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F5447" w14:textId="5F47F076" w:rsidR="003A1B7A" w:rsidRPr="00537ABE" w:rsidRDefault="004554F5" w:rsidP="000E7F33">
      <w:pPr>
        <w:spacing w:after="0" w:line="276" w:lineRule="auto"/>
        <w:jc w:val="both"/>
        <w:rPr>
          <w:rFonts w:ascii="Arial" w:eastAsia="Times New Roman" w:hAnsi="Arial" w:cs="Arial"/>
          <w:b/>
          <w:bCs/>
          <w:iCs/>
          <w:kern w:val="28"/>
          <w:sz w:val="36"/>
          <w:szCs w:val="20"/>
        </w:rPr>
      </w:pPr>
      <w:r w:rsidRPr="00537ABE">
        <w:rPr>
          <w:rFonts w:ascii="Arial" w:eastAsia="Times New Roman" w:hAnsi="Arial" w:cs="Arial"/>
          <w:b/>
          <w:bCs/>
          <w:iCs/>
          <w:kern w:val="28"/>
          <w:sz w:val="36"/>
          <w:szCs w:val="20"/>
        </w:rPr>
        <w:t xml:space="preserve">Sustainability Concepts in Global High-rise Residential Buildings: A </w:t>
      </w:r>
      <w:proofErr w:type="spellStart"/>
      <w:r w:rsidRPr="00537ABE">
        <w:rPr>
          <w:rFonts w:ascii="Arial" w:eastAsia="Times New Roman" w:hAnsi="Arial" w:cs="Arial"/>
          <w:b/>
          <w:bCs/>
          <w:iCs/>
          <w:kern w:val="28"/>
          <w:sz w:val="36"/>
          <w:szCs w:val="20"/>
        </w:rPr>
        <w:t>Scientometric</w:t>
      </w:r>
      <w:proofErr w:type="spellEnd"/>
      <w:r w:rsidRPr="00537ABE">
        <w:rPr>
          <w:rFonts w:ascii="Arial" w:eastAsia="Times New Roman" w:hAnsi="Arial" w:cs="Arial"/>
          <w:b/>
          <w:bCs/>
          <w:iCs/>
          <w:kern w:val="28"/>
          <w:sz w:val="36"/>
          <w:szCs w:val="20"/>
        </w:rPr>
        <w:t xml:space="preserve"> and Systematic Review.</w:t>
      </w:r>
    </w:p>
    <w:p w14:paraId="4B20F472" w14:textId="77777777" w:rsidR="00EC2586" w:rsidRPr="0001354F" w:rsidRDefault="00EC2586" w:rsidP="00337524">
      <w:pPr>
        <w:spacing w:line="276" w:lineRule="auto"/>
        <w:rPr>
          <w:rFonts w:ascii="Arial" w:hAnsi="Arial" w:cs="Arial"/>
          <w:sz w:val="24"/>
        </w:rPr>
      </w:pPr>
    </w:p>
    <w:p w14:paraId="4A4E8C49" w14:textId="77777777" w:rsidR="00564659" w:rsidRPr="00E9491A" w:rsidRDefault="004554F5" w:rsidP="00564659">
      <w:pPr>
        <w:spacing w:line="276" w:lineRule="auto"/>
        <w:rPr>
          <w:rFonts w:ascii="Arial" w:hAnsi="Arial" w:cs="Arial"/>
          <w:b/>
          <w:bCs/>
          <w:sz w:val="24"/>
        </w:rPr>
      </w:pPr>
      <w:r w:rsidRPr="00E9491A">
        <w:rPr>
          <w:rFonts w:ascii="Arial" w:hAnsi="Arial" w:cs="Arial"/>
          <w:b/>
          <w:bCs/>
          <w:sz w:val="24"/>
        </w:rPr>
        <w:t>Abstract</w:t>
      </w:r>
    </w:p>
    <w:p w14:paraId="4268A250" w14:textId="3D01FC45" w:rsidR="00564659" w:rsidRPr="0001354F" w:rsidRDefault="004554F5" w:rsidP="00564659">
      <w:pPr>
        <w:spacing w:line="276" w:lineRule="auto"/>
        <w:jc w:val="both"/>
        <w:rPr>
          <w:rFonts w:ascii="Arial" w:hAnsi="Arial" w:cs="Arial"/>
          <w:sz w:val="24"/>
          <w:szCs w:val="24"/>
        </w:rPr>
      </w:pPr>
      <w:r w:rsidRPr="0001354F">
        <w:rPr>
          <w:rFonts w:ascii="Arial" w:hAnsi="Arial" w:cs="Arial"/>
          <w:b/>
          <w:sz w:val="24"/>
          <w:szCs w:val="24"/>
        </w:rPr>
        <w:t>Purpose</w:t>
      </w:r>
      <w:r w:rsidRPr="0001354F">
        <w:rPr>
          <w:rFonts w:ascii="Arial" w:hAnsi="Arial" w:cs="Arial"/>
          <w:sz w:val="24"/>
          <w:szCs w:val="24"/>
        </w:rPr>
        <w:t xml:space="preserve"> – Sustainability </w:t>
      </w:r>
      <w:r>
        <w:rPr>
          <w:rFonts w:ascii="Arial" w:hAnsi="Arial" w:cs="Arial"/>
          <w:sz w:val="24"/>
          <w:szCs w:val="24"/>
        </w:rPr>
        <w:t>has</w:t>
      </w:r>
      <w:r w:rsidRPr="0001354F">
        <w:rPr>
          <w:rFonts w:ascii="Arial" w:hAnsi="Arial" w:cs="Arial"/>
          <w:sz w:val="24"/>
          <w:szCs w:val="24"/>
        </w:rPr>
        <w:t xml:space="preserve"> been the subject of several scientific investigations. Many researchers in the construction industry have also examined a </w:t>
      </w:r>
      <w:r w:rsidR="00A15D7C">
        <w:rPr>
          <w:rFonts w:ascii="Arial" w:hAnsi="Arial" w:cs="Arial"/>
          <w:sz w:val="24"/>
          <w:szCs w:val="24"/>
        </w:rPr>
        <w:t xml:space="preserve">range of sustainability-related </w:t>
      </w:r>
      <w:r w:rsidRPr="0001354F">
        <w:rPr>
          <w:rFonts w:ascii="Arial" w:hAnsi="Arial" w:cs="Arial"/>
          <w:sz w:val="24"/>
          <w:szCs w:val="24"/>
        </w:rPr>
        <w:t xml:space="preserve">studies. However, </w:t>
      </w:r>
      <w:r w:rsidR="00C751C5">
        <w:rPr>
          <w:rFonts w:ascii="Arial" w:hAnsi="Arial" w:cs="Arial"/>
          <w:sz w:val="24"/>
          <w:szCs w:val="24"/>
        </w:rPr>
        <w:t>little research</w:t>
      </w:r>
      <w:r w:rsidR="00894245" w:rsidRPr="00894245">
        <w:rPr>
          <w:rFonts w:ascii="Arial" w:hAnsi="Arial" w:cs="Arial"/>
          <w:sz w:val="24"/>
          <w:szCs w:val="24"/>
        </w:rPr>
        <w:t xml:space="preserve"> has </w:t>
      </w:r>
      <w:r w:rsidR="00C751C5">
        <w:rPr>
          <w:rFonts w:ascii="Arial" w:hAnsi="Arial" w:cs="Arial"/>
          <w:sz w:val="24"/>
          <w:szCs w:val="24"/>
        </w:rPr>
        <w:t xml:space="preserve">been </w:t>
      </w:r>
      <w:r w:rsidR="00894245" w:rsidRPr="00894245">
        <w:rPr>
          <w:rFonts w:ascii="Arial" w:hAnsi="Arial" w:cs="Arial"/>
          <w:sz w:val="24"/>
          <w:szCs w:val="24"/>
        </w:rPr>
        <w:t xml:space="preserve">conducted </w:t>
      </w:r>
      <w:r w:rsidR="00C751C5">
        <w:rPr>
          <w:rFonts w:ascii="Arial" w:hAnsi="Arial" w:cs="Arial"/>
          <w:sz w:val="24"/>
          <w:szCs w:val="24"/>
        </w:rPr>
        <w:t>to thoroughly review studies regarding implementing</w:t>
      </w:r>
      <w:r w:rsidR="00894245" w:rsidRPr="00894245">
        <w:rPr>
          <w:rFonts w:ascii="Arial" w:hAnsi="Arial" w:cs="Arial"/>
          <w:sz w:val="24"/>
          <w:szCs w:val="24"/>
        </w:rPr>
        <w:t xml:space="preserve"> sustainability principles in</w:t>
      </w:r>
      <w:r w:rsidRPr="0001354F">
        <w:rPr>
          <w:rFonts w:ascii="Arial" w:hAnsi="Arial" w:cs="Arial"/>
          <w:sz w:val="24"/>
          <w:szCs w:val="24"/>
        </w:rPr>
        <w:t xml:space="preserve"> high-rise residential buildings (HRRBs). </w:t>
      </w:r>
    </w:p>
    <w:p w14:paraId="4327B014" w14:textId="37D2CA13" w:rsidR="00564659" w:rsidRPr="0001354F" w:rsidRDefault="004554F5" w:rsidP="00564659">
      <w:pPr>
        <w:spacing w:line="276" w:lineRule="auto"/>
        <w:jc w:val="both"/>
        <w:rPr>
          <w:rFonts w:ascii="Arial" w:hAnsi="Arial" w:cs="Arial"/>
          <w:sz w:val="24"/>
          <w:szCs w:val="24"/>
        </w:rPr>
      </w:pPr>
      <w:r w:rsidRPr="0001354F">
        <w:rPr>
          <w:rFonts w:ascii="Arial" w:hAnsi="Arial" w:cs="Arial"/>
          <w:b/>
          <w:sz w:val="24"/>
          <w:szCs w:val="24"/>
        </w:rPr>
        <w:t>Design/methodology/approach</w:t>
      </w:r>
      <w:r w:rsidRPr="0001354F">
        <w:rPr>
          <w:rFonts w:ascii="Arial" w:hAnsi="Arial" w:cs="Arial"/>
          <w:sz w:val="24"/>
          <w:szCs w:val="24"/>
        </w:rPr>
        <w:t xml:space="preserve"> – By adopting </w:t>
      </w:r>
      <w:proofErr w:type="spellStart"/>
      <w:r w:rsidRPr="0001354F">
        <w:rPr>
          <w:rFonts w:ascii="Arial" w:hAnsi="Arial" w:cs="Arial"/>
          <w:sz w:val="24"/>
          <w:szCs w:val="24"/>
        </w:rPr>
        <w:t>scientometrics</w:t>
      </w:r>
      <w:proofErr w:type="spellEnd"/>
      <w:r w:rsidRPr="0001354F">
        <w:rPr>
          <w:rFonts w:ascii="Arial" w:hAnsi="Arial" w:cs="Arial"/>
          <w:sz w:val="24"/>
          <w:szCs w:val="24"/>
        </w:rPr>
        <w:t xml:space="preserve"> and systematic review</w:t>
      </w:r>
      <w:r w:rsidR="00E9491A">
        <w:rPr>
          <w:rFonts w:ascii="Arial" w:hAnsi="Arial" w:cs="Arial"/>
          <w:sz w:val="24"/>
          <w:szCs w:val="24"/>
        </w:rPr>
        <w:t xml:space="preserve"> (SR)</w:t>
      </w:r>
      <w:r w:rsidRPr="0001354F">
        <w:rPr>
          <w:rFonts w:ascii="Arial" w:hAnsi="Arial" w:cs="Arial"/>
          <w:sz w:val="24"/>
          <w:szCs w:val="24"/>
        </w:rPr>
        <w:t xml:space="preserve">, this study seeks to map out recent sustainability trends and concepts in the design, development, and operation of HRRBs worldwide and in Hong Kong. With a focus on bibliographic records from the Web of Science </w:t>
      </w:r>
      <w:r w:rsidR="00E9491A">
        <w:rPr>
          <w:rFonts w:ascii="Arial" w:hAnsi="Arial" w:cs="Arial"/>
          <w:sz w:val="24"/>
          <w:szCs w:val="24"/>
        </w:rPr>
        <w:t>(</w:t>
      </w:r>
      <w:proofErr w:type="spellStart"/>
      <w:r w:rsidR="00E9491A">
        <w:rPr>
          <w:rFonts w:ascii="Arial" w:hAnsi="Arial" w:cs="Arial"/>
          <w:sz w:val="24"/>
          <w:szCs w:val="24"/>
        </w:rPr>
        <w:t>WoS</w:t>
      </w:r>
      <w:proofErr w:type="spellEnd"/>
      <w:r w:rsidR="00E9491A">
        <w:rPr>
          <w:rFonts w:ascii="Arial" w:hAnsi="Arial" w:cs="Arial"/>
          <w:sz w:val="24"/>
          <w:szCs w:val="24"/>
        </w:rPr>
        <w:t xml:space="preserve">) </w:t>
      </w:r>
      <w:r w:rsidRPr="0001354F">
        <w:rPr>
          <w:rFonts w:ascii="Arial" w:hAnsi="Arial" w:cs="Arial"/>
          <w:sz w:val="24"/>
          <w:szCs w:val="24"/>
        </w:rPr>
        <w:t xml:space="preserve">database, 1395 journal articles from 2013 to 2022 were analysed. Furthermore, thirteen studies </w:t>
      </w:r>
      <w:r>
        <w:rPr>
          <w:rFonts w:ascii="Arial" w:hAnsi="Arial" w:cs="Arial"/>
          <w:sz w:val="24"/>
          <w:szCs w:val="24"/>
        </w:rPr>
        <w:t>were systematically</w:t>
      </w:r>
      <w:r w:rsidRPr="0001354F">
        <w:rPr>
          <w:rFonts w:ascii="Arial" w:hAnsi="Arial" w:cs="Arial"/>
          <w:sz w:val="24"/>
          <w:szCs w:val="24"/>
        </w:rPr>
        <w:t xml:space="preserve"> reviewed.</w:t>
      </w:r>
    </w:p>
    <w:p w14:paraId="649AC103" w14:textId="6C5E373C" w:rsidR="00564659" w:rsidRPr="0001354F" w:rsidRDefault="004554F5" w:rsidP="00564659">
      <w:pPr>
        <w:spacing w:line="276" w:lineRule="auto"/>
        <w:jc w:val="both"/>
        <w:rPr>
          <w:rFonts w:ascii="Arial" w:hAnsi="Arial" w:cs="Arial"/>
          <w:sz w:val="24"/>
          <w:szCs w:val="24"/>
        </w:rPr>
      </w:pPr>
      <w:r w:rsidRPr="0001354F">
        <w:rPr>
          <w:rFonts w:ascii="Arial" w:hAnsi="Arial" w:cs="Arial"/>
          <w:b/>
          <w:sz w:val="24"/>
          <w:szCs w:val="24"/>
        </w:rPr>
        <w:t>Findings</w:t>
      </w:r>
      <w:r w:rsidRPr="0001354F">
        <w:rPr>
          <w:rFonts w:ascii="Arial" w:hAnsi="Arial" w:cs="Arial"/>
          <w:sz w:val="24"/>
          <w:szCs w:val="24"/>
        </w:rPr>
        <w:t xml:space="preserve"> –</w:t>
      </w:r>
      <w:r>
        <w:rPr>
          <w:rFonts w:ascii="Arial" w:hAnsi="Arial" w:cs="Arial"/>
          <w:sz w:val="24"/>
          <w:szCs w:val="24"/>
        </w:rPr>
        <w:t xml:space="preserve"> T</w:t>
      </w:r>
      <w:r w:rsidRPr="0001354F">
        <w:rPr>
          <w:rFonts w:ascii="Arial" w:hAnsi="Arial" w:cs="Arial"/>
          <w:sz w:val="24"/>
          <w:szCs w:val="24"/>
        </w:rPr>
        <w:t>he SR indicated that sustainable practices in developing Hong Kong's HRRBs emphasised zero-carbon b</w:t>
      </w:r>
      <w:r w:rsidR="006548DA">
        <w:rPr>
          <w:rFonts w:ascii="Arial" w:hAnsi="Arial" w:cs="Arial"/>
          <w:sz w:val="24"/>
          <w:szCs w:val="24"/>
        </w:rPr>
        <w:t>uildings, reduced energy usage</w:t>
      </w:r>
      <w:r w:rsidRPr="0001354F">
        <w:rPr>
          <w:rFonts w:ascii="Arial" w:hAnsi="Arial" w:cs="Arial"/>
          <w:sz w:val="24"/>
          <w:szCs w:val="24"/>
        </w:rPr>
        <w:t xml:space="preserve"> and energy-efficient retrofitting.</w:t>
      </w:r>
      <w:r w:rsidRPr="001032AF">
        <w:rPr>
          <w:rFonts w:ascii="Arial" w:hAnsi="Arial" w:cs="Arial"/>
          <w:sz w:val="24"/>
          <w:szCs w:val="24"/>
        </w:rPr>
        <w:t xml:space="preserve"> </w:t>
      </w:r>
      <w:r>
        <w:rPr>
          <w:rFonts w:ascii="Arial" w:hAnsi="Arial" w:cs="Arial"/>
          <w:sz w:val="24"/>
          <w:szCs w:val="24"/>
        </w:rPr>
        <w:t>Likewise, t</w:t>
      </w:r>
      <w:r w:rsidRPr="0001354F">
        <w:rPr>
          <w:rFonts w:ascii="Arial" w:hAnsi="Arial" w:cs="Arial"/>
          <w:sz w:val="24"/>
          <w:szCs w:val="24"/>
        </w:rPr>
        <w:t>erms such as BIM, urban density, life cycle assessment</w:t>
      </w:r>
      <w:r w:rsidR="00E9491A">
        <w:rPr>
          <w:rFonts w:ascii="Arial" w:hAnsi="Arial" w:cs="Arial"/>
          <w:sz w:val="24"/>
          <w:szCs w:val="24"/>
        </w:rPr>
        <w:t xml:space="preserve"> and </w:t>
      </w:r>
      <w:r w:rsidRPr="0001354F">
        <w:rPr>
          <w:rFonts w:ascii="Arial" w:hAnsi="Arial" w:cs="Arial"/>
          <w:sz w:val="24"/>
          <w:szCs w:val="24"/>
        </w:rPr>
        <w:t xml:space="preserve">system dynamics are strongly connected with clusters that include </w:t>
      </w:r>
      <w:r w:rsidR="00326BC9">
        <w:rPr>
          <w:rFonts w:ascii="Arial" w:hAnsi="Arial" w:cs="Arial"/>
          <w:sz w:val="24"/>
          <w:szCs w:val="24"/>
        </w:rPr>
        <w:t>"</w:t>
      </w:r>
      <w:r w:rsidRPr="0001354F">
        <w:rPr>
          <w:rFonts w:ascii="Arial" w:hAnsi="Arial" w:cs="Arial"/>
          <w:sz w:val="24"/>
          <w:szCs w:val="24"/>
        </w:rPr>
        <w:t>residential buildings</w:t>
      </w:r>
      <w:r w:rsidR="00326BC9">
        <w:rPr>
          <w:rFonts w:ascii="Arial" w:hAnsi="Arial" w:cs="Arial"/>
          <w:sz w:val="24"/>
          <w:szCs w:val="24"/>
        </w:rPr>
        <w:t>"</w:t>
      </w:r>
      <w:r w:rsidR="00326BC9" w:rsidRPr="0001354F">
        <w:rPr>
          <w:rFonts w:ascii="Arial" w:hAnsi="Arial" w:cs="Arial"/>
          <w:sz w:val="24"/>
          <w:szCs w:val="24"/>
        </w:rPr>
        <w:t xml:space="preserve">, </w:t>
      </w:r>
      <w:r w:rsidR="00326BC9">
        <w:rPr>
          <w:rFonts w:ascii="Arial" w:hAnsi="Arial" w:cs="Arial"/>
          <w:sz w:val="24"/>
          <w:szCs w:val="24"/>
        </w:rPr>
        <w:t>"</w:t>
      </w:r>
      <w:r w:rsidRPr="0001354F">
        <w:rPr>
          <w:rFonts w:ascii="Arial" w:hAnsi="Arial" w:cs="Arial"/>
          <w:sz w:val="24"/>
          <w:szCs w:val="24"/>
        </w:rPr>
        <w:t>high-rise buildings</w:t>
      </w:r>
      <w:r w:rsidR="00326BC9">
        <w:rPr>
          <w:rFonts w:ascii="Arial" w:hAnsi="Arial" w:cs="Arial"/>
          <w:sz w:val="24"/>
          <w:szCs w:val="24"/>
        </w:rPr>
        <w:t>"</w:t>
      </w:r>
      <w:r w:rsidR="00326BC9" w:rsidRPr="0001354F">
        <w:rPr>
          <w:rFonts w:ascii="Arial" w:hAnsi="Arial" w:cs="Arial"/>
          <w:sz w:val="24"/>
          <w:szCs w:val="24"/>
        </w:rPr>
        <w:t xml:space="preserve"> </w:t>
      </w:r>
      <w:r w:rsidRPr="0001354F">
        <w:rPr>
          <w:rFonts w:ascii="Arial" w:hAnsi="Arial" w:cs="Arial"/>
          <w:sz w:val="24"/>
          <w:szCs w:val="24"/>
        </w:rPr>
        <w:t xml:space="preserve">and </w:t>
      </w:r>
      <w:r w:rsidR="00326BC9">
        <w:rPr>
          <w:rFonts w:ascii="Arial" w:hAnsi="Arial" w:cs="Arial"/>
          <w:sz w:val="24"/>
          <w:szCs w:val="24"/>
        </w:rPr>
        <w:t>"</w:t>
      </w:r>
      <w:r w:rsidRPr="0001354F">
        <w:rPr>
          <w:rFonts w:ascii="Arial" w:hAnsi="Arial" w:cs="Arial"/>
          <w:sz w:val="24"/>
          <w:szCs w:val="24"/>
        </w:rPr>
        <w:t>high-rise residential buildings</w:t>
      </w:r>
      <w:r w:rsidR="00326BC9">
        <w:rPr>
          <w:rFonts w:ascii="Arial" w:hAnsi="Arial" w:cs="Arial"/>
          <w:sz w:val="24"/>
          <w:szCs w:val="24"/>
        </w:rPr>
        <w:t>"</w:t>
      </w:r>
      <w:r w:rsidR="00326BC9" w:rsidRPr="0001354F">
        <w:rPr>
          <w:rFonts w:ascii="Arial" w:hAnsi="Arial" w:cs="Arial"/>
          <w:sz w:val="24"/>
          <w:szCs w:val="24"/>
        </w:rPr>
        <w:t>.</w:t>
      </w:r>
      <w:r w:rsidR="00326BC9" w:rsidRPr="001032AF">
        <w:rPr>
          <w:rFonts w:ascii="Arial" w:hAnsi="Arial" w:cs="Arial"/>
          <w:sz w:val="24"/>
          <w:szCs w:val="24"/>
        </w:rPr>
        <w:t xml:space="preserve"> </w:t>
      </w:r>
      <w:r w:rsidR="00E069A2" w:rsidRPr="00E069A2">
        <w:rPr>
          <w:rFonts w:ascii="Arial" w:hAnsi="Arial" w:cs="Arial"/>
          <w:sz w:val="24"/>
          <w:szCs w:val="24"/>
        </w:rPr>
        <w:t>The study identified significant themes in establishing HRRBs by combining sustainable practices, emphasising urban governance and policy management, building performance and thermal comfort, energy and design optimisation, occupant behaviour, and sensitiv</w:t>
      </w:r>
      <w:r w:rsidR="006548DA">
        <w:rPr>
          <w:rFonts w:ascii="Arial" w:hAnsi="Arial" w:cs="Arial"/>
          <w:sz w:val="24"/>
          <w:szCs w:val="24"/>
        </w:rPr>
        <w:t>ity analysis. C</w:t>
      </w:r>
      <w:r w:rsidR="00E069A2" w:rsidRPr="00E069A2">
        <w:rPr>
          <w:rFonts w:ascii="Arial" w:hAnsi="Arial" w:cs="Arial"/>
          <w:sz w:val="24"/>
          <w:szCs w:val="24"/>
        </w:rPr>
        <w:t xml:space="preserve">ore sustainability ideas have improved </w:t>
      </w:r>
      <w:r w:rsidR="006548DA">
        <w:rPr>
          <w:rFonts w:ascii="Arial" w:hAnsi="Arial" w:cs="Arial"/>
          <w:sz w:val="24"/>
          <w:szCs w:val="24"/>
        </w:rPr>
        <w:t>resource</w:t>
      </w:r>
      <w:r w:rsidR="00E069A2" w:rsidRPr="00E069A2">
        <w:rPr>
          <w:rFonts w:ascii="Arial" w:hAnsi="Arial" w:cs="Arial"/>
          <w:sz w:val="24"/>
          <w:szCs w:val="24"/>
        </w:rPr>
        <w:t xml:space="preserve"> management, air quality management, and knowledge of user behaviour in HRRBs.</w:t>
      </w:r>
    </w:p>
    <w:p w14:paraId="1FEB7073" w14:textId="1D5701B9" w:rsidR="00564659" w:rsidRPr="0001354F" w:rsidRDefault="004554F5" w:rsidP="00564659">
      <w:pPr>
        <w:spacing w:line="276" w:lineRule="auto"/>
        <w:jc w:val="both"/>
        <w:rPr>
          <w:rFonts w:ascii="Arial" w:hAnsi="Arial" w:cs="Arial"/>
          <w:sz w:val="24"/>
          <w:szCs w:val="24"/>
        </w:rPr>
      </w:pPr>
      <w:r w:rsidRPr="0001354F">
        <w:rPr>
          <w:rFonts w:ascii="Arial" w:hAnsi="Arial" w:cs="Arial"/>
          <w:b/>
          <w:sz w:val="24"/>
          <w:szCs w:val="24"/>
        </w:rPr>
        <w:t>Originality/value</w:t>
      </w:r>
      <w:r w:rsidRPr="0001354F">
        <w:rPr>
          <w:rFonts w:ascii="Arial" w:hAnsi="Arial" w:cs="Arial"/>
          <w:sz w:val="24"/>
          <w:szCs w:val="24"/>
        </w:rPr>
        <w:t xml:space="preserve"> –</w:t>
      </w:r>
      <w:r>
        <w:rPr>
          <w:rFonts w:ascii="Arial" w:hAnsi="Arial" w:cs="Arial"/>
          <w:sz w:val="24"/>
          <w:szCs w:val="24"/>
        </w:rPr>
        <w:t xml:space="preserve"> T</w:t>
      </w:r>
      <w:r w:rsidRPr="0001354F">
        <w:rPr>
          <w:rFonts w:ascii="Arial" w:hAnsi="Arial" w:cs="Arial"/>
          <w:sz w:val="24"/>
          <w:szCs w:val="24"/>
        </w:rPr>
        <w:t>he study provides researchers and practitioners with the opportunity to explore future research directions in the built environment</w:t>
      </w:r>
      <w:r w:rsidR="002F34CE">
        <w:rPr>
          <w:rFonts w:ascii="Arial" w:hAnsi="Arial" w:cs="Arial"/>
          <w:sz w:val="24"/>
          <w:szCs w:val="24"/>
        </w:rPr>
        <w:t xml:space="preserve"> per the application of sustainable concepts in the development of HRRBs from </w:t>
      </w:r>
      <w:r w:rsidR="00C751C5">
        <w:rPr>
          <w:rFonts w:ascii="Arial" w:hAnsi="Arial" w:cs="Arial"/>
          <w:sz w:val="24"/>
          <w:szCs w:val="24"/>
        </w:rPr>
        <w:t xml:space="preserve">the </w:t>
      </w:r>
      <w:r w:rsidR="002F34CE">
        <w:rPr>
          <w:rFonts w:ascii="Arial" w:hAnsi="Arial" w:cs="Arial"/>
          <w:sz w:val="24"/>
          <w:szCs w:val="24"/>
        </w:rPr>
        <w:t xml:space="preserve">design, </w:t>
      </w:r>
      <w:proofErr w:type="gramStart"/>
      <w:r w:rsidR="002F34CE">
        <w:rPr>
          <w:rFonts w:ascii="Arial" w:hAnsi="Arial" w:cs="Arial"/>
          <w:sz w:val="24"/>
          <w:szCs w:val="24"/>
        </w:rPr>
        <w:t>construction</w:t>
      </w:r>
      <w:proofErr w:type="gramEnd"/>
      <w:r w:rsidR="002F34CE">
        <w:rPr>
          <w:rFonts w:ascii="Arial" w:hAnsi="Arial" w:cs="Arial"/>
          <w:sz w:val="24"/>
          <w:szCs w:val="24"/>
        </w:rPr>
        <w:t xml:space="preserve"> and post-construction phases.</w:t>
      </w:r>
    </w:p>
    <w:p w14:paraId="2645B5E2" w14:textId="77777777" w:rsidR="00564659" w:rsidRPr="0001354F" w:rsidRDefault="004554F5" w:rsidP="00564659">
      <w:pPr>
        <w:spacing w:line="276" w:lineRule="auto"/>
        <w:ind w:left="1440" w:hanging="1440"/>
        <w:jc w:val="both"/>
        <w:rPr>
          <w:rFonts w:ascii="Arial" w:hAnsi="Arial" w:cs="Arial"/>
          <w:sz w:val="24"/>
          <w:szCs w:val="24"/>
        </w:rPr>
      </w:pPr>
      <w:r w:rsidRPr="0001354F">
        <w:rPr>
          <w:rFonts w:ascii="Arial" w:hAnsi="Arial" w:cs="Arial"/>
          <w:b/>
          <w:bCs/>
          <w:iCs/>
          <w:sz w:val="24"/>
          <w:szCs w:val="24"/>
        </w:rPr>
        <w:t>Keywords:</w:t>
      </w:r>
      <w:r w:rsidRPr="0001354F">
        <w:rPr>
          <w:rFonts w:ascii="Arial" w:hAnsi="Arial" w:cs="Arial"/>
          <w:sz w:val="24"/>
          <w:szCs w:val="24"/>
        </w:rPr>
        <w:t xml:space="preserve"> </w:t>
      </w:r>
      <w:r w:rsidRPr="0001354F">
        <w:rPr>
          <w:rFonts w:ascii="Arial" w:hAnsi="Arial" w:cs="Arial"/>
          <w:iCs/>
          <w:sz w:val="24"/>
          <w:szCs w:val="24"/>
        </w:rPr>
        <w:t xml:space="preserve">Built environment; High-rise residential buildings; </w:t>
      </w:r>
      <w:r>
        <w:rPr>
          <w:rFonts w:ascii="Arial" w:hAnsi="Arial" w:cs="Arial"/>
          <w:iCs/>
          <w:sz w:val="24"/>
          <w:szCs w:val="24"/>
        </w:rPr>
        <w:t xml:space="preserve">Hong Kong; </w:t>
      </w:r>
      <w:proofErr w:type="spellStart"/>
      <w:r w:rsidRPr="0001354F">
        <w:rPr>
          <w:rFonts w:ascii="Arial" w:hAnsi="Arial" w:cs="Arial"/>
          <w:iCs/>
          <w:sz w:val="24"/>
          <w:szCs w:val="24"/>
        </w:rPr>
        <w:t>Scientometrics</w:t>
      </w:r>
      <w:proofErr w:type="spellEnd"/>
      <w:r w:rsidRPr="0001354F">
        <w:rPr>
          <w:rFonts w:ascii="Arial" w:hAnsi="Arial" w:cs="Arial"/>
          <w:iCs/>
          <w:sz w:val="24"/>
          <w:szCs w:val="24"/>
        </w:rPr>
        <w:t>; Sustainability.</w:t>
      </w:r>
    </w:p>
    <w:p w14:paraId="5B5F6B3A" w14:textId="77777777" w:rsidR="00564659" w:rsidRDefault="004554F5" w:rsidP="00564659">
      <w:pPr>
        <w:spacing w:line="276" w:lineRule="auto"/>
        <w:jc w:val="both"/>
        <w:rPr>
          <w:rFonts w:ascii="Arial" w:hAnsi="Arial" w:cs="Arial"/>
          <w:sz w:val="24"/>
          <w:szCs w:val="24"/>
        </w:rPr>
      </w:pPr>
      <w:r w:rsidRPr="0001354F">
        <w:rPr>
          <w:rFonts w:ascii="Arial" w:hAnsi="Arial" w:cs="Arial"/>
          <w:b/>
          <w:sz w:val="24"/>
          <w:szCs w:val="24"/>
        </w:rPr>
        <w:t>Article Type</w:t>
      </w:r>
      <w:r w:rsidRPr="0001354F">
        <w:rPr>
          <w:rFonts w:ascii="Arial" w:hAnsi="Arial" w:cs="Arial"/>
          <w:sz w:val="24"/>
          <w:szCs w:val="24"/>
        </w:rPr>
        <w:t>:</w:t>
      </w:r>
      <w:r w:rsidRPr="00337524">
        <w:rPr>
          <w:rFonts w:ascii="Arial" w:hAnsi="Arial" w:cs="Arial"/>
          <w:sz w:val="24"/>
          <w:szCs w:val="24"/>
        </w:rPr>
        <w:t xml:space="preserve"> </w:t>
      </w:r>
      <w:r>
        <w:rPr>
          <w:rFonts w:ascii="Arial" w:hAnsi="Arial" w:cs="Arial"/>
          <w:sz w:val="24"/>
          <w:szCs w:val="24"/>
        </w:rPr>
        <w:t>Literature review</w:t>
      </w:r>
    </w:p>
    <w:p w14:paraId="76A17EE3" w14:textId="77777777" w:rsidR="00564659" w:rsidRDefault="00564659" w:rsidP="00564659">
      <w:pPr>
        <w:spacing w:line="276" w:lineRule="auto"/>
        <w:jc w:val="both"/>
        <w:rPr>
          <w:rFonts w:ascii="Arial" w:hAnsi="Arial" w:cs="Arial"/>
          <w:sz w:val="24"/>
          <w:szCs w:val="24"/>
        </w:rPr>
      </w:pPr>
    </w:p>
    <w:p w14:paraId="4BF4541D" w14:textId="77777777" w:rsidR="00EF7226" w:rsidRDefault="00EF7226" w:rsidP="00564659">
      <w:pPr>
        <w:spacing w:line="276" w:lineRule="auto"/>
        <w:jc w:val="both"/>
        <w:rPr>
          <w:rFonts w:ascii="Arial" w:hAnsi="Arial" w:cs="Arial"/>
          <w:sz w:val="24"/>
          <w:szCs w:val="24"/>
        </w:rPr>
        <w:sectPr w:rsidR="00EF7226" w:rsidSect="001B47CF">
          <w:pgSz w:w="11906" w:h="16838" w:code="9"/>
          <w:pgMar w:top="1440" w:right="1440" w:bottom="1440" w:left="1440" w:header="720" w:footer="720" w:gutter="0"/>
          <w:cols w:space="720"/>
          <w:docGrid w:linePitch="360"/>
        </w:sectPr>
      </w:pPr>
    </w:p>
    <w:p w14:paraId="549C8B5A" w14:textId="77777777" w:rsidR="001B47CF" w:rsidRPr="009D0C6D" w:rsidRDefault="004554F5">
      <w:pPr>
        <w:pStyle w:val="Heading1"/>
      </w:pPr>
      <w:r w:rsidRPr="009D0C6D">
        <w:lastRenderedPageBreak/>
        <w:t>1. Introduction</w:t>
      </w:r>
    </w:p>
    <w:p w14:paraId="608AA638" w14:textId="017FDB7C" w:rsidR="00C751C5" w:rsidRDefault="004554F5" w:rsidP="00337524">
      <w:pPr>
        <w:spacing w:line="276" w:lineRule="auto"/>
        <w:jc w:val="both"/>
        <w:rPr>
          <w:rFonts w:ascii="Arial" w:eastAsia="Arial" w:hAnsi="Arial" w:cs="Arial"/>
          <w:sz w:val="24"/>
          <w:szCs w:val="24"/>
        </w:rPr>
      </w:pPr>
      <w:r w:rsidRPr="0001354F">
        <w:rPr>
          <w:rFonts w:ascii="Arial" w:eastAsia="Arial" w:hAnsi="Arial" w:cs="Arial"/>
          <w:sz w:val="24"/>
          <w:szCs w:val="24"/>
        </w:rPr>
        <w:t>Sustainability encompasses several knowledge domains and has recently become an increasingly discussed subject</w:t>
      </w:r>
      <w:r w:rsidR="00DA3483" w:rsidRPr="0001354F">
        <w:rPr>
          <w:rFonts w:ascii="Arial" w:eastAsia="Arial" w:hAnsi="Arial" w:cs="Arial"/>
          <w:sz w:val="24"/>
          <w:szCs w:val="24"/>
        </w:rPr>
        <w:t xml:space="preserve">. The 1987 World Commission on Environment and Development </w:t>
      </w:r>
      <w:r w:rsidR="0044406D" w:rsidRPr="0001354F">
        <w:rPr>
          <w:rFonts w:ascii="Arial" w:eastAsia="Arial" w:hAnsi="Arial" w:cs="Arial"/>
          <w:sz w:val="24"/>
          <w:szCs w:val="24"/>
        </w:rPr>
        <w:t xml:space="preserve">report </w:t>
      </w:r>
      <w:r w:rsidR="00252139" w:rsidRPr="0001354F">
        <w:rPr>
          <w:rFonts w:ascii="Arial" w:eastAsia="Arial" w:hAnsi="Arial" w:cs="Arial"/>
          <w:sz w:val="24"/>
          <w:szCs w:val="24"/>
        </w:rPr>
        <w:t xml:space="preserve">indicated the need for research efforts </w:t>
      </w:r>
      <w:r w:rsidR="00DA3483" w:rsidRPr="0001354F">
        <w:rPr>
          <w:rFonts w:ascii="Arial" w:eastAsia="Arial" w:hAnsi="Arial" w:cs="Arial"/>
          <w:sz w:val="24"/>
          <w:szCs w:val="24"/>
        </w:rPr>
        <w:t>on sustainability</w:t>
      </w:r>
      <w:r w:rsidR="00811158" w:rsidRPr="0001354F">
        <w:rPr>
          <w:rFonts w:ascii="Arial" w:eastAsia="Arial" w:hAnsi="Arial" w:cs="Arial"/>
          <w:sz w:val="24"/>
          <w:szCs w:val="24"/>
        </w:rPr>
        <w:t xml:space="preserve"> </w:t>
      </w:r>
      <w:r w:rsidR="00811158" w:rsidRPr="0001354F">
        <w:rPr>
          <w:rFonts w:ascii="Arial" w:eastAsia="Arial" w:hAnsi="Arial" w:cs="Arial"/>
          <w:sz w:val="24"/>
          <w:szCs w:val="24"/>
        </w:rPr>
        <w:fldChar w:fldCharType="begin" w:fldLock="1"/>
      </w:r>
      <w:r w:rsidR="00811158" w:rsidRPr="0001354F">
        <w:rPr>
          <w:rFonts w:ascii="Arial" w:eastAsia="Arial" w:hAnsi="Arial" w:cs="Arial"/>
          <w:sz w:val="24"/>
          <w:szCs w:val="24"/>
        </w:rPr>
        <w:instrText>ADDIN CSL_CITATION {"citationItems":[{"id":"ITEM-1","itemData":{"DOI":"10.1080/07488008808408783","ISSN":"0748-8009","abstract":"The World Commission on Environment and Development presented its report to the world at a press conference in London, England on 27 April 1987. The report examines the critical issues of environment and development, suggests concrete and realistic proposals for dealing with them, and proposes far-reaching changes for implementing the proposals at national and international levels. © 1988, Taylor &amp; Francis Group, LLC. All rights reserved.","author":[{"dropping-particle":"","family":"Keeble","given":"Brian R.","non-dropping-particle":"","parse-names":false,"suffix":""}],"container-title":"Medicine and War","id":"ITEM-1","issue":"1","issued":{"date-parts":[["1988","1","22"]]},"page":"17-25","title":"The Brundtland report: ‘Our common future’","type":"article-journal","volume":"4"},"uris":["http://www.mendeley.com/documents/?uuid=1d4dc88e-f6fe-4aeb-9303-c7c91b097cb1"]}],"mendeley":{"formattedCitation":"(Keeble, 1988)","plainTextFormattedCitation":"(Keeble, 1988)","previouslyFormattedCitation":"(Keeble, 1988)"},"properties":{"noteIndex":0},"schema":"https://github.com/citation-style-language/schema/raw/master/csl-citation.json"}</w:instrText>
      </w:r>
      <w:r w:rsidR="00811158" w:rsidRPr="0001354F">
        <w:rPr>
          <w:rFonts w:ascii="Arial" w:eastAsia="Arial" w:hAnsi="Arial" w:cs="Arial"/>
          <w:sz w:val="24"/>
          <w:szCs w:val="24"/>
        </w:rPr>
        <w:fldChar w:fldCharType="separate"/>
      </w:r>
      <w:r w:rsidR="00811158" w:rsidRPr="0001354F">
        <w:rPr>
          <w:rFonts w:ascii="Arial" w:eastAsia="Arial" w:hAnsi="Arial" w:cs="Arial"/>
          <w:noProof/>
          <w:sz w:val="24"/>
          <w:szCs w:val="24"/>
        </w:rPr>
        <w:t>(Keeble, 1988)</w:t>
      </w:r>
      <w:r w:rsidR="00811158" w:rsidRPr="0001354F">
        <w:rPr>
          <w:rFonts w:ascii="Arial" w:eastAsia="Arial" w:hAnsi="Arial" w:cs="Arial"/>
          <w:sz w:val="24"/>
          <w:szCs w:val="24"/>
        </w:rPr>
        <w:fldChar w:fldCharType="end"/>
      </w:r>
      <w:r w:rsidRPr="0001354F">
        <w:rPr>
          <w:rFonts w:ascii="Arial" w:eastAsia="Arial" w:hAnsi="Arial" w:cs="Arial"/>
          <w:sz w:val="24"/>
          <w:szCs w:val="24"/>
        </w:rPr>
        <w:t xml:space="preserve">. </w:t>
      </w:r>
      <w:r w:rsidR="00DA3483" w:rsidRPr="0001354F">
        <w:rPr>
          <w:rFonts w:ascii="Arial" w:eastAsia="Arial" w:hAnsi="Arial" w:cs="Arial"/>
          <w:sz w:val="24"/>
          <w:szCs w:val="24"/>
        </w:rPr>
        <w:t>The report defined sustainable development as the ability to meet the demands of the present without endangering future generations' ability to meet their own needs</w:t>
      </w:r>
      <w:r w:rsidRPr="0001354F">
        <w:rPr>
          <w:rFonts w:ascii="Arial" w:eastAsia="Arial" w:hAnsi="Arial" w:cs="Arial"/>
          <w:sz w:val="24"/>
          <w:szCs w:val="24"/>
        </w:rPr>
        <w:t>.</w:t>
      </w:r>
      <w:r w:rsidR="00DA3483" w:rsidRPr="0001354F">
        <w:rPr>
          <w:rFonts w:ascii="Arial" w:eastAsia="Arial" w:hAnsi="Arial" w:cs="Arial"/>
          <w:sz w:val="24"/>
          <w:szCs w:val="24"/>
        </w:rPr>
        <w:t xml:space="preserve"> </w:t>
      </w:r>
      <w:r w:rsidR="00C02881" w:rsidRPr="0001354F">
        <w:rPr>
          <w:rFonts w:ascii="Arial" w:eastAsia="Arial" w:hAnsi="Arial" w:cs="Arial"/>
          <w:sz w:val="24"/>
          <w:szCs w:val="24"/>
        </w:rPr>
        <w:t xml:space="preserve">In order to be more productive and align with sustainable development goals, the global building industry also seeks to promote intelligent practices in executing its various operations </w:t>
      </w:r>
      <w:r w:rsidR="00811158" w:rsidRPr="0001354F">
        <w:rPr>
          <w:rFonts w:ascii="Arial" w:eastAsia="Arial" w:hAnsi="Arial" w:cs="Arial"/>
          <w:sz w:val="24"/>
          <w:szCs w:val="24"/>
        </w:rPr>
        <w:fldChar w:fldCharType="begin" w:fldLock="1"/>
      </w:r>
      <w:r w:rsidR="002A5CF2" w:rsidRPr="0001354F">
        <w:rPr>
          <w:rFonts w:ascii="Arial" w:eastAsia="Arial" w:hAnsi="Arial" w:cs="Arial"/>
          <w:sz w:val="24"/>
          <w:szCs w:val="24"/>
        </w:rPr>
        <w:instrText>ADDIN CSL_CITATION {"citationItems":[{"id":"ITEM-1","itemData":{"DOI":"10.1016/j.jobe.2018.06.017","ISSN":"23527102","abstract":"The built environment faces numerous challenges in its quest to be more productive and sustainable, and to the adoption of a smart and creative process of carrying out the various operations. This study aims to investigate the profound barriers faced by construction stakeholders in their attempts to integrate BIM and sustainability practices in the construction processes. A two-round Delphi survey formed the basis of aggregating consensus among the expert panel based on a set of 38 factors derived via content analysis of previous research studies. Descriptive and inferential tests were employed for data analysis, and the results validated using the interrater agreement analysis. The three key barriers by descending order of significance are industry's resistance to change from traditional working practices, an extended period of adapting to innovative technologies and the lack of understanding of the processes and workflows required for BIM and sustainability. Deductions were also made based on the comparative analysis of the expert groups. The findings will advance the implementation of BIM and sustainability practices in construction projects and enable project stakeholders to focus on addressing the critical challenges discussed in this study.","author":[{"dropping-particle":"","family":"Olawumi","given":"Timothy O.","non-dropping-particle":"","parse-names":false,"suffix":""},{"dropping-particle":"","family":"Chan","given":"Daniel W.M.","non-dropping-particle":"","parse-names":false,"suffix":""},{"dropping-particle":"","family":"Wong","given":"Johnny K.W.","non-dropping-particle":"","parse-names":false,"suffix":""},{"dropping-particle":"","family":"Chan","given":"Albert P.C.","non-dropping-particle":"","parse-names":false,"suffix":""}],"container-title":"Journal of Building Engineering","id":"ITEM-1","issue":"June","issued":{"date-parts":[["2018"]]},"page":"60-71","publisher":"Elsevier Ltd","title":"Barriers to the integration of BIM and sustainability practices in construction projects: A Delphi survey of international experts","type":"article-journal","volume":"20"},"uris":["http://www.mendeley.com/documents/?uuid=42c782b5-47fc-44c6-925d-25ec96b50533"]}],"mendeley":{"formattedCitation":"(Olawumi &lt;i&gt;et al.&lt;/i&gt;, 2018)","plainTextFormattedCitation":"(Olawumi et al., 2018)","previouslyFormattedCitation":"(Olawumi &lt;i&gt;et al.&lt;/i&gt;, 2018)"},"properties":{"noteIndex":0},"schema":"https://github.com/citation-style-language/schema/raw/master/csl-citation.json"}</w:instrText>
      </w:r>
      <w:r w:rsidR="00811158" w:rsidRPr="0001354F">
        <w:rPr>
          <w:rFonts w:ascii="Arial" w:eastAsia="Arial" w:hAnsi="Arial" w:cs="Arial"/>
          <w:sz w:val="24"/>
          <w:szCs w:val="24"/>
        </w:rPr>
        <w:fldChar w:fldCharType="separate"/>
      </w:r>
      <w:r w:rsidR="00811158" w:rsidRPr="0001354F">
        <w:rPr>
          <w:rFonts w:ascii="Arial" w:eastAsia="Arial" w:hAnsi="Arial" w:cs="Arial"/>
          <w:noProof/>
          <w:sz w:val="24"/>
          <w:szCs w:val="24"/>
        </w:rPr>
        <w:t xml:space="preserve">(Olawumi </w:t>
      </w:r>
      <w:r w:rsidR="00811158" w:rsidRPr="0001354F">
        <w:rPr>
          <w:rFonts w:ascii="Arial" w:eastAsia="Arial" w:hAnsi="Arial" w:cs="Arial"/>
          <w:i/>
          <w:noProof/>
          <w:sz w:val="24"/>
          <w:szCs w:val="24"/>
        </w:rPr>
        <w:t>et al.</w:t>
      </w:r>
      <w:r w:rsidR="00811158" w:rsidRPr="0001354F">
        <w:rPr>
          <w:rFonts w:ascii="Arial" w:eastAsia="Arial" w:hAnsi="Arial" w:cs="Arial"/>
          <w:noProof/>
          <w:sz w:val="24"/>
          <w:szCs w:val="24"/>
        </w:rPr>
        <w:t>, 2018)</w:t>
      </w:r>
      <w:r w:rsidR="00811158" w:rsidRPr="0001354F">
        <w:rPr>
          <w:rFonts w:ascii="Arial" w:eastAsia="Arial" w:hAnsi="Arial" w:cs="Arial"/>
          <w:sz w:val="24"/>
          <w:szCs w:val="24"/>
        </w:rPr>
        <w:fldChar w:fldCharType="end"/>
      </w:r>
      <w:r w:rsidRPr="0001354F">
        <w:rPr>
          <w:rFonts w:ascii="Arial" w:eastAsia="Arial" w:hAnsi="Arial" w:cs="Arial"/>
          <w:sz w:val="24"/>
          <w:szCs w:val="24"/>
        </w:rPr>
        <w:t xml:space="preserve">. </w:t>
      </w:r>
      <w:r w:rsidR="00876C6A" w:rsidRPr="0001354F">
        <w:rPr>
          <w:rFonts w:ascii="Arial" w:eastAsia="Arial" w:hAnsi="Arial" w:cs="Arial"/>
          <w:sz w:val="24"/>
          <w:szCs w:val="24"/>
        </w:rPr>
        <w:t xml:space="preserve">Population </w:t>
      </w:r>
      <w:r w:rsidR="001F05A4" w:rsidRPr="0001354F">
        <w:rPr>
          <w:rFonts w:ascii="Arial" w:eastAsia="Arial" w:hAnsi="Arial" w:cs="Arial"/>
          <w:sz w:val="24"/>
          <w:szCs w:val="24"/>
        </w:rPr>
        <w:t xml:space="preserve">growth </w:t>
      </w:r>
      <w:r w:rsidR="00876C6A" w:rsidRPr="0001354F">
        <w:rPr>
          <w:rFonts w:ascii="Arial" w:eastAsia="Arial" w:hAnsi="Arial" w:cs="Arial"/>
          <w:sz w:val="24"/>
          <w:szCs w:val="24"/>
        </w:rPr>
        <w:t>increas</w:t>
      </w:r>
      <w:r w:rsidR="009F1D3B" w:rsidRPr="0001354F">
        <w:rPr>
          <w:rFonts w:ascii="Arial" w:eastAsia="Arial" w:hAnsi="Arial" w:cs="Arial"/>
          <w:sz w:val="24"/>
          <w:szCs w:val="24"/>
        </w:rPr>
        <w:t>es</w:t>
      </w:r>
      <w:r w:rsidR="00876C6A" w:rsidRPr="0001354F">
        <w:rPr>
          <w:rFonts w:ascii="Arial" w:eastAsia="Arial" w:hAnsi="Arial" w:cs="Arial"/>
          <w:sz w:val="24"/>
          <w:szCs w:val="24"/>
        </w:rPr>
        <w:t xml:space="preserve"> the demand for land space in metropolitan areas, which has resulted in the cons</w:t>
      </w:r>
      <w:r w:rsidR="00783D60">
        <w:rPr>
          <w:rFonts w:ascii="Arial" w:eastAsia="Arial" w:hAnsi="Arial" w:cs="Arial"/>
          <w:sz w:val="24"/>
          <w:szCs w:val="24"/>
        </w:rPr>
        <w:t xml:space="preserve">truction of </w:t>
      </w:r>
      <w:r w:rsidR="00783D60" w:rsidRPr="00783D60">
        <w:rPr>
          <w:rFonts w:ascii="Arial" w:eastAsia="Arial" w:hAnsi="Arial" w:cs="Arial"/>
          <w:sz w:val="24"/>
          <w:szCs w:val="24"/>
        </w:rPr>
        <w:t xml:space="preserve">High-rise buildings </w:t>
      </w:r>
      <w:r w:rsidR="00783D60">
        <w:rPr>
          <w:rFonts w:ascii="Arial" w:eastAsia="Arial" w:hAnsi="Arial" w:cs="Arial"/>
          <w:sz w:val="24"/>
          <w:szCs w:val="24"/>
        </w:rPr>
        <w:t>(</w:t>
      </w:r>
      <w:r w:rsidR="0057392A" w:rsidRPr="0001354F">
        <w:rPr>
          <w:rFonts w:ascii="Arial" w:eastAsia="Arial" w:hAnsi="Arial" w:cs="Arial"/>
          <w:sz w:val="24"/>
          <w:szCs w:val="24"/>
        </w:rPr>
        <w:t>HRBs</w:t>
      </w:r>
      <w:r w:rsidR="00783D60">
        <w:rPr>
          <w:rFonts w:ascii="Arial" w:eastAsia="Arial" w:hAnsi="Arial" w:cs="Arial"/>
          <w:sz w:val="24"/>
          <w:szCs w:val="24"/>
        </w:rPr>
        <w:t>)</w:t>
      </w:r>
      <w:r w:rsidR="0057392A" w:rsidRPr="0001354F">
        <w:rPr>
          <w:rFonts w:ascii="Arial" w:eastAsia="Arial" w:hAnsi="Arial" w:cs="Arial"/>
          <w:sz w:val="24"/>
          <w:szCs w:val="24"/>
        </w:rPr>
        <w:t xml:space="preserve"> </w:t>
      </w:r>
      <w:r w:rsidR="002A5CF2" w:rsidRPr="0001354F">
        <w:rPr>
          <w:rFonts w:ascii="Arial" w:eastAsia="Arial" w:hAnsi="Arial" w:cs="Arial"/>
          <w:sz w:val="24"/>
          <w:szCs w:val="24"/>
        </w:rPr>
        <w:fldChar w:fldCharType="begin" w:fldLock="1"/>
      </w:r>
      <w:r w:rsidR="002A5CF2" w:rsidRPr="0001354F">
        <w:rPr>
          <w:rFonts w:ascii="Arial" w:eastAsia="Arial" w:hAnsi="Arial" w:cs="Arial"/>
          <w:sz w:val="24"/>
          <w:szCs w:val="24"/>
        </w:rPr>
        <w:instrText>ADDIN CSL_CITATION {"citationItems":[{"id":"ITEM-1","itemData":{"DOI":"10.1080/17452007.2022.2060931","ISSN":"1745-2007","abstract":"Twenty-first-century population growth is raising the need for more land space in urban areas and this has led to the construction of high-rise buildings, reducing horizontal urban development and making construction of residential high-rise buildings (RHB) a necessity in major cities around the world. In this regard, urban density and high-rise construction are key factors when determining a city’s sustainability and the liveability of urban areas. Sustainability indicators were identified in previous research and quantification has proven to be a useful tool for RHB design. This paper provides an overview of the various sustainability factors applied to RHB design. The paper also compiles information on the sustainability strategy, description of RHB issues and how this type of building can affect urban design. Some strategies may improve the natural environment such as incorporating green spaces, combining living, working and leisure activities, providing facilities for children and the elderly such as playgrounds and reasonably natural settings, ease of access to public transport, road networks and shopping facilities and so forth. The research is based on a descriptive approach and it analyses previous studies. The findings show that the environmental, economic and social aspects of sustainable development (SD) should be considered to implement sustainability in RHBs. Previous literature reviews on RHBs considered social aspects in less detail.","author":[{"dropping-particle":"","family":"Maleki","given":"Bahareh","non-dropping-particle":"","parse-names":false,"suffix":""},{"dropping-particle":"","family":"Casanovas-Rubio","given":"Maria del Mar","non-dropping-particle":"","parse-names":false,"suffix":""},{"dropping-particle":"la","family":"Fuente Antequera","given":"Albert de","non-dropping-particle":"","parse-names":false,"suffix":""}],"container-title":"Architectural Engineering and Design Management","id":"ITEM-1","issue":"6","issued":{"date-parts":[["2022","11","2"]]},"page":"927-940","title":"Sustainability assessment in residential high-rise building design: state of the art","type":"article-journal","volume":"18"},"uris":["http://www.mendeley.com/documents/?uuid=33292b21-e8a2-4d83-afec-0d382f35fb6b"]}],"mendeley":{"formattedCitation":"(Maleki &lt;i&gt;et al.&lt;/i&gt;, 2022)","plainTextFormattedCitation":"(Maleki et al., 2022)","previouslyFormattedCitation":"(Maleki &lt;i&gt;et al.&lt;/i&gt;, 2022)"},"properties":{"noteIndex":0},"schema":"https://github.com/citation-style-language/schema/raw/master/csl-citation.json"}</w:instrText>
      </w:r>
      <w:r w:rsidR="002A5CF2" w:rsidRPr="0001354F">
        <w:rPr>
          <w:rFonts w:ascii="Arial" w:eastAsia="Arial" w:hAnsi="Arial" w:cs="Arial"/>
          <w:sz w:val="24"/>
          <w:szCs w:val="24"/>
        </w:rPr>
        <w:fldChar w:fldCharType="separate"/>
      </w:r>
      <w:r w:rsidR="002A5CF2" w:rsidRPr="0001354F">
        <w:rPr>
          <w:rFonts w:ascii="Arial" w:eastAsia="Arial" w:hAnsi="Arial" w:cs="Arial"/>
          <w:noProof/>
          <w:sz w:val="24"/>
          <w:szCs w:val="24"/>
        </w:rPr>
        <w:t xml:space="preserve">(Maleki </w:t>
      </w:r>
      <w:r w:rsidR="002A5CF2" w:rsidRPr="0001354F">
        <w:rPr>
          <w:rFonts w:ascii="Arial" w:eastAsia="Arial" w:hAnsi="Arial" w:cs="Arial"/>
          <w:i/>
          <w:noProof/>
          <w:sz w:val="24"/>
          <w:szCs w:val="24"/>
        </w:rPr>
        <w:t>et al.</w:t>
      </w:r>
      <w:r w:rsidR="002A5CF2" w:rsidRPr="0001354F">
        <w:rPr>
          <w:rFonts w:ascii="Arial" w:eastAsia="Arial" w:hAnsi="Arial" w:cs="Arial"/>
          <w:noProof/>
          <w:sz w:val="24"/>
          <w:szCs w:val="24"/>
        </w:rPr>
        <w:t>, 2022)</w:t>
      </w:r>
      <w:r w:rsidR="002A5CF2" w:rsidRPr="0001354F">
        <w:rPr>
          <w:rFonts w:ascii="Arial" w:eastAsia="Arial" w:hAnsi="Arial" w:cs="Arial"/>
          <w:sz w:val="24"/>
          <w:szCs w:val="24"/>
        </w:rPr>
        <w:fldChar w:fldCharType="end"/>
      </w:r>
      <w:r w:rsidRPr="0001354F">
        <w:rPr>
          <w:rFonts w:ascii="Arial" w:eastAsia="Arial" w:hAnsi="Arial" w:cs="Arial"/>
          <w:sz w:val="24"/>
          <w:szCs w:val="24"/>
        </w:rPr>
        <w:t>.</w:t>
      </w:r>
    </w:p>
    <w:p w14:paraId="11D0E806" w14:textId="7D18699F" w:rsidR="001B47CF" w:rsidRPr="0001354F" w:rsidRDefault="00722907" w:rsidP="00337524">
      <w:pPr>
        <w:spacing w:line="276" w:lineRule="auto"/>
        <w:jc w:val="both"/>
        <w:rPr>
          <w:rFonts w:ascii="Arial" w:eastAsia="Arial" w:hAnsi="Arial" w:cs="Arial"/>
          <w:sz w:val="24"/>
          <w:szCs w:val="24"/>
        </w:rPr>
      </w:pPr>
      <w:r>
        <w:rPr>
          <w:rFonts w:ascii="Arial" w:eastAsia="Arial" w:hAnsi="Arial" w:cs="Arial"/>
          <w:sz w:val="24"/>
          <w:szCs w:val="24"/>
        </w:rPr>
        <w:t>Furthermore</w:t>
      </w:r>
      <w:r w:rsidR="004554F5" w:rsidRPr="0001354F">
        <w:rPr>
          <w:rFonts w:ascii="Arial" w:eastAsia="Arial" w:hAnsi="Arial" w:cs="Arial"/>
          <w:sz w:val="24"/>
          <w:szCs w:val="24"/>
        </w:rPr>
        <w:t xml:space="preserve">, there will be an increase in the construction of a compact model city with </w:t>
      </w:r>
      <w:r w:rsidR="007C4E53" w:rsidRPr="0001354F">
        <w:rPr>
          <w:rFonts w:ascii="Arial" w:eastAsia="Arial" w:hAnsi="Arial" w:cs="Arial"/>
          <w:sz w:val="24"/>
          <w:szCs w:val="24"/>
        </w:rPr>
        <w:t>HRBs</w:t>
      </w:r>
      <w:r w:rsidR="004554F5" w:rsidRPr="0001354F">
        <w:rPr>
          <w:rFonts w:ascii="Arial" w:eastAsia="Arial" w:hAnsi="Arial" w:cs="Arial"/>
          <w:sz w:val="24"/>
          <w:szCs w:val="24"/>
        </w:rPr>
        <w:t xml:space="preserve"> and accompanying city densification </w:t>
      </w:r>
      <w:r w:rsidR="002A5CF2" w:rsidRPr="0001354F">
        <w:rPr>
          <w:rFonts w:ascii="Arial" w:eastAsia="Arial" w:hAnsi="Arial" w:cs="Arial"/>
          <w:sz w:val="24"/>
          <w:szCs w:val="24"/>
        </w:rPr>
        <w:fldChar w:fldCharType="begin" w:fldLock="1"/>
      </w:r>
      <w:r w:rsidR="002A5CF2" w:rsidRPr="0001354F">
        <w:rPr>
          <w:rFonts w:ascii="Arial" w:eastAsia="Arial" w:hAnsi="Arial" w:cs="Arial"/>
          <w:sz w:val="24"/>
          <w:szCs w:val="24"/>
        </w:rPr>
        <w:instrText>ADDIN CSL_CITATION {"citationItems":[{"id":"ITEM-1","itemData":{"DOI":"10.3390/ijerph15020387","ISSN":"1660-4601","PMID":"29473902","abstract":"Since the origin of the Modern Movement, there has been a basic commitment to improving housing conditions and the well-being of occupants, especially given the prediction that 2/3 of humanity will reside in cities by 2050. Moreover, a compact model of the city with tall buildings and urban densification at this scale will be generated. Continuous constructive and technological advances have developed solid foundations on safety, energy efficiency, habitability, and sustainability in housing design. However, studies on improving the quality of life in these areas continue to be a challenge for architects and engineers. This paper seeks to contribute health-related information to the study of residential design, specifically the influence of the geomagnetic field on its occupants. After compiling information on the effects of geomagnetic fields from different medical studies over 23 years, a case study of a 16-story high-rise building is presented, with the goal of proposing architectural design recommendations for long-term occupation in the same place. The purpose of the present work is three-fold: first, to characterize the geomagnetic field variability of buildings; second, to identify the causes and possible related mechanisms; and third, to define architectural criteria on the arrangement of uses and constructive elements for housing.","author":[{"dropping-particle":"","family":"Glaria","given":"Francisco","non-dropping-particle":"","parse-names":false,"suffix":""},{"dropping-particle":"","family":"Arnedo","given":"Israel","non-dropping-particle":"","parse-names":false,"suffix":""},{"dropping-particle":"","family":"Sánchez-Ostiz","given":"Ana","non-dropping-particle":"","parse-names":false,"suffix":""}],"container-title":"International journal of environmental research and public health","id":"ITEM-1","issue":"2","issued":{"date-parts":[["2018","2","23"]]},"language":"English","note":"Export Date: 19 June 2022\n\nCorrespondence Address: Sánchez-Ostiz, A.; Building Constructions, Spain; email: aostiz@unav.es\n\nReferences: Augner, C., Hacker, G.W., Jekel, I., Geopathic stress zones: Short-Term effects on work performance and well-being (2010) J. Altern. Complement. Med, 16, pp. 657-661; \nMarmot, A.F., Eley, J., Stafford, M., Stansfeld, S.A., Warwick, E., Marmot, M.G., Building health: An epidemiological study of “sick building syndrome” in the Whitehall II study (2006) Occup. Environ. Med, 63, pp. 283-289;\nhttps://www.seom.org/es/noticias/106525-las-cifras-del-cancer-en-espana-2018, accessed on 29 January 2018; Gratton, L., Scott, A., The corporate implications of longer lives (2017) MIT Sloan Manag. Rev, 58, p. 63;\nPalmer, S.J., Rycroft, M.J., Cermack, M., Solar and geomagnetic activity, extremely low frequency magnetic and electric fields and human health at the earth’s surface (2006) Surv. Geophys, 27, pp. 557-595;\nKhayat, D., (2011) La Biblia Contra El Cancer, , Ediciones Temas de Hoy, Ed.; Temas de H.: Madrid, Spain;\n(2008) Limitation of Exposure EMF, , Health &amp;amp; Consumer Protection DG: Brussels, Belgium;\nMeacham, B.J., Sustainability and resiliency objectives in performance building regulations (2016) Build. Res. Inf, 44, pp. 474-489;\nMalmqvist, T., Environmental rating methods: Selecting indoor environmental quality (IEQ) aspects and indicators (2008) Build. Res. Inf, 36, pp. 466-485;\nHavas, M., When theory and observation collide: Can non-ionizing radiation cause cancer? (2017) Environ. Pollut, 221, pp. 501-505;\n(2008) UK Static Magnetic Fields, , In RCE-6; Oxfordshire OX11 ORQ-UK: Oxford, UK;\nHardell, L., Sage, C., Biological effects from electromagnetic field exposure and public exposure standards (2008) Biomed. Pharmacother, 62, pp. 104-109;\nKavet, R., Hooper, H.C., Residential magnetic fields and measures of neutral-to-earth voltage: Variability within and between residences (2009) Health Phys, 97, pp. 332-342;\n(2015) In Baubiologie Maes-Sbm 2015, , Institut für Baubiologie + Nachhaltigkeit IBN: Rosenheim, Germany;\nBelova, N.A., Acosta-Avalos, D., The effect of extremely low frequency alternating magnetic field on the behavior of animals in the presence of the geomagnetic field (2015) J. Biophys, p. 2015;\nGmitrov, J., Gmitrova, A., Geomagnetic field effect on cardiovascular regulation (2004) Bioelectromagnetics, 25, pp. 92-101;\nHavas, M., Biological effects of low frequency electromagnetic fields Electromagnetic Environments and Health in Buildings, p. 2004. , Spon Press: London, UK;\nvan Deventer, T.E., Saunders, R., Repacholi, M.H., WHO health risk assessment process for static fields (2005) Prog. Biophys. Mol. Biol, 87, pp. 355-363;\nKirschvink, J.L., Kobayashi-Kirschvink, A., Woodford, B.J., Magnetite biomineralization in the human brain (1992) Proc. Natl. Acad. Sci. USA, 89, pp. 7683-7687;\n(2010) Health Phys, 99, pp. 818-836;\n(2007) Criteria 238 Environmental Health Criteria 238 Extremely Low Frequency Fields; World Health Organization, , Geneva, Switzerland;\n(2011) Pace-Resolution 1815, 2011. , European Commission: Brussels, Belgium;\nPanda, S., Circadian physiology of metabolism (2016) Sci. Assoc. Adv. Sci, 354, pp. 1008-1015;\nDharmadhikari, N.P., Meshram, D.C., Kulkarni, S.D., Hambarde, S.M., Rao, A.P., Pimplikar, S.S., Kharat, A.G., Patil, P.T., Geopathic stress: A study to understand its nature using Light Interference Technique (2010) Curr. Sci, 98, pp. 695-697;\nRepacholi, M.H., WHO’s health risk assessment of ELF fields (2003) Radiat. Prot. Dosimetry, 106, pp. 297-299;\nKushner, R.F., Sorensen, K.W., Lifestyle medicine (2013) Curr. Opin. Endocrinol. Diabetes Obes, 20, pp. 389-395;\nRichman, R., Munroe, A.J., Siddiqui, Y.A., Pilot neighborhood study towards establishing a benchmark for reducing electromagnetic field levels within single family residential dwellings (2014) Sci. Total Environ, 466-467, pp. 625-634;\nSchultheiss-Grassi, P.P., Wessiken, R., Dobson, J., Investigations of biogenic magnetite extracted from the human hippocampus (1999) Biochim. Biophys. Acta—Gen. Subj, 1426, pp. 212-216;\nVanderstraeten, J., Gillis, P., Theoretical evaluation of magnetoreception of power</w:instrText>
      </w:r>
      <w:r w:rsidR="002A5CF2" w:rsidRPr="0001354F">
        <w:rPr>
          <w:rFonts w:ascii="Cambria Math" w:eastAsia="Arial" w:hAnsi="Cambria Math" w:cs="Cambria Math"/>
          <w:sz w:val="24"/>
          <w:szCs w:val="24"/>
        </w:rPr>
        <w:instrText>‐</w:instrText>
      </w:r>
      <w:r w:rsidR="002A5CF2" w:rsidRPr="0001354F">
        <w:rPr>
          <w:rFonts w:ascii="Arial" w:eastAsia="Arial" w:hAnsi="Arial" w:cs="Arial"/>
          <w:sz w:val="24"/>
          <w:szCs w:val="24"/>
        </w:rPr>
        <w:instrText>frequency fields (2010) Bioelectromagnetics, 31, pp. 371-379;\nLeszczynski, D., Rapporteur report: Cellular, animal and epidemiological studies of the effects of static magnetic fields relevant to human health (2005) Prog. Biophys. Mol. Biol, 87, pp. 247-253;\nTill, U., Timmel, C.R., Brocklehurst, B., Hore, P.J., The influence of very small magnetic fields on radical recombination reactions in the limit of slow recombination (1998) Chem. Phys. Lett, 298, pp. 7-14;\nSastre, A., Graham, C., Cook, M.R., Gerkovich, M.M., Gailey, P., Human, E., Responses to controlled alterations of the Earth’s magnetic field (2002) Clin. Neurophysiol, 113, pp. 1382-1390;\nGrellier, J., Ravazzani, P., Cardis, E., Potential health impacts of residential exposures to extremely low frequency magnetic fields in Europe (2014) Environ. Int, 62, pp. 55-63;\nForssén, U.M., Ahlbom, A., Feychting, M., Relative contribution of residential and occupational magnetic field exposure over twenty-four hours among people living close to and far from a power line (2002) Bioelectromagnetics, 23, pp. 239-244;\nZhang, J., Ding, C., Ren, L., Zhou, Y., Shang, P., The effects of static magnetic fields on bone (2014) Prog. Biophys. Mol. Biol, 114, pp. 146-152;\nFeychting, M., Health effects of static magnetic fields—A review of the epidemiological evidence (2005) Prog. Biophys. Mol. Biol, 87, pp. 241-246;\nBrocklehurst, B., Magnetic fields and radical reactions: Recent developments and their role in nature (2002) Chem. Soc. Rev, 31, pp. 301-311;\nHore, P.J., Mouritsen, H., The radical-pair mechanism of magnetoreception (2016) Annu. Rev. Biophys, 45, pp. 299-344;\nZaporozhan, V., Ponomarenko, A., Mechanisms of geomagnetic field influence on gene expression using influenza as a model system: Basics of physical epidemiology (2010) Int. J. Environ. Res. Public Health, 7, pp. 938-965;\nAzcarate, T., Mendoza, B., Levi, J., Influence of geomagnetic activity and atmospheric pressure on human arterial pressure during the solar cycle 24 (2016) Adv. Sp. Res, 58, pp. 2116-2125;\nLipnicki, D.M., An association between geomagnetic activity and dream bizarreness (2009) Med. Hypotheses, 73, pp. 115-117;\nBurch, J.B., Reif, J.S., Yost, M.G., Geomagnetic activity and human melatonin metabolite excretion (2008) Neurosci. Lett, 438, pp. 76-79;\nKrylov, V.V., Biological effects related to geomagnetic activity and possible mechanisms (2017) Bioelectromagnetics, 38, pp. 497-510;\nReiter, R.J., Melatonin suppression by static and extremely low frequency electromagnetic fields: Relationship to the reported increased incidence of cancer (1994) Rev. Environ. Health, 10, pp. 171-186;\nMitsutake, G., Otsuka, K., Hayakawa, M., Sekiguchi, M., Cornélissen, G., Halberg, F., Does Schumann resonance affect our blood pressure? (2005) Biomed. Pharmacother, 59;\nBesser, B.P., Synopsis of the historical development of Schumann resonances (2007) Radio Sci, p. 42;\nTesla, N., Art of Transmitting Electrical Energy through the Natural Mediums, , Patent US787412, 18 April 1905;\nBalser, M., Wagner, C.A., Observations of Earth-Ionosphere Cavity Resonances (1960) Nat. Publ, 188, pp. 638-641;\nCherry, N., Schumann Resonances, a plausible biophysical mechanism for the human health effects of solar/geomagnetic activity (2002) Nat. Hazards, 26, pp. 279-331;\nGubbins, D., Herrero-Bervera, E., (2007) Encyclopaedia of Geomagnetism and Paleomagnetism, , Springer: Amsterdam, The Netherlands;\nBlakely, R., Introduction to geomagnetic fields (1998) Eos, Trans. Am. Geophys. Union, 79, pp. 153-153;\n(2015) The USA/UK World Magnetic Model for 2015-2020, , USA National Centers for Environmental Information: Edinburg, TX, USA;\nMozzoni, D., (2007) The Changing Geomagnetic Field from the Ionosphere to the Core-Mantle Boundary, , Florida State University, Tallahassee, FA, USA;\nEliyahu, I., Hareuveny, R., Riven, M., Kandel, S., Kheifets, L., 24-h personal monitoring of exposure to Power Frequency Magnetic Fields in adolescents—Results of a National Survey (2017) Environ. Res, 158, pp. 295-300;\nKaune, W.T., Banks, R.S., Linet, M.S., Hatch, E.E., Kleinerman, R.A., Wacholder, S., Tarone, R.E., Haines, C., Static magnetic field measurements in residences in relation to resonance hypotheses of interactions between power-frequency magnetic fields and humans (2001) Bioelectromagnetics, 22, p. 297;\nIARC monographs on the evaluation of carcinogenic risks to humans (2002) Int. Agency Res. Cancer, 80, pp. 77-98;\nBrown, H., (1991) Palaeomagnetic, Geochronological and Palaeoenvironmental Investigaction of Late and Post Glacial Maar Lake Sediments from Nw-Europe, , University of Edinburgh: Edinburgh, Scotland;\nKotwicki, V., Water balance of Earth (2009) Hydrol. Sci. J.-J. Des. Sci. Hydrol, 54, pp. 829-840;\nAsimakopoulou, F.E., Gonos, I.F., Stathopulos, I.A., Methodologies for determination of soil ionization gradient (2012) J. Electrostat, 70, pp. 457-461;\nAuken, E., Guérin, R., de Marsily, G., Sailhac, P., (2009) Comptes Rendus—Geoscience; French Académie Des Sciences, , Paris, French;\n(2016) Climatic Parameters of the Pamplona Observatory, , Spanish National Meteorological Agency: Pamplona, Spain;\nLiving Building Challenge, I., (2017) 3.1; International Living Future Institute, , Seattle, WA,USA;\nNeufert, E., (2006) Arte De Proyectar En Arquitectura, , Gustavo Gili S.A.: Barcelona, Spain;\nTomitsch, J., Dechant, E., Frank, W., Survey of electromagnetic field exposure in bedrooms of residences in Lower Austria (2010) Bioelectromagnetics, 31, pp. 200-208;\nSwanson, J., Kheifets, L., Could the geomagnetic field be an effect modifier for studies of power-frequency magnetic fields and childhood leukaemia (2012) J. Radiol. Prot, 32, p. 413;\nBaris, D., Linet, M.S., Tarone, R.E., Kleinerman, R.A., Hatch, E.E., Kaune, W.T., Robison, L.L., Wacholder, S., Residential exposure to magnetic fields: An empirical examination of alternative measurement strategies (1999) Occup. Environ. Med, 56, pp. 562-566;\nKaune, W.T., Davis, S., Stevens, R.G., Mirick, D.K., Kheifets, L., Measuring temporal variability in residential magnetic field exposures (2001) Bioelectromagnetics, 22, pp. 232-245;\nBreus, T.K., Binhi, V.N., Petrukovich, A.A., Magnetic factor in solar-terrestrial relations and its impact on the human body: Physical problems and prospects for research (2016) Physics-Uspekhi, p. 59;\nWatanabe, Y., Cornélissen, G., Halberg, F., Otsuka, K., Ohkawa, S.I., Associations by signatures and coherences between the human circulation and helio- and geomagnetic activity. Biomed (2001) Pharmacother, 55, pp. 76-83;\nNavarra, G., (2011) Coordenadas Geodésicas ETRS89 Pamplona (PAML), , Equipo instalado: Pamplona, Spain;\nVandermeulen, D., Vercauteren, C., Weyn, M., Indoor Localization Using a Magnetic Flux Density Map of a Building Feasibility Study of Geomagnetic Indoor Localization Proceedings of the Third International Conference on Ambient Computing, Applications, Services and Technologies, , Antwerp, Belgium, 5 December-12 December 2013;\nBerkvens, R., Vandermeulen, D., Vercauteren, C., Peremans, H., Feasibility of geomagnetic localization and geomagnetic RatSLAM (2014) Int. J. Adv. Syst. Meas, 7, pp. 44-56;\n(2016), Gigahertz Solutions GmbH: Langenzenn, Germany; Bracewell, R.N., (1965) The Fourier Transform and Its Applications, , Stanford University: Stanford, CA, USA;\nPercival, D.B., Walden, A.T., (1993) Spectral Analysis for Physical Applications: Multitaper and Conventional Univariate Techniques, , Cambridge University Press: Cambridge, UK;\nOppenheim, A.V., Schafer, R.W., Buck, J.R., (1999) Discrete Time Signal Processing, , Prentice Hall, Inc.: Upper Saddle River, NJ, USA;\nMonge-Barrio, A., Sánchez-Ostiz Gutierrez, A., Passive Energy Strategies for Mediterranean Residential Buildings (2018) Facing the Challenges of Climate Change and Vulnerable Populations, , Springer: Madrid, Spain;\nEstadística, I.N., (2011) De Censo De Población Y Vivienda, , INE: Madrid, Spain;\nLoga, T., Stein, B., Diefenbach, N., TABULA building typologies in 20 European countries—Making energy-related features of residential building stocks comparable (2016) Energy Build, 132, pp. 4-12;\nMarsal, S., Solé, J., Curto, J., (2016) Observaciones Geomagnéticas 2016, , Ramon LLul University and CSIC: Roquetes, Tarragona, Spain;\nDel Valle, J., (1974) El Yacimiento Potásico Del Perdón, , Instituto Geológico y Minero: Madrid,Spain;\nVergés, J., Evolution of the oblique ramp systems of the southerm Pyrenees: The Segre and Pamplona faults (2003) Bol. Geol. Y Minero. Span, 114, pp. 87-101;\nMaes, W., Mierau, M., Haumann, T., Framework conditions for technical measurements (2015) SBM-2015, , Maes, B., Ed.; Institut für Baubiologie + Nachhaltigkeit IBN: Neuss, Germany;\nKandel, S., Swanson, J., Kheifets, L., Health-Economics analyses applied to elf electric and magnetic fields (2016) Risk Anal, 36, pp. 1277-1286","page":"387","publisher":"MDPI","publisher-place":"Theory and Design Department, School of Architecture, University of Navarre, Pamplona, 31009, Spain","title":"Advances in Residential Design Related to the Influence of Geomagnetism.","type":"article-journal","volume":"15"},"uris":["http://www.mendeley.com/documents/?uuid=fc344c13-7a17-4c6c-964c-b74a31acd2d9"]}],"mendeley":{"formattedCitation":"(Glaria &lt;i&gt;et al.&lt;/i&gt;, 2018)","plainTextFormattedCitation":"(Glaria et al., 2018)","previouslyFormattedCitation":"(Glaria &lt;i&gt;et al.&lt;/i&gt;, 2018)"},"properties":{"noteIndex":0},"schema":"https://github.com/citation-style-language/schema/raw/master/csl-citation.json"}</w:instrText>
      </w:r>
      <w:r w:rsidR="002A5CF2" w:rsidRPr="0001354F">
        <w:rPr>
          <w:rFonts w:ascii="Arial" w:eastAsia="Arial" w:hAnsi="Arial" w:cs="Arial"/>
          <w:sz w:val="24"/>
          <w:szCs w:val="24"/>
        </w:rPr>
        <w:fldChar w:fldCharType="separate"/>
      </w:r>
      <w:r w:rsidR="002A5CF2" w:rsidRPr="0001354F">
        <w:rPr>
          <w:rFonts w:ascii="Arial" w:eastAsia="Arial" w:hAnsi="Arial" w:cs="Arial"/>
          <w:noProof/>
          <w:sz w:val="24"/>
          <w:szCs w:val="24"/>
        </w:rPr>
        <w:t xml:space="preserve">(Glaria </w:t>
      </w:r>
      <w:r w:rsidR="002A5CF2" w:rsidRPr="0001354F">
        <w:rPr>
          <w:rFonts w:ascii="Arial" w:eastAsia="Arial" w:hAnsi="Arial" w:cs="Arial"/>
          <w:i/>
          <w:noProof/>
          <w:sz w:val="24"/>
          <w:szCs w:val="24"/>
        </w:rPr>
        <w:t>et al.</w:t>
      </w:r>
      <w:r w:rsidR="002A5CF2" w:rsidRPr="0001354F">
        <w:rPr>
          <w:rFonts w:ascii="Arial" w:eastAsia="Arial" w:hAnsi="Arial" w:cs="Arial"/>
          <w:noProof/>
          <w:sz w:val="24"/>
          <w:szCs w:val="24"/>
        </w:rPr>
        <w:t>, 2018)</w:t>
      </w:r>
      <w:r w:rsidR="002A5CF2" w:rsidRPr="0001354F">
        <w:rPr>
          <w:rFonts w:ascii="Arial" w:eastAsia="Arial" w:hAnsi="Arial" w:cs="Arial"/>
          <w:sz w:val="24"/>
          <w:szCs w:val="24"/>
        </w:rPr>
        <w:fldChar w:fldCharType="end"/>
      </w:r>
      <w:r w:rsidR="004554F5" w:rsidRPr="0001354F">
        <w:rPr>
          <w:rFonts w:ascii="Arial" w:eastAsia="Arial" w:hAnsi="Arial" w:cs="Arial"/>
          <w:sz w:val="24"/>
          <w:szCs w:val="24"/>
        </w:rPr>
        <w:t>. Residential buildings in high-density cities are mostl</w:t>
      </w:r>
      <w:r w:rsidR="00C45047" w:rsidRPr="0001354F">
        <w:rPr>
          <w:rFonts w:ascii="Arial" w:eastAsia="Arial" w:hAnsi="Arial" w:cs="Arial"/>
          <w:sz w:val="24"/>
          <w:szCs w:val="24"/>
        </w:rPr>
        <w:t xml:space="preserve">y high-rise developments </w:t>
      </w:r>
      <w:r w:rsidR="00D03DC5" w:rsidRPr="0001354F">
        <w:rPr>
          <w:rFonts w:ascii="Arial" w:eastAsia="Arial" w:hAnsi="Arial" w:cs="Arial"/>
          <w:sz w:val="24"/>
          <w:szCs w:val="24"/>
        </w:rPr>
        <w:fldChar w:fldCharType="begin" w:fldLock="1"/>
      </w:r>
      <w:r w:rsidR="00D03DC5" w:rsidRPr="0001354F">
        <w:rPr>
          <w:rFonts w:ascii="Arial" w:eastAsia="Arial" w:hAnsi="Arial" w:cs="Arial"/>
          <w:sz w:val="24"/>
          <w:szCs w:val="24"/>
        </w:rPr>
        <w:instrText>ADDIN CSL_CITATION {"citationItems":[{"id":"ITEM-1","itemData":{"DOI":"10.1016/j.buildenv.2015.11.028","ISSN":"03601323","abstract":"In metropolitan cities like Hong Kong, residential buildings are mostly high-rise developments. These buildings do not have external insulation. In sub-tropical regions with mild winter heat loss from buildings in winter is insignificant and hence heat transfer from the interior of the building is low. Heating systems are rarely installed. However, heat transfer through the external façade into the interior is high in summer necessitating air-conditioning for thermal comfort and consuming large amounts of electrical energy. Vertical greenery, installed to the external walls of buildings, has been proved to be a good insulation system. This research studied the feasibility of applying a double-skin green façade, to high-rise residential buildings in Hong Kong in order to reduce energy consumption for cooling in hot and humid summer. The study concluded that substantial energy saving is possible. Further research on the application of vertical green wall systems to high-rise residential buildings is recommended.","author":[{"dropping-particle":"","family":"Wong","given":"Irene","non-dropping-particle":"","parse-names":false,"suffix":""},{"dropping-particle":"","family":"Baldwin","given":"Andrew N.","non-dropping-particle":"","parse-names":false,"suffix":""}],"container-title":"Building and Environment","id":"ITEM-1","issued":{"date-parts":[["2016","2"]]},"page":"34-39","title":"Investigating the potential of applying vertical green walls to high-rise residential buildings for energy-saving in sub-tropical region","type":"article-journal","volume":"97"},"uris":["http://www.mendeley.com/documents/?uuid=87120a62-1025-4c26-ac3f-ac025ba7b452"]}],"mendeley":{"formattedCitation":"(Wong and Baldwin, 2016)","plainTextFormattedCitation":"(Wong and Baldwin, 2016)","previouslyFormattedCitation":"(Wong and Baldwin, 2016)"},"properties":{"noteIndex":0},"schema":"https://github.com/citation-style-language/schema/raw/master/csl-citation.json"}</w:instrText>
      </w:r>
      <w:r w:rsidR="00D03DC5" w:rsidRPr="0001354F">
        <w:rPr>
          <w:rFonts w:ascii="Arial" w:eastAsia="Arial" w:hAnsi="Arial" w:cs="Arial"/>
          <w:sz w:val="24"/>
          <w:szCs w:val="24"/>
        </w:rPr>
        <w:fldChar w:fldCharType="separate"/>
      </w:r>
      <w:r w:rsidR="00D03DC5" w:rsidRPr="0001354F">
        <w:rPr>
          <w:rFonts w:ascii="Arial" w:eastAsia="Arial" w:hAnsi="Arial" w:cs="Arial"/>
          <w:noProof/>
          <w:sz w:val="24"/>
          <w:szCs w:val="24"/>
        </w:rPr>
        <w:t>(Wong and Baldwin, 2016)</w:t>
      </w:r>
      <w:r w:rsidR="00D03DC5" w:rsidRPr="0001354F">
        <w:rPr>
          <w:rFonts w:ascii="Arial" w:eastAsia="Arial" w:hAnsi="Arial" w:cs="Arial"/>
          <w:sz w:val="24"/>
          <w:szCs w:val="24"/>
        </w:rPr>
        <w:fldChar w:fldCharType="end"/>
      </w:r>
      <w:r w:rsidR="004554F5" w:rsidRPr="0001354F">
        <w:rPr>
          <w:rFonts w:ascii="Arial" w:eastAsia="Arial" w:hAnsi="Arial" w:cs="Arial"/>
          <w:sz w:val="24"/>
          <w:szCs w:val="24"/>
        </w:rPr>
        <w:t xml:space="preserve">. </w:t>
      </w:r>
      <w:r w:rsidR="007E3C7E" w:rsidRPr="007E3C7E">
        <w:rPr>
          <w:rFonts w:ascii="Arial" w:eastAsia="Arial" w:hAnsi="Arial" w:cs="Arial"/>
          <w:sz w:val="24"/>
          <w:szCs w:val="24"/>
        </w:rPr>
        <w:t>Thus, it is expedient to incorporate sustainability concepts while developing HRRBs. This study seeks to review recent sustainable practices in the development of HRRBs. The study focuses on two separate but interconnected scopes to accomplish this aim. First is a global perspective, which thoroughly examines HRRBs' global sustainability trends. The second scope looks at how these global trends and sustainability concepts play out in the local context of Hong Kong. Importantly, using thematic linkages, the study identifies key themes in global sustainability practices and highlights how these themes are reflected or applied in the Hong Kong context.</w:t>
      </w:r>
    </w:p>
    <w:p w14:paraId="1661EBEC" w14:textId="12860203" w:rsidR="001B47CF" w:rsidRPr="0001354F" w:rsidRDefault="004554F5" w:rsidP="00CA2D86">
      <w:pPr>
        <w:pStyle w:val="Heading2"/>
      </w:pPr>
      <w:r w:rsidRPr="0001354F">
        <w:t>1.1</w:t>
      </w:r>
      <w:r w:rsidR="00876C6A" w:rsidRPr="0001354F">
        <w:tab/>
      </w:r>
      <w:r w:rsidR="00941D3F" w:rsidRPr="00CA2D86">
        <w:t xml:space="preserve">Sustainability </w:t>
      </w:r>
      <w:r w:rsidR="00326BC9">
        <w:t>I</w:t>
      </w:r>
      <w:r w:rsidR="00326BC9" w:rsidRPr="00CA2D86">
        <w:t xml:space="preserve">ssues </w:t>
      </w:r>
      <w:r w:rsidR="00941D3F" w:rsidRPr="00CA2D86">
        <w:t xml:space="preserve">in </w:t>
      </w:r>
      <w:r w:rsidR="00096913" w:rsidRPr="00CA2D86">
        <w:t>HRRBs</w:t>
      </w:r>
      <w:r w:rsidR="00941D3F" w:rsidRPr="00CA2D86">
        <w:t>: An Overview</w:t>
      </w:r>
    </w:p>
    <w:p w14:paraId="45A489FC" w14:textId="77777777" w:rsidR="000E7F33" w:rsidRPr="0001354F" w:rsidRDefault="004554F5" w:rsidP="00337524">
      <w:pPr>
        <w:spacing w:line="276" w:lineRule="auto"/>
        <w:jc w:val="both"/>
        <w:rPr>
          <w:rFonts w:ascii="Arial" w:eastAsia="Arial" w:hAnsi="Arial" w:cs="Arial"/>
          <w:sz w:val="24"/>
          <w:szCs w:val="24"/>
        </w:rPr>
      </w:pPr>
      <w:r w:rsidRPr="0001354F">
        <w:rPr>
          <w:rFonts w:ascii="Arial" w:eastAsia="Arial" w:hAnsi="Arial" w:cs="Arial"/>
          <w:sz w:val="24"/>
          <w:szCs w:val="24"/>
        </w:rPr>
        <w:t xml:space="preserve">Over the years, many studies have examined ways to make </w:t>
      </w:r>
      <w:r w:rsidR="00D03DC5" w:rsidRPr="0001354F">
        <w:rPr>
          <w:rFonts w:ascii="Arial" w:eastAsia="Arial" w:hAnsi="Arial" w:cs="Arial"/>
          <w:sz w:val="24"/>
          <w:szCs w:val="24"/>
        </w:rPr>
        <w:t>HRRBs</w:t>
      </w:r>
      <w:r w:rsidR="00096913" w:rsidRPr="0001354F">
        <w:rPr>
          <w:rFonts w:ascii="Arial" w:eastAsia="Arial" w:hAnsi="Arial" w:cs="Arial"/>
          <w:sz w:val="24"/>
          <w:szCs w:val="24"/>
        </w:rPr>
        <w:t xml:space="preserve"> </w:t>
      </w:r>
      <w:r w:rsidRPr="0001354F">
        <w:rPr>
          <w:rFonts w:ascii="Arial" w:eastAsia="Arial" w:hAnsi="Arial" w:cs="Arial"/>
          <w:sz w:val="24"/>
          <w:szCs w:val="24"/>
        </w:rPr>
        <w:t>more environmentally friendly.</w:t>
      </w:r>
      <w:r w:rsidR="001B47CF" w:rsidRPr="0001354F">
        <w:rPr>
          <w:rFonts w:ascii="Arial" w:eastAsia="Arial" w:hAnsi="Arial" w:cs="Arial"/>
          <w:sz w:val="24"/>
          <w:szCs w:val="24"/>
        </w:rPr>
        <w:t xml:space="preserve"> For instance</w:t>
      </w:r>
      <w:r w:rsidR="00825DCA" w:rsidRPr="0001354F">
        <w:rPr>
          <w:rFonts w:ascii="Arial" w:eastAsia="Arial" w:hAnsi="Arial" w:cs="Arial"/>
          <w:sz w:val="24"/>
          <w:szCs w:val="24"/>
        </w:rPr>
        <w:t xml:space="preserve">, </w:t>
      </w:r>
      <w:r w:rsidR="00D03DC5" w:rsidRPr="0001354F">
        <w:rPr>
          <w:rFonts w:ascii="Arial" w:eastAsia="Arial" w:hAnsi="Arial" w:cs="Arial"/>
          <w:sz w:val="24"/>
          <w:szCs w:val="24"/>
        </w:rPr>
        <w:fldChar w:fldCharType="begin" w:fldLock="1"/>
      </w:r>
      <w:r w:rsidR="00A845B3" w:rsidRPr="0001354F">
        <w:rPr>
          <w:rFonts w:ascii="Arial" w:eastAsia="Arial" w:hAnsi="Arial" w:cs="Arial"/>
          <w:sz w:val="24"/>
          <w:szCs w:val="24"/>
        </w:rPr>
        <w:instrText>ADDIN CSL_CITATION {"citationItems":[{"id":"ITEM-1","itemData":{"DOI":"10.1016/j.enbuild.2012.12.004","ISSN":"03787788","abstract":"The impact of the urban form on the energy demand of buildings is difficult to quantify as, usually, the mutual shading of buildings in urban settings is not included in dynamic building simulations. As a result, there is not much information available on how the total primary energy demand is affected by the specific urban form. In this work, various generic urban forms for residential building quarters were analysed with regard to their overall energy performance. For selected forms, detailed simulations of the heating and cooling energy demand were carried out, including the shading effects of neighbouring buildings. The parameters chosen for the urban form variation include the site density, settlement and building typology (block structures, row houses, multi-family houses, high-rise, etc.), building age and national thermal standard. Using the geometrically simplified model, parameter variations were carried out to calculate the impact of the urban form on the total energy demand. In heating dominated climates, the energy demand for heating increases between 17% and 25% for site densities between 30% and 60%. For a given urban site, compact, multi-family apartment blocks provide the lowest CO2 emissions per capita. © 2013 Elsevier B.V.","author":[{"dropping-particle":"","family":"Tereci","given":"Ayşegül","non-dropping-particle":"","parse-names":false,"suffix":""},{"dropping-particle":"","family":"Ozkan","given":"Soofia Tahira Elias","non-dropping-particle":"","parse-names":false,"suffix":""},{"dropping-particle":"","family":"Eicker","given":"Ursula","non-dropping-particle":"","parse-names":false,"suffix":""}],"container-title":"Energy and Buildings","id":"ITEM-1","issued":{"date-parts":[["2013","5"]]},"language":"English","note":"Times Cited in Web of Science Core Collection: 32\nTotal Times Cited: 34\nCited Reference Count: 23","page":"92-99","publisher-place":"Middle E Tech Univ, Dept Architecture, TR-06800 Ankara, Turkey","title":"Energy benchmarking for residential buildings","type":"article-journal","volume":"60"},"uris":["http://www.mendeley.com/documents/?uuid=8e0ffe4d-f8b2-4e8f-a3de-f2f30fb5ad2f"]}],"mendeley":{"formattedCitation":"(Tereci &lt;i&gt;et al.&lt;/i&gt;, 2013)","manualFormatting":"Tereci et al. (2013)","plainTextFormattedCitation":"(Tereci et al., 2013)","previouslyFormattedCitation":"(Tereci &lt;i&gt;et al.&lt;/i&gt;, 2013)"},"properties":{"noteIndex":0},"schema":"https://github.com/citation-style-language/schema/raw/master/csl-citation.json"}</w:instrText>
      </w:r>
      <w:r w:rsidR="00D03DC5" w:rsidRPr="0001354F">
        <w:rPr>
          <w:rFonts w:ascii="Arial" w:eastAsia="Arial" w:hAnsi="Arial" w:cs="Arial"/>
          <w:sz w:val="24"/>
          <w:szCs w:val="24"/>
        </w:rPr>
        <w:fldChar w:fldCharType="separate"/>
      </w:r>
      <w:r w:rsidR="00D03DC5" w:rsidRPr="0001354F">
        <w:rPr>
          <w:rFonts w:ascii="Arial" w:eastAsia="Arial" w:hAnsi="Arial" w:cs="Arial"/>
          <w:noProof/>
          <w:sz w:val="24"/>
          <w:szCs w:val="24"/>
        </w:rPr>
        <w:t xml:space="preserve">Tereci </w:t>
      </w:r>
      <w:r w:rsidR="00D03DC5" w:rsidRPr="0001354F">
        <w:rPr>
          <w:rFonts w:ascii="Arial" w:eastAsia="Arial" w:hAnsi="Arial" w:cs="Arial"/>
          <w:i/>
          <w:noProof/>
          <w:sz w:val="24"/>
          <w:szCs w:val="24"/>
        </w:rPr>
        <w:t>et al.</w:t>
      </w:r>
      <w:r w:rsidR="00D03DC5" w:rsidRPr="0001354F">
        <w:rPr>
          <w:rFonts w:ascii="Arial" w:eastAsia="Arial" w:hAnsi="Arial" w:cs="Arial"/>
          <w:noProof/>
          <w:sz w:val="24"/>
          <w:szCs w:val="24"/>
        </w:rPr>
        <w:t xml:space="preserve"> (2013)</w:t>
      </w:r>
      <w:r w:rsidR="00D03DC5" w:rsidRPr="0001354F">
        <w:rPr>
          <w:rFonts w:ascii="Arial" w:eastAsia="Arial" w:hAnsi="Arial" w:cs="Arial"/>
          <w:sz w:val="24"/>
          <w:szCs w:val="24"/>
        </w:rPr>
        <w:fldChar w:fldCharType="end"/>
      </w:r>
      <w:r w:rsidR="001B47CF" w:rsidRPr="0001354F">
        <w:rPr>
          <w:rFonts w:ascii="Arial" w:eastAsia="Arial" w:hAnsi="Arial" w:cs="Arial"/>
          <w:sz w:val="24"/>
          <w:szCs w:val="24"/>
        </w:rPr>
        <w:t xml:space="preserve"> analyse</w:t>
      </w:r>
      <w:r w:rsidR="00B53339" w:rsidRPr="0001354F">
        <w:rPr>
          <w:rFonts w:ascii="Arial" w:eastAsia="Arial" w:hAnsi="Arial" w:cs="Arial"/>
          <w:sz w:val="24"/>
          <w:szCs w:val="24"/>
        </w:rPr>
        <w:t>d</w:t>
      </w:r>
      <w:r w:rsidR="001B47CF" w:rsidRPr="0001354F">
        <w:rPr>
          <w:rFonts w:ascii="Arial" w:eastAsia="Arial" w:hAnsi="Arial" w:cs="Arial"/>
          <w:sz w:val="24"/>
          <w:szCs w:val="24"/>
        </w:rPr>
        <w:t xml:space="preserve"> the common building forms of urban residential buildings alongside their energy performance. </w:t>
      </w:r>
      <w:r w:rsidR="00A845B3" w:rsidRPr="0001354F">
        <w:rPr>
          <w:rFonts w:ascii="Arial" w:eastAsia="Arial" w:hAnsi="Arial" w:cs="Arial"/>
          <w:sz w:val="24"/>
          <w:szCs w:val="24"/>
        </w:rPr>
        <w:fldChar w:fldCharType="begin" w:fldLock="1"/>
      </w:r>
      <w:r w:rsidR="00A845B3" w:rsidRPr="0001354F">
        <w:rPr>
          <w:rFonts w:ascii="Arial" w:eastAsia="Arial" w:hAnsi="Arial" w:cs="Arial"/>
          <w:sz w:val="24"/>
          <w:szCs w:val="24"/>
        </w:rPr>
        <w:instrText>ADDIN CSL_CITATION {"citationItems":[{"id":"ITEM-1","itemData":{"DOI":"10.5751/ES-06118-190137","ISSN":"1708-3087","abstract":"Appraising the social-ecological processes influencing the inflow, transformation, and storage of materials and energy in urban ecosystems requires scientific attention. This appraisal can provide an important tool for assessing the sustainability of cities. Socioeconomic activities are mostly responsible for these fluxes, which are well manifested in the household unit. Human behavior associated with cultural traditions, belief systems, knowledge, and lifestyles are important drivers controlling the transfer of materials throughout the urban environment. Within this context, we explored three aspects of household consumption and waste disposal activities along the Río Piedras Watershed in the San Juan metropolitan area of Puerto Rico. These included: the source of food consumed by residents, recycling activities, and trends in connection to the municipality's sewerage system. We randomly interviewed 440 households at 6 sites along the watershed. We also conducted analysis to estimate accessibility to commercial food services for residents in the study areas. Our surveys revealed that nearly all interviewed households (~97%) consumed products from supermarkets. In neighborhoods of the upper portion of the watershed, where residential density is low with large areas of vegetative cover, more than 60% of residents consumed food items cultivated in their yards. Less than 36% of residents in the in densely urbanized parts of the lower portion of the watershed consumed items from their yards. Accessibility to commercial stores for food consumption contrasted among study sites. Recycling activities were mostly carried out by residents in the lower portion of the watershed, with better access to recycling programs provided by the municipality. The surveys also revealed that only 4 to 17% of residences in the upper watershed are connected to the sewerage system whereas the large majority uses septic tanks for septic water disposal. For these residents wastewater from house maintenance is disposed of directly into the environment. In the lower portion of the watershed all residents were connected to the sewerage system. Our study suggests there is a need to understand human behavioral attitudes in the acquirement and processing of resources, as a tool to generate informed-based strategies promoting sustainable consumption and disposal patterns. © 2014 by the author(s).","author":[{"dropping-particle":"","family":"Garcia-Montiel","given":"Diana C.","non-dropping-particle":"","parse-names":false,"suffix":""},{"dropping-particle":"","family":"Verdejo-Ortiz","given":"Julio C.","non-dropping-particle":"","parse-names":false,"suffix":""},{"dropping-particle":"","family":"Santiago-Bartolomei","given":"Raul","non-dropping-particle":"","parse-names":false,"suffix":""},{"dropping-particle":"","family":"Vila-Ruiz","given":"Cristina P.","non-dropping-particle":"","parse-names":false,"suffix":""},{"dropping-particle":"","family":"Santiago","given":"Luis","non-dropping-particle":"","parse-names":false,"suffix":""},{"dropping-particle":"","family":"Melendez-Ackerman","given":"Elvia","non-dropping-particle":"","parse-names":false,"suffix":""}],"container-title":"Ecology and Society","id":"ITEM-1","issue":"1","issued":{"date-parts":[["2014"]]},"language":"English","note":"Times Cited in Web of Science Core Collection: 14\nTotal Times Cited: 16\nCited Reference Count: 33","page":"art37","publisher-place":"Inst Trop Ecosyst Studies, San Juan, PR USA","title":"Food Sources and Accessibility and Waste Disposal Patterns across an Urban Tropical Watershed: Implications for the Flow of Materials and Energy","type":"article-journal","volume":"19"},"uris":["http://www.mendeley.com/documents/?uuid=6a4b9afe-c5ac-4bac-8b96-d2ea34ba5a1d"]}],"mendeley":{"formattedCitation":"(Garcia-Montiel &lt;i&gt;et al.&lt;/i&gt;, 2014)","manualFormatting":"Garcia-Montiel et al. (2014)","plainTextFormattedCitation":"(Garcia-Montiel et al., 2014)","previouslyFormattedCitation":"(Garcia-Montiel &lt;i&gt;et al.&lt;/i&gt;, 2014)"},"properties":{"noteIndex":0},"schema":"https://github.com/citation-style-language/schema/raw/master/csl-citation.json"}</w:instrText>
      </w:r>
      <w:r w:rsidR="00A845B3" w:rsidRPr="0001354F">
        <w:rPr>
          <w:rFonts w:ascii="Arial" w:eastAsia="Arial" w:hAnsi="Arial" w:cs="Arial"/>
          <w:sz w:val="24"/>
          <w:szCs w:val="24"/>
        </w:rPr>
        <w:fldChar w:fldCharType="separate"/>
      </w:r>
      <w:r w:rsidR="00A845B3" w:rsidRPr="0001354F">
        <w:rPr>
          <w:rFonts w:ascii="Arial" w:eastAsia="Arial" w:hAnsi="Arial" w:cs="Arial"/>
          <w:noProof/>
          <w:sz w:val="24"/>
          <w:szCs w:val="24"/>
        </w:rPr>
        <w:t xml:space="preserve">Garcia-Montiel </w:t>
      </w:r>
      <w:r w:rsidR="00A845B3" w:rsidRPr="0001354F">
        <w:rPr>
          <w:rFonts w:ascii="Arial" w:eastAsia="Arial" w:hAnsi="Arial" w:cs="Arial"/>
          <w:i/>
          <w:noProof/>
          <w:sz w:val="24"/>
          <w:szCs w:val="24"/>
        </w:rPr>
        <w:t>et al.</w:t>
      </w:r>
      <w:r w:rsidR="00A845B3" w:rsidRPr="0001354F">
        <w:rPr>
          <w:rFonts w:ascii="Arial" w:eastAsia="Arial" w:hAnsi="Arial" w:cs="Arial"/>
          <w:noProof/>
          <w:sz w:val="24"/>
          <w:szCs w:val="24"/>
        </w:rPr>
        <w:t xml:space="preserve"> (2014)</w:t>
      </w:r>
      <w:r w:rsidR="00A845B3" w:rsidRPr="0001354F">
        <w:rPr>
          <w:rFonts w:ascii="Arial" w:eastAsia="Arial" w:hAnsi="Arial" w:cs="Arial"/>
          <w:sz w:val="24"/>
          <w:szCs w:val="24"/>
        </w:rPr>
        <w:fldChar w:fldCharType="end"/>
      </w:r>
      <w:r w:rsidR="001B47CF" w:rsidRPr="0001354F">
        <w:rPr>
          <w:rFonts w:ascii="Arial" w:eastAsia="Arial" w:hAnsi="Arial" w:cs="Arial"/>
          <w:sz w:val="24"/>
          <w:szCs w:val="24"/>
        </w:rPr>
        <w:t xml:space="preserve"> explore</w:t>
      </w:r>
      <w:r w:rsidR="00B53339" w:rsidRPr="0001354F">
        <w:rPr>
          <w:rFonts w:ascii="Arial" w:eastAsia="Arial" w:hAnsi="Arial" w:cs="Arial"/>
          <w:sz w:val="24"/>
          <w:szCs w:val="24"/>
        </w:rPr>
        <w:t>d</w:t>
      </w:r>
      <w:r w:rsidR="001B47CF" w:rsidRPr="0001354F">
        <w:rPr>
          <w:rFonts w:ascii="Arial" w:eastAsia="Arial" w:hAnsi="Arial" w:cs="Arial"/>
          <w:sz w:val="24"/>
          <w:szCs w:val="24"/>
        </w:rPr>
        <w:t xml:space="preserve"> sustainability in cities by identifying the relationship between consumption and waste disposal activities among building residents. Meanwh</w:t>
      </w:r>
      <w:r w:rsidR="00B53339" w:rsidRPr="0001354F">
        <w:rPr>
          <w:rFonts w:ascii="Arial" w:eastAsia="Arial" w:hAnsi="Arial" w:cs="Arial"/>
          <w:sz w:val="24"/>
          <w:szCs w:val="24"/>
        </w:rPr>
        <w:t>ile</w:t>
      </w:r>
      <w:r w:rsidR="008E00E1" w:rsidRPr="0001354F">
        <w:rPr>
          <w:rFonts w:ascii="Arial" w:eastAsia="Arial" w:hAnsi="Arial" w:cs="Arial"/>
          <w:sz w:val="24"/>
          <w:szCs w:val="24"/>
        </w:rPr>
        <w:t>,</w:t>
      </w:r>
      <w:r w:rsidR="00B53339" w:rsidRPr="0001354F">
        <w:rPr>
          <w:rFonts w:ascii="Arial" w:eastAsia="Arial" w:hAnsi="Arial" w:cs="Arial"/>
          <w:sz w:val="24"/>
          <w:szCs w:val="24"/>
        </w:rPr>
        <w:t xml:space="preserve"> </w:t>
      </w:r>
      <w:r w:rsidR="00A845B3" w:rsidRPr="0001354F">
        <w:rPr>
          <w:rFonts w:ascii="Arial" w:eastAsia="Arial" w:hAnsi="Arial" w:cs="Arial"/>
          <w:sz w:val="24"/>
          <w:szCs w:val="24"/>
        </w:rPr>
        <w:fldChar w:fldCharType="begin" w:fldLock="1"/>
      </w:r>
      <w:r w:rsidR="00A845B3" w:rsidRPr="0001354F">
        <w:rPr>
          <w:rFonts w:ascii="Arial" w:eastAsia="Arial" w:hAnsi="Arial" w:cs="Arial"/>
          <w:sz w:val="24"/>
          <w:szCs w:val="24"/>
        </w:rPr>
        <w:instrText>ADDIN CSL_CITATION {"citationItems":[{"id":"ITEM-1","itemData":{"DOI":"10.1016/j.apenergy.2013.11.018","ISSN":"03062619","abstract":"This paper presents a study of energy performance enhancement methods in multistory residential buildings. The study is carried out for Montreal location, Canada (45°N). All configurations considered assume a suburban environment that allows high solar exposure and no obstruction from adjacent buildings or external surrounding objects such as trees. Energy performance is measured by the balance between energy consumption, on the demand side, and electricity production by means of integrated PV systems, on the supply side. The present study considers enhancement of the supply side by increasing electricity generation potential.Apartment buildings are designed to be highly energy efficient and to conform to passive solar design principles. The buildings investigated include - low rise (3-5 floors), mid-rise (6-9 floors) and high-rise (up to 12 floors), with eight apartments per floor. All Integration of PV systems in façades, in addition to roof surfaces, is considered, in view of the reduced availability of roof surface per dwelling unit. The results of simulations employing the EnergyPlus building simulation program indicate that apartment buildings are relatively energy efficient for heating and cooling, while allowing a high level of residential density, but their solar potential is limited. Under the present study, a building of three stories can generate about 96% of its total energy use, if the roof design is optimized for solar energy generation. Above 3 floors, additional measures are required to enhance energy production. Implementing PV systems on 50% of south façade and 80% of east and west façades surface areas, in addition to enhanced roof surface design (folded-plate), enables electricity production of up to 90% of energy use of a 4-story building reducing with increasing height to 50% for 12 stories.The study indicates that investment in advanced design of façades (such as folded-plate curtain walls) can substantially increase electricity production and achieve net zero and surplus energy status in building over eight stories high. © 2013 Elsevier Ltd.","author":[{"dropping-particle":"","family":"Hachem","given":"Caroline","non-dropping-particle":"","parse-names":false,"suffix":""},{"dropping-particle":"","family":"Athienitis","given":"Andreas","non-dropping-particle":"","parse-names":false,"suffix":""},{"dropping-particle":"","family":"Fazio","given":"Paul","non-dropping-particle":"","parse-names":false,"suffix":""}],"container-title":"Applied Energy","id":"ITEM-1","issued":{"date-parts":[["2014","3"]]},"language":"English","note":"Times Cited in Web of Science Core Collection: 40\nTotal Times Cited: 40\nCited Reference Count: 37","page":"9-19","publisher-place":"Concordia Univ, Dept Bldg Civil &amp; Environm Engn BCEE, West Montreal, PQ, Canada","title":"Energy performance enhancement in multistory residential buildings","type":"article-journal","volume":"116"},"uris":["http://www.mendeley.com/documents/?uuid=259b1f89-5965-442d-bea2-fc8e0f1fb57a"]}],"mendeley":{"formattedCitation":"(Hachem &lt;i&gt;et al.&lt;/i&gt;, 2014)","manualFormatting":"Hachem et al. (2014)","plainTextFormattedCitation":"(Hachem et al., 2014)","previouslyFormattedCitation":"(Hachem &lt;i&gt;et al.&lt;/i&gt;, 2014)"},"properties":{"noteIndex":0},"schema":"https://github.com/citation-style-language/schema/raw/master/csl-citation.json"}</w:instrText>
      </w:r>
      <w:r w:rsidR="00A845B3" w:rsidRPr="0001354F">
        <w:rPr>
          <w:rFonts w:ascii="Arial" w:eastAsia="Arial" w:hAnsi="Arial" w:cs="Arial"/>
          <w:sz w:val="24"/>
          <w:szCs w:val="24"/>
        </w:rPr>
        <w:fldChar w:fldCharType="separate"/>
      </w:r>
      <w:r w:rsidR="00A845B3" w:rsidRPr="0001354F">
        <w:rPr>
          <w:rFonts w:ascii="Arial" w:eastAsia="Arial" w:hAnsi="Arial" w:cs="Arial"/>
          <w:noProof/>
          <w:sz w:val="24"/>
          <w:szCs w:val="24"/>
        </w:rPr>
        <w:t xml:space="preserve">Hachem </w:t>
      </w:r>
      <w:r w:rsidR="00A845B3" w:rsidRPr="0001354F">
        <w:rPr>
          <w:rFonts w:ascii="Arial" w:eastAsia="Arial" w:hAnsi="Arial" w:cs="Arial"/>
          <w:i/>
          <w:noProof/>
          <w:sz w:val="24"/>
          <w:szCs w:val="24"/>
        </w:rPr>
        <w:t>et al.</w:t>
      </w:r>
      <w:r w:rsidR="00A845B3" w:rsidRPr="0001354F">
        <w:rPr>
          <w:rFonts w:ascii="Arial" w:eastAsia="Arial" w:hAnsi="Arial" w:cs="Arial"/>
          <w:noProof/>
          <w:sz w:val="24"/>
          <w:szCs w:val="24"/>
        </w:rPr>
        <w:t xml:space="preserve"> (2014)</w:t>
      </w:r>
      <w:r w:rsidR="00A845B3" w:rsidRPr="0001354F">
        <w:rPr>
          <w:rFonts w:ascii="Arial" w:eastAsia="Arial" w:hAnsi="Arial" w:cs="Arial"/>
          <w:sz w:val="24"/>
          <w:szCs w:val="24"/>
        </w:rPr>
        <w:fldChar w:fldCharType="end"/>
      </w:r>
      <w:r w:rsidR="00B53339" w:rsidRPr="0001354F">
        <w:rPr>
          <w:rFonts w:ascii="Arial" w:eastAsia="Arial" w:hAnsi="Arial" w:cs="Arial"/>
          <w:sz w:val="24"/>
          <w:szCs w:val="24"/>
        </w:rPr>
        <w:t xml:space="preserve"> focused </w:t>
      </w:r>
      <w:r w:rsidR="001B47CF" w:rsidRPr="0001354F">
        <w:rPr>
          <w:rFonts w:ascii="Arial" w:eastAsia="Arial" w:hAnsi="Arial" w:cs="Arial"/>
          <w:sz w:val="24"/>
          <w:szCs w:val="24"/>
        </w:rPr>
        <w:t xml:space="preserve">on techniques to augment energy performance in </w:t>
      </w:r>
      <w:r w:rsidR="00096913" w:rsidRPr="0001354F">
        <w:rPr>
          <w:rFonts w:ascii="Arial" w:eastAsia="Arial" w:hAnsi="Arial" w:cs="Arial"/>
          <w:sz w:val="24"/>
          <w:szCs w:val="24"/>
        </w:rPr>
        <w:t>HRRBs</w:t>
      </w:r>
      <w:r w:rsidR="0080579A" w:rsidRPr="0001354F">
        <w:rPr>
          <w:rFonts w:ascii="Arial" w:eastAsia="Arial" w:hAnsi="Arial" w:cs="Arial"/>
          <w:sz w:val="24"/>
          <w:szCs w:val="24"/>
        </w:rPr>
        <w:t xml:space="preserve">. The study </w:t>
      </w:r>
      <w:r w:rsidR="00BB23EE" w:rsidRPr="0001354F">
        <w:rPr>
          <w:rFonts w:ascii="Arial" w:eastAsia="Arial" w:hAnsi="Arial" w:cs="Arial"/>
          <w:sz w:val="24"/>
          <w:szCs w:val="24"/>
        </w:rPr>
        <w:t>reveal</w:t>
      </w:r>
      <w:r w:rsidR="0080579A" w:rsidRPr="0001354F">
        <w:rPr>
          <w:rFonts w:ascii="Arial" w:eastAsia="Arial" w:hAnsi="Arial" w:cs="Arial"/>
          <w:sz w:val="24"/>
          <w:szCs w:val="24"/>
        </w:rPr>
        <w:t>ed</w:t>
      </w:r>
      <w:r w:rsidR="001B47CF" w:rsidRPr="0001354F">
        <w:rPr>
          <w:rFonts w:ascii="Arial" w:eastAsia="Arial" w:hAnsi="Arial" w:cs="Arial"/>
          <w:sz w:val="24"/>
          <w:szCs w:val="24"/>
        </w:rPr>
        <w:t xml:space="preserve"> that investment in the advanced design of façades could significantly increase electricity production and ensure susta</w:t>
      </w:r>
      <w:r w:rsidR="00A845B3" w:rsidRPr="0001354F">
        <w:rPr>
          <w:rFonts w:ascii="Arial" w:eastAsia="Arial" w:hAnsi="Arial" w:cs="Arial"/>
          <w:sz w:val="24"/>
          <w:szCs w:val="24"/>
        </w:rPr>
        <w:t>inability in HRRBs.</w:t>
      </w:r>
      <w:r w:rsidR="00E22163" w:rsidRPr="0001354F">
        <w:rPr>
          <w:rFonts w:ascii="Arial" w:eastAsia="Arial" w:hAnsi="Arial" w:cs="Arial"/>
          <w:sz w:val="24"/>
          <w:szCs w:val="24"/>
        </w:rPr>
        <w:t xml:space="preserve"> </w:t>
      </w:r>
      <w:r w:rsidR="001B47CF" w:rsidRPr="0001354F">
        <w:rPr>
          <w:rFonts w:ascii="Arial" w:eastAsia="Arial" w:hAnsi="Arial" w:cs="Arial"/>
          <w:sz w:val="24"/>
          <w:szCs w:val="24"/>
        </w:rPr>
        <w:t xml:space="preserve">Recently, focusing on promoting and implementing sustainable water use practices in </w:t>
      </w:r>
      <w:r w:rsidR="007C4E53" w:rsidRPr="0001354F">
        <w:rPr>
          <w:rFonts w:ascii="Arial" w:eastAsia="Arial" w:hAnsi="Arial" w:cs="Arial"/>
          <w:sz w:val="24"/>
          <w:szCs w:val="24"/>
        </w:rPr>
        <w:t>HRBs</w:t>
      </w:r>
      <w:r w:rsidR="00C97233" w:rsidRPr="0001354F">
        <w:rPr>
          <w:rFonts w:ascii="Arial" w:eastAsia="Arial" w:hAnsi="Arial" w:cs="Arial"/>
          <w:sz w:val="24"/>
          <w:szCs w:val="24"/>
        </w:rPr>
        <w:t>,</w:t>
      </w:r>
      <w:r w:rsidR="00B53339" w:rsidRPr="0001354F">
        <w:rPr>
          <w:rFonts w:ascii="Arial" w:eastAsia="Arial" w:hAnsi="Arial" w:cs="Arial"/>
          <w:sz w:val="24"/>
          <w:szCs w:val="24"/>
        </w:rPr>
        <w:t xml:space="preserve"> </w:t>
      </w:r>
      <w:r w:rsidR="00A845B3" w:rsidRPr="0001354F">
        <w:rPr>
          <w:rFonts w:ascii="Arial" w:eastAsia="Arial" w:hAnsi="Arial" w:cs="Arial"/>
          <w:sz w:val="24"/>
          <w:szCs w:val="24"/>
        </w:rPr>
        <w:fldChar w:fldCharType="begin" w:fldLock="1"/>
      </w:r>
      <w:r w:rsidR="00A845B3" w:rsidRPr="0001354F">
        <w:rPr>
          <w:rFonts w:ascii="Arial" w:eastAsia="Arial" w:hAnsi="Arial" w:cs="Arial"/>
          <w:sz w:val="24"/>
          <w:szCs w:val="24"/>
        </w:rPr>
        <w:instrText>ADDIN CSL_CITATION {"citationItems":[{"id":"ITEM-1","itemData":{"DOI":"10.3390/su9101746","ISSN":"2071-1050","abstract":"Urban development and planning are increasingly centered on matters of sustainability, balancing economic development with ecosystem services and biological diversity within urban environments. In addition to these institutional and structural factors, the decision-making process within individual households must be understood to address rising concerns about water use. Therefore, individual characteristics and preferences that influence the use of water also warrant examination. In response to a survey of occupants of single-family residences in the Fresno Clovis Metropolitan Area of California, contextual interviews and focus group interviews with a homeowner sub-sample, we find evidence of an interplay of social-structural, institutional, and cultural factors involved in influencing individual water use behaviors and landscape decision-making. The complexity of residential behaviors and decision-making poses some potential issues with regards to the interactions between individual households and institutional actors in matters of water usage and landscaping, as residents surveyed indicate relatively little confidence in institutions and groups to make wise water policy decisions. We conclude that the promotion and implementation of sustainable water use practices will require not only environmental education for the citizenry, but also a tailoring of information for environmental educational initiatives that address the particularities of individual neighborhoods and communities.","author":[{"dropping-particle":"","family":"Katti","given":"Madhusudan","non-dropping-particle":"","parse-names":false,"suffix":""},{"dropping-particle":"","family":"Jones","given":"Andrew","non-dropping-particle":"","parse-names":false,"suffix":""},{"dropping-particle":"","family":"Özgöç Çağlar","given":"Derya","non-dropping-particle":"","parse-names":false,"suffix":""},{"dropping-particle":"","family":"Delcore","given":"Henry","non-dropping-particle":"","parse-names":false,"suffix":""},{"dropping-particle":"","family":"Kar Gupta","given":"Kaberi","non-dropping-particle":"","parse-names":false,"suffix":""}],"container-title":"Sustainability","id":"ITEM-1","issue":"10","issued":{"date-parts":[["2017","9","27"]]},"language":"English","note":"Times Cited in Web of Science Core Collection: 2\nTotal Times Cited: 2\nCited Reference Count: 64","page":"1746","publisher-place":"North Carolina State Univ, Dept Forestry &amp; Environm Resources, 5223 Jordan Hall Addit,POB 8008, Raleigh, NC 27695 USA","title":"The Influence of Structural Conditions and Cultural Inertia on Water Usage and Landscape Decision-Making in a California Metropolitan Area","type":"article-journal","volume":"9"},"uris":["http://www.mendeley.com/documents/?uuid=8dc6e80a-4d52-417c-b3a0-814a3dafbfe2"]}],"mendeley":{"formattedCitation":"(Katti &lt;i&gt;et al.&lt;/i&gt;, 2017)","manualFormatting":"Katti et al. (2017)","plainTextFormattedCitation":"(Katti et al., 2017)","previouslyFormattedCitation":"(Katti &lt;i&gt;et al.&lt;/i&gt;, 2017)"},"properties":{"noteIndex":0},"schema":"https://github.com/citation-style-language/schema/raw/master/csl-citation.json"}</w:instrText>
      </w:r>
      <w:r w:rsidR="00A845B3" w:rsidRPr="0001354F">
        <w:rPr>
          <w:rFonts w:ascii="Arial" w:eastAsia="Arial" w:hAnsi="Arial" w:cs="Arial"/>
          <w:sz w:val="24"/>
          <w:szCs w:val="24"/>
        </w:rPr>
        <w:fldChar w:fldCharType="separate"/>
      </w:r>
      <w:r w:rsidR="00A845B3" w:rsidRPr="0001354F">
        <w:rPr>
          <w:rFonts w:ascii="Arial" w:eastAsia="Arial" w:hAnsi="Arial" w:cs="Arial"/>
          <w:noProof/>
          <w:sz w:val="24"/>
          <w:szCs w:val="24"/>
        </w:rPr>
        <w:t xml:space="preserve">Katti </w:t>
      </w:r>
      <w:r w:rsidR="00A845B3" w:rsidRPr="0001354F">
        <w:rPr>
          <w:rFonts w:ascii="Arial" w:eastAsia="Arial" w:hAnsi="Arial" w:cs="Arial"/>
          <w:i/>
          <w:noProof/>
          <w:sz w:val="24"/>
          <w:szCs w:val="24"/>
        </w:rPr>
        <w:t>et al.</w:t>
      </w:r>
      <w:r w:rsidR="00A845B3" w:rsidRPr="0001354F">
        <w:rPr>
          <w:rFonts w:ascii="Arial" w:eastAsia="Arial" w:hAnsi="Arial" w:cs="Arial"/>
          <w:noProof/>
          <w:sz w:val="24"/>
          <w:szCs w:val="24"/>
        </w:rPr>
        <w:t xml:space="preserve"> (2017)</w:t>
      </w:r>
      <w:r w:rsidR="00A845B3" w:rsidRPr="0001354F">
        <w:rPr>
          <w:rFonts w:ascii="Arial" w:eastAsia="Arial" w:hAnsi="Arial" w:cs="Arial"/>
          <w:sz w:val="24"/>
          <w:szCs w:val="24"/>
        </w:rPr>
        <w:fldChar w:fldCharType="end"/>
      </w:r>
      <w:r w:rsidR="00B53339" w:rsidRPr="0001354F">
        <w:rPr>
          <w:rFonts w:ascii="Arial" w:eastAsia="Arial" w:hAnsi="Arial" w:cs="Arial"/>
          <w:sz w:val="24"/>
          <w:szCs w:val="24"/>
        </w:rPr>
        <w:t xml:space="preserve"> explore</w:t>
      </w:r>
      <w:r w:rsidR="0080579A" w:rsidRPr="0001354F">
        <w:rPr>
          <w:rFonts w:ascii="Arial" w:eastAsia="Arial" w:hAnsi="Arial" w:cs="Arial"/>
          <w:sz w:val="24"/>
          <w:szCs w:val="24"/>
        </w:rPr>
        <w:t>d</w:t>
      </w:r>
      <w:r w:rsidR="001B47CF" w:rsidRPr="0001354F">
        <w:rPr>
          <w:rFonts w:ascii="Arial" w:eastAsia="Arial" w:hAnsi="Arial" w:cs="Arial"/>
          <w:sz w:val="24"/>
          <w:szCs w:val="24"/>
        </w:rPr>
        <w:t xml:space="preserve"> the influence of the interaction among social-structural, </w:t>
      </w:r>
      <w:r w:rsidR="00066D7A" w:rsidRPr="0001354F">
        <w:rPr>
          <w:rFonts w:ascii="Arial" w:eastAsia="Arial" w:hAnsi="Arial" w:cs="Arial"/>
          <w:sz w:val="24"/>
          <w:szCs w:val="24"/>
        </w:rPr>
        <w:t>institutional,</w:t>
      </w:r>
      <w:r w:rsidR="001B47CF" w:rsidRPr="0001354F">
        <w:rPr>
          <w:rFonts w:ascii="Arial" w:eastAsia="Arial" w:hAnsi="Arial" w:cs="Arial"/>
          <w:sz w:val="24"/>
          <w:szCs w:val="24"/>
        </w:rPr>
        <w:t xml:space="preserve"> and cultural factors on individual water use </w:t>
      </w:r>
      <w:r w:rsidR="004F3309" w:rsidRPr="0001354F">
        <w:rPr>
          <w:rFonts w:ascii="Arial" w:eastAsia="Arial" w:hAnsi="Arial" w:cs="Arial"/>
          <w:sz w:val="24"/>
          <w:szCs w:val="24"/>
        </w:rPr>
        <w:t>behaviours</w:t>
      </w:r>
      <w:r w:rsidR="001B47CF" w:rsidRPr="0001354F">
        <w:rPr>
          <w:rFonts w:ascii="Arial" w:eastAsia="Arial" w:hAnsi="Arial" w:cs="Arial"/>
          <w:sz w:val="24"/>
          <w:szCs w:val="24"/>
        </w:rPr>
        <w:t xml:space="preserve"> and la</w:t>
      </w:r>
      <w:r w:rsidR="0080579A" w:rsidRPr="0001354F">
        <w:rPr>
          <w:rFonts w:ascii="Arial" w:eastAsia="Arial" w:hAnsi="Arial" w:cs="Arial"/>
          <w:sz w:val="24"/>
          <w:szCs w:val="24"/>
        </w:rPr>
        <w:t>ndscape decision-making. The study focused</w:t>
      </w:r>
      <w:r w:rsidR="001B47CF" w:rsidRPr="0001354F">
        <w:rPr>
          <w:rFonts w:ascii="Arial" w:eastAsia="Arial" w:hAnsi="Arial" w:cs="Arial"/>
          <w:sz w:val="24"/>
          <w:szCs w:val="24"/>
        </w:rPr>
        <w:t xml:space="preserve"> on educating property marketers on how luxury is perceived </w:t>
      </w:r>
      <w:r w:rsidR="0080579A" w:rsidRPr="0001354F">
        <w:rPr>
          <w:rFonts w:ascii="Arial" w:eastAsia="Arial" w:hAnsi="Arial" w:cs="Arial"/>
          <w:sz w:val="24"/>
          <w:szCs w:val="24"/>
        </w:rPr>
        <w:t>to satisfy buyers</w:t>
      </w:r>
      <w:r w:rsidR="00A845B3" w:rsidRPr="0001354F">
        <w:rPr>
          <w:rFonts w:ascii="Arial" w:eastAsia="Arial" w:hAnsi="Arial" w:cs="Arial"/>
          <w:sz w:val="24"/>
          <w:szCs w:val="24"/>
        </w:rPr>
        <w:t xml:space="preserve"> effectively.</w:t>
      </w:r>
    </w:p>
    <w:p w14:paraId="544E6CCD" w14:textId="2C98F3F2" w:rsidR="000E7F33" w:rsidRPr="0001354F" w:rsidRDefault="00A845B3" w:rsidP="00337524">
      <w:pPr>
        <w:spacing w:line="276" w:lineRule="auto"/>
        <w:jc w:val="both"/>
        <w:rPr>
          <w:rFonts w:ascii="Arial" w:eastAsia="Arial" w:hAnsi="Arial" w:cs="Arial"/>
          <w:sz w:val="24"/>
          <w:szCs w:val="24"/>
        </w:rPr>
      </w:pPr>
      <w:r w:rsidRPr="0001354F">
        <w:rPr>
          <w:rFonts w:ascii="Arial" w:eastAsia="Arial" w:hAnsi="Arial" w:cs="Arial"/>
          <w:sz w:val="24"/>
          <w:szCs w:val="24"/>
        </w:rPr>
        <w:t>Furthermore,</w:t>
      </w:r>
      <w:r w:rsidR="0080579A" w:rsidRPr="0001354F">
        <w:rPr>
          <w:rFonts w:ascii="Arial" w:eastAsia="Arial" w:hAnsi="Arial" w:cs="Arial"/>
          <w:sz w:val="24"/>
          <w:szCs w:val="24"/>
        </w:rPr>
        <w:t xml:space="preserve"> </w:t>
      </w:r>
      <w:r w:rsidRPr="0001354F">
        <w:rPr>
          <w:rFonts w:ascii="Arial" w:eastAsia="Arial" w:hAnsi="Arial" w:cs="Arial"/>
          <w:sz w:val="24"/>
          <w:szCs w:val="24"/>
        </w:rPr>
        <w:fldChar w:fldCharType="begin" w:fldLock="1"/>
      </w:r>
      <w:r w:rsidR="00784F37" w:rsidRPr="0001354F">
        <w:rPr>
          <w:rFonts w:ascii="Arial" w:eastAsia="Arial" w:hAnsi="Arial" w:cs="Arial"/>
          <w:sz w:val="24"/>
          <w:szCs w:val="24"/>
        </w:rPr>
        <w:instrText>ADDIN CSL_CITATION {"citationItems":[{"id":"ITEM-1","itemData":{"DOI":"10.3390/ijerph15020387","ISSN":"1660-4601","PMID":"29473902","abstract":"Since the origin of the Modern Movement, there has been a basic commitment to improving housing conditions and the well-being of occupants, especially given the prediction that 2/3 of humanity will reside in cities by 2050. Moreover, a compact model of the city with tall buildings and urban densification at this scale will be generated. Continuous constructive and technological advances have developed solid foundations on safety, energy efficiency, habitability, and sustainability in housing design. However, studies on improving the quality of life in these areas continue to be a challenge for architects and engineers. This paper seeks to contribute health-related information to the study of residential design, specifically the influence of the geomagnetic field on its occupants. After compiling information on the effects of geomagnetic fields from different medical studies over 23 years, a case study of a 16-story high-rise building is presented, with the goal of proposing architectural design recommendations for long-term occupation in the same place. The purpose of the present work is three-fold: first, to characterize the geomagnetic field variability of buildings; second, to identify the causes and possible related mechanisms; and third, to define architectural criteria on the arrangement of uses and constructive elements for housing.","author":[{"dropping-particle":"","family":"Glaria","given":"Francisco","non-dropping-particle":"","parse-names":false,"suffix":""},{"dropping-particle":"","family":"Arnedo","given":"Israel","non-dropping-particle":"","parse-names":false,"suffix":""},{"dropping-particle":"","family":"Sánchez-Ostiz","given":"Ana","non-dropping-particle":"","parse-names":false,"suffix":""}],"container-title":"International journal of environmental research and public health","id":"ITEM-1","issue":"2","issued":{"date-parts":[["2018","2","23"]]},"language":"English","note":"Export Date: 19 June 2022\n\nCorrespondence Address: Sánchez-Ostiz, A.; Building Constructions, Spain; email: aostiz@unav.es\n\nReferences: Augner, C., Hacker, G.W., Jekel, I., Geopathic stress zones: Short-Term effects on work performance and well-being (2010) J. Altern. Complement. Med, 16, pp. 657-661; \nMarmot, A.F., Eley, J., Stafford, M., Stansfeld, S.A., Warwick, E., Marmot, M.G., Building health: An epidemiological study of “sick building syndrome” in the Whitehall II study (2006) Occup. Environ. Med, 63, pp. 283-289;\nhttps://www.seom.org/es/noticias/106525-las-cifras-del-cancer-en-espana-2018, accessed on 29 January 2018; Gratton, L., Scott, A., The corporate implications of longer lives (2017) MIT Sloan Manag. Rev, 58, p. 63;\nPalmer, S.J., Rycroft, M.J., Cermack, M., Solar and geomagnetic activity, extremely low frequency magnetic and electric fields and human health at the earth’s surface (2006) Surv. Geophys, 27, pp. 557-595;\nKhayat, D., (2011) La Biblia Contra El Cancer, , Ediciones Temas de Hoy, Ed.; Temas de H.: Madrid, Spain;\n(2008) Limitation of Exposure EMF, , Health &amp;amp; Consumer Protection DG: Brussels, Belgium;\nMeacham, B.J., Sustainability and resiliency objectives in performance building regulations (2016) Build. Res. Inf, 44, pp. 474-489;\nMalmqvist, T., Environmental rating methods: Selecting indoor environmental quality (IEQ) aspects and indicators (2008) Build. Res. Inf, 36, pp. 466-485;\nHavas, M., When theory and observation collide: Can non-ionizing radiation cause cancer? (2017) Environ. Pollut, 221, pp. 501-505;\n(2008) UK Static Magnetic Fields, , In RCE-6; Oxfordshire OX11 ORQ-UK: Oxford, UK;\nHardell, L., Sage, C., Biological effects from electromagnetic field exposure and public exposure standards (2008) Biomed. Pharmacother, 62, pp. 104-109;\nKavet, R., Hooper, H.C., Residential magnetic fields and measures of neutral-to-earth voltage: Variability within and between residences (2009) Health Phys, 97, pp. 332-342;\n(2015) In Baubiologie Maes-Sbm 2015, , Institut für Baubiologie + Nachhaltigkeit IBN: Rosenheim, Germany;\nBelova, N.A., Acosta-Avalos, D., The effect of extremely low frequency alternating magnetic field on the behavior of animals in the presence of the geomagnetic field (2015) J. Biophys, p. 2015;\nGmitrov, J., Gmitrova, A., Geomagnetic field effect on cardiovascular regulation (2004) Bioelectromagnetics, 25, pp. 92-101;\nHavas, M., Biological effects of low frequency electromagnetic fields Electromagnetic Environments and Health in Buildings, p. 2004. , Spon Press: London, UK;\nvan Deventer, T.E., Saunders, R., Repacholi, M.H., WHO health risk assessment process for static fields (2005) Prog. Biophys. Mol. Biol, 87, pp. 355-363;\nKirschvink, J.L., Kobayashi-Kirschvink, A., Woodford, B.J., Magnetite biomineralization in the human brain (1992) Proc. Natl. Acad. Sci. USA, 89, pp. 7683-7687;\n(2010) Health Phys, 99, pp. 818-836;\n(2007) Criteria 238 Environmental Health Criteria 238 Extremely Low Frequency Fields; World Health Organization, , Geneva, Switzerland;\n(2011) Pace-Resolution 1815, 2011. , European Commission: Brussels, Belgium;\nPanda, S., Circadian physiology of metabolism (2016) Sci. Assoc. Adv. Sci, 354, pp. 1008-1015;\nDharmadhikari, N.P., Meshram, D.C., Kulkarni, S.D., Hambarde, S.M., Rao, A.P., Pimplikar, S.S., Kharat, A.G., Patil, P.T., Geopathic stress: A study to understand its nature using Light Interference Technique (2010) Curr. Sci, 98, pp. 695-697;\nRepacholi, M.H., WHO’s health risk assessment of ELF fields (2003) Radiat. Prot. Dosimetry, 106, pp. 297-299;\nKushner, R.F., Sorensen, K.W., Lifestyle medicine (2013) Curr. Opin. Endocrinol. Diabetes Obes, 20, pp. 389-395;\nRichman, R., Munroe, A.J., Siddiqui, Y.A., Pilot neighborhood study towards establishing a benchmark for reducing electromagnetic field levels within single family residential dwellings (2014) Sci. Total Environ, 466-467, pp. 625-634;\nSchultheiss-Grassi, P.P., Wessiken, R., Dobson, J., Investigations of biogenic magnetite extracted from the human hippocampus (1999) Biochim. Biophys. Acta—Gen. Subj, 1426, pp. 212-216;\nVanderstraeten, J., Gillis, P., Theoretical evaluation of magnetoreception of power</w:instrText>
      </w:r>
      <w:r w:rsidR="00784F37" w:rsidRPr="0001354F">
        <w:rPr>
          <w:rFonts w:ascii="Cambria Math" w:eastAsia="Arial" w:hAnsi="Cambria Math" w:cs="Cambria Math"/>
          <w:sz w:val="24"/>
          <w:szCs w:val="24"/>
        </w:rPr>
        <w:instrText>‐</w:instrText>
      </w:r>
      <w:r w:rsidR="00784F37" w:rsidRPr="0001354F">
        <w:rPr>
          <w:rFonts w:ascii="Arial" w:eastAsia="Arial" w:hAnsi="Arial" w:cs="Arial"/>
          <w:sz w:val="24"/>
          <w:szCs w:val="24"/>
        </w:rPr>
        <w:instrText>frequency fields (2010) Bioelectromagnetics, 31, pp. 371-379;\nLeszczynski, D., Rapporteur report: Cellular, animal and epidemiological studies of the effects of static magnetic fields relevant to human health (2005) Prog. Biophys. Mol. Biol, 87, pp. 247-253;\nTill, U., Timmel, C.R., Brocklehurst, B., Hore, P.J., The influence of very small magnetic fields on radical recombination reactions in the limit of slow recombination (1998) Chem. Phys. Lett, 298, pp. 7-14;\nSastre, A., Graham, C., Cook, M.R., Gerkovich, M.M., Gailey, P., Human, E., Responses to controlled alterations of the Earth’s magnetic field (2002) Clin. Neurophysiol, 113, pp. 1382-1390;\nGrellier, J., Ravazzani, P., Cardis, E., Potential health impacts of residential exposures to extremely low frequency magnetic fields in Europe (2014) Environ. Int, 62, pp. 55-63;\nForssén, U.M., Ahlbom, A., Feychting, M., Relative contribution of residential and occupational magnetic field exposure over twenty-four hours among people living close to and far from a power line (2002) Bioelectromagnetics, 23, pp. 239-244;\nZhang, J., Ding, C., Ren, L., Zhou, Y., Shang, P., The effects of static magnetic fields on bone (2014) Prog. Biophys. Mol. Biol, 114, pp. 146-152;\nFeychting, M., Health effects of static magnetic fields—A review of the epidemiological evidence (2005) Prog. Biophys. Mol. Biol, 87, pp. 241-246;\nBrocklehurst, B., Magnetic fields and radical reactions: Recent developments and their role in nature (2002) Chem. Soc. Rev, 31, pp. 301-311;\nHore, P.J., Mouritsen, H., The radical-pair mechanism of magnetoreception (2016) Annu. Rev. Biophys, 45, pp. 299-344;\nZaporozhan, V., Ponomarenko, A., Mechanisms of geomagnetic field influence on gene expression using influenza as a model system: Basics of physical epidemiology (2010) Int. J. Environ. Res. Public Health, 7, pp. 938-965;\nAzcarate, T., Mendoza, B., Levi, J., Influence of geomagnetic activity and atmospheric pressure on human arterial pressure during the solar cycle 24 (2016) Adv. Sp. Res, 58, pp. 2116-2125;\nLipnicki, D.M., An association between geomagnetic activity and dream bizarreness (2009) Med. Hypotheses, 73, pp. 115-117;\nBurch, J.B., Reif, J.S., Yost, M.G., Geomagnetic activity and human melatonin metabolite excretion (2008) Neurosci. Lett, 438, pp. 76-79;\nKrylov, V.V., Biological effects related to geomagnetic activity and possible mechanisms (2017) Bioelectromagnetics, 38, pp. 497-510;\nReiter, R.J., Melatonin suppression by static and extremely low frequency electromagnetic fields: Relationship to the reported increased incidence of cancer (1994) Rev. Environ. Health, 10, pp. 171-186;\nMitsutake, G., Otsuka, K., Hayakawa, M., Sekiguchi, M., Cornélissen, G., Halberg, F., Does Schumann resonance affect our blood pressure? (2005) Biomed. Pharmacother, 59;\nBesser, B.P., Synopsis of the historical development of Schumann resonances (2007) Radio Sci, p. 42;\nTesla, N., Art of Transmitting Electrical Energy through the Natural Mediums, , Patent US787412, 18 April 1905;\nBalser, M., Wagner, C.A., Observations of Earth-Ionosphere Cavity Resonances (1960) Nat. Publ, 188, pp. 638-641;\nCherry, N., Schumann Resonances, a plausible biophysical mechanism for the human health effects of solar/geomagnetic activity (2002) Nat. Hazards, 26, pp. 279-331;\nGubbins, D., Herrero-Bervera, E., (2007) Encyclopaedia of Geomagnetism and Paleomagnetism, , Springer: Amsterdam, The Netherlands;\nBlakely, R., Introduction to geomagnetic fields (1998) Eos, Trans. Am. Geophys. Union, 79, pp. 153-153;\n(2015) The USA/UK World Magnetic Model for 2015-2020, , USA National Centers for Environmental Information: Edinburg, TX, USA;\nMozzoni, D., (2007) The Changing Geomagnetic Field from the Ionosphere to the Core-Mantle Boundary, , Florida State University, Tallahassee, FA, USA;\nEliyahu, I., Hareuveny, R., Riven, M., Kandel, S., Kheifets, L., 24-h personal monitoring of exposure to Power Frequency Magnetic Fields in adolescents—Results of a National Survey (2017) Environ. Res, 158, pp. 295-300;\nKaune, W.T., Banks, R.S., Linet, M.S., Hatch, E.E., Kleinerman, R.A., Wacholder, S., Tarone, R.E., Haines, C., Static magnetic field measurements in residences in relation to resonance hypotheses of interactions between power-frequency magnetic fields and humans (2001) Bioelectromagnetics, 22, p. 297;\nIARC monographs on the evaluation of carcinogenic risks to humans (2002) Int. Agency Res. Cancer, 80, pp. 77-98;\nBrown, H., (1991) Palaeomagnetic, Geochronological and Palaeoenvironmental Investigaction of Late and Post Glacial Maar Lake Sediments from Nw-Europe, , University of Edinburgh: Edinburgh, Scotland;\nKotwicki, V., Water balance of Earth (2009) Hydrol. Sci. J.-J. Des. Sci. Hydrol, 54, pp. 829-840;\nAsimakopoulou, F.E., Gonos, I.F., Stathopulos, I.A., Methodologies for determination of soil ionization gradient (2012) J. Electrostat, 70, pp. 457-461;\nAuken, E., Guérin, R., de Marsily, G., Sailhac, P., (2009) Comptes Rendus—Geoscience; French Académie Des Sciences, , Paris, French;\n(2016) Climatic Parameters of the Pamplona Observatory, , Spanish National Meteorological Agency: Pamplona, Spain;\nLiving Building Challenge, I., (2017) 3.1; International Living Future Institute, , Seattle, WA,USA;\nNeufert, E., (2006) Arte De Proyectar En Arquitectura, , Gustavo Gili S.A.: Barcelona, Spain;\nTomitsch, J., Dechant, E., Frank, W., Survey of electromagnetic field exposure in bedrooms of residences in Lower Austria (2010) Bioelectromagnetics, 31, pp. 200-208;\nSwanson, J., Kheifets, L., Could the geomagnetic field be an effect modifier for studies of power-frequency magnetic fields and childhood leukaemia (2012) J. Radiol. Prot, 32, p. 413;\nBaris, D., Linet, M.S., Tarone, R.E., Kleinerman, R.A., Hatch, E.E., Kaune, W.T., Robison, L.L., Wacholder, S., Residential exposure to magnetic fields: An empirical examination of alternative measurement strategies (1999) Occup. Environ. Med, 56, pp. 562-566;\nKaune, W.T., Davis, S., Stevens, R.G., Mirick, D.K., Kheifets, L., Measuring temporal variability in residential magnetic field exposures (2001) Bioelectromagnetics, 22, pp. 232-245;\nBreus, T.K., Binhi, V.N., Petrukovich, A.A., Magnetic factor in solar-terrestrial relations and its impact on the human body: Physical problems and prospects for research (2016) Physics-Uspekhi, p. 59;\nWatanabe, Y., Cornélissen, G., Halberg, F., Otsuka, K., Ohkawa, S.I., Associations by signatures and coherences between the human circulation and helio- and geomagnetic activity. Biomed (2001) Pharmacother, 55, pp. 76-83;\nNavarra, G., (2011) Coordenadas Geodésicas ETRS89 Pamplona (PAML), , Equipo instalado: Pamplona, Spain;\nVandermeulen, D., Vercauteren, C., Weyn, M., Indoor Localization Using a Magnetic Flux Density Map of a Building Feasibility Study of Geomagnetic Indoor Localization Proceedings of the Third International Conference on Ambient Computing, Applications, Services and Technologies, , Antwerp, Belgium, 5 December-12 December 2013;\nBerkvens, R., Vandermeulen, D., Vercauteren, C., Peremans, H., Feasibility of geomagnetic localization and geomagnetic RatSLAM (2014) Int. J. Adv. Syst. Meas, 7, pp. 44-56;\n(2016), Gigahertz Solutions GmbH: Langenzenn, Germany; Bracewell, R.N., (1965) The Fourier Transform and Its Applications, , Stanford University: Stanford, CA, USA;\nPercival, D.B., Walden, A.T., (1993) Spectral Analysis for Physical Applications: Multitaper and Conventional Univariate Techniques, , Cambridge University Press: Cambridge, UK;\nOppenheim, A.V., Schafer, R.W., Buck, J.R., (1999) Discrete Time Signal Processing, , Prentice Hall, Inc.: Upper Saddle River, NJ, USA;\nMonge-Barrio, A., Sánchez-Ostiz Gutierrez, A., Passive Energy Strategies for Mediterranean Residential Buildings (2018) Facing the Challenges of Climate Change and Vulnerable Populations, , Springer: Madrid, Spain;\nEstadística, I.N., (2011) De Censo De Población Y Vivienda, , INE: Madrid, Spain;\nLoga, T., Stein, B., Diefenbach, N., TABULA building typologies in 20 European countries—Making energy-related features of residential building stocks comparable (2016) Energy Build, 132, pp. 4-12;\nMarsal, S., Solé, J., Curto, J., (2016) Observaciones Geomagnéticas 2016, , Ramon LLul University and CSIC: Roquetes, Tarragona, Spain;\nDel Valle, J., (1974) El Yacimiento Potásico Del Perdón, , Instituto Geológico y Minero: Madrid,Spain;\nVergés, J., Evolution of the oblique ramp systems of the southerm Pyrenees: The Segre and Pamplona faults (2003) Bol. Geol. Y Minero. Span, 114, pp. 87-101;\nMaes, W., Mierau, M., Haumann, T., Framework conditions for technical measurements (2015) SBM-2015, , Maes, B., Ed.; Institut für Baubiologie + Nachhaltigkeit IBN: Neuss, Germany;\nKandel, S., Swanson, J., Kheifets, L., Health-Economics analyses applied to elf electric and magnetic fields (2016) Risk Anal, 36, pp. 1277-1286","page":"387","publisher":"MDPI","publisher-place":"Theory and Design Department, School of Architecture, University of Navarre, Pamplona, 31009, Spain","title":"Advances in Residential Design Related to the Influence of Geomagnetism.","type":"article-journal","volume":"15"},"uris":["http://www.mendeley.com/documents/?uuid=fc344c13-7a17-4c6c-964c-b74a31acd2d9"]}],"mendeley":{"formattedCitation":"(Glaria &lt;i&gt;et al.&lt;/i&gt;, 2018)","manualFormatting":"Glaria et al. (2018)","plainTextFormattedCitation":"(Glaria et al., 2018)","previouslyFormattedCitation":"(Glaria &lt;i&gt;et al.&lt;/i&gt;, 2018)"},"properties":{"noteIndex":0},"schema":"https://github.com/citation-style-language/schema/raw/master/csl-citation.json"}</w:instrText>
      </w:r>
      <w:r w:rsidRPr="0001354F">
        <w:rPr>
          <w:rFonts w:ascii="Arial" w:eastAsia="Arial" w:hAnsi="Arial" w:cs="Arial"/>
          <w:sz w:val="24"/>
          <w:szCs w:val="24"/>
        </w:rPr>
        <w:fldChar w:fldCharType="separate"/>
      </w:r>
      <w:r w:rsidRPr="0001354F">
        <w:rPr>
          <w:rFonts w:ascii="Arial" w:eastAsia="Arial" w:hAnsi="Arial" w:cs="Arial"/>
          <w:noProof/>
          <w:sz w:val="24"/>
          <w:szCs w:val="24"/>
        </w:rPr>
        <w:t xml:space="preserve">Glaria </w:t>
      </w:r>
      <w:r w:rsidRPr="0001354F">
        <w:rPr>
          <w:rFonts w:ascii="Arial" w:eastAsia="Arial" w:hAnsi="Arial" w:cs="Arial"/>
          <w:i/>
          <w:noProof/>
          <w:sz w:val="24"/>
          <w:szCs w:val="24"/>
        </w:rPr>
        <w:t>et al.</w:t>
      </w:r>
      <w:r w:rsidRPr="0001354F">
        <w:rPr>
          <w:rFonts w:ascii="Arial" w:eastAsia="Arial" w:hAnsi="Arial" w:cs="Arial"/>
          <w:noProof/>
          <w:sz w:val="24"/>
          <w:szCs w:val="24"/>
        </w:rPr>
        <w:t xml:space="preserve"> (2018)</w:t>
      </w:r>
      <w:r w:rsidRPr="0001354F">
        <w:rPr>
          <w:rFonts w:ascii="Arial" w:eastAsia="Arial" w:hAnsi="Arial" w:cs="Arial"/>
          <w:sz w:val="24"/>
          <w:szCs w:val="24"/>
        </w:rPr>
        <w:fldChar w:fldCharType="end"/>
      </w:r>
      <w:r w:rsidR="0080579A" w:rsidRPr="0001354F">
        <w:rPr>
          <w:rFonts w:ascii="Arial" w:eastAsia="Arial" w:hAnsi="Arial" w:cs="Arial"/>
          <w:sz w:val="24"/>
          <w:szCs w:val="24"/>
        </w:rPr>
        <w:t xml:space="preserve"> </w:t>
      </w:r>
      <w:r w:rsidR="001B47CF" w:rsidRPr="0001354F">
        <w:rPr>
          <w:rFonts w:ascii="Arial" w:eastAsia="Arial" w:hAnsi="Arial" w:cs="Arial"/>
          <w:sz w:val="24"/>
          <w:szCs w:val="24"/>
        </w:rPr>
        <w:t>contribute</w:t>
      </w:r>
      <w:r w:rsidRPr="0001354F">
        <w:rPr>
          <w:rFonts w:ascii="Arial" w:eastAsia="Arial" w:hAnsi="Arial" w:cs="Arial"/>
          <w:sz w:val="24"/>
          <w:szCs w:val="24"/>
        </w:rPr>
        <w:t>d</w:t>
      </w:r>
      <w:r w:rsidR="001B47CF" w:rsidRPr="0001354F">
        <w:rPr>
          <w:rFonts w:ascii="Arial" w:eastAsia="Arial" w:hAnsi="Arial" w:cs="Arial"/>
          <w:sz w:val="24"/>
          <w:szCs w:val="24"/>
        </w:rPr>
        <w:t xml:space="preserve"> health-related information to the study of residential desig</w:t>
      </w:r>
      <w:r w:rsidR="0080579A" w:rsidRPr="0001354F">
        <w:rPr>
          <w:rFonts w:ascii="Arial" w:eastAsia="Arial" w:hAnsi="Arial" w:cs="Arial"/>
          <w:sz w:val="24"/>
          <w:szCs w:val="24"/>
        </w:rPr>
        <w:t xml:space="preserve">n and end-users. </w:t>
      </w:r>
      <w:r w:rsidR="00784F37" w:rsidRPr="0001354F">
        <w:rPr>
          <w:rFonts w:ascii="Arial" w:eastAsia="Arial" w:hAnsi="Arial" w:cs="Arial"/>
          <w:sz w:val="24"/>
          <w:szCs w:val="24"/>
        </w:rPr>
        <w:fldChar w:fldCharType="begin" w:fldLock="1"/>
      </w:r>
      <w:r w:rsidR="00495404" w:rsidRPr="0001354F">
        <w:rPr>
          <w:rFonts w:ascii="Arial" w:eastAsia="Arial" w:hAnsi="Arial" w:cs="Arial"/>
          <w:sz w:val="24"/>
          <w:szCs w:val="24"/>
        </w:rPr>
        <w:instrText>ADDIN CSL_CITATION {"citationItems":[{"id":"ITEM-1","itemData":{"DOI":"10.1080/02286203.2017.1422219","ISSN":"0228-6203","abstract":"Providing electricity for the residential buildings which devote a high portion of energy consumption is very crucial all over the world. Not only electrical loads but also heating and cooling loads are required to be supplied in a building. The aim of this paper is to supply cooling, heating, and electrical loads in a building by separating generation system and cogeneration system. In this regard, the optimal problem was developed to minimize the total costs using particle swarm optimization algorithm. As a numerical study, a high-rise building with 72 units located in Kerman is analyzed for eight different scenarios.The results show that in order to supply cooling, heating, and power, a cogeneration system consisting of a 195 kW micro gas turbine as prime mover, a 281 kW single-effect absorption chiller, a 439 kW air cooling compaction chiller, an 187 kW auxiliary boiler to compensate the heat load, and a 52.8 kW photovoltaic to generate employed electrical loads, is the best optimal system to supply the base building loads. In this optimized system, the annual electricity sales revenue is 93,251$, the annual cost of buying power is 7001$, the cost of buying fuel as annual consumption is 15,852.4$, and the annual production of carbon dioxide emissions in the building is 229.78 tons. The return on investment period for the aforementioned project is also estimated 4.98 years.","author":[{"dropping-particle":"","family":"Keynia","given":"Farshid","non-dropping-particle":"","parse-names":false,"suffix":""}],"container-title":"International Journal of Modelling and Simulation","id":"ITEM-1","issue":"4","issued":{"date-parts":[["2018","1","22"]]},"language":"English","note":"Times Cited in Web of Science Core Collection: 2\nTotal Times Cited: 2\nCited Reference Count: 40","page":"1-16","publisher-place":"Grad Univ Adv Technol, Inst Sci &amp; High Technol &amp; Environm Sci, Dept Energy Management &amp; Optimizat, Kerman, Iran PU - TAYLOR &amp; FRANCIS INC PI - PHILADELPHIA PA - 530 WALNUT STREET, STE 850, PHILADELPHIA, PA 19106 USA","title":"An optimal design to provide combined cooling, heating, and power of residential buildings","type":"article-journal","volume":"38"},"uris":["http://www.mendeley.com/documents/?uuid=ccccaeff-cd75-46b5-945e-2efe211754ae"]}],"mendeley":{"formattedCitation":"(Keynia, 2018)","manualFormatting":"Keynia (2018)","plainTextFormattedCitation":"(Keynia, 2018)","previouslyFormattedCitation":"(Keynia, 2018)"},"properties":{"noteIndex":0},"schema":"https://github.com/citation-style-language/schema/raw/master/csl-citation.json"}</w:instrText>
      </w:r>
      <w:r w:rsidR="00784F37" w:rsidRPr="0001354F">
        <w:rPr>
          <w:rFonts w:ascii="Arial" w:eastAsia="Arial" w:hAnsi="Arial" w:cs="Arial"/>
          <w:sz w:val="24"/>
          <w:szCs w:val="24"/>
        </w:rPr>
        <w:fldChar w:fldCharType="separate"/>
      </w:r>
      <w:r w:rsidR="00784F37" w:rsidRPr="0001354F">
        <w:rPr>
          <w:rFonts w:ascii="Arial" w:eastAsia="Arial" w:hAnsi="Arial" w:cs="Arial"/>
          <w:noProof/>
          <w:sz w:val="24"/>
          <w:szCs w:val="24"/>
        </w:rPr>
        <w:t>Keynia (2018)</w:t>
      </w:r>
      <w:r w:rsidR="00784F37" w:rsidRPr="0001354F">
        <w:rPr>
          <w:rFonts w:ascii="Arial" w:eastAsia="Arial" w:hAnsi="Arial" w:cs="Arial"/>
          <w:sz w:val="24"/>
          <w:szCs w:val="24"/>
        </w:rPr>
        <w:fldChar w:fldCharType="end"/>
      </w:r>
      <w:r w:rsidR="0080579A" w:rsidRPr="0001354F">
        <w:rPr>
          <w:rFonts w:ascii="Arial" w:eastAsia="Arial" w:hAnsi="Arial" w:cs="Arial"/>
          <w:sz w:val="24"/>
          <w:szCs w:val="24"/>
        </w:rPr>
        <w:t xml:space="preserve"> established</w:t>
      </w:r>
      <w:r w:rsidR="001B47CF" w:rsidRPr="0001354F">
        <w:rPr>
          <w:rFonts w:ascii="Arial" w:eastAsia="Arial" w:hAnsi="Arial" w:cs="Arial"/>
          <w:sz w:val="24"/>
          <w:szCs w:val="24"/>
        </w:rPr>
        <w:t xml:space="preserve"> the potential of separating generation and co-generation systems to supply cooling, heating, and electrical loads in </w:t>
      </w:r>
      <w:r w:rsidR="004F3309" w:rsidRPr="0001354F">
        <w:rPr>
          <w:rFonts w:ascii="Arial" w:eastAsia="Arial" w:hAnsi="Arial" w:cs="Arial"/>
          <w:sz w:val="24"/>
          <w:szCs w:val="24"/>
        </w:rPr>
        <w:t>HRRBs</w:t>
      </w:r>
      <w:r w:rsidR="001B47CF" w:rsidRPr="0001354F">
        <w:rPr>
          <w:rFonts w:ascii="Arial" w:eastAsia="Arial" w:hAnsi="Arial" w:cs="Arial"/>
          <w:sz w:val="24"/>
          <w:szCs w:val="24"/>
        </w:rPr>
        <w:t>. Furthermore,</w:t>
      </w:r>
      <w:r w:rsidR="0080579A" w:rsidRPr="0001354F">
        <w:rPr>
          <w:rFonts w:ascii="Arial" w:eastAsia="Arial" w:hAnsi="Arial" w:cs="Arial"/>
          <w:sz w:val="24"/>
          <w:szCs w:val="24"/>
        </w:rPr>
        <w:t xml:space="preserve"> the study posited that</w:t>
      </w:r>
      <w:r w:rsidR="001B47CF" w:rsidRPr="0001354F">
        <w:rPr>
          <w:rFonts w:ascii="Arial" w:eastAsia="Arial" w:hAnsi="Arial" w:cs="Arial"/>
          <w:sz w:val="24"/>
          <w:szCs w:val="24"/>
        </w:rPr>
        <w:t xml:space="preserve"> energy efficiency in buildings entails the capacity of a building system to provide the essential energy quantity without reducing </w:t>
      </w:r>
      <w:r w:rsidR="00326BC9" w:rsidRPr="0001354F">
        <w:rPr>
          <w:rFonts w:ascii="Arial" w:eastAsia="Arial" w:hAnsi="Arial" w:cs="Arial"/>
          <w:sz w:val="24"/>
          <w:szCs w:val="24"/>
        </w:rPr>
        <w:t>users</w:t>
      </w:r>
      <w:r w:rsidR="00326BC9">
        <w:rPr>
          <w:rFonts w:ascii="Arial" w:eastAsia="Arial" w:hAnsi="Arial" w:cs="Arial"/>
          <w:sz w:val="24"/>
          <w:szCs w:val="24"/>
        </w:rPr>
        <w:t>'</w:t>
      </w:r>
      <w:r w:rsidR="00326BC9" w:rsidRPr="0001354F">
        <w:rPr>
          <w:rFonts w:ascii="Arial" w:eastAsia="Arial" w:hAnsi="Arial" w:cs="Arial"/>
          <w:sz w:val="24"/>
          <w:szCs w:val="24"/>
        </w:rPr>
        <w:t xml:space="preserve"> </w:t>
      </w:r>
      <w:r w:rsidR="00582870" w:rsidRPr="0001354F">
        <w:rPr>
          <w:rFonts w:ascii="Arial" w:eastAsia="Arial" w:hAnsi="Arial" w:cs="Arial"/>
          <w:sz w:val="24"/>
          <w:szCs w:val="24"/>
        </w:rPr>
        <w:t>comfort.</w:t>
      </w:r>
    </w:p>
    <w:p w14:paraId="5FB0CFA9" w14:textId="77777777" w:rsidR="00526104" w:rsidRPr="00CA2D86" w:rsidRDefault="004554F5" w:rsidP="00CA2D86">
      <w:pPr>
        <w:pStyle w:val="Heading2"/>
      </w:pPr>
      <w:r w:rsidRPr="00CA2D86">
        <w:lastRenderedPageBreak/>
        <w:t>1.2. Research gaps</w:t>
      </w:r>
    </w:p>
    <w:p w14:paraId="1D1B6269" w14:textId="5A64762D" w:rsidR="000C2A0D" w:rsidRPr="0001354F" w:rsidRDefault="004554F5" w:rsidP="00337524">
      <w:pPr>
        <w:spacing w:line="276" w:lineRule="auto"/>
        <w:jc w:val="both"/>
        <w:rPr>
          <w:rFonts w:ascii="Arial" w:eastAsia="Arial" w:hAnsi="Arial" w:cs="Arial"/>
          <w:sz w:val="24"/>
          <w:szCs w:val="24"/>
        </w:rPr>
      </w:pPr>
      <w:r w:rsidRPr="0001354F">
        <w:rPr>
          <w:rFonts w:ascii="Arial" w:eastAsia="Arial" w:hAnsi="Arial" w:cs="Arial"/>
          <w:sz w:val="24"/>
          <w:szCs w:val="24"/>
        </w:rPr>
        <w:t xml:space="preserve">Various studies have examined many reviews on the sustainable design, construction, and operation of high-rise (residential) structures. For instance, </w:t>
      </w:r>
      <w:r w:rsidRPr="0001354F">
        <w:rPr>
          <w:rFonts w:ascii="Arial" w:eastAsia="Arial" w:hAnsi="Arial" w:cs="Arial"/>
          <w:sz w:val="24"/>
          <w:szCs w:val="24"/>
        </w:rPr>
        <w:fldChar w:fldCharType="begin" w:fldLock="1"/>
      </w:r>
      <w:r w:rsidRPr="0001354F">
        <w:rPr>
          <w:rFonts w:ascii="Arial" w:eastAsia="Arial" w:hAnsi="Arial" w:cs="Arial"/>
          <w:sz w:val="24"/>
          <w:szCs w:val="24"/>
        </w:rPr>
        <w:instrText>ADDIN CSL_CITATION {"citationItems":[{"id":"ITEM-1","itemData":{"DOI":"10.1016/j.rser.2016.11.055","ISSN":"18790690","abstract":"This paper focuses on the application of sensitivity analysis (SA) to typical passively designed high-rise residential buildings in hot and humid climates by considering multiple indoor environmental indices and impact factors. The sampling based Monte Carlo Analysis (MCA) is adopted to carry out multiple regression analyses between selected input parameters and output indices. Input parameters including the building layout, envelope thermophysics, building geometry and infiltration &amp;$2 air-tightness extensively cover each aspect of passive design strategies to improve the sustainability of buildings, while miscellaneous output indices represent major indoor environment factors such as lighting, ventilation and thermal comfort conditions addressed by the local green building guidance. A dynamic simulation program generates all required outputs based on input parameters by constructing a generic building model with different assumptions of internal loads, ventilation control methods, running periods and weather conditions. The calculated sensitivity indices on different output indices chances with simulation control variables, whereas the window solar heat gain coefficient and window to ground ratio are consistently among the most influential design factors. In addition, ASHRAE Adaptive Comfort Standard with 90% Acceptability is determined to be the most adequate assessment method of the building thermal comfort in hot and humid climates similar to Hong Kong. This proposed SA approach accounts for most identified impact factors in a passively designed building and can therefore help conceive potential sustainable solutions in early architectural design stages.","author":[{"dropping-particle":"","family":"Chen","given":"X","non-dropping-particle":"","parse-names":false,"suffix":""},{"dropping-particle":"","family":"Yang","given":"H","non-dropping-particle":"","parse-names":false,"suffix":""},{"dropping-particle":"","family":"Reviews","given":"Y Wang - Renewable and Sustainable Energy","non-dropping-particle":"","parse-names":false,"suffix":""},{"dropping-particle":"","family":"2017","given":"undefined","non-dropping-particle":"","parse-names":false,"suffix":""}],"container-title":"Renewable and Sustainable Energy Reviews","id":"ITEM-1","issued":{"date-parts":[["2017"]]},"page":"442-460","title":"Parametric study of passive design strategies for high-rise residential buildings in hot and humid climates: miscellaneous impact factors","type":"article-journal","volume":"69"},"uris":["http://www.mendeley.com/documents/?uuid=0a82faef-35ca-464d-a53b-131064e30783"]}],"mendeley":{"formattedCitation":"(Chen &lt;i&gt;et al.&lt;/i&gt;, 2017)","manualFormatting":"Chen et al. (2017)","plainTextFormattedCitation":"(Chen et al., 2017)","previouslyFormattedCitation":"(Chen &lt;i&gt;et al.&lt;/i&gt;, 2017)"},"properties":{"noteIndex":0},"schema":"https://github.com/citation-style-language/schema/raw/master/csl-citation.json"}</w:instrText>
      </w:r>
      <w:r w:rsidRPr="0001354F">
        <w:rPr>
          <w:rFonts w:ascii="Arial" w:eastAsia="Arial" w:hAnsi="Arial" w:cs="Arial"/>
          <w:sz w:val="24"/>
          <w:szCs w:val="24"/>
        </w:rPr>
        <w:fldChar w:fldCharType="separate"/>
      </w:r>
      <w:r w:rsidRPr="0001354F">
        <w:rPr>
          <w:rFonts w:ascii="Arial" w:eastAsia="Arial" w:hAnsi="Arial" w:cs="Arial"/>
          <w:noProof/>
          <w:sz w:val="24"/>
          <w:szCs w:val="24"/>
        </w:rPr>
        <w:t xml:space="preserve">Chen </w:t>
      </w:r>
      <w:r w:rsidRPr="0001354F">
        <w:rPr>
          <w:rFonts w:ascii="Arial" w:eastAsia="Arial" w:hAnsi="Arial" w:cs="Arial"/>
          <w:i/>
          <w:noProof/>
          <w:sz w:val="24"/>
          <w:szCs w:val="24"/>
        </w:rPr>
        <w:t>et al.</w:t>
      </w:r>
      <w:r w:rsidRPr="0001354F">
        <w:rPr>
          <w:rFonts w:ascii="Arial" w:eastAsia="Arial" w:hAnsi="Arial" w:cs="Arial"/>
          <w:noProof/>
          <w:sz w:val="24"/>
          <w:szCs w:val="24"/>
        </w:rPr>
        <w:t xml:space="preserve"> (2017)</w:t>
      </w:r>
      <w:r w:rsidRPr="0001354F">
        <w:rPr>
          <w:rFonts w:ascii="Arial" w:eastAsia="Arial" w:hAnsi="Arial" w:cs="Arial"/>
          <w:sz w:val="24"/>
          <w:szCs w:val="24"/>
        </w:rPr>
        <w:fldChar w:fldCharType="end"/>
      </w:r>
      <w:r w:rsidRPr="0001354F">
        <w:rPr>
          <w:rFonts w:ascii="Arial" w:eastAsia="Arial" w:hAnsi="Arial" w:cs="Arial"/>
          <w:b/>
          <w:bCs/>
          <w:sz w:val="24"/>
          <w:szCs w:val="24"/>
        </w:rPr>
        <w:t xml:space="preserve"> </w:t>
      </w:r>
      <w:r w:rsidRPr="0001354F">
        <w:rPr>
          <w:rFonts w:ascii="Arial" w:eastAsia="Arial" w:hAnsi="Arial" w:cs="Arial"/>
          <w:sz w:val="24"/>
          <w:szCs w:val="24"/>
        </w:rPr>
        <w:t xml:space="preserve">reviewed the application of sensitivity analysis in HRRBs that are passively designed in hot and humid climates. </w:t>
      </w:r>
      <w:r w:rsidRPr="0001354F">
        <w:rPr>
          <w:rFonts w:ascii="Arial" w:eastAsia="Arial" w:hAnsi="Arial" w:cs="Arial"/>
          <w:sz w:val="24"/>
          <w:szCs w:val="24"/>
        </w:rPr>
        <w:fldChar w:fldCharType="begin" w:fldLock="1"/>
      </w:r>
      <w:r w:rsidRPr="0001354F">
        <w:rPr>
          <w:rFonts w:ascii="Arial" w:eastAsia="Arial" w:hAnsi="Arial" w:cs="Arial"/>
          <w:sz w:val="24"/>
          <w:szCs w:val="24"/>
        </w:rPr>
        <w:instrText>ADDIN CSL_CITATION {"citationItems":[{"id":"ITEM-1","itemData":{"DOI":"10.1016/j.cities.2019.05.015","ISSN":"02642751","abstract":"Different types of high-rise residential buildings have proliferated in different countries at least since the 1940s, for a range of reasons. This paper aims to provide an overview of the current state of evidence on how planning, urban design and architectural aspects of high-rise residential buildings may influence social well-being and mental health. A systematic review following the PRISMA guidelines was conducted. Searches for peer-reviewed papers were conducted in MEDLINE, Embase, PsycInfo, Scopus, SciELO, and Web of Science; 4100 papers were assessed. 23 empirical studies published between 1971 and 2016 were included. The review found that house type, floor level, as well as spaces intrinsic to high-rise residential buildings (e.g. shared stairwells) are associated with social well-being and mental health. However, conceptual gaps and methodological inconsistencies still characterise most of the research in this field. We expect that research about and policy attention to this subject may intensify due to its strategic relevance in the face of global challenges such as increasing urbanization and loneliness. This paper concludes by highlighting a number of recommendations for future research.","author":[{"dropping-particle":"","family":"Barros","given":"Paula","non-dropping-particle":"","parse-names":false,"suffix":""},{"dropping-particle":"","family":"Ng Fat","given":"Linda","non-dropping-particle":"","parse-names":false,"suffix":""},{"dropping-particle":"","family":"Garcia","given":"Leandro M.T.","non-dropping-particle":"","parse-names":false,"suffix":""},{"dropping-particle":"","family":"Slovic","given":"Anne Dorothée","non-dropping-particle":"","parse-names":false,"suffix":""},{"dropping-particle":"","family":"Thomopoulos","given":"Nikolas","non-dropping-particle":"","parse-names":false,"suffix":""},{"dropping-particle":"","family":"Sá","given":"Thiago Herick","non-dropping-particle":"de","parse-names":false,"suffix":""},{"dropping-particle":"","family":"Morais","given":"Pedro","non-dropping-particle":"","parse-names":false,"suffix":""},{"dropping-particle":"","family":"Mindell","given":"Jennifer S.","non-dropping-particle":"","parse-names":false,"suffix":""}],"container-title":"Cities","id":"ITEM-1","issued":{"date-parts":[["2019"]]},"language":"English","note":"Times Cited in Web of Science Core Collection: 14\nTotal Times Cited: 14\nCited Reference Count: 56","page":"263-272","publisher-place":"Univ Fed Minas Gerais, Escola Arquitetura, Dept Projetos, Rua Paraiba 697, BR-30130141 Belo Horizonte, MG, Brazil","title":"Social consequences and mental health outcomes of living in high-rise residential buildings and the influence of planning, urban design and architectural decisions: A systematic review","type":"article-journal","volume":"93"},"uris":["http://www.mendeley.com/documents/?uuid=fc0491c0-ef9f-4cd2-bdb1-15c370d1ce9b"]}],"mendeley":{"formattedCitation":"(Barros &lt;i&gt;et al.&lt;/i&gt;, 2019)","manualFormatting":"Barros et al. (2019)","plainTextFormattedCitation":"(Barros et al., 2019)","previouslyFormattedCitation":"(Barros &lt;i&gt;et al.&lt;/i&gt;, 2019)"},"properties":{"noteIndex":0},"schema":"https://github.com/citation-style-language/schema/raw/master/csl-citation.json"}</w:instrText>
      </w:r>
      <w:r w:rsidRPr="0001354F">
        <w:rPr>
          <w:rFonts w:ascii="Arial" w:eastAsia="Arial" w:hAnsi="Arial" w:cs="Arial"/>
          <w:sz w:val="24"/>
          <w:szCs w:val="24"/>
        </w:rPr>
        <w:fldChar w:fldCharType="separate"/>
      </w:r>
      <w:r w:rsidRPr="0001354F">
        <w:rPr>
          <w:rFonts w:ascii="Arial" w:eastAsia="Arial" w:hAnsi="Arial" w:cs="Arial"/>
          <w:noProof/>
          <w:sz w:val="24"/>
          <w:szCs w:val="24"/>
        </w:rPr>
        <w:t xml:space="preserve">Barros </w:t>
      </w:r>
      <w:r w:rsidRPr="0001354F">
        <w:rPr>
          <w:rFonts w:ascii="Arial" w:eastAsia="Arial" w:hAnsi="Arial" w:cs="Arial"/>
          <w:i/>
          <w:noProof/>
          <w:sz w:val="24"/>
          <w:szCs w:val="24"/>
        </w:rPr>
        <w:t>et al.</w:t>
      </w:r>
      <w:r w:rsidRPr="0001354F">
        <w:rPr>
          <w:rFonts w:ascii="Arial" w:eastAsia="Arial" w:hAnsi="Arial" w:cs="Arial"/>
          <w:noProof/>
          <w:sz w:val="24"/>
          <w:szCs w:val="24"/>
        </w:rPr>
        <w:t xml:space="preserve"> (2019)</w:t>
      </w:r>
      <w:r w:rsidRPr="0001354F">
        <w:rPr>
          <w:rFonts w:ascii="Arial" w:eastAsia="Arial" w:hAnsi="Arial" w:cs="Arial"/>
          <w:sz w:val="24"/>
          <w:szCs w:val="24"/>
        </w:rPr>
        <w:fldChar w:fldCharType="end"/>
      </w:r>
      <w:r w:rsidRPr="0001354F">
        <w:rPr>
          <w:rFonts w:ascii="Arial" w:eastAsia="Arial" w:hAnsi="Arial" w:cs="Arial"/>
          <w:sz w:val="24"/>
          <w:szCs w:val="24"/>
        </w:rPr>
        <w:t xml:space="preserve"> leveraged an SR to summarise the existing state of evidence on the influence of planning, urban design, and architectural features of HRRBs on </w:t>
      </w:r>
      <w:r w:rsidR="00326BC9" w:rsidRPr="0001354F">
        <w:rPr>
          <w:rFonts w:ascii="Arial" w:eastAsia="Arial" w:hAnsi="Arial" w:cs="Arial"/>
          <w:sz w:val="24"/>
          <w:szCs w:val="24"/>
        </w:rPr>
        <w:t>occupants</w:t>
      </w:r>
      <w:r w:rsidR="00326BC9">
        <w:rPr>
          <w:rFonts w:ascii="Arial" w:eastAsia="Arial" w:hAnsi="Arial" w:cs="Arial"/>
          <w:sz w:val="24"/>
          <w:szCs w:val="24"/>
        </w:rPr>
        <w:t>'</w:t>
      </w:r>
      <w:r w:rsidR="00326BC9" w:rsidRPr="0001354F">
        <w:rPr>
          <w:rFonts w:ascii="Arial" w:eastAsia="Arial" w:hAnsi="Arial" w:cs="Arial"/>
          <w:sz w:val="24"/>
          <w:szCs w:val="24"/>
        </w:rPr>
        <w:t xml:space="preserve"> </w:t>
      </w:r>
      <w:r w:rsidRPr="0001354F">
        <w:rPr>
          <w:rFonts w:ascii="Arial" w:eastAsia="Arial" w:hAnsi="Arial" w:cs="Arial"/>
          <w:sz w:val="24"/>
          <w:szCs w:val="24"/>
        </w:rPr>
        <w:t xml:space="preserve">social well-being and mental health. Similarly, </w:t>
      </w:r>
      <w:r w:rsidRPr="0001354F">
        <w:rPr>
          <w:rFonts w:ascii="Arial" w:eastAsia="Arial" w:hAnsi="Arial" w:cs="Arial"/>
          <w:sz w:val="24"/>
          <w:szCs w:val="24"/>
        </w:rPr>
        <w:fldChar w:fldCharType="begin" w:fldLock="1"/>
      </w:r>
      <w:r w:rsidRPr="0001354F">
        <w:rPr>
          <w:rFonts w:ascii="Arial" w:eastAsia="Arial" w:hAnsi="Arial" w:cs="Arial"/>
          <w:sz w:val="24"/>
          <w:szCs w:val="24"/>
        </w:rPr>
        <w:instrText>ADDIN CSL_CITATION {"citationItems":[{"id":"ITEM-1","itemData":{"DOI":"10.1108/JFM-10-2017-0051","ISSN":"1472-5967","abstract":"Purpose: Facilities management plays a significant role in the housing industry to support human daily routine and enhancing the productivity of the activities in and around the residential. Nonetheless, facilities management has not been readily encouraged or adopted by the Government in Malaysia in any structured way. The maintenance approaches adopted are mostly corrective which resulting poor service delivery, poor user satisfaction and endless maintenance backlogs. Thus, this paper aims to review the implementation of preventive maintenance and importance of routine maintenance frequency for the building facilities and services in high-rise residential buildings. Design/methodology/approach: An extensive literature review published in between 1987 to 2016 has been carried out on the implementation of preventive maintenance strategy specifically routine maintenance. The building facilities and services which are divided into essential and value-added were identified and tabulated systematically to further form a theoretical framework to demonstrate the association between routine maintenance of building facilities and services and maintenance outcome. Findings: The findings of the study argued that the routine maintenance might affect the maintenance performance. Future research is proposed to investigate the optimal frequency of routine maintenance to enhance maintenance performance. Originality/value: This study identified the importance of routine maintenance by providing the classification of facilities and services, which fundamentally support future research to improve the maintenance management of high-rise residential building.","author":[{"dropping-particle":"","family":"Au-Yong","given":"Cheong Peng","non-dropping-particle":"","parse-names":false,"suffix":""},{"dropping-particle":"","family":"Ali","given":"Azlan Shah","non-dropping-particle":"","parse-names":false,"suffix":""},{"dropping-particle":"","family":"Chua","given":"Shirley Jin Lin","non-dropping-particle":"","parse-names":false,"suffix":""}],"container-title":"Journal of Facilities Management","id":"ITEM-1","issue":"1","issued":{"date-parts":[["2019","2","4"]]},"language":"English","note":"Times Cited in Web of Science Core Collection: 7\nTotal Times Cited: 8\nCited Reference Count: 86","page":"2-17","publisher-place":"Univ Malaya, Ctr Bldg Construct &amp; Trop Architecture BuCTA, Kuala Lumpur, Malaysia FU - University Malaya Research Fund Assistance (BKP) [BK021-2015] FX - The authors gratefully acknowledge the financial support of the University Malaya Research Fund Assis","title":"A literature review of routine maintenance in high-rise residential buildings","type":"article-journal","volume":"17"},"uris":["http://www.mendeley.com/documents/?uuid=7f3abf6e-e10c-470f-8ab6-fb3f6409f989"]}],"mendeley":{"formattedCitation":"(Au-Yong &lt;i&gt;et al.&lt;/i&gt;, 2019)","manualFormatting":"Au-Yong et al. (2019)","plainTextFormattedCitation":"(Au-Yong et al., 2019)","previouslyFormattedCitation":"(Au-Yong &lt;i&gt;et al.&lt;/i&gt;, 2019)"},"properties":{"noteIndex":0},"schema":"https://github.com/citation-style-language/schema/raw/master/csl-citation.json"}</w:instrText>
      </w:r>
      <w:r w:rsidRPr="0001354F">
        <w:rPr>
          <w:rFonts w:ascii="Arial" w:eastAsia="Arial" w:hAnsi="Arial" w:cs="Arial"/>
          <w:sz w:val="24"/>
          <w:szCs w:val="24"/>
        </w:rPr>
        <w:fldChar w:fldCharType="separate"/>
      </w:r>
      <w:r w:rsidRPr="0001354F">
        <w:rPr>
          <w:rFonts w:ascii="Arial" w:eastAsia="Arial" w:hAnsi="Arial" w:cs="Arial"/>
          <w:noProof/>
          <w:sz w:val="24"/>
          <w:szCs w:val="24"/>
        </w:rPr>
        <w:t xml:space="preserve">Au-Yong </w:t>
      </w:r>
      <w:r w:rsidRPr="0001354F">
        <w:rPr>
          <w:rFonts w:ascii="Arial" w:eastAsia="Arial" w:hAnsi="Arial" w:cs="Arial"/>
          <w:i/>
          <w:noProof/>
          <w:sz w:val="24"/>
          <w:szCs w:val="24"/>
        </w:rPr>
        <w:t>et al.</w:t>
      </w:r>
      <w:r w:rsidRPr="0001354F">
        <w:rPr>
          <w:rFonts w:ascii="Arial" w:eastAsia="Arial" w:hAnsi="Arial" w:cs="Arial"/>
          <w:noProof/>
          <w:sz w:val="24"/>
          <w:szCs w:val="24"/>
        </w:rPr>
        <w:t xml:space="preserve"> (2019)</w:t>
      </w:r>
      <w:r w:rsidRPr="0001354F">
        <w:rPr>
          <w:rFonts w:ascii="Arial" w:eastAsia="Arial" w:hAnsi="Arial" w:cs="Arial"/>
          <w:sz w:val="24"/>
          <w:szCs w:val="24"/>
        </w:rPr>
        <w:fldChar w:fldCharType="end"/>
      </w:r>
      <w:r w:rsidRPr="0001354F">
        <w:rPr>
          <w:rFonts w:ascii="Arial" w:hAnsi="Arial" w:cs="Arial"/>
          <w:sz w:val="24"/>
          <w:szCs w:val="24"/>
        </w:rPr>
        <w:t xml:space="preserve"> </w:t>
      </w:r>
      <w:r w:rsidRPr="0001354F">
        <w:rPr>
          <w:rFonts w:ascii="Arial" w:eastAsia="Arial" w:hAnsi="Arial" w:cs="Arial"/>
          <w:sz w:val="24"/>
          <w:szCs w:val="24"/>
        </w:rPr>
        <w:t xml:space="preserve">and </w:t>
      </w:r>
      <w:r w:rsidRPr="0001354F">
        <w:rPr>
          <w:rFonts w:ascii="Arial" w:eastAsia="Arial" w:hAnsi="Arial" w:cs="Arial"/>
          <w:sz w:val="24"/>
          <w:szCs w:val="24"/>
        </w:rPr>
        <w:fldChar w:fldCharType="begin" w:fldLock="1"/>
      </w:r>
      <w:r w:rsidRPr="0001354F">
        <w:rPr>
          <w:rFonts w:ascii="Arial" w:eastAsia="Arial" w:hAnsi="Arial" w:cs="Arial"/>
          <w:sz w:val="24"/>
          <w:szCs w:val="24"/>
        </w:rPr>
        <w:instrText>ADDIN CSL_CITATION {"citationItems":[{"id":"ITEM-1","itemData":{"DOI":"10.1016/j.rser.2020.109990","ISSN":"18790690","abstract":"In developing countries with a large population and fast urbanization, High-rise Residential Buildings (HRBs) have unavoidably become a very common, if not the most, accommodation solution. The paradigm of HRB energy consumption is characterized by high-density energy consumption, severe peak effects and a limited site area for integrating renewable energy, which constitute a hindrance to the low-carbon transition. This review paper investigates low-carbon transition efforts in the HRB sector from the perspective of urban energy systems to get a holistic view of their approaches. The HRB sector plays a significant role in reducing carbon emission and improving the resilience of urban energy systems. Different approaches to an HRB low-carbon transition are investigated and a brief overview of potential solutions is offered from the perspectives of improving energy efficiency, self-sufficiency and system resilience. The trends of decarbonization, decentralization and digitalization in the HRB sector allow a better alignment with transitioning urban energy systems and create cross-sectoral integration opportunities for low-carbon transition. It is also found that policy tools are powerful driving forces in China for incentivizing transition behaviors among utilities, end users and developers. Based on a comprehensive policy review, the policy implications are given. The research is geared for the situation in China but could also be used as an example for other developing countries that have similar urbanization patterns. Future research should focus on quantitative analysis, life-cycle analysis and transdisciplinary planning approaches.","author":[{"dropping-particle":"","family":"Wang","given":"Y.","non-dropping-particle":"","parse-names":false,"suffix":""},{"dropping-particle":"","family":"Mauree","given":"D.","non-dropping-particle":"","parse-names":false,"suffix":""},{"dropping-particle":"","family":"Sun","given":"Q.","non-dropping-particle":"","parse-names":false,"suffix":""},{"dropping-particle":"","family":"Lin","given":"H.","non-dropping-particle":"","parse-names":false,"suffix":""},{"dropping-particle":"","family":"Scartezzini","given":"J. L.","non-dropping-particle":"","parse-names":false,"suffix":""},{"dropping-particle":"","family":"Wennersten","given":"R.","non-dropping-particle":"","parse-names":false,"suffix":""}],"container-title":"Renewable and Sustainable Energy Reviews","id":"ITEM-1","issued":{"date-parts":[["2020"]]},"language":"English","note":"Times Cited in Web of Science Core Collection: 17\nTotal Times Cited: 17\nCited Reference Count: 115","publisher-place":"Shandong Univ, Inst Thermal Sci &amp; Technol, Jinan, Peoples R China","title":"A review of approaches to low-carbon transition of high-rise residential buildings in China","type":"article-journal","volume":"131"},"uris":["http://www.mendeley.com/documents/?uuid=834f3279-9619-4828-9a22-1961503514c3"]}],"mendeley":{"formattedCitation":"(Wang &lt;i&gt;et al.&lt;/i&gt;, 2020)","manualFormatting":"Wang et al. (2020)","plainTextFormattedCitation":"(Wang et al., 2020)","previouslyFormattedCitation":"(Wang &lt;i&gt;et al.&lt;/i&gt;, 2020)"},"properties":{"noteIndex":0},"schema":"https://github.com/citation-style-language/schema/raw/master/csl-citation.json"}</w:instrText>
      </w:r>
      <w:r w:rsidRPr="0001354F">
        <w:rPr>
          <w:rFonts w:ascii="Arial" w:eastAsia="Arial" w:hAnsi="Arial" w:cs="Arial"/>
          <w:sz w:val="24"/>
          <w:szCs w:val="24"/>
        </w:rPr>
        <w:fldChar w:fldCharType="separate"/>
      </w:r>
      <w:r w:rsidRPr="0001354F">
        <w:rPr>
          <w:rFonts w:ascii="Arial" w:eastAsia="Arial" w:hAnsi="Arial" w:cs="Arial"/>
          <w:noProof/>
          <w:sz w:val="24"/>
          <w:szCs w:val="24"/>
        </w:rPr>
        <w:t xml:space="preserve">Wang </w:t>
      </w:r>
      <w:r w:rsidRPr="0001354F">
        <w:rPr>
          <w:rFonts w:ascii="Arial" w:eastAsia="Arial" w:hAnsi="Arial" w:cs="Arial"/>
          <w:i/>
          <w:noProof/>
          <w:sz w:val="24"/>
          <w:szCs w:val="24"/>
        </w:rPr>
        <w:t>et al.</w:t>
      </w:r>
      <w:r w:rsidRPr="0001354F">
        <w:rPr>
          <w:rFonts w:ascii="Arial" w:eastAsia="Arial" w:hAnsi="Arial" w:cs="Arial"/>
          <w:noProof/>
          <w:sz w:val="24"/>
          <w:szCs w:val="24"/>
        </w:rPr>
        <w:t xml:space="preserve"> (2020)</w:t>
      </w:r>
      <w:r w:rsidRPr="0001354F">
        <w:rPr>
          <w:rFonts w:ascii="Arial" w:eastAsia="Arial" w:hAnsi="Arial" w:cs="Arial"/>
          <w:sz w:val="24"/>
          <w:szCs w:val="24"/>
        </w:rPr>
        <w:fldChar w:fldCharType="end"/>
      </w:r>
      <w:r w:rsidRPr="0001354F">
        <w:rPr>
          <w:rFonts w:ascii="Arial" w:eastAsia="Arial" w:hAnsi="Arial" w:cs="Arial"/>
          <w:sz w:val="24"/>
          <w:szCs w:val="24"/>
        </w:rPr>
        <w:t xml:space="preserve"> extensively reviewed the application of preventive maintenance, routine maintenance, and low-carbon transition efforts in HRRBs.</w:t>
      </w:r>
      <w:r w:rsidRPr="0001354F">
        <w:rPr>
          <w:rFonts w:ascii="Arial" w:eastAsia="Arial" w:hAnsi="Arial" w:cs="Arial"/>
          <w:b/>
          <w:bCs/>
          <w:sz w:val="24"/>
          <w:szCs w:val="24"/>
        </w:rPr>
        <w:t xml:space="preserve"> </w:t>
      </w:r>
      <w:r w:rsidRPr="0001354F">
        <w:rPr>
          <w:rFonts w:ascii="Arial" w:eastAsia="Arial" w:hAnsi="Arial" w:cs="Arial"/>
          <w:sz w:val="24"/>
          <w:szCs w:val="24"/>
        </w:rPr>
        <w:t xml:space="preserve">Nonetheless, studies have yet to explore both </w:t>
      </w:r>
      <w:proofErr w:type="spellStart"/>
      <w:r w:rsidRPr="0001354F">
        <w:rPr>
          <w:rFonts w:ascii="Arial" w:eastAsia="Arial" w:hAnsi="Arial" w:cs="Arial"/>
          <w:sz w:val="24"/>
          <w:szCs w:val="24"/>
        </w:rPr>
        <w:t>scientometric</w:t>
      </w:r>
      <w:proofErr w:type="spellEnd"/>
      <w:r w:rsidRPr="0001354F">
        <w:rPr>
          <w:rFonts w:ascii="Arial" w:eastAsia="Arial" w:hAnsi="Arial" w:cs="Arial"/>
          <w:sz w:val="24"/>
          <w:szCs w:val="24"/>
        </w:rPr>
        <w:t xml:space="preserve"> analysis and SR of studies relevant to sustainable concepts in HRRBs globally </w:t>
      </w:r>
      <w:r w:rsidRPr="00535CB3">
        <w:rPr>
          <w:rFonts w:ascii="Arial" w:eastAsia="Arial" w:hAnsi="Arial" w:cs="Arial"/>
          <w:sz w:val="24"/>
          <w:szCs w:val="24"/>
        </w:rPr>
        <w:t>and in Hong Kong's context.</w:t>
      </w:r>
    </w:p>
    <w:p w14:paraId="3E9B0BB8" w14:textId="77777777" w:rsidR="001B47CF" w:rsidRPr="0001354F" w:rsidRDefault="004554F5" w:rsidP="00CA2D86">
      <w:pPr>
        <w:pStyle w:val="Heading2"/>
      </w:pPr>
      <w:r w:rsidRPr="0001354F">
        <w:t>1.3. Research objectives</w:t>
      </w:r>
    </w:p>
    <w:p w14:paraId="5D1D66D0" w14:textId="577C41FA" w:rsidR="001B47CF" w:rsidRPr="0001354F" w:rsidRDefault="00E004BA" w:rsidP="00337524">
      <w:pPr>
        <w:spacing w:line="276" w:lineRule="auto"/>
        <w:jc w:val="both"/>
        <w:rPr>
          <w:rFonts w:ascii="Arial" w:eastAsia="Arial" w:hAnsi="Arial" w:cs="Arial"/>
          <w:sz w:val="24"/>
          <w:szCs w:val="24"/>
        </w:rPr>
      </w:pPr>
      <w:r>
        <w:rPr>
          <w:rFonts w:ascii="Arial" w:eastAsia="Arial" w:hAnsi="Arial" w:cs="Arial"/>
          <w:sz w:val="24"/>
          <w:szCs w:val="24"/>
        </w:rPr>
        <w:t>Some studies have explored the implementation of sustainability principles but there is no review study in this research theme.</w:t>
      </w:r>
      <w:r w:rsidR="004554F5" w:rsidRPr="00D26382">
        <w:rPr>
          <w:rFonts w:ascii="Arial" w:eastAsia="Arial" w:hAnsi="Arial" w:cs="Arial"/>
          <w:sz w:val="24"/>
          <w:szCs w:val="24"/>
        </w:rPr>
        <w:t xml:space="preserve"> </w:t>
      </w:r>
      <w:r w:rsidR="004F3309" w:rsidRPr="00D26382">
        <w:rPr>
          <w:rFonts w:ascii="Arial" w:eastAsia="Arial" w:hAnsi="Arial" w:cs="Arial"/>
          <w:sz w:val="24"/>
          <w:szCs w:val="24"/>
        </w:rPr>
        <w:t xml:space="preserve">This study </w:t>
      </w:r>
      <w:r w:rsidR="006D655A" w:rsidRPr="00D26382">
        <w:rPr>
          <w:rFonts w:ascii="Arial" w:eastAsia="Arial" w:hAnsi="Arial" w:cs="Arial"/>
          <w:sz w:val="24"/>
          <w:szCs w:val="24"/>
        </w:rPr>
        <w:t xml:space="preserve">not only </w:t>
      </w:r>
      <w:r w:rsidR="004F3309" w:rsidRPr="00D26382">
        <w:rPr>
          <w:rFonts w:ascii="Arial" w:eastAsia="Arial" w:hAnsi="Arial" w:cs="Arial"/>
          <w:sz w:val="24"/>
          <w:szCs w:val="24"/>
        </w:rPr>
        <w:t>aims to identify global and local sustainability practices in the design and development of HRRBs</w:t>
      </w:r>
      <w:r w:rsidR="006D655A" w:rsidRPr="00D26382">
        <w:rPr>
          <w:rFonts w:ascii="Arial" w:eastAsia="Arial" w:hAnsi="Arial" w:cs="Arial"/>
          <w:sz w:val="24"/>
          <w:szCs w:val="24"/>
        </w:rPr>
        <w:t xml:space="preserve"> but also seeks to demonstrate how these two scopes interact and inform one another</w:t>
      </w:r>
      <w:r w:rsidR="004F3309" w:rsidRPr="00D26382">
        <w:rPr>
          <w:rFonts w:ascii="Arial" w:eastAsia="Arial" w:hAnsi="Arial" w:cs="Arial"/>
          <w:sz w:val="24"/>
          <w:szCs w:val="24"/>
        </w:rPr>
        <w:t>.</w:t>
      </w:r>
      <w:r w:rsidR="004F3309" w:rsidRPr="0001354F">
        <w:rPr>
          <w:rFonts w:ascii="Arial" w:eastAsia="Arial" w:hAnsi="Arial" w:cs="Arial"/>
          <w:sz w:val="24"/>
          <w:szCs w:val="24"/>
        </w:rPr>
        <w:t xml:space="preserve"> </w:t>
      </w:r>
      <w:r w:rsidR="004554F5" w:rsidRPr="0001354F">
        <w:rPr>
          <w:rFonts w:ascii="Arial" w:eastAsia="Arial" w:hAnsi="Arial" w:cs="Arial"/>
          <w:sz w:val="24"/>
          <w:szCs w:val="24"/>
        </w:rPr>
        <w:t xml:space="preserve">In this study, both </w:t>
      </w:r>
      <w:proofErr w:type="spellStart"/>
      <w:r w:rsidR="004554F5" w:rsidRPr="0001354F">
        <w:rPr>
          <w:rFonts w:ascii="Arial" w:eastAsia="Arial" w:hAnsi="Arial" w:cs="Arial"/>
          <w:sz w:val="24"/>
          <w:szCs w:val="24"/>
        </w:rPr>
        <w:t>VOSViewer</w:t>
      </w:r>
      <w:proofErr w:type="spellEnd"/>
      <w:r w:rsidR="004554F5" w:rsidRPr="0001354F">
        <w:rPr>
          <w:rFonts w:ascii="Arial" w:eastAsia="Arial" w:hAnsi="Arial" w:cs="Arial"/>
          <w:sz w:val="24"/>
          <w:szCs w:val="24"/>
        </w:rPr>
        <w:t xml:space="preserve"> and </w:t>
      </w:r>
      <w:proofErr w:type="spellStart"/>
      <w:r w:rsidR="004554F5" w:rsidRPr="0001354F">
        <w:rPr>
          <w:rFonts w:ascii="Arial" w:eastAsia="Arial" w:hAnsi="Arial" w:cs="Arial"/>
          <w:sz w:val="24"/>
          <w:szCs w:val="24"/>
        </w:rPr>
        <w:t>CiteSpace</w:t>
      </w:r>
      <w:proofErr w:type="spellEnd"/>
      <w:r w:rsidR="004554F5" w:rsidRPr="0001354F">
        <w:rPr>
          <w:rFonts w:ascii="Arial" w:eastAsia="Arial" w:hAnsi="Arial" w:cs="Arial"/>
          <w:sz w:val="24"/>
          <w:szCs w:val="24"/>
        </w:rPr>
        <w:t xml:space="preserve"> are employed to visualise literature rela</w:t>
      </w:r>
      <w:r w:rsidR="00A54F83" w:rsidRPr="0001354F">
        <w:rPr>
          <w:rFonts w:ascii="Arial" w:eastAsia="Arial" w:hAnsi="Arial" w:cs="Arial"/>
          <w:sz w:val="24"/>
          <w:szCs w:val="24"/>
        </w:rPr>
        <w:t>ted to sustainable concepts in HRRBs</w:t>
      </w:r>
      <w:r w:rsidR="004554F5" w:rsidRPr="0001354F">
        <w:rPr>
          <w:rFonts w:ascii="Arial" w:eastAsia="Arial" w:hAnsi="Arial" w:cs="Arial"/>
          <w:sz w:val="24"/>
          <w:szCs w:val="24"/>
        </w:rPr>
        <w:t xml:space="preserve"> in the Web of Science</w:t>
      </w:r>
      <w:r w:rsidR="00DA1DDF" w:rsidRPr="0001354F">
        <w:rPr>
          <w:rFonts w:ascii="Arial" w:eastAsia="Arial" w:hAnsi="Arial" w:cs="Arial"/>
          <w:sz w:val="24"/>
          <w:szCs w:val="24"/>
        </w:rPr>
        <w:t xml:space="preserve"> (</w:t>
      </w:r>
      <w:proofErr w:type="spellStart"/>
      <w:r w:rsidR="00DA1DDF" w:rsidRPr="0001354F">
        <w:rPr>
          <w:rFonts w:ascii="Arial" w:eastAsia="Arial" w:hAnsi="Arial" w:cs="Arial"/>
          <w:sz w:val="24"/>
          <w:szCs w:val="24"/>
        </w:rPr>
        <w:t>WoS</w:t>
      </w:r>
      <w:proofErr w:type="spellEnd"/>
      <w:r w:rsidR="00DA1DDF" w:rsidRPr="0001354F">
        <w:rPr>
          <w:rFonts w:ascii="Arial" w:eastAsia="Arial" w:hAnsi="Arial" w:cs="Arial"/>
          <w:sz w:val="24"/>
          <w:szCs w:val="24"/>
        </w:rPr>
        <w:t>)</w:t>
      </w:r>
      <w:r w:rsidR="004554F5" w:rsidRPr="0001354F">
        <w:rPr>
          <w:rFonts w:ascii="Arial" w:eastAsia="Arial" w:hAnsi="Arial" w:cs="Arial"/>
          <w:sz w:val="24"/>
          <w:szCs w:val="24"/>
        </w:rPr>
        <w:t xml:space="preserve"> Core Collection database. In addition, to limit the research corpus to recent and emerging trends in the subject area, the search ranged from 2013 to 2022. The study's main objective is to understand, summarise, and investigate current research trends and cutting-edge concepts in sustainability and </w:t>
      </w:r>
      <w:r w:rsidR="00A538A7" w:rsidRPr="0001354F">
        <w:rPr>
          <w:rFonts w:ascii="Arial" w:eastAsia="Arial" w:hAnsi="Arial" w:cs="Arial"/>
          <w:sz w:val="24"/>
          <w:szCs w:val="24"/>
        </w:rPr>
        <w:t>HRRBs</w:t>
      </w:r>
      <w:r w:rsidR="004554F5" w:rsidRPr="0001354F">
        <w:rPr>
          <w:rFonts w:ascii="Arial" w:eastAsia="Arial" w:hAnsi="Arial" w:cs="Arial"/>
          <w:sz w:val="24"/>
          <w:szCs w:val="24"/>
        </w:rPr>
        <w:t>.</w:t>
      </w:r>
    </w:p>
    <w:p w14:paraId="4BFE12A7" w14:textId="77777777" w:rsidR="000966CE" w:rsidRPr="009D0C6D" w:rsidRDefault="004554F5" w:rsidP="00E9491A">
      <w:pPr>
        <w:pStyle w:val="Heading1"/>
      </w:pPr>
      <w:r w:rsidRPr="009D0C6D">
        <w:t>2. Methodology</w:t>
      </w:r>
    </w:p>
    <w:p w14:paraId="6D1E6961" w14:textId="77777777" w:rsidR="000B63EC" w:rsidRPr="00144322" w:rsidRDefault="004554F5" w:rsidP="00244C05">
      <w:pPr>
        <w:spacing w:line="276" w:lineRule="auto"/>
        <w:jc w:val="both"/>
        <w:rPr>
          <w:rFonts w:ascii="Arial" w:eastAsia="Arial" w:hAnsi="Arial" w:cs="Arial"/>
          <w:sz w:val="24"/>
        </w:rPr>
      </w:pPr>
      <w:r w:rsidRPr="00144322">
        <w:rPr>
          <w:rFonts w:ascii="Arial" w:eastAsia="Arial" w:hAnsi="Arial" w:cs="Arial"/>
          <w:sz w:val="24"/>
        </w:rPr>
        <w:t xml:space="preserve">The current study used a multi-stage research approach to critically explore and assess the sustainability concepts and techniques in the existing literature concerning the design, construction, and management of HRRBs </w:t>
      </w:r>
      <w:r w:rsidRPr="00535CB3">
        <w:rPr>
          <w:rFonts w:ascii="Arial" w:eastAsia="Arial" w:hAnsi="Arial" w:cs="Arial"/>
          <w:sz w:val="24"/>
        </w:rPr>
        <w:t>worldwide and in Hong Kong.</w:t>
      </w:r>
      <w:r w:rsidRPr="00144322">
        <w:rPr>
          <w:rFonts w:ascii="Arial" w:eastAsia="Arial" w:hAnsi="Arial" w:cs="Arial"/>
          <w:sz w:val="24"/>
        </w:rPr>
        <w:t xml:space="preserve"> The data retrieval step of the research approach is followed by science mapping and systematic analysis.</w:t>
      </w:r>
    </w:p>
    <w:p w14:paraId="42BDB0D7" w14:textId="77777777" w:rsidR="000B63EC" w:rsidRPr="0001354F" w:rsidRDefault="004554F5" w:rsidP="00CA2D86">
      <w:pPr>
        <w:pStyle w:val="Heading2"/>
      </w:pPr>
      <w:r w:rsidRPr="0001354F">
        <w:t>2.</w:t>
      </w:r>
      <w:r w:rsidR="003C27F1" w:rsidRPr="0001354F">
        <w:t>1</w:t>
      </w:r>
      <w:r w:rsidRPr="0001354F">
        <w:t xml:space="preserve"> Data retrieval</w:t>
      </w:r>
    </w:p>
    <w:p w14:paraId="0235F2AA" w14:textId="78088747" w:rsidR="00E574AF" w:rsidRPr="0001354F" w:rsidRDefault="004554F5" w:rsidP="000B63EC">
      <w:pPr>
        <w:pStyle w:val="Default"/>
        <w:spacing w:after="240" w:line="276" w:lineRule="auto"/>
        <w:jc w:val="both"/>
        <w:rPr>
          <w:rFonts w:ascii="Arial" w:eastAsia="Arial" w:hAnsi="Arial" w:cs="Arial"/>
        </w:rPr>
      </w:pPr>
      <w:r w:rsidRPr="0001354F">
        <w:rPr>
          <w:rFonts w:ascii="Arial" w:eastAsia="Arial" w:hAnsi="Arial" w:cs="Arial"/>
        </w:rPr>
        <w:t xml:space="preserve">Data collection is paramount to any bibliographic study </w:t>
      </w:r>
      <w:r w:rsidRPr="0001354F">
        <w:rPr>
          <w:rFonts w:ascii="Arial" w:eastAsia="Arial" w:hAnsi="Arial" w:cs="Arial"/>
        </w:rPr>
        <w:fldChar w:fldCharType="begin" w:fldLock="1"/>
      </w:r>
      <w:r w:rsidRPr="0001354F">
        <w:rPr>
          <w:rFonts w:ascii="Arial" w:eastAsia="Arial" w:hAnsi="Arial" w:cs="Arial"/>
        </w:rPr>
        <w:instrText>ADDIN CSL_CITATION {"citationItems":[{"id":"ITEM-1","itemData":{"DOI":"10.1016/j.jobe.2021.103720","ISSN":"23527102","abstract":"Modular integrated construction (MiC) method has come to limelight in recent years due to its enormous potentials. Although several digital tools and technologies (DTT) have been employed in MiC projects, no previous research study has critically reviewed and analysed their implementation in MiC projects. The current study addresses this gap using a three-tier research approach– data curation, science mapping, and systematic analysis to evaluate modular construction research studies. The findings revealed minimal application of DTT in the MiC prefab transportation phase and the potentiality of blockchain and other integrated DTT for use in MiC projects. Globally, Canada, China, and the USA are the leading countries that have applied DTT in MiC projects. Also, simulation, building information modelling (BIM), and optimization algorithms are the most frequently deployed DTT in modular construction. This study has provided valuable insights into the digital technologies adopted in MiC projects and potential areas for its future use in modular construction.","author":[{"dropping-particle":"","family":"Olawumi","given":"Timothy O.","non-dropping-particle":"","parse-names":false,"suffix":""},{"dropping-particle":"","family":"Chan","given":"Daniel W.M.","non-dropping-particle":"","parse-names":false,"suffix":""},{"dropping-particle":"","family":"Ojo","given":"Stephen","non-dropping-particle":"","parse-names":false,"suffix":""},{"dropping-particle":"","family":"Yam","given":"Michael C.H.","non-dropping-particle":"","parse-names":false,"suffix":""}],"container-title":"Journal of Building Engineering","id":"ITEM-1","issue":"April 2021","issued":{"date-parts":[["2022","4"]]},"page":"103720","publisher":"Elsevier Ltd","title":"Automating the modular construction process: A review of digital technologies and future directions with blockchain technology","type":"article-journal","volume":"46"},"uris":["http://www.mendeley.com/documents/?uuid=d4a3a18d-2cae-48bd-8d39-b332006bcf8d"]}],"mendeley":{"formattedCitation":"(Olawumi &lt;i&gt;et al.&lt;/i&gt;, 2022)","plainTextFormattedCitation":"(Olawumi et al., 2022)","previouslyFormattedCitation":"(Olawumi &lt;i&gt;et al.&lt;/i&gt;, 2022)"},"properties":{"noteIndex":0},"schema":"https://github.com/citation-style-language/schema/raw/master/csl-citation.json"}</w:instrText>
      </w:r>
      <w:r w:rsidRPr="0001354F">
        <w:rPr>
          <w:rFonts w:ascii="Arial" w:eastAsia="Arial" w:hAnsi="Arial" w:cs="Arial"/>
        </w:rPr>
        <w:fldChar w:fldCharType="separate"/>
      </w:r>
      <w:r w:rsidRPr="0001354F">
        <w:rPr>
          <w:rFonts w:ascii="Arial" w:eastAsia="Arial" w:hAnsi="Arial" w:cs="Arial"/>
          <w:noProof/>
        </w:rPr>
        <w:t xml:space="preserve">(Olawumi </w:t>
      </w:r>
      <w:r w:rsidRPr="0001354F">
        <w:rPr>
          <w:rFonts w:ascii="Arial" w:eastAsia="Arial" w:hAnsi="Arial" w:cs="Arial"/>
          <w:i/>
          <w:noProof/>
        </w:rPr>
        <w:t>et al.</w:t>
      </w:r>
      <w:r w:rsidRPr="0001354F">
        <w:rPr>
          <w:rFonts w:ascii="Arial" w:eastAsia="Arial" w:hAnsi="Arial" w:cs="Arial"/>
          <w:noProof/>
        </w:rPr>
        <w:t>, 2022)</w:t>
      </w:r>
      <w:r w:rsidRPr="0001354F">
        <w:rPr>
          <w:rFonts w:ascii="Arial" w:eastAsia="Arial" w:hAnsi="Arial" w:cs="Arial"/>
        </w:rPr>
        <w:fldChar w:fldCharType="end"/>
      </w:r>
      <w:r w:rsidRPr="0001354F">
        <w:rPr>
          <w:rFonts w:ascii="Arial" w:eastAsia="Arial" w:hAnsi="Arial" w:cs="Arial"/>
        </w:rPr>
        <w:t xml:space="preserve">. While there are many databases for data collection, this study considered bibliographic data from the </w:t>
      </w:r>
      <w:proofErr w:type="spellStart"/>
      <w:r w:rsidRPr="0001354F">
        <w:rPr>
          <w:rFonts w:ascii="Arial" w:eastAsia="Arial" w:hAnsi="Arial" w:cs="Arial"/>
        </w:rPr>
        <w:t>WoS</w:t>
      </w:r>
      <w:proofErr w:type="spellEnd"/>
      <w:r w:rsidRPr="0001354F">
        <w:rPr>
          <w:rFonts w:ascii="Arial" w:eastAsia="Arial" w:hAnsi="Arial" w:cs="Arial"/>
        </w:rPr>
        <w:t xml:space="preserve"> core collection database. Some of the other prominent databases include Scopus, Google </w:t>
      </w:r>
      <w:proofErr w:type="gramStart"/>
      <w:r w:rsidRPr="0001354F">
        <w:rPr>
          <w:rFonts w:ascii="Arial" w:eastAsia="Arial" w:hAnsi="Arial" w:cs="Arial"/>
        </w:rPr>
        <w:t>Scholar</w:t>
      </w:r>
      <w:proofErr w:type="gramEnd"/>
      <w:r w:rsidRPr="0001354F">
        <w:rPr>
          <w:rFonts w:ascii="Arial" w:eastAsia="Arial" w:hAnsi="Arial" w:cs="Arial"/>
        </w:rPr>
        <w:t xml:space="preserve"> and Dimensions. Compared to other databases, </w:t>
      </w:r>
      <w:proofErr w:type="spellStart"/>
      <w:r w:rsidRPr="0001354F">
        <w:rPr>
          <w:rFonts w:ascii="Arial" w:eastAsia="Arial" w:hAnsi="Arial" w:cs="Arial"/>
        </w:rPr>
        <w:t>WoS</w:t>
      </w:r>
      <w:proofErr w:type="spellEnd"/>
      <w:r w:rsidRPr="0001354F">
        <w:rPr>
          <w:rFonts w:ascii="Arial" w:eastAsia="Arial" w:hAnsi="Arial" w:cs="Arial"/>
        </w:rPr>
        <w:t xml:space="preserve"> can retrieve more comprehensive literature with accompanied robustness</w:t>
      </w:r>
      <w:r w:rsidR="00E3248C">
        <w:rPr>
          <w:rFonts w:ascii="Arial" w:eastAsia="Arial" w:hAnsi="Arial" w:cs="Arial"/>
          <w:noProof/>
        </w:rPr>
        <w:t xml:space="preserve"> </w:t>
      </w:r>
      <w:r w:rsidR="00E3248C">
        <w:rPr>
          <w:rFonts w:ascii="Arial" w:eastAsia="Arial" w:hAnsi="Arial" w:cs="Arial"/>
          <w:noProof/>
        </w:rPr>
        <w:fldChar w:fldCharType="begin" w:fldLock="1"/>
      </w:r>
      <w:r w:rsidR="00E3248C">
        <w:rPr>
          <w:rFonts w:ascii="Arial" w:eastAsia="Arial" w:hAnsi="Arial" w:cs="Arial"/>
          <w:noProof/>
        </w:rPr>
        <w:instrText>ADDIN CSL_CITATION {"citationItems":[{"id":"ITEM-1","itemData":{"DOI":"10.1016/j.jclepro.2018.02.162","ISSN":"09596526","abstract":"The concept of sustainable development has gained worldwide attention in recent years which had enhanced its implementation. However, few studies have attempted to map the global research of sustainability. This study utilizes scientometric review of global trend and structure of sustainability research in 1991–2016 using techniques such as co-author, co-word, co-citation, clusters, and geospatial analyses. A total of 2094 bibliographic records from the Web of Science database were analyzed to generate the study's research power networks and geospatial map. The findings reveal an evolution of the research field from the definition of its concepts in the Brundtland Commission report to the recent development of models and sustainability indicators. The most significant contributions in sustainability research have originated primarily from the United States, China, United Kingdom and Canada. Also, existing studies in sustainability research focus mainly on subject categories of environmental sciences, green &amp; sustainable science technology, civil engineering, and construction &amp; building technology. Emerging trends in sustainability research were sustainable urban development, sustainability indicators, water management, environmental assessment, public policy, etc.; while the study generated 21 co-citation clusters. This study provides its readers with an extensive understanding of the salient research themes, trends and pattern of sustainability research worldwide.","author":[{"dropping-particle":"","family":"Olawumi","given":"Timothy O.","non-dropping-particle":"","parse-names":false,"suffix":""},{"dropping-particle":"","family":"Chan","given":"Daniel W.M.","non-dropping-particle":"","parse-names":false,"suffix":""}],"container-title":"Journal of Cleaner Production","id":"ITEM-1","issued":{"date-parts":[["2018"]]},"page":"231-250","title":"A scientometric review of global research on sustainability and sustainable development","type":"article","volume":"183"},"uris":["http://www.mendeley.com/documents/?uuid=2db0052d-dbc2-3267-8b28-253d6efed160"]}],"mendeley":{"formattedCitation":"(Olawumi and Chan, 2018)","plainTextFormattedCitation":"(Olawumi and Chan, 2018)","previouslyFormattedCitation":"(Olawumi and Chan, 2018)"},"properties":{"noteIndex":0},"schema":"https://github.com/citation-style-language/schema/raw/master/csl-citation.json"}</w:instrText>
      </w:r>
      <w:r w:rsidR="00E3248C">
        <w:rPr>
          <w:rFonts w:ascii="Arial" w:eastAsia="Arial" w:hAnsi="Arial" w:cs="Arial"/>
          <w:noProof/>
        </w:rPr>
        <w:fldChar w:fldCharType="separate"/>
      </w:r>
      <w:r w:rsidR="00E3248C" w:rsidRPr="00E3248C">
        <w:rPr>
          <w:rFonts w:ascii="Arial" w:eastAsia="Arial" w:hAnsi="Arial" w:cs="Arial"/>
          <w:noProof/>
        </w:rPr>
        <w:t>(Olawumi and Chan, 2018)</w:t>
      </w:r>
      <w:r w:rsidR="00E3248C">
        <w:rPr>
          <w:rFonts w:ascii="Arial" w:eastAsia="Arial" w:hAnsi="Arial" w:cs="Arial"/>
          <w:noProof/>
        </w:rPr>
        <w:fldChar w:fldCharType="end"/>
      </w:r>
      <w:r w:rsidRPr="0001354F">
        <w:rPr>
          <w:rFonts w:ascii="Arial" w:eastAsia="Arial" w:hAnsi="Arial" w:cs="Arial"/>
          <w:b/>
          <w:bCs/>
        </w:rPr>
        <w:t xml:space="preserve">. </w:t>
      </w:r>
      <w:r w:rsidRPr="0001354F">
        <w:rPr>
          <w:rFonts w:ascii="Arial" w:eastAsia="Arial" w:hAnsi="Arial" w:cs="Arial"/>
        </w:rPr>
        <w:t xml:space="preserve">Thus, </w:t>
      </w:r>
      <w:proofErr w:type="spellStart"/>
      <w:r w:rsidRPr="0001354F">
        <w:rPr>
          <w:rFonts w:ascii="Arial" w:eastAsia="Arial" w:hAnsi="Arial" w:cs="Arial"/>
        </w:rPr>
        <w:t>WoS</w:t>
      </w:r>
      <w:proofErr w:type="spellEnd"/>
      <w:r w:rsidRPr="0001354F">
        <w:rPr>
          <w:rFonts w:ascii="Arial" w:eastAsia="Arial" w:hAnsi="Arial" w:cs="Arial"/>
        </w:rPr>
        <w:t xml:space="preserve"> was selected for this study.</w:t>
      </w:r>
      <w:r w:rsidRPr="0001354F">
        <w:rPr>
          <w:rFonts w:ascii="Arial" w:eastAsia="Arial" w:hAnsi="Arial" w:cs="Arial"/>
          <w:i/>
          <w:iCs/>
        </w:rPr>
        <w:t xml:space="preserve"> </w:t>
      </w:r>
      <w:r w:rsidRPr="0001354F">
        <w:rPr>
          <w:rFonts w:ascii="Arial" w:eastAsia="Arial" w:hAnsi="Arial" w:cs="Arial"/>
        </w:rPr>
        <w:t>The search was limited to the years 2013</w:t>
      </w:r>
      <w:r w:rsidR="00E9491A">
        <w:rPr>
          <w:rFonts w:ascii="Arial" w:eastAsia="Arial" w:hAnsi="Arial" w:cs="Arial"/>
        </w:rPr>
        <w:t>–</w:t>
      </w:r>
      <w:r w:rsidRPr="0001354F">
        <w:rPr>
          <w:rFonts w:ascii="Arial" w:eastAsia="Arial" w:hAnsi="Arial" w:cs="Arial"/>
        </w:rPr>
        <w:t xml:space="preserve">2022 </w:t>
      </w:r>
      <w:proofErr w:type="gramStart"/>
      <w:r w:rsidRPr="0001354F">
        <w:rPr>
          <w:rFonts w:ascii="Arial" w:eastAsia="Arial" w:hAnsi="Arial" w:cs="Arial"/>
        </w:rPr>
        <w:t>in order to</w:t>
      </w:r>
      <w:proofErr w:type="gramEnd"/>
      <w:r w:rsidRPr="0001354F">
        <w:rPr>
          <w:rFonts w:ascii="Arial" w:eastAsia="Arial" w:hAnsi="Arial" w:cs="Arial"/>
        </w:rPr>
        <w:t xml:space="preserve"> focus on current and emerging trends in this field.</w:t>
      </w:r>
    </w:p>
    <w:p w14:paraId="6AAB0CF7" w14:textId="77777777" w:rsidR="000966CE" w:rsidRPr="0001354F" w:rsidRDefault="004554F5" w:rsidP="00CA2D86">
      <w:pPr>
        <w:pStyle w:val="Heading2"/>
      </w:pPr>
      <w:r w:rsidRPr="0001354F">
        <w:t>2</w:t>
      </w:r>
      <w:r w:rsidR="000B63EC" w:rsidRPr="0001354F">
        <w:t>.2</w:t>
      </w:r>
      <w:r w:rsidRPr="0001354F">
        <w:t xml:space="preserve"> Science mapping</w:t>
      </w:r>
    </w:p>
    <w:p w14:paraId="3F1D5C30" w14:textId="77777777" w:rsidR="000966CE" w:rsidRPr="0001354F" w:rsidRDefault="004554F5" w:rsidP="000966CE">
      <w:pPr>
        <w:pStyle w:val="Default"/>
        <w:spacing w:line="276" w:lineRule="auto"/>
        <w:jc w:val="both"/>
        <w:rPr>
          <w:rFonts w:ascii="Arial" w:hAnsi="Arial" w:cs="Arial"/>
        </w:rPr>
      </w:pPr>
      <w:r w:rsidRPr="0001354F">
        <w:rPr>
          <w:rFonts w:ascii="Arial" w:eastAsia="Arial" w:hAnsi="Arial" w:cs="Arial"/>
        </w:rPr>
        <w:t xml:space="preserve">Science mapping has </w:t>
      </w:r>
      <w:proofErr w:type="spellStart"/>
      <w:r w:rsidRPr="0001354F">
        <w:rPr>
          <w:rFonts w:ascii="Arial" w:eastAsia="Arial" w:hAnsi="Arial" w:cs="Arial"/>
        </w:rPr>
        <w:t>scientometrics</w:t>
      </w:r>
      <w:proofErr w:type="spellEnd"/>
      <w:r w:rsidRPr="0001354F">
        <w:rPr>
          <w:rFonts w:ascii="Arial" w:eastAsia="Arial" w:hAnsi="Arial" w:cs="Arial"/>
        </w:rPr>
        <w:t xml:space="preserve">, bibliometrics, and informatics as sub-fields </w:t>
      </w:r>
      <w:r w:rsidR="00495404" w:rsidRPr="0001354F">
        <w:rPr>
          <w:rFonts w:ascii="Arial" w:eastAsia="Arial" w:hAnsi="Arial" w:cs="Arial"/>
        </w:rPr>
        <w:fldChar w:fldCharType="begin" w:fldLock="1"/>
      </w:r>
      <w:r w:rsidR="00495404" w:rsidRPr="0001354F">
        <w:rPr>
          <w:rFonts w:ascii="Arial" w:eastAsia="Arial" w:hAnsi="Arial" w:cs="Arial"/>
        </w:rPr>
        <w:instrText>ADDIN CSL_CITATION {"citationItems":[{"id":"ITEM-1","itemData":{"DOI":"10.1108/IJBPA-04-2018-0035","ISSN":"2398-4708","abstract":"Purpose: The purpose of this paper is to statistically classify and categorize Building Information Modelling (BIM)-Facility Management (FM) publications in order to extract useful information related to the adoption and use of BIM in FM. Design/methodology/approach: This study employs a quantitative approach using science mapping techniques to examine BIM-FM publications using Web of Science (WOS) database for the period between 2000 and April 2018. Findings: The findings guide the researchers who are interested in the BIM-FM model by providing visual maps analysis of that area in a simple, easy and readable way. In addition, they help the researchers to understand which authors and journals to consider when dealing with BIM-FM topics. Finally, knowledge gaps in this domain can be identified easily using the findings of the Scientometric analysis. Research limitations/implications: First, the results of the analysis depend on the database that has been extracted from WOS, and therefore it carries any of WOS’s limitations in terms of how much it covers the published studies. Another limitation is that the study is based on exploration of “what” questions, rather than “how” and “why”. These limitations represent the hot topics to be addressed in future research. Originality/value: This research is the first to conduct the Scientometric Analysis of BIM-FM topics, in which 68 top-ranked publications were systematically examined using a Science Mapping method through VOSviewer software.","author":[{"dropping-particle":"","family":"Hilal","given":"Mustafa","non-dropping-particle":"","parse-names":false,"suffix":""},{"dropping-particle":"","family":"Maqsood","given":"Tayyab","non-dropping-particle":"","parse-names":false,"suffix":""},{"dropping-particle":"","family":"Abdekhodaee","given":"Amir","non-dropping-particle":"","parse-names":false,"suffix":""}],"container-title":"International Journal of Building Pathology and Adaptation","id":"ITEM-1","issue":"2","issued":{"date-parts":[["2019","4","8"]]},"page":"122-139","title":"A scientometric analysis of BIM studies in facilities management","type":"article-journal","volume":"37"},"uris":["http://www.mendeley.com/documents/?uuid=fbf09d3c-b02d-4467-8059-314360753fb5"]}],"mendeley":{"formattedCitation":"(Hilal &lt;i&gt;et al.&lt;/i&gt;, 2019)","plainTextFormattedCitation":"(Hilal et al., 2019)","previouslyFormattedCitation":"(Hilal &lt;i&gt;et al.&lt;/i&gt;, 2019)"},"properties":{"noteIndex":0},"schema":"https://github.com/citation-style-language/schema/raw/master/csl-citation.json"}</w:instrText>
      </w:r>
      <w:r w:rsidR="00495404" w:rsidRPr="0001354F">
        <w:rPr>
          <w:rFonts w:ascii="Arial" w:eastAsia="Arial" w:hAnsi="Arial" w:cs="Arial"/>
        </w:rPr>
        <w:fldChar w:fldCharType="separate"/>
      </w:r>
      <w:r w:rsidR="00495404" w:rsidRPr="0001354F">
        <w:rPr>
          <w:rFonts w:ascii="Arial" w:eastAsia="Arial" w:hAnsi="Arial" w:cs="Arial"/>
          <w:noProof/>
        </w:rPr>
        <w:t xml:space="preserve">(Hilal </w:t>
      </w:r>
      <w:r w:rsidR="00495404" w:rsidRPr="0001354F">
        <w:rPr>
          <w:rFonts w:ascii="Arial" w:eastAsia="Arial" w:hAnsi="Arial" w:cs="Arial"/>
          <w:i/>
          <w:noProof/>
        </w:rPr>
        <w:t>et al.</w:t>
      </w:r>
      <w:r w:rsidR="00495404" w:rsidRPr="0001354F">
        <w:rPr>
          <w:rFonts w:ascii="Arial" w:eastAsia="Arial" w:hAnsi="Arial" w:cs="Arial"/>
          <w:noProof/>
        </w:rPr>
        <w:t>, 2019)</w:t>
      </w:r>
      <w:r w:rsidR="00495404" w:rsidRPr="0001354F">
        <w:rPr>
          <w:rFonts w:ascii="Arial" w:eastAsia="Arial" w:hAnsi="Arial" w:cs="Arial"/>
        </w:rPr>
        <w:fldChar w:fldCharType="end"/>
      </w:r>
      <w:r w:rsidRPr="0001354F">
        <w:rPr>
          <w:rFonts w:ascii="Arial" w:eastAsia="Arial" w:hAnsi="Arial" w:cs="Arial"/>
        </w:rPr>
        <w:t xml:space="preserve">. </w:t>
      </w:r>
      <w:r w:rsidR="00316B8A" w:rsidRPr="0001354F">
        <w:rPr>
          <w:rFonts w:ascii="Arial" w:eastAsia="Arial" w:hAnsi="Arial" w:cs="Arial"/>
        </w:rPr>
        <w:t xml:space="preserve">When there is a need to explore and evaluate research scientifically, </w:t>
      </w:r>
      <w:proofErr w:type="spellStart"/>
      <w:r w:rsidR="00316B8A" w:rsidRPr="0001354F">
        <w:rPr>
          <w:rFonts w:ascii="Arial" w:eastAsia="Arial" w:hAnsi="Arial" w:cs="Arial"/>
        </w:rPr>
        <w:t>scientom</w:t>
      </w:r>
      <w:r w:rsidR="00BB5AF7" w:rsidRPr="0001354F">
        <w:rPr>
          <w:rFonts w:ascii="Arial" w:eastAsia="Arial" w:hAnsi="Arial" w:cs="Arial"/>
        </w:rPr>
        <w:t>etrics</w:t>
      </w:r>
      <w:proofErr w:type="spellEnd"/>
      <w:r w:rsidR="00BB5AF7" w:rsidRPr="0001354F">
        <w:rPr>
          <w:rFonts w:ascii="Arial" w:eastAsia="Arial" w:hAnsi="Arial" w:cs="Arial"/>
        </w:rPr>
        <w:t xml:space="preserve"> is a valuable instrument. </w:t>
      </w:r>
      <w:proofErr w:type="spellStart"/>
      <w:r w:rsidR="00BB5AF7" w:rsidRPr="0001354F">
        <w:rPr>
          <w:rFonts w:ascii="Arial" w:eastAsia="Arial" w:hAnsi="Arial" w:cs="Arial"/>
        </w:rPr>
        <w:t>Scientometrics</w:t>
      </w:r>
      <w:proofErr w:type="spellEnd"/>
      <w:r w:rsidR="00BB5AF7" w:rsidRPr="0001354F">
        <w:rPr>
          <w:rFonts w:ascii="Arial" w:eastAsia="Arial" w:hAnsi="Arial" w:cs="Arial"/>
        </w:rPr>
        <w:t xml:space="preserve"> is the study of the quantitative </w:t>
      </w:r>
      <w:r w:rsidR="00BB5AF7" w:rsidRPr="0001354F">
        <w:rPr>
          <w:rFonts w:ascii="Arial" w:eastAsia="Arial" w:hAnsi="Arial" w:cs="Arial"/>
        </w:rPr>
        <w:lastRenderedPageBreak/>
        <w:t xml:space="preserve">aspects of the process of science as a communication system </w:t>
      </w:r>
      <w:r w:rsidR="00495404" w:rsidRPr="0001354F">
        <w:rPr>
          <w:rFonts w:ascii="Arial" w:eastAsia="Arial" w:hAnsi="Arial" w:cs="Arial"/>
        </w:rPr>
        <w:fldChar w:fldCharType="begin" w:fldLock="1"/>
      </w:r>
      <w:r w:rsidR="00260FB5" w:rsidRPr="0001354F">
        <w:rPr>
          <w:rFonts w:ascii="Arial" w:eastAsia="Arial" w:hAnsi="Arial" w:cs="Arial"/>
        </w:rPr>
        <w:instrText>ADDIN CSL_CITATION {"citationItems":[{"id":"ITEM-1","itemData":{"DOI":"10.1016/j.ejor.2015.04.002","ISSN":"03772217","abstract":"Scientometrics is the study of the quantitative aspects of the process of science as a communication system. It is centrally, but not only, concerned with the analysis of citations in the academic literature. In recent years it has come to play a major role in the measurement and evaluation of research performance. In this review we consider: the historical development of scientometrics, sources of citation data, citation metrics and the \"laws\" of scientometrics, normalisation, journal impact factors and other journal metrics, visualising and mapping science, evaluation and policy, and future developments.","author":[{"dropping-particle":"","family":"Mingers","given":"John","non-dropping-particle":"","parse-names":false,"suffix":""},{"dropping-particle":"","family":"Leydesdorff","given":"Loet","non-dropping-particle":"","parse-names":false,"suffix":""}],"container-title":"European Journal of Operational Research","id":"ITEM-1","issue":"1","issued":{"date-parts":[["2015","10","22"]]},"page":"1-19","publisher":"Elsevier Ltd.","title":"A review of theory and practice in scientometrics","type":"article-journal","volume":"246"},"uris":["http://www.mendeley.com/documents/?uuid=e2de482f-bf99-4231-8424-5e323789a1b2"]}],"mendeley":{"formattedCitation":"(Mingers and Leydesdorff, 2015)","plainTextFormattedCitation":"(Mingers and Leydesdorff, 2015)","previouslyFormattedCitation":"(Mingers and Leydesdorff, 2015)"},"properties":{"noteIndex":0},"schema":"https://github.com/citation-style-language/schema/raw/master/csl-citation.json"}</w:instrText>
      </w:r>
      <w:r w:rsidR="00495404" w:rsidRPr="0001354F">
        <w:rPr>
          <w:rFonts w:ascii="Arial" w:eastAsia="Arial" w:hAnsi="Arial" w:cs="Arial"/>
        </w:rPr>
        <w:fldChar w:fldCharType="separate"/>
      </w:r>
      <w:r w:rsidR="00495404" w:rsidRPr="0001354F">
        <w:rPr>
          <w:rFonts w:ascii="Arial" w:eastAsia="Arial" w:hAnsi="Arial" w:cs="Arial"/>
          <w:noProof/>
        </w:rPr>
        <w:t>(Mingers and Leydesdorff, 2015)</w:t>
      </w:r>
      <w:r w:rsidR="00495404" w:rsidRPr="0001354F">
        <w:rPr>
          <w:rFonts w:ascii="Arial" w:eastAsia="Arial" w:hAnsi="Arial" w:cs="Arial"/>
        </w:rPr>
        <w:fldChar w:fldCharType="end"/>
      </w:r>
      <w:r w:rsidR="00C41D3C" w:rsidRPr="0001354F">
        <w:rPr>
          <w:rFonts w:ascii="Arial" w:hAnsi="Arial" w:cs="Arial"/>
        </w:rPr>
        <w:t>.</w:t>
      </w:r>
      <w:r w:rsidR="006709F9">
        <w:rPr>
          <w:rFonts w:ascii="Arial" w:hAnsi="Arial" w:cs="Arial"/>
        </w:rPr>
        <w:t xml:space="preserve"> </w:t>
      </w:r>
    </w:p>
    <w:p w14:paraId="646682F7" w14:textId="29E50E63" w:rsidR="000966CE" w:rsidRPr="0001354F" w:rsidRDefault="004554F5" w:rsidP="000966CE">
      <w:pPr>
        <w:pStyle w:val="Default"/>
        <w:spacing w:line="276" w:lineRule="auto"/>
        <w:jc w:val="both"/>
        <w:rPr>
          <w:rFonts w:ascii="Arial" w:hAnsi="Arial" w:cs="Arial"/>
        </w:rPr>
      </w:pPr>
      <w:r w:rsidRPr="0001354F">
        <w:rPr>
          <w:rFonts w:ascii="Arial" w:eastAsia="Arial" w:hAnsi="Arial" w:cs="Arial"/>
        </w:rPr>
        <w:t xml:space="preserve">There are several science mapping tools. Each tool has strengths and peculiar capabilities </w:t>
      </w:r>
      <w:r w:rsidRPr="0001354F">
        <w:rPr>
          <w:rFonts w:ascii="Arial" w:eastAsia="Arial" w:hAnsi="Arial" w:cs="Arial"/>
        </w:rPr>
        <w:fldChar w:fldCharType="begin" w:fldLock="1"/>
      </w:r>
      <w:r w:rsidRPr="0001354F">
        <w:rPr>
          <w:rFonts w:ascii="Arial" w:eastAsia="Arial" w:hAnsi="Arial" w:cs="Arial"/>
        </w:rPr>
        <w:instrText>ADDIN CSL_CITATION {"citationItems":[{"id":"ITEM-1","itemData":{"DOI":"10.1016/j.autcon.2020.103081","ISSN":"09265805","abstract":"The Architecture, Engineering and Construction (AEC) industry is fraught with complex and difficult problems. Artificial intelligence (AI) represents a powerful tool to assist in addressing these problems. Therefore, over the years, researchers have been conducting research on AI in the AEC industry (AI-in-the-AECI). In this paper, the first comprehensive scientometric study appraising the state-of-the-art of research on AI-in-the-AECI is presented. The science mapping method was used to systematically and quantitatively analyze 41,827 related bibliographic records retrieved from Scopus. The results indicated that genetic algorithms, neural networks, fuzzy logic, fuzzy sets, and machine learning have been the most widely used AI methods in AEC. Optimization, simulation, uncertainty, project management, and bridges have been the most commonly addressed topics/issues using AI methods/concepts. The primary value and uniqueness of this study lies in it being the first in providing an up-to-date inclusive, big picture of the literature on AI-in-the-AECI. This study adds value to the AEC literature through visualizing and understanding trends and patterns, identifying main research interests, journals, institutions, and countries, and how these are linked within now-available studies on AI-in-the-AECI. The findings bring to light the deficiencies in the current research and provide paths for future research, where they indicated that future research opportunities lie in applying robotic automation and convolutional neural networks to AEC problems. For the world of practice, the study offers a readily-available point of reference for practitioners, policy makers, and research and development (R&amp;D) bodies. This study therefore raises the level of awareness of AI and facilitates building the intellectual wealth of the AI area in the AEC industry.","author":[{"dropping-particle":"","family":"Darko","given":"Amos","non-dropping-particle":"","parse-names":false,"suffix":""},{"dropping-particle":"","family":"Chan","given":"Albert P.C.","non-dropping-particle":"","parse-names":false,"suffix":""},{"dropping-particle":"","family":"Adabre","given":"Michael A.","non-dropping-particle":"","parse-names":false,"suffix":""},{"dropping-particle":"","family":"Edwards","given":"David J.","non-dropping-particle":"","parse-names":false,"suffix":""},{"dropping-particle":"","family":"Hosseini","given":"M. Reza","non-dropping-particle":"","parse-names":false,"suffix":""},{"dropping-particle":"","family":"Ameyaw","given":"Ernest E.","non-dropping-particle":"","parse-names":false,"suffix":""}],"container-title":"Automation in Construction","id":"ITEM-1","issue":"December 2019","issued":{"date-parts":[["2020","4"]]},"page":"103081","publisher":"Elsevier","title":"Artificial intelligence in the AEC industry: Scientometric analysis and visualization of research activities","type":"article-journal","volume":"112"},"uris":["http://www.mendeley.com/documents/?uuid=43fa1da6-ddee-48e6-88dd-9c62da67a4aa"]}],"mendeley":{"formattedCitation":"(Darko &lt;i&gt;et al.&lt;/i&gt;, 2020)","plainTextFormattedCitation":"(Darko et al., 2020)","previouslyFormattedCitation":"(Darko &lt;i&gt;et al.&lt;/i&gt;, 2020)"},"properties":{"noteIndex":0},"schema":"https://github.com/citation-style-language/schema/raw/master/csl-citation.json"}</w:instrText>
      </w:r>
      <w:r w:rsidRPr="0001354F">
        <w:rPr>
          <w:rFonts w:ascii="Arial" w:eastAsia="Arial" w:hAnsi="Arial" w:cs="Arial"/>
        </w:rPr>
        <w:fldChar w:fldCharType="separate"/>
      </w:r>
      <w:r w:rsidRPr="0001354F">
        <w:rPr>
          <w:rFonts w:ascii="Arial" w:eastAsia="Arial" w:hAnsi="Arial" w:cs="Arial"/>
          <w:noProof/>
        </w:rPr>
        <w:t xml:space="preserve">(Darko </w:t>
      </w:r>
      <w:r w:rsidRPr="0001354F">
        <w:rPr>
          <w:rFonts w:ascii="Arial" w:eastAsia="Arial" w:hAnsi="Arial" w:cs="Arial"/>
          <w:i/>
          <w:noProof/>
        </w:rPr>
        <w:t>et al.</w:t>
      </w:r>
      <w:r w:rsidRPr="0001354F">
        <w:rPr>
          <w:rFonts w:ascii="Arial" w:eastAsia="Arial" w:hAnsi="Arial" w:cs="Arial"/>
          <w:noProof/>
        </w:rPr>
        <w:t>, 2020)</w:t>
      </w:r>
      <w:r w:rsidRPr="0001354F">
        <w:rPr>
          <w:rFonts w:ascii="Arial" w:eastAsia="Arial" w:hAnsi="Arial" w:cs="Arial"/>
        </w:rPr>
        <w:fldChar w:fldCharType="end"/>
      </w:r>
      <w:r w:rsidRPr="0001354F">
        <w:rPr>
          <w:rFonts w:ascii="Arial" w:hAnsi="Arial" w:cs="Arial"/>
        </w:rPr>
        <w:t xml:space="preserve">. </w:t>
      </w:r>
      <w:proofErr w:type="spellStart"/>
      <w:r w:rsidRPr="0001354F">
        <w:rPr>
          <w:rFonts w:ascii="Arial" w:eastAsia="Arial" w:hAnsi="Arial" w:cs="Arial"/>
        </w:rPr>
        <w:t>VOSViewer</w:t>
      </w:r>
      <w:proofErr w:type="spellEnd"/>
      <w:r w:rsidRPr="0001354F">
        <w:rPr>
          <w:rFonts w:ascii="Arial" w:eastAsia="Arial" w:hAnsi="Arial" w:cs="Arial"/>
        </w:rPr>
        <w:t xml:space="preserve"> is a software tool for creating maps based on network data and for </w:t>
      </w:r>
      <w:proofErr w:type="spellStart"/>
      <w:r w:rsidRPr="0001354F">
        <w:rPr>
          <w:rFonts w:ascii="Arial" w:eastAsia="Arial" w:hAnsi="Arial" w:cs="Arial"/>
        </w:rPr>
        <w:t>visualising</w:t>
      </w:r>
      <w:proofErr w:type="spellEnd"/>
      <w:r w:rsidRPr="0001354F">
        <w:rPr>
          <w:rFonts w:ascii="Arial" w:eastAsia="Arial" w:hAnsi="Arial" w:cs="Arial"/>
        </w:rPr>
        <w:t xml:space="preserve"> and exploring these maps. It offers three </w:t>
      </w:r>
      <w:proofErr w:type="spellStart"/>
      <w:r w:rsidRPr="0001354F">
        <w:rPr>
          <w:rFonts w:ascii="Arial" w:eastAsia="Arial" w:hAnsi="Arial" w:cs="Arial"/>
        </w:rPr>
        <w:t>visualisation</w:t>
      </w:r>
      <w:proofErr w:type="spellEnd"/>
      <w:r w:rsidRPr="0001354F">
        <w:rPr>
          <w:rFonts w:ascii="Arial" w:eastAsia="Arial" w:hAnsi="Arial" w:cs="Arial"/>
        </w:rPr>
        <w:t xml:space="preserve"> methods. The first is network </w:t>
      </w:r>
      <w:proofErr w:type="spellStart"/>
      <w:r w:rsidRPr="0001354F">
        <w:rPr>
          <w:rFonts w:ascii="Arial" w:eastAsia="Arial" w:hAnsi="Arial" w:cs="Arial"/>
        </w:rPr>
        <w:t>visualisation</w:t>
      </w:r>
      <w:proofErr w:type="spellEnd"/>
      <w:r w:rsidRPr="0001354F">
        <w:rPr>
          <w:rFonts w:ascii="Arial" w:eastAsia="Arial" w:hAnsi="Arial" w:cs="Arial"/>
        </w:rPr>
        <w:t xml:space="preserve">. Here, items are represented by their label either with a circle (default) or with a rectangle. The overlay </w:t>
      </w:r>
      <w:proofErr w:type="spellStart"/>
      <w:r w:rsidRPr="0001354F">
        <w:rPr>
          <w:rFonts w:ascii="Arial" w:eastAsia="Arial" w:hAnsi="Arial" w:cs="Arial"/>
        </w:rPr>
        <w:t>visualisation</w:t>
      </w:r>
      <w:proofErr w:type="spellEnd"/>
      <w:r w:rsidRPr="0001354F">
        <w:rPr>
          <w:rFonts w:ascii="Arial" w:eastAsia="Arial" w:hAnsi="Arial" w:cs="Arial"/>
        </w:rPr>
        <w:t xml:space="preserve"> is </w:t>
      </w:r>
      <w:proofErr w:type="gramStart"/>
      <w:r w:rsidRPr="0001354F">
        <w:rPr>
          <w:rFonts w:ascii="Arial" w:eastAsia="Arial" w:hAnsi="Arial" w:cs="Arial"/>
        </w:rPr>
        <w:t>similar to</w:t>
      </w:r>
      <w:proofErr w:type="gramEnd"/>
      <w:r w:rsidRPr="0001354F">
        <w:rPr>
          <w:rFonts w:ascii="Arial" w:eastAsia="Arial" w:hAnsi="Arial" w:cs="Arial"/>
        </w:rPr>
        <w:t xml:space="preserve"> </w:t>
      </w:r>
      <w:r w:rsidR="009D0C6D" w:rsidRPr="0001354F">
        <w:rPr>
          <w:rFonts w:ascii="Arial" w:eastAsia="Arial" w:hAnsi="Arial" w:cs="Arial"/>
        </w:rPr>
        <w:t>network</w:t>
      </w:r>
      <w:r w:rsidRPr="0001354F">
        <w:rPr>
          <w:rFonts w:ascii="Arial" w:eastAsia="Arial" w:hAnsi="Arial" w:cs="Arial"/>
        </w:rPr>
        <w:t xml:space="preserve"> </w:t>
      </w:r>
      <w:proofErr w:type="spellStart"/>
      <w:r w:rsidRPr="0001354F">
        <w:rPr>
          <w:rFonts w:ascii="Arial" w:eastAsia="Arial" w:hAnsi="Arial" w:cs="Arial"/>
        </w:rPr>
        <w:t>visualisation</w:t>
      </w:r>
      <w:proofErr w:type="spellEnd"/>
      <w:r w:rsidRPr="0001354F">
        <w:rPr>
          <w:rFonts w:ascii="Arial" w:eastAsia="Arial" w:hAnsi="Arial" w:cs="Arial"/>
        </w:rPr>
        <w:t xml:space="preserve"> but for different </w:t>
      </w:r>
      <w:proofErr w:type="spellStart"/>
      <w:r w:rsidRPr="0001354F">
        <w:rPr>
          <w:rFonts w:ascii="Arial" w:eastAsia="Arial" w:hAnsi="Arial" w:cs="Arial"/>
        </w:rPr>
        <w:t>colourisation</w:t>
      </w:r>
      <w:proofErr w:type="spellEnd"/>
      <w:r w:rsidRPr="0001354F">
        <w:rPr>
          <w:rFonts w:ascii="Arial" w:eastAsia="Arial" w:hAnsi="Arial" w:cs="Arial"/>
        </w:rPr>
        <w:t xml:space="preserve"> items.</w:t>
      </w:r>
    </w:p>
    <w:p w14:paraId="4BBB1C4A" w14:textId="67DB1616" w:rsidR="000966CE" w:rsidRPr="0001354F" w:rsidRDefault="004554F5" w:rsidP="000966CE">
      <w:pPr>
        <w:pStyle w:val="Default"/>
        <w:spacing w:line="276" w:lineRule="auto"/>
        <w:jc w:val="both"/>
        <w:rPr>
          <w:rFonts w:ascii="Arial" w:hAnsi="Arial" w:cs="Arial"/>
        </w:rPr>
      </w:pPr>
      <w:r w:rsidRPr="0001354F">
        <w:rPr>
          <w:rFonts w:ascii="Arial" w:eastAsia="Arial" w:hAnsi="Arial" w:cs="Arial"/>
        </w:rPr>
        <w:t xml:space="preserve">On the other hand, density </w:t>
      </w:r>
      <w:proofErr w:type="spellStart"/>
      <w:r w:rsidRPr="0001354F">
        <w:rPr>
          <w:rFonts w:ascii="Arial" w:eastAsia="Arial" w:hAnsi="Arial" w:cs="Arial"/>
        </w:rPr>
        <w:t>visualisation</w:t>
      </w:r>
      <w:proofErr w:type="spellEnd"/>
      <w:r w:rsidRPr="0001354F">
        <w:rPr>
          <w:rFonts w:ascii="Arial" w:eastAsia="Arial" w:hAnsi="Arial" w:cs="Arial"/>
        </w:rPr>
        <w:t xml:space="preserve"> comprises item density </w:t>
      </w:r>
      <w:proofErr w:type="spellStart"/>
      <w:r w:rsidRPr="0001354F">
        <w:rPr>
          <w:rFonts w:ascii="Arial" w:eastAsia="Arial" w:hAnsi="Arial" w:cs="Arial"/>
        </w:rPr>
        <w:t>visualisation</w:t>
      </w:r>
      <w:proofErr w:type="spellEnd"/>
      <w:r w:rsidRPr="0001354F">
        <w:rPr>
          <w:rFonts w:ascii="Arial" w:eastAsia="Arial" w:hAnsi="Arial" w:cs="Arial"/>
        </w:rPr>
        <w:t xml:space="preserve"> and cluster density </w:t>
      </w:r>
      <w:proofErr w:type="spellStart"/>
      <w:r w:rsidRPr="0001354F">
        <w:rPr>
          <w:rFonts w:ascii="Arial" w:eastAsia="Arial" w:hAnsi="Arial" w:cs="Arial"/>
        </w:rPr>
        <w:t>visualisation</w:t>
      </w:r>
      <w:proofErr w:type="spellEnd"/>
      <w:r w:rsidRPr="0001354F">
        <w:rPr>
          <w:rFonts w:ascii="Arial" w:eastAsia="Arial" w:hAnsi="Arial" w:cs="Arial"/>
        </w:rPr>
        <w:t xml:space="preserve">. A detailed description of the functionality can be found in the software manual. </w:t>
      </w:r>
      <w:proofErr w:type="spellStart"/>
      <w:r w:rsidRPr="0001354F">
        <w:rPr>
          <w:rFonts w:ascii="Arial" w:eastAsia="Arial" w:hAnsi="Arial" w:cs="Arial"/>
        </w:rPr>
        <w:t>VOSViewer</w:t>
      </w:r>
      <w:proofErr w:type="spellEnd"/>
      <w:r w:rsidRPr="0001354F">
        <w:rPr>
          <w:rFonts w:ascii="Arial" w:eastAsia="Arial" w:hAnsi="Arial" w:cs="Arial"/>
        </w:rPr>
        <w:t xml:space="preserve"> version 1.6.18 was used in this study. </w:t>
      </w:r>
      <w:proofErr w:type="spellStart"/>
      <w:r w:rsidRPr="0001354F">
        <w:rPr>
          <w:rFonts w:ascii="Arial" w:eastAsia="Arial" w:hAnsi="Arial" w:cs="Arial"/>
        </w:rPr>
        <w:t>VOSViewer</w:t>
      </w:r>
      <w:proofErr w:type="spellEnd"/>
      <w:r w:rsidRPr="0001354F">
        <w:rPr>
          <w:rFonts w:ascii="Arial" w:eastAsia="Arial" w:hAnsi="Arial" w:cs="Arial"/>
        </w:rPr>
        <w:t xml:space="preserve"> is easy to navigate and compatible with the </w:t>
      </w:r>
      <w:proofErr w:type="spellStart"/>
      <w:r w:rsidRPr="0001354F">
        <w:rPr>
          <w:rFonts w:ascii="Arial" w:eastAsia="Arial" w:hAnsi="Arial" w:cs="Arial"/>
        </w:rPr>
        <w:t>WoS</w:t>
      </w:r>
      <w:proofErr w:type="spellEnd"/>
      <w:r w:rsidRPr="0001354F">
        <w:rPr>
          <w:rFonts w:ascii="Arial" w:eastAsia="Arial" w:hAnsi="Arial" w:cs="Arial"/>
        </w:rPr>
        <w:t xml:space="preserve"> database </w:t>
      </w:r>
      <w:r w:rsidRPr="0001354F">
        <w:rPr>
          <w:rFonts w:ascii="Arial" w:eastAsia="Arial" w:hAnsi="Arial" w:cs="Arial"/>
        </w:rPr>
        <w:fldChar w:fldCharType="begin" w:fldLock="1"/>
      </w:r>
      <w:r w:rsidRPr="0001354F">
        <w:rPr>
          <w:rFonts w:ascii="Arial" w:eastAsia="Arial" w:hAnsi="Arial" w:cs="Arial"/>
        </w:rPr>
        <w:instrText>ADDIN CSL_CITATION {"citationItems":[{"id":"ITEM-1","itemData":{"DOI":"10.1108/IJBPA-04-2018-0035","ISSN":"2398-4708","abstract":"Purpose: The purpose of this paper is to statistically classify and categorize Building Information Modelling (BIM)-Facility Management (FM) publications in order to extract useful information related to the adoption and use of BIM in FM. Design/methodology/approach: This study employs a quantitative approach using science mapping techniques to examine BIM-FM publications using Web of Science (WOS) database for the period between 2000 and April 2018. Findings: The findings guide the researchers who are interested in the BIM-FM model by providing visual maps analysis of that area in a simple, easy and readable way. In addition, they help the researchers to understand which authors and journals to consider when dealing with BIM-FM topics. Finally, knowledge gaps in this domain can be identified easily using the findings of the Scientometric analysis. Research limitations/implications: First, the results of the analysis depend on the database that has been extracted from WOS, and therefore it carries any of WOS’s limitations in terms of how much it covers the published studies. Another limitation is that the study is based on exploration of “what” questions, rather than “how” and “why”. These limitations represent the hot topics to be addressed in future research. Originality/value: This research is the first to conduct the Scientometric Analysis of BIM-FM topics, in which 68 top-ranked publications were systematically examined using a Science Mapping method through VOSviewer software.","author":[{"dropping-particle":"","family":"Hilal","given":"Mustafa","non-dropping-particle":"","parse-names":false,"suffix":""},{"dropping-particle":"","family":"Maqsood","given":"Tayyab","non-dropping-particle":"","parse-names":false,"suffix":""},{"dropping-particle":"","family":"Abdekhodaee","given":"Amir","non-dropping-particle":"","parse-names":false,"suffix":""}],"container-title":"International Journal of Building Pathology and Adaptation","id":"ITEM-1","issue":"2","issued":{"date-parts":[["2019","4","8"]]},"page":"122-139","title":"A scientometric analysis of BIM studies in facilities management","type":"article-journal","volume":"37"},"uris":["http://www.mendeley.com/documents/?uuid=fbf09d3c-b02d-4467-8059-314360753fb5"]}],"mendeley":{"formattedCitation":"(Hilal &lt;i&gt;et al.&lt;/i&gt;, 2019)","plainTextFormattedCitation":"(Hilal et al., 2019)","previouslyFormattedCitation":"(Hilal &lt;i&gt;et al.&lt;/i&gt;, 2019)"},"properties":{"noteIndex":0},"schema":"https://github.com/citation-style-language/schema/raw/master/csl-citation.json"}</w:instrText>
      </w:r>
      <w:r w:rsidRPr="0001354F">
        <w:rPr>
          <w:rFonts w:ascii="Arial" w:eastAsia="Arial" w:hAnsi="Arial" w:cs="Arial"/>
        </w:rPr>
        <w:fldChar w:fldCharType="separate"/>
      </w:r>
      <w:r w:rsidRPr="0001354F">
        <w:rPr>
          <w:rFonts w:ascii="Arial" w:eastAsia="Arial" w:hAnsi="Arial" w:cs="Arial"/>
          <w:noProof/>
        </w:rPr>
        <w:t xml:space="preserve">(Hilal </w:t>
      </w:r>
      <w:r w:rsidRPr="0001354F">
        <w:rPr>
          <w:rFonts w:ascii="Arial" w:eastAsia="Arial" w:hAnsi="Arial" w:cs="Arial"/>
          <w:i/>
          <w:noProof/>
        </w:rPr>
        <w:t>et al.</w:t>
      </w:r>
      <w:r w:rsidRPr="0001354F">
        <w:rPr>
          <w:rFonts w:ascii="Arial" w:eastAsia="Arial" w:hAnsi="Arial" w:cs="Arial"/>
          <w:noProof/>
        </w:rPr>
        <w:t>, 2019)</w:t>
      </w:r>
      <w:r w:rsidRPr="0001354F">
        <w:rPr>
          <w:rFonts w:ascii="Arial" w:eastAsia="Arial" w:hAnsi="Arial" w:cs="Arial"/>
        </w:rPr>
        <w:fldChar w:fldCharType="end"/>
      </w:r>
      <w:r w:rsidRPr="0001354F">
        <w:rPr>
          <w:rFonts w:ascii="Arial" w:eastAsia="Arial" w:hAnsi="Arial" w:cs="Arial"/>
        </w:rPr>
        <w:t>.</w:t>
      </w:r>
    </w:p>
    <w:p w14:paraId="64392590" w14:textId="77777777" w:rsidR="000966CE" w:rsidRPr="0001354F" w:rsidRDefault="004554F5" w:rsidP="000966CE">
      <w:pPr>
        <w:pStyle w:val="NormalWeb"/>
        <w:spacing w:before="0" w:beforeAutospacing="0" w:after="240" w:afterAutospacing="0" w:line="276" w:lineRule="auto"/>
        <w:jc w:val="both"/>
        <w:rPr>
          <w:rFonts w:ascii="Arial" w:eastAsia="Arial" w:hAnsi="Arial" w:cs="Arial"/>
          <w:b/>
          <w:bCs/>
        </w:rPr>
      </w:pPr>
      <w:proofErr w:type="spellStart"/>
      <w:r w:rsidRPr="0001354F">
        <w:rPr>
          <w:rFonts w:ascii="Arial" w:eastAsia="Arial" w:hAnsi="Arial" w:cs="Arial"/>
        </w:rPr>
        <w:t>CiteSpace</w:t>
      </w:r>
      <w:proofErr w:type="spellEnd"/>
      <w:r w:rsidRPr="0001354F">
        <w:rPr>
          <w:rFonts w:ascii="Arial" w:eastAsia="Arial" w:hAnsi="Arial" w:cs="Arial"/>
        </w:rPr>
        <w:t xml:space="preserve"> is a research tool for investigating new ideas and comparing existing approaches </w:t>
      </w:r>
      <w:r w:rsidRPr="0001354F">
        <w:rPr>
          <w:rFonts w:ascii="Arial" w:eastAsia="Arial" w:hAnsi="Arial" w:cs="Arial"/>
        </w:rPr>
        <w:fldChar w:fldCharType="begin" w:fldLock="1"/>
      </w:r>
      <w:r w:rsidRPr="0001354F">
        <w:rPr>
          <w:rFonts w:ascii="Arial" w:eastAsia="Arial" w:hAnsi="Arial" w:cs="Arial"/>
        </w:rPr>
        <w:instrText>ADDIN CSL_CITATION {"citationItems":[{"id":"ITEM-1","itemData":{"DOI":"10.1073/pnas.0307513100","ISSN":"0027-8424","PMID":"14724295","abstract":"This article introduces a previously undescribed method progressively visualizing the evolution of a knowledge domain's cocitation network. The method first derives a sequence of cocitation networks from a series of equal-length time interval slices. These time-registered networks are merged and visualized in a panoramic view in such a way that intellectually significant articles can be identified based on their visually salient features. The method is applied to a cocitation study of the superstring field in theoretical physics. The study focuses on the search of articles that triggered two superstring revolutions. Visually salient nodes in the panoramic view are identified, and the nature of their intellectual contributions is validated by leading scientists in the field. The analysis has demonstrated that a search for intellectual turning points can be narrowed down to visually salient nodes in the visualized network. The method provides a promising way to simplify otherwise cognitively demanding tasks to a search for landmarks, pivots, and hubs.","author":[{"dropping-particle":"","family":"Chen","given":"Chaomei","non-dropping-particle":"","parse-names":false,"suffix":""}],"container-title":"Proceedings of the National Academy of Sciences","id":"ITEM-1","issue":"suppl_1","issued":{"date-parts":[["2004","4","6"]]},"page":"5303-5310","title":"Searching for intellectual turning points: Progressive knowledge domain visualization","type":"article-journal","volume":"101"},"uris":["http://www.mendeley.com/documents/?uuid=466b5edf-96fd-4ed1-ab46-d5599b5198e5"]}],"mendeley":{"formattedCitation":"(Chen, 2004)","plainTextFormattedCitation":"(Chen, 2004)","previouslyFormattedCitation":"(Chen, 2004)"},"properties":{"noteIndex":0},"schema":"https://github.com/citation-style-language/schema/raw/master/csl-citation.json"}</w:instrText>
      </w:r>
      <w:r w:rsidRPr="0001354F">
        <w:rPr>
          <w:rFonts w:ascii="Arial" w:eastAsia="Arial" w:hAnsi="Arial" w:cs="Arial"/>
        </w:rPr>
        <w:fldChar w:fldCharType="separate"/>
      </w:r>
      <w:r w:rsidRPr="0001354F">
        <w:rPr>
          <w:rFonts w:ascii="Arial" w:eastAsia="Arial" w:hAnsi="Arial" w:cs="Arial"/>
          <w:noProof/>
        </w:rPr>
        <w:t>(Chen, 2004)</w:t>
      </w:r>
      <w:r w:rsidRPr="0001354F">
        <w:rPr>
          <w:rFonts w:ascii="Arial" w:eastAsia="Arial" w:hAnsi="Arial" w:cs="Arial"/>
        </w:rPr>
        <w:fldChar w:fldCharType="end"/>
      </w:r>
      <w:r w:rsidRPr="0001354F">
        <w:rPr>
          <w:rFonts w:ascii="Arial" w:eastAsia="Arial" w:hAnsi="Arial" w:cs="Arial"/>
        </w:rPr>
        <w:t xml:space="preserve">. Its primary goal is to facilitate the analysis of emerging trends in a knowledge domain </w:t>
      </w:r>
      <w:r w:rsidRPr="0001354F">
        <w:rPr>
          <w:rFonts w:ascii="Arial" w:eastAsia="Arial" w:hAnsi="Arial" w:cs="Arial"/>
        </w:rPr>
        <w:fldChar w:fldCharType="begin" w:fldLock="1"/>
      </w:r>
      <w:r w:rsidRPr="0001354F">
        <w:rPr>
          <w:rFonts w:ascii="Arial" w:eastAsia="Arial" w:hAnsi="Arial" w:cs="Arial"/>
        </w:rPr>
        <w:instrText>ADDIN CSL_CITATION {"citationItems":[{"id":"ITEM-1","itemData":{"DOI":"10.1002/asi.20317","ISSN":"15322882","abstract":"This article describes the latest development of a generic approach to detecting and visualizing emerging trends and transient patterns in scientific literature. The work makes substantial theoretical and methodological contributions to progressive knowledge domain visualization. A specialty is conceptualized and visualized as a timevariant duality between two fundamental concepts in information science: research fronts and intellectual bases. A research front is defined as an emergent and transient grouping of concepts and underlying research issues. The intellectual base of a research front is its citation and co-citation footprint in scientific literature -an evolving network of scientific publications cited by research-front concepts. Kleinberg's (2002) burst-detection algorithm is adapted to identify emergent research-front concepts. Freeman's (1979) betweenness centrality metric is used to highlight potential pivotal points of paradigm shift over time. Two complementary visualization views are designed and implemented: cluster views and time-zone views. The contributions of the approach are that (a) the nature of an intellectual base is algorithmically and temporally identified by emergent research-front terms, (b) the value of a co-citation cluster is explicitly interpreted in terms of research-front concepts, and (c) visually prominent and algorithmically detected pivotal points substantially reduce the complexity of a visualized network. The modeling and visualization process is implemented in CiteSpace II, a Java application, and applied to the analysis of two research fields: mass extinction (1981-2004) and terrorism (1990-2003). Prominent trends and pivotal points in visualized networks were verified in collaboration with domain experts, who are the authors of pivotal-point articles. Practical implications of the work are discussed. A number of challenges and opportunities for future studies are identified.","author":[{"dropping-particle":"","family":"Chen","given":"Chaomei","non-dropping-particle":"","parse-names":false,"suffix":""}],"container-title":"Journal of the American Society for Information Science and Technology","id":"ITEM-1","issue":"3","issued":{"date-parts":[["2006","2","1"]]},"page":"359-377","title":"CiteSpace II: Detecting and visualizing emerging trends and transient patterns in scientific literature","type":"article-journal","volume":"57"},"uris":["http://www.mendeley.com/documents/?uuid=9cba82f6-e169-40f9-a52a-009f0b86652f"]}],"mendeley":{"formattedCitation":"(Chen, 2006)","plainTextFormattedCitation":"(Chen, 2006)","previouslyFormattedCitation":"(Chen, 2006)"},"properties":{"noteIndex":0},"schema":"https://github.com/citation-style-language/schema/raw/master/csl-citation.json"}</w:instrText>
      </w:r>
      <w:r w:rsidRPr="0001354F">
        <w:rPr>
          <w:rFonts w:ascii="Arial" w:eastAsia="Arial" w:hAnsi="Arial" w:cs="Arial"/>
        </w:rPr>
        <w:fldChar w:fldCharType="separate"/>
      </w:r>
      <w:r w:rsidRPr="0001354F">
        <w:rPr>
          <w:rFonts w:ascii="Arial" w:eastAsia="Arial" w:hAnsi="Arial" w:cs="Arial"/>
          <w:noProof/>
        </w:rPr>
        <w:t>(Chen, 2006)</w:t>
      </w:r>
      <w:r w:rsidRPr="0001354F">
        <w:rPr>
          <w:rFonts w:ascii="Arial" w:eastAsia="Arial" w:hAnsi="Arial" w:cs="Arial"/>
        </w:rPr>
        <w:fldChar w:fldCharType="end"/>
      </w:r>
      <w:r w:rsidRPr="0001354F">
        <w:rPr>
          <w:rFonts w:ascii="Arial" w:eastAsia="Arial" w:hAnsi="Arial" w:cs="Arial"/>
          <w:b/>
          <w:bCs/>
        </w:rPr>
        <w:t>.</w:t>
      </w:r>
      <w:r w:rsidRPr="0001354F">
        <w:rPr>
          <w:rFonts w:ascii="Arial" w:eastAsia="Arial" w:hAnsi="Arial" w:cs="Arial"/>
        </w:rPr>
        <w:t xml:space="preserve"> In this study, both </w:t>
      </w:r>
      <w:proofErr w:type="spellStart"/>
      <w:r w:rsidRPr="0001354F">
        <w:rPr>
          <w:rFonts w:ascii="Arial" w:eastAsia="Arial" w:hAnsi="Arial" w:cs="Arial"/>
        </w:rPr>
        <w:t>VOSViewer</w:t>
      </w:r>
      <w:proofErr w:type="spellEnd"/>
      <w:r w:rsidRPr="0001354F">
        <w:rPr>
          <w:rFonts w:ascii="Arial" w:eastAsia="Arial" w:hAnsi="Arial" w:cs="Arial"/>
        </w:rPr>
        <w:t xml:space="preserve"> and </w:t>
      </w:r>
      <w:proofErr w:type="spellStart"/>
      <w:r w:rsidRPr="0001354F">
        <w:rPr>
          <w:rFonts w:ascii="Arial" w:eastAsia="Arial" w:hAnsi="Arial" w:cs="Arial"/>
        </w:rPr>
        <w:t>CiteSpace</w:t>
      </w:r>
      <w:proofErr w:type="spellEnd"/>
      <w:r w:rsidRPr="0001354F">
        <w:rPr>
          <w:rFonts w:ascii="Arial" w:eastAsia="Arial" w:hAnsi="Arial" w:cs="Arial"/>
        </w:rPr>
        <w:t xml:space="preserve"> are employed to visualise literature related to sustainable concepts in (high-rise) residential buildings from the </w:t>
      </w:r>
      <w:proofErr w:type="spellStart"/>
      <w:r w:rsidRPr="0001354F">
        <w:rPr>
          <w:rFonts w:ascii="Arial" w:eastAsia="Arial" w:hAnsi="Arial" w:cs="Arial"/>
        </w:rPr>
        <w:t>WoS</w:t>
      </w:r>
      <w:proofErr w:type="spellEnd"/>
      <w:r w:rsidRPr="0001354F">
        <w:rPr>
          <w:rFonts w:ascii="Arial" w:eastAsia="Arial" w:hAnsi="Arial" w:cs="Arial"/>
        </w:rPr>
        <w:t xml:space="preserve"> Core Collection database.</w:t>
      </w:r>
    </w:p>
    <w:p w14:paraId="7F62E79D" w14:textId="77777777" w:rsidR="00526104" w:rsidRPr="0001354F" w:rsidRDefault="004554F5" w:rsidP="00CA2D86">
      <w:pPr>
        <w:pStyle w:val="Heading2"/>
      </w:pPr>
      <w:r w:rsidRPr="0001354F">
        <w:t>2.3 Systematic review</w:t>
      </w:r>
    </w:p>
    <w:p w14:paraId="105C7E3B" w14:textId="00069CAC" w:rsidR="0090013C" w:rsidRPr="0001354F" w:rsidRDefault="004554F5" w:rsidP="00337524">
      <w:pPr>
        <w:pStyle w:val="Default"/>
        <w:spacing w:line="276" w:lineRule="auto"/>
        <w:jc w:val="both"/>
        <w:rPr>
          <w:rFonts w:ascii="Arial" w:eastAsia="Arial" w:hAnsi="Arial" w:cs="Arial"/>
        </w:rPr>
      </w:pPr>
      <w:r w:rsidRPr="0001354F">
        <w:rPr>
          <w:rFonts w:ascii="Arial" w:eastAsia="Arial" w:hAnsi="Arial" w:cs="Arial"/>
        </w:rPr>
        <w:t xml:space="preserve">Similarly, a systematic review (SR) was performed to identify and </w:t>
      </w:r>
      <w:proofErr w:type="spellStart"/>
      <w:r w:rsidRPr="0001354F">
        <w:rPr>
          <w:rFonts w:ascii="Arial" w:eastAsia="Arial" w:hAnsi="Arial" w:cs="Arial"/>
        </w:rPr>
        <w:t>summarise</w:t>
      </w:r>
      <w:proofErr w:type="spellEnd"/>
      <w:r w:rsidRPr="0001354F">
        <w:rPr>
          <w:rFonts w:ascii="Arial" w:eastAsia="Arial" w:hAnsi="Arial" w:cs="Arial"/>
        </w:rPr>
        <w:t xml:space="preserve"> specific sustainability themes integrated with the development of HRRBs in Hong Kong. </w:t>
      </w:r>
      <w:r w:rsidRPr="0001354F">
        <w:rPr>
          <w:rFonts w:ascii="Arial" w:eastAsia="Arial" w:hAnsi="Arial" w:cs="Arial"/>
          <w:lang w:val="en-GB"/>
        </w:rPr>
        <w:t xml:space="preserve">SR is a thorough but time-consuming and resource-intensive process </w:t>
      </w:r>
      <w:r w:rsidRPr="0001354F">
        <w:rPr>
          <w:rFonts w:ascii="Arial" w:eastAsia="Arial" w:hAnsi="Arial" w:cs="Arial"/>
          <w:lang w:val="en-GB"/>
        </w:rPr>
        <w:fldChar w:fldCharType="begin" w:fldLock="1"/>
      </w:r>
      <w:r w:rsidRPr="0001354F">
        <w:rPr>
          <w:rFonts w:ascii="Arial" w:eastAsia="Arial" w:hAnsi="Arial" w:cs="Arial"/>
          <w:lang w:val="en-GB"/>
        </w:rPr>
        <w:instrText>ADDIN CSL_CITATION {"citationItems":[{"id":"ITEM-1","itemData":{"DOI":"10.1186/2046-4053-3-74","ISSN":"2046-4053","PMID":"25005128","abstract":"Systematic reviews, a cornerstone of evidence-based medicine, are not produced quickly enough to support clinical practice. The cost of production, availability of the requisite expertise and timeliness are often quoted as major contributors for the delay. This detailed survey of the state of the art of information systems designed to support or automate individual tasks in the systematic review, and in particular systematic reviews of randomized controlled clinical trials, reveals trends that see the convergence of several parallel research projects.We surveyed literature describing informatics systems that support or automate the processes of systematic review or each of the tasks of the systematic review. Several projects focus on automating, simplifying and/or streamlining specific tasks of the systematic review. Some tasks are already fully automated while others are still largely manual. In this review, we describe each task and the effect that its automation would have on the entire systematic review process, summarize the existing information system support for each task, and highlight where further research is needed for realizing automation for the task. Integration of the systems that automate systematic review tasks may lead to a revised systematic review workflow. We envisage the optimized workflow will lead to system in which each systematic review is described as a computer program that automatically retrieves relevant trials, appraises them, extracts and synthesizes data, evaluates the risk of bias, performs meta-analysis calculations, and produces a report in real time.","author":[{"dropping-particle":"","family":"Tsafnat","given":"Guy","non-dropping-particle":"","parse-names":false,"suffix":""},{"dropping-particle":"","family":"Glasziou","given":"Paul","non-dropping-particle":"","parse-names":false,"suffix":""},{"dropping-particle":"","family":"Choong","given":"Miew Keen","non-dropping-particle":"","parse-names":false,"suffix":""},{"dropping-particle":"","family":"Dunn","given":"Adam","non-dropping-particle":"","parse-names":false,"suffix":""},{"dropping-particle":"","family":"Galgani","given":"Filippo","non-dropping-particle":"","parse-names":false,"suffix":""},{"dropping-particle":"","family":"Coiera","given":"Enrico","non-dropping-particle":"","parse-names":false,"suffix":""}],"container-title":"Systematic reviews","id":"ITEM-1","issue":"1","issued":{"date-parts":[["2014","7","9"]]},"page":"74","title":"Systematic review automation technologies.","type":"article-journal","volume":"3"},"uris":["http://www.mendeley.com/documents/?uuid=acbfaaff-96a2-44b0-8b44-eb4973224c9f"]}],"mendeley":{"formattedCitation":"(Tsafnat &lt;i&gt;et al.&lt;/i&gt;, 2014)","plainTextFormattedCitation":"(Tsafnat et al., 2014)","previouslyFormattedCitation":"(Tsafnat &lt;i&gt;et al.&lt;/i&gt;, 2014)"},"properties":{"noteIndex":0},"schema":"https://github.com/citation-style-language/schema/raw/master/csl-citation.json"}</w:instrText>
      </w:r>
      <w:r w:rsidRPr="0001354F">
        <w:rPr>
          <w:rFonts w:ascii="Arial" w:eastAsia="Arial" w:hAnsi="Arial" w:cs="Arial"/>
          <w:lang w:val="en-GB"/>
        </w:rPr>
        <w:fldChar w:fldCharType="separate"/>
      </w:r>
      <w:r w:rsidRPr="0001354F">
        <w:rPr>
          <w:rFonts w:ascii="Arial" w:eastAsia="Arial" w:hAnsi="Arial" w:cs="Arial"/>
          <w:noProof/>
          <w:lang w:val="en-GB"/>
        </w:rPr>
        <w:t xml:space="preserve">(Tsafnat </w:t>
      </w:r>
      <w:r w:rsidRPr="0001354F">
        <w:rPr>
          <w:rFonts w:ascii="Arial" w:eastAsia="Arial" w:hAnsi="Arial" w:cs="Arial"/>
          <w:i/>
          <w:noProof/>
          <w:lang w:val="en-GB"/>
        </w:rPr>
        <w:t>et al.</w:t>
      </w:r>
      <w:r w:rsidRPr="0001354F">
        <w:rPr>
          <w:rFonts w:ascii="Arial" w:eastAsia="Arial" w:hAnsi="Arial" w:cs="Arial"/>
          <w:noProof/>
          <w:lang w:val="en-GB"/>
        </w:rPr>
        <w:t>, 2014)</w:t>
      </w:r>
      <w:r w:rsidRPr="0001354F">
        <w:rPr>
          <w:rFonts w:ascii="Arial" w:eastAsia="Arial" w:hAnsi="Arial" w:cs="Arial"/>
        </w:rPr>
        <w:fldChar w:fldCharType="end"/>
      </w:r>
      <w:r w:rsidRPr="0001354F">
        <w:rPr>
          <w:rFonts w:ascii="Arial" w:eastAsia="Arial" w:hAnsi="Arial" w:cs="Arial"/>
          <w:lang w:val="en-GB"/>
        </w:rPr>
        <w:t xml:space="preserve"> that aids in providing an integrated report on previously published studies </w:t>
      </w:r>
      <w:r w:rsidRPr="0001354F">
        <w:rPr>
          <w:rFonts w:ascii="Arial" w:eastAsia="Arial" w:hAnsi="Arial" w:cs="Arial"/>
          <w:lang w:val="en-GB"/>
        </w:rPr>
        <w:fldChar w:fldCharType="begin" w:fldLock="1"/>
      </w:r>
      <w:r w:rsidRPr="0001354F">
        <w:rPr>
          <w:rFonts w:ascii="Arial" w:eastAsia="Arial" w:hAnsi="Arial" w:cs="Arial"/>
          <w:lang w:val="en-GB"/>
        </w:rPr>
        <w:instrText>ADDIN CSL_CITATION {"citationItems":[{"id":"ITEM-1","itemData":{"DOI":"10.1080/10447318.2013.873278","ISSN":"1044-7318","abstract":"The world's population is aging, and developed countries are engaged in developing a new aged-care paradigm to reduce spiraling healthcare costs. Assistive technologies like Socially Assistive Robots (SAR) are being considered as enablers to support the process of care giving or keep elderly at home longer. This article reports a mixed-method systematic review of SAR in elderly care and recognizes its impact on elderly well-being, integrating evidence from qualitative and quantitative studies. It follows the principles explained in Cochrane Handbook for Systematic Reviews of Interventions and classifies interventions, measures, and outcomes of field trials of SAR in elderly care. Eighty-six studies in 37 study groups have been included. The findings imply positive effects of SAR on elderly well-being. Ten significant recommendations are made to help avoid the current limitations of existing research and to improve future research and its applicability. This review revealed that SAR can potentially enhance elderly well-being and decrease the workload on caregivers. There is a need for rigorous research methodology, person-centered care, caregiver expectation model, multimodal interaction, multimodal data collection, and modeling of culturally diverse groups to facilitate acceptability of SAR. Copyright © Taylor &amp; Francis Group, LLC.","author":[{"dropping-particle":"","family":"Kachouie","given":"Reza","non-dropping-particle":"","parse-names":false,"suffix":""},{"dropping-particle":"","family":"Sedighadeli","given":"Sima","non-dropping-particle":"","parse-names":false,"suffix":""},{"dropping-particle":"","family":"Khosla","given":"Rajiv","non-dropping-particle":"","parse-names":false,"suffix":""},{"dropping-particle":"","family":"Chu","given":"Mei-Tai","non-dropping-particle":"","parse-names":false,"suffix":""}],"container-title":"International Journal of Human-Computer Interaction","id":"ITEM-1","issue":"5","issued":{"date-parts":[["2014","5","4"]]},"page":"369-393","publisher":"Taylor &amp; Francis","title":"Socially Assistive Robots in Elderly Care: A Mixed-Method Systematic Literature Review","type":"article-journal","volume":"30"},"uris":["http://www.mendeley.com/documents/?uuid=fdcbe5a1-f9a3-4134-9760-68c274aab6ec"]}],"mendeley":{"formattedCitation":"(Kachouie &lt;i&gt;et al.&lt;/i&gt;, 2014)","plainTextFormattedCitation":"(Kachouie et al., 2014)","previouslyFormattedCitation":"(Kachouie &lt;i&gt;et al.&lt;/i&gt;, 2014)"},"properties":{"noteIndex":0},"schema":"https://github.com/citation-style-language/schema/raw/master/csl-citation.json"}</w:instrText>
      </w:r>
      <w:r w:rsidRPr="0001354F">
        <w:rPr>
          <w:rFonts w:ascii="Arial" w:eastAsia="Arial" w:hAnsi="Arial" w:cs="Arial"/>
          <w:lang w:val="en-GB"/>
        </w:rPr>
        <w:fldChar w:fldCharType="separate"/>
      </w:r>
      <w:r w:rsidRPr="0001354F">
        <w:rPr>
          <w:rFonts w:ascii="Arial" w:eastAsia="Arial" w:hAnsi="Arial" w:cs="Arial"/>
          <w:noProof/>
          <w:lang w:val="en-GB"/>
        </w:rPr>
        <w:t xml:space="preserve">(Kachouie </w:t>
      </w:r>
      <w:r w:rsidRPr="0001354F">
        <w:rPr>
          <w:rFonts w:ascii="Arial" w:eastAsia="Arial" w:hAnsi="Arial" w:cs="Arial"/>
          <w:i/>
          <w:noProof/>
          <w:lang w:val="en-GB"/>
        </w:rPr>
        <w:t>et al.</w:t>
      </w:r>
      <w:r w:rsidRPr="0001354F">
        <w:rPr>
          <w:rFonts w:ascii="Arial" w:eastAsia="Arial" w:hAnsi="Arial" w:cs="Arial"/>
          <w:noProof/>
          <w:lang w:val="en-GB"/>
        </w:rPr>
        <w:t>, 2014)</w:t>
      </w:r>
      <w:r w:rsidRPr="0001354F">
        <w:rPr>
          <w:rFonts w:ascii="Arial" w:eastAsia="Arial" w:hAnsi="Arial" w:cs="Arial"/>
        </w:rPr>
        <w:fldChar w:fldCharType="end"/>
      </w:r>
      <w:r w:rsidRPr="0001354F">
        <w:rPr>
          <w:rFonts w:ascii="Arial" w:eastAsia="Arial" w:hAnsi="Arial" w:cs="Arial"/>
          <w:lang w:val="en-GB"/>
        </w:rPr>
        <w:t xml:space="preserve">. One of the many advantages of SRs is that it help to </w:t>
      </w:r>
      <w:r w:rsidR="00C751C5">
        <w:rPr>
          <w:rFonts w:ascii="Arial" w:eastAsia="Arial" w:hAnsi="Arial" w:cs="Arial"/>
          <w:lang w:val="en-GB"/>
        </w:rPr>
        <w:t>answer the research questions posed in studies satisfactorily</w:t>
      </w:r>
      <w:r w:rsidRPr="0001354F">
        <w:rPr>
          <w:rFonts w:ascii="Arial" w:eastAsia="Arial" w:hAnsi="Arial" w:cs="Arial"/>
          <w:lang w:val="en-GB"/>
        </w:rPr>
        <w:t xml:space="preserve"> </w:t>
      </w:r>
      <w:r w:rsidRPr="0001354F">
        <w:rPr>
          <w:rFonts w:ascii="Arial" w:eastAsia="Arial" w:hAnsi="Arial" w:cs="Arial"/>
          <w:lang w:val="en-GB"/>
        </w:rPr>
        <w:fldChar w:fldCharType="begin" w:fldLock="1"/>
      </w:r>
      <w:r w:rsidRPr="0001354F">
        <w:rPr>
          <w:rFonts w:ascii="Arial" w:eastAsia="Arial" w:hAnsi="Arial" w:cs="Arial"/>
          <w:lang w:val="en-GB"/>
        </w:rPr>
        <w:instrText>ADDIN CSL_CITATION {"citationItems":[{"id":"ITEM-1","itemData":{"DOI":"10.1016/j.jclepro.2020.120581","ISSN":"09596526","abstract":"In Mainland China, the building industry is one of the highest energy-consuming and most highly polluting sectors. Lean construction is famous for eliminating non-value-added activities and striving to increase value delivery during the construction process, and it is considered to have immense potential to facilitate the effective use of resources. As a result, lean construction has attracted increasing attention in Mainland China. To answer key questions—namely “What are the characteristics, influence factors, and application status of lean construction in Mainland China?” and “What are the contributions of and gaps in lean construction in Mainland China?”—this study used a five-step systematic research method to review the lean construction literature. Content analysis was conducted on four topic clusters: lean construction theory and application, lean construction research areas, lean construction influence factors, and an effect evaluation of lean construction in Mainland China. This study contributes to the body of literature on lean construction knowledge and its practical application, representing the first attempt to enact a systematic review to enable understanding of the achieved targets of lean construction in Mainland China, and it concludes that lean construction is in a stage of rapid development in Mainland China. The evolutionary characteristics of the theory and practical application of lean construction in Mainland China were clarified, and the status of lean construction research areas, including sustainability, building information modeling, supply chain management, construction industrialization, and safety management, was illustrated. In addition, it addresses some issues that have not been reviewed clearly in the past, such as the factors that influence lean construction in Mainland China and the effect of lean construction in Mainland China. Finally, this review proposes a framework that links current research areas to future research directions.","author":[{"dropping-particle":"","family":"Li","given":"Shuquan","non-dropping-particle":"","parse-names":false,"suffix":""},{"dropping-particle":"","family":"Fang","given":"Yanqing","non-dropping-particle":"","parse-names":false,"suffix":""},{"dropping-particle":"","family":"Wu","given":"Xiuyu","non-dropping-particle":"","parse-names":false,"suffix":""}],"container-title":"Journal of Cleaner Production","id":"ITEM-1","issued":{"date-parts":[["2020","6"]]},"page":"120581","publisher":"Elsevier Ltd","title":"A systematic review of lean construction in Mainland China","type":"article-journal","volume":"257"},"uris":["http://www.mendeley.com/documents/?uuid=0d5b014c-4274-46b8-b27b-15fdd55136b7"]}],"mendeley":{"formattedCitation":"(Li &lt;i&gt;et al.&lt;/i&gt;, 2020)","plainTextFormattedCitation":"(Li et al., 2020)","previouslyFormattedCitation":"(Li &lt;i&gt;et al.&lt;/i&gt;, 2020)"},"properties":{"noteIndex":0},"schema":"https://github.com/citation-style-language/schema/raw/master/csl-citation.json"}</w:instrText>
      </w:r>
      <w:r w:rsidRPr="0001354F">
        <w:rPr>
          <w:rFonts w:ascii="Arial" w:eastAsia="Arial" w:hAnsi="Arial" w:cs="Arial"/>
          <w:lang w:val="en-GB"/>
        </w:rPr>
        <w:fldChar w:fldCharType="separate"/>
      </w:r>
      <w:r w:rsidRPr="0001354F">
        <w:rPr>
          <w:rFonts w:ascii="Arial" w:eastAsia="Arial" w:hAnsi="Arial" w:cs="Arial"/>
          <w:noProof/>
          <w:lang w:val="en-GB"/>
        </w:rPr>
        <w:t xml:space="preserve">(Li </w:t>
      </w:r>
      <w:r w:rsidRPr="0001354F">
        <w:rPr>
          <w:rFonts w:ascii="Arial" w:eastAsia="Arial" w:hAnsi="Arial" w:cs="Arial"/>
          <w:i/>
          <w:noProof/>
          <w:lang w:val="en-GB"/>
        </w:rPr>
        <w:t>et al.</w:t>
      </w:r>
      <w:r w:rsidRPr="0001354F">
        <w:rPr>
          <w:rFonts w:ascii="Arial" w:eastAsia="Arial" w:hAnsi="Arial" w:cs="Arial"/>
          <w:noProof/>
          <w:lang w:val="en-GB"/>
        </w:rPr>
        <w:t>, 2020)</w:t>
      </w:r>
      <w:r w:rsidRPr="0001354F">
        <w:rPr>
          <w:rFonts w:ascii="Arial" w:eastAsia="Arial" w:hAnsi="Arial" w:cs="Arial"/>
        </w:rPr>
        <w:fldChar w:fldCharType="end"/>
      </w:r>
      <w:r w:rsidRPr="0001354F">
        <w:rPr>
          <w:rFonts w:ascii="Arial" w:eastAsia="Arial" w:hAnsi="Arial" w:cs="Arial"/>
          <w:lang w:val="en-GB"/>
        </w:rPr>
        <w:t>.</w:t>
      </w:r>
    </w:p>
    <w:p w14:paraId="47634B37" w14:textId="53603601" w:rsidR="00DE1FAB" w:rsidRPr="0001354F" w:rsidRDefault="004554F5" w:rsidP="00337524">
      <w:pPr>
        <w:pStyle w:val="Default"/>
        <w:spacing w:line="276" w:lineRule="auto"/>
        <w:jc w:val="both"/>
        <w:rPr>
          <w:rFonts w:ascii="Arial" w:eastAsia="Arial" w:hAnsi="Arial" w:cs="Arial"/>
        </w:rPr>
      </w:pPr>
      <w:r w:rsidRPr="0001354F">
        <w:rPr>
          <w:rFonts w:ascii="Arial" w:eastAsia="Arial" w:hAnsi="Arial" w:cs="Arial"/>
          <w:lang w:val="en-GB"/>
        </w:rPr>
        <w:t>This study utilised the five SR stages adopted by</w:t>
      </w:r>
      <w:r w:rsidR="00E22163" w:rsidRPr="0001354F">
        <w:rPr>
          <w:rFonts w:ascii="Arial" w:eastAsia="Arial" w:hAnsi="Arial" w:cs="Arial"/>
          <w:lang w:val="en-GB"/>
        </w:rPr>
        <w:t xml:space="preserve"> </w:t>
      </w:r>
      <w:r w:rsidR="00E22163" w:rsidRPr="0001354F">
        <w:rPr>
          <w:rFonts w:ascii="Arial" w:eastAsia="Arial" w:hAnsi="Arial" w:cs="Arial"/>
          <w:lang w:val="en-GB"/>
        </w:rPr>
        <w:fldChar w:fldCharType="begin" w:fldLock="1"/>
      </w:r>
      <w:r w:rsidR="00A63366" w:rsidRPr="0001354F">
        <w:rPr>
          <w:rFonts w:ascii="Arial" w:eastAsia="Arial" w:hAnsi="Arial" w:cs="Arial"/>
          <w:lang w:val="en-GB"/>
        </w:rPr>
        <w:instrText>ADDIN CSL_CITATION {"citationItems":[{"id":"ITEM-1","itemData":{"DOI":"10.1016/j.jobe.2020.101584","ISSN":"23527102","abstract":"Robotic technologies for building construction represent a significant departure from conventional construction approaches. The use of robots is likely to bring a host of opportunities that transform the way we design and construct buildings. To gain an improved understanding of the trend and trajectory of research on robotics application for on-site building construction, this paper provides a systematic review of 52 articles identified through the PRISMA protocol and meta-analysis. The results show that robotic technologies for on-site construction is a growing application field, where additive manufacturing (AM), automated installation system, automated robotic assembly system, autonomous robotic assembly, and robotic bricklaying seem to be most studied and have a potential to influence the development of robotics research in building construction. While most research discussed single construction activities related to vertical reinforced concrete (RC) elements, masonry walls, steel beams, curtain walls, gypsum boards, and floor tiles, only a few papers proposed an integrated robotized construction site. It is suggested that the building construction industry and research organizations could benefit from the current product and work processes that can be improved by taking some measures through innovative construction materials, improved robotics hardware, and more advanced engineering design to streamline construction workflows to achieve a complete on-site robotic system.","author":[{"dropping-particle":"","family":"Gharbia","given":"Marwan","non-dropping-particle":"","parse-names":false,"suffix":""},{"dropping-particle":"","family":"Chang-Richards","given":"Alice","non-dropping-particle":"","parse-names":false,"suffix":""},{"dropping-particle":"","family":"Lu","given":"Yuqian","non-dropping-particle":"","parse-names":false,"suffix":""},{"dropping-particle":"","family":"Zhong","given":"Ray Y.","non-dropping-particle":"","parse-names":false,"suffix":""},{"dropping-particle":"","family":"Li","given":"Heng","non-dropping-particle":"","parse-names":false,"suffix":""}],"container-title":"Journal of Building Engineering","id":"ITEM-1","issue":"August","issued":{"date-parts":[["2020","11"]]},"page":"101584","publisher":"Elsevier Ltd","title":"Robotic technologies for on-site building construction: A systematic review","type":"article-journal","volume":"32"},"uris":["http://www.mendeley.com/documents/?uuid=c47ad486-058d-4f8e-af38-b94c02f6f102"]}],"mendeley":{"formattedCitation":"(Gharbia &lt;i&gt;et al.&lt;/i&gt;, 2020)","manualFormatting":"Gharbia et al., (2020)","plainTextFormattedCitation":"(Gharbia et al., 2020)","previouslyFormattedCitation":"(Gharbia &lt;i&gt;et al.&lt;/i&gt;, 2020)"},"properties":{"noteIndex":0},"schema":"https://github.com/citation-style-language/schema/raw/master/csl-citation.json"}</w:instrText>
      </w:r>
      <w:r w:rsidR="00E22163" w:rsidRPr="0001354F">
        <w:rPr>
          <w:rFonts w:ascii="Arial" w:eastAsia="Arial" w:hAnsi="Arial" w:cs="Arial"/>
          <w:lang w:val="en-GB"/>
        </w:rPr>
        <w:fldChar w:fldCharType="separate"/>
      </w:r>
      <w:r w:rsidR="00E22163" w:rsidRPr="0001354F">
        <w:rPr>
          <w:rFonts w:ascii="Arial" w:eastAsia="Arial" w:hAnsi="Arial" w:cs="Arial"/>
          <w:noProof/>
          <w:lang w:val="en-GB"/>
        </w:rPr>
        <w:t xml:space="preserve">Gharbia </w:t>
      </w:r>
      <w:r w:rsidR="00E22163" w:rsidRPr="0001354F">
        <w:rPr>
          <w:rFonts w:ascii="Arial" w:eastAsia="Arial" w:hAnsi="Arial" w:cs="Arial"/>
          <w:i/>
          <w:noProof/>
          <w:lang w:val="en-GB"/>
        </w:rPr>
        <w:t>et al.</w:t>
      </w:r>
      <w:r w:rsidR="00E22163" w:rsidRPr="0001354F">
        <w:rPr>
          <w:rFonts w:ascii="Arial" w:eastAsia="Arial" w:hAnsi="Arial" w:cs="Arial"/>
          <w:noProof/>
          <w:lang w:val="en-GB"/>
        </w:rPr>
        <w:t xml:space="preserve"> (2020)</w:t>
      </w:r>
      <w:r w:rsidR="00E22163" w:rsidRPr="0001354F">
        <w:rPr>
          <w:rFonts w:ascii="Arial" w:eastAsia="Arial" w:hAnsi="Arial" w:cs="Arial"/>
          <w:lang w:val="en-GB"/>
        </w:rPr>
        <w:fldChar w:fldCharType="end"/>
      </w:r>
      <w:r w:rsidRPr="0001354F">
        <w:rPr>
          <w:rFonts w:ascii="Arial" w:eastAsia="Arial" w:hAnsi="Arial" w:cs="Arial"/>
          <w:lang w:val="en-GB"/>
        </w:rPr>
        <w:t xml:space="preserve">: question formulation, study identification, studies screening, studies critical appraisal, and data extraction and synthesis of studies. This approach parallels the Preferred Reporting Items for Systematic Reviews (PRISMA) standards highlighted by </w:t>
      </w:r>
      <w:r w:rsidRPr="0001354F">
        <w:rPr>
          <w:rFonts w:ascii="Arial" w:eastAsia="Arial" w:hAnsi="Arial" w:cs="Arial"/>
          <w:lang w:val="en-GB"/>
        </w:rPr>
        <w:fldChar w:fldCharType="begin" w:fldLock="1"/>
      </w:r>
      <w:r w:rsidRPr="0001354F">
        <w:rPr>
          <w:rFonts w:ascii="Arial" w:eastAsia="Arial" w:hAnsi="Arial" w:cs="Arial"/>
          <w:lang w:val="en-GB"/>
        </w:rPr>
        <w:instrText>ADDIN CSL_CITATION {"citationItems":[{"id":"ITEM-1","itemData":{"DOI":"10.1136/bmj.n71","ISSN":"1756-1833","author":[{"dropping-particle":"","family":"Page","given":"Matthew J","non-dropping-particle":"","parse-names":false,"suffix":""},{"dropping-particle":"","family":"McKenzie","given":"Joanne E","non-dropping-particle":"","parse-names":false,"suffix":""},{"dropping-particle":"","family":"Bossuyt","given":"Patrick M","non-dropping-particle":"","parse-names":false,"suffix":""},{"dropping-particle":"","family":"Boutron","given":"Isabelle","non-dropping-particle":"","parse-names":false,"suffix":""},{"dropping-particle":"","family":"Hoffmann","given":"Tammy C","non-dropping-particle":"","parse-names":false,"suffix":""},{"dropping-particle":"","family":"Mulrow","given":"Cynthia D","non-dropping-particle":"","parse-names":false,"suffix":""},{"dropping-particle":"","family":"Shamseer","given":"Larissa","non-dropping-particle":"","parse-names":false,"suffix":""},{"dropping-particle":"","family":"Tetzlaff","given":"Jennifer M","non-dropping-particle":"","parse-names":false,"suffix":""},{"dropping-particle":"","family":"Akl","given":"Elie A","non-dropping-particle":"","parse-names":false,"suffix":""},{"dropping-particle":"","family":"Brennan","given":"Sue E","non-dropping-particle":"","parse-names":false,"suffix":""},{"dropping-particle":"","family":"Chou","given":"Roger","non-dropping-particle":"","parse-names":false,"suffix":""},{"dropping-particle":"","family":"Glanville","given":"Julie","non-dropping-particle":"","parse-names":false,"suffix":""},{"dropping-particle":"","family":"Grimshaw","given":"Jeremy M","non-dropping-particle":"","parse-names":false,"suffix":""},{"dropping-particle":"","family":"Hróbjartsson","given":"Asbjørn","non-dropping-particle":"","parse-names":false,"suffix":""},{"dropping-particle":"","family":"Lalu","given":"Manoj M","non-dropping-particle":"","parse-names":false,"suffix":""},{"dropping-particle":"","family":"Li","given":"Tianjing","non-dropping-particle":"","parse-names":false,"suffix":""},{"dropping-particle":"","family":"Loder","given":"Elizabeth W","non-dropping-particle":"","parse-names":false,"suffix":""},{"dropping-particle":"","family":"Mayo-Wilson","given":"Evan","non-dropping-particle":"","parse-names":false,"suffix":""},{"dropping-particle":"","family":"McDonald","given":"Steve","non-dropping-particle":"","parse-names":false,"suffix":""},{"dropping-particle":"","family":"McGuinness","given":"Luke A","non-dropping-particle":"","parse-names":false,"suffix":""},{"dropping-particle":"","family":"Stewart","given":"Lesley A","non-dropping-particle":"","parse-names":false,"suffix":""},{"dropping-particle":"","family":"Thomas","given":"James","non-dropping-particle":"","parse-names":false,"suffix":""},{"dropping-particle":"","family":"Tricco","given":"Andrea C","non-dropping-particle":"","parse-names":false,"suffix":""},{"dropping-particle":"","family":"Welch","given":"Vivian A","non-dropping-particle":"","parse-names":false,"suffix":""},{"dropping-particle":"","family":"Whiting","given":"Penny","non-dropping-particle":"","parse-names":false,"suffix":""},{"dropping-particle":"","family":"Moher","given":"David","non-dropping-particle":"","parse-names":false,"suffix":""}],"container-title":"BMJ","id":"ITEM-1","issued":{"date-parts":[["2021","3","29"]]},"page":"n71","title":"The PRISMA 2020 statement: an updated guideline for reporting systematic reviews","type":"article-journal"},"uris":["http://www.mendeley.com/documents/?uuid=ada84a22-1493-4951-8265-f9affd32cf64"]}],"mendeley":{"formattedCitation":"(Page &lt;i&gt;et al.&lt;/i&gt;, 2021)","manualFormatting":"Page et al. (2021)","plainTextFormattedCitation":"(Page et al., 2021)","previouslyFormattedCitation":"(Page &lt;i&gt;et al.&lt;/i&gt;, 2021)"},"properties":{"noteIndex":0},"schema":"https://github.com/citation-style-language/schema/raw/master/csl-citation.json"}</w:instrText>
      </w:r>
      <w:r w:rsidRPr="0001354F">
        <w:rPr>
          <w:rFonts w:ascii="Arial" w:eastAsia="Arial" w:hAnsi="Arial" w:cs="Arial"/>
          <w:lang w:val="en-GB"/>
        </w:rPr>
        <w:fldChar w:fldCharType="separate"/>
      </w:r>
      <w:r w:rsidRPr="0001354F">
        <w:rPr>
          <w:rFonts w:ascii="Arial" w:eastAsia="Arial" w:hAnsi="Arial" w:cs="Arial"/>
          <w:noProof/>
          <w:lang w:val="en-GB"/>
        </w:rPr>
        <w:t xml:space="preserve">Page </w:t>
      </w:r>
      <w:r w:rsidRPr="0001354F">
        <w:rPr>
          <w:rFonts w:ascii="Arial" w:eastAsia="Arial" w:hAnsi="Arial" w:cs="Arial"/>
          <w:i/>
          <w:noProof/>
          <w:lang w:val="en-GB"/>
        </w:rPr>
        <w:t>et al.</w:t>
      </w:r>
      <w:r w:rsidRPr="0001354F">
        <w:rPr>
          <w:rFonts w:ascii="Arial" w:eastAsia="Arial" w:hAnsi="Arial" w:cs="Arial"/>
          <w:noProof/>
          <w:lang w:val="en-GB"/>
        </w:rPr>
        <w:t xml:space="preserve"> (2021)</w:t>
      </w:r>
      <w:r w:rsidRPr="0001354F">
        <w:rPr>
          <w:rFonts w:ascii="Arial" w:eastAsia="Arial" w:hAnsi="Arial" w:cs="Arial"/>
        </w:rPr>
        <w:fldChar w:fldCharType="end"/>
      </w:r>
      <w:r w:rsidRPr="0001354F">
        <w:rPr>
          <w:rFonts w:ascii="Arial" w:eastAsia="Arial" w:hAnsi="Arial" w:cs="Arial"/>
          <w:lang w:val="en-GB"/>
        </w:rPr>
        <w:t xml:space="preserve"> and was followed to achieve the study's aim. Meanwhile, the significant research questions c</w:t>
      </w:r>
      <w:r w:rsidR="00175EAD" w:rsidRPr="0001354F">
        <w:rPr>
          <w:rFonts w:ascii="Arial" w:eastAsia="Arial" w:hAnsi="Arial" w:cs="Arial"/>
          <w:lang w:val="en-GB"/>
        </w:rPr>
        <w:t>overed in this study include</w:t>
      </w:r>
      <w:r w:rsidR="00175EAD" w:rsidRPr="00522C23">
        <w:rPr>
          <w:rFonts w:ascii="Arial" w:eastAsia="Arial" w:hAnsi="Arial" w:cs="Arial"/>
          <w:lang w:val="en-GB"/>
        </w:rPr>
        <w:t>: (</w:t>
      </w:r>
      <w:r w:rsidR="00E9491A">
        <w:rPr>
          <w:rFonts w:ascii="Arial" w:eastAsia="Arial" w:hAnsi="Arial" w:cs="Arial"/>
          <w:lang w:val="en-GB"/>
        </w:rPr>
        <w:t>1</w:t>
      </w:r>
      <w:r w:rsidRPr="00522C23">
        <w:rPr>
          <w:rFonts w:ascii="Arial" w:eastAsia="Arial" w:hAnsi="Arial" w:cs="Arial"/>
          <w:lang w:val="en-GB"/>
        </w:rPr>
        <w:t xml:space="preserve">) </w:t>
      </w:r>
      <w:r w:rsidR="009D0C6D">
        <w:rPr>
          <w:rFonts w:ascii="Arial" w:eastAsia="Arial" w:hAnsi="Arial" w:cs="Arial"/>
          <w:lang w:val="en-GB"/>
        </w:rPr>
        <w:t>W</w:t>
      </w:r>
      <w:r w:rsidR="009D0C6D" w:rsidRPr="00522C23">
        <w:rPr>
          <w:rFonts w:ascii="Arial" w:eastAsia="Arial" w:hAnsi="Arial" w:cs="Arial"/>
          <w:lang w:val="en-GB"/>
        </w:rPr>
        <w:t xml:space="preserve">hat </w:t>
      </w:r>
      <w:r w:rsidRPr="00522C23">
        <w:rPr>
          <w:rFonts w:ascii="Arial" w:eastAsia="Arial" w:hAnsi="Arial" w:cs="Arial"/>
          <w:lang w:val="en-GB"/>
        </w:rPr>
        <w:t xml:space="preserve">is the </w:t>
      </w:r>
      <w:r w:rsidR="00C751C5">
        <w:rPr>
          <w:rFonts w:ascii="Arial" w:eastAsia="Arial" w:hAnsi="Arial" w:cs="Arial"/>
          <w:lang w:val="en-GB"/>
        </w:rPr>
        <w:t>research focus</w:t>
      </w:r>
      <w:r w:rsidRPr="00522C23">
        <w:rPr>
          <w:rFonts w:ascii="Arial" w:eastAsia="Arial" w:hAnsi="Arial" w:cs="Arial"/>
          <w:lang w:val="en-GB"/>
        </w:rPr>
        <w:t xml:space="preserve"> on sustainable </w:t>
      </w:r>
      <w:r w:rsidR="00150CA6" w:rsidRPr="00147928">
        <w:rPr>
          <w:rFonts w:ascii="Arial" w:eastAsia="Arial" w:hAnsi="Arial" w:cs="Arial"/>
          <w:lang w:val="en-GB"/>
        </w:rPr>
        <w:t>HRRBs</w:t>
      </w:r>
      <w:r w:rsidR="00175EAD" w:rsidRPr="00147928">
        <w:rPr>
          <w:rFonts w:ascii="Arial" w:eastAsia="Arial" w:hAnsi="Arial" w:cs="Arial"/>
          <w:lang w:val="en-GB"/>
        </w:rPr>
        <w:t xml:space="preserve"> in Hong Kong? (</w:t>
      </w:r>
      <w:r w:rsidR="00E9491A">
        <w:rPr>
          <w:rFonts w:ascii="Arial" w:eastAsia="Arial" w:hAnsi="Arial" w:cs="Arial"/>
          <w:lang w:val="en-GB"/>
        </w:rPr>
        <w:t>2</w:t>
      </w:r>
      <w:r w:rsidRPr="00147928">
        <w:rPr>
          <w:rFonts w:ascii="Arial" w:eastAsia="Arial" w:hAnsi="Arial" w:cs="Arial"/>
          <w:lang w:val="en-GB"/>
        </w:rPr>
        <w:t xml:space="preserve">) </w:t>
      </w:r>
      <w:r w:rsidR="009D0C6D">
        <w:rPr>
          <w:rFonts w:ascii="Arial" w:eastAsia="Arial" w:hAnsi="Arial" w:cs="Arial"/>
          <w:lang w:val="en-GB"/>
        </w:rPr>
        <w:t>W</w:t>
      </w:r>
      <w:r w:rsidR="009D0C6D" w:rsidRPr="00147928">
        <w:rPr>
          <w:rFonts w:ascii="Arial" w:eastAsia="Arial" w:hAnsi="Arial" w:cs="Arial"/>
          <w:lang w:val="en-GB"/>
        </w:rPr>
        <w:t xml:space="preserve">hat </w:t>
      </w:r>
      <w:r w:rsidRPr="00147928">
        <w:rPr>
          <w:rFonts w:ascii="Arial" w:eastAsia="Arial" w:hAnsi="Arial" w:cs="Arial"/>
          <w:lang w:val="en-GB"/>
        </w:rPr>
        <w:t xml:space="preserve">are the </w:t>
      </w:r>
      <w:r w:rsidR="00535CB3" w:rsidRPr="006709F9">
        <w:rPr>
          <w:rFonts w:ascii="Arial" w:eastAsia="Arial" w:hAnsi="Arial" w:cs="Arial"/>
          <w:lang w:val="en-GB"/>
        </w:rPr>
        <w:t>key themes</w:t>
      </w:r>
      <w:r w:rsidR="00535CB3" w:rsidRPr="00522C23">
        <w:rPr>
          <w:rFonts w:ascii="Arial" w:eastAsia="Arial" w:hAnsi="Arial" w:cs="Arial"/>
          <w:lang w:val="en-GB"/>
        </w:rPr>
        <w:t xml:space="preserve"> </w:t>
      </w:r>
      <w:r w:rsidRPr="00522C23">
        <w:rPr>
          <w:rFonts w:ascii="Arial" w:eastAsia="Arial" w:hAnsi="Arial" w:cs="Arial"/>
          <w:lang w:val="en-GB"/>
        </w:rPr>
        <w:t xml:space="preserve">of sustainable practices in developing </w:t>
      </w:r>
      <w:r w:rsidR="00150CA6" w:rsidRPr="009C5573">
        <w:rPr>
          <w:rFonts w:ascii="Arial" w:eastAsia="Arial" w:hAnsi="Arial" w:cs="Arial"/>
          <w:lang w:val="en-GB"/>
        </w:rPr>
        <w:t>HRRBs</w:t>
      </w:r>
      <w:r w:rsidR="00175EAD" w:rsidRPr="009C5573">
        <w:rPr>
          <w:rFonts w:ascii="Arial" w:eastAsia="Arial" w:hAnsi="Arial" w:cs="Arial"/>
          <w:lang w:val="en-GB"/>
        </w:rPr>
        <w:t>? (</w:t>
      </w:r>
      <w:r w:rsidR="00E9491A">
        <w:rPr>
          <w:rFonts w:ascii="Arial" w:eastAsia="Arial" w:hAnsi="Arial" w:cs="Arial"/>
          <w:lang w:val="en-GB"/>
        </w:rPr>
        <w:t>3</w:t>
      </w:r>
      <w:r w:rsidRPr="00CC23E0">
        <w:rPr>
          <w:rFonts w:ascii="Arial" w:eastAsia="Arial" w:hAnsi="Arial" w:cs="Arial"/>
          <w:lang w:val="en-GB"/>
        </w:rPr>
        <w:t xml:space="preserve">) </w:t>
      </w:r>
      <w:r w:rsidR="009D0C6D">
        <w:rPr>
          <w:rFonts w:ascii="Arial" w:eastAsia="Arial" w:hAnsi="Arial" w:cs="Arial"/>
          <w:lang w:val="en-GB"/>
        </w:rPr>
        <w:t>A</w:t>
      </w:r>
      <w:r w:rsidR="009D0C6D" w:rsidRPr="00CC23E0">
        <w:rPr>
          <w:rFonts w:ascii="Arial" w:eastAsia="Arial" w:hAnsi="Arial" w:cs="Arial"/>
          <w:lang w:val="en-GB"/>
        </w:rPr>
        <w:t xml:space="preserve">t </w:t>
      </w:r>
      <w:r w:rsidRPr="00CC23E0">
        <w:rPr>
          <w:rFonts w:ascii="Arial" w:eastAsia="Arial" w:hAnsi="Arial" w:cs="Arial"/>
          <w:lang w:val="en-GB"/>
        </w:rPr>
        <w:t>what stage of development are sustainability measures implemented in these buildings?</w:t>
      </w:r>
      <w:r w:rsidRPr="0001354F">
        <w:rPr>
          <w:rFonts w:ascii="Arial" w:eastAsia="Arial" w:hAnsi="Arial" w:cs="Arial"/>
          <w:b/>
          <w:lang w:val="en-GB"/>
        </w:rPr>
        <w:t xml:space="preserve"> </w:t>
      </w:r>
      <w:r w:rsidR="00175EAD" w:rsidRPr="0001354F">
        <w:rPr>
          <w:rFonts w:ascii="Arial" w:eastAsia="Arial" w:hAnsi="Arial" w:cs="Arial"/>
          <w:lang w:val="en-GB"/>
        </w:rPr>
        <w:t>Furthermore, the application phases mentioned per review question would be used to examine research focuses and the associated implications of sustainable practices in HRRBs.</w:t>
      </w:r>
      <w:r w:rsidR="00DE1FAB" w:rsidRPr="0001354F">
        <w:rPr>
          <w:rFonts w:ascii="Arial" w:eastAsia="Arial" w:hAnsi="Arial" w:cs="Arial"/>
        </w:rPr>
        <w:t xml:space="preserve"> Figure 1 depicts the overall outline of this research.</w:t>
      </w:r>
    </w:p>
    <w:p w14:paraId="47495625" w14:textId="77777777" w:rsidR="00396532" w:rsidRPr="0001354F" w:rsidRDefault="00396532" w:rsidP="00396532">
      <w:pPr>
        <w:pStyle w:val="Default"/>
        <w:keepNext/>
        <w:spacing w:line="276" w:lineRule="auto"/>
        <w:jc w:val="center"/>
        <w:rPr>
          <w:rFonts w:ascii="Arial" w:hAnsi="Arial" w:cs="Arial"/>
        </w:rPr>
      </w:pPr>
    </w:p>
    <w:p w14:paraId="637AA91F" w14:textId="0BA565E6" w:rsidR="0045572C" w:rsidRDefault="004554F5" w:rsidP="00493A6D">
      <w:pPr>
        <w:pStyle w:val="Caption"/>
        <w:rPr>
          <w:rFonts w:ascii="Arial" w:hAnsi="Arial" w:cs="Arial"/>
          <w:i w:val="0"/>
          <w:color w:val="auto"/>
          <w:sz w:val="24"/>
          <w:szCs w:val="24"/>
        </w:rPr>
      </w:pPr>
      <w:r>
        <w:rPr>
          <w:rFonts w:ascii="Arial" w:hAnsi="Arial" w:cs="Arial"/>
          <w:b/>
          <w:i w:val="0"/>
          <w:color w:val="auto"/>
          <w:sz w:val="24"/>
          <w:szCs w:val="24"/>
        </w:rPr>
        <w:t>Figure</w:t>
      </w:r>
      <w:r w:rsidR="00396532" w:rsidRPr="0001354F">
        <w:rPr>
          <w:rFonts w:ascii="Arial" w:hAnsi="Arial" w:cs="Arial"/>
          <w:b/>
          <w:i w:val="0"/>
          <w:color w:val="auto"/>
          <w:sz w:val="24"/>
          <w:szCs w:val="24"/>
        </w:rPr>
        <w:t xml:space="preserve"> 1</w:t>
      </w:r>
      <w:r w:rsidR="00396532" w:rsidRPr="0001354F">
        <w:rPr>
          <w:rFonts w:ascii="Arial" w:hAnsi="Arial" w:cs="Arial"/>
          <w:i w:val="0"/>
          <w:color w:val="auto"/>
          <w:sz w:val="24"/>
          <w:szCs w:val="24"/>
        </w:rPr>
        <w:t xml:space="preserve">. </w:t>
      </w:r>
      <w:r w:rsidR="009D0C6D">
        <w:rPr>
          <w:rFonts w:ascii="Arial" w:hAnsi="Arial" w:cs="Arial"/>
          <w:i w:val="0"/>
          <w:color w:val="auto"/>
          <w:sz w:val="24"/>
          <w:szCs w:val="24"/>
        </w:rPr>
        <w:br/>
      </w:r>
    </w:p>
    <w:p w14:paraId="5D5A42A9" w14:textId="77777777" w:rsidR="009D0C6D" w:rsidRDefault="009D0C6D" w:rsidP="009D0C6D"/>
    <w:p w14:paraId="6A9520E9" w14:textId="77777777" w:rsidR="009D0C6D" w:rsidRPr="00E9491A" w:rsidRDefault="009D0C6D" w:rsidP="00E9491A">
      <w:pPr>
        <w:rPr>
          <w:i/>
        </w:rPr>
      </w:pPr>
    </w:p>
    <w:p w14:paraId="73B708BD" w14:textId="77777777" w:rsidR="1A331ACC" w:rsidRPr="009D0C6D" w:rsidRDefault="004554F5">
      <w:pPr>
        <w:pStyle w:val="Heading1"/>
      </w:pPr>
      <w:r w:rsidRPr="009D0C6D">
        <w:t>3</w:t>
      </w:r>
      <w:r w:rsidR="004F4EB5" w:rsidRPr="009D0C6D">
        <w:t>.</w:t>
      </w:r>
      <w:r w:rsidR="00BE7E6F" w:rsidRPr="009D0C6D">
        <w:t xml:space="preserve"> </w:t>
      </w:r>
      <w:r w:rsidR="00526104" w:rsidRPr="009D0C6D">
        <w:t xml:space="preserve">Research findings: </w:t>
      </w:r>
      <w:proofErr w:type="spellStart"/>
      <w:r w:rsidR="00526104" w:rsidRPr="009D0C6D">
        <w:t>scientometric</w:t>
      </w:r>
      <w:proofErr w:type="spellEnd"/>
      <w:r w:rsidR="00526104" w:rsidRPr="009D0C6D">
        <w:t xml:space="preserve"> analysis</w:t>
      </w:r>
    </w:p>
    <w:p w14:paraId="4FD72BE0" w14:textId="77777777" w:rsidR="00DE1FAB" w:rsidRDefault="004554F5" w:rsidP="00E574AF">
      <w:pPr>
        <w:pStyle w:val="Default"/>
        <w:spacing w:line="276" w:lineRule="auto"/>
        <w:jc w:val="both"/>
        <w:rPr>
          <w:rFonts w:ascii="Arial" w:eastAsia="Arial" w:hAnsi="Arial" w:cs="Arial"/>
        </w:rPr>
      </w:pPr>
      <w:r w:rsidRPr="0001354F">
        <w:rPr>
          <w:rFonts w:ascii="Arial" w:eastAsia="Arial" w:hAnsi="Arial" w:cs="Arial"/>
        </w:rPr>
        <w:lastRenderedPageBreak/>
        <w:t xml:space="preserve">The bibliographic data retrieved </w:t>
      </w:r>
      <w:r w:rsidR="00F57D79" w:rsidRPr="0001354F">
        <w:rPr>
          <w:rFonts w:ascii="Arial" w:eastAsia="Arial" w:hAnsi="Arial" w:cs="Arial"/>
        </w:rPr>
        <w:t xml:space="preserve">were </w:t>
      </w:r>
      <w:proofErr w:type="spellStart"/>
      <w:r w:rsidRPr="0001354F">
        <w:rPr>
          <w:rFonts w:ascii="Arial" w:eastAsia="Arial" w:hAnsi="Arial" w:cs="Arial"/>
        </w:rPr>
        <w:t>visualised</w:t>
      </w:r>
      <w:proofErr w:type="spellEnd"/>
      <w:r w:rsidRPr="0001354F">
        <w:rPr>
          <w:rFonts w:ascii="Arial" w:eastAsia="Arial" w:hAnsi="Arial" w:cs="Arial"/>
        </w:rPr>
        <w:t xml:space="preserve">, </w:t>
      </w:r>
      <w:proofErr w:type="spellStart"/>
      <w:r w:rsidRPr="0001354F">
        <w:rPr>
          <w:rFonts w:ascii="Arial" w:eastAsia="Arial" w:hAnsi="Arial" w:cs="Arial"/>
        </w:rPr>
        <w:t>analysed</w:t>
      </w:r>
      <w:proofErr w:type="spellEnd"/>
      <w:r w:rsidRPr="0001354F">
        <w:rPr>
          <w:rFonts w:ascii="Arial" w:eastAsia="Arial" w:hAnsi="Arial" w:cs="Arial"/>
        </w:rPr>
        <w:t>, and discussed in this se</w:t>
      </w:r>
      <w:r w:rsidR="005B2508" w:rsidRPr="0001354F">
        <w:rPr>
          <w:rFonts w:ascii="Arial" w:eastAsia="Arial" w:hAnsi="Arial" w:cs="Arial"/>
        </w:rPr>
        <w:t xml:space="preserve">ction. </w:t>
      </w:r>
      <w:r w:rsidR="00CE4228" w:rsidRPr="0001354F">
        <w:rPr>
          <w:rFonts w:ascii="Arial" w:eastAsia="Arial" w:hAnsi="Arial" w:cs="Arial"/>
        </w:rPr>
        <w:t xml:space="preserve">Two significant aspects of </w:t>
      </w:r>
      <w:proofErr w:type="spellStart"/>
      <w:r w:rsidR="00CE4228" w:rsidRPr="0001354F">
        <w:rPr>
          <w:rFonts w:ascii="Arial" w:eastAsia="Arial" w:hAnsi="Arial" w:cs="Arial"/>
        </w:rPr>
        <w:t>scientometric</w:t>
      </w:r>
      <w:proofErr w:type="spellEnd"/>
      <w:r w:rsidR="00CE4228" w:rsidRPr="0001354F">
        <w:rPr>
          <w:rFonts w:ascii="Arial" w:eastAsia="Arial" w:hAnsi="Arial" w:cs="Arial"/>
        </w:rPr>
        <w:t xml:space="preserve"> </w:t>
      </w:r>
      <w:r w:rsidRPr="0001354F">
        <w:rPr>
          <w:rFonts w:ascii="Arial" w:eastAsia="Arial" w:hAnsi="Arial" w:cs="Arial"/>
        </w:rPr>
        <w:t xml:space="preserve">analysis were conducted: co-authorship </w:t>
      </w:r>
      <w:r w:rsidR="005B2508" w:rsidRPr="0001354F">
        <w:rPr>
          <w:rFonts w:ascii="Arial" w:eastAsia="Arial" w:hAnsi="Arial" w:cs="Arial"/>
        </w:rPr>
        <w:t>and co-occurring keywords</w:t>
      </w:r>
      <w:r w:rsidR="00396532" w:rsidRPr="0001354F">
        <w:rPr>
          <w:rFonts w:ascii="Arial" w:eastAsia="Arial" w:hAnsi="Arial" w:cs="Arial"/>
        </w:rPr>
        <w:t>.</w:t>
      </w:r>
    </w:p>
    <w:p w14:paraId="0CBB1BE7" w14:textId="77777777" w:rsidR="00E574AF" w:rsidRPr="0001354F" w:rsidRDefault="00E574AF" w:rsidP="00E574AF">
      <w:pPr>
        <w:pStyle w:val="Default"/>
        <w:spacing w:line="276" w:lineRule="auto"/>
        <w:jc w:val="both"/>
        <w:rPr>
          <w:rFonts w:ascii="Arial" w:eastAsia="Arial" w:hAnsi="Arial" w:cs="Arial"/>
        </w:rPr>
      </w:pPr>
    </w:p>
    <w:p w14:paraId="012A1323" w14:textId="77777777" w:rsidR="1A331ACC" w:rsidRPr="0001354F" w:rsidRDefault="004554F5" w:rsidP="00CA2D86">
      <w:pPr>
        <w:pStyle w:val="Heading2"/>
      </w:pPr>
      <w:r w:rsidRPr="0001354F">
        <w:t>3.1 Co-authorship analysis</w:t>
      </w:r>
    </w:p>
    <w:p w14:paraId="462CCB41" w14:textId="58961B35" w:rsidR="1A331ACC" w:rsidRPr="0001354F" w:rsidRDefault="00716D80" w:rsidP="00337524">
      <w:pPr>
        <w:pStyle w:val="Default"/>
        <w:spacing w:line="276" w:lineRule="auto"/>
        <w:jc w:val="both"/>
        <w:rPr>
          <w:rFonts w:ascii="Arial" w:eastAsia="Arial" w:hAnsi="Arial" w:cs="Arial"/>
        </w:rPr>
      </w:pPr>
      <w:r>
        <w:rPr>
          <w:rFonts w:ascii="Arial" w:eastAsia="Arial" w:hAnsi="Arial" w:cs="Arial"/>
        </w:rPr>
        <w:t>T</w:t>
      </w:r>
      <w:r w:rsidRPr="0001354F">
        <w:rPr>
          <w:rFonts w:ascii="Arial" w:eastAsia="Arial" w:hAnsi="Arial" w:cs="Arial"/>
        </w:rPr>
        <w:t xml:space="preserve">he interactions of different authors within the research corpus were </w:t>
      </w:r>
      <w:proofErr w:type="spellStart"/>
      <w:r w:rsidRPr="0001354F">
        <w:rPr>
          <w:rFonts w:ascii="Arial" w:eastAsia="Arial" w:hAnsi="Arial" w:cs="Arial"/>
        </w:rPr>
        <w:t>analysed</w:t>
      </w:r>
      <w:proofErr w:type="spellEnd"/>
      <w:r w:rsidRPr="0001354F">
        <w:rPr>
          <w:rFonts w:ascii="Arial" w:eastAsia="Arial" w:hAnsi="Arial" w:cs="Arial"/>
        </w:rPr>
        <w:t xml:space="preserve"> and </w:t>
      </w:r>
      <w:proofErr w:type="spellStart"/>
      <w:r>
        <w:rPr>
          <w:rFonts w:ascii="Arial" w:eastAsia="Arial" w:hAnsi="Arial" w:cs="Arial"/>
        </w:rPr>
        <w:t>visuali</w:t>
      </w:r>
      <w:r w:rsidR="00C751C5">
        <w:rPr>
          <w:rFonts w:ascii="Arial" w:eastAsia="Arial" w:hAnsi="Arial" w:cs="Arial"/>
        </w:rPr>
        <w:t>s</w:t>
      </w:r>
      <w:r>
        <w:rPr>
          <w:rFonts w:ascii="Arial" w:eastAsia="Arial" w:hAnsi="Arial" w:cs="Arial"/>
        </w:rPr>
        <w:t>ed</w:t>
      </w:r>
      <w:proofErr w:type="spellEnd"/>
      <w:r>
        <w:rPr>
          <w:rFonts w:ascii="Arial" w:eastAsia="Arial" w:hAnsi="Arial" w:cs="Arial"/>
        </w:rPr>
        <w:t xml:space="preserve"> using </w:t>
      </w:r>
      <w:r w:rsidR="004554F5" w:rsidRPr="0001354F">
        <w:rPr>
          <w:rFonts w:ascii="Arial" w:eastAsia="Arial" w:hAnsi="Arial" w:cs="Arial"/>
        </w:rPr>
        <w:t xml:space="preserve">bibliographic information from the database </w:t>
      </w:r>
      <w:r>
        <w:rPr>
          <w:rFonts w:ascii="Arial" w:eastAsia="Arial" w:hAnsi="Arial" w:cs="Arial"/>
        </w:rPr>
        <w:t xml:space="preserve">with </w:t>
      </w:r>
      <w:r w:rsidR="004554F5" w:rsidRPr="0001354F">
        <w:rPr>
          <w:rFonts w:ascii="Arial" w:eastAsia="Arial" w:hAnsi="Arial" w:cs="Arial"/>
        </w:rPr>
        <w:t xml:space="preserve">the aid of the selected tools for analysis. </w:t>
      </w:r>
      <w:r w:rsidR="004554F5" w:rsidRPr="00701C0A">
        <w:rPr>
          <w:rFonts w:ascii="Arial" w:eastAsia="Arial" w:hAnsi="Arial" w:cs="Arial"/>
        </w:rPr>
        <w:t xml:space="preserve">The </w:t>
      </w:r>
      <w:r w:rsidR="00326BC9">
        <w:rPr>
          <w:rFonts w:ascii="Arial" w:eastAsia="Arial" w:hAnsi="Arial" w:cs="Arial"/>
        </w:rPr>
        <w:t>study</w:t>
      </w:r>
      <w:r w:rsidR="00326BC9" w:rsidRPr="00701C0A">
        <w:rPr>
          <w:rFonts w:ascii="Arial" w:eastAsia="Arial" w:hAnsi="Arial" w:cs="Arial"/>
        </w:rPr>
        <w:t xml:space="preserve"> </w:t>
      </w:r>
      <w:r w:rsidR="004554F5" w:rsidRPr="00701C0A">
        <w:rPr>
          <w:rFonts w:ascii="Arial" w:eastAsia="Arial" w:hAnsi="Arial" w:cs="Arial"/>
        </w:rPr>
        <w:t xml:space="preserve">also </w:t>
      </w:r>
      <w:proofErr w:type="spellStart"/>
      <w:r w:rsidR="004554F5" w:rsidRPr="00701C0A">
        <w:rPr>
          <w:rFonts w:ascii="Arial" w:eastAsia="Arial" w:hAnsi="Arial" w:cs="Arial"/>
        </w:rPr>
        <w:t>visualised</w:t>
      </w:r>
      <w:proofErr w:type="spellEnd"/>
      <w:r w:rsidR="004554F5" w:rsidRPr="00701C0A">
        <w:rPr>
          <w:rFonts w:ascii="Arial" w:eastAsia="Arial" w:hAnsi="Arial" w:cs="Arial"/>
        </w:rPr>
        <w:t xml:space="preserve"> germane information about the authors' relationships regarding co-authorship, institutions, and countries.</w:t>
      </w:r>
      <w:r w:rsidR="005B2508" w:rsidRPr="0001354F">
        <w:rPr>
          <w:rFonts w:ascii="Arial" w:eastAsia="Arial" w:hAnsi="Arial" w:cs="Arial"/>
        </w:rPr>
        <w:t xml:space="preserve"> Fig</w:t>
      </w:r>
      <w:r w:rsidR="00B91A6F" w:rsidRPr="0001354F">
        <w:rPr>
          <w:rFonts w:ascii="Arial" w:eastAsia="Arial" w:hAnsi="Arial" w:cs="Arial"/>
        </w:rPr>
        <w:t>ure</w:t>
      </w:r>
      <w:r w:rsidR="005B2508" w:rsidRPr="0001354F">
        <w:rPr>
          <w:rFonts w:ascii="Arial" w:eastAsia="Arial" w:hAnsi="Arial" w:cs="Arial"/>
        </w:rPr>
        <w:t xml:space="preserve"> </w:t>
      </w:r>
      <w:r w:rsidR="0077405F" w:rsidRPr="0001354F">
        <w:rPr>
          <w:rFonts w:ascii="Arial" w:eastAsia="Arial" w:hAnsi="Arial" w:cs="Arial"/>
        </w:rPr>
        <w:t>2</w:t>
      </w:r>
      <w:r w:rsidR="005B2508" w:rsidRPr="0001354F">
        <w:rPr>
          <w:rFonts w:ascii="Arial" w:eastAsia="Arial" w:hAnsi="Arial" w:cs="Arial"/>
        </w:rPr>
        <w:t xml:space="preserve"> shows the number of published arti</w:t>
      </w:r>
      <w:r w:rsidR="00C35475">
        <w:rPr>
          <w:rFonts w:ascii="Arial" w:eastAsia="Arial" w:hAnsi="Arial" w:cs="Arial"/>
        </w:rPr>
        <w:t>cles from 2013 to 2022 and</w:t>
      </w:r>
      <w:r w:rsidR="005B2508" w:rsidRPr="0001354F">
        <w:rPr>
          <w:rFonts w:ascii="Arial" w:eastAsia="Arial" w:hAnsi="Arial" w:cs="Arial"/>
        </w:rPr>
        <w:t xml:space="preserve"> the major </w:t>
      </w:r>
      <w:r w:rsidR="004F572B" w:rsidRPr="0001354F">
        <w:rPr>
          <w:rFonts w:ascii="Arial" w:eastAsia="Arial" w:hAnsi="Arial" w:cs="Arial"/>
        </w:rPr>
        <w:t xml:space="preserve">academic </w:t>
      </w:r>
      <w:r w:rsidR="005B2508" w:rsidRPr="0001354F">
        <w:rPr>
          <w:rFonts w:ascii="Arial" w:eastAsia="Arial" w:hAnsi="Arial" w:cs="Arial"/>
        </w:rPr>
        <w:t>publishers (with more than four publications</w:t>
      </w:r>
      <w:r w:rsidR="00337524" w:rsidRPr="0001354F">
        <w:rPr>
          <w:rFonts w:ascii="Arial" w:eastAsia="Arial" w:hAnsi="Arial" w:cs="Arial"/>
        </w:rPr>
        <w:t>) in the context of this study.</w:t>
      </w:r>
      <w:r w:rsidR="007141DB" w:rsidRPr="0001354F">
        <w:rPr>
          <w:rFonts w:ascii="Arial" w:hAnsi="Arial" w:cs="Arial"/>
        </w:rPr>
        <w:t xml:space="preserve"> </w:t>
      </w:r>
      <w:r w:rsidR="007141DB" w:rsidRPr="0001354F">
        <w:rPr>
          <w:rFonts w:ascii="Arial" w:eastAsia="Arial" w:hAnsi="Arial" w:cs="Arial"/>
        </w:rPr>
        <w:t>The steep decrease in the number o</w:t>
      </w:r>
      <w:r w:rsidR="0077405F" w:rsidRPr="0001354F">
        <w:rPr>
          <w:rFonts w:ascii="Arial" w:eastAsia="Arial" w:hAnsi="Arial" w:cs="Arial"/>
        </w:rPr>
        <w:t xml:space="preserve">f </w:t>
      </w:r>
      <w:r w:rsidR="00C35475">
        <w:rPr>
          <w:rFonts w:ascii="Arial" w:eastAsia="Arial" w:hAnsi="Arial" w:cs="Arial"/>
        </w:rPr>
        <w:t xml:space="preserve">publications in 2022 </w:t>
      </w:r>
      <w:r w:rsidR="007141DB" w:rsidRPr="0001354F">
        <w:rPr>
          <w:rFonts w:ascii="Arial" w:eastAsia="Arial" w:hAnsi="Arial" w:cs="Arial"/>
        </w:rPr>
        <w:t>was because the data for this study were retrieved in the middle of the</w:t>
      </w:r>
      <w:r w:rsidR="00C35475">
        <w:rPr>
          <w:rFonts w:ascii="Arial" w:eastAsia="Arial" w:hAnsi="Arial" w:cs="Arial"/>
        </w:rPr>
        <w:t xml:space="preserve"> third quarter of 2022. Figure 2</w:t>
      </w:r>
      <w:r w:rsidR="007141DB" w:rsidRPr="0001354F">
        <w:rPr>
          <w:rFonts w:ascii="Arial" w:eastAsia="Arial" w:hAnsi="Arial" w:cs="Arial"/>
        </w:rPr>
        <w:t xml:space="preserve"> also </w:t>
      </w:r>
      <w:r w:rsidR="006D052B">
        <w:rPr>
          <w:rFonts w:ascii="Arial" w:eastAsia="Arial" w:hAnsi="Arial" w:cs="Arial"/>
        </w:rPr>
        <w:t>shows</w:t>
      </w:r>
      <w:r w:rsidR="007141DB" w:rsidRPr="0001354F">
        <w:rPr>
          <w:rFonts w:ascii="Arial" w:eastAsia="Arial" w:hAnsi="Arial" w:cs="Arial"/>
        </w:rPr>
        <w:t xml:space="preserve"> that Elsevier, MDPI, and Springer Nature are the top publishers, with 553, 320, and 91 articles published focusing on sustainability and HRRBs, respectively.</w:t>
      </w:r>
    </w:p>
    <w:p w14:paraId="3F7E5687" w14:textId="77777777" w:rsidR="008D1A7A" w:rsidRPr="0001354F" w:rsidRDefault="008D1A7A" w:rsidP="00337524">
      <w:pPr>
        <w:pStyle w:val="Default"/>
        <w:keepNext/>
        <w:spacing w:line="276" w:lineRule="auto"/>
        <w:jc w:val="both"/>
        <w:rPr>
          <w:rFonts w:ascii="Arial" w:hAnsi="Arial" w:cs="Arial"/>
        </w:rPr>
      </w:pPr>
    </w:p>
    <w:p w14:paraId="6CCA5D25" w14:textId="77777777" w:rsidR="00AC23CD" w:rsidRPr="006709F9" w:rsidRDefault="004554F5" w:rsidP="006709F9">
      <w:pPr>
        <w:pStyle w:val="Caption"/>
        <w:spacing w:line="276" w:lineRule="auto"/>
        <w:rPr>
          <w:rFonts w:ascii="Arial" w:hAnsi="Arial" w:cs="Arial"/>
          <w:i w:val="0"/>
          <w:color w:val="auto"/>
          <w:sz w:val="24"/>
          <w:szCs w:val="24"/>
        </w:rPr>
      </w:pPr>
      <w:r>
        <w:rPr>
          <w:rFonts w:ascii="Arial" w:hAnsi="Arial" w:cs="Arial"/>
          <w:b/>
          <w:i w:val="0"/>
          <w:color w:val="auto"/>
          <w:sz w:val="24"/>
          <w:szCs w:val="24"/>
        </w:rPr>
        <w:t>Figure</w:t>
      </w:r>
      <w:r w:rsidR="008D1A7A" w:rsidRPr="0001354F">
        <w:rPr>
          <w:rFonts w:ascii="Arial" w:hAnsi="Arial" w:cs="Arial"/>
          <w:b/>
          <w:i w:val="0"/>
          <w:color w:val="auto"/>
          <w:sz w:val="24"/>
          <w:szCs w:val="24"/>
        </w:rPr>
        <w:t xml:space="preserve"> </w:t>
      </w:r>
      <w:r w:rsidR="0077405F" w:rsidRPr="0001354F">
        <w:rPr>
          <w:rFonts w:ascii="Arial" w:hAnsi="Arial" w:cs="Arial"/>
          <w:b/>
          <w:i w:val="0"/>
          <w:color w:val="auto"/>
          <w:sz w:val="24"/>
          <w:szCs w:val="24"/>
        </w:rPr>
        <w:t>2</w:t>
      </w:r>
      <w:r w:rsidR="008D1A7A" w:rsidRPr="0001354F">
        <w:rPr>
          <w:rFonts w:ascii="Arial" w:hAnsi="Arial" w:cs="Arial"/>
          <w:b/>
          <w:i w:val="0"/>
          <w:color w:val="auto"/>
          <w:sz w:val="24"/>
          <w:szCs w:val="24"/>
        </w:rPr>
        <w:t>.</w:t>
      </w:r>
    </w:p>
    <w:p w14:paraId="2A64480F" w14:textId="77777777" w:rsidR="00D74117" w:rsidRDefault="004554F5" w:rsidP="006709F9">
      <w:pPr>
        <w:pStyle w:val="Heading3"/>
      </w:pPr>
      <w:r w:rsidRPr="00D74117">
        <w:t xml:space="preserve">3.1.1 </w:t>
      </w:r>
      <w:r>
        <w:t>Institutional</w:t>
      </w:r>
      <w:r w:rsidRPr="00D74117">
        <w:t xml:space="preserve"> analysis</w:t>
      </w:r>
    </w:p>
    <w:p w14:paraId="642D256A" w14:textId="388B8BC4" w:rsidR="008D1A7A" w:rsidRPr="006709F9" w:rsidRDefault="004554F5" w:rsidP="006709F9">
      <w:pPr>
        <w:spacing w:line="276" w:lineRule="auto"/>
        <w:jc w:val="both"/>
        <w:rPr>
          <w:rFonts w:ascii="Arial" w:eastAsia="Arial" w:hAnsi="Arial" w:cs="Arial"/>
          <w:sz w:val="24"/>
          <w:szCs w:val="24"/>
        </w:rPr>
      </w:pPr>
      <w:r w:rsidRPr="0001354F">
        <w:rPr>
          <w:rFonts w:ascii="Arial" w:eastAsia="Arial" w:hAnsi="Arial" w:cs="Arial"/>
          <w:sz w:val="24"/>
          <w:szCs w:val="24"/>
        </w:rPr>
        <w:t xml:space="preserve">This section discusses the interactions among various institutions. </w:t>
      </w:r>
      <w:r w:rsidR="0025531C">
        <w:rPr>
          <w:rFonts w:ascii="Arial" w:eastAsia="Arial" w:hAnsi="Arial" w:cs="Arial"/>
          <w:sz w:val="24"/>
          <w:szCs w:val="24"/>
        </w:rPr>
        <w:t>T</w:t>
      </w:r>
      <w:r w:rsidR="00107972" w:rsidRPr="0001354F">
        <w:rPr>
          <w:rFonts w:ascii="Arial" w:eastAsia="Arial" w:hAnsi="Arial" w:cs="Arial"/>
          <w:sz w:val="24"/>
          <w:szCs w:val="24"/>
        </w:rPr>
        <w:t>he</w:t>
      </w:r>
      <w:r w:rsidRPr="0001354F">
        <w:rPr>
          <w:rFonts w:ascii="Arial" w:eastAsia="Arial" w:hAnsi="Arial" w:cs="Arial"/>
          <w:sz w:val="24"/>
          <w:szCs w:val="24"/>
        </w:rPr>
        <w:t xml:space="preserve"> </w:t>
      </w:r>
      <w:proofErr w:type="spellStart"/>
      <w:r w:rsidRPr="0001354F">
        <w:rPr>
          <w:rFonts w:ascii="Arial" w:eastAsia="Arial" w:hAnsi="Arial" w:cs="Arial"/>
          <w:sz w:val="24"/>
          <w:szCs w:val="24"/>
        </w:rPr>
        <w:t>VOSViewer</w:t>
      </w:r>
      <w:proofErr w:type="spellEnd"/>
      <w:r w:rsidRPr="0001354F">
        <w:rPr>
          <w:rFonts w:ascii="Arial" w:eastAsia="Arial" w:hAnsi="Arial" w:cs="Arial"/>
          <w:sz w:val="24"/>
          <w:szCs w:val="24"/>
        </w:rPr>
        <w:t xml:space="preserve"> and </w:t>
      </w:r>
      <w:proofErr w:type="spellStart"/>
      <w:r w:rsidRPr="0001354F">
        <w:rPr>
          <w:rFonts w:ascii="Arial" w:eastAsia="Arial" w:hAnsi="Arial" w:cs="Arial"/>
          <w:sz w:val="24"/>
          <w:szCs w:val="24"/>
        </w:rPr>
        <w:t>CiteSpace</w:t>
      </w:r>
      <w:proofErr w:type="spellEnd"/>
      <w:r w:rsidRPr="0001354F">
        <w:rPr>
          <w:rFonts w:ascii="Arial" w:eastAsia="Arial" w:hAnsi="Arial" w:cs="Arial"/>
          <w:sz w:val="24"/>
          <w:szCs w:val="24"/>
        </w:rPr>
        <w:t xml:space="preserve"> software tools</w:t>
      </w:r>
      <w:r w:rsidR="00107972" w:rsidRPr="0001354F">
        <w:rPr>
          <w:rFonts w:ascii="Arial" w:eastAsia="Arial" w:hAnsi="Arial" w:cs="Arial"/>
          <w:sz w:val="24"/>
          <w:szCs w:val="24"/>
        </w:rPr>
        <w:t xml:space="preserve"> were employed</w:t>
      </w:r>
      <w:r w:rsidRPr="0001354F">
        <w:rPr>
          <w:rFonts w:ascii="Arial" w:eastAsia="Arial" w:hAnsi="Arial" w:cs="Arial"/>
          <w:sz w:val="24"/>
          <w:szCs w:val="24"/>
        </w:rPr>
        <w:t>. Also, the threshold for the minimum number of documents from any institution was set to 1, while the minimum number of citations per institution was set to 0. With this threshold, there will be an equal representation of the organisation</w:t>
      </w:r>
      <w:r w:rsidR="00F83B56" w:rsidRPr="0001354F">
        <w:rPr>
          <w:rFonts w:ascii="Arial" w:eastAsia="Arial" w:hAnsi="Arial" w:cs="Arial"/>
          <w:sz w:val="24"/>
          <w:szCs w:val="24"/>
        </w:rPr>
        <w:t>s</w:t>
      </w:r>
      <w:r w:rsidRPr="0001354F">
        <w:rPr>
          <w:rFonts w:ascii="Arial" w:eastAsia="Arial" w:hAnsi="Arial" w:cs="Arial"/>
          <w:sz w:val="24"/>
          <w:szCs w:val="24"/>
        </w:rPr>
        <w:t>. Thus, the study recorded a total of 1</w:t>
      </w:r>
      <w:r w:rsidR="00AF72B1">
        <w:rPr>
          <w:rFonts w:ascii="Arial" w:eastAsia="Arial" w:hAnsi="Arial" w:cs="Arial"/>
          <w:sz w:val="24"/>
          <w:szCs w:val="24"/>
        </w:rPr>
        <w:t>,</w:t>
      </w:r>
      <w:r w:rsidRPr="0001354F">
        <w:rPr>
          <w:rFonts w:ascii="Arial" w:eastAsia="Arial" w:hAnsi="Arial" w:cs="Arial"/>
          <w:sz w:val="24"/>
          <w:szCs w:val="24"/>
        </w:rPr>
        <w:t>560 institutions in the analysis. It was observed that about 55% of these institutions have strong connections with each other.</w:t>
      </w:r>
      <w:r w:rsidR="00326858" w:rsidRPr="0001354F">
        <w:rPr>
          <w:rFonts w:ascii="Arial" w:eastAsia="Arial" w:hAnsi="Arial" w:cs="Arial"/>
          <w:sz w:val="24"/>
          <w:szCs w:val="24"/>
        </w:rPr>
        <w:t xml:space="preserve"> Fig</w:t>
      </w:r>
      <w:r w:rsidR="00D466A9">
        <w:rPr>
          <w:rFonts w:ascii="Arial" w:eastAsia="Arial" w:hAnsi="Arial" w:cs="Arial"/>
          <w:sz w:val="24"/>
          <w:szCs w:val="24"/>
        </w:rPr>
        <w:t>ure</w:t>
      </w:r>
      <w:r w:rsidR="00C35475">
        <w:rPr>
          <w:rFonts w:ascii="Arial" w:eastAsia="Arial" w:hAnsi="Arial" w:cs="Arial"/>
          <w:sz w:val="24"/>
          <w:szCs w:val="24"/>
        </w:rPr>
        <w:t xml:space="preserve"> </w:t>
      </w:r>
      <w:r w:rsidR="00701C0A">
        <w:rPr>
          <w:rFonts w:ascii="Arial" w:eastAsia="Arial" w:hAnsi="Arial" w:cs="Arial"/>
          <w:sz w:val="24"/>
          <w:szCs w:val="24"/>
        </w:rPr>
        <w:t>3</w:t>
      </w:r>
      <w:r w:rsidR="00701C0A" w:rsidRPr="0001354F">
        <w:rPr>
          <w:rFonts w:ascii="Arial" w:eastAsia="Arial" w:hAnsi="Arial" w:cs="Arial"/>
          <w:sz w:val="24"/>
          <w:szCs w:val="24"/>
        </w:rPr>
        <w:t xml:space="preserve"> </w:t>
      </w:r>
      <w:r w:rsidR="00024B80" w:rsidRPr="0001354F">
        <w:rPr>
          <w:rFonts w:ascii="Arial" w:eastAsia="Arial" w:hAnsi="Arial" w:cs="Arial"/>
          <w:sz w:val="24"/>
          <w:szCs w:val="24"/>
        </w:rPr>
        <w:t>show</w:t>
      </w:r>
      <w:r w:rsidR="00D466A9">
        <w:rPr>
          <w:rFonts w:ascii="Arial" w:eastAsia="Arial" w:hAnsi="Arial" w:cs="Arial"/>
          <w:sz w:val="24"/>
          <w:szCs w:val="24"/>
        </w:rPr>
        <w:t>s</w:t>
      </w:r>
      <w:r w:rsidR="00326858" w:rsidRPr="0001354F">
        <w:rPr>
          <w:rFonts w:ascii="Arial" w:eastAsia="Arial" w:hAnsi="Arial" w:cs="Arial"/>
          <w:sz w:val="24"/>
          <w:szCs w:val="24"/>
        </w:rPr>
        <w:t xml:space="preserve"> the cluster formation of the various institutions. </w:t>
      </w:r>
      <w:r w:rsidR="00024B80" w:rsidRPr="0001354F">
        <w:rPr>
          <w:rFonts w:ascii="Arial" w:eastAsia="Arial" w:hAnsi="Arial" w:cs="Arial"/>
          <w:sz w:val="24"/>
          <w:szCs w:val="24"/>
        </w:rPr>
        <w:t>Seven hundred and two (702) of these institutions formed an attractive, curved pattern around the significant cluster of ins</w:t>
      </w:r>
      <w:r w:rsidR="00D466A9">
        <w:rPr>
          <w:rFonts w:ascii="Arial" w:eastAsia="Arial" w:hAnsi="Arial" w:cs="Arial"/>
          <w:sz w:val="24"/>
          <w:szCs w:val="24"/>
        </w:rPr>
        <w:t>titutions.</w:t>
      </w:r>
    </w:p>
    <w:p w14:paraId="330135AA" w14:textId="77777777" w:rsidR="008D1A7A" w:rsidRPr="0001354F" w:rsidRDefault="004554F5" w:rsidP="00E574AF">
      <w:pPr>
        <w:pStyle w:val="Caption"/>
        <w:spacing w:line="276" w:lineRule="auto"/>
        <w:rPr>
          <w:rFonts w:ascii="Arial" w:hAnsi="Arial" w:cs="Arial"/>
          <w:b/>
          <w:i w:val="0"/>
          <w:color w:val="auto"/>
          <w:sz w:val="24"/>
          <w:szCs w:val="24"/>
        </w:rPr>
      </w:pPr>
      <w:r w:rsidRPr="0001354F">
        <w:rPr>
          <w:rFonts w:ascii="Arial" w:hAnsi="Arial" w:cs="Arial"/>
          <w:b/>
          <w:i w:val="0"/>
          <w:color w:val="auto"/>
          <w:sz w:val="24"/>
          <w:szCs w:val="24"/>
        </w:rPr>
        <w:t>F</w:t>
      </w:r>
      <w:r w:rsidR="00E574AF">
        <w:rPr>
          <w:rFonts w:ascii="Arial" w:hAnsi="Arial" w:cs="Arial"/>
          <w:b/>
          <w:i w:val="0"/>
          <w:color w:val="auto"/>
          <w:sz w:val="24"/>
          <w:szCs w:val="24"/>
        </w:rPr>
        <w:t>igure</w:t>
      </w:r>
      <w:r w:rsidR="00C35475">
        <w:rPr>
          <w:rFonts w:ascii="Arial" w:hAnsi="Arial" w:cs="Arial"/>
          <w:b/>
          <w:i w:val="0"/>
          <w:color w:val="auto"/>
          <w:sz w:val="24"/>
          <w:szCs w:val="24"/>
        </w:rPr>
        <w:t xml:space="preserve"> </w:t>
      </w:r>
      <w:r w:rsidR="00701C0A">
        <w:rPr>
          <w:rFonts w:ascii="Arial" w:hAnsi="Arial" w:cs="Arial"/>
          <w:b/>
          <w:i w:val="0"/>
          <w:color w:val="auto"/>
          <w:sz w:val="24"/>
          <w:szCs w:val="24"/>
        </w:rPr>
        <w:t>3</w:t>
      </w:r>
      <w:r w:rsidRPr="0001354F">
        <w:rPr>
          <w:rFonts w:ascii="Arial" w:hAnsi="Arial" w:cs="Arial"/>
          <w:b/>
          <w:i w:val="0"/>
          <w:color w:val="auto"/>
          <w:sz w:val="24"/>
          <w:szCs w:val="24"/>
        </w:rPr>
        <w:t xml:space="preserve">. </w:t>
      </w:r>
    </w:p>
    <w:p w14:paraId="507492A6" w14:textId="119E93F4" w:rsidR="1A331ACC" w:rsidRPr="0001354F" w:rsidRDefault="004554F5" w:rsidP="006709F9">
      <w:pPr>
        <w:pStyle w:val="Heading3"/>
      </w:pPr>
      <w:r>
        <w:t>3.1.1.</w:t>
      </w:r>
      <w:r w:rsidR="0025531C">
        <w:t>1</w:t>
      </w:r>
      <w:r w:rsidRPr="0001354F">
        <w:t>. Citation counts</w:t>
      </w:r>
      <w:r w:rsidR="0071714D" w:rsidRPr="0001354F">
        <w:t xml:space="preserve">, </w:t>
      </w:r>
      <w:r w:rsidR="00C70A24" w:rsidRPr="0001354F">
        <w:t>bursts,</w:t>
      </w:r>
      <w:r w:rsidR="0071714D" w:rsidRPr="0001354F">
        <w:t xml:space="preserve"> and degree</w:t>
      </w:r>
    </w:p>
    <w:p w14:paraId="232AC69E" w14:textId="77777777" w:rsidR="00E574AF" w:rsidRPr="0001354F" w:rsidRDefault="004554F5" w:rsidP="00E574AF">
      <w:pPr>
        <w:spacing w:line="276" w:lineRule="auto"/>
        <w:jc w:val="both"/>
        <w:rPr>
          <w:rFonts w:ascii="Arial" w:hAnsi="Arial" w:cs="Arial"/>
          <w:sz w:val="24"/>
          <w:szCs w:val="24"/>
        </w:rPr>
      </w:pPr>
      <w:r w:rsidRPr="0001354F">
        <w:rPr>
          <w:rFonts w:ascii="Arial" w:eastAsia="Arial" w:hAnsi="Arial" w:cs="Arial"/>
          <w:sz w:val="24"/>
          <w:szCs w:val="24"/>
        </w:rPr>
        <w:t>The top-ranked institution by citation counts is Hong Kong Polytech</w:t>
      </w:r>
      <w:r w:rsidR="00D2797E" w:rsidRPr="0001354F">
        <w:rPr>
          <w:rFonts w:ascii="Arial" w:eastAsia="Arial" w:hAnsi="Arial" w:cs="Arial"/>
          <w:sz w:val="24"/>
          <w:szCs w:val="24"/>
        </w:rPr>
        <w:t>nic</w:t>
      </w:r>
      <w:r w:rsidRPr="0001354F">
        <w:rPr>
          <w:rFonts w:ascii="Arial" w:eastAsia="Arial" w:hAnsi="Arial" w:cs="Arial"/>
          <w:sz w:val="24"/>
          <w:szCs w:val="24"/>
        </w:rPr>
        <w:t xml:space="preserve"> Univ</w:t>
      </w:r>
      <w:r w:rsidR="00D2797E" w:rsidRPr="0001354F">
        <w:rPr>
          <w:rFonts w:ascii="Arial" w:eastAsia="Arial" w:hAnsi="Arial" w:cs="Arial"/>
          <w:sz w:val="24"/>
          <w:szCs w:val="24"/>
        </w:rPr>
        <w:t>ersity</w:t>
      </w:r>
      <w:r w:rsidRPr="0001354F">
        <w:rPr>
          <w:rFonts w:ascii="Arial" w:eastAsia="Arial" w:hAnsi="Arial" w:cs="Arial"/>
          <w:sz w:val="24"/>
          <w:szCs w:val="24"/>
        </w:rPr>
        <w:t xml:space="preserve"> in Cluster #1, with a citation count of 40. The second is the Univ</w:t>
      </w:r>
      <w:r w:rsidR="00926BA7" w:rsidRPr="0001354F">
        <w:rPr>
          <w:rFonts w:ascii="Arial" w:eastAsia="Arial" w:hAnsi="Arial" w:cs="Arial"/>
          <w:sz w:val="24"/>
          <w:szCs w:val="24"/>
        </w:rPr>
        <w:t>ersity of</w:t>
      </w:r>
      <w:r w:rsidRPr="0001354F">
        <w:rPr>
          <w:rFonts w:ascii="Arial" w:eastAsia="Arial" w:hAnsi="Arial" w:cs="Arial"/>
          <w:sz w:val="24"/>
          <w:szCs w:val="24"/>
        </w:rPr>
        <w:t xml:space="preserve"> Hong Kong in Cluster #1, with a citation count of 31. The third is the Chinese Acad</w:t>
      </w:r>
      <w:r w:rsidR="00926BA7" w:rsidRPr="0001354F">
        <w:rPr>
          <w:rFonts w:ascii="Arial" w:eastAsia="Arial" w:hAnsi="Arial" w:cs="Arial"/>
          <w:sz w:val="24"/>
          <w:szCs w:val="24"/>
        </w:rPr>
        <w:t>emic</w:t>
      </w:r>
      <w:r w:rsidRPr="0001354F">
        <w:rPr>
          <w:rFonts w:ascii="Arial" w:eastAsia="Arial" w:hAnsi="Arial" w:cs="Arial"/>
          <w:sz w:val="24"/>
          <w:szCs w:val="24"/>
        </w:rPr>
        <w:t xml:space="preserve"> </w:t>
      </w:r>
      <w:r w:rsidR="00926BA7" w:rsidRPr="0001354F">
        <w:rPr>
          <w:rFonts w:ascii="Arial" w:eastAsia="Arial" w:hAnsi="Arial" w:cs="Arial"/>
          <w:sz w:val="24"/>
          <w:szCs w:val="24"/>
        </w:rPr>
        <w:t xml:space="preserve">of </w:t>
      </w:r>
      <w:r w:rsidRPr="0001354F">
        <w:rPr>
          <w:rFonts w:ascii="Arial" w:eastAsia="Arial" w:hAnsi="Arial" w:cs="Arial"/>
          <w:sz w:val="24"/>
          <w:szCs w:val="24"/>
        </w:rPr>
        <w:t>Sci</w:t>
      </w:r>
      <w:r w:rsidR="00926BA7" w:rsidRPr="0001354F">
        <w:rPr>
          <w:rFonts w:ascii="Arial" w:eastAsia="Arial" w:hAnsi="Arial" w:cs="Arial"/>
          <w:sz w:val="24"/>
          <w:szCs w:val="24"/>
        </w:rPr>
        <w:t>ence</w:t>
      </w:r>
      <w:r w:rsidRPr="0001354F">
        <w:rPr>
          <w:rFonts w:ascii="Arial" w:eastAsia="Arial" w:hAnsi="Arial" w:cs="Arial"/>
          <w:sz w:val="24"/>
          <w:szCs w:val="24"/>
        </w:rPr>
        <w:t xml:space="preserve"> in Cluster #2, with a citation count of 21. The 4th is Tongji Univ</w:t>
      </w:r>
      <w:r w:rsidR="00926BA7" w:rsidRPr="0001354F">
        <w:rPr>
          <w:rFonts w:ascii="Arial" w:eastAsia="Arial" w:hAnsi="Arial" w:cs="Arial"/>
          <w:sz w:val="24"/>
          <w:szCs w:val="24"/>
        </w:rPr>
        <w:t>ersity</w:t>
      </w:r>
      <w:r w:rsidRPr="0001354F">
        <w:rPr>
          <w:rFonts w:ascii="Arial" w:eastAsia="Arial" w:hAnsi="Arial" w:cs="Arial"/>
          <w:sz w:val="24"/>
          <w:szCs w:val="24"/>
        </w:rPr>
        <w:t xml:space="preserve"> in Cluster #0, with a citation count of 17. The 5th is the Nat</w:t>
      </w:r>
      <w:r w:rsidR="00DE3C82" w:rsidRPr="0001354F">
        <w:rPr>
          <w:rFonts w:ascii="Arial" w:eastAsia="Arial" w:hAnsi="Arial" w:cs="Arial"/>
          <w:sz w:val="24"/>
          <w:szCs w:val="24"/>
        </w:rPr>
        <w:t>ional</w:t>
      </w:r>
      <w:r w:rsidRPr="0001354F">
        <w:rPr>
          <w:rFonts w:ascii="Arial" w:eastAsia="Arial" w:hAnsi="Arial" w:cs="Arial"/>
          <w:sz w:val="24"/>
          <w:szCs w:val="24"/>
        </w:rPr>
        <w:t xml:space="preserve"> Univ</w:t>
      </w:r>
      <w:r w:rsidR="00926BA7" w:rsidRPr="0001354F">
        <w:rPr>
          <w:rFonts w:ascii="Arial" w:eastAsia="Arial" w:hAnsi="Arial" w:cs="Arial"/>
          <w:sz w:val="24"/>
          <w:szCs w:val="24"/>
        </w:rPr>
        <w:t>ersity</w:t>
      </w:r>
      <w:r w:rsidRPr="0001354F">
        <w:rPr>
          <w:rFonts w:ascii="Arial" w:eastAsia="Arial" w:hAnsi="Arial" w:cs="Arial"/>
          <w:sz w:val="24"/>
          <w:szCs w:val="24"/>
        </w:rPr>
        <w:t xml:space="preserve"> Singapore in Cluster #0, with a </w:t>
      </w:r>
      <w:r w:rsidR="00C35475">
        <w:rPr>
          <w:rFonts w:ascii="Arial" w:eastAsia="Arial" w:hAnsi="Arial" w:cs="Arial"/>
          <w:sz w:val="24"/>
          <w:szCs w:val="24"/>
        </w:rPr>
        <w:t xml:space="preserve">citation count of 15. </w:t>
      </w:r>
      <w:r w:rsidRPr="0001354F">
        <w:rPr>
          <w:rFonts w:ascii="Arial" w:eastAsia="Arial" w:hAnsi="Arial" w:cs="Arial"/>
          <w:sz w:val="24"/>
          <w:szCs w:val="24"/>
        </w:rPr>
        <w:t>The minimum duration is adjusted to 1 year, and gamma* is set as 1. The top-ranked item by bursts is Univ</w:t>
      </w:r>
      <w:r w:rsidR="00926BA7" w:rsidRPr="0001354F">
        <w:rPr>
          <w:rFonts w:ascii="Arial" w:eastAsia="Arial" w:hAnsi="Arial" w:cs="Arial"/>
          <w:sz w:val="24"/>
          <w:szCs w:val="24"/>
        </w:rPr>
        <w:t>ersity</w:t>
      </w:r>
      <w:r w:rsidRPr="0001354F">
        <w:rPr>
          <w:rFonts w:ascii="Arial" w:eastAsia="Arial" w:hAnsi="Arial" w:cs="Arial"/>
          <w:sz w:val="24"/>
          <w:szCs w:val="24"/>
        </w:rPr>
        <w:t xml:space="preserve"> Toronto in Cluster #0, with bursts of 3.39. The second one is Islamic Azad Univ</w:t>
      </w:r>
      <w:r w:rsidR="00926BA7" w:rsidRPr="0001354F">
        <w:rPr>
          <w:rFonts w:ascii="Arial" w:eastAsia="Arial" w:hAnsi="Arial" w:cs="Arial"/>
          <w:sz w:val="24"/>
          <w:szCs w:val="24"/>
        </w:rPr>
        <w:t>ersity</w:t>
      </w:r>
      <w:r w:rsidRPr="0001354F">
        <w:rPr>
          <w:rFonts w:ascii="Arial" w:eastAsia="Arial" w:hAnsi="Arial" w:cs="Arial"/>
          <w:sz w:val="24"/>
          <w:szCs w:val="24"/>
        </w:rPr>
        <w:t xml:space="preserve"> in Cluster #7, with bursts of 3.18. The third is Jilin </w:t>
      </w:r>
      <w:proofErr w:type="spellStart"/>
      <w:r w:rsidRPr="0001354F">
        <w:rPr>
          <w:rFonts w:ascii="Arial" w:eastAsia="Arial" w:hAnsi="Arial" w:cs="Arial"/>
          <w:sz w:val="24"/>
          <w:szCs w:val="24"/>
        </w:rPr>
        <w:t>Jianzhu</w:t>
      </w:r>
      <w:proofErr w:type="spellEnd"/>
      <w:r w:rsidRPr="0001354F">
        <w:rPr>
          <w:rFonts w:ascii="Arial" w:eastAsia="Arial" w:hAnsi="Arial" w:cs="Arial"/>
          <w:sz w:val="24"/>
          <w:szCs w:val="24"/>
        </w:rPr>
        <w:t xml:space="preserve"> Univ</w:t>
      </w:r>
      <w:r w:rsidR="00926BA7" w:rsidRPr="0001354F">
        <w:rPr>
          <w:rFonts w:ascii="Arial" w:eastAsia="Arial" w:hAnsi="Arial" w:cs="Arial"/>
          <w:sz w:val="24"/>
          <w:szCs w:val="24"/>
        </w:rPr>
        <w:t>ersity</w:t>
      </w:r>
      <w:r w:rsidRPr="0001354F">
        <w:rPr>
          <w:rFonts w:ascii="Arial" w:eastAsia="Arial" w:hAnsi="Arial" w:cs="Arial"/>
          <w:sz w:val="24"/>
          <w:szCs w:val="24"/>
        </w:rPr>
        <w:t xml:space="preserve"> in Cluster #4, with bursts of 3.14.</w:t>
      </w:r>
      <w:r w:rsidR="00DE3C82" w:rsidRPr="0001354F">
        <w:rPr>
          <w:rFonts w:ascii="Arial" w:eastAsia="Arial" w:hAnsi="Arial" w:cs="Arial"/>
          <w:sz w:val="24"/>
          <w:szCs w:val="24"/>
        </w:rPr>
        <w:t xml:space="preserve"> </w:t>
      </w:r>
      <w:r w:rsidR="00024B80" w:rsidRPr="0001354F">
        <w:rPr>
          <w:rFonts w:ascii="Arial" w:eastAsia="Arial" w:hAnsi="Arial" w:cs="Arial"/>
          <w:sz w:val="24"/>
          <w:szCs w:val="24"/>
        </w:rPr>
        <w:t>As shown in Fig</w:t>
      </w:r>
      <w:r w:rsidR="00546092" w:rsidRPr="0001354F">
        <w:rPr>
          <w:rFonts w:ascii="Arial" w:eastAsia="Arial" w:hAnsi="Arial" w:cs="Arial"/>
          <w:sz w:val="24"/>
          <w:szCs w:val="24"/>
        </w:rPr>
        <w:t>ure</w:t>
      </w:r>
      <w:r w:rsidR="008D1A7A" w:rsidRPr="0001354F">
        <w:rPr>
          <w:rFonts w:ascii="Arial" w:eastAsia="Arial" w:hAnsi="Arial" w:cs="Arial"/>
          <w:sz w:val="24"/>
          <w:szCs w:val="24"/>
        </w:rPr>
        <w:t xml:space="preserve"> </w:t>
      </w:r>
      <w:r w:rsidR="00701C0A">
        <w:rPr>
          <w:rFonts w:ascii="Arial" w:eastAsia="Arial" w:hAnsi="Arial" w:cs="Arial"/>
          <w:sz w:val="24"/>
          <w:szCs w:val="24"/>
        </w:rPr>
        <w:t>4</w:t>
      </w:r>
      <w:r w:rsidR="00024B80" w:rsidRPr="0001354F">
        <w:rPr>
          <w:rFonts w:ascii="Arial" w:eastAsia="Arial" w:hAnsi="Arial" w:cs="Arial"/>
          <w:sz w:val="24"/>
          <w:szCs w:val="24"/>
        </w:rPr>
        <w:t>, t</w:t>
      </w:r>
      <w:r w:rsidRPr="0001354F">
        <w:rPr>
          <w:rFonts w:ascii="Arial" w:eastAsia="Arial" w:hAnsi="Arial" w:cs="Arial"/>
          <w:sz w:val="24"/>
          <w:szCs w:val="24"/>
        </w:rPr>
        <w:t>he top-ranked item by degree is Hong Kong Polytech</w:t>
      </w:r>
      <w:r w:rsidR="00024B80" w:rsidRPr="0001354F">
        <w:rPr>
          <w:rFonts w:ascii="Arial" w:eastAsia="Arial" w:hAnsi="Arial" w:cs="Arial"/>
          <w:sz w:val="24"/>
          <w:szCs w:val="24"/>
        </w:rPr>
        <w:t>nic</w:t>
      </w:r>
      <w:r w:rsidRPr="0001354F">
        <w:rPr>
          <w:rFonts w:ascii="Arial" w:eastAsia="Arial" w:hAnsi="Arial" w:cs="Arial"/>
          <w:sz w:val="24"/>
          <w:szCs w:val="24"/>
        </w:rPr>
        <w:t xml:space="preserve"> Univ</w:t>
      </w:r>
      <w:r w:rsidR="00A4306A" w:rsidRPr="0001354F">
        <w:rPr>
          <w:rFonts w:ascii="Arial" w:eastAsia="Arial" w:hAnsi="Arial" w:cs="Arial"/>
          <w:sz w:val="24"/>
          <w:szCs w:val="24"/>
        </w:rPr>
        <w:t>ersity</w:t>
      </w:r>
      <w:r w:rsidRPr="0001354F">
        <w:rPr>
          <w:rFonts w:ascii="Arial" w:eastAsia="Arial" w:hAnsi="Arial" w:cs="Arial"/>
          <w:sz w:val="24"/>
          <w:szCs w:val="24"/>
        </w:rPr>
        <w:t xml:space="preserve"> in Cluster #1, with a degree of 13. The second one is </w:t>
      </w:r>
      <w:r w:rsidR="00F253A9" w:rsidRPr="0001354F">
        <w:rPr>
          <w:rFonts w:ascii="Arial" w:eastAsia="Arial" w:hAnsi="Arial" w:cs="Arial"/>
          <w:sz w:val="24"/>
          <w:szCs w:val="24"/>
        </w:rPr>
        <w:t>the University of Hong Kong</w:t>
      </w:r>
      <w:r w:rsidRPr="0001354F">
        <w:rPr>
          <w:rFonts w:ascii="Arial" w:eastAsia="Arial" w:hAnsi="Arial" w:cs="Arial"/>
          <w:sz w:val="24"/>
          <w:szCs w:val="24"/>
        </w:rPr>
        <w:t xml:space="preserve"> in Cluster #1, with a degree of 8. The third is the Chinese Acad</w:t>
      </w:r>
      <w:r w:rsidR="00326858" w:rsidRPr="0001354F">
        <w:rPr>
          <w:rFonts w:ascii="Arial" w:eastAsia="Arial" w:hAnsi="Arial" w:cs="Arial"/>
          <w:sz w:val="24"/>
          <w:szCs w:val="24"/>
        </w:rPr>
        <w:t>emy of</w:t>
      </w:r>
      <w:r w:rsidRPr="0001354F">
        <w:rPr>
          <w:rFonts w:ascii="Arial" w:eastAsia="Arial" w:hAnsi="Arial" w:cs="Arial"/>
          <w:sz w:val="24"/>
          <w:szCs w:val="24"/>
        </w:rPr>
        <w:t xml:space="preserve"> Sci</w:t>
      </w:r>
      <w:r w:rsidR="00A4306A" w:rsidRPr="0001354F">
        <w:rPr>
          <w:rFonts w:ascii="Arial" w:eastAsia="Arial" w:hAnsi="Arial" w:cs="Arial"/>
          <w:sz w:val="24"/>
          <w:szCs w:val="24"/>
        </w:rPr>
        <w:t>ence</w:t>
      </w:r>
      <w:r w:rsidRPr="0001354F">
        <w:rPr>
          <w:rFonts w:ascii="Arial" w:eastAsia="Arial" w:hAnsi="Arial" w:cs="Arial"/>
          <w:sz w:val="24"/>
          <w:szCs w:val="24"/>
        </w:rPr>
        <w:t xml:space="preserve"> (2013) in Cluster #2, with </w:t>
      </w:r>
      <w:r w:rsidRPr="0001354F">
        <w:rPr>
          <w:rFonts w:ascii="Arial" w:eastAsia="Arial" w:hAnsi="Arial" w:cs="Arial"/>
          <w:sz w:val="24"/>
          <w:szCs w:val="24"/>
        </w:rPr>
        <w:lastRenderedPageBreak/>
        <w:t>a degree of 8. The 4th is Tongji Univ</w:t>
      </w:r>
      <w:r w:rsidR="00A4306A" w:rsidRPr="0001354F">
        <w:rPr>
          <w:rFonts w:ascii="Arial" w:eastAsia="Arial" w:hAnsi="Arial" w:cs="Arial"/>
          <w:sz w:val="24"/>
          <w:szCs w:val="24"/>
        </w:rPr>
        <w:t>ersity</w:t>
      </w:r>
      <w:r w:rsidRPr="0001354F">
        <w:rPr>
          <w:rFonts w:ascii="Arial" w:eastAsia="Arial" w:hAnsi="Arial" w:cs="Arial"/>
          <w:sz w:val="24"/>
          <w:szCs w:val="24"/>
        </w:rPr>
        <w:t xml:space="preserve"> in Cluster #0, with a degree of 8. The 5th is the Univ</w:t>
      </w:r>
      <w:r w:rsidR="00A4306A" w:rsidRPr="0001354F">
        <w:rPr>
          <w:rFonts w:ascii="Arial" w:eastAsia="Arial" w:hAnsi="Arial" w:cs="Arial"/>
          <w:sz w:val="24"/>
          <w:szCs w:val="24"/>
        </w:rPr>
        <w:t>ersity</w:t>
      </w:r>
      <w:r w:rsidRPr="0001354F">
        <w:rPr>
          <w:rFonts w:ascii="Arial" w:eastAsia="Arial" w:hAnsi="Arial" w:cs="Arial"/>
          <w:sz w:val="24"/>
          <w:szCs w:val="24"/>
        </w:rPr>
        <w:t xml:space="preserve"> Utrecht in Cluster #5, with a degree of 8. </w:t>
      </w:r>
    </w:p>
    <w:p w14:paraId="3B126CD9" w14:textId="77777777" w:rsidR="0040338E" w:rsidRPr="00A63638" w:rsidRDefault="004554F5" w:rsidP="00A63638">
      <w:pPr>
        <w:pStyle w:val="Caption"/>
        <w:spacing w:line="276" w:lineRule="auto"/>
        <w:rPr>
          <w:rFonts w:ascii="Arial" w:hAnsi="Arial" w:cs="Arial"/>
          <w:i w:val="0"/>
          <w:color w:val="auto"/>
          <w:sz w:val="24"/>
          <w:szCs w:val="24"/>
        </w:rPr>
      </w:pPr>
      <w:r>
        <w:rPr>
          <w:rFonts w:ascii="Arial" w:hAnsi="Arial" w:cs="Arial"/>
          <w:b/>
          <w:i w:val="0"/>
          <w:color w:val="auto"/>
          <w:sz w:val="24"/>
          <w:szCs w:val="24"/>
        </w:rPr>
        <w:t>Figure</w:t>
      </w:r>
      <w:r w:rsidR="008D1A7A" w:rsidRPr="0001354F">
        <w:rPr>
          <w:rFonts w:ascii="Arial" w:hAnsi="Arial" w:cs="Arial"/>
          <w:b/>
          <w:i w:val="0"/>
          <w:color w:val="auto"/>
          <w:sz w:val="24"/>
          <w:szCs w:val="24"/>
        </w:rPr>
        <w:t xml:space="preserve"> </w:t>
      </w:r>
      <w:r w:rsidR="00701C0A">
        <w:rPr>
          <w:rFonts w:ascii="Arial" w:hAnsi="Arial" w:cs="Arial"/>
          <w:b/>
          <w:i w:val="0"/>
          <w:color w:val="auto"/>
          <w:sz w:val="24"/>
          <w:szCs w:val="24"/>
        </w:rPr>
        <w:t>4</w:t>
      </w:r>
      <w:r w:rsidR="00326858" w:rsidRPr="0001354F">
        <w:rPr>
          <w:rFonts w:ascii="Arial" w:hAnsi="Arial" w:cs="Arial"/>
          <w:b/>
          <w:i w:val="0"/>
          <w:color w:val="auto"/>
          <w:sz w:val="24"/>
          <w:szCs w:val="24"/>
        </w:rPr>
        <w:t xml:space="preserve">. </w:t>
      </w:r>
    </w:p>
    <w:p w14:paraId="4CE68551" w14:textId="77777777" w:rsidR="1A331ACC" w:rsidRPr="0001354F" w:rsidRDefault="004554F5" w:rsidP="006709F9">
      <w:pPr>
        <w:pStyle w:val="Heading3"/>
      </w:pPr>
      <w:r>
        <w:t>3.1.2</w:t>
      </w:r>
      <w:r w:rsidRPr="0001354F">
        <w:t xml:space="preserve"> Countries analysis</w:t>
      </w:r>
    </w:p>
    <w:p w14:paraId="42954F04" w14:textId="0B9EA700" w:rsidR="00F22BD5" w:rsidRPr="00A63638" w:rsidRDefault="004554F5" w:rsidP="00A63638">
      <w:pPr>
        <w:spacing w:line="276" w:lineRule="auto"/>
        <w:jc w:val="both"/>
        <w:rPr>
          <w:rFonts w:ascii="Arial" w:eastAsia="Arial" w:hAnsi="Arial" w:cs="Arial"/>
          <w:sz w:val="24"/>
          <w:szCs w:val="24"/>
        </w:rPr>
      </w:pPr>
      <w:r w:rsidRPr="0001354F">
        <w:rPr>
          <w:rFonts w:ascii="Arial" w:eastAsia="Arial" w:hAnsi="Arial" w:cs="Arial"/>
          <w:sz w:val="24"/>
          <w:szCs w:val="24"/>
        </w:rPr>
        <w:t>For this analysis</w:t>
      </w:r>
      <w:r w:rsidR="1A331ACC" w:rsidRPr="0001354F">
        <w:rPr>
          <w:rFonts w:ascii="Arial" w:eastAsia="Arial" w:hAnsi="Arial" w:cs="Arial"/>
          <w:sz w:val="24"/>
          <w:szCs w:val="24"/>
        </w:rPr>
        <w:t xml:space="preserve">, the minimum number of documents and citations by </w:t>
      </w:r>
      <w:r w:rsidR="00A31E46" w:rsidRPr="0001354F">
        <w:rPr>
          <w:rFonts w:ascii="Arial" w:eastAsia="Arial" w:hAnsi="Arial" w:cs="Arial"/>
          <w:sz w:val="24"/>
          <w:szCs w:val="24"/>
        </w:rPr>
        <w:t>country</w:t>
      </w:r>
      <w:r w:rsidR="1A331ACC" w:rsidRPr="0001354F">
        <w:rPr>
          <w:rFonts w:ascii="Arial" w:eastAsia="Arial" w:hAnsi="Arial" w:cs="Arial"/>
          <w:sz w:val="24"/>
          <w:szCs w:val="24"/>
        </w:rPr>
        <w:t xml:space="preserve"> is set to 1 and 0, respectively, to ensure the maximum representation of each country. Over 90% of the countries have strong connections in research activities.</w:t>
      </w:r>
      <w:r w:rsidR="008D3B41" w:rsidRPr="0001354F">
        <w:rPr>
          <w:rFonts w:ascii="Arial" w:eastAsia="Arial" w:hAnsi="Arial" w:cs="Arial"/>
          <w:sz w:val="24"/>
          <w:szCs w:val="24"/>
        </w:rPr>
        <w:t xml:space="preserve"> Fig</w:t>
      </w:r>
      <w:r w:rsidR="00A31E46" w:rsidRPr="0001354F">
        <w:rPr>
          <w:rFonts w:ascii="Arial" w:eastAsia="Arial" w:hAnsi="Arial" w:cs="Arial"/>
          <w:sz w:val="24"/>
          <w:szCs w:val="24"/>
        </w:rPr>
        <w:t>ure</w:t>
      </w:r>
      <w:r w:rsidR="008D3B41" w:rsidRPr="0001354F">
        <w:rPr>
          <w:rFonts w:ascii="Arial" w:eastAsia="Arial" w:hAnsi="Arial" w:cs="Arial"/>
          <w:sz w:val="24"/>
          <w:szCs w:val="24"/>
        </w:rPr>
        <w:t xml:space="preserve"> </w:t>
      </w:r>
      <w:r w:rsidR="00701C0A">
        <w:rPr>
          <w:rFonts w:ascii="Arial" w:eastAsia="Arial" w:hAnsi="Arial" w:cs="Arial"/>
          <w:sz w:val="24"/>
          <w:szCs w:val="24"/>
        </w:rPr>
        <w:t>5</w:t>
      </w:r>
      <w:r w:rsidR="00701C0A" w:rsidRPr="0001354F">
        <w:rPr>
          <w:rFonts w:ascii="Arial" w:eastAsia="Arial" w:hAnsi="Arial" w:cs="Arial"/>
          <w:sz w:val="24"/>
          <w:szCs w:val="24"/>
        </w:rPr>
        <w:t xml:space="preserve"> </w:t>
      </w:r>
      <w:r w:rsidR="1A331ACC" w:rsidRPr="0001354F">
        <w:rPr>
          <w:rFonts w:ascii="Arial" w:eastAsia="Arial" w:hAnsi="Arial" w:cs="Arial"/>
          <w:sz w:val="24"/>
          <w:szCs w:val="24"/>
        </w:rPr>
        <w:t>shows the percentage representation of the countries regarding the number of documents to their name.</w:t>
      </w:r>
      <w:r w:rsidR="009F2632" w:rsidRPr="009F2632">
        <w:rPr>
          <w:rFonts w:ascii="Arial" w:eastAsia="Arial" w:hAnsi="Arial" w:cs="Arial"/>
          <w:sz w:val="24"/>
          <w:szCs w:val="24"/>
        </w:rPr>
        <w:t xml:space="preserve"> </w:t>
      </w:r>
      <w:r w:rsidR="009F2632" w:rsidRPr="0001354F">
        <w:rPr>
          <w:rFonts w:ascii="Arial" w:eastAsia="Arial" w:hAnsi="Arial" w:cs="Arial"/>
          <w:sz w:val="24"/>
          <w:szCs w:val="24"/>
        </w:rPr>
        <w:t xml:space="preserve">In addition, Figure </w:t>
      </w:r>
      <w:r w:rsidR="00701C0A">
        <w:rPr>
          <w:rFonts w:ascii="Arial" w:eastAsia="Arial" w:hAnsi="Arial" w:cs="Arial"/>
          <w:sz w:val="24"/>
          <w:szCs w:val="24"/>
        </w:rPr>
        <w:t>6</w:t>
      </w:r>
      <w:r w:rsidR="00701C0A" w:rsidRPr="0001354F">
        <w:rPr>
          <w:rFonts w:ascii="Arial" w:eastAsia="Arial" w:hAnsi="Arial" w:cs="Arial"/>
          <w:sz w:val="24"/>
          <w:szCs w:val="24"/>
        </w:rPr>
        <w:t xml:space="preserve"> </w:t>
      </w:r>
      <w:r w:rsidR="009F2632" w:rsidRPr="0001354F">
        <w:rPr>
          <w:rFonts w:ascii="Arial" w:eastAsia="Arial" w:hAnsi="Arial" w:cs="Arial"/>
          <w:sz w:val="24"/>
          <w:szCs w:val="24"/>
        </w:rPr>
        <w:t xml:space="preserve">displays the representation of countries within clusters and corresponding timelines. The timeline spans from 2013 to 2022. The following six clusters were formed: #0 steel building, #1 case study, #2 assessment methods, #3 sustainable cities, #4 building development, and #5 </w:t>
      </w:r>
      <w:r w:rsidR="00C70A24" w:rsidRPr="0001354F">
        <w:rPr>
          <w:rFonts w:ascii="Arial" w:eastAsia="Arial" w:hAnsi="Arial" w:cs="Arial"/>
          <w:sz w:val="24"/>
          <w:szCs w:val="24"/>
        </w:rPr>
        <w:t>Baltic</w:t>
      </w:r>
      <w:r w:rsidR="009F2632" w:rsidRPr="0001354F">
        <w:rPr>
          <w:rFonts w:ascii="Arial" w:eastAsia="Arial" w:hAnsi="Arial" w:cs="Arial"/>
          <w:sz w:val="24"/>
          <w:szCs w:val="24"/>
        </w:rPr>
        <w:t xml:space="preserve"> state.</w:t>
      </w:r>
      <w:r w:rsidR="00E95A61" w:rsidRPr="00E95A61">
        <w:rPr>
          <w:rFonts w:ascii="Arial" w:eastAsia="Arial" w:hAnsi="Arial" w:cs="Arial"/>
          <w:sz w:val="24"/>
          <w:szCs w:val="24"/>
        </w:rPr>
        <w:t xml:space="preserve"> </w:t>
      </w:r>
      <w:r w:rsidR="00E95A61" w:rsidRPr="0001354F">
        <w:rPr>
          <w:rFonts w:ascii="Arial" w:eastAsia="Arial" w:hAnsi="Arial" w:cs="Arial"/>
          <w:sz w:val="24"/>
          <w:szCs w:val="24"/>
        </w:rPr>
        <w:t>The connected countries are grouped int</w:t>
      </w:r>
      <w:r w:rsidR="00E95A61">
        <w:rPr>
          <w:rFonts w:ascii="Arial" w:eastAsia="Arial" w:hAnsi="Arial" w:cs="Arial"/>
          <w:sz w:val="24"/>
          <w:szCs w:val="24"/>
        </w:rPr>
        <w:t>o clusters. T</w:t>
      </w:r>
      <w:r w:rsidR="00E95A61" w:rsidRPr="0001354F">
        <w:rPr>
          <w:rFonts w:ascii="Arial" w:eastAsia="Arial" w:hAnsi="Arial" w:cs="Arial"/>
          <w:sz w:val="24"/>
          <w:szCs w:val="24"/>
        </w:rPr>
        <w:t xml:space="preserve">here are six clusters altogether. The first cluster is tagged #0, the second is tagged cluster #1, and the remaining </w:t>
      </w:r>
      <w:r w:rsidR="00E95A61">
        <w:rPr>
          <w:rFonts w:ascii="Arial" w:eastAsia="Arial" w:hAnsi="Arial" w:cs="Arial"/>
          <w:sz w:val="24"/>
          <w:szCs w:val="24"/>
        </w:rPr>
        <w:t>clusters follow</w:t>
      </w:r>
      <w:r w:rsidR="00E95A61" w:rsidRPr="0001354F">
        <w:rPr>
          <w:rFonts w:ascii="Arial" w:eastAsia="Arial" w:hAnsi="Arial" w:cs="Arial"/>
          <w:sz w:val="24"/>
          <w:szCs w:val="24"/>
        </w:rPr>
        <w:t xml:space="preserve"> th</w:t>
      </w:r>
      <w:r w:rsidR="00E95A61">
        <w:rPr>
          <w:rFonts w:ascii="Arial" w:eastAsia="Arial" w:hAnsi="Arial" w:cs="Arial"/>
          <w:sz w:val="24"/>
          <w:szCs w:val="24"/>
        </w:rPr>
        <w:t>e same order.</w:t>
      </w:r>
    </w:p>
    <w:p w14:paraId="75051714" w14:textId="77777777" w:rsidR="00F339F2" w:rsidRPr="00A63638" w:rsidRDefault="004554F5" w:rsidP="00A63638">
      <w:pPr>
        <w:pStyle w:val="Caption"/>
        <w:spacing w:line="276" w:lineRule="auto"/>
        <w:rPr>
          <w:rFonts w:ascii="Arial" w:hAnsi="Arial" w:cs="Arial"/>
          <w:i w:val="0"/>
          <w:color w:val="auto"/>
          <w:sz w:val="24"/>
          <w:szCs w:val="24"/>
        </w:rPr>
      </w:pPr>
      <w:r>
        <w:rPr>
          <w:rFonts w:ascii="Arial" w:hAnsi="Arial" w:cs="Arial"/>
          <w:b/>
          <w:i w:val="0"/>
          <w:color w:val="auto"/>
          <w:sz w:val="24"/>
          <w:szCs w:val="24"/>
        </w:rPr>
        <w:t>Figure</w:t>
      </w:r>
      <w:r w:rsidR="00F22BD5" w:rsidRPr="0001354F">
        <w:rPr>
          <w:rFonts w:ascii="Arial" w:hAnsi="Arial" w:cs="Arial"/>
          <w:b/>
          <w:i w:val="0"/>
          <w:color w:val="auto"/>
          <w:sz w:val="24"/>
          <w:szCs w:val="24"/>
        </w:rPr>
        <w:t xml:space="preserve"> </w:t>
      </w:r>
      <w:r w:rsidR="00701C0A">
        <w:rPr>
          <w:rFonts w:ascii="Arial" w:hAnsi="Arial" w:cs="Arial"/>
          <w:b/>
          <w:i w:val="0"/>
          <w:color w:val="auto"/>
          <w:sz w:val="24"/>
          <w:szCs w:val="24"/>
        </w:rPr>
        <w:t>5</w:t>
      </w:r>
      <w:r w:rsidR="00F22BD5" w:rsidRPr="0001354F">
        <w:rPr>
          <w:rFonts w:ascii="Arial" w:hAnsi="Arial" w:cs="Arial"/>
          <w:b/>
          <w:i w:val="0"/>
          <w:color w:val="auto"/>
          <w:sz w:val="24"/>
          <w:szCs w:val="24"/>
        </w:rPr>
        <w:t xml:space="preserve">. </w:t>
      </w:r>
    </w:p>
    <w:p w14:paraId="5F53572B" w14:textId="77777777" w:rsidR="004C4CF0" w:rsidRPr="00A63638" w:rsidRDefault="004554F5" w:rsidP="00A63638">
      <w:pPr>
        <w:pStyle w:val="Caption"/>
        <w:spacing w:line="276" w:lineRule="auto"/>
        <w:rPr>
          <w:rFonts w:ascii="Arial" w:hAnsi="Arial" w:cs="Arial"/>
          <w:i w:val="0"/>
          <w:color w:val="auto"/>
          <w:sz w:val="24"/>
          <w:szCs w:val="24"/>
        </w:rPr>
      </w:pPr>
      <w:r>
        <w:rPr>
          <w:rFonts w:ascii="Arial" w:hAnsi="Arial" w:cs="Arial"/>
          <w:b/>
          <w:i w:val="0"/>
          <w:color w:val="auto"/>
          <w:sz w:val="24"/>
          <w:szCs w:val="24"/>
        </w:rPr>
        <w:t>Figure</w:t>
      </w:r>
      <w:r w:rsidR="009F2632">
        <w:rPr>
          <w:rFonts w:ascii="Arial" w:hAnsi="Arial" w:cs="Arial"/>
          <w:b/>
          <w:i w:val="0"/>
          <w:color w:val="auto"/>
          <w:sz w:val="24"/>
          <w:szCs w:val="24"/>
        </w:rPr>
        <w:t xml:space="preserve"> </w:t>
      </w:r>
      <w:r w:rsidR="00701C0A">
        <w:rPr>
          <w:rFonts w:ascii="Arial" w:hAnsi="Arial" w:cs="Arial"/>
          <w:b/>
          <w:i w:val="0"/>
          <w:color w:val="auto"/>
          <w:sz w:val="24"/>
          <w:szCs w:val="24"/>
        </w:rPr>
        <w:t>6</w:t>
      </w:r>
      <w:r w:rsidR="00F339F2" w:rsidRPr="0001354F">
        <w:rPr>
          <w:rFonts w:ascii="Arial" w:hAnsi="Arial" w:cs="Arial"/>
          <w:b/>
          <w:i w:val="0"/>
          <w:color w:val="auto"/>
          <w:sz w:val="24"/>
          <w:szCs w:val="24"/>
        </w:rPr>
        <w:t xml:space="preserve">. </w:t>
      </w:r>
    </w:p>
    <w:p w14:paraId="1B440509" w14:textId="77777777" w:rsidR="1A331ACC" w:rsidRPr="0001354F" w:rsidRDefault="004554F5" w:rsidP="006709F9">
      <w:pPr>
        <w:pStyle w:val="Heading3"/>
      </w:pPr>
      <w:r>
        <w:t>3.1.2</w:t>
      </w:r>
      <w:r w:rsidR="00E95A61">
        <w:t>.1</w:t>
      </w:r>
      <w:r w:rsidRPr="0001354F">
        <w:t xml:space="preserve">. Citation counts and </w:t>
      </w:r>
      <w:proofErr w:type="gramStart"/>
      <w:r w:rsidRPr="0001354F">
        <w:t>bursts</w:t>
      </w:r>
      <w:proofErr w:type="gramEnd"/>
    </w:p>
    <w:p w14:paraId="1B81D9C7" w14:textId="3C9AEB62" w:rsidR="1A331ACC" w:rsidRPr="0001354F" w:rsidRDefault="004554F5" w:rsidP="00337524">
      <w:pPr>
        <w:spacing w:line="276" w:lineRule="auto"/>
        <w:jc w:val="both"/>
        <w:rPr>
          <w:rFonts w:ascii="Arial" w:hAnsi="Arial" w:cs="Arial"/>
          <w:sz w:val="24"/>
          <w:szCs w:val="24"/>
        </w:rPr>
      </w:pPr>
      <w:r w:rsidRPr="0001354F">
        <w:rPr>
          <w:rFonts w:ascii="Arial" w:eastAsia="Arial" w:hAnsi="Arial" w:cs="Arial"/>
          <w:color w:val="000000" w:themeColor="text1"/>
          <w:sz w:val="24"/>
          <w:szCs w:val="24"/>
        </w:rPr>
        <w:t xml:space="preserve">The top-ranked item by citation counts is the Peoples' Republic of China in Cluster #0, with a citation count of 299. The second country is the USA in Cluster #1, with a citation count </w:t>
      </w:r>
      <w:r w:rsidR="00326BC9">
        <w:rPr>
          <w:rFonts w:ascii="Arial" w:eastAsia="Arial" w:hAnsi="Arial" w:cs="Arial"/>
          <w:color w:val="000000" w:themeColor="text1"/>
          <w:sz w:val="24"/>
          <w:szCs w:val="24"/>
        </w:rPr>
        <w:t xml:space="preserve">of </w:t>
      </w:r>
      <w:r w:rsidRPr="0001354F">
        <w:rPr>
          <w:rFonts w:ascii="Arial" w:eastAsia="Arial" w:hAnsi="Arial" w:cs="Arial"/>
          <w:color w:val="000000" w:themeColor="text1"/>
          <w:sz w:val="24"/>
          <w:szCs w:val="24"/>
        </w:rPr>
        <w:t xml:space="preserve">229. The third is Australia in Cluster #0, with a citation count of 96. The 4th is Canada in Cluster #3, with a citation count of 79. The 5th, South Korea in Cluster #1, with a citation count of 79. </w:t>
      </w:r>
      <w:r w:rsidRPr="0001354F">
        <w:rPr>
          <w:rFonts w:ascii="Arial" w:eastAsia="Arial" w:hAnsi="Arial" w:cs="Arial"/>
          <w:sz w:val="24"/>
          <w:szCs w:val="24"/>
        </w:rPr>
        <w:t xml:space="preserve">The top-ranked country by bursts is the USA in Cluster #1, with bursts of 10.22. The second one is Japan in Cluster #4, with bursts of 3.23. The third is Iran in Cluster #5, with bursts of 2.70. The 4th is England in Cluster #0, with bursts of 2.44. The 5th is Singapore in Cluster #0, with bursts of 2.35. </w:t>
      </w:r>
    </w:p>
    <w:p w14:paraId="5F8C60E9" w14:textId="77777777" w:rsidR="1A331ACC" w:rsidRPr="0001354F" w:rsidRDefault="004554F5" w:rsidP="00CA2D86">
      <w:pPr>
        <w:pStyle w:val="Heading2"/>
      </w:pPr>
      <w:r w:rsidRPr="0001354F">
        <w:t>3.2. Co-word keywords analysis</w:t>
      </w:r>
    </w:p>
    <w:p w14:paraId="276EBEA3" w14:textId="6A39BAAA" w:rsidR="1A331ACC" w:rsidRPr="0001354F" w:rsidRDefault="00326BC9" w:rsidP="00337524">
      <w:pPr>
        <w:spacing w:line="276" w:lineRule="auto"/>
        <w:jc w:val="both"/>
        <w:rPr>
          <w:rFonts w:ascii="Arial" w:eastAsia="Arial" w:hAnsi="Arial" w:cs="Arial"/>
          <w:sz w:val="24"/>
          <w:szCs w:val="24"/>
        </w:rPr>
      </w:pPr>
      <w:r w:rsidRPr="00326BC9">
        <w:rPr>
          <w:rFonts w:ascii="Arial" w:eastAsia="Arial" w:hAnsi="Arial" w:cs="Arial"/>
          <w:sz w:val="24"/>
          <w:szCs w:val="24"/>
        </w:rPr>
        <w:t xml:space="preserve">In recent years, </w:t>
      </w:r>
      <w:r w:rsidR="00C348EF">
        <w:rPr>
          <w:rFonts w:ascii="Arial" w:eastAsia="Arial" w:hAnsi="Arial" w:cs="Arial"/>
          <w:sz w:val="24"/>
          <w:szCs w:val="24"/>
        </w:rPr>
        <w:t>extensive research has been</w:t>
      </w:r>
      <w:r w:rsidRPr="00326BC9">
        <w:rPr>
          <w:rFonts w:ascii="Arial" w:eastAsia="Arial" w:hAnsi="Arial" w:cs="Arial"/>
          <w:sz w:val="24"/>
          <w:szCs w:val="24"/>
        </w:rPr>
        <w:t xml:space="preserve"> conducted on various topics and subject areas pertaining to HRRBs/HRBs and sustainability.</w:t>
      </w:r>
      <w:r>
        <w:rPr>
          <w:rFonts w:ascii="Arial" w:eastAsia="Arial" w:hAnsi="Arial" w:cs="Arial"/>
          <w:sz w:val="24"/>
          <w:szCs w:val="24"/>
        </w:rPr>
        <w:t xml:space="preserve"> </w:t>
      </w:r>
      <w:r w:rsidR="004554F5" w:rsidRPr="0001354F">
        <w:rPr>
          <w:rFonts w:ascii="Arial" w:eastAsia="Arial" w:hAnsi="Arial" w:cs="Arial"/>
          <w:sz w:val="24"/>
          <w:szCs w:val="24"/>
        </w:rPr>
        <w:t xml:space="preserve">The ubiquitous term "sustainability" has created many trends in the study of the planning, design, </w:t>
      </w:r>
      <w:r w:rsidR="00EE719A" w:rsidRPr="0001354F">
        <w:rPr>
          <w:rFonts w:ascii="Arial" w:eastAsia="Arial" w:hAnsi="Arial" w:cs="Arial"/>
          <w:sz w:val="24"/>
          <w:szCs w:val="24"/>
        </w:rPr>
        <w:t>construction,</w:t>
      </w:r>
      <w:r w:rsidR="004554F5" w:rsidRPr="0001354F">
        <w:rPr>
          <w:rFonts w:ascii="Arial" w:eastAsia="Arial" w:hAnsi="Arial" w:cs="Arial"/>
          <w:sz w:val="24"/>
          <w:szCs w:val="24"/>
        </w:rPr>
        <w:t xml:space="preserve"> and operation of </w:t>
      </w:r>
      <w:r w:rsidR="007C4E53" w:rsidRPr="0001354F">
        <w:rPr>
          <w:rFonts w:ascii="Arial" w:eastAsia="Arial" w:hAnsi="Arial" w:cs="Arial"/>
          <w:sz w:val="24"/>
          <w:szCs w:val="24"/>
        </w:rPr>
        <w:t>HRRBs</w:t>
      </w:r>
      <w:r w:rsidR="004554F5" w:rsidRPr="0001354F">
        <w:rPr>
          <w:rFonts w:ascii="Arial" w:eastAsia="Arial" w:hAnsi="Arial" w:cs="Arial"/>
          <w:sz w:val="24"/>
          <w:szCs w:val="24"/>
        </w:rPr>
        <w:t xml:space="preserve">. This section explores evaluating and visualising the bibliographic data obtained from the </w:t>
      </w:r>
      <w:proofErr w:type="spellStart"/>
      <w:r w:rsidR="004554F5" w:rsidRPr="0001354F">
        <w:rPr>
          <w:rFonts w:ascii="Arial" w:eastAsia="Arial" w:hAnsi="Arial" w:cs="Arial"/>
          <w:sz w:val="24"/>
          <w:szCs w:val="24"/>
        </w:rPr>
        <w:t>WoS</w:t>
      </w:r>
      <w:proofErr w:type="spellEnd"/>
      <w:r w:rsidR="004554F5" w:rsidRPr="0001354F">
        <w:rPr>
          <w:rFonts w:ascii="Arial" w:eastAsia="Arial" w:hAnsi="Arial" w:cs="Arial"/>
          <w:sz w:val="24"/>
          <w:szCs w:val="24"/>
        </w:rPr>
        <w:t xml:space="preserve"> database.</w:t>
      </w:r>
    </w:p>
    <w:p w14:paraId="5E942D95" w14:textId="77777777" w:rsidR="1A331ACC" w:rsidRPr="0001354F" w:rsidRDefault="004554F5" w:rsidP="006709F9">
      <w:pPr>
        <w:pStyle w:val="Heading3"/>
      </w:pPr>
      <w:r w:rsidRPr="0001354F">
        <w:t>3.2.1. Network of co-occurring keywords</w:t>
      </w:r>
    </w:p>
    <w:p w14:paraId="75A59A12" w14:textId="121B1551" w:rsidR="00AE06B7" w:rsidRPr="0001354F" w:rsidRDefault="004554F5" w:rsidP="00A63638">
      <w:pPr>
        <w:spacing w:line="276" w:lineRule="auto"/>
        <w:jc w:val="both"/>
        <w:rPr>
          <w:rFonts w:ascii="Arial" w:hAnsi="Arial" w:cs="Arial"/>
          <w:sz w:val="24"/>
          <w:szCs w:val="24"/>
        </w:rPr>
      </w:pPr>
      <w:r w:rsidRPr="0001354F">
        <w:rPr>
          <w:rFonts w:ascii="Arial" w:hAnsi="Arial" w:cs="Arial"/>
          <w:sz w:val="24"/>
          <w:szCs w:val="24"/>
        </w:rPr>
        <w:t>T</w:t>
      </w:r>
      <w:r w:rsidRPr="0001354F">
        <w:rPr>
          <w:rFonts w:ascii="Arial" w:eastAsia="Arial" w:hAnsi="Arial" w:cs="Arial"/>
          <w:sz w:val="24"/>
          <w:szCs w:val="24"/>
        </w:rPr>
        <w:t xml:space="preserve">his study relies on the significance of keywords to any research field. Keywords usually come in two categories. The authors give the first category, while the publishing journals assign the other. </w:t>
      </w:r>
      <w:r w:rsidR="004A74F6" w:rsidRPr="0001354F">
        <w:rPr>
          <w:rFonts w:ascii="Arial" w:eastAsia="Arial" w:hAnsi="Arial" w:cs="Arial"/>
          <w:sz w:val="24"/>
          <w:szCs w:val="24"/>
        </w:rPr>
        <w:t>Usually</w:t>
      </w:r>
      <w:r w:rsidRPr="0001354F">
        <w:rPr>
          <w:rFonts w:ascii="Arial" w:eastAsia="Arial" w:hAnsi="Arial" w:cs="Arial"/>
          <w:sz w:val="24"/>
          <w:szCs w:val="24"/>
        </w:rPr>
        <w:t>, authors use keywords to define the scope of their study, which appear after the study's abstract. Keywords are crucial to understanding the concepts and contents of research articles</w:t>
      </w:r>
      <w:r w:rsidRPr="0001354F">
        <w:rPr>
          <w:rFonts w:ascii="Arial" w:hAnsi="Arial" w:cs="Arial"/>
          <w:sz w:val="24"/>
          <w:szCs w:val="24"/>
        </w:rPr>
        <w:t xml:space="preserve"> </w:t>
      </w:r>
      <w:r w:rsidR="00E3248C">
        <w:rPr>
          <w:rFonts w:ascii="Arial" w:eastAsia="Calibri" w:hAnsi="Arial" w:cs="Arial"/>
          <w:color w:val="000000"/>
          <w:sz w:val="24"/>
          <w:szCs w:val="24"/>
        </w:rPr>
        <w:fldChar w:fldCharType="begin" w:fldLock="1"/>
      </w:r>
      <w:r w:rsidR="000F10DF">
        <w:rPr>
          <w:rFonts w:ascii="Arial" w:eastAsia="Calibri" w:hAnsi="Arial" w:cs="Arial"/>
          <w:color w:val="000000"/>
          <w:sz w:val="24"/>
          <w:szCs w:val="24"/>
        </w:rPr>
        <w:instrText>ADDIN CSL_CITATION {"citationItems":[{"id":"ITEM-1","itemData":{"DOI":"10.1016/j.jclepro.2018.02.162","ISSN":"09596526","abstract":"The concept of sustainable development has gained worldwide attention in recent years which had enhanced its implementation. However, few studies have attempted to map the global research of sustainability. This study utilizes scientometric review of global trend and structure of sustainability research in 1991–2016 using techniques such as co-author, co-word, co-citation, clusters, and geospatial analyses. A total of 2094 bibliographic records from the Web of Science database were analyzed to generate the study's research power networks and geospatial map. The findings reveal an evolution of the research field from the definition of its concepts in the Brundtland Commission report to the recent development of models and sustainability indicators. The most significant contributions in sustainability research have originated primarily from the United States, China, United Kingdom and Canada. Also, existing studies in sustainability research focus mainly on subject categories of environmental sciences, green &amp; sustainable science technology, civil engineering, and construction &amp; building technology. Emerging trends in sustainability research were sustainable urban development, sustainability indicators, water management, environmental assessment, public policy, etc.; while the study generated 21 co-citation clusters. This study provides its readers with an extensive understanding of the salient research themes, trends and pattern of sustainability research worldwide.","author":[{"dropping-particle":"","family":"Olawumi","given":"Timothy O.","non-dropping-particle":"","parse-names":false,"suffix":""},{"dropping-particle":"","family":"Chan","given":"Daniel W.M.","non-dropping-particle":"","parse-names":false,"suffix":""}],"container-title":"Journal of Cleaner Production","id":"ITEM-1","issued":{"date-parts":[["2018"]]},"page":"231-250","title":"A scientometric review of global research on sustainability and sustainable development","type":"article","volume":"183"},"uris":["http://www.mendeley.com/documents/?uuid=2db0052d-dbc2-3267-8b28-253d6efed160"]}],"mendeley":{"formattedCitation":"(Olawumi and Chan, 2018)","plainTextFormattedCitation":"(Olawumi and Chan, 2018)","previouslyFormattedCitation":"(Olawumi and Chan, 2018)"},"properties":{"noteIndex":0},"schema":"https://github.com/citation-style-language/schema/raw/master/csl-citation.json"}</w:instrText>
      </w:r>
      <w:r w:rsidR="00E3248C">
        <w:rPr>
          <w:rFonts w:ascii="Arial" w:eastAsia="Calibri" w:hAnsi="Arial" w:cs="Arial"/>
          <w:color w:val="000000"/>
          <w:sz w:val="24"/>
          <w:szCs w:val="24"/>
        </w:rPr>
        <w:fldChar w:fldCharType="separate"/>
      </w:r>
      <w:r w:rsidR="00E3248C" w:rsidRPr="00E3248C">
        <w:rPr>
          <w:rFonts w:ascii="Arial" w:eastAsia="Calibri" w:hAnsi="Arial" w:cs="Arial"/>
          <w:noProof/>
          <w:color w:val="000000"/>
          <w:sz w:val="24"/>
          <w:szCs w:val="24"/>
        </w:rPr>
        <w:t>(Olawumi and Chan, 2018)</w:t>
      </w:r>
      <w:r w:rsidR="00E3248C">
        <w:rPr>
          <w:rFonts w:ascii="Arial" w:eastAsia="Calibri" w:hAnsi="Arial" w:cs="Arial"/>
          <w:color w:val="000000"/>
          <w:sz w:val="24"/>
          <w:szCs w:val="24"/>
        </w:rPr>
        <w:fldChar w:fldCharType="end"/>
      </w:r>
      <w:r w:rsidRPr="00535CB3">
        <w:rPr>
          <w:rFonts w:ascii="Arial" w:hAnsi="Arial" w:cs="Arial"/>
          <w:sz w:val="24"/>
          <w:szCs w:val="24"/>
        </w:rPr>
        <w:t>.</w:t>
      </w:r>
      <w:r w:rsidRPr="0001354F">
        <w:rPr>
          <w:rFonts w:ascii="Arial" w:hAnsi="Arial" w:cs="Arial"/>
          <w:sz w:val="24"/>
          <w:szCs w:val="24"/>
        </w:rPr>
        <w:t xml:space="preserve"> </w:t>
      </w:r>
      <w:r w:rsidRPr="0001354F">
        <w:rPr>
          <w:rFonts w:ascii="Arial" w:eastAsia="Arial" w:hAnsi="Arial" w:cs="Arial"/>
          <w:sz w:val="24"/>
          <w:szCs w:val="24"/>
        </w:rPr>
        <w:t xml:space="preserve">In </w:t>
      </w:r>
      <w:proofErr w:type="spellStart"/>
      <w:r w:rsidRPr="0001354F">
        <w:rPr>
          <w:rFonts w:ascii="Arial" w:eastAsia="Arial" w:hAnsi="Arial" w:cs="Arial"/>
          <w:sz w:val="24"/>
          <w:szCs w:val="24"/>
        </w:rPr>
        <w:t>VOSViewer</w:t>
      </w:r>
      <w:proofErr w:type="spellEnd"/>
      <w:r w:rsidRPr="0001354F">
        <w:rPr>
          <w:rFonts w:ascii="Arial" w:eastAsia="Arial" w:hAnsi="Arial" w:cs="Arial"/>
          <w:sz w:val="24"/>
          <w:szCs w:val="24"/>
        </w:rPr>
        <w:t xml:space="preserve">, the co-occurrence analysis comes in three units viz-a-viz: all </w:t>
      </w:r>
      <w:r w:rsidRPr="0001354F">
        <w:rPr>
          <w:rFonts w:ascii="Arial" w:eastAsia="Arial" w:hAnsi="Arial" w:cs="Arial"/>
          <w:sz w:val="24"/>
          <w:szCs w:val="24"/>
        </w:rPr>
        <w:lastRenderedPageBreak/>
        <w:t xml:space="preserve">keywords, author keywords, and keywords plus. </w:t>
      </w:r>
      <w:r w:rsidR="00C55275" w:rsidRPr="0001354F">
        <w:rPr>
          <w:rFonts w:ascii="Arial" w:eastAsia="Arial" w:hAnsi="Arial" w:cs="Arial"/>
          <w:sz w:val="24"/>
          <w:szCs w:val="24"/>
        </w:rPr>
        <w:t>As displayed i</w:t>
      </w:r>
      <w:r w:rsidR="00990D65" w:rsidRPr="0001354F">
        <w:rPr>
          <w:rFonts w:ascii="Arial" w:eastAsia="Arial" w:hAnsi="Arial" w:cs="Arial"/>
          <w:sz w:val="24"/>
          <w:szCs w:val="24"/>
        </w:rPr>
        <w:t>n Fig</w:t>
      </w:r>
      <w:r w:rsidR="00D6666A" w:rsidRPr="0001354F">
        <w:rPr>
          <w:rFonts w:ascii="Arial" w:eastAsia="Arial" w:hAnsi="Arial" w:cs="Arial"/>
          <w:sz w:val="24"/>
          <w:szCs w:val="24"/>
        </w:rPr>
        <w:t>ure</w:t>
      </w:r>
      <w:r w:rsidR="00EC4120">
        <w:rPr>
          <w:rFonts w:ascii="Arial" w:eastAsia="Arial" w:hAnsi="Arial" w:cs="Arial"/>
          <w:sz w:val="24"/>
          <w:szCs w:val="24"/>
        </w:rPr>
        <w:t xml:space="preserve"> </w:t>
      </w:r>
      <w:r w:rsidR="00C73999">
        <w:rPr>
          <w:rFonts w:ascii="Arial" w:eastAsia="Arial" w:hAnsi="Arial" w:cs="Arial"/>
          <w:sz w:val="24"/>
          <w:szCs w:val="24"/>
        </w:rPr>
        <w:t>7</w:t>
      </w:r>
      <w:r w:rsidRPr="0001354F">
        <w:rPr>
          <w:rFonts w:ascii="Arial" w:eastAsia="Arial" w:hAnsi="Arial" w:cs="Arial"/>
          <w:sz w:val="24"/>
          <w:szCs w:val="24"/>
        </w:rPr>
        <w:t xml:space="preserve">, the </w:t>
      </w:r>
      <w:r w:rsidR="00326BC9">
        <w:rPr>
          <w:rFonts w:ascii="Arial" w:eastAsia="Arial" w:hAnsi="Arial" w:cs="Arial"/>
          <w:sz w:val="24"/>
          <w:szCs w:val="24"/>
        </w:rPr>
        <w:t>'</w:t>
      </w:r>
      <w:r w:rsidRPr="0001354F">
        <w:rPr>
          <w:rFonts w:ascii="Arial" w:eastAsia="Arial" w:hAnsi="Arial" w:cs="Arial"/>
          <w:sz w:val="24"/>
          <w:szCs w:val="24"/>
        </w:rPr>
        <w:t xml:space="preserve">all </w:t>
      </w:r>
      <w:r w:rsidR="00326BC9" w:rsidRPr="0001354F">
        <w:rPr>
          <w:rFonts w:ascii="Arial" w:eastAsia="Arial" w:hAnsi="Arial" w:cs="Arial"/>
          <w:sz w:val="24"/>
          <w:szCs w:val="24"/>
        </w:rPr>
        <w:t>keywords</w:t>
      </w:r>
      <w:r w:rsidR="00326BC9">
        <w:rPr>
          <w:rFonts w:ascii="Arial" w:eastAsia="Arial" w:hAnsi="Arial" w:cs="Arial"/>
          <w:sz w:val="24"/>
          <w:szCs w:val="24"/>
        </w:rPr>
        <w:t>'</w:t>
      </w:r>
      <w:r w:rsidR="00326BC9" w:rsidRPr="0001354F">
        <w:rPr>
          <w:rFonts w:ascii="Arial" w:eastAsia="Arial" w:hAnsi="Arial" w:cs="Arial"/>
          <w:sz w:val="24"/>
          <w:szCs w:val="24"/>
        </w:rPr>
        <w:t xml:space="preserve"> </w:t>
      </w:r>
      <w:r w:rsidRPr="0001354F">
        <w:rPr>
          <w:rFonts w:ascii="Arial" w:eastAsia="Arial" w:hAnsi="Arial" w:cs="Arial"/>
          <w:sz w:val="24"/>
          <w:szCs w:val="24"/>
        </w:rPr>
        <w:t>unit was used</w:t>
      </w:r>
      <w:r w:rsidR="00C55275" w:rsidRPr="0001354F">
        <w:rPr>
          <w:rFonts w:ascii="Arial" w:eastAsia="Arial" w:hAnsi="Arial" w:cs="Arial"/>
          <w:sz w:val="24"/>
          <w:szCs w:val="24"/>
        </w:rPr>
        <w:t xml:space="preserve"> to visualise the network of co-occurring keywords</w:t>
      </w:r>
      <w:r w:rsidRPr="0001354F">
        <w:rPr>
          <w:rFonts w:ascii="Arial" w:eastAsia="Arial" w:hAnsi="Arial" w:cs="Arial"/>
          <w:sz w:val="24"/>
          <w:szCs w:val="24"/>
        </w:rPr>
        <w:t>. The minimum co-occurrence number of a keyword was set as 10. Out of the extracted 6</w:t>
      </w:r>
      <w:r w:rsidR="00AF72B1">
        <w:rPr>
          <w:rFonts w:ascii="Arial" w:eastAsia="Arial" w:hAnsi="Arial" w:cs="Arial"/>
          <w:sz w:val="24"/>
          <w:szCs w:val="24"/>
        </w:rPr>
        <w:t>,</w:t>
      </w:r>
      <w:r w:rsidRPr="0001354F">
        <w:rPr>
          <w:rFonts w:ascii="Arial" w:eastAsia="Arial" w:hAnsi="Arial" w:cs="Arial"/>
          <w:sz w:val="24"/>
          <w:szCs w:val="24"/>
        </w:rPr>
        <w:t>967 keywords, 182 keywords met the threshold. These keywords were grouped into six major clusters. Cluster #1 (</w:t>
      </w:r>
      <w:r w:rsidR="006A2532" w:rsidRPr="0001354F">
        <w:rPr>
          <w:rFonts w:ascii="Arial" w:eastAsia="Arial" w:hAnsi="Arial" w:cs="Arial"/>
          <w:sz w:val="24"/>
          <w:szCs w:val="24"/>
        </w:rPr>
        <w:t>colour</w:t>
      </w:r>
      <w:r w:rsidRPr="0001354F">
        <w:rPr>
          <w:rFonts w:ascii="Arial" w:eastAsia="Arial" w:hAnsi="Arial" w:cs="Arial"/>
          <w:sz w:val="24"/>
          <w:szCs w:val="24"/>
        </w:rPr>
        <w:t xml:space="preserve"> red) has one hundred and seventy-three items, cluster #2 (</w:t>
      </w:r>
      <w:r w:rsidR="006A2532" w:rsidRPr="0001354F">
        <w:rPr>
          <w:rFonts w:ascii="Arial" w:eastAsia="Arial" w:hAnsi="Arial" w:cs="Arial"/>
          <w:sz w:val="24"/>
          <w:szCs w:val="24"/>
        </w:rPr>
        <w:t>colour</w:t>
      </w:r>
      <w:r w:rsidRPr="0001354F">
        <w:rPr>
          <w:rFonts w:ascii="Arial" w:eastAsia="Arial" w:hAnsi="Arial" w:cs="Arial"/>
          <w:sz w:val="24"/>
          <w:szCs w:val="24"/>
        </w:rPr>
        <w:t xml:space="preserve"> blue) has 43 items, cluster #3 (</w:t>
      </w:r>
      <w:r w:rsidR="006A2532" w:rsidRPr="0001354F">
        <w:rPr>
          <w:rFonts w:ascii="Arial" w:eastAsia="Arial" w:hAnsi="Arial" w:cs="Arial"/>
          <w:sz w:val="24"/>
          <w:szCs w:val="24"/>
        </w:rPr>
        <w:t>colour</w:t>
      </w:r>
      <w:r w:rsidRPr="0001354F">
        <w:rPr>
          <w:rFonts w:ascii="Arial" w:eastAsia="Arial" w:hAnsi="Arial" w:cs="Arial"/>
          <w:sz w:val="24"/>
          <w:szCs w:val="24"/>
        </w:rPr>
        <w:t xml:space="preserve"> purple) has thirty-three items, cluster #4 (</w:t>
      </w:r>
      <w:r w:rsidR="006A2532" w:rsidRPr="0001354F">
        <w:rPr>
          <w:rFonts w:ascii="Arial" w:eastAsia="Arial" w:hAnsi="Arial" w:cs="Arial"/>
          <w:sz w:val="24"/>
          <w:szCs w:val="24"/>
        </w:rPr>
        <w:t>colour</w:t>
      </w:r>
      <w:r w:rsidRPr="0001354F">
        <w:rPr>
          <w:rFonts w:ascii="Arial" w:eastAsia="Arial" w:hAnsi="Arial" w:cs="Arial"/>
          <w:sz w:val="24"/>
          <w:szCs w:val="24"/>
        </w:rPr>
        <w:t xml:space="preserve"> orange) has 27 items, cluster #5 (</w:t>
      </w:r>
      <w:r w:rsidR="006A2532" w:rsidRPr="0001354F">
        <w:rPr>
          <w:rFonts w:ascii="Arial" w:eastAsia="Arial" w:hAnsi="Arial" w:cs="Arial"/>
          <w:sz w:val="24"/>
          <w:szCs w:val="24"/>
        </w:rPr>
        <w:t>colour</w:t>
      </w:r>
      <w:r w:rsidRPr="0001354F">
        <w:rPr>
          <w:rFonts w:ascii="Arial" w:eastAsia="Arial" w:hAnsi="Arial" w:cs="Arial"/>
          <w:sz w:val="24"/>
          <w:szCs w:val="24"/>
        </w:rPr>
        <w:t xml:space="preserve"> green) has four items. Cluster #6 (</w:t>
      </w:r>
      <w:r w:rsidR="006A2532" w:rsidRPr="0001354F">
        <w:rPr>
          <w:rFonts w:ascii="Arial" w:eastAsia="Arial" w:hAnsi="Arial" w:cs="Arial"/>
          <w:sz w:val="24"/>
          <w:szCs w:val="24"/>
        </w:rPr>
        <w:t>colour</w:t>
      </w:r>
      <w:r w:rsidRPr="0001354F">
        <w:rPr>
          <w:rFonts w:ascii="Arial" w:eastAsia="Arial" w:hAnsi="Arial" w:cs="Arial"/>
          <w:sz w:val="24"/>
          <w:szCs w:val="24"/>
        </w:rPr>
        <w:t xml:space="preserve"> beige) has only two items. All six clusters generated a total of 4</w:t>
      </w:r>
      <w:r w:rsidR="00AF72B1">
        <w:rPr>
          <w:rFonts w:ascii="Arial" w:eastAsia="Arial" w:hAnsi="Arial" w:cs="Arial"/>
          <w:sz w:val="24"/>
          <w:szCs w:val="24"/>
        </w:rPr>
        <w:t>,</w:t>
      </w:r>
      <w:r w:rsidRPr="0001354F">
        <w:rPr>
          <w:rFonts w:ascii="Arial" w:eastAsia="Arial" w:hAnsi="Arial" w:cs="Arial"/>
          <w:sz w:val="24"/>
          <w:szCs w:val="24"/>
        </w:rPr>
        <w:t>939 links and 9</w:t>
      </w:r>
      <w:r w:rsidR="00AF72B1">
        <w:rPr>
          <w:rFonts w:ascii="Arial" w:eastAsia="Arial" w:hAnsi="Arial" w:cs="Arial"/>
          <w:sz w:val="24"/>
          <w:szCs w:val="24"/>
        </w:rPr>
        <w:t>,</w:t>
      </w:r>
      <w:r w:rsidRPr="0001354F">
        <w:rPr>
          <w:rFonts w:ascii="Arial" w:eastAsia="Arial" w:hAnsi="Arial" w:cs="Arial"/>
          <w:sz w:val="24"/>
          <w:szCs w:val="24"/>
        </w:rPr>
        <w:t>939 total link strength.</w:t>
      </w:r>
    </w:p>
    <w:p w14:paraId="6D14A8C9" w14:textId="77777777" w:rsidR="1A331ACC" w:rsidRPr="0001354F" w:rsidRDefault="004554F5" w:rsidP="00E574AF">
      <w:pPr>
        <w:pStyle w:val="Caption"/>
        <w:spacing w:line="276" w:lineRule="auto"/>
        <w:rPr>
          <w:rFonts w:ascii="Arial" w:hAnsi="Arial" w:cs="Arial"/>
          <w:i w:val="0"/>
          <w:color w:val="auto"/>
          <w:sz w:val="24"/>
          <w:szCs w:val="24"/>
        </w:rPr>
      </w:pPr>
      <w:r>
        <w:rPr>
          <w:rFonts w:ascii="Arial" w:hAnsi="Arial" w:cs="Arial"/>
          <w:b/>
          <w:i w:val="0"/>
          <w:color w:val="auto"/>
          <w:sz w:val="24"/>
          <w:szCs w:val="24"/>
        </w:rPr>
        <w:t>Figure</w:t>
      </w:r>
      <w:r w:rsidR="00EC4120">
        <w:rPr>
          <w:rFonts w:ascii="Arial" w:hAnsi="Arial" w:cs="Arial"/>
          <w:b/>
          <w:i w:val="0"/>
          <w:color w:val="auto"/>
          <w:sz w:val="24"/>
          <w:szCs w:val="24"/>
        </w:rPr>
        <w:t xml:space="preserve"> </w:t>
      </w:r>
      <w:r w:rsidR="00C73999">
        <w:rPr>
          <w:rFonts w:ascii="Arial" w:hAnsi="Arial" w:cs="Arial"/>
          <w:b/>
          <w:i w:val="0"/>
          <w:color w:val="auto"/>
          <w:sz w:val="24"/>
          <w:szCs w:val="24"/>
        </w:rPr>
        <w:t>7</w:t>
      </w:r>
    </w:p>
    <w:p w14:paraId="4C9C17C9" w14:textId="5D7160E6" w:rsidR="00F25926" w:rsidRPr="00A63638" w:rsidRDefault="004554F5" w:rsidP="00A63638">
      <w:pPr>
        <w:spacing w:line="276" w:lineRule="auto"/>
        <w:jc w:val="both"/>
        <w:rPr>
          <w:rFonts w:ascii="Arial" w:eastAsia="Arial" w:hAnsi="Arial" w:cs="Arial"/>
          <w:sz w:val="24"/>
          <w:szCs w:val="24"/>
        </w:rPr>
      </w:pPr>
      <w:r w:rsidRPr="0001354F">
        <w:rPr>
          <w:rFonts w:ascii="Arial" w:eastAsia="Arial" w:hAnsi="Arial" w:cs="Arial"/>
          <w:sz w:val="24"/>
          <w:szCs w:val="24"/>
        </w:rPr>
        <w:t>Fig</w:t>
      </w:r>
      <w:r w:rsidR="009F4F5C" w:rsidRPr="0001354F">
        <w:rPr>
          <w:rFonts w:ascii="Arial" w:eastAsia="Arial" w:hAnsi="Arial" w:cs="Arial"/>
          <w:sz w:val="24"/>
          <w:szCs w:val="24"/>
        </w:rPr>
        <w:t>ure</w:t>
      </w:r>
      <w:r w:rsidR="00C03E4A">
        <w:rPr>
          <w:rFonts w:ascii="Arial" w:eastAsia="Arial" w:hAnsi="Arial" w:cs="Arial"/>
          <w:sz w:val="24"/>
          <w:szCs w:val="24"/>
        </w:rPr>
        <w:t xml:space="preserve"> </w:t>
      </w:r>
      <w:r w:rsidR="00C73999">
        <w:rPr>
          <w:rFonts w:ascii="Arial" w:eastAsia="Arial" w:hAnsi="Arial" w:cs="Arial"/>
          <w:sz w:val="24"/>
          <w:szCs w:val="24"/>
        </w:rPr>
        <w:t>8</w:t>
      </w:r>
      <w:r w:rsidR="00C73999" w:rsidRPr="0001354F">
        <w:rPr>
          <w:rFonts w:ascii="Arial" w:eastAsia="Arial" w:hAnsi="Arial" w:cs="Arial"/>
          <w:sz w:val="24"/>
          <w:szCs w:val="24"/>
        </w:rPr>
        <w:t xml:space="preserve"> </w:t>
      </w:r>
      <w:r w:rsidR="1A331ACC" w:rsidRPr="0001354F">
        <w:rPr>
          <w:rFonts w:ascii="Arial" w:eastAsia="Arial" w:hAnsi="Arial" w:cs="Arial"/>
          <w:sz w:val="24"/>
          <w:szCs w:val="24"/>
        </w:rPr>
        <w:t xml:space="preserve">describes a close visualisation of the dataset, emphasising recent years. </w:t>
      </w:r>
      <w:r w:rsidR="0000407A" w:rsidRPr="0001354F">
        <w:rPr>
          <w:rFonts w:ascii="Arial" w:eastAsia="Arial" w:hAnsi="Arial" w:cs="Arial"/>
          <w:sz w:val="24"/>
          <w:szCs w:val="24"/>
        </w:rPr>
        <w:t>T</w:t>
      </w:r>
      <w:r w:rsidR="1A331ACC" w:rsidRPr="0001354F">
        <w:rPr>
          <w:rFonts w:ascii="Arial" w:eastAsia="Arial" w:hAnsi="Arial" w:cs="Arial"/>
          <w:sz w:val="24"/>
          <w:szCs w:val="24"/>
        </w:rPr>
        <w:t xml:space="preserve">he keywords were linked with clusters: </w:t>
      </w:r>
      <w:r w:rsidR="00326BC9">
        <w:rPr>
          <w:rFonts w:ascii="Arial" w:eastAsia="Arial" w:hAnsi="Arial" w:cs="Arial"/>
          <w:sz w:val="24"/>
          <w:szCs w:val="24"/>
        </w:rPr>
        <w:t>'</w:t>
      </w:r>
      <w:r w:rsidR="1A331ACC" w:rsidRPr="0001354F">
        <w:rPr>
          <w:rFonts w:ascii="Arial" w:eastAsia="Arial" w:hAnsi="Arial" w:cs="Arial"/>
          <w:sz w:val="24"/>
          <w:szCs w:val="24"/>
        </w:rPr>
        <w:t xml:space="preserve">residential </w:t>
      </w:r>
      <w:r w:rsidR="00326BC9" w:rsidRPr="0001354F">
        <w:rPr>
          <w:rFonts w:ascii="Arial" w:eastAsia="Arial" w:hAnsi="Arial" w:cs="Arial"/>
          <w:sz w:val="24"/>
          <w:szCs w:val="24"/>
        </w:rPr>
        <w:t>buildings</w:t>
      </w:r>
      <w:r w:rsidR="00326BC9">
        <w:rPr>
          <w:rFonts w:ascii="Arial" w:eastAsia="Arial" w:hAnsi="Arial" w:cs="Arial"/>
          <w:sz w:val="24"/>
          <w:szCs w:val="24"/>
        </w:rPr>
        <w:t>'</w:t>
      </w:r>
      <w:r w:rsidR="1A331ACC" w:rsidRPr="0001354F">
        <w:rPr>
          <w:rFonts w:ascii="Arial" w:eastAsia="Arial" w:hAnsi="Arial" w:cs="Arial"/>
          <w:sz w:val="24"/>
          <w:szCs w:val="24"/>
        </w:rPr>
        <w:t xml:space="preserve">, </w:t>
      </w:r>
      <w:r w:rsidR="00326BC9">
        <w:rPr>
          <w:rFonts w:ascii="Arial" w:eastAsia="Arial" w:hAnsi="Arial" w:cs="Arial"/>
          <w:sz w:val="24"/>
          <w:szCs w:val="24"/>
        </w:rPr>
        <w:t>'</w:t>
      </w:r>
      <w:r w:rsidR="1A331ACC" w:rsidRPr="0001354F">
        <w:rPr>
          <w:rFonts w:ascii="Arial" w:eastAsia="Arial" w:hAnsi="Arial" w:cs="Arial"/>
          <w:sz w:val="24"/>
          <w:szCs w:val="24"/>
        </w:rPr>
        <w:t xml:space="preserve">high-rise </w:t>
      </w:r>
      <w:r w:rsidR="00326BC9" w:rsidRPr="0001354F">
        <w:rPr>
          <w:rFonts w:ascii="Arial" w:eastAsia="Arial" w:hAnsi="Arial" w:cs="Arial"/>
          <w:sz w:val="24"/>
          <w:szCs w:val="24"/>
        </w:rPr>
        <w:t>buildings</w:t>
      </w:r>
      <w:r w:rsidR="00326BC9">
        <w:rPr>
          <w:rFonts w:ascii="Arial" w:eastAsia="Arial" w:hAnsi="Arial" w:cs="Arial"/>
          <w:sz w:val="24"/>
          <w:szCs w:val="24"/>
        </w:rPr>
        <w:t>'</w:t>
      </w:r>
      <w:r w:rsidR="00326BC9" w:rsidRPr="0001354F">
        <w:rPr>
          <w:rFonts w:ascii="Arial" w:eastAsia="Arial" w:hAnsi="Arial" w:cs="Arial"/>
          <w:sz w:val="24"/>
          <w:szCs w:val="24"/>
        </w:rPr>
        <w:t xml:space="preserve"> </w:t>
      </w:r>
      <w:r w:rsidR="1A331ACC" w:rsidRPr="0001354F">
        <w:rPr>
          <w:rFonts w:ascii="Arial" w:eastAsia="Arial" w:hAnsi="Arial" w:cs="Arial"/>
          <w:sz w:val="24"/>
          <w:szCs w:val="24"/>
        </w:rPr>
        <w:t xml:space="preserve">and </w:t>
      </w:r>
      <w:r w:rsidR="00326BC9">
        <w:rPr>
          <w:rFonts w:ascii="Arial" w:eastAsia="Arial" w:hAnsi="Arial" w:cs="Arial"/>
          <w:sz w:val="24"/>
          <w:szCs w:val="24"/>
        </w:rPr>
        <w:t>'</w:t>
      </w:r>
      <w:r w:rsidR="00A7288C" w:rsidRPr="0001354F">
        <w:rPr>
          <w:rFonts w:ascii="Arial" w:eastAsia="Arial" w:hAnsi="Arial" w:cs="Arial"/>
          <w:sz w:val="24"/>
          <w:szCs w:val="24"/>
        </w:rPr>
        <w:t xml:space="preserve">high-rise residential </w:t>
      </w:r>
      <w:r w:rsidR="00326BC9" w:rsidRPr="0001354F">
        <w:rPr>
          <w:rFonts w:ascii="Arial" w:eastAsia="Arial" w:hAnsi="Arial" w:cs="Arial"/>
          <w:sz w:val="24"/>
          <w:szCs w:val="24"/>
        </w:rPr>
        <w:t>buildings</w:t>
      </w:r>
      <w:r w:rsidR="00326BC9">
        <w:rPr>
          <w:rFonts w:ascii="Arial" w:eastAsia="Arial" w:hAnsi="Arial" w:cs="Arial"/>
          <w:sz w:val="24"/>
          <w:szCs w:val="24"/>
        </w:rPr>
        <w:t>'</w:t>
      </w:r>
      <w:r w:rsidR="00150CA6" w:rsidRPr="0001354F">
        <w:rPr>
          <w:rFonts w:ascii="Arial" w:eastAsia="Arial" w:hAnsi="Arial" w:cs="Arial"/>
          <w:sz w:val="24"/>
          <w:szCs w:val="24"/>
        </w:rPr>
        <w:t xml:space="preserve">. </w:t>
      </w:r>
      <w:r w:rsidR="00BA7615" w:rsidRPr="0001354F">
        <w:rPr>
          <w:rFonts w:ascii="Arial" w:eastAsia="Arial" w:hAnsi="Arial" w:cs="Arial"/>
          <w:sz w:val="24"/>
          <w:szCs w:val="24"/>
        </w:rPr>
        <w:t xml:space="preserve">The keywords include </w:t>
      </w:r>
      <w:r w:rsidR="00326BC9">
        <w:rPr>
          <w:rFonts w:ascii="Arial" w:eastAsia="Arial" w:hAnsi="Arial" w:cs="Arial"/>
          <w:sz w:val="24"/>
          <w:szCs w:val="24"/>
        </w:rPr>
        <w:t>'</w:t>
      </w:r>
      <w:r w:rsidR="00BA7615" w:rsidRPr="0001354F">
        <w:rPr>
          <w:rFonts w:ascii="Arial" w:eastAsia="Arial" w:hAnsi="Arial" w:cs="Arial"/>
          <w:sz w:val="24"/>
          <w:szCs w:val="24"/>
        </w:rPr>
        <w:t>BIM</w:t>
      </w:r>
      <w:r w:rsidR="00326BC9">
        <w:rPr>
          <w:rFonts w:ascii="Arial" w:eastAsia="Arial" w:hAnsi="Arial" w:cs="Arial"/>
          <w:sz w:val="24"/>
          <w:szCs w:val="24"/>
        </w:rPr>
        <w:t>'</w:t>
      </w:r>
      <w:r w:rsidR="00BA7615" w:rsidRPr="0001354F">
        <w:rPr>
          <w:rFonts w:ascii="Arial" w:eastAsia="Arial" w:hAnsi="Arial" w:cs="Arial"/>
          <w:sz w:val="24"/>
          <w:szCs w:val="24"/>
        </w:rPr>
        <w:t xml:space="preserve">, </w:t>
      </w:r>
      <w:r w:rsidR="00326BC9">
        <w:rPr>
          <w:rFonts w:ascii="Arial" w:eastAsia="Arial" w:hAnsi="Arial" w:cs="Arial"/>
          <w:sz w:val="24"/>
          <w:szCs w:val="24"/>
        </w:rPr>
        <w:t>'</w:t>
      </w:r>
      <w:r w:rsidR="00BA7615" w:rsidRPr="0001354F">
        <w:rPr>
          <w:rFonts w:ascii="Arial" w:eastAsia="Arial" w:hAnsi="Arial" w:cs="Arial"/>
          <w:sz w:val="24"/>
          <w:szCs w:val="24"/>
        </w:rPr>
        <w:t xml:space="preserve">system </w:t>
      </w:r>
      <w:r w:rsidR="00326BC9" w:rsidRPr="0001354F">
        <w:rPr>
          <w:rFonts w:ascii="Arial" w:eastAsia="Arial" w:hAnsi="Arial" w:cs="Arial"/>
          <w:sz w:val="24"/>
          <w:szCs w:val="24"/>
        </w:rPr>
        <w:t>dynamics</w:t>
      </w:r>
      <w:r w:rsidR="00326BC9">
        <w:rPr>
          <w:rFonts w:ascii="Arial" w:eastAsia="Arial" w:hAnsi="Arial" w:cs="Arial"/>
          <w:sz w:val="24"/>
          <w:szCs w:val="24"/>
        </w:rPr>
        <w:t>'</w:t>
      </w:r>
      <w:r w:rsidR="00BA7615" w:rsidRPr="0001354F">
        <w:rPr>
          <w:rFonts w:ascii="Arial" w:eastAsia="Arial" w:hAnsi="Arial" w:cs="Arial"/>
          <w:sz w:val="24"/>
          <w:szCs w:val="24"/>
        </w:rPr>
        <w:t xml:space="preserve">, </w:t>
      </w:r>
      <w:r w:rsidR="00326BC9">
        <w:rPr>
          <w:rFonts w:ascii="Arial" w:eastAsia="Arial" w:hAnsi="Arial" w:cs="Arial"/>
          <w:sz w:val="24"/>
          <w:szCs w:val="24"/>
        </w:rPr>
        <w:t>'</w:t>
      </w:r>
      <w:r w:rsidR="00BA7615" w:rsidRPr="0001354F">
        <w:rPr>
          <w:rFonts w:ascii="Arial" w:eastAsia="Arial" w:hAnsi="Arial" w:cs="Arial"/>
          <w:sz w:val="24"/>
          <w:szCs w:val="24"/>
        </w:rPr>
        <w:t xml:space="preserve">life cycle </w:t>
      </w:r>
      <w:r w:rsidR="00326BC9" w:rsidRPr="0001354F">
        <w:rPr>
          <w:rFonts w:ascii="Arial" w:eastAsia="Arial" w:hAnsi="Arial" w:cs="Arial"/>
          <w:sz w:val="24"/>
          <w:szCs w:val="24"/>
        </w:rPr>
        <w:t>assessment</w:t>
      </w:r>
      <w:r w:rsidR="00326BC9">
        <w:rPr>
          <w:rFonts w:ascii="Arial" w:eastAsia="Arial" w:hAnsi="Arial" w:cs="Arial"/>
          <w:sz w:val="24"/>
          <w:szCs w:val="24"/>
        </w:rPr>
        <w:t>'</w:t>
      </w:r>
      <w:r w:rsidR="00BA7615" w:rsidRPr="0001354F">
        <w:rPr>
          <w:rFonts w:ascii="Arial" w:eastAsia="Arial" w:hAnsi="Arial" w:cs="Arial"/>
          <w:sz w:val="24"/>
          <w:szCs w:val="24"/>
        </w:rPr>
        <w:t xml:space="preserve">, </w:t>
      </w:r>
      <w:r w:rsidR="00326BC9">
        <w:rPr>
          <w:rFonts w:ascii="Arial" w:eastAsia="Arial" w:hAnsi="Arial" w:cs="Arial"/>
          <w:sz w:val="24"/>
          <w:szCs w:val="24"/>
        </w:rPr>
        <w:t>'</w:t>
      </w:r>
      <w:r w:rsidR="00BA7615" w:rsidRPr="0001354F">
        <w:rPr>
          <w:rFonts w:ascii="Arial" w:eastAsia="Arial" w:hAnsi="Arial" w:cs="Arial"/>
          <w:sz w:val="24"/>
          <w:szCs w:val="24"/>
        </w:rPr>
        <w:t>CO</w:t>
      </w:r>
      <w:r w:rsidR="00BA7615" w:rsidRPr="0001354F">
        <w:rPr>
          <w:rFonts w:ascii="Arial" w:eastAsia="Arial" w:hAnsi="Arial" w:cs="Arial"/>
          <w:sz w:val="24"/>
          <w:szCs w:val="24"/>
          <w:vertAlign w:val="subscript"/>
        </w:rPr>
        <w:t>2</w:t>
      </w:r>
      <w:r w:rsidR="00BA7615" w:rsidRPr="0001354F">
        <w:rPr>
          <w:rFonts w:ascii="Arial" w:eastAsia="Arial" w:hAnsi="Arial" w:cs="Arial"/>
          <w:sz w:val="24"/>
          <w:szCs w:val="24"/>
        </w:rPr>
        <w:t xml:space="preserve"> emissions', 'sustainability', 'energy consumption', 'energy efficiency', 'system dynamics', 'HVAC', 'urban density', 'energy policy', and the like. The connections of these various keywords with </w:t>
      </w:r>
      <w:r w:rsidR="00326BC9">
        <w:rPr>
          <w:rFonts w:ascii="Arial" w:eastAsia="Arial" w:hAnsi="Arial" w:cs="Arial"/>
          <w:sz w:val="24"/>
          <w:szCs w:val="24"/>
        </w:rPr>
        <w:t>'</w:t>
      </w:r>
      <w:r w:rsidR="00E80EDB" w:rsidRPr="0001354F">
        <w:rPr>
          <w:rFonts w:ascii="Arial" w:eastAsia="Arial" w:hAnsi="Arial" w:cs="Arial"/>
          <w:sz w:val="24"/>
          <w:szCs w:val="24"/>
        </w:rPr>
        <w:t xml:space="preserve">residential </w:t>
      </w:r>
      <w:r w:rsidR="00326BC9" w:rsidRPr="0001354F">
        <w:rPr>
          <w:rFonts w:ascii="Arial" w:eastAsia="Arial" w:hAnsi="Arial" w:cs="Arial"/>
          <w:sz w:val="24"/>
          <w:szCs w:val="24"/>
        </w:rPr>
        <w:t>buildings</w:t>
      </w:r>
      <w:r w:rsidR="00326BC9">
        <w:rPr>
          <w:rFonts w:ascii="Arial" w:eastAsia="Arial" w:hAnsi="Arial" w:cs="Arial"/>
          <w:sz w:val="24"/>
          <w:szCs w:val="24"/>
        </w:rPr>
        <w:t>'</w:t>
      </w:r>
      <w:r w:rsidR="00E80EDB" w:rsidRPr="0001354F">
        <w:rPr>
          <w:rFonts w:ascii="Arial" w:eastAsia="Arial" w:hAnsi="Arial" w:cs="Arial"/>
          <w:sz w:val="24"/>
          <w:szCs w:val="24"/>
        </w:rPr>
        <w:t xml:space="preserve">, </w:t>
      </w:r>
      <w:r w:rsidR="00326BC9">
        <w:rPr>
          <w:rFonts w:ascii="Arial" w:eastAsia="Arial" w:hAnsi="Arial" w:cs="Arial"/>
          <w:sz w:val="24"/>
          <w:szCs w:val="24"/>
        </w:rPr>
        <w:t>'</w:t>
      </w:r>
      <w:r w:rsidR="00096913" w:rsidRPr="0001354F">
        <w:rPr>
          <w:rFonts w:ascii="Arial" w:eastAsia="Arial" w:hAnsi="Arial" w:cs="Arial"/>
          <w:sz w:val="24"/>
          <w:szCs w:val="24"/>
        </w:rPr>
        <w:t>HRRBs</w:t>
      </w:r>
      <w:r w:rsidR="00E80EDB" w:rsidRPr="0001354F">
        <w:rPr>
          <w:rFonts w:ascii="Arial" w:eastAsia="Arial" w:hAnsi="Arial" w:cs="Arial"/>
          <w:sz w:val="24"/>
          <w:szCs w:val="24"/>
        </w:rPr>
        <w:t xml:space="preserve">' and 'high-rise buildings' suggest the significant subjects of discussion and </w:t>
      </w:r>
      <w:r w:rsidR="009F4F5C" w:rsidRPr="0001354F">
        <w:rPr>
          <w:rFonts w:ascii="Arial" w:eastAsia="Arial" w:hAnsi="Arial" w:cs="Arial"/>
          <w:sz w:val="24"/>
          <w:szCs w:val="24"/>
        </w:rPr>
        <w:t>research</w:t>
      </w:r>
      <w:r w:rsidR="00E80EDB" w:rsidRPr="0001354F">
        <w:rPr>
          <w:rFonts w:ascii="Arial" w:eastAsia="Arial" w:hAnsi="Arial" w:cs="Arial"/>
          <w:sz w:val="24"/>
          <w:szCs w:val="24"/>
        </w:rPr>
        <w:t xml:space="preserve"> in the built sector and its strong connection with </w:t>
      </w:r>
      <w:r w:rsidR="00C45047" w:rsidRPr="0001354F">
        <w:rPr>
          <w:rFonts w:ascii="Arial" w:eastAsia="Arial" w:hAnsi="Arial" w:cs="Arial"/>
          <w:sz w:val="24"/>
          <w:szCs w:val="24"/>
        </w:rPr>
        <w:t xml:space="preserve">critical sustainability concepts in recent </w:t>
      </w:r>
      <w:r w:rsidRPr="0001354F">
        <w:rPr>
          <w:rFonts w:ascii="Arial" w:eastAsia="Arial" w:hAnsi="Arial" w:cs="Arial"/>
          <w:sz w:val="24"/>
          <w:szCs w:val="24"/>
        </w:rPr>
        <w:t>years</w:t>
      </w:r>
      <w:r w:rsidR="00E80EDB" w:rsidRPr="0001354F">
        <w:rPr>
          <w:rFonts w:ascii="Arial" w:eastAsia="Arial" w:hAnsi="Arial" w:cs="Arial"/>
          <w:sz w:val="24"/>
          <w:szCs w:val="24"/>
        </w:rPr>
        <w:t>.</w:t>
      </w:r>
    </w:p>
    <w:p w14:paraId="1B496219" w14:textId="77777777" w:rsidR="00FC4D8F" w:rsidRPr="00E95A61" w:rsidRDefault="004554F5" w:rsidP="00E95A61">
      <w:pPr>
        <w:pStyle w:val="Caption"/>
        <w:spacing w:line="276" w:lineRule="auto"/>
        <w:rPr>
          <w:rFonts w:ascii="Arial" w:hAnsi="Arial" w:cs="Arial"/>
          <w:i w:val="0"/>
          <w:color w:val="auto"/>
          <w:sz w:val="24"/>
          <w:szCs w:val="24"/>
        </w:rPr>
      </w:pPr>
      <w:r>
        <w:rPr>
          <w:rFonts w:ascii="Arial" w:hAnsi="Arial" w:cs="Arial"/>
          <w:b/>
          <w:i w:val="0"/>
          <w:color w:val="auto"/>
          <w:sz w:val="24"/>
          <w:szCs w:val="24"/>
        </w:rPr>
        <w:t>Figure</w:t>
      </w:r>
      <w:r w:rsidR="00F25926" w:rsidRPr="0001354F">
        <w:rPr>
          <w:rFonts w:ascii="Arial" w:hAnsi="Arial" w:cs="Arial"/>
          <w:b/>
          <w:i w:val="0"/>
          <w:color w:val="auto"/>
          <w:sz w:val="24"/>
          <w:szCs w:val="24"/>
        </w:rPr>
        <w:t xml:space="preserve"> </w:t>
      </w:r>
      <w:r w:rsidR="00C73999">
        <w:rPr>
          <w:rFonts w:ascii="Arial" w:hAnsi="Arial" w:cs="Arial"/>
          <w:b/>
          <w:i w:val="0"/>
          <w:color w:val="auto"/>
          <w:sz w:val="24"/>
          <w:szCs w:val="24"/>
        </w:rPr>
        <w:t>8</w:t>
      </w:r>
      <w:r w:rsidR="00F25926" w:rsidRPr="0001354F">
        <w:rPr>
          <w:rFonts w:ascii="Arial" w:hAnsi="Arial" w:cs="Arial"/>
          <w:b/>
          <w:i w:val="0"/>
          <w:color w:val="auto"/>
          <w:sz w:val="24"/>
          <w:szCs w:val="24"/>
        </w:rPr>
        <w:t>.</w:t>
      </w:r>
      <w:r w:rsidR="00F25926" w:rsidRPr="0001354F">
        <w:rPr>
          <w:rFonts w:ascii="Arial" w:hAnsi="Arial" w:cs="Arial"/>
          <w:i w:val="0"/>
          <w:color w:val="auto"/>
          <w:sz w:val="24"/>
          <w:szCs w:val="24"/>
        </w:rPr>
        <w:t xml:space="preserve"> </w:t>
      </w:r>
    </w:p>
    <w:p w14:paraId="69451805" w14:textId="77777777" w:rsidR="1A331ACC" w:rsidRDefault="004554F5" w:rsidP="005D19FA">
      <w:pPr>
        <w:spacing w:before="240" w:line="276" w:lineRule="auto"/>
        <w:jc w:val="both"/>
        <w:rPr>
          <w:rFonts w:ascii="Arial" w:eastAsia="Arial" w:hAnsi="Arial" w:cs="Arial"/>
          <w:color w:val="000000" w:themeColor="text1"/>
          <w:sz w:val="24"/>
          <w:szCs w:val="24"/>
        </w:rPr>
      </w:pPr>
      <w:r w:rsidRPr="0001354F">
        <w:rPr>
          <w:rFonts w:ascii="Arial" w:eastAsia="Arial" w:hAnsi="Arial" w:cs="Arial"/>
          <w:sz w:val="24"/>
          <w:szCs w:val="24"/>
        </w:rPr>
        <w:t xml:space="preserve">Some of these keywords were described in recent studies. For example, </w:t>
      </w:r>
      <w:r w:rsidR="009101F6" w:rsidRPr="0001354F">
        <w:rPr>
          <w:rFonts w:ascii="Arial" w:eastAsia="Arial" w:hAnsi="Arial" w:cs="Arial"/>
          <w:sz w:val="24"/>
          <w:szCs w:val="24"/>
        </w:rPr>
        <w:fldChar w:fldCharType="begin" w:fldLock="1"/>
      </w:r>
      <w:r w:rsidR="009101F6" w:rsidRPr="0001354F">
        <w:rPr>
          <w:rFonts w:ascii="Arial" w:eastAsia="Arial" w:hAnsi="Arial" w:cs="Arial"/>
          <w:sz w:val="24"/>
          <w:szCs w:val="24"/>
        </w:rPr>
        <w:instrText>ADDIN CSL_CITATION {"citationItems":[{"id":"ITEM-1","itemData":{"DOI":"10.3390/buildings12030265","ISSN":"2075-5309","abstract":"The design of bottom-overhead (or lift-up) buildings is advantageous in improving the thermal environment of high-density cities and enhancing the comfort level of occupants’ activity space on the ground floor. This study aims to investigate the impact of multiple architectural design variables on the ground floor overhead area of slab-like and tower high-rise residential buildings from the perspective of pedestrian-level thermal comfort with ENVI-met simulations and Standard Effective Temperature (SET*) evaluation. The design variables of the 25 tested models include the number of continuously arranged buildings, aspect ratio, overhead form, overhead space height, positions of overhead space enclosures, and openness degree, derived from existing overhead buildings in Chongqing. The results demonstrate that when the number of continuously arranged buildings and the aspect ratio increase, the overhead area has a more comfortable environmental state, while the overhead height is negatively correlated. In addition, when the enclosures are on opposite sides and their openness degree is 0.75–0.5, the area tends to be more comfortable. For slab-like buildings, the thermal comfort of the partial-overhead form is the worst while the semi-overhead form is relatively better. However, the overhead form has no significant impact on the thermal comfort of tower buildings. These findings can provide some suggestions and inspiration for the design of overhead buildings to create a more sustainable and livable microenvironment.","author":[{"dropping-particle":"","family":"Weng","given":"Ji","non-dropping-particle":"","parse-names":false,"suffix":""},{"dropping-particle":"","family":"Luo","given":"Ben","non-dropping-particle":"","parse-names":false,"suffix":""},{"dropping-particle":"","family":"Xiang","given":"Hengling","non-dropping-particle":"","parse-names":false,"suffix":""},{"dropping-particle":"","family":"Gao","given":"Bo","non-dropping-particle":"","parse-names":false,"suffix":""}],"container-title":"Buildings","id":"ITEM-1","issue":"3","issued":{"date-parts":[["2022","2","24"]]},"language":"English","note":"Times Cited in Web of Science Core Collection: 0\nTotal Times Cited: 0\nCited Reference Count: 70","page":"265","publisher-place":"Chongqing Univ, Sch Architecture &amp; Urban Planning, Chongqing 400030, Peoples R China","title":"Effects of Bottom-Overhead Design Variables on Pedestrian-Level Thermal Comfort during Summertime in Different High-Rise Residential Buildings: A Case Study in Chongqing, China","type":"article-journal","volume":"12"},"uris":["http://www.mendeley.com/documents/?uuid=535050b9-55c8-4f25-98ba-22c21092e2d6"]}],"mendeley":{"formattedCitation":"(Weng &lt;i&gt;et al.&lt;/i&gt;, 2022)","manualFormatting":"Weng et al. (2022)","plainTextFormattedCitation":"(Weng et al., 2022)","previouslyFormattedCitation":"(Weng &lt;i&gt;et al.&lt;/i&gt;, 2022)"},"properties":{"noteIndex":0},"schema":"https://github.com/citation-style-language/schema/raw/master/csl-citation.json"}</w:instrText>
      </w:r>
      <w:r w:rsidR="009101F6" w:rsidRPr="0001354F">
        <w:rPr>
          <w:rFonts w:ascii="Arial" w:eastAsia="Arial" w:hAnsi="Arial" w:cs="Arial"/>
          <w:sz w:val="24"/>
          <w:szCs w:val="24"/>
        </w:rPr>
        <w:fldChar w:fldCharType="separate"/>
      </w:r>
      <w:r w:rsidR="009101F6" w:rsidRPr="0001354F">
        <w:rPr>
          <w:rFonts w:ascii="Arial" w:eastAsia="Arial" w:hAnsi="Arial" w:cs="Arial"/>
          <w:noProof/>
          <w:sz w:val="24"/>
          <w:szCs w:val="24"/>
        </w:rPr>
        <w:t xml:space="preserve">Weng </w:t>
      </w:r>
      <w:r w:rsidR="009101F6" w:rsidRPr="0001354F">
        <w:rPr>
          <w:rFonts w:ascii="Arial" w:eastAsia="Arial" w:hAnsi="Arial" w:cs="Arial"/>
          <w:i/>
          <w:noProof/>
          <w:sz w:val="24"/>
          <w:szCs w:val="24"/>
        </w:rPr>
        <w:t>et al.</w:t>
      </w:r>
      <w:r w:rsidR="009101F6" w:rsidRPr="0001354F">
        <w:rPr>
          <w:rFonts w:ascii="Arial" w:eastAsia="Arial" w:hAnsi="Arial" w:cs="Arial"/>
          <w:noProof/>
          <w:sz w:val="24"/>
          <w:szCs w:val="24"/>
        </w:rPr>
        <w:t xml:space="preserve"> (2022)</w:t>
      </w:r>
      <w:r w:rsidR="009101F6" w:rsidRPr="0001354F">
        <w:rPr>
          <w:rFonts w:ascii="Arial" w:eastAsia="Arial" w:hAnsi="Arial" w:cs="Arial"/>
          <w:sz w:val="24"/>
          <w:szCs w:val="24"/>
        </w:rPr>
        <w:fldChar w:fldCharType="end"/>
      </w:r>
      <w:r w:rsidRPr="0001354F">
        <w:rPr>
          <w:rFonts w:ascii="Arial" w:eastAsia="Arial" w:hAnsi="Arial" w:cs="Arial"/>
          <w:color w:val="000000" w:themeColor="text1"/>
          <w:sz w:val="24"/>
          <w:szCs w:val="24"/>
        </w:rPr>
        <w:t xml:space="preserve"> utilised the ENVI-met simulations and Standard Effective Temperature (SET) evaluation to investigate the impact of several architectural design variables on thermal comfort in </w:t>
      </w:r>
      <w:r w:rsidR="00096913" w:rsidRPr="0001354F">
        <w:rPr>
          <w:rFonts w:ascii="Arial" w:eastAsia="Arial" w:hAnsi="Arial" w:cs="Arial"/>
          <w:color w:val="000000" w:themeColor="text1"/>
          <w:sz w:val="24"/>
          <w:szCs w:val="24"/>
        </w:rPr>
        <w:t>HRRBs</w:t>
      </w:r>
      <w:r w:rsidRPr="0001354F">
        <w:rPr>
          <w:rFonts w:ascii="Arial" w:eastAsia="Arial" w:hAnsi="Arial" w:cs="Arial"/>
          <w:color w:val="000000" w:themeColor="text1"/>
          <w:sz w:val="24"/>
          <w:szCs w:val="24"/>
        </w:rPr>
        <w:t xml:space="preserve"> within high-density cities. Also, </w:t>
      </w:r>
      <w:r w:rsidR="009101F6" w:rsidRPr="0001354F">
        <w:rPr>
          <w:rFonts w:ascii="Arial" w:eastAsia="Arial" w:hAnsi="Arial" w:cs="Arial"/>
          <w:color w:val="000000" w:themeColor="text1"/>
          <w:sz w:val="24"/>
          <w:szCs w:val="24"/>
        </w:rPr>
        <w:fldChar w:fldCharType="begin" w:fldLock="1"/>
      </w:r>
      <w:r w:rsidR="009101F6" w:rsidRPr="0001354F">
        <w:rPr>
          <w:rFonts w:ascii="Arial" w:eastAsia="Arial" w:hAnsi="Arial" w:cs="Arial"/>
          <w:color w:val="000000" w:themeColor="text1"/>
          <w:sz w:val="24"/>
          <w:szCs w:val="24"/>
        </w:rPr>
        <w:instrText>ADDIN CSL_CITATION {"citationItems":[{"id":"ITEM-1","itemData":{"DOI":"10.1016/j.scs.2022.103799","ISSN":"22106707","abstract":"Cities are becoming hotter due to global climate change and urban heat island intensification. This has resulted in an increased number of hospitalizations and deaths during heatwaves. Previous studies have reported a positive correlation between moderate to high sky view factor (SVF) values and land surface temperature (LST), but extremely low SVF situations that occur in urbanized residential areas have not been fully studied. This study investigated the relationship between SVF and summertime LST for urbanized residential areas ranging from very open to very closed considering external factors. Similar to previous studies, the results showed that low-rise detached housing was associated with a higher SVF and a higher LST than high-rise multifamily housing because the ground surface received more direct solar radiation. However, when the SVF was extremely low (less than 0.2) because of being surrounded by high-rise high-density flat-type apartments, this relationship was reversed due to the higher anthropogenic heat, lower ventilation performance, lower green infrastructure, and decreased longwave radiation even though daytime. This has major implications for the health and well-being of residents in high-density urban residential areas as they will receive a higher terrestrial radiation load than previously thought, a dangerous situation in the event of heatwaves. (200 Words)","author":[{"dropping-particle":"","family":"Kim","given":"Junsik","non-dropping-particle":"","parse-names":false,"suffix":""},{"dropping-particle":"","family":"Lee","given":"Dong-Kun","non-dropping-particle":"","parse-names":false,"suffix":""},{"dropping-particle":"","family":"Brown","given":"Robert D.","non-dropping-particle":"","parse-names":false,"suffix":""},{"dropping-particle":"","family":"Kim","given":"Saehoon","non-dropping-particle":"","parse-names":false,"suffix":""},{"dropping-particle":"","family":"Kim","given":"Jun-Hyun","non-dropping-particle":"","parse-names":false,"suffix":""},{"dropping-particle":"","family":"Sung","given":"Sunyong","non-dropping-particle":"","parse-names":false,"suffix":""}],"container-title":"Sustainable Cities and Society","id":"ITEM-1","issued":{"date-parts":[["2022","5"]]},"language":"English","note":"Times Cited in Web of Science Core Collection: 0\nTotal Times Cited: 0\nCited Reference Count: 77","page":"103799","publisher-place":"Univ Utah, Dept City &amp; Metropolitan Planning, Salt Lake City, UT 84112 USA","title":"The effect of extremely low sky view factor on land surface temperatures in urban residential areas","type":"article-journal","volume":"80"},"uris":["http://www.mendeley.com/documents/?uuid=2f79d81c-e3fe-4c7a-9420-f43163ad9800"]}],"mendeley":{"formattedCitation":"(Kim &lt;i&gt;et al.&lt;/i&gt;, 2022)","manualFormatting":"Kim et al. (2022)","plainTextFormattedCitation":"(Kim et al., 2022)","previouslyFormattedCitation":"(Kim &lt;i&gt;et al.&lt;/i&gt;, 2022)"},"properties":{"noteIndex":0},"schema":"https://github.com/citation-style-language/schema/raw/master/csl-citation.json"}</w:instrText>
      </w:r>
      <w:r w:rsidR="009101F6" w:rsidRPr="0001354F">
        <w:rPr>
          <w:rFonts w:ascii="Arial" w:eastAsia="Arial" w:hAnsi="Arial" w:cs="Arial"/>
          <w:color w:val="000000" w:themeColor="text1"/>
          <w:sz w:val="24"/>
          <w:szCs w:val="24"/>
        </w:rPr>
        <w:fldChar w:fldCharType="separate"/>
      </w:r>
      <w:r w:rsidR="009101F6" w:rsidRPr="0001354F">
        <w:rPr>
          <w:rFonts w:ascii="Arial" w:eastAsia="Arial" w:hAnsi="Arial" w:cs="Arial"/>
          <w:noProof/>
          <w:color w:val="000000" w:themeColor="text1"/>
          <w:sz w:val="24"/>
          <w:szCs w:val="24"/>
        </w:rPr>
        <w:t xml:space="preserve">Kim </w:t>
      </w:r>
      <w:r w:rsidR="009101F6" w:rsidRPr="0001354F">
        <w:rPr>
          <w:rFonts w:ascii="Arial" w:eastAsia="Arial" w:hAnsi="Arial" w:cs="Arial"/>
          <w:i/>
          <w:noProof/>
          <w:color w:val="000000" w:themeColor="text1"/>
          <w:sz w:val="24"/>
          <w:szCs w:val="24"/>
        </w:rPr>
        <w:t>et al.</w:t>
      </w:r>
      <w:r w:rsidR="009101F6" w:rsidRPr="0001354F">
        <w:rPr>
          <w:rFonts w:ascii="Arial" w:eastAsia="Arial" w:hAnsi="Arial" w:cs="Arial"/>
          <w:noProof/>
          <w:color w:val="000000" w:themeColor="text1"/>
          <w:sz w:val="24"/>
          <w:szCs w:val="24"/>
        </w:rPr>
        <w:t xml:space="preserve"> (2022)</w:t>
      </w:r>
      <w:r w:rsidR="009101F6" w:rsidRPr="0001354F">
        <w:rPr>
          <w:rFonts w:ascii="Arial" w:eastAsia="Arial" w:hAnsi="Arial" w:cs="Arial"/>
          <w:color w:val="000000" w:themeColor="text1"/>
          <w:sz w:val="24"/>
          <w:szCs w:val="24"/>
        </w:rPr>
        <w:fldChar w:fldCharType="end"/>
      </w:r>
      <w:r w:rsidRPr="0001354F">
        <w:rPr>
          <w:rFonts w:ascii="Arial" w:eastAsia="Arial" w:hAnsi="Arial" w:cs="Arial"/>
          <w:color w:val="000000" w:themeColor="text1"/>
          <w:sz w:val="24"/>
          <w:szCs w:val="24"/>
        </w:rPr>
        <w:t xml:space="preserve"> explored the health and well-being of residents in high-density urban residential areas; with a closer look at the relationship between sky view factor (SVF) and land surface temperature (LST) during summer. In the same vein, </w:t>
      </w:r>
      <w:r w:rsidR="009101F6" w:rsidRPr="0001354F">
        <w:rPr>
          <w:rFonts w:ascii="Arial" w:eastAsia="Arial" w:hAnsi="Arial" w:cs="Arial"/>
          <w:color w:val="000000" w:themeColor="text1"/>
          <w:sz w:val="24"/>
          <w:szCs w:val="24"/>
        </w:rPr>
        <w:fldChar w:fldCharType="begin" w:fldLock="1"/>
      </w:r>
      <w:r w:rsidR="009101F6" w:rsidRPr="0001354F">
        <w:rPr>
          <w:rFonts w:ascii="Arial" w:eastAsia="Arial" w:hAnsi="Arial" w:cs="Arial"/>
          <w:color w:val="000000" w:themeColor="text1"/>
          <w:sz w:val="24"/>
          <w:szCs w:val="24"/>
        </w:rPr>
        <w:instrText>ADDIN CSL_CITATION {"citationItems":[{"id":"ITEM-1","itemData":{"DOI":"10.1016/j.jclepro.2021.126836","ISSN":"09596526","abstract":"The production of energy can generate environmental impacts due to related factors such as the use of fossil fuels for a mechanical generation or even by flooding to reservoirs. The relevance of the subject refers to the strong urgency of better methods for optimization in the Brazilian energy sector, such as distributed generation, which is the focus of the research. Considering the concern with efficient energy consumption and sustainability, this work identifies potential aspects for the implementation of photovoltaic systems in residences. The applied method approach: a comprehensive literature review; institutional government sources and information provided by energy companies; two questionnaires involving specialists and decision makers limited to the residential sector; the Analytical Hierarchical Process as a tool to assist in the decision making of the identified aspects and a case study. As a result, six most relevant aspects were obtained, “lack of knowledge about the topic”; “lack of priority”; “cultural”; “standardization of standards”; “lack of influencers” and “costs”, divided into two classification groups, internal and external factors, and energy savings of 50% monthly in the case study compared to the tariff paid for the conventional concessionaire. Through the identification of the most important aspects of solar photovoltaic systems in residences, it was possible to propose guidelines: the dissemination of the solar source in schools; the standardization of standards between states and a national standard for photovoltaic solar energy with a scope similar to ISO 50001 (energy management systems - requirements with guidelines for use); correct dimensioning of the system and management of energy consumption demand.","author":[{"dropping-particle":"","family":"David","given":"Thamyres Machado","non-dropping-particle":"","parse-names":false,"suffix":""},{"dropping-particle":"","family":"Buccieri","given":"Gilberto Paschoal","non-dropping-particle":"","parse-names":false,"suffix":""},{"dropping-particle":"","family":"Silva Rocha Rizol","given":"Paloma Maria","non-dropping-particle":"","parse-names":false,"suffix":""}],"container-title":"Journal of Cleaner Production","id":"ITEM-1","issued":{"date-parts":[["2021","5"]]},"language":"English","note":"Times Cited in Web of Science Core Collection: 1\nTotal Times Cited: 1\nCited Reference Count: 56","page":"126836","publisher-place":"UNESP Univ Estadual Paulista, Dept Prod Engn, Av Dr Ariberto Pereira Cunha 333,Bloco 2, BR-12416510 Guaratingueta, SP, Brazil","title":"Photovoltaic systems in residences: A concept of efficiency energy consumption and sustainability in brazilian culture","type":"article-journal","volume":"298"},"uris":["http://www.mendeley.com/documents/?uuid=8ce9f56a-9c37-4e8e-b9ac-0fa05f86e0e4"]}],"mendeley":{"formattedCitation":"(David &lt;i&gt;et al.&lt;/i&gt;, 2021)","manualFormatting":"David et al. (2021)","plainTextFormattedCitation":"(David et al., 2021)","previouslyFormattedCitation":"(David &lt;i&gt;et al.&lt;/i&gt;, 2021)"},"properties":{"noteIndex":0},"schema":"https://github.com/citation-style-language/schema/raw/master/csl-citation.json"}</w:instrText>
      </w:r>
      <w:r w:rsidR="009101F6" w:rsidRPr="0001354F">
        <w:rPr>
          <w:rFonts w:ascii="Arial" w:eastAsia="Arial" w:hAnsi="Arial" w:cs="Arial"/>
          <w:color w:val="000000" w:themeColor="text1"/>
          <w:sz w:val="24"/>
          <w:szCs w:val="24"/>
        </w:rPr>
        <w:fldChar w:fldCharType="separate"/>
      </w:r>
      <w:r w:rsidR="009101F6" w:rsidRPr="0001354F">
        <w:rPr>
          <w:rFonts w:ascii="Arial" w:eastAsia="Arial" w:hAnsi="Arial" w:cs="Arial"/>
          <w:noProof/>
          <w:color w:val="000000" w:themeColor="text1"/>
          <w:sz w:val="24"/>
          <w:szCs w:val="24"/>
        </w:rPr>
        <w:t xml:space="preserve">David </w:t>
      </w:r>
      <w:r w:rsidR="009101F6" w:rsidRPr="0001354F">
        <w:rPr>
          <w:rFonts w:ascii="Arial" w:eastAsia="Arial" w:hAnsi="Arial" w:cs="Arial"/>
          <w:i/>
          <w:noProof/>
          <w:color w:val="000000" w:themeColor="text1"/>
          <w:sz w:val="24"/>
          <w:szCs w:val="24"/>
        </w:rPr>
        <w:t>et al.</w:t>
      </w:r>
      <w:r w:rsidR="009101F6" w:rsidRPr="0001354F">
        <w:rPr>
          <w:rFonts w:ascii="Arial" w:eastAsia="Arial" w:hAnsi="Arial" w:cs="Arial"/>
          <w:noProof/>
          <w:color w:val="000000" w:themeColor="text1"/>
          <w:sz w:val="24"/>
          <w:szCs w:val="24"/>
        </w:rPr>
        <w:t xml:space="preserve"> (2021)</w:t>
      </w:r>
      <w:r w:rsidR="009101F6" w:rsidRPr="0001354F">
        <w:rPr>
          <w:rFonts w:ascii="Arial" w:eastAsia="Arial" w:hAnsi="Arial" w:cs="Arial"/>
          <w:color w:val="000000" w:themeColor="text1"/>
          <w:sz w:val="24"/>
          <w:szCs w:val="24"/>
        </w:rPr>
        <w:fldChar w:fldCharType="end"/>
      </w:r>
      <w:r w:rsidR="009B355A" w:rsidRPr="0001354F">
        <w:rPr>
          <w:rFonts w:ascii="Arial" w:eastAsia="Arial" w:hAnsi="Arial" w:cs="Arial"/>
          <w:color w:val="000000"/>
          <w:sz w:val="24"/>
          <w:szCs w:val="24"/>
        </w:rPr>
        <w:t>,</w:t>
      </w:r>
      <w:r w:rsidR="00896650" w:rsidRPr="0001354F">
        <w:rPr>
          <w:rFonts w:ascii="Arial" w:eastAsia="Arial" w:hAnsi="Arial" w:cs="Arial"/>
          <w:color w:val="000000"/>
          <w:sz w:val="24"/>
          <w:szCs w:val="24"/>
        </w:rPr>
        <w:t xml:space="preserve"> </w:t>
      </w:r>
      <w:r w:rsidR="009101F6" w:rsidRPr="0001354F">
        <w:rPr>
          <w:rFonts w:ascii="Arial" w:eastAsia="Arial" w:hAnsi="Arial" w:cs="Arial"/>
          <w:color w:val="000000"/>
          <w:sz w:val="24"/>
          <w:szCs w:val="24"/>
        </w:rPr>
        <w:fldChar w:fldCharType="begin" w:fldLock="1"/>
      </w:r>
      <w:r w:rsidR="009101F6" w:rsidRPr="0001354F">
        <w:rPr>
          <w:rFonts w:ascii="Arial" w:eastAsia="Arial" w:hAnsi="Arial" w:cs="Arial"/>
          <w:color w:val="000000"/>
          <w:sz w:val="24"/>
          <w:szCs w:val="24"/>
        </w:rPr>
        <w:instrText>ADDIN CSL_CITATION {"citationItems":[{"id":"ITEM-1","itemData":{"DOI":"10.1504/IJCIS.2021.120188","ISSN":"1475-3219","abstract":"In order to overcome the low accuracy of high-rise residential construction energy consumption monitoring, this paper proposes a new BIM building model-based real-time monitoring method of high-rise residential construction energy consumption. This method first analyses the BIM building model; then uses BIM related application software to build a three-dimensional building information model; and then calculates the energy consumption of the construction life cycle, including the preparation stage, the construction maintenance stage, the operation stage and the demolition disposal stage. Finally, the monitoring performance is compared and analysed through an example. The experimental results show that compared with the traditional high-rise residential construction energy consumption monitoring method, the error between the monitoring results of high-rise residential construction energy consumption and the actual energy consumption value is less, 377.94 (kW · h), which proves that the monitoring results based on BIM are more accurate.","author":[{"dropping-particle":"","family":"Liu","given":"Sai","non-dropping-particle":"","parse-names":false,"suffix":""}],"container-title":"International Journal of Critical Infrastructures","id":"ITEM-1","issue":"4","issued":{"date-parts":[["2021"]]},"language":"English","note":"Times Cited in Web of Science Core Collection: 0\nTotal Times Cited: 0\nCited Reference Count: 19","page":"317","publisher-place":"Hunan Inst Technol, Hengyang 421000, Hunan, Peoples R China FU - Hunan Provincial Education Department [16C0451] FX - This work was supported by the Science and Technology Project of Hunan Provincial Education Department: 'research on key issues of BIM","title":"Real-time monitoring of energy consumption of high-rise residential construction based on BIM building model","type":"article-journal","volume":"17"},"uris":["http://www.mendeley.com/documents/?uuid=8a157ffe-8c6d-4a2a-8fac-547d7eff16b7"]}],"mendeley":{"formattedCitation":"(Liu, 2021)","manualFormatting":"Liu (2021)","plainTextFormattedCitation":"(Liu, 2021)","previouslyFormattedCitation":"(Liu, 2021)"},"properties":{"noteIndex":0},"schema":"https://github.com/citation-style-language/schema/raw/master/csl-citation.json"}</w:instrText>
      </w:r>
      <w:r w:rsidR="009101F6" w:rsidRPr="0001354F">
        <w:rPr>
          <w:rFonts w:ascii="Arial" w:eastAsia="Arial" w:hAnsi="Arial" w:cs="Arial"/>
          <w:color w:val="000000"/>
          <w:sz w:val="24"/>
          <w:szCs w:val="24"/>
        </w:rPr>
        <w:fldChar w:fldCharType="separate"/>
      </w:r>
      <w:r w:rsidR="009101F6" w:rsidRPr="0001354F">
        <w:rPr>
          <w:rFonts w:ascii="Arial" w:eastAsia="Arial" w:hAnsi="Arial" w:cs="Arial"/>
          <w:noProof/>
          <w:color w:val="000000"/>
          <w:sz w:val="24"/>
          <w:szCs w:val="24"/>
        </w:rPr>
        <w:t>Liu (2021)</w:t>
      </w:r>
      <w:r w:rsidR="009101F6" w:rsidRPr="0001354F">
        <w:rPr>
          <w:rFonts w:ascii="Arial" w:eastAsia="Arial" w:hAnsi="Arial" w:cs="Arial"/>
          <w:color w:val="000000"/>
          <w:sz w:val="24"/>
          <w:szCs w:val="24"/>
        </w:rPr>
        <w:fldChar w:fldCharType="end"/>
      </w:r>
      <w:r w:rsidR="009B355A" w:rsidRPr="0001354F">
        <w:rPr>
          <w:rFonts w:ascii="Arial" w:eastAsia="Arial" w:hAnsi="Arial" w:cs="Arial"/>
          <w:color w:val="000000"/>
          <w:sz w:val="24"/>
          <w:szCs w:val="24"/>
        </w:rPr>
        <w:t>,</w:t>
      </w:r>
      <w:r w:rsidR="00896650" w:rsidRPr="0001354F">
        <w:rPr>
          <w:rFonts w:ascii="Arial" w:eastAsia="Arial" w:hAnsi="Arial" w:cs="Arial"/>
          <w:color w:val="000000"/>
          <w:sz w:val="24"/>
          <w:szCs w:val="24"/>
        </w:rPr>
        <w:t xml:space="preserve"> and </w:t>
      </w:r>
      <w:r w:rsidR="009101F6" w:rsidRPr="0001354F">
        <w:rPr>
          <w:rFonts w:ascii="Arial" w:eastAsia="Arial" w:hAnsi="Arial" w:cs="Arial"/>
          <w:color w:val="000000"/>
          <w:sz w:val="24"/>
          <w:szCs w:val="24"/>
        </w:rPr>
        <w:fldChar w:fldCharType="begin" w:fldLock="1"/>
      </w:r>
      <w:r w:rsidR="009101F6" w:rsidRPr="0001354F">
        <w:rPr>
          <w:rFonts w:ascii="Arial" w:eastAsia="Arial" w:hAnsi="Arial" w:cs="Arial"/>
          <w:color w:val="000000"/>
          <w:sz w:val="24"/>
          <w:szCs w:val="24"/>
        </w:rPr>
        <w:instrText>ADDIN CSL_CITATION {"citationItems":[{"id":"ITEM-1","itemData":{"DOI":"10.3390/en13123189","ISSN":"1996-1073","abstract":"Many smart apartments and renovated residential buildings have installed Smart Meters (SMs), which collect interval data to accelerate more efficient energy management in multi-family residential buildings. SMs are widely used for electricity, but many utility companies have been working on systems for natural gas and water monitoring to be included in SMs. In this study, we analyze heating energy use data obtained from SMs for short-term monitoring and annual predictions using change-point models for the coefficient checking method. It was found that 9-month periods were required to search the best short-term heating energy monitoring periods when non-weather-related and weather-related heating loads and heating change-point temperatures are considered. In addition, the 9-month to 11-month periods were needed for the analysis to apply to other case study residences in the same high-rise apartment. For the accurate annual heating prediction, 11-month periods were necessary. Finally, the results from the heating performance analysis of this study were compared with the cooling performance analysis from a previous study. This study found that the coefficient checking method is a simple and easy-to-interpret approach to analyze interval heating energy use in multi-family residential buildings. It was also found that the period of short-term energy monitoring should be carefully selected to effectively collect targeted heating and cooling data for an energy audit or annual prediction.","author":[{"dropping-particle":"","family":"Oh","given":"Sukjoon","non-dropping-particle":"","parse-names":false,"suffix":""},{"dropping-particle":"","family":"Kim","given":"Chul","non-dropping-particle":"","parse-names":false,"suffix":""},{"dropping-particle":"","family":"Heo","given":"Joonghyeok","non-dropping-particle":"","parse-names":false,"suffix":""},{"dropping-particle":"","family":"Do","given":"Sung Lok","non-dropping-particle":"","parse-names":false,"suffix":""},{"dropping-particle":"","family":"Kim","given":"Kee Han","non-dropping-particle":"","parse-names":false,"suffix":""}],"container-title":"Energies","id":"ITEM-1","issue":"12","issued":{"date-parts":[["2020","6","19"]]},"language":"English","note":"Times Cited in Web of Science Core Collection: 2\nTotal Times Cited: 2\nCited Reference Count: 30","page":"3189","publisher-place":"Boise State Univ, CAES Energy Efficiency Res Inst, Mech &amp; Biomed Engn, Boise, ID 83725 USA","title":"Heating Performance Analysis for Short-Term Energy Monitoring and Prediction Using Multi-Family Residential Energy Consumption Data","type":"article-journal","volume":"13"},"uris":["http://www.mendeley.com/documents/?uuid=a4dff0dc-705c-4695-90e9-b0412577ae6a"]}],"mendeley":{"formattedCitation":"(Oh &lt;i&gt;et al.&lt;/i&gt;, 2020)","manualFormatting":"Oh et al. (2020)","plainTextFormattedCitation":"(Oh et al., 2020)","previouslyFormattedCitation":"(Oh &lt;i&gt;et al.&lt;/i&gt;, 2020)"},"properties":{"noteIndex":0},"schema":"https://github.com/citation-style-language/schema/raw/master/csl-citation.json"}</w:instrText>
      </w:r>
      <w:r w:rsidR="009101F6" w:rsidRPr="0001354F">
        <w:rPr>
          <w:rFonts w:ascii="Arial" w:eastAsia="Arial" w:hAnsi="Arial" w:cs="Arial"/>
          <w:color w:val="000000"/>
          <w:sz w:val="24"/>
          <w:szCs w:val="24"/>
        </w:rPr>
        <w:fldChar w:fldCharType="separate"/>
      </w:r>
      <w:r w:rsidR="009101F6" w:rsidRPr="0001354F">
        <w:rPr>
          <w:rFonts w:ascii="Arial" w:eastAsia="Arial" w:hAnsi="Arial" w:cs="Arial"/>
          <w:noProof/>
          <w:color w:val="000000"/>
          <w:sz w:val="24"/>
          <w:szCs w:val="24"/>
        </w:rPr>
        <w:t xml:space="preserve">Oh </w:t>
      </w:r>
      <w:r w:rsidR="009101F6" w:rsidRPr="0001354F">
        <w:rPr>
          <w:rFonts w:ascii="Arial" w:eastAsia="Arial" w:hAnsi="Arial" w:cs="Arial"/>
          <w:i/>
          <w:noProof/>
          <w:color w:val="000000"/>
          <w:sz w:val="24"/>
          <w:szCs w:val="24"/>
        </w:rPr>
        <w:t>et al.</w:t>
      </w:r>
      <w:r w:rsidR="009101F6" w:rsidRPr="0001354F">
        <w:rPr>
          <w:rFonts w:ascii="Arial" w:eastAsia="Arial" w:hAnsi="Arial" w:cs="Arial"/>
          <w:noProof/>
          <w:color w:val="000000"/>
          <w:sz w:val="24"/>
          <w:szCs w:val="24"/>
        </w:rPr>
        <w:t xml:space="preserve"> (2020)</w:t>
      </w:r>
      <w:r w:rsidR="009101F6" w:rsidRPr="0001354F">
        <w:rPr>
          <w:rFonts w:ascii="Arial" w:eastAsia="Arial" w:hAnsi="Arial" w:cs="Arial"/>
          <w:color w:val="000000"/>
          <w:sz w:val="24"/>
          <w:szCs w:val="24"/>
        </w:rPr>
        <w:fldChar w:fldCharType="end"/>
      </w:r>
      <w:r w:rsidR="009101F6" w:rsidRPr="0001354F">
        <w:rPr>
          <w:rFonts w:ascii="Arial" w:eastAsia="Arial" w:hAnsi="Arial" w:cs="Arial"/>
          <w:color w:val="000000"/>
          <w:sz w:val="24"/>
          <w:szCs w:val="24"/>
        </w:rPr>
        <w:t xml:space="preserve"> </w:t>
      </w:r>
      <w:r w:rsidRPr="0001354F">
        <w:rPr>
          <w:rFonts w:ascii="Arial" w:eastAsia="Arial" w:hAnsi="Arial" w:cs="Arial"/>
          <w:color w:val="000000" w:themeColor="text1"/>
          <w:sz w:val="24"/>
          <w:szCs w:val="24"/>
        </w:rPr>
        <w:t xml:space="preserve">discussed various approaches to ensure energy efficiency in </w:t>
      </w:r>
      <w:r w:rsidR="00F70322" w:rsidRPr="0001354F">
        <w:rPr>
          <w:rFonts w:ascii="Arial" w:eastAsia="Arial" w:hAnsi="Arial" w:cs="Arial"/>
          <w:color w:val="000000" w:themeColor="text1"/>
          <w:sz w:val="24"/>
          <w:szCs w:val="24"/>
        </w:rPr>
        <w:t xml:space="preserve">HRBs. </w:t>
      </w:r>
      <w:r w:rsidRPr="0001354F">
        <w:rPr>
          <w:rFonts w:ascii="Arial" w:eastAsia="Arial" w:hAnsi="Arial" w:cs="Arial"/>
          <w:color w:val="000000" w:themeColor="text1"/>
          <w:sz w:val="24"/>
          <w:szCs w:val="24"/>
        </w:rPr>
        <w:t xml:space="preserve">Authors such as </w:t>
      </w:r>
      <w:r w:rsidR="009101F6" w:rsidRPr="0001354F">
        <w:rPr>
          <w:rFonts w:ascii="Arial" w:eastAsia="Arial" w:hAnsi="Arial" w:cs="Arial"/>
          <w:color w:val="000000"/>
          <w:sz w:val="24"/>
          <w:szCs w:val="24"/>
        </w:rPr>
        <w:fldChar w:fldCharType="begin" w:fldLock="1"/>
      </w:r>
      <w:r w:rsidR="009101F6" w:rsidRPr="0001354F">
        <w:rPr>
          <w:rFonts w:ascii="Arial" w:eastAsia="Arial" w:hAnsi="Arial" w:cs="Arial"/>
          <w:color w:val="000000"/>
          <w:sz w:val="24"/>
          <w:szCs w:val="24"/>
        </w:rPr>
        <w:instrText>ADDIN CSL_CITATION {"citationItems":[{"id":"ITEM-1","itemData":{"DOI":"10.1016/j.scs.2022.103859","ISSN":"22106707","abstract":"Despite the aggressive emission control efforts in Korea over the past decades, surface-level particulate matter (PM) concentrations have increased in Seoul since 2012. What remains unknown are the influences of urban form and their interactions with seasonal and cyclic changes. This study investigates the diurnal pattern of PM concentrations (PM2.5 and PM10) and their clustering patterns related to urban form factors in Seoul, Korea. Using data obtained from 802 environmental sensors distributed across the city from April 2020 to March 2021, we found the highest PM concentrations in high traffic–concentrated areas with high-rise buildings as well as areas characterized by high proximity to highways and high mixed land uses. Furthermore, diurnal differences in pollutant concentrations were more pronounced in high traffic–concentrated areas with high-rise buildings as opposed to the areas characterized by a larger fraction of residential apartment complexes. This study demonstrates that high-resolution environmental sensor data can provide more granular information regarding spatial distribution and diurnal patterns of PM, which can help inform more targeted intervention strategies. The findings also suggest that bundling of urban design strategies aimed at reducing traffic emissions while diluting traffic pollutants through dispersion could be effective in managing urban air quality problems in high-density cities.","author":[{"dropping-particle":"","family":"Ahn","given":"Haesung","non-dropping-particle":"","parse-names":false,"suffix":""},{"dropping-particle":"","family":"Lee","given":"Jeongwoo","non-dropping-particle":"","parse-names":false,"suffix":""},{"dropping-particle":"","family":"Hong","given":"Andy","non-dropping-particle":"","parse-names":false,"suffix":""}],"container-title":"Sustainable Cities and Society","id":"ITEM-1","issued":{"date-parts":[["2022"]]},"language":"English","note":"Times Cited in Web of Science Core Collection: 0\nTotal Times Cited: 0\nCited Reference Count: 98","publisher-place":"Chung Ang Univ, Dept Urban Design Studies, Seoul 06974, South Korea","title":"Urban form and air pollution: Clustering patterns of urban form factors related to particulate matter in Seoul, Korea","type":"article-journal","volume":"81"},"uris":["http://www.mendeley.com/documents/?uuid=1aa12362-4371-4bd8-9a5b-e2c9e138cbe9"]}],"mendeley":{"formattedCitation":"(Ahn &lt;i&gt;et al.&lt;/i&gt;, 2022)","manualFormatting":"Ahn et al. (2022)","plainTextFormattedCitation":"(Ahn et al., 2022)","previouslyFormattedCitation":"(Ahn &lt;i&gt;et al.&lt;/i&gt;, 2022)"},"properties":{"noteIndex":0},"schema":"https://github.com/citation-style-language/schema/raw/master/csl-citation.json"}</w:instrText>
      </w:r>
      <w:r w:rsidR="009101F6" w:rsidRPr="0001354F">
        <w:rPr>
          <w:rFonts w:ascii="Arial" w:eastAsia="Arial" w:hAnsi="Arial" w:cs="Arial"/>
          <w:color w:val="000000"/>
          <w:sz w:val="24"/>
          <w:szCs w:val="24"/>
        </w:rPr>
        <w:fldChar w:fldCharType="separate"/>
      </w:r>
      <w:r w:rsidR="009101F6" w:rsidRPr="0001354F">
        <w:rPr>
          <w:rFonts w:ascii="Arial" w:eastAsia="Arial" w:hAnsi="Arial" w:cs="Arial"/>
          <w:noProof/>
          <w:color w:val="000000"/>
          <w:sz w:val="24"/>
          <w:szCs w:val="24"/>
        </w:rPr>
        <w:t xml:space="preserve">Ahn </w:t>
      </w:r>
      <w:r w:rsidR="009101F6" w:rsidRPr="0001354F">
        <w:rPr>
          <w:rFonts w:ascii="Arial" w:eastAsia="Arial" w:hAnsi="Arial" w:cs="Arial"/>
          <w:i/>
          <w:noProof/>
          <w:color w:val="000000"/>
          <w:sz w:val="24"/>
          <w:szCs w:val="24"/>
        </w:rPr>
        <w:t>et al.</w:t>
      </w:r>
      <w:r w:rsidR="009101F6" w:rsidRPr="0001354F">
        <w:rPr>
          <w:rFonts w:ascii="Arial" w:eastAsia="Arial" w:hAnsi="Arial" w:cs="Arial"/>
          <w:noProof/>
          <w:color w:val="000000"/>
          <w:sz w:val="24"/>
          <w:szCs w:val="24"/>
        </w:rPr>
        <w:t xml:space="preserve"> (2022)</w:t>
      </w:r>
      <w:r w:rsidR="009101F6" w:rsidRPr="0001354F">
        <w:rPr>
          <w:rFonts w:ascii="Arial" w:eastAsia="Arial" w:hAnsi="Arial" w:cs="Arial"/>
          <w:color w:val="000000"/>
          <w:sz w:val="24"/>
          <w:szCs w:val="24"/>
        </w:rPr>
        <w:fldChar w:fldCharType="end"/>
      </w:r>
      <w:r w:rsidRPr="0001354F">
        <w:rPr>
          <w:rFonts w:ascii="Arial" w:eastAsia="Arial" w:hAnsi="Arial" w:cs="Arial"/>
          <w:color w:val="000000" w:themeColor="text1"/>
          <w:sz w:val="24"/>
          <w:szCs w:val="24"/>
        </w:rPr>
        <w:t xml:space="preserve"> identified a significant challenge in the Korean construction sector's health and safety management cost (HSC) estimation</w:t>
      </w:r>
      <w:r w:rsidR="009101F6" w:rsidRPr="0001354F">
        <w:rPr>
          <w:rFonts w:ascii="Arial" w:eastAsia="Arial" w:hAnsi="Arial" w:cs="Arial"/>
          <w:color w:val="000000" w:themeColor="text1"/>
          <w:sz w:val="24"/>
          <w:szCs w:val="24"/>
        </w:rPr>
        <w:t>. The study</w:t>
      </w:r>
      <w:r w:rsidRPr="0001354F">
        <w:rPr>
          <w:rFonts w:ascii="Arial" w:eastAsia="Arial" w:hAnsi="Arial" w:cs="Arial"/>
          <w:color w:val="000000" w:themeColor="text1"/>
          <w:sz w:val="24"/>
          <w:szCs w:val="24"/>
        </w:rPr>
        <w:t xml:space="preserve"> also sought to establish a cost assessment model for sustainable health and safety management of </w:t>
      </w:r>
      <w:r w:rsidR="00096913" w:rsidRPr="0001354F">
        <w:rPr>
          <w:rFonts w:ascii="Arial" w:eastAsia="Arial" w:hAnsi="Arial" w:cs="Arial"/>
          <w:color w:val="000000" w:themeColor="text1"/>
          <w:sz w:val="24"/>
          <w:szCs w:val="24"/>
        </w:rPr>
        <w:t>HRRBs</w:t>
      </w:r>
      <w:r w:rsidRPr="0001354F">
        <w:rPr>
          <w:rFonts w:ascii="Arial" w:eastAsia="Arial" w:hAnsi="Arial" w:cs="Arial"/>
          <w:color w:val="000000" w:themeColor="text1"/>
          <w:sz w:val="24"/>
          <w:szCs w:val="24"/>
        </w:rPr>
        <w:t xml:space="preserve">. </w:t>
      </w:r>
      <w:r w:rsidR="009101F6" w:rsidRPr="0001354F">
        <w:rPr>
          <w:rFonts w:ascii="Arial" w:eastAsia="Arial" w:hAnsi="Arial" w:cs="Arial"/>
          <w:color w:val="000000"/>
          <w:sz w:val="24"/>
          <w:szCs w:val="24"/>
        </w:rPr>
        <w:fldChar w:fldCharType="begin" w:fldLock="1"/>
      </w:r>
      <w:r w:rsidR="001546F2" w:rsidRPr="0001354F">
        <w:rPr>
          <w:rFonts w:ascii="Arial" w:eastAsia="Arial" w:hAnsi="Arial" w:cs="Arial"/>
          <w:color w:val="000000"/>
          <w:sz w:val="24"/>
          <w:szCs w:val="24"/>
        </w:rPr>
        <w:instrText>ADDIN CSL_CITATION {"citationItems":[{"id":"ITEM-1","itemData":{"DOI":"10.1007/s10901-021-09851-y","ISSN":"1566-4910","abstract":"This paper explores the spatial and residential impact of social-mix and urban renewal policies in large French social housing estates. Tenure diversification is one of the drivers of a privatization process that is leading to an increase in private housing, especially home ownership developments. The wholesale urban restructuring of the modernist conception of high-rise buildings and open public spaces of the 1960s provides another vector. Analyzing the implementation of these two national strategies at large housing estate micro level—partly at La Duchère housing complex in Lyon—sheds light on how the design and location of new housing developments results in fragmentation of “residences” and space. To a certain extent, these social-mix policies exacerbate internal socio-residential differentiation by simply “displacing the stigma”. What is new is rescaling at the level of small “residences” and gating of housing more than the segmentation process itself, which already existed in large housing estates. At the micro-level of large housing estates, this challenges the standardization of urban and social practices through design, the “residualization” of social housing and public space as well as the public management of fragmented space. In a broader context, these changes show how the recent shift in the French social housing model has been embodied in spatial reconfiguration.","author":[{"dropping-particle":"","family":"Lelévrier","given":"Christine","non-dropping-particle":"","parse-names":false,"suffix":""}],"container-title":"Journal of Housing and the Built Environment","id":"ITEM-1","issued":{"date-parts":[["2021","6","19"]]},"language":"English","note":"Times Cited in Web of Science Core Collection: 1\nTotal Times Cited: 1\nCited Reference Count: 91","publisher-place":"Univ Paris Est Creteil, Paris Sch Urban Planning, Lab Urba, Paris, France PU - SPRINGER PI - DORDRECHT PA - VAN GODEWIJCKSTRAAT 30, 3311 GZ DORDRECHT, NETHERLANDS","title":"Privatization of large housing estates in France: towards spatial and residential fragmentation","type":"article-journal"},"uris":["http://www.mendeley.com/documents/?uuid=23265ee9-db96-4cab-a1f2-438da724d840"]}],"mendeley":{"formattedCitation":"(Lelévrier, 2021)","manualFormatting":"Lelévrier (2021)","plainTextFormattedCitation":"(Lelévrier, 2021)","previouslyFormattedCitation":"(Lelévrier, 2021)"},"properties":{"noteIndex":0},"schema":"https://github.com/citation-style-language/schema/raw/master/csl-citation.json"}</w:instrText>
      </w:r>
      <w:r w:rsidR="009101F6" w:rsidRPr="0001354F">
        <w:rPr>
          <w:rFonts w:ascii="Arial" w:eastAsia="Arial" w:hAnsi="Arial" w:cs="Arial"/>
          <w:color w:val="000000"/>
          <w:sz w:val="24"/>
          <w:szCs w:val="24"/>
        </w:rPr>
        <w:fldChar w:fldCharType="separate"/>
      </w:r>
      <w:r w:rsidR="009101F6" w:rsidRPr="0001354F">
        <w:rPr>
          <w:rFonts w:ascii="Arial" w:eastAsia="Arial" w:hAnsi="Arial" w:cs="Arial"/>
          <w:noProof/>
          <w:color w:val="000000"/>
          <w:sz w:val="24"/>
          <w:szCs w:val="24"/>
        </w:rPr>
        <w:t>Lelévrier (2021)</w:t>
      </w:r>
      <w:r w:rsidR="009101F6" w:rsidRPr="0001354F">
        <w:rPr>
          <w:rFonts w:ascii="Arial" w:eastAsia="Arial" w:hAnsi="Arial" w:cs="Arial"/>
          <w:color w:val="000000"/>
          <w:sz w:val="24"/>
          <w:szCs w:val="24"/>
        </w:rPr>
        <w:fldChar w:fldCharType="end"/>
      </w:r>
      <w:r w:rsidRPr="0001354F">
        <w:rPr>
          <w:rFonts w:ascii="Arial" w:eastAsia="Arial" w:hAnsi="Arial" w:cs="Arial"/>
          <w:color w:val="000000" w:themeColor="text1"/>
          <w:sz w:val="24"/>
          <w:szCs w:val="24"/>
        </w:rPr>
        <w:t xml:space="preserve"> discussed the spatial and residential impact of housing policies in large residences in France</w:t>
      </w:r>
      <w:r w:rsidR="0073223B" w:rsidRPr="0001354F">
        <w:rPr>
          <w:rFonts w:ascii="Arial" w:eastAsia="Arial" w:hAnsi="Arial" w:cs="Arial"/>
          <w:color w:val="000000" w:themeColor="text1"/>
          <w:sz w:val="24"/>
          <w:szCs w:val="24"/>
        </w:rPr>
        <w:t>, w</w:t>
      </w:r>
      <w:r w:rsidRPr="0001354F">
        <w:rPr>
          <w:rFonts w:ascii="Arial" w:eastAsia="Arial" w:hAnsi="Arial" w:cs="Arial"/>
          <w:color w:val="000000" w:themeColor="text1"/>
          <w:sz w:val="24"/>
          <w:szCs w:val="24"/>
        </w:rPr>
        <w:t xml:space="preserve">hile </w:t>
      </w:r>
      <w:r w:rsidR="001546F2" w:rsidRPr="0001354F">
        <w:rPr>
          <w:rFonts w:ascii="Arial" w:eastAsia="Arial" w:hAnsi="Arial" w:cs="Arial"/>
          <w:color w:val="000000"/>
          <w:sz w:val="24"/>
          <w:szCs w:val="24"/>
        </w:rPr>
        <w:fldChar w:fldCharType="begin" w:fldLock="1"/>
      </w:r>
      <w:r w:rsidR="001546F2" w:rsidRPr="0001354F">
        <w:rPr>
          <w:rFonts w:ascii="Arial" w:eastAsia="Arial" w:hAnsi="Arial" w:cs="Arial"/>
          <w:color w:val="000000"/>
          <w:sz w:val="24"/>
          <w:szCs w:val="24"/>
        </w:rPr>
        <w:instrText>ADDIN CSL_CITATION {"citationItems":[{"id":"ITEM-1","itemData":{"DOI":"10.1007/s12273-020-0641-2","ISSN":"19968744","abstract":"This paper proposes a computational fluid dynamics (CFD) model, along with dimensionless quantitative assessment standard—air pollution residual time (APRT) for the evaluation of local haze-fog (HF) dispersion in a built environment. A low APRT value ensures good ventilation. A building group model that comprises high-rise business building, mid-rise office buildings, low-mid-rise residential buildings (at the center of the building group), a mid-rise recreational center, and a local road (open terrain), was scaled down (1:100) to simulate the HF dispersion process. The orientation of the building group was numerically modified to generate a wind incidence normal to the high-rise building, mid-rise buildings, recreational center, and road. The results showed that the orientation of the building group largely determines the APRT. The most favorable orientation can reduce APRT by more than 50%. Our results strongly suggested that in order to reduce the consequential negative effect of air pollution, future urban designs should undergo a comprehensive ventilation assessment to ensure a low APRT value.","author":[{"dropping-particle":"","family":"Zhang","given":"Yu","non-dropping-particle":"","parse-names":false,"suffix":""},{"dropping-particle":"","family":"Yu","given":"Yong","non-dropping-particle":"","parse-names":false,"suffix":""},{"dropping-particle":"","family":"Kwok","given":"K. C.S.","non-dropping-particle":"","parse-names":false,"suffix":""},{"dropping-particle":"","family":"Yan","given":"Feng","non-dropping-particle":"","parse-names":false,"suffix":""}],"container-title":"Building Simulation","id":"ITEM-1","issue":"2","issued":{"date-parts":[["2021"]]},"language":"English","note":"Times Cited in Web of Science Core Collection: 4\nTotal Times Cited: 4\nCited Reference Count: 32","page":"365-375","publisher-place":"Tsinghua Univ, Sch Med, Beijing, Peoples R China","title":"CFD-based analysis of urban haze-fog dispersion—A preliminary study","type":"article-journal","volume":"14"},"uris":["http://www.mendeley.com/documents/?uuid=982583d0-680a-42af-b242-f3bc24ba1fc7"]}],"mendeley":{"formattedCitation":"(Zhang &lt;i&gt;et al.&lt;/i&gt;, 2021)","manualFormatting":"Zhang et al. (2021)","plainTextFormattedCitation":"(Zhang et al., 2021)","previouslyFormattedCitation":"(Zhang &lt;i&gt;et al.&lt;/i&gt;, 2021)"},"properties":{"noteIndex":0},"schema":"https://github.com/citation-style-language/schema/raw/master/csl-citation.json"}</w:instrText>
      </w:r>
      <w:r w:rsidR="001546F2" w:rsidRPr="0001354F">
        <w:rPr>
          <w:rFonts w:ascii="Arial" w:eastAsia="Arial" w:hAnsi="Arial" w:cs="Arial"/>
          <w:color w:val="000000"/>
          <w:sz w:val="24"/>
          <w:szCs w:val="24"/>
        </w:rPr>
        <w:fldChar w:fldCharType="separate"/>
      </w:r>
      <w:r w:rsidR="001546F2" w:rsidRPr="0001354F">
        <w:rPr>
          <w:rFonts w:ascii="Arial" w:eastAsia="Arial" w:hAnsi="Arial" w:cs="Arial"/>
          <w:noProof/>
          <w:color w:val="000000"/>
          <w:sz w:val="24"/>
          <w:szCs w:val="24"/>
        </w:rPr>
        <w:t xml:space="preserve">Zhang </w:t>
      </w:r>
      <w:r w:rsidR="001546F2" w:rsidRPr="0001354F">
        <w:rPr>
          <w:rFonts w:ascii="Arial" w:eastAsia="Arial" w:hAnsi="Arial" w:cs="Arial"/>
          <w:i/>
          <w:noProof/>
          <w:color w:val="000000"/>
          <w:sz w:val="24"/>
          <w:szCs w:val="24"/>
        </w:rPr>
        <w:t>et al.</w:t>
      </w:r>
      <w:r w:rsidR="001546F2" w:rsidRPr="0001354F">
        <w:rPr>
          <w:rFonts w:ascii="Arial" w:eastAsia="Arial" w:hAnsi="Arial" w:cs="Arial"/>
          <w:noProof/>
          <w:color w:val="000000"/>
          <w:sz w:val="24"/>
          <w:szCs w:val="24"/>
        </w:rPr>
        <w:t xml:space="preserve"> (2021)</w:t>
      </w:r>
      <w:r w:rsidR="001546F2" w:rsidRPr="0001354F">
        <w:rPr>
          <w:rFonts w:ascii="Arial" w:eastAsia="Arial" w:hAnsi="Arial" w:cs="Arial"/>
          <w:color w:val="000000"/>
          <w:sz w:val="24"/>
          <w:szCs w:val="24"/>
        </w:rPr>
        <w:fldChar w:fldCharType="end"/>
      </w:r>
      <w:r w:rsidRPr="0001354F">
        <w:rPr>
          <w:rFonts w:ascii="Arial" w:eastAsia="Arial" w:hAnsi="Arial" w:cs="Arial"/>
          <w:color w:val="000000" w:themeColor="text1"/>
          <w:sz w:val="24"/>
          <w:szCs w:val="24"/>
        </w:rPr>
        <w:t xml:space="preserve"> </w:t>
      </w:r>
      <w:r w:rsidR="009101F6" w:rsidRPr="0001354F">
        <w:rPr>
          <w:rFonts w:ascii="Arial" w:eastAsia="Arial" w:hAnsi="Arial" w:cs="Arial"/>
          <w:color w:val="000000" w:themeColor="text1"/>
          <w:sz w:val="24"/>
          <w:szCs w:val="24"/>
        </w:rPr>
        <w:t>undertook</w:t>
      </w:r>
      <w:r w:rsidRPr="0001354F">
        <w:rPr>
          <w:rFonts w:ascii="Arial" w:eastAsia="Arial" w:hAnsi="Arial" w:cs="Arial"/>
          <w:color w:val="000000" w:themeColor="text1"/>
          <w:sz w:val="24"/>
          <w:szCs w:val="24"/>
        </w:rPr>
        <w:t xml:space="preserve"> a preliminary study on urban haze-fog dispersion in </w:t>
      </w:r>
      <w:r w:rsidR="00096913" w:rsidRPr="0001354F">
        <w:rPr>
          <w:rFonts w:ascii="Arial" w:eastAsia="Arial" w:hAnsi="Arial" w:cs="Arial"/>
          <w:color w:val="000000" w:themeColor="text1"/>
          <w:sz w:val="24"/>
          <w:szCs w:val="24"/>
        </w:rPr>
        <w:t>HRRBs</w:t>
      </w:r>
      <w:r w:rsidR="001546F2" w:rsidRPr="0001354F">
        <w:rPr>
          <w:rFonts w:ascii="Arial" w:eastAsia="Arial" w:hAnsi="Arial" w:cs="Arial"/>
          <w:color w:val="000000" w:themeColor="text1"/>
          <w:sz w:val="24"/>
          <w:szCs w:val="24"/>
        </w:rPr>
        <w:t xml:space="preserve">. </w:t>
      </w:r>
      <w:r w:rsidR="00837FB2" w:rsidRPr="0001354F">
        <w:rPr>
          <w:rFonts w:ascii="Arial" w:eastAsia="Arial" w:hAnsi="Arial" w:cs="Arial"/>
          <w:color w:val="000000" w:themeColor="text1"/>
          <w:sz w:val="24"/>
          <w:szCs w:val="24"/>
        </w:rPr>
        <w:t>Meanwhile,</w:t>
      </w:r>
      <w:r w:rsidRPr="0001354F">
        <w:rPr>
          <w:rFonts w:ascii="Arial" w:eastAsia="Arial" w:hAnsi="Arial" w:cs="Arial"/>
          <w:color w:val="000000" w:themeColor="text1"/>
          <w:sz w:val="24"/>
          <w:szCs w:val="24"/>
        </w:rPr>
        <w:t xml:space="preserve"> </w:t>
      </w:r>
      <w:r w:rsidR="001546F2" w:rsidRPr="0001354F">
        <w:rPr>
          <w:rFonts w:ascii="Arial" w:eastAsia="Arial" w:hAnsi="Arial" w:cs="Arial"/>
          <w:color w:val="000000"/>
          <w:sz w:val="24"/>
          <w:szCs w:val="24"/>
        </w:rPr>
        <w:fldChar w:fldCharType="begin" w:fldLock="1"/>
      </w:r>
      <w:r w:rsidR="001546F2" w:rsidRPr="0001354F">
        <w:rPr>
          <w:rFonts w:ascii="Arial" w:eastAsia="Arial" w:hAnsi="Arial" w:cs="Arial"/>
          <w:color w:val="000000"/>
          <w:sz w:val="24"/>
          <w:szCs w:val="24"/>
        </w:rPr>
        <w:instrText>ADDIN CSL_CITATION {"citationItems":[{"id":"ITEM-1","itemData":{"DOI":"10.3390/app11062590","ISSN":"2076-3417","abstract":"Given that existing fire risk models often ignore human and organizational errors (HOEs) ultimately leading to underestimation of risks by as much as 80%, this study employs a technical-human-organizational risk (T-H-O-Risk) methodology to address knowledge gaps in current state-of-the-art probabilistic risk analysis (PRA) for high-rise residential buildings with the following goals: (1) Develop an improved PRA methodology to address concerns that deterministic, fire engineering approaches significantly underestimate safety levels that lead to inaccurate fire safety levels. (2) Enhance existing fire safety verification methods by incorporating probabilistic risk approach and HOEs for (i) a more inclusive view of risk, and (ii) to overcome the deterministic nature of current verification methods. (3) Perform comprehensive sensitivity and uncertainty analyses to address uncertainties in numerical estimates used in fault tree/event trees, Bayesian network and system dynamics and their propagation in a probabilistic model. (4) Quantification of human and organizational risks for high-rise residential buildings which contributes towards a policy agenda in the direction of a sustainable, risk-based regulatory regime. This research contributes to the development of the next-generation building codes and risk assessment methodologies.","author":[{"dropping-particle":"","family":"Tan","given":"Samson","non-dropping-particle":"","parse-names":false,"suffix":""},{"dropping-particle":"","family":"Weinert","given":"Darryl","non-dropping-particle":"","parse-names":false,"suffix":""},{"dropping-particle":"","family":"Joseph","given":"Paul","non-dropping-particle":"","parse-names":false,"suffix":""},{"dropping-particle":"","family":"Moinuddin","given":"Khalid","non-dropping-particle":"","parse-names":false,"suffix":""}],"container-title":"Applied Sciences","id":"ITEM-1","issue":"6","issued":{"date-parts":[["2021","3","14"]]},"language":"English","note":"Times Cited in Web of Science Core Collection: 0\nTotal Times Cited: 0\nCited Reference Count: 59","page":"2590","publisher-place":"Victoria Univ, Ctr Environm Safety &amp; Risk Engn, Melbourne, Vic 3000, Australia PU - MDPI PI - BASEL PA - ST ALBAN-ANLAGE 66, CH-4052 BASEL, SWITZERLAND","title":"Sensitivity and Uncertainty Analyses of Human and Organizational Risks in Fire Safety Systems for High-Rise Residential Buildings with Probabilistic T-H-O-Risk Methodology","type":"article-journal","volume":"11"},"uris":["http://www.mendeley.com/documents/?uuid=b2b6b71a-bc4d-4594-9de7-05f95bb22ed5"]}],"mendeley":{"formattedCitation":"(Tan &lt;i&gt;et al.&lt;/i&gt;, 2021)","manualFormatting":"Tan et al. (2021)","plainTextFormattedCitation":"(Tan et al., 2021)","previouslyFormattedCitation":"(Tan &lt;i&gt;et al.&lt;/i&gt;, 2021)"},"properties":{"noteIndex":0},"schema":"https://github.com/citation-style-language/schema/raw/master/csl-citation.json"}</w:instrText>
      </w:r>
      <w:r w:rsidR="001546F2" w:rsidRPr="0001354F">
        <w:rPr>
          <w:rFonts w:ascii="Arial" w:eastAsia="Arial" w:hAnsi="Arial" w:cs="Arial"/>
          <w:color w:val="000000"/>
          <w:sz w:val="24"/>
          <w:szCs w:val="24"/>
        </w:rPr>
        <w:fldChar w:fldCharType="separate"/>
      </w:r>
      <w:r w:rsidR="001546F2" w:rsidRPr="0001354F">
        <w:rPr>
          <w:rFonts w:ascii="Arial" w:eastAsia="Arial" w:hAnsi="Arial" w:cs="Arial"/>
          <w:noProof/>
          <w:color w:val="000000"/>
          <w:sz w:val="24"/>
          <w:szCs w:val="24"/>
        </w:rPr>
        <w:t xml:space="preserve">Tan </w:t>
      </w:r>
      <w:r w:rsidR="001546F2" w:rsidRPr="0001354F">
        <w:rPr>
          <w:rFonts w:ascii="Arial" w:eastAsia="Arial" w:hAnsi="Arial" w:cs="Arial"/>
          <w:i/>
          <w:noProof/>
          <w:color w:val="000000"/>
          <w:sz w:val="24"/>
          <w:szCs w:val="24"/>
        </w:rPr>
        <w:t>et al.</w:t>
      </w:r>
      <w:r w:rsidR="001546F2" w:rsidRPr="0001354F">
        <w:rPr>
          <w:rFonts w:ascii="Arial" w:eastAsia="Arial" w:hAnsi="Arial" w:cs="Arial"/>
          <w:noProof/>
          <w:color w:val="000000"/>
          <w:sz w:val="24"/>
          <w:szCs w:val="24"/>
        </w:rPr>
        <w:t xml:space="preserve"> (2021)</w:t>
      </w:r>
      <w:r w:rsidR="001546F2" w:rsidRPr="0001354F">
        <w:rPr>
          <w:rFonts w:ascii="Arial" w:eastAsia="Arial" w:hAnsi="Arial" w:cs="Arial"/>
          <w:color w:val="000000"/>
          <w:sz w:val="24"/>
          <w:szCs w:val="24"/>
        </w:rPr>
        <w:fldChar w:fldCharType="end"/>
      </w:r>
      <w:r w:rsidRPr="0001354F">
        <w:rPr>
          <w:rFonts w:ascii="Arial" w:eastAsia="Arial" w:hAnsi="Arial" w:cs="Arial"/>
          <w:color w:val="000000" w:themeColor="text1"/>
          <w:sz w:val="24"/>
          <w:szCs w:val="24"/>
        </w:rPr>
        <w:t xml:space="preserve"> designed a method that bridges the knowledge gaps in existing probabilistic risk analysis (PRA) methods for </w:t>
      </w:r>
      <w:r w:rsidR="00096913" w:rsidRPr="0001354F">
        <w:rPr>
          <w:rFonts w:ascii="Arial" w:eastAsia="Arial" w:hAnsi="Arial" w:cs="Arial"/>
          <w:color w:val="000000" w:themeColor="text1"/>
          <w:sz w:val="24"/>
          <w:szCs w:val="24"/>
        </w:rPr>
        <w:t>HRRBs</w:t>
      </w:r>
      <w:r w:rsidR="00F7535B" w:rsidRPr="0001354F">
        <w:rPr>
          <w:rFonts w:ascii="Arial" w:eastAsia="Arial" w:hAnsi="Arial" w:cs="Arial"/>
          <w:color w:val="000000" w:themeColor="text1"/>
          <w:sz w:val="24"/>
          <w:szCs w:val="24"/>
        </w:rPr>
        <w:t>.</w:t>
      </w:r>
    </w:p>
    <w:p w14:paraId="1AB767D6" w14:textId="77777777" w:rsidR="00E456CF" w:rsidRDefault="004554F5" w:rsidP="00E456CF">
      <w:pPr>
        <w:pStyle w:val="Heading2"/>
        <w:rPr>
          <w:lang w:val="en-US"/>
        </w:rPr>
      </w:pPr>
      <w:r w:rsidRPr="0001354F">
        <w:t>3.</w:t>
      </w:r>
      <w:r>
        <w:t>3</w:t>
      </w:r>
      <w:r w:rsidRPr="0001354F">
        <w:t xml:space="preserve">. </w:t>
      </w:r>
      <w:r w:rsidRPr="00EC3493">
        <w:rPr>
          <w:lang w:val="en-US"/>
        </w:rPr>
        <w:t>Key research themes</w:t>
      </w:r>
      <w:r w:rsidR="00BC3121">
        <w:rPr>
          <w:lang w:val="en-US"/>
        </w:rPr>
        <w:t xml:space="preserve"> from the </w:t>
      </w:r>
      <w:proofErr w:type="spellStart"/>
      <w:r w:rsidR="00BC3121">
        <w:rPr>
          <w:lang w:val="en-US"/>
        </w:rPr>
        <w:t>scientometric</w:t>
      </w:r>
      <w:proofErr w:type="spellEnd"/>
      <w:r w:rsidR="00BC3121">
        <w:rPr>
          <w:lang w:val="en-US"/>
        </w:rPr>
        <w:t xml:space="preserve"> review</w:t>
      </w:r>
    </w:p>
    <w:p w14:paraId="0917456D" w14:textId="77777777" w:rsidR="00A9207E" w:rsidRPr="006709F9" w:rsidRDefault="004554F5" w:rsidP="006709F9">
      <w:pPr>
        <w:spacing w:line="276" w:lineRule="auto"/>
        <w:jc w:val="both"/>
        <w:rPr>
          <w:rFonts w:ascii="Arial" w:hAnsi="Arial" w:cs="Arial"/>
          <w:sz w:val="24"/>
          <w:szCs w:val="24"/>
          <w:lang w:val="en-US"/>
        </w:rPr>
      </w:pPr>
      <w:r w:rsidRPr="008326BF">
        <w:rPr>
          <w:rFonts w:ascii="Arial" w:hAnsi="Arial" w:cs="Arial"/>
          <w:sz w:val="24"/>
          <w:szCs w:val="24"/>
          <w:lang w:val="en-US"/>
        </w:rPr>
        <w:t>The co-word keyword analysis in this study finds significant topics highlighting trends in sustainability and HRRBs worldwide.</w:t>
      </w:r>
      <w:r w:rsidR="00BC3121">
        <w:rPr>
          <w:rFonts w:ascii="Arial" w:hAnsi="Arial" w:cs="Arial"/>
          <w:sz w:val="24"/>
          <w:szCs w:val="24"/>
          <w:lang w:val="en-US"/>
        </w:rPr>
        <w:t xml:space="preserve"> T</w:t>
      </w:r>
      <w:r w:rsidRPr="006709F9">
        <w:rPr>
          <w:rFonts w:ascii="Arial" w:hAnsi="Arial" w:cs="Arial"/>
          <w:sz w:val="24"/>
          <w:szCs w:val="24"/>
          <w:lang w:val="en-US"/>
        </w:rPr>
        <w:t xml:space="preserve">his study identifies four main themes, namely: "urban governance and policy management", "building </w:t>
      </w:r>
      <w:r w:rsidR="008220E4" w:rsidRPr="008220E4">
        <w:rPr>
          <w:rFonts w:ascii="Arial" w:hAnsi="Arial" w:cs="Arial"/>
          <w:sz w:val="24"/>
          <w:szCs w:val="24"/>
          <w:lang w:val="en-US"/>
        </w:rPr>
        <w:t xml:space="preserve">performance and thermal </w:t>
      </w:r>
      <w:r w:rsidR="008220E4" w:rsidRPr="008220E4">
        <w:rPr>
          <w:rFonts w:ascii="Arial" w:hAnsi="Arial" w:cs="Arial"/>
          <w:sz w:val="24"/>
          <w:szCs w:val="24"/>
          <w:lang w:val="en-US"/>
        </w:rPr>
        <w:lastRenderedPageBreak/>
        <w:t>comfort</w:t>
      </w:r>
      <w:r w:rsidRPr="006709F9">
        <w:rPr>
          <w:rFonts w:ascii="Arial" w:hAnsi="Arial" w:cs="Arial"/>
          <w:sz w:val="24"/>
          <w:szCs w:val="24"/>
          <w:lang w:val="en-US"/>
        </w:rPr>
        <w:t xml:space="preserve">", "energy and design </w:t>
      </w:r>
      <w:proofErr w:type="spellStart"/>
      <w:r w:rsidRPr="006709F9">
        <w:rPr>
          <w:rFonts w:ascii="Arial" w:hAnsi="Arial" w:cs="Arial"/>
          <w:sz w:val="24"/>
          <w:szCs w:val="24"/>
          <w:lang w:val="en-US"/>
        </w:rPr>
        <w:t>optimisation</w:t>
      </w:r>
      <w:proofErr w:type="spellEnd"/>
      <w:r w:rsidRPr="006709F9">
        <w:rPr>
          <w:rFonts w:ascii="Arial" w:hAnsi="Arial" w:cs="Arial"/>
          <w:sz w:val="24"/>
          <w:szCs w:val="24"/>
          <w:lang w:val="en-US"/>
        </w:rPr>
        <w:t xml:space="preserve">", and "occupant </w:t>
      </w:r>
      <w:proofErr w:type="spellStart"/>
      <w:r w:rsidRPr="006709F9">
        <w:rPr>
          <w:rFonts w:ascii="Arial" w:hAnsi="Arial" w:cs="Arial"/>
          <w:sz w:val="24"/>
          <w:szCs w:val="24"/>
          <w:lang w:val="en-US"/>
        </w:rPr>
        <w:t>behaviour</w:t>
      </w:r>
      <w:proofErr w:type="spellEnd"/>
      <w:r w:rsidRPr="006709F9">
        <w:rPr>
          <w:rFonts w:ascii="Arial" w:hAnsi="Arial" w:cs="Arial"/>
          <w:sz w:val="24"/>
          <w:szCs w:val="24"/>
          <w:lang w:val="en-US"/>
        </w:rPr>
        <w:t xml:space="preserve"> and sensitivity analysis". </w:t>
      </w:r>
    </w:p>
    <w:p w14:paraId="5CCF216A" w14:textId="77777777" w:rsidR="00A9207E" w:rsidRPr="008220E4" w:rsidRDefault="004554F5" w:rsidP="006709F9">
      <w:pPr>
        <w:pStyle w:val="Heading3"/>
      </w:pPr>
      <w:r w:rsidRPr="008220E4">
        <w:t>3.3.1</w:t>
      </w:r>
      <w:r>
        <w:t>.</w:t>
      </w:r>
      <w:r w:rsidRPr="008220E4">
        <w:tab/>
        <w:t>Urban governance and policy management</w:t>
      </w:r>
    </w:p>
    <w:p w14:paraId="1141CFE7" w14:textId="619F4998" w:rsidR="00A9207E" w:rsidRPr="006709F9" w:rsidRDefault="004554F5" w:rsidP="006709F9">
      <w:pPr>
        <w:spacing w:line="276" w:lineRule="auto"/>
        <w:jc w:val="both"/>
        <w:rPr>
          <w:rFonts w:ascii="Arial" w:hAnsi="Arial" w:cs="Arial"/>
          <w:b/>
          <w:sz w:val="24"/>
          <w:szCs w:val="24"/>
          <w:lang w:val="en-US"/>
        </w:rPr>
      </w:pPr>
      <w:r w:rsidRPr="006709F9">
        <w:rPr>
          <w:rFonts w:ascii="Arial" w:hAnsi="Arial" w:cs="Arial"/>
          <w:sz w:val="24"/>
          <w:szCs w:val="24"/>
          <w:lang w:val="en-US"/>
        </w:rPr>
        <w:fldChar w:fldCharType="begin" w:fldLock="1"/>
      </w:r>
      <w:r w:rsidRPr="006709F9">
        <w:rPr>
          <w:rFonts w:ascii="Arial" w:hAnsi="Arial" w:cs="Arial"/>
          <w:sz w:val="24"/>
          <w:szCs w:val="24"/>
          <w:lang w:val="en-US"/>
        </w:rPr>
        <w:instrText>ADDIN CSL_CITATION {"citationItems":[{"id":"ITEM-1","itemData":{"DOI":"10.1080/13504509.2018.1471012","ISSN":"1350-4509","abstract":"This paper tackles the process of energy transition from a transactional perspective. It addresses the governance of energy transition by studying its local actualizations, moving beyond purely technical and normative readings. The paper shows that through the local socio-technological energy systems, sustainability governance filters down to the level of individual, everyday behavior, thus questioning the link between public and private spaces, especially regarding the issue of housing. Going beyond the results commonly yielded by transition studies, which favor large-scale analysis, it details how the discourse of citizen involvement, which often boils down to a mere call to control one’s individual energy consumption, conceals environmental inequalities, confirming the socioeconomic divide materialized in deprived areas such as public housing estates or remote rural areas. From a methodological standpoint, the analysis is based on four case studies in Northeast France, in more or less privileged areas, and in both urban and rural environments: the renovation of a heating network in the public housing estate of Cité de l’Ill, north of Strasbourg; the solar energy systems designed for property owners in Plobsheim, a residential suburb of Strasbourg; the energy-efficient equipment set up in a public housing estate in the city of Saint-Dié, in the Vosges; and citizen participation in a cooperative program to finance wind turbines in the small Alsacian city of Saâles, in a mountain rural area. The paper draws on the results of these sociological investigations, carried out using field observations, questionnaires and interviews.","author":[{"dropping-particle":"","family":"Hamman","given":"P.","non-dropping-particle":"","parse-names":false,"suffix":""}],"container-title":"International Journal of Sustainable Development &amp; World Ecology","id":"ITEM-1","issue":"1","issued":{"date-parts":[["2019","1","2"]]},"language":"English","note":"Times Cited in Web of Science Core Collection: 5\nTotal Times Cited: 5\nCited Reference Count: 49","page":"1-10","publisher-place":"Univ Strasbourg, Fac Social Sci, Inst Urbanism &amp; Reg Dev, Lab Soc Actors &amp; Govt Europe SAGE, Strasbourg, France PU - TAYLOR &amp; FRANCIS INC PI - PHILADELPHIA PA - 530 WALNUT STREET, STE 850, PHILADELPHIA, PA 19106 USA","title":"Local governance of energy transition: sustainability, transactions and social ties. A case study in Northeast France","type":"article-journal","volume":"26"},"uris":["http://www.mendeley.com/documents/?uuid=dc4a831c-460b-484e-8fe1-306f6a69f869"]}],"mendeley":{"formattedCitation":"(Hamman, 2019)","manualFormatting":"Hamman (2019)","plainTextFormattedCitation":"(Hamman, 2019)","previouslyFormattedCitation":"(Hamman, 2019)"},"properties":{"noteIndex":0},"schema":"https://github.com/citation-style-language/schema/raw/master/csl-citation.json"}</w:instrText>
      </w:r>
      <w:r w:rsidRPr="006709F9">
        <w:rPr>
          <w:rFonts w:ascii="Arial" w:hAnsi="Arial" w:cs="Arial"/>
          <w:sz w:val="24"/>
          <w:szCs w:val="24"/>
          <w:lang w:val="en-US"/>
        </w:rPr>
        <w:fldChar w:fldCharType="separate"/>
      </w:r>
      <w:r w:rsidRPr="006709F9">
        <w:rPr>
          <w:rFonts w:ascii="Arial" w:hAnsi="Arial" w:cs="Arial"/>
          <w:noProof/>
          <w:sz w:val="24"/>
          <w:szCs w:val="24"/>
          <w:lang w:val="en-US"/>
        </w:rPr>
        <w:t>Hamman (2019)</w:t>
      </w:r>
      <w:r w:rsidRPr="006709F9">
        <w:rPr>
          <w:rFonts w:ascii="Arial" w:hAnsi="Arial" w:cs="Arial"/>
          <w:sz w:val="24"/>
          <w:szCs w:val="24"/>
          <w:lang w:val="en-US"/>
        </w:rPr>
        <w:fldChar w:fldCharType="end"/>
      </w:r>
      <w:r w:rsidRPr="006709F9">
        <w:rPr>
          <w:rFonts w:ascii="Arial" w:hAnsi="Arial" w:cs="Arial"/>
          <w:sz w:val="24"/>
          <w:szCs w:val="24"/>
          <w:lang w:val="en-US"/>
        </w:rPr>
        <w:t xml:space="preserve"> demonstrated how sustainable governance filters down to the level of user daily </w:t>
      </w:r>
      <w:proofErr w:type="spellStart"/>
      <w:r w:rsidRPr="006709F9">
        <w:rPr>
          <w:rFonts w:ascii="Arial" w:hAnsi="Arial" w:cs="Arial"/>
          <w:sz w:val="24"/>
          <w:szCs w:val="24"/>
          <w:lang w:val="en-US"/>
        </w:rPr>
        <w:t>behaviour</w:t>
      </w:r>
      <w:proofErr w:type="spellEnd"/>
      <w:r w:rsidRPr="006709F9">
        <w:rPr>
          <w:rFonts w:ascii="Arial" w:hAnsi="Arial" w:cs="Arial"/>
          <w:sz w:val="24"/>
          <w:szCs w:val="24"/>
          <w:lang w:val="en-US"/>
        </w:rPr>
        <w:t xml:space="preserve"> through local socio-technological energy systems. Similarly, </w:t>
      </w:r>
      <w:r w:rsidRPr="006709F9">
        <w:rPr>
          <w:rFonts w:ascii="Arial" w:hAnsi="Arial" w:cs="Arial"/>
          <w:sz w:val="24"/>
          <w:szCs w:val="24"/>
          <w:lang w:val="en-US"/>
        </w:rPr>
        <w:fldChar w:fldCharType="begin" w:fldLock="1"/>
      </w:r>
      <w:r w:rsidRPr="006709F9">
        <w:rPr>
          <w:rFonts w:ascii="Arial" w:hAnsi="Arial" w:cs="Arial"/>
          <w:sz w:val="24"/>
          <w:szCs w:val="24"/>
          <w:lang w:val="en-US"/>
        </w:rPr>
        <w:instrText>ADDIN CSL_CITATION {"citationItems":[{"id":"ITEM-1","itemData":{"DOI":"10.1080/09654313.2013.820089","ISSN":"0965-4313","abstract":"Abstract: The article aims at addressing questions of shrinkage processes and regeneration strategies in urban neighbourhoods. It focuses more specifically on a case study that corresponds to the relevant developments and challenges of urban regeneration in Switzerland. Regeneration strategies have indeed been implemented during recent years in Swiss cities, and several industrial wastelands have been transformed into new residential areas. As a result, Swiss cities have been experiencing a new period of demographic growth since the end of the 1990s. However, some urban neighbourhoods, peripheral cities and suburban municipalities face the threat of shrinkage and decline. The Tscharnergut is an urban neighbourhood with high-rise buildings from the 1950s, concentrations of socially disadvantaged groups and a rather bad image. In that sense, Tscharnergut is representative of many neighbourhoods in European cities where regeneration is a key issue. Based on an agreement between public and private actors, the Tscharnergut neighbourhood is at the beginning of a structural change process: (a) improving residential housing and living conditions, renewing building stock as well as urban physical structure (hardware interventions); (b) strengthening future socio-economic structures (social and economic interventions); (c) improving urban governance, based on an agreement between the housing associations (owners) and city authorities, and the internal and external image of the declining area based on identity and participation (software interventions). The paper gives valuable insights on strategies applied at the neighbourhood level to counter decline and degeneration. It follows a deductive approach, i.e. examining planning approaches to apply it to a concrete case study.","author":[{"dropping-particle":"","family":"Schenkel","given":"Walter","non-dropping-particle":"","parse-names":false,"suffix":""}],"container-title":"European Planning Studies","id":"ITEM-1","issue":"1","issued":{"date-parts":[["2015","1","2"]]},"language":"English","note":"Times Cited in Web of Science Core Collection: 7\nTotal Times Cited: 9\nCited Reference Count: 32","page":"69-86","publisher-place":"Mobil Polit Space GmbH, Synergo, CH-8045 Zurich, Switzerland PU - ROUTLEDGE JOURNALS, TAYLOR &amp; FRANCIS LTD PI - ABINGDON PA - 4 PARK SQUARE, MILTON PARK, ABINGDON OX14 4RN, OXFORDSHIRE, ENGLAND","title":"Regeneration Strategies in Shrinking Urban Neighbourhoods—Dimensions of Interventions in Theory and Practice","type":"article-journal","volume":"23"},"uris":["http://www.mendeley.com/documents/?uuid=b783d41e-21cf-495c-bd25-168d61226d75"]}],"mendeley":{"formattedCitation":"(Schenkel, 2015)","manualFormatting":"Schenkel (2015)","plainTextFormattedCitation":"(Schenkel, 2015)","previouslyFormattedCitation":"(Schenkel, 2015)"},"properties":{"noteIndex":0},"schema":"https://github.com/citation-style-language/schema/raw/master/csl-citation.json"}</w:instrText>
      </w:r>
      <w:r w:rsidRPr="006709F9">
        <w:rPr>
          <w:rFonts w:ascii="Arial" w:hAnsi="Arial" w:cs="Arial"/>
          <w:sz w:val="24"/>
          <w:szCs w:val="24"/>
          <w:lang w:val="en-US"/>
        </w:rPr>
        <w:fldChar w:fldCharType="separate"/>
      </w:r>
      <w:r w:rsidRPr="006709F9">
        <w:rPr>
          <w:rFonts w:ascii="Arial" w:hAnsi="Arial" w:cs="Arial"/>
          <w:noProof/>
          <w:sz w:val="24"/>
          <w:szCs w:val="24"/>
          <w:lang w:val="en-US"/>
        </w:rPr>
        <w:t>Schenkel (2015)</w:t>
      </w:r>
      <w:r w:rsidRPr="006709F9">
        <w:rPr>
          <w:rFonts w:ascii="Arial" w:hAnsi="Arial" w:cs="Arial"/>
          <w:sz w:val="24"/>
          <w:szCs w:val="24"/>
          <w:lang w:val="en-US"/>
        </w:rPr>
        <w:fldChar w:fldCharType="end"/>
      </w:r>
      <w:r w:rsidRPr="006709F9">
        <w:rPr>
          <w:rFonts w:ascii="Arial" w:hAnsi="Arial" w:cs="Arial"/>
          <w:sz w:val="24"/>
          <w:szCs w:val="24"/>
          <w:lang w:val="en-US"/>
        </w:rPr>
        <w:t xml:space="preserve"> provided insightful information on </w:t>
      </w:r>
      <w:proofErr w:type="spellStart"/>
      <w:r w:rsidRPr="006709F9">
        <w:rPr>
          <w:rFonts w:ascii="Arial" w:hAnsi="Arial" w:cs="Arial"/>
          <w:sz w:val="24"/>
          <w:szCs w:val="24"/>
          <w:lang w:val="en-US"/>
        </w:rPr>
        <w:t>neighbourhood</w:t>
      </w:r>
      <w:proofErr w:type="spellEnd"/>
      <w:r w:rsidRPr="006709F9">
        <w:rPr>
          <w:rFonts w:ascii="Arial" w:hAnsi="Arial" w:cs="Arial"/>
          <w:sz w:val="24"/>
          <w:szCs w:val="24"/>
          <w:lang w:val="en-US"/>
        </w:rPr>
        <w:t xml:space="preserve">-level measures for halting deterioration and decline. Also, </w:t>
      </w:r>
      <w:r w:rsidRPr="006709F9">
        <w:rPr>
          <w:rFonts w:ascii="Arial" w:hAnsi="Arial" w:cs="Arial"/>
          <w:sz w:val="24"/>
          <w:szCs w:val="24"/>
          <w:lang w:val="en-US"/>
        </w:rPr>
        <w:fldChar w:fldCharType="begin" w:fldLock="1"/>
      </w:r>
      <w:r w:rsidRPr="006709F9">
        <w:rPr>
          <w:rFonts w:ascii="Arial" w:hAnsi="Arial" w:cs="Arial"/>
          <w:sz w:val="24"/>
          <w:szCs w:val="24"/>
          <w:lang w:val="en-US"/>
        </w:rPr>
        <w:instrText>ADDIN CSL_CITATION {"citationItems":[{"id":"ITEM-1","itemData":{"DOI":"10.1016/j.jclepro.2019.117776","ISSN":"09596526","abstract":"Reducing domestic energy use in cities has become a key focus in achieving sustainability goals. Recent and on-going efforts to address excessive residential energy use have taken various forms and have been initiated by a range of different actors. This paper presents evidence from the analysis of a database of 249 recent sustainable energy initiatives that have been implemented at various scales in and across urban areas in Europe. The paper examines common trends and characteristics in the type of initiatives that are promoted, including the problem definition, general approach, and implementation method. A second focus of enquiry centers on the governance mechanisms that underpin these initiatives. Here, attention turns to the main actors responsible for driving initiatives, the frequency and various forms of implementing partnerships, and the funding source through which the selected initiatives are financed. Two major themes emerged from reviewing the data, namely stratification and integration. Stratification or integration was evident across five key areas including problem framing, general approach, engagement mechanisms, governance, and evaluation frameworks. A corresponding typology of initiatives is presented under four categories: Enhancing; Directional; Experimental; and Responsive. Applying the typology to the dataset shows that enhancing initiatives aimed at optimizing technology or individual behavior are most prevalent (56%). Experimental initiatives that deliberate with new ways of living (16%) or responsive initiatives that consider contextual-needs (14%) are less prevalent and are more likely to occur at a smaller scale. Overall, we argue that integration across key areas can increase the success of initiatives that aim to achieve long-term sustainable transformation in household energy use.","author":[{"dropping-particle":"","family":"Goggins","given":"Gary","non-dropping-particle":"","parse-names":false,"suffix":""},{"dropping-particle":"","family":"Fahy","given":"Frances","non-dropping-particle":"","parse-names":false,"suffix":""},{"dropping-particle":"","family":"Jensen","given":"Charlotte Louise","non-dropping-particle":"","parse-names":false,"suffix":""}],"container-title":"Journal of Cleaner Production","id":"ITEM-1","issued":{"date-parts":[["2019","11"]]},"language":"English","note":"Times Cited in Web of Science Core Collection: 10\nTotal Times Cited: 10\nCited Reference Count: 56","publisher-place":"Natl Univ Ireland Galway, Sch Geog &amp; Archaeol, Univ Rd, Galway, Ireland","title":"Sustainable transitions in residential energy use: Characteristics and governance of urban-based initiatives across Europe","type":"article-journal","volume":"237"},"uris":["http://www.mendeley.com/documents/?uuid=2fff92ca-eb28-4efb-ad17-9688c666c87d"]}],"mendeley":{"formattedCitation":"(Goggins &lt;i&gt;et al.&lt;/i&gt;, 2019)","manualFormatting":"Goggins et al. (2019)","plainTextFormattedCitation":"(Goggins et al., 2019)","previouslyFormattedCitation":"(Goggins &lt;i&gt;et al.&lt;/i&gt;, 2019)"},"properties":{"noteIndex":0},"schema":"https://github.com/citation-style-language/schema/raw/master/csl-citation.json"}</w:instrText>
      </w:r>
      <w:r w:rsidRPr="006709F9">
        <w:rPr>
          <w:rFonts w:ascii="Arial" w:hAnsi="Arial" w:cs="Arial"/>
          <w:sz w:val="24"/>
          <w:szCs w:val="24"/>
          <w:lang w:val="en-US"/>
        </w:rPr>
        <w:fldChar w:fldCharType="separate"/>
      </w:r>
      <w:r w:rsidRPr="006709F9">
        <w:rPr>
          <w:rFonts w:ascii="Arial" w:hAnsi="Arial" w:cs="Arial"/>
          <w:noProof/>
          <w:sz w:val="24"/>
          <w:szCs w:val="24"/>
          <w:lang w:val="en-US"/>
        </w:rPr>
        <w:t xml:space="preserve">Goggins </w:t>
      </w:r>
      <w:r w:rsidRPr="006709F9">
        <w:rPr>
          <w:rFonts w:ascii="Arial" w:hAnsi="Arial" w:cs="Arial"/>
          <w:i/>
          <w:noProof/>
          <w:sz w:val="24"/>
          <w:szCs w:val="24"/>
          <w:lang w:val="en-US"/>
        </w:rPr>
        <w:t>et al.</w:t>
      </w:r>
      <w:r w:rsidRPr="006709F9">
        <w:rPr>
          <w:rFonts w:ascii="Arial" w:hAnsi="Arial" w:cs="Arial"/>
          <w:noProof/>
          <w:sz w:val="24"/>
          <w:szCs w:val="24"/>
          <w:lang w:val="en-US"/>
        </w:rPr>
        <w:t xml:space="preserve"> (2019)</w:t>
      </w:r>
      <w:r w:rsidRPr="006709F9">
        <w:rPr>
          <w:rFonts w:ascii="Arial" w:hAnsi="Arial" w:cs="Arial"/>
          <w:sz w:val="24"/>
          <w:szCs w:val="24"/>
          <w:lang w:val="en-US"/>
        </w:rPr>
        <w:fldChar w:fldCharType="end"/>
      </w:r>
      <w:r w:rsidRPr="006709F9">
        <w:rPr>
          <w:rFonts w:ascii="Arial" w:hAnsi="Arial" w:cs="Arial"/>
          <w:sz w:val="24"/>
          <w:szCs w:val="24"/>
          <w:lang w:val="en-US"/>
        </w:rPr>
        <w:t xml:space="preserve"> posited that integrating </w:t>
      </w:r>
      <w:r w:rsidR="00C348EF">
        <w:rPr>
          <w:rFonts w:ascii="Arial" w:hAnsi="Arial" w:cs="Arial"/>
          <w:sz w:val="24"/>
          <w:szCs w:val="24"/>
          <w:lang w:val="en-US"/>
        </w:rPr>
        <w:t>effort</w:t>
      </w:r>
      <w:r w:rsidR="00C348EF" w:rsidRPr="006709F9">
        <w:rPr>
          <w:rFonts w:ascii="Arial" w:hAnsi="Arial" w:cs="Arial"/>
          <w:sz w:val="24"/>
          <w:szCs w:val="24"/>
          <w:lang w:val="en-US"/>
        </w:rPr>
        <w:t xml:space="preserve">s </w:t>
      </w:r>
      <w:r w:rsidRPr="006709F9">
        <w:rPr>
          <w:rFonts w:ascii="Arial" w:hAnsi="Arial" w:cs="Arial"/>
          <w:sz w:val="24"/>
          <w:szCs w:val="24"/>
          <w:lang w:val="en-US"/>
        </w:rPr>
        <w:t>across important sectors can boost the success of projects to achieve long-term sustainable transformations in home energy consumption.</w:t>
      </w:r>
    </w:p>
    <w:p w14:paraId="24D19614" w14:textId="77777777" w:rsidR="00A9207E" w:rsidRPr="006709F9" w:rsidRDefault="004554F5" w:rsidP="006709F9">
      <w:pPr>
        <w:spacing w:line="276" w:lineRule="auto"/>
        <w:jc w:val="both"/>
        <w:rPr>
          <w:rFonts w:ascii="Arial" w:hAnsi="Arial" w:cs="Arial"/>
          <w:sz w:val="24"/>
          <w:szCs w:val="24"/>
          <w:lang w:val="en-US"/>
        </w:rPr>
      </w:pPr>
      <w:r w:rsidRPr="006709F9">
        <w:rPr>
          <w:rFonts w:ascii="Arial" w:hAnsi="Arial" w:cs="Arial"/>
          <w:sz w:val="24"/>
          <w:szCs w:val="24"/>
          <w:lang w:val="en-US"/>
        </w:rPr>
        <w:t xml:space="preserve">Furthermore, </w:t>
      </w:r>
      <w:r w:rsidRPr="006709F9">
        <w:rPr>
          <w:rFonts w:ascii="Arial" w:hAnsi="Arial" w:cs="Arial"/>
          <w:sz w:val="24"/>
          <w:szCs w:val="24"/>
          <w:lang w:val="en-US"/>
        </w:rPr>
        <w:fldChar w:fldCharType="begin" w:fldLock="1"/>
      </w:r>
      <w:r w:rsidRPr="006709F9">
        <w:rPr>
          <w:rFonts w:ascii="Arial" w:hAnsi="Arial" w:cs="Arial"/>
          <w:sz w:val="24"/>
          <w:szCs w:val="24"/>
          <w:lang w:val="en-US"/>
        </w:rPr>
        <w:instrText>ADDIN CSL_CITATION {"citationItems":[{"id":"ITEM-1","itemData":{"DOI":"10.1080/09654313.2013.788612","ISSN":"0965-4313","abstract":"This paper examines the sustainability of urban housing in the European Union. It outlines a number of key criteria for assessing the sustainability of urban housing including mixed-use developments, higher residential densities, high-quality dwellings and neighbourhoods, affordability and food production. Utilizing the 2007 tranche of the European Quality of Life Survey, it finds significant variations between countries in the sustainability of urban housing and communities and highlights the leaders and laggards in this regard. The relative success of urban areas in Austria, Denmark, Sweden and Finland deserves some additional research, although there is scope for considerable improvement even in these \"leader\" countries. The paper highlights significant problems with housing and communities in some urban locations which must significantly retract from (a) the quality of life of residents in these locations and (b) the sustainability of their cities. © 2013 © 2013 Taylor &amp; Francis.","author":[{"dropping-particle":"","family":"Winston","given":"Nessa","non-dropping-particle":"","parse-names":false,"suffix":""}],"container-title":"European Planning Studies","id":"ITEM-1","issue":"7","issued":{"date-parts":[["2014","7","3"]]},"language":"English","note":"Times Cited in Web of Science Core Collection: 8\nTotal Times Cited: 7\nCited Reference Count: 83","page":"1384-1406","publisher-place":"Natl Univ Ireland Univ Coll Dublin, Sch Appl Social Sci, Dublin 4, Ireland PU - ROUTLEDGE JOURNALS, TAYLOR &amp; FRANCIS LTD PI - ABINGDON PA - 2-4 PARK SQUARE, MILTON PARK, ABINGDON OX14 4RN, OXON, ENGLAND","title":"Sustainable Communities? A Comparative Perspective on Urban Housing in the European Union","type":"article-journal","volume":"22"},"uris":["http://www.mendeley.com/documents/?uuid=d188f112-520a-4816-bd22-ed7c1d534e89"]}],"mendeley":{"formattedCitation":"(Winston, 2014)","manualFormatting":"Winston (2014)","plainTextFormattedCitation":"(Winston, 2014)","previouslyFormattedCitation":"(Winston, 2014)"},"properties":{"noteIndex":0},"schema":"https://github.com/citation-style-language/schema/raw/master/csl-citation.json"}</w:instrText>
      </w:r>
      <w:r w:rsidRPr="006709F9">
        <w:rPr>
          <w:rFonts w:ascii="Arial" w:hAnsi="Arial" w:cs="Arial"/>
          <w:sz w:val="24"/>
          <w:szCs w:val="24"/>
          <w:lang w:val="en-US"/>
        </w:rPr>
        <w:fldChar w:fldCharType="separate"/>
      </w:r>
      <w:r w:rsidRPr="006709F9">
        <w:rPr>
          <w:rFonts w:ascii="Arial" w:hAnsi="Arial" w:cs="Arial"/>
          <w:noProof/>
          <w:sz w:val="24"/>
          <w:szCs w:val="24"/>
          <w:lang w:val="en-US"/>
        </w:rPr>
        <w:t>Winston (2014)</w:t>
      </w:r>
      <w:r w:rsidRPr="006709F9">
        <w:rPr>
          <w:rFonts w:ascii="Arial" w:hAnsi="Arial" w:cs="Arial"/>
          <w:sz w:val="24"/>
          <w:szCs w:val="24"/>
          <w:lang w:val="en-US"/>
        </w:rPr>
        <w:fldChar w:fldCharType="end"/>
      </w:r>
      <w:r w:rsidRPr="006709F9">
        <w:rPr>
          <w:rFonts w:ascii="Arial" w:hAnsi="Arial" w:cs="Arial"/>
          <w:sz w:val="24"/>
          <w:szCs w:val="24"/>
          <w:lang w:val="en-US"/>
        </w:rPr>
        <w:t xml:space="preserve"> highlighted significant housing and community concerns in some urban areas that improve the quality of life for inhabitants and the sustainability of respective cities. However, </w:t>
      </w:r>
      <w:r w:rsidRPr="006709F9">
        <w:rPr>
          <w:rFonts w:ascii="Arial" w:hAnsi="Arial" w:cs="Arial"/>
          <w:sz w:val="24"/>
          <w:szCs w:val="24"/>
          <w:lang w:val="en-US"/>
        </w:rPr>
        <w:fldChar w:fldCharType="begin" w:fldLock="1"/>
      </w:r>
      <w:r w:rsidRPr="006709F9">
        <w:rPr>
          <w:rFonts w:ascii="Arial" w:hAnsi="Arial" w:cs="Arial"/>
          <w:sz w:val="24"/>
          <w:szCs w:val="24"/>
          <w:lang w:val="en-US"/>
        </w:rPr>
        <w:instrText>ADDIN CSL_CITATION {"citationItems":[{"id":"ITEM-1","itemData":{"DOI":"10.1177/0263774X15614176","ISSN":"0263-774X","abstract":"Local governments increasingly initiate measures addressing global sustainability challenges, so-called local governance experiments. But the knowledge about their actual outcome is limited. Responding to this gap, this paper provides an assessment of a local governance experiment in the form of a programme for sustainable buildings in Malmö, Sweden, focusing on its energy components. The study assesses the initiative by studying all new multi-residential units constructed in Malmö and analysing their performance along with programme applicability. Findings indicate the effectiveness of the programme, and further improved performance when the programme was combined with a dialogue process together with developers in a showcase area of Malmö. The majority of developers estimated the costs for following the programme as limited. The findings contradict the view that local initiatives addressing global sustainability challenges are merely rhetorical. However, the partly insufficient implementation risks undermining the trust-building function of local governance experimets.","author":[{"dropping-particle":"","family":"Smedby","given":"Nora","non-dropping-particle":"","parse-names":false,"suffix":""}],"container-title":"Environment and Planning C: Government and Policy","id":"ITEM-1","issue":"2","issued":{"date-parts":[["2016","3","14"]]},"language":"English","note":"Times Cited in Web of Science Core Collection: 12\nTotal Times Cited: 12\nCited Reference Count: 69","page":"299-319","publisher-place":"Lund Univ, IIIEE, S-22100 Lund, Sweden FU - Urban Transition Oresund project; Interreg IVA under an EU grant from the European Regional Development Fund FX - The author(s) disclosed receipt of the following financial support for the research, authorship","title":"Assessing local governance experiments for building energy efficiency – the case of Malmö, Sweden","type":"article-journal","volume":"34"},"uris":["http://www.mendeley.com/documents/?uuid=c88a54ae-67b3-435e-853f-c20ad86ac91e"]}],"mendeley":{"formattedCitation":"(Smedby, 2016)","manualFormatting":"Smedby (2016)","plainTextFormattedCitation":"(Smedby, 2016)","previouslyFormattedCitation":"(Smedby, 2016)"},"properties":{"noteIndex":0},"schema":"https://github.com/citation-style-language/schema/raw/master/csl-citation.json"}</w:instrText>
      </w:r>
      <w:r w:rsidRPr="006709F9">
        <w:rPr>
          <w:rFonts w:ascii="Arial" w:hAnsi="Arial" w:cs="Arial"/>
          <w:sz w:val="24"/>
          <w:szCs w:val="24"/>
          <w:lang w:val="en-US"/>
        </w:rPr>
        <w:fldChar w:fldCharType="separate"/>
      </w:r>
      <w:r w:rsidRPr="006709F9">
        <w:rPr>
          <w:rFonts w:ascii="Arial" w:hAnsi="Arial" w:cs="Arial"/>
          <w:noProof/>
          <w:sz w:val="24"/>
          <w:szCs w:val="24"/>
          <w:lang w:val="en-US"/>
        </w:rPr>
        <w:t>Smedby (2016)</w:t>
      </w:r>
      <w:r w:rsidRPr="006709F9">
        <w:rPr>
          <w:rFonts w:ascii="Arial" w:hAnsi="Arial" w:cs="Arial"/>
          <w:sz w:val="24"/>
          <w:szCs w:val="24"/>
          <w:lang w:val="en-US"/>
        </w:rPr>
        <w:fldChar w:fldCharType="end"/>
      </w:r>
      <w:r w:rsidRPr="006709F9">
        <w:rPr>
          <w:rFonts w:ascii="Arial" w:hAnsi="Arial" w:cs="Arial"/>
          <w:sz w:val="24"/>
          <w:szCs w:val="24"/>
          <w:lang w:val="en-US"/>
        </w:rPr>
        <w:t xml:space="preserve"> assessed an urban, government-led sustainable building program in Malmö, Sweden, </w:t>
      </w:r>
      <w:proofErr w:type="spellStart"/>
      <w:r w:rsidRPr="006709F9">
        <w:rPr>
          <w:rFonts w:ascii="Arial" w:hAnsi="Arial" w:cs="Arial"/>
          <w:sz w:val="24"/>
          <w:szCs w:val="24"/>
          <w:lang w:val="en-US"/>
        </w:rPr>
        <w:t>emphasising</w:t>
      </w:r>
      <w:proofErr w:type="spellEnd"/>
      <w:r w:rsidRPr="006709F9">
        <w:rPr>
          <w:rFonts w:ascii="Arial" w:hAnsi="Arial" w:cs="Arial"/>
          <w:sz w:val="24"/>
          <w:szCs w:val="24"/>
          <w:lang w:val="en-US"/>
        </w:rPr>
        <w:t xml:space="preserve"> its energy components. </w:t>
      </w:r>
      <w:r w:rsidRPr="006709F9">
        <w:rPr>
          <w:rFonts w:ascii="Arial" w:hAnsi="Arial" w:cs="Arial"/>
          <w:sz w:val="24"/>
          <w:szCs w:val="24"/>
          <w:lang w:val="en-US"/>
        </w:rPr>
        <w:fldChar w:fldCharType="begin" w:fldLock="1"/>
      </w:r>
      <w:r w:rsidRPr="006709F9">
        <w:rPr>
          <w:rFonts w:ascii="Arial" w:hAnsi="Arial" w:cs="Arial"/>
          <w:sz w:val="24"/>
          <w:szCs w:val="24"/>
          <w:lang w:val="en-US"/>
        </w:rPr>
        <w:instrText>ADDIN CSL_CITATION {"citationItems":[{"id":"ITEM-1","itemData":{"DOI":"10.1007/s10901-020-09780-2","ISSN":"1566-4910","abstract":"This study examines the relationship between residential environmental satisfaction, social capital, and place attachment. Previous studies on place attachment and residential environments have not fully considered the components of residential environments or executed an integrated analysis. This study includes diverse aspects of residential environmental satisfaction such as accessibility, comfort, and safety, which permits a comparison of the influence of each element. Furthermore, this study examined the mediating effect of social capital between residential environments and place attachment. Online surveys were conducted with 750 residents in the metropolitan city of Seoul, Korea, and mediation regression analysis as employed. The results indicated that residential environmental satisfaction had a positive effect on place attachment. In particular, accessibility had the greatest effect on place attachment. Furthermore, social capital had a mediating effect on all sub-components of residential environments. Today, many countries, including China and India, pursue and experience rapid urbanization much like Seoul, which has undergone it over several decades. However, this causes a variety of urban problems that might hinder long-term sustainable development. Therefore, this study suggests that the importance of qualitative development for sustainability should be recognized and incorporated together with quantitative development.","author":[{"dropping-particle":"","family":"Lee","given":"Kyung-Young","non-dropping-particle":"","parse-names":false,"suffix":""},{"dropping-particle":"","family":"Jeong","given":"Moon-Gi","non-dropping-particle":"","parse-names":false,"suffix":""}],"container-title":"Journal of Housing and the Built Environment","id":"ITEM-1","issue":"2","issued":{"date-parts":[["2021","6","3"]]},"language":"English","note":"Times Cited in Web of Science Core Collection: 4\nTotal Times Cited: 4\nCited Reference Count: 64","page":"559-575","publisher-place":"Sungkyunkwan Univ, Grad Sch Governance, Seoul, South Korea","title":"Residential environmental satisfaction, social capital, and place attachment: the case of Seoul, Korea","type":"article-journal","volume":"36"},"uris":["http://www.mendeley.com/documents/?uuid=9d9348f4-c35a-4890-a9b1-9a1c140ec00b"]}],"mendeley":{"formattedCitation":"(Lee and Jeong, 2021)","manualFormatting":"Lee and Jeong (2021)","plainTextFormattedCitation":"(Lee and Jeong, 2021)","previouslyFormattedCitation":"(Lee and Jeong, 2021)"},"properties":{"noteIndex":0},"schema":"https://github.com/citation-style-language/schema/raw/master/csl-citation.json"}</w:instrText>
      </w:r>
      <w:r w:rsidRPr="006709F9">
        <w:rPr>
          <w:rFonts w:ascii="Arial" w:hAnsi="Arial" w:cs="Arial"/>
          <w:sz w:val="24"/>
          <w:szCs w:val="24"/>
          <w:lang w:val="en-US"/>
        </w:rPr>
        <w:fldChar w:fldCharType="separate"/>
      </w:r>
      <w:r w:rsidRPr="006709F9">
        <w:rPr>
          <w:rFonts w:ascii="Arial" w:hAnsi="Arial" w:cs="Arial"/>
          <w:noProof/>
          <w:sz w:val="24"/>
          <w:szCs w:val="24"/>
          <w:lang w:val="en-US"/>
        </w:rPr>
        <w:t>Lee and Jeong (2021)</w:t>
      </w:r>
      <w:r w:rsidRPr="006709F9">
        <w:rPr>
          <w:rFonts w:ascii="Arial" w:hAnsi="Arial" w:cs="Arial"/>
          <w:sz w:val="24"/>
          <w:szCs w:val="24"/>
          <w:lang w:val="en-US"/>
        </w:rPr>
        <w:fldChar w:fldCharType="end"/>
      </w:r>
      <w:r w:rsidRPr="006709F9">
        <w:rPr>
          <w:rFonts w:ascii="Arial" w:hAnsi="Arial" w:cs="Arial"/>
          <w:sz w:val="24"/>
          <w:szCs w:val="24"/>
          <w:lang w:val="en-US"/>
        </w:rPr>
        <w:t xml:space="preserve"> incorporated many dimensions of home environmental satisfaction, such as accessibility, comfort, and safety. In addition, </w:t>
      </w:r>
      <w:r w:rsidRPr="006709F9">
        <w:rPr>
          <w:rFonts w:ascii="Arial" w:hAnsi="Arial" w:cs="Arial"/>
          <w:sz w:val="24"/>
          <w:szCs w:val="24"/>
          <w:lang w:val="en-US"/>
        </w:rPr>
        <w:fldChar w:fldCharType="begin" w:fldLock="1"/>
      </w:r>
      <w:r w:rsidRPr="006709F9">
        <w:rPr>
          <w:rFonts w:ascii="Arial" w:hAnsi="Arial" w:cs="Arial"/>
          <w:sz w:val="24"/>
          <w:szCs w:val="24"/>
          <w:lang w:val="en-US"/>
        </w:rPr>
        <w:instrText>ADDIN CSL_CITATION {"citationItems":[{"id":"ITEM-1","itemData":{"DOI":"10.1016/j.rser.2019.06.011","ISSN":"13640321","abstract":"Cities drive the majority of global human resource consumption and serve as hubs of major infrastructural networks. To offset their resource demands, cities derive goods and resources from regions well outside urban boundaries inducing stress and impacts on distal ecosystems. As cities grow, these stressors are likely to increase, depending on choices about how resource demands will be addressed through new infrastructures; hence, city governance is extremely important to future global sustainability. However, to support effective decision-making and infrastructure transitions, developing tangible city-scale alternative future scenarios is needed. We present a methodology for developing plausible spatially explicit alternative futures for city infrastructures and discuss the tradeoffs in land, energy, carbon, and water resources among alternative future pathways. We first estimate future city populations and urban boundaries and characterize future land cover scenarios. Future population along with residential housing and commercial characteristics are used to estimate current and future electricity and water demand. We characterize the energysheds of cities, which then become the spatial template for designing future electricity production scenarios. Future electricity mixes and spatial distributions of powerplants provide wide-ranging tradeoffs in carbon reduction, water use reduction, and land usage. Additionally, we explore future alternatives for meeting water supply demands. Herein, we emphasize the importance of translating scenarios into physical on-the-ground relevance in order to ensure transparent communication among city- and utility-governance. Unless spatially explicit future infrastructure scenarios are provided, we believe city-level goals will become difficult to implement, or even worse, result in unintended consequences on regional natural resources.","author":[{"dropping-particle":"","family":"McManamay","given":"Ryan A.","non-dropping-particle":"","parse-names":false,"suffix":""},{"dropping-particle":"","family":"DeRolph","given":"Christopher R.","non-dropping-particle":"","parse-names":false,"suffix":""},{"dropping-particle":"","family":"Surendran-Nair","given":"Sujithkumar","non-dropping-particle":"","parse-names":false,"suffix":""},{"dropping-particle":"","family":"Allen-Dumas","given":"Melissa","non-dropping-particle":"","parse-names":false,"suffix":""}],"container-title":"Renewable and Sustainable Energy Reviews","id":"ITEM-1","issued":{"date-parts":[["2019","9"]]},"language":"English","note":"Times Cited in Web of Science Core Collection: 12\nTotal Times Cited: 12\nCited Reference Count: 70","page":"880-900","publisher-place":"Oak Ridge Natl Lab, Environm Sci Div, Oak Ridge, TN 37922 USA","title":"Spatially explicit land-energy-water future scenarios for cities: Guiding infrastructure transitions for urban sustainability","type":"article-journal","volume":"112"},"uris":["http://www.mendeley.com/documents/?uuid=62aa8cb1-398b-4c9c-a767-276f2ed0e723"]}],"mendeley":{"formattedCitation":"(McManamay &lt;i&gt;et al.&lt;/i&gt;, 2019)","manualFormatting":"McManamay et al. (2019)","plainTextFormattedCitation":"(McManamay et al., 2019)","previouslyFormattedCitation":"(McManamay &lt;i&gt;et al.&lt;/i&gt;, 2019)"},"properties":{"noteIndex":0},"schema":"https://github.com/citation-style-language/schema/raw/master/csl-citation.json"}</w:instrText>
      </w:r>
      <w:r w:rsidRPr="006709F9">
        <w:rPr>
          <w:rFonts w:ascii="Arial" w:hAnsi="Arial" w:cs="Arial"/>
          <w:sz w:val="24"/>
          <w:szCs w:val="24"/>
          <w:lang w:val="en-US"/>
        </w:rPr>
        <w:fldChar w:fldCharType="separate"/>
      </w:r>
      <w:r w:rsidRPr="006709F9">
        <w:rPr>
          <w:rFonts w:ascii="Arial" w:hAnsi="Arial" w:cs="Arial"/>
          <w:noProof/>
          <w:sz w:val="24"/>
          <w:szCs w:val="24"/>
          <w:lang w:val="en-US"/>
        </w:rPr>
        <w:t xml:space="preserve">McManamay </w:t>
      </w:r>
      <w:r w:rsidRPr="006709F9">
        <w:rPr>
          <w:rFonts w:ascii="Arial" w:hAnsi="Arial" w:cs="Arial"/>
          <w:i/>
          <w:noProof/>
          <w:sz w:val="24"/>
          <w:szCs w:val="24"/>
          <w:lang w:val="en-US"/>
        </w:rPr>
        <w:t>et al.</w:t>
      </w:r>
      <w:r w:rsidRPr="006709F9">
        <w:rPr>
          <w:rFonts w:ascii="Arial" w:hAnsi="Arial" w:cs="Arial"/>
          <w:noProof/>
          <w:sz w:val="24"/>
          <w:szCs w:val="24"/>
          <w:lang w:val="en-US"/>
        </w:rPr>
        <w:t xml:space="preserve"> (2019)</w:t>
      </w:r>
      <w:r w:rsidRPr="006709F9">
        <w:rPr>
          <w:rFonts w:ascii="Arial" w:hAnsi="Arial" w:cs="Arial"/>
          <w:sz w:val="24"/>
          <w:szCs w:val="24"/>
          <w:lang w:val="en-US"/>
        </w:rPr>
        <w:fldChar w:fldCharType="end"/>
      </w:r>
      <w:r w:rsidRPr="006709F9">
        <w:rPr>
          <w:rFonts w:ascii="Arial" w:hAnsi="Arial" w:cs="Arial"/>
          <w:sz w:val="24"/>
          <w:szCs w:val="24"/>
          <w:lang w:val="en-US"/>
        </w:rPr>
        <w:t xml:space="preserve"> provided a framework for creating acceptable spatially explicit alternative futures for city infrastructures. They examined tradeoffs across future paths for land, energy, carbon, and water resources.</w:t>
      </w:r>
    </w:p>
    <w:p w14:paraId="177749D8" w14:textId="77777777" w:rsidR="00A9207E" w:rsidRPr="008220E4" w:rsidRDefault="004554F5" w:rsidP="006709F9">
      <w:pPr>
        <w:pStyle w:val="Heading3"/>
      </w:pPr>
      <w:r>
        <w:t>3.3.2.</w:t>
      </w:r>
      <w:r>
        <w:tab/>
      </w:r>
      <w:r w:rsidRPr="008220E4">
        <w:t>Building performan</w:t>
      </w:r>
      <w:r>
        <w:t>ce and thermal comfort</w:t>
      </w:r>
    </w:p>
    <w:p w14:paraId="5658AF5F" w14:textId="77777777" w:rsidR="00A9207E" w:rsidRPr="006709F9" w:rsidRDefault="004554F5" w:rsidP="006709F9">
      <w:pPr>
        <w:spacing w:line="276" w:lineRule="auto"/>
        <w:jc w:val="both"/>
        <w:rPr>
          <w:rFonts w:ascii="Arial" w:hAnsi="Arial" w:cs="Arial"/>
          <w:sz w:val="24"/>
          <w:szCs w:val="24"/>
          <w:lang w:val="en-US"/>
        </w:rPr>
      </w:pPr>
      <w:r w:rsidRPr="006709F9">
        <w:rPr>
          <w:rFonts w:ascii="Arial" w:hAnsi="Arial" w:cs="Arial"/>
          <w:sz w:val="24"/>
          <w:szCs w:val="24"/>
          <w:lang w:val="en-US"/>
        </w:rPr>
        <w:t xml:space="preserve">Some topics focused on thermal performance, airtightness performance, and </w:t>
      </w:r>
      <w:proofErr w:type="spellStart"/>
      <w:r w:rsidRPr="006709F9">
        <w:rPr>
          <w:rFonts w:ascii="Arial" w:hAnsi="Arial" w:cs="Arial"/>
          <w:sz w:val="24"/>
          <w:szCs w:val="24"/>
          <w:lang w:val="en-US"/>
        </w:rPr>
        <w:t>centralised</w:t>
      </w:r>
      <w:proofErr w:type="spellEnd"/>
      <w:r w:rsidRPr="006709F9">
        <w:rPr>
          <w:rFonts w:ascii="Arial" w:hAnsi="Arial" w:cs="Arial"/>
          <w:sz w:val="24"/>
          <w:szCs w:val="24"/>
          <w:lang w:val="en-US"/>
        </w:rPr>
        <w:t xml:space="preserve"> greening, to mention a few. For instance, </w:t>
      </w:r>
      <w:r w:rsidRPr="006709F9">
        <w:rPr>
          <w:rFonts w:ascii="Arial" w:hAnsi="Arial" w:cs="Arial"/>
          <w:sz w:val="24"/>
          <w:szCs w:val="24"/>
          <w:lang w:val="en-US"/>
        </w:rPr>
        <w:fldChar w:fldCharType="begin" w:fldLock="1"/>
      </w:r>
      <w:r w:rsidRPr="006709F9">
        <w:rPr>
          <w:rFonts w:ascii="Arial" w:hAnsi="Arial" w:cs="Arial"/>
          <w:sz w:val="24"/>
          <w:szCs w:val="24"/>
          <w:lang w:val="en-US"/>
        </w:rPr>
        <w:instrText>ADDIN CSL_CITATION {"citationItems":[{"id":"ITEM-1","itemData":{"DOI":"10.1016/j.enbuild.2021.110828","ISSN":"03787788","abstract":"Both global and local heating phenomena can potentially influence the building thermal performance and comfort. The residential construction sector had a real estate “boom” in the beginning of the 2000's in Sao Paulo and there is no available information on how this recent built stock performs under the current climate and how it will do, considering the warming climate. Therefore, this study addresses the real estate residential apartment buildings developed in the 2000's, aiming to investigate their thermal performance and expected comfort conditions, considering the urban present and future climate. The average air temperature difference (ΔT) between the high-rise dense urban area and the suburban stations was registered and then coupled to the future weather file. Comparing the apartment's thermal performance under the base weather file (SWERA) and the Future (2045–2074) + UHI, in yearly values, an important decrease in comfort hours (from 81% to 65%) was found, while in a hot period (February) the results are much more critical (64% heat discomfort hours). It is important to address how central is the adaptability for improving the domestic comfort conditions, especially in the pandemic and post pandemic scenarios, when people are expected to spend more time inside their homes.","author":[{"dropping-particle":"","family":"Alves","given":"Carolina Abrahão","non-dropping-particle":"","parse-names":false,"suffix":""},{"dropping-particle":"","family":"Gonçalves","given":"Fábio Luiz Teixeira","non-dropping-particle":"","parse-names":false,"suffix":""},{"dropping-particle":"","family":"Duarte","given":"Denise Helena Silva","non-dropping-particle":"","parse-names":false,"suffix":""}],"container-title":"Energy and Buildings","id":"ITEM-1","issued":{"date-parts":[["2021","5"]]},"language":"English","note":"Times Cited in Web of Science Core Collection: 5\nTotal Times Cited: 5\nCited Reference Count: 48","page":"110828","publisher-place":"Univ Sao Paulo FAUUSP, Sch Architecture &amp; Urbanism, Sao Paulo, Brazil","title":"The recent residential apartment buildings’ thermal performance under the combined effect of the global and the local warming","type":"article-journal","volume":"238"},"uris":["http://www.mendeley.com/documents/?uuid=f810f3a2-5dd1-459f-88f9-d1970e4275a3"]}],"mendeley":{"formattedCitation":"(Alves &lt;i&gt;et al.&lt;/i&gt;, 2021)","manualFormatting":"Alves et al (2021)","plainTextFormattedCitation":"(Alves et al., 2021)","previouslyFormattedCitation":"(Alves &lt;i&gt;et al.&lt;/i&gt;, 2021)"},"properties":{"noteIndex":0},"schema":"https://github.com/citation-style-language/schema/raw/master/csl-citation.json"}</w:instrText>
      </w:r>
      <w:r w:rsidRPr="006709F9">
        <w:rPr>
          <w:rFonts w:ascii="Arial" w:hAnsi="Arial" w:cs="Arial"/>
          <w:sz w:val="24"/>
          <w:szCs w:val="24"/>
          <w:lang w:val="en-US"/>
        </w:rPr>
        <w:fldChar w:fldCharType="separate"/>
      </w:r>
      <w:r w:rsidRPr="006709F9">
        <w:rPr>
          <w:rFonts w:ascii="Arial" w:hAnsi="Arial" w:cs="Arial"/>
          <w:noProof/>
          <w:sz w:val="24"/>
          <w:szCs w:val="24"/>
          <w:lang w:val="en-US"/>
        </w:rPr>
        <w:t>Alve</w:t>
      </w:r>
      <w:r w:rsidRPr="006709F9">
        <w:rPr>
          <w:rFonts w:ascii="Arial" w:hAnsi="Arial" w:cs="Arial"/>
          <w:i/>
          <w:noProof/>
          <w:sz w:val="24"/>
          <w:szCs w:val="24"/>
          <w:lang w:val="en-US"/>
        </w:rPr>
        <w:t>s et al</w:t>
      </w:r>
      <w:r w:rsidRPr="006709F9">
        <w:rPr>
          <w:rFonts w:ascii="Arial" w:hAnsi="Arial" w:cs="Arial"/>
          <w:noProof/>
          <w:sz w:val="24"/>
          <w:szCs w:val="24"/>
          <w:lang w:val="en-US"/>
        </w:rPr>
        <w:t>. (2021)</w:t>
      </w:r>
      <w:r w:rsidRPr="006709F9">
        <w:rPr>
          <w:rFonts w:ascii="Arial" w:hAnsi="Arial" w:cs="Arial"/>
          <w:sz w:val="24"/>
          <w:szCs w:val="24"/>
          <w:lang w:val="en-US"/>
        </w:rPr>
        <w:fldChar w:fldCharType="end"/>
      </w:r>
      <w:r w:rsidRPr="006709F9">
        <w:rPr>
          <w:rFonts w:ascii="Arial" w:hAnsi="Arial" w:cs="Arial"/>
          <w:sz w:val="24"/>
          <w:szCs w:val="24"/>
          <w:lang w:val="en-US"/>
        </w:rPr>
        <w:t xml:space="preserve"> focused on residential apartment buildings built in the 2000s to investigate their thermal efficiency and predicted comfort conditions while considering the urban present and future climate. </w:t>
      </w:r>
      <w:r w:rsidRPr="006709F9">
        <w:rPr>
          <w:rFonts w:ascii="Arial" w:hAnsi="Arial" w:cs="Arial"/>
          <w:sz w:val="24"/>
          <w:szCs w:val="24"/>
          <w:lang w:val="en-US"/>
        </w:rPr>
        <w:fldChar w:fldCharType="begin" w:fldLock="1"/>
      </w:r>
      <w:r w:rsidRPr="006709F9">
        <w:rPr>
          <w:rFonts w:ascii="Arial" w:hAnsi="Arial" w:cs="Arial"/>
          <w:sz w:val="24"/>
          <w:szCs w:val="24"/>
          <w:lang w:val="en-US"/>
        </w:rPr>
        <w:instrText>ADDIN CSL_CITATION {"citationItems":[{"id":"ITEM-1","itemData":{"DOI":"10.1016/j.buildenv.2022.108848","ISSN":"03601323","abstract":"The partial space heating/cooling mode and window opening for natural ventilation are significant characteristics of residential buildings' usage patterns in the Hot Summer and Cold Winter (HSCW) zone. At present, less attention has been paid to the partial space airtightness performance of residential buildings in this zone. In this study, the airtightness measurements of 4 spaces (whole space–Space 1, living room–Space 2, living room &amp; bedroom–Space 3, living room &amp; study–Space 4) in 11 newly–built and 3 existing high–rise apartments in Chengdu were carried out by the Blower Door Test method (BDT). Under the initial condition, the space with the best airtightness performance is Space 1, and the space with the worst airtightness performance is Space 2. The general disregard for the structural gaps of inner doors during the construction and installation is pointed as the most probable cause for such a significant difference in the airtightness performance under the initial condition of the 4 tested spaces. Although the implementation of stricter building design regulation is advantageous for upgrading whole–suite airtightness performance, the airtightness of the partial space has not been given enough attention, which is quite important in partial heating/cooling apartments. It may be necessary to emphasize the requirements for partial space airtightness in the building performance standards of HSCW zone.","author":[{"dropping-particle":"","family":"Zheng","given":"Hanjie","non-dropping-particle":"","parse-names":false,"suffix":""},{"dropping-particle":"","family":"Long","given":"Enshen","non-dropping-particle":"","parse-names":false,"suffix":""},{"dropping-particle":"","family":"Cheng","given":"Zhu","non-dropping-particle":"","parse-names":false,"suffix":""},{"dropping-particle":"","family":"Yang","given":"Zhao","non-dropping-particle":"","parse-names":false,"suffix":""},{"dropping-particle":"","family":"Jia","given":"Yonghong","non-dropping-particle":"","parse-names":false,"suffix":""}],"container-title":"Building and Environment","id":"ITEM-1","issued":{"date-parts":[["2022","4"]]},"language":"English","note":"Times Cited in Web of Science Core Collection: 1\nTotal Times Cited: 1\nCited Reference Count: 48","page":"108848","publisher-place":"Sichuan Univ, Coll Architecture &amp; Environm, MOE Key Lab Deep Earth Sci &amp; Engn, Chengdu, Peoples R China FU - National Natural Science Foundation of China [52078314] FX - Acknowledgement This work was supported by the National Natural Science Foundation","title":"Experimental exploration on airtightness performance of residential buildings in the hot summer and cold winter zone in China","type":"article-journal","volume":"214"},"uris":["http://www.mendeley.com/documents/?uuid=9fe7f637-f832-482d-b4c8-430dc65021ff"]}],"mendeley":{"formattedCitation":"(Zheng &lt;i&gt;et al.&lt;/i&gt;, 2022)","manualFormatting":"Zheng et al. (2022)","plainTextFormattedCitation":"(Zheng et al., 2022)","previouslyFormattedCitation":"(Zheng &lt;i&gt;et al.&lt;/i&gt;, 2022)"},"properties":{"noteIndex":0},"schema":"https://github.com/citation-style-language/schema/raw/master/csl-citation.json"}</w:instrText>
      </w:r>
      <w:r w:rsidRPr="006709F9">
        <w:rPr>
          <w:rFonts w:ascii="Arial" w:hAnsi="Arial" w:cs="Arial"/>
          <w:sz w:val="24"/>
          <w:szCs w:val="24"/>
          <w:lang w:val="en-US"/>
        </w:rPr>
        <w:fldChar w:fldCharType="separate"/>
      </w:r>
      <w:r w:rsidRPr="006709F9">
        <w:rPr>
          <w:rFonts w:ascii="Arial" w:hAnsi="Arial" w:cs="Arial"/>
          <w:noProof/>
          <w:sz w:val="24"/>
          <w:szCs w:val="24"/>
          <w:lang w:val="en-US"/>
        </w:rPr>
        <w:t xml:space="preserve">Zheng </w:t>
      </w:r>
      <w:r w:rsidRPr="006709F9">
        <w:rPr>
          <w:rFonts w:ascii="Arial" w:hAnsi="Arial" w:cs="Arial"/>
          <w:i/>
          <w:noProof/>
          <w:sz w:val="24"/>
          <w:szCs w:val="24"/>
          <w:lang w:val="en-US"/>
        </w:rPr>
        <w:t>et al.</w:t>
      </w:r>
      <w:r w:rsidRPr="006709F9">
        <w:rPr>
          <w:rFonts w:ascii="Arial" w:hAnsi="Arial" w:cs="Arial"/>
          <w:noProof/>
          <w:sz w:val="24"/>
          <w:szCs w:val="24"/>
          <w:lang w:val="en-US"/>
        </w:rPr>
        <w:t xml:space="preserve"> (2022)</w:t>
      </w:r>
      <w:r w:rsidRPr="006709F9">
        <w:rPr>
          <w:rFonts w:ascii="Arial" w:hAnsi="Arial" w:cs="Arial"/>
          <w:sz w:val="24"/>
          <w:szCs w:val="24"/>
          <w:lang w:val="en-US"/>
        </w:rPr>
        <w:fldChar w:fldCharType="end"/>
      </w:r>
      <w:r w:rsidRPr="006709F9">
        <w:rPr>
          <w:rFonts w:ascii="Arial" w:hAnsi="Arial" w:cs="Arial"/>
          <w:sz w:val="24"/>
          <w:szCs w:val="24"/>
          <w:lang w:val="en-US"/>
        </w:rPr>
        <w:t xml:space="preserve"> tested the airtightness of areas in freshly constructed and existing HRRBs. Similarly, </w:t>
      </w:r>
      <w:r w:rsidRPr="006709F9">
        <w:rPr>
          <w:rFonts w:ascii="Arial" w:hAnsi="Arial" w:cs="Arial"/>
          <w:sz w:val="24"/>
          <w:szCs w:val="24"/>
          <w:lang w:val="en-US"/>
        </w:rPr>
        <w:fldChar w:fldCharType="begin" w:fldLock="1"/>
      </w:r>
      <w:r w:rsidRPr="006709F9">
        <w:rPr>
          <w:rFonts w:ascii="Arial" w:hAnsi="Arial" w:cs="Arial"/>
          <w:sz w:val="24"/>
          <w:szCs w:val="24"/>
          <w:lang w:val="en-US"/>
        </w:rPr>
        <w:instrText>ADDIN CSL_CITATION {"citationItems":[{"id":"ITEM-1","itemData":{"DOI":"10.1080/10934529.2015.981101","ISSN":"1093-4529","PMID":"25594117","abstract":"Improved indoor air quality (IAQ) is one of the critical components of green building design. Green building tax credit (e.g., New York State Green Building Tax Credit (GBTC)) and certifi cation programs (e.g., Leadership in Energy &amp; Environmental Design (LEED)) require indoor air quality measures and compliance with allowable maximum concentrations of common indoor air pollutants. It is not yet entirely clear whether compliance with these programs results in improved IAQ and ultimately human health. As a case in point, annual indoor air quality measurements were conducted in a residential green high-rise building for five consecutive years by an industrial hygiene contractor to comply with the building's GBTC requirements. The implementation of green design measures resulted in better IAQ compared to data in references of conventional homes for some parameters, but could not be confirmed for others. Relative humidity and carbon dioxide were satisfactory according to existing standards. Formaldehyde levels during four out of five years were below the most recent proposed exposure limits found in the literature. To some degree, particulate matter (PM) levels were lower than that in studies from conventional residential buildings. Concentrations of Volatile Organic Compounds (VOCs) with known permissible exposure limits were below levels known to cause chronic health effects, but their concentrations were inconclusive regarding cancer health effects due to relatively high detection limits. Although measured indoor air parameters met all IAQ maximum allowable concentrations in GBTC and applicable LEED requirements at the time of sampling, we argue that these measurements were not sufficient to assess IAQ comprehensively because more sensitive sampling/analytical methods for PM and VOCs are needed; in addition, there is a need for a formal process to ensure rigor and adequacy of sampling and analysis methods. Also, we suggest that a comprehensive IAQ assessment should include mixed mode thermal comfort models, semi-volatile organic compounds, assessment of new chemicals, and permissible exposure levels of many known indoor VOCs and bioaerosols. Plus, the relationship between energy consumption and IAQ, and tenant education on health effects of indoor pollutants and their sources may need more attention in IAQ investigations in green buildings.","author":[{"dropping-particle":"","family":"Xiong","given":"Youyou","non-dropping-particle":"","parse-names":false,"suffix":""},{"dropping-particle":"","family":"Krogmann","given":"Uta","non-dropping-particle":"","parse-names":false,"suffix":""},{"dropping-particle":"","family":"Mainelis","given":"Gediminas","non-dropping-particle":"","parse-names":false,"suffix":""},{"dropping-particle":"","family":"Rodenburg","given":"Lisa A.","non-dropping-particle":"","parse-names":false,"suffix":""},{"dropping-particle":"","family":"Andrews","given":"Clinton J.","non-dropping-particle":"","parse-names":false,"suffix":""}],"container-title":"Journal of Environmental Science and Health, Part A","id":"ITEM-1","issue":"3","issued":{"date-parts":[["2015","2","23"]]},"language":"English","note":"Times Cited in Web of Science Core Collection: 19\nTotal Times Cited: 20\nCited Reference Count: 70","page":"225-242","publisher-place":"Rutgers State Univ, Dept Environm Sci, New Brunswick, NJ 08901 USA","title":"Indoor air quality in green buildings: A case-study in a residential high-rise building in the northeastern United States","type":"article-journal","volume":"50"},"uris":["http://www.mendeley.com/documents/?uuid=a2f82ad8-b3d9-4ae5-a42f-b8542cb8371b"]}],"mendeley":{"formattedCitation":"(Xiong &lt;i&gt;et al.&lt;/i&gt;, 2015)","manualFormatting":"Xiong et al. (2015)","plainTextFormattedCitation":"(Xiong et al., 2015)","previouslyFormattedCitation":"(Xiong &lt;i&gt;et al.&lt;/i&gt;, 2015)"},"properties":{"noteIndex":0},"schema":"https://github.com/citation-style-language/schema/raw/master/csl-citation.json"}</w:instrText>
      </w:r>
      <w:r w:rsidRPr="006709F9">
        <w:rPr>
          <w:rFonts w:ascii="Arial" w:hAnsi="Arial" w:cs="Arial"/>
          <w:sz w:val="24"/>
          <w:szCs w:val="24"/>
          <w:lang w:val="en-US"/>
        </w:rPr>
        <w:fldChar w:fldCharType="separate"/>
      </w:r>
      <w:r w:rsidRPr="006709F9">
        <w:rPr>
          <w:rFonts w:ascii="Arial" w:hAnsi="Arial" w:cs="Arial"/>
          <w:noProof/>
          <w:sz w:val="24"/>
          <w:szCs w:val="24"/>
          <w:lang w:val="en-US"/>
        </w:rPr>
        <w:t xml:space="preserve">Xiong </w:t>
      </w:r>
      <w:r w:rsidRPr="006709F9">
        <w:rPr>
          <w:rFonts w:ascii="Arial" w:hAnsi="Arial" w:cs="Arial"/>
          <w:i/>
          <w:noProof/>
          <w:sz w:val="24"/>
          <w:szCs w:val="24"/>
          <w:lang w:val="en-US"/>
        </w:rPr>
        <w:t>et al.</w:t>
      </w:r>
      <w:r w:rsidRPr="006709F9">
        <w:rPr>
          <w:rFonts w:ascii="Arial" w:hAnsi="Arial" w:cs="Arial"/>
          <w:noProof/>
          <w:sz w:val="24"/>
          <w:szCs w:val="24"/>
          <w:lang w:val="en-US"/>
        </w:rPr>
        <w:t xml:space="preserve"> (2015)</w:t>
      </w:r>
      <w:r w:rsidRPr="006709F9">
        <w:rPr>
          <w:rFonts w:ascii="Arial" w:hAnsi="Arial" w:cs="Arial"/>
          <w:sz w:val="24"/>
          <w:szCs w:val="24"/>
          <w:lang w:val="en-US"/>
        </w:rPr>
        <w:fldChar w:fldCharType="end"/>
      </w:r>
      <w:r w:rsidRPr="006709F9">
        <w:rPr>
          <w:rFonts w:ascii="Arial" w:hAnsi="Arial" w:cs="Arial"/>
          <w:sz w:val="24"/>
          <w:szCs w:val="24"/>
          <w:lang w:val="en-US"/>
        </w:rPr>
        <w:t xml:space="preserve"> identified enhanced interior air quality (IAQ) as a vital component of green building design for green residential </w:t>
      </w:r>
      <w:r w:rsidR="0029180E">
        <w:rPr>
          <w:rFonts w:ascii="Arial" w:hAnsi="Arial" w:cs="Arial"/>
          <w:sz w:val="24"/>
          <w:szCs w:val="24"/>
          <w:lang w:val="en-US"/>
        </w:rPr>
        <w:t>HRBs</w:t>
      </w:r>
      <w:r w:rsidRPr="006709F9">
        <w:rPr>
          <w:rFonts w:ascii="Arial" w:hAnsi="Arial" w:cs="Arial"/>
          <w:sz w:val="24"/>
          <w:szCs w:val="24"/>
          <w:lang w:val="en-US"/>
        </w:rPr>
        <w:t xml:space="preserve">. </w:t>
      </w:r>
    </w:p>
    <w:p w14:paraId="234CA96E" w14:textId="77777777" w:rsidR="00A9207E" w:rsidRPr="008220E4" w:rsidRDefault="004554F5" w:rsidP="006709F9">
      <w:pPr>
        <w:pStyle w:val="Heading3"/>
      </w:pPr>
      <w:r>
        <w:t>3.3.3.</w:t>
      </w:r>
      <w:r>
        <w:tab/>
      </w:r>
      <w:r w:rsidRPr="008220E4">
        <w:t xml:space="preserve">Energy and design </w:t>
      </w:r>
      <w:proofErr w:type="spellStart"/>
      <w:r w:rsidRPr="008220E4">
        <w:t>optimisation</w:t>
      </w:r>
      <w:proofErr w:type="spellEnd"/>
    </w:p>
    <w:p w14:paraId="4F0C933D" w14:textId="77777777" w:rsidR="00A9207E" w:rsidRPr="006709F9" w:rsidRDefault="004554F5" w:rsidP="006709F9">
      <w:pPr>
        <w:spacing w:line="276" w:lineRule="auto"/>
        <w:jc w:val="both"/>
        <w:rPr>
          <w:rFonts w:ascii="Arial" w:hAnsi="Arial" w:cs="Arial"/>
          <w:sz w:val="24"/>
          <w:szCs w:val="24"/>
          <w:lang w:val="en-US"/>
        </w:rPr>
      </w:pPr>
      <w:r w:rsidRPr="006709F9">
        <w:rPr>
          <w:rFonts w:ascii="Arial" w:hAnsi="Arial" w:cs="Arial"/>
          <w:sz w:val="24"/>
          <w:szCs w:val="24"/>
          <w:lang w:val="en-US"/>
        </w:rPr>
        <w:fldChar w:fldCharType="begin" w:fldLock="1"/>
      </w:r>
      <w:r w:rsidRPr="006709F9">
        <w:rPr>
          <w:rFonts w:ascii="Arial" w:hAnsi="Arial" w:cs="Arial"/>
          <w:sz w:val="24"/>
          <w:szCs w:val="24"/>
          <w:lang w:val="en-US"/>
        </w:rPr>
        <w:instrText>ADDIN CSL_CITATION {"citationItems":[{"id":"ITEM-1","itemData":{"DOI":"10.1016/j.autcon.2022.104274","ISSN":"09265805","abstract":"Although countries have reduced their total greenhouse gas emissions by improving energy and transportation policies, the contribution of the building sector has been widely overlooked. Embodied emissions (EE) are particularly important since they are released upfront rather than over building lifespans, making them critical for near-term emission reduction targets. Accordingly, this study developed a tool to reduce EE at the conceptual stage of high-rise residential buildings. The tool combines generative design with goals and constraints inherent to conceptual building design: maximizing site use, views, and building code compliance. In a case study, it was able to achieve a 7% reduction in EE compared to a sub-optimal solution. This research elucidated the potential of using generative design in early-stage design, proposed novel systems for the generation and evaluation of design alternatives, and delivered GenGHG, a ready-to-use, open-source tool for conceptual building design.","author":[{"dropping-particle":"","family":"Zaraza","given":"Julian","non-dropping-particle":"","parse-names":false,"suffix":""},{"dropping-particle":"","family":"McCabe","given":"Brenda","non-dropping-particle":"","parse-names":false,"suffix":""},{"dropping-particle":"","family":"Duhamel","given":"Mel","non-dropping-particle":"","parse-names":false,"suffix":""},{"dropping-particle":"","family":"Posen","given":"Daniel","non-dropping-particle":"","parse-names":false,"suffix":""}],"container-title":"Automation in Construction","id":"ITEM-1","issued":{"date-parts":[["2022","7"]]},"language":"English","note":"Times Cited in Web of Science Core Collection: 0\nTotal Times Cited: 0\nCited Reference Count: 96","page":"104274","publisher-place":"Univ Toronto, Dept Civil &amp; Mineral Engn, Toronto, ON M5S 1A4, Canada FU - EllisDon; BASF Canada; WSP; Natural Sciences Research Council of Canada [CRDPJ 508960]; Ontario Centre of Innova-tion [TargetGHG 27943] FX - The authors acknowledge the support of","title":"Generative design to reduce embodied GHG emissions of high-rise buildings","type":"article-journal","volume":"139"},"uris":["http://www.mendeley.com/documents/?uuid=f53cdca0-5a5b-40a3-a797-76143575742c"]}],"mendeley":{"formattedCitation":"(Zaraza &lt;i&gt;et al.&lt;/i&gt;, 2022)","manualFormatting":"Zaraza et al. (2022)","plainTextFormattedCitation":"(Zaraza et al., 2022)","previouslyFormattedCitation":"(Zaraza &lt;i&gt;et al.&lt;/i&gt;, 2022)"},"properties":{"noteIndex":0},"schema":"https://github.com/citation-style-language/schema/raw/master/csl-citation.json"}</w:instrText>
      </w:r>
      <w:r w:rsidRPr="006709F9">
        <w:rPr>
          <w:rFonts w:ascii="Arial" w:hAnsi="Arial" w:cs="Arial"/>
          <w:sz w:val="24"/>
          <w:szCs w:val="24"/>
          <w:lang w:val="en-US"/>
        </w:rPr>
        <w:fldChar w:fldCharType="separate"/>
      </w:r>
      <w:r w:rsidRPr="006709F9">
        <w:rPr>
          <w:rFonts w:ascii="Arial" w:hAnsi="Arial" w:cs="Arial"/>
          <w:noProof/>
          <w:sz w:val="24"/>
          <w:szCs w:val="24"/>
          <w:lang w:val="en-US"/>
        </w:rPr>
        <w:t xml:space="preserve">Zaraza </w:t>
      </w:r>
      <w:r w:rsidRPr="006709F9">
        <w:rPr>
          <w:rFonts w:ascii="Arial" w:hAnsi="Arial" w:cs="Arial"/>
          <w:i/>
          <w:noProof/>
          <w:sz w:val="24"/>
          <w:szCs w:val="24"/>
          <w:lang w:val="en-US"/>
        </w:rPr>
        <w:t>et al.</w:t>
      </w:r>
      <w:r w:rsidRPr="006709F9">
        <w:rPr>
          <w:rFonts w:ascii="Arial" w:hAnsi="Arial" w:cs="Arial"/>
          <w:noProof/>
          <w:sz w:val="24"/>
          <w:szCs w:val="24"/>
          <w:lang w:val="en-US"/>
        </w:rPr>
        <w:t xml:space="preserve"> (2022)</w:t>
      </w:r>
      <w:r w:rsidRPr="006709F9">
        <w:rPr>
          <w:rFonts w:ascii="Arial" w:hAnsi="Arial" w:cs="Arial"/>
          <w:sz w:val="24"/>
          <w:szCs w:val="24"/>
          <w:lang w:val="en-US"/>
        </w:rPr>
        <w:fldChar w:fldCharType="end"/>
      </w:r>
      <w:r w:rsidRPr="006709F9">
        <w:rPr>
          <w:rFonts w:ascii="Arial" w:hAnsi="Arial" w:cs="Arial"/>
          <w:sz w:val="24"/>
          <w:szCs w:val="24"/>
          <w:lang w:val="en-US"/>
        </w:rPr>
        <w:t xml:space="preserve"> created a technique for reducing embodied emissions during the conceptual stage of HRRBs. </w:t>
      </w:r>
      <w:r w:rsidRPr="006709F9">
        <w:rPr>
          <w:rFonts w:ascii="Arial" w:hAnsi="Arial" w:cs="Arial"/>
          <w:sz w:val="24"/>
          <w:szCs w:val="24"/>
          <w:lang w:val="en-US"/>
        </w:rPr>
        <w:fldChar w:fldCharType="begin" w:fldLock="1"/>
      </w:r>
      <w:r w:rsidRPr="006709F9">
        <w:rPr>
          <w:rFonts w:ascii="Arial" w:hAnsi="Arial" w:cs="Arial"/>
          <w:sz w:val="24"/>
          <w:szCs w:val="24"/>
          <w:lang w:val="en-US"/>
        </w:rPr>
        <w:instrText>ADDIN CSL_CITATION {"citationItems":[{"id":"ITEM-1","itemData":{"DOI":"10.1016/j.jclepro.2017.11.087","ISSN":"09596526","abstract":"Building demolition waste presents a significant challenge due to its large scale. Especially, the treatment of waste (i.e. demolition, collection, sorting, transportation, recycling and landfill) has environmental implications, e.g. carbon emissions due to energy consumed by equipment and vehicles. Therefore, it is imperative to identify the appropriate waste treatment methods with low carbon emissions. However, previous studies predominately focused on quantifying the carbon emission of buildings. In contrast, the carbon emission derived from the treatment of building demolition waste is largely overlooked. A conceptual framework is developed in this study to facilitate the assessment of carbon emissions over the life cycle of building demolition waste. In this conceptual framework, Building Information Modelling provides an effective approach to harvest data and feed into the Life Cycle Assessment. Case study of a high-rise residential building was conducted to showcase how this framework can be implemented in practice. Results showed that the environmental benefit derived from recycling of building demolition waste varies from one material to another. The recycling of metal waste has far higher environmental benefits compared to masonry wastes. In particular, aluminum could contribute to as high as 45% of carbon emission reduction despite only accounting for 0.66% of the total weight. Across various lifecycle stages, the onsite collection and sorting is the biggest contributor to the total carbon emission. In addition, on-site recycling has better performance compared to factory recycling and landfill in terms of carbon emissions. Furthermore, a large scale inventories are developed as an outcome of this case study. These findings provide useful inputs to the future endeavor of building demolition waste recycling in a bid to reduce the associated carbon emissions.","author":[{"dropping-particle":"","family":"Wang","given":"Jiayuan","non-dropping-particle":"","parse-names":false,"suffix":""},{"dropping-particle":"","family":"Wu","given":"Huanyu","non-dropping-particle":"","parse-names":false,"suffix":""},{"dropping-particle":"","family":"Duan","given":"Huabo","non-dropping-particle":"","parse-names":false,"suffix":""},{"dropping-particle":"","family":"Zillante","given":"George","non-dropping-particle":"","parse-names":false,"suffix":""},{"dropping-particle":"","family":"Zuo","given":"Jian","non-dropping-particle":"","parse-names":false,"suffix":""},{"dropping-particle":"","family":"Yuan","given":"Hongping","non-dropping-particle":"","parse-names":false,"suffix":""}],"container-title":"Journal of Cleaner Production","id":"ITEM-1","issued":{"date-parts":[["2018","1"]]},"language":"English","note":"Times Cited in Web of Science Core Collection: 63\nTotal Times Cited: 64\nCited Reference Count: 45","page":"3154-3166","publisher-place":"Shenzhen Univ, Sch Civil Engn, Smart Cities Res Inst, Shenzhen 518060, Peoples R China","title":"Combining life cycle assessment and Building Information Modelling to account for carbon emission of building demolition waste: A case study","type":"article-journal","volume":"172"},"uris":["http://www.mendeley.com/documents/?uuid=00c5db07-0a88-42c5-b7bb-eefcc48df145"]}],"mendeley":{"formattedCitation":"(Wang &lt;i&gt;et al.&lt;/i&gt;, 2018)","manualFormatting":"Wang et al. (2018)","plainTextFormattedCitation":"(Wang et al., 2018)","previouslyFormattedCitation":"(Wang &lt;i&gt;et al.&lt;/i&gt;, 2018)"},"properties":{"noteIndex":0},"schema":"https://github.com/citation-style-language/schema/raw/master/csl-citation.json"}</w:instrText>
      </w:r>
      <w:r w:rsidRPr="006709F9">
        <w:rPr>
          <w:rFonts w:ascii="Arial" w:hAnsi="Arial" w:cs="Arial"/>
          <w:sz w:val="24"/>
          <w:szCs w:val="24"/>
          <w:lang w:val="en-US"/>
        </w:rPr>
        <w:fldChar w:fldCharType="separate"/>
      </w:r>
      <w:r w:rsidRPr="006709F9">
        <w:rPr>
          <w:rFonts w:ascii="Arial" w:hAnsi="Arial" w:cs="Arial"/>
          <w:noProof/>
          <w:sz w:val="24"/>
          <w:szCs w:val="24"/>
          <w:lang w:val="en-US"/>
        </w:rPr>
        <w:t xml:space="preserve">Wang </w:t>
      </w:r>
      <w:r w:rsidRPr="006709F9">
        <w:rPr>
          <w:rFonts w:ascii="Arial" w:hAnsi="Arial" w:cs="Arial"/>
          <w:i/>
          <w:noProof/>
          <w:sz w:val="24"/>
          <w:szCs w:val="24"/>
          <w:lang w:val="en-US"/>
        </w:rPr>
        <w:t>et al.</w:t>
      </w:r>
      <w:r w:rsidRPr="006709F9">
        <w:rPr>
          <w:rFonts w:ascii="Arial" w:hAnsi="Arial" w:cs="Arial"/>
          <w:noProof/>
          <w:sz w:val="24"/>
          <w:szCs w:val="24"/>
          <w:lang w:val="en-US"/>
        </w:rPr>
        <w:t xml:space="preserve"> (2018)</w:t>
      </w:r>
      <w:r w:rsidRPr="006709F9">
        <w:rPr>
          <w:rFonts w:ascii="Arial" w:hAnsi="Arial" w:cs="Arial"/>
          <w:sz w:val="24"/>
          <w:szCs w:val="24"/>
          <w:lang w:val="en-US"/>
        </w:rPr>
        <w:fldChar w:fldCharType="end"/>
      </w:r>
      <w:r w:rsidRPr="006709F9">
        <w:rPr>
          <w:rFonts w:ascii="Arial" w:hAnsi="Arial" w:cs="Arial"/>
          <w:sz w:val="24"/>
          <w:szCs w:val="24"/>
          <w:lang w:val="en-US"/>
        </w:rPr>
        <w:t xml:space="preserve"> created a conceptual framework to measure carbon emissions from building demolition waste throughout its life cycle.</w:t>
      </w:r>
      <w:r w:rsidRPr="006709F9">
        <w:rPr>
          <w:rFonts w:ascii="Arial" w:hAnsi="Arial" w:cs="Arial"/>
          <w:b/>
          <w:sz w:val="24"/>
          <w:szCs w:val="24"/>
          <w:lang w:val="en-US"/>
        </w:rPr>
        <w:t xml:space="preserve"> </w:t>
      </w:r>
      <w:r w:rsidRPr="006709F9">
        <w:rPr>
          <w:rFonts w:ascii="Arial" w:hAnsi="Arial" w:cs="Arial"/>
          <w:sz w:val="24"/>
          <w:szCs w:val="24"/>
          <w:lang w:val="en-US"/>
        </w:rPr>
        <w:t xml:space="preserve">Also, </w:t>
      </w:r>
      <w:r w:rsidRPr="006709F9">
        <w:rPr>
          <w:rFonts w:ascii="Arial" w:hAnsi="Arial" w:cs="Arial"/>
          <w:sz w:val="24"/>
          <w:szCs w:val="24"/>
          <w:lang w:val="en-US"/>
        </w:rPr>
        <w:fldChar w:fldCharType="begin" w:fldLock="1"/>
      </w:r>
      <w:r w:rsidRPr="006709F9">
        <w:rPr>
          <w:rFonts w:ascii="Arial" w:hAnsi="Arial" w:cs="Arial"/>
          <w:sz w:val="24"/>
          <w:szCs w:val="24"/>
          <w:lang w:val="en-US"/>
        </w:rPr>
        <w:instrText>ADDIN CSL_CITATION {"citationItems":[{"id":"ITEM-1","itemData":{"DOI":"10.1016/j.compchemeng.2014.01.005","ISSN":"00981354","abstract":"This paper proposes a mathematical programming model for the pollution trading among different pollution sources which considers the sustainability of the surrounding watershed. The formulation involves the minimization of the costs associated to the implementation of the required technology to satisfy the environmental constraints in order to achieve optimal water quality conditions. The model uses a material flow analysis technique to represent changes on the behavior of the watershed due to the polluted discharges. The material flow analysis considers all discharges and extractions (i.e., industrial and residential discharges, pluvial precipitation, evaporation, etc.) as well as the chemical and biochemical reactions taking place in the watershed. In the context of pollution trading, the implementation of the proposed formulation determines if an industrial source must buy credits to compensate the violation of environmental constraints, or if it requires the installation of treatment technologies to sell credits to another source. The formulation was applied to a case study involving the drainage system of the Bahr El-Baqar region in Egypt; the results show the advantages of the proposed approach in terms of cost and sustainability. © 2014 Elsevier Ltd.","author":[{"dropping-particle":"","family":"López-Villarreal","given":"Francisco","non-dropping-particle":"","parse-names":false,"suffix":""},{"dropping-particle":"","family":"Lira-Barragán","given":"Luis Fernando","non-dropping-particle":"","parse-names":false,"suffix":""},{"dropping-particle":"","family":"Rico-Ramirez","given":"Vicente","non-dropping-particle":"","parse-names":false,"suffix":""},{"dropping-particle":"","family":"Ponce-Ortega","given":"José María","non-dropping-particle":"","parse-names":false,"suffix":""},{"dropping-particle":"","family":"El-Halwagi","given":"Mahmoud M.","non-dropping-particle":"","parse-names":false,"suffix":""}],"container-title":"Computers &amp; Chemical Engineering","id":"ITEM-1","issued":{"date-parts":[["2014","4"]]},"language":"English","note":"Times Cited in Web of Science Core Collection: 16\nTotal Times Cited: 16\nCited Reference Count: 45","page":"140-151","publisher-place":"Inst Tecnol Celaya, Dept Ingn Quim, Celaya 38010, Guanajuato, Mexico","title":"An MFA optimization approach for pollution trading considering the sustainability of the surrounded watersheds","type":"article-journal","volume":"63"},"uris":["http://www.mendeley.com/documents/?uuid=f9bb41d4-5858-414b-a882-7061d30ea8de"]}],"mendeley":{"formattedCitation":"(López-Villarreal &lt;i&gt;et al.&lt;/i&gt;, 2014)","manualFormatting":"López-Villarreal et al. (2014)","plainTextFormattedCitation":"(López-Villarreal et al., 2014)","previouslyFormattedCitation":"(López-Villarreal &lt;i&gt;et al.&lt;/i&gt;, 2014)"},"properties":{"noteIndex":0},"schema":"https://github.com/citation-style-language/schema/raw/master/csl-citation.json"}</w:instrText>
      </w:r>
      <w:r w:rsidRPr="006709F9">
        <w:rPr>
          <w:rFonts w:ascii="Arial" w:hAnsi="Arial" w:cs="Arial"/>
          <w:sz w:val="24"/>
          <w:szCs w:val="24"/>
          <w:lang w:val="en-US"/>
        </w:rPr>
        <w:fldChar w:fldCharType="separate"/>
      </w:r>
      <w:r w:rsidRPr="006709F9">
        <w:rPr>
          <w:rFonts w:ascii="Arial" w:hAnsi="Arial" w:cs="Arial"/>
          <w:noProof/>
          <w:sz w:val="24"/>
          <w:szCs w:val="24"/>
          <w:lang w:val="en-US"/>
        </w:rPr>
        <w:t xml:space="preserve">López-Villarreal </w:t>
      </w:r>
      <w:r w:rsidRPr="006709F9">
        <w:rPr>
          <w:rFonts w:ascii="Arial" w:hAnsi="Arial" w:cs="Arial"/>
          <w:i/>
          <w:noProof/>
          <w:sz w:val="24"/>
          <w:szCs w:val="24"/>
          <w:lang w:val="en-US"/>
        </w:rPr>
        <w:t>et al.</w:t>
      </w:r>
      <w:r w:rsidRPr="006709F9">
        <w:rPr>
          <w:rFonts w:ascii="Arial" w:hAnsi="Arial" w:cs="Arial"/>
          <w:noProof/>
          <w:sz w:val="24"/>
          <w:szCs w:val="24"/>
          <w:lang w:val="en-US"/>
        </w:rPr>
        <w:t xml:space="preserve"> (2014)</w:t>
      </w:r>
      <w:r w:rsidRPr="006709F9">
        <w:rPr>
          <w:rFonts w:ascii="Arial" w:hAnsi="Arial" w:cs="Arial"/>
          <w:sz w:val="24"/>
          <w:szCs w:val="24"/>
          <w:lang w:val="en-US"/>
        </w:rPr>
        <w:fldChar w:fldCharType="end"/>
      </w:r>
      <w:r w:rsidRPr="006709F9">
        <w:rPr>
          <w:rFonts w:ascii="Arial" w:hAnsi="Arial" w:cs="Arial"/>
          <w:sz w:val="24"/>
          <w:szCs w:val="24"/>
          <w:lang w:val="en-US"/>
        </w:rPr>
        <w:t xml:space="preserve"> provided a mathematical programming model for pollution trading among various pollution sources that consider the sustainability of the surrounding watershed.</w:t>
      </w:r>
    </w:p>
    <w:p w14:paraId="3079606E" w14:textId="77777777" w:rsidR="00A9207E" w:rsidRPr="006709F9" w:rsidRDefault="004554F5" w:rsidP="006709F9">
      <w:pPr>
        <w:spacing w:line="276" w:lineRule="auto"/>
        <w:jc w:val="both"/>
        <w:rPr>
          <w:rFonts w:ascii="Arial" w:hAnsi="Arial" w:cs="Arial"/>
          <w:sz w:val="24"/>
          <w:szCs w:val="24"/>
          <w:lang w:val="en-US"/>
        </w:rPr>
      </w:pPr>
      <w:r w:rsidRPr="006709F9">
        <w:rPr>
          <w:rFonts w:ascii="Arial" w:hAnsi="Arial" w:cs="Arial"/>
          <w:sz w:val="24"/>
          <w:szCs w:val="24"/>
          <w:lang w:val="en-US"/>
        </w:rPr>
        <w:t xml:space="preserve">In addition, </w:t>
      </w:r>
      <w:r w:rsidRPr="006709F9">
        <w:rPr>
          <w:rFonts w:ascii="Arial" w:hAnsi="Arial" w:cs="Arial"/>
          <w:sz w:val="24"/>
          <w:szCs w:val="24"/>
          <w:lang w:val="en-US"/>
        </w:rPr>
        <w:fldChar w:fldCharType="begin" w:fldLock="1"/>
      </w:r>
      <w:r w:rsidR="00535CB3">
        <w:rPr>
          <w:rFonts w:ascii="Arial" w:hAnsi="Arial" w:cs="Arial"/>
          <w:sz w:val="24"/>
          <w:szCs w:val="24"/>
          <w:lang w:val="en-US"/>
        </w:rPr>
        <w:instrText>ADDIN CSL_CITATION {"citationItems":[{"id":"ITEM-1","itemData":{"DOI":"10.1061/(ASCE)WR.1943-5452.0000757","ISSN":"0733-9496","abstract":"© 2017 American Society of Civil Engineers. A critical issue faced by the water industry is to efficiently manage limited water supplies to satisfy water demand from different sections (e.g., industrial, agricultural, energy and residential) and provide fresh and reliable sources of water for people's everyday life. Most existing research focuses on either water consumption planning (e.g., supply-demand balance) or water postconsumption planning (e.g., wastewater planning). It is expected to be more cost-effective to integrate the water consumption and postconsumption planning into a holistic model since they are highly interdependent. In this research, a closed-loop integrated water system including sources, water plants, end users, and wastewater systems is modeled using the network theory, and a robust planning decision model is developed to minimize the total system costs including operation costs (e.g., water production and distribution costs, and wastewater treatment costs) and penalty costs associated with directly emitting untreated wastewater to the environment. Various levels of uncertainties from both water demand and pipeline efficiencies are considered. Three sets of experiments are developed to test the effectiveness of the proposed decision model. The experimental results conclude that (1) the integrated decision approach can achieve more cost savings compared to separated decision processes for both the deterministic and stochastic scenarios; (2) the authors' proposed robust model can provide good balance between system robustness and cost; and (3) the integrated water system is more cost-effective when the water processing cost is dynamic, which highlights the benefits of the inventory and on-site third-party water plants. Analogous to the smart power-grid innovation, which employs on-site generation and storage systems to improve energy efficiency and environmental sustainability, the authors' proposed model demonstrates the benefits of using on-site inventory and third-party water plants to renovate the existing water infrastructure for more cost savings and reduced environmental impacts.","author":[{"dropping-particle":"","family":"Ghassemi","given":"Afshin","non-dropping-particle":"","parse-names":false,"suffix":""},{"dropping-particle":"","family":"Hu","given":"Mengqi","non-dropping-particle":"","parse-names":false,"suffix":""},{"dropping-particle":"","family":"Zhou","given":"Zhi","non-dropping-particle":"","parse-names":false,"suffix":""}],"container-title":"Journal of Water Resources Planning and Management","id":"ITEM-1","issue":"5","issued":{"date-parts":[["2017","5"]]},"language":"English","note":"Times Cited in Web of Science Core Collection: 9\nTotal Times Cited: 9\nCited Reference Count: 52","publisher-place":"Univ Illinois, Dept Mech &amp; Ind Engn, 842 W Taylor St, Chicago, IL 60607 USA","title":"Robust Planning Decision Model for an Integrated Water System","type":"article-journal","volume":"143"},"uris":["http://www.mendeley.com/documents/?uuid=02ab8db6-b568-45af-86f7-86a256b5c589"]}],"mendeley":{"formattedCitation":"(Ghassemi &lt;i&gt;et al.&lt;/i&gt;, 2017)","manualFormatting":"Ghassemi et al., (2017)","plainTextFormattedCitation":"(Ghassemi et al., 2017)","previouslyFormattedCitation":"(Ghassemi &lt;i&gt;et al.&lt;/i&gt;, 2017)"},"properties":{"noteIndex":0},"schema":"https://github.com/citation-style-language/schema/raw/master/csl-citation.json"}</w:instrText>
      </w:r>
      <w:r w:rsidRPr="006709F9">
        <w:rPr>
          <w:rFonts w:ascii="Arial" w:hAnsi="Arial" w:cs="Arial"/>
          <w:sz w:val="24"/>
          <w:szCs w:val="24"/>
          <w:lang w:val="en-US"/>
        </w:rPr>
        <w:fldChar w:fldCharType="separate"/>
      </w:r>
      <w:r w:rsidRPr="006709F9">
        <w:rPr>
          <w:rFonts w:ascii="Arial" w:hAnsi="Arial" w:cs="Arial"/>
          <w:noProof/>
          <w:sz w:val="24"/>
          <w:szCs w:val="24"/>
          <w:lang w:val="en-US"/>
        </w:rPr>
        <w:t xml:space="preserve">Ghassemi </w:t>
      </w:r>
      <w:r w:rsidRPr="006709F9">
        <w:rPr>
          <w:rFonts w:ascii="Arial" w:hAnsi="Arial" w:cs="Arial"/>
          <w:i/>
          <w:noProof/>
          <w:sz w:val="24"/>
          <w:szCs w:val="24"/>
          <w:lang w:val="en-US"/>
        </w:rPr>
        <w:t>et al.</w:t>
      </w:r>
      <w:r w:rsidRPr="006709F9">
        <w:rPr>
          <w:rFonts w:ascii="Arial" w:hAnsi="Arial" w:cs="Arial"/>
          <w:noProof/>
          <w:sz w:val="24"/>
          <w:szCs w:val="24"/>
          <w:lang w:val="en-US"/>
        </w:rPr>
        <w:t xml:space="preserve"> (2017)</w:t>
      </w:r>
      <w:r w:rsidRPr="006709F9">
        <w:rPr>
          <w:rFonts w:ascii="Arial" w:hAnsi="Arial" w:cs="Arial"/>
          <w:sz w:val="24"/>
          <w:szCs w:val="24"/>
          <w:lang w:val="en-US"/>
        </w:rPr>
        <w:fldChar w:fldCharType="end"/>
      </w:r>
      <w:r w:rsidRPr="006709F9">
        <w:rPr>
          <w:rFonts w:ascii="Arial" w:hAnsi="Arial" w:cs="Arial"/>
          <w:sz w:val="24"/>
          <w:szCs w:val="24"/>
          <w:lang w:val="en-US"/>
        </w:rPr>
        <w:t xml:space="preserve"> designed a closed-loop integrated water system with sources, water plants, end users, and wastewater systems. </w:t>
      </w:r>
      <w:r w:rsidRPr="006709F9">
        <w:rPr>
          <w:rFonts w:ascii="Arial" w:hAnsi="Arial" w:cs="Arial"/>
          <w:sz w:val="24"/>
          <w:szCs w:val="24"/>
          <w:lang w:val="en-US"/>
        </w:rPr>
        <w:fldChar w:fldCharType="begin" w:fldLock="1"/>
      </w:r>
      <w:r w:rsidR="00535CB3">
        <w:rPr>
          <w:rFonts w:ascii="Arial" w:hAnsi="Arial" w:cs="Arial"/>
          <w:sz w:val="24"/>
          <w:szCs w:val="24"/>
          <w:lang w:val="en-US"/>
        </w:rPr>
        <w:instrText>ADDIN CSL_CITATION {"citationItems":[{"id":"ITEM-1","itemData":{"DOI":"10.1016/j.apenergy.2016.10.005","ISSN":"03062619","abstract":"Many cities around the world have reached a critical situation when it comes to energy and water supply, threatening the urban sustainable development. From an engineering and architecture perspective it is mandatory to design cities taking into account energy and water issues to achieve high living and sustainability standards. The aim of this paper is to develop an optimization model for the planning of residential urban districts with special consideration of renewables and water harvesting integration. The optimization model is multi-objective which uses a genetic algorithm to minimize the system life cycle costs, and maximize renewables and water harvesting reliability through dynamic simulations. The developed model can be used for spatial optimization design of new urban districts. It can also be employed for analyzing the performances of existing urban districts under an energy-water-economic viewpoint. The optimization results show that the reliability of the hybrid renewables based power system can vary between 40 and 95% depending on the scenarios considered regarding the built environment area and on the cases concerning the overall electric load. The levelized cost of electricity vary between 0.096 and 0.212 $/kW h. The maximum water harvesting system reliability vary between 30% and 100% depending on the built environment area distribution. For reliabilities below 20% the levelized cost of water is kept below 1 $/m3 making competitive with the network water tariff.","author":[{"dropping-particle":"","family":"Campana","given":"Pietro Elia","non-dropping-particle":"","parse-names":false,"suffix":""},{"dropping-particle":"","family":"Quan","given":"Steven Jige","non-dropping-particle":"","parse-names":false,"suffix":""},{"dropping-particle":"","family":"Robbio","given":"Federico Ignacio","non-dropping-particle":"","parse-names":false,"suffix":""},{"dropping-particle":"","family":"Lundblad","given":"Anders","non-dropping-particle":"","parse-names":false,"suffix":""},{"dropping-particle":"","family":"Zhang","given":"Yang","non-dropping-particle":"","parse-names":false,"suffix":""},{"dropping-particle":"","family":"Ma","given":"Tao","non-dropping-particle":"","parse-names":false,"suffix":""},{"dropping-particle":"","family":"Karlsson","given":"Björn","non-dropping-particle":"","parse-names":false,"suffix":""},{"dropping-particle":"","family":"Yan","given":"Jinyue","non-dropping-particle":"","parse-names":false,"suffix":""}],"container-title":"Applied Energy","id":"ITEM-1","issued":{"date-parts":[["2017","5"]]},"language":"English","note":"Times Cited in Web of Science Core Collection: 21\nTotal Times Cited: 21\nCited Reference Count: 47","page":"751-764","publisher-place":"Malardalen Univ, Sch Business Soc &amp; Engn, SE-72123 Vasteras, Sweden","title":"Optimization of a residential district with special consideration on energy and water reliability","type":"article-journal","volume":"194"},"uris":["http://www.mendeley.com/documents/?uuid=7a612172-68a9-4d7b-a388-e7fd9fcf98c7"]}],"mendeley":{"formattedCitation":"(Campana &lt;i&gt;et al.&lt;/i&gt;, 2017)","manualFormatting":"Campana et al. (2017)","plainTextFormattedCitation":"(Campana et al., 2017)","previouslyFormattedCitation":"(Campana &lt;i&gt;et al.&lt;/i&gt;, 2017)"},"properties":{"noteIndex":0},"schema":"https://github.com/citation-style-language/schema/raw/master/csl-citation.json"}</w:instrText>
      </w:r>
      <w:r w:rsidRPr="006709F9">
        <w:rPr>
          <w:rFonts w:ascii="Arial" w:hAnsi="Arial" w:cs="Arial"/>
          <w:sz w:val="24"/>
          <w:szCs w:val="24"/>
          <w:lang w:val="en-US"/>
        </w:rPr>
        <w:fldChar w:fldCharType="separate"/>
      </w:r>
      <w:r w:rsidRPr="006709F9">
        <w:rPr>
          <w:rFonts w:ascii="Arial" w:hAnsi="Arial" w:cs="Arial"/>
          <w:noProof/>
          <w:sz w:val="24"/>
          <w:szCs w:val="24"/>
          <w:lang w:val="en-US"/>
        </w:rPr>
        <w:t xml:space="preserve">Campana </w:t>
      </w:r>
      <w:r w:rsidRPr="006709F9">
        <w:rPr>
          <w:rFonts w:ascii="Arial" w:hAnsi="Arial" w:cs="Arial"/>
          <w:i/>
          <w:noProof/>
          <w:sz w:val="24"/>
          <w:szCs w:val="24"/>
          <w:lang w:val="en-US"/>
        </w:rPr>
        <w:t>et al.</w:t>
      </w:r>
      <w:r w:rsidRPr="006709F9">
        <w:rPr>
          <w:rFonts w:ascii="Arial" w:hAnsi="Arial" w:cs="Arial"/>
          <w:noProof/>
          <w:sz w:val="24"/>
          <w:szCs w:val="24"/>
          <w:lang w:val="en-US"/>
        </w:rPr>
        <w:t xml:space="preserve"> (2017)</w:t>
      </w:r>
      <w:r w:rsidRPr="006709F9">
        <w:rPr>
          <w:rFonts w:ascii="Arial" w:hAnsi="Arial" w:cs="Arial"/>
          <w:sz w:val="24"/>
          <w:szCs w:val="24"/>
          <w:lang w:val="en-US"/>
        </w:rPr>
        <w:fldChar w:fldCharType="end"/>
      </w:r>
      <w:r w:rsidRPr="006709F9">
        <w:rPr>
          <w:rFonts w:ascii="Arial" w:hAnsi="Arial" w:cs="Arial"/>
          <w:sz w:val="24"/>
          <w:szCs w:val="24"/>
          <w:lang w:val="en-US"/>
        </w:rPr>
        <w:t xml:space="preserve"> also developed an </w:t>
      </w:r>
      <w:proofErr w:type="spellStart"/>
      <w:r w:rsidRPr="006709F9">
        <w:rPr>
          <w:rFonts w:ascii="Arial" w:hAnsi="Arial" w:cs="Arial"/>
          <w:sz w:val="24"/>
          <w:szCs w:val="24"/>
          <w:lang w:val="en-US"/>
        </w:rPr>
        <w:t>optimisation</w:t>
      </w:r>
      <w:proofErr w:type="spellEnd"/>
      <w:r w:rsidRPr="006709F9">
        <w:rPr>
          <w:rFonts w:ascii="Arial" w:hAnsi="Arial" w:cs="Arial"/>
          <w:sz w:val="24"/>
          <w:szCs w:val="24"/>
          <w:lang w:val="en-US"/>
        </w:rPr>
        <w:t xml:space="preserve"> model for the planning of residential urban districts with special consideration of renewables and water harvesting integration. Meanwhile, </w:t>
      </w:r>
      <w:r w:rsidRPr="006709F9">
        <w:rPr>
          <w:rFonts w:ascii="Arial" w:hAnsi="Arial" w:cs="Arial"/>
          <w:sz w:val="24"/>
          <w:szCs w:val="24"/>
          <w:lang w:val="en-US"/>
        </w:rPr>
        <w:fldChar w:fldCharType="begin" w:fldLock="1"/>
      </w:r>
      <w:r w:rsidR="00535CB3">
        <w:rPr>
          <w:rFonts w:ascii="Arial" w:hAnsi="Arial" w:cs="Arial"/>
          <w:sz w:val="24"/>
          <w:szCs w:val="24"/>
          <w:lang w:val="en-US"/>
        </w:rPr>
        <w:instrText>ADDIN CSL_CITATION {"citationItems":[{"id":"ITEM-1","itemData":{"DOI":"10.3390/en14154649","ISSN":"1996-1073","abstract":"One of the basic conditions for the successful implementation of energy demand-side management (EDM) in smart grids is the monitoring of different loads with an electrical load monitoring system. Energy and sustainability concerns present a multitude of issues that can be addressed using approaches of data mining and machine learning. However, resolving such problems due to the lack of publicly available datasets is cumbersome. In this study, we first designed an efficient energy disaggregation (ED) model and evaluated it on the basis of publicly available benchmark data from the Residential Energy Disaggregation Dataset (REDD), and then we aimed to advance ED research in smart grids using the Turkey Electrical Appliances Dataset (TEAD) containing household electricity usage data. In addition, the TEAD was evaluated using the proposed ED model tested with benchmark REDD data. The Internet of things (IoT) architecture with sensors and Node-Red software installations were established to collect data in the research. In the context of smart metering, a nonintrusive load monitoring (NILM) model was designed to classify household appliances according to TEAD data. A highly accurate supervised ED is introduced, which was designed to raise awareness to customers and generate feedback by demand without the need for smart sensors. It is also cost-effective, maintainable, and easy to install, it does not require much space, and it can be trained to monitor multiple devices. We propose an efficient BERT-NILM tuned by new adaptive gradient descent with exponential long-term memory (Adax), using a deep learning (DL) architecture based on bidirectional encoder representations from transformers (BERT). In this paper, an improved training function was designed specifically for tuning of NILM neural networks. We adapted the Adax optimization technique to the ED field and learned the sequence-to-sequence patterns. With the updated training function, BERT-NILM outperformed state-of-the-art adaptive moment estimation (Adam) optimization across various metrics on REDD datasets; lastly, we evaluated the TEAD dataset using BERT-NILM training.","author":[{"dropping-particle":"","family":"Çavdar","given":"İsmail Hakkı","non-dropping-particle":"","parse-names":false,"suffix":""},{"dropping-particle":"","family":"Feryad","given":"Vahit","non-dropping-particle":"","parse-names":false,"suffix":""}],"container-title":"Energies","id":"ITEM-1","issue":"15","issued":{"date-parts":[["2021","7","30"]]},"language":"English","note":"Times Cited in Web of Science Core Collection: 0\nTotal Times Cited: 0\nCited Reference Count: 52","page":"4649","publisher-place":"Karadeniz Tech Univ, Dept Elect &amp; Elect Engn, TR-61080 Trabzon, Turkey PU - MDPI PI - BASEL PA - ST ALBAN-ANLAGE 66, CH-4052 BASEL, SWITZERLAND","title":"Efficient Design of Energy Disaggregation Model with BERT-NILM Trained by AdaX Optimization Method for Smart Grid","type":"article-journal","volume":"14"},"uris":["http://www.mendeley.com/documents/?uuid=41f37834-c37b-4be1-a6de-3c775690d6b4"]}],"mendeley":{"formattedCitation":"(Çavdar and Feryad, 2021)","manualFormatting":"Çavdar and Feryad (2021)","plainTextFormattedCitation":"(Çavdar and Feryad, 2021)","previouslyFormattedCitation":"(Çavdar and Feryad, 2021)"},"properties":{"noteIndex":0},"schema":"https://github.com/citation-style-language/schema/raw/master/csl-citation.json"}</w:instrText>
      </w:r>
      <w:r w:rsidRPr="006709F9">
        <w:rPr>
          <w:rFonts w:ascii="Arial" w:hAnsi="Arial" w:cs="Arial"/>
          <w:sz w:val="24"/>
          <w:szCs w:val="24"/>
          <w:lang w:val="en-US"/>
        </w:rPr>
        <w:fldChar w:fldCharType="separate"/>
      </w:r>
      <w:r w:rsidRPr="006709F9">
        <w:rPr>
          <w:rFonts w:ascii="Arial" w:hAnsi="Arial" w:cs="Arial"/>
          <w:noProof/>
          <w:sz w:val="24"/>
          <w:szCs w:val="24"/>
          <w:lang w:val="en-US"/>
        </w:rPr>
        <w:t>Çavdar and Feryad (2021)</w:t>
      </w:r>
      <w:r w:rsidRPr="006709F9">
        <w:rPr>
          <w:rFonts w:ascii="Arial" w:hAnsi="Arial" w:cs="Arial"/>
          <w:sz w:val="24"/>
          <w:szCs w:val="24"/>
          <w:lang w:val="en-US"/>
        </w:rPr>
        <w:fldChar w:fldCharType="end"/>
      </w:r>
      <w:r w:rsidRPr="006709F9">
        <w:rPr>
          <w:rFonts w:ascii="Arial" w:hAnsi="Arial" w:cs="Arial"/>
          <w:sz w:val="24"/>
          <w:szCs w:val="24"/>
          <w:lang w:val="en-US"/>
        </w:rPr>
        <w:t xml:space="preserve"> designed and tested an efficient energy disaggregation (ED) model. In order to achieve </w:t>
      </w:r>
      <w:proofErr w:type="spellStart"/>
      <w:r w:rsidRPr="006709F9">
        <w:rPr>
          <w:rFonts w:ascii="Arial" w:hAnsi="Arial" w:cs="Arial"/>
          <w:sz w:val="24"/>
          <w:szCs w:val="24"/>
          <w:lang w:val="en-US"/>
        </w:rPr>
        <w:t>optimisation</w:t>
      </w:r>
      <w:proofErr w:type="spellEnd"/>
      <w:r w:rsidRPr="006709F9">
        <w:rPr>
          <w:rFonts w:ascii="Arial" w:hAnsi="Arial" w:cs="Arial"/>
          <w:sz w:val="24"/>
          <w:szCs w:val="24"/>
          <w:lang w:val="en-US"/>
        </w:rPr>
        <w:t xml:space="preserve"> goals, </w:t>
      </w:r>
      <w:r w:rsidRPr="006709F9">
        <w:rPr>
          <w:rFonts w:ascii="Arial" w:hAnsi="Arial" w:cs="Arial"/>
          <w:sz w:val="24"/>
          <w:szCs w:val="24"/>
          <w:lang w:val="en-US"/>
        </w:rPr>
        <w:fldChar w:fldCharType="begin" w:fldLock="1"/>
      </w:r>
      <w:r w:rsidRPr="006709F9">
        <w:rPr>
          <w:rFonts w:ascii="Arial" w:hAnsi="Arial" w:cs="Arial"/>
          <w:sz w:val="24"/>
          <w:szCs w:val="24"/>
          <w:lang w:val="en-US"/>
        </w:rPr>
        <w:instrText>ADDIN CSL_CITATION {"citationItems":[{"id":"ITEM-1","itemData":{"DOI":"10.1016/j.renene.2018.08.034","ISSN":"09601481","abstract":"In this paper a whole building optimization approach is used to assess the building performance and design of residential homes in The Bahamas with the goal of providing objective data for policy makers to achieve the sustainability goals in the country by minimizing carbon emissions and life cycle costs. This study accounts for the effects of building envelope improvements as well as a renewable energy system in the form of PV and battery electricity storage simultaneously in achieving the optimization objectives. EnergyPlus and jEPlus + EA provide the platform for this study, which implements the non-sorting genetic algorithm (NSGA-II) to find optimal solutions to building envelope design and renewable energy integration. Optimal design solutions are compared to a standard building model developed from audited data to provide an understanding of the interactions between the design objectives and optimal configurations. The results show that improvements to the thermal envelope and both the use of PV and battery storage are feasible and potentially advantageous to current building designs. Additionally, the results show a reduction in the NPV of up to 40%, with a net positive and carbon negative status, as well as a reduction in the yearly building energy consumption of up to 30%","author":[{"dropping-particle":"","family":"Bingham","given":"Raymond D.","non-dropping-particle":"","parse-names":false,"suffix":""},{"dropping-particle":"","family":"Agelin-Chaab","given":"Martin","non-dropping-particle":"","parse-names":false,"suffix":""},{"dropping-particle":"","family":"Rosen","given":"Marc A.","non-dropping-particle":"","parse-names":false,"suffix":""}],"container-title":"Renewable Energy","id":"ITEM-1","issued":{"date-parts":[["2019","3"]]},"language":"English","note":"Times Cited in Web of Science Core Collection: 39\nTotal Times Cited: 39\nCited Reference Count: 53","page":"1088-1103","publisher-place":"Univ Ontario Inst Technol, Fac Engn &amp; Appl Sci, 2000 Simcoe St North, Oshawa, ON L1H 7K4, Canada PU - PERGAMON-ELSEVIER SCIENCE LTD PI - OXFORD PA - THE BOULEVARD, LANGFORD LANE, KIDLINGTON, OXFORD OX5 1GB, ENGLAND","title":"Whole building optimization of a residential home with PV and battery storage in The Bahamas","type":"article-journal","volume":"132"},"uris":["http://www.mendeley.com/documents/?uuid=25692975-8f2f-44c6-a33e-bdd3e91e23d5"]}],"mendeley":{"formattedCitation":"(Bingham &lt;i&gt;et al.&lt;/i&gt;, 2019)","manualFormatting":"Bingham et al. (2019)","plainTextFormattedCitation":"(Bingham et al., 2019)","previouslyFormattedCitation":"(Bingham &lt;i&gt;et al.&lt;/i&gt;, 2019)"},"properties":{"noteIndex":0},"schema":"https://github.com/citation-style-language/schema/raw/master/csl-citation.json"}</w:instrText>
      </w:r>
      <w:r w:rsidRPr="006709F9">
        <w:rPr>
          <w:rFonts w:ascii="Arial" w:hAnsi="Arial" w:cs="Arial"/>
          <w:sz w:val="24"/>
          <w:szCs w:val="24"/>
          <w:lang w:val="en-US"/>
        </w:rPr>
        <w:fldChar w:fldCharType="separate"/>
      </w:r>
      <w:r w:rsidRPr="006709F9">
        <w:rPr>
          <w:rFonts w:ascii="Arial" w:hAnsi="Arial" w:cs="Arial"/>
          <w:noProof/>
          <w:sz w:val="24"/>
          <w:szCs w:val="24"/>
          <w:lang w:val="en-US"/>
        </w:rPr>
        <w:t xml:space="preserve">Bingham </w:t>
      </w:r>
      <w:r w:rsidRPr="006709F9">
        <w:rPr>
          <w:rFonts w:ascii="Arial" w:hAnsi="Arial" w:cs="Arial"/>
          <w:i/>
          <w:noProof/>
          <w:sz w:val="24"/>
          <w:szCs w:val="24"/>
          <w:lang w:val="en-US"/>
        </w:rPr>
        <w:t>et al.</w:t>
      </w:r>
      <w:r w:rsidRPr="006709F9">
        <w:rPr>
          <w:rFonts w:ascii="Arial" w:hAnsi="Arial" w:cs="Arial"/>
          <w:noProof/>
          <w:sz w:val="24"/>
          <w:szCs w:val="24"/>
          <w:lang w:val="en-US"/>
        </w:rPr>
        <w:t xml:space="preserve"> (2019)</w:t>
      </w:r>
      <w:r w:rsidRPr="006709F9">
        <w:rPr>
          <w:rFonts w:ascii="Arial" w:hAnsi="Arial" w:cs="Arial"/>
          <w:sz w:val="24"/>
          <w:szCs w:val="24"/>
          <w:lang w:val="en-US"/>
        </w:rPr>
        <w:fldChar w:fldCharType="end"/>
      </w:r>
      <w:r w:rsidRPr="006709F9">
        <w:rPr>
          <w:rFonts w:ascii="Arial" w:hAnsi="Arial" w:cs="Arial"/>
          <w:sz w:val="24"/>
          <w:szCs w:val="24"/>
          <w:lang w:val="en-US"/>
        </w:rPr>
        <w:t xml:space="preserve"> considered the impacts of building envelope upgrades as well as a renewable energy system in the </w:t>
      </w:r>
      <w:r w:rsidRPr="006709F9">
        <w:rPr>
          <w:rFonts w:ascii="Arial" w:hAnsi="Arial" w:cs="Arial"/>
          <w:sz w:val="24"/>
          <w:szCs w:val="24"/>
          <w:lang w:val="en-US"/>
        </w:rPr>
        <w:lastRenderedPageBreak/>
        <w:t xml:space="preserve">form of photovoltaic (PV) and battery electricity storage. </w:t>
      </w:r>
      <w:r w:rsidRPr="006709F9">
        <w:rPr>
          <w:rFonts w:ascii="Arial" w:hAnsi="Arial" w:cs="Arial"/>
          <w:sz w:val="24"/>
          <w:szCs w:val="24"/>
          <w:lang w:val="en-US"/>
        </w:rPr>
        <w:fldChar w:fldCharType="begin" w:fldLock="1"/>
      </w:r>
      <w:r w:rsidR="00535CB3">
        <w:rPr>
          <w:rFonts w:ascii="Arial" w:hAnsi="Arial" w:cs="Arial"/>
          <w:sz w:val="24"/>
          <w:szCs w:val="24"/>
          <w:lang w:val="en-US"/>
        </w:rPr>
        <w:instrText>ADDIN CSL_CITATION {"citationItems":[{"id":"ITEM-1","itemData":{"DOI":"10.1016/j.enconman.2020.112868","ISSN":"01968904","abstract":"This study aims to explore the techno-economic feasibility of renewable energy systems for power supply to high-rise residential buildings within urban contexts. Experiments on a photovoltaic (PV) and battery storage system under maximizing self-consumption and time-of-use strategies are conducted to study the system performance and validate energy balance based battery and energy management models. Four renewable application scenarios are investigated for a typical high-rise building in Hong Kong through coupled modelling and optimizations with TRNSYS and jEPlus + EA. A comprehensive technical optimization criterion integrating the energy supply, battery storage, building demand and grid relief indicators is developed, and the levelized cost of energy (LCOE) considering detailed renewables benefits including the feed-in tariff, transmission loss saving, network expansion saving and carbon reduction benefit is formulated. Experimental results show that root mean square deviations between the tested and simulated battery state of charge for the two strategies are 1.49% and 0.94% respectively. It is indicated that the PV system covers 16.02% of the annual load at a LCOE of 0.5252 US$/kWh and the PV-wind system covers 53.65% of the annual load at the lowest LCOE of 0.1251 $/kWh. The added battery improves the annual average load cover ratio and self-consumption ratio by 14.08% and 16.56% respectively, while the optimum PV-wind-battery system covers 81.29% of the annual load at an affordable LCOE of 0.2230 $/kWh. Techno-economic analyses of different typical scenarios can provide valuable references to related stakeholders for a promotion of renewable applications in high-rise buildings and further reduction of urban carbon footprint.","author":[{"dropping-particle":"","family":"Liu","given":"Jia","non-dropping-particle":"","parse-names":false,"suffix":""},{"dropping-particle":"","family":"Wang","given":"Meng","non-dropping-particle":"","parse-names":false,"suffix":""},{"dropping-particle":"","family":"Peng","given":"Jinqing","non-dropping-particle":"","parse-names":false,"suffix":""},{"dropping-particle":"","family":"Chen","given":"Xi","non-dropping-particle":"","parse-names":false,"suffix":""},{"dropping-particle":"","family":"Cao","given":"Sunliang","non-dropping-particle":"","parse-names":false,"suffix":""},{"dropping-particle":"","family":"Yang","given":"Hongxing","non-dropping-particle":"","parse-names":false,"suffix":""}],"container-title":"Energy Conversion and Management","id":"ITEM-1","issued":{"date-parts":[["2020","6"]]},"language":"English","note":"Times Cited in Web of Science Core Collection: 43\nTotal Times Cited: 43\nCited Reference Count: 54","page":"112868","publisher-place":"Hong Kong Polytech Univ, Renewable Energy Res Grp RERG, Dept Bldg Serv Engn, Kowloon, Hong Kong, Peoples R China","title":"Techno-economic design optimization of hybrid renewable energy applications for high-rise residential buildings","type":"article-journal","volume":"213"},"uris":["http://www.mendeley.com/documents/?uuid=abe17af7-3ad2-4e63-be01-c7d9527372af"]}],"mendeley":{"formattedCitation":"(Liu &lt;i&gt;et al.&lt;/i&gt;, 2020)","manualFormatting":"Liu et al. (2020)","plainTextFormattedCitation":"(Liu et al., 2020)","previouslyFormattedCitation":"(Liu &lt;i&gt;et al.&lt;/i&gt;, 2020)"},"properties":{"noteIndex":0},"schema":"https://github.com/citation-style-language/schema/raw/master/csl-citation.json"}</w:instrText>
      </w:r>
      <w:r w:rsidRPr="006709F9">
        <w:rPr>
          <w:rFonts w:ascii="Arial" w:hAnsi="Arial" w:cs="Arial"/>
          <w:sz w:val="24"/>
          <w:szCs w:val="24"/>
          <w:lang w:val="en-US"/>
        </w:rPr>
        <w:fldChar w:fldCharType="separate"/>
      </w:r>
      <w:r w:rsidRPr="006709F9">
        <w:rPr>
          <w:rFonts w:ascii="Arial" w:hAnsi="Arial" w:cs="Arial"/>
          <w:noProof/>
          <w:sz w:val="24"/>
          <w:szCs w:val="24"/>
          <w:lang w:val="en-US"/>
        </w:rPr>
        <w:t xml:space="preserve">Liu </w:t>
      </w:r>
      <w:r w:rsidRPr="006709F9">
        <w:rPr>
          <w:rFonts w:ascii="Arial" w:hAnsi="Arial" w:cs="Arial"/>
          <w:i/>
          <w:noProof/>
          <w:sz w:val="24"/>
          <w:szCs w:val="24"/>
          <w:lang w:val="en-US"/>
        </w:rPr>
        <w:t>et al.</w:t>
      </w:r>
      <w:r w:rsidRPr="006709F9">
        <w:rPr>
          <w:rFonts w:ascii="Arial" w:hAnsi="Arial" w:cs="Arial"/>
          <w:noProof/>
          <w:sz w:val="24"/>
          <w:szCs w:val="24"/>
          <w:lang w:val="en-US"/>
        </w:rPr>
        <w:t xml:space="preserve"> (2020)</w:t>
      </w:r>
      <w:r w:rsidRPr="006709F9">
        <w:rPr>
          <w:rFonts w:ascii="Arial" w:hAnsi="Arial" w:cs="Arial"/>
          <w:sz w:val="24"/>
          <w:szCs w:val="24"/>
          <w:lang w:val="en-US"/>
        </w:rPr>
        <w:fldChar w:fldCharType="end"/>
      </w:r>
      <w:r w:rsidRPr="006709F9">
        <w:rPr>
          <w:rFonts w:ascii="Arial" w:hAnsi="Arial" w:cs="Arial"/>
          <w:sz w:val="24"/>
          <w:szCs w:val="24"/>
          <w:lang w:val="en-US"/>
        </w:rPr>
        <w:t xml:space="preserve"> investigated the techno-economic feasibility of renewable energy systems for power delivery to HRRBs.</w:t>
      </w:r>
    </w:p>
    <w:p w14:paraId="3B752A90" w14:textId="77777777" w:rsidR="00A9207E" w:rsidRPr="008220E4" w:rsidRDefault="004554F5" w:rsidP="006709F9">
      <w:pPr>
        <w:pStyle w:val="Heading3"/>
      </w:pPr>
      <w:r>
        <w:t>3.3.4.</w:t>
      </w:r>
      <w:r>
        <w:tab/>
      </w:r>
      <w:r w:rsidRPr="008220E4">
        <w:t xml:space="preserve">Occupant </w:t>
      </w:r>
      <w:proofErr w:type="spellStart"/>
      <w:r w:rsidRPr="008220E4">
        <w:t>behaviour</w:t>
      </w:r>
      <w:proofErr w:type="spellEnd"/>
      <w:r w:rsidRPr="008220E4">
        <w:t xml:space="preserve"> and sensitivity analysis</w:t>
      </w:r>
    </w:p>
    <w:p w14:paraId="18EE9E8C" w14:textId="77777777" w:rsidR="00E456CF" w:rsidRPr="006709F9" w:rsidRDefault="004554F5" w:rsidP="006709F9">
      <w:pPr>
        <w:spacing w:line="276" w:lineRule="auto"/>
        <w:jc w:val="both"/>
        <w:rPr>
          <w:rFonts w:ascii="Arial" w:hAnsi="Arial" w:cs="Arial"/>
          <w:sz w:val="24"/>
          <w:szCs w:val="24"/>
          <w:lang w:val="en-US"/>
        </w:rPr>
      </w:pPr>
      <w:r>
        <w:rPr>
          <w:rFonts w:ascii="Arial" w:hAnsi="Arial" w:cs="Arial"/>
          <w:bCs/>
          <w:sz w:val="24"/>
          <w:szCs w:val="24"/>
          <w:lang w:val="en-US"/>
        </w:rPr>
        <w:t>The</w:t>
      </w:r>
      <w:r w:rsidR="00A9207E" w:rsidRPr="006709F9">
        <w:rPr>
          <w:rFonts w:ascii="Arial" w:hAnsi="Arial" w:cs="Arial"/>
          <w:sz w:val="24"/>
          <w:szCs w:val="24"/>
          <w:lang w:val="en-US"/>
        </w:rPr>
        <w:t xml:space="preserve"> findings of </w:t>
      </w:r>
      <w:bookmarkStart w:id="0" w:name="_Int_NRkKMSDY"/>
      <w:bookmarkEnd w:id="0"/>
      <w:r w:rsidR="00A9207E" w:rsidRPr="006709F9">
        <w:rPr>
          <w:rFonts w:ascii="Arial" w:hAnsi="Arial" w:cs="Arial"/>
          <w:sz w:val="24"/>
          <w:szCs w:val="24"/>
          <w:lang w:val="en-US"/>
        </w:rPr>
        <w:fldChar w:fldCharType="begin" w:fldLock="1"/>
      </w:r>
      <w:r w:rsidR="00A9207E" w:rsidRPr="006709F9">
        <w:rPr>
          <w:rFonts w:ascii="Arial" w:hAnsi="Arial" w:cs="Arial"/>
          <w:sz w:val="24"/>
          <w:szCs w:val="24"/>
          <w:lang w:val="en-US"/>
        </w:rPr>
        <w:instrText>ADDIN CSL_CITATION {"citationItems":[{"id":"ITEM-1","itemData":{"DOI":"10.1007/s12273-022-0907-y","ISSN":"1996-3599","abstract":"Space cooling is an important building energy end-use that was found in recent years to be significantly impacted by occupant behaviours. However, the majority of previous studies ignored the interplay between the operation of windows and air conditioners (ACs) on cooling load, particularly in building energy modelling. In addition, studies on the analysis of cooling load characteristics regarding high-rise buildings are insufficient. The vertical effect of high-rise buildings on cooling load remains vague. This study thus aims to examine how window and AC operation behaviours impact the cooling load of high-rise buildings in an urban context demonstrated by a real-life typical 40-floor residential building in Hong Kong. This study investigates window and AC operation behaviours jointly and examines the vertical effect on cooling load by using agent-based building energy modelling (BEM) techniques and initiating stochastic and diverse behaviour modes. A carefully designed questionnaire survey was conducted to help build behaviour modes and validate energy models. Ninety building energy models were established integrating meteorological parameters generated by the computational fluid dynamics (CFD) programme for ten typical floors and nine combinations of window and AC behaviour modes. The results show that comfort-based AC modes and schedule-based window modes yielded the lowest cooling load. Considering the combined effect of AC and window uses, the maximum difference in cooling loads could be 26.8%. Behaviour modes and building height induce up to 32.4% differences in cooling loads. Besides, a deviation between the behaviour modes and height on the cooling load was found. The findings will help develop a thorough energy model inferring occupants’ window and AC behaviour modes along with the building height in high-rise residential buildings. The findings indicate that the interaction impact of window and AC behaviour modes and height should be jointly considered in future high-rise building energy modelling, building energy standards, and policymaking.","author":[{"dropping-particle":"","family":"Yu","given":"Cong","non-dropping-particle":"","parse-names":false,"suffix":""},{"dropping-particle":"","family":"Du","given":"Jia","non-dropping-particle":"","parse-names":false,"suffix":""},{"dropping-particle":"","family":"Pan","given":"Wei","non-dropping-particle":"","parse-names":false,"suffix":""}],"container-title":"Building Simulation","id":"ITEM-1","issue":"11","issued":{"date-parts":[["2022","11","17"]]},"language":"English","note":"Times Cited in Web of Science Core Collection: 0\nTotal Times Cited: 0\nCited Reference Count: 63","page":"1955-1975","publisher-place":"Univ Hong Kong, Dept Civil Engn, Pokfulam, Hong Kong, Peoples R China FU - General Research Fund of the Hong Kong Research Grants Council [17203219]; Collaborative Research Fund of the Hong Kong Research Grants Council [C7047-20GF] FX - This work was su","title":"Impact of window and air-conditioner operation behaviour on cooling load in high-rise residential buildings","type":"article-journal","volume":"15"},"uris":["http://www.mendeley.com/documents/?uuid=b1c70f4b-432c-4d4a-ab3c-d1ab8d5bef93"]}],"mendeley":{"formattedCitation":"(Yu &lt;i&gt;et al.&lt;/i&gt;, 2022)","manualFormatting":"Yu et al. (2022)","plainTextFormattedCitation":"(Yu et al., 2022)","previouslyFormattedCitation":"(Yu &lt;i&gt;et al.&lt;/i&gt;, 2022)"},"properties":{"noteIndex":0},"schema":"https://github.com/citation-style-language/schema/raw/master/csl-citation.json"}</w:instrText>
      </w:r>
      <w:r w:rsidR="00A9207E" w:rsidRPr="006709F9">
        <w:rPr>
          <w:rFonts w:ascii="Arial" w:hAnsi="Arial" w:cs="Arial"/>
          <w:sz w:val="24"/>
          <w:szCs w:val="24"/>
          <w:lang w:val="en-US"/>
        </w:rPr>
        <w:fldChar w:fldCharType="separate"/>
      </w:r>
      <w:r w:rsidR="00A9207E" w:rsidRPr="006709F9">
        <w:rPr>
          <w:rFonts w:ascii="Arial" w:hAnsi="Arial" w:cs="Arial"/>
          <w:noProof/>
          <w:sz w:val="24"/>
          <w:szCs w:val="24"/>
          <w:lang w:val="en-US"/>
        </w:rPr>
        <w:t xml:space="preserve">Yu </w:t>
      </w:r>
      <w:r w:rsidR="00A9207E" w:rsidRPr="006709F9">
        <w:rPr>
          <w:rFonts w:ascii="Arial" w:hAnsi="Arial" w:cs="Arial"/>
          <w:i/>
          <w:noProof/>
          <w:sz w:val="24"/>
          <w:szCs w:val="24"/>
          <w:lang w:val="en-US"/>
        </w:rPr>
        <w:t>et al.</w:t>
      </w:r>
      <w:r w:rsidR="00A9207E" w:rsidRPr="006709F9">
        <w:rPr>
          <w:rFonts w:ascii="Arial" w:hAnsi="Arial" w:cs="Arial"/>
          <w:noProof/>
          <w:sz w:val="24"/>
          <w:szCs w:val="24"/>
          <w:lang w:val="en-US"/>
        </w:rPr>
        <w:t xml:space="preserve"> (2022)</w:t>
      </w:r>
      <w:r w:rsidR="00A9207E" w:rsidRPr="006709F9">
        <w:rPr>
          <w:rFonts w:ascii="Arial" w:hAnsi="Arial" w:cs="Arial"/>
          <w:sz w:val="24"/>
          <w:szCs w:val="24"/>
          <w:lang w:val="en-US"/>
        </w:rPr>
        <w:fldChar w:fldCharType="end"/>
      </w:r>
      <w:r w:rsidR="00A9207E" w:rsidRPr="006709F9">
        <w:rPr>
          <w:rFonts w:ascii="Arial" w:hAnsi="Arial" w:cs="Arial"/>
          <w:sz w:val="24"/>
          <w:szCs w:val="24"/>
          <w:lang w:val="en-US"/>
        </w:rPr>
        <w:t xml:space="preserve"> aid the development of a comprehensive energy model that predicts occupant window and air conditioner </w:t>
      </w:r>
      <w:proofErr w:type="spellStart"/>
      <w:r w:rsidR="00A9207E" w:rsidRPr="006709F9">
        <w:rPr>
          <w:rFonts w:ascii="Arial" w:hAnsi="Arial" w:cs="Arial"/>
          <w:sz w:val="24"/>
          <w:szCs w:val="24"/>
          <w:lang w:val="en-US"/>
        </w:rPr>
        <w:t>behaviour</w:t>
      </w:r>
      <w:proofErr w:type="spellEnd"/>
      <w:r w:rsidR="00A9207E" w:rsidRPr="006709F9">
        <w:rPr>
          <w:rFonts w:ascii="Arial" w:hAnsi="Arial" w:cs="Arial"/>
          <w:sz w:val="24"/>
          <w:szCs w:val="24"/>
          <w:lang w:val="en-US"/>
        </w:rPr>
        <w:t xml:space="preserve"> and building height in HRRBs. Similarly, </w:t>
      </w:r>
      <w:r w:rsidR="00A9207E" w:rsidRPr="006709F9">
        <w:rPr>
          <w:rFonts w:ascii="Arial" w:hAnsi="Arial" w:cs="Arial"/>
          <w:sz w:val="24"/>
          <w:szCs w:val="24"/>
          <w:lang w:val="en-US"/>
        </w:rPr>
        <w:fldChar w:fldCharType="begin" w:fldLock="1"/>
      </w:r>
      <w:r w:rsidR="00A9207E" w:rsidRPr="006709F9">
        <w:rPr>
          <w:rFonts w:ascii="Arial" w:hAnsi="Arial" w:cs="Arial"/>
          <w:sz w:val="24"/>
          <w:szCs w:val="24"/>
          <w:lang w:val="en-US"/>
        </w:rPr>
        <w:instrText>ADDIN CSL_CITATION {"citationItems":[{"id":"ITEM-1","itemData":{"DOI":"10.1007/s10901-015-9481-2","ISSN":"1566-4910","abstract":"Using a mixed-method, case study research design, the present study explores four Toronto high-rise residential buildings in order to produce feedback about how occupants experience and behave in these buildings. The primary dataset is 700 comments received on 165 questionnaires. Content analysis was performed on the data, identifying envelope, heating, cooling and ventilation (HVAC), hot water, indoor environmental quality, and layout and design as the primary themes. The comments revealed important feedback for the designers and managers of these buildings; including important insights into the HVAC system, envelope, balcony, hot water delivery system, and noise control strategies. Though subjective in nature, the comments received from occupants are revelatory and have implications for the amount of energy consumed by the buildings, as well as the level of occupant satisfaction. Though not a substitute for quantitative problem solving, they are a complimentary strategy in the pursuit to improve the satisfaction and sustainability of the built environment.","author":[{"dropping-particle":"","family":"Brown","given":"Craig","non-dropping-particle":"","parse-names":false,"suffix":""}],"container-title":"Journal of Housing and the Built Environment","id":"ITEM-1","issue":"4","issued":{"date-parts":[["2016","12","29"]]},"language":"English","note":"Cited By :10\n\nExport Date: 19 June 2022\n\nCODEN: JHBEA\n\nCorrespondence Address: Brown, C.; Environment Applied Science and Management, 245 Saint Helens Avenue, Canada; email: craig.brown@ryerson.ca\n\nReferences: Abrahamse, W., Steg, L., Vlek, C., Rothengatter, T., A review of intervention studies aimed at household energy conservation (2005) Journal of Environmental Psychology, 25, pp. 273-291; \nASHRAE, (2012) Performance measurement protocols for commercial buildings: Best practices guide, , ASHRAE, Atlanta, GA;\nBaird, G., (2010) Sustainable buildings in practice; what the users think, , Routledge, New York;\nBaird, G., Did that building feel good for you? Or—Isn’t it just as important to assess and benchmark users’ perceptions of buildings as it is to audit their energy efficiency? (2011) Intelligent Building International, 3, pp. 124-130;\nBaird, G., Dykes, C., The potential for the use of the occupants’ comments in the analysis and prediction of building performance (2012) Buildings, 2, pp. 33-47;\nBeauregard, S., Berkland, S., Hoque, S., Ever-green: A post-occupancy building performance analysis of LEED certified homes in New England (2011) Journal of Green Building, 6 (4), pp. 138-145;\nBraun, V., Clarke, V., Using thematic analysis in psychology (2006) Qualitative Research in Psychology, 3 (2), pp. 77-101;\nBrown, C., Gorgolewski, M., Understanding the role of occupants in innovative mechanical ventilation strategies (2015) Building Research &amp;amp; Information, 43 (2), pp. 210-221;\nBrown, C., Gorgolewski, M., Using physical, behavioural, and demographic variables to explain suite-level energy use in multi-residential buildings (2015) Energy and Buildings, 89, pp. 308-317;\nStudies, B.U., BUS occupant survey methodology (2015) Retrieved from, , http://www.usablebuildings.co.uk/WebGuideOSM/;\nLEED project profiles (2013) Retrieved from, , http://www.cagbc.org/leed/projectprofile_EN.aspx;\nCole, R., Robinson, J., Brown, Z., O’Shea, M., Re-contextualizing the notion of comfort (2008) Building Research &amp;amp; Information, 36 (4), pp. 323-336;\nDykes, C., Baird, G., A review of questionnaire-based methods used for assessing and benchmarking indoor environmental quality (2013) Intelligent Buildings International, 5 (3), pp. 135-149;\nGibbs, G., (2007) Analyzing qualitative data, , Sage, London;\nGill, Z., Tierney, M., Pegg, I., Allan, N., Low-energy dwellings: The contribution of behaviours to actual performance (2010) Building Research &amp;amp; Information, 38 (5), pp. 491-508;\nGupta, R., Chandiwala, S., Understanding occupants: Feedback techniques for large-scale low-carbon domestic refurbishments (2010) Building Research &amp;amp; Information, 38 (5), pp. 530-548;\nLeaman, A., Stevenson, F., Bordass, B., Building evaluation: Practice and principles (2010) Building Research &amp;amp; Information, 38 (5), p. 564;\nLstiburek, J., How do building stack up? (2014) Retrieved from, , http://www.buildingscience.com/documents/insights/bsi-075-how-do-buildings-stack-up;\nMcKenzie-Mohr, D., (2011) Fostering sustainable behavior: An introduction to community-based social marketing, , New Society Publishers, Gabriola Island, B.C;\nMcClelland, M., Stewart, G., Ord, A., Reassessing the recent past: Tower neighborhood renewal in Toronto (2011) APT Bulletin, 42 (2-3), pp. 9-14;\nNicol, J., Humphreys, M., Adaptive thermal comfort and sustainable thermal standards for buildings (2002) Energy and Buildings, 32 (6), pp. 563-572;\nRobson, C., (2011) Real world research, , Wiley, Chichester;\n(2013) The importance of slab edge &amp;amp; balcony thermal bridges., , http://rdh.com/wp-content/uploads/2014/07/Part-1-The-Importance-of-Slab-Edge-Balcony-Thermal-Bridges.pdf, RDH Building Engineering Ltd. Retrieved from (Accessed February 17, 2015);\nSellers, B., Fiore, S., Sustainable and user-centered: Applying human factors solutions towards improving the effectiveness of “green” buildings (2013) Proceedings of the Human Factors and Ergonomics Society Annual Meeting, 57 (1), pp. 550-554;\nShipworth, M., Firth, S., Gentry, M., Wright, A., Shipworth, D., Lomas, K., Central heating thermostat settings and timing: Building demographics (2010) Building Research &amp;amp; Information, 38 (1), pp. 50-69;\nStevenson, A., (2010) Oxford dictionary of English, , (ed), Oxford University Press, Oxford;\nStevenson, F., Rijal, H., Developing occupancy feedback from a prototype to improve housing production (2010) Building Research &amp;amp; Information, 38 (5), pp. 549-563;\n(2008) Can highly glazed building Façades Be green?, , http://www.buildingscience.com/documents/insights/bsi-006-can-fully-glazed-curtainwalls-be-green, Straube, J. (Building Science Corporation). (Accessed December 17, 2014);\n(2012) U.S. Environmental Protection Agency., , http://www.epa.gov/greenhomes/bathroom.htm, Bathroom. (Accessed on January 30, 2015);\nWilliamson, T., Soebarto, V., Radford, A., Comfort and energy use in five Australian award-winning houses: Regulated, measured and perceived (2010) Building Research &amp;amp; Information, 38 (5), pp. 509-529;\nYin, R., (2009) Case study research: Design and methods, , Sage, Thousand Oaks, CA;\nZalejska-Jonsson, A., Evaluation of low-energy and conventional residential buildings from occupants’ perspective (2012) Building and Environment, 58, pp. 135-144","page":"605-620","publisher":"Springer Netherlands","publisher-place":"Environment Applied Science and Management, Ryerson University, 245 Saint Helens Avenue, Toronto, ON M6H4A2, Canada","title":"The power of qualitative data in post-occupancy evaluations of residential high-rise buildings","type":"article-journal","volume":"31"},"uris":["http://www.mendeley.com/documents/?uuid=3412233b-a132-41e8-8c29-8c124156841c"]}],"mendeley":{"formattedCitation":"(Brown, 2016)","manualFormatting":"Brown (2016)","plainTextFormattedCitation":"(Brown, 2016)","previouslyFormattedCitation":"(Brown, 2016)"},"properties":{"noteIndex":0},"schema":"https://github.com/citation-style-language/schema/raw/master/csl-citation.json"}</w:instrText>
      </w:r>
      <w:r w:rsidR="00A9207E" w:rsidRPr="006709F9">
        <w:rPr>
          <w:rFonts w:ascii="Arial" w:hAnsi="Arial" w:cs="Arial"/>
          <w:sz w:val="24"/>
          <w:szCs w:val="24"/>
          <w:lang w:val="en-US"/>
        </w:rPr>
        <w:fldChar w:fldCharType="separate"/>
      </w:r>
      <w:r w:rsidR="00A9207E" w:rsidRPr="006709F9">
        <w:rPr>
          <w:rFonts w:ascii="Arial" w:hAnsi="Arial" w:cs="Arial"/>
          <w:noProof/>
          <w:sz w:val="24"/>
          <w:szCs w:val="24"/>
          <w:lang w:val="en-US"/>
        </w:rPr>
        <w:t>Brown (2016)</w:t>
      </w:r>
      <w:r w:rsidR="00A9207E" w:rsidRPr="006709F9">
        <w:rPr>
          <w:rFonts w:ascii="Arial" w:hAnsi="Arial" w:cs="Arial"/>
          <w:sz w:val="24"/>
          <w:szCs w:val="24"/>
          <w:lang w:val="en-US"/>
        </w:rPr>
        <w:fldChar w:fldCharType="end"/>
      </w:r>
      <w:r w:rsidR="00A9207E" w:rsidRPr="006709F9">
        <w:rPr>
          <w:rFonts w:ascii="Arial" w:hAnsi="Arial" w:cs="Arial"/>
          <w:sz w:val="24"/>
          <w:szCs w:val="24"/>
          <w:lang w:val="en-US"/>
        </w:rPr>
        <w:t xml:space="preserve"> investigated four Toronto HRRBs to provide input on how occupants feel and act in these structures. </w:t>
      </w:r>
      <w:r w:rsidR="00A9207E" w:rsidRPr="006709F9">
        <w:rPr>
          <w:rFonts w:ascii="Arial" w:hAnsi="Arial" w:cs="Arial"/>
          <w:sz w:val="24"/>
          <w:szCs w:val="24"/>
          <w:lang w:val="en-US"/>
        </w:rPr>
        <w:fldChar w:fldCharType="begin" w:fldLock="1"/>
      </w:r>
      <w:r w:rsidR="00535CB3">
        <w:rPr>
          <w:rFonts w:ascii="Arial" w:hAnsi="Arial" w:cs="Arial"/>
          <w:sz w:val="24"/>
          <w:szCs w:val="24"/>
          <w:lang w:val="en-US"/>
        </w:rPr>
        <w:instrText>ADDIN CSL_CITATION {"citationItems":[{"id":"ITEM-1","itemData":{"DOI":"10.1007/s12273-020-0630-5","ISSN":"1996-3599","abstract":"Buildings account for more than 90% of total electricity consumption in Hong Kong, one third of which comes from the residential sector. High-rise buildings dominate Hong Kong, but energy use in high-rise buildings has been insufficiently examined in previous studies, especially at the household or occupant level. This paper aims to explore the multiple factors that influence energy consumption in high-rise residential buildings, including the impact of occupant behaviours. The research was conducted through a questionnaire and face-to-face interviews with 135 households of a typical forty-floor residential building in Hong Kong. The survey examined technical and physical factors, human-influenced factors and social factors of energy consumption, including building information, social demographics, energy-related occupant behaviour modes and the residents’ energy-saving attitudes. The results show that the monthly electricity bills of households at the twentieth floor or lower were 26% higher than those of households at higher floors during spring, summer and autumn, but similar during winter. This difference was attributed to various occupant behaviours, such as operating air-conditioners and opening windows. These findings expand the knowledge of occupant behaviour in high-rise residential buildings and inform building energy conservation policy-making in Hong Kong.","author":[{"dropping-particle":"","family":"Du","given":"Jia","non-dropping-particle":"","parse-names":false,"suffix":""},{"dropping-particle":"","family":"Yu","given":"Cong","non-dropping-particle":"","parse-names":false,"suffix":""},{"dropping-particle":"","family":"Pan","given":"Wei","non-dropping-particle":"","parse-names":false,"suffix":""}],"container-title":"Building Simulation","id":"ITEM-1","issue":"4","issued":{"date-parts":[["2020","8","22"]]},"language":"English","note":"Times Cited in Web of Science Core Collection: 13\nTotal Times Cited: 13\nCited Reference Count: 69","page":"753-769","publisher-place":"Univ Hong Kong, Dept Civil Engn, Pokfulam Rd, Hong Kong, Peoples R China FU - University of Hong Kong Seed Funding Programme for Basic Research [104004122] FX - We would like to acknowledge support from The University of Hong Kong Seed Funding Programme","title":"Multiple influencing factors analysis of household energy consumption in high-rise residential buildings: Evidence from Hong Kong","type":"article-journal","volume":"13"},"uris":["http://www.mendeley.com/documents/?uuid=753ed4c9-818e-4475-b9a9-46cc8c2030a2"]}],"mendeley":{"formattedCitation":"(Du &lt;i&gt;et al.&lt;/i&gt;, 2020)","manualFormatting":"Du et al. (2020)","plainTextFormattedCitation":"(Du et al., 2020)","previouslyFormattedCitation":"(Du &lt;i&gt;et al.&lt;/i&gt;, 2020)"},"properties":{"noteIndex":0},"schema":"https://github.com/citation-style-language/schema/raw/master/csl-citation.json"}</w:instrText>
      </w:r>
      <w:r w:rsidR="00A9207E" w:rsidRPr="006709F9">
        <w:rPr>
          <w:rFonts w:ascii="Arial" w:hAnsi="Arial" w:cs="Arial"/>
          <w:sz w:val="24"/>
          <w:szCs w:val="24"/>
          <w:lang w:val="en-US"/>
        </w:rPr>
        <w:fldChar w:fldCharType="separate"/>
      </w:r>
      <w:r w:rsidR="00A9207E" w:rsidRPr="006709F9">
        <w:rPr>
          <w:rFonts w:ascii="Arial" w:hAnsi="Arial" w:cs="Arial"/>
          <w:noProof/>
          <w:sz w:val="24"/>
          <w:szCs w:val="24"/>
          <w:lang w:val="en-US"/>
        </w:rPr>
        <w:t xml:space="preserve">Du </w:t>
      </w:r>
      <w:r w:rsidR="00A9207E" w:rsidRPr="006709F9">
        <w:rPr>
          <w:rFonts w:ascii="Arial" w:hAnsi="Arial" w:cs="Arial"/>
          <w:i/>
          <w:noProof/>
          <w:sz w:val="24"/>
          <w:szCs w:val="24"/>
          <w:lang w:val="en-US"/>
        </w:rPr>
        <w:t>et al.</w:t>
      </w:r>
      <w:r w:rsidR="00A9207E" w:rsidRPr="006709F9">
        <w:rPr>
          <w:rFonts w:ascii="Arial" w:hAnsi="Arial" w:cs="Arial"/>
          <w:noProof/>
          <w:sz w:val="24"/>
          <w:szCs w:val="24"/>
          <w:lang w:val="en-US"/>
        </w:rPr>
        <w:t xml:space="preserve"> (2020)</w:t>
      </w:r>
      <w:r w:rsidR="00A9207E" w:rsidRPr="006709F9">
        <w:rPr>
          <w:rFonts w:ascii="Arial" w:hAnsi="Arial" w:cs="Arial"/>
          <w:sz w:val="24"/>
          <w:szCs w:val="24"/>
          <w:lang w:val="en-US"/>
        </w:rPr>
        <w:fldChar w:fldCharType="end"/>
      </w:r>
      <w:r w:rsidR="00A9207E" w:rsidRPr="006709F9">
        <w:rPr>
          <w:rFonts w:ascii="Arial" w:hAnsi="Arial" w:cs="Arial"/>
          <w:sz w:val="24"/>
          <w:szCs w:val="24"/>
          <w:lang w:val="en-US"/>
        </w:rPr>
        <w:t xml:space="preserve"> studied several elements that influence energy consumption in HRRBs, including the effect of tenant </w:t>
      </w:r>
      <w:proofErr w:type="spellStart"/>
      <w:r w:rsidR="00A9207E" w:rsidRPr="006709F9">
        <w:rPr>
          <w:rFonts w:ascii="Arial" w:hAnsi="Arial" w:cs="Arial"/>
          <w:sz w:val="24"/>
          <w:szCs w:val="24"/>
          <w:lang w:val="en-US"/>
        </w:rPr>
        <w:t>behaviour</w:t>
      </w:r>
      <w:proofErr w:type="spellEnd"/>
      <w:r w:rsidR="00A9207E" w:rsidRPr="006709F9">
        <w:rPr>
          <w:rFonts w:ascii="Arial" w:hAnsi="Arial" w:cs="Arial"/>
          <w:sz w:val="24"/>
          <w:szCs w:val="24"/>
          <w:lang w:val="en-US"/>
        </w:rPr>
        <w:t xml:space="preserve">. </w:t>
      </w:r>
      <w:r w:rsidR="00A9207E" w:rsidRPr="006709F9">
        <w:rPr>
          <w:rFonts w:ascii="Arial" w:hAnsi="Arial" w:cs="Arial"/>
          <w:sz w:val="24"/>
          <w:szCs w:val="24"/>
          <w:lang w:val="en-US"/>
        </w:rPr>
        <w:fldChar w:fldCharType="begin" w:fldLock="1"/>
      </w:r>
      <w:r w:rsidR="00535CB3">
        <w:rPr>
          <w:rFonts w:ascii="Arial" w:hAnsi="Arial" w:cs="Arial"/>
          <w:sz w:val="24"/>
          <w:szCs w:val="24"/>
          <w:lang w:val="en-US"/>
        </w:rPr>
        <w:instrText>ADDIN CSL_CITATION {"citationItems":[{"id":"ITEM-1","itemData":{"DOI":"10.1080/09613218.2015.963350","ISSN":"0961-3218","abstract":"The causes and implications are explored for why some inhabitants choose to avoid or abandon usage of their mechanical ventilation system. Over half of respondents in four LEED-certified high-rise residential buildings in Toronto, Canada, were found not to use their heat recovery ventilators (HRV). Questionnaire scores, comments and interview results found the following reasons: acoustic dissatisfaction, difficulty with the accessibility of filters, inhabitant knowledge and preferences, and lack of engagement with training materials. A disconnect also exists between the expectations of designers and the thinking and behaviours of inhabitants. The implications of inhabitants' ventilation behaviours were also explored though metered energy data as well as noise and indoor air quality (IAQ) measurements within their dwellings. Results suggest that abandoning mechanical ventilation in favour of passive ventilation can actually lead to greater satisfaction with IAQ and to decreased energy consumption. It is recommended that designers employ resilient design strategies that allow for varied preferences (e.g., for passive ventilation) to be exercised by inhabitants without undermining suite- or building-level performance. The study also highlights the importance of using post-occupancy evaluation methodology to understand how inhabitants interact with (new) technology in order to optimize performance and satisfaction in high-rise residential buildings.","author":[{"dropping-particle":"","family":"Brown","given":"Craig","non-dropping-particle":"","parse-names":false,"suffix":""},{"dropping-particle":"","family":"Gorgolewski","given":"Mark","non-dropping-particle":"","parse-names":false,"suffix":""}],"container-title":"Building Research &amp; Information","id":"ITEM-1","issue":"2","issued":{"date-parts":[["2015","3","4"]]},"language":"English","note":"Times Cited in Web of Science Core Collection: 19\nTotal Times Cited: 19\nCited Reference Count: 19","page":"210-221","publisher-place":"Ryerson Univ, Toronto, ON M5B 2K3, Canada","title":"Understanding the role of inhabitants in innovative mechanical ventilation strategies","type":"article-journal","volume":"43"},"uris":["http://www.mendeley.com/documents/?uuid=58e1c921-9e3e-4839-a04b-084d89f0e720"]}],"mendeley":{"formattedCitation":"(Brown and Gorgolewski, 2015)","manualFormatting":"Brown and Gorgolewski (2015)","plainTextFormattedCitation":"(Brown and Gorgolewski, 2015)","previouslyFormattedCitation":"(Brown and Gorgolewski, 2015)"},"properties":{"noteIndex":0},"schema":"https://github.com/citation-style-language/schema/raw/master/csl-citation.json"}</w:instrText>
      </w:r>
      <w:r w:rsidR="00A9207E" w:rsidRPr="006709F9">
        <w:rPr>
          <w:rFonts w:ascii="Arial" w:hAnsi="Arial" w:cs="Arial"/>
          <w:sz w:val="24"/>
          <w:szCs w:val="24"/>
          <w:lang w:val="en-US"/>
        </w:rPr>
        <w:fldChar w:fldCharType="separate"/>
      </w:r>
      <w:r w:rsidR="00A9207E" w:rsidRPr="006709F9">
        <w:rPr>
          <w:rFonts w:ascii="Arial" w:hAnsi="Arial" w:cs="Arial"/>
          <w:noProof/>
          <w:sz w:val="24"/>
          <w:szCs w:val="24"/>
          <w:lang w:val="en-US"/>
        </w:rPr>
        <w:t>Brown and Gorgolewski (2015)</w:t>
      </w:r>
      <w:r w:rsidR="00A9207E" w:rsidRPr="006709F9">
        <w:rPr>
          <w:rFonts w:ascii="Arial" w:hAnsi="Arial" w:cs="Arial"/>
          <w:sz w:val="24"/>
          <w:szCs w:val="24"/>
          <w:lang w:val="en-US"/>
        </w:rPr>
        <w:fldChar w:fldCharType="end"/>
      </w:r>
      <w:r w:rsidR="00A9207E" w:rsidRPr="006709F9">
        <w:rPr>
          <w:rFonts w:ascii="Arial" w:hAnsi="Arial" w:cs="Arial"/>
          <w:sz w:val="24"/>
          <w:szCs w:val="24"/>
          <w:lang w:val="en-US"/>
        </w:rPr>
        <w:t xml:space="preserve"> suggested techniques that occupant satisfaction and </w:t>
      </w:r>
      <w:proofErr w:type="spellStart"/>
      <w:r w:rsidR="00A9207E" w:rsidRPr="006709F9">
        <w:rPr>
          <w:rFonts w:ascii="Arial" w:hAnsi="Arial" w:cs="Arial"/>
          <w:sz w:val="24"/>
          <w:szCs w:val="24"/>
          <w:lang w:val="en-US"/>
        </w:rPr>
        <w:t>behaviour</w:t>
      </w:r>
      <w:proofErr w:type="spellEnd"/>
      <w:r w:rsidR="00A9207E" w:rsidRPr="006709F9">
        <w:rPr>
          <w:rFonts w:ascii="Arial" w:hAnsi="Arial" w:cs="Arial"/>
          <w:sz w:val="24"/>
          <w:szCs w:val="24"/>
          <w:lang w:val="en-US"/>
        </w:rPr>
        <w:t xml:space="preserve"> can help or hinder energy efficiency in HRRBs.</w:t>
      </w:r>
    </w:p>
    <w:p w14:paraId="1545183C" w14:textId="36D73798" w:rsidR="001546F2" w:rsidRPr="0001354F" w:rsidRDefault="004554F5" w:rsidP="00E9491A">
      <w:pPr>
        <w:pStyle w:val="Heading1"/>
      </w:pPr>
      <w:r>
        <w:t>4</w:t>
      </w:r>
      <w:r w:rsidRPr="0001354F">
        <w:t>.</w:t>
      </w:r>
      <w:r w:rsidR="008220E4">
        <w:t xml:space="preserve"> </w:t>
      </w:r>
      <w:r w:rsidR="00676856" w:rsidRPr="0001354F">
        <w:t xml:space="preserve">Sustainability concepts in Hong </w:t>
      </w:r>
      <w:r w:rsidR="00326BC9" w:rsidRPr="0001354F">
        <w:t>Kong</w:t>
      </w:r>
      <w:r w:rsidR="00326BC9">
        <w:t>'</w:t>
      </w:r>
      <w:r w:rsidR="00326BC9" w:rsidRPr="0001354F">
        <w:t xml:space="preserve">s </w:t>
      </w:r>
      <w:r w:rsidR="00676856" w:rsidRPr="0001354F">
        <w:t>HRRBs</w:t>
      </w:r>
    </w:p>
    <w:p w14:paraId="16BF7231" w14:textId="77777777" w:rsidR="003C27F1" w:rsidRPr="0001354F" w:rsidRDefault="004554F5" w:rsidP="00175EAD">
      <w:pPr>
        <w:jc w:val="both"/>
        <w:rPr>
          <w:rFonts w:ascii="Arial" w:hAnsi="Arial" w:cs="Arial"/>
          <w:sz w:val="24"/>
        </w:rPr>
      </w:pPr>
      <w:r w:rsidRPr="0001354F">
        <w:rPr>
          <w:rFonts w:ascii="Arial" w:hAnsi="Arial" w:cs="Arial"/>
          <w:sz w:val="24"/>
        </w:rPr>
        <w:t>In this section, studies concentrating on Hong Kong were selected. An in-depth content analysis of the study corpus was performed to identify publications that primarily discuss sustainability concepts in Hong Kong. These selection criteria were met by thirteen bibliographic records, which were included in the final research corpus for SR.</w:t>
      </w:r>
      <w:r w:rsidR="00B7439D" w:rsidRPr="0001354F">
        <w:rPr>
          <w:rFonts w:ascii="Arial" w:hAnsi="Arial" w:cs="Arial"/>
          <w:sz w:val="24"/>
        </w:rPr>
        <w:t xml:space="preserve"> The SR identified numerous application phases, including policy preparation, project development, design, building energy simulation, construction, and the like.</w:t>
      </w:r>
    </w:p>
    <w:p w14:paraId="498C84B6" w14:textId="77777777" w:rsidR="00175EAD" w:rsidRPr="0001354F" w:rsidRDefault="004554F5" w:rsidP="00CA2D86">
      <w:pPr>
        <w:pStyle w:val="Heading2"/>
      </w:pPr>
      <w:r>
        <w:t>4</w:t>
      </w:r>
      <w:r w:rsidRPr="0001354F">
        <w:t xml:space="preserve">.1. </w:t>
      </w:r>
      <w:r w:rsidR="00B7439D" w:rsidRPr="0001354F">
        <w:t xml:space="preserve">Policy and </w:t>
      </w:r>
      <w:r w:rsidR="00582AB4" w:rsidRPr="0001354F">
        <w:t>design</w:t>
      </w:r>
      <w:r w:rsidR="00B7439D" w:rsidRPr="0001354F">
        <w:t xml:space="preserve"> development phase</w:t>
      </w:r>
    </w:p>
    <w:p w14:paraId="2ECC1BD3" w14:textId="77777777" w:rsidR="00ED096A" w:rsidRPr="0001354F" w:rsidRDefault="004554F5" w:rsidP="00DD21FC">
      <w:pPr>
        <w:jc w:val="both"/>
        <w:rPr>
          <w:rFonts w:ascii="Arial" w:hAnsi="Arial" w:cs="Arial"/>
          <w:sz w:val="24"/>
        </w:rPr>
      </w:pPr>
      <w:r w:rsidRPr="0001354F">
        <w:rPr>
          <w:rFonts w:ascii="Arial" w:hAnsi="Arial" w:cs="Arial"/>
          <w:sz w:val="24"/>
        </w:rPr>
        <w:t xml:space="preserve">The study by </w:t>
      </w:r>
      <w:r w:rsidRPr="00535CB3">
        <w:rPr>
          <w:rFonts w:ascii="Arial" w:hAnsi="Arial" w:cs="Arial"/>
          <w:sz w:val="24"/>
          <w:szCs w:val="24"/>
        </w:rPr>
        <w:fldChar w:fldCharType="begin" w:fldLock="1"/>
      </w:r>
      <w:r w:rsidR="00E3248C">
        <w:rPr>
          <w:rFonts w:ascii="Arial" w:hAnsi="Arial" w:cs="Arial"/>
          <w:sz w:val="24"/>
          <w:szCs w:val="24"/>
        </w:rPr>
        <w:instrText>ADDIN CSL_CITATION {"citationItems":[{"id":"ITEM-1","itemData":{"DOI":"10.1016/j.jclepro.2018.09.025","ISSN":"09596526","abstract":"Buildings contribute significantly to carbon emissions worldwide. Prefabrication is regarded as a cleaner production and sustainable construction approach, which has been utilized for public residential building construction in Hong Kong to achieve more productive, safer and higher-quality construction process with less negative impacts on the environment. Previous studies explored the life cycle carbon assessment of prefabricated buildings, but no unified embodied carbon assessment model or reporting format has been established in Hong Kong. This paper aims to contribute a better systematic understanding of the embodied carbon of prefabricated high-rise public residential buildings at different levels of unit of analysis and to identify appropriate measures for effective embodied carbon reduction. The research was carried out through a case study using a typical 30-storey public residential building in Hong Kong. The embodied carbon was calculated and reported at five levels of unit of analysis, i.e. material, component, assembly, flat and building. The cradle-to-end of construction embodied carbon of the case building was found to be 561 kg CO2/m2. Off-site activities accounted for 27.3% of the total embodied carbon, most of which were contributed by the production of façades (6.9%), bathrooms (6%), kitchens (4.5%) and slabs (4.2%). Embodied carbon from the manufacturing of materials was mainly attributed to concrete (59.2%) and steel (20.1%). The results reveal that the embodied carbon could be reduced significantly by adopting low carbon concrete such as replacing the ordinary Portland cement with blast furnace slag cement (with 22.8% reduction potential) and utilizing cement substitutes (25% pulverized fly ash (PFA)) (with 9.8% reduction potential). However, other measures were revealed to only impose marginal effect, such as decreasing the thickness of walls (with 1.9% reduction potential) and optimizing prefabrication rate (with 1.5% reduction potential), which was believed to be hindered by the high transportation carbon to and in Hong Kong. The developed five-level analytical framework paves the foundation for future standardization and benchmarking of prefabricated buildings’ embodied carbon and the findings provide strategies for the most effective carbon reduction of prefabricated buildings in cities.","author":[{"dropping-particle":"","family":"Pan","given":"Wei","non-dropping-particle":"","parse-names":false,"suffix":""},{"dropping-particle":"","family":"Pan","given":"Mi","non-dropping-particle":"","parse-names":false,"suffix":""}],"container-title":"Journal of Cleaner Production","id":"ITEM-1","issued":{"date-parts":[["2018","12"]]},"language":"English","note":"Times Cited in Web of Science Core Collection: 28\nTotal Times Cited: 28\nCited Reference Count: 57","page":"1-13","publisher-place":"Univ Hong Kong, Dept Civil Engn, Hong Kong, Peoples R China FU - General Research Fund of the Hong Kong Research Grants Council [17207115]; Hong Kong Housing Authority FX - This work was supported by a grant from the General Research Fund of the Hong Ko","title":"A dialectical system framework of zero carbon emission building policy for high-rise high-density cities: Perspectives from Hong Kong","type":"article-journal","volume":"205"},"uris":["http://www.mendeley.com/documents/?uuid=badcaf73-5069-4534-a741-627fbeeccd8f"]}],"mendeley":{"formattedCitation":"(Pan and Pan, 2018)","manualFormatting":"Pan and Pan (2018)","plainTextFormattedCitation":"(Pan and Pan, 2018)","previouslyFormattedCitation":"(Pan and Pan, 2018)"},"properties":{"noteIndex":0},"schema":"https://github.com/citation-style-language/schema/raw/master/csl-citation.json"}</w:instrText>
      </w:r>
      <w:r w:rsidRPr="00535CB3">
        <w:rPr>
          <w:rFonts w:ascii="Arial" w:hAnsi="Arial" w:cs="Arial"/>
          <w:sz w:val="24"/>
          <w:szCs w:val="24"/>
        </w:rPr>
        <w:fldChar w:fldCharType="separate"/>
      </w:r>
      <w:r w:rsidRPr="00535CB3">
        <w:rPr>
          <w:rFonts w:ascii="Arial" w:hAnsi="Arial" w:cs="Arial"/>
          <w:noProof/>
          <w:sz w:val="24"/>
          <w:szCs w:val="24"/>
        </w:rPr>
        <w:t>Pan and Pan (2018)</w:t>
      </w:r>
      <w:r w:rsidRPr="00535CB3">
        <w:rPr>
          <w:rFonts w:ascii="Arial" w:hAnsi="Arial" w:cs="Arial"/>
          <w:sz w:val="24"/>
          <w:szCs w:val="24"/>
        </w:rPr>
        <w:fldChar w:fldCharType="end"/>
      </w:r>
      <w:r w:rsidRPr="0001354F">
        <w:rPr>
          <w:rFonts w:ascii="Arial" w:hAnsi="Arial" w:cs="Arial"/>
          <w:sz w:val="24"/>
        </w:rPr>
        <w:t xml:space="preserve"> investigated the difficulties of achieving zero carbon emissions in HRBs in heavily populated areas and the need for socioeconomic, regulatory, and political measures to accomplish this objective. The study's findings can be used to create zero-carbon building (ZCB) p</w:t>
      </w:r>
      <w:r w:rsidR="00B114BA" w:rsidRPr="0001354F">
        <w:rPr>
          <w:rFonts w:ascii="Arial" w:hAnsi="Arial" w:cs="Arial"/>
          <w:sz w:val="24"/>
        </w:rPr>
        <w:t>olicies in high-density cities. Similarly, based on geographically referenced housing databases,</w:t>
      </w:r>
      <w:r w:rsidR="00B114BA" w:rsidRPr="00535CB3">
        <w:rPr>
          <w:rFonts w:ascii="Arial" w:hAnsi="Arial" w:cs="Arial"/>
          <w:sz w:val="24"/>
        </w:rPr>
        <w:t xml:space="preserve"> </w:t>
      </w:r>
      <w:r w:rsidR="00B114BA" w:rsidRPr="00E3248C">
        <w:rPr>
          <w:rFonts w:ascii="Arial" w:hAnsi="Arial" w:cs="Arial"/>
          <w:sz w:val="24"/>
        </w:rPr>
        <w:fldChar w:fldCharType="begin" w:fldLock="1"/>
      </w:r>
      <w:r w:rsidR="00B114BA" w:rsidRPr="00535CB3">
        <w:rPr>
          <w:rFonts w:ascii="Arial" w:hAnsi="Arial" w:cs="Arial"/>
          <w:sz w:val="24"/>
        </w:rPr>
        <w:instrText>ADDIN CSL_CITATION {"citationItems":[{"id":"ITEM-1","itemData":{"DOI":"10.3390/buildings12091414","ISSN":"2075-5309","abstract":"High-quality data on building energy use and indoor pollution are critical to supporting government efforts to reduce carbon emissions and improve the population’s health. This study describes the development of a city-representative housing stock model used for estimating space-cooling energy use and indoor PM2.5 exposure across the Hong Kong housing stock. Archetypes representative of Hong Kong dwellings were developed based on geographically-referenced housing databases. Simulations of unique combinations of archetype, occupation, and environment were run using EnergyPlus, estimating the annual space-cooling energy consumption and annual average PM2.5 exposure concentrations under both non-retrofit and retrofit scenarios. Results show that modern village houses and top-floor flats in high-rise residential buildings, on average, used 19% more space-cooling energy than other archetypes. Dwellings in urban areas had lower exposure to outdoor-sourced PM2.5 and higher exposure to indoor-sourced PM2.5 compared to those in rural areas. The percentage decrease in space-cooling energy consumption caused by energy efficiency retrofits, including external wall insulation, low-e windows, and airtightening, varied significantly based on archetype. The implementation of external wall insulation in the housing stock led to an average decrease of 3.5% in indoor PM2.5 exposure, whilst airtightening and low-e windows resulted in 7.9% and 0.2% average increases in exposure, respectively.","author":[{"dropping-particle":"","family":"Zhong","given":"Xuyang","non-dropping-particle":"","parse-names":false,"suffix":""},{"dropping-particle":"","family":"Zhang","given":"Zhiang","non-dropping-particle":"","parse-names":false,"suffix":""},{"dropping-particle":"","family":"Wu","given":"Wei","non-dropping-particle":"","parse-names":false,"suffix":""},{"dropping-particle":"","family":"Zhang","given":"Ruijun","non-dropping-particle":"","parse-names":false,"suffix":""}],"container-title":"Buildings","id":"ITEM-1","issue":"9","issued":{"date-parts":[["2022","9","8"]]},"page":"1414","title":"Estimating Space-Cooling Energy Consumption and Indoor PM2.5 Exposure across Hong Kong Using a City-Representative Housing Stock Model","type":"article-journal","volume":"12"},"uris":["http://www.mendeley.com/documents/?uuid=d37447ed-6422-489c-9a4a-2d78b219167b"]}],"mendeley":{"formattedCitation":"(Zhong &lt;i&gt;et al.&lt;/i&gt;, 2022)","manualFormatting":"Zhong et al. (2022)","plainTextFormattedCitation":"(Zhong et al., 2022)","previouslyFormattedCitation":"(Zhong &lt;i&gt;et al.&lt;/i&gt;, 2022)"},"properties":{"noteIndex":0},"schema":"https://github.com/citation-style-language/schema/raw/master/csl-citation.json"}</w:instrText>
      </w:r>
      <w:r w:rsidR="00B114BA" w:rsidRPr="00E3248C">
        <w:rPr>
          <w:rFonts w:ascii="Arial" w:hAnsi="Arial" w:cs="Arial"/>
          <w:sz w:val="24"/>
        </w:rPr>
        <w:fldChar w:fldCharType="separate"/>
      </w:r>
      <w:r w:rsidR="00B114BA" w:rsidRPr="00E3248C">
        <w:rPr>
          <w:rFonts w:ascii="Arial" w:hAnsi="Arial" w:cs="Arial"/>
          <w:noProof/>
          <w:sz w:val="24"/>
        </w:rPr>
        <w:t>Zhong et al. (2022)</w:t>
      </w:r>
      <w:r w:rsidR="00B114BA" w:rsidRPr="00E3248C">
        <w:rPr>
          <w:rFonts w:ascii="Arial" w:hAnsi="Arial" w:cs="Arial"/>
          <w:sz w:val="24"/>
        </w:rPr>
        <w:fldChar w:fldCharType="end"/>
      </w:r>
      <w:r w:rsidR="00B114BA" w:rsidRPr="0001354F">
        <w:rPr>
          <w:rFonts w:ascii="Arial" w:hAnsi="Arial" w:cs="Arial"/>
          <w:sz w:val="24"/>
        </w:rPr>
        <w:t xml:space="preserve"> described the development of archetypes representative of Hong Kong residences, and simulations of unique combinations of archetype, occupation, and environment were run using </w:t>
      </w:r>
      <w:proofErr w:type="spellStart"/>
      <w:r w:rsidR="00B114BA" w:rsidRPr="0001354F">
        <w:rPr>
          <w:rFonts w:ascii="Arial" w:hAnsi="Arial" w:cs="Arial"/>
          <w:sz w:val="24"/>
        </w:rPr>
        <w:t>EnergyPlus</w:t>
      </w:r>
      <w:proofErr w:type="spellEnd"/>
      <w:r w:rsidR="00B114BA" w:rsidRPr="0001354F">
        <w:rPr>
          <w:rFonts w:ascii="Arial" w:hAnsi="Arial" w:cs="Arial"/>
          <w:sz w:val="24"/>
        </w:rPr>
        <w:t xml:space="preserve"> to estimate annual space-cooling energy consumption and annual average PM</w:t>
      </w:r>
      <w:r w:rsidR="00B114BA" w:rsidRPr="006709F9">
        <w:rPr>
          <w:rFonts w:ascii="Arial" w:hAnsi="Arial" w:cs="Arial"/>
          <w:sz w:val="24"/>
          <w:vertAlign w:val="subscript"/>
        </w:rPr>
        <w:t>2.5</w:t>
      </w:r>
      <w:r w:rsidR="00B114BA" w:rsidRPr="0001354F">
        <w:rPr>
          <w:rFonts w:ascii="Arial" w:hAnsi="Arial" w:cs="Arial"/>
          <w:sz w:val="24"/>
        </w:rPr>
        <w:t xml:space="preserve"> exposure concentrations under both non-retrofit and retrofit scenarios. According to the findings, modern village houses and top-floor flats in HRRBs used more space-cooling energy than other dwellings. Thus, rising housing demand may imply that high-rise apartments will become more prevalent, resulting in increased space-cooling d</w:t>
      </w:r>
      <w:r w:rsidR="00582AB4" w:rsidRPr="0001354F">
        <w:rPr>
          <w:rFonts w:ascii="Arial" w:hAnsi="Arial" w:cs="Arial"/>
          <w:sz w:val="24"/>
        </w:rPr>
        <w:t>emand in the residential sector.</w:t>
      </w:r>
    </w:p>
    <w:p w14:paraId="67544218" w14:textId="5B8B0341" w:rsidR="00CA2D86" w:rsidRPr="0001354F" w:rsidRDefault="004554F5" w:rsidP="00B114BA">
      <w:pPr>
        <w:jc w:val="both"/>
        <w:rPr>
          <w:rFonts w:ascii="Arial" w:hAnsi="Arial" w:cs="Arial"/>
          <w:sz w:val="24"/>
          <w:szCs w:val="24"/>
        </w:rPr>
      </w:pPr>
      <w:r w:rsidRPr="0001354F">
        <w:rPr>
          <w:rFonts w:ascii="Arial" w:hAnsi="Arial" w:cs="Arial"/>
          <w:sz w:val="24"/>
        </w:rPr>
        <w:t xml:space="preserve">Sustainable practices have also been incorporated into the building energy simulation and design phases. </w:t>
      </w:r>
      <w:r w:rsidRPr="00535CB3">
        <w:rPr>
          <w:rFonts w:ascii="Arial" w:hAnsi="Arial" w:cs="Arial"/>
          <w:sz w:val="24"/>
          <w:szCs w:val="24"/>
        </w:rPr>
        <w:fldChar w:fldCharType="begin" w:fldLock="1"/>
      </w:r>
      <w:r w:rsidRPr="00535CB3">
        <w:rPr>
          <w:rFonts w:ascii="Arial" w:hAnsi="Arial" w:cs="Arial"/>
          <w:sz w:val="24"/>
          <w:szCs w:val="24"/>
        </w:rPr>
        <w:instrText>ADDIN CSL_CITATION {"citationItems":[{"id":"ITEM-1","itemData":{"DOI":"10.1016/j.enbuild.2019.109373","ISSN":"03787788","abstract":"Occupant behavior plays a critical role in building energy consumption, particularly in residential buildings. However, occupant behavior is complicated and varies significantly from case to case. Also, energy modeling of high-rise buildings is far less explored than that of low- or medium-rise buildings. This paper aims to improve accuracy in building energy simulation by utilizing Post Occupancy Evaluation (POE) data to calibrate energy model. Drawing on a review of the literature of occupant behavior and building energy modeling, the paper provides a calibration method of integrating POE data into an energy model, which is demonstrated using a real-life typical 40-storey residential building in Hong Kong. The developed method addresses seven updated input parameters, namely, schedule, devices, air-conditioners, windows, lights, domestic hot water, and cooking. By comparing the two energy modeling processes, i.e. with and without POE input, and their resultant estimated energy consumption, the paper quantifies the impact of occupant behavior on building energy consumption. Annual metered data together with energy bills obtained from the POE were utilized to validate the models. The results show that the use of the developed POE-integrated method helped to improve accuracy in energy consumption prediction by 14% for the total building floor area and by 16% for the total residential area. From examining the impacts of the seven input parameters, the paper reveals the key energy use sensitive occupant behaviors within high-rise residential buildings in Hong Kong. These include: the number of residents in each unit; adoption of window type and split type of air-conditioners; window and air condition operation modes; cooking time on weekdays and weekends; and time spent on hot water showering. The developed method can assist building designers and services engineers to estimate building energy use more accurately and provides a scenario analysis tool for clients and facility managers to develop effective energy conservation strategies.","author":[{"dropping-particle":"","family":"Yu","given":"Cong","non-dropping-particle":"","parse-names":false,"suffix":""},{"dropping-particle":"","family":"Du","given":"Jia","non-dropping-particle":"","parse-names":false,"suffix":""},{"dropping-particle":"","family":"Pan","given":"Wei","non-dropping-particle":"","parse-names":false,"suffix":""}],"container-title":"Energy and Buildings","id":"ITEM-1","issued":{"date-parts":[["2019","11"]]},"language":"English","note":"Times Cited in Web of Science Core Collection: 18\nTotal Times Cited: 18\nCited Reference Count: 62","page":"109373","publisher-place":"Univ Hong Kong, Dept Civil Engn, Pokfulam, Hong Kong, Peoples R China FU - University of Hong Kong Seed Funding Programme for Basic Research [104004122]; CIC Research Fund [CICR/01/13] FX - The research reported in this paper was supported from The Univ","title":"Improving accuracy in building energy simulation via evaluating occupant behaviors: A case study in Hong Kong","type":"article-journal","volume":"202"},"uris":["http://www.mendeley.com/documents/?uuid=468ddc2c-2a40-4668-bf39-712572a704c8"]}],"mendeley":{"formattedCitation":"(Yu &lt;i&gt;et al.&lt;/i&gt;, 2019)","manualFormatting":"Yu et al. (2019)","plainTextFormattedCitation":"(Yu et al., 2019)","previouslyFormattedCitation":"(Yu &lt;i&gt;et al.&lt;/i&gt;, 2019)"},"properties":{"noteIndex":0},"schema":"https://github.com/citation-style-language/schema/raw/master/csl-citation.json"}</w:instrText>
      </w:r>
      <w:r w:rsidRPr="00535CB3">
        <w:rPr>
          <w:rFonts w:ascii="Arial" w:hAnsi="Arial" w:cs="Arial"/>
          <w:sz w:val="24"/>
          <w:szCs w:val="24"/>
        </w:rPr>
        <w:fldChar w:fldCharType="separate"/>
      </w:r>
      <w:r w:rsidRPr="00535CB3">
        <w:rPr>
          <w:rFonts w:ascii="Arial" w:hAnsi="Arial" w:cs="Arial"/>
          <w:noProof/>
          <w:sz w:val="24"/>
          <w:szCs w:val="24"/>
        </w:rPr>
        <w:t>Yu et al. (2019)</w:t>
      </w:r>
      <w:r w:rsidRPr="00535CB3">
        <w:rPr>
          <w:rFonts w:ascii="Arial" w:hAnsi="Arial" w:cs="Arial"/>
          <w:sz w:val="24"/>
          <w:szCs w:val="24"/>
        </w:rPr>
        <w:fldChar w:fldCharType="end"/>
      </w:r>
      <w:r w:rsidRPr="0001354F">
        <w:rPr>
          <w:rFonts w:ascii="Arial" w:hAnsi="Arial" w:cs="Arial"/>
          <w:sz w:val="24"/>
          <w:szCs w:val="24"/>
        </w:rPr>
        <w:t xml:space="preserve"> showed how to integrate occupant behaviour factors discovered through post-occupancy evaluation (POE) into energy use </w:t>
      </w:r>
      <w:r w:rsidR="00AF72B1" w:rsidRPr="0001354F">
        <w:rPr>
          <w:rFonts w:ascii="Arial" w:hAnsi="Arial" w:cs="Arial"/>
          <w:sz w:val="24"/>
          <w:szCs w:val="24"/>
        </w:rPr>
        <w:t>modelling</w:t>
      </w:r>
      <w:r w:rsidRPr="0001354F">
        <w:rPr>
          <w:rFonts w:ascii="Arial" w:hAnsi="Arial" w:cs="Arial"/>
          <w:sz w:val="24"/>
          <w:szCs w:val="24"/>
        </w:rPr>
        <w:t xml:space="preserve"> using a real-life typical 40-story residential building in Hong Kong. Relatedly, </w:t>
      </w:r>
      <w:r w:rsidRPr="00535CB3">
        <w:rPr>
          <w:rFonts w:ascii="Arial" w:hAnsi="Arial" w:cs="Arial"/>
          <w:sz w:val="24"/>
          <w:szCs w:val="24"/>
        </w:rPr>
        <w:fldChar w:fldCharType="begin" w:fldLock="1"/>
      </w:r>
      <w:r w:rsidRPr="00535CB3">
        <w:rPr>
          <w:rFonts w:ascii="Arial" w:hAnsi="Arial" w:cs="Arial"/>
          <w:sz w:val="24"/>
          <w:szCs w:val="24"/>
        </w:rPr>
        <w:instrText>ADDIN CSL_CITATION {"citationItems":[{"id":"ITEM-1","itemData":{"DOI":"10.1016/j.jclepro.2018.05.272","ISSN":"09596526","abstract":"In high-density, high-rise cities such as Hong Kong, buildings account for nearly 90% of energy consumption and 61% of the carbon emissions. Therefore, it is important to study the design of buildings, especially high-rise buildings, so as to achieve lower carbon emissions. The carbon emissions of a building consist of embodied carbon from the production of construction materials and operational carbon from energy consumption during daily operation (e.g., air-conditioning and lighting). While most of the previous studies concentrated mainly on either embodied or operational carbon, an integrated analysis of both types of carbon emissions can improve the sustainable design of buildings. Therefore, this paper presents a holistic framework using building information modeling (BIM) technology in order to enhance the sustainable low carbon design of high-rise buildings. BIM provides detailed physical and functional characteristics of buildings that can be integrated with various environmental modeling approaches to achieve a holistic design and assessment of low carbon buildings. In a case study, the proposed framework is examined to evaluate the embodied and operational carbon in a high-rise residential building due to various envelope designs. The results demonstrate how the BIM framework provides a decision support basis for evaluating the key carbon emission sources throughout a building's life cycle and exploring more environmentally sustainable measures to improve the built environment.","author":[{"dropping-particle":"","family":"Gan","given":"Vincent J.L.","non-dropping-particle":"","parse-names":false,"suffix":""},{"dropping-particle":"","family":"Deng","given":"M.","non-dropping-particle":"","parse-names":false,"suffix":""},{"dropping-particle":"","family":"Tse","given":"K.T.","non-dropping-particle":"","parse-names":false,"suffix":""},{"dropping-particle":"","family":"Chan","given":"C.M.","non-dropping-particle":"","parse-names":false,"suffix":""},{"dropping-particle":"","family":"Lo","given":"Irene M.C.","non-dropping-particle":"","parse-names":false,"suffix":""},{"dropping-particle":"","family":"Cheng","given":"Jack C.P.","non-dropping-particle":"","parse-names":false,"suffix":""}],"container-title":"Journal of Cleaner Production","id":"ITEM-1","issued":{"date-parts":[["2018","9"]]},"page":"1091-1104","publisher":"Elsevier Ltd","title":"Holistic BIM framework for sustainable low carbon design of high-rise buildings","type":"article-journal","volume":"195"},"uris":["http://www.mendeley.com/documents/?uuid=00aaebe6-3ef7-45b0-b6c1-f90ac04aec2c"]}],"mendeley":{"formattedCitation":"(Gan &lt;i&gt;et al.&lt;/i&gt;, 2018)","manualFormatting":"Gan et al. (2018)","plainTextFormattedCitation":"(Gan et al., 2018)","previouslyFormattedCitation":"(Gan &lt;i&gt;et al.&lt;/i&gt;, 2018)"},"properties":{"noteIndex":0},"schema":"https://github.com/citation-style-language/schema/raw/master/csl-citation.json"}</w:instrText>
      </w:r>
      <w:r w:rsidRPr="00535CB3">
        <w:rPr>
          <w:rFonts w:ascii="Arial" w:hAnsi="Arial" w:cs="Arial"/>
          <w:sz w:val="24"/>
          <w:szCs w:val="24"/>
        </w:rPr>
        <w:fldChar w:fldCharType="separate"/>
      </w:r>
      <w:r w:rsidRPr="00535CB3">
        <w:rPr>
          <w:rFonts w:ascii="Arial" w:hAnsi="Arial" w:cs="Arial"/>
          <w:noProof/>
          <w:sz w:val="24"/>
          <w:szCs w:val="24"/>
        </w:rPr>
        <w:t>Gan et al. (2018)</w:t>
      </w:r>
      <w:r w:rsidRPr="00535CB3">
        <w:rPr>
          <w:rFonts w:ascii="Arial" w:hAnsi="Arial" w:cs="Arial"/>
          <w:sz w:val="24"/>
          <w:szCs w:val="24"/>
        </w:rPr>
        <w:fldChar w:fldCharType="end"/>
      </w:r>
      <w:r w:rsidRPr="0001354F">
        <w:rPr>
          <w:rFonts w:ascii="Arial" w:hAnsi="Arial" w:cs="Arial"/>
          <w:sz w:val="24"/>
          <w:szCs w:val="24"/>
        </w:rPr>
        <w:t xml:space="preserve"> created a comprehensive BIM framework for evaluating and finding more sustainable low-carbon HRB designs in Hong Kong. The proposed framework can measure and help reduce the embodied carbon of construction materials and the operational carbon from building lifetime energy use.</w:t>
      </w:r>
      <w:r w:rsidR="00941CCB" w:rsidRPr="0001354F">
        <w:rPr>
          <w:rFonts w:ascii="Arial" w:hAnsi="Arial" w:cs="Arial"/>
          <w:sz w:val="24"/>
          <w:szCs w:val="24"/>
        </w:rPr>
        <w:t xml:space="preserve"> Furthermore, the study by </w:t>
      </w:r>
      <w:r w:rsidR="00941CCB" w:rsidRPr="00E3248C">
        <w:rPr>
          <w:rFonts w:ascii="Arial" w:hAnsi="Arial" w:cs="Arial"/>
          <w:sz w:val="24"/>
          <w:szCs w:val="24"/>
        </w:rPr>
        <w:fldChar w:fldCharType="begin" w:fldLock="1"/>
      </w:r>
      <w:r w:rsidR="00941CCB" w:rsidRPr="00535CB3">
        <w:rPr>
          <w:rFonts w:ascii="Arial" w:hAnsi="Arial" w:cs="Arial"/>
          <w:sz w:val="24"/>
          <w:szCs w:val="24"/>
        </w:rPr>
        <w:instrText>ADDIN CSL_CITATION {"citationItems":[{"id":"ITEM-1","itemData":{"DOI":"10.1016/j.apenergy.2017.07.115","ISSN":"03062619","abstract":"Being healthy and energy saving have become two important principles of building development. Daylight is an influential factor with the characteristics of both photometry and radiometry. Irradiance brings solar heat gains that transfer to building cooling load, while illuminance provides a luminous environment and affects artificial lighting system at the same time. To balance the energy and daylighting performances, it is reasonable to minimize the environmental load under moderate comfort conditions. This study first quantified luminous comfort with a dynamic daylighting metric, average daylight autonomy (Ave. DA300), from a questionnaire survey and simulation work. The benchmark of this metric should range from 29.6% to 57.8% for high-rise residential buildings. With this guideline, the Hong Kong public housing units is found that part of units lack of daylight due to the high building floor and density, while some units have potential to save energy by compromising daylighting performance. Therefore, a new index, energy daylight rate (EDR), is proposed to help decide the best scenario of envelope design for both daylighting and shading purposes. The results show that opening a secondary window is an efficient way to bring more light in and lengthening overhang is an efficient way to block excessive sunlight. This method and the new index are proved to have the ability to help defining proper building envelope design at the early stage.","author":[{"dropping-particle":"","family":"Xie","given":"Jing Chao","non-dropping-particle":"","parse-names":false,"suffix":""},{"dropping-particle":"","family":"Xue","given":"Peng","non-dropping-particle":"","parse-names":false,"suffix":""},{"dropping-particle":"","family":"Mak","given":"Cheuk Ming","non-dropping-particle":"","parse-names":false,"suffix":""},{"dropping-particle":"","family":"Liu","given":"Jia Ping","non-dropping-particle":"","parse-names":false,"suffix":""}],"container-title":"Applied Energy","id":"ITEM-1","issued":{"date-parts":[["2017"]]},"language":"English","note":"Times Cited in Web of Science Core Collection: 12\nTotal Times Cited: 12\nCited Reference Count: 43","page":"13-22","publisher-place":"Beijing Univ Technol, Beijing Key Lab Green Built Environm &amp; Energy Eff, Beijing, Peoples R China","title":"Balancing energy and daylighting performances for envelope design: A new index and proposition of a case study in Hong Kong","type":"article-journal","volume":"205"},"uris":["http://www.mendeley.com/documents/?uuid=b73cf3d0-52ff-4e13-ae97-1289d863eb9b"]}],"mendeley":{"formattedCitation":"(Xie &lt;i&gt;et al.&lt;/i&gt;, 2017)","manualFormatting":"Xie et al. (2017)","plainTextFormattedCitation":"(Xie et al., 2017)","previouslyFormattedCitation":"(Xie &lt;i&gt;et al.&lt;/i&gt;, 2017)"},"properties":{"noteIndex":0},"schema":"https://github.com/citation-style-language/schema/raw/master/csl-citation.json"}</w:instrText>
      </w:r>
      <w:r w:rsidR="00941CCB" w:rsidRPr="00E3248C">
        <w:rPr>
          <w:rFonts w:ascii="Arial" w:hAnsi="Arial" w:cs="Arial"/>
          <w:sz w:val="24"/>
          <w:szCs w:val="24"/>
        </w:rPr>
        <w:fldChar w:fldCharType="separate"/>
      </w:r>
      <w:r w:rsidR="00941CCB" w:rsidRPr="00535CB3">
        <w:rPr>
          <w:rFonts w:ascii="Arial" w:hAnsi="Arial" w:cs="Arial"/>
          <w:noProof/>
          <w:sz w:val="24"/>
          <w:szCs w:val="24"/>
        </w:rPr>
        <w:t>Xie et al. (2017)</w:t>
      </w:r>
      <w:r w:rsidR="00941CCB" w:rsidRPr="00E3248C">
        <w:rPr>
          <w:rFonts w:ascii="Arial" w:hAnsi="Arial" w:cs="Arial"/>
          <w:sz w:val="24"/>
          <w:szCs w:val="24"/>
        </w:rPr>
        <w:fldChar w:fldCharType="end"/>
      </w:r>
      <w:r w:rsidR="00941CCB" w:rsidRPr="0001354F">
        <w:rPr>
          <w:rFonts w:ascii="Arial" w:hAnsi="Arial" w:cs="Arial"/>
          <w:sz w:val="24"/>
          <w:szCs w:val="24"/>
        </w:rPr>
        <w:t xml:space="preserve"> focused on balancing energy and daylighting efficiency in high-rise residential buildings in Hong Kong. The research suggested a new index, Energy Daylight Rate (EDR), to assist in determining the best envelope design scenario for </w:t>
      </w:r>
      <w:r w:rsidR="00941CCB" w:rsidRPr="0001354F">
        <w:rPr>
          <w:rFonts w:ascii="Arial" w:hAnsi="Arial" w:cs="Arial"/>
          <w:sz w:val="24"/>
          <w:szCs w:val="24"/>
        </w:rPr>
        <w:lastRenderedPageBreak/>
        <w:t>daylighting and shading. The EDR method can be used as a simple multi-objective optimisation strategy to determine the optimal envelope design scenario for daylighting and shading.</w:t>
      </w:r>
    </w:p>
    <w:p w14:paraId="267887C2" w14:textId="77777777" w:rsidR="00CA2D86" w:rsidRPr="0001354F" w:rsidRDefault="00DD21FC" w:rsidP="00B114BA">
      <w:pPr>
        <w:jc w:val="both"/>
        <w:rPr>
          <w:rFonts w:ascii="Arial" w:hAnsi="Arial" w:cs="Arial"/>
          <w:sz w:val="24"/>
          <w:szCs w:val="24"/>
        </w:rPr>
      </w:pPr>
      <w:r w:rsidRPr="0001354F">
        <w:rPr>
          <w:rFonts w:ascii="Arial" w:hAnsi="Arial" w:cs="Arial"/>
          <w:sz w:val="24"/>
          <w:szCs w:val="24"/>
        </w:rPr>
        <w:t xml:space="preserve">Meanwhile, </w:t>
      </w:r>
      <w:r w:rsidRPr="00535CB3">
        <w:rPr>
          <w:rFonts w:ascii="Arial" w:hAnsi="Arial" w:cs="Arial"/>
          <w:sz w:val="24"/>
          <w:szCs w:val="24"/>
        </w:rPr>
        <w:fldChar w:fldCharType="begin" w:fldLock="1"/>
      </w:r>
      <w:r w:rsidRPr="00535CB3">
        <w:rPr>
          <w:rFonts w:ascii="Arial" w:hAnsi="Arial" w:cs="Arial"/>
          <w:sz w:val="24"/>
          <w:szCs w:val="24"/>
        </w:rPr>
        <w:instrText>ADDIN CSL_CITATION {"citationItems":[{"id":"ITEM-1","itemData":{"DOI":"10.1016/j.scs.2020.102406","ISSN":"22106707","abstract":"Transom window (TW) has been proven to be useful for ensuring adequate ventilation in residential units. However, previous studies have never considered the impact of different physical characteristics of TW on ventilation, particularly in the context of characteristics of high-rise residential buildings. In this study, the effectiveness of TW of different designs in enhancing natural ventilation is evaluated on the basis of a high-rise residential development in Hong Kong. Site measurements were conducted at two carefully selected units to determine the influential design characteristics. Novel statistical methods were used to determine local wind environments. Air change per hour (ACH) was used to quantify natural ventilation. Further CFD validations and simulations were done to predict the ACH achievable by different TW designs. Based on the simulation results, a rigorous sensitivity analysis using artificial neural network was performed. The results show that ACH is most sensitive to the presence of TW and the rate is affected the most by the position of TW to the window, followed by wind speed, size of TW, orientation of TW, and wind direction. It was found that depending on the TW's physical characteristics, the improvement in ACH because of its incorporation ranges from 2.0 % to 110.2 %, and the average is 108.1 %. The results of this study are expected to be useful for decision making by policy makers in search of improvement in natural ventilation in Hong Kong and elsewhere in the world.","author":[{"dropping-particle":"","family":"Liu","given":"Tianqi","non-dropping-particle":"","parse-names":false,"suffix":""},{"dropping-particle":"","family":"Lee","given":"W.L.","non-dropping-particle":"","parse-names":false,"suffix":""}],"container-title":"Sustainable Cities and Society","id":"ITEM-1","issued":{"date-parts":[["2020","11"]]},"language":"English","note":"Times Cited in Web of Science Core Collection: 9\nTotal Times Cited: 9\nCited Reference Count: 84","page":"102406","publisher-place":"Hong Kong Polytech Univ, Dept Bldg Serv Engn, Hong Kong, Peoples R China PU - ELSEVIER PI - AMSTERDAM PA - RADARWEG 29, 1043 NX AMSTERDAM, NETHERLANDS","title":"Evaluating the influence of transom window designs on natural ventilation in high-rise residential buildings in Hong Kong","type":"article-journal","volume":"62"},"uris":["http://www.mendeley.com/documents/?uuid=1ea8379f-7094-4967-a40d-55b6bd59327d"]}],"mendeley":{"formattedCitation":"(Liu and Lee, 2020)","manualFormatting":"Liu and Lee (2020)","plainTextFormattedCitation":"(Liu and Lee, 2020)","previouslyFormattedCitation":"(Liu and Lee, 2020)"},"properties":{"noteIndex":0},"schema":"https://github.com/citation-style-language/schema/raw/master/csl-citation.json"}</w:instrText>
      </w:r>
      <w:r w:rsidRPr="00535CB3">
        <w:rPr>
          <w:rFonts w:ascii="Arial" w:hAnsi="Arial" w:cs="Arial"/>
          <w:sz w:val="24"/>
          <w:szCs w:val="24"/>
        </w:rPr>
        <w:fldChar w:fldCharType="separate"/>
      </w:r>
      <w:r w:rsidRPr="00535CB3">
        <w:rPr>
          <w:rFonts w:ascii="Arial" w:hAnsi="Arial" w:cs="Arial"/>
          <w:noProof/>
          <w:sz w:val="24"/>
          <w:szCs w:val="24"/>
        </w:rPr>
        <w:t>Liu and Lee (2020)</w:t>
      </w:r>
      <w:r w:rsidRPr="00535CB3">
        <w:rPr>
          <w:rFonts w:ascii="Arial" w:hAnsi="Arial" w:cs="Arial"/>
          <w:sz w:val="24"/>
          <w:szCs w:val="24"/>
        </w:rPr>
        <w:fldChar w:fldCharType="end"/>
      </w:r>
      <w:r w:rsidRPr="0001354F">
        <w:rPr>
          <w:rFonts w:ascii="Arial" w:hAnsi="Arial" w:cs="Arial"/>
          <w:sz w:val="24"/>
          <w:szCs w:val="24"/>
        </w:rPr>
        <w:t xml:space="preserve"> explored how various transom window designs affect natural ventilation in HRBs. The goal was to assess the impact of transom window designs on natural ventilation in Hong Kong's HRRBs. Architects and engineers can improve natural ventilation in apartments by adding effective transom window designs, leading to better indoor air quality and lower energy usage for air conditioning.</w:t>
      </w:r>
      <w:r w:rsidR="00ED096A" w:rsidRPr="0001354F">
        <w:rPr>
          <w:rFonts w:ascii="Arial" w:hAnsi="Arial" w:cs="Arial"/>
          <w:sz w:val="24"/>
          <w:szCs w:val="24"/>
        </w:rPr>
        <w:t xml:space="preserve"> Also</w:t>
      </w:r>
      <w:r w:rsidR="00ED096A" w:rsidRPr="00535CB3">
        <w:rPr>
          <w:rFonts w:ascii="Arial" w:hAnsi="Arial" w:cs="Arial"/>
          <w:sz w:val="24"/>
          <w:szCs w:val="24"/>
        </w:rPr>
        <w:t xml:space="preserve">, </w:t>
      </w:r>
      <w:r w:rsidR="00ED096A" w:rsidRPr="00535CB3">
        <w:rPr>
          <w:rFonts w:ascii="Arial" w:hAnsi="Arial" w:cs="Arial"/>
          <w:sz w:val="24"/>
          <w:szCs w:val="24"/>
        </w:rPr>
        <w:fldChar w:fldCharType="begin" w:fldLock="1"/>
      </w:r>
      <w:r w:rsidR="00ED096A" w:rsidRPr="00535CB3">
        <w:rPr>
          <w:rFonts w:ascii="Arial" w:hAnsi="Arial" w:cs="Arial"/>
          <w:sz w:val="24"/>
          <w:szCs w:val="24"/>
        </w:rPr>
        <w:instrText>ADDIN CSL_CITATION {"citationItems":[{"id":"ITEM-1","itemData":{"DOI":"10.1016/j.enbuild.2013.01.010","ISSN":"03787788","abstract":"This research investigates the design constraints and potential of applying the remote source solar lighting system to the enclosed lift lobbies of high-rise residential buildings in Hong Kong. No natural light is usually provided to these lift lobbies, which depend on electric lighting for illumination. The application of conventional light pipes requires minimum 3 m headroom and is not feasible to be applied in the high-rise residential buildings of 2.8 m floor height in Hong Kong. A remote source solar lighting system is specifically designed to solve the headroom problem. The daylighting system uses small diameter side-emitting fiber optic as light transmission medium. The factors of solar altitude, solar azimuth angle and solar irradiance are investigated. The shadowing effects caused by neighboring buildings and the supporting framework are analyzed in details. Design parameters of the natural daylight system are defined. Design guidelines and a model design are developed as a reference for building designers in designing a remote source solar lighting system. The design addresses both the functional application as well as the esthetic design. The remote source daylighting system can be integrated into the architectural design of the external facade and lift lobbies. © 2013 Elsevier B.V.","author":[{"dropping-particle":"","family":"Wong","given":"Irene","non-dropping-particle":"","parse-names":false,"suffix":""},{"dropping-particle":"","family":"Yang","given":"H.X.","non-dropping-particle":"","parse-names":false,"suffix":""}],"container-title":"Energy and Buildings","id":"ITEM-1","issued":{"date-parts":[["2013","5"]]},"page":"225-231","title":"Study on remote source solar lighting system application in high-rise residential buildings in Hong Kong","type":"article-journal","volume":"60"},"uris":["http://www.mendeley.com/documents/?uuid=277092f6-7a6b-356f-b05a-26a5686e9a0b"]}],"mendeley":{"formattedCitation":"(Wong and Yang, 2013)","manualFormatting":"Wong and Yang (2013)","plainTextFormattedCitation":"(Wong and Yang, 2013)","previouslyFormattedCitation":"(Wong and Yang, 2013)"},"properties":{"noteIndex":0},"schema":"https://github.com/citation-style-language/schema/raw/master/csl-citation.json"}</w:instrText>
      </w:r>
      <w:r w:rsidR="00ED096A" w:rsidRPr="00535CB3">
        <w:rPr>
          <w:rFonts w:ascii="Arial" w:hAnsi="Arial" w:cs="Arial"/>
          <w:sz w:val="24"/>
          <w:szCs w:val="24"/>
        </w:rPr>
        <w:fldChar w:fldCharType="separate"/>
      </w:r>
      <w:r w:rsidR="00ED096A" w:rsidRPr="00535CB3">
        <w:rPr>
          <w:rFonts w:ascii="Arial" w:hAnsi="Arial" w:cs="Arial"/>
          <w:noProof/>
          <w:sz w:val="24"/>
          <w:szCs w:val="24"/>
        </w:rPr>
        <w:t>Wong and Yang (2013)</w:t>
      </w:r>
      <w:r w:rsidR="00ED096A" w:rsidRPr="00535CB3">
        <w:rPr>
          <w:rFonts w:ascii="Arial" w:hAnsi="Arial" w:cs="Arial"/>
          <w:sz w:val="24"/>
          <w:szCs w:val="24"/>
        </w:rPr>
        <w:fldChar w:fldCharType="end"/>
      </w:r>
      <w:r w:rsidR="00ED096A" w:rsidRPr="0001354F">
        <w:rPr>
          <w:rFonts w:ascii="Arial" w:hAnsi="Arial" w:cs="Arial"/>
          <w:sz w:val="24"/>
          <w:szCs w:val="24"/>
        </w:rPr>
        <w:t xml:space="preserve"> explored the feasibility of using remote-source solar lighting systems in the enclosed elevator lobbies of Hong Kong's HRRBs. The intention was to reduce energy consumption and promote sustainability by introducing natural lighting into areas typically illuminated by electric lighting.</w:t>
      </w:r>
    </w:p>
    <w:p w14:paraId="78FCECAC" w14:textId="77777777" w:rsidR="00B114BA" w:rsidRPr="0001354F" w:rsidRDefault="004554F5" w:rsidP="00CA2D86">
      <w:pPr>
        <w:pStyle w:val="Heading2"/>
      </w:pPr>
      <w:r>
        <w:t>4</w:t>
      </w:r>
      <w:r w:rsidRPr="0001354F">
        <w:t xml:space="preserve">.2. </w:t>
      </w:r>
      <w:r w:rsidR="00ED096A" w:rsidRPr="0001354F">
        <w:t>Post-design</w:t>
      </w:r>
      <w:r w:rsidRPr="0001354F">
        <w:t xml:space="preserve"> phase</w:t>
      </w:r>
    </w:p>
    <w:p w14:paraId="1A108277" w14:textId="77777777" w:rsidR="00F540B8" w:rsidRPr="00CA2D86" w:rsidRDefault="004554F5" w:rsidP="00F540B8">
      <w:pPr>
        <w:jc w:val="both"/>
        <w:rPr>
          <w:rFonts w:ascii="Arial" w:hAnsi="Arial" w:cs="Arial"/>
          <w:sz w:val="24"/>
          <w:szCs w:val="24"/>
        </w:rPr>
      </w:pPr>
      <w:r w:rsidRPr="00CA2D86">
        <w:rPr>
          <w:rFonts w:ascii="Arial" w:hAnsi="Arial" w:cs="Arial"/>
          <w:sz w:val="24"/>
          <w:szCs w:val="24"/>
        </w:rPr>
        <w:t xml:space="preserve">The study </w:t>
      </w:r>
      <w:r w:rsidRPr="00535CB3">
        <w:rPr>
          <w:rFonts w:ascii="Arial" w:hAnsi="Arial" w:cs="Arial"/>
          <w:sz w:val="24"/>
          <w:szCs w:val="24"/>
        </w:rPr>
        <w:t xml:space="preserve">by </w:t>
      </w:r>
      <w:r w:rsidR="00ED096A" w:rsidRPr="00535CB3">
        <w:rPr>
          <w:rFonts w:ascii="Arial" w:hAnsi="Arial" w:cs="Arial"/>
          <w:sz w:val="24"/>
          <w:szCs w:val="24"/>
        </w:rPr>
        <w:fldChar w:fldCharType="begin" w:fldLock="1"/>
      </w:r>
      <w:r w:rsidR="00ED096A" w:rsidRPr="00535CB3">
        <w:rPr>
          <w:rFonts w:ascii="Arial" w:hAnsi="Arial" w:cs="Arial"/>
          <w:sz w:val="24"/>
          <w:szCs w:val="24"/>
        </w:rPr>
        <w:instrText>ADDIN CSL_CITATION {"citationItems":[{"id":"ITEM-1","itemData":{"DOI":"10.1177/1420326X13508566","ISSN":"14230070","abstract":"Single-sided ventilation rate is difficult to accurately predict because it has a complex relationship with many factors, including the direction of the approaching wind and building envelope features. In addition, the incursion of outdoor pollutants into the interior through a ventilation opening has been recognized as a serious threat to indoor air quality (IAQ). This article presents on-site measurements of the ventilation performance and IAQ in four high-rise residential rooms in Hong Kong. Key parameters including the air changes per hour, respirable suspended particulate matters (PM: PM10 and PM2.5), and total volatile organic compounds were continuously recorded over a specified period. A comparison of cases with floor-extended and window-like openings is made. The results indicate that single-sided ventilation performs well regardless of the orientation of the apartment room and the configuration of the opening. Previous empirical models based on single-room buildings are not reliable in determining the ventilation rate of high-rise buildings. The measurements reported here also identify an important route for the incursion of outdoor pollutants, namely the downward re-entry of aerosol particles from an upper unit to a lower unit in the same building. A combination of gravitational and wind effects means this downward transport route significantly increases the PM10 and PM2.5 concentrations in the lower room.","author":[{"dropping-particle":"","family":"Ai","given":"Z. T.","non-dropping-particle":"","parse-names":false,"suffix":""},{"dropping-particle":"","family":"Mak","given":"C. M.","non-dropping-particle":"","parse-names":false,"suffix":""},{"dropping-particle":"","family":"Cui","given":"D. J.","non-dropping-particle":"","parse-names":false,"suffix":""}],"container-title":"Indoor and Built Environment","id":"ITEM-1","issue":"2","issued":{"date-parts":[["2015"]]},"language":"English","note":"Times Cited in Web of Science Core Collection: 22\nTotal Times Cited: 22\nCited Reference Count: 48","page":"214-224","publisher-place":"Hong Kong Polytech Univ, Dept Bldg Serv Engn, Kowloon, Hong Kong, Peoples R China FU  - Environment and Conservation Fund of Hong Kong [ECF 23/2009] FX  - This work was supported by a grant from the Environment and Conservation Fund (Project ECF 23/2009) ","title":"On-site measurements of ventilation performance and indoor air quality in naturally ventilated high-rise residential buildings in Hong Kong","type":"article-journal","volume":"24"},"uris":["http://www.mendeley.com/documents/?uuid=7135c44f-10a4-43f7-a47d-9d98e9dc3516"]}],"mendeley":{"formattedCitation":"(Ai &lt;i&gt;et al.&lt;/i&gt;, 2015)","manualFormatting":"Ai et al. (2015)","plainTextFormattedCitation":"(Ai et al., 2015)","previouslyFormattedCitation":"(Ai &lt;i&gt;et al.&lt;/i&gt;, 2015)"},"properties":{"noteIndex":0},"schema":"https://github.com/citation-style-language/schema/raw/master/csl-citation.json"}</w:instrText>
      </w:r>
      <w:r w:rsidR="00ED096A" w:rsidRPr="00535CB3">
        <w:rPr>
          <w:rFonts w:ascii="Arial" w:hAnsi="Arial" w:cs="Arial"/>
          <w:sz w:val="24"/>
          <w:szCs w:val="24"/>
        </w:rPr>
        <w:fldChar w:fldCharType="separate"/>
      </w:r>
      <w:r w:rsidR="00ED096A" w:rsidRPr="00535CB3">
        <w:rPr>
          <w:rFonts w:ascii="Arial" w:hAnsi="Arial" w:cs="Arial"/>
          <w:noProof/>
          <w:sz w:val="24"/>
          <w:szCs w:val="24"/>
        </w:rPr>
        <w:t>Ai et al. (2015)</w:t>
      </w:r>
      <w:r w:rsidR="00ED096A" w:rsidRPr="00535CB3">
        <w:rPr>
          <w:rFonts w:ascii="Arial" w:hAnsi="Arial" w:cs="Arial"/>
          <w:sz w:val="24"/>
          <w:szCs w:val="24"/>
        </w:rPr>
        <w:fldChar w:fldCharType="end"/>
      </w:r>
      <w:r w:rsidR="00ED096A" w:rsidRPr="00CA2D86">
        <w:rPr>
          <w:rFonts w:ascii="Arial" w:hAnsi="Arial" w:cs="Arial"/>
          <w:sz w:val="24"/>
          <w:szCs w:val="24"/>
        </w:rPr>
        <w:t xml:space="preserve"> </w:t>
      </w:r>
      <w:r w:rsidRPr="00CA2D86">
        <w:rPr>
          <w:rFonts w:ascii="Arial" w:hAnsi="Arial" w:cs="Arial"/>
          <w:sz w:val="24"/>
          <w:szCs w:val="24"/>
        </w:rPr>
        <w:t xml:space="preserve">focused on ventilation efficiency and indoor air quality (IAQ) in naturally ventilated HRRBs in Hong Kong. The study provided on-site measurements of four typical residential rooms within HRBs in various Hong Kong districts to determine the air changes per hour (ACH) concentrations of respirable suspended particulate matter (PM10 and PM2.5) and total volatile organic compounds (TVOC). Leveraging on the study, architects and engineers can design more effective ventilation systems that improve IAQ while reducing energy consumption via knowledge of the relationship between single-sided ventilation rate and various variables such as the direction of the approaching wind and building envelope features. Additionally, </w:t>
      </w:r>
      <w:r w:rsidRPr="00535CB3">
        <w:rPr>
          <w:rFonts w:ascii="Arial" w:hAnsi="Arial" w:cs="Arial"/>
          <w:sz w:val="24"/>
          <w:szCs w:val="24"/>
        </w:rPr>
        <w:fldChar w:fldCharType="begin" w:fldLock="1"/>
      </w:r>
      <w:r w:rsidRPr="00535CB3">
        <w:rPr>
          <w:rFonts w:ascii="Arial" w:hAnsi="Arial" w:cs="Arial"/>
          <w:sz w:val="24"/>
          <w:szCs w:val="24"/>
        </w:rPr>
        <w:instrText>ADDIN CSL_CITATION {"citationItems":[{"id":"ITEM-1","itemData":{"DOI":"10.1016/j.energy.2016.07.058","ISSN":"03605442","abstract":"The green building assessment emphasizes the indoor environment quality (IEQ) by looking into the indoor air quality, lighting quality, acoustics, ventilation and thermal comfort conditions, which can be enhanced by effective initiatives at the early design stage. Designers and engineers usually consider exploiting passive designs to achieve a sustainable goal in building projects. In such background, this paper presents a holistic passive design approach by incorporating a robust sensitivity analysis to an efficient multi-objective optimization process to assess a typical high-rise residential building in hot and humid regions like Hong Kong. EnergyPlus and jEPlus are adopted to conduct modelling experiments with an input parametric matrix generated by the Latin Hypercube Sampling (LHS). All related indoor environment performance indices including the daylight, natural ventilation and thermal comfort are treated as optimization objectives and constraints to fulfil the local green building guidance. The non-dominated sorting genetic algorithm (NSGA-II) is coupled with jEPlus to obtain the Pareto frontier by thoroughly searching the problem space constructed with screened out significant input variables from the sensitivity analysis. Furthermore, different post-optimization analysis methods are applied to decide the final optimum solution, where the total unmet time decreased by 11.2% in contrast with the baseline case.","author":[{"dropping-particle":"","family":"Chen","given":"Xi","non-dropping-particle":"","parse-names":false,"suffix":""},{"dropping-particle":"","family":"Yang","given":"Hongxing","non-dropping-particle":"","parse-names":false,"suffix":""},{"dropping-particle":"","family":"Sun","given":"Ke","non-dropping-particle":"","parse-names":false,"suffix":""}],"container-title":"Energy","id":"ITEM-1","issued":{"date-parts":[["2016","10"]]},"language":"English","note":"Times Cited in Web of Science Core Collection: 43\nTotal Times Cited: 43\nCited Reference Count: 53","page":"267-281","publisher-place":"Hong Kong Polytech Univ, Dept Bldg Serv Engn, RERG, Kowloon, Hong Kong, Peoples R China","title":"A holistic passive design approach to optimize indoor environmental quality of a typical residential building in Hong Kong","type":"article-journal","volume":"113"},"uris":["http://www.mendeley.com/documents/?uuid=9263863e-9107-44d1-bcff-121eee3649d7"]}],"mendeley":{"formattedCitation":"(Chen &lt;i&gt;et al.&lt;/i&gt;, 2016)","manualFormatting":"Chen et al. (2016)","plainTextFormattedCitation":"(Chen et al., 2016)","previouslyFormattedCitation":"(Chen &lt;i&gt;et al.&lt;/i&gt;, 2016)"},"properties":{"noteIndex":0},"schema":"https://github.com/citation-style-language/schema/raw/master/csl-citation.json"}</w:instrText>
      </w:r>
      <w:r w:rsidRPr="00535CB3">
        <w:rPr>
          <w:rFonts w:ascii="Arial" w:hAnsi="Arial" w:cs="Arial"/>
          <w:sz w:val="24"/>
          <w:szCs w:val="24"/>
        </w:rPr>
        <w:fldChar w:fldCharType="separate"/>
      </w:r>
      <w:r w:rsidRPr="00535CB3">
        <w:rPr>
          <w:rFonts w:ascii="Arial" w:hAnsi="Arial" w:cs="Arial"/>
          <w:noProof/>
          <w:sz w:val="24"/>
          <w:szCs w:val="24"/>
        </w:rPr>
        <w:t>Chen et al. (2016)</w:t>
      </w:r>
      <w:r w:rsidRPr="00535CB3">
        <w:rPr>
          <w:rFonts w:ascii="Arial" w:hAnsi="Arial" w:cs="Arial"/>
          <w:sz w:val="24"/>
          <w:szCs w:val="24"/>
        </w:rPr>
        <w:fldChar w:fldCharType="end"/>
      </w:r>
      <w:r w:rsidRPr="00CA2D86">
        <w:rPr>
          <w:rFonts w:ascii="Arial" w:hAnsi="Arial" w:cs="Arial"/>
          <w:sz w:val="24"/>
          <w:szCs w:val="24"/>
        </w:rPr>
        <w:t xml:space="preserve"> emphasised the significance of indoor environmental quality (IEQ) in green building assessment and how it can be improved through early design initiatives. Similarly</w:t>
      </w:r>
      <w:r w:rsidRPr="00535CB3">
        <w:rPr>
          <w:rFonts w:ascii="Arial" w:hAnsi="Arial" w:cs="Arial"/>
          <w:sz w:val="24"/>
          <w:szCs w:val="24"/>
        </w:rPr>
        <w:t xml:space="preserve">, </w:t>
      </w:r>
      <w:r w:rsidRPr="00535CB3">
        <w:rPr>
          <w:rFonts w:ascii="Arial" w:hAnsi="Arial" w:cs="Arial"/>
          <w:sz w:val="24"/>
          <w:szCs w:val="24"/>
        </w:rPr>
        <w:fldChar w:fldCharType="begin" w:fldLock="1"/>
      </w:r>
      <w:r w:rsidRPr="00535CB3">
        <w:rPr>
          <w:rFonts w:ascii="Arial" w:hAnsi="Arial" w:cs="Arial"/>
          <w:sz w:val="24"/>
          <w:szCs w:val="24"/>
        </w:rPr>
        <w:instrText>ADDIN CSL_CITATION {"citationItems":[{"id":"ITEM-1","itemData":{"DOI":"10.1016/j.jobe.2020.102007","ISSN":"23527102","abstract":"Transom window (TW) has been demonstrated to be effective in enhancing natural ventilation in high-rise residential buildings in tropical climates. However, virtually no work has been done to investigate whether a naturally-ventilated hybrid system (using enhanced ventilation created by TW supplemented with air-conditioning (AC)) is effective in reducing cooling energy consumption and providing the desired thermal comfort. For this purpose, cooling energy usage of an AC only system is compared with that of a hybrid system for achieving the same thermal comfort in high-rise residential buildings in Hong Kong. In this study, a carefully-designed methodology which involves the use of market survey, statistical analyses, site measurements, and integration of CFD and EnergyPlus simulations was adopted. Market surveys and statistical analyses were used to provide reliable input data for simulations. Site measurements of ventilation were used to assess the uncertainty of CFD simulation results. The integration of CFD and EnergyPlus simulations were for accurate predictions of natural ventilation performance (ACH) and air velocities achieved with TWs, hour-by-hour air temperatures, and hour-by-hour cooling energy use of the hybrid and the AC only systems. The simulated air velocities and temperatures were used for thermal acceptability analysis. It was found that depending on the TW design, average improvement in ACH ranges from 117% to 190%, and the associated cooling energy saving from hybrid system ranges from 22.2% to 22.7%. The results confirm the effective use of TW in reducing cooling energy use and providing thermal comfort in high-rise residential buildings in Hong Kong.","author":[{"dropping-particle":"","family":"Liu","given":"Tianqi","non-dropping-particle":"","parse-names":false,"suffix":""},{"dropping-particle":"","family":"Wang","given":"Xin","non-dropping-particle":"","parse-names":false,"suffix":""},{"dropping-particle":"","family":"Lee","given":"W.L.","non-dropping-particle":"","parse-names":false,"suffix":""}],"container-title":"Journal of Building Engineering","id":"ITEM-1","issued":{"date-parts":[["2021","3"]]},"language":"English","note":"Times Cited in Web of Science Core Collection: 1\nTotal Times Cited: 1\nCited Reference Count: 88","page":"102007","publisher-place":"Hong Kong Polytech Univ, Dept Bldg Serv Engn, Hong Kong, Peoples R China PU - ELSEVIER PI - AMSTERDAM PA - RADARWEG 29, 1043 NX AMSTERDAM, NETHERLANDS","title":"Evaluating the effectiveness of transom window in reducing cooling energy use in high-rise residential buildings in Hong Kong","type":"article-journal","volume":"35"},"uris":["http://www.mendeley.com/documents/?uuid=1f099f07-a494-4123-b3f7-165d85bfc4e4"]}],"mendeley":{"formattedCitation":"(Liu &lt;i&gt;et al.&lt;/i&gt;, 2021)","manualFormatting":"Liu et al. (2021)","plainTextFormattedCitation":"(Liu et al., 2021)","previouslyFormattedCitation":"(Liu &lt;i&gt;et al.&lt;/i&gt;, 2021)"},"properties":{"noteIndex":0},"schema":"https://github.com/citation-style-language/schema/raw/master/csl-citation.json"}</w:instrText>
      </w:r>
      <w:r w:rsidRPr="00535CB3">
        <w:rPr>
          <w:rFonts w:ascii="Arial" w:hAnsi="Arial" w:cs="Arial"/>
          <w:sz w:val="24"/>
          <w:szCs w:val="24"/>
        </w:rPr>
        <w:fldChar w:fldCharType="separate"/>
      </w:r>
      <w:r w:rsidRPr="00535CB3">
        <w:rPr>
          <w:rFonts w:ascii="Arial" w:hAnsi="Arial" w:cs="Arial"/>
          <w:noProof/>
          <w:sz w:val="24"/>
          <w:szCs w:val="24"/>
        </w:rPr>
        <w:t>Liu et al. (2021)</w:t>
      </w:r>
      <w:r w:rsidRPr="00535CB3">
        <w:rPr>
          <w:rFonts w:ascii="Arial" w:hAnsi="Arial" w:cs="Arial"/>
          <w:sz w:val="24"/>
          <w:szCs w:val="24"/>
        </w:rPr>
        <w:fldChar w:fldCharType="end"/>
      </w:r>
      <w:r w:rsidRPr="00CA2D86">
        <w:rPr>
          <w:rFonts w:ascii="Arial" w:hAnsi="Arial" w:cs="Arial"/>
          <w:sz w:val="24"/>
          <w:szCs w:val="24"/>
        </w:rPr>
        <w:t xml:space="preserve"> explored the ability of a naturally ventilated hybrid system to reduce cooling energy consumption while also providing thermal comfort.</w:t>
      </w:r>
    </w:p>
    <w:p w14:paraId="0669CC00" w14:textId="77777777" w:rsidR="00625266" w:rsidRPr="00493A6D" w:rsidRDefault="004554F5" w:rsidP="00493A6D">
      <w:pPr>
        <w:jc w:val="both"/>
        <w:rPr>
          <w:rFonts w:ascii="Arial" w:hAnsi="Arial" w:cs="Arial"/>
          <w:sz w:val="24"/>
          <w:szCs w:val="24"/>
        </w:rPr>
      </w:pPr>
      <w:r w:rsidRPr="0001354F">
        <w:rPr>
          <w:rFonts w:ascii="Arial" w:hAnsi="Arial" w:cs="Arial"/>
          <w:sz w:val="24"/>
          <w:szCs w:val="24"/>
          <w:lang w:val="en-US"/>
        </w:rPr>
        <w:t xml:space="preserve">The </w:t>
      </w:r>
      <w:proofErr w:type="spellStart"/>
      <w:r w:rsidRPr="0001354F">
        <w:rPr>
          <w:rFonts w:ascii="Arial" w:hAnsi="Arial" w:cs="Arial"/>
          <w:sz w:val="24"/>
          <w:szCs w:val="24"/>
          <w:lang w:val="en-US"/>
        </w:rPr>
        <w:t>optimisation</w:t>
      </w:r>
      <w:proofErr w:type="spellEnd"/>
      <w:r w:rsidRPr="0001354F">
        <w:rPr>
          <w:rFonts w:ascii="Arial" w:hAnsi="Arial" w:cs="Arial"/>
          <w:sz w:val="24"/>
          <w:szCs w:val="24"/>
          <w:lang w:val="en-US"/>
        </w:rPr>
        <w:t xml:space="preserve"> techniques introduced by </w:t>
      </w:r>
      <w:r w:rsidRPr="00535CB3">
        <w:rPr>
          <w:rFonts w:ascii="Arial" w:hAnsi="Arial" w:cs="Arial"/>
          <w:sz w:val="24"/>
          <w:szCs w:val="24"/>
          <w:lang w:val="en-US"/>
        </w:rPr>
        <w:fldChar w:fldCharType="begin" w:fldLock="1"/>
      </w:r>
      <w:r w:rsidRPr="00535CB3">
        <w:rPr>
          <w:rFonts w:ascii="Arial" w:hAnsi="Arial" w:cs="Arial"/>
          <w:sz w:val="24"/>
          <w:szCs w:val="24"/>
          <w:lang w:val="en-US"/>
        </w:rPr>
        <w:instrText>ADDIN CSL_CITATION {"citationItems":[{"id":"ITEM-1","itemData":{"DOI":"10.1061/(asce)co.1943-7862.0001065","ISSN":"0733-9364","abstract":"© 2015 American Society of Civil Engineers.This study investigates whether existing residential buildings can be repaired and maintained with alternative mixes of materials to maximize social, economic, or environmental benefits through a case study of a residential building repair and maintenance projects in Hong Kong. Based on optimization techniques, through a portfolio of materials two of the three objectives in building maintenance works can be achieved: employment generation, lifecycle cost reduction, and carbon emission reduction. These materials are different from the original ones used in the floors, walls, ceilings, waterproofing, and doors. The findings enhance the sustainability performance of the global building construction sector in overcoming the universal barriers to implementing energy-efficient buildings, namely, high initial cost, weak enforcement of government policies, and uncertainty of returns. The prototype model suggests that a portfolio of materials can be constructed to achieve two objectives at any given time, with the third objective acting as a constraint. The optimization techniques enable the global building construction sector to strike a balance among economic, social, and environmental benefits and constraints in maintenance works.","author":[{"dropping-particle":"","family":"Chiang","given":"Yat Hung","non-dropping-particle":"","parse-names":false,"suffix":""},{"dropping-particle":"","family":"Li","given":"Victor Jing","non-dropping-particle":"","parse-names":false,"suffix":""},{"dropping-particle":"","family":"Zhou","given":"Lu","non-dropping-particle":"","parse-names":false,"suffix":""},{"dropping-particle":"","family":"Wong","given":"Francis","non-dropping-particle":"","parse-names":false,"suffix":""},{"dropping-particle":"","family":"Lam","given":"Patrick","non-dropping-particle":"","parse-names":false,"suffix":""}],"container-title":"Journal of Construction Engineering and Management","id":"ITEM-1","issue":"2","issued":{"date-parts":[["2016"]]},"title":"Evaluating Sustainable Building-Maintenance Projects: Balancing Economic, Social, and Environmental Impacts in the Case of Hong Kong","type":"article-journal","volume":"142"},"uris":["http://www.mendeley.com/documents/?uuid=fb50bb4f-f90e-3508-b4a7-d7c9e5a63cbf"]}],"mendeley":{"formattedCitation":"(Chiang &lt;i&gt;et al.&lt;/i&gt;, 2016)","manualFormatting":"Chiang et al. (2016)","plainTextFormattedCitation":"(Chiang et al., 2016)","previouslyFormattedCitation":"(Chiang &lt;i&gt;et al.&lt;/i&gt;, 2016)"},"properties":{"noteIndex":0},"schema":"https://github.com/citation-style-language/schema/raw/master/csl-citation.json"}</w:instrText>
      </w:r>
      <w:r w:rsidRPr="00535CB3">
        <w:rPr>
          <w:rFonts w:ascii="Arial" w:hAnsi="Arial" w:cs="Arial"/>
          <w:sz w:val="24"/>
          <w:szCs w:val="24"/>
          <w:lang w:val="en-US"/>
        </w:rPr>
        <w:fldChar w:fldCharType="separate"/>
      </w:r>
      <w:r w:rsidRPr="00535CB3">
        <w:rPr>
          <w:rFonts w:ascii="Arial" w:hAnsi="Arial" w:cs="Arial"/>
          <w:noProof/>
          <w:sz w:val="24"/>
          <w:szCs w:val="24"/>
          <w:lang w:val="en-US"/>
        </w:rPr>
        <w:t>Chiang et al. (2016)</w:t>
      </w:r>
      <w:r w:rsidRPr="00535CB3">
        <w:rPr>
          <w:rFonts w:ascii="Arial" w:hAnsi="Arial" w:cs="Arial"/>
          <w:sz w:val="24"/>
          <w:szCs w:val="24"/>
          <w:lang w:val="en-US"/>
        </w:rPr>
        <w:fldChar w:fldCharType="end"/>
      </w:r>
      <w:r w:rsidRPr="0001354F">
        <w:rPr>
          <w:rFonts w:ascii="Arial" w:hAnsi="Arial" w:cs="Arial"/>
          <w:sz w:val="24"/>
          <w:szCs w:val="24"/>
          <w:lang w:val="en-US"/>
        </w:rPr>
        <w:t xml:space="preserve"> can be applied to other regions and building types to decrease lifecycle costs and carbon emissions. The study examined whether existing HRRBs in Hong Kong can be repaired and maintained using alternative material combinations to </w:t>
      </w:r>
      <w:proofErr w:type="spellStart"/>
      <w:r w:rsidRPr="0001354F">
        <w:rPr>
          <w:rFonts w:ascii="Arial" w:hAnsi="Arial" w:cs="Arial"/>
          <w:sz w:val="24"/>
          <w:szCs w:val="24"/>
          <w:lang w:val="en-US"/>
        </w:rPr>
        <w:t>optimise</w:t>
      </w:r>
      <w:proofErr w:type="spellEnd"/>
      <w:r w:rsidRPr="0001354F">
        <w:rPr>
          <w:rFonts w:ascii="Arial" w:hAnsi="Arial" w:cs="Arial"/>
          <w:sz w:val="24"/>
          <w:szCs w:val="24"/>
          <w:lang w:val="en-US"/>
        </w:rPr>
        <w:t xml:space="preserve"> social, economic, and environmental benefits. Also, </w:t>
      </w:r>
      <w:r w:rsidRPr="00E3248C">
        <w:rPr>
          <w:rFonts w:ascii="Arial" w:hAnsi="Arial" w:cs="Arial"/>
          <w:sz w:val="24"/>
          <w:szCs w:val="24"/>
        </w:rPr>
        <w:fldChar w:fldCharType="begin" w:fldLock="1"/>
      </w:r>
      <w:r w:rsidRPr="00535CB3">
        <w:rPr>
          <w:rFonts w:ascii="Arial" w:hAnsi="Arial" w:cs="Arial"/>
          <w:sz w:val="24"/>
          <w:szCs w:val="24"/>
        </w:rPr>
        <w:instrText>ADDIN CSL_CITATION {"citationItems":[{"id":"ITEM-1","itemData":{"DOI":"10.1016/j.buildenv.2022.109456","ISSN":"03601323","abstract":"The growing urban population has accelerated the development of high-density cities and high-rise buildings. Meanwhile, cooling energy use is expected to increase, especially in (sub)tropical areas, due to climate change, the rising ownership rate of air-conditioners, and working-from-home during the Covid-19 pandemic. Thus, reducing cooling energy use in high-rise residential buildings is essential for achieving net zero by 2050. However, limited empirical studies are available on cooling energy use of high-rise residential buildings. This study aims to investigate cooling-related energy uses and adaptive behaviors in high-rise residential buildings, particularly, the vertical variation of energy uses and relevant factors. A high-rise student residence in Hong Kong was examined. Four-year electricity meter records in 716 rooms were analyzed to check the statistical significance of the vertical cooling electricity use difference. Long-term in-situ monitoring was applied to obtain environmental and behavioral data with twenty-one residents. A validated building energy model was used to explain the vertical cooling energy use difference. Results show that the annual cooling electricity use declined averagely by 0.8% per floor, which could be mainly explained by the environmental and behavioral factors that changed with building height. The findings will facilitate decision-making on energy efficiency in high-rise residential buildings.","author":[{"dropping-particle":"","family":"Du","given":"Jia","non-dropping-particle":"","parse-names":false,"suffix":""},{"dropping-particle":"","family":"Pan","given":"Wei","non-dropping-particle":"","parse-names":false,"suffix":""}],"container-title":"Building and Environment","id":"ITEM-1","issue":"April","issued":{"date-parts":[["2022"]]},"page":"109456","publisher":"Elsevier Ltd","title":"Cooling-related energy uses and adaptive behaviors in high-rise residential buildings in the subtropical climate: A case study in Hong Kong","type":"article-journal","volume":"223"},"uris":["http://www.mendeley.com/documents/?uuid=cfc6f85a-805b-4625-befb-8d4be2eaa0c1"]}],"mendeley":{"formattedCitation":"(Du and Pan, 2022)","manualFormatting":"Du and Pan (2022)","plainTextFormattedCitation":"(Du and Pan, 2022)","previouslyFormattedCitation":"(Du and Pan, 2022)"},"properties":{"noteIndex":0},"schema":"https://github.com/citation-style-language/schema/raw/master/csl-citation.json"}</w:instrText>
      </w:r>
      <w:r w:rsidRPr="00E3248C">
        <w:rPr>
          <w:rFonts w:ascii="Arial" w:hAnsi="Arial" w:cs="Arial"/>
          <w:sz w:val="24"/>
          <w:szCs w:val="24"/>
        </w:rPr>
        <w:fldChar w:fldCharType="separate"/>
      </w:r>
      <w:r w:rsidRPr="00E3248C">
        <w:rPr>
          <w:rFonts w:ascii="Arial" w:hAnsi="Arial" w:cs="Arial"/>
          <w:noProof/>
          <w:sz w:val="24"/>
          <w:szCs w:val="24"/>
        </w:rPr>
        <w:t>Du and Pan (2022)</w:t>
      </w:r>
      <w:r w:rsidRPr="00E3248C">
        <w:rPr>
          <w:rFonts w:ascii="Arial" w:hAnsi="Arial" w:cs="Arial"/>
          <w:sz w:val="24"/>
          <w:szCs w:val="24"/>
          <w:lang w:val="en-US"/>
        </w:rPr>
        <w:fldChar w:fldCharType="end"/>
      </w:r>
      <w:r w:rsidRPr="0001354F">
        <w:rPr>
          <w:rFonts w:ascii="Arial" w:hAnsi="Arial" w:cs="Arial"/>
          <w:sz w:val="24"/>
          <w:szCs w:val="24"/>
          <w:lang w:val="en-US"/>
        </w:rPr>
        <w:t xml:space="preserve"> </w:t>
      </w:r>
      <w:r w:rsidRPr="0001354F">
        <w:rPr>
          <w:rFonts w:ascii="Arial" w:hAnsi="Arial" w:cs="Arial"/>
          <w:sz w:val="24"/>
          <w:szCs w:val="24"/>
        </w:rPr>
        <w:t>investigated cooling-related energy uses and adaptive behaviours in HRRBs, specifically the vertical variation of energy uses and relevant variables. The study explained the cooling energy use of HRRBs in subtropical areas like Hong Kong and suggested ways to reduce it through in-situ monitoring and understanding occupants' behaviour.</w:t>
      </w:r>
      <w:r w:rsidR="00DF60A3" w:rsidRPr="0001354F">
        <w:rPr>
          <w:rFonts w:ascii="Arial" w:hAnsi="Arial" w:cs="Arial"/>
          <w:sz w:val="24"/>
          <w:szCs w:val="24"/>
        </w:rPr>
        <w:t xml:space="preserve"> Whereas </w:t>
      </w:r>
      <w:r w:rsidR="00DF60A3" w:rsidRPr="00535CB3">
        <w:rPr>
          <w:rFonts w:ascii="Arial" w:hAnsi="Arial" w:cs="Arial"/>
          <w:sz w:val="24"/>
          <w:szCs w:val="24"/>
        </w:rPr>
        <w:fldChar w:fldCharType="begin" w:fldLock="1"/>
      </w:r>
      <w:r w:rsidR="00F7535B" w:rsidRPr="00535CB3">
        <w:rPr>
          <w:rFonts w:ascii="Arial" w:hAnsi="Arial" w:cs="Arial"/>
          <w:sz w:val="24"/>
          <w:szCs w:val="24"/>
        </w:rPr>
        <w:instrText>ADDIN CSL_CITATION {"citationItems":[{"id":"ITEM-1","itemData":{"DOI":"10.1680/jensu.20.00026","ISSN":"17517680","abstract":"Considering the significant consumption of energy in existing building stocks, effective retrofitting has great potential for reducing such consumption and promoting sustainability in existing buildings. This study aims to develop a sustainable retrofit decision-making mechanism for high-rise buildings in Hong Kong, China, by uncovering the optimum set of retrofit solutions based on the local climatic conditions, building features and cost. Based on a prototype building in Hong Kong, the study employed the net present value (NPV) to unveil the most suitable solutions to maximise the energy efficiency of existing buildings and minimise their retrofit costs, integrating the energy simulation. This study revealed that it is desirable to adopt an optimal set of measures for achieving a 40% energy improvement since the energy conservation can be as much as 82 (kWh/m2)/year with the optimal NPV of more than US$3300 over a 20 year life span. However, the cooling system, building energy management system and thickness of wall insulation are the most influential factors to the optimum NPV and energy conservation in Hong Kong. The identified optimal set of cost-effective retrofit measures can be effectively implemented for sustainable retrofit projects in the existing building, and the developed methodological framework can be suitably adapted for sustainable building retrofit projects in different climatic zones. The decision-making model is validated by the process of calculating energy consumption, selecting practical retrofit measures and analysing retrofit benefits when taking the local building standards into account.","author":[{"dropping-particle":"","family":"He","given":"Qiong","non-dropping-particle":"","parse-names":false,"suffix":""},{"dropping-particle":"","family":"Ng","given":"S. Thomas","non-dropping-particle":"","parse-names":false,"suffix":""},{"dropping-particle":"","family":"Hossain","given":"Md Uzzal","non-dropping-particle":"","parse-names":false,"suffix":""},{"dropping-particle":"","family":"Augenbroe","given":"Godfried","non-dropping-particle":"","parse-names":false,"suffix":""}],"container-title":"Proceedings of the Institution of Civil Engineers: Engineering Sustainability","id":"ITEM-1","issue":"2","issued":{"date-parts":[["2020"]]},"language":"English","note":"Times Cited in Web of Science Core Collection: 1\nTotal Times Cited: 1\nCited Reference Count: 66","page":"69-82","publisher-place":"Nanjing Tech Univ, Sch Econ &amp; Management, Nanjing, Peoples R China","title":"Sustainable building retrofit model for highrise, high-density city: A case in Hong Kong","type":"article-journal","volume":"174"},"uris":["http://www.mendeley.com/documents/?uuid=a6b3da2a-b2fe-4cec-8afb-92014eca6960"]}],"mendeley":{"formattedCitation":"(He &lt;i&gt;et al.&lt;/i&gt;, 2020)","manualFormatting":"He et al. (2020)","plainTextFormattedCitation":"(He et al., 2020)","previouslyFormattedCitation":"(He &lt;i&gt;et al.&lt;/i&gt;, 2020)"},"properties":{"noteIndex":0},"schema":"https://github.com/citation-style-language/schema/raw/master/csl-citation.json"}</w:instrText>
      </w:r>
      <w:r w:rsidR="00DF60A3" w:rsidRPr="00535CB3">
        <w:rPr>
          <w:rFonts w:ascii="Arial" w:hAnsi="Arial" w:cs="Arial"/>
          <w:sz w:val="24"/>
          <w:szCs w:val="24"/>
        </w:rPr>
        <w:fldChar w:fldCharType="separate"/>
      </w:r>
      <w:r w:rsidR="00DF60A3" w:rsidRPr="00535CB3">
        <w:rPr>
          <w:rFonts w:ascii="Arial" w:hAnsi="Arial" w:cs="Arial"/>
          <w:noProof/>
          <w:sz w:val="24"/>
          <w:szCs w:val="24"/>
        </w:rPr>
        <w:t>He et al. (2020)</w:t>
      </w:r>
      <w:r w:rsidR="00DF60A3" w:rsidRPr="00535CB3">
        <w:rPr>
          <w:rFonts w:ascii="Arial" w:hAnsi="Arial" w:cs="Arial"/>
          <w:sz w:val="24"/>
          <w:szCs w:val="24"/>
        </w:rPr>
        <w:fldChar w:fldCharType="end"/>
      </w:r>
      <w:r w:rsidR="00DF60A3" w:rsidRPr="0001354F">
        <w:rPr>
          <w:rFonts w:ascii="Arial" w:hAnsi="Arial" w:cs="Arial"/>
          <w:sz w:val="24"/>
          <w:szCs w:val="24"/>
        </w:rPr>
        <w:t xml:space="preserve"> focused on developing a sustainable retrofit decision-making mechanism for HRBs in Hong Kong by uncovering the optimum set of retrofit solutions based on the local climatic conditions, building features and cost. By implementing the optimum retrofit solutions identified in this study, HRRBs can become more energy-efficient and sustainable, contributing to developing a greener and more sustainable built environment. Figure</w:t>
      </w:r>
      <w:r w:rsidR="00EC4120">
        <w:rPr>
          <w:rFonts w:ascii="Arial" w:hAnsi="Arial" w:cs="Arial"/>
          <w:sz w:val="24"/>
          <w:szCs w:val="24"/>
        </w:rPr>
        <w:t xml:space="preserve"> </w:t>
      </w:r>
      <w:r w:rsidR="008326BF">
        <w:rPr>
          <w:rFonts w:ascii="Arial" w:hAnsi="Arial" w:cs="Arial"/>
          <w:sz w:val="24"/>
          <w:szCs w:val="24"/>
        </w:rPr>
        <w:t>9</w:t>
      </w:r>
      <w:r w:rsidR="00C73999" w:rsidRPr="0001354F">
        <w:rPr>
          <w:rFonts w:ascii="Arial" w:hAnsi="Arial" w:cs="Arial"/>
          <w:sz w:val="24"/>
          <w:szCs w:val="24"/>
        </w:rPr>
        <w:t xml:space="preserve"> </w:t>
      </w:r>
      <w:r w:rsidR="00DF60A3" w:rsidRPr="0001354F">
        <w:rPr>
          <w:rFonts w:ascii="Arial" w:hAnsi="Arial" w:cs="Arial"/>
          <w:sz w:val="24"/>
          <w:szCs w:val="24"/>
        </w:rPr>
        <w:t>indicates a synopsis of sustainable practices in developing Hong Kong's HRRBs.</w:t>
      </w:r>
      <w:r w:rsidRPr="0001354F">
        <w:rPr>
          <w:rFonts w:ascii="Arial" w:eastAsia="Times New Roman" w:hAnsi="Arial" w:cs="Arial"/>
          <w:snapToGrid w:val="0"/>
          <w:color w:val="000000"/>
          <w:w w:val="0"/>
          <w:sz w:val="0"/>
          <w:szCs w:val="0"/>
          <w:u w:color="000000"/>
          <w:bdr w:val="none" w:sz="0" w:space="0" w:color="000000"/>
          <w:shd w:val="clear" w:color="000000" w:fill="000000"/>
          <w:lang w:val="x-none" w:eastAsia="x-none" w:bidi="x-none"/>
        </w:rPr>
        <w:t xml:space="preserve"> </w:t>
      </w:r>
    </w:p>
    <w:p w14:paraId="23C3DB64" w14:textId="77777777" w:rsidR="00EC4120" w:rsidRPr="00493A6D" w:rsidRDefault="004554F5" w:rsidP="00493A6D">
      <w:pPr>
        <w:pStyle w:val="Caption"/>
        <w:rPr>
          <w:rFonts w:ascii="Arial" w:hAnsi="Arial" w:cs="Arial"/>
          <w:i w:val="0"/>
          <w:color w:val="auto"/>
          <w:sz w:val="24"/>
        </w:rPr>
      </w:pPr>
      <w:r>
        <w:rPr>
          <w:rFonts w:ascii="Arial" w:hAnsi="Arial" w:cs="Arial"/>
          <w:b/>
          <w:i w:val="0"/>
          <w:color w:val="auto"/>
          <w:sz w:val="24"/>
        </w:rPr>
        <w:t>Figure</w:t>
      </w:r>
      <w:r w:rsidR="00625266" w:rsidRPr="0001354F">
        <w:rPr>
          <w:rFonts w:ascii="Arial" w:hAnsi="Arial" w:cs="Arial"/>
          <w:b/>
          <w:i w:val="0"/>
          <w:color w:val="auto"/>
          <w:sz w:val="24"/>
        </w:rPr>
        <w:t xml:space="preserve"> </w:t>
      </w:r>
      <w:r w:rsidR="008326BF">
        <w:rPr>
          <w:rFonts w:ascii="Arial" w:hAnsi="Arial" w:cs="Arial"/>
          <w:b/>
          <w:i w:val="0"/>
          <w:color w:val="auto"/>
          <w:sz w:val="24"/>
        </w:rPr>
        <w:t>9</w:t>
      </w:r>
      <w:r w:rsidR="00E22B2E" w:rsidRPr="0001354F">
        <w:rPr>
          <w:rFonts w:ascii="Arial" w:hAnsi="Arial" w:cs="Arial"/>
          <w:i w:val="0"/>
          <w:color w:val="auto"/>
          <w:sz w:val="24"/>
        </w:rPr>
        <w:t>.</w:t>
      </w:r>
    </w:p>
    <w:p w14:paraId="2BC4586E" w14:textId="607956AE" w:rsidR="003516ED" w:rsidRDefault="004554F5" w:rsidP="00E9491A">
      <w:pPr>
        <w:pStyle w:val="Heading1"/>
      </w:pPr>
      <w:r>
        <w:lastRenderedPageBreak/>
        <w:t>5</w:t>
      </w:r>
      <w:r w:rsidR="00E76983" w:rsidRPr="0001354F">
        <w:t>.</w:t>
      </w:r>
      <w:r w:rsidR="00E76983" w:rsidRPr="0001354F">
        <w:tab/>
      </w:r>
      <w:r w:rsidRPr="0001354F">
        <w:t>Conclusion</w:t>
      </w:r>
      <w:r w:rsidR="003C29E8" w:rsidRPr="0001354F">
        <w:t>s</w:t>
      </w:r>
      <w:r w:rsidRPr="0001354F">
        <w:t xml:space="preserve"> </w:t>
      </w:r>
    </w:p>
    <w:p w14:paraId="26814A48" w14:textId="0BB955D9" w:rsidR="003516ED" w:rsidRPr="0001354F" w:rsidRDefault="004554F5" w:rsidP="00337524">
      <w:pPr>
        <w:spacing w:line="276" w:lineRule="auto"/>
        <w:jc w:val="both"/>
        <w:rPr>
          <w:rFonts w:ascii="Arial" w:hAnsi="Arial" w:cs="Arial"/>
          <w:sz w:val="24"/>
          <w:szCs w:val="24"/>
        </w:rPr>
      </w:pPr>
      <w:r w:rsidRPr="0001354F">
        <w:rPr>
          <w:rFonts w:ascii="Arial" w:hAnsi="Arial" w:cs="Arial"/>
          <w:sz w:val="24"/>
          <w:szCs w:val="24"/>
        </w:rPr>
        <w:t>With several emerging trends in sustainability, the design and development of different types of buildings have also centred on sustainability in recent years. Be it planning, design, construction, and operation</w:t>
      </w:r>
      <w:r w:rsidR="00C751C5">
        <w:rPr>
          <w:rFonts w:ascii="Arial" w:hAnsi="Arial" w:cs="Arial"/>
          <w:sz w:val="24"/>
          <w:szCs w:val="24"/>
        </w:rPr>
        <w:t>,</w:t>
      </w:r>
      <w:r w:rsidR="00C751C5" w:rsidRPr="0001354F">
        <w:rPr>
          <w:rFonts w:ascii="Arial" w:hAnsi="Arial" w:cs="Arial"/>
          <w:sz w:val="24"/>
          <w:szCs w:val="24"/>
        </w:rPr>
        <w:t xml:space="preserve"> </w:t>
      </w:r>
      <w:r w:rsidRPr="0001354F">
        <w:rPr>
          <w:rFonts w:ascii="Arial" w:hAnsi="Arial" w:cs="Arial"/>
          <w:sz w:val="24"/>
          <w:szCs w:val="24"/>
        </w:rPr>
        <w:t xml:space="preserve">much attention is given to how sustainability concepts can be ingrained into the various stages of building development. </w:t>
      </w:r>
    </w:p>
    <w:p w14:paraId="1DE627D4" w14:textId="7990B02B" w:rsidR="007E3C7E" w:rsidRDefault="00D44445" w:rsidP="00337524">
      <w:pPr>
        <w:spacing w:line="276" w:lineRule="auto"/>
        <w:jc w:val="both"/>
        <w:rPr>
          <w:rFonts w:ascii="Arial" w:eastAsia="Arial" w:hAnsi="Arial" w:cs="Arial"/>
          <w:sz w:val="24"/>
          <w:szCs w:val="24"/>
        </w:rPr>
      </w:pPr>
      <w:r w:rsidRPr="00D44445">
        <w:rPr>
          <w:rFonts w:ascii="Arial" w:eastAsia="Arial" w:hAnsi="Arial" w:cs="Arial"/>
          <w:sz w:val="24"/>
          <w:szCs w:val="24"/>
        </w:rPr>
        <w:t xml:space="preserve">The global sustainability themes </w:t>
      </w:r>
      <w:r>
        <w:rPr>
          <w:rFonts w:ascii="Arial" w:eastAsia="Arial" w:hAnsi="Arial" w:cs="Arial"/>
          <w:sz w:val="24"/>
          <w:szCs w:val="24"/>
        </w:rPr>
        <w:t xml:space="preserve">identified in this study </w:t>
      </w:r>
      <w:r w:rsidRPr="00D44445">
        <w:rPr>
          <w:rFonts w:ascii="Arial" w:eastAsia="Arial" w:hAnsi="Arial" w:cs="Arial"/>
          <w:sz w:val="24"/>
          <w:szCs w:val="24"/>
        </w:rPr>
        <w:t>provide a framework for understanding the specific practices observed in Hong Kong's HRRBs. The emphasis on zero-carbon buildings, reduced energy usage, and energy-efficient retrofitting in Hong Kong reflect these broader themes and demonstrate the city's commitment to sustainable development. These practices align with the identified global themes, particularly those related to energy optimisation, building perfo</w:t>
      </w:r>
      <w:r>
        <w:rPr>
          <w:rFonts w:ascii="Arial" w:eastAsia="Arial" w:hAnsi="Arial" w:cs="Arial"/>
          <w:sz w:val="24"/>
          <w:szCs w:val="24"/>
        </w:rPr>
        <w:t xml:space="preserve">rmance, and resource management. </w:t>
      </w:r>
      <w:r w:rsidR="00A37F9C" w:rsidRPr="00A37F9C">
        <w:rPr>
          <w:rFonts w:ascii="Arial" w:eastAsia="Arial" w:hAnsi="Arial" w:cs="Arial"/>
          <w:sz w:val="24"/>
          <w:szCs w:val="24"/>
        </w:rPr>
        <w:t>Figure 10 demonstrates how the global sustainability concepts inform the local practices in Hong Kong’s HRRB development.</w:t>
      </w:r>
    </w:p>
    <w:p w14:paraId="213F2ADE" w14:textId="1DAC9706" w:rsidR="007E3C7E" w:rsidRDefault="00A37F9C" w:rsidP="00E9491A">
      <w:pPr>
        <w:pStyle w:val="Caption"/>
      </w:pPr>
      <w:r>
        <w:rPr>
          <w:rFonts w:ascii="Arial" w:hAnsi="Arial" w:cs="Arial"/>
          <w:b/>
          <w:i w:val="0"/>
          <w:color w:val="auto"/>
          <w:sz w:val="24"/>
        </w:rPr>
        <w:t>Figure</w:t>
      </w:r>
      <w:r w:rsidRPr="0001354F">
        <w:rPr>
          <w:rFonts w:ascii="Arial" w:hAnsi="Arial" w:cs="Arial"/>
          <w:b/>
          <w:i w:val="0"/>
          <w:color w:val="auto"/>
          <w:sz w:val="24"/>
        </w:rPr>
        <w:t xml:space="preserve"> </w:t>
      </w:r>
      <w:r>
        <w:rPr>
          <w:rFonts w:ascii="Arial" w:hAnsi="Arial" w:cs="Arial"/>
          <w:b/>
          <w:i w:val="0"/>
          <w:color w:val="auto"/>
          <w:sz w:val="24"/>
        </w:rPr>
        <w:t>10</w:t>
      </w:r>
      <w:r w:rsidRPr="0001354F">
        <w:rPr>
          <w:rFonts w:ascii="Arial" w:hAnsi="Arial" w:cs="Arial"/>
          <w:i w:val="0"/>
          <w:color w:val="auto"/>
          <w:sz w:val="24"/>
        </w:rPr>
        <w:t>.</w:t>
      </w:r>
    </w:p>
    <w:p w14:paraId="55D08AF8" w14:textId="57B8ED79" w:rsidR="006017D2" w:rsidRPr="0001354F" w:rsidRDefault="00C70A24" w:rsidP="00E9491A">
      <w:pPr>
        <w:spacing w:before="240" w:line="276" w:lineRule="auto"/>
        <w:jc w:val="both"/>
        <w:rPr>
          <w:rFonts w:ascii="Arial" w:hAnsi="Arial" w:cs="Arial"/>
          <w:sz w:val="24"/>
          <w:szCs w:val="24"/>
        </w:rPr>
      </w:pPr>
      <w:r w:rsidRPr="00E9491A">
        <w:rPr>
          <w:rFonts w:ascii="Arial" w:eastAsia="Arial" w:hAnsi="Arial" w:cs="Arial"/>
          <w:b/>
          <w:bCs/>
          <w:sz w:val="24"/>
          <w:szCs w:val="24"/>
        </w:rPr>
        <w:t>Study synopsis and future directions.</w:t>
      </w:r>
      <w:r w:rsidRPr="00C70A24">
        <w:rPr>
          <w:rFonts w:ascii="Arial" w:eastAsia="Arial" w:hAnsi="Arial" w:cs="Arial"/>
          <w:sz w:val="24"/>
          <w:szCs w:val="24"/>
        </w:rPr>
        <w:t xml:space="preserve"> </w:t>
      </w:r>
      <w:r w:rsidR="004554F5" w:rsidRPr="00CC23E0">
        <w:rPr>
          <w:rFonts w:ascii="Arial" w:eastAsia="Arial" w:hAnsi="Arial" w:cs="Arial"/>
          <w:sz w:val="24"/>
          <w:szCs w:val="24"/>
        </w:rPr>
        <w:t xml:space="preserve">On the one hand, the study's </w:t>
      </w:r>
      <w:proofErr w:type="spellStart"/>
      <w:r w:rsidR="004554F5" w:rsidRPr="00CC23E0">
        <w:rPr>
          <w:rFonts w:ascii="Arial" w:eastAsia="Arial" w:hAnsi="Arial" w:cs="Arial"/>
          <w:sz w:val="24"/>
          <w:szCs w:val="24"/>
        </w:rPr>
        <w:t>scientometric</w:t>
      </w:r>
      <w:proofErr w:type="spellEnd"/>
      <w:r w:rsidR="004554F5" w:rsidRPr="00CC23E0">
        <w:rPr>
          <w:rFonts w:ascii="Arial" w:eastAsia="Arial" w:hAnsi="Arial" w:cs="Arial"/>
          <w:sz w:val="24"/>
          <w:szCs w:val="24"/>
        </w:rPr>
        <w:t xml:space="preserve"> analysis has identified key themes in which sustainability practices have been implemented in the global development of HRRBs. The study identified four significant themes: urban governance and policy management, building performance and thermal comfort, energy and design optimisation, and occupant behaviour and sensitivity analysis. Among other applications, key sustainability concepts have enhanced energy and water management, air quality management, and understanding of users' behaviours in HRRBs. On the other hand, the study has, through a systematic review, highlighted different sustainability concepts employed in the pre-design, design and post-design stages of HRRBs development. </w:t>
      </w:r>
      <w:r w:rsidR="003516ED" w:rsidRPr="0001354F">
        <w:rPr>
          <w:rFonts w:ascii="Arial" w:eastAsia="Arial" w:hAnsi="Arial" w:cs="Arial"/>
          <w:sz w:val="24"/>
          <w:szCs w:val="24"/>
        </w:rPr>
        <w:t xml:space="preserve">Future studies on sustainability as it relates to the planning, design, </w:t>
      </w:r>
      <w:r w:rsidR="000A29F4" w:rsidRPr="0001354F">
        <w:rPr>
          <w:rFonts w:ascii="Arial" w:eastAsia="Arial" w:hAnsi="Arial" w:cs="Arial"/>
          <w:sz w:val="24"/>
          <w:szCs w:val="24"/>
        </w:rPr>
        <w:t>construction,</w:t>
      </w:r>
      <w:r w:rsidR="003516ED" w:rsidRPr="0001354F">
        <w:rPr>
          <w:rFonts w:ascii="Arial" w:eastAsia="Arial" w:hAnsi="Arial" w:cs="Arial"/>
          <w:sz w:val="24"/>
          <w:szCs w:val="24"/>
        </w:rPr>
        <w:t xml:space="preserve"> and operation of high-rise (residential) buildings can focus on themes which include but are not limited to circular economy, waste management, lean-led design and construction, end-user-oriented design, IOTs-</w:t>
      </w:r>
      <w:proofErr w:type="spellStart"/>
      <w:r w:rsidR="003516ED" w:rsidRPr="0001354F">
        <w:rPr>
          <w:rFonts w:ascii="Arial" w:eastAsia="Arial" w:hAnsi="Arial" w:cs="Arial"/>
          <w:sz w:val="24"/>
          <w:szCs w:val="24"/>
        </w:rPr>
        <w:t>centered</w:t>
      </w:r>
      <w:proofErr w:type="spellEnd"/>
      <w:r w:rsidR="003516ED" w:rsidRPr="0001354F">
        <w:rPr>
          <w:rFonts w:ascii="Arial" w:eastAsia="Arial" w:hAnsi="Arial" w:cs="Arial"/>
          <w:sz w:val="24"/>
          <w:szCs w:val="24"/>
        </w:rPr>
        <w:t xml:space="preserve"> facility management of </w:t>
      </w:r>
      <w:r w:rsidR="00096913" w:rsidRPr="0001354F">
        <w:rPr>
          <w:rFonts w:ascii="Arial" w:eastAsia="Arial" w:hAnsi="Arial" w:cs="Arial"/>
          <w:sz w:val="24"/>
          <w:szCs w:val="24"/>
        </w:rPr>
        <w:t>HRRBs</w:t>
      </w:r>
      <w:r w:rsidR="003516ED" w:rsidRPr="0001354F">
        <w:rPr>
          <w:rFonts w:ascii="Arial" w:eastAsia="Arial" w:hAnsi="Arial" w:cs="Arial"/>
          <w:sz w:val="24"/>
          <w:szCs w:val="24"/>
        </w:rPr>
        <w:t xml:space="preserve">, modular integrated construction of </w:t>
      </w:r>
      <w:r w:rsidR="00096913" w:rsidRPr="0001354F">
        <w:rPr>
          <w:rFonts w:ascii="Arial" w:eastAsia="Arial" w:hAnsi="Arial" w:cs="Arial"/>
          <w:sz w:val="24"/>
          <w:szCs w:val="24"/>
        </w:rPr>
        <w:t>HRRBs</w:t>
      </w:r>
      <w:r w:rsidR="003516ED" w:rsidRPr="0001354F">
        <w:rPr>
          <w:rFonts w:ascii="Arial" w:eastAsia="Arial" w:hAnsi="Arial" w:cs="Arial"/>
          <w:sz w:val="24"/>
          <w:szCs w:val="24"/>
        </w:rPr>
        <w:t xml:space="preserve">, to mention a few. Topics such as machine learning, building information </w:t>
      </w:r>
      <w:proofErr w:type="spellStart"/>
      <w:r w:rsidR="003516ED" w:rsidRPr="0001354F">
        <w:rPr>
          <w:rFonts w:ascii="Arial" w:eastAsia="Arial" w:hAnsi="Arial" w:cs="Arial"/>
          <w:sz w:val="24"/>
          <w:szCs w:val="24"/>
        </w:rPr>
        <w:t>mod</w:t>
      </w:r>
      <w:r w:rsidR="00CA2D86">
        <w:rPr>
          <w:rFonts w:ascii="Arial" w:eastAsia="Arial" w:hAnsi="Arial" w:cs="Arial"/>
          <w:sz w:val="24"/>
          <w:szCs w:val="24"/>
        </w:rPr>
        <w:t>eling</w:t>
      </w:r>
      <w:proofErr w:type="spellEnd"/>
      <w:r w:rsidR="00CA2D86">
        <w:rPr>
          <w:rFonts w:ascii="Arial" w:eastAsia="Arial" w:hAnsi="Arial" w:cs="Arial"/>
          <w:sz w:val="24"/>
          <w:szCs w:val="24"/>
        </w:rPr>
        <w:t>, numerical simulation, and the like</w:t>
      </w:r>
      <w:r w:rsidR="003516ED" w:rsidRPr="0001354F">
        <w:rPr>
          <w:rFonts w:ascii="Arial" w:eastAsia="Arial" w:hAnsi="Arial" w:cs="Arial"/>
          <w:sz w:val="24"/>
          <w:szCs w:val="24"/>
        </w:rPr>
        <w:t xml:space="preserve"> can also be explored with greater attention to user </w:t>
      </w:r>
      <w:r w:rsidR="00A7288C" w:rsidRPr="0001354F">
        <w:rPr>
          <w:rFonts w:ascii="Arial" w:eastAsia="Arial" w:hAnsi="Arial" w:cs="Arial"/>
          <w:sz w:val="24"/>
          <w:szCs w:val="24"/>
        </w:rPr>
        <w:t>behaviours</w:t>
      </w:r>
      <w:r w:rsidR="003516ED" w:rsidRPr="0001354F">
        <w:rPr>
          <w:rFonts w:ascii="Arial" w:eastAsia="Arial" w:hAnsi="Arial" w:cs="Arial"/>
          <w:sz w:val="24"/>
          <w:szCs w:val="24"/>
        </w:rPr>
        <w:t>.</w:t>
      </w:r>
    </w:p>
    <w:p w14:paraId="3C702F13" w14:textId="77777777" w:rsidR="00466F94" w:rsidRPr="0001354F" w:rsidRDefault="004554F5" w:rsidP="00E9491A">
      <w:pPr>
        <w:pStyle w:val="Heading1"/>
      </w:pPr>
      <w:r w:rsidRPr="0001354F">
        <w:t>Competing interests</w:t>
      </w:r>
    </w:p>
    <w:p w14:paraId="36CAC3B8" w14:textId="38684C11" w:rsidR="00D10E01" w:rsidRPr="0001354F" w:rsidRDefault="004554F5" w:rsidP="00337524">
      <w:pPr>
        <w:pStyle w:val="ReferHead"/>
        <w:spacing w:after="0" w:line="276" w:lineRule="auto"/>
        <w:jc w:val="both"/>
        <w:rPr>
          <w:rFonts w:ascii="Arial" w:hAnsi="Arial" w:cs="Arial"/>
          <w:b w:val="0"/>
          <w:caps w:val="0"/>
          <w:sz w:val="24"/>
          <w:szCs w:val="24"/>
        </w:rPr>
      </w:pPr>
      <w:r w:rsidRPr="0001354F">
        <w:rPr>
          <w:rFonts w:ascii="Arial" w:hAnsi="Arial" w:cs="Arial"/>
          <w:b w:val="0"/>
          <w:caps w:val="0"/>
          <w:sz w:val="24"/>
          <w:szCs w:val="24"/>
        </w:rPr>
        <w:t xml:space="preserve">The </w:t>
      </w:r>
      <w:r w:rsidR="00326BC9" w:rsidRPr="0001354F">
        <w:rPr>
          <w:rFonts w:ascii="Arial" w:hAnsi="Arial" w:cs="Arial"/>
          <w:b w:val="0"/>
          <w:caps w:val="0"/>
          <w:sz w:val="24"/>
          <w:szCs w:val="24"/>
        </w:rPr>
        <w:t>authors</w:t>
      </w:r>
      <w:r w:rsidR="00326BC9">
        <w:rPr>
          <w:rFonts w:ascii="Arial" w:hAnsi="Arial" w:cs="Arial"/>
          <w:b w:val="0"/>
          <w:caps w:val="0"/>
          <w:sz w:val="24"/>
          <w:szCs w:val="24"/>
        </w:rPr>
        <w:t>'</w:t>
      </w:r>
      <w:r w:rsidR="00326BC9" w:rsidRPr="0001354F">
        <w:rPr>
          <w:rFonts w:ascii="Arial" w:hAnsi="Arial" w:cs="Arial"/>
          <w:b w:val="0"/>
          <w:caps w:val="0"/>
          <w:sz w:val="24"/>
          <w:szCs w:val="24"/>
        </w:rPr>
        <w:t xml:space="preserve"> </w:t>
      </w:r>
      <w:r w:rsidRPr="0001354F">
        <w:rPr>
          <w:rFonts w:ascii="Arial" w:hAnsi="Arial" w:cs="Arial"/>
          <w:b w:val="0"/>
          <w:caps w:val="0"/>
          <w:sz w:val="24"/>
          <w:szCs w:val="24"/>
        </w:rPr>
        <w:t xml:space="preserve">interpretation of data and presentation of information is not influenced by their personal or financial relationship </w:t>
      </w:r>
      <w:r w:rsidR="00493A6D" w:rsidRPr="0001354F">
        <w:rPr>
          <w:rFonts w:ascii="Arial" w:hAnsi="Arial" w:cs="Arial"/>
          <w:b w:val="0"/>
          <w:caps w:val="0"/>
          <w:sz w:val="24"/>
          <w:szCs w:val="24"/>
        </w:rPr>
        <w:t>with any organisation or persons</w:t>
      </w:r>
      <w:r w:rsidR="001546F2" w:rsidRPr="0001354F">
        <w:rPr>
          <w:rFonts w:ascii="Arial" w:hAnsi="Arial" w:cs="Arial"/>
          <w:b w:val="0"/>
          <w:caps w:val="0"/>
          <w:sz w:val="24"/>
          <w:szCs w:val="24"/>
        </w:rPr>
        <w:t>.</w:t>
      </w:r>
    </w:p>
    <w:p w14:paraId="1BC33F31" w14:textId="77777777" w:rsidR="001546F2" w:rsidRPr="0001354F" w:rsidRDefault="001546F2" w:rsidP="00337524">
      <w:pPr>
        <w:pStyle w:val="ReferHead"/>
        <w:spacing w:after="0" w:line="276" w:lineRule="auto"/>
        <w:jc w:val="both"/>
        <w:rPr>
          <w:rFonts w:ascii="Arial" w:hAnsi="Arial" w:cs="Arial"/>
          <w:b w:val="0"/>
          <w:caps w:val="0"/>
          <w:sz w:val="24"/>
          <w:szCs w:val="24"/>
        </w:rPr>
      </w:pPr>
    </w:p>
    <w:p w14:paraId="2C5BEA02" w14:textId="77777777" w:rsidR="00625266" w:rsidRPr="00CA2D86" w:rsidRDefault="004554F5" w:rsidP="00E9491A">
      <w:pPr>
        <w:pStyle w:val="Heading1"/>
      </w:pPr>
      <w:r w:rsidRPr="0001354F">
        <w:t>References</w:t>
      </w:r>
    </w:p>
    <w:p w14:paraId="5D2D12D6" w14:textId="77777777" w:rsidR="00E3248C" w:rsidRDefault="00E3248C" w:rsidP="00E3248C">
      <w:pPr>
        <w:widowControl w:val="0"/>
        <w:autoSpaceDE w:val="0"/>
        <w:autoSpaceDN w:val="0"/>
        <w:adjustRightInd w:val="0"/>
        <w:spacing w:after="0" w:line="276" w:lineRule="auto"/>
        <w:ind w:left="480" w:hanging="480"/>
        <w:jc w:val="both"/>
      </w:pPr>
    </w:p>
    <w:p w14:paraId="253879DB" w14:textId="36B22629"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Pr>
          <w:rFonts w:ascii="Arial" w:hAnsi="Arial" w:cs="Arial"/>
        </w:rPr>
        <w:fldChar w:fldCharType="begin" w:fldLock="1"/>
      </w:r>
      <w:r>
        <w:rPr>
          <w:rFonts w:ascii="Arial" w:hAnsi="Arial" w:cs="Arial"/>
        </w:rPr>
        <w:instrText xml:space="preserve">ADDIN Mendeley Bibliography CSL_BIBLIOGRAPHY </w:instrText>
      </w:r>
      <w:r>
        <w:rPr>
          <w:rFonts w:ascii="Arial" w:hAnsi="Arial" w:cs="Arial"/>
        </w:rPr>
        <w:fldChar w:fldCharType="separate"/>
      </w:r>
      <w:r w:rsidRPr="000F10DF">
        <w:rPr>
          <w:rFonts w:ascii="Arial" w:hAnsi="Arial" w:cs="Arial"/>
          <w:noProof/>
          <w:szCs w:val="24"/>
        </w:rPr>
        <w:t xml:space="preserve">Ahn, H., Lee, J. and Hong, A. (2022), </w:t>
      </w:r>
      <w:r w:rsidR="00326BC9">
        <w:rPr>
          <w:rFonts w:ascii="Arial" w:hAnsi="Arial" w:cs="Arial"/>
          <w:noProof/>
          <w:szCs w:val="24"/>
        </w:rPr>
        <w:t>'</w:t>
      </w:r>
      <w:r w:rsidRPr="000F10DF">
        <w:rPr>
          <w:rFonts w:ascii="Arial" w:hAnsi="Arial" w:cs="Arial"/>
          <w:noProof/>
          <w:szCs w:val="24"/>
        </w:rPr>
        <w:t xml:space="preserve">Urban form and air pollution: </w:t>
      </w:r>
      <w:r w:rsidR="005B34A4">
        <w:rPr>
          <w:rFonts w:ascii="Arial" w:hAnsi="Arial" w:cs="Arial"/>
          <w:noProof/>
          <w:szCs w:val="24"/>
        </w:rPr>
        <w:t>c</w:t>
      </w:r>
      <w:r w:rsidRPr="000F10DF">
        <w:rPr>
          <w:rFonts w:ascii="Arial" w:hAnsi="Arial" w:cs="Arial"/>
          <w:noProof/>
          <w:szCs w:val="24"/>
        </w:rPr>
        <w:t xml:space="preserve">lustering patterns of urban form factors related to particulate matter in Seoul, </w:t>
      </w:r>
      <w:r w:rsidR="00326BC9" w:rsidRPr="000F10DF">
        <w:rPr>
          <w:rFonts w:ascii="Arial" w:hAnsi="Arial" w:cs="Arial"/>
          <w:noProof/>
          <w:szCs w:val="24"/>
        </w:rPr>
        <w:t>Korea</w:t>
      </w:r>
      <w:r w:rsidR="00326BC9">
        <w:rPr>
          <w:rFonts w:ascii="Arial" w:hAnsi="Arial" w:cs="Arial"/>
          <w:noProof/>
          <w:szCs w:val="24"/>
        </w:rPr>
        <w:t>'</w:t>
      </w:r>
      <w:r w:rsidRPr="000F10DF">
        <w:rPr>
          <w:rFonts w:ascii="Arial" w:hAnsi="Arial" w:cs="Arial"/>
          <w:noProof/>
          <w:szCs w:val="24"/>
        </w:rPr>
        <w:t xml:space="preserve">, </w:t>
      </w:r>
      <w:r w:rsidRPr="000F10DF">
        <w:rPr>
          <w:rFonts w:ascii="Arial" w:hAnsi="Arial" w:cs="Arial"/>
          <w:i/>
          <w:iCs/>
          <w:noProof/>
          <w:szCs w:val="24"/>
        </w:rPr>
        <w:t>Sustainable Cities and Society</w:t>
      </w:r>
      <w:r w:rsidRPr="000F10DF">
        <w:rPr>
          <w:rFonts w:ascii="Arial" w:hAnsi="Arial" w:cs="Arial"/>
          <w:noProof/>
          <w:szCs w:val="24"/>
        </w:rPr>
        <w:t>, Vol. 81, doi: 10.1016/j.scs.2022.103859.</w:t>
      </w:r>
    </w:p>
    <w:p w14:paraId="02A77F6F" w14:textId="13D0E40F"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lastRenderedPageBreak/>
        <w:t xml:space="preserve">Ai, Z.T., Mak, C.M. and Cui, D.J. (2015), </w:t>
      </w:r>
      <w:r w:rsidR="00326BC9">
        <w:rPr>
          <w:rFonts w:ascii="Arial" w:hAnsi="Arial" w:cs="Arial"/>
          <w:noProof/>
          <w:szCs w:val="24"/>
        </w:rPr>
        <w:t>'</w:t>
      </w:r>
      <w:r w:rsidRPr="000F10DF">
        <w:rPr>
          <w:rFonts w:ascii="Arial" w:hAnsi="Arial" w:cs="Arial"/>
          <w:noProof/>
          <w:szCs w:val="24"/>
        </w:rPr>
        <w:t xml:space="preserve">On-site measurements of ventilation performance and indoor air quality in naturally ventilated high-rise residential buildings in Hong </w:t>
      </w:r>
      <w:r w:rsidR="00326BC9" w:rsidRPr="000F10DF">
        <w:rPr>
          <w:rFonts w:ascii="Arial" w:hAnsi="Arial" w:cs="Arial"/>
          <w:noProof/>
          <w:szCs w:val="24"/>
        </w:rPr>
        <w:t>Kong</w:t>
      </w:r>
      <w:r w:rsidR="00326BC9">
        <w:rPr>
          <w:rFonts w:ascii="Arial" w:hAnsi="Arial" w:cs="Arial"/>
          <w:noProof/>
          <w:szCs w:val="24"/>
        </w:rPr>
        <w:t>'</w:t>
      </w:r>
      <w:r w:rsidRPr="000F10DF">
        <w:rPr>
          <w:rFonts w:ascii="Arial" w:hAnsi="Arial" w:cs="Arial"/>
          <w:noProof/>
          <w:szCs w:val="24"/>
        </w:rPr>
        <w:t xml:space="preserve">, </w:t>
      </w:r>
      <w:r w:rsidRPr="000F10DF">
        <w:rPr>
          <w:rFonts w:ascii="Arial" w:hAnsi="Arial" w:cs="Arial"/>
          <w:i/>
          <w:iCs/>
          <w:noProof/>
          <w:szCs w:val="24"/>
        </w:rPr>
        <w:t>Indoor and Built Environment</w:t>
      </w:r>
      <w:r w:rsidRPr="000F10DF">
        <w:rPr>
          <w:rFonts w:ascii="Arial" w:hAnsi="Arial" w:cs="Arial"/>
          <w:noProof/>
          <w:szCs w:val="24"/>
        </w:rPr>
        <w:t>, Vol. 24 No. 2, pp. 214–224, doi: 10.1177/1420326X13508566.</w:t>
      </w:r>
    </w:p>
    <w:p w14:paraId="6ED073A1" w14:textId="7AA77966"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Alves, C.A., Gonçalves, F.L.T. and Duarte, D.H.S. (2021), </w:t>
      </w:r>
      <w:r w:rsidR="00326BC9">
        <w:rPr>
          <w:rFonts w:ascii="Arial" w:hAnsi="Arial" w:cs="Arial"/>
          <w:noProof/>
          <w:szCs w:val="24"/>
        </w:rPr>
        <w:t>'</w:t>
      </w:r>
      <w:r w:rsidRPr="000F10DF">
        <w:rPr>
          <w:rFonts w:ascii="Arial" w:hAnsi="Arial" w:cs="Arial"/>
          <w:noProof/>
          <w:szCs w:val="24"/>
        </w:rPr>
        <w:t xml:space="preserve">The recent residential apartment </w:t>
      </w:r>
      <w:r w:rsidR="00326BC9" w:rsidRPr="000F10DF">
        <w:rPr>
          <w:rFonts w:ascii="Arial" w:hAnsi="Arial" w:cs="Arial"/>
          <w:noProof/>
          <w:szCs w:val="24"/>
        </w:rPr>
        <w:t>buildings</w:t>
      </w:r>
      <w:r w:rsidR="00326BC9">
        <w:rPr>
          <w:rFonts w:ascii="Arial" w:hAnsi="Arial" w:cs="Arial"/>
          <w:noProof/>
          <w:szCs w:val="24"/>
        </w:rPr>
        <w:t>'</w:t>
      </w:r>
      <w:r w:rsidR="00326BC9" w:rsidRPr="000F10DF">
        <w:rPr>
          <w:rFonts w:ascii="Arial" w:hAnsi="Arial" w:cs="Arial"/>
          <w:noProof/>
          <w:szCs w:val="24"/>
        </w:rPr>
        <w:t xml:space="preserve"> </w:t>
      </w:r>
      <w:r w:rsidRPr="000F10DF">
        <w:rPr>
          <w:rFonts w:ascii="Arial" w:hAnsi="Arial" w:cs="Arial"/>
          <w:noProof/>
          <w:szCs w:val="24"/>
        </w:rPr>
        <w:t xml:space="preserve">thermal performance under the combined effect of the global and the local </w:t>
      </w:r>
      <w:r w:rsidR="00326BC9" w:rsidRPr="000F10DF">
        <w:rPr>
          <w:rFonts w:ascii="Arial" w:hAnsi="Arial" w:cs="Arial"/>
          <w:noProof/>
          <w:szCs w:val="24"/>
        </w:rPr>
        <w:t>warming</w:t>
      </w:r>
      <w:r w:rsidR="00326BC9">
        <w:rPr>
          <w:rFonts w:ascii="Arial" w:hAnsi="Arial" w:cs="Arial"/>
          <w:noProof/>
          <w:szCs w:val="24"/>
        </w:rPr>
        <w:t>'</w:t>
      </w:r>
      <w:r w:rsidRPr="000F10DF">
        <w:rPr>
          <w:rFonts w:ascii="Arial" w:hAnsi="Arial" w:cs="Arial"/>
          <w:noProof/>
          <w:szCs w:val="24"/>
        </w:rPr>
        <w:t xml:space="preserve">, </w:t>
      </w:r>
      <w:r w:rsidRPr="000F10DF">
        <w:rPr>
          <w:rFonts w:ascii="Arial" w:hAnsi="Arial" w:cs="Arial"/>
          <w:i/>
          <w:iCs/>
          <w:noProof/>
          <w:szCs w:val="24"/>
        </w:rPr>
        <w:t>Energy and Buildings</w:t>
      </w:r>
      <w:r w:rsidRPr="000F10DF">
        <w:rPr>
          <w:rFonts w:ascii="Arial" w:hAnsi="Arial" w:cs="Arial"/>
          <w:noProof/>
          <w:szCs w:val="24"/>
        </w:rPr>
        <w:t>, Vol. 238, p. 110828, doi: 10.1016/j.enbuild.2021.110828.</w:t>
      </w:r>
    </w:p>
    <w:p w14:paraId="4DF0CB12" w14:textId="5D573A8E"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Au-Yong, C.P., Ali, A.S. and Chua, S.J.L. (2019), </w:t>
      </w:r>
      <w:r w:rsidR="00326BC9">
        <w:rPr>
          <w:rFonts w:ascii="Arial" w:hAnsi="Arial" w:cs="Arial"/>
          <w:noProof/>
          <w:szCs w:val="24"/>
        </w:rPr>
        <w:t>'</w:t>
      </w:r>
      <w:r w:rsidRPr="000F10DF">
        <w:rPr>
          <w:rFonts w:ascii="Arial" w:hAnsi="Arial" w:cs="Arial"/>
          <w:noProof/>
          <w:szCs w:val="24"/>
        </w:rPr>
        <w:t xml:space="preserve">A literature review of routine maintenance in high-rise residential </w:t>
      </w:r>
      <w:r w:rsidR="00326BC9" w:rsidRPr="000F10DF">
        <w:rPr>
          <w:rFonts w:ascii="Arial" w:hAnsi="Arial" w:cs="Arial"/>
          <w:noProof/>
          <w:szCs w:val="24"/>
        </w:rPr>
        <w:t>buildings</w:t>
      </w:r>
      <w:r w:rsidR="00326BC9">
        <w:rPr>
          <w:rFonts w:ascii="Arial" w:hAnsi="Arial" w:cs="Arial"/>
          <w:noProof/>
          <w:szCs w:val="24"/>
        </w:rPr>
        <w:t>'</w:t>
      </w:r>
      <w:r w:rsidRPr="000F10DF">
        <w:rPr>
          <w:rFonts w:ascii="Arial" w:hAnsi="Arial" w:cs="Arial"/>
          <w:noProof/>
          <w:szCs w:val="24"/>
        </w:rPr>
        <w:t xml:space="preserve">, </w:t>
      </w:r>
      <w:r w:rsidRPr="000F10DF">
        <w:rPr>
          <w:rFonts w:ascii="Arial" w:hAnsi="Arial" w:cs="Arial"/>
          <w:i/>
          <w:iCs/>
          <w:noProof/>
          <w:szCs w:val="24"/>
        </w:rPr>
        <w:t>Journal of Facilities Management</w:t>
      </w:r>
      <w:r w:rsidRPr="000F10DF">
        <w:rPr>
          <w:rFonts w:ascii="Arial" w:hAnsi="Arial" w:cs="Arial"/>
          <w:noProof/>
          <w:szCs w:val="24"/>
        </w:rPr>
        <w:t>, Vol. 17 No. 1, pp. 2–17, doi: 10.1108/JFM-10-2017-0051.</w:t>
      </w:r>
    </w:p>
    <w:p w14:paraId="29AB4B61" w14:textId="6BDFE913"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AF72B1">
        <w:rPr>
          <w:rFonts w:ascii="Arial" w:hAnsi="Arial" w:cs="Arial"/>
          <w:noProof/>
          <w:szCs w:val="24"/>
        </w:rPr>
        <w:t xml:space="preserve">Barros, P., Ng Fat, L., Garcia, L.M.T., Slovic, A.D., Thomopoulos, N., de Sá, T.H., Morais, P., </w:t>
      </w:r>
      <w:r w:rsidR="00AF72B1" w:rsidRPr="00AF72B1">
        <w:rPr>
          <w:rFonts w:ascii="Arial" w:hAnsi="Arial" w:cs="Arial"/>
          <w:noProof/>
          <w:szCs w:val="24"/>
        </w:rPr>
        <w:t>and</w:t>
      </w:r>
      <w:r w:rsidR="00AF72B1">
        <w:rPr>
          <w:rFonts w:ascii="Arial" w:hAnsi="Arial" w:cs="Arial"/>
          <w:noProof/>
          <w:szCs w:val="24"/>
        </w:rPr>
        <w:t xml:space="preserve"> Mindell, J.S.</w:t>
      </w:r>
      <w:r w:rsidRPr="00AF72B1">
        <w:rPr>
          <w:rFonts w:ascii="Arial" w:hAnsi="Arial" w:cs="Arial"/>
          <w:noProof/>
          <w:szCs w:val="24"/>
        </w:rPr>
        <w:t xml:space="preserve"> </w:t>
      </w:r>
      <w:r w:rsidRPr="000F10DF">
        <w:rPr>
          <w:rFonts w:ascii="Arial" w:hAnsi="Arial" w:cs="Arial"/>
          <w:noProof/>
          <w:szCs w:val="24"/>
        </w:rPr>
        <w:t xml:space="preserve">(2019), </w:t>
      </w:r>
      <w:r w:rsidR="00326BC9">
        <w:rPr>
          <w:rFonts w:ascii="Arial" w:hAnsi="Arial" w:cs="Arial"/>
          <w:noProof/>
          <w:szCs w:val="24"/>
        </w:rPr>
        <w:t>'</w:t>
      </w:r>
      <w:r w:rsidRPr="000F10DF">
        <w:rPr>
          <w:rFonts w:ascii="Arial" w:hAnsi="Arial" w:cs="Arial"/>
          <w:noProof/>
          <w:szCs w:val="24"/>
        </w:rPr>
        <w:t xml:space="preserve">Social consequences and mental health outcomes of living in high-rise residential buildings and the influence of planning, urban design and architectural decisions: A systematic </w:t>
      </w:r>
      <w:r w:rsidR="00326BC9" w:rsidRPr="000F10DF">
        <w:rPr>
          <w:rFonts w:ascii="Arial" w:hAnsi="Arial" w:cs="Arial"/>
          <w:noProof/>
          <w:szCs w:val="24"/>
        </w:rPr>
        <w:t>review</w:t>
      </w:r>
      <w:r w:rsidR="00326BC9">
        <w:rPr>
          <w:rFonts w:ascii="Arial" w:hAnsi="Arial" w:cs="Arial"/>
          <w:noProof/>
          <w:szCs w:val="24"/>
        </w:rPr>
        <w:t>'</w:t>
      </w:r>
      <w:r w:rsidRPr="000F10DF">
        <w:rPr>
          <w:rFonts w:ascii="Arial" w:hAnsi="Arial" w:cs="Arial"/>
          <w:noProof/>
          <w:szCs w:val="24"/>
        </w:rPr>
        <w:t xml:space="preserve">, </w:t>
      </w:r>
      <w:r w:rsidRPr="000F10DF">
        <w:rPr>
          <w:rFonts w:ascii="Arial" w:hAnsi="Arial" w:cs="Arial"/>
          <w:i/>
          <w:iCs/>
          <w:noProof/>
          <w:szCs w:val="24"/>
        </w:rPr>
        <w:t>Cities</w:t>
      </w:r>
      <w:r w:rsidRPr="000F10DF">
        <w:rPr>
          <w:rFonts w:ascii="Arial" w:hAnsi="Arial" w:cs="Arial"/>
          <w:noProof/>
          <w:szCs w:val="24"/>
        </w:rPr>
        <w:t>, Vol. 93, pp. 263–272, doi: 10.1016/j.cities.2019.05.015.</w:t>
      </w:r>
    </w:p>
    <w:p w14:paraId="2B7799E9" w14:textId="77777777"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Bingham, R.D., Agelin-Chaab, M. and Rosen, M.A. (2019), 'Whole building optimisation of a residential home with PV and battery storage in The Bahamas', </w:t>
      </w:r>
      <w:r w:rsidRPr="000F10DF">
        <w:rPr>
          <w:rFonts w:ascii="Arial" w:hAnsi="Arial" w:cs="Arial"/>
          <w:i/>
          <w:iCs/>
          <w:noProof/>
          <w:szCs w:val="24"/>
        </w:rPr>
        <w:t>Renewable Energy</w:t>
      </w:r>
      <w:r w:rsidRPr="000F10DF">
        <w:rPr>
          <w:rFonts w:ascii="Arial" w:hAnsi="Arial" w:cs="Arial"/>
          <w:noProof/>
          <w:szCs w:val="24"/>
        </w:rPr>
        <w:t>, Vol. 132, pp. 1088–1103, doi: 10.1016/j.renene.2018.08.034.</w:t>
      </w:r>
    </w:p>
    <w:p w14:paraId="26585909" w14:textId="1B697957"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Brown, C. (2016), </w:t>
      </w:r>
      <w:r w:rsidR="00326BC9">
        <w:rPr>
          <w:rFonts w:ascii="Arial" w:hAnsi="Arial" w:cs="Arial"/>
          <w:noProof/>
          <w:szCs w:val="24"/>
        </w:rPr>
        <w:t>'</w:t>
      </w:r>
      <w:r w:rsidRPr="000F10DF">
        <w:rPr>
          <w:rFonts w:ascii="Arial" w:hAnsi="Arial" w:cs="Arial"/>
          <w:noProof/>
          <w:szCs w:val="24"/>
        </w:rPr>
        <w:t xml:space="preserve">The power of qualitative data in post-occupancy evaluations of residential high-rise </w:t>
      </w:r>
      <w:r w:rsidR="00326BC9" w:rsidRPr="000F10DF">
        <w:rPr>
          <w:rFonts w:ascii="Arial" w:hAnsi="Arial" w:cs="Arial"/>
          <w:noProof/>
          <w:szCs w:val="24"/>
        </w:rPr>
        <w:t>buildings</w:t>
      </w:r>
      <w:r w:rsidR="00326BC9">
        <w:rPr>
          <w:rFonts w:ascii="Arial" w:hAnsi="Arial" w:cs="Arial"/>
          <w:noProof/>
          <w:szCs w:val="24"/>
        </w:rPr>
        <w:t>'</w:t>
      </w:r>
      <w:r w:rsidRPr="000F10DF">
        <w:rPr>
          <w:rFonts w:ascii="Arial" w:hAnsi="Arial" w:cs="Arial"/>
          <w:noProof/>
          <w:szCs w:val="24"/>
        </w:rPr>
        <w:t xml:space="preserve">, </w:t>
      </w:r>
      <w:r w:rsidRPr="000F10DF">
        <w:rPr>
          <w:rFonts w:ascii="Arial" w:hAnsi="Arial" w:cs="Arial"/>
          <w:i/>
          <w:iCs/>
          <w:noProof/>
          <w:szCs w:val="24"/>
        </w:rPr>
        <w:t>Journal of Housing and the Built Environment</w:t>
      </w:r>
      <w:r w:rsidRPr="000F10DF">
        <w:rPr>
          <w:rFonts w:ascii="Arial" w:hAnsi="Arial" w:cs="Arial"/>
          <w:noProof/>
          <w:szCs w:val="24"/>
        </w:rPr>
        <w:t>, Vol. 31 No. 4, pp. 605–620, doi: 10.1007/s10901-015-9481-2.</w:t>
      </w:r>
    </w:p>
    <w:p w14:paraId="265C7C7F" w14:textId="74ABC28C"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Brown, C. and Gorgolewski, M. (2015), </w:t>
      </w:r>
      <w:r w:rsidR="00326BC9">
        <w:rPr>
          <w:rFonts w:ascii="Arial" w:hAnsi="Arial" w:cs="Arial"/>
          <w:noProof/>
          <w:szCs w:val="24"/>
        </w:rPr>
        <w:t>'</w:t>
      </w:r>
      <w:r w:rsidRPr="000F10DF">
        <w:rPr>
          <w:rFonts w:ascii="Arial" w:hAnsi="Arial" w:cs="Arial"/>
          <w:noProof/>
          <w:szCs w:val="24"/>
        </w:rPr>
        <w:t xml:space="preserve">Understanding the role of inhabitants in innovative mechanical ventilation </w:t>
      </w:r>
      <w:r w:rsidR="00326BC9" w:rsidRPr="000F10DF">
        <w:rPr>
          <w:rFonts w:ascii="Arial" w:hAnsi="Arial" w:cs="Arial"/>
          <w:noProof/>
          <w:szCs w:val="24"/>
        </w:rPr>
        <w:t>strategies</w:t>
      </w:r>
      <w:r w:rsidR="00326BC9">
        <w:rPr>
          <w:rFonts w:ascii="Arial" w:hAnsi="Arial" w:cs="Arial"/>
          <w:noProof/>
          <w:szCs w:val="24"/>
        </w:rPr>
        <w:t>'</w:t>
      </w:r>
      <w:r w:rsidRPr="000F10DF">
        <w:rPr>
          <w:rFonts w:ascii="Arial" w:hAnsi="Arial" w:cs="Arial"/>
          <w:noProof/>
          <w:szCs w:val="24"/>
        </w:rPr>
        <w:t xml:space="preserve">, </w:t>
      </w:r>
      <w:r w:rsidRPr="000F10DF">
        <w:rPr>
          <w:rFonts w:ascii="Arial" w:hAnsi="Arial" w:cs="Arial"/>
          <w:i/>
          <w:iCs/>
          <w:noProof/>
          <w:szCs w:val="24"/>
        </w:rPr>
        <w:t>Building Research &amp; Information</w:t>
      </w:r>
      <w:r w:rsidRPr="000F10DF">
        <w:rPr>
          <w:rFonts w:ascii="Arial" w:hAnsi="Arial" w:cs="Arial"/>
          <w:noProof/>
          <w:szCs w:val="24"/>
        </w:rPr>
        <w:t>, Vol. 43 No. 2, pp. 210–221, doi: 10.1080/09613218.2015.963350.</w:t>
      </w:r>
    </w:p>
    <w:p w14:paraId="4520DFE4" w14:textId="5CD51270"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Campana, P.E., Quan, S.J., Robbio, F.I., Lundblad, A., Zhang, Y., Ma, T., Karlsson, B., </w:t>
      </w:r>
      <w:r w:rsidR="00AF72B1">
        <w:rPr>
          <w:rFonts w:ascii="Arial" w:hAnsi="Arial" w:cs="Arial"/>
          <w:noProof/>
          <w:szCs w:val="24"/>
        </w:rPr>
        <w:t>and Yan, J.</w:t>
      </w:r>
      <w:r w:rsidRPr="000F10DF">
        <w:rPr>
          <w:rFonts w:ascii="Arial" w:hAnsi="Arial" w:cs="Arial"/>
          <w:noProof/>
          <w:szCs w:val="24"/>
        </w:rPr>
        <w:t xml:space="preserve"> (2017), 'Optimisation of a residential district with special consideration on energy and water reliability', </w:t>
      </w:r>
      <w:r w:rsidRPr="000F10DF">
        <w:rPr>
          <w:rFonts w:ascii="Arial" w:hAnsi="Arial" w:cs="Arial"/>
          <w:i/>
          <w:iCs/>
          <w:noProof/>
          <w:szCs w:val="24"/>
        </w:rPr>
        <w:t>Applied Energy</w:t>
      </w:r>
      <w:r w:rsidRPr="000F10DF">
        <w:rPr>
          <w:rFonts w:ascii="Arial" w:hAnsi="Arial" w:cs="Arial"/>
          <w:noProof/>
          <w:szCs w:val="24"/>
        </w:rPr>
        <w:t>, Vol. 194, pp. 751–764, doi: 10.1016/j.apenergy.2016.10.005.</w:t>
      </w:r>
    </w:p>
    <w:p w14:paraId="1939F9CF" w14:textId="77777777"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Çavdar, İ.H. and Feryad, V. (2021), ‘Efficient Design of Energy Disaggregation Model with BERT-NILM Trained by AdaX Optimization Method for Smart Grid’, </w:t>
      </w:r>
      <w:r w:rsidRPr="000F10DF">
        <w:rPr>
          <w:rFonts w:ascii="Arial" w:hAnsi="Arial" w:cs="Arial"/>
          <w:i/>
          <w:iCs/>
          <w:noProof/>
          <w:szCs w:val="24"/>
        </w:rPr>
        <w:t>Energies</w:t>
      </w:r>
      <w:r w:rsidRPr="000F10DF">
        <w:rPr>
          <w:rFonts w:ascii="Arial" w:hAnsi="Arial" w:cs="Arial"/>
          <w:noProof/>
          <w:szCs w:val="24"/>
        </w:rPr>
        <w:t>, Vol. 14 No. 15, p. 4649, doi: 10.3390/en14154649.</w:t>
      </w:r>
    </w:p>
    <w:p w14:paraId="603134B7" w14:textId="77777777"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Chen, C. (2004), 'Searching for intellectual turning points: Progressive knowledge domain visualisation', </w:t>
      </w:r>
      <w:r w:rsidRPr="000F10DF">
        <w:rPr>
          <w:rFonts w:ascii="Arial" w:hAnsi="Arial" w:cs="Arial"/>
          <w:i/>
          <w:iCs/>
          <w:noProof/>
          <w:szCs w:val="24"/>
        </w:rPr>
        <w:t>Proceedings of the National Academy of Sciences</w:t>
      </w:r>
      <w:r w:rsidRPr="000F10DF">
        <w:rPr>
          <w:rFonts w:ascii="Arial" w:hAnsi="Arial" w:cs="Arial"/>
          <w:noProof/>
          <w:szCs w:val="24"/>
        </w:rPr>
        <w:t>, Vol. 101 No. suppl_1, pp. 5303–5310, doi: 10.1073/pnas.0307513100.</w:t>
      </w:r>
    </w:p>
    <w:p w14:paraId="5AC04B5D" w14:textId="77777777"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C</w:t>
      </w:r>
      <w:r w:rsidR="00E64B87">
        <w:rPr>
          <w:rFonts w:ascii="Arial" w:hAnsi="Arial" w:cs="Arial"/>
          <w:noProof/>
          <w:szCs w:val="24"/>
        </w:rPr>
        <w:t>hen, C. (2006), 'CiteSpace II: d</w:t>
      </w:r>
      <w:r w:rsidRPr="000F10DF">
        <w:rPr>
          <w:rFonts w:ascii="Arial" w:hAnsi="Arial" w:cs="Arial"/>
          <w:noProof/>
          <w:szCs w:val="24"/>
        </w:rPr>
        <w:t xml:space="preserve">etecting and visualising emerging trends and transient patterns in the scientific literature', </w:t>
      </w:r>
      <w:r w:rsidRPr="000F10DF">
        <w:rPr>
          <w:rFonts w:ascii="Arial" w:hAnsi="Arial" w:cs="Arial"/>
          <w:i/>
          <w:iCs/>
          <w:noProof/>
          <w:szCs w:val="24"/>
        </w:rPr>
        <w:t>Journal of the American Society for Information Science and Technology</w:t>
      </w:r>
      <w:r w:rsidRPr="000F10DF">
        <w:rPr>
          <w:rFonts w:ascii="Arial" w:hAnsi="Arial" w:cs="Arial"/>
          <w:noProof/>
          <w:szCs w:val="24"/>
        </w:rPr>
        <w:t>, Vol. 57 No. 3, pp. 359–377, doi: 10.1002/asi.20317.</w:t>
      </w:r>
    </w:p>
    <w:p w14:paraId="1E18046E" w14:textId="26C1EF87" w:rsidR="00A6739E" w:rsidRPr="006709F9" w:rsidRDefault="004554F5" w:rsidP="006709F9">
      <w:pPr>
        <w:widowControl w:val="0"/>
        <w:autoSpaceDE w:val="0"/>
        <w:autoSpaceDN w:val="0"/>
        <w:adjustRightInd w:val="0"/>
        <w:spacing w:line="276" w:lineRule="auto"/>
        <w:ind w:left="480" w:hanging="480"/>
        <w:jc w:val="both"/>
        <w:rPr>
          <w:rFonts w:ascii="Arial" w:hAnsi="Arial" w:cs="Arial"/>
          <w:noProof/>
        </w:rPr>
      </w:pPr>
      <w:r w:rsidRPr="006709F9">
        <w:rPr>
          <w:rFonts w:ascii="Arial" w:hAnsi="Arial" w:cs="Arial"/>
        </w:rPr>
        <w:fldChar w:fldCharType="begin" w:fldLock="1"/>
      </w:r>
      <w:r w:rsidRPr="006709F9">
        <w:rPr>
          <w:rFonts w:ascii="Arial" w:hAnsi="Arial" w:cs="Arial"/>
        </w:rPr>
        <w:instrText xml:space="preserve">ADDIN Mendeley Bibliography CSL_BIBLIOGRAPHY </w:instrText>
      </w:r>
      <w:r w:rsidRPr="006709F9">
        <w:rPr>
          <w:rFonts w:ascii="Arial" w:hAnsi="Arial" w:cs="Arial"/>
        </w:rPr>
        <w:fldChar w:fldCharType="separate"/>
      </w:r>
      <w:r w:rsidRPr="006709F9">
        <w:rPr>
          <w:rFonts w:ascii="Arial" w:hAnsi="Arial" w:cs="Arial"/>
          <w:noProof/>
          <w:szCs w:val="24"/>
        </w:rPr>
        <w:t xml:space="preserve">Chen, X., Yang, H. and Wang, Y. (2017), </w:t>
      </w:r>
      <w:r w:rsidR="00326BC9">
        <w:rPr>
          <w:rFonts w:ascii="Arial" w:hAnsi="Arial" w:cs="Arial"/>
          <w:noProof/>
          <w:szCs w:val="24"/>
        </w:rPr>
        <w:t>'</w:t>
      </w:r>
      <w:r w:rsidRPr="006709F9">
        <w:rPr>
          <w:rFonts w:ascii="Arial" w:hAnsi="Arial" w:cs="Arial"/>
          <w:noProof/>
          <w:szCs w:val="24"/>
        </w:rPr>
        <w:t xml:space="preserve">Parametric study of passive design strategies for high-rise residential buildings in hot and humid climates: miscellaneous impact </w:t>
      </w:r>
      <w:r w:rsidR="00326BC9" w:rsidRPr="006709F9">
        <w:rPr>
          <w:rFonts w:ascii="Arial" w:hAnsi="Arial" w:cs="Arial"/>
          <w:noProof/>
          <w:szCs w:val="24"/>
        </w:rPr>
        <w:t>factors</w:t>
      </w:r>
      <w:r w:rsidR="00326BC9">
        <w:rPr>
          <w:rFonts w:ascii="Arial" w:hAnsi="Arial" w:cs="Arial"/>
          <w:noProof/>
          <w:szCs w:val="24"/>
        </w:rPr>
        <w:t>'</w:t>
      </w:r>
      <w:r w:rsidRPr="006709F9">
        <w:rPr>
          <w:rFonts w:ascii="Arial" w:hAnsi="Arial" w:cs="Arial"/>
          <w:noProof/>
          <w:szCs w:val="24"/>
        </w:rPr>
        <w:t xml:space="preserve">, </w:t>
      </w:r>
      <w:r w:rsidRPr="006709F9">
        <w:rPr>
          <w:rFonts w:ascii="Arial" w:hAnsi="Arial" w:cs="Arial"/>
          <w:i/>
          <w:iCs/>
          <w:noProof/>
          <w:szCs w:val="24"/>
        </w:rPr>
        <w:t>Renewable and Sustainable Energy Reviews</w:t>
      </w:r>
      <w:r w:rsidRPr="006709F9">
        <w:rPr>
          <w:rFonts w:ascii="Arial" w:hAnsi="Arial" w:cs="Arial"/>
          <w:noProof/>
          <w:szCs w:val="24"/>
        </w:rPr>
        <w:t>, Vol. 69, pp. 442–460, doi: 10.1016/j.rser.2016.11.055.</w:t>
      </w:r>
    </w:p>
    <w:p w14:paraId="1A6EBB0B" w14:textId="77777777"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6709F9">
        <w:rPr>
          <w:rFonts w:ascii="Arial" w:hAnsi="Arial" w:cs="Arial"/>
        </w:rPr>
        <w:fldChar w:fldCharType="end"/>
      </w:r>
      <w:r w:rsidRPr="000F10DF">
        <w:rPr>
          <w:rFonts w:ascii="Arial" w:hAnsi="Arial" w:cs="Arial"/>
          <w:noProof/>
          <w:szCs w:val="24"/>
        </w:rPr>
        <w:t xml:space="preserve">Chen, X., Yang, H. and Sun, K. (2016), 'A holistic passive design approach to optimise indoor environmental quality of a typical residential building in Hong Kong', </w:t>
      </w:r>
      <w:r w:rsidRPr="000F10DF">
        <w:rPr>
          <w:rFonts w:ascii="Arial" w:hAnsi="Arial" w:cs="Arial"/>
          <w:i/>
          <w:iCs/>
          <w:noProof/>
          <w:szCs w:val="24"/>
        </w:rPr>
        <w:t>Energy</w:t>
      </w:r>
      <w:r w:rsidRPr="000F10DF">
        <w:rPr>
          <w:rFonts w:ascii="Arial" w:hAnsi="Arial" w:cs="Arial"/>
          <w:noProof/>
          <w:szCs w:val="24"/>
        </w:rPr>
        <w:t>, Vol. 113, pp. 267–281, doi: 10.1016/j.energy.2016.07.058.</w:t>
      </w:r>
    </w:p>
    <w:p w14:paraId="250A48A0" w14:textId="3E3A72E5"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Chiang, Y.H., Li, V.J., Zhou, L., Wong, F. and Lam, P. (2016), </w:t>
      </w:r>
      <w:r w:rsidR="00326BC9">
        <w:rPr>
          <w:rFonts w:ascii="Arial" w:hAnsi="Arial" w:cs="Arial"/>
          <w:noProof/>
          <w:szCs w:val="24"/>
        </w:rPr>
        <w:t>'</w:t>
      </w:r>
      <w:r w:rsidRPr="000F10DF">
        <w:rPr>
          <w:rFonts w:ascii="Arial" w:hAnsi="Arial" w:cs="Arial"/>
          <w:noProof/>
          <w:szCs w:val="24"/>
        </w:rPr>
        <w:t xml:space="preserve">Evaluating Sustainable Building-Maintenance Projects: </w:t>
      </w:r>
      <w:r w:rsidR="005B34A4">
        <w:rPr>
          <w:rFonts w:ascii="Arial" w:hAnsi="Arial" w:cs="Arial"/>
          <w:noProof/>
          <w:szCs w:val="24"/>
        </w:rPr>
        <w:t>b</w:t>
      </w:r>
      <w:r w:rsidRPr="000F10DF">
        <w:rPr>
          <w:rFonts w:ascii="Arial" w:hAnsi="Arial" w:cs="Arial"/>
          <w:noProof/>
          <w:szCs w:val="24"/>
        </w:rPr>
        <w:t xml:space="preserve">alancing Economic, Social, and Environmental Impacts in the Case of Hong </w:t>
      </w:r>
      <w:r w:rsidR="00326BC9" w:rsidRPr="000F10DF">
        <w:rPr>
          <w:rFonts w:ascii="Arial" w:hAnsi="Arial" w:cs="Arial"/>
          <w:noProof/>
          <w:szCs w:val="24"/>
        </w:rPr>
        <w:t>Kong</w:t>
      </w:r>
      <w:r w:rsidR="00326BC9">
        <w:rPr>
          <w:rFonts w:ascii="Arial" w:hAnsi="Arial" w:cs="Arial"/>
          <w:noProof/>
          <w:szCs w:val="24"/>
        </w:rPr>
        <w:t>'</w:t>
      </w:r>
      <w:r w:rsidRPr="000F10DF">
        <w:rPr>
          <w:rFonts w:ascii="Arial" w:hAnsi="Arial" w:cs="Arial"/>
          <w:noProof/>
          <w:szCs w:val="24"/>
        </w:rPr>
        <w:t xml:space="preserve">, </w:t>
      </w:r>
      <w:r w:rsidRPr="000F10DF">
        <w:rPr>
          <w:rFonts w:ascii="Arial" w:hAnsi="Arial" w:cs="Arial"/>
          <w:i/>
          <w:iCs/>
          <w:noProof/>
          <w:szCs w:val="24"/>
        </w:rPr>
        <w:t>Journal of Construction Engineering and Management</w:t>
      </w:r>
      <w:r w:rsidRPr="000F10DF">
        <w:rPr>
          <w:rFonts w:ascii="Arial" w:hAnsi="Arial" w:cs="Arial"/>
          <w:noProof/>
          <w:szCs w:val="24"/>
        </w:rPr>
        <w:t xml:space="preserve">, Vol. </w:t>
      </w:r>
      <w:r w:rsidRPr="000F10DF">
        <w:rPr>
          <w:rFonts w:ascii="Arial" w:hAnsi="Arial" w:cs="Arial"/>
          <w:noProof/>
          <w:szCs w:val="24"/>
        </w:rPr>
        <w:lastRenderedPageBreak/>
        <w:t>142 No. 2, doi: 10.1061/(</w:t>
      </w:r>
      <w:r w:rsidR="00C348EF">
        <w:rPr>
          <w:rFonts w:ascii="Arial" w:hAnsi="Arial" w:cs="Arial"/>
          <w:noProof/>
          <w:szCs w:val="24"/>
        </w:rPr>
        <w:t>ASCE</w:t>
      </w:r>
      <w:r w:rsidRPr="000F10DF">
        <w:rPr>
          <w:rFonts w:ascii="Arial" w:hAnsi="Arial" w:cs="Arial"/>
          <w:noProof/>
          <w:szCs w:val="24"/>
        </w:rPr>
        <w:t>)co.1943-7862.0001065.</w:t>
      </w:r>
    </w:p>
    <w:p w14:paraId="1690DB60" w14:textId="6356910F"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Darko, A., Chan, A.P.C., Adabre, M.A., Edwards, D.J., Hosseini, M.R. and Ameyaw, E.E. (2020), </w:t>
      </w:r>
      <w:r w:rsidR="00326BC9">
        <w:rPr>
          <w:rFonts w:ascii="Arial" w:hAnsi="Arial" w:cs="Arial"/>
          <w:noProof/>
          <w:szCs w:val="24"/>
        </w:rPr>
        <w:t>'</w:t>
      </w:r>
      <w:r w:rsidRPr="000F10DF">
        <w:rPr>
          <w:rFonts w:ascii="Arial" w:hAnsi="Arial" w:cs="Arial"/>
          <w:noProof/>
          <w:szCs w:val="24"/>
        </w:rPr>
        <w:t xml:space="preserve">Artificial intelligence in the AEC industry: </w:t>
      </w:r>
      <w:r w:rsidR="005B34A4">
        <w:rPr>
          <w:rFonts w:ascii="Arial" w:hAnsi="Arial" w:cs="Arial"/>
          <w:noProof/>
          <w:szCs w:val="24"/>
        </w:rPr>
        <w:t>s</w:t>
      </w:r>
      <w:r w:rsidRPr="000F10DF">
        <w:rPr>
          <w:rFonts w:ascii="Arial" w:hAnsi="Arial" w:cs="Arial"/>
          <w:noProof/>
          <w:szCs w:val="24"/>
        </w:rPr>
        <w:t xml:space="preserve">cientometric analysis and visualisation of research activities', </w:t>
      </w:r>
      <w:r w:rsidRPr="000F10DF">
        <w:rPr>
          <w:rFonts w:ascii="Arial" w:hAnsi="Arial" w:cs="Arial"/>
          <w:i/>
          <w:iCs/>
          <w:noProof/>
          <w:szCs w:val="24"/>
        </w:rPr>
        <w:t>Automation in Construction</w:t>
      </w:r>
      <w:r w:rsidRPr="000F10DF">
        <w:rPr>
          <w:rFonts w:ascii="Arial" w:hAnsi="Arial" w:cs="Arial"/>
          <w:noProof/>
          <w:szCs w:val="24"/>
        </w:rPr>
        <w:t>, Vol. 112 No. December 2019, p. 103081, doi: 10.1016/j.autcon.2020.103081.</w:t>
      </w:r>
    </w:p>
    <w:p w14:paraId="4E3C9CA9" w14:textId="7217CA02"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David, T.M., Buccieri, G.P. and Silva Rocha Rizol, P.M. (2021), </w:t>
      </w:r>
      <w:r w:rsidR="00326BC9">
        <w:rPr>
          <w:rFonts w:ascii="Arial" w:hAnsi="Arial" w:cs="Arial"/>
          <w:noProof/>
          <w:szCs w:val="24"/>
        </w:rPr>
        <w:t>'</w:t>
      </w:r>
      <w:r w:rsidRPr="000F10DF">
        <w:rPr>
          <w:rFonts w:ascii="Arial" w:hAnsi="Arial" w:cs="Arial"/>
          <w:noProof/>
          <w:szCs w:val="24"/>
        </w:rPr>
        <w:t xml:space="preserve">Photovoltaic systems in residences: </w:t>
      </w:r>
      <w:r w:rsidR="005B34A4">
        <w:rPr>
          <w:rFonts w:ascii="Arial" w:hAnsi="Arial" w:cs="Arial"/>
          <w:noProof/>
          <w:szCs w:val="24"/>
        </w:rPr>
        <w:t>a</w:t>
      </w:r>
      <w:r w:rsidRPr="000F10DF">
        <w:rPr>
          <w:rFonts w:ascii="Arial" w:hAnsi="Arial" w:cs="Arial"/>
          <w:noProof/>
          <w:szCs w:val="24"/>
        </w:rPr>
        <w:t xml:space="preserve"> concept of efficiency energy consumption and sustainability in </w:t>
      </w:r>
      <w:r w:rsidR="00C348EF">
        <w:rPr>
          <w:rFonts w:ascii="Arial" w:hAnsi="Arial" w:cs="Arial"/>
          <w:noProof/>
          <w:szCs w:val="24"/>
        </w:rPr>
        <w:t>B</w:t>
      </w:r>
      <w:r w:rsidR="00C348EF" w:rsidRPr="000F10DF">
        <w:rPr>
          <w:rFonts w:ascii="Arial" w:hAnsi="Arial" w:cs="Arial"/>
          <w:noProof/>
          <w:szCs w:val="24"/>
        </w:rPr>
        <w:t xml:space="preserve">razilian </w:t>
      </w:r>
      <w:r w:rsidR="00326BC9" w:rsidRPr="000F10DF">
        <w:rPr>
          <w:rFonts w:ascii="Arial" w:hAnsi="Arial" w:cs="Arial"/>
          <w:noProof/>
          <w:szCs w:val="24"/>
        </w:rPr>
        <w:t>culture</w:t>
      </w:r>
      <w:r w:rsidR="00326BC9">
        <w:rPr>
          <w:rFonts w:ascii="Arial" w:hAnsi="Arial" w:cs="Arial"/>
          <w:noProof/>
          <w:szCs w:val="24"/>
        </w:rPr>
        <w:t>'</w:t>
      </w:r>
      <w:r w:rsidRPr="000F10DF">
        <w:rPr>
          <w:rFonts w:ascii="Arial" w:hAnsi="Arial" w:cs="Arial"/>
          <w:noProof/>
          <w:szCs w:val="24"/>
        </w:rPr>
        <w:t xml:space="preserve">, </w:t>
      </w:r>
      <w:r w:rsidRPr="000F10DF">
        <w:rPr>
          <w:rFonts w:ascii="Arial" w:hAnsi="Arial" w:cs="Arial"/>
          <w:i/>
          <w:iCs/>
          <w:noProof/>
          <w:szCs w:val="24"/>
        </w:rPr>
        <w:t>Journal of Cleaner Production</w:t>
      </w:r>
      <w:r w:rsidRPr="000F10DF">
        <w:rPr>
          <w:rFonts w:ascii="Arial" w:hAnsi="Arial" w:cs="Arial"/>
          <w:noProof/>
          <w:szCs w:val="24"/>
        </w:rPr>
        <w:t>, Vol. 298, p. 126836, doi: 10.1016/j.jclepro.2021.126836.</w:t>
      </w:r>
    </w:p>
    <w:p w14:paraId="0652CE5F" w14:textId="4039F385"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Du, J. and Pan, W. (2022), </w:t>
      </w:r>
      <w:r w:rsidR="00326BC9">
        <w:rPr>
          <w:rFonts w:ascii="Arial" w:hAnsi="Arial" w:cs="Arial"/>
          <w:noProof/>
          <w:szCs w:val="24"/>
        </w:rPr>
        <w:t>'</w:t>
      </w:r>
      <w:r w:rsidRPr="000F10DF">
        <w:rPr>
          <w:rFonts w:ascii="Arial" w:hAnsi="Arial" w:cs="Arial"/>
          <w:noProof/>
          <w:szCs w:val="24"/>
        </w:rPr>
        <w:t xml:space="preserve">Cooling-related energy uses and adaptive behaviors in high-rise residential buildings in the subtropical climate: </w:t>
      </w:r>
      <w:r w:rsidR="005B34A4">
        <w:rPr>
          <w:rFonts w:ascii="Arial" w:hAnsi="Arial" w:cs="Arial"/>
          <w:noProof/>
          <w:szCs w:val="24"/>
        </w:rPr>
        <w:t>a</w:t>
      </w:r>
      <w:r w:rsidRPr="000F10DF">
        <w:rPr>
          <w:rFonts w:ascii="Arial" w:hAnsi="Arial" w:cs="Arial"/>
          <w:noProof/>
          <w:szCs w:val="24"/>
        </w:rPr>
        <w:t xml:space="preserve"> case study in Hong </w:t>
      </w:r>
      <w:r w:rsidR="00326BC9" w:rsidRPr="000F10DF">
        <w:rPr>
          <w:rFonts w:ascii="Arial" w:hAnsi="Arial" w:cs="Arial"/>
          <w:noProof/>
          <w:szCs w:val="24"/>
        </w:rPr>
        <w:t>Kong</w:t>
      </w:r>
      <w:r w:rsidR="00326BC9">
        <w:rPr>
          <w:rFonts w:ascii="Arial" w:hAnsi="Arial" w:cs="Arial"/>
          <w:noProof/>
          <w:szCs w:val="24"/>
        </w:rPr>
        <w:t>'</w:t>
      </w:r>
      <w:r w:rsidRPr="000F10DF">
        <w:rPr>
          <w:rFonts w:ascii="Arial" w:hAnsi="Arial" w:cs="Arial"/>
          <w:noProof/>
          <w:szCs w:val="24"/>
        </w:rPr>
        <w:t xml:space="preserve">, </w:t>
      </w:r>
      <w:r w:rsidRPr="000F10DF">
        <w:rPr>
          <w:rFonts w:ascii="Arial" w:hAnsi="Arial" w:cs="Arial"/>
          <w:i/>
          <w:iCs/>
          <w:noProof/>
          <w:szCs w:val="24"/>
        </w:rPr>
        <w:t>Building and Environment</w:t>
      </w:r>
      <w:r w:rsidRPr="000F10DF">
        <w:rPr>
          <w:rFonts w:ascii="Arial" w:hAnsi="Arial" w:cs="Arial"/>
          <w:noProof/>
          <w:szCs w:val="24"/>
        </w:rPr>
        <w:t>, Vol. 223 No. April, p. 109456, doi: 10.1016/j.buildenv.2022.109456.</w:t>
      </w:r>
    </w:p>
    <w:p w14:paraId="31C3D739" w14:textId="5655E5EB"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Du, J., Yu, C. and Pan, W. (2020), </w:t>
      </w:r>
      <w:r w:rsidR="00326BC9">
        <w:rPr>
          <w:rFonts w:ascii="Arial" w:hAnsi="Arial" w:cs="Arial"/>
          <w:noProof/>
          <w:szCs w:val="24"/>
        </w:rPr>
        <w:t>'</w:t>
      </w:r>
      <w:r w:rsidRPr="000F10DF">
        <w:rPr>
          <w:rFonts w:ascii="Arial" w:hAnsi="Arial" w:cs="Arial"/>
          <w:noProof/>
          <w:szCs w:val="24"/>
        </w:rPr>
        <w:t xml:space="preserve">Multiple influencing factors analysis of household energy consumption in high-rise residential buildings: </w:t>
      </w:r>
      <w:r w:rsidR="005B34A4">
        <w:rPr>
          <w:rFonts w:ascii="Arial" w:hAnsi="Arial" w:cs="Arial"/>
          <w:noProof/>
          <w:szCs w:val="24"/>
        </w:rPr>
        <w:t>e</w:t>
      </w:r>
      <w:r w:rsidRPr="000F10DF">
        <w:rPr>
          <w:rFonts w:ascii="Arial" w:hAnsi="Arial" w:cs="Arial"/>
          <w:noProof/>
          <w:szCs w:val="24"/>
        </w:rPr>
        <w:t xml:space="preserve">vidence from Hong </w:t>
      </w:r>
      <w:r w:rsidR="00326BC9" w:rsidRPr="000F10DF">
        <w:rPr>
          <w:rFonts w:ascii="Arial" w:hAnsi="Arial" w:cs="Arial"/>
          <w:noProof/>
          <w:szCs w:val="24"/>
        </w:rPr>
        <w:t>Kong</w:t>
      </w:r>
      <w:r w:rsidR="00326BC9">
        <w:rPr>
          <w:rFonts w:ascii="Arial" w:hAnsi="Arial" w:cs="Arial"/>
          <w:noProof/>
          <w:szCs w:val="24"/>
        </w:rPr>
        <w:t>'</w:t>
      </w:r>
      <w:r w:rsidRPr="000F10DF">
        <w:rPr>
          <w:rFonts w:ascii="Arial" w:hAnsi="Arial" w:cs="Arial"/>
          <w:noProof/>
          <w:szCs w:val="24"/>
        </w:rPr>
        <w:t xml:space="preserve">, </w:t>
      </w:r>
      <w:r w:rsidRPr="000F10DF">
        <w:rPr>
          <w:rFonts w:ascii="Arial" w:hAnsi="Arial" w:cs="Arial"/>
          <w:i/>
          <w:iCs/>
          <w:noProof/>
          <w:szCs w:val="24"/>
        </w:rPr>
        <w:t>Building Simulation</w:t>
      </w:r>
      <w:r w:rsidRPr="000F10DF">
        <w:rPr>
          <w:rFonts w:ascii="Arial" w:hAnsi="Arial" w:cs="Arial"/>
          <w:noProof/>
          <w:szCs w:val="24"/>
        </w:rPr>
        <w:t>, Vol. 13 No. 4, pp. 753–769, doi: 10.1007/s12273-020-0630-5.</w:t>
      </w:r>
    </w:p>
    <w:p w14:paraId="41246ED6" w14:textId="77777777" w:rsidR="000F10DF" w:rsidRPr="000F10DF" w:rsidRDefault="000F10DF" w:rsidP="006709F9">
      <w:pPr>
        <w:widowControl w:val="0"/>
        <w:autoSpaceDE w:val="0"/>
        <w:autoSpaceDN w:val="0"/>
        <w:adjustRightInd w:val="0"/>
        <w:spacing w:after="0" w:line="276" w:lineRule="auto"/>
        <w:ind w:left="480" w:hanging="480"/>
        <w:jc w:val="both"/>
        <w:rPr>
          <w:rFonts w:ascii="Arial" w:hAnsi="Arial" w:cs="Arial"/>
          <w:noProof/>
          <w:szCs w:val="24"/>
        </w:rPr>
      </w:pPr>
    </w:p>
    <w:p w14:paraId="2DBCEC5F" w14:textId="2DFA3320"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Gan, V.J.L., Deng, M., Tse, K.T., Chan, C.M., Lo, I.M.C. and Cheng, J.C.P. (2018), </w:t>
      </w:r>
      <w:r w:rsidR="00326BC9">
        <w:rPr>
          <w:rFonts w:ascii="Arial" w:hAnsi="Arial" w:cs="Arial"/>
          <w:noProof/>
          <w:szCs w:val="24"/>
        </w:rPr>
        <w:t>'</w:t>
      </w:r>
      <w:r w:rsidRPr="000F10DF">
        <w:rPr>
          <w:rFonts w:ascii="Arial" w:hAnsi="Arial" w:cs="Arial"/>
          <w:noProof/>
          <w:szCs w:val="24"/>
        </w:rPr>
        <w:t xml:space="preserve">Holistic BIM framework for sustainable low carbon design of high-rise </w:t>
      </w:r>
      <w:r w:rsidR="00326BC9" w:rsidRPr="000F10DF">
        <w:rPr>
          <w:rFonts w:ascii="Arial" w:hAnsi="Arial" w:cs="Arial"/>
          <w:noProof/>
          <w:szCs w:val="24"/>
        </w:rPr>
        <w:t>buildings</w:t>
      </w:r>
      <w:r w:rsidR="00326BC9">
        <w:rPr>
          <w:rFonts w:ascii="Arial" w:hAnsi="Arial" w:cs="Arial"/>
          <w:noProof/>
          <w:szCs w:val="24"/>
        </w:rPr>
        <w:t>'</w:t>
      </w:r>
      <w:r w:rsidRPr="000F10DF">
        <w:rPr>
          <w:rFonts w:ascii="Arial" w:hAnsi="Arial" w:cs="Arial"/>
          <w:noProof/>
          <w:szCs w:val="24"/>
        </w:rPr>
        <w:t xml:space="preserve">, </w:t>
      </w:r>
      <w:r w:rsidRPr="000F10DF">
        <w:rPr>
          <w:rFonts w:ascii="Arial" w:hAnsi="Arial" w:cs="Arial"/>
          <w:i/>
          <w:iCs/>
          <w:noProof/>
          <w:szCs w:val="24"/>
        </w:rPr>
        <w:t>Journal of Cleaner Production</w:t>
      </w:r>
      <w:r w:rsidRPr="000F10DF">
        <w:rPr>
          <w:rFonts w:ascii="Arial" w:hAnsi="Arial" w:cs="Arial"/>
          <w:noProof/>
          <w:szCs w:val="24"/>
        </w:rPr>
        <w:t>, Vol. 195, pp. 1091–1104, doi: 10.1016/j.jclepro.2018.05.272.</w:t>
      </w:r>
    </w:p>
    <w:p w14:paraId="43C4D02E" w14:textId="6A97E000"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Garcia-Montiel, D.C., Verdejo-Ortiz, J.C., Santiago-Bartolomei, R., Vila-Ruiz, C.P., Santiago, L. and Melendez-Ackerman, E. (2014), </w:t>
      </w:r>
      <w:r w:rsidR="00326BC9">
        <w:rPr>
          <w:rFonts w:ascii="Arial" w:hAnsi="Arial" w:cs="Arial"/>
          <w:noProof/>
          <w:szCs w:val="24"/>
        </w:rPr>
        <w:t>'</w:t>
      </w:r>
      <w:r w:rsidRPr="000F10DF">
        <w:rPr>
          <w:rFonts w:ascii="Arial" w:hAnsi="Arial" w:cs="Arial"/>
          <w:noProof/>
          <w:szCs w:val="24"/>
        </w:rPr>
        <w:t xml:space="preserve">Food Sources and Accessibility and Waste Disposal Patterns across an Urban Tropical Watershed: </w:t>
      </w:r>
      <w:r w:rsidR="00C01005">
        <w:rPr>
          <w:rFonts w:ascii="Arial" w:hAnsi="Arial" w:cs="Arial"/>
          <w:noProof/>
          <w:szCs w:val="24"/>
        </w:rPr>
        <w:t>i</w:t>
      </w:r>
      <w:r w:rsidRPr="000F10DF">
        <w:rPr>
          <w:rFonts w:ascii="Arial" w:hAnsi="Arial" w:cs="Arial"/>
          <w:noProof/>
          <w:szCs w:val="24"/>
        </w:rPr>
        <w:t xml:space="preserve">mplications for the Flow of Materials and </w:t>
      </w:r>
      <w:r w:rsidR="00326BC9" w:rsidRPr="000F10DF">
        <w:rPr>
          <w:rFonts w:ascii="Arial" w:hAnsi="Arial" w:cs="Arial"/>
          <w:noProof/>
          <w:szCs w:val="24"/>
        </w:rPr>
        <w:t>Energy</w:t>
      </w:r>
      <w:r w:rsidR="00326BC9">
        <w:rPr>
          <w:rFonts w:ascii="Arial" w:hAnsi="Arial" w:cs="Arial"/>
          <w:noProof/>
          <w:szCs w:val="24"/>
        </w:rPr>
        <w:t>'</w:t>
      </w:r>
      <w:r w:rsidRPr="000F10DF">
        <w:rPr>
          <w:rFonts w:ascii="Arial" w:hAnsi="Arial" w:cs="Arial"/>
          <w:noProof/>
          <w:szCs w:val="24"/>
        </w:rPr>
        <w:t xml:space="preserve">, </w:t>
      </w:r>
      <w:r w:rsidRPr="000F10DF">
        <w:rPr>
          <w:rFonts w:ascii="Arial" w:hAnsi="Arial" w:cs="Arial"/>
          <w:i/>
          <w:iCs/>
          <w:noProof/>
          <w:szCs w:val="24"/>
        </w:rPr>
        <w:t>Ecology and Society</w:t>
      </w:r>
      <w:r w:rsidRPr="000F10DF">
        <w:rPr>
          <w:rFonts w:ascii="Arial" w:hAnsi="Arial" w:cs="Arial"/>
          <w:noProof/>
          <w:szCs w:val="24"/>
        </w:rPr>
        <w:t>, Vol. 19 No. 1, p. art37, doi: 10.5751/ES-06118-190137.</w:t>
      </w:r>
    </w:p>
    <w:p w14:paraId="70733C1D" w14:textId="4998742C"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Gharbia, M., Chang-Richards, A., Lu, Y., Zhong, R.Y. and Li, H. (2020), </w:t>
      </w:r>
      <w:r w:rsidR="00326BC9">
        <w:rPr>
          <w:rFonts w:ascii="Arial" w:hAnsi="Arial" w:cs="Arial"/>
          <w:noProof/>
          <w:szCs w:val="24"/>
        </w:rPr>
        <w:t>'</w:t>
      </w:r>
      <w:r w:rsidRPr="000F10DF">
        <w:rPr>
          <w:rFonts w:ascii="Arial" w:hAnsi="Arial" w:cs="Arial"/>
          <w:noProof/>
          <w:szCs w:val="24"/>
        </w:rPr>
        <w:t xml:space="preserve">Robotic technologies for on-site building construction: </w:t>
      </w:r>
      <w:r w:rsidR="00C01005">
        <w:rPr>
          <w:rFonts w:ascii="Arial" w:hAnsi="Arial" w:cs="Arial"/>
          <w:noProof/>
          <w:szCs w:val="24"/>
        </w:rPr>
        <w:t>a</w:t>
      </w:r>
      <w:r w:rsidRPr="000F10DF">
        <w:rPr>
          <w:rFonts w:ascii="Arial" w:hAnsi="Arial" w:cs="Arial"/>
          <w:noProof/>
          <w:szCs w:val="24"/>
        </w:rPr>
        <w:t xml:space="preserve"> systematic </w:t>
      </w:r>
      <w:r w:rsidR="00326BC9" w:rsidRPr="000F10DF">
        <w:rPr>
          <w:rFonts w:ascii="Arial" w:hAnsi="Arial" w:cs="Arial"/>
          <w:noProof/>
          <w:szCs w:val="24"/>
        </w:rPr>
        <w:t>review</w:t>
      </w:r>
      <w:r w:rsidR="00326BC9">
        <w:rPr>
          <w:rFonts w:ascii="Arial" w:hAnsi="Arial" w:cs="Arial"/>
          <w:noProof/>
          <w:szCs w:val="24"/>
        </w:rPr>
        <w:t>'</w:t>
      </w:r>
      <w:r w:rsidRPr="000F10DF">
        <w:rPr>
          <w:rFonts w:ascii="Arial" w:hAnsi="Arial" w:cs="Arial"/>
          <w:noProof/>
          <w:szCs w:val="24"/>
        </w:rPr>
        <w:t xml:space="preserve">, </w:t>
      </w:r>
      <w:r w:rsidRPr="000F10DF">
        <w:rPr>
          <w:rFonts w:ascii="Arial" w:hAnsi="Arial" w:cs="Arial"/>
          <w:i/>
          <w:iCs/>
          <w:noProof/>
          <w:szCs w:val="24"/>
        </w:rPr>
        <w:t>Journal of Building Engineering</w:t>
      </w:r>
      <w:r w:rsidRPr="000F10DF">
        <w:rPr>
          <w:rFonts w:ascii="Arial" w:hAnsi="Arial" w:cs="Arial"/>
          <w:noProof/>
          <w:szCs w:val="24"/>
        </w:rPr>
        <w:t>, Vol. 32 No. August, p. 101584, doi: 10.1016/j.jobe.2020.101584.</w:t>
      </w:r>
    </w:p>
    <w:p w14:paraId="0FD628B6" w14:textId="3762056D"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Ghassemi, A., Hu, M. and Zhou, Z. (2017), </w:t>
      </w:r>
      <w:r w:rsidR="00326BC9">
        <w:rPr>
          <w:rFonts w:ascii="Arial" w:hAnsi="Arial" w:cs="Arial"/>
          <w:noProof/>
          <w:szCs w:val="24"/>
        </w:rPr>
        <w:t>'</w:t>
      </w:r>
      <w:r w:rsidRPr="000F10DF">
        <w:rPr>
          <w:rFonts w:ascii="Arial" w:hAnsi="Arial" w:cs="Arial"/>
          <w:noProof/>
          <w:szCs w:val="24"/>
        </w:rPr>
        <w:t xml:space="preserve">Robust Planning Decision Model for an Integrated Water </w:t>
      </w:r>
      <w:r w:rsidR="00326BC9" w:rsidRPr="000F10DF">
        <w:rPr>
          <w:rFonts w:ascii="Arial" w:hAnsi="Arial" w:cs="Arial"/>
          <w:noProof/>
          <w:szCs w:val="24"/>
        </w:rPr>
        <w:t>System</w:t>
      </w:r>
      <w:r w:rsidR="00326BC9">
        <w:rPr>
          <w:rFonts w:ascii="Arial" w:hAnsi="Arial" w:cs="Arial"/>
          <w:noProof/>
          <w:szCs w:val="24"/>
        </w:rPr>
        <w:t>'</w:t>
      </w:r>
      <w:r w:rsidRPr="000F10DF">
        <w:rPr>
          <w:rFonts w:ascii="Arial" w:hAnsi="Arial" w:cs="Arial"/>
          <w:noProof/>
          <w:szCs w:val="24"/>
        </w:rPr>
        <w:t xml:space="preserve">, </w:t>
      </w:r>
      <w:r w:rsidRPr="000F10DF">
        <w:rPr>
          <w:rFonts w:ascii="Arial" w:hAnsi="Arial" w:cs="Arial"/>
          <w:i/>
          <w:iCs/>
          <w:noProof/>
          <w:szCs w:val="24"/>
        </w:rPr>
        <w:t>Journal of Water Resources Planning and Management</w:t>
      </w:r>
      <w:r w:rsidRPr="000F10DF">
        <w:rPr>
          <w:rFonts w:ascii="Arial" w:hAnsi="Arial" w:cs="Arial"/>
          <w:noProof/>
          <w:szCs w:val="24"/>
        </w:rPr>
        <w:t>, Vol. 143 No. 5, doi: 10.1061/(ASCE)WR.1943-5452.0000757.</w:t>
      </w:r>
    </w:p>
    <w:p w14:paraId="25E4917B" w14:textId="73EDB77D"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Glaria, F., Arnedo, I. and Sánchez-Ostiz, A. (2018), </w:t>
      </w:r>
      <w:r w:rsidR="00326BC9">
        <w:rPr>
          <w:rFonts w:ascii="Arial" w:hAnsi="Arial" w:cs="Arial"/>
          <w:noProof/>
          <w:szCs w:val="24"/>
        </w:rPr>
        <w:t>'</w:t>
      </w:r>
      <w:r w:rsidRPr="000F10DF">
        <w:rPr>
          <w:rFonts w:ascii="Arial" w:hAnsi="Arial" w:cs="Arial"/>
          <w:noProof/>
          <w:szCs w:val="24"/>
        </w:rPr>
        <w:t>Advances in Residential Design Related to the Influence of Geomagnetism.</w:t>
      </w:r>
      <w:r w:rsidR="00326BC9">
        <w:rPr>
          <w:rFonts w:ascii="Arial" w:hAnsi="Arial" w:cs="Arial"/>
          <w:noProof/>
          <w:szCs w:val="24"/>
        </w:rPr>
        <w:t>'</w:t>
      </w:r>
      <w:r w:rsidRPr="000F10DF">
        <w:rPr>
          <w:rFonts w:ascii="Arial" w:hAnsi="Arial" w:cs="Arial"/>
          <w:noProof/>
          <w:szCs w:val="24"/>
        </w:rPr>
        <w:t xml:space="preserve">, </w:t>
      </w:r>
      <w:r w:rsidRPr="000F10DF">
        <w:rPr>
          <w:rFonts w:ascii="Arial" w:hAnsi="Arial" w:cs="Arial"/>
          <w:i/>
          <w:iCs/>
          <w:noProof/>
          <w:szCs w:val="24"/>
        </w:rPr>
        <w:t>International Journal of Environmental Research and Public Health</w:t>
      </w:r>
      <w:r w:rsidRPr="000F10DF">
        <w:rPr>
          <w:rFonts w:ascii="Arial" w:hAnsi="Arial" w:cs="Arial"/>
          <w:noProof/>
          <w:szCs w:val="24"/>
        </w:rPr>
        <w:t>, Vol. 15 No. 2, p. 387, doi: 10.3390/ijerph15020387.</w:t>
      </w:r>
    </w:p>
    <w:p w14:paraId="4CADDA79" w14:textId="03D94926"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Goggins, G., Fahy, F. and Jensen, C.L. (2019), </w:t>
      </w:r>
      <w:r w:rsidR="00326BC9">
        <w:rPr>
          <w:rFonts w:ascii="Arial" w:hAnsi="Arial" w:cs="Arial"/>
          <w:noProof/>
          <w:szCs w:val="24"/>
        </w:rPr>
        <w:t>'</w:t>
      </w:r>
      <w:r w:rsidRPr="000F10DF">
        <w:rPr>
          <w:rFonts w:ascii="Arial" w:hAnsi="Arial" w:cs="Arial"/>
          <w:noProof/>
          <w:szCs w:val="24"/>
        </w:rPr>
        <w:t xml:space="preserve">Sustainable transitions in residential energy use: </w:t>
      </w:r>
      <w:r w:rsidR="00A64340">
        <w:rPr>
          <w:rFonts w:ascii="Arial" w:hAnsi="Arial" w:cs="Arial"/>
          <w:noProof/>
          <w:szCs w:val="24"/>
        </w:rPr>
        <w:t>c</w:t>
      </w:r>
      <w:r w:rsidRPr="000F10DF">
        <w:rPr>
          <w:rFonts w:ascii="Arial" w:hAnsi="Arial" w:cs="Arial"/>
          <w:noProof/>
          <w:szCs w:val="24"/>
        </w:rPr>
        <w:t xml:space="preserve">haracteristics and governance of urban-based initiatives across </w:t>
      </w:r>
      <w:r w:rsidR="00326BC9" w:rsidRPr="000F10DF">
        <w:rPr>
          <w:rFonts w:ascii="Arial" w:hAnsi="Arial" w:cs="Arial"/>
          <w:noProof/>
          <w:szCs w:val="24"/>
        </w:rPr>
        <w:t>Europe</w:t>
      </w:r>
      <w:r w:rsidR="00326BC9">
        <w:rPr>
          <w:rFonts w:ascii="Arial" w:hAnsi="Arial" w:cs="Arial"/>
          <w:noProof/>
          <w:szCs w:val="24"/>
        </w:rPr>
        <w:t>'</w:t>
      </w:r>
      <w:r w:rsidRPr="000F10DF">
        <w:rPr>
          <w:rFonts w:ascii="Arial" w:hAnsi="Arial" w:cs="Arial"/>
          <w:noProof/>
          <w:szCs w:val="24"/>
        </w:rPr>
        <w:t xml:space="preserve">, </w:t>
      </w:r>
      <w:r w:rsidRPr="000F10DF">
        <w:rPr>
          <w:rFonts w:ascii="Arial" w:hAnsi="Arial" w:cs="Arial"/>
          <w:i/>
          <w:iCs/>
          <w:noProof/>
          <w:szCs w:val="24"/>
        </w:rPr>
        <w:t>Journal of Cleaner Production</w:t>
      </w:r>
      <w:r w:rsidRPr="000F10DF">
        <w:rPr>
          <w:rFonts w:ascii="Arial" w:hAnsi="Arial" w:cs="Arial"/>
          <w:noProof/>
          <w:szCs w:val="24"/>
        </w:rPr>
        <w:t>, Vol. 237, doi: 10.1016/j.jclepro.2019.117776.</w:t>
      </w:r>
    </w:p>
    <w:p w14:paraId="44A3360A" w14:textId="10583F75"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Hachem, C., Athienitis, A. and Fazio, P. (2014), </w:t>
      </w:r>
      <w:r w:rsidR="00326BC9">
        <w:rPr>
          <w:rFonts w:ascii="Arial" w:hAnsi="Arial" w:cs="Arial"/>
          <w:noProof/>
          <w:szCs w:val="24"/>
        </w:rPr>
        <w:t>'</w:t>
      </w:r>
      <w:r w:rsidRPr="000F10DF">
        <w:rPr>
          <w:rFonts w:ascii="Arial" w:hAnsi="Arial" w:cs="Arial"/>
          <w:noProof/>
          <w:szCs w:val="24"/>
        </w:rPr>
        <w:t xml:space="preserve">Energy performance enhancement in multistory residential </w:t>
      </w:r>
      <w:r w:rsidR="00326BC9" w:rsidRPr="000F10DF">
        <w:rPr>
          <w:rFonts w:ascii="Arial" w:hAnsi="Arial" w:cs="Arial"/>
          <w:noProof/>
          <w:szCs w:val="24"/>
        </w:rPr>
        <w:t>buildings</w:t>
      </w:r>
      <w:r w:rsidR="00326BC9">
        <w:rPr>
          <w:rFonts w:ascii="Arial" w:hAnsi="Arial" w:cs="Arial"/>
          <w:noProof/>
          <w:szCs w:val="24"/>
        </w:rPr>
        <w:t>'</w:t>
      </w:r>
      <w:r w:rsidRPr="000F10DF">
        <w:rPr>
          <w:rFonts w:ascii="Arial" w:hAnsi="Arial" w:cs="Arial"/>
          <w:noProof/>
          <w:szCs w:val="24"/>
        </w:rPr>
        <w:t xml:space="preserve">, </w:t>
      </w:r>
      <w:r w:rsidRPr="000F10DF">
        <w:rPr>
          <w:rFonts w:ascii="Arial" w:hAnsi="Arial" w:cs="Arial"/>
          <w:i/>
          <w:iCs/>
          <w:noProof/>
          <w:szCs w:val="24"/>
        </w:rPr>
        <w:t>Applied Energy</w:t>
      </w:r>
      <w:r w:rsidRPr="000F10DF">
        <w:rPr>
          <w:rFonts w:ascii="Arial" w:hAnsi="Arial" w:cs="Arial"/>
          <w:noProof/>
          <w:szCs w:val="24"/>
        </w:rPr>
        <w:t>, Vol. 116, pp. 9–19, doi: 10.1016/j.apenergy.2013.11.018.</w:t>
      </w:r>
    </w:p>
    <w:p w14:paraId="445CEE8E" w14:textId="6E439A49"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Hamman, P. (2019), </w:t>
      </w:r>
      <w:r w:rsidR="00326BC9">
        <w:rPr>
          <w:rFonts w:ascii="Arial" w:hAnsi="Arial" w:cs="Arial"/>
          <w:noProof/>
          <w:szCs w:val="24"/>
        </w:rPr>
        <w:t>'</w:t>
      </w:r>
      <w:r w:rsidRPr="000F10DF">
        <w:rPr>
          <w:rFonts w:ascii="Arial" w:hAnsi="Arial" w:cs="Arial"/>
          <w:noProof/>
          <w:szCs w:val="24"/>
        </w:rPr>
        <w:t xml:space="preserve">Local governance of energy transition: sustainability, transactions and social ties. A case study in Northeast </w:t>
      </w:r>
      <w:r w:rsidR="00326BC9" w:rsidRPr="000F10DF">
        <w:rPr>
          <w:rFonts w:ascii="Arial" w:hAnsi="Arial" w:cs="Arial"/>
          <w:noProof/>
          <w:szCs w:val="24"/>
        </w:rPr>
        <w:t>France</w:t>
      </w:r>
      <w:r w:rsidR="00326BC9">
        <w:rPr>
          <w:rFonts w:ascii="Arial" w:hAnsi="Arial" w:cs="Arial"/>
          <w:noProof/>
          <w:szCs w:val="24"/>
        </w:rPr>
        <w:t>'</w:t>
      </w:r>
      <w:r w:rsidRPr="000F10DF">
        <w:rPr>
          <w:rFonts w:ascii="Arial" w:hAnsi="Arial" w:cs="Arial"/>
          <w:noProof/>
          <w:szCs w:val="24"/>
        </w:rPr>
        <w:t xml:space="preserve">, </w:t>
      </w:r>
      <w:r w:rsidRPr="000F10DF">
        <w:rPr>
          <w:rFonts w:ascii="Arial" w:hAnsi="Arial" w:cs="Arial"/>
          <w:i/>
          <w:iCs/>
          <w:noProof/>
          <w:szCs w:val="24"/>
        </w:rPr>
        <w:t>International Journal of Sustainable Development &amp; World Ecology</w:t>
      </w:r>
      <w:r w:rsidRPr="000F10DF">
        <w:rPr>
          <w:rFonts w:ascii="Arial" w:hAnsi="Arial" w:cs="Arial"/>
          <w:noProof/>
          <w:szCs w:val="24"/>
        </w:rPr>
        <w:t>, Vol. 26 No. 1, pp. 1–10, doi: 10.1080/13504509.2018.1471012.</w:t>
      </w:r>
    </w:p>
    <w:p w14:paraId="3C389E05" w14:textId="77777777" w:rsidR="00285981" w:rsidRPr="006709F9" w:rsidRDefault="004554F5" w:rsidP="006709F9">
      <w:pPr>
        <w:widowControl w:val="0"/>
        <w:autoSpaceDE w:val="0"/>
        <w:autoSpaceDN w:val="0"/>
        <w:adjustRightInd w:val="0"/>
        <w:spacing w:line="276" w:lineRule="auto"/>
        <w:ind w:left="480" w:hanging="480"/>
        <w:jc w:val="both"/>
        <w:rPr>
          <w:rFonts w:ascii="Arial" w:hAnsi="Arial" w:cs="Arial"/>
          <w:noProof/>
        </w:rPr>
      </w:pPr>
      <w:r w:rsidRPr="006709F9">
        <w:rPr>
          <w:rFonts w:ascii="Arial" w:hAnsi="Arial" w:cs="Arial"/>
          <w:noProof/>
          <w:szCs w:val="24"/>
        </w:rPr>
        <w:t xml:space="preserve">He, Q., Hossain, M.U., Ng, ST and Augenbroe, G. (2021), 'Sustainable building retrofit model for high-rise, high-density city: a case in Hong Kong', </w:t>
      </w:r>
      <w:r w:rsidRPr="006709F9">
        <w:rPr>
          <w:rFonts w:ascii="Arial" w:hAnsi="Arial" w:cs="Arial"/>
          <w:i/>
          <w:iCs/>
          <w:noProof/>
          <w:szCs w:val="24"/>
        </w:rPr>
        <w:t>Proceedings of the Institution of Civil Engineers - Engineering Sustainability</w:t>
      </w:r>
      <w:r w:rsidRPr="006709F9">
        <w:rPr>
          <w:rFonts w:ascii="Arial" w:hAnsi="Arial" w:cs="Arial"/>
          <w:noProof/>
          <w:szCs w:val="24"/>
        </w:rPr>
        <w:t>, Vol. 174 No. 2, pp. 69–82, doi: 10.1680/jensu.20.00026.</w:t>
      </w:r>
    </w:p>
    <w:p w14:paraId="6312F6E3" w14:textId="5F60C60F"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lastRenderedPageBreak/>
        <w:t xml:space="preserve">Hilal, M., Maqsood, T. and Abdekhodaee, A. (2019), </w:t>
      </w:r>
      <w:r w:rsidR="00326BC9">
        <w:rPr>
          <w:rFonts w:ascii="Arial" w:hAnsi="Arial" w:cs="Arial"/>
          <w:noProof/>
          <w:szCs w:val="24"/>
        </w:rPr>
        <w:t>'</w:t>
      </w:r>
      <w:r w:rsidRPr="000F10DF">
        <w:rPr>
          <w:rFonts w:ascii="Arial" w:hAnsi="Arial" w:cs="Arial"/>
          <w:noProof/>
          <w:szCs w:val="24"/>
        </w:rPr>
        <w:t xml:space="preserve">A scientometric analysis of BIM studies in facilities </w:t>
      </w:r>
      <w:r w:rsidR="00326BC9" w:rsidRPr="000F10DF">
        <w:rPr>
          <w:rFonts w:ascii="Arial" w:hAnsi="Arial" w:cs="Arial"/>
          <w:noProof/>
          <w:szCs w:val="24"/>
        </w:rPr>
        <w:t>management</w:t>
      </w:r>
      <w:r w:rsidR="00326BC9">
        <w:rPr>
          <w:rFonts w:ascii="Arial" w:hAnsi="Arial" w:cs="Arial"/>
          <w:noProof/>
          <w:szCs w:val="24"/>
        </w:rPr>
        <w:t>'</w:t>
      </w:r>
      <w:r w:rsidRPr="000F10DF">
        <w:rPr>
          <w:rFonts w:ascii="Arial" w:hAnsi="Arial" w:cs="Arial"/>
          <w:noProof/>
          <w:szCs w:val="24"/>
        </w:rPr>
        <w:t xml:space="preserve">, </w:t>
      </w:r>
      <w:r w:rsidRPr="000F10DF">
        <w:rPr>
          <w:rFonts w:ascii="Arial" w:hAnsi="Arial" w:cs="Arial"/>
          <w:i/>
          <w:iCs/>
          <w:noProof/>
          <w:szCs w:val="24"/>
        </w:rPr>
        <w:t>International Journal of Building Pathology and Adaptation</w:t>
      </w:r>
      <w:r w:rsidRPr="000F10DF">
        <w:rPr>
          <w:rFonts w:ascii="Arial" w:hAnsi="Arial" w:cs="Arial"/>
          <w:noProof/>
          <w:szCs w:val="24"/>
        </w:rPr>
        <w:t>, Vol. 37 No. 2, pp. 122–139, doi: 10.1108/IJBPA-04-2018-0035.</w:t>
      </w:r>
    </w:p>
    <w:p w14:paraId="699650D5" w14:textId="404D6732"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Kachouie, R., Sedighadeli, S., Khosla, R. and Chu, M.-T. (2014), </w:t>
      </w:r>
      <w:r w:rsidR="00326BC9">
        <w:rPr>
          <w:rFonts w:ascii="Arial" w:hAnsi="Arial" w:cs="Arial"/>
          <w:noProof/>
          <w:szCs w:val="24"/>
        </w:rPr>
        <w:t>'</w:t>
      </w:r>
      <w:r w:rsidRPr="000F10DF">
        <w:rPr>
          <w:rFonts w:ascii="Arial" w:hAnsi="Arial" w:cs="Arial"/>
          <w:noProof/>
          <w:szCs w:val="24"/>
        </w:rPr>
        <w:t xml:space="preserve">Socially Assistive Robots in Elderly Care: </w:t>
      </w:r>
      <w:r w:rsidR="00285981">
        <w:rPr>
          <w:rFonts w:ascii="Arial" w:hAnsi="Arial" w:cs="Arial"/>
          <w:noProof/>
          <w:szCs w:val="24"/>
        </w:rPr>
        <w:t>a</w:t>
      </w:r>
      <w:r w:rsidR="00285981" w:rsidRPr="000F10DF">
        <w:rPr>
          <w:rFonts w:ascii="Arial" w:hAnsi="Arial" w:cs="Arial"/>
          <w:noProof/>
          <w:szCs w:val="24"/>
        </w:rPr>
        <w:t xml:space="preserve"> </w:t>
      </w:r>
      <w:r w:rsidRPr="000F10DF">
        <w:rPr>
          <w:rFonts w:ascii="Arial" w:hAnsi="Arial" w:cs="Arial"/>
          <w:noProof/>
          <w:szCs w:val="24"/>
        </w:rPr>
        <w:t xml:space="preserve">Mixed-Method Systematic Literature </w:t>
      </w:r>
      <w:r w:rsidR="00326BC9" w:rsidRPr="000F10DF">
        <w:rPr>
          <w:rFonts w:ascii="Arial" w:hAnsi="Arial" w:cs="Arial"/>
          <w:noProof/>
          <w:szCs w:val="24"/>
        </w:rPr>
        <w:t>Review</w:t>
      </w:r>
      <w:r w:rsidR="00326BC9">
        <w:rPr>
          <w:rFonts w:ascii="Arial" w:hAnsi="Arial" w:cs="Arial"/>
          <w:noProof/>
          <w:szCs w:val="24"/>
        </w:rPr>
        <w:t>'</w:t>
      </w:r>
      <w:r w:rsidRPr="000F10DF">
        <w:rPr>
          <w:rFonts w:ascii="Arial" w:hAnsi="Arial" w:cs="Arial"/>
          <w:noProof/>
          <w:szCs w:val="24"/>
        </w:rPr>
        <w:t xml:space="preserve">, </w:t>
      </w:r>
      <w:r w:rsidRPr="000F10DF">
        <w:rPr>
          <w:rFonts w:ascii="Arial" w:hAnsi="Arial" w:cs="Arial"/>
          <w:i/>
          <w:iCs/>
          <w:noProof/>
          <w:szCs w:val="24"/>
        </w:rPr>
        <w:t>International Journal of Human-Computer Interaction</w:t>
      </w:r>
      <w:r w:rsidRPr="000F10DF">
        <w:rPr>
          <w:rFonts w:ascii="Arial" w:hAnsi="Arial" w:cs="Arial"/>
          <w:noProof/>
          <w:szCs w:val="24"/>
        </w:rPr>
        <w:t>, Vol. 30 No. 5, pp. 369–393, doi: 10.1080/10447318.2013.873278.</w:t>
      </w:r>
    </w:p>
    <w:p w14:paraId="46A7EA93" w14:textId="7223A597"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Katti, M., Jones, A., Özgöç Çağlar, D., Delcore, H. and Kar Gupta, K. (2017), </w:t>
      </w:r>
      <w:r w:rsidR="00326BC9">
        <w:rPr>
          <w:rFonts w:ascii="Arial" w:hAnsi="Arial" w:cs="Arial"/>
          <w:noProof/>
          <w:szCs w:val="24"/>
        </w:rPr>
        <w:t>'</w:t>
      </w:r>
      <w:r w:rsidRPr="000F10DF">
        <w:rPr>
          <w:rFonts w:ascii="Arial" w:hAnsi="Arial" w:cs="Arial"/>
          <w:noProof/>
          <w:szCs w:val="24"/>
        </w:rPr>
        <w:t xml:space="preserve">The Influence of Structural Conditions and Cultural Inertia on Water Usage and Landscape Decision-Making in a California Metropolitan </w:t>
      </w:r>
      <w:r w:rsidR="00326BC9" w:rsidRPr="000F10DF">
        <w:rPr>
          <w:rFonts w:ascii="Arial" w:hAnsi="Arial" w:cs="Arial"/>
          <w:noProof/>
          <w:szCs w:val="24"/>
        </w:rPr>
        <w:t>Area</w:t>
      </w:r>
      <w:r w:rsidR="00326BC9">
        <w:rPr>
          <w:rFonts w:ascii="Arial" w:hAnsi="Arial" w:cs="Arial"/>
          <w:noProof/>
          <w:szCs w:val="24"/>
        </w:rPr>
        <w:t>'</w:t>
      </w:r>
      <w:r w:rsidRPr="000F10DF">
        <w:rPr>
          <w:rFonts w:ascii="Arial" w:hAnsi="Arial" w:cs="Arial"/>
          <w:noProof/>
          <w:szCs w:val="24"/>
        </w:rPr>
        <w:t xml:space="preserve">, </w:t>
      </w:r>
      <w:r w:rsidRPr="000F10DF">
        <w:rPr>
          <w:rFonts w:ascii="Arial" w:hAnsi="Arial" w:cs="Arial"/>
          <w:i/>
          <w:iCs/>
          <w:noProof/>
          <w:szCs w:val="24"/>
        </w:rPr>
        <w:t>Sustainability</w:t>
      </w:r>
      <w:r w:rsidRPr="000F10DF">
        <w:rPr>
          <w:rFonts w:ascii="Arial" w:hAnsi="Arial" w:cs="Arial"/>
          <w:noProof/>
          <w:szCs w:val="24"/>
        </w:rPr>
        <w:t>, Vol. 9 No. 10, p. 1746, doi: 10.3390/su9101746.</w:t>
      </w:r>
    </w:p>
    <w:p w14:paraId="32DED229" w14:textId="376B9D37"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Keeble, B.R. (1988), </w:t>
      </w:r>
      <w:r w:rsidR="00326BC9">
        <w:rPr>
          <w:rFonts w:ascii="Arial" w:hAnsi="Arial" w:cs="Arial"/>
          <w:noProof/>
          <w:szCs w:val="24"/>
        </w:rPr>
        <w:t>'</w:t>
      </w:r>
      <w:r w:rsidRPr="000F10DF">
        <w:rPr>
          <w:rFonts w:ascii="Arial" w:hAnsi="Arial" w:cs="Arial"/>
          <w:noProof/>
          <w:szCs w:val="24"/>
        </w:rPr>
        <w:t xml:space="preserve">The Brundtland report: </w:t>
      </w:r>
      <w:r w:rsidR="00326BC9">
        <w:rPr>
          <w:rFonts w:ascii="Arial" w:hAnsi="Arial" w:cs="Arial"/>
          <w:noProof/>
          <w:szCs w:val="24"/>
        </w:rPr>
        <w:t>"</w:t>
      </w:r>
      <w:r w:rsidR="00CC23E0">
        <w:rPr>
          <w:rFonts w:ascii="Arial" w:hAnsi="Arial" w:cs="Arial"/>
          <w:noProof/>
          <w:szCs w:val="24"/>
        </w:rPr>
        <w:t>o</w:t>
      </w:r>
      <w:r w:rsidRPr="000F10DF">
        <w:rPr>
          <w:rFonts w:ascii="Arial" w:hAnsi="Arial" w:cs="Arial"/>
          <w:noProof/>
          <w:szCs w:val="24"/>
        </w:rPr>
        <w:t>ur common future</w:t>
      </w:r>
      <w:r w:rsidR="00326BC9">
        <w:rPr>
          <w:rFonts w:ascii="Arial" w:hAnsi="Arial" w:cs="Arial"/>
          <w:noProof/>
          <w:szCs w:val="24"/>
        </w:rPr>
        <w:t>"</w:t>
      </w:r>
      <w:r w:rsidRPr="000F10DF">
        <w:rPr>
          <w:rFonts w:ascii="Arial" w:hAnsi="Arial" w:cs="Arial"/>
          <w:noProof/>
          <w:szCs w:val="24"/>
        </w:rPr>
        <w:t xml:space="preserve">’, </w:t>
      </w:r>
      <w:r w:rsidRPr="000F10DF">
        <w:rPr>
          <w:rFonts w:ascii="Arial" w:hAnsi="Arial" w:cs="Arial"/>
          <w:i/>
          <w:iCs/>
          <w:noProof/>
          <w:szCs w:val="24"/>
        </w:rPr>
        <w:t>Medicine and War</w:t>
      </w:r>
      <w:r w:rsidRPr="000F10DF">
        <w:rPr>
          <w:rFonts w:ascii="Arial" w:hAnsi="Arial" w:cs="Arial"/>
          <w:noProof/>
          <w:szCs w:val="24"/>
        </w:rPr>
        <w:t>, Vol. 4 No. 1, pp. 17–25, doi: 10.1080/07488008808408783.</w:t>
      </w:r>
    </w:p>
    <w:p w14:paraId="293130AF" w14:textId="77777777"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Keynia, F. (2018), ‘An optimal design to provide combined cooling, heating, and power of residential buildings’, </w:t>
      </w:r>
      <w:r w:rsidRPr="000F10DF">
        <w:rPr>
          <w:rFonts w:ascii="Arial" w:hAnsi="Arial" w:cs="Arial"/>
          <w:i/>
          <w:iCs/>
          <w:noProof/>
          <w:szCs w:val="24"/>
        </w:rPr>
        <w:t>International Journal of Modelling and Simulation</w:t>
      </w:r>
      <w:r w:rsidRPr="000F10DF">
        <w:rPr>
          <w:rFonts w:ascii="Arial" w:hAnsi="Arial" w:cs="Arial"/>
          <w:noProof/>
          <w:szCs w:val="24"/>
        </w:rPr>
        <w:t>, Vol. 38 No. 4, pp. 1–16, doi: 10.1080/02286203.2017.1422219.</w:t>
      </w:r>
    </w:p>
    <w:p w14:paraId="5F256F7B" w14:textId="77777777"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Kim, J., Lee, D.-K., Brown, R.D., Kim, S., Kim, J.-H. and Sung, S. (2022), ‘The effect of extremely low sky view factor on land surface temperatures in urban residential areas’, </w:t>
      </w:r>
      <w:r w:rsidRPr="000F10DF">
        <w:rPr>
          <w:rFonts w:ascii="Arial" w:hAnsi="Arial" w:cs="Arial"/>
          <w:i/>
          <w:iCs/>
          <w:noProof/>
          <w:szCs w:val="24"/>
        </w:rPr>
        <w:t>Sustainable Cities and Society</w:t>
      </w:r>
      <w:r w:rsidRPr="000F10DF">
        <w:rPr>
          <w:rFonts w:ascii="Arial" w:hAnsi="Arial" w:cs="Arial"/>
          <w:noProof/>
          <w:szCs w:val="24"/>
        </w:rPr>
        <w:t>, Vol. 80, p. 103799, doi: 10.1016/j.scs.2022.103799.</w:t>
      </w:r>
    </w:p>
    <w:p w14:paraId="3A32AD95" w14:textId="77777777"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Lee, K.-Y. and Jeong, M.-G. (2021), ‘Residential environmental satisfaction, social capital, and place attachment: the case of Seoul, Korea’, </w:t>
      </w:r>
      <w:r w:rsidRPr="000F10DF">
        <w:rPr>
          <w:rFonts w:ascii="Arial" w:hAnsi="Arial" w:cs="Arial"/>
          <w:i/>
          <w:iCs/>
          <w:noProof/>
          <w:szCs w:val="24"/>
        </w:rPr>
        <w:t>Journal of Housing and the Built Environment</w:t>
      </w:r>
      <w:r w:rsidRPr="000F10DF">
        <w:rPr>
          <w:rFonts w:ascii="Arial" w:hAnsi="Arial" w:cs="Arial"/>
          <w:noProof/>
          <w:szCs w:val="24"/>
        </w:rPr>
        <w:t>, Vol. 36 No. 2, pp. 559–575, doi: 10.1007/s10901-020-09780-2.</w:t>
      </w:r>
    </w:p>
    <w:p w14:paraId="4539F62F" w14:textId="77777777" w:rsidR="00285981" w:rsidRPr="006709F9" w:rsidRDefault="004554F5" w:rsidP="006709F9">
      <w:pPr>
        <w:widowControl w:val="0"/>
        <w:autoSpaceDE w:val="0"/>
        <w:autoSpaceDN w:val="0"/>
        <w:adjustRightInd w:val="0"/>
        <w:spacing w:line="276" w:lineRule="auto"/>
        <w:ind w:left="480" w:hanging="480"/>
        <w:jc w:val="both"/>
        <w:rPr>
          <w:rFonts w:ascii="Arial" w:hAnsi="Arial" w:cs="Arial"/>
          <w:noProof/>
        </w:rPr>
      </w:pPr>
      <w:r w:rsidRPr="006709F9">
        <w:rPr>
          <w:rFonts w:ascii="Arial" w:hAnsi="Arial" w:cs="Arial"/>
          <w:noProof/>
          <w:szCs w:val="24"/>
        </w:rPr>
        <w:t xml:space="preserve">Lelévrier, C. (2023), 'Privatisation of large housing estates in France: towards spatial and residential fragmentation', </w:t>
      </w:r>
      <w:r w:rsidRPr="006709F9">
        <w:rPr>
          <w:rFonts w:ascii="Arial" w:hAnsi="Arial" w:cs="Arial"/>
          <w:i/>
          <w:iCs/>
          <w:noProof/>
          <w:szCs w:val="24"/>
        </w:rPr>
        <w:t>Journal of Housing and the Built Environment</w:t>
      </w:r>
      <w:r w:rsidRPr="006709F9">
        <w:rPr>
          <w:rFonts w:ascii="Arial" w:hAnsi="Arial" w:cs="Arial"/>
          <w:noProof/>
          <w:szCs w:val="24"/>
        </w:rPr>
        <w:t>, Vol. 38 No. 1, pp. 199–217, doi: 10.1007/s10901-021-09851-y.</w:t>
      </w:r>
    </w:p>
    <w:p w14:paraId="5BA646BC" w14:textId="77777777"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Li, S., Fang, Y. and Wu, X. (2020), ‘A systematic review of lean construction in Mainland China’, </w:t>
      </w:r>
      <w:r w:rsidRPr="000F10DF">
        <w:rPr>
          <w:rFonts w:ascii="Arial" w:hAnsi="Arial" w:cs="Arial"/>
          <w:i/>
          <w:iCs/>
          <w:noProof/>
          <w:szCs w:val="24"/>
        </w:rPr>
        <w:t>Journal of Cleaner Production</w:t>
      </w:r>
      <w:r w:rsidRPr="000F10DF">
        <w:rPr>
          <w:rFonts w:ascii="Arial" w:hAnsi="Arial" w:cs="Arial"/>
          <w:noProof/>
          <w:szCs w:val="24"/>
        </w:rPr>
        <w:t>, Vol. 257, p. 120581, doi: 10.1016/j.jclepro.2020.120581.</w:t>
      </w:r>
    </w:p>
    <w:p w14:paraId="14F47616" w14:textId="77777777"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Liu, J., Wang, M., Peng, J., Chen, X., Cao, S. and Yang, H. (2020), 'Techno-economic design optimisation of hybrid renewable energy applications for high-rise residential buildings', </w:t>
      </w:r>
      <w:r w:rsidRPr="000F10DF">
        <w:rPr>
          <w:rFonts w:ascii="Arial" w:hAnsi="Arial" w:cs="Arial"/>
          <w:i/>
          <w:iCs/>
          <w:noProof/>
          <w:szCs w:val="24"/>
        </w:rPr>
        <w:t>Energy Conversion and Management</w:t>
      </w:r>
      <w:r w:rsidRPr="000F10DF">
        <w:rPr>
          <w:rFonts w:ascii="Arial" w:hAnsi="Arial" w:cs="Arial"/>
          <w:noProof/>
          <w:szCs w:val="24"/>
        </w:rPr>
        <w:t>, Vol. 213, p. 112868, doi: 10.1016/j.enconman.2020.112868.</w:t>
      </w:r>
    </w:p>
    <w:p w14:paraId="0162F107" w14:textId="77777777" w:rsidR="0013599B" w:rsidRPr="006709F9" w:rsidRDefault="004554F5" w:rsidP="006709F9">
      <w:pPr>
        <w:widowControl w:val="0"/>
        <w:autoSpaceDE w:val="0"/>
        <w:autoSpaceDN w:val="0"/>
        <w:adjustRightInd w:val="0"/>
        <w:spacing w:line="276" w:lineRule="auto"/>
        <w:ind w:left="480" w:hanging="480"/>
        <w:jc w:val="both"/>
        <w:rPr>
          <w:rFonts w:ascii="Arial" w:hAnsi="Arial" w:cs="Arial"/>
          <w:noProof/>
        </w:rPr>
      </w:pPr>
      <w:r w:rsidRPr="006709F9">
        <w:rPr>
          <w:rFonts w:ascii="Arial" w:hAnsi="Arial" w:cs="Arial"/>
          <w:noProof/>
          <w:szCs w:val="24"/>
        </w:rPr>
        <w:t xml:space="preserve">Liu, S. (2021), ‘Real-time monitoring of energy consumption of high-rise residential construction based on BIM building model’, </w:t>
      </w:r>
      <w:r w:rsidRPr="006709F9">
        <w:rPr>
          <w:rFonts w:ascii="Arial" w:hAnsi="Arial" w:cs="Arial"/>
          <w:i/>
          <w:iCs/>
          <w:noProof/>
          <w:szCs w:val="24"/>
        </w:rPr>
        <w:t>International Journal of Critical Infrastructures</w:t>
      </w:r>
      <w:r w:rsidRPr="006709F9">
        <w:rPr>
          <w:rFonts w:ascii="Arial" w:hAnsi="Arial" w:cs="Arial"/>
          <w:noProof/>
          <w:szCs w:val="24"/>
        </w:rPr>
        <w:t>, Vol. 17 No. 4, p. 317, doi: 10.1504/IJCIS.2021.120188.</w:t>
      </w:r>
    </w:p>
    <w:p w14:paraId="4BC55483" w14:textId="77777777"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Liu, T. and Lee, W.L. (2020), ‘Evaluating the influence of transom window designs on natural ventilation in high-rise residential buildings in Hong Kong’, </w:t>
      </w:r>
      <w:r w:rsidRPr="000F10DF">
        <w:rPr>
          <w:rFonts w:ascii="Arial" w:hAnsi="Arial" w:cs="Arial"/>
          <w:i/>
          <w:iCs/>
          <w:noProof/>
          <w:szCs w:val="24"/>
        </w:rPr>
        <w:t>Sustainable Cities and Society</w:t>
      </w:r>
      <w:r w:rsidRPr="000F10DF">
        <w:rPr>
          <w:rFonts w:ascii="Arial" w:hAnsi="Arial" w:cs="Arial"/>
          <w:noProof/>
          <w:szCs w:val="24"/>
        </w:rPr>
        <w:t>, Vol. 62, p. 102406, doi: 10.1016/j.scs.2020.102406.</w:t>
      </w:r>
    </w:p>
    <w:p w14:paraId="6C47FD8E" w14:textId="77777777"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Liu, T., Wang, X. and Lee, W.L. (2021), ‘Evaluating the effectiveness of transom window in reducing cooling energy use in high-rise residential buildings in Hong Kong’, </w:t>
      </w:r>
      <w:r w:rsidRPr="000F10DF">
        <w:rPr>
          <w:rFonts w:ascii="Arial" w:hAnsi="Arial" w:cs="Arial"/>
          <w:i/>
          <w:iCs/>
          <w:noProof/>
          <w:szCs w:val="24"/>
        </w:rPr>
        <w:t>Journal of Building Engineering</w:t>
      </w:r>
      <w:r w:rsidRPr="000F10DF">
        <w:rPr>
          <w:rFonts w:ascii="Arial" w:hAnsi="Arial" w:cs="Arial"/>
          <w:noProof/>
          <w:szCs w:val="24"/>
        </w:rPr>
        <w:t>, Vol. 35, p. 102007, doi: 10.1016/j.jobe.2020.102007.</w:t>
      </w:r>
    </w:p>
    <w:p w14:paraId="20D71F55" w14:textId="77777777"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López-Villarreal, F., Lira-Barragán, L.F., Rico-Ramirez, V., Ponce-Ortega, J.M. and El-Halwagi, M.M. (2014), 'An MFA optimisation approach for pollution trading considering the sustainability of the surrounded watersheds', </w:t>
      </w:r>
      <w:r w:rsidRPr="000F10DF">
        <w:rPr>
          <w:rFonts w:ascii="Arial" w:hAnsi="Arial" w:cs="Arial"/>
          <w:i/>
          <w:iCs/>
          <w:noProof/>
          <w:szCs w:val="24"/>
        </w:rPr>
        <w:t>Computers &amp; Chemical Engineering</w:t>
      </w:r>
      <w:r w:rsidRPr="000F10DF">
        <w:rPr>
          <w:rFonts w:ascii="Arial" w:hAnsi="Arial" w:cs="Arial"/>
          <w:noProof/>
          <w:szCs w:val="24"/>
        </w:rPr>
        <w:t>, Vol. 63, pp. 140–151, doi: 10.1016/j.compchemeng.2014.01.005.</w:t>
      </w:r>
    </w:p>
    <w:p w14:paraId="77D9C556" w14:textId="77777777"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61083">
        <w:rPr>
          <w:rFonts w:ascii="Arial" w:hAnsi="Arial" w:cs="Arial"/>
          <w:noProof/>
          <w:szCs w:val="24"/>
          <w:lang w:val="pt-BR"/>
        </w:rPr>
        <w:t xml:space="preserve">Maleki, B., Casanovas-Rubio, M. del M. and Fuente Antequera, A. de la. </w:t>
      </w:r>
      <w:r w:rsidRPr="000F10DF">
        <w:rPr>
          <w:rFonts w:ascii="Arial" w:hAnsi="Arial" w:cs="Arial"/>
          <w:noProof/>
          <w:szCs w:val="24"/>
        </w:rPr>
        <w:t xml:space="preserve">(2022), ‘Sustainability assessment in residential high-rise building design: state of the art’, </w:t>
      </w:r>
      <w:r w:rsidRPr="000F10DF">
        <w:rPr>
          <w:rFonts w:ascii="Arial" w:hAnsi="Arial" w:cs="Arial"/>
          <w:i/>
          <w:iCs/>
          <w:noProof/>
          <w:szCs w:val="24"/>
        </w:rPr>
        <w:t>Architectural Engineering and Design Management</w:t>
      </w:r>
      <w:r w:rsidRPr="000F10DF">
        <w:rPr>
          <w:rFonts w:ascii="Arial" w:hAnsi="Arial" w:cs="Arial"/>
          <w:noProof/>
          <w:szCs w:val="24"/>
        </w:rPr>
        <w:t xml:space="preserve">, Vol. 18 No. 6, pp. 927–940, doi: </w:t>
      </w:r>
      <w:r w:rsidRPr="000F10DF">
        <w:rPr>
          <w:rFonts w:ascii="Arial" w:hAnsi="Arial" w:cs="Arial"/>
          <w:noProof/>
          <w:szCs w:val="24"/>
        </w:rPr>
        <w:lastRenderedPageBreak/>
        <w:t>10.1080/17452007.2022.2060931.</w:t>
      </w:r>
    </w:p>
    <w:p w14:paraId="78745CB0" w14:textId="77777777"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McManamay, R.A., DeRolph, C.R., Surendran-Nair, S. and Allen-Dumas, M. (2019), ‘Spatially explicit land-energy-water future scenarios for cities: </w:t>
      </w:r>
      <w:r w:rsidR="00C26895">
        <w:rPr>
          <w:rFonts w:ascii="Arial" w:hAnsi="Arial" w:cs="Arial"/>
          <w:noProof/>
          <w:szCs w:val="24"/>
        </w:rPr>
        <w:t>g</w:t>
      </w:r>
      <w:r w:rsidRPr="000F10DF">
        <w:rPr>
          <w:rFonts w:ascii="Arial" w:hAnsi="Arial" w:cs="Arial"/>
          <w:noProof/>
          <w:szCs w:val="24"/>
        </w:rPr>
        <w:t xml:space="preserve">uiding infrastructure transitions for urban sustainability’, </w:t>
      </w:r>
      <w:r w:rsidRPr="000F10DF">
        <w:rPr>
          <w:rFonts w:ascii="Arial" w:hAnsi="Arial" w:cs="Arial"/>
          <w:i/>
          <w:iCs/>
          <w:noProof/>
          <w:szCs w:val="24"/>
        </w:rPr>
        <w:t>Renewable and Sustainable Energy Reviews</w:t>
      </w:r>
      <w:r w:rsidRPr="000F10DF">
        <w:rPr>
          <w:rFonts w:ascii="Arial" w:hAnsi="Arial" w:cs="Arial"/>
          <w:noProof/>
          <w:szCs w:val="24"/>
        </w:rPr>
        <w:t>, Vol. 112, pp. 880–900, doi: 10.1016/j.rser.2019.06.011.</w:t>
      </w:r>
    </w:p>
    <w:p w14:paraId="2314D43C" w14:textId="77777777"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Mingers, J. and Leydesdorff, L. (2015), ‘A review of theory and practice in scientometrics’, </w:t>
      </w:r>
      <w:r w:rsidRPr="000F10DF">
        <w:rPr>
          <w:rFonts w:ascii="Arial" w:hAnsi="Arial" w:cs="Arial"/>
          <w:i/>
          <w:iCs/>
          <w:noProof/>
          <w:szCs w:val="24"/>
        </w:rPr>
        <w:t>European Journal of Operational Research</w:t>
      </w:r>
      <w:r w:rsidRPr="000F10DF">
        <w:rPr>
          <w:rFonts w:ascii="Arial" w:hAnsi="Arial" w:cs="Arial"/>
          <w:noProof/>
          <w:szCs w:val="24"/>
        </w:rPr>
        <w:t>, Vol. 246 No. 1, pp. 1–19, doi: 10.1016/j.ejor.2015.04.002.</w:t>
      </w:r>
    </w:p>
    <w:p w14:paraId="711EC4DB" w14:textId="77777777"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Oh, S., Kim, C., Heo, J., Do, SL and Kim, K.H. (2020), 'Heating Performance Analysis for Short-Term Energy Monitoring and Prediction Using Multi-Family Residential Energy Consumption Data', </w:t>
      </w:r>
      <w:r w:rsidRPr="000F10DF">
        <w:rPr>
          <w:rFonts w:ascii="Arial" w:hAnsi="Arial" w:cs="Arial"/>
          <w:i/>
          <w:iCs/>
          <w:noProof/>
          <w:szCs w:val="24"/>
        </w:rPr>
        <w:t>Energies</w:t>
      </w:r>
      <w:r w:rsidRPr="000F10DF">
        <w:rPr>
          <w:rFonts w:ascii="Arial" w:hAnsi="Arial" w:cs="Arial"/>
          <w:noProof/>
          <w:szCs w:val="24"/>
        </w:rPr>
        <w:t>, Vol. 13 No. 12, p. 3189, doi: 10.3390/en13123189.</w:t>
      </w:r>
    </w:p>
    <w:p w14:paraId="4472F534" w14:textId="77777777" w:rsidR="00EB4E9E" w:rsidRPr="006709F9" w:rsidRDefault="004554F5" w:rsidP="006709F9">
      <w:pPr>
        <w:widowControl w:val="0"/>
        <w:autoSpaceDE w:val="0"/>
        <w:autoSpaceDN w:val="0"/>
        <w:adjustRightInd w:val="0"/>
        <w:spacing w:line="276" w:lineRule="auto"/>
        <w:ind w:left="480" w:hanging="480"/>
        <w:jc w:val="both"/>
        <w:rPr>
          <w:rFonts w:ascii="Arial" w:hAnsi="Arial" w:cs="Arial"/>
          <w:noProof/>
        </w:rPr>
      </w:pPr>
      <w:r w:rsidRPr="006709F9">
        <w:rPr>
          <w:rFonts w:ascii="Arial" w:hAnsi="Arial" w:cs="Arial"/>
          <w:noProof/>
          <w:szCs w:val="24"/>
        </w:rPr>
        <w:t xml:space="preserve">Olawumi, T.O. and Chan, D.W.M. (2018), ‘A scientometric review of global research on sustainability and sustainable development’, </w:t>
      </w:r>
      <w:r w:rsidRPr="006709F9">
        <w:rPr>
          <w:rFonts w:ascii="Arial" w:hAnsi="Arial" w:cs="Arial"/>
          <w:i/>
          <w:iCs/>
          <w:noProof/>
          <w:szCs w:val="24"/>
        </w:rPr>
        <w:t>Journal of Cleaner Production</w:t>
      </w:r>
      <w:r w:rsidRPr="006709F9">
        <w:rPr>
          <w:rFonts w:ascii="Arial" w:hAnsi="Arial" w:cs="Arial"/>
          <w:noProof/>
          <w:szCs w:val="24"/>
        </w:rPr>
        <w:t>, Vol. 183, pp. 231–250, doi: 10.1016/j.jclepro.2018.02.162.</w:t>
      </w:r>
    </w:p>
    <w:p w14:paraId="0935983F" w14:textId="77777777" w:rsidR="008B18DE" w:rsidRPr="006709F9" w:rsidRDefault="004554F5" w:rsidP="006709F9">
      <w:pPr>
        <w:widowControl w:val="0"/>
        <w:autoSpaceDE w:val="0"/>
        <w:autoSpaceDN w:val="0"/>
        <w:adjustRightInd w:val="0"/>
        <w:spacing w:line="276" w:lineRule="auto"/>
        <w:ind w:left="480" w:hanging="480"/>
        <w:jc w:val="both"/>
        <w:rPr>
          <w:rFonts w:ascii="Arial" w:hAnsi="Arial" w:cs="Arial"/>
          <w:noProof/>
        </w:rPr>
      </w:pPr>
      <w:r w:rsidRPr="006709F9">
        <w:rPr>
          <w:rFonts w:ascii="Arial" w:hAnsi="Arial" w:cs="Arial"/>
          <w:noProof/>
          <w:szCs w:val="24"/>
        </w:rPr>
        <w:t xml:space="preserve">Olawumi, T.O., Chan, D.W.M., Ojo, S. and Yam, M.C.H. (2022), ‘Automating the modular construction process: a review of digital technologies and future directions with blockchain technology’, </w:t>
      </w:r>
      <w:r w:rsidRPr="006709F9">
        <w:rPr>
          <w:rFonts w:ascii="Arial" w:hAnsi="Arial" w:cs="Arial"/>
          <w:i/>
          <w:iCs/>
          <w:noProof/>
          <w:szCs w:val="24"/>
        </w:rPr>
        <w:t>Journal of Building Engineering</w:t>
      </w:r>
      <w:r w:rsidRPr="006709F9">
        <w:rPr>
          <w:rFonts w:ascii="Arial" w:hAnsi="Arial" w:cs="Arial"/>
          <w:noProof/>
          <w:szCs w:val="24"/>
        </w:rPr>
        <w:t>, Vol. 46 No. April 2021, p. 103720, doi: 10.1016/j.jobe.2021.103720.</w:t>
      </w:r>
    </w:p>
    <w:p w14:paraId="681E5FE2" w14:textId="77777777"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Olawumi, T.O., Chan, D.W.M., Wong, J.K.W. and Chan, A.P.C. (2018), ‘Barriers to the integration of BIM and sustainability practices in construction projects: </w:t>
      </w:r>
      <w:r w:rsidR="008B18DE">
        <w:rPr>
          <w:rFonts w:ascii="Arial" w:hAnsi="Arial" w:cs="Arial"/>
          <w:noProof/>
          <w:szCs w:val="24"/>
        </w:rPr>
        <w:t>a</w:t>
      </w:r>
      <w:r w:rsidRPr="000F10DF">
        <w:rPr>
          <w:rFonts w:ascii="Arial" w:hAnsi="Arial" w:cs="Arial"/>
          <w:noProof/>
          <w:szCs w:val="24"/>
        </w:rPr>
        <w:t xml:space="preserve"> Delphi survey of international experts’, </w:t>
      </w:r>
      <w:r w:rsidRPr="000F10DF">
        <w:rPr>
          <w:rFonts w:ascii="Arial" w:hAnsi="Arial" w:cs="Arial"/>
          <w:i/>
          <w:iCs/>
          <w:noProof/>
          <w:szCs w:val="24"/>
        </w:rPr>
        <w:t>Journal of Building Engineering</w:t>
      </w:r>
      <w:r w:rsidRPr="000F10DF">
        <w:rPr>
          <w:rFonts w:ascii="Arial" w:hAnsi="Arial" w:cs="Arial"/>
          <w:noProof/>
          <w:szCs w:val="24"/>
        </w:rPr>
        <w:t>, Elsevier Ltd, Vol. 20 No. June, pp. 60–71, doi: 10.1016/j.jobe.2018.06.017.</w:t>
      </w:r>
    </w:p>
    <w:p w14:paraId="70514760" w14:textId="4FE68711" w:rsidR="000F10DF" w:rsidRPr="000F10DF" w:rsidRDefault="004554F5" w:rsidP="00AF72B1">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Page, M.J., McKenzie, J.E., Bossuyt, P.M., Boutron, I., Hoffmann, T.C., Mulrow, C.D., Shamseer, L., </w:t>
      </w:r>
      <w:r w:rsidR="00AF72B1" w:rsidRPr="00AF72B1">
        <w:rPr>
          <w:rFonts w:ascii="Arial" w:hAnsi="Arial" w:cs="Arial"/>
          <w:noProof/>
          <w:szCs w:val="24"/>
        </w:rPr>
        <w:t>Tetzlaff, J.M., Akl, E.A., Brennan, S.E., Chou, R., Glanville, J., Grimshaw, J.M., Hróbjartsson, A.,</w:t>
      </w:r>
      <w:r w:rsidR="00AF72B1">
        <w:rPr>
          <w:rFonts w:ascii="Arial" w:hAnsi="Arial" w:cs="Arial"/>
          <w:noProof/>
          <w:szCs w:val="24"/>
        </w:rPr>
        <w:t xml:space="preserve"> </w:t>
      </w:r>
      <w:r w:rsidR="00AF72B1" w:rsidRPr="00AF72B1">
        <w:rPr>
          <w:rFonts w:ascii="Arial" w:hAnsi="Arial" w:cs="Arial"/>
          <w:noProof/>
          <w:szCs w:val="24"/>
        </w:rPr>
        <w:t>Lalu, M.M., Li, T., Loder, E.W., Mayo-Wilson, E., McDonald, S., McGuinness, L.A., Stewart, L.A.,Thomas, J., Tricco, A.C., Welch, V.A., Whiting, P. and Moher, D.</w:t>
      </w:r>
      <w:r w:rsidR="00AF72B1" w:rsidRPr="00AF72B1">
        <w:rPr>
          <w:rFonts w:ascii="Arial" w:hAnsi="Arial" w:cs="Arial"/>
          <w:noProof/>
          <w:szCs w:val="24"/>
        </w:rPr>
        <w:t xml:space="preserve"> </w:t>
      </w:r>
      <w:r w:rsidRPr="000F10DF">
        <w:rPr>
          <w:rFonts w:ascii="Arial" w:hAnsi="Arial" w:cs="Arial"/>
          <w:noProof/>
          <w:szCs w:val="24"/>
        </w:rPr>
        <w:t xml:space="preserve">(2021), ‘The PRISMA 2020 statement: an updated guideline for reporting systematic reviews’, </w:t>
      </w:r>
      <w:r w:rsidR="00AF72B1" w:rsidRPr="00AF72B1">
        <w:rPr>
          <w:rFonts w:ascii="Arial" w:hAnsi="Arial" w:cs="Arial"/>
          <w:i/>
          <w:iCs/>
          <w:noProof/>
          <w:szCs w:val="24"/>
        </w:rPr>
        <w:t>In</w:t>
      </w:r>
      <w:r w:rsidR="00AF72B1">
        <w:rPr>
          <w:rFonts w:ascii="Arial" w:hAnsi="Arial" w:cs="Arial"/>
          <w:i/>
          <w:iCs/>
          <w:noProof/>
          <w:szCs w:val="24"/>
        </w:rPr>
        <w:t>ternational Journal of Surgery, Vol. 88 March, 105906</w:t>
      </w:r>
      <w:r w:rsidRPr="000F10DF">
        <w:rPr>
          <w:rFonts w:ascii="Arial" w:hAnsi="Arial" w:cs="Arial"/>
          <w:noProof/>
          <w:szCs w:val="24"/>
        </w:rPr>
        <w:t>, doi: 10.1</w:t>
      </w:r>
      <w:r w:rsidR="00AF72B1">
        <w:rPr>
          <w:rFonts w:ascii="Arial" w:hAnsi="Arial" w:cs="Arial"/>
          <w:noProof/>
          <w:szCs w:val="24"/>
        </w:rPr>
        <w:t>016</w:t>
      </w:r>
      <w:r w:rsidRPr="000F10DF">
        <w:rPr>
          <w:rFonts w:ascii="Arial" w:hAnsi="Arial" w:cs="Arial"/>
          <w:noProof/>
          <w:szCs w:val="24"/>
        </w:rPr>
        <w:t>/</w:t>
      </w:r>
      <w:r w:rsidR="00AF72B1">
        <w:rPr>
          <w:rFonts w:ascii="Arial" w:hAnsi="Arial" w:cs="Arial"/>
          <w:noProof/>
          <w:szCs w:val="24"/>
        </w:rPr>
        <w:t>j.ijsu.2021.105906</w:t>
      </w:r>
      <w:r w:rsidRPr="000F10DF">
        <w:rPr>
          <w:rFonts w:ascii="Arial" w:hAnsi="Arial" w:cs="Arial"/>
          <w:noProof/>
          <w:szCs w:val="24"/>
        </w:rPr>
        <w:t>.</w:t>
      </w:r>
    </w:p>
    <w:p w14:paraId="792C2BC0" w14:textId="77777777"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Pan, W. and Pan, M. (2018), ‘A dialectical system framework of zero carbon emission building policy for high-rise high-density cities: </w:t>
      </w:r>
      <w:r w:rsidR="008B18DE">
        <w:rPr>
          <w:rFonts w:ascii="Arial" w:hAnsi="Arial" w:cs="Arial"/>
          <w:noProof/>
          <w:szCs w:val="24"/>
        </w:rPr>
        <w:t>p</w:t>
      </w:r>
      <w:r w:rsidRPr="000F10DF">
        <w:rPr>
          <w:rFonts w:ascii="Arial" w:hAnsi="Arial" w:cs="Arial"/>
          <w:noProof/>
          <w:szCs w:val="24"/>
        </w:rPr>
        <w:t xml:space="preserve">erspectives from Hong Kong’, </w:t>
      </w:r>
      <w:r w:rsidRPr="000F10DF">
        <w:rPr>
          <w:rFonts w:ascii="Arial" w:hAnsi="Arial" w:cs="Arial"/>
          <w:i/>
          <w:iCs/>
          <w:noProof/>
          <w:szCs w:val="24"/>
        </w:rPr>
        <w:t>Journal of Cleaner Production</w:t>
      </w:r>
      <w:r w:rsidRPr="000F10DF">
        <w:rPr>
          <w:rFonts w:ascii="Arial" w:hAnsi="Arial" w:cs="Arial"/>
          <w:noProof/>
          <w:szCs w:val="24"/>
        </w:rPr>
        <w:t>,  Vol. 205, pp. 1–13, doi: 10.1016/j.jclepro.2018.09.025.</w:t>
      </w:r>
    </w:p>
    <w:p w14:paraId="2E976AF3" w14:textId="77777777"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Schenkel, W. (2015), ‘Regeneration Strategies in Shrinking Urban Neighbourhoods—</w:t>
      </w:r>
      <w:r w:rsidR="008B18DE">
        <w:rPr>
          <w:rFonts w:ascii="Arial" w:hAnsi="Arial" w:cs="Arial"/>
          <w:noProof/>
          <w:szCs w:val="24"/>
        </w:rPr>
        <w:t>d</w:t>
      </w:r>
      <w:r w:rsidRPr="000F10DF">
        <w:rPr>
          <w:rFonts w:ascii="Arial" w:hAnsi="Arial" w:cs="Arial"/>
          <w:noProof/>
          <w:szCs w:val="24"/>
        </w:rPr>
        <w:t xml:space="preserve">imensions of Interventions in Theory and Practice’, </w:t>
      </w:r>
      <w:r w:rsidRPr="000F10DF">
        <w:rPr>
          <w:rFonts w:ascii="Arial" w:hAnsi="Arial" w:cs="Arial"/>
          <w:i/>
          <w:iCs/>
          <w:noProof/>
          <w:szCs w:val="24"/>
        </w:rPr>
        <w:t>European Planning Studies</w:t>
      </w:r>
      <w:r w:rsidRPr="000F10DF">
        <w:rPr>
          <w:rFonts w:ascii="Arial" w:hAnsi="Arial" w:cs="Arial"/>
          <w:noProof/>
          <w:szCs w:val="24"/>
        </w:rPr>
        <w:t>, Vol. 23 No. 1, pp. 69–86, doi: 10.1080/09654313.2013.820089.</w:t>
      </w:r>
    </w:p>
    <w:p w14:paraId="01EEAC0C" w14:textId="77777777"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Smedby, N. (2016), ‘Assessing local governance experiments for building energy efficiency – the case of Malmö, Sweden’, </w:t>
      </w:r>
      <w:r w:rsidRPr="000F10DF">
        <w:rPr>
          <w:rFonts w:ascii="Arial" w:hAnsi="Arial" w:cs="Arial"/>
          <w:i/>
          <w:iCs/>
          <w:noProof/>
          <w:szCs w:val="24"/>
        </w:rPr>
        <w:t>Environment and Planning C: Government and Policy</w:t>
      </w:r>
      <w:r w:rsidRPr="000F10DF">
        <w:rPr>
          <w:rFonts w:ascii="Arial" w:hAnsi="Arial" w:cs="Arial"/>
          <w:noProof/>
          <w:szCs w:val="24"/>
        </w:rPr>
        <w:t>, Vol. 34 No. 2, pp. 299–319, doi: 10.1177/0263774X15614176.</w:t>
      </w:r>
    </w:p>
    <w:p w14:paraId="3C4AEB94" w14:textId="77777777"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Tan, S., Weinert, D., Joseph, P. and Moinuddin, K. (2021), ‘Sensitivity and Uncertainty Analyses of Human and Organizational Risks in Fire Safety Systems for High-Rise Residential Buildings with Probabilistic T-H-O-Risk Methodology’, </w:t>
      </w:r>
      <w:r w:rsidRPr="000F10DF">
        <w:rPr>
          <w:rFonts w:ascii="Arial" w:hAnsi="Arial" w:cs="Arial"/>
          <w:i/>
          <w:iCs/>
          <w:noProof/>
          <w:szCs w:val="24"/>
        </w:rPr>
        <w:t>Applied Sciences</w:t>
      </w:r>
      <w:r w:rsidRPr="000F10DF">
        <w:rPr>
          <w:rFonts w:ascii="Arial" w:hAnsi="Arial" w:cs="Arial"/>
          <w:noProof/>
          <w:szCs w:val="24"/>
        </w:rPr>
        <w:t>, Vol. 11 No. 6, p. 2590, doi: 10.3390/app11062590.</w:t>
      </w:r>
    </w:p>
    <w:p w14:paraId="213C4E7B" w14:textId="77777777"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Tereci, A., Ozkan, S.T.E. and Eicker, U. (2013), ‘Energy benchmarking for residential buildings’, </w:t>
      </w:r>
      <w:r w:rsidRPr="000F10DF">
        <w:rPr>
          <w:rFonts w:ascii="Arial" w:hAnsi="Arial" w:cs="Arial"/>
          <w:i/>
          <w:iCs/>
          <w:noProof/>
          <w:szCs w:val="24"/>
        </w:rPr>
        <w:t>Energy and Buildings</w:t>
      </w:r>
      <w:r w:rsidRPr="000F10DF">
        <w:rPr>
          <w:rFonts w:ascii="Arial" w:hAnsi="Arial" w:cs="Arial"/>
          <w:noProof/>
          <w:szCs w:val="24"/>
        </w:rPr>
        <w:t>, Vol. 60, pp. 92–99, doi: 10.1016/j.enbuild.2012.12.004.</w:t>
      </w:r>
    </w:p>
    <w:p w14:paraId="219B9AA1" w14:textId="77777777"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Tsafnat, G., Glasziou, P., Choong, M.K., Dunn, A., Galgani, F. and Coiera, E. (2014), ‘Systematic review automation technologies.’, </w:t>
      </w:r>
      <w:r w:rsidRPr="000F10DF">
        <w:rPr>
          <w:rFonts w:ascii="Arial" w:hAnsi="Arial" w:cs="Arial"/>
          <w:i/>
          <w:iCs/>
          <w:noProof/>
          <w:szCs w:val="24"/>
        </w:rPr>
        <w:t>Systematic Reviews</w:t>
      </w:r>
      <w:r w:rsidRPr="000F10DF">
        <w:rPr>
          <w:rFonts w:ascii="Arial" w:hAnsi="Arial" w:cs="Arial"/>
          <w:noProof/>
          <w:szCs w:val="24"/>
        </w:rPr>
        <w:t>, Vol. 3 No. 1, p. 74, doi: 10.1186/2046-4053-3-74.</w:t>
      </w:r>
    </w:p>
    <w:p w14:paraId="6987D313" w14:textId="77777777"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lastRenderedPageBreak/>
        <w:t xml:space="preserve">Wang, J., Wu, H., Duan, H., Zillante, G., Zuo, J. and Yuan, H. (2018), ‘Combining life cycle assessment and Building Information Modelling to account for carbon emission of building demolition waste: </w:t>
      </w:r>
      <w:r w:rsidR="008B18DE">
        <w:rPr>
          <w:rFonts w:ascii="Arial" w:hAnsi="Arial" w:cs="Arial"/>
          <w:noProof/>
          <w:szCs w:val="24"/>
        </w:rPr>
        <w:t>a</w:t>
      </w:r>
      <w:r w:rsidR="008B18DE" w:rsidRPr="000F10DF">
        <w:rPr>
          <w:rFonts w:ascii="Arial" w:hAnsi="Arial" w:cs="Arial"/>
          <w:noProof/>
          <w:szCs w:val="24"/>
        </w:rPr>
        <w:t xml:space="preserve"> </w:t>
      </w:r>
      <w:r w:rsidRPr="000F10DF">
        <w:rPr>
          <w:rFonts w:ascii="Arial" w:hAnsi="Arial" w:cs="Arial"/>
          <w:noProof/>
          <w:szCs w:val="24"/>
        </w:rPr>
        <w:t xml:space="preserve">case study’, </w:t>
      </w:r>
      <w:r w:rsidRPr="000F10DF">
        <w:rPr>
          <w:rFonts w:ascii="Arial" w:hAnsi="Arial" w:cs="Arial"/>
          <w:i/>
          <w:iCs/>
          <w:noProof/>
          <w:szCs w:val="24"/>
        </w:rPr>
        <w:t>Journal of Cleaner Production</w:t>
      </w:r>
      <w:r w:rsidRPr="000F10DF">
        <w:rPr>
          <w:rFonts w:ascii="Arial" w:hAnsi="Arial" w:cs="Arial"/>
          <w:noProof/>
          <w:szCs w:val="24"/>
        </w:rPr>
        <w:t>, Vol. 172, pp. 3154–3166, doi: 10.1016/j.jclepro.2017.11.087.</w:t>
      </w:r>
    </w:p>
    <w:p w14:paraId="1AB96FC6" w14:textId="77777777" w:rsidR="001A63D1" w:rsidRPr="006709F9" w:rsidRDefault="004554F5" w:rsidP="006709F9">
      <w:pPr>
        <w:widowControl w:val="0"/>
        <w:autoSpaceDE w:val="0"/>
        <w:autoSpaceDN w:val="0"/>
        <w:adjustRightInd w:val="0"/>
        <w:spacing w:line="276" w:lineRule="auto"/>
        <w:ind w:left="480" w:hanging="480"/>
        <w:jc w:val="both"/>
        <w:rPr>
          <w:rFonts w:ascii="Arial" w:hAnsi="Arial" w:cs="Arial"/>
          <w:noProof/>
        </w:rPr>
      </w:pPr>
      <w:r w:rsidRPr="006709F9">
        <w:rPr>
          <w:rFonts w:ascii="Arial" w:hAnsi="Arial" w:cs="Arial"/>
          <w:noProof/>
          <w:szCs w:val="24"/>
        </w:rPr>
        <w:t xml:space="preserve">Wang, Y., Mauree, D., Sun, Q., Lin, H., Scartezzini, J.L. and Wennersten, R. (2020), ‘A review of approaches to low-carbon transition of high-rise residential buildings in China’, </w:t>
      </w:r>
      <w:r w:rsidRPr="006709F9">
        <w:rPr>
          <w:rFonts w:ascii="Arial" w:hAnsi="Arial" w:cs="Arial"/>
          <w:i/>
          <w:iCs/>
          <w:noProof/>
          <w:szCs w:val="24"/>
        </w:rPr>
        <w:t>Renewable and Sustainable Energy Reviews</w:t>
      </w:r>
      <w:r w:rsidRPr="006709F9">
        <w:rPr>
          <w:rFonts w:ascii="Arial" w:hAnsi="Arial" w:cs="Arial"/>
          <w:noProof/>
          <w:szCs w:val="24"/>
        </w:rPr>
        <w:t>, Vol. 131, p. 109990, doi: 10.1016/j.rser.2020.109990.</w:t>
      </w:r>
    </w:p>
    <w:p w14:paraId="5701B9AC" w14:textId="77777777"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Weng, J., Luo, B., Xiang, H. and Gao, B. (2022), ‘Effects of Bottom-Overhead Design Variables on Pedestrian-Level Thermal Comfort during Summertime in Different High-Rise Residential Buildings: </w:t>
      </w:r>
      <w:r w:rsidR="00C1691B">
        <w:rPr>
          <w:rFonts w:ascii="Arial" w:hAnsi="Arial" w:cs="Arial"/>
          <w:noProof/>
          <w:szCs w:val="24"/>
        </w:rPr>
        <w:t>a</w:t>
      </w:r>
      <w:r w:rsidRPr="000F10DF">
        <w:rPr>
          <w:rFonts w:ascii="Arial" w:hAnsi="Arial" w:cs="Arial"/>
          <w:noProof/>
          <w:szCs w:val="24"/>
        </w:rPr>
        <w:t xml:space="preserve"> Case Study in Chongqing, China’, </w:t>
      </w:r>
      <w:r w:rsidRPr="000F10DF">
        <w:rPr>
          <w:rFonts w:ascii="Arial" w:hAnsi="Arial" w:cs="Arial"/>
          <w:i/>
          <w:iCs/>
          <w:noProof/>
          <w:szCs w:val="24"/>
        </w:rPr>
        <w:t>Buildings</w:t>
      </w:r>
      <w:r w:rsidRPr="000F10DF">
        <w:rPr>
          <w:rFonts w:ascii="Arial" w:hAnsi="Arial" w:cs="Arial"/>
          <w:noProof/>
          <w:szCs w:val="24"/>
        </w:rPr>
        <w:t>, Vol. 12 No. 3, p. 265, doi: 10.3390/buildings12030265.</w:t>
      </w:r>
    </w:p>
    <w:p w14:paraId="783CE4E8" w14:textId="77777777"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Winston, N. (2014), ‘Sustainable Communities? A Comparative Perspective on Urban Housing in the European Union’, </w:t>
      </w:r>
      <w:r w:rsidRPr="000F10DF">
        <w:rPr>
          <w:rFonts w:ascii="Arial" w:hAnsi="Arial" w:cs="Arial"/>
          <w:i/>
          <w:iCs/>
          <w:noProof/>
          <w:szCs w:val="24"/>
        </w:rPr>
        <w:t>European Planning Studies</w:t>
      </w:r>
      <w:r w:rsidRPr="000F10DF">
        <w:rPr>
          <w:rFonts w:ascii="Arial" w:hAnsi="Arial" w:cs="Arial"/>
          <w:noProof/>
          <w:szCs w:val="24"/>
        </w:rPr>
        <w:t>, Vol. 22 No. 7, pp. 1384–1406, doi: 10.1080/09654313.2013.788612.</w:t>
      </w:r>
    </w:p>
    <w:p w14:paraId="532687EC" w14:textId="77777777"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Wong, I. and Baldwin, A.N. (2016), ‘Investigating the potential of applying vertical green walls to high-rise residential buildings for energy-saving in sub-tropical region’, </w:t>
      </w:r>
      <w:r w:rsidRPr="000F10DF">
        <w:rPr>
          <w:rFonts w:ascii="Arial" w:hAnsi="Arial" w:cs="Arial"/>
          <w:i/>
          <w:iCs/>
          <w:noProof/>
          <w:szCs w:val="24"/>
        </w:rPr>
        <w:t>Building and Environment</w:t>
      </w:r>
      <w:r w:rsidRPr="000F10DF">
        <w:rPr>
          <w:rFonts w:ascii="Arial" w:hAnsi="Arial" w:cs="Arial"/>
          <w:noProof/>
          <w:szCs w:val="24"/>
        </w:rPr>
        <w:t>, Vol. 97, pp. 34–39, doi: 10.1016/j.buildenv.2015.11.028.</w:t>
      </w:r>
    </w:p>
    <w:p w14:paraId="08395B74" w14:textId="77777777"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Wong, I. and Yang, H.X. (2013), ‘Study on remote source solar lighting system application in high-rise residential buildings in Hong Kong’, </w:t>
      </w:r>
      <w:r w:rsidRPr="000F10DF">
        <w:rPr>
          <w:rFonts w:ascii="Arial" w:hAnsi="Arial" w:cs="Arial"/>
          <w:i/>
          <w:iCs/>
          <w:noProof/>
          <w:szCs w:val="24"/>
        </w:rPr>
        <w:t>Energy and Buildings</w:t>
      </w:r>
      <w:r w:rsidRPr="000F10DF">
        <w:rPr>
          <w:rFonts w:ascii="Arial" w:hAnsi="Arial" w:cs="Arial"/>
          <w:noProof/>
          <w:szCs w:val="24"/>
        </w:rPr>
        <w:t>, Vol. 60, pp. 225–231, doi: 10.1016/j.enbuild.2013.01.010.</w:t>
      </w:r>
    </w:p>
    <w:p w14:paraId="1B762824" w14:textId="77777777"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Xie, J.C., Xue, P., Mak, C.M. and Liu, J.P. (2017), ‘Balancing energy and daylighting performances for envelope design: </w:t>
      </w:r>
      <w:r w:rsidR="00C1691B">
        <w:rPr>
          <w:rFonts w:ascii="Arial" w:hAnsi="Arial" w:cs="Arial"/>
          <w:noProof/>
          <w:szCs w:val="24"/>
        </w:rPr>
        <w:t>a</w:t>
      </w:r>
      <w:r w:rsidR="00C1691B" w:rsidRPr="000F10DF">
        <w:rPr>
          <w:rFonts w:ascii="Arial" w:hAnsi="Arial" w:cs="Arial"/>
          <w:noProof/>
          <w:szCs w:val="24"/>
        </w:rPr>
        <w:t xml:space="preserve"> </w:t>
      </w:r>
      <w:r w:rsidRPr="000F10DF">
        <w:rPr>
          <w:rFonts w:ascii="Arial" w:hAnsi="Arial" w:cs="Arial"/>
          <w:noProof/>
          <w:szCs w:val="24"/>
        </w:rPr>
        <w:t xml:space="preserve">new index and proposition of a case study in Hong Kong’, </w:t>
      </w:r>
      <w:r w:rsidRPr="000F10DF">
        <w:rPr>
          <w:rFonts w:ascii="Arial" w:hAnsi="Arial" w:cs="Arial"/>
          <w:i/>
          <w:iCs/>
          <w:noProof/>
          <w:szCs w:val="24"/>
        </w:rPr>
        <w:t>Applied Energy</w:t>
      </w:r>
      <w:r w:rsidRPr="000F10DF">
        <w:rPr>
          <w:rFonts w:ascii="Arial" w:hAnsi="Arial" w:cs="Arial"/>
          <w:noProof/>
          <w:szCs w:val="24"/>
        </w:rPr>
        <w:t>, Vol. 205, pp. 13–22, doi: 10.1016/j.apenergy.2017.07.115.</w:t>
      </w:r>
    </w:p>
    <w:p w14:paraId="1EEEACFF" w14:textId="77777777"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Xiong, Y., Krogmann, U., Mainelis, G., Rodenburg, L.A. and Andrews, C.J. (2015), ‘Indoor air quality in green buildings: </w:t>
      </w:r>
      <w:r w:rsidR="00C1691B">
        <w:rPr>
          <w:rFonts w:ascii="Arial" w:hAnsi="Arial" w:cs="Arial"/>
          <w:noProof/>
          <w:szCs w:val="24"/>
        </w:rPr>
        <w:t>a</w:t>
      </w:r>
      <w:r w:rsidRPr="000F10DF">
        <w:rPr>
          <w:rFonts w:ascii="Arial" w:hAnsi="Arial" w:cs="Arial"/>
          <w:noProof/>
          <w:szCs w:val="24"/>
        </w:rPr>
        <w:t xml:space="preserve"> case-study in a residential high-rise building in the northeastern United States’, </w:t>
      </w:r>
      <w:r w:rsidRPr="000F10DF">
        <w:rPr>
          <w:rFonts w:ascii="Arial" w:hAnsi="Arial" w:cs="Arial"/>
          <w:i/>
          <w:iCs/>
          <w:noProof/>
          <w:szCs w:val="24"/>
        </w:rPr>
        <w:t>Journal of Environmental Science and Health, Part A</w:t>
      </w:r>
      <w:r w:rsidRPr="000F10DF">
        <w:rPr>
          <w:rFonts w:ascii="Arial" w:hAnsi="Arial" w:cs="Arial"/>
          <w:noProof/>
          <w:szCs w:val="24"/>
        </w:rPr>
        <w:t>, Vol. 50 No. 3, pp. 225–242, doi: 10.1080/10934529.2015.981101.</w:t>
      </w:r>
    </w:p>
    <w:p w14:paraId="456F63CA" w14:textId="77777777"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Yu, C., Du, J. and Pan, W. (2019), ‘Improving accuracy in building energy simulation via evaluating occupant behaviors: </w:t>
      </w:r>
      <w:r w:rsidR="00C26895">
        <w:rPr>
          <w:rFonts w:ascii="Arial" w:hAnsi="Arial" w:cs="Arial"/>
          <w:noProof/>
          <w:szCs w:val="24"/>
        </w:rPr>
        <w:t>a</w:t>
      </w:r>
      <w:r w:rsidRPr="000F10DF">
        <w:rPr>
          <w:rFonts w:ascii="Arial" w:hAnsi="Arial" w:cs="Arial"/>
          <w:noProof/>
          <w:szCs w:val="24"/>
        </w:rPr>
        <w:t xml:space="preserve"> case study in Hong Kong’, </w:t>
      </w:r>
      <w:r w:rsidRPr="000F10DF">
        <w:rPr>
          <w:rFonts w:ascii="Arial" w:hAnsi="Arial" w:cs="Arial"/>
          <w:i/>
          <w:iCs/>
          <w:noProof/>
          <w:szCs w:val="24"/>
        </w:rPr>
        <w:t>Energy and Buildings</w:t>
      </w:r>
      <w:r w:rsidRPr="000F10DF">
        <w:rPr>
          <w:rFonts w:ascii="Arial" w:hAnsi="Arial" w:cs="Arial"/>
          <w:noProof/>
          <w:szCs w:val="24"/>
        </w:rPr>
        <w:t>, Vol. 202, p. 109373, doi: 10.1016/j.enbuild.2019.109373.</w:t>
      </w:r>
    </w:p>
    <w:p w14:paraId="5D541C37" w14:textId="77777777"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Yu, C., Du, J. and Pan, W. (2022), ‘Impact of window and air-conditioner operation behaviour on cooling load in high-rise residential buildings’, </w:t>
      </w:r>
      <w:r w:rsidRPr="000F10DF">
        <w:rPr>
          <w:rFonts w:ascii="Arial" w:hAnsi="Arial" w:cs="Arial"/>
          <w:i/>
          <w:iCs/>
          <w:noProof/>
          <w:szCs w:val="24"/>
        </w:rPr>
        <w:t>Building Simulation</w:t>
      </w:r>
      <w:r w:rsidRPr="000F10DF">
        <w:rPr>
          <w:rFonts w:ascii="Arial" w:hAnsi="Arial" w:cs="Arial"/>
          <w:noProof/>
          <w:szCs w:val="24"/>
        </w:rPr>
        <w:t>, Vol. 15 No. 11, pp. 1955–1975, doi: 10.1007/s12273-022-0907-y.</w:t>
      </w:r>
    </w:p>
    <w:p w14:paraId="7ECB5007" w14:textId="77777777"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Zaraza, J., McCabe, B., Duhamel, M. and Posen, D. (2022), ‘Generative design to reduce embodied GHG emissions of high-rise buildings’, </w:t>
      </w:r>
      <w:r w:rsidRPr="000F10DF">
        <w:rPr>
          <w:rFonts w:ascii="Arial" w:hAnsi="Arial" w:cs="Arial"/>
          <w:i/>
          <w:iCs/>
          <w:noProof/>
          <w:szCs w:val="24"/>
        </w:rPr>
        <w:t>Automation in Construction</w:t>
      </w:r>
      <w:r w:rsidRPr="000F10DF">
        <w:rPr>
          <w:rFonts w:ascii="Arial" w:hAnsi="Arial" w:cs="Arial"/>
          <w:noProof/>
          <w:szCs w:val="24"/>
        </w:rPr>
        <w:t>, Vol. 139, p. 104274, doi: 10.1016/j.autcon.2022.104274.</w:t>
      </w:r>
    </w:p>
    <w:p w14:paraId="58CA2BE1" w14:textId="77777777"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Zhang, Y., Yu, Y., Kwok, K.C.S. and Yan, F. (2021), ‘CFD-based analysis of urban haze-fog dispersion—</w:t>
      </w:r>
      <w:r w:rsidR="00C1691B">
        <w:rPr>
          <w:rFonts w:ascii="Arial" w:hAnsi="Arial" w:cs="Arial"/>
          <w:noProof/>
          <w:szCs w:val="24"/>
        </w:rPr>
        <w:t>a</w:t>
      </w:r>
      <w:r w:rsidRPr="000F10DF">
        <w:rPr>
          <w:rFonts w:ascii="Arial" w:hAnsi="Arial" w:cs="Arial"/>
          <w:noProof/>
          <w:szCs w:val="24"/>
        </w:rPr>
        <w:t xml:space="preserve"> preliminary study’, </w:t>
      </w:r>
      <w:r w:rsidRPr="000F10DF">
        <w:rPr>
          <w:rFonts w:ascii="Arial" w:hAnsi="Arial" w:cs="Arial"/>
          <w:i/>
          <w:iCs/>
          <w:noProof/>
          <w:szCs w:val="24"/>
        </w:rPr>
        <w:t>Building Simulation</w:t>
      </w:r>
      <w:r w:rsidRPr="000F10DF">
        <w:rPr>
          <w:rFonts w:ascii="Arial" w:hAnsi="Arial" w:cs="Arial"/>
          <w:noProof/>
          <w:szCs w:val="24"/>
        </w:rPr>
        <w:t>, Vol. 14 No. 2, pp. 365–375, doi: 10.1007/s12273-020-0641-2.</w:t>
      </w:r>
    </w:p>
    <w:p w14:paraId="5F024302" w14:textId="77777777"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szCs w:val="24"/>
        </w:rPr>
      </w:pPr>
      <w:r w:rsidRPr="000F10DF">
        <w:rPr>
          <w:rFonts w:ascii="Arial" w:hAnsi="Arial" w:cs="Arial"/>
          <w:noProof/>
          <w:szCs w:val="24"/>
        </w:rPr>
        <w:t xml:space="preserve">Zheng, H., Long, E., Cheng, Z., Yang, Z. and Jia, Y. (2022), ‘Experimental exploration on airtightness performance of residential buildings in the hot summer and cold winter zone in China’, </w:t>
      </w:r>
      <w:r w:rsidRPr="000F10DF">
        <w:rPr>
          <w:rFonts w:ascii="Arial" w:hAnsi="Arial" w:cs="Arial"/>
          <w:i/>
          <w:iCs/>
          <w:noProof/>
          <w:szCs w:val="24"/>
        </w:rPr>
        <w:t>Building and Environment</w:t>
      </w:r>
      <w:r w:rsidRPr="000F10DF">
        <w:rPr>
          <w:rFonts w:ascii="Arial" w:hAnsi="Arial" w:cs="Arial"/>
          <w:noProof/>
          <w:szCs w:val="24"/>
        </w:rPr>
        <w:t>, Vol. 214, p. 108848, doi: 10.1016/j.buildenv.2022.108848.</w:t>
      </w:r>
    </w:p>
    <w:p w14:paraId="74D18F9F" w14:textId="77777777" w:rsidR="000F10DF" w:rsidRPr="000F10DF" w:rsidRDefault="004554F5" w:rsidP="006709F9">
      <w:pPr>
        <w:widowControl w:val="0"/>
        <w:autoSpaceDE w:val="0"/>
        <w:autoSpaceDN w:val="0"/>
        <w:adjustRightInd w:val="0"/>
        <w:spacing w:after="0" w:line="276" w:lineRule="auto"/>
        <w:ind w:left="480" w:hanging="480"/>
        <w:jc w:val="both"/>
        <w:rPr>
          <w:rFonts w:ascii="Arial" w:hAnsi="Arial" w:cs="Arial"/>
          <w:noProof/>
        </w:rPr>
      </w:pPr>
      <w:r w:rsidRPr="000F10DF">
        <w:rPr>
          <w:rFonts w:ascii="Arial" w:hAnsi="Arial" w:cs="Arial"/>
          <w:noProof/>
          <w:szCs w:val="24"/>
        </w:rPr>
        <w:t xml:space="preserve">Zhong, X., Zhang, Z., Wu, W. and Zhang, R. (2022), ‘Estimating Space-Cooling Energy Consumption and Indoor PM2.5 Exposure across Hong Kong Using a City-Representative Housing Stock Model’, </w:t>
      </w:r>
      <w:r w:rsidRPr="000F10DF">
        <w:rPr>
          <w:rFonts w:ascii="Arial" w:hAnsi="Arial" w:cs="Arial"/>
          <w:i/>
          <w:iCs/>
          <w:noProof/>
          <w:szCs w:val="24"/>
        </w:rPr>
        <w:t>Buildings</w:t>
      </w:r>
      <w:r w:rsidRPr="000F10DF">
        <w:rPr>
          <w:rFonts w:ascii="Arial" w:hAnsi="Arial" w:cs="Arial"/>
          <w:noProof/>
          <w:szCs w:val="24"/>
        </w:rPr>
        <w:t xml:space="preserve">, Vol. 12 No. 9, p. 1414, doi: </w:t>
      </w:r>
      <w:r w:rsidRPr="000F10DF">
        <w:rPr>
          <w:rFonts w:ascii="Arial" w:hAnsi="Arial" w:cs="Arial"/>
          <w:noProof/>
          <w:szCs w:val="24"/>
        </w:rPr>
        <w:lastRenderedPageBreak/>
        <w:t>10.3390/buildings12091414.</w:t>
      </w:r>
    </w:p>
    <w:p w14:paraId="267FB62F" w14:textId="77777777" w:rsidR="00A63366" w:rsidRPr="0001354F" w:rsidRDefault="004554F5" w:rsidP="00147928">
      <w:pPr>
        <w:widowControl w:val="0"/>
        <w:autoSpaceDE w:val="0"/>
        <w:autoSpaceDN w:val="0"/>
        <w:adjustRightInd w:val="0"/>
        <w:spacing w:after="0" w:line="276" w:lineRule="auto"/>
        <w:ind w:left="480" w:hanging="480"/>
        <w:jc w:val="both"/>
        <w:rPr>
          <w:rFonts w:ascii="Arial" w:hAnsi="Arial" w:cs="Arial"/>
        </w:rPr>
      </w:pPr>
      <w:r>
        <w:rPr>
          <w:rFonts w:ascii="Arial" w:hAnsi="Arial" w:cs="Arial"/>
        </w:rPr>
        <w:fldChar w:fldCharType="end"/>
      </w:r>
    </w:p>
    <w:sectPr w:rsidR="00A63366" w:rsidRPr="0001354F" w:rsidSect="001B47CF">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8F05F" w14:textId="77777777" w:rsidR="00613BEE" w:rsidRDefault="00613BEE" w:rsidP="00537ABE">
      <w:pPr>
        <w:spacing w:after="0" w:line="240" w:lineRule="auto"/>
      </w:pPr>
      <w:r>
        <w:separator/>
      </w:r>
    </w:p>
  </w:endnote>
  <w:endnote w:type="continuationSeparator" w:id="0">
    <w:p w14:paraId="2107A9BF" w14:textId="77777777" w:rsidR="00613BEE" w:rsidRDefault="00613BEE" w:rsidP="00537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NAJMC F+ Gulliver">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4FF97" w14:textId="77777777" w:rsidR="00613BEE" w:rsidRDefault="00613BEE" w:rsidP="00537ABE">
      <w:pPr>
        <w:spacing w:after="0" w:line="240" w:lineRule="auto"/>
      </w:pPr>
      <w:r>
        <w:separator/>
      </w:r>
    </w:p>
  </w:footnote>
  <w:footnote w:type="continuationSeparator" w:id="0">
    <w:p w14:paraId="24A85420" w14:textId="77777777" w:rsidR="00613BEE" w:rsidRDefault="00613BEE" w:rsidP="00537A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3646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7680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D815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20D7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CAD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42F7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F0FD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5E3A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4491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66C8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9200E7"/>
    <w:multiLevelType w:val="hybridMultilevel"/>
    <w:tmpl w:val="15FCBA30"/>
    <w:lvl w:ilvl="0" w:tplc="7F30C0A0">
      <w:start w:val="1"/>
      <w:numFmt w:val="bullet"/>
      <w:lvlText w:val=""/>
      <w:lvlJc w:val="left"/>
      <w:pPr>
        <w:ind w:left="720" w:hanging="360"/>
      </w:pPr>
      <w:rPr>
        <w:rFonts w:ascii="Symbol" w:hAnsi="Symbol" w:hint="default"/>
      </w:rPr>
    </w:lvl>
    <w:lvl w:ilvl="1" w:tplc="5150D8CC">
      <w:start w:val="1"/>
      <w:numFmt w:val="bullet"/>
      <w:lvlText w:val="o"/>
      <w:lvlJc w:val="left"/>
      <w:pPr>
        <w:ind w:left="1440" w:hanging="360"/>
      </w:pPr>
      <w:rPr>
        <w:rFonts w:ascii="Courier New" w:hAnsi="Courier New" w:hint="default"/>
      </w:rPr>
    </w:lvl>
    <w:lvl w:ilvl="2" w:tplc="84DEDE3C">
      <w:start w:val="1"/>
      <w:numFmt w:val="bullet"/>
      <w:lvlText w:val=""/>
      <w:lvlJc w:val="left"/>
      <w:pPr>
        <w:ind w:left="2160" w:hanging="360"/>
      </w:pPr>
      <w:rPr>
        <w:rFonts w:ascii="Wingdings" w:hAnsi="Wingdings" w:hint="default"/>
      </w:rPr>
    </w:lvl>
    <w:lvl w:ilvl="3" w:tplc="3E44452A">
      <w:start w:val="1"/>
      <w:numFmt w:val="bullet"/>
      <w:lvlText w:val=""/>
      <w:lvlJc w:val="left"/>
      <w:pPr>
        <w:ind w:left="2880" w:hanging="360"/>
      </w:pPr>
      <w:rPr>
        <w:rFonts w:ascii="Symbol" w:hAnsi="Symbol" w:hint="default"/>
      </w:rPr>
    </w:lvl>
    <w:lvl w:ilvl="4" w:tplc="E9AE45E2">
      <w:start w:val="1"/>
      <w:numFmt w:val="bullet"/>
      <w:lvlText w:val="o"/>
      <w:lvlJc w:val="left"/>
      <w:pPr>
        <w:ind w:left="3600" w:hanging="360"/>
      </w:pPr>
      <w:rPr>
        <w:rFonts w:ascii="Courier New" w:hAnsi="Courier New" w:hint="default"/>
      </w:rPr>
    </w:lvl>
    <w:lvl w:ilvl="5" w:tplc="3D9E3D04">
      <w:start w:val="1"/>
      <w:numFmt w:val="bullet"/>
      <w:lvlText w:val=""/>
      <w:lvlJc w:val="left"/>
      <w:pPr>
        <w:ind w:left="4320" w:hanging="360"/>
      </w:pPr>
      <w:rPr>
        <w:rFonts w:ascii="Wingdings" w:hAnsi="Wingdings" w:hint="default"/>
      </w:rPr>
    </w:lvl>
    <w:lvl w:ilvl="6" w:tplc="21AE76C6">
      <w:start w:val="1"/>
      <w:numFmt w:val="bullet"/>
      <w:lvlText w:val=""/>
      <w:lvlJc w:val="left"/>
      <w:pPr>
        <w:ind w:left="5040" w:hanging="360"/>
      </w:pPr>
      <w:rPr>
        <w:rFonts w:ascii="Symbol" w:hAnsi="Symbol" w:hint="default"/>
      </w:rPr>
    </w:lvl>
    <w:lvl w:ilvl="7" w:tplc="2A2676C0">
      <w:start w:val="1"/>
      <w:numFmt w:val="bullet"/>
      <w:lvlText w:val="o"/>
      <w:lvlJc w:val="left"/>
      <w:pPr>
        <w:ind w:left="5760" w:hanging="360"/>
      </w:pPr>
      <w:rPr>
        <w:rFonts w:ascii="Courier New" w:hAnsi="Courier New" w:hint="default"/>
      </w:rPr>
    </w:lvl>
    <w:lvl w:ilvl="8" w:tplc="21F2C1E4">
      <w:start w:val="1"/>
      <w:numFmt w:val="bullet"/>
      <w:lvlText w:val=""/>
      <w:lvlJc w:val="left"/>
      <w:pPr>
        <w:ind w:left="6480" w:hanging="360"/>
      </w:pPr>
      <w:rPr>
        <w:rFonts w:ascii="Wingdings" w:hAnsi="Wingdings" w:hint="default"/>
      </w:rPr>
    </w:lvl>
  </w:abstractNum>
  <w:abstractNum w:abstractNumId="11" w15:restartNumberingAfterBreak="0">
    <w:nsid w:val="4DF4F959"/>
    <w:multiLevelType w:val="hybridMultilevel"/>
    <w:tmpl w:val="10DAE762"/>
    <w:lvl w:ilvl="0" w:tplc="384AE612">
      <w:start w:val="1"/>
      <w:numFmt w:val="bullet"/>
      <w:lvlText w:val=""/>
      <w:lvlJc w:val="left"/>
      <w:pPr>
        <w:ind w:left="720" w:hanging="360"/>
      </w:pPr>
      <w:rPr>
        <w:rFonts w:ascii="Symbol" w:hAnsi="Symbol" w:hint="default"/>
      </w:rPr>
    </w:lvl>
    <w:lvl w:ilvl="1" w:tplc="BC58F754">
      <w:start w:val="1"/>
      <w:numFmt w:val="bullet"/>
      <w:lvlText w:val="o"/>
      <w:lvlJc w:val="left"/>
      <w:pPr>
        <w:ind w:left="1440" w:hanging="360"/>
      </w:pPr>
      <w:rPr>
        <w:rFonts w:ascii="Courier New" w:hAnsi="Courier New" w:hint="default"/>
      </w:rPr>
    </w:lvl>
    <w:lvl w:ilvl="2" w:tplc="D2664E08">
      <w:start w:val="1"/>
      <w:numFmt w:val="bullet"/>
      <w:lvlText w:val=""/>
      <w:lvlJc w:val="left"/>
      <w:pPr>
        <w:ind w:left="2160" w:hanging="360"/>
      </w:pPr>
      <w:rPr>
        <w:rFonts w:ascii="Wingdings" w:hAnsi="Wingdings" w:hint="default"/>
      </w:rPr>
    </w:lvl>
    <w:lvl w:ilvl="3" w:tplc="FA32D70A">
      <w:start w:val="1"/>
      <w:numFmt w:val="bullet"/>
      <w:lvlText w:val=""/>
      <w:lvlJc w:val="left"/>
      <w:pPr>
        <w:ind w:left="2880" w:hanging="360"/>
      </w:pPr>
      <w:rPr>
        <w:rFonts w:ascii="Symbol" w:hAnsi="Symbol" w:hint="default"/>
      </w:rPr>
    </w:lvl>
    <w:lvl w:ilvl="4" w:tplc="594E7314">
      <w:start w:val="1"/>
      <w:numFmt w:val="bullet"/>
      <w:lvlText w:val="o"/>
      <w:lvlJc w:val="left"/>
      <w:pPr>
        <w:ind w:left="3600" w:hanging="360"/>
      </w:pPr>
      <w:rPr>
        <w:rFonts w:ascii="Courier New" w:hAnsi="Courier New" w:hint="default"/>
      </w:rPr>
    </w:lvl>
    <w:lvl w:ilvl="5" w:tplc="481CBFDC">
      <w:start w:val="1"/>
      <w:numFmt w:val="bullet"/>
      <w:lvlText w:val=""/>
      <w:lvlJc w:val="left"/>
      <w:pPr>
        <w:ind w:left="4320" w:hanging="360"/>
      </w:pPr>
      <w:rPr>
        <w:rFonts w:ascii="Wingdings" w:hAnsi="Wingdings" w:hint="default"/>
      </w:rPr>
    </w:lvl>
    <w:lvl w:ilvl="6" w:tplc="D58261B4">
      <w:start w:val="1"/>
      <w:numFmt w:val="bullet"/>
      <w:lvlText w:val=""/>
      <w:lvlJc w:val="left"/>
      <w:pPr>
        <w:ind w:left="5040" w:hanging="360"/>
      </w:pPr>
      <w:rPr>
        <w:rFonts w:ascii="Symbol" w:hAnsi="Symbol" w:hint="default"/>
      </w:rPr>
    </w:lvl>
    <w:lvl w:ilvl="7" w:tplc="D626E8EC">
      <w:start w:val="1"/>
      <w:numFmt w:val="bullet"/>
      <w:lvlText w:val="o"/>
      <w:lvlJc w:val="left"/>
      <w:pPr>
        <w:ind w:left="5760" w:hanging="360"/>
      </w:pPr>
      <w:rPr>
        <w:rFonts w:ascii="Courier New" w:hAnsi="Courier New" w:hint="default"/>
      </w:rPr>
    </w:lvl>
    <w:lvl w:ilvl="8" w:tplc="31BA102C">
      <w:start w:val="1"/>
      <w:numFmt w:val="bullet"/>
      <w:lvlText w:val=""/>
      <w:lvlJc w:val="left"/>
      <w:pPr>
        <w:ind w:left="6480" w:hanging="360"/>
      </w:pPr>
      <w:rPr>
        <w:rFonts w:ascii="Wingdings" w:hAnsi="Wingdings" w:hint="default"/>
      </w:rPr>
    </w:lvl>
  </w:abstractNum>
  <w:num w:numId="1" w16cid:durableId="666053813">
    <w:abstractNumId w:val="11"/>
  </w:num>
  <w:num w:numId="2" w16cid:durableId="1411199415">
    <w:abstractNumId w:val="10"/>
  </w:num>
  <w:num w:numId="3" w16cid:durableId="613901435">
    <w:abstractNumId w:val="9"/>
  </w:num>
  <w:num w:numId="4" w16cid:durableId="989334299">
    <w:abstractNumId w:val="7"/>
  </w:num>
  <w:num w:numId="5" w16cid:durableId="304087785">
    <w:abstractNumId w:val="6"/>
  </w:num>
  <w:num w:numId="6" w16cid:durableId="882981991">
    <w:abstractNumId w:val="5"/>
  </w:num>
  <w:num w:numId="7" w16cid:durableId="800612887">
    <w:abstractNumId w:val="4"/>
  </w:num>
  <w:num w:numId="8" w16cid:durableId="1353611726">
    <w:abstractNumId w:val="8"/>
  </w:num>
  <w:num w:numId="9" w16cid:durableId="621110495">
    <w:abstractNumId w:val="3"/>
  </w:num>
  <w:num w:numId="10" w16cid:durableId="1292634581">
    <w:abstractNumId w:val="2"/>
  </w:num>
  <w:num w:numId="11" w16cid:durableId="180365445">
    <w:abstractNumId w:val="1"/>
  </w:num>
  <w:num w:numId="12" w16cid:durableId="486172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yMbCwMLU0NDczNjRW0lEKTi0uzszPAykwrQUA3A3W+CwAAAA="/>
  </w:docVars>
  <w:rsids>
    <w:rsidRoot w:val="007A7712"/>
    <w:rsid w:val="0000407A"/>
    <w:rsid w:val="00004785"/>
    <w:rsid w:val="000064A2"/>
    <w:rsid w:val="00010DD9"/>
    <w:rsid w:val="00010E75"/>
    <w:rsid w:val="00011A84"/>
    <w:rsid w:val="00011C9A"/>
    <w:rsid w:val="0001354F"/>
    <w:rsid w:val="00024708"/>
    <w:rsid w:val="00024B80"/>
    <w:rsid w:val="00033BCB"/>
    <w:rsid w:val="0004873F"/>
    <w:rsid w:val="0006094A"/>
    <w:rsid w:val="00061083"/>
    <w:rsid w:val="00063532"/>
    <w:rsid w:val="00064B86"/>
    <w:rsid w:val="000664C7"/>
    <w:rsid w:val="00066D7A"/>
    <w:rsid w:val="00071869"/>
    <w:rsid w:val="00071EFB"/>
    <w:rsid w:val="000811D8"/>
    <w:rsid w:val="0008321E"/>
    <w:rsid w:val="0008395A"/>
    <w:rsid w:val="000839DB"/>
    <w:rsid w:val="000921EB"/>
    <w:rsid w:val="00094BB6"/>
    <w:rsid w:val="000966CE"/>
    <w:rsid w:val="00096913"/>
    <w:rsid w:val="000A291E"/>
    <w:rsid w:val="000A2924"/>
    <w:rsid w:val="000A29F4"/>
    <w:rsid w:val="000A3426"/>
    <w:rsid w:val="000A59D6"/>
    <w:rsid w:val="000A778E"/>
    <w:rsid w:val="000B0F3B"/>
    <w:rsid w:val="000B2B20"/>
    <w:rsid w:val="000B494E"/>
    <w:rsid w:val="000B63EC"/>
    <w:rsid w:val="000C0262"/>
    <w:rsid w:val="000C2A0D"/>
    <w:rsid w:val="000C4EFD"/>
    <w:rsid w:val="000D30AB"/>
    <w:rsid w:val="000E0216"/>
    <w:rsid w:val="000E7F33"/>
    <w:rsid w:val="000F10DF"/>
    <w:rsid w:val="000F1275"/>
    <w:rsid w:val="000F790B"/>
    <w:rsid w:val="001032AF"/>
    <w:rsid w:val="00107972"/>
    <w:rsid w:val="001102C7"/>
    <w:rsid w:val="00111042"/>
    <w:rsid w:val="001123F5"/>
    <w:rsid w:val="00112C3D"/>
    <w:rsid w:val="00114116"/>
    <w:rsid w:val="0011632B"/>
    <w:rsid w:val="00121D1B"/>
    <w:rsid w:val="001259AC"/>
    <w:rsid w:val="00127B53"/>
    <w:rsid w:val="0013599B"/>
    <w:rsid w:val="0014055C"/>
    <w:rsid w:val="00141496"/>
    <w:rsid w:val="00143D25"/>
    <w:rsid w:val="00144322"/>
    <w:rsid w:val="00145C88"/>
    <w:rsid w:val="00146635"/>
    <w:rsid w:val="00146AFD"/>
    <w:rsid w:val="00147928"/>
    <w:rsid w:val="00150CA6"/>
    <w:rsid w:val="00151D13"/>
    <w:rsid w:val="001546F2"/>
    <w:rsid w:val="0016025D"/>
    <w:rsid w:val="00160A98"/>
    <w:rsid w:val="00162DEB"/>
    <w:rsid w:val="00163FF1"/>
    <w:rsid w:val="00164364"/>
    <w:rsid w:val="001655B2"/>
    <w:rsid w:val="001740D0"/>
    <w:rsid w:val="00175EAD"/>
    <w:rsid w:val="0017757A"/>
    <w:rsid w:val="001775B4"/>
    <w:rsid w:val="00181F03"/>
    <w:rsid w:val="00183A64"/>
    <w:rsid w:val="00195243"/>
    <w:rsid w:val="001A1532"/>
    <w:rsid w:val="001A500C"/>
    <w:rsid w:val="001A63D1"/>
    <w:rsid w:val="001A6FB6"/>
    <w:rsid w:val="001A7364"/>
    <w:rsid w:val="001A772C"/>
    <w:rsid w:val="001B47CF"/>
    <w:rsid w:val="001C0901"/>
    <w:rsid w:val="001D3B5B"/>
    <w:rsid w:val="001E07B6"/>
    <w:rsid w:val="001E3322"/>
    <w:rsid w:val="001E365E"/>
    <w:rsid w:val="001F05A4"/>
    <w:rsid w:val="001F18CC"/>
    <w:rsid w:val="001F1A23"/>
    <w:rsid w:val="001F254A"/>
    <w:rsid w:val="002056A7"/>
    <w:rsid w:val="00217E4E"/>
    <w:rsid w:val="00224027"/>
    <w:rsid w:val="00226B28"/>
    <w:rsid w:val="00243A2F"/>
    <w:rsid w:val="00244C05"/>
    <w:rsid w:val="00252139"/>
    <w:rsid w:val="0025531C"/>
    <w:rsid w:val="00255D0D"/>
    <w:rsid w:val="0026073B"/>
    <w:rsid w:val="00260FB5"/>
    <w:rsid w:val="002645BE"/>
    <w:rsid w:val="002673B2"/>
    <w:rsid w:val="0026B13C"/>
    <w:rsid w:val="002723A5"/>
    <w:rsid w:val="0028531E"/>
    <w:rsid w:val="00285981"/>
    <w:rsid w:val="00286F91"/>
    <w:rsid w:val="00290A13"/>
    <w:rsid w:val="0029180E"/>
    <w:rsid w:val="002919A4"/>
    <w:rsid w:val="002A5CF2"/>
    <w:rsid w:val="002AFB5A"/>
    <w:rsid w:val="002B1190"/>
    <w:rsid w:val="002B46B8"/>
    <w:rsid w:val="002B6398"/>
    <w:rsid w:val="002B7879"/>
    <w:rsid w:val="002C2454"/>
    <w:rsid w:val="002C3F4F"/>
    <w:rsid w:val="002C7224"/>
    <w:rsid w:val="002E26D8"/>
    <w:rsid w:val="002E4509"/>
    <w:rsid w:val="002F34CE"/>
    <w:rsid w:val="00311607"/>
    <w:rsid w:val="00316B8A"/>
    <w:rsid w:val="00322CC6"/>
    <w:rsid w:val="00326858"/>
    <w:rsid w:val="00326BC9"/>
    <w:rsid w:val="00327133"/>
    <w:rsid w:val="00327D9D"/>
    <w:rsid w:val="00330AE6"/>
    <w:rsid w:val="00330E3D"/>
    <w:rsid w:val="003315D4"/>
    <w:rsid w:val="00337524"/>
    <w:rsid w:val="003516ED"/>
    <w:rsid w:val="003563D7"/>
    <w:rsid w:val="003630C8"/>
    <w:rsid w:val="00365F9F"/>
    <w:rsid w:val="003677DE"/>
    <w:rsid w:val="00367E3F"/>
    <w:rsid w:val="00375286"/>
    <w:rsid w:val="00384445"/>
    <w:rsid w:val="00396027"/>
    <w:rsid w:val="00396532"/>
    <w:rsid w:val="00397BFD"/>
    <w:rsid w:val="003A194E"/>
    <w:rsid w:val="003A1B7A"/>
    <w:rsid w:val="003A519D"/>
    <w:rsid w:val="003A6DB3"/>
    <w:rsid w:val="003B3610"/>
    <w:rsid w:val="003C14E8"/>
    <w:rsid w:val="003C1864"/>
    <w:rsid w:val="003C2393"/>
    <w:rsid w:val="003C27F1"/>
    <w:rsid w:val="003C29E8"/>
    <w:rsid w:val="003C7D45"/>
    <w:rsid w:val="003D2E40"/>
    <w:rsid w:val="003D6BAE"/>
    <w:rsid w:val="003E215B"/>
    <w:rsid w:val="003E3C02"/>
    <w:rsid w:val="003F4B69"/>
    <w:rsid w:val="003F72F5"/>
    <w:rsid w:val="004023ED"/>
    <w:rsid w:val="0040338E"/>
    <w:rsid w:val="00410927"/>
    <w:rsid w:val="00420AF1"/>
    <w:rsid w:val="00423EB5"/>
    <w:rsid w:val="00424166"/>
    <w:rsid w:val="00430EA5"/>
    <w:rsid w:val="004311AB"/>
    <w:rsid w:val="00440B41"/>
    <w:rsid w:val="0044360C"/>
    <w:rsid w:val="0044406D"/>
    <w:rsid w:val="00452C9B"/>
    <w:rsid w:val="00453369"/>
    <w:rsid w:val="004554F5"/>
    <w:rsid w:val="0045572C"/>
    <w:rsid w:val="00460910"/>
    <w:rsid w:val="00462B86"/>
    <w:rsid w:val="00466F94"/>
    <w:rsid w:val="00475024"/>
    <w:rsid w:val="00476E7B"/>
    <w:rsid w:val="004774F0"/>
    <w:rsid w:val="00481919"/>
    <w:rsid w:val="00484436"/>
    <w:rsid w:val="00484BE0"/>
    <w:rsid w:val="00493A6D"/>
    <w:rsid w:val="00495404"/>
    <w:rsid w:val="004A07BA"/>
    <w:rsid w:val="004A2246"/>
    <w:rsid w:val="004A2EB2"/>
    <w:rsid w:val="004A3E2E"/>
    <w:rsid w:val="004A6933"/>
    <w:rsid w:val="004A74F6"/>
    <w:rsid w:val="004B0E4E"/>
    <w:rsid w:val="004C4CF0"/>
    <w:rsid w:val="004D0232"/>
    <w:rsid w:val="004D189A"/>
    <w:rsid w:val="004E2D5B"/>
    <w:rsid w:val="004F3309"/>
    <w:rsid w:val="004F4EB5"/>
    <w:rsid w:val="004F572B"/>
    <w:rsid w:val="00502628"/>
    <w:rsid w:val="005114A4"/>
    <w:rsid w:val="00515F69"/>
    <w:rsid w:val="00522C23"/>
    <w:rsid w:val="00526104"/>
    <w:rsid w:val="005354C0"/>
    <w:rsid w:val="00535CB3"/>
    <w:rsid w:val="00537ABE"/>
    <w:rsid w:val="00540BC9"/>
    <w:rsid w:val="00540DE0"/>
    <w:rsid w:val="00542F3B"/>
    <w:rsid w:val="0054351D"/>
    <w:rsid w:val="00546092"/>
    <w:rsid w:val="00555C53"/>
    <w:rsid w:val="00560E2E"/>
    <w:rsid w:val="00562D92"/>
    <w:rsid w:val="00564659"/>
    <w:rsid w:val="00566DF9"/>
    <w:rsid w:val="00571517"/>
    <w:rsid w:val="00571771"/>
    <w:rsid w:val="0057392A"/>
    <w:rsid w:val="00582870"/>
    <w:rsid w:val="00582AB4"/>
    <w:rsid w:val="00586E1B"/>
    <w:rsid w:val="00590092"/>
    <w:rsid w:val="00591759"/>
    <w:rsid w:val="0059231F"/>
    <w:rsid w:val="00593BCA"/>
    <w:rsid w:val="005A063F"/>
    <w:rsid w:val="005A2B0D"/>
    <w:rsid w:val="005A32E8"/>
    <w:rsid w:val="005A3CA4"/>
    <w:rsid w:val="005B2508"/>
    <w:rsid w:val="005B34A4"/>
    <w:rsid w:val="005B5441"/>
    <w:rsid w:val="005B5B21"/>
    <w:rsid w:val="005C080B"/>
    <w:rsid w:val="005C18E0"/>
    <w:rsid w:val="005C7016"/>
    <w:rsid w:val="005D19FA"/>
    <w:rsid w:val="005E63A9"/>
    <w:rsid w:val="0060161A"/>
    <w:rsid w:val="006017D2"/>
    <w:rsid w:val="006055B0"/>
    <w:rsid w:val="00613BEE"/>
    <w:rsid w:val="00625266"/>
    <w:rsid w:val="00626863"/>
    <w:rsid w:val="00630E40"/>
    <w:rsid w:val="00631673"/>
    <w:rsid w:val="00632BEF"/>
    <w:rsid w:val="006358C1"/>
    <w:rsid w:val="0064343C"/>
    <w:rsid w:val="006438BD"/>
    <w:rsid w:val="006548DA"/>
    <w:rsid w:val="00655177"/>
    <w:rsid w:val="00655450"/>
    <w:rsid w:val="006645CE"/>
    <w:rsid w:val="0066553F"/>
    <w:rsid w:val="006671C4"/>
    <w:rsid w:val="006709F9"/>
    <w:rsid w:val="006710D0"/>
    <w:rsid w:val="00676856"/>
    <w:rsid w:val="00686A92"/>
    <w:rsid w:val="00687CED"/>
    <w:rsid w:val="00687E03"/>
    <w:rsid w:val="006A10EE"/>
    <w:rsid w:val="006A2532"/>
    <w:rsid w:val="006B0DE1"/>
    <w:rsid w:val="006C33A3"/>
    <w:rsid w:val="006D052B"/>
    <w:rsid w:val="006D14A6"/>
    <w:rsid w:val="006D5DB0"/>
    <w:rsid w:val="006D6486"/>
    <w:rsid w:val="006D655A"/>
    <w:rsid w:val="006E562D"/>
    <w:rsid w:val="006E7266"/>
    <w:rsid w:val="006F724A"/>
    <w:rsid w:val="0070187B"/>
    <w:rsid w:val="00701C0A"/>
    <w:rsid w:val="0070512E"/>
    <w:rsid w:val="0070529F"/>
    <w:rsid w:val="00705890"/>
    <w:rsid w:val="00710566"/>
    <w:rsid w:val="007141DB"/>
    <w:rsid w:val="00716B96"/>
    <w:rsid w:val="00716D80"/>
    <w:rsid w:val="0071714D"/>
    <w:rsid w:val="00722907"/>
    <w:rsid w:val="00722B43"/>
    <w:rsid w:val="0073223B"/>
    <w:rsid w:val="00734D63"/>
    <w:rsid w:val="00736309"/>
    <w:rsid w:val="007444E6"/>
    <w:rsid w:val="00745E2D"/>
    <w:rsid w:val="007515E5"/>
    <w:rsid w:val="00755D6D"/>
    <w:rsid w:val="007578AB"/>
    <w:rsid w:val="00765BCE"/>
    <w:rsid w:val="0077405F"/>
    <w:rsid w:val="00783D60"/>
    <w:rsid w:val="00784F37"/>
    <w:rsid w:val="007854FD"/>
    <w:rsid w:val="00785C0A"/>
    <w:rsid w:val="007913FD"/>
    <w:rsid w:val="007A24A0"/>
    <w:rsid w:val="007A5180"/>
    <w:rsid w:val="007A7712"/>
    <w:rsid w:val="007B0D0F"/>
    <w:rsid w:val="007C0B4F"/>
    <w:rsid w:val="007C35BA"/>
    <w:rsid w:val="007C4E53"/>
    <w:rsid w:val="007C67A8"/>
    <w:rsid w:val="007D1ACB"/>
    <w:rsid w:val="007E3C7E"/>
    <w:rsid w:val="007E4AC2"/>
    <w:rsid w:val="007F3514"/>
    <w:rsid w:val="007F3845"/>
    <w:rsid w:val="007F510C"/>
    <w:rsid w:val="007F6E9A"/>
    <w:rsid w:val="00801E1E"/>
    <w:rsid w:val="00803D82"/>
    <w:rsid w:val="0080579A"/>
    <w:rsid w:val="00811158"/>
    <w:rsid w:val="008219E8"/>
    <w:rsid w:val="008220E4"/>
    <w:rsid w:val="00823EC5"/>
    <w:rsid w:val="00825DCA"/>
    <w:rsid w:val="008326BF"/>
    <w:rsid w:val="00837FB2"/>
    <w:rsid w:val="00843FF4"/>
    <w:rsid w:val="0085027A"/>
    <w:rsid w:val="00856474"/>
    <w:rsid w:val="00857DD5"/>
    <w:rsid w:val="00865E9E"/>
    <w:rsid w:val="00872575"/>
    <w:rsid w:val="00872BAA"/>
    <w:rsid w:val="00876333"/>
    <w:rsid w:val="00876C6A"/>
    <w:rsid w:val="008790AC"/>
    <w:rsid w:val="00887E6E"/>
    <w:rsid w:val="00894245"/>
    <w:rsid w:val="00896650"/>
    <w:rsid w:val="008A0088"/>
    <w:rsid w:val="008A1721"/>
    <w:rsid w:val="008A5ED5"/>
    <w:rsid w:val="008B051F"/>
    <w:rsid w:val="008B18DE"/>
    <w:rsid w:val="008C2EDD"/>
    <w:rsid w:val="008C7E0B"/>
    <w:rsid w:val="008D1A7A"/>
    <w:rsid w:val="008D3B41"/>
    <w:rsid w:val="008E00E1"/>
    <w:rsid w:val="008E14FE"/>
    <w:rsid w:val="008E6725"/>
    <w:rsid w:val="008F3F66"/>
    <w:rsid w:val="008F49C3"/>
    <w:rsid w:val="008F6B7B"/>
    <w:rsid w:val="0090013C"/>
    <w:rsid w:val="00900C0E"/>
    <w:rsid w:val="00902747"/>
    <w:rsid w:val="009101F6"/>
    <w:rsid w:val="00910462"/>
    <w:rsid w:val="009112FC"/>
    <w:rsid w:val="0091791F"/>
    <w:rsid w:val="00920CE4"/>
    <w:rsid w:val="00926BA7"/>
    <w:rsid w:val="0093464B"/>
    <w:rsid w:val="00935B51"/>
    <w:rsid w:val="00941CCB"/>
    <w:rsid w:val="00941D3F"/>
    <w:rsid w:val="0094314D"/>
    <w:rsid w:val="00947CCE"/>
    <w:rsid w:val="00957DAF"/>
    <w:rsid w:val="0097491F"/>
    <w:rsid w:val="00974923"/>
    <w:rsid w:val="00976E34"/>
    <w:rsid w:val="00986FD1"/>
    <w:rsid w:val="00990D65"/>
    <w:rsid w:val="009A0531"/>
    <w:rsid w:val="009A21B2"/>
    <w:rsid w:val="009A6A14"/>
    <w:rsid w:val="009A7746"/>
    <w:rsid w:val="009B355A"/>
    <w:rsid w:val="009C5573"/>
    <w:rsid w:val="009C6476"/>
    <w:rsid w:val="009C7239"/>
    <w:rsid w:val="009D09F4"/>
    <w:rsid w:val="009D0C6D"/>
    <w:rsid w:val="009F1D3B"/>
    <w:rsid w:val="009F2632"/>
    <w:rsid w:val="009F4F5C"/>
    <w:rsid w:val="00A01067"/>
    <w:rsid w:val="00A15D7C"/>
    <w:rsid w:val="00A1620C"/>
    <w:rsid w:val="00A2074F"/>
    <w:rsid w:val="00A21FF0"/>
    <w:rsid w:val="00A26BA7"/>
    <w:rsid w:val="00A2753A"/>
    <w:rsid w:val="00A304FD"/>
    <w:rsid w:val="00A31E46"/>
    <w:rsid w:val="00A32B54"/>
    <w:rsid w:val="00A37F9C"/>
    <w:rsid w:val="00A4306A"/>
    <w:rsid w:val="00A46469"/>
    <w:rsid w:val="00A47D9A"/>
    <w:rsid w:val="00A50ACE"/>
    <w:rsid w:val="00A51190"/>
    <w:rsid w:val="00A538A7"/>
    <w:rsid w:val="00A54F83"/>
    <w:rsid w:val="00A57C73"/>
    <w:rsid w:val="00A611FF"/>
    <w:rsid w:val="00A63366"/>
    <w:rsid w:val="00A63638"/>
    <w:rsid w:val="00A64340"/>
    <w:rsid w:val="00A6739E"/>
    <w:rsid w:val="00A7288C"/>
    <w:rsid w:val="00A72ADA"/>
    <w:rsid w:val="00A845B3"/>
    <w:rsid w:val="00A8558C"/>
    <w:rsid w:val="00A87045"/>
    <w:rsid w:val="00A90448"/>
    <w:rsid w:val="00A91CD9"/>
    <w:rsid w:val="00A9207E"/>
    <w:rsid w:val="00A934FF"/>
    <w:rsid w:val="00A964CD"/>
    <w:rsid w:val="00A970A9"/>
    <w:rsid w:val="00A97F7E"/>
    <w:rsid w:val="00AA1B78"/>
    <w:rsid w:val="00AA28DE"/>
    <w:rsid w:val="00AA2997"/>
    <w:rsid w:val="00AA42C1"/>
    <w:rsid w:val="00AB5958"/>
    <w:rsid w:val="00AB6805"/>
    <w:rsid w:val="00AC2238"/>
    <w:rsid w:val="00AC23CD"/>
    <w:rsid w:val="00AD2462"/>
    <w:rsid w:val="00AE06B7"/>
    <w:rsid w:val="00AE13CE"/>
    <w:rsid w:val="00AE25B9"/>
    <w:rsid w:val="00AE5796"/>
    <w:rsid w:val="00AE7CBF"/>
    <w:rsid w:val="00AF3C1B"/>
    <w:rsid w:val="00AF5827"/>
    <w:rsid w:val="00AF72B1"/>
    <w:rsid w:val="00B014FD"/>
    <w:rsid w:val="00B01D00"/>
    <w:rsid w:val="00B108CF"/>
    <w:rsid w:val="00B114BA"/>
    <w:rsid w:val="00B11E90"/>
    <w:rsid w:val="00B20725"/>
    <w:rsid w:val="00B208B4"/>
    <w:rsid w:val="00B23FA8"/>
    <w:rsid w:val="00B33E10"/>
    <w:rsid w:val="00B33E81"/>
    <w:rsid w:val="00B364B2"/>
    <w:rsid w:val="00B412F1"/>
    <w:rsid w:val="00B4495E"/>
    <w:rsid w:val="00B53339"/>
    <w:rsid w:val="00B53A7D"/>
    <w:rsid w:val="00B55220"/>
    <w:rsid w:val="00B635CD"/>
    <w:rsid w:val="00B67042"/>
    <w:rsid w:val="00B70F4D"/>
    <w:rsid w:val="00B72D82"/>
    <w:rsid w:val="00B7439D"/>
    <w:rsid w:val="00B84C1A"/>
    <w:rsid w:val="00B91A6F"/>
    <w:rsid w:val="00BA7615"/>
    <w:rsid w:val="00BB03F7"/>
    <w:rsid w:val="00BB2111"/>
    <w:rsid w:val="00BB23EE"/>
    <w:rsid w:val="00BB31B5"/>
    <w:rsid w:val="00BB5AF7"/>
    <w:rsid w:val="00BC3121"/>
    <w:rsid w:val="00BC75D7"/>
    <w:rsid w:val="00BD4A08"/>
    <w:rsid w:val="00BE7E6F"/>
    <w:rsid w:val="00BF12C2"/>
    <w:rsid w:val="00BF484E"/>
    <w:rsid w:val="00C01005"/>
    <w:rsid w:val="00C02881"/>
    <w:rsid w:val="00C03E4A"/>
    <w:rsid w:val="00C062A2"/>
    <w:rsid w:val="00C15414"/>
    <w:rsid w:val="00C1691B"/>
    <w:rsid w:val="00C2091D"/>
    <w:rsid w:val="00C21751"/>
    <w:rsid w:val="00C23D7E"/>
    <w:rsid w:val="00C25CC5"/>
    <w:rsid w:val="00C26895"/>
    <w:rsid w:val="00C348EF"/>
    <w:rsid w:val="00C35475"/>
    <w:rsid w:val="00C41D3C"/>
    <w:rsid w:val="00C45047"/>
    <w:rsid w:val="00C510AB"/>
    <w:rsid w:val="00C55275"/>
    <w:rsid w:val="00C56D0D"/>
    <w:rsid w:val="00C60CA8"/>
    <w:rsid w:val="00C61B78"/>
    <w:rsid w:val="00C6406F"/>
    <w:rsid w:val="00C64AEB"/>
    <w:rsid w:val="00C70A24"/>
    <w:rsid w:val="00C73999"/>
    <w:rsid w:val="00C751C5"/>
    <w:rsid w:val="00C75BD0"/>
    <w:rsid w:val="00C769B4"/>
    <w:rsid w:val="00C85C2F"/>
    <w:rsid w:val="00C92482"/>
    <w:rsid w:val="00C97233"/>
    <w:rsid w:val="00C97253"/>
    <w:rsid w:val="00C97D2A"/>
    <w:rsid w:val="00CA2D86"/>
    <w:rsid w:val="00CB0DF3"/>
    <w:rsid w:val="00CB1026"/>
    <w:rsid w:val="00CB55EC"/>
    <w:rsid w:val="00CB5F0D"/>
    <w:rsid w:val="00CC0C04"/>
    <w:rsid w:val="00CC0CBE"/>
    <w:rsid w:val="00CC23E0"/>
    <w:rsid w:val="00CD06A4"/>
    <w:rsid w:val="00CD291C"/>
    <w:rsid w:val="00CD6D6D"/>
    <w:rsid w:val="00CE137B"/>
    <w:rsid w:val="00CE4228"/>
    <w:rsid w:val="00CE4961"/>
    <w:rsid w:val="00CF521B"/>
    <w:rsid w:val="00CF5895"/>
    <w:rsid w:val="00CF5ED3"/>
    <w:rsid w:val="00CF7C86"/>
    <w:rsid w:val="00D0340E"/>
    <w:rsid w:val="00D03DC5"/>
    <w:rsid w:val="00D10E01"/>
    <w:rsid w:val="00D146EA"/>
    <w:rsid w:val="00D15455"/>
    <w:rsid w:val="00D222FB"/>
    <w:rsid w:val="00D24740"/>
    <w:rsid w:val="00D26382"/>
    <w:rsid w:val="00D273BC"/>
    <w:rsid w:val="00D2797E"/>
    <w:rsid w:val="00D30424"/>
    <w:rsid w:val="00D33235"/>
    <w:rsid w:val="00D34D03"/>
    <w:rsid w:val="00D40849"/>
    <w:rsid w:val="00D44445"/>
    <w:rsid w:val="00D466A9"/>
    <w:rsid w:val="00D46A5B"/>
    <w:rsid w:val="00D47789"/>
    <w:rsid w:val="00D47C68"/>
    <w:rsid w:val="00D50406"/>
    <w:rsid w:val="00D53620"/>
    <w:rsid w:val="00D537E0"/>
    <w:rsid w:val="00D54E96"/>
    <w:rsid w:val="00D54FD7"/>
    <w:rsid w:val="00D62A6C"/>
    <w:rsid w:val="00D65F11"/>
    <w:rsid w:val="00D6666A"/>
    <w:rsid w:val="00D666ED"/>
    <w:rsid w:val="00D7194F"/>
    <w:rsid w:val="00D74117"/>
    <w:rsid w:val="00D74EF6"/>
    <w:rsid w:val="00D76F7E"/>
    <w:rsid w:val="00D822D6"/>
    <w:rsid w:val="00D829D1"/>
    <w:rsid w:val="00D847F0"/>
    <w:rsid w:val="00DA0FF1"/>
    <w:rsid w:val="00DA1DDF"/>
    <w:rsid w:val="00DA3483"/>
    <w:rsid w:val="00DA5537"/>
    <w:rsid w:val="00DA5ABB"/>
    <w:rsid w:val="00DB0C50"/>
    <w:rsid w:val="00DB7E82"/>
    <w:rsid w:val="00DC056A"/>
    <w:rsid w:val="00DC1E48"/>
    <w:rsid w:val="00DD21FC"/>
    <w:rsid w:val="00DD4110"/>
    <w:rsid w:val="00DD51A4"/>
    <w:rsid w:val="00DD73C9"/>
    <w:rsid w:val="00DE1FAB"/>
    <w:rsid w:val="00DE3C82"/>
    <w:rsid w:val="00DE4887"/>
    <w:rsid w:val="00DF3949"/>
    <w:rsid w:val="00DF60A3"/>
    <w:rsid w:val="00DF6B4A"/>
    <w:rsid w:val="00E004BA"/>
    <w:rsid w:val="00E021C6"/>
    <w:rsid w:val="00E05BAF"/>
    <w:rsid w:val="00E069A2"/>
    <w:rsid w:val="00E11733"/>
    <w:rsid w:val="00E2027B"/>
    <w:rsid w:val="00E20B33"/>
    <w:rsid w:val="00E21D9E"/>
    <w:rsid w:val="00E22163"/>
    <w:rsid w:val="00E22B2E"/>
    <w:rsid w:val="00E24B70"/>
    <w:rsid w:val="00E322FE"/>
    <w:rsid w:val="00E3248C"/>
    <w:rsid w:val="00E41FC0"/>
    <w:rsid w:val="00E431E0"/>
    <w:rsid w:val="00E45138"/>
    <w:rsid w:val="00E456CF"/>
    <w:rsid w:val="00E52C8D"/>
    <w:rsid w:val="00E56C42"/>
    <w:rsid w:val="00E57451"/>
    <w:rsid w:val="00E574AF"/>
    <w:rsid w:val="00E64B87"/>
    <w:rsid w:val="00E76983"/>
    <w:rsid w:val="00E76EA6"/>
    <w:rsid w:val="00E80EDB"/>
    <w:rsid w:val="00E91100"/>
    <w:rsid w:val="00E9491A"/>
    <w:rsid w:val="00E95A61"/>
    <w:rsid w:val="00E97344"/>
    <w:rsid w:val="00EB194E"/>
    <w:rsid w:val="00EB4E9E"/>
    <w:rsid w:val="00EC2586"/>
    <w:rsid w:val="00EC3493"/>
    <w:rsid w:val="00EC40FA"/>
    <w:rsid w:val="00EC4120"/>
    <w:rsid w:val="00ED096A"/>
    <w:rsid w:val="00ED77DC"/>
    <w:rsid w:val="00EE719A"/>
    <w:rsid w:val="00EF08DD"/>
    <w:rsid w:val="00EF7226"/>
    <w:rsid w:val="00EF7B9B"/>
    <w:rsid w:val="00F15091"/>
    <w:rsid w:val="00F22BD5"/>
    <w:rsid w:val="00F239E5"/>
    <w:rsid w:val="00F2510A"/>
    <w:rsid w:val="00F253A9"/>
    <w:rsid w:val="00F25926"/>
    <w:rsid w:val="00F339F2"/>
    <w:rsid w:val="00F410BC"/>
    <w:rsid w:val="00F4460C"/>
    <w:rsid w:val="00F45167"/>
    <w:rsid w:val="00F4544E"/>
    <w:rsid w:val="00F540B1"/>
    <w:rsid w:val="00F540B8"/>
    <w:rsid w:val="00F57D79"/>
    <w:rsid w:val="00F606D7"/>
    <w:rsid w:val="00F642A4"/>
    <w:rsid w:val="00F64DEE"/>
    <w:rsid w:val="00F64ECB"/>
    <w:rsid w:val="00F70322"/>
    <w:rsid w:val="00F712F0"/>
    <w:rsid w:val="00F74B16"/>
    <w:rsid w:val="00F74FD8"/>
    <w:rsid w:val="00F7535B"/>
    <w:rsid w:val="00F75E57"/>
    <w:rsid w:val="00F82B6C"/>
    <w:rsid w:val="00F82F32"/>
    <w:rsid w:val="00F83B56"/>
    <w:rsid w:val="00F84942"/>
    <w:rsid w:val="00F8524D"/>
    <w:rsid w:val="00F918F1"/>
    <w:rsid w:val="00F9676B"/>
    <w:rsid w:val="00FA4D09"/>
    <w:rsid w:val="00FC15AE"/>
    <w:rsid w:val="00FC4D8F"/>
    <w:rsid w:val="00FD2E80"/>
    <w:rsid w:val="00FE199F"/>
    <w:rsid w:val="00FE7239"/>
    <w:rsid w:val="0120FD53"/>
    <w:rsid w:val="017F5791"/>
    <w:rsid w:val="01A2F515"/>
    <w:rsid w:val="01F8FED4"/>
    <w:rsid w:val="029978CB"/>
    <w:rsid w:val="034FCCB3"/>
    <w:rsid w:val="03670631"/>
    <w:rsid w:val="039BB5D2"/>
    <w:rsid w:val="03A899C2"/>
    <w:rsid w:val="03B3AEE3"/>
    <w:rsid w:val="0410C515"/>
    <w:rsid w:val="04589E15"/>
    <w:rsid w:val="046E310F"/>
    <w:rsid w:val="04716209"/>
    <w:rsid w:val="04CCF887"/>
    <w:rsid w:val="04F9D9BF"/>
    <w:rsid w:val="05163E7A"/>
    <w:rsid w:val="055EFF46"/>
    <w:rsid w:val="055FBA36"/>
    <w:rsid w:val="055FC827"/>
    <w:rsid w:val="0564DA9D"/>
    <w:rsid w:val="056CC378"/>
    <w:rsid w:val="05ABE224"/>
    <w:rsid w:val="05C10C11"/>
    <w:rsid w:val="05F46E76"/>
    <w:rsid w:val="06AE6A7D"/>
    <w:rsid w:val="06DA6C3C"/>
    <w:rsid w:val="0703867B"/>
    <w:rsid w:val="070A604F"/>
    <w:rsid w:val="07D1141F"/>
    <w:rsid w:val="08012CCF"/>
    <w:rsid w:val="092D9362"/>
    <w:rsid w:val="0952CF71"/>
    <w:rsid w:val="0954DFDF"/>
    <w:rsid w:val="097680DB"/>
    <w:rsid w:val="09A8768B"/>
    <w:rsid w:val="09B792AF"/>
    <w:rsid w:val="09D1DDA0"/>
    <w:rsid w:val="0A50649E"/>
    <w:rsid w:val="0AA48AB0"/>
    <w:rsid w:val="0AA860E9"/>
    <w:rsid w:val="0BED353B"/>
    <w:rsid w:val="0C1F848D"/>
    <w:rsid w:val="0C49C619"/>
    <w:rsid w:val="0C5576B9"/>
    <w:rsid w:val="0C767E68"/>
    <w:rsid w:val="0CCE3832"/>
    <w:rsid w:val="0D125666"/>
    <w:rsid w:val="0DC2C449"/>
    <w:rsid w:val="0DD8AB30"/>
    <w:rsid w:val="0E8C3CFE"/>
    <w:rsid w:val="0EA54EC3"/>
    <w:rsid w:val="0ED5C60C"/>
    <w:rsid w:val="0EF29486"/>
    <w:rsid w:val="0F2C630A"/>
    <w:rsid w:val="0F58AC1A"/>
    <w:rsid w:val="10469D29"/>
    <w:rsid w:val="1094FE6E"/>
    <w:rsid w:val="10FA650B"/>
    <w:rsid w:val="1130C72E"/>
    <w:rsid w:val="114DAF6A"/>
    <w:rsid w:val="11543BFB"/>
    <w:rsid w:val="1186B097"/>
    <w:rsid w:val="1189F04E"/>
    <w:rsid w:val="118A2D5B"/>
    <w:rsid w:val="12DDE09A"/>
    <w:rsid w:val="12EC9C61"/>
    <w:rsid w:val="13DE1E87"/>
    <w:rsid w:val="148882BE"/>
    <w:rsid w:val="148DCA60"/>
    <w:rsid w:val="148F7359"/>
    <w:rsid w:val="14CDD092"/>
    <w:rsid w:val="1518BBCE"/>
    <w:rsid w:val="1564B187"/>
    <w:rsid w:val="1589450B"/>
    <w:rsid w:val="15DF1D61"/>
    <w:rsid w:val="160BF5A7"/>
    <w:rsid w:val="162818DC"/>
    <w:rsid w:val="1634CFDC"/>
    <w:rsid w:val="1641748B"/>
    <w:rsid w:val="164A493E"/>
    <w:rsid w:val="165A53C2"/>
    <w:rsid w:val="16CDCC1A"/>
    <w:rsid w:val="170EBACD"/>
    <w:rsid w:val="174E0355"/>
    <w:rsid w:val="17C5D485"/>
    <w:rsid w:val="17DBF15F"/>
    <w:rsid w:val="1820F8F4"/>
    <w:rsid w:val="182CA2EC"/>
    <w:rsid w:val="1891335C"/>
    <w:rsid w:val="18D6274B"/>
    <w:rsid w:val="18DB544F"/>
    <w:rsid w:val="1902F4F9"/>
    <w:rsid w:val="1904B48A"/>
    <w:rsid w:val="192B35B4"/>
    <w:rsid w:val="193EF332"/>
    <w:rsid w:val="194EBADE"/>
    <w:rsid w:val="196AC738"/>
    <w:rsid w:val="19A07B8E"/>
    <w:rsid w:val="19B68D74"/>
    <w:rsid w:val="19DD1F87"/>
    <w:rsid w:val="19F939E3"/>
    <w:rsid w:val="19FEAFAE"/>
    <w:rsid w:val="1A0AC878"/>
    <w:rsid w:val="1A331ACC"/>
    <w:rsid w:val="1A7A4143"/>
    <w:rsid w:val="1A88EB9B"/>
    <w:rsid w:val="1A904C41"/>
    <w:rsid w:val="1AE90C28"/>
    <w:rsid w:val="1B0AE93E"/>
    <w:rsid w:val="1C24BBFC"/>
    <w:rsid w:val="1C447921"/>
    <w:rsid w:val="1CA42B09"/>
    <w:rsid w:val="1D28A101"/>
    <w:rsid w:val="1D42693A"/>
    <w:rsid w:val="1D982004"/>
    <w:rsid w:val="1DA52946"/>
    <w:rsid w:val="1DDAECAD"/>
    <w:rsid w:val="1DE1F129"/>
    <w:rsid w:val="1E0B7604"/>
    <w:rsid w:val="1E36559F"/>
    <w:rsid w:val="1E77D656"/>
    <w:rsid w:val="1EC47162"/>
    <w:rsid w:val="1EE5A092"/>
    <w:rsid w:val="1FC48196"/>
    <w:rsid w:val="200142FE"/>
    <w:rsid w:val="206516D0"/>
    <w:rsid w:val="20A4D310"/>
    <w:rsid w:val="2182D3A5"/>
    <w:rsid w:val="21F09F5A"/>
    <w:rsid w:val="21F13C41"/>
    <w:rsid w:val="21FCD0DA"/>
    <w:rsid w:val="2232CE99"/>
    <w:rsid w:val="22513725"/>
    <w:rsid w:val="22EA3849"/>
    <w:rsid w:val="2325B174"/>
    <w:rsid w:val="235597F2"/>
    <w:rsid w:val="23871CCE"/>
    <w:rsid w:val="2398A13B"/>
    <w:rsid w:val="23DC73D2"/>
    <w:rsid w:val="23F5037E"/>
    <w:rsid w:val="2415EEB1"/>
    <w:rsid w:val="2435D8C6"/>
    <w:rsid w:val="243C6AAF"/>
    <w:rsid w:val="2445B2D7"/>
    <w:rsid w:val="24697E46"/>
    <w:rsid w:val="24989AAA"/>
    <w:rsid w:val="24E131D5"/>
    <w:rsid w:val="25022DDD"/>
    <w:rsid w:val="251CA4F2"/>
    <w:rsid w:val="258FA790"/>
    <w:rsid w:val="25AF8AE7"/>
    <w:rsid w:val="25B03B2B"/>
    <w:rsid w:val="25CE5F34"/>
    <w:rsid w:val="264CB913"/>
    <w:rsid w:val="265E324E"/>
    <w:rsid w:val="266A378E"/>
    <w:rsid w:val="2701478E"/>
    <w:rsid w:val="27462587"/>
    <w:rsid w:val="274A07BB"/>
    <w:rsid w:val="286BAC22"/>
    <w:rsid w:val="291DEF7B"/>
    <w:rsid w:val="292299E0"/>
    <w:rsid w:val="29546D1A"/>
    <w:rsid w:val="29785845"/>
    <w:rsid w:val="2978DED4"/>
    <w:rsid w:val="29A72790"/>
    <w:rsid w:val="2A1DD722"/>
    <w:rsid w:val="2A3FB17E"/>
    <w:rsid w:val="2A84467B"/>
    <w:rsid w:val="2A9139EE"/>
    <w:rsid w:val="2ABFF17C"/>
    <w:rsid w:val="2AC90B62"/>
    <w:rsid w:val="2B1428A6"/>
    <w:rsid w:val="2B4DCAC3"/>
    <w:rsid w:val="2BCC82BD"/>
    <w:rsid w:val="2C5B67CE"/>
    <w:rsid w:val="2C728747"/>
    <w:rsid w:val="2CD98E42"/>
    <w:rsid w:val="2D14D6B7"/>
    <w:rsid w:val="2D6965D5"/>
    <w:rsid w:val="2DE6DA1C"/>
    <w:rsid w:val="2DEC386D"/>
    <w:rsid w:val="2ED3AFC5"/>
    <w:rsid w:val="2F4F8759"/>
    <w:rsid w:val="2F976946"/>
    <w:rsid w:val="2FB05C74"/>
    <w:rsid w:val="3015C704"/>
    <w:rsid w:val="3019CDAB"/>
    <w:rsid w:val="30545B17"/>
    <w:rsid w:val="3066437B"/>
    <w:rsid w:val="3090F80F"/>
    <w:rsid w:val="30A9BC03"/>
    <w:rsid w:val="314C2CD5"/>
    <w:rsid w:val="316A2880"/>
    <w:rsid w:val="320D7B29"/>
    <w:rsid w:val="32458C64"/>
    <w:rsid w:val="32AAC1C5"/>
    <w:rsid w:val="32C766E6"/>
    <w:rsid w:val="336BDC7F"/>
    <w:rsid w:val="33C2D65A"/>
    <w:rsid w:val="3428A46C"/>
    <w:rsid w:val="342A9F3A"/>
    <w:rsid w:val="34575DBE"/>
    <w:rsid w:val="3463B8F0"/>
    <w:rsid w:val="347BB201"/>
    <w:rsid w:val="348A29E4"/>
    <w:rsid w:val="34D2F370"/>
    <w:rsid w:val="3509CDC4"/>
    <w:rsid w:val="3625FA45"/>
    <w:rsid w:val="3630A7C2"/>
    <w:rsid w:val="36AF5BB0"/>
    <w:rsid w:val="36D08CD1"/>
    <w:rsid w:val="36DC19C7"/>
    <w:rsid w:val="36E7A732"/>
    <w:rsid w:val="37003993"/>
    <w:rsid w:val="38207E11"/>
    <w:rsid w:val="384A578C"/>
    <w:rsid w:val="388091EB"/>
    <w:rsid w:val="389C09F4"/>
    <w:rsid w:val="38C2CA2D"/>
    <w:rsid w:val="38CBC09E"/>
    <w:rsid w:val="38FC158F"/>
    <w:rsid w:val="39304376"/>
    <w:rsid w:val="393EC3A9"/>
    <w:rsid w:val="39456F92"/>
    <w:rsid w:val="397D4138"/>
    <w:rsid w:val="39F09738"/>
    <w:rsid w:val="3A509E49"/>
    <w:rsid w:val="3A592A2F"/>
    <w:rsid w:val="3A5CE8D5"/>
    <w:rsid w:val="3A810C62"/>
    <w:rsid w:val="3A8A1928"/>
    <w:rsid w:val="3B191199"/>
    <w:rsid w:val="3B82E90C"/>
    <w:rsid w:val="3BE67924"/>
    <w:rsid w:val="3BEC6EAA"/>
    <w:rsid w:val="3C0B59EB"/>
    <w:rsid w:val="3C593FFF"/>
    <w:rsid w:val="3CA7ED91"/>
    <w:rsid w:val="3D18CE23"/>
    <w:rsid w:val="3D315F08"/>
    <w:rsid w:val="3DA0B767"/>
    <w:rsid w:val="3DC324F1"/>
    <w:rsid w:val="3E138E7B"/>
    <w:rsid w:val="3E5CA8B4"/>
    <w:rsid w:val="3E665C46"/>
    <w:rsid w:val="3E683771"/>
    <w:rsid w:val="3E71DF9D"/>
    <w:rsid w:val="3ED030BC"/>
    <w:rsid w:val="3F240F6C"/>
    <w:rsid w:val="3F3261E6"/>
    <w:rsid w:val="3F98CE47"/>
    <w:rsid w:val="3FC53D97"/>
    <w:rsid w:val="4073B974"/>
    <w:rsid w:val="409E4EB0"/>
    <w:rsid w:val="40B9EA47"/>
    <w:rsid w:val="41017225"/>
    <w:rsid w:val="41564F25"/>
    <w:rsid w:val="416A3E25"/>
    <w:rsid w:val="417B5EB4"/>
    <w:rsid w:val="42207415"/>
    <w:rsid w:val="4238BFAE"/>
    <w:rsid w:val="424181E6"/>
    <w:rsid w:val="42451749"/>
    <w:rsid w:val="4292F6E2"/>
    <w:rsid w:val="42B8B1B3"/>
    <w:rsid w:val="42D8F30C"/>
    <w:rsid w:val="42E427E4"/>
    <w:rsid w:val="42EABEE0"/>
    <w:rsid w:val="42F9F3E4"/>
    <w:rsid w:val="43076104"/>
    <w:rsid w:val="4313499E"/>
    <w:rsid w:val="4319FD9C"/>
    <w:rsid w:val="4324237E"/>
    <w:rsid w:val="435DC59B"/>
    <w:rsid w:val="437E41A3"/>
    <w:rsid w:val="443912E7"/>
    <w:rsid w:val="445116EC"/>
    <w:rsid w:val="44523B44"/>
    <w:rsid w:val="4474C36D"/>
    <w:rsid w:val="4495C445"/>
    <w:rsid w:val="44CBEA38"/>
    <w:rsid w:val="44EEC32A"/>
    <w:rsid w:val="4546DA00"/>
    <w:rsid w:val="45CCCBCF"/>
    <w:rsid w:val="45D36C57"/>
    <w:rsid w:val="462A72FE"/>
    <w:rsid w:val="4640D73F"/>
    <w:rsid w:val="4667BA99"/>
    <w:rsid w:val="466DA127"/>
    <w:rsid w:val="46800D4C"/>
    <w:rsid w:val="46B81D4E"/>
    <w:rsid w:val="47792DDD"/>
    <w:rsid w:val="47D97FA9"/>
    <w:rsid w:val="483136BE"/>
    <w:rsid w:val="48402322"/>
    <w:rsid w:val="4864829C"/>
    <w:rsid w:val="49813133"/>
    <w:rsid w:val="4A12254C"/>
    <w:rsid w:val="4A228940"/>
    <w:rsid w:val="4A4F564F"/>
    <w:rsid w:val="4A8727F5"/>
    <w:rsid w:val="4A90DD46"/>
    <w:rsid w:val="4AF8EBF3"/>
    <w:rsid w:val="4B548F80"/>
    <w:rsid w:val="4BA6BBD8"/>
    <w:rsid w:val="4BEAFF16"/>
    <w:rsid w:val="4BEBF98F"/>
    <w:rsid w:val="4C0A7FFA"/>
    <w:rsid w:val="4C34CB6E"/>
    <w:rsid w:val="4C94BC54"/>
    <w:rsid w:val="4CA3D1A1"/>
    <w:rsid w:val="4CA65150"/>
    <w:rsid w:val="4CACF0CC"/>
    <w:rsid w:val="4CD6FC1D"/>
    <w:rsid w:val="4CF7EA66"/>
    <w:rsid w:val="4D1578F9"/>
    <w:rsid w:val="4D356EA1"/>
    <w:rsid w:val="4D3F260D"/>
    <w:rsid w:val="4E2C99DB"/>
    <w:rsid w:val="4E4221B1"/>
    <w:rsid w:val="4E5F27CC"/>
    <w:rsid w:val="4E603977"/>
    <w:rsid w:val="4F2DBF24"/>
    <w:rsid w:val="4F319E8D"/>
    <w:rsid w:val="4F7F68F6"/>
    <w:rsid w:val="4FB77614"/>
    <w:rsid w:val="506E6591"/>
    <w:rsid w:val="507DEA0C"/>
    <w:rsid w:val="50844D98"/>
    <w:rsid w:val="517EE74E"/>
    <w:rsid w:val="51958A8D"/>
    <w:rsid w:val="522BC95C"/>
    <w:rsid w:val="522D9B25"/>
    <w:rsid w:val="5252B615"/>
    <w:rsid w:val="527D4126"/>
    <w:rsid w:val="52B36650"/>
    <w:rsid w:val="5321C454"/>
    <w:rsid w:val="542E90CA"/>
    <w:rsid w:val="54458229"/>
    <w:rsid w:val="5471D498"/>
    <w:rsid w:val="54745240"/>
    <w:rsid w:val="54745E40"/>
    <w:rsid w:val="54A37105"/>
    <w:rsid w:val="54B12B3B"/>
    <w:rsid w:val="54DA6A17"/>
    <w:rsid w:val="555DFE06"/>
    <w:rsid w:val="556660D9"/>
    <w:rsid w:val="55D34C76"/>
    <w:rsid w:val="56802AD4"/>
    <w:rsid w:val="572D5391"/>
    <w:rsid w:val="57A1F5B0"/>
    <w:rsid w:val="581B7463"/>
    <w:rsid w:val="5847058C"/>
    <w:rsid w:val="587A9B32"/>
    <w:rsid w:val="58C723D1"/>
    <w:rsid w:val="58E85301"/>
    <w:rsid w:val="58FDE046"/>
    <w:rsid w:val="5915904A"/>
    <w:rsid w:val="59F1BFDF"/>
    <w:rsid w:val="5A3EB81C"/>
    <w:rsid w:val="5A64A46F"/>
    <w:rsid w:val="5A77EE78"/>
    <w:rsid w:val="5A842362"/>
    <w:rsid w:val="5A875786"/>
    <w:rsid w:val="5AB20423"/>
    <w:rsid w:val="5B4E8267"/>
    <w:rsid w:val="5B518AED"/>
    <w:rsid w:val="5B916511"/>
    <w:rsid w:val="5BDCE6CA"/>
    <w:rsid w:val="5BF2D161"/>
    <w:rsid w:val="5C0074D0"/>
    <w:rsid w:val="5C33ABEB"/>
    <w:rsid w:val="5C33FCDE"/>
    <w:rsid w:val="5C398C28"/>
    <w:rsid w:val="5CC00241"/>
    <w:rsid w:val="5CC08807"/>
    <w:rsid w:val="5D01A34E"/>
    <w:rsid w:val="5D13B6B6"/>
    <w:rsid w:val="5D2C111A"/>
    <w:rsid w:val="5D7F9065"/>
    <w:rsid w:val="5DC57367"/>
    <w:rsid w:val="5DFE067D"/>
    <w:rsid w:val="5E28A6EB"/>
    <w:rsid w:val="5E4A8FE8"/>
    <w:rsid w:val="5E9FEB38"/>
    <w:rsid w:val="5F0CCDD2"/>
    <w:rsid w:val="5F3A7372"/>
    <w:rsid w:val="5F52A7EA"/>
    <w:rsid w:val="5F579485"/>
    <w:rsid w:val="5F6ADE8E"/>
    <w:rsid w:val="5F84D1CE"/>
    <w:rsid w:val="5FC95883"/>
    <w:rsid w:val="5FF6B599"/>
    <w:rsid w:val="5FF8A33F"/>
    <w:rsid w:val="60413196"/>
    <w:rsid w:val="60B3694C"/>
    <w:rsid w:val="60F364E6"/>
    <w:rsid w:val="61146769"/>
    <w:rsid w:val="61223431"/>
    <w:rsid w:val="619FC4C2"/>
    <w:rsid w:val="620D40AC"/>
    <w:rsid w:val="62398219"/>
    <w:rsid w:val="624280EE"/>
    <w:rsid w:val="62A1C0F6"/>
    <w:rsid w:val="62B84F43"/>
    <w:rsid w:val="62C608DD"/>
    <w:rsid w:val="6354BD80"/>
    <w:rsid w:val="636A7FDE"/>
    <w:rsid w:val="63C6165C"/>
    <w:rsid w:val="6403D185"/>
    <w:rsid w:val="640DE495"/>
    <w:rsid w:val="6423574F"/>
    <w:rsid w:val="643CC942"/>
    <w:rsid w:val="64720068"/>
    <w:rsid w:val="64A9AF5A"/>
    <w:rsid w:val="64CEA177"/>
    <w:rsid w:val="65042180"/>
    <w:rsid w:val="6563B66B"/>
    <w:rsid w:val="65AA8842"/>
    <w:rsid w:val="65E46D7A"/>
    <w:rsid w:val="664DBC2A"/>
    <w:rsid w:val="66906962"/>
    <w:rsid w:val="67273D8E"/>
    <w:rsid w:val="67B773BA"/>
    <w:rsid w:val="6829C763"/>
    <w:rsid w:val="689CDA08"/>
    <w:rsid w:val="68B1C272"/>
    <w:rsid w:val="68DA62EE"/>
    <w:rsid w:val="69046BE1"/>
    <w:rsid w:val="6A0BDF19"/>
    <w:rsid w:val="6A42F530"/>
    <w:rsid w:val="6B18F0DE"/>
    <w:rsid w:val="6B46C3AE"/>
    <w:rsid w:val="6BC7AC3C"/>
    <w:rsid w:val="6BE3581D"/>
    <w:rsid w:val="6C26D4F4"/>
    <w:rsid w:val="6C3110AA"/>
    <w:rsid w:val="6C3E0513"/>
    <w:rsid w:val="6CB027AA"/>
    <w:rsid w:val="6CB0C530"/>
    <w:rsid w:val="6CE2C641"/>
    <w:rsid w:val="6D48D14F"/>
    <w:rsid w:val="6D757E21"/>
    <w:rsid w:val="6D9F7DE7"/>
    <w:rsid w:val="6DBF15D0"/>
    <w:rsid w:val="6E336BD1"/>
    <w:rsid w:val="6E863550"/>
    <w:rsid w:val="6EB5BE6B"/>
    <w:rsid w:val="6F6B29BE"/>
    <w:rsid w:val="6F89C2A4"/>
    <w:rsid w:val="6FB0D671"/>
    <w:rsid w:val="6FC9FECE"/>
    <w:rsid w:val="703016B9"/>
    <w:rsid w:val="703A471F"/>
    <w:rsid w:val="703ED2C3"/>
    <w:rsid w:val="7081F502"/>
    <w:rsid w:val="70A49964"/>
    <w:rsid w:val="70B7694E"/>
    <w:rsid w:val="7123531D"/>
    <w:rsid w:val="712390B0"/>
    <w:rsid w:val="714CA6D2"/>
    <w:rsid w:val="71552AD5"/>
    <w:rsid w:val="716E5332"/>
    <w:rsid w:val="72019CA9"/>
    <w:rsid w:val="7272EF0A"/>
    <w:rsid w:val="728698EA"/>
    <w:rsid w:val="72BF19AF"/>
    <w:rsid w:val="72BF237E"/>
    <w:rsid w:val="72DA83E0"/>
    <w:rsid w:val="735DB328"/>
    <w:rsid w:val="738B5383"/>
    <w:rsid w:val="739E1F93"/>
    <w:rsid w:val="74CF0FAF"/>
    <w:rsid w:val="7543ED78"/>
    <w:rsid w:val="7553BABD"/>
    <w:rsid w:val="759F1D02"/>
    <w:rsid w:val="75B39617"/>
    <w:rsid w:val="7634A5B1"/>
    <w:rsid w:val="7658ECFE"/>
    <w:rsid w:val="7662C464"/>
    <w:rsid w:val="76F779AB"/>
    <w:rsid w:val="770BED62"/>
    <w:rsid w:val="778CBFC5"/>
    <w:rsid w:val="77DE8A5A"/>
    <w:rsid w:val="7817FBEE"/>
    <w:rsid w:val="7863DE36"/>
    <w:rsid w:val="78AC0D66"/>
    <w:rsid w:val="791532D6"/>
    <w:rsid w:val="7955D403"/>
    <w:rsid w:val="795CD1A8"/>
    <w:rsid w:val="799A6526"/>
    <w:rsid w:val="79AD1813"/>
    <w:rsid w:val="79E50F49"/>
    <w:rsid w:val="7A8F7A97"/>
    <w:rsid w:val="7AA7032B"/>
    <w:rsid w:val="7AC3ABFC"/>
    <w:rsid w:val="7B7B1916"/>
    <w:rsid w:val="7B8C0E07"/>
    <w:rsid w:val="7BA89CFD"/>
    <w:rsid w:val="7BCD47E5"/>
    <w:rsid w:val="7C08F86B"/>
    <w:rsid w:val="7CAAFFDA"/>
    <w:rsid w:val="7CF7C4AC"/>
    <w:rsid w:val="7D08680B"/>
    <w:rsid w:val="7D08C0F5"/>
    <w:rsid w:val="7D446D5E"/>
    <w:rsid w:val="7D8379FC"/>
    <w:rsid w:val="7DFFABDF"/>
    <w:rsid w:val="7E6EF1D9"/>
    <w:rsid w:val="7E886A04"/>
    <w:rsid w:val="7E93950D"/>
    <w:rsid w:val="7EB71A37"/>
    <w:rsid w:val="7EBD0E84"/>
    <w:rsid w:val="7F51CA8C"/>
    <w:rsid w:val="7FA08203"/>
    <w:rsid w:val="7FD35E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6E6A8"/>
  <w15:chartTrackingRefBased/>
  <w15:docId w15:val="{71CB60F9-2509-445D-8EC1-C4BED524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E96"/>
    <w:rPr>
      <w:lang w:val="en-GB"/>
    </w:rPr>
  </w:style>
  <w:style w:type="paragraph" w:styleId="Heading1">
    <w:name w:val="heading 1"/>
    <w:basedOn w:val="Normal"/>
    <w:next w:val="Normal"/>
    <w:link w:val="Heading1Char"/>
    <w:autoRedefine/>
    <w:uiPriority w:val="9"/>
    <w:qFormat/>
    <w:rsid w:val="009D0C6D"/>
    <w:pPr>
      <w:spacing w:line="276" w:lineRule="auto"/>
      <w:outlineLvl w:val="0"/>
    </w:pPr>
    <w:rPr>
      <w:rFonts w:ascii="Arial" w:hAnsi="Arial" w:cs="Arial"/>
      <w:b/>
      <w:bCs/>
      <w:sz w:val="24"/>
      <w:szCs w:val="24"/>
    </w:rPr>
  </w:style>
  <w:style w:type="paragraph" w:styleId="Heading2">
    <w:name w:val="heading 2"/>
    <w:basedOn w:val="Normal"/>
    <w:next w:val="Normal"/>
    <w:link w:val="Heading2Char"/>
    <w:autoRedefine/>
    <w:uiPriority w:val="9"/>
    <w:unhideWhenUsed/>
    <w:qFormat/>
    <w:rsid w:val="00CA2D86"/>
    <w:pPr>
      <w:spacing w:after="0" w:line="276" w:lineRule="auto"/>
      <w:jc w:val="both"/>
      <w:outlineLvl w:val="1"/>
    </w:pPr>
    <w:rPr>
      <w:rFonts w:ascii="Arial" w:eastAsia="Arial" w:hAnsi="Arial" w:cs="Arial"/>
      <w:b/>
      <w:bCs/>
      <w:i/>
      <w:sz w:val="24"/>
      <w:szCs w:val="24"/>
    </w:rPr>
  </w:style>
  <w:style w:type="paragraph" w:styleId="Heading3">
    <w:name w:val="heading 3"/>
    <w:basedOn w:val="Default"/>
    <w:next w:val="Normal"/>
    <w:link w:val="Heading3Char"/>
    <w:autoRedefine/>
    <w:uiPriority w:val="9"/>
    <w:unhideWhenUsed/>
    <w:qFormat/>
    <w:rsid w:val="008220E4"/>
    <w:pPr>
      <w:spacing w:line="360" w:lineRule="auto"/>
      <w:jc w:val="both"/>
      <w:outlineLvl w:val="2"/>
    </w:pPr>
    <w:rPr>
      <w:rFonts w:ascii="Arial" w:eastAsia="Arial" w:hAnsi="Arial" w:cs="Arial"/>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3C02"/>
    <w:pPr>
      <w:autoSpaceDE w:val="0"/>
      <w:autoSpaceDN w:val="0"/>
      <w:adjustRightInd w:val="0"/>
      <w:spacing w:after="0" w:line="240" w:lineRule="auto"/>
    </w:pPr>
    <w:rPr>
      <w:rFonts w:ascii="NAJMC F+ Gulliver" w:hAnsi="NAJMC F+ Gulliver" w:cs="NAJMC F+ Gulliver"/>
      <w:color w:val="000000"/>
      <w:sz w:val="24"/>
      <w:szCs w:val="24"/>
    </w:rPr>
  </w:style>
  <w:style w:type="paragraph" w:styleId="Header">
    <w:name w:val="header"/>
    <w:basedOn w:val="Normal"/>
    <w:link w:val="HeaderChar"/>
    <w:uiPriority w:val="99"/>
    <w:unhideWhenUsed/>
    <w:rsid w:val="00635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8C1"/>
  </w:style>
  <w:style w:type="paragraph" w:styleId="Footer">
    <w:name w:val="footer"/>
    <w:basedOn w:val="Normal"/>
    <w:link w:val="FooterChar"/>
    <w:uiPriority w:val="99"/>
    <w:unhideWhenUsed/>
    <w:rsid w:val="00635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8C1"/>
  </w:style>
  <w:style w:type="paragraph" w:styleId="NormalWeb">
    <w:name w:val="Normal (Web)"/>
    <w:basedOn w:val="Normal"/>
    <w:uiPriority w:val="99"/>
    <w:unhideWhenUsed/>
    <w:rsid w:val="00AE13C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16B8A"/>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rsid w:val="001B47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64343C"/>
    <w:pPr>
      <w:spacing w:after="200" w:line="240" w:lineRule="auto"/>
    </w:pPr>
    <w:rPr>
      <w:i/>
      <w:iCs/>
      <w:color w:val="44546A" w:themeColor="text2"/>
      <w:sz w:val="18"/>
      <w:szCs w:val="18"/>
    </w:rPr>
  </w:style>
  <w:style w:type="table" w:customStyle="1" w:styleId="TableGrid1">
    <w:name w:val="Table Grid1"/>
    <w:basedOn w:val="TableNormal"/>
    <w:next w:val="TableGrid"/>
    <w:uiPriority w:val="39"/>
    <w:rsid w:val="00140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1607"/>
    <w:rPr>
      <w:sz w:val="18"/>
      <w:szCs w:val="18"/>
    </w:rPr>
  </w:style>
  <w:style w:type="paragraph" w:styleId="CommentText">
    <w:name w:val="annotation text"/>
    <w:link w:val="CommentTextChar"/>
    <w:uiPriority w:val="99"/>
    <w:unhideWhenUsed/>
    <w:rsid w:val="00D54E96"/>
    <w:rPr>
      <w:b/>
      <w:color w:val="FF0000"/>
    </w:rPr>
  </w:style>
  <w:style w:type="character" w:customStyle="1" w:styleId="CommentTextChar">
    <w:name w:val="Comment Text Char"/>
    <w:basedOn w:val="DefaultParagraphFont"/>
    <w:link w:val="CommentText"/>
    <w:uiPriority w:val="99"/>
    <w:rsid w:val="00D54E96"/>
    <w:rPr>
      <w:b/>
      <w:color w:val="FF0000"/>
    </w:rPr>
  </w:style>
  <w:style w:type="paragraph" w:styleId="CommentSubject">
    <w:name w:val="annotation subject"/>
    <w:basedOn w:val="CommentText"/>
    <w:next w:val="CommentText"/>
    <w:link w:val="CommentSubjectChar"/>
    <w:uiPriority w:val="99"/>
    <w:semiHidden/>
    <w:unhideWhenUsed/>
    <w:rsid w:val="00311607"/>
    <w:rPr>
      <w:b w:val="0"/>
      <w:bCs/>
    </w:rPr>
  </w:style>
  <w:style w:type="character" w:customStyle="1" w:styleId="CommentSubjectChar">
    <w:name w:val="Comment Subject Char"/>
    <w:basedOn w:val="CommentTextChar"/>
    <w:link w:val="CommentSubject"/>
    <w:uiPriority w:val="99"/>
    <w:semiHidden/>
    <w:rsid w:val="00311607"/>
    <w:rPr>
      <w:b w:val="0"/>
      <w:bCs/>
      <w:color w:val="FF0000"/>
    </w:rPr>
  </w:style>
  <w:style w:type="paragraph" w:styleId="Revision">
    <w:name w:val="Revision"/>
    <w:hidden/>
    <w:uiPriority w:val="99"/>
    <w:semiHidden/>
    <w:rsid w:val="00114116"/>
    <w:pPr>
      <w:spacing w:after="0" w:line="240" w:lineRule="auto"/>
    </w:pPr>
  </w:style>
  <w:style w:type="character" w:styleId="Hyperlink">
    <w:name w:val="Hyperlink"/>
    <w:basedOn w:val="DefaultParagraphFont"/>
    <w:unhideWhenUsed/>
    <w:rPr>
      <w:color w:val="0563C1" w:themeColor="hyperlink"/>
      <w:u w:val="single"/>
    </w:rPr>
  </w:style>
  <w:style w:type="paragraph" w:styleId="BalloonText">
    <w:name w:val="Balloon Text"/>
    <w:basedOn w:val="Normal"/>
    <w:link w:val="BalloonTextChar"/>
    <w:uiPriority w:val="99"/>
    <w:semiHidden/>
    <w:unhideWhenUsed/>
    <w:rsid w:val="008C2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EDD"/>
    <w:rPr>
      <w:rFonts w:ascii="Segoe UI" w:hAnsi="Segoe UI" w:cs="Segoe UI"/>
      <w:sz w:val="18"/>
      <w:szCs w:val="18"/>
    </w:rPr>
  </w:style>
  <w:style w:type="character" w:customStyle="1" w:styleId="contentcontrolboundarysink">
    <w:name w:val="contentcontrolboundarysink"/>
    <w:basedOn w:val="DefaultParagraphFont"/>
    <w:rsid w:val="00C45047"/>
  </w:style>
  <w:style w:type="character" w:customStyle="1" w:styleId="contentcontrol">
    <w:name w:val="contentcontrol"/>
    <w:basedOn w:val="DefaultParagraphFont"/>
    <w:rsid w:val="00C45047"/>
  </w:style>
  <w:style w:type="character" w:customStyle="1" w:styleId="normaltextrun">
    <w:name w:val="normaltextrun"/>
    <w:basedOn w:val="DefaultParagraphFont"/>
    <w:rsid w:val="00C45047"/>
  </w:style>
  <w:style w:type="character" w:customStyle="1" w:styleId="eop">
    <w:name w:val="eop"/>
    <w:basedOn w:val="DefaultParagraphFont"/>
    <w:rsid w:val="00C45047"/>
  </w:style>
  <w:style w:type="character" w:customStyle="1" w:styleId="Heading1Char">
    <w:name w:val="Heading 1 Char"/>
    <w:basedOn w:val="DefaultParagraphFont"/>
    <w:link w:val="Heading1"/>
    <w:uiPriority w:val="9"/>
    <w:rsid w:val="009D0C6D"/>
    <w:rPr>
      <w:rFonts w:ascii="Arial" w:hAnsi="Arial" w:cs="Arial"/>
      <w:b/>
      <w:bCs/>
      <w:sz w:val="24"/>
      <w:szCs w:val="24"/>
      <w:lang w:val="en-GB"/>
    </w:rPr>
  </w:style>
  <w:style w:type="paragraph" w:customStyle="1" w:styleId="Body">
    <w:name w:val="Body"/>
    <w:basedOn w:val="Normal"/>
    <w:rsid w:val="006017D2"/>
    <w:pPr>
      <w:spacing w:after="240" w:line="240" w:lineRule="auto"/>
      <w:jc w:val="both"/>
    </w:pPr>
    <w:rPr>
      <w:rFonts w:ascii="Helvetica" w:eastAsia="Times New Roman" w:hAnsi="Helvetica" w:cs="Times New Roman"/>
      <w:sz w:val="20"/>
      <w:szCs w:val="20"/>
      <w:lang w:eastAsia="en-US"/>
    </w:rPr>
  </w:style>
  <w:style w:type="character" w:customStyle="1" w:styleId="Heading2Char">
    <w:name w:val="Heading 2 Char"/>
    <w:basedOn w:val="DefaultParagraphFont"/>
    <w:link w:val="Heading2"/>
    <w:uiPriority w:val="9"/>
    <w:rsid w:val="00CA2D86"/>
    <w:rPr>
      <w:rFonts w:ascii="Arial" w:eastAsia="Arial" w:hAnsi="Arial" w:cs="Arial"/>
      <w:b/>
      <w:bCs/>
      <w:i/>
      <w:sz w:val="24"/>
      <w:szCs w:val="24"/>
      <w:lang w:val="en-GB"/>
    </w:rPr>
  </w:style>
  <w:style w:type="character" w:styleId="PlaceholderText">
    <w:name w:val="Placeholder Text"/>
    <w:basedOn w:val="DefaultParagraphFont"/>
    <w:uiPriority w:val="99"/>
    <w:semiHidden/>
    <w:rsid w:val="00896650"/>
    <w:rPr>
      <w:color w:val="808080"/>
    </w:rPr>
  </w:style>
  <w:style w:type="character" w:customStyle="1" w:styleId="Heading3Char">
    <w:name w:val="Heading 3 Char"/>
    <w:basedOn w:val="DefaultParagraphFont"/>
    <w:link w:val="Heading3"/>
    <w:uiPriority w:val="9"/>
    <w:rsid w:val="008220E4"/>
    <w:rPr>
      <w:rFonts w:ascii="Arial" w:eastAsia="Arial" w:hAnsi="Arial" w:cs="Arial"/>
      <w:b/>
      <w:bCs/>
      <w:i/>
      <w:iCs/>
      <w:color w:val="000000"/>
      <w:sz w:val="24"/>
      <w:szCs w:val="20"/>
    </w:rPr>
  </w:style>
  <w:style w:type="paragraph" w:customStyle="1" w:styleId="ReferHead">
    <w:name w:val="Refer Head"/>
    <w:basedOn w:val="Normal"/>
    <w:rsid w:val="00466F94"/>
    <w:pPr>
      <w:keepNext/>
      <w:spacing w:after="240" w:line="240" w:lineRule="auto"/>
    </w:pPr>
    <w:rPr>
      <w:rFonts w:ascii="Helvetica" w:eastAsia="Times New Roman" w:hAnsi="Helvetica" w:cs="Times New Roman"/>
      <w:b/>
      <w:caps/>
      <w:szCs w:val="20"/>
      <w:lang w:eastAsia="en-US"/>
    </w:rPr>
  </w:style>
  <w:style w:type="paragraph" w:customStyle="1" w:styleId="Receiveddates">
    <w:name w:val="Received dates"/>
    <w:basedOn w:val="Normal"/>
    <w:next w:val="Normal"/>
    <w:qFormat/>
    <w:rsid w:val="00424166"/>
    <w:pPr>
      <w:spacing w:before="240" w:after="0" w:line="360" w:lineRule="auto"/>
    </w:pPr>
    <w:rPr>
      <w:rFonts w:ascii="Times New Roman" w:eastAsia="Times New Roman" w:hAnsi="Times New Roman" w:cs="Times New Roman"/>
      <w:i/>
      <w:sz w:val="24"/>
      <w:szCs w:val="24"/>
      <w:lang w:eastAsia="en-GB"/>
    </w:rPr>
  </w:style>
  <w:style w:type="paragraph" w:styleId="FootnoteText">
    <w:name w:val="footnote text"/>
    <w:basedOn w:val="Normal"/>
    <w:link w:val="FootnoteTextChar"/>
    <w:autoRedefine/>
    <w:rsid w:val="00E22163"/>
    <w:pPr>
      <w:spacing w:after="0" w:line="240" w:lineRule="auto"/>
      <w:ind w:left="284" w:hanging="284"/>
      <w:jc w:val="both"/>
    </w:pPr>
    <w:rPr>
      <w:rFonts w:ascii="Times New Roman" w:eastAsia="Times New Roman" w:hAnsi="Times New Roman" w:cs="Times New Roman"/>
      <w:szCs w:val="20"/>
      <w:lang w:eastAsia="en-GB"/>
    </w:rPr>
  </w:style>
  <w:style w:type="character" w:customStyle="1" w:styleId="FootnoteTextChar">
    <w:name w:val="Footnote Text Char"/>
    <w:basedOn w:val="DefaultParagraphFont"/>
    <w:link w:val="FootnoteText"/>
    <w:rsid w:val="00E22163"/>
    <w:rPr>
      <w:rFonts w:ascii="Times New Roman" w:eastAsia="Times New Roman" w:hAnsi="Times New Roman" w:cs="Times New Roman"/>
      <w:szCs w:val="20"/>
      <w:lang w:val="en-GB" w:eastAsia="en-GB"/>
    </w:rPr>
  </w:style>
  <w:style w:type="character" w:styleId="FootnoteReference">
    <w:name w:val="footnote reference"/>
    <w:basedOn w:val="DefaultParagraphFont"/>
    <w:rsid w:val="00424166"/>
    <w:rPr>
      <w:vertAlign w:val="superscript"/>
    </w:rPr>
  </w:style>
  <w:style w:type="paragraph" w:customStyle="1" w:styleId="Correspondencedetails">
    <w:name w:val="Correspondence details"/>
    <w:basedOn w:val="Normal"/>
    <w:qFormat/>
    <w:rsid w:val="00E11733"/>
    <w:pPr>
      <w:spacing w:before="240" w:after="0" w:line="36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6">
    <wetp:webextensionref xmlns:r="http://schemas.openxmlformats.org/officeDocument/2006/relationships" r:id="rId1"/>
  </wetp:taskpane>
  <wetp:taskpane dockstate="right" visibility="0" width="437" row="6">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b315b08-c72d-4135-93a0-a56a723e2bde">
  <we:reference id="WA104382081" version="1.46.0.0" store="en-US" storeType="omex"/>
  <we:alternateReferences/>
  <we:properties>
    <we:property name="MENDELEY_CITATIONS" value="[{&quot;citationID&quot;:&quot;MENDELEY_CITATION_11e0e987-6b34-4eb0-95a9-d689eb312840&quot;,&quot;properties&quot;:{&quot;noteIndex&quot;:0},&quot;isEdited&quot;:false,&quot;manualOverride&quot;:{&quot;isManuallyOverridden&quot;:false,&quot;citeprocText&quot;:&quot;(Hilal et al., 2019)&quot;,&quot;manualOverrideText&quot;:&quot;&quot;},&quot;citationTag&quot;:&quot;MENDELEY_CITATION_v3_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&quot;,&quot;citationItems&quot;:[{&quot;id&quot;:&quot;91dba595-8716-3a4e-a093-ad0250adf620&quot;,&quot;itemData&quot;:{&quot;type&quot;:&quot;article-journal&quot;,&quot;id&quot;:&quot;91dba595-8716-3a4e-a093-ad0250adf620&quot;,&quot;title&quot;:&quot;A scientometric analysis of BIM studies in facilities management&quot;,&quot;author&quot;:[{&quot;family&quot;:&quot;Hilal&quot;,&quot;given&quot;:&quot;Mustafa&quot;,&quot;parse-names&quot;:false,&quot;dropping-particle&quot;:&quot;&quot;,&quot;non-dropping-particle&quot;:&quot;&quot;},{&quot;family&quot;:&quot;Maqsood&quot;,&quot;given&quot;:&quot;Tayyab&quot;,&quot;parse-names&quot;:false,&quot;dropping-particle&quot;:&quot;&quot;,&quot;non-dropping-particle&quot;:&quot;&quot;},{&quot;family&quot;:&quot;Abdekhodaee&quot;,&quot;given&quot;:&quot;Amir&quot;,&quot;parse-names&quot;:false,&quot;dropping-particle&quot;:&quot;&quot;,&quot;non-dropping-particle&quot;:&quot;&quot;}],&quot;container-title&quot;:&quot;International Journal of Building Pathology and Adaptation&quot;,&quot;DOI&quot;:&quot;10.1108/IJBPA-04-2018-0035&quot;,&quot;ISSN&quot;:&quot;2398-4708&quot;,&quot;URL&quot;:&quot;https://www.emerald.com/insight/content/doi/10.1108/IJBPA-04-2018-0035/full/html&quot;,&quot;issued&quot;:{&quot;date-parts&quot;:[[2019,4,8]]},&quot;page&quot;:&quot;122-139&quot;,&quot;abstract&quot;:&quot;Purpose: The purpose of this paper is to statistically classify and categorize Building Information Modelling (BIM)-Facility Management (FM) publications in order to extract useful information related to the adoption and use of BIM in FM. Design/methodology/approach: This study employs a quantitative approach using science mapping techniques to examine BIM-FM publications using Web of Science (WOS) database for the period between 2000 and April 2018. Findings: The findings guide the researchers who are interested in the BIM-FM model by providing visual maps analysis of that area in a simple, easy and readable way. In addition, they help the researchers to understand which authors and journals to consider when dealing with BIM-FM topics. Finally, knowledge gaps in this domain can be identified easily using the findings of the Scientometric analysis. Research limitations/implications: First, the results of the analysis depend on the database that has been extracted from WOS, and therefore it carries any of WOS’s limitations in terms of how much it covers the published studies. Another limitation is that the study is based on exploration of “what” questions, rather than “how” and “why”. These limitations represent the hot topics to be addressed in future research. Originality/value: This research is the first to conduct the Scientometric Analysis of BIM-FM topics, in which 68 top-ranked publications were systematically examined using a Science Mapping method through VOSviewer software.&quot;,&quot;issue&quot;:&quot;2&quot;,&quot;volume&quot;:&quot;37&quot;,&quot;container-title-short&quot;:&quot;&quot;},&quot;isTemporary&quot;:false}]},{&quot;citationID&quot;:&quot;MENDELEY_CITATION_8f819301-1102-4a17-8d71-3452c51f8699&quot;,&quot;properties&quot;:{&quot;noteIndex&quot;:0},&quot;isEdited&quot;:false,&quot;manualOverride&quot;:{&quot;isManuallyOverridden&quot;:true,&quot;citeprocText&quot;:&quot;(Mingers &amp;#38; Leydesdorff, 2015)&quot;,&quot;manualOverrideText&quot;:&quot;(Mingers and Leydesdorff, 2015).&quot;},&quot;citationTag&quot;:&quot;MENDELEY_CITATION_v3_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&quot;,&quot;citationItems&quot;:[{&quot;id&quot;:&quot;cae69819-6d35-31e6-a5d1-69664244d291&quot;,&quot;itemData&quot;:{&quot;type&quot;:&quot;article-journal&quot;,&quot;id&quot;:&quot;cae69819-6d35-31e6-a5d1-69664244d291&quot;,&quot;title&quot;:&quot;A review of theory and practice in scientometrics&quot;,&quot;author&quot;:[{&quot;family&quot;:&quot;Mingers&quot;,&quot;given&quot;:&quot;John&quot;,&quot;parse-names&quot;:false,&quot;dropping-particle&quot;:&quot;&quot;,&quot;non-dropping-particle&quot;:&quot;&quot;},{&quot;family&quot;:&quot;Leydesdorff&quot;,&quot;given&quot;:&quot;Loet&quot;,&quot;parse-names&quot;:false,&quot;dropping-particle&quot;:&quot;&quot;,&quot;non-dropping-particle&quot;:&quot;&quot;}],&quot;container-title&quot;:&quot;European Journal of Operational Research&quot;,&quot;DOI&quot;:&quot;10.1016/j.ejor.2015.04.002&quot;,&quot;ISSN&quot;:&quot;03772217&quot;,&quot;URL&quot;:&quot;http://dx.doi.org/10.1016/j.ejor.2015.04.002&quot;,&quot;issued&quot;:{&quot;date-parts&quot;:[[2015,10,22]]},&quot;page&quot;:&quot;1-19&quot;,&quot;abstract&quot;:&quot;Scientometrics is the study of the quantitative aspects of the process of science as a communication system. It is centrally, but not only, concerned with the analysis of citations in the academic literature. In recent years it has come to play a major role in the measurement and evaluation of research performance. In this review we consider: the historical development of scientometrics, sources of citation data, citation metrics and the \&quot;laws\&quot; of scientometrics, normalisation, journal impact factors and other journal metrics, visualising and mapping science, evaluation and policy, and future developments.&quot;,&quot;publisher&quot;:&quot;Elsevier Ltd.&quot;,&quot;issue&quot;:&quot;1&quot;,&quot;volume&quot;:&quot;246&quot;,&quot;container-title-short&quot;:&quot;Eur J Oper Res&quot;},&quot;isTemporary&quot;:false}]},{&quot;citationID&quot;:&quot;MENDELEY_CITATION_89d64b40-1818-4c8b-836a-d7aa68bd5bd2&quot;,&quot;properties&quot;:{&quot;noteIndex&quot;:0},&quot;isEdited&quot;:false,&quot;manualOverride&quot;:{&quot;isManuallyOverridden&quot;:true,&quot;citeprocText&quot;:&quot;(Leydesdorff &amp;#38; Milojević, 2015)&quot;,&quot;manualOverrideText&quot;:&quot;Leydesdorff and Milojević (2015)&quot;},&quot;citationTag&quot;:&quot;MENDELEY_CITATION_v3_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&quot;,&quot;citationItems&quot;:[{&quot;id&quot;:&quot;8c6bde76-ca9e-334a-8062-f7c6e7bca14f&quot;,&quot;itemData&quot;:{&quot;type&quot;:&quot;entry-encyclopedia&quot;,&quot;id&quot;:&quot;8c6bde76-ca9e-334a-8062-f7c6e7bca14f&quot;,&quot;title&quot;:&quot;Scientometrics&quot;,&quot;author&quot;:[{&quot;family&quot;:&quot;Leydesdorff&quot;,&quot;given&quot;:&quot;Loet&quot;,&quot;parse-names&quot;:false,&quot;dropping-particle&quot;:&quot;&quot;,&quot;non-dropping-particle&quot;:&quot;&quot;},{&quot;family&quot;:&quot;Milojević&quot;,&quot;given&quot;:&quot;Staša&quot;,&quot;parse-names&quot;:false,&quot;dropping-particle&quot;:&quot;&quot;,&quot;non-dropping-particle&quot;:&quot;&quot;}],&quot;URL&quot;:&quot;chrome-extension://efaidnbmnnnibpcajpcglclefindmkaj/https://arxiv.org/ftp/arxiv/papers/1208/1208.4566.pdf&quot;,&quot;issued&quot;:{&quot;date-parts&quot;:[[2015]]},&quot;page&quot;:&quot;1-18&quot;,&quot;abstract&quot;:&quot;The paper provides an overview of the field of scientometrics, that is: the study of science, technology, and innovation from a quantitative perspective. We cover major historical milestones in the development of this specialism from the 1960s to today and discuss its relationship with the sociology of scientific knowledge, the library and information sciences, and science policy issues such as indicator development. The disciplinary organization of scientometrics is analyzed both conceptually and empirically. A state-of-the-art review of five major research threads is provided.&quot;,&quot;publisher&quot;:&quot;Elsevier&quot;,&quot;container-title-short&quot;:&quot;&quot;},&quot;isTemporary&quot;:false}]},{&quot;citationID&quot;:&quot;MENDELEY_CITATION_13b7818c-95fd-4668-85ed-3fa04465ec89&quot;,&quot;properties&quot;:{&quot;noteIndex&quot;:0},&quot;isEdited&quot;:false,&quot;manualOverride&quot;:{&quot;isManuallyOverridden&quot;:true,&quot;citeprocText&quot;:&quot;(X. Chen et al., 2017)&quot;,&quot;manualOverrideText&quot;:&quot;Chen et al. (2017)&quot;},&quot;citationTag&quot;:&quot;MENDELEY_CITATION_v3_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&quot;,&quot;citationItems&quot;:[{&quot;id&quot;:&quot;0e35650a-13c9-34b9-a8e4-755149d696a3&quot;,&quot;itemData&quot;:{&quot;type&quot;:&quot;article-journal&quot;,&quot;id&quot;:&quot;0e35650a-13c9-34b9-a8e4-755149d696a3&quot;,&quot;title&quot;:&quot;Parametric study of passive design strategies for high-rise residential buildings in hot and humid climates: miscellaneous impact factors&quot;,&quot;author&quot;:[{&quot;family&quot;:&quot;Chen&quot;,&quot;given&quot;:&quot;Xi&quot;,&quot;parse-names&quot;:false,&quot;dropping-particle&quot;:&quot;&quot;,&quot;non-dropping-particle&quot;:&quot;&quot;},{&quot;family&quot;:&quot;Yang&quot;,&quot;given&quot;:&quot;Hongxing&quot;,&quot;parse-names&quot;:false,&quot;dropping-particle&quot;:&quot;&quot;,&quot;non-dropping-particle&quot;:&quot;&quot;},{&quot;family&quot;:&quot;Wang&quot;,&quot;given&quot;:&quot;Yuanhao&quot;,&quot;parse-names&quot;:false,&quot;dropping-particle&quot;:&quot;&quot;,&quot;non-dropping-particle&quot;:&quot;&quot;}],&quot;container-title&quot;:&quot;Renewable and Sustainable Energy Reviews&quot;,&quot;DOI&quot;:&quot;10.1016/j.rser.2016.11.055&quot;,&quot;ISSN&quot;:&quot;13640321&quot;,&quot;URL&quot;:&quot;https://www.sciencedirect.com/science/article/pii/S1364032116307675?casa_token=XxzlYclSp6AAAAAA:xt6ru4vRQwzmo_q9aNYLiF3J0lL2R0Isz55dSyPbt8K4uZC3F8qgyHJkPM-gHHyAeH-p0zYvTg&quot;,&quot;issued&quot;:{&quot;date-parts&quot;:[[2017,3]]},&quot;page&quot;:&quot;442-460&quot;,&quot;abstract&quot;:&quot;This paper focuses on the application of sensitivity analysis (SA) to typical passively designed high-rise residential buildings in hot and humid climates by considering multiple indoor environmental indices and impact factors. The sampling based Monte Carlo Analysis (MCA) is adopted to carry out multiple regression analyses between selected input parameters and output indices. Input parameters including the building layout, envelope thermophysics, building geometry and infiltration &amp;$2 air-tightness extensively cover each aspect of passive design strategies to improve the sustainability of buildings, while miscellaneous output indices represent major indoor environment factors such as lighting, ventilation and thermal comfort conditions addressed by the local green building guidance. A dynamic simulation program generates all required outputs based on input parameters by constructing a generic building model with different assumptions of internal loads, ventilation control methods, running periods and weather conditions. The calculated sensitivity indices on different output indices chances with simulation control variables, whereas the window solar heat gain coefficient and window to ground ratio are consistently among the most influential design factors. In addition, ASHRAE Adaptive Comfort Standard with 90% Acceptability is determined to be the most adequate assessment method of the building thermal comfort in hot and humid climates similar to Hong Kong. This proposed SA approach accounts for most identified impact factors in a passively designed building and can therefore help conceive potential sustainable solutions in early architectural design stages.&quot;,&quot;volume&quot;:&quot;69&quot;,&quot;container-title-short&quot;:&quot;&quot;},&quot;isTemporary&quot;:false}]},{&quot;citationID&quot;:&quot;MENDELEY_CITATION_13d0e533-5d14-4ba0-8635-e2b12b790610&quot;,&quot;properties&quot;:{&quot;noteIndex&quot;:0},&quot;isEdited&quot;:false,&quot;manualOverride&quot;:{&quot;isManuallyOverridden&quot;:true,&quot;citeprocText&quot;:&quot;(Barros et al., 2019)&quot;,&quot;manualOverrideText&quot;:&quot;Barros et al. (2019)&quot;},&quot;citationTag&quot;:&quot;MENDELEY_CITATION_v3_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&quot;,&quot;citationItems&quot;:[{&quot;id&quot;:&quot;4eedfe0d-623a-302d-831e-ff39a2aba778&quot;,&quot;itemData&quot;:{&quot;type&quot;:&quot;article-journal&quot;,&quot;id&quot;:&quot;4eedfe0d-623a-302d-831e-ff39a2aba778&quot;,&quot;title&quot;:&quot;Social consequences and mental health outcomes of living in high-rise residential buildings and the influence of planning, urban design and architectural decisions: A systematic review&quot;,&quot;author&quot;:[{&quot;family&quot;:&quot;Barros&quot;,&quot;given&quot;:&quot;Paula&quot;,&quot;parse-names&quot;:false,&quot;dropping-particle&quot;:&quot;&quot;,&quot;non-dropping-particle&quot;:&quot;&quot;},{&quot;family&quot;:&quot;Ng Fat&quot;,&quot;given&quot;:&quot;Linda&quot;,&quot;parse-names&quot;:false,&quot;dropping-particle&quot;:&quot;&quot;,&quot;non-dropping-particle&quot;:&quot;&quot;},{&quot;family&quot;:&quot;Garcia&quot;,&quot;given&quot;:&quot;Leandro M.T.&quot;,&quot;parse-names&quot;:false,&quot;dropping-particle&quot;:&quot;&quot;,&quot;non-dropping-particle&quot;:&quot;&quot;},{&quot;family&quot;:&quot;Slovic&quot;,&quot;given&quot;:&quot;Anne Dorothée&quot;,&quot;parse-names&quot;:false,&quot;dropping-particle&quot;:&quot;&quot;,&quot;non-dropping-particle&quot;:&quot;&quot;},{&quot;family&quot;:&quot;Thomopoulos&quot;,&quot;given&quot;:&quot;Nikolas&quot;,&quot;parse-names&quot;:false,&quot;dropping-particle&quot;:&quot;&quot;,&quot;non-dropping-particle&quot;:&quot;&quot;},{&quot;family&quot;:&quot;Sá&quot;,&quot;given&quot;:&quot;Thiago Herick&quot;,&quot;parse-names&quot;:false,&quot;dropping-particle&quot;:&quot;&quot;,&quot;non-dropping-particle&quot;:&quot;de&quot;},{&quot;family&quot;:&quot;Morais&quot;,&quot;given&quot;:&quot;Pedro&quot;,&quot;parse-names&quot;:false,&quot;dropping-particle&quot;:&quot;&quot;,&quot;non-dropping-particle&quot;:&quot;&quot;},{&quot;family&quot;:&quot;Mindell&quot;,&quot;given&quot;:&quot;Jennifer S.&quot;,&quot;parse-names&quot;:false,&quot;dropping-particle&quot;:&quot;&quot;,&quot;non-dropping-particle&quot;:&quot;&quot;}],&quot;container-title&quot;:&quot;Cities&quot;,&quot;DOI&quot;:&quot;10.1016/j.cities.2019.05.015&quot;,&quot;ISSN&quot;:&quot;02642751&quot;,&quot;issued&quot;:{&quot;date-parts&quot;:[[2019]]},&quot;publisher-place&quot;:&quot;Univ Fed Minas Gerais, Escola Arquitetura, Dept Projetos, Rua Paraiba 697, BR-30130141 Belo Horizonte, MG, Brazil&quot;,&quot;page&quot;:&quot;263-272&quot;,&quot;language&quot;:&quot;English&quot;,&quot;abstract&quot;:&quot;Different types of high-rise residential buildings have proliferated in different countries at least since the 1940s, for a range of reasons. This paper aims to provide an overview of the current state of evidence on how planning, urban design and architectural aspects of high-rise residential buildings may influence social well-being and mental health. A systematic review following the PRISMA guidelines was conducted. Searches for peer-reviewed papers were conducted in MEDLINE, Embase, PsycInfo, Scopus, SciELO, and Web of Science; 4100 papers were assessed. 23 empirical studies published between 1971 and 2016 were included. The review found that house type, floor level, as well as spaces intrinsic to high-rise residential buildings (e.g. shared stairwells) are associated with social well-being and mental health. However, conceptual gaps and methodological inconsistencies still characterise most of the research in this field. We expect that research about and policy attention to this subject may intensify due to its strategic relevance in the face of global challenges such as increasing urbanization and loneliness. This paper concludes by highlighting a number of recommendations for future research.&quot;,&quot;volume&quot;:&quot;93&quot;,&quot;container-title-short&quot;:&quot;&quot;},&quot;isTemporary&quot;:false}]},{&quot;citationID&quot;:&quot;MENDELEY_CITATION_0e8ce4e9-a752-4b7d-9a68-227dd8121467&quot;,&quot;properties&quot;:{&quot;noteIndex&quot;:0},&quot;isEdited&quot;:false,&quot;manualOverride&quot;:{&quot;isManuallyOverridden&quot;:true,&quot;citeprocText&quot;:&quot;(Au-Yong et al., 2019)&quot;,&quot;manualOverrideText&quot;:&quot;Au-Yong et al. (2019)&quot;},&quot;citationTag&quot;:&quot;MENDELEY_CITATION_v3_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&quot;,&quot;citationItems&quot;:[{&quot;id&quot;:&quot;74509e69-d9e5-36d5-901b-e4c1ff541742&quot;,&quot;itemData&quot;:{&quot;type&quot;:&quot;article-journal&quot;,&quot;id&quot;:&quot;74509e69-d9e5-36d5-901b-e4c1ff541742&quot;,&quot;title&quot;:&quot;A literature review of routine maintenance in high-rise residential buildings&quot;,&quot;author&quot;:[{&quot;family&quot;:&quot;Au-Yong&quot;,&quot;given&quot;:&quot;Cheong Peng&quot;,&quot;parse-names&quot;:false,&quot;dropping-particle&quot;:&quot;&quot;,&quot;non-dropping-particle&quot;:&quot;&quot;},{&quot;family&quot;:&quot;Ali&quot;,&quot;given&quot;:&quot;Azlan Shah&quot;,&quot;parse-names&quot;:false,&quot;dropping-particle&quot;:&quot;&quot;,&quot;non-dropping-particle&quot;:&quot;&quot;},{&quot;family&quot;:&quot;Chua&quot;,&quot;given&quot;:&quot;Shirley Jin Lin&quot;,&quot;parse-names&quot;:false,&quot;dropping-particle&quot;:&quot;&quot;,&quot;non-dropping-particle&quot;:&quot;&quot;}],&quot;container-title&quot;:&quot;Journal of Facilities Management&quot;,&quot;DOI&quot;:&quot;10.1108/JFM-10-2017-0051&quot;,&quot;ISSN&quot;:&quot;1472-5967&quot;,&quot;URL&quot;:&quot;https://www.emerald.com/insight/content/doi/10.1108/JFM-10-2017-0051/full/html&quot;,&quot;issued&quot;:{&quot;date-parts&quot;:[[2019,2,4]]},&quot;publisher-place&quot;:&quot;Univ Malaya, Ctr Bldg Construct &amp; Trop Architecture BuCTA, Kuala Lumpur, Malaysia FU - University Malaya Research Fund Assistance (BKP) [BK021-2015] FX - The authors gratefully acknowledge the financial support of the University Malaya Research Fund Assis&quot;,&quot;page&quot;:&quot;2-17&quot;,&quot;language&quot;:&quot;English&quot;,&quot;abstract&quot;:&quot;Purpose: Facilities management plays a significant role in the housing industry to support human daily routine and enhancing the productivity of the activities in and around the residential. Nonetheless, facilities management has not been readily encouraged or adopted by the Government in Malaysia in any structured way. The maintenance approaches adopted are mostly corrective which resulting poor service delivery, poor user satisfaction and endless maintenance backlogs. Thus, this paper aims to review the implementation of preventive maintenance and importance of routine maintenance frequency for the building facilities and services in high-rise residential buildings. Design/methodology/approach: An extensive literature review published in between 1987 to 2016 has been carried out on the implementation of preventive maintenance strategy specifically routine maintenance. The building facilities and services which are divided into essential and value-added were identified and tabulated systematically to further form a theoretical framework to demonstrate the association between routine maintenance of building facilities and services and maintenance outcome. Findings: The findings of the study argued that the routine maintenance might affect the maintenance performance. Future research is proposed to investigate the optimal frequency of routine maintenance to enhance maintenance performance. Originality/value: This study identified the importance of routine maintenance by providing the classification of facilities and services, which fundamentally support future research to improve the maintenance management of high-rise residential building.&quot;,&quot;issue&quot;:&quot;1&quot;,&quot;volume&quot;:&quot;17&quot;,&quot;container-title-short&quot;:&quot;&quot;},&quot;isTemporary&quot;:false}]},{&quot;citationID&quot;:&quot;MENDELEY_CITATION_4ec8f40c-0842-43ac-ab57-f59113d13551&quot;,&quot;properties&quot;:{&quot;noteIndex&quot;:0},&quot;isEdited&quot;:false,&quot;manualOverride&quot;:{&quot;isManuallyOverridden&quot;:true,&quot;citeprocText&quot;:&quot;(Wang et al., 2020)&quot;,&quot;manualOverrideText&quot;:&quot;Wang et al. (2020)&quot;},&quot;citationTag&quot;:&quot;MENDELEY_CITATION_v3_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&quot;,&quot;citationItems&quot;:[{&quot;id&quot;:&quot;e10533ec-bba0-3c1b-8c65-626f29898f2e&quot;,&quot;itemData&quot;:{&quot;type&quot;:&quot;article-journal&quot;,&quot;id&quot;:&quot;e10533ec-bba0-3c1b-8c65-626f29898f2e&quot;,&quot;title&quot;:&quot;A review of approaches to low-carbon transition of high-rise residential buildings in China&quot;,&quot;author&quot;:[{&quot;family&quot;:&quot;Wang&quot;,&quot;given&quot;:&quot;Y.&quot;,&quot;parse-names&quot;:false,&quot;dropping-particle&quot;:&quot;&quot;,&quot;non-dropping-particle&quot;:&quot;&quot;},{&quot;family&quot;:&quot;Mauree&quot;,&quot;given&quot;:&quot;D.&quot;,&quot;parse-names&quot;:false,&quot;dropping-particle&quot;:&quot;&quot;,&quot;non-dropping-particle&quot;:&quot;&quot;},{&quot;family&quot;:&quot;Sun&quot;,&quot;given&quot;:&quot;Q.&quot;,&quot;parse-names&quot;:false,&quot;dropping-particle&quot;:&quot;&quot;,&quot;non-dropping-particle&quot;:&quot;&quot;},{&quot;family&quot;:&quot;Lin&quot;,&quot;given&quot;:&quot;H.&quot;,&quot;parse-names&quot;:false,&quot;dropping-particle&quot;:&quot;&quot;,&quot;non-dropping-particle&quot;:&quot;&quot;},{&quot;family&quot;:&quot;Scartezzini&quot;,&quot;given&quot;:&quot;J. L.&quot;,&quot;parse-names&quot;:false,&quot;dropping-particle&quot;:&quot;&quot;,&quot;non-dropping-particle&quot;:&quot;&quot;},{&quot;family&quot;:&quot;Wennersten&quot;,&quot;given&quot;:&quot;R.&quot;,&quot;parse-names&quot;:false,&quot;dropping-particle&quot;:&quot;&quot;,&quot;non-dropping-particle&quot;:&quot;&quot;}],&quot;container-title&quot;:&quot;Renewable and Sustainable Energy Reviews&quot;,&quot;DOI&quot;:&quot;10.1016/j.rser.2020.109990&quot;,&quot;ISSN&quot;:&quot;18790690&quot;,&quot;issued&quot;:{&quot;date-parts&quot;:[[2020]]},&quot;publisher-place&quot;:&quot;Shandong Univ, Inst Thermal Sci &amp; Technol, Jinan, Peoples R China&quot;,&quot;language&quot;:&quot;English&quot;,&quot;abstract&quot;:&quot;In developing countries with a large population and fast urbanization, High-rise Residential Buildings (HRBs) have unavoidably become a very common, if not the most, accommodation solution. The paradigm of HRB energy consumption is characterized by high-density energy consumption, severe peak effects and a limited site area for integrating renewable energy, which constitute a hindrance to the low-carbon transition. This review paper investigates low-carbon transition efforts in the HRB sector from the perspective of urban energy systems to get a holistic view of their approaches. The HRB sector plays a significant role in reducing carbon emission and improving the resilience of urban energy systems. Different approaches to an HRB low-carbon transition are investigated and a brief overview of potential solutions is offered from the perspectives of improving energy efficiency, self-sufficiency and system resilience. The trends of decarbonization, decentralization and digitalization in the HRB sector allow a better alignment with transitioning urban energy systems and create cross-sectoral integration opportunities for low-carbon transition. It is also found that policy tools are powerful driving forces in China for incentivizing transition behaviors among utilities, end users and developers. Based on a comprehensive policy review, the policy implications are given. The research is geared for the situation in China but could also be used as an example for other developing countries that have similar urbanization patterns. Future research should focus on quantitative analysis, life-cycle analysis and transdisciplinary planning approaches.&quot;,&quot;volume&quot;:&quot;131&quot;,&quot;container-title-short&quot;:&quot;&quot;},&quot;isTemporary&quot;:false}]},{&quot;citationID&quot;:&quot;MENDELEY_CITATION_15d3deb5-a410-4ac7-9b0e-60909a649c96&quot;,&quot;properties&quot;:{&quot;noteIndex&quot;:0},&quot;isEdited&quot;:false,&quot;manualOverride&quot;:{&quot;isManuallyOverridden&quot;:false,&quot;citeprocText&quot;:&quot;(Olawumi et al., 2022)&quot;,&quot;manualOverrideText&quot;:&quot;&quot;},&quot;citationTag&quot;:&quot;MENDELEY_CITATION_v3_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&quot;,&quot;citationItems&quot;:[{&quot;id&quot;:&quot;e3430c90-9933-371c-add1-ca3197652b34&quot;,&quot;itemData&quot;:{&quot;type&quot;:&quot;article-journal&quot;,&quot;id&quot;:&quot;e3430c90-9933-371c-add1-ca3197652b34&quot;,&quot;title&quot;:&quot;Automating the modular construction process: A review of digital technologies and future directions with blockchain technology&quot;,&quot;author&quot;:[{&quot;family&quot;:&quot;Olawumi&quot;,&quot;given&quot;:&quot;Timothy O.&quot;,&quot;parse-names&quot;:false,&quot;dropping-particle&quot;:&quot;&quot;,&quot;non-dropping-particle&quot;:&quot;&quot;},{&quot;family&quot;:&quot;Chan&quot;,&quot;given&quot;:&quot;Daniel W.M.&quot;,&quot;parse-names&quot;:false,&quot;dropping-particle&quot;:&quot;&quot;,&quot;non-dropping-particle&quot;:&quot;&quot;},{&quot;family&quot;:&quot;Ojo&quot;,&quot;given&quot;:&quot;Stephen&quot;,&quot;parse-names&quot;:false,&quot;dropping-particle&quot;:&quot;&quot;,&quot;non-dropping-particle&quot;:&quot;&quot;},{&quot;family&quot;:&quot;Yam&quot;,&quot;given&quot;:&quot;Michael C.H.&quot;,&quot;parse-names&quot;:false,&quot;dropping-particle&quot;:&quot;&quot;,&quot;non-dropping-particle&quot;:&quot;&quot;}],&quot;container-title&quot;:&quot;Journal of Building Engineering&quot;,&quot;DOI&quot;:&quot;10.1016/j.jobe.2021.103720&quot;,&quot;ISSN&quot;:&quot;23527102&quot;,&quot;URL&quot;:&quot;https://doi.org/10.1016/j.jobe.2021.103720&quot;,&quot;issued&quot;:{&quot;date-parts&quot;:[[2022]]},&quot;page&quot;:&quot;Article ID 103720&quot;,&quot;abstract&quot;:&quot;Modular integrated construction (MiC) method has come to limelight in recent years due to its enormous potentials. Although several digital tools and technologies (DTT) have been employed in MiC projects, no previous research study has critically reviewed and analysed their implementation in MiC projects. The current study addresses this gap using a three-tier research approach– data curation, science mapping, and systematic analysis to evaluate modular construction research studies. The findings revealed minimal application of DTT in the MiC prefab transportation phase and the potentiality of blockchain and other integrated DTT for use in MiC projects. Globally, Canada, China, and the USA are the leading countries that have applied DTT in MiC projects. Also, simulation, building information modelling (BIM), and optimization algorithms are the most frequently deployed DTT in modular construction. This study has provided valuable insights into the digital technologies adopted in MiC projects and potential areas for its future use in modular construction.&quot;,&quot;publisher&quot;:&quot;Elsevier Ltd&quot;,&quot;issue&quot;:&quot;April&quot;,&quot;volume&quot;:&quot;46&quot;,&quot;container-title-short&quot;:&quot;&quot;},&quot;isTemporary&quot;:false}]},{&quot;citationID&quot;:&quot;MENDELEY_CITATION_b4b12e29-4bf8-44f7-9a33-13692b750c8f&quot;,&quot;properties&quot;:{&quot;noteIndex&quot;:0},&quot;isEdited&quot;:false,&quot;manualOverride&quot;:{&quot;isManuallyOverridden&quot;:true,&quot;citeprocText&quot;:&quot;(Olawumi &amp;#38; Chan, 2018; Yang et al., 2021)&quot;,&quot;manualOverrideText&quot;:&quot;(Olawumi and Chan, 2018; Yang et al., 2021)&quot;},&quot;citationTag&quot;:&quot;MENDELEY_CITATION_v3_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&quot;,&quot;citationItems&quot;:[{&quot;id&quot;:&quot;fe20ac45-c0dd-387e-a98f-7ed5431a95df&quot;,&quot;itemData&quot;:{&quot;type&quot;:&quot;article-journal&quot;,&quot;id&quot;:&quot;fe20ac45-c0dd-387e-a98f-7ed5431a95df&quot;,&quot;title&quot;:&quot;Research Progress of Urban Floods under Climate Change and Urbanization: A Scientometric Analysis&quot;,&quot;author&quot;:[{&quot;family&quot;:&quot;Yang&quot;,&quot;given&quot;:&quot;Qiu&quot;,&quot;parse-names&quot;:false,&quot;dropping-particle&quot;:&quot;&quot;,&quot;non-dropping-particle&quot;:&quot;&quot;},{&quot;family&quot;:&quot;Zheng&quot;,&quot;given&quot;:&quot;Xiazhong&quot;,&quot;parse-names&quot;:false,&quot;dropping-particle&quot;:&quot;&quot;,&quot;non-dropping-particle&quot;:&quot;&quot;},{&quot;family&quot;:&quot;Jin&quot;,&quot;given&quot;:&quot;Lianghai&quot;,&quot;parse-names&quot;:false,&quot;dropping-particle&quot;:&quot;&quot;,&quot;non-dropping-particle&quot;:&quot;&quot;},{&quot;family&quot;:&quot;Lei&quot;,&quot;given&quot;:&quot;Xiaohui&quot;,&quot;parse-names&quot;:false,&quot;dropping-particle&quot;:&quot;&quot;,&quot;non-dropping-particle&quot;:&quot;&quot;},{&quot;family&quot;:&quot;Shao&quot;,&quot;given&quot;:&quot;Bo&quot;,&quot;parse-names&quot;:false,&quot;dropping-particle&quot;:&quot;&quot;,&quot;non-dropping-particle&quot;:&quot;&quot;},{&quot;family&quot;:&quot;Chen&quot;,&quot;given&quot;:&quot;Yun&quot;,&quot;parse-names&quot;:false,&quot;dropping-particle&quot;:&quot;&quot;,&quot;non-dropping-particle&quot;:&quot;&quot;}],&quot;container-title&quot;:&quot;Buildings&quot;,&quot;DOI&quot;:&quot;10.3390/buildings11120628&quot;,&quot;ISSN&quot;:&quot;2075-5309&quot;,&quot;URL&quot;:&quot;https://www.mdpi.com/2075-5309/11/12/628&quot;,&quot;issued&quot;:{&quot;date-parts&quot;:[[2021,12,9]]},&quot;page&quot;:&quot;628&quot;,&quot;abstract&quot;:&quot;Urban floods research has been attracting extensive attention with the increasing threat of flood risk and environmental hazards due to global climate change and urbanization. However, there is rarely a comprehensive review of this field and it remains unclear how the research topics on urban floods have evolved. In this study, we analyzed the development of urban floods research and explored the hotspots and frontiers of this field by scientific knowledge mapping. In total, 3314 published articles from 2006 to 2021 were analyzed. The results suggest that the number of published articles in the field of urban floods generally has an upward trend year by year, and the research focus has shifted from exploring hydrological processes to adopting advanced management measures to solve urban flood problems. Moreover, urban stormwater management and low impact development in the context of climate change and urbanization have gradually become research hotspots. Future research directions based on the status and trends of the urban floods field were also discussed. This research can not only inspire other researchers and policymakers, but also demonstrates the effectiveness of scientific knowledge mapping analysis by the use of the software CiteSpace and VOSviewer.&quot;,&quot;issue&quot;:&quot;12&quot;,&quot;volume&quot;:&quot;11&quot;,&quot;container-title-short&quot;:&quot;&quot;},&quot;isTemporary&quot;:false},{&quot;id&quot;:&quot;e6003b1d-97fb-3547-bcfa-9405909332cf&quot;,&quot;itemData&quot;:{&quot;type&quot;:&quot;article-journal&quot;,&quot;id&quot;:&quot;e6003b1d-97fb-3547-bcfa-9405909332cf&quot;,&quot;title&quot;:&quot;A scientometric review of global research on sustainability and sustainable development&quot;,&quot;author&quot;:[{&quot;family&quot;:&quot;Olawumi&quot;,&quot;given&quot;:&quot;Timothy O.&quot;,&quot;parse-names&quot;:false,&quot;dropping-particle&quot;:&quot;&quot;,&quot;non-dropping-particle&quot;:&quot;&quot;},{&quot;family&quot;:&quot;Chan&quot;,&quot;given&quot;:&quot;Daniel W.M.&quot;,&quot;parse-names&quot;:false,&quot;dropping-particle&quot;:&quot;&quot;,&quot;non-dropping-particle&quot;:&quot;&quot;}],&quot;container-title&quot;:&quot;Journal of Cleaner Production&quot;,&quot;DOI&quot;:&quot;10.1016/j.jclepro.2018.02.162&quot;,&quot;ISSN&quot;:&quot;09596526&quot;,&quot;URL&quot;:&quot;https://doi.org/10.1016/j.jclepro.2018.02.162&quot;,&quot;issued&quot;:{&quot;date-parts&quot;:[[2018,5]]},&quot;page&quot;:&quot;231-250&quot;,&quot;abstract&quot;:&quot;The concept of sustainable development has gained worldwide attention in recent years which had enhanced its implementation. However, few studies have attempted to map the global research of sustainability. This study utilizes scientometric review of global trend and structure of sustainability research in 1991–2016 using techniques such as co-author, co-word, co-citation, clusters, and geospatial analyses. A total of 2094 bibliographic records from the Web of Science database were analyzed to generate the study's research power networks and geospatial map. The findings reveal an evolution of the research field from the definition of its concepts in the Brundtland Commission report to the recent development of models and sustainability indicators. The most significant contributions in sustainability research have originated primarily from the United States, China, United Kingdom and Canada. Also, existing studies in sustainability research focus mainly on subject categories of environmental sciences, green &amp; sustainable science technology, civil engineering, and construction &amp; building technology. Emerging trends in sustainability research were sustainable urban development, sustainability indicators, water management, environmental assessment, public policy, etc.; while the study generated 21 co-citation clusters. This study provides its readers with an extensive understanding of the salient research themes, trends and pattern of sustainability research worldwide.&quot;,&quot;publisher&quot;:&quot;Elsevier Ltd&quot;,&quot;volume&quot;:&quot;183&quot;,&quot;container-title-short&quot;:&quot;J Clean Prod&quot;},&quot;isTemporary&quot;:false}]},{&quot;citationID&quot;:&quot;MENDELEY_CITATION_831b9272-a815-42d3-928d-56e32f3cf765&quot;,&quot;properties&quot;:{&quot;noteIndex&quot;:0},&quot;isEdited&quot;:false,&quot;manualOverride&quot;:{&quot;isManuallyOverridden&quot;:false,&quot;citeprocText&quot;:&quot;(Darko et al., 2020)&quot;,&quot;manualOverrideText&quot;:&quot;&quot;},&quot;citationTag&quot;:&quot;MENDELEY_CITATION_v3_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&quot;,&quot;citationItems&quot;:[{&quot;id&quot;:&quot;07a0c99b-b859-355a-b132-60c0a53a9f49&quot;,&quot;itemData&quot;:{&quot;type&quot;:&quot;article-journal&quot;,&quot;id&quot;:&quot;07a0c99b-b859-355a-b132-60c0a53a9f49&quot;,&quot;title&quot;:&quot;Artificial intelligence in the AEC industry: Scientometric analysis and visualization of research activities&quot;,&quot;author&quot;:[{&quot;family&quot;:&quot;Darko&quot;,&quot;given&quot;:&quot;Amos&quot;,&quot;parse-names&quot;:false,&quot;dropping-particle&quot;:&quot;&quot;,&quot;non-dropping-particle&quot;:&quot;&quot;},{&quot;family&quot;:&quot;Chan&quot;,&quot;given&quot;:&quot;Albert P.C.&quot;,&quot;parse-names&quot;:false,&quot;dropping-particle&quot;:&quot;&quot;,&quot;non-dropping-particle&quot;:&quot;&quot;},{&quot;family&quot;:&quot;Adabre&quot;,&quot;given&quot;:&quot;Michael A.&quot;,&quot;parse-names&quot;:false,&quot;dropping-particle&quot;:&quot;&quot;,&quot;non-dropping-particle&quot;:&quot;&quot;},{&quot;family&quot;:&quot;Edwards&quot;,&quot;given&quot;:&quot;David J.&quot;,&quot;parse-names&quot;:false,&quot;dropping-particle&quot;:&quot;&quot;,&quot;non-dropping-particle&quot;:&quot;&quot;},{&quot;family&quot;:&quot;Hosseini&quot;,&quot;given&quot;:&quot;M. Reza&quot;,&quot;parse-names&quot;:false,&quot;dropping-particle&quot;:&quot;&quot;,&quot;non-dropping-particle&quot;:&quot;&quot;},{&quot;family&quot;:&quot;Ameyaw&quot;,&quot;given&quot;:&quot;Ernest E.&quot;,&quot;parse-names&quot;:false,&quot;dropping-particle&quot;:&quot;&quot;,&quot;non-dropping-particle&quot;:&quot;&quot;}],&quot;container-title&quot;:&quot;Automation in Construction&quot;,&quot;DOI&quot;:&quot;10.1016/j.autcon.2020.103081&quot;,&quot;ISSN&quot;:&quot;09265805&quot;,&quot;URL&quot;:&quot;https://doi.org/10.1016/j.autcon.2020.103081&quot;,&quot;issued&quot;:{&quot;date-parts&quot;:[[2020,4]]},&quot;page&quot;:&quot;103081&quot;,&quot;abstract&quot;:&quot;The Architecture, Engineering and Construction (AEC) industry is fraught with complex and difficult problems. Artificial intelligence (AI) represents a powerful tool to assist in addressing these problems. Therefore, over the years, researchers have been conducting research on AI in the AEC industry (AI-in-the-AECI). In this paper, the first comprehensive scientometric study appraising the state-of-the-art of research on AI-in-the-AECI is presented. The science mapping method was used to systematically and quantitatively analyze 41,827 related bibliographic records retrieved from Scopus. The results indicated that genetic algorithms, neural networks, fuzzy logic, fuzzy sets, and machine learning have been the most widely used AI methods in AEC. Optimization, simulation, uncertainty, project management, and bridges have been the most commonly addressed topics/issues using AI methods/concepts. The primary value and uniqueness of this study lies in it being the first in providing an up-to-date inclusive, big picture of the literature on AI-in-the-AECI. This study adds value to the AEC literature through visualizing and understanding trends and patterns, identifying main research interests, journals, institutions, and countries, and how these are linked within now-available studies on AI-in-the-AECI. The findings bring to light the deficiencies in the current research and provide paths for future research, where they indicated that future research opportunities lie in applying robotic automation and convolutional neural networks to AEC problems. For the world of practice, the study offers a readily-available point of reference for practitioners, policy makers, and research and development (R&amp;D) bodies. This study therefore raises the level of awareness of AI and facilitates building the intellectual wealth of the AI area in the AEC industry.&quot;,&quot;publisher&quot;:&quot;Elsevier&quot;,&quot;issue&quot;:&quot;December 2019&quot;,&quot;volume&quot;:&quot;112&quot;,&quot;container-title-short&quot;:&quot;Autom Constr&quot;},&quot;isTemporary&quot;:false}]},{&quot;citationID&quot;:&quot;MENDELEY_CITATION_72de611f-c57c-4c07-a769-e3b6d47d2fe5&quot;,&quot;properties&quot;:{&quot;noteIndex&quot;:0},&quot;isEdited&quot;:false,&quot;manualOverride&quot;:{&quot;isManuallyOverridden&quot;:true,&quot;citeprocText&quot;:&quot;(van Eck &amp;#38; Waltman, 2013)&quot;,&quot;manualOverrideText&quot;:&quot;(van Eck and Waltman, 2022)&quot;},&quot;citationTag&quot;:&quot;MENDELEY_CITATION_v3_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&quot;,&quot;citationItems&quot;:[{&quot;id&quot;:&quot;91b89357-59b1-3315-bcb5-a032dcd4eb27&quot;,&quot;itemData&quot;:{&quot;type&quot;:&quot;article-journal&quot;,&quot;id&quot;:&quot;91b89357-59b1-3315-bcb5-a032dcd4eb27&quot;,&quot;title&quot;:&quot;{VOSviewer} manual&quot;,&quot;author&quot;:[{&quot;family&quot;:&quot;Eck&quot;,&quot;given&quot;:&quot;Nees Jan&quot;,&quot;parse-names&quot;:false,&quot;dropping-particle&quot;:&quot;&quot;,&quot;non-dropping-particle&quot;:&quot;van&quot;},{&quot;family&quot;:&quot;Waltman&quot;,&quot;given&quot;:&quot;Ludo&quot;,&quot;parse-names&quot;:false,&quot;dropping-particle&quot;:&quot;&quot;,&quot;non-dropping-particle&quot;:&quot;&quot;}],&quot;container-title&quot;:&quot;Leiden: Univeristeit Leiden&quot;,&quot;URL&quot;:&quot;http://www.vosviewer.com/documentation/Manual_VOSviewer_1.6.1.pdf&quot;,&quot;issued&quot;:{&quot;date-parts&quot;:[[2013]]},&quot;abstract&quot;:&quot;1 January 2013&quot;,&quot;issue&quot;:&quot;January&quot;,&quot;container-title-short&quot;:&quot;&quot;},&quot;isTemporary&quot;:false}]},{&quot;citationID&quot;:&quot;MENDELEY_CITATION_fafbd179-3bb9-4985-b054-5f345334d5dc&quot;,&quot;properties&quot;:{&quot;noteIndex&quot;:0},&quot;isEdited&quot;:false,&quot;manualOverride&quot;:{&quot;isManuallyOverridden&quot;:true,&quot;citeprocText&quot;:&quot;(Hilal et al., 2019)&quot;,&quot;manualOverrideText&quot;:&quot;(Hilal et al., 2019).&quot;},&quot;citationTag&quot;:&quot;MENDELEY_CITATION_v3_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&quot;,&quot;citationItems&quot;:[{&quot;id&quot;:&quot;91dba595-8716-3a4e-a093-ad0250adf620&quot;,&quot;itemData&quot;:{&quot;type&quot;:&quot;article-journal&quot;,&quot;id&quot;:&quot;91dba595-8716-3a4e-a093-ad0250adf620&quot;,&quot;title&quot;:&quot;A scientometric analysis of BIM studies in facilities management&quot;,&quot;author&quot;:[{&quot;family&quot;:&quot;Hilal&quot;,&quot;given&quot;:&quot;Mustafa&quot;,&quot;parse-names&quot;:false,&quot;dropping-particle&quot;:&quot;&quot;,&quot;non-dropping-particle&quot;:&quot;&quot;},{&quot;family&quot;:&quot;Maqsood&quot;,&quot;given&quot;:&quot;Tayyab&quot;,&quot;parse-names&quot;:false,&quot;dropping-particle&quot;:&quot;&quot;,&quot;non-dropping-particle&quot;:&quot;&quot;},{&quot;family&quot;:&quot;Abdekhodaee&quot;,&quot;given&quot;:&quot;Amir&quot;,&quot;parse-names&quot;:false,&quot;dropping-particle&quot;:&quot;&quot;,&quot;non-dropping-particle&quot;:&quot;&quot;}],&quot;container-title&quot;:&quot;International Journal of Building Pathology and Adaptation&quot;,&quot;DOI&quot;:&quot;10.1108/IJBPA-04-2018-0035&quot;,&quot;ISSN&quot;:&quot;2398-4708&quot;,&quot;URL&quot;:&quot;https://www.emerald.com/insight/content/doi/10.1108/IJBPA-04-2018-0035/full/html&quot;,&quot;issued&quot;:{&quot;date-parts&quot;:[[2019,4,8]]},&quot;page&quot;:&quot;122-139&quot;,&quot;abstract&quot;:&quot;Purpose: The purpose of this paper is to statistically classify and categorize Building Information Modelling (BIM)-Facility Management (FM) publications in order to extract useful information related to the adoption and use of BIM in FM. Design/methodology/approach: This study employs a quantitative approach using science mapping techniques to examine BIM-FM publications using Web of Science (WOS) database for the period between 2000 and April 2018. Findings: The findings guide the researchers who are interested in the BIM-FM model by providing visual maps analysis of that area in a simple, easy and readable way. In addition, they help the researchers to understand which authors and journals to consider when dealing with BIM-FM topics. Finally, knowledge gaps in this domain can be identified easily using the findings of the Scientometric analysis. Research limitations/implications: First, the results of the analysis depend on the database that has been extracted from WOS, and therefore it carries any of WOS’s limitations in terms of how much it covers the published studies. Another limitation is that the study is based on exploration of “what” questions, rather than “how” and “why”. These limitations represent the hot topics to be addressed in future research. Originality/value: This research is the first to conduct the Scientometric Analysis of BIM-FM topics, in which 68 top-ranked publications were systematically examined using a Science Mapping method through VOSviewer software.&quot;,&quot;issue&quot;:&quot;2&quot;,&quot;volume&quot;:&quot;37&quot;,&quot;container-title-short&quot;:&quot;&quot;},&quot;isTemporary&quot;:false}]},{&quot;citationID&quot;:&quot;MENDELEY_CITATION_df191930-f168-43fc-b667-672b893f3477&quot;,&quot;properties&quot;:{&quot;noteIndex&quot;:0},&quot;isEdited&quot;:false,&quot;manualOverride&quot;:{&quot;isManuallyOverridden&quot;:true,&quot;citeprocText&quot;:&quot;(C. Chen, 2004)&quot;,&quot;manualOverrideText&quot;:&quot;(Chen, 2004)&quot;},&quot;citationTag&quot;:&quot;MENDELEY_CITATION_v3_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&quot;,&quot;citationItems&quot;:[{&quot;id&quot;:&quot;fd4f7b2e-662d-3e45-a6ba-37f55899802f&quot;,&quot;itemData&quot;:{&quot;type&quot;:&quot;article-journal&quot;,&quot;id&quot;:&quot;fd4f7b2e-662d-3e45-a6ba-37f55899802f&quot;,&quot;title&quot;:&quot;Searching for intellectual turning points: Progressive knowledge domain visualization&quot;,&quot;author&quot;:[{&quot;family&quot;:&quot;Chen&quot;,&quot;given&quot;:&quot;Chaomei&quot;,&quot;parse-names&quot;:false,&quot;dropping-particle&quot;:&quot;&quot;,&quot;non-dropping-particle&quot;:&quot;&quot;}],&quot;container-title&quot;:&quot;Proceedings of the National Academy of Sciences&quot;,&quot;DOI&quot;:&quot;10.1073/pnas.0307513100&quot;,&quot;ISSN&quot;:&quot;0027-8424&quot;,&quot;PMID&quot;:&quot;14724295&quot;,&quot;URL&quot;:&quot;https://pnas.org/doi/full/10.1073/pnas.0307513100&quot;,&quot;issued&quot;:{&quot;date-parts&quot;:[[2004,4,6]]},&quot;page&quot;:&quot;5303-5310&quot;,&quot;abstract&quot;:&quot;This article introduces a previously undescribed method progressively visualizing the evolution of a knowledge domain's cocitation network. The method first derives a sequence of cocitation networks from a series of equal-length time interval slices. These time-registered networks are merged and visualized in a panoramic view in such a way that intellectually significant articles can be identified based on their visually salient features. The method is applied to a cocitation study of the superstring field in theoretical physics. The study focuses on the search of articles that triggered two superstring revolutions. Visually salient nodes in the panoramic view are identified, and the nature of their intellectual contributions is validated by leading scientists in the field. The analysis has demonstrated that a search for intellectual turning points can be narrowed down to visually salient nodes in the visualized network. The method provides a promising way to simplify otherwise cognitively demanding tasks to a search for landmarks, pivots, and hubs.&quot;,&quot;issue&quot;:&quot;suppl_1&quot;,&quot;volume&quot;:&quot;101&quot;,&quot;container-title-short&quot;:&quot;&quot;},&quot;isTemporary&quot;:false}]},{&quot;citationID&quot;:&quot;MENDELEY_CITATION_61c5da3f-943d-4be1-92da-aaa76056d2a8&quot;,&quot;properties&quot;:{&quot;noteIndex&quot;:0},&quot;isEdited&quot;:false,&quot;manualOverride&quot;:{&quot;isManuallyOverridden&quot;:true,&quot;citeprocText&quot;:&quot;(C. Chen, 2006)&quot;,&quot;manualOverrideText&quot;:&quot;(Chen, 2006)&quot;},&quot;citationTag&quot;:&quot;MENDELEY_CITATION_v3_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&quot;,&quot;citationItems&quot;:[{&quot;id&quot;:&quot;5763ea60-997d-30bd-aa7d-b67a7ab7e14e&quot;,&quot;itemData&quot;:{&quot;type&quot;:&quot;article-journal&quot;,&quot;id&quot;:&quot;5763ea60-997d-30bd-aa7d-b67a7ab7e14e&quot;,&quot;title&quot;:&quot;CiteSpace II: Detecting and visualizing emerging trends and transient patterns in scientific literature&quot;,&quot;author&quot;:[{&quot;family&quot;:&quot;Chen&quot;,&quot;given&quot;:&quot;Chaomei&quot;,&quot;parse-names&quot;:false,&quot;dropping-particle&quot;:&quot;&quot;,&quot;non-dropping-particle&quot;:&quot;&quot;}],&quot;container-title&quot;:&quot;Journal of the American Society for Information Science and Technology&quot;,&quot;DOI&quot;:&quot;10.1002/asi.20317&quot;,&quot;ISSN&quot;:&quot;15322882&quot;,&quot;URL&quot;:&quot;https://onlinelibrary.wiley.com/doi/10.1002/asi.20317&quot;,&quot;issued&quot;:{&quot;date-parts&quot;:[[2006,2,1]]},&quot;page&quot;:&quot;359-377&quot;,&quot;abstract&quot;:&quot;This article describes the latest development of a generic approach to detecting and visualizing emerging trends and transient patterns in scientific literature. The work makes substantial theoretical and methodological contributions to progressive knowledge domain visualization. A specialty is conceptualized and visualized as a timevariant duality between two fundamental concepts in information science: research fronts and intellectual bases. A research front is defined as an emergent and transient grouping of concepts and underlying research issues. The intellectual base of a research front is its citation and co-citation footprint in scientific literature -an evolving network of scientific publications cited by research-front concepts. Kleinberg's (2002) burst-detection algorithm is adapted to identify emergent research-front concepts. Freeman's (1979) betweenness centrality metric is used to highlight potential pivotal points of paradigm shift over time. Two complementary visualization views are designed and implemented: cluster views and time-zone views. The contributions of the approach are that (a) the nature of an intellectual base is algorithmically and temporally identified by emergent research-front terms, (b) the value of a co-citation cluster is explicitly interpreted in terms of research-front concepts, and (c) visually prominent and algorithmically detected pivotal points substantially reduce the complexity of a visualized network. The modeling and visualization process is implemented in CiteSpace II, a Java application, and applied to the analysis of two research fields: mass extinction (1981-2004) and terrorism (1990-2003). Prominent trends and pivotal points in visualized networks were verified in collaboration with domain experts, who are the authors of pivotal-point articles. Practical implications of the work are discussed. A number of challenges and opportunities for future studies are identified.&quot;,&quot;issue&quot;:&quot;3&quot;,&quot;volume&quot;:&quot;57&quot;,&quot;container-title-short&quot;:&quot;&quot;},&quot;isTemporary&quot;:false}]},{&quot;citationID&quot;:&quot;MENDELEY_CITATION_537d10e3-3b24-42d2-b2a1-079f850e5ea1&quot;,&quot;properties&quot;:{&quot;noteIndex&quot;:0},&quot;isEdited&quot;:false,&quot;manualOverride&quot;:{&quot;isManuallyOverridden&quot;:true,&quot;citeprocText&quot;:&quot;(C. Chen &amp;#38; Song, 2017)&quot;,&quot;manualOverrideText&quot;:&quot;(Chen and Song, 2017)&quot;},&quot;citationTag&quot;:&quot;MENDELEY_CITATION_v3_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&quot;,&quot;citationItems&quot;:[{&quot;id&quot;:&quot;fb202d52-f302-375f-a47a-fac43d7b05e5&quot;,&quot;itemData&quot;:{&quot;type&quot;:&quot;chapter&quot;,&quot;id&quot;:&quot;fb202d52-f302-375f-a47a-fac43d7b05e5&quot;,&quot;title&quot;:&quot;Measuring Scholarly Impact&quot;,&quot;author&quot;:[{&quot;family&quot;:&quot;Chen&quot;,&quot;given&quot;:&quot;Chaomei&quot;,&quot;parse-names&quot;:false,&quot;dropping-particle&quot;:&quot;&quot;,&quot;non-dropping-particle&quot;:&quot;&quot;},{&quot;family&quot;:&quot;Song&quot;,&quot;given&quot;:&quot;Min&quot;,&quot;parse-names&quot;:false,&quot;dropping-particle&quot;:&quot;&quot;,&quot;non-dropping-particle&quot;:&quot;&quot;}],&quot;container-title&quot;:&quot;Representing Scientific Knowledge&quot;,&quot;DOI&quot;:&quot;10.1007/978-3-319-62543-0_4&quot;,&quot;ISBN&quot;:&quot;9783319103761&quot;,&quot;URL&quot;:&quot;http://link.springer.com/10.1007/978-3-319-62543-0_4&quot;,&quot;issued&quot;:{&quot;date-parts&quot;:[[2017]]},&quot;publisher-place&quot;:&quot;Cham&quot;,&quot;page&quot;:&quot;139-204&quot;,&quot;abstract&quot;:&quot;This book is an authoritative handbook of current topics, technologies and methodological approaches that may be used for the study of scholarly impact. The included methods cover a range of fields such as statistical sciences, scientific visualization, network analysis, text mining, and information retrieval. The techniques and tools enable researchers to investigate metric phenomena and to assess scholarly impact in new ways. Each chapter offers an introduction to the selected topic and outlines how the topic, technology or methodological approach may be applied to metrics-related research. Comprehensive and up-to-date, Measuring Scholarly Impact: Methods and Practice is designed for researchers and scholars interested in informetrics, scientometrics, and text mining. The hands-on perspective is also beneficial to advanced-level students in fields from computer science and statistics to information science.&quot;,&quot;publisher&quot;:&quot;Springer International Publishing&quot;,&quot;container-title-short&quot;:&quot;&quot;},&quot;isTemporary&quot;:false}]},{&quot;citationID&quot;:&quot;MENDELEY_CITATION_edb04c00-d93d-4d68-8a68-ac1dc663769b&quot;,&quot;properties&quot;:{&quot;noteIndex&quot;:0},&quot;isEdited&quot;:false,&quot;manualOverride&quot;:{&quot;isManuallyOverridden&quot;:false,&quot;citeprocText&quot;:&quot;(Yang et al., 2021)&quot;,&quot;manualOverrideText&quot;:&quot;&quot;},&quot;citationTag&quot;:&quot;MENDELEY_CITATION_v3_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&quot;,&quot;citationItems&quot;:[{&quot;id&quot;:&quot;fe20ac45-c0dd-387e-a98f-7ed5431a95df&quot;,&quot;itemData&quot;:{&quot;type&quot;:&quot;article-journal&quot;,&quot;id&quot;:&quot;fe20ac45-c0dd-387e-a98f-7ed5431a95df&quot;,&quot;title&quot;:&quot;Research Progress of Urban Floods under Climate Change and Urbanization: A Scientometric Analysis&quot;,&quot;author&quot;:[{&quot;family&quot;:&quot;Yang&quot;,&quot;given&quot;:&quot;Qiu&quot;,&quot;parse-names&quot;:false,&quot;dropping-particle&quot;:&quot;&quot;,&quot;non-dropping-particle&quot;:&quot;&quot;},{&quot;family&quot;:&quot;Zheng&quot;,&quot;given&quot;:&quot;Xiazhong&quot;,&quot;parse-names&quot;:false,&quot;dropping-particle&quot;:&quot;&quot;,&quot;non-dropping-particle&quot;:&quot;&quot;},{&quot;family&quot;:&quot;Jin&quot;,&quot;given&quot;:&quot;Lianghai&quot;,&quot;parse-names&quot;:false,&quot;dropping-particle&quot;:&quot;&quot;,&quot;non-dropping-particle&quot;:&quot;&quot;},{&quot;family&quot;:&quot;Lei&quot;,&quot;given&quot;:&quot;Xiaohui&quot;,&quot;parse-names&quot;:false,&quot;dropping-particle&quot;:&quot;&quot;,&quot;non-dropping-particle&quot;:&quot;&quot;},{&quot;family&quot;:&quot;Shao&quot;,&quot;given&quot;:&quot;Bo&quot;,&quot;parse-names&quot;:false,&quot;dropping-particle&quot;:&quot;&quot;,&quot;non-dropping-particle&quot;:&quot;&quot;},{&quot;family&quot;:&quot;Chen&quot;,&quot;given&quot;:&quot;Yun&quot;,&quot;parse-names&quot;:false,&quot;dropping-particle&quot;:&quot;&quot;,&quot;non-dropping-particle&quot;:&quot;&quot;}],&quot;container-title&quot;:&quot;Buildings&quot;,&quot;DOI&quot;:&quot;10.3390/buildings11120628&quot;,&quot;ISSN&quot;:&quot;2075-5309&quot;,&quot;URL&quot;:&quot;https://www.mdpi.com/2075-5309/11/12/628&quot;,&quot;issued&quot;:{&quot;date-parts&quot;:[[2021,12,9]]},&quot;page&quot;:&quot;628&quot;,&quot;abstract&quot;:&quot;Urban floods research has been attracting extensive attention with the increasing threat of flood risk and environmental hazards due to global climate change and urbanization. However, there is rarely a comprehensive review of this field and it remains unclear how the research topics on urban floods have evolved. In this study, we analyzed the development of urban floods research and explored the hotspots and frontiers of this field by scientific knowledge mapping. In total, 3314 published articles from 2006 to 2021 were analyzed. The results suggest that the number of published articles in the field of urban floods generally has an upward trend year by year, and the research focus has shifted from exploring hydrological processes to adopting advanced management measures to solve urban flood problems. Moreover, urban stormwater management and low impact development in the context of climate change and urbanization have gradually become research hotspots. Future research directions based on the status and trends of the urban floods field were also discussed. This research can not only inspire other researchers and policymakers, but also demonstrates the effectiveness of scientific knowledge mapping analysis by the use of the software CiteSpace and VOSviewer.&quot;,&quot;issue&quot;:&quot;12&quot;,&quot;volume&quot;:&quot;11&quot;,&quot;container-title-short&quot;:&quot;&quot;},&quot;isTemporary&quot;:false}]},{&quot;citationID&quot;:&quot;MENDELEY_CITATION_851a6543-f79b-4500-85d5-90427a927a4a&quot;,&quot;properties&quot;:{&quot;noteIndex&quot;:0},&quot;isEdited&quot;:false,&quot;manualOverride&quot;:{&quot;isManuallyOverridden&quot;:false,&quot;citeprocText&quot;:&quot;(Clarivate, 2022)&quot;,&quot;manualOverrideText&quot;:&quot;&quot;},&quot;citationTag&quot;:&quot;MENDELEY_CITATION_v3_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&quot;,&quot;citationItems&quot;:[{&quot;id&quot;:&quot;3d21ece1-511c-3626-b778-88894485031e&quot;,&quot;itemData&quot;:{&quot;type&quot;:&quot;webpage&quot;,&quot;id&quot;:&quot;3d21ece1-511c-3626-b778-88894485031e&quot;,&quot;title&quot;:&quot;Web of Science: Limit on exporting&quot;,&quot;author&quot;:[{&quot;family&quot;:&quot;Clarivate&quot;,&quot;given&quot;:&quot;&quot;,&quot;parse-names&quot;:false,&quot;dropping-particle&quot;:&quot;&quot;,&quot;non-dropping-particle&quot;:&quot;&quot;}],&quot;accessed&quot;:{&quot;date-parts&quot;:[[2022,7,26]]},&quot;URL&quot;:&quot;https://support.clarivate.com/ScientificandAcademicResearch/s/article/Web-of-Science-Limit-on-exporting?language=en_US&quot;,&quot;issued&quot;:{&quot;date-parts&quot;:[[2022]]},&quot;container-title-short&quot;:&quot;&quot;},&quot;isTemporary&quot;:false}]},{&quot;citationID&quot;:&quot;MENDELEY_CITATION_baf038d6-ba10-40ad-a8d0-52566772ad22&quot;,&quot;properties&quot;:{&quot;noteIndex&quot;:0},&quot;isEdited&quot;:false,&quot;manualOverride&quot;:{&quot;isManuallyOverridden&quot;:false,&quot;citeprocText&quot;:&quot;(Zhao et al., 2019)&quot;,&quot;manualOverrideText&quot;:&quot;&quot;},&quot;citationTag&quot;:&quot;MENDELEY_CITATION_v3_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&quot;,&quot;citationItems&quot;:[{&quot;id&quot;:&quot;0e2249c5-b346-3168-a4c8-2746b1f1571f&quot;,&quot;itemData&quot;:{&quot;type&quot;:&quot;article-journal&quot;,&quot;id&quot;:&quot;0e2249c5-b346-3168-a4c8-2746b1f1571f&quot;,&quot;title&quot;:&quot;Mapping research trends of retinal vein occlusion from 2009 to 2018: a bibliometric analysis&quot;,&quot;author&quot;:[{&quot;family&quot;:&quot;Zhao&quot;,&quot;given&quot;:&quot;Fangkun&quot;,&quot;parse-names&quot;:false,&quot;dropping-particle&quot;:&quot;&quot;,&quot;non-dropping-particle&quot;:&quot;&quot;},{&quot;family&quot;:&quot;Du&quot;,&quot;given&quot;:&quot;Fengkun&quot;,&quot;parse-names&quot;:false,&quot;dropping-particle&quot;:&quot;&quot;,&quot;non-dropping-particle&quot;:&quot;&quot;},{&quot;family&quot;:&quot;Shi&quot;,&quot;given&quot;:&quot;Dong&quot;,&quot;parse-names&quot;:false,&quot;dropping-particle&quot;:&quot;&quot;,&quot;non-dropping-particle&quot;:&quot;&quot;},{&quot;family&quot;:&quot;Zhou&quot;,&quot;given&quot;:&quot;Wenkai&quot;,&quot;parse-names&quot;:false,&quot;dropping-particle&quot;:&quot;&quot;,&quot;non-dropping-particle&quot;:&quot;&quot;},{&quot;family&quot;:&quot;Jiang&quot;,&quot;given&quot;:&quot;Youhong&quot;,&quot;parse-names&quot;:false,&quot;dropping-particle&quot;:&quot;&quot;,&quot;non-dropping-particle&quot;:&quot;&quot;},{&quot;family&quot;:&quot;Ma&quot;,&quot;given&quot;:&quot;Liwei&quot;,&quot;parse-names&quot;:false,&quot;dropping-particle&quot;:&quot;&quot;,&quot;non-dropping-particle&quot;:&quot;&quot;}],&quot;container-title&quot;:&quot;PeerJ&quot;,&quot;container-title-short&quot;:&quot;PeerJ&quot;,&quot;DOI&quot;:&quot;10.7717/peerj.7603&quot;,&quot;ISSN&quot;:&quot;2167-8359&quot;,&quot;URL&quot;:&quot;https://peerj.com/articles/7603&quot;,&quot;issued&quot;:{&quot;date-parts&quot;:[[2019,8,29]]},&quot;page&quot;:&quot;e7603&quot;,&quot;abstract&quot;:&quot;Objectives. To map publication trends and explore research hotspots of retinal vein occlusion (RVO) study. Methods. Based on Web of Science Core Collection (WoSCC), a bibliometric analysis was carried out. The knowledge map was constructed by VOSviewer v.1.6.10 to visualize the annual publication number, the distribution of countries, international collaborations, author productivity, source journals, cited reference and keywords in this field. Results. A total of 2,135 peer-reviewed papers were retrieved on RVO from 2009 to 2018. The United States ranks highest among countries with the most publications and the most active institution was Kyoto University. Noma H contributed the most publications in this field. Retina The Journal of Retinal and Vitreous Disease was the most prolific journal in RVO research. The top cited references mainly presented anti-VEGF medications on the management of RVO. The keywords formed six clusters: (1) Risk factors and pathogenesis of RVO; (2) Metabolismof RVO; (3) Therapeutic use of corticosteroids on RVO; (4) Diagnostic methodsof RVO; (5) Management of macular edema secondary to RVO (6) Anti-VEGFtreatment of RVO. Conclusions. The six major research hotspots could provide an insight into RVO research and valuable information for researchers to identify potential collaborators and partner institutions.&quot;,&quot;issue&quot;:&quot;8&quot;,&quot;volume&quot;:&quot;7&quot;},&quot;isTemporary&quot;:false}]},{&quot;citationID&quot;:&quot;MENDELEY_CITATION_a1a695cc-78ca-4564-abd9-e1139dddb984&quot;,&quot;properties&quot;:{&quot;noteIndex&quot;:0},&quot;isEdited&quot;:false,&quot;manualOverride&quot;:{&quot;isManuallyOverridden&quot;:true,&quot;citeprocText&quot;:&quot;(Olawumi &amp;#38; Chan, 2018)&quot;,&quot;manualOverrideText&quot;:&quot;(Olawumi and Chan, 2018)&quot;},&quot;citationTag&quot;:&quot;MENDELEY_CITATION_v3_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&quot;,&quot;citationItems&quot;:[{&quot;id&quot;:&quot;e6003b1d-97fb-3547-bcfa-9405909332cf&quot;,&quot;itemData&quot;:{&quot;type&quot;:&quot;article-journal&quot;,&quot;id&quot;:&quot;e6003b1d-97fb-3547-bcfa-9405909332cf&quot;,&quot;title&quot;:&quot;A scientometric review of global research on sustainability and sustainable development&quot;,&quot;author&quot;:[{&quot;family&quot;:&quot;Olawumi&quot;,&quot;given&quot;:&quot;Timothy O.&quot;,&quot;parse-names&quot;:false,&quot;dropping-particle&quot;:&quot;&quot;,&quot;non-dropping-particle&quot;:&quot;&quot;},{&quot;family&quot;:&quot;Chan&quot;,&quot;given&quot;:&quot;Daniel W.M.&quot;,&quot;parse-names&quot;:false,&quot;dropping-particle&quot;:&quot;&quot;,&quot;non-dropping-particle&quot;:&quot;&quot;}],&quot;container-title&quot;:&quot;Journal of Cleaner Production&quot;,&quot;DOI&quot;:&quot;10.1016/j.jclepro.2018.02.162&quot;,&quot;ISSN&quot;:&quot;09596526&quot;,&quot;URL&quot;:&quot;https://doi.org/10.1016/j.jclepro.2018.02.162&quot;,&quot;issued&quot;:{&quot;date-parts&quot;:[[2018,5]]},&quot;page&quot;:&quot;231-250&quot;,&quot;abstract&quot;:&quot;The concept of sustainable development has gained worldwide attention in recent years which had enhanced its implementation. However, few studies have attempted to map the global research of sustainability. This study utilizes scientometric review of global trend and structure of sustainability research in 1991–2016 using techniques such as co-author, co-word, co-citation, clusters, and geospatial analyses. A total of 2094 bibliographic records from the Web of Science database were analyzed to generate the study's research power networks and geospatial map. The findings reveal an evolution of the research field from the definition of its concepts in the Brundtland Commission report to the recent development of models and sustainability indicators. The most significant contributions in sustainability research have originated primarily from the United States, China, United Kingdom and Canada. Also, existing studies in sustainability research focus mainly on subject categories of environmental sciences, green &amp; sustainable science technology, civil engineering, and construction &amp; building technology. Emerging trends in sustainability research were sustainable urban development, sustainability indicators, water management, environmental assessment, public policy, etc.; while the study generated 21 co-citation clusters. This study provides its readers with an extensive understanding of the salient research themes, trends and pattern of sustainability research worldwide.&quot;,&quot;publisher&quot;:&quot;Elsevier Ltd&quot;,&quot;volume&quot;:&quot;183&quot;,&quot;container-title-short&quot;:&quot;J Clean Prod&quot;},&quot;isTemporary&quot;:false}]},{&quot;citationID&quot;:&quot;MENDELEY_CITATION_c14e6a98-652e-40bf-9baa-57421a89cd91&quot;,&quot;properties&quot;:{&quot;noteIndex&quot;:0},&quot;isEdited&quot;:false,&quot;manualOverride&quot;:{&quot;isManuallyOverridden&quot;:true,&quot;citeprocText&quot;:&quot;(Weng et al., 2022)&quot;,&quot;manualOverrideText&quot;:&quot;Weng et al. (2022)&quot;},&quot;citationTag&quot;:&quot;MENDELEY_CITATION_v3_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&quot;,&quot;citationItems&quot;:[{&quot;id&quot;:&quot;7d4e988e-3c8f-3337-b391-04faf4871d32&quot;,&quot;itemData&quot;:{&quot;type&quot;:&quot;article-journal&quot;,&quot;id&quot;:&quot;7d4e988e-3c8f-3337-b391-04faf4871d32&quot;,&quot;title&quot;:&quot;Effects of Bottom-Overhead Design Variables on Pedestrian-Level Thermal Comfort during Summertime in Different High-Rise Residential Buildings: A Case Study in Chongqing, China&quot;,&quot;author&quot;:[{&quot;family&quot;:&quot;Weng&quot;,&quot;given&quot;:&quot;Ji&quot;,&quot;parse-names&quot;:false,&quot;dropping-particle&quot;:&quot;&quot;,&quot;non-dropping-particle&quot;:&quot;&quot;},{&quot;family&quot;:&quot;Luo&quot;,&quot;given&quot;:&quot;Ben&quot;,&quot;parse-names&quot;:false,&quot;dropping-particle&quot;:&quot;&quot;,&quot;non-dropping-particle&quot;:&quot;&quot;},{&quot;family&quot;:&quot;Xiang&quot;,&quot;given&quot;:&quot;Hengling&quot;,&quot;parse-names&quot;:false,&quot;dropping-particle&quot;:&quot;&quot;,&quot;non-dropping-particle&quot;:&quot;&quot;},{&quot;family&quot;:&quot;Gao&quot;,&quot;given&quot;:&quot;Bo&quot;,&quot;parse-names&quot;:false,&quot;dropping-particle&quot;:&quot;&quot;,&quot;non-dropping-particle&quot;:&quot;&quot;}],&quot;container-title&quot;:&quot;Buildings&quot;,&quot;DOI&quot;:&quot;10.3390/buildings12030265&quot;,&quot;ISSN&quot;:&quot;2075-5309&quot;,&quot;URL&quot;:&quot;https://www.mdpi.com/2075-5309/12/3/265&quot;,&quot;issued&quot;:{&quot;date-parts&quot;:[[2022,2,24]]},&quot;publisher-place&quot;:&quot;Chongqing Univ, Sch Architecture &amp; Urban Planning, Chongqing 400030, Peoples R China&quot;,&quot;page&quot;:&quot;265&quot;,&quot;language&quot;:&quot;English&quot;,&quot;abstract&quot;:&quot;The design of bottom-overhead (or lift-up) buildings is advantageous in improving the thermal environment of high-density cities and enhancing the comfort level of occupants’ activity space on the ground floor. This study aims to investigate the impact of multiple architectural design variables on the ground floor overhead area of slab-like and tower high-rise residential buildings from the perspective of pedestrian-level thermal comfort with ENVI-met simulations and Standard Effective Temperature (SET*) evaluation. The design variables of the 25 tested models include the number of continuously arranged buildings, aspect ratio, overhead form, overhead space height, positions of overhead space enclosures, and openness degree, derived from existing overhead buildings in Chongqing. The results demonstrate that when the number of continuously arranged buildings and the aspect ratio increase, the overhead area has a more comfortable environmental state, while the overhead height is negatively correlated. In addition, when the enclosures are on opposite sides and their openness degree is 0.75–0.5, the area tends to be more comfortable. For slab-like buildings, the thermal comfort of the partial-overhead form is the worst while the semi-overhead form is relatively better. However, the overhead form has no significant impact on the thermal comfort of tower buildings. These findings can provide some suggestions and inspiration for the design of overhead buildings to create a more sustainable and livable microenvironment.&quot;,&quot;issue&quot;:&quot;3&quot;,&quot;volume&quot;:&quot;12&quot;,&quot;container-title-short&quot;:&quot;&quot;},&quot;isTemporary&quot;:false}]},{&quot;citationID&quot;:&quot;MENDELEY_CITATION_a08e09b7-a57a-4f29-899f-343055a682f4&quot;,&quot;properties&quot;:{&quot;noteIndex&quot;:0},&quot;isEdited&quot;:false,&quot;manualOverride&quot;:{&quot;isManuallyOverridden&quot;:true,&quot;citeprocText&quot;:&quot;(Kim et al., 2022)&quot;,&quot;manualOverrideText&quot;:&quot;Kim et al. (2022)&quot;},&quot;citationTag&quot;:&quot;MENDELEY_CITATION_v3_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&quot;,&quot;citationItems&quot;:[{&quot;id&quot;:&quot;e84d0afd-1e01-3412-87e3-c3a625dacd30&quot;,&quot;itemData&quot;:{&quot;type&quot;:&quot;article-journal&quot;,&quot;id&quot;:&quot;e84d0afd-1e01-3412-87e3-c3a625dacd30&quot;,&quot;title&quot;:&quot;The effect of extremely low sky view factor on land surface temperatures in urban residential areas&quot;,&quot;author&quot;:[{&quot;family&quot;:&quot;Kim&quot;,&quot;given&quot;:&quot;Junsik&quot;,&quot;parse-names&quot;:false,&quot;dropping-particle&quot;:&quot;&quot;,&quot;non-dropping-particle&quot;:&quot;&quot;},{&quot;family&quot;:&quot;Lee&quot;,&quot;given&quot;:&quot;Dong-Kun&quot;,&quot;parse-names&quot;:false,&quot;dropping-particle&quot;:&quot;&quot;,&quot;non-dropping-particle&quot;:&quot;&quot;},{&quot;family&quot;:&quot;Brown&quot;,&quot;given&quot;:&quot;Robert D.&quot;,&quot;parse-names&quot;:false,&quot;dropping-particle&quot;:&quot;&quot;,&quot;non-dropping-particle&quot;:&quot;&quot;},{&quot;family&quot;:&quot;Kim&quot;,&quot;given&quot;:&quot;Saehoon&quot;,&quot;parse-names&quot;:false,&quot;dropping-particle&quot;:&quot;&quot;,&quot;non-dropping-particle&quot;:&quot;&quot;},{&quot;family&quot;:&quot;Kim&quot;,&quot;given&quot;:&quot;Jun-Hyun&quot;,&quot;parse-names&quot;:false,&quot;dropping-particle&quot;:&quot;&quot;,&quot;non-dropping-particle&quot;:&quot;&quot;},{&quot;family&quot;:&quot;Sung&quot;,&quot;given&quot;:&quot;Sunyong&quot;,&quot;parse-names&quot;:false,&quot;dropping-particle&quot;:&quot;&quot;,&quot;non-dropping-particle&quot;:&quot;&quot;}],&quot;container-title&quot;:&quot;Sustainable Cities and Society&quot;,&quot;DOI&quot;:&quot;10.1016/j.scs.2022.103799&quot;,&quot;ISSN&quot;:&quot;22106707&quot;,&quot;URL&quot;:&quot;https://linkinghub.elsevier.com/retrieve/pii/S2210670722001287&quot;,&quot;issued&quot;:{&quot;date-parts&quot;:[[2022,5]]},&quot;publisher-place&quot;:&quot;Univ Utah, Dept City &amp; Metropolitan Planning, Salt Lake City, UT 84112 USA&quot;,&quot;page&quot;:&quot;103799&quot;,&quot;language&quot;:&quot;English&quot;,&quot;abstract&quot;:&quot;Cities are becoming hotter due to global climate change and urban heat island intensification. This has resulted in an increased number of hospitalizations and deaths during heatwaves. Previous studies have reported a positive correlation between moderate to high sky view factor (SVF) values and land surface temperature (LST), but extremely low SVF situations that occur in urbanized residential areas have not been fully studied. This study investigated the relationship between SVF and summertime LST for urbanized residential areas ranging from very open to very closed considering external factors. Similar to previous studies, the results showed that low-rise detached housing was associated with a higher SVF and a higher LST than high-rise multifamily housing because the ground surface received more direct solar radiation. However, when the SVF was extremely low (less than 0.2) because of being surrounded by high-rise high-density flat-type apartments, this relationship was reversed due to the higher anthropogenic heat, lower ventilation performance, lower green infrastructure, and decreased longwave radiation even though daytime. This has major implications for the health and well-being of residents in high-density urban residential areas as they will receive a higher terrestrial radiation load than previously thought, a dangerous situation in the event of heatwaves. (200 Words)&quot;,&quot;volume&quot;:&quot;80&quot;,&quot;container-title-short&quot;:&quot;Sustain Cities Soc&quot;},&quot;isTemporary&quot;:false}]},{&quot;citationID&quot;:&quot;MENDELEY_CITATION_137eaf6f-18a9-40e1-8406-57b2898b11f7&quot;,&quot;properties&quot;:{&quot;noteIndex&quot;:0},&quot;isEdited&quot;:false,&quot;manualOverride&quot;:{&quot;isManuallyOverridden&quot;:true,&quot;citeprocText&quot;:&quot;(David et al., 2021; Liu, 2021; S. Oh et al., 2020)&quot;,&quot;manualOverrideText&quot;:&quot;David et al. (2021); Liu (2021); and Oh et al. (2020)&quot;},&quot;citationTag&quot;:&quot;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&quot;,&quot;citationItems&quot;:[{&quot;id&quot;:&quot;6579ec6f-c584-360c-9418-5ff88c7f5238&quot;,&quot;itemData&quot;:{&quot;type&quot;:&quot;article-journal&quot;,&quot;id&quot;:&quot;6579ec6f-c584-360c-9418-5ff88c7f5238&quot;,&quot;title&quot;:&quot;Heating Performance Analysis for Short-Term Energy Monitoring and Prediction Using Multi-Family Residential Energy Consumption Data&quot;,&quot;author&quot;:[{&quot;family&quot;:&quot;Oh&quot;,&quot;given&quot;:&quot;Sukjoon&quot;,&quot;parse-names&quot;:false,&quot;dropping-particle&quot;:&quot;&quot;,&quot;non-dropping-particle&quot;:&quot;&quot;},{&quot;family&quot;:&quot;Kim&quot;,&quot;given&quot;:&quot;Chul&quot;,&quot;parse-names&quot;:false,&quot;dropping-particle&quot;:&quot;&quot;,&quot;non-dropping-particle&quot;:&quot;&quot;},{&quot;family&quot;:&quot;Heo&quot;,&quot;given&quot;:&quot;Joonghyeok&quot;,&quot;parse-names&quot;:false,&quot;dropping-particle&quot;:&quot;&quot;,&quot;non-dropping-particle&quot;:&quot;&quot;},{&quot;family&quot;:&quot;Do&quot;,&quot;given&quot;:&quot;Sung Lok&quot;,&quot;parse-names&quot;:false,&quot;dropping-particle&quot;:&quot;&quot;,&quot;non-dropping-particle&quot;:&quot;&quot;},{&quot;family&quot;:&quot;Kim&quot;,&quot;given&quot;:&quot;Kee Han&quot;,&quot;parse-names&quot;:false,&quot;dropping-particle&quot;:&quot;&quot;,&quot;non-dropping-particle&quot;:&quot;&quot;}],&quot;container-title&quot;:&quot;Energies&quot;,&quot;container-title-short&quot;:&quot;Energies (Basel)&quot;,&quot;DOI&quot;:&quot;10.3390/en13123189&quot;,&quot;ISSN&quot;:&quot;1996-1073&quot;,&quot;URL&quot;:&quot;https://www.mdpi.com/1996-1073/13/12/3189&quot;,&quot;issued&quot;:{&quot;date-parts&quot;:[[2020,6,19]]},&quot;publisher-place&quot;:&quot;Boise State Univ, CAES Energy Efficiency Res Inst, Mech &amp; Biomed Engn, Boise, ID 83725 USA&quot;,&quot;page&quot;:&quot;3189&quot;,&quot;language&quot;:&quot;English&quot;,&quot;abstract&quot;:&quot;Many smart apartments and renovated residential buildings have installed Smart Meters (SMs), which collect interval data to accelerate more efficient energy management in multi-family residential buildings. SMs are widely used for electricity, but many utility companies have been working on systems for natural gas and water monitoring to be included in SMs. In this study, we analyze heating energy use data obtained from SMs for short-term monitoring and annual predictions using change-point models for the coefficient checking method. It was found that 9-month periods were required to search the best short-term heating energy monitoring periods when non-weather-related and weather-related heating loads and heating change-point temperatures are considered. In addition, the 9-month to 11-month periods were needed for the analysis to apply to other case study residences in the same high-rise apartment. For the accurate annual heating prediction, 11-month periods were necessary. Finally, the results from the heating performance analysis of this study were compared with the cooling performance analysis from a previous study. This study found that the coefficient checking method is a simple and easy-to-interpret approach to analyze interval heating energy use in multi-family residential buildings. It was also found that the period of short-term energy monitoring should be carefully selected to effectively collect targeted heating and cooling data for an energy audit or annual prediction.&quot;,&quot;issue&quot;:&quot;12&quot;,&quot;volume&quot;:&quot;13&quot;},&quot;isTemporary&quot;:false},{&quot;id&quot;:&quot;506165fe-17fc-39cb-9ef0-b4ceb364d014&quot;,&quot;itemData&quot;:{&quot;type&quot;:&quot;article-journal&quot;,&quot;id&quot;:&quot;506165fe-17fc-39cb-9ef0-b4ceb364d014&quot;,&quot;title&quot;:&quot;Photovoltaic systems in residences: A concept of efficiency energy consumption and sustainability in brazilian culture&quot;,&quot;author&quot;:[{&quot;family&quot;:&quot;David&quot;,&quot;given&quot;:&quot;Thamyres Machado&quot;,&quot;parse-names&quot;:false,&quot;dropping-particle&quot;:&quot;&quot;,&quot;non-dropping-particle&quot;:&quot;&quot;},{&quot;family&quot;:&quot;Buccieri&quot;,&quot;given&quot;:&quot;Gilberto Paschoal&quot;,&quot;parse-names&quot;:false,&quot;dropping-particle&quot;:&quot;&quot;,&quot;non-dropping-particle&quot;:&quot;&quot;},{&quot;family&quot;:&quot;Silva Rocha Rizol&quot;,&quot;given&quot;:&quot;Paloma Maria&quot;,&quot;parse-names&quot;:false,&quot;dropping-particle&quot;:&quot;&quot;,&quot;non-dropping-particle&quot;:&quot;&quot;}],&quot;container-title&quot;:&quot;Journal of Cleaner Production&quot;,&quot;DOI&quot;:&quot;10.1016/j.jclepro.2021.126836&quot;,&quot;ISSN&quot;:&quot;09596526&quot;,&quot;URL&quot;:&quot;https://linkinghub.elsevier.com/retrieve/pii/S0959652621010556&quot;,&quot;issued&quot;:{&quot;date-parts&quot;:[[2021,5]]},&quot;publisher-place&quot;:&quot;UNESP Univ Estadual Paulista, Dept Prod Engn, Av Dr Ariberto Pereira Cunha 333,Bloco 2, BR-12416510 Guaratingueta, SP, Brazil&quot;,&quot;page&quot;:&quot;126836&quot;,&quot;language&quot;:&quot;English&quot;,&quot;abstract&quot;:&quot;The production of energy can generate environmental impacts due to related factors such as the use of fossil fuels for a mechanical generation or even by flooding to reservoirs. The relevance of the subject refers to the strong urgency of better methods for optimization in the Brazilian energy sector, such as distributed generation, which is the focus of the research. Considering the concern with efficient energy consumption and sustainability, this work identifies potential aspects for the implementation of photovoltaic systems in residences. The applied method approach: a comprehensive literature review; institutional government sources and information provided by energy companies; two questionnaires involving specialists and decision makers limited to the residential sector; the Analytical Hierarchical Process as a tool to assist in the decision making of the identified aspects and a case study. As a result, six most relevant aspects were obtained, “lack of knowledge about the topic”; “lack of priority”; “cultural”; “standardization of standards”; “lack of influencers” and “costs”, divided into two classification groups, internal and external factors, and energy savings of 50% monthly in the case study compared to the tariff paid for the conventional concessionaire. Through the identification of the most important aspects of solar photovoltaic systems in residences, it was possible to propose guidelines: the dissemination of the solar source in schools; the standardization of standards between states and a national standard for photovoltaic solar energy with a scope similar to ISO 50001 (energy management systems - requirements with guidelines for use); correct dimensioning of the system and management of energy consumption demand.&quot;,&quot;volume&quot;:&quot;298&quot;,&quot;container-title-short&quot;:&quot;J Clean Prod&quot;},&quot;isTemporary&quot;:false},{&quot;id&quot;:&quot;a0a0aeeb-9562-3201-9cfb-c8221d4cb362&quot;,&quot;itemData&quot;:{&quot;type&quot;:&quot;article-journal&quot;,&quot;id&quot;:&quot;a0a0aeeb-9562-3201-9cfb-c8221d4cb362&quot;,&quot;title&quot;:&quot;Real-time monitoring of energy consumption of high-rise residential construction based on BIM building model&quot;,&quot;author&quot;:[{&quot;family&quot;:&quot;Liu&quot;,&quot;given&quot;:&quot;Sai&quot;,&quot;parse-names&quot;:false,&quot;dropping-particle&quot;:&quot;&quot;,&quot;non-dropping-particle&quot;:&quot;&quot;}],&quot;container-title&quot;:&quot;International Journal of Critical Infrastructures&quot;,&quot;DOI&quot;:&quot;10.1504/IJCIS.2021.120188&quot;,&quot;ISSN&quot;:&quot;1475-3219&quot;,&quot;URL&quot;:&quot;http://www.inderscience.com/link.php?id=120188&quot;,&quot;issued&quot;:{&quot;date-parts&quot;:[[2021]]},&quot;publisher-place&quot;:&quot;Hunan Inst Technol, Hengyang 421000, Hunan, Peoples R China FU - Hunan Provincial Education Department [16C0451] FX - This work was supported by the Science and Technology Project of Hunan Provincial Education Department: 'research on key issues of BIM&quot;,&quot;page&quot;:&quot;317&quot;,&quot;language&quot;:&quot;English&quot;,&quot;abstract&quot;:&quot;In order to overcome the low accuracy of high-rise residential construction energy consumption monitoring, this paper proposes a new BIM building model-based real-time monitoring method of high-rise residential construction energy consumption. This method first analyses the BIM building model; then uses BIM related application software to build a three-dimensional building information model; and then calculates the energy consumption of the construction life cycle, including the preparation stage, the construction maintenance stage, the operation stage and the demolition disposal stage. Finally, the monitoring performance is compared and analysed through an example. The experimental results show that compared with the traditional high-rise residential construction energy consumption monitoring method, the error between the monitoring results of high-rise residential construction energy consumption and the actual energy consumption value is less, 377.94 (kW · h), which proves that the monitoring results based on BIM are more accurate.&quot;,&quot;issue&quot;:&quot;4&quot;,&quot;volume&quot;:&quot;17&quot;,&quot;container-title-short&quot;:&quot;&quot;},&quot;isTemporary&quot;:false}]},{&quot;citationID&quot;:&quot;MENDELEY_CITATION_d445a5c0-f354-45b5-8ec1-109202cef678&quot;,&quot;properties&quot;:{&quot;noteIndex&quot;:0},&quot;isEdited&quot;:false,&quot;manualOverride&quot;:{&quot;isManuallyOverridden&quot;:true,&quot;citeprocText&quot;:&quot;(Ahn et al., 2022)&quot;,&quot;manualOverrideText&quot;:&quot;Ahn et al. (2022)&quot;},&quot;citationTag&quot;:&quot;MENDELEY_CITATION_v3_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&quot;,&quot;citationItems&quot;:[{&quot;id&quot;:&quot;5b10be2d-4349-3fd9-b8c3-dfd59ddd0e88&quot;,&quot;itemData&quot;:{&quot;type&quot;:&quot;article-journal&quot;,&quot;id&quot;:&quot;5b10be2d-4349-3fd9-b8c3-dfd59ddd0e88&quot;,&quot;title&quot;:&quot;Urban form and air pollution: Clustering patterns of urban form factors related to particulate matter in Seoul, Korea&quot;,&quot;author&quot;:[{&quot;family&quot;:&quot;Ahn&quot;,&quot;given&quot;:&quot;Haesung&quot;,&quot;parse-names&quot;:false,&quot;dropping-particle&quot;:&quot;&quot;,&quot;non-dropping-particle&quot;:&quot;&quot;},{&quot;family&quot;:&quot;Lee&quot;,&quot;given&quot;:&quot;Jeongwoo&quot;,&quot;parse-names&quot;:false,&quot;dropping-particle&quot;:&quot;&quot;,&quot;non-dropping-particle&quot;:&quot;&quot;},{&quot;family&quot;:&quot;Hong&quot;,&quot;given&quot;:&quot;Andy&quot;,&quot;parse-names&quot;:false,&quot;dropping-particle&quot;:&quot;&quot;,&quot;non-dropping-particle&quot;:&quot;&quot;}],&quot;container-title&quot;:&quot;Sustainable Cities and Society&quot;,&quot;DOI&quot;:&quot;10.1016/j.scs.2022.103859&quot;,&quot;ISSN&quot;:&quot;22106707&quot;,&quot;issued&quot;:{&quot;date-parts&quot;:[[2022]]},&quot;publisher-place&quot;:&quot;Chung Ang Univ, Dept Urban Design Studies, Seoul 06974, South Korea&quot;,&quot;language&quot;:&quot;English&quot;,&quot;abstract&quot;:&quot;Despite the aggressive emission control efforts in Korea over the past decades, surface-level particulate matter (PM) concentrations have increased in Seoul since 2012. What remains unknown are the influences of urban form and their interactions with seasonal and cyclic changes. This study investigates the diurnal pattern of PM concentrations (PM2.5 and PM10) and their clustering patterns related to urban form factors in Seoul, Korea. Using data obtained from 802 environmental sensors distributed across the city from April 2020 to March 2021, we found the highest PM concentrations in high traffic–concentrated areas with high-rise buildings as well as areas characterized by high proximity to highways and high mixed land uses. Furthermore, diurnal differences in pollutant concentrations were more pronounced in high traffic–concentrated areas with high-rise buildings as opposed to the areas characterized by a larger fraction of residential apartment complexes. This study demonstrates that high-resolution environmental sensor data can provide more granular information regarding spatial distribution and diurnal patterns of PM, which can help inform more targeted intervention strategies. The findings also suggest that bundling of urban design strategies aimed at reducing traffic emissions while diluting traffic pollutants through dispersion could be effective in managing urban air quality problems in high-density cities.&quot;,&quot;volume&quot;:&quot;81&quot;,&quot;container-title-short&quot;:&quot;Sustain Cities Soc&quot;},&quot;isTemporary&quot;:false}]},{&quot;citationID&quot;:&quot;MENDELEY_CITATION_81a20560-1e3c-487c-b209-0f1ac54749ee&quot;,&quot;properties&quot;:{&quot;noteIndex&quot;:0},&quot;isEdited&quot;:false,&quot;manualOverride&quot;:{&quot;isManuallyOverridden&quot;:true,&quot;citeprocText&quot;:&quot;(Lelévrier, 2021)&quot;,&quot;manualOverrideText&quot;:&quot;Lelévrier (2021)&quot;},&quot;citationTag&quot;:&quot;MENDELEY_CITATION_v3_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&quot;,&quot;citationItems&quot;:[{&quot;id&quot;:&quot;658a73d5-1503-3ac6-9989-2ae04e75433f&quot;,&quot;itemData&quot;:{&quot;type&quot;:&quot;article-journal&quot;,&quot;id&quot;:&quot;658a73d5-1503-3ac6-9989-2ae04e75433f&quot;,&quot;title&quot;:&quot;Privatization of large housing estates in France: towards spatial and residential fragmentation&quot;,&quot;author&quot;:[{&quot;family&quot;:&quot;Lelévrier&quot;,&quot;given&quot;:&quot;Christine&quot;,&quot;parse-names&quot;:false,&quot;dropping-particle&quot;:&quot;&quot;,&quot;non-dropping-particle&quot;:&quot;&quot;}],&quot;container-title&quot;:&quot;Journal of Housing and the Built Environment&quot;,&quot;DOI&quot;:&quot;10.1007/s10901-021-09851-y&quot;,&quot;ISSN&quot;:&quot;1566-4910&quot;,&quot;URL&quot;:&quot;https://link.springer.com/10.1007/s10901-021-09851-y&quot;,&quot;issued&quot;:{&quot;date-parts&quot;:[[2021,6,19]]},&quot;publisher-place&quot;:&quot;Univ Paris Est Creteil, Paris Sch Urban Planning, Lab Urba, Paris, France PU - SPRINGER PI - DORDRECHT PA - VAN GODEWIJCKSTRAAT 30, 3311 GZ DORDRECHT, NETHERLANDS&quot;,&quot;language&quot;:&quot;English&quot;,&quot;abstract&quot;:&quot;This paper explores the spatial and residential impact of social-mix and urban renewal policies in large French social housing estates. Tenure diversification is one of the drivers of a privatization process that is leading to an increase in private housing, especially home ownership developments. The wholesale urban restructuring of the modernist conception of high-rise buildings and open public spaces of the 1960s provides another vector. Analyzing the implementation of these two national strategies at large housing estate micro level—partly at La Duchère housing complex in Lyon—sheds light on how the design and location of new housing developments results in fragmentation of “residences” and space. To a certain extent, these social-mix policies exacerbate internal socio-residential differentiation by simply “displacing the stigma”. What is new is rescaling at the level of small “residences” and gating of housing more than the segmentation process itself, which already existed in large housing estates. At the micro-level of large housing estates, this challenges the standardization of urban and social practices through design, the “residualization” of social housing and public space as well as the public management of fragmented space. In a broader context, these changes show how the recent shift in the French social housing model has been embodied in spatial reconfiguration.&quot;,&quot;container-title-short&quot;:&quot;&quot;},&quot;isTemporary&quot;:false}]},{&quot;citationID&quot;:&quot;MENDELEY_CITATION_55e7c2a0-e28c-4a2f-bfde-c4371ed50686&quot;,&quot;properties&quot;:{&quot;noteIndex&quot;:0},&quot;isEdited&quot;:false,&quot;manualOverride&quot;:{&quot;isManuallyOverridden&quot;:true,&quot;citeprocText&quot;:&quot;(Zhang et al., 2021)&quot;,&quot;manualOverrideText&quot;:&quot;Zhang et al. (2021)&quot;},&quot;citationTag&quot;:&quot;MENDELEY_CITATION_v3_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&quot;,&quot;citationItems&quot;:[{&quot;id&quot;:&quot;a440da5f-e15c-31af-adac-66562fb9f77d&quot;,&quot;itemData&quot;:{&quot;type&quot;:&quot;article-journal&quot;,&quot;id&quot;:&quot;a440da5f-e15c-31af-adac-66562fb9f77d&quot;,&quot;title&quot;:&quot;CFD-based analysis of urban haze-fog dispersion—A preliminary study&quot;,&quot;author&quot;:[{&quot;family&quot;:&quot;Zhang&quot;,&quot;given&quot;:&quot;Yu&quot;,&quot;parse-names&quot;:false,&quot;dropping-particle&quot;:&quot;&quot;,&quot;non-dropping-particle&quot;:&quot;&quot;},{&quot;family&quot;:&quot;Yu&quot;,&quot;given&quot;:&quot;Yong&quot;,&quot;parse-names&quot;:false,&quot;dropping-particle&quot;:&quot;&quot;,&quot;non-dropping-particle&quot;:&quot;&quot;},{&quot;family&quot;:&quot;Kwok&quot;,&quot;given&quot;:&quot;K. C.S.&quot;,&quot;parse-names&quot;:false,&quot;dropping-particle&quot;:&quot;&quot;,&quot;non-dropping-particle&quot;:&quot;&quot;},{&quot;family&quot;:&quot;Yan&quot;,&quot;given&quot;:&quot;Feng&quot;,&quot;parse-names&quot;:false,&quot;dropping-particle&quot;:&quot;&quot;,&quot;non-dropping-particle&quot;:&quot;&quot;}],&quot;container-title&quot;:&quot;Building Simulation&quot;,&quot;DOI&quot;:&quot;10.1007/s12273-020-0641-2&quot;,&quot;ISSN&quot;:&quot;19968744&quot;,&quot;issued&quot;:{&quot;date-parts&quot;:[[2021]]},&quot;publisher-place&quot;:&quot;Tsinghua Univ, Sch Med, Beijing, Peoples R China&quot;,&quot;page&quot;:&quot;365-375&quot;,&quot;language&quot;:&quot;English&quot;,&quot;abstract&quot;:&quot;This paper proposes a computational fluid dynamics (CFD) model, along with dimensionless quantitative assessment standard—air pollution residual time (APRT) for the evaluation of local haze-fog (HF) dispersion in a built environment. A low APRT value ensures good ventilation. A building group model that comprises high-rise business building, mid-rise office buildings, low-mid-rise residential buildings (at the center of the building group), a mid-rise recreational center, and a local road (open terrain), was scaled down (1:100) to simulate the HF dispersion process. The orientation of the building group was numerically modified to generate a wind incidence normal to the high-rise building, mid-rise buildings, recreational center, and road. The results showed that the orientation of the building group largely determines the APRT. The most favorable orientation can reduce APRT by more than 50%. Our results strongly suggested that in order to reduce the consequential negative effect of air pollution, future urban designs should undergo a comprehensive ventilation assessment to ensure a low APRT value.&quot;,&quot;issue&quot;:&quot;2&quot;,&quot;volume&quot;:&quot;14&quot;,&quot;container-title-short&quot;:&quot;Build Simul&quot;},&quot;isTemporary&quot;:false}]},{&quot;citationID&quot;:&quot;MENDELEY_CITATION_24ff6375-148e-4429-bb6d-2fb8225a614a&quot;,&quot;properties&quot;:{&quot;noteIndex&quot;:0},&quot;isEdited&quot;:false,&quot;manualOverride&quot;:{&quot;isManuallyOverridden&quot;:true,&quot;citeprocText&quot;:&quot;(Tan et al., 2021)&quot;,&quot;manualOverrideText&quot;:&quot;Tan et al. (2021)&quot;},&quot;citationTag&quot;:&quot;MENDELEY_CITATION_v3_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&quot;,&quot;citationItems&quot;:[{&quot;id&quot;:&quot;cad65d5d-225d-3e60-babc-bedb4fabf31c&quot;,&quot;itemData&quot;:{&quot;type&quot;:&quot;article-journal&quot;,&quot;id&quot;:&quot;cad65d5d-225d-3e60-babc-bedb4fabf31c&quot;,&quot;title&quot;:&quot;Sensitivity and Uncertainty Analyses of Human and Organizational Risks in Fire Safety Systems for High-Rise Residential Buildings with Probabilistic T-H-O-Risk Methodology&quot;,&quot;author&quot;:[{&quot;family&quot;:&quot;Tan&quot;,&quot;given&quot;:&quot;Samson&quot;,&quot;parse-names&quot;:false,&quot;dropping-particle&quot;:&quot;&quot;,&quot;non-dropping-particle&quot;:&quot;&quot;},{&quot;family&quot;:&quot;Weinert&quot;,&quot;given&quot;:&quot;Darryl&quot;,&quot;parse-names&quot;:false,&quot;dropping-particle&quot;:&quot;&quot;,&quot;non-dropping-particle&quot;:&quot;&quot;},{&quot;family&quot;:&quot;Joseph&quot;,&quot;given&quot;:&quot;Paul&quot;,&quot;parse-names&quot;:false,&quot;dropping-particle&quot;:&quot;&quot;,&quot;non-dropping-particle&quot;:&quot;&quot;},{&quot;family&quot;:&quot;Moinuddin&quot;,&quot;given&quot;:&quot;Khalid&quot;,&quot;parse-names&quot;:false,&quot;dropping-particle&quot;:&quot;&quot;,&quot;non-dropping-particle&quot;:&quot;&quot;}],&quot;container-title&quot;:&quot;Applied Sciences&quot;,&quot;DOI&quot;:&quot;10.3390/app11062590&quot;,&quot;ISSN&quot;:&quot;2076-3417&quot;,&quot;URL&quot;:&quot;https://www.mdpi.com/2076-3417/11/6/2590&quot;,&quot;issued&quot;:{&quot;date-parts&quot;:[[2021,3,14]]},&quot;publisher-place&quot;:&quot;Victoria Univ, Ctr Environm Safety &amp; Risk Engn, Melbourne, Vic 3000, Australia PU - MDPI PI - BASEL PA - ST ALBAN-ANLAGE 66, CH-4052 BASEL, SWITZERLAND&quot;,&quot;page&quot;:&quot;2590&quot;,&quot;language&quot;:&quot;English&quot;,&quot;abstract&quot;:&quot;Given that existing fire risk models often ignore human and organizational errors (HOEs) ultimately leading to underestimation of risks by as much as 80%, this study employs a technical-human-organizational risk (T-H-O-Risk) methodology to address knowledge gaps in current state-of-the-art probabilistic risk analysis (PRA) for high-rise residential buildings with the following goals: (1) Develop an improved PRA methodology to address concerns that deterministic, fire engineering approaches significantly underestimate safety levels that lead to inaccurate fire safety levels. (2) Enhance existing fire safety verification methods by incorporating probabilistic risk approach and HOEs for (i) a more inclusive view of risk, and (ii) to overcome the deterministic nature of current verification methods. (3) Perform comprehensive sensitivity and uncertainty analyses to address uncertainties in numerical estimates used in fault tree/event trees, Bayesian network and system dynamics and their propagation in a probabilistic model. (4) Quantification of human and organizational risks for high-rise residential buildings which contributes towards a policy agenda in the direction of a sustainable, risk-based regulatory regime. This research contributes to the development of the next-generation building codes and risk assessment methodologies.&quot;,&quot;issue&quot;:&quot;6&quot;,&quot;volume&quot;:&quot;11&quot;,&quot;container-title-short&quot;:&quot;&quot;},&quot;isTemporary&quot;:false}]},{&quot;citationID&quot;:&quot;MENDELEY_CITATION_bbc35e85-c38f-43d2-af31-30dd55864ca5&quot;,&quot;properties&quot;:{&quot;noteIndex&quot;:0},&quot;isEdited&quot;:false,&quot;manualOverride&quot;:{&quot;isManuallyOverridden&quot;:true,&quot;citeprocText&quot;:&quot;(He et al., 2020)&quot;,&quot;manualOverrideText&quot;:&quot;He et al. (2020)&quot;},&quot;citationTag&quot;:&quot;MENDELEY_CITATION_v3_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&quot;,&quot;citationItems&quot;:[{&quot;id&quot;:&quot;cbc0fb57-aacd-37dc-ba2c-99e874fb584e&quot;,&quot;itemData&quot;:{&quot;type&quot;:&quot;article-journal&quot;,&quot;id&quot;:&quot;cbc0fb57-aacd-37dc-ba2c-99e874fb584e&quot;,&quot;title&quot;:&quot;Sustainable building retrofit model for highrise, high-density city: A case in Hong Kong&quot;,&quot;author&quot;:[{&quot;family&quot;:&quot;He&quot;,&quot;given&quot;:&quot;Qiong&quot;,&quot;parse-names&quot;:false,&quot;dropping-particle&quot;:&quot;&quot;,&quot;non-dropping-particle&quot;:&quot;&quot;},{&quot;family&quot;:&quot;Ng&quot;,&quot;given&quot;:&quot;S. Thomas&quot;,&quot;parse-names&quot;:false,&quot;dropping-particle&quot;:&quot;&quot;,&quot;non-dropping-particle&quot;:&quot;&quot;},{&quot;family&quot;:&quot;Hossain&quot;,&quot;given&quot;:&quot;Md Uzzal&quot;,&quot;parse-names&quot;:false,&quot;dropping-particle&quot;:&quot;&quot;,&quot;non-dropping-particle&quot;:&quot;&quot;},{&quot;family&quot;:&quot;Augenbroe&quot;,&quot;given&quot;:&quot;Godfried&quot;,&quot;parse-names&quot;:false,&quot;dropping-particle&quot;:&quot;&quot;,&quot;non-dropping-particle&quot;:&quot;&quot;}],&quot;container-title&quot;:&quot;Proceedings of the Institution of Civil Engineers: Engineering Sustainability&quot;,&quot;DOI&quot;:&quot;10.1680/jensu.20.00026&quot;,&quot;ISSN&quot;:&quot;17517680&quot;,&quot;issued&quot;:{&quot;date-parts&quot;:[[2020]]},&quot;publisher-place&quot;:&quot;Nanjing Tech Univ, Sch Econ &amp; Management, Nanjing, Peoples R China&quot;,&quot;page&quot;:&quot;69-82&quot;,&quot;language&quot;:&quot;English&quot;,&quot;abstract&quot;:&quot;Considering the significant consumption of energy in existing building stocks, effective retrofitting has great potential for reducing such consumption and promoting sustainability in existing buildings. This study aims to develop a sustainable retrofit decision-making mechanism for high-rise buildings in Hong Kong, China, by uncovering the optimum set of retrofit solutions based on the local climatic conditions, building features and cost. Based on a prototype building in Hong Kong, the study employed the net present value (NPV) to unveil the most suitable solutions to maximise the energy efficiency of existing buildings and minimise their retrofit costs, integrating the energy simulation. This study revealed that it is desirable to adopt an optimal set of measures for achieving a 40% energy improvement since the energy conservation can be as much as 82 (kWh/m2)/year with the optimal NPV of more than US$3300 over a 20 year life span. However, the cooling system, building energy management system and thickness of wall insulation are the most influential factors to the optimum NPV and energy conservation in Hong Kong. The identified optimal set of cost-effective retrofit measures can be effectively implemented for sustainable retrofit projects in the existing building, and the developed methodological framework can be suitably adapted for sustainable building retrofit projects in different climatic zones. The decision-making model is validated by the process of calculating energy consumption, selecting practical retrofit measures and analysing retrofit benefits when taking the local building standards into account.&quot;,&quot;issue&quot;:&quot;2&quot;,&quot;volume&quot;:&quot;174&quot;,&quot;container-title-short&quot;:&quot;&quot;},&quot;isTemporary&quot;:false}]},{&quot;citationID&quot;:&quot;MENDELEY_CITATION_9476b9d0-5b2c-4f07-a660-a34ff6cc11c5&quot;,&quot;properties&quot;:{&quot;noteIndex&quot;:0},&quot;isEdited&quot;:false,&quot;manualOverride&quot;:{&quot;isManuallyOverridden&quot;:true,&quot;citeprocText&quot;:&quot;(Y. Oh et al., 2020)&quot;,&quot;manualOverrideText&quot;:&quot;Oh et al. (2020)&quot;},&quot;citationTag&quot;:&quot;MENDELEY_CITATION_v3_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&quot;,&quot;citationItems&quot;:[{&quot;id&quot;:&quot;f0204b3a-71bb-30fb-86b6-a0db38452689&quot;,&quot;itemData&quot;:{&quot;type&quot;:&quot;article-journal&quot;,&quot;id&quot;:&quot;f0204b3a-71bb-30fb-86b6-a0db38452689&quot;,&quot;title&quot;:&quot;Construction Management Solutions to Mitigate Elevator Noise and Vibration of High-Rise Residential Buildings&quot;,&quot;author&quot;:[{&quot;family&quot;:&quot;Oh&quot;,&quot;given&quot;:&quot;Yangki&quot;,&quot;parse-names&quot;:false,&quot;dropping-particle&quot;:&quot;&quot;,&quot;non-dropping-particle&quot;:&quot;&quot;},{&quot;family&quot;:&quot;Kang&quot;,&quot;given&quot;:&quot;Minwoo&quot;,&quot;parse-names&quot;:false,&quot;dropping-particle&quot;:&quot;&quot;,&quot;non-dropping-particle&quot;:&quot;&quot;},{&quot;family&quot;:&quot;Lee&quot;,&quot;given&quot;:&quot;Kwangchae&quot;,&quot;parse-names&quot;:false,&quot;dropping-particle&quot;:&quot;&quot;,&quot;non-dropping-particle&quot;:&quot;&quot;},{&quot;family&quot;:&quot;Kim&quot;,&quot;given&quot;:&quot;Sunkuk&quot;,&quot;parse-names&quot;:false,&quot;dropping-particle&quot;:&quot;&quot;,&quot;non-dropping-particle&quot;:&quot;&quot;}],&quot;container-title&quot;:&quot;Sustainability&quot;,&quot;container-title-short&quot;:&quot;Sustainability&quot;,&quot;DOI&quot;:&quot;10.3390/su12218924&quot;,&quot;ISSN&quot;:&quot;2071-1050&quot;,&quot;URL&quot;:&quot;https://www.mdpi.com/2071-1050/12/21/8924&quot;,&quot;issued&quot;:{&quot;date-parts&quot;:[[2020,10,27]]},&quot;publisher-place&quot;:&quot;Mokpo Natl Univ, Dept Architecture, Muan Gun 58554, Jeollanam Do, South Korea&quot;,&quot;page&quot;:&quot;8924&quot;,&quot;language&quot;:&quot;English&quot;,&quot;abstract&quot;:&quot;In high-rise residential buildings (HRBs), elevators run at a high speed, which causes problems such as change of atmospheric pressure, noise, and vibration. Elevator noise and vibration (ENV) of HRBs causes both mental anxiety and a consistently negative effect for promoting a comfortable residential area. Therefore, a solution for alleviating the ENV of HRBs is essential. To date, studies related to ENV have been mostly conducted in the approach of mechanical and electric aspects. There have been few cases conducted from the perspective of construction management (CM), which integrates design and construction. Therefore, the aim of this study is to propose CM solutions to mitigate the ENV of HRB. For this study, the CM solution is presented after identifying the ENV problems of HRBs through documented research and case measurement. By measuring the noise of HRB that the solution was applied to, the noise level, especially in a range of &gt;125 Hz, was extensively reduced. The result of this study will be used as sustainable guidelines that alleviate ENV problems in the process of design and construction of HRB elevators. It is expected that studies for improving ENV problems that occur in high-rise elevators will increase on the basis of the results of this study.&quot;,&quot;issue&quot;:&quot;21&quot;,&quot;volume&quot;:&quot;12&quot;},&quot;isTemporary&quot;:false}]}]"/>
    <we:property name="MENDELEY_CITATIONS_STYLE" value="{&quot;id&quot;:&quot;https://www.zotero.org/styles/apa&quot;,&quot;title&quot;:&quot;American Psychological Association 7th edition&quot;,&quot;format&quot;:&quot;author-date&quot;,&quot;defaultLocale&quot;:null}"/>
  </we:properties>
  <we:bindings/>
  <we:snapshot xmlns:r="http://schemas.openxmlformats.org/officeDocument/2006/relationships"/>
</we:webextension>
</file>

<file path=word/webextensions/webextension2.xml><?xml version="1.0" encoding="utf-8"?>
<we:webextension xmlns:we="http://schemas.microsoft.com/office/webextensions/webextension/2010/11" id="{C1569C93-0B3E-44A7-AA60-9406B78FAF19}">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E9A91C51020946B84D4F443F917DDA" ma:contentTypeVersion="16" ma:contentTypeDescription="Create a new document." ma:contentTypeScope="" ma:versionID="cf3418e2a925bae8fee77a2aa17826d4">
  <xsd:schema xmlns:xsd="http://www.w3.org/2001/XMLSchema" xmlns:xs="http://www.w3.org/2001/XMLSchema" xmlns:p="http://schemas.microsoft.com/office/2006/metadata/properties" xmlns:ns3="76de15df-5db4-427a-b3e6-1e2a396d05e1" xmlns:ns4="7ccabc74-8089-4d74-94c8-283067ec9118" targetNamespace="http://schemas.microsoft.com/office/2006/metadata/properties" ma:root="true" ma:fieldsID="61c24550a8b8dd6b572fa1d9e85c6946" ns3:_="" ns4:_="">
    <xsd:import namespace="76de15df-5db4-427a-b3e6-1e2a396d05e1"/>
    <xsd:import namespace="7ccabc74-8089-4d74-94c8-283067ec91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e15df-5db4-427a-b3e6-1e2a396d0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cabc74-8089-4d74-94c8-283067ec91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6de15df-5db4-427a-b3e6-1e2a396d05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Yan22</b:Tag>
    <b:SourceType>JournalArticle</b:SourceType>
    <b:Guid>{AFDD7C23-27A8-4E06-A4B8-95B52C000491}</b:Guid>
    <b:Author>
      <b:Author>
        <b:NameList>
          <b:Person>
            <b:Last>Yang</b:Last>
            <b:First>Y</b:First>
          </b:Person>
          <b:Person>
            <b:Last>Zhou</b:Last>
            <b:First>D</b:First>
          </b:Person>
          <b:Person>
            <b:Last>Meng</b:Last>
            <b:First>Y</b:First>
          </b:Person>
          <b:Person>
            <b:Last>Gu</b:Last>
            <b:First>Z</b:First>
          </b:Person>
          <b:Person>
            <b:Last>Xu</b:Last>
            <b:First>D</b:First>
          </b:Person>
          <b:Person>
            <b:Last>Han</b:Last>
            <b:First>X</b:First>
          </b:Person>
        </b:NameList>
      </b:Author>
    </b:Author>
    <b:Title>Planning method of centralized greening in high-rise residential blocks based on improvement of thermal comfort in summer</b:Title>
    <b:JournalName>Sustainable Cities and Society</b:JournalName>
    <b:Year>2022</b:Year>
    <b:RefOrder>1</b:RefOrder>
  </b:Source>
</b:Sources>
</file>

<file path=customXml/itemProps1.xml><?xml version="1.0" encoding="utf-8"?>
<ds:datastoreItem xmlns:ds="http://schemas.openxmlformats.org/officeDocument/2006/customXml" ds:itemID="{143A4D20-39D6-48FD-8C15-36F8E1C65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e15df-5db4-427a-b3e6-1e2a396d05e1"/>
    <ds:schemaRef ds:uri="7ccabc74-8089-4d74-94c8-283067ec9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FB8434-3EB0-4F3E-9E42-7A87E6A8ECB9}">
  <ds:schemaRefs>
    <ds:schemaRef ds:uri="http://schemas.microsoft.com/office/2006/metadata/properties"/>
    <ds:schemaRef ds:uri="http://schemas.microsoft.com/office/infopath/2007/PartnerControls"/>
    <ds:schemaRef ds:uri="76de15df-5db4-427a-b3e6-1e2a396d05e1"/>
  </ds:schemaRefs>
</ds:datastoreItem>
</file>

<file path=customXml/itemProps3.xml><?xml version="1.0" encoding="utf-8"?>
<ds:datastoreItem xmlns:ds="http://schemas.openxmlformats.org/officeDocument/2006/customXml" ds:itemID="{130CDBCF-4AB2-4FCF-8C31-A9702A091AFB}">
  <ds:schemaRefs>
    <ds:schemaRef ds:uri="http://schemas.microsoft.com/sharepoint/v3/contenttype/forms"/>
  </ds:schemaRefs>
</ds:datastoreItem>
</file>

<file path=customXml/itemProps4.xml><?xml version="1.0" encoding="utf-8"?>
<ds:datastoreItem xmlns:ds="http://schemas.openxmlformats.org/officeDocument/2006/customXml" ds:itemID="{9521588D-93EA-4735-8C3A-96BFEBAF0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17</Pages>
  <Words>44510</Words>
  <Characters>253709</Characters>
  <Application>Microsoft Office Word</Application>
  <DocSecurity>0</DocSecurity>
  <Lines>2114</Lines>
  <Paragraphs>595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cpce</dc:creator>
  <cp:lastModifiedBy>Timothy Olawumi</cp:lastModifiedBy>
  <cp:revision>22</cp:revision>
  <dcterms:created xsi:type="dcterms:W3CDTF">2023-09-18T14:56:00Z</dcterms:created>
  <dcterms:modified xsi:type="dcterms:W3CDTF">2023-11-05T00:29:00Z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0x01010029E9A91C51020946B84D4F443F917DDA</vt:lpwstr>
  </property>
  <property fmtid="{D5CDD505-2E9C-101B-9397-08002B2CF9AE}" pid="3" name="Mendeley Citation Style_1">
    <vt:lpwstr>http://www.zotero.org/styles/emerald-harvard</vt:lpwstr>
  </property>
  <property fmtid="{D5CDD505-2E9C-101B-9397-08002B2CF9AE}" pid="4" name="Mendeley Document_1">
    <vt:lpwstr>True</vt:lpwstr>
  </property>
  <property fmtid="{D5CDD505-2E9C-101B-9397-08002B2CF9AE}" pid="5" name="Mendeley Recent Style Id 0_1">
    <vt:lpwstr>http://www.zotero.org/styles/american-medical-association</vt:lpwstr>
  </property>
  <property fmtid="{D5CDD505-2E9C-101B-9397-08002B2CF9AE}" pid="6" name="Mendeley Recent Style Id 1_1">
    <vt:lpwstr>http://www.zotero.org/styles/american-political-science-association</vt:lpwstr>
  </property>
  <property fmtid="{D5CDD505-2E9C-101B-9397-08002B2CF9AE}" pid="7" name="Mendeley Recent Style Id 2_1">
    <vt:lpwstr>http://www.zotero.org/styles/apa</vt:lpwstr>
  </property>
  <property fmtid="{D5CDD505-2E9C-101B-9397-08002B2CF9AE}" pid="8" name="Mendeley Recent Style Id 3_1">
    <vt:lpwstr>http://www.zotero.org/styles/american-sociological-association</vt:lpwstr>
  </property>
  <property fmtid="{D5CDD505-2E9C-101B-9397-08002B2CF9AE}" pid="9" name="Mendeley Recent Style Id 4_1">
    <vt:lpwstr>http://www.zotero.org/styles/chicago-author-date</vt:lpwstr>
  </property>
  <property fmtid="{D5CDD505-2E9C-101B-9397-08002B2CF9AE}" pid="10" name="Mendeley Recent Style Id 5_1">
    <vt:lpwstr>http://www.zotero.org/styles/harvard-cite-them-right</vt:lpwstr>
  </property>
  <property fmtid="{D5CDD505-2E9C-101B-9397-08002B2CF9AE}" pid="11" name="Mendeley Recent Style Id 6_1">
    <vt:lpwstr>http://www.zotero.org/styles/emerald-harvard</vt:lpwstr>
  </property>
  <property fmtid="{D5CDD505-2E9C-101B-9397-08002B2CF9AE}" pid="12" name="Mendeley Recent Style Id 7_1">
    <vt:lpwstr>http://www.zotero.org/styles/ieee</vt:lpwstr>
  </property>
  <property fmtid="{D5CDD505-2E9C-101B-9397-08002B2CF9AE}" pid="13" name="Mendeley Recent Style Id 8_1">
    <vt:lpwstr>http://www.zotero.org/styles/modern-humanities-research-association</vt:lpwstr>
  </property>
  <property fmtid="{D5CDD505-2E9C-101B-9397-08002B2CF9AE}" pid="14" name="Mendeley Recent Style Id 9_1">
    <vt:lpwstr>http://www.zotero.org/styles/modern-language-association</vt:lpwstr>
  </property>
  <property fmtid="{D5CDD505-2E9C-101B-9397-08002B2CF9AE}" pid="15" name="Mendeley Recent Style Name 0_1">
    <vt:lpwstr>American Medical Association 11th edition</vt:lpwstr>
  </property>
  <property fmtid="{D5CDD505-2E9C-101B-9397-08002B2CF9AE}" pid="16" name="Mendeley Recent Style Name 1_1">
    <vt:lpwstr>American Political Science Association</vt:lpwstr>
  </property>
  <property fmtid="{D5CDD505-2E9C-101B-9397-08002B2CF9AE}" pid="17" name="Mendeley Recent Style Name 2_1">
    <vt:lpwstr>American Psychological Association 7th edition</vt:lpwstr>
  </property>
  <property fmtid="{D5CDD505-2E9C-101B-9397-08002B2CF9AE}" pid="18" name="Mendeley Recent Style Name 3_1">
    <vt:lpwstr>American Sociological Association 6th edition</vt:lpwstr>
  </property>
  <property fmtid="{D5CDD505-2E9C-101B-9397-08002B2CF9AE}" pid="19" name="Mendeley Recent Style Name 4_1">
    <vt:lpwstr>Chicago Manual of Style 17th edition (author-date)</vt:lpwstr>
  </property>
  <property fmtid="{D5CDD505-2E9C-101B-9397-08002B2CF9AE}" pid="20" name="Mendeley Recent Style Name 5_1">
    <vt:lpwstr>Cite Them Right 11th edition - Harvard</vt:lpwstr>
  </property>
  <property fmtid="{D5CDD505-2E9C-101B-9397-08002B2CF9AE}" pid="21" name="Mendeley Recent Style Name 6_1">
    <vt:lpwstr>Emerald - Harvard</vt:lpwstr>
  </property>
  <property fmtid="{D5CDD505-2E9C-101B-9397-08002B2CF9AE}" pid="22" name="Mendeley Recent Style Name 7_1">
    <vt:lpwstr>IEEE</vt:lpwstr>
  </property>
  <property fmtid="{D5CDD505-2E9C-101B-9397-08002B2CF9AE}" pid="23" name="Mendeley Recent Style Name 8_1">
    <vt:lpwstr>Modern Humanities Research Association 3rd edition (note with bibliography)</vt:lpwstr>
  </property>
  <property fmtid="{D5CDD505-2E9C-101B-9397-08002B2CF9AE}" pid="24" name="Mendeley Recent Style Name 9_1">
    <vt:lpwstr>Modern Language Association 9th edition</vt:lpwstr>
  </property>
  <property fmtid="{D5CDD505-2E9C-101B-9397-08002B2CF9AE}" pid="25" name="Mendeley Unique User Id_1">
    <vt:lpwstr>c9b438e7-edb1-3db6-92d8-412218b38147</vt:lpwstr>
  </property>
</Properties>
</file>