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83BCF" w14:textId="77777777" w:rsidR="002E64E2" w:rsidRPr="00723408" w:rsidRDefault="002E64E2" w:rsidP="002E64E2">
      <w:pPr>
        <w:pStyle w:val="Title"/>
        <w:rPr>
          <w:u w:val="single"/>
        </w:rPr>
      </w:pPr>
      <w:bookmarkStart w:id="0" w:name="_GoBack"/>
      <w:bookmarkEnd w:id="0"/>
      <w:r w:rsidRPr="00723408">
        <w:rPr>
          <w:u w:val="single"/>
        </w:rPr>
        <w:t>Title</w:t>
      </w:r>
    </w:p>
    <w:p w14:paraId="78CB40BC" w14:textId="77777777" w:rsidR="002E64E2" w:rsidRPr="00723408" w:rsidRDefault="002E64E2" w:rsidP="002E64E2">
      <w:pPr>
        <w:pStyle w:val="Title"/>
        <w:rPr>
          <w:b w:val="0"/>
        </w:rPr>
      </w:pPr>
      <w:r w:rsidRPr="00723408">
        <w:rPr>
          <w:b w:val="0"/>
        </w:rPr>
        <w:t>Multi-Dimensional Self-Esteem and Magnitude of Change in the Treatment of Anorexia Nervosa</w:t>
      </w:r>
    </w:p>
    <w:p w14:paraId="287F6E39" w14:textId="77777777" w:rsidR="002E64E2" w:rsidRPr="00723408" w:rsidRDefault="002E64E2" w:rsidP="002E64E2">
      <w:pPr>
        <w:pStyle w:val="Header"/>
        <w:tabs>
          <w:tab w:val="clear" w:pos="4153"/>
          <w:tab w:val="clear" w:pos="8306"/>
        </w:tabs>
        <w:spacing w:line="480" w:lineRule="auto"/>
        <w:jc w:val="center"/>
        <w:rPr>
          <w:b/>
          <w:u w:val="single"/>
        </w:rPr>
      </w:pPr>
      <w:r w:rsidRPr="00723408">
        <w:rPr>
          <w:b/>
          <w:u w:val="single"/>
        </w:rPr>
        <w:t>Short Title</w:t>
      </w:r>
    </w:p>
    <w:p w14:paraId="3BB45959" w14:textId="77777777" w:rsidR="002E64E2" w:rsidRPr="00723408" w:rsidRDefault="002E64E2" w:rsidP="002E64E2">
      <w:pPr>
        <w:pStyle w:val="Header"/>
        <w:tabs>
          <w:tab w:val="clear" w:pos="4153"/>
          <w:tab w:val="clear" w:pos="8306"/>
        </w:tabs>
        <w:spacing w:line="480" w:lineRule="auto"/>
        <w:jc w:val="center"/>
      </w:pPr>
      <w:r>
        <w:t>Self – esteem in Anorexia Nervosa</w:t>
      </w:r>
    </w:p>
    <w:p w14:paraId="10D4809B" w14:textId="77777777" w:rsidR="002E64E2" w:rsidRPr="00723408" w:rsidRDefault="002E64E2" w:rsidP="002E64E2">
      <w:pPr>
        <w:pStyle w:val="Header"/>
        <w:tabs>
          <w:tab w:val="clear" w:pos="4153"/>
          <w:tab w:val="clear" w:pos="8306"/>
        </w:tabs>
        <w:spacing w:line="480" w:lineRule="auto"/>
        <w:jc w:val="center"/>
        <w:rPr>
          <w:b/>
          <w:u w:val="single"/>
        </w:rPr>
      </w:pPr>
      <w:r w:rsidRPr="00723408">
        <w:rPr>
          <w:b/>
          <w:u w:val="single"/>
        </w:rPr>
        <w:t>Authors</w:t>
      </w:r>
    </w:p>
    <w:p w14:paraId="4356628C" w14:textId="77777777" w:rsidR="002E64E2" w:rsidRDefault="002E64E2" w:rsidP="002E64E2">
      <w:pPr>
        <w:pStyle w:val="Header"/>
        <w:tabs>
          <w:tab w:val="clear" w:pos="4153"/>
          <w:tab w:val="clear" w:pos="8306"/>
        </w:tabs>
        <w:spacing w:line="480" w:lineRule="auto"/>
        <w:jc w:val="center"/>
      </w:pPr>
      <w:r>
        <w:t>Paula Collin¹</w:t>
      </w:r>
    </w:p>
    <w:p w14:paraId="640F5D17" w14:textId="77777777" w:rsidR="002E64E2" w:rsidRDefault="002E64E2" w:rsidP="002E64E2">
      <w:pPr>
        <w:pStyle w:val="Header"/>
        <w:tabs>
          <w:tab w:val="clear" w:pos="4153"/>
          <w:tab w:val="clear" w:pos="8306"/>
        </w:tabs>
        <w:spacing w:line="480" w:lineRule="auto"/>
        <w:jc w:val="center"/>
      </w:pPr>
      <w:r>
        <w:t>Thanos Karatzias²</w:t>
      </w:r>
    </w:p>
    <w:p w14:paraId="3C731917" w14:textId="77777777" w:rsidR="002E64E2" w:rsidRDefault="002E64E2" w:rsidP="002E64E2">
      <w:pPr>
        <w:pStyle w:val="Header"/>
        <w:tabs>
          <w:tab w:val="clear" w:pos="4153"/>
          <w:tab w:val="clear" w:pos="8306"/>
        </w:tabs>
        <w:spacing w:line="480" w:lineRule="auto"/>
        <w:jc w:val="center"/>
      </w:pPr>
      <w:r>
        <w:t>Kevin Power¹</w:t>
      </w:r>
    </w:p>
    <w:p w14:paraId="26966A1D" w14:textId="77777777" w:rsidR="002E64E2" w:rsidRDefault="002E64E2" w:rsidP="002E64E2">
      <w:pPr>
        <w:pStyle w:val="Header"/>
        <w:tabs>
          <w:tab w:val="clear" w:pos="4153"/>
          <w:tab w:val="clear" w:pos="8306"/>
        </w:tabs>
        <w:spacing w:line="480" w:lineRule="auto"/>
        <w:jc w:val="center"/>
      </w:pPr>
      <w:r>
        <w:t>David Grierson³</w:t>
      </w:r>
    </w:p>
    <w:p w14:paraId="73719D71" w14:textId="77777777" w:rsidR="002E64E2" w:rsidRDefault="002E64E2" w:rsidP="002E64E2">
      <w:pPr>
        <w:pStyle w:val="Header"/>
        <w:tabs>
          <w:tab w:val="clear" w:pos="4153"/>
          <w:tab w:val="clear" w:pos="8306"/>
        </w:tabs>
        <w:spacing w:line="480" w:lineRule="auto"/>
        <w:jc w:val="center"/>
      </w:pPr>
      <w:r>
        <w:t>Alex Yellowlees³</w:t>
      </w:r>
    </w:p>
    <w:p w14:paraId="68B2001E" w14:textId="77777777" w:rsidR="002E64E2" w:rsidRPr="00723408" w:rsidRDefault="002E64E2" w:rsidP="002E64E2">
      <w:pPr>
        <w:pStyle w:val="Header"/>
        <w:tabs>
          <w:tab w:val="clear" w:pos="4153"/>
          <w:tab w:val="clear" w:pos="8306"/>
        </w:tabs>
        <w:spacing w:line="480" w:lineRule="auto"/>
        <w:jc w:val="center"/>
        <w:rPr>
          <w:b/>
          <w:u w:val="single"/>
        </w:rPr>
      </w:pPr>
      <w:r w:rsidRPr="00723408">
        <w:rPr>
          <w:b/>
          <w:u w:val="single"/>
        </w:rPr>
        <w:t>Affiliations</w:t>
      </w:r>
    </w:p>
    <w:p w14:paraId="0FBB79B6" w14:textId="77777777" w:rsidR="002E64E2" w:rsidRDefault="002E64E2" w:rsidP="002E64E2">
      <w:pPr>
        <w:pStyle w:val="Header"/>
        <w:tabs>
          <w:tab w:val="clear" w:pos="4153"/>
          <w:tab w:val="clear" w:pos="8306"/>
        </w:tabs>
        <w:spacing w:line="480" w:lineRule="auto"/>
        <w:jc w:val="center"/>
      </w:pPr>
      <w:r>
        <w:t>¹NHS Tayside Eating Disorders Service/Psychological Therapies Service, Dundee, UK</w:t>
      </w:r>
    </w:p>
    <w:p w14:paraId="2638E36E" w14:textId="77777777" w:rsidR="002E64E2" w:rsidRDefault="002E64E2" w:rsidP="002E64E2">
      <w:pPr>
        <w:spacing w:line="480" w:lineRule="auto"/>
        <w:jc w:val="center"/>
      </w:pPr>
      <w:r>
        <w:t>²Edinburgh Napier University, Edinburgh, UK &amp; NHS Lothian, Rivers Centre for Traumatic Stress</w:t>
      </w:r>
    </w:p>
    <w:p w14:paraId="6F79C228" w14:textId="77777777" w:rsidR="002E64E2" w:rsidRDefault="002E64E2" w:rsidP="002E64E2">
      <w:pPr>
        <w:spacing w:line="480" w:lineRule="auto"/>
        <w:jc w:val="center"/>
      </w:pPr>
      <w:r>
        <w:t>³Priory Hospital Glasgow, Glasgow, UK</w:t>
      </w:r>
    </w:p>
    <w:p w14:paraId="2D1A7883" w14:textId="77777777" w:rsidR="002E64E2" w:rsidRPr="00723408" w:rsidRDefault="002E64E2" w:rsidP="002E64E2">
      <w:pPr>
        <w:pStyle w:val="BodyText"/>
        <w:spacing w:line="480" w:lineRule="auto"/>
        <w:jc w:val="right"/>
        <w:rPr>
          <w:b/>
          <w:u w:val="single"/>
        </w:rPr>
      </w:pPr>
      <w:r>
        <w:t>²</w:t>
      </w:r>
      <w:r w:rsidRPr="00723408">
        <w:rPr>
          <w:b/>
          <w:u w:val="single"/>
        </w:rPr>
        <w:t>Address for Correspondence</w:t>
      </w:r>
    </w:p>
    <w:p w14:paraId="6B8DF65B" w14:textId="77777777" w:rsidR="002E64E2" w:rsidRDefault="002E64E2" w:rsidP="002E64E2">
      <w:pPr>
        <w:pStyle w:val="BodyText"/>
        <w:spacing w:line="480" w:lineRule="auto"/>
        <w:jc w:val="right"/>
      </w:pPr>
      <w:r>
        <w:t>Edinburgh Napier University</w:t>
      </w:r>
    </w:p>
    <w:p w14:paraId="4030E6D0" w14:textId="77777777" w:rsidR="002E64E2" w:rsidRDefault="002E64E2" w:rsidP="002E64E2">
      <w:pPr>
        <w:pStyle w:val="BodyText"/>
        <w:spacing w:line="480" w:lineRule="auto"/>
        <w:jc w:val="right"/>
      </w:pPr>
      <w:r>
        <w:t>FHLSS</w:t>
      </w:r>
    </w:p>
    <w:p w14:paraId="2F1386D1" w14:textId="77777777" w:rsidR="002E64E2" w:rsidRDefault="002E64E2" w:rsidP="002E64E2">
      <w:pPr>
        <w:pStyle w:val="BodyText"/>
        <w:spacing w:line="480" w:lineRule="auto"/>
        <w:jc w:val="right"/>
      </w:pPr>
      <w:r>
        <w:t>Sighthill Campus, Sighthill Court</w:t>
      </w:r>
    </w:p>
    <w:p w14:paraId="1B27BDD2" w14:textId="77777777" w:rsidR="002E64E2" w:rsidRDefault="002E64E2" w:rsidP="002E64E2">
      <w:pPr>
        <w:pStyle w:val="BodyText"/>
        <w:spacing w:line="480" w:lineRule="auto"/>
        <w:jc w:val="right"/>
      </w:pPr>
      <w:r>
        <w:t>Edinburgh, EH11 4BN</w:t>
      </w:r>
    </w:p>
    <w:p w14:paraId="5EA9D61D" w14:textId="77777777" w:rsidR="002E64E2" w:rsidRDefault="002E64E2" w:rsidP="002E64E2">
      <w:pPr>
        <w:pStyle w:val="BodyText"/>
        <w:spacing w:line="480" w:lineRule="auto"/>
        <w:jc w:val="right"/>
      </w:pPr>
      <w:r>
        <w:t>Scotland, UK</w:t>
      </w:r>
    </w:p>
    <w:p w14:paraId="3487F28C" w14:textId="77777777" w:rsidR="002E64E2" w:rsidRDefault="002E64E2" w:rsidP="002E64E2">
      <w:pPr>
        <w:pStyle w:val="BodyText"/>
        <w:spacing w:line="480" w:lineRule="auto"/>
        <w:jc w:val="right"/>
      </w:pPr>
      <w:r w:rsidRPr="00723408">
        <w:rPr>
          <w:b/>
        </w:rPr>
        <w:t>Tel.</w:t>
      </w:r>
      <w:r>
        <w:t xml:space="preserve"> 0131 455 5345</w:t>
      </w:r>
    </w:p>
    <w:p w14:paraId="5E70C0CB" w14:textId="77777777" w:rsidR="002E64E2" w:rsidRDefault="002E64E2" w:rsidP="002E64E2">
      <w:pPr>
        <w:pStyle w:val="BodyText"/>
        <w:spacing w:line="480" w:lineRule="auto"/>
        <w:jc w:val="right"/>
      </w:pPr>
      <w:r w:rsidRPr="00723408">
        <w:rPr>
          <w:b/>
        </w:rPr>
        <w:t>Email</w:t>
      </w:r>
      <w:r>
        <w:t xml:space="preserve"> </w:t>
      </w:r>
      <w:hyperlink r:id="rId8" w:history="1">
        <w:r w:rsidRPr="003932C6">
          <w:rPr>
            <w:rStyle w:val="Hyperlink"/>
          </w:rPr>
          <w:t>t.karatzias@napier.ac.uk</w:t>
        </w:r>
      </w:hyperlink>
      <w:r>
        <w:t xml:space="preserve"> </w:t>
      </w:r>
    </w:p>
    <w:p w14:paraId="26A12714" w14:textId="77777777" w:rsidR="002E64E2" w:rsidRDefault="002E64E2" w:rsidP="002E64E2"/>
    <w:p w14:paraId="2FA0EB1B" w14:textId="77777777" w:rsidR="002E64E2" w:rsidRDefault="002E64E2" w:rsidP="00890404">
      <w:pPr>
        <w:suppressAutoHyphens/>
        <w:spacing w:after="0" w:line="480" w:lineRule="auto"/>
        <w:rPr>
          <w:rFonts w:ascii="Times New Roman" w:eastAsia="Times New Roman" w:hAnsi="Times New Roman" w:cs="Times New Roman"/>
          <w:b/>
          <w:sz w:val="24"/>
          <w:szCs w:val="24"/>
          <w:lang w:eastAsia="ar-SA"/>
        </w:rPr>
      </w:pPr>
    </w:p>
    <w:p w14:paraId="11D61F28" w14:textId="77777777" w:rsidR="00890404" w:rsidRPr="00890404" w:rsidRDefault="00890404" w:rsidP="00890404">
      <w:pPr>
        <w:suppressAutoHyphens/>
        <w:spacing w:after="0" w:line="480" w:lineRule="auto"/>
        <w:rPr>
          <w:rFonts w:ascii="Times New Roman" w:eastAsia="Times New Roman" w:hAnsi="Times New Roman" w:cs="Times New Roman"/>
          <w:b/>
          <w:sz w:val="24"/>
          <w:szCs w:val="24"/>
          <w:lang w:eastAsia="ar-SA"/>
        </w:rPr>
      </w:pPr>
      <w:r w:rsidRPr="00890404">
        <w:rPr>
          <w:rFonts w:ascii="Times New Roman" w:eastAsia="Times New Roman" w:hAnsi="Times New Roman" w:cs="Times New Roman"/>
          <w:b/>
          <w:sz w:val="24"/>
          <w:szCs w:val="24"/>
          <w:lang w:eastAsia="ar-SA"/>
        </w:rPr>
        <w:lastRenderedPageBreak/>
        <w:t>Abstract</w:t>
      </w:r>
    </w:p>
    <w:p w14:paraId="5E760E7B" w14:textId="77777777" w:rsidR="00890404" w:rsidRPr="00890404" w:rsidRDefault="00890404" w:rsidP="00890404">
      <w:pPr>
        <w:suppressAutoHyphens/>
        <w:spacing w:after="0" w:line="480" w:lineRule="auto"/>
        <w:jc w:val="both"/>
        <w:rPr>
          <w:rFonts w:ascii="Times New Roman" w:eastAsia="Times New Roman" w:hAnsi="Times New Roman" w:cs="Times New Roman"/>
          <w:bCs/>
          <w:iCs/>
          <w:sz w:val="24"/>
          <w:szCs w:val="24"/>
          <w:lang w:eastAsia="ar-SA"/>
        </w:rPr>
      </w:pPr>
      <w:r w:rsidRPr="00890404">
        <w:rPr>
          <w:rFonts w:ascii="Times New Roman" w:eastAsia="Times New Roman" w:hAnsi="Times New Roman" w:cs="Times New Roman"/>
          <w:bCs/>
          <w:iCs/>
          <w:sz w:val="24"/>
          <w:szCs w:val="24"/>
          <w:lang w:eastAsia="ar-SA"/>
        </w:rPr>
        <w:t>Self-esteem improvement is one of the main targets of inpatient eating disorder programmes. The present study sought to examine multi-dimensional self-esteem and magnitude of change in eating psychopathology among adults participating in a specialist inpatient treatment programme for anorexia nervosa. A standardised assessment battery, including multi-dimensional measures of eating psychopathology and self-esteem, was completed pre- and post-treatment for 60 participants (all white Scottish female, mean age = 25.63 years). Statistical analyses indicated that self-esteem improved with eating psychopathology and weight over the course of treatment, but that improvements were domain-specific and small in size. Global self-esteem was not predictive of treatment outcome. Dimensions of self-esteem at baseline (Lovability and Moral Self-approval), however, were predictive of magnitude of change in dimensions of eating psychopathology (Shape and Weight Concern). Magnitude of change in Self-Control and Lovability dimensions were predictive of magnitude of change in eating psychopathology (Global, Dietary Restraint, and Shape Concern). The results of this study demonstrate that the relationship between self-esteem and eating disorder is far from straightforward, and suggest that future research and interventions should focus less exclusively on self-esteem as a uni-dimensional psychological construct.</w:t>
      </w:r>
    </w:p>
    <w:p w14:paraId="7216736D" w14:textId="77777777" w:rsidR="00890404" w:rsidRPr="00890404" w:rsidRDefault="00890404" w:rsidP="00890404">
      <w:pPr>
        <w:tabs>
          <w:tab w:val="center" w:pos="4153"/>
          <w:tab w:val="right" w:pos="8306"/>
        </w:tabs>
        <w:suppressAutoHyphens/>
        <w:spacing w:after="0" w:line="480" w:lineRule="auto"/>
        <w:jc w:val="center"/>
        <w:rPr>
          <w:rFonts w:ascii="Times New Roman" w:eastAsia="Times New Roman" w:hAnsi="Times New Roman" w:cs="Times New Roman"/>
          <w:sz w:val="24"/>
          <w:szCs w:val="24"/>
          <w:lang w:eastAsia="ar-SA"/>
        </w:rPr>
      </w:pPr>
    </w:p>
    <w:p w14:paraId="62570845" w14:textId="77777777" w:rsidR="00890404" w:rsidRPr="00890404" w:rsidRDefault="00890404" w:rsidP="00890404">
      <w:pPr>
        <w:tabs>
          <w:tab w:val="center" w:pos="4153"/>
          <w:tab w:val="right" w:pos="8306"/>
        </w:tabs>
        <w:suppressAutoHyphens/>
        <w:spacing w:after="0" w:line="480" w:lineRule="auto"/>
        <w:jc w:val="center"/>
        <w:rPr>
          <w:rFonts w:ascii="Times New Roman" w:eastAsia="Times New Roman" w:hAnsi="Times New Roman" w:cs="Times New Roman"/>
          <w:sz w:val="24"/>
          <w:szCs w:val="24"/>
          <w:lang w:eastAsia="ar-SA"/>
        </w:rPr>
      </w:pPr>
    </w:p>
    <w:p w14:paraId="3FE519A8" w14:textId="77777777" w:rsidR="00890404" w:rsidRPr="00890404" w:rsidRDefault="00890404" w:rsidP="00890404">
      <w:pPr>
        <w:tabs>
          <w:tab w:val="center" w:pos="4153"/>
          <w:tab w:val="right" w:pos="8306"/>
        </w:tabs>
        <w:suppressAutoHyphens/>
        <w:spacing w:after="0" w:line="480" w:lineRule="auto"/>
        <w:jc w:val="center"/>
        <w:rPr>
          <w:rFonts w:ascii="Times New Roman" w:eastAsia="Times New Roman" w:hAnsi="Times New Roman" w:cs="Times New Roman"/>
          <w:sz w:val="24"/>
          <w:szCs w:val="24"/>
          <w:lang w:eastAsia="ar-SA"/>
        </w:rPr>
      </w:pPr>
    </w:p>
    <w:p w14:paraId="53160CA9" w14:textId="77777777" w:rsidR="00890404" w:rsidRPr="00890404" w:rsidRDefault="00890404" w:rsidP="00890404">
      <w:pPr>
        <w:tabs>
          <w:tab w:val="center" w:pos="4153"/>
          <w:tab w:val="right" w:pos="8306"/>
        </w:tabs>
        <w:suppressAutoHyphens/>
        <w:spacing w:after="0" w:line="480" w:lineRule="auto"/>
        <w:jc w:val="center"/>
        <w:rPr>
          <w:rFonts w:ascii="Times New Roman" w:eastAsia="Times New Roman" w:hAnsi="Times New Roman" w:cs="Times New Roman"/>
          <w:sz w:val="24"/>
          <w:szCs w:val="24"/>
          <w:lang w:eastAsia="ar-SA"/>
        </w:rPr>
      </w:pPr>
    </w:p>
    <w:p w14:paraId="0FF085F1" w14:textId="77777777" w:rsidR="00890404" w:rsidRPr="00890404" w:rsidRDefault="00890404" w:rsidP="00890404">
      <w:pPr>
        <w:tabs>
          <w:tab w:val="center" w:pos="4153"/>
          <w:tab w:val="right" w:pos="8306"/>
        </w:tabs>
        <w:suppressAutoHyphens/>
        <w:spacing w:after="0" w:line="480" w:lineRule="auto"/>
        <w:rPr>
          <w:rFonts w:ascii="Times New Roman" w:eastAsia="Times New Roman" w:hAnsi="Times New Roman" w:cs="Times New Roman"/>
          <w:sz w:val="24"/>
          <w:szCs w:val="24"/>
          <w:lang w:eastAsia="ar-SA"/>
        </w:rPr>
      </w:pPr>
      <w:r w:rsidRPr="00890404">
        <w:rPr>
          <w:rFonts w:ascii="Times New Roman" w:eastAsia="Times New Roman" w:hAnsi="Times New Roman" w:cs="Times New Roman"/>
          <w:b/>
          <w:sz w:val="24"/>
          <w:szCs w:val="24"/>
          <w:lang w:eastAsia="ar-SA"/>
        </w:rPr>
        <w:t>Keywords:</w:t>
      </w:r>
      <w:r w:rsidRPr="00890404">
        <w:rPr>
          <w:rFonts w:ascii="Times New Roman" w:eastAsia="Times New Roman" w:hAnsi="Times New Roman" w:cs="Times New Roman"/>
          <w:sz w:val="24"/>
          <w:szCs w:val="24"/>
          <w:lang w:eastAsia="ar-SA"/>
        </w:rPr>
        <w:t xml:space="preserve"> Anorexia Nervosa, Self-esteem, treatment outcome, inpatient treatment</w:t>
      </w:r>
    </w:p>
    <w:p w14:paraId="194F1A29" w14:textId="77777777" w:rsidR="00890404" w:rsidRPr="00890404" w:rsidRDefault="00890404" w:rsidP="00351E24">
      <w:pPr>
        <w:tabs>
          <w:tab w:val="center" w:pos="4153"/>
          <w:tab w:val="right" w:pos="8306"/>
        </w:tabs>
        <w:suppressAutoHyphens/>
        <w:spacing w:before="100" w:beforeAutospacing="1" w:after="0" w:line="480" w:lineRule="auto"/>
        <w:jc w:val="both"/>
        <w:rPr>
          <w:rFonts w:ascii="Times New Roman" w:eastAsia="Times New Roman" w:hAnsi="Times New Roman" w:cs="Times New Roman"/>
          <w:b/>
          <w:sz w:val="24"/>
          <w:szCs w:val="24"/>
          <w:lang w:eastAsia="ar-SA"/>
        </w:rPr>
      </w:pPr>
      <w:r w:rsidRPr="00890404">
        <w:rPr>
          <w:rFonts w:ascii="Times New Roman" w:eastAsia="Times New Roman" w:hAnsi="Times New Roman" w:cs="Times New Roman"/>
          <w:sz w:val="24"/>
          <w:szCs w:val="24"/>
          <w:lang w:eastAsia="ar-SA"/>
        </w:rPr>
        <w:br w:type="page"/>
      </w:r>
      <w:r w:rsidRPr="00890404">
        <w:rPr>
          <w:rFonts w:ascii="Times New Roman" w:eastAsia="Times New Roman" w:hAnsi="Times New Roman" w:cs="Times New Roman"/>
          <w:b/>
          <w:sz w:val="24"/>
          <w:szCs w:val="24"/>
          <w:lang w:eastAsia="ar-SA"/>
        </w:rPr>
        <w:lastRenderedPageBreak/>
        <w:t>1. Introduction</w:t>
      </w:r>
    </w:p>
    <w:p w14:paraId="6C6D00D9" w14:textId="66A35DFE" w:rsidR="00890404" w:rsidRPr="0015115A" w:rsidRDefault="00890404" w:rsidP="00891EA6">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15115A">
        <w:rPr>
          <w:rFonts w:ascii="Times New Roman" w:eastAsia="Times New Roman" w:hAnsi="Times New Roman" w:cs="Times New Roman"/>
          <w:sz w:val="24"/>
          <w:szCs w:val="24"/>
          <w:lang w:eastAsia="ar-SA"/>
        </w:rPr>
        <w:t>The concept of self-esteem is concerned with a person’s most basic, general, evaluative feelings about him/herself (O’ Brien and Epstein, 1988). Individuals with eating disorders are widely regarded as lacking in self-esteem, and research findings support the pivotal role of low self-esteem as a predisposing, precipitating, and perpetuating factor (e.g., Fairburn et al., 1999; Gual et al., 2002; Jacobi et al., 2004). Silverstone (1992) proposed that low self-esteem is a pre-requisite to an eating disorder, and that aetiological factors leading to eating disorde</w:t>
      </w:r>
      <w:r w:rsidR="00891EA6" w:rsidRPr="0015115A">
        <w:rPr>
          <w:rFonts w:ascii="Times New Roman" w:eastAsia="Times New Roman" w:hAnsi="Times New Roman" w:cs="Times New Roman"/>
          <w:sz w:val="24"/>
          <w:szCs w:val="24"/>
          <w:lang w:eastAsia="ar-SA"/>
        </w:rPr>
        <w:t xml:space="preserve">rs all act via low self-esteem. </w:t>
      </w:r>
      <w:r w:rsidRPr="0015115A">
        <w:rPr>
          <w:rFonts w:ascii="Times New Roman" w:eastAsia="Times New Roman" w:hAnsi="Times New Roman" w:cs="Times New Roman"/>
          <w:sz w:val="24"/>
          <w:szCs w:val="24"/>
          <w:lang w:eastAsia="ar-SA"/>
        </w:rPr>
        <w:t xml:space="preserve">Several studies have revealed low self-esteem in patients with anorexia nervosa specifically (Cervera-Enguix et al., 2003; Jacobi et al., 2004; Silverstone, 1990; Wilksch and Wade, 2004). Low self-esteem has been found to be a significant predictor of early drop out (Halmi et al, 2005), poor treatment outcome (Halvorsen and Heyerdahl, 2006), and co-morbidity in anorexia nervosa (Karatzias et al., 2010). </w:t>
      </w:r>
    </w:p>
    <w:p w14:paraId="774F78C2" w14:textId="09CA4CC1" w:rsidR="0079355F" w:rsidRPr="0015115A" w:rsidRDefault="00891EA6" w:rsidP="0079355F">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15115A">
        <w:rPr>
          <w:rFonts w:ascii="Times New Roman" w:eastAsia="Times New Roman" w:hAnsi="Times New Roman" w:cs="Times New Roman"/>
          <w:sz w:val="24"/>
          <w:szCs w:val="24"/>
          <w:lang w:eastAsia="ar-SA"/>
        </w:rPr>
        <w:t>T</w:t>
      </w:r>
      <w:r w:rsidR="00890404" w:rsidRPr="0015115A">
        <w:rPr>
          <w:rFonts w:ascii="Times New Roman" w:eastAsia="Times New Roman" w:hAnsi="Times New Roman" w:cs="Times New Roman"/>
          <w:sz w:val="24"/>
          <w:szCs w:val="24"/>
          <w:lang w:eastAsia="ar-SA"/>
        </w:rPr>
        <w:t>here have been</w:t>
      </w:r>
      <w:r w:rsidRPr="0015115A">
        <w:rPr>
          <w:rFonts w:ascii="Times New Roman" w:eastAsia="Times New Roman" w:hAnsi="Times New Roman" w:cs="Times New Roman"/>
          <w:sz w:val="24"/>
          <w:szCs w:val="24"/>
          <w:lang w:eastAsia="ar-SA"/>
        </w:rPr>
        <w:t xml:space="preserve"> ongoing</w:t>
      </w:r>
      <w:r w:rsidR="00890404" w:rsidRPr="0015115A">
        <w:rPr>
          <w:rFonts w:ascii="Times New Roman" w:eastAsia="Times New Roman" w:hAnsi="Times New Roman" w:cs="Times New Roman"/>
          <w:sz w:val="24"/>
          <w:szCs w:val="24"/>
          <w:lang w:eastAsia="ar-SA"/>
        </w:rPr>
        <w:t xml:space="preserve"> concerns that the concept</w:t>
      </w:r>
      <w:r w:rsidRPr="0015115A">
        <w:rPr>
          <w:rFonts w:ascii="Times New Roman" w:eastAsia="Times New Roman" w:hAnsi="Times New Roman" w:cs="Times New Roman"/>
          <w:sz w:val="24"/>
          <w:szCs w:val="24"/>
          <w:lang w:eastAsia="ar-SA"/>
        </w:rPr>
        <w:t xml:space="preserve"> of self-esteem</w:t>
      </w:r>
      <w:r w:rsidR="00890404" w:rsidRPr="0015115A">
        <w:rPr>
          <w:rFonts w:ascii="Times New Roman" w:eastAsia="Times New Roman" w:hAnsi="Times New Roman" w:cs="Times New Roman"/>
          <w:sz w:val="24"/>
          <w:szCs w:val="24"/>
          <w:lang w:eastAsia="ar-SA"/>
        </w:rPr>
        <w:t xml:space="preserve"> was poorly defined and measured, with many self-esteem instruments correlating poorly with one another</w:t>
      </w:r>
      <w:r w:rsidR="00890404" w:rsidRPr="0015115A">
        <w:rPr>
          <w:rFonts w:ascii="Times New Roman" w:eastAsia="Times New Roman" w:hAnsi="Times New Roman" w:cs="Times New Roman"/>
          <w:sz w:val="24"/>
          <w:szCs w:val="24"/>
          <w:vertAlign w:val="superscript"/>
          <w:lang w:eastAsia="ar-SA"/>
        </w:rPr>
        <w:t xml:space="preserve"> </w:t>
      </w:r>
      <w:r w:rsidR="00890404" w:rsidRPr="0015115A">
        <w:rPr>
          <w:rFonts w:ascii="Times New Roman" w:eastAsia="Times New Roman" w:hAnsi="Times New Roman" w:cs="Times New Roman"/>
          <w:sz w:val="24"/>
          <w:szCs w:val="24"/>
          <w:lang w:eastAsia="ar-SA"/>
        </w:rPr>
        <w:t>(Blascovich &amp; Tomaka, 1993). The Rosenberg Self-Esteem Scale (RSES; Rosenberg, 1965)</w:t>
      </w:r>
      <w:r w:rsidR="00890404" w:rsidRPr="0015115A">
        <w:rPr>
          <w:rFonts w:ascii="Times New Roman" w:eastAsia="Times New Roman" w:hAnsi="Times New Roman" w:cs="Times New Roman"/>
          <w:sz w:val="24"/>
          <w:szCs w:val="24"/>
          <w:vertAlign w:val="superscript"/>
          <w:lang w:eastAsia="ar-SA"/>
        </w:rPr>
        <w:t xml:space="preserve"> </w:t>
      </w:r>
      <w:r w:rsidR="00890404" w:rsidRPr="0015115A">
        <w:rPr>
          <w:rFonts w:ascii="Times New Roman" w:eastAsia="Times New Roman" w:hAnsi="Times New Roman" w:cs="Times New Roman"/>
          <w:sz w:val="24"/>
          <w:szCs w:val="24"/>
          <w:lang w:eastAsia="ar-SA"/>
        </w:rPr>
        <w:t xml:space="preserve">is a </w:t>
      </w:r>
      <w:r w:rsidRPr="0015115A">
        <w:rPr>
          <w:rFonts w:ascii="Times New Roman" w:eastAsia="Times New Roman" w:hAnsi="Times New Roman" w:cs="Times New Roman"/>
          <w:sz w:val="24"/>
          <w:szCs w:val="24"/>
          <w:lang w:eastAsia="ar-SA"/>
        </w:rPr>
        <w:t>widely-used measure</w:t>
      </w:r>
      <w:r w:rsidR="00890404" w:rsidRPr="0015115A">
        <w:rPr>
          <w:rFonts w:ascii="Times New Roman" w:eastAsia="Times New Roman" w:hAnsi="Times New Roman" w:cs="Times New Roman"/>
          <w:sz w:val="24"/>
          <w:szCs w:val="24"/>
          <w:lang w:eastAsia="ar-SA"/>
        </w:rPr>
        <w:t xml:space="preserve"> in the eating disorder literature, </w:t>
      </w:r>
      <w:r w:rsidR="00DA60F5">
        <w:rPr>
          <w:rFonts w:ascii="Times New Roman" w:eastAsia="Times New Roman" w:hAnsi="Times New Roman" w:cs="Times New Roman"/>
          <w:sz w:val="24"/>
          <w:szCs w:val="24"/>
          <w:lang w:eastAsia="ar-SA"/>
        </w:rPr>
        <w:t xml:space="preserve">with good reliability </w:t>
      </w:r>
      <w:r w:rsidR="00890404" w:rsidRPr="0015115A">
        <w:rPr>
          <w:rFonts w:ascii="Times New Roman" w:eastAsia="Times New Roman" w:hAnsi="Times New Roman" w:cs="Times New Roman"/>
          <w:sz w:val="24"/>
          <w:szCs w:val="24"/>
          <w:lang w:eastAsia="ar-SA"/>
        </w:rPr>
        <w:t>(Blascovich &amp; Tomaka, 1993). However, studies using RSES within anorexic populations at pre- and post-treatment have demonstrated conflicting results. For example, Karpowicz et al. (2009) reported that self-esteem, as measured by RSES, significantly improved in line with eating psychopathology, as measured by the Eating Disorders Inventory-2 (EDI-2; Garner, 1991) from pre- to post-treatment, in a specialist eating disorders service. In contrast, Mehl et al. (2</w:t>
      </w:r>
      <w:r w:rsidRPr="0015115A">
        <w:rPr>
          <w:rFonts w:ascii="Times New Roman" w:eastAsia="Times New Roman" w:hAnsi="Times New Roman" w:cs="Times New Roman"/>
          <w:sz w:val="24"/>
          <w:szCs w:val="24"/>
          <w:lang w:eastAsia="ar-SA"/>
        </w:rPr>
        <w:t xml:space="preserve">013) </w:t>
      </w:r>
      <w:r w:rsidR="00890404" w:rsidRPr="0015115A">
        <w:rPr>
          <w:rFonts w:ascii="Times New Roman" w:eastAsia="Times New Roman" w:hAnsi="Times New Roman" w:cs="Times New Roman"/>
          <w:sz w:val="24"/>
          <w:szCs w:val="24"/>
          <w:lang w:eastAsia="ar-SA"/>
        </w:rPr>
        <w:t xml:space="preserve">found that </w:t>
      </w:r>
      <w:r w:rsidRPr="0015115A">
        <w:rPr>
          <w:rFonts w:ascii="Times New Roman" w:eastAsia="Times New Roman" w:hAnsi="Times New Roman" w:cs="Times New Roman"/>
          <w:sz w:val="24"/>
          <w:szCs w:val="24"/>
          <w:lang w:eastAsia="ar-SA"/>
        </w:rPr>
        <w:t xml:space="preserve">whilst </w:t>
      </w:r>
      <w:r w:rsidR="00890404" w:rsidRPr="0015115A">
        <w:rPr>
          <w:rFonts w:ascii="Times New Roman" w:eastAsia="Times New Roman" w:hAnsi="Times New Roman" w:cs="Times New Roman"/>
          <w:sz w:val="24"/>
          <w:szCs w:val="24"/>
          <w:lang w:eastAsia="ar-SA"/>
        </w:rPr>
        <w:t>BMI and quality of life had significantly increased</w:t>
      </w:r>
      <w:r w:rsidRPr="0015115A">
        <w:rPr>
          <w:rFonts w:ascii="Times New Roman" w:eastAsia="Times New Roman" w:hAnsi="Times New Roman" w:cs="Times New Roman"/>
          <w:sz w:val="24"/>
          <w:szCs w:val="24"/>
          <w:lang w:eastAsia="ar-SA"/>
        </w:rPr>
        <w:t xml:space="preserve"> after Multi-Family Therapy</w:t>
      </w:r>
      <w:r w:rsidR="00890404" w:rsidRPr="0015115A">
        <w:rPr>
          <w:rFonts w:ascii="Times New Roman" w:eastAsia="Times New Roman" w:hAnsi="Times New Roman" w:cs="Times New Roman"/>
          <w:sz w:val="24"/>
          <w:szCs w:val="24"/>
          <w:lang w:eastAsia="ar-SA"/>
        </w:rPr>
        <w:t xml:space="preserve">, RSES self-esteem had significantly decreased. This </w:t>
      </w:r>
      <w:r w:rsidRPr="0015115A">
        <w:rPr>
          <w:rFonts w:ascii="Times New Roman" w:eastAsia="Times New Roman" w:hAnsi="Times New Roman" w:cs="Times New Roman"/>
          <w:sz w:val="24"/>
          <w:szCs w:val="24"/>
          <w:lang w:eastAsia="ar-SA"/>
        </w:rPr>
        <w:t>d</w:t>
      </w:r>
      <w:r w:rsidR="00890404" w:rsidRPr="0015115A">
        <w:rPr>
          <w:rFonts w:ascii="Times New Roman" w:eastAsia="Times New Roman" w:hAnsi="Times New Roman" w:cs="Times New Roman"/>
          <w:sz w:val="24"/>
          <w:szCs w:val="24"/>
          <w:lang w:eastAsia="ar-SA"/>
        </w:rPr>
        <w:t>emons</w:t>
      </w:r>
      <w:r w:rsidRPr="0015115A">
        <w:rPr>
          <w:rFonts w:ascii="Times New Roman" w:eastAsia="Times New Roman" w:hAnsi="Times New Roman" w:cs="Times New Roman"/>
          <w:sz w:val="24"/>
          <w:szCs w:val="24"/>
          <w:lang w:eastAsia="ar-SA"/>
        </w:rPr>
        <w:t>trated</w:t>
      </w:r>
      <w:r w:rsidR="00890404" w:rsidRPr="0015115A">
        <w:rPr>
          <w:rFonts w:ascii="Times New Roman" w:eastAsia="Times New Roman" w:hAnsi="Times New Roman" w:cs="Times New Roman"/>
          <w:sz w:val="24"/>
          <w:szCs w:val="24"/>
          <w:lang w:eastAsia="ar-SA"/>
        </w:rPr>
        <w:t xml:space="preserve"> the potential negative impact of recovery from eating disorders: patients may experience a sense of loss</w:t>
      </w:r>
      <w:r w:rsidR="0079355F" w:rsidRPr="0015115A">
        <w:rPr>
          <w:rFonts w:ascii="Times New Roman" w:eastAsia="Times New Roman" w:hAnsi="Times New Roman" w:cs="Times New Roman"/>
          <w:sz w:val="24"/>
          <w:szCs w:val="24"/>
          <w:lang w:eastAsia="ar-SA"/>
        </w:rPr>
        <w:t>,</w:t>
      </w:r>
      <w:r w:rsidR="00890404" w:rsidRPr="0015115A">
        <w:rPr>
          <w:rFonts w:ascii="Times New Roman" w:eastAsia="Times New Roman" w:hAnsi="Times New Roman" w:cs="Times New Roman"/>
          <w:sz w:val="24"/>
          <w:szCs w:val="24"/>
          <w:lang w:eastAsia="ar-SA"/>
        </w:rPr>
        <w:t xml:space="preserve"> as </w:t>
      </w:r>
      <w:r w:rsidR="00890404" w:rsidRPr="0015115A">
        <w:rPr>
          <w:rFonts w:ascii="Times New Roman" w:eastAsia="Times New Roman" w:hAnsi="Times New Roman" w:cs="Times New Roman"/>
          <w:sz w:val="24"/>
          <w:szCs w:val="24"/>
          <w:lang w:eastAsia="ar-SA"/>
        </w:rPr>
        <w:lastRenderedPageBreak/>
        <w:t>they no longer have the disorder as a coping mechanism to regulate underlying issues, such as suppressed negative emotions. Additionally, self-esteem in anorexia may be contingent on low body weight.</w:t>
      </w:r>
      <w:r w:rsidR="0079355F" w:rsidRPr="0015115A">
        <w:rPr>
          <w:rFonts w:ascii="Times New Roman" w:eastAsia="Times New Roman" w:hAnsi="Times New Roman" w:cs="Times New Roman"/>
          <w:sz w:val="24"/>
          <w:szCs w:val="24"/>
          <w:lang w:eastAsia="ar-SA"/>
        </w:rPr>
        <w:t xml:space="preserve"> </w:t>
      </w:r>
      <w:r w:rsidR="00890404" w:rsidRPr="0015115A">
        <w:rPr>
          <w:rFonts w:ascii="Times New Roman" w:eastAsia="Times New Roman" w:hAnsi="Times New Roman" w:cs="Times New Roman"/>
          <w:sz w:val="24"/>
          <w:szCs w:val="24"/>
          <w:lang w:eastAsia="ar-SA"/>
        </w:rPr>
        <w:t xml:space="preserve">This incongruity has been supported by findings from qualitative studies that patients with anorexia nervosa feel proud, powerful, special, and superior, in reaction to their weight loss (Garner and Bemis, 1982; Serpell et al., 1999). </w:t>
      </w:r>
    </w:p>
    <w:p w14:paraId="48969707" w14:textId="71A8BFAF" w:rsidR="0015115A" w:rsidRPr="0015115A" w:rsidRDefault="00890404" w:rsidP="001C0952">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15115A">
        <w:rPr>
          <w:rFonts w:ascii="Times New Roman" w:eastAsia="Times New Roman" w:hAnsi="Times New Roman" w:cs="Times New Roman"/>
          <w:sz w:val="24"/>
          <w:szCs w:val="24"/>
          <w:lang w:eastAsia="ar-SA"/>
        </w:rPr>
        <w:t>As discussed, most eating disorder studies have employed the uni-dimensional measure RSES. Tafarodi and Swann (1995), however, combined the theory of the dualistic nature of self-esteem with the results of factor analyses of the uni-dimensional RSES, in order to conceptualise a two-dimensional Self-liking and Self-competence Scale (SLSC).</w:t>
      </w:r>
      <w:r w:rsidR="0079355F" w:rsidRPr="0015115A">
        <w:rPr>
          <w:rFonts w:ascii="Times New Roman" w:eastAsia="Times New Roman" w:hAnsi="Times New Roman" w:cs="Times New Roman"/>
          <w:sz w:val="24"/>
          <w:szCs w:val="24"/>
          <w:lang w:eastAsia="ar-SA"/>
        </w:rPr>
        <w:t xml:space="preserve"> Furthermore, researchers have proposed that these broad dimensions may contain multiple specific dimensions characterising facets of self-esteem.</w:t>
      </w:r>
      <w:r w:rsidR="001C0952">
        <w:rPr>
          <w:rFonts w:ascii="Times New Roman" w:eastAsia="Times New Roman" w:hAnsi="Times New Roman" w:cs="Times New Roman"/>
          <w:sz w:val="24"/>
          <w:szCs w:val="24"/>
          <w:lang w:eastAsia="ar-SA"/>
        </w:rPr>
        <w:t xml:space="preserve"> </w:t>
      </w:r>
      <w:r w:rsidRPr="0015115A">
        <w:rPr>
          <w:rFonts w:ascii="Times New Roman" w:eastAsia="Times New Roman" w:hAnsi="Times New Roman" w:cs="Times New Roman"/>
          <w:sz w:val="24"/>
          <w:szCs w:val="24"/>
          <w:lang w:eastAsia="ar-SA"/>
        </w:rPr>
        <w:t xml:space="preserve">Few studies have employed a bi-dimensional measure of self-esteem when investigating eating disorders. In a longitudinal study of 77 participants receiving inpatient treatment, Surgenor et al. (2007) investigated the association between self-liking and self-competence, and symptoms of anorexia nervosa. At pre-treatment, severity of eating disorder disturbance (EDI total score) was significantly, negatively, associated with both self-liking and self-competence. </w:t>
      </w:r>
      <w:r w:rsidR="0015115A" w:rsidRPr="0015115A">
        <w:rPr>
          <w:rFonts w:ascii="Times New Roman" w:eastAsia="Times New Roman" w:hAnsi="Times New Roman" w:cs="Times New Roman"/>
          <w:sz w:val="24"/>
          <w:szCs w:val="24"/>
          <w:lang w:eastAsia="ar-SA"/>
        </w:rPr>
        <w:t>E</w:t>
      </w:r>
      <w:r w:rsidRPr="0015115A">
        <w:rPr>
          <w:rFonts w:ascii="Times New Roman" w:eastAsia="Times New Roman" w:hAnsi="Times New Roman" w:cs="Times New Roman"/>
          <w:sz w:val="24"/>
          <w:szCs w:val="24"/>
          <w:lang w:eastAsia="ar-SA"/>
        </w:rPr>
        <w:t xml:space="preserve">ating </w:t>
      </w:r>
      <w:r w:rsidR="0015115A" w:rsidRPr="0015115A">
        <w:rPr>
          <w:rFonts w:ascii="Times New Roman" w:eastAsia="Times New Roman" w:hAnsi="Times New Roman" w:cs="Times New Roman"/>
          <w:sz w:val="24"/>
          <w:szCs w:val="24"/>
          <w:lang w:eastAsia="ar-SA"/>
        </w:rPr>
        <w:t>psychopathology</w:t>
      </w:r>
      <w:r w:rsidRPr="0015115A">
        <w:rPr>
          <w:rFonts w:ascii="Times New Roman" w:eastAsia="Times New Roman" w:hAnsi="Times New Roman" w:cs="Times New Roman"/>
          <w:sz w:val="24"/>
          <w:szCs w:val="24"/>
          <w:lang w:eastAsia="ar-SA"/>
        </w:rPr>
        <w:t>, BMI</w:t>
      </w:r>
      <w:r w:rsidR="0015115A" w:rsidRPr="0015115A">
        <w:rPr>
          <w:rFonts w:ascii="Times New Roman" w:eastAsia="Times New Roman" w:hAnsi="Times New Roman" w:cs="Times New Roman"/>
          <w:sz w:val="24"/>
          <w:szCs w:val="24"/>
          <w:lang w:eastAsia="ar-SA"/>
        </w:rPr>
        <w:t>, and self-competence</w:t>
      </w:r>
      <w:r w:rsidRPr="0015115A">
        <w:rPr>
          <w:rFonts w:ascii="Times New Roman" w:eastAsia="Times New Roman" w:hAnsi="Times New Roman" w:cs="Times New Roman"/>
          <w:sz w:val="24"/>
          <w:szCs w:val="24"/>
          <w:lang w:eastAsia="ar-SA"/>
        </w:rPr>
        <w:t xml:space="preserve"> significantly improved over the treatment episode, while self-liking tended towards improvement.</w:t>
      </w:r>
      <w:r w:rsidR="00DA60F5">
        <w:rPr>
          <w:rFonts w:ascii="Times New Roman" w:eastAsia="Times New Roman" w:hAnsi="Times New Roman" w:cs="Times New Roman"/>
          <w:sz w:val="24"/>
          <w:szCs w:val="24"/>
          <w:lang w:eastAsia="ar-SA"/>
        </w:rPr>
        <w:t xml:space="preserve"> I</w:t>
      </w:r>
      <w:r w:rsidRPr="0015115A">
        <w:rPr>
          <w:rFonts w:ascii="Times New Roman" w:eastAsia="Times New Roman" w:hAnsi="Times New Roman" w:cs="Times New Roman"/>
          <w:sz w:val="24"/>
          <w:szCs w:val="24"/>
          <w:lang w:eastAsia="ar-SA"/>
        </w:rPr>
        <w:t>nterestingly, one in three participants reported reduced self-liking or self-competence post-treatment. Change in total EDI was significantly negatively correlated with change in bo</w:t>
      </w:r>
      <w:r w:rsidR="00DA60F5">
        <w:rPr>
          <w:rFonts w:ascii="Times New Roman" w:eastAsia="Times New Roman" w:hAnsi="Times New Roman" w:cs="Times New Roman"/>
          <w:sz w:val="24"/>
          <w:szCs w:val="24"/>
          <w:lang w:eastAsia="ar-SA"/>
        </w:rPr>
        <w:t>th self-esteem dimensions. C</w:t>
      </w:r>
      <w:r w:rsidRPr="0015115A">
        <w:rPr>
          <w:rFonts w:ascii="Times New Roman" w:eastAsia="Times New Roman" w:hAnsi="Times New Roman" w:cs="Times New Roman"/>
          <w:sz w:val="24"/>
          <w:szCs w:val="24"/>
          <w:lang w:eastAsia="ar-SA"/>
        </w:rPr>
        <w:t xml:space="preserve">hange in specific eating disorder symptoms were </w:t>
      </w:r>
      <w:r w:rsidR="00DA60F5">
        <w:rPr>
          <w:rFonts w:ascii="Times New Roman" w:eastAsia="Times New Roman" w:hAnsi="Times New Roman" w:cs="Times New Roman"/>
          <w:sz w:val="24"/>
          <w:szCs w:val="24"/>
          <w:lang w:eastAsia="ar-SA"/>
        </w:rPr>
        <w:t xml:space="preserve">also </w:t>
      </w:r>
      <w:r w:rsidRPr="0015115A">
        <w:rPr>
          <w:rFonts w:ascii="Times New Roman" w:eastAsia="Times New Roman" w:hAnsi="Times New Roman" w:cs="Times New Roman"/>
          <w:sz w:val="24"/>
          <w:szCs w:val="24"/>
          <w:lang w:eastAsia="ar-SA"/>
        </w:rPr>
        <w:t>differentially associated with change in self-esteem dimensions</w:t>
      </w:r>
      <w:r w:rsidR="00DA60F5">
        <w:rPr>
          <w:rFonts w:ascii="Times New Roman" w:eastAsia="Times New Roman" w:hAnsi="Times New Roman" w:cs="Times New Roman"/>
          <w:sz w:val="24"/>
          <w:szCs w:val="24"/>
          <w:lang w:eastAsia="ar-SA"/>
        </w:rPr>
        <w:t>, leading the authors to conclude</w:t>
      </w:r>
      <w:r w:rsidRPr="0015115A">
        <w:rPr>
          <w:rFonts w:ascii="Times New Roman" w:eastAsia="Times New Roman" w:hAnsi="Times New Roman" w:cs="Times New Roman"/>
          <w:sz w:val="24"/>
          <w:szCs w:val="24"/>
          <w:lang w:eastAsia="ar-SA"/>
        </w:rPr>
        <w:t xml:space="preserve"> that different symptoms have different effects on self-esteem. T</w:t>
      </w:r>
      <w:r w:rsidR="0015115A" w:rsidRPr="0015115A">
        <w:rPr>
          <w:rFonts w:ascii="Times New Roman" w:eastAsia="Times New Roman" w:hAnsi="Times New Roman" w:cs="Times New Roman"/>
          <w:sz w:val="24"/>
          <w:szCs w:val="24"/>
          <w:lang w:eastAsia="ar-SA"/>
        </w:rPr>
        <w:t>his</w:t>
      </w:r>
      <w:r w:rsidRPr="0015115A">
        <w:rPr>
          <w:rFonts w:ascii="Times New Roman" w:eastAsia="Times New Roman" w:hAnsi="Times New Roman" w:cs="Times New Roman"/>
          <w:sz w:val="24"/>
          <w:szCs w:val="24"/>
          <w:lang w:eastAsia="ar-SA"/>
        </w:rPr>
        <w:t xml:space="preserve"> study demonstrated the utility of investigating self-esteem as a dynamic, two-dimensional variable, however, the short average treatment episode (M=50 days) may lim</w:t>
      </w:r>
      <w:r w:rsidR="00DA60F5">
        <w:rPr>
          <w:rFonts w:ascii="Times New Roman" w:eastAsia="Times New Roman" w:hAnsi="Times New Roman" w:cs="Times New Roman"/>
          <w:sz w:val="24"/>
          <w:szCs w:val="24"/>
          <w:lang w:eastAsia="ar-SA"/>
        </w:rPr>
        <w:t>it detectable changes over time</w:t>
      </w:r>
      <w:r w:rsidRPr="0015115A">
        <w:rPr>
          <w:rFonts w:ascii="Times New Roman" w:eastAsia="Times New Roman" w:hAnsi="Times New Roman" w:cs="Times New Roman"/>
          <w:sz w:val="24"/>
          <w:szCs w:val="24"/>
          <w:lang w:eastAsia="ar-SA"/>
        </w:rPr>
        <w:t>. Furthermore, the self-esteem dimensions were extrapolated from Tafarodi and Swann’s (1995) bi-dimensional conception of the</w:t>
      </w:r>
      <w:r w:rsidR="0015115A" w:rsidRPr="0015115A">
        <w:rPr>
          <w:rFonts w:ascii="Times New Roman" w:eastAsia="Times New Roman" w:hAnsi="Times New Roman" w:cs="Times New Roman"/>
          <w:sz w:val="24"/>
          <w:szCs w:val="24"/>
          <w:lang w:eastAsia="ar-SA"/>
        </w:rPr>
        <w:t xml:space="preserve"> purported uni-dimensional RSES</w:t>
      </w:r>
      <w:r w:rsidRPr="0015115A">
        <w:rPr>
          <w:rFonts w:ascii="Times New Roman" w:eastAsia="Times New Roman" w:hAnsi="Times New Roman" w:cs="Times New Roman"/>
          <w:sz w:val="24"/>
          <w:szCs w:val="24"/>
          <w:lang w:eastAsia="ar-SA"/>
        </w:rPr>
        <w:t xml:space="preserve">.  </w:t>
      </w:r>
    </w:p>
    <w:p w14:paraId="354C8442" w14:textId="1AB4F7EA" w:rsidR="00890404" w:rsidRPr="00890404" w:rsidRDefault="00890404" w:rsidP="0015115A">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15115A">
        <w:rPr>
          <w:rFonts w:ascii="Times New Roman" w:eastAsia="Times New Roman" w:hAnsi="Times New Roman" w:cs="Times New Roman"/>
          <w:sz w:val="24"/>
          <w:szCs w:val="24"/>
          <w:lang w:eastAsia="ar-SA"/>
        </w:rPr>
        <w:t xml:space="preserve">In the current study, an established multi-dimensional measure of self-esteem is employed, to better investigate the associations among facets of self-esteem and eating psychopathology. We will thus determine whether components of self-esteem have differential predictive power for changes in eating psychopathology, and, </w:t>
      </w:r>
      <w:r w:rsidR="00B21828">
        <w:rPr>
          <w:rFonts w:ascii="Times New Roman" w:eastAsia="Times New Roman" w:hAnsi="Times New Roman" w:cs="Times New Roman"/>
          <w:sz w:val="24"/>
          <w:szCs w:val="24"/>
          <w:lang w:eastAsia="ar-SA"/>
        </w:rPr>
        <w:t>accordingly</w:t>
      </w:r>
      <w:r w:rsidRPr="0015115A">
        <w:rPr>
          <w:rFonts w:ascii="Times New Roman" w:eastAsia="Times New Roman" w:hAnsi="Times New Roman" w:cs="Times New Roman"/>
          <w:sz w:val="24"/>
          <w:szCs w:val="24"/>
          <w:lang w:eastAsia="ar-SA"/>
        </w:rPr>
        <w:t>, have diffe</w:t>
      </w:r>
      <w:r w:rsidR="001C0952">
        <w:rPr>
          <w:rFonts w:ascii="Times New Roman" w:eastAsia="Times New Roman" w:hAnsi="Times New Roman" w:cs="Times New Roman"/>
          <w:sz w:val="24"/>
          <w:szCs w:val="24"/>
          <w:lang w:eastAsia="ar-SA"/>
        </w:rPr>
        <w:t>rent implications for treatment</w:t>
      </w:r>
      <w:r w:rsidRPr="0015115A">
        <w:rPr>
          <w:rFonts w:ascii="Times New Roman" w:eastAsia="Times New Roman" w:hAnsi="Times New Roman" w:cs="Times New Roman"/>
          <w:sz w:val="24"/>
          <w:szCs w:val="24"/>
          <w:lang w:eastAsia="ar-SA"/>
        </w:rPr>
        <w:t>.</w:t>
      </w:r>
      <w:r w:rsidR="0015115A" w:rsidRPr="0015115A">
        <w:rPr>
          <w:rFonts w:ascii="Times New Roman" w:eastAsia="Times New Roman" w:hAnsi="Times New Roman" w:cs="Times New Roman"/>
          <w:sz w:val="24"/>
          <w:szCs w:val="24"/>
          <w:lang w:eastAsia="ar-SA"/>
        </w:rPr>
        <w:t xml:space="preserve"> </w:t>
      </w:r>
      <w:r w:rsidRPr="0015115A">
        <w:rPr>
          <w:rFonts w:ascii="Times New Roman" w:eastAsia="Times New Roman" w:hAnsi="Times New Roman" w:cs="Times New Roman"/>
          <w:sz w:val="24"/>
          <w:szCs w:val="24"/>
          <w:lang w:eastAsia="ar-SA"/>
        </w:rPr>
        <w:t>Drawing on previous findings on uni-dimensional and bi-dimensional self-esteem, the current research hypothesises that multi-dimensional self-esteem will improve after inpatient treatment for anorexia, concurrent with BMI and eating psychopathology. We also hypothesise that associations will exist between dimensions of self-esteem and eating psychopathology, at pre- and post-treatment. Finally, we hypothesise that both baseline, and magnitude of change in, multi-dimensional self-esteem will predict magnitude of change in eating psychopathology. The unique contribution of this study to the literature is two-fold: Firstly, in its consideration of self-este</w:t>
      </w:r>
      <w:r w:rsidR="0015115A" w:rsidRPr="0015115A">
        <w:rPr>
          <w:rFonts w:ascii="Times New Roman" w:eastAsia="Times New Roman" w:hAnsi="Times New Roman" w:cs="Times New Roman"/>
          <w:sz w:val="24"/>
          <w:szCs w:val="24"/>
          <w:lang w:eastAsia="ar-SA"/>
        </w:rPr>
        <w:t>em as a multi-faceted construct, and s</w:t>
      </w:r>
      <w:r w:rsidRPr="0015115A">
        <w:rPr>
          <w:rFonts w:ascii="Times New Roman" w:eastAsia="Times New Roman" w:hAnsi="Times New Roman" w:cs="Times New Roman"/>
          <w:sz w:val="24"/>
          <w:szCs w:val="24"/>
          <w:lang w:eastAsia="ar-SA"/>
        </w:rPr>
        <w:t xml:space="preserve">econdly, in its consideration of the impact of both baseline self-esteem, and changes in self-esteem over time, on the </w:t>
      </w:r>
      <w:r w:rsidR="00DA60F5">
        <w:rPr>
          <w:rFonts w:ascii="Times New Roman" w:eastAsia="Times New Roman" w:hAnsi="Times New Roman" w:cs="Times New Roman"/>
          <w:sz w:val="24"/>
          <w:szCs w:val="24"/>
          <w:lang w:eastAsia="ar-SA"/>
        </w:rPr>
        <w:t>changes</w:t>
      </w:r>
      <w:r w:rsidRPr="0015115A">
        <w:rPr>
          <w:rFonts w:ascii="Times New Roman" w:eastAsia="Times New Roman" w:hAnsi="Times New Roman" w:cs="Times New Roman"/>
          <w:sz w:val="24"/>
          <w:szCs w:val="24"/>
          <w:lang w:eastAsia="ar-SA"/>
        </w:rPr>
        <w:t xml:space="preserve"> observed in eating </w:t>
      </w:r>
      <w:r w:rsidR="0015115A" w:rsidRPr="0015115A">
        <w:rPr>
          <w:rFonts w:ascii="Times New Roman" w:eastAsia="Times New Roman" w:hAnsi="Times New Roman" w:cs="Times New Roman"/>
          <w:sz w:val="24"/>
          <w:szCs w:val="24"/>
          <w:lang w:eastAsia="ar-SA"/>
        </w:rPr>
        <w:t>psychopathology</w:t>
      </w:r>
      <w:r w:rsidRPr="0015115A">
        <w:rPr>
          <w:rFonts w:ascii="Times New Roman" w:eastAsia="Times New Roman" w:hAnsi="Times New Roman" w:cs="Times New Roman"/>
          <w:sz w:val="24"/>
          <w:szCs w:val="24"/>
          <w:lang w:eastAsia="ar-SA"/>
        </w:rPr>
        <w:t>.</w:t>
      </w:r>
    </w:p>
    <w:p w14:paraId="537AA96C"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p>
    <w:p w14:paraId="23C27F16" w14:textId="77777777" w:rsidR="00890404" w:rsidRPr="00890404" w:rsidRDefault="00890404" w:rsidP="00351E24">
      <w:pPr>
        <w:keepNext/>
        <w:pageBreakBefore/>
        <w:suppressAutoHyphens/>
        <w:spacing w:before="100" w:beforeAutospacing="1" w:after="0" w:line="480" w:lineRule="auto"/>
        <w:outlineLvl w:val="1"/>
        <w:rPr>
          <w:rFonts w:ascii="Times New Roman" w:eastAsia="Times New Roman" w:hAnsi="Times New Roman" w:cs="Times New Roman"/>
          <w:b/>
          <w:sz w:val="24"/>
          <w:szCs w:val="24"/>
          <w:lang w:eastAsia="ar-SA"/>
        </w:rPr>
      </w:pPr>
      <w:r w:rsidRPr="00890404">
        <w:rPr>
          <w:rFonts w:ascii="Times New Roman" w:eastAsia="Times New Roman" w:hAnsi="Times New Roman" w:cs="Times New Roman"/>
          <w:b/>
          <w:sz w:val="24"/>
          <w:szCs w:val="24"/>
          <w:lang w:eastAsia="ar-SA"/>
        </w:rPr>
        <w:t>2. Methods</w:t>
      </w:r>
    </w:p>
    <w:p w14:paraId="77922337" w14:textId="77777777" w:rsidR="00890404" w:rsidRPr="00890404" w:rsidRDefault="00890404" w:rsidP="00351E24">
      <w:pPr>
        <w:keepNext/>
        <w:suppressAutoHyphens/>
        <w:spacing w:before="100" w:beforeAutospacing="1" w:after="0" w:line="480" w:lineRule="auto"/>
        <w:jc w:val="both"/>
        <w:outlineLvl w:val="2"/>
        <w:rPr>
          <w:rFonts w:ascii="Times New Roman" w:eastAsia="Times New Roman" w:hAnsi="Times New Roman" w:cs="Times New Roman"/>
          <w:i/>
          <w:iCs/>
          <w:sz w:val="24"/>
          <w:szCs w:val="24"/>
          <w:lang w:eastAsia="ar-SA"/>
        </w:rPr>
      </w:pPr>
      <w:r w:rsidRPr="00890404">
        <w:rPr>
          <w:rFonts w:ascii="Times New Roman" w:eastAsia="Times New Roman" w:hAnsi="Times New Roman" w:cs="Times New Roman"/>
          <w:i/>
          <w:iCs/>
          <w:sz w:val="24"/>
          <w:szCs w:val="24"/>
          <w:lang w:eastAsia="ar-SA"/>
        </w:rPr>
        <w:t>2.1 Participants</w:t>
      </w:r>
    </w:p>
    <w:p w14:paraId="3C5DE5F9"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The sample for this study was the same as that used in a study reported by Collin et al (2010) and consisted of 80 of 208 consecutive admissions to an adult inpatient eating disorders unit with a primary diagnosis of anorexia nervosa. Diagnosis according to DSM-IV criteria (American Psychiatric Association, 1994) was confirmed by the nurse manager of the unit during the first week following admission using the Structured Clinical Interview for DSM-IV (SCID; First et al., 2002), which has good inter-rater reliability for eating disorders (Lobbestael et al., 2010).</w:t>
      </w:r>
    </w:p>
    <w:p w14:paraId="794C57FF"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Unless considered by the clinical team to be too unstable, or incapable of giving informed consent, all patients diagnosed with anorexia nervosa aged 18 or over were approached by a research assistant and invited to participate in the study. Patients were advised that participation was voluntary and that non-participation would not affect their treatment in any way. A total of 91 admissions opted to participate. As nine patients participated twice and one participated three times, this constitutes a sample of 80 unique patients. Only data from first admissions were included in analyses to ensure independence of data.</w:t>
      </w:r>
    </w:p>
    <w:p w14:paraId="00D8C9FA" w14:textId="77777777" w:rsidR="00890404" w:rsidRDefault="00890404" w:rsidP="00351E24">
      <w:pPr>
        <w:suppressAutoHyphens/>
        <w:spacing w:before="100" w:beforeAutospacing="1" w:after="0" w:line="480" w:lineRule="auto"/>
        <w:ind w:firstLine="432"/>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Of the remaining 118 admissions that did not participate in the study, 69 were deemed ineligible for reasons including: age, diagnoses of bulimia nervosa or binge eating disorder, significant addiction problems or psychosis, or having been admitted for short crisis intervention only. Another 39 cases declined to participate in the study for personal reasons, and 10 cases were missed due to staff absences.</w:t>
      </w:r>
    </w:p>
    <w:p w14:paraId="2062CE4B" w14:textId="77777777" w:rsidR="00751D65" w:rsidRPr="00890404" w:rsidRDefault="00751D65" w:rsidP="00751D65">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All participants were female and the majority were either single, separated or divorced (83.3%), and living with parents (60.0%). The mean age of participants was 25.63 years (SD = 7.04) and many were in some form of education (36.7%). Of the 60 admissions comprising the sample, 55.8% were of the restricting subtype of anorexia nervosa and 44.2% were of the binge-eating/purging subtype, and the mean BMI on admission was 14.91 (SD = 2.42). The mean age of eating problem onset reported was 17.09 years (SD = 4.81), with an average duration of eating disorder of 8.63 years (SD = 7.80). Of the sample, 46.7% had received inpatient treatment for their eating problem on at least one previous occasion.</w:t>
      </w:r>
    </w:p>
    <w:p w14:paraId="17C92482" w14:textId="77777777" w:rsidR="00890404" w:rsidRPr="00890404" w:rsidRDefault="00890404" w:rsidP="00351E24">
      <w:pPr>
        <w:suppressAutoHyphens/>
        <w:spacing w:before="100" w:beforeAutospacing="1" w:after="0" w:line="480" w:lineRule="auto"/>
        <w:jc w:val="both"/>
        <w:rPr>
          <w:rFonts w:ascii="Times New Roman" w:eastAsia="Times New Roman" w:hAnsi="Times New Roman" w:cs="Times New Roman"/>
          <w:i/>
          <w:sz w:val="24"/>
          <w:szCs w:val="24"/>
          <w:lang w:eastAsia="ar-SA"/>
        </w:rPr>
      </w:pPr>
      <w:r w:rsidRPr="00890404">
        <w:rPr>
          <w:rFonts w:ascii="Times New Roman" w:eastAsia="Times New Roman" w:hAnsi="Times New Roman" w:cs="Times New Roman"/>
          <w:i/>
          <w:sz w:val="24"/>
          <w:szCs w:val="24"/>
          <w:lang w:eastAsia="ar-SA"/>
        </w:rPr>
        <w:t>2.2 Treatment programme</w:t>
      </w:r>
    </w:p>
    <w:p w14:paraId="1A8A5AE8" w14:textId="77777777" w:rsidR="00890404" w:rsidRPr="00890404" w:rsidRDefault="00890404" w:rsidP="00351E24">
      <w:pPr>
        <w:suppressAutoHyphens/>
        <w:spacing w:before="100" w:beforeAutospacing="1" w:after="0" w:line="480" w:lineRule="auto"/>
        <w:ind w:firstLine="432"/>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 xml:space="preserve">The Eating Disorders Service at Priory Hospital Glasgow comprises a 27-bedded, specialist, high dependency unit, providing intensive, multidisciplinary, inpatient treatment for patients with severe and complex eating disorders and their co-morbid conditions. The programme encompasses a wide range of both individual and group therapies such as anxiety management and relaxation, problem solving, self-awareness and body image work, and social skills and assertiveness training, combined with specialist dietetic management including eating pattern normalisation and weight restoration, art therapy, drama therapy, and behavioural milieu adaptations aimed at addressing eating disorder symptoms. Interventions are highly structured and predominantly cognitive-behavioural. </w:t>
      </w:r>
    </w:p>
    <w:p w14:paraId="48CE46CB" w14:textId="77777777" w:rsidR="00890404" w:rsidRPr="00890404" w:rsidRDefault="00890404" w:rsidP="00351E24">
      <w:pPr>
        <w:suppressAutoHyphens/>
        <w:spacing w:before="100" w:beforeAutospacing="1" w:after="0" w:line="480" w:lineRule="auto"/>
        <w:ind w:firstLine="432"/>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Of the 80, 60 (75.0%) completed their treatment, while 20 patients dropped out prior to discharge, and their data are therefore excluded from analyses. The average length of treatment episode for these 60 admissions was 140.0 days (SD = 64.2)</w:t>
      </w:r>
    </w:p>
    <w:p w14:paraId="2C7EA709" w14:textId="77777777" w:rsidR="00890404" w:rsidRPr="00890404" w:rsidRDefault="00890404" w:rsidP="00351E24">
      <w:pPr>
        <w:keepNext/>
        <w:suppressAutoHyphens/>
        <w:spacing w:before="100" w:beforeAutospacing="1" w:after="0" w:line="480" w:lineRule="auto"/>
        <w:jc w:val="both"/>
        <w:outlineLvl w:val="0"/>
        <w:rPr>
          <w:rFonts w:ascii="Times New Roman" w:eastAsia="Times New Roman" w:hAnsi="Times New Roman" w:cs="Times New Roman"/>
          <w:i/>
          <w:iCs/>
          <w:sz w:val="24"/>
          <w:szCs w:val="24"/>
          <w:lang w:eastAsia="ar-SA"/>
        </w:rPr>
      </w:pPr>
      <w:r w:rsidRPr="00890404">
        <w:rPr>
          <w:rFonts w:ascii="Times New Roman" w:eastAsia="Times New Roman" w:hAnsi="Times New Roman" w:cs="Times New Roman"/>
          <w:i/>
          <w:iCs/>
          <w:sz w:val="24"/>
          <w:szCs w:val="24"/>
          <w:lang w:eastAsia="ar-SA"/>
        </w:rPr>
        <w:t>2.3 Measures</w:t>
      </w:r>
    </w:p>
    <w:p w14:paraId="11DAD8CB" w14:textId="31165D82"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Participation in the study involved completing a battery of standardised assessment measures, as detailed below. Demographic and historical information was also obtained. Members of the nursing team routinely monitored and recorded BMI throughout treatment, using the formula: weight in kilograms divided by height in metres squared.</w:t>
      </w:r>
    </w:p>
    <w:p w14:paraId="13BB9307"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i/>
          <w:iCs/>
          <w:sz w:val="24"/>
          <w:szCs w:val="24"/>
          <w:lang w:eastAsia="ar-SA"/>
        </w:rPr>
        <w:t>2.3.1 Eating Disorder Examination (EDE; (Cooper and Fairburn, 1987).</w:t>
      </w:r>
      <w:r w:rsidRPr="00890404">
        <w:rPr>
          <w:rFonts w:ascii="Times New Roman" w:eastAsia="Times New Roman" w:hAnsi="Times New Roman" w:cs="Times New Roman"/>
          <w:b/>
          <w:bCs/>
          <w:sz w:val="24"/>
          <w:szCs w:val="24"/>
          <w:lang w:eastAsia="ar-SA"/>
        </w:rPr>
        <w:t xml:space="preserve"> </w:t>
      </w:r>
      <w:r w:rsidRPr="00890404">
        <w:rPr>
          <w:rFonts w:ascii="Times New Roman" w:eastAsia="Times New Roman" w:hAnsi="Times New Roman" w:cs="Times New Roman"/>
          <w:sz w:val="24"/>
          <w:szCs w:val="24"/>
          <w:lang w:eastAsia="ar-SA"/>
        </w:rPr>
        <w:t>Regarded as the ‘gold-standard’ assessment of eating disorder symptomatology, the EDE is a semi-structured, investigator-based, clinical interview that comprehensively assesses the severity of dietary restraint and concerns about eating, shape and weight, of the preceding 28 days. Responses are rated on a seven-point scale, with higher scores representing more psychopathology. The EDE contains a measure of global eating psychopathology, as well as four subscales (Dietary Restraint, Eating Concern, Shape Concern and Weight Concern), and frequency measures of binge eating and compensatory behaviours. The good internal consistency, concurrent and discriminant validity, and interrater reliability of the EDE have been well documented in adults.</w:t>
      </w:r>
    </w:p>
    <w:p w14:paraId="1E043EA0"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i/>
          <w:iCs/>
          <w:sz w:val="24"/>
          <w:szCs w:val="24"/>
          <w:lang w:eastAsia="ar-SA"/>
        </w:rPr>
        <w:t xml:space="preserve">2.3.2 Multi-Dimensional Self-Esteem Inventory (MSEI; O’ Brien &amp; Epstein, 1988). </w:t>
      </w:r>
      <w:r w:rsidRPr="00890404">
        <w:rPr>
          <w:rFonts w:ascii="Times New Roman" w:eastAsia="Times New Roman" w:hAnsi="Times New Roman" w:cs="Times New Roman"/>
          <w:sz w:val="24"/>
          <w:szCs w:val="24"/>
          <w:lang w:eastAsia="ar-SA"/>
        </w:rPr>
        <w:t>The MSEI is a 116 question self-report measure, which identifies eight areas of life experience which impact on self-esteem. The eight self-esteem dimensions fit conceptually within two subtypes of self-worth (body appearance, likability, lovability, moral self-approval) and self-competence (body functioning, competence, personal power, self-control). The MSEI also incorporates a measure of global self-esteem, and a measure of cohesiveness of self-concept (identity integration). Participants rate items on a five-point scale grading how accurately an item reflects them, and how often they experience an item, respectively.</w:t>
      </w:r>
    </w:p>
    <w:p w14:paraId="23E333C1"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The MSEI has been used with both community (Droney and Brooks, 1993; Frederick and Grow, 1996) and psychiatric (Lysaker et al., 2008) samples. The internal consistency of the MSEI was measured in a community sample with reported reliability coefficients, Cronbach’s alpha, of &gt;0.80 for all sub-scales except defensive self-enhancement, which was 0.78 (O’ Brien and Epstein, 1988). Test-retest reliability correlations were reported above 0.85 for all sub-scales except likability (0.79) and identity integration (0.78). The MSEI was found to have high levels of convergent-discriminant validity when compared with measures of one-dimensional self-esteem (O’ Brien and Epstein, 1988).</w:t>
      </w:r>
    </w:p>
    <w:p w14:paraId="5E452C5B" w14:textId="77777777" w:rsidR="00890404" w:rsidRPr="00890404" w:rsidRDefault="00890404" w:rsidP="00351E24">
      <w:pPr>
        <w:keepNext/>
        <w:suppressAutoHyphens/>
        <w:spacing w:before="100" w:beforeAutospacing="1" w:after="0" w:line="480" w:lineRule="auto"/>
        <w:jc w:val="both"/>
        <w:outlineLvl w:val="0"/>
        <w:rPr>
          <w:rFonts w:ascii="Times New Roman" w:eastAsia="Times New Roman" w:hAnsi="Times New Roman" w:cs="Times New Roman"/>
          <w:i/>
          <w:iCs/>
          <w:sz w:val="24"/>
          <w:szCs w:val="24"/>
          <w:lang w:eastAsia="ar-SA"/>
        </w:rPr>
      </w:pPr>
      <w:r w:rsidRPr="00890404">
        <w:rPr>
          <w:rFonts w:ascii="Times New Roman" w:eastAsia="Times New Roman" w:hAnsi="Times New Roman" w:cs="Times New Roman"/>
          <w:i/>
          <w:iCs/>
          <w:sz w:val="24"/>
          <w:szCs w:val="24"/>
          <w:lang w:eastAsia="ar-SA"/>
        </w:rPr>
        <w:t>2.4 Procedure</w:t>
      </w:r>
    </w:p>
    <w:p w14:paraId="1EC39692" w14:textId="77777777" w:rsidR="00890404" w:rsidRPr="00890404" w:rsidRDefault="00890404" w:rsidP="00351E24">
      <w:pPr>
        <w:suppressAutoHyphens/>
        <w:spacing w:before="100" w:beforeAutospacing="1" w:after="0" w:line="480" w:lineRule="auto"/>
        <w:ind w:firstLine="432"/>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After giving written consent, study participants were required to complete the battery of standardised assessment measures within approximately one week of admission and within approximately one week of discharge. The research assistant was specifically trained in administration of the EDE, and was also available to assist with the completion of the self-report measures. Approval for the study was obtained externally, from the University of Stirling Ethics Committee.</w:t>
      </w:r>
    </w:p>
    <w:p w14:paraId="50742E03" w14:textId="77777777" w:rsidR="00890404" w:rsidRPr="00890404" w:rsidRDefault="00890404" w:rsidP="00351E24">
      <w:pPr>
        <w:keepNext/>
        <w:suppressAutoHyphens/>
        <w:spacing w:before="100" w:beforeAutospacing="1" w:after="0" w:line="480" w:lineRule="auto"/>
        <w:jc w:val="both"/>
        <w:outlineLvl w:val="0"/>
        <w:rPr>
          <w:rFonts w:ascii="Times New Roman" w:eastAsia="Times New Roman" w:hAnsi="Times New Roman" w:cs="Times New Roman"/>
          <w:i/>
          <w:iCs/>
          <w:sz w:val="24"/>
          <w:szCs w:val="24"/>
          <w:lang w:eastAsia="ar-SA"/>
        </w:rPr>
      </w:pPr>
      <w:r w:rsidRPr="00890404">
        <w:rPr>
          <w:rFonts w:ascii="Times New Roman" w:eastAsia="Times New Roman" w:hAnsi="Times New Roman" w:cs="Times New Roman"/>
          <w:i/>
          <w:iCs/>
          <w:sz w:val="24"/>
          <w:szCs w:val="24"/>
          <w:lang w:eastAsia="ar-SA"/>
        </w:rPr>
        <w:t>2.5 Data analysis</w:t>
      </w:r>
    </w:p>
    <w:p w14:paraId="1416142A"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Data were analysed using the Statistical Package for Social Sciences (SPSS) version 18. Means (SDs) were calculated for continuous variables and frequencies (%) for categorical variables. Improvements over time in BMI, EDE scores, and MSEI scores were investigated using t-test analysis and Cohen’s d. Associations among pre-treatment BMI, EDE scores, and MSEI scores, and post-treatment scores of the same measures, were investigated using Pearson’s correlations.</w:t>
      </w:r>
    </w:p>
    <w:p w14:paraId="2E105864"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Multiple linear regression analyses were undertaken to explore the role of self-esteem in treatment outcome. The first series of analyses used the mean change scores in BMI, and EDE measures from pre- to post-treatment as the outcome variables, and the MSEI subscales at Time 0 as the predictor variables. A further series of multiple regression analyses was undertaken with the same outcome variables, using MSEI subscale mean change scores as the predictor variables. All predictor variables were entered regression analysis simultaneously in order to investigate the effects of individual variables while controlling for the effects of all other variables. Pearson’s correlations were used to check for multi-collinearity amongst predictors, as none exceeded 0.7 this was not an issue.</w:t>
      </w:r>
    </w:p>
    <w:p w14:paraId="17878FE6" w14:textId="132AD006" w:rsidR="00890404" w:rsidRPr="00001F44" w:rsidRDefault="00890404" w:rsidP="00001F44">
      <w:pPr>
        <w:keepNext/>
        <w:pageBreakBefore/>
        <w:suppressAutoHyphens/>
        <w:spacing w:before="100" w:beforeAutospacing="1" w:after="0" w:line="480" w:lineRule="auto"/>
        <w:outlineLvl w:val="1"/>
        <w:rPr>
          <w:rFonts w:ascii="Times New Roman" w:eastAsia="Times New Roman" w:hAnsi="Times New Roman" w:cs="Times New Roman"/>
          <w:b/>
          <w:sz w:val="24"/>
          <w:szCs w:val="24"/>
          <w:lang w:eastAsia="ar-SA"/>
        </w:rPr>
      </w:pPr>
      <w:r w:rsidRPr="00890404">
        <w:rPr>
          <w:rFonts w:ascii="Times New Roman" w:eastAsia="Times New Roman" w:hAnsi="Times New Roman" w:cs="Times New Roman"/>
          <w:b/>
          <w:sz w:val="24"/>
          <w:szCs w:val="24"/>
          <w:lang w:eastAsia="ar-SA"/>
        </w:rPr>
        <w:t>3. Results</w:t>
      </w:r>
    </w:p>
    <w:p w14:paraId="46A834F5" w14:textId="16E4622D" w:rsidR="00890404" w:rsidRPr="00890404" w:rsidRDefault="00751D65" w:rsidP="00351E24">
      <w:pPr>
        <w:suppressAutoHyphens/>
        <w:spacing w:before="100" w:beforeAutospacing="1" w:after="0" w:line="48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3.1</w:t>
      </w:r>
      <w:r w:rsidR="00890404" w:rsidRPr="00890404">
        <w:rPr>
          <w:rFonts w:ascii="Times New Roman" w:eastAsia="Times New Roman" w:hAnsi="Times New Roman" w:cs="Times New Roman"/>
          <w:i/>
          <w:iCs/>
          <w:sz w:val="24"/>
          <w:szCs w:val="24"/>
          <w:lang w:eastAsia="ar-SA"/>
        </w:rPr>
        <w:t xml:space="preserve"> Does multi-dimensional self-esteem improve post-treatment?</w:t>
      </w:r>
    </w:p>
    <w:p w14:paraId="7D0413DF" w14:textId="77777777" w:rsidR="00BD591A" w:rsidRDefault="00890404" w:rsidP="00BD591A">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Pre- and post-treatment means for BMI, EDE scores, and MSEI scores are illustrated in Table 1. Statistically significant improvements were detected for BMI and all EDE subscales at post-treatment. Statistically significant improvements were also detected for MSEI global and all subscales of MSEI. Effect sizes were medium to large for BMI and EDE subscales. However, effect sizes for MSEI subscales were small, with the exception of a medium effect size for Body Appearance and Identi</w:t>
      </w:r>
      <w:r w:rsidR="00BD591A">
        <w:rPr>
          <w:rFonts w:ascii="Times New Roman" w:eastAsia="Times New Roman" w:hAnsi="Times New Roman" w:cs="Times New Roman"/>
          <w:sz w:val="24"/>
          <w:szCs w:val="24"/>
          <w:lang w:eastAsia="ar-SA"/>
        </w:rPr>
        <w:t xml:space="preserve">ty Integration. </w:t>
      </w:r>
    </w:p>
    <w:p w14:paraId="4E229BB3" w14:textId="207B5E34" w:rsidR="00890404" w:rsidRPr="00890404" w:rsidRDefault="00890404" w:rsidP="00BD591A">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One third (n=20) of participants reported d</w:t>
      </w:r>
      <w:r w:rsidR="00751D65">
        <w:rPr>
          <w:rFonts w:ascii="Times New Roman" w:eastAsia="Times New Roman" w:hAnsi="Times New Roman" w:cs="Times New Roman"/>
          <w:sz w:val="24"/>
          <w:szCs w:val="24"/>
          <w:lang w:eastAsia="ar-SA"/>
        </w:rPr>
        <w:t>ecreases in global self-esteem. D</w:t>
      </w:r>
      <w:r w:rsidRPr="00890404">
        <w:rPr>
          <w:rFonts w:ascii="Times New Roman" w:eastAsia="Times New Roman" w:hAnsi="Times New Roman" w:cs="Times New Roman"/>
          <w:sz w:val="24"/>
          <w:szCs w:val="24"/>
          <w:lang w:eastAsia="ar-SA"/>
        </w:rPr>
        <w:t xml:space="preserve">ecreases in </w:t>
      </w:r>
      <w:r w:rsidR="00751D65">
        <w:rPr>
          <w:rFonts w:ascii="Times New Roman" w:eastAsia="Times New Roman" w:hAnsi="Times New Roman" w:cs="Times New Roman"/>
          <w:sz w:val="24"/>
          <w:szCs w:val="24"/>
          <w:lang w:eastAsia="ar-SA"/>
        </w:rPr>
        <w:t>specific facets of self-esteem occurred</w:t>
      </w:r>
      <w:r w:rsidRPr="00890404">
        <w:rPr>
          <w:rFonts w:ascii="Times New Roman" w:eastAsia="Times New Roman" w:hAnsi="Times New Roman" w:cs="Times New Roman"/>
          <w:sz w:val="24"/>
          <w:szCs w:val="24"/>
          <w:lang w:eastAsia="ar-SA"/>
        </w:rPr>
        <w:t xml:space="preserve"> in 23-56% of participants post-treatment.</w:t>
      </w:r>
    </w:p>
    <w:p w14:paraId="20BBEFCE" w14:textId="77777777" w:rsidR="00890404" w:rsidRPr="00890404" w:rsidRDefault="00890404" w:rsidP="00351E24">
      <w:pPr>
        <w:tabs>
          <w:tab w:val="left" w:pos="6211"/>
        </w:tabs>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 xml:space="preserve"> (Insert Table 1 here)</w:t>
      </w:r>
      <w:r w:rsidRPr="00890404">
        <w:rPr>
          <w:rFonts w:ascii="Times New Roman" w:eastAsia="Times New Roman" w:hAnsi="Times New Roman" w:cs="Times New Roman"/>
          <w:sz w:val="24"/>
          <w:szCs w:val="24"/>
          <w:lang w:eastAsia="ar-SA"/>
        </w:rPr>
        <w:tab/>
      </w:r>
    </w:p>
    <w:p w14:paraId="64EB7A24" w14:textId="7E7E8F58" w:rsidR="00890404" w:rsidRPr="00890404" w:rsidRDefault="00751D65" w:rsidP="00351E24">
      <w:pPr>
        <w:suppressAutoHyphens/>
        <w:spacing w:before="100" w:beforeAutospacing="1" w:after="0" w:line="48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3.2</w:t>
      </w:r>
      <w:r w:rsidR="00890404" w:rsidRPr="00890404">
        <w:rPr>
          <w:rFonts w:ascii="Times New Roman" w:eastAsia="Times New Roman" w:hAnsi="Times New Roman" w:cs="Times New Roman"/>
          <w:i/>
          <w:iCs/>
          <w:sz w:val="24"/>
          <w:szCs w:val="24"/>
          <w:lang w:eastAsia="ar-SA"/>
        </w:rPr>
        <w:t xml:space="preserve"> What is the relationship between multi-dimensional self-esteem, BMI, and eating psychopathology pre- and post- treatment?</w:t>
      </w:r>
    </w:p>
    <w:p w14:paraId="38B99BC8" w14:textId="5872F54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 xml:space="preserve">Associations between BMI, EDE subscales, and MSEI subscales at pre- and post-treatment are illustrated in Tables 2 and 3. </w:t>
      </w:r>
      <w:r w:rsidR="007A3194">
        <w:rPr>
          <w:rFonts w:ascii="Times New Roman" w:eastAsia="Times New Roman" w:hAnsi="Times New Roman" w:cs="Times New Roman"/>
          <w:sz w:val="24"/>
          <w:szCs w:val="24"/>
          <w:lang w:eastAsia="ar-SA"/>
        </w:rPr>
        <w:t xml:space="preserve">The Benjamini-Hochberg False discovery Rate correction was employed to control for Type I error rates in multiple comparisons. </w:t>
      </w:r>
      <w:r w:rsidRPr="00890404">
        <w:rPr>
          <w:rFonts w:ascii="Times New Roman" w:eastAsia="Times New Roman" w:hAnsi="Times New Roman" w:cs="Times New Roman"/>
          <w:sz w:val="24"/>
          <w:szCs w:val="24"/>
          <w:lang w:eastAsia="ar-SA"/>
        </w:rPr>
        <w:t xml:space="preserve">Any correlations present were inverse, such that as EDE scores and BMI increase, MSEI scores decrease. At pre-treatment, Lovability was the only MSEI subscale to form significant associations with BMI and </w:t>
      </w:r>
      <w:r w:rsidR="007A3194">
        <w:rPr>
          <w:rFonts w:ascii="Times New Roman" w:eastAsia="Times New Roman" w:hAnsi="Times New Roman" w:cs="Times New Roman"/>
          <w:sz w:val="24"/>
          <w:szCs w:val="24"/>
          <w:lang w:eastAsia="ar-SA"/>
        </w:rPr>
        <w:t>all EDE subscales. MSEI Global was</w:t>
      </w:r>
      <w:r w:rsidRPr="00890404">
        <w:rPr>
          <w:rFonts w:ascii="Times New Roman" w:eastAsia="Times New Roman" w:hAnsi="Times New Roman" w:cs="Times New Roman"/>
          <w:sz w:val="24"/>
          <w:szCs w:val="24"/>
          <w:lang w:eastAsia="ar-SA"/>
        </w:rPr>
        <w:t xml:space="preserve"> significantly associated with all EDE subscales, including Global, but not with BMI. </w:t>
      </w:r>
      <w:r w:rsidR="007A3194" w:rsidRPr="007A3194">
        <w:rPr>
          <w:rFonts w:ascii="Times New Roman" w:eastAsia="Times New Roman" w:hAnsi="Times New Roman" w:cs="Times New Roman"/>
          <w:sz w:val="24"/>
          <w:szCs w:val="24"/>
          <w:lang w:eastAsia="ar-SA"/>
        </w:rPr>
        <w:t>Likability</w:t>
      </w:r>
      <w:r w:rsidR="007A3194">
        <w:rPr>
          <w:rFonts w:ascii="Times New Roman" w:eastAsia="Times New Roman" w:hAnsi="Times New Roman" w:cs="Times New Roman"/>
          <w:sz w:val="24"/>
          <w:szCs w:val="24"/>
          <w:lang w:eastAsia="ar-SA"/>
        </w:rPr>
        <w:t xml:space="preserve"> was associated with all EDE subscales apart from Eating Concern.</w:t>
      </w:r>
      <w:r w:rsidR="007A3194" w:rsidRPr="007A3194">
        <w:rPr>
          <w:rFonts w:ascii="Times New Roman" w:eastAsia="Times New Roman" w:hAnsi="Times New Roman" w:cs="Times New Roman"/>
          <w:sz w:val="24"/>
          <w:szCs w:val="24"/>
          <w:lang w:eastAsia="ar-SA"/>
        </w:rPr>
        <w:t xml:space="preserve"> Self-control and Body Functioning </w:t>
      </w:r>
      <w:r w:rsidR="007A3194">
        <w:rPr>
          <w:rFonts w:ascii="Times New Roman" w:eastAsia="Times New Roman" w:hAnsi="Times New Roman" w:cs="Times New Roman"/>
          <w:sz w:val="24"/>
          <w:szCs w:val="24"/>
          <w:lang w:eastAsia="ar-SA"/>
        </w:rPr>
        <w:t>were significantly associated with all EDE subscales apart from Dietary Restraint. Identity Integration was</w:t>
      </w:r>
      <w:r w:rsidR="007A3194" w:rsidRPr="00890404">
        <w:rPr>
          <w:rFonts w:ascii="Times New Roman" w:eastAsia="Times New Roman" w:hAnsi="Times New Roman" w:cs="Times New Roman"/>
          <w:sz w:val="24"/>
          <w:szCs w:val="24"/>
          <w:lang w:eastAsia="ar-SA"/>
        </w:rPr>
        <w:t xml:space="preserve"> significantly associated with Shape Concern, Weight Concern, and Global. </w:t>
      </w:r>
      <w:r w:rsidR="007A3194">
        <w:rPr>
          <w:rFonts w:ascii="Times New Roman" w:eastAsia="Times New Roman" w:hAnsi="Times New Roman" w:cs="Times New Roman"/>
          <w:sz w:val="24"/>
          <w:szCs w:val="24"/>
          <w:lang w:eastAsia="ar-SA"/>
        </w:rPr>
        <w:t>Body A</w:t>
      </w:r>
      <w:r w:rsidRPr="00890404">
        <w:rPr>
          <w:rFonts w:ascii="Times New Roman" w:eastAsia="Times New Roman" w:hAnsi="Times New Roman" w:cs="Times New Roman"/>
          <w:sz w:val="24"/>
          <w:szCs w:val="24"/>
          <w:lang w:eastAsia="ar-SA"/>
        </w:rPr>
        <w:t>ppearance</w:t>
      </w:r>
      <w:r w:rsidR="007A3194">
        <w:rPr>
          <w:rFonts w:ascii="Times New Roman" w:eastAsia="Times New Roman" w:hAnsi="Times New Roman" w:cs="Times New Roman"/>
          <w:sz w:val="24"/>
          <w:szCs w:val="24"/>
          <w:lang w:eastAsia="ar-SA"/>
        </w:rPr>
        <w:t xml:space="preserve"> was significantly associated with Global and Shape Concern. </w:t>
      </w:r>
      <w:r w:rsidRPr="00890404">
        <w:rPr>
          <w:rFonts w:ascii="Times New Roman" w:eastAsia="Times New Roman" w:hAnsi="Times New Roman" w:cs="Times New Roman"/>
          <w:sz w:val="24"/>
          <w:szCs w:val="24"/>
          <w:lang w:eastAsia="ar-SA"/>
        </w:rPr>
        <w:t xml:space="preserve">Competence was significantly associated with Shape Concern and Weight Concern, while Personal Power was significantly associated with Weight Concern only. </w:t>
      </w:r>
    </w:p>
    <w:p w14:paraId="439A264A"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 xml:space="preserve">At post-treatment, a different pattern of associations between BMI, EDE subscales, and MSEI subscales emerged. MSEI Global, Lovability, Likability, Self-Control, Moral Self-approval, Body Functioning, and Identity Integration formed significant associations with all EDE subscales, including Global, but not BMI. In fact, BMI did not form significant associations with any MSEI subscale at post-treatment. MSEI Competence was significantly associated with EDE Global, Shape Concern and Weight Concern. Finally, Body Appearance was significantly associated with EDE Eating Concern, Shape Concern, Weight Concern, and Global. </w:t>
      </w:r>
    </w:p>
    <w:p w14:paraId="3EEF1597"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u w:val="single"/>
          <w:lang w:eastAsia="ar-SA"/>
        </w:rPr>
      </w:pPr>
      <w:r w:rsidRPr="00890404">
        <w:rPr>
          <w:rFonts w:ascii="Times New Roman" w:eastAsia="Times New Roman" w:hAnsi="Times New Roman" w:cs="Times New Roman"/>
          <w:sz w:val="24"/>
          <w:szCs w:val="24"/>
          <w:lang w:eastAsia="ar-SA"/>
        </w:rPr>
        <w:t xml:space="preserve"> (Insert Tables 2 and 3 here)</w:t>
      </w:r>
    </w:p>
    <w:p w14:paraId="751C280E" w14:textId="493D9A02" w:rsidR="00890404" w:rsidRPr="00890404" w:rsidRDefault="00751D65" w:rsidP="00351E24">
      <w:pPr>
        <w:suppressAutoHyphens/>
        <w:spacing w:before="100" w:beforeAutospacing="1" w:after="0" w:line="48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3.3</w:t>
      </w:r>
      <w:r w:rsidR="00890404" w:rsidRPr="00890404">
        <w:rPr>
          <w:rFonts w:ascii="Times New Roman" w:eastAsia="Times New Roman" w:hAnsi="Times New Roman" w:cs="Times New Roman"/>
          <w:i/>
          <w:iCs/>
          <w:sz w:val="24"/>
          <w:szCs w:val="24"/>
          <w:lang w:eastAsia="ar-SA"/>
        </w:rPr>
        <w:t xml:space="preserve"> Does baseline multi-dimensional self-esteem significantly predict magnitude of change in eating psychopathology?</w:t>
      </w:r>
    </w:p>
    <w:p w14:paraId="543997FF" w14:textId="380DD22D"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A series of linear regression analyses were undertaken testing MSEI facets, at Time 0, as predictor variables, and change scores of EDE facets and BMI as outcome variables, to observe the prognostic value of Multi-Dimensional Self-Esteem in eating disorder outcomes. Regression analyses revealed that Lovability was a statistically significant predictor of EDE Shape Concern (Beta = -0.4</w:t>
      </w:r>
      <w:r w:rsidR="00216A3A">
        <w:rPr>
          <w:rFonts w:ascii="Times New Roman" w:eastAsia="Times New Roman" w:hAnsi="Times New Roman" w:cs="Times New Roman"/>
          <w:sz w:val="24"/>
          <w:szCs w:val="24"/>
          <w:lang w:eastAsia="ar-SA"/>
        </w:rPr>
        <w:t>1, t = -2.1</w:t>
      </w:r>
      <w:r w:rsidRPr="00890404">
        <w:rPr>
          <w:rFonts w:ascii="Times New Roman" w:eastAsia="Times New Roman" w:hAnsi="Times New Roman" w:cs="Times New Roman"/>
          <w:sz w:val="24"/>
          <w:szCs w:val="24"/>
          <w:lang w:eastAsia="ar-SA"/>
        </w:rPr>
        <w:t>, p= 0</w:t>
      </w:r>
      <w:r w:rsidR="00216A3A">
        <w:rPr>
          <w:rFonts w:ascii="Times New Roman" w:eastAsia="Times New Roman" w:hAnsi="Times New Roman" w:cs="Times New Roman"/>
          <w:sz w:val="24"/>
          <w:szCs w:val="24"/>
          <w:lang w:eastAsia="ar-SA"/>
        </w:rPr>
        <w:t>.0</w:t>
      </w:r>
      <w:r w:rsidRPr="00890404">
        <w:rPr>
          <w:rFonts w:ascii="Times New Roman" w:eastAsia="Times New Roman" w:hAnsi="Times New Roman" w:cs="Times New Roman"/>
          <w:sz w:val="24"/>
          <w:szCs w:val="24"/>
          <w:lang w:eastAsia="ar-SA"/>
        </w:rPr>
        <w:t>2</w:t>
      </w:r>
      <w:r w:rsidR="00216A3A">
        <w:rPr>
          <w:rFonts w:ascii="Times New Roman" w:eastAsia="Times New Roman" w:hAnsi="Times New Roman" w:cs="Times New Roman"/>
          <w:sz w:val="24"/>
          <w:szCs w:val="24"/>
          <w:lang w:eastAsia="ar-SA"/>
        </w:rPr>
        <w:t>5</w:t>
      </w:r>
      <w:r w:rsidRPr="00890404">
        <w:rPr>
          <w:rFonts w:ascii="Times New Roman" w:eastAsia="Times New Roman" w:hAnsi="Times New Roman" w:cs="Times New Roman"/>
          <w:sz w:val="24"/>
          <w:szCs w:val="24"/>
          <w:lang w:eastAsia="ar-SA"/>
        </w:rPr>
        <w:t xml:space="preserve">), </w:t>
      </w:r>
      <w:r w:rsidR="00216A3A">
        <w:rPr>
          <w:rFonts w:ascii="Times New Roman" w:eastAsia="Times New Roman" w:hAnsi="Times New Roman" w:cs="Times New Roman"/>
          <w:sz w:val="24"/>
          <w:szCs w:val="24"/>
          <w:lang w:eastAsia="ar-SA"/>
        </w:rPr>
        <w:t xml:space="preserve">and </w:t>
      </w:r>
      <w:r w:rsidRPr="00890404">
        <w:rPr>
          <w:rFonts w:ascii="Times New Roman" w:eastAsia="Times New Roman" w:hAnsi="Times New Roman" w:cs="Times New Roman"/>
          <w:sz w:val="24"/>
          <w:szCs w:val="24"/>
          <w:lang w:eastAsia="ar-SA"/>
        </w:rPr>
        <w:t>EDE Weight Concern (Beta = -0.3</w:t>
      </w:r>
      <w:r w:rsidR="00216A3A">
        <w:rPr>
          <w:rFonts w:ascii="Times New Roman" w:eastAsia="Times New Roman" w:hAnsi="Times New Roman" w:cs="Times New Roman"/>
          <w:sz w:val="24"/>
          <w:szCs w:val="24"/>
          <w:lang w:eastAsia="ar-SA"/>
        </w:rPr>
        <w:t>5</w:t>
      </w:r>
      <w:r w:rsidRPr="00890404">
        <w:rPr>
          <w:rFonts w:ascii="Times New Roman" w:eastAsia="Times New Roman" w:hAnsi="Times New Roman" w:cs="Times New Roman"/>
          <w:sz w:val="24"/>
          <w:szCs w:val="24"/>
          <w:lang w:eastAsia="ar-SA"/>
        </w:rPr>
        <w:t xml:space="preserve">, t = </w:t>
      </w:r>
      <w:r w:rsidR="00216A3A">
        <w:rPr>
          <w:rFonts w:ascii="Times New Roman" w:eastAsia="Times New Roman" w:hAnsi="Times New Roman" w:cs="Times New Roman"/>
          <w:sz w:val="24"/>
          <w:szCs w:val="24"/>
          <w:lang w:eastAsia="ar-SA"/>
        </w:rPr>
        <w:t>-2.1</w:t>
      </w:r>
      <w:r w:rsidRPr="00890404">
        <w:rPr>
          <w:rFonts w:ascii="Times New Roman" w:eastAsia="Times New Roman" w:hAnsi="Times New Roman" w:cs="Times New Roman"/>
          <w:sz w:val="24"/>
          <w:szCs w:val="24"/>
          <w:lang w:eastAsia="ar-SA"/>
        </w:rPr>
        <w:t xml:space="preserve">, p = 0. </w:t>
      </w:r>
      <w:r w:rsidR="00216A3A">
        <w:rPr>
          <w:rFonts w:ascii="Times New Roman" w:eastAsia="Times New Roman" w:hAnsi="Times New Roman" w:cs="Times New Roman"/>
          <w:sz w:val="24"/>
          <w:szCs w:val="24"/>
          <w:lang w:eastAsia="ar-SA"/>
        </w:rPr>
        <w:t>04</w:t>
      </w:r>
      <w:r w:rsidRPr="00890404">
        <w:rPr>
          <w:rFonts w:ascii="Times New Roman" w:eastAsia="Times New Roman" w:hAnsi="Times New Roman" w:cs="Times New Roman"/>
          <w:sz w:val="24"/>
          <w:szCs w:val="24"/>
          <w:lang w:eastAsia="ar-SA"/>
        </w:rPr>
        <w:t>5).  No MSEI subscales significantly predicted change in BMI or the remaining subscales of EDE.</w:t>
      </w:r>
    </w:p>
    <w:p w14:paraId="61456767" w14:textId="4238FFE5" w:rsidR="00890404" w:rsidRPr="00890404" w:rsidRDefault="00751D65" w:rsidP="00351E24">
      <w:pPr>
        <w:suppressAutoHyphens/>
        <w:spacing w:before="100" w:beforeAutospacing="1" w:after="0" w:line="48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3.4</w:t>
      </w:r>
      <w:r w:rsidR="00890404" w:rsidRPr="00890404">
        <w:rPr>
          <w:rFonts w:ascii="Times New Roman" w:eastAsia="Times New Roman" w:hAnsi="Times New Roman" w:cs="Times New Roman"/>
          <w:i/>
          <w:iCs/>
          <w:sz w:val="24"/>
          <w:szCs w:val="24"/>
          <w:lang w:eastAsia="ar-SA"/>
        </w:rPr>
        <w:t xml:space="preserve"> Does magnitude of change in multi-dimensional self-esteem significantly predict magnitude of change in eating psychopathology?</w:t>
      </w:r>
    </w:p>
    <w:p w14:paraId="3E9CC2CB" w14:textId="4706859E" w:rsidR="00890404" w:rsidRPr="00890404" w:rsidRDefault="00890404" w:rsidP="00351E24">
      <w:pPr>
        <w:suppressAutoHyphens/>
        <w:spacing w:before="100" w:beforeAutospacing="1" w:after="0" w:line="480" w:lineRule="auto"/>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A further series of linear regression analyses were undertaken, testing mean change scores in MSEI facets as predictor variables, and change scores of EDE facets and BMI as outcome variables, to observe relationships amongst changes in facets of self-esteem and eating disorder outcomes. MSEI Self-Control was found to predict change in EDE Global (Beta= -0.33, t= -2</w:t>
      </w:r>
      <w:r w:rsidR="00216A3A">
        <w:rPr>
          <w:rFonts w:ascii="Times New Roman" w:eastAsia="Times New Roman" w:hAnsi="Times New Roman" w:cs="Times New Roman"/>
          <w:sz w:val="24"/>
          <w:szCs w:val="24"/>
          <w:lang w:eastAsia="ar-SA"/>
        </w:rPr>
        <w:t>.31</w:t>
      </w:r>
      <w:r w:rsidRPr="00890404">
        <w:rPr>
          <w:rFonts w:ascii="Times New Roman" w:eastAsia="Times New Roman" w:hAnsi="Times New Roman" w:cs="Times New Roman"/>
          <w:sz w:val="24"/>
          <w:szCs w:val="24"/>
          <w:lang w:eastAsia="ar-SA"/>
        </w:rPr>
        <w:t>, p= 0</w:t>
      </w:r>
      <w:r w:rsidR="00216A3A">
        <w:rPr>
          <w:rFonts w:ascii="Times New Roman" w:eastAsia="Times New Roman" w:hAnsi="Times New Roman" w:cs="Times New Roman"/>
          <w:sz w:val="24"/>
          <w:szCs w:val="24"/>
          <w:lang w:eastAsia="ar-SA"/>
        </w:rPr>
        <w:t>.025</w:t>
      </w:r>
      <w:r w:rsidRPr="00890404">
        <w:rPr>
          <w:rFonts w:ascii="Times New Roman" w:eastAsia="Times New Roman" w:hAnsi="Times New Roman" w:cs="Times New Roman"/>
          <w:sz w:val="24"/>
          <w:szCs w:val="24"/>
          <w:lang w:eastAsia="ar-SA"/>
        </w:rPr>
        <w:t>) and change in EDE Shape concern (Beta= -0</w:t>
      </w:r>
      <w:r w:rsidR="00216A3A">
        <w:rPr>
          <w:rFonts w:ascii="Times New Roman" w:eastAsia="Times New Roman" w:hAnsi="Times New Roman" w:cs="Times New Roman"/>
          <w:sz w:val="24"/>
          <w:szCs w:val="24"/>
          <w:lang w:eastAsia="ar-SA"/>
        </w:rPr>
        <w:t>.31, t=-2.05</w:t>
      </w:r>
      <w:r w:rsidRPr="00890404">
        <w:rPr>
          <w:rFonts w:ascii="Times New Roman" w:eastAsia="Times New Roman" w:hAnsi="Times New Roman" w:cs="Times New Roman"/>
          <w:sz w:val="24"/>
          <w:szCs w:val="24"/>
          <w:lang w:eastAsia="ar-SA"/>
        </w:rPr>
        <w:t>, p=0</w:t>
      </w:r>
      <w:r w:rsidR="00216A3A">
        <w:rPr>
          <w:rFonts w:ascii="Times New Roman" w:eastAsia="Times New Roman" w:hAnsi="Times New Roman" w:cs="Times New Roman"/>
          <w:sz w:val="24"/>
          <w:szCs w:val="24"/>
          <w:lang w:eastAsia="ar-SA"/>
        </w:rPr>
        <w:t xml:space="preserve"> .046</w:t>
      </w:r>
      <w:r w:rsidRPr="00890404">
        <w:rPr>
          <w:rFonts w:ascii="Times New Roman" w:eastAsia="Times New Roman" w:hAnsi="Times New Roman" w:cs="Times New Roman"/>
          <w:sz w:val="24"/>
          <w:szCs w:val="24"/>
          <w:lang w:eastAsia="ar-SA"/>
        </w:rPr>
        <w:t>). No other subscales significantly predicted change in BMI or the remaining subscales of EDE.</w:t>
      </w:r>
    </w:p>
    <w:p w14:paraId="1EE9C090" w14:textId="77777777" w:rsidR="00890404" w:rsidRPr="00890404" w:rsidRDefault="00890404" w:rsidP="00351E24">
      <w:pPr>
        <w:pageBreakBefore/>
        <w:suppressAutoHyphens/>
        <w:spacing w:before="100" w:beforeAutospacing="1" w:after="0" w:line="480" w:lineRule="auto"/>
        <w:rPr>
          <w:rFonts w:ascii="Times New Roman" w:eastAsia="Times New Roman" w:hAnsi="Times New Roman" w:cs="Times New Roman"/>
          <w:b/>
          <w:sz w:val="24"/>
          <w:szCs w:val="24"/>
          <w:lang w:eastAsia="ar-SA"/>
        </w:rPr>
      </w:pPr>
      <w:r w:rsidRPr="00890404">
        <w:rPr>
          <w:rFonts w:ascii="Times New Roman" w:eastAsia="Times New Roman" w:hAnsi="Times New Roman" w:cs="Times New Roman"/>
          <w:b/>
          <w:sz w:val="24"/>
          <w:szCs w:val="24"/>
          <w:lang w:eastAsia="ar-SA"/>
        </w:rPr>
        <w:t>4. Discussion</w:t>
      </w:r>
    </w:p>
    <w:p w14:paraId="088D0D7D" w14:textId="77777777"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The current study aimed to explore the associations between multi-dimensional self-esteem and eating disorder symptoms in the context of an inpatient treatment programme. The results demonstrate complex associations between these variables, and indicate that certain facets of self-esteem may be more relevant than others in eating disorder outcomes.</w:t>
      </w:r>
    </w:p>
    <w:p w14:paraId="29ED3C2B" w14:textId="451CBC5C" w:rsidR="00890404" w:rsidRPr="00890404" w:rsidRDefault="00890404" w:rsidP="00C53260">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There is an assumption in the literature that any changes occurring in self-esteem and eating disorder features will be in the same direction (e.g., Silverstone, 1992), but our first main finding challenges this. Generally, self-esteem, eating psychopathology, and weight improved concurrently. However, not all self-esteem domains improved over time, and those that did exhibited small effect sizes. It is perhaps unsurprising that in an inpatient anorexia nervosa treatment setting, greater changes are seen in weight and eating psychopathology, than in the stable personality trait, self-esteem. Body Appearance was the only self-esteem facet to display a medium effect size, and this may</w:t>
      </w:r>
      <w:r w:rsidR="00F6175D">
        <w:rPr>
          <w:rFonts w:ascii="Times New Roman" w:eastAsia="Times New Roman" w:hAnsi="Times New Roman" w:cs="Times New Roman"/>
          <w:sz w:val="24"/>
          <w:szCs w:val="24"/>
          <w:lang w:eastAsia="ar-SA"/>
        </w:rPr>
        <w:t xml:space="preserve"> be the most susceptible to eating disorder intervention </w:t>
      </w:r>
      <w:r w:rsidRPr="00890404">
        <w:rPr>
          <w:rFonts w:ascii="Times New Roman" w:eastAsia="Times New Roman" w:hAnsi="Times New Roman" w:cs="Times New Roman"/>
          <w:sz w:val="24"/>
          <w:szCs w:val="24"/>
          <w:lang w:eastAsia="ar-SA"/>
        </w:rPr>
        <w:t>as it parallels chan</w:t>
      </w:r>
      <w:r w:rsidR="00C53260">
        <w:rPr>
          <w:rFonts w:ascii="Times New Roman" w:eastAsia="Times New Roman" w:hAnsi="Times New Roman" w:cs="Times New Roman"/>
          <w:sz w:val="24"/>
          <w:szCs w:val="24"/>
          <w:lang w:eastAsia="ar-SA"/>
        </w:rPr>
        <w:t xml:space="preserve">ges in eating psychopathology. </w:t>
      </w:r>
      <w:r w:rsidRPr="00890404">
        <w:rPr>
          <w:rFonts w:ascii="Times New Roman" w:eastAsia="Times New Roman" w:hAnsi="Times New Roman" w:cs="Times New Roman"/>
          <w:sz w:val="24"/>
          <w:szCs w:val="24"/>
          <w:lang w:eastAsia="ar-SA"/>
        </w:rPr>
        <w:t>As in the Surgenor et al. (2007) study, one in three participants reported a reduction in self-esteem over the treatment episode, despite improvements in eating psychopathology and BMI, indicating that improvement</w:t>
      </w:r>
      <w:r w:rsidR="00F6175D">
        <w:rPr>
          <w:rFonts w:ascii="Times New Roman" w:eastAsia="Times New Roman" w:hAnsi="Times New Roman" w:cs="Times New Roman"/>
          <w:sz w:val="24"/>
          <w:szCs w:val="24"/>
          <w:lang w:eastAsia="ar-SA"/>
        </w:rPr>
        <w:t>s</w:t>
      </w:r>
      <w:r w:rsidRPr="00890404">
        <w:rPr>
          <w:rFonts w:ascii="Times New Roman" w:eastAsia="Times New Roman" w:hAnsi="Times New Roman" w:cs="Times New Roman"/>
          <w:sz w:val="24"/>
          <w:szCs w:val="24"/>
          <w:lang w:eastAsia="ar-SA"/>
        </w:rPr>
        <w:t xml:space="preserve"> in self-esteem may depend on the individual and their stage of recovery. It has been documented that improved eating disorder status is not always experienced as positive by the recipient of that improvement, and this is supported by our results (Serpell et al., 1999; Surgenor et al., 2003). </w:t>
      </w:r>
    </w:p>
    <w:p w14:paraId="0D2A01F6" w14:textId="3A6191AF" w:rsidR="00890404" w:rsidRP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The second main finding was that, at pre- and post-treatment, self-esteem was associated with eating psychopathology as measured by the EDE. With the exception of Lovability, it was not, however, associated with BMI. This is consistent with the Surgenor et al. (2007) finding</w:t>
      </w:r>
      <w:r w:rsidR="003E159D">
        <w:rPr>
          <w:rFonts w:ascii="Times New Roman" w:eastAsia="Times New Roman" w:hAnsi="Times New Roman" w:cs="Times New Roman"/>
          <w:sz w:val="24"/>
          <w:szCs w:val="24"/>
          <w:lang w:eastAsia="ar-SA"/>
        </w:rPr>
        <w:t>s, and</w:t>
      </w:r>
      <w:r w:rsidRPr="00890404">
        <w:rPr>
          <w:rFonts w:ascii="Times New Roman" w:eastAsia="Times New Roman" w:hAnsi="Times New Roman" w:cs="Times New Roman"/>
          <w:sz w:val="24"/>
          <w:szCs w:val="24"/>
          <w:lang w:eastAsia="ar-SA"/>
        </w:rPr>
        <w:t xml:space="preserve"> suggest</w:t>
      </w:r>
      <w:r w:rsidR="003E159D">
        <w:rPr>
          <w:rFonts w:ascii="Times New Roman" w:eastAsia="Times New Roman" w:hAnsi="Times New Roman" w:cs="Times New Roman"/>
          <w:sz w:val="24"/>
          <w:szCs w:val="24"/>
          <w:lang w:eastAsia="ar-SA"/>
        </w:rPr>
        <w:t>s</w:t>
      </w:r>
      <w:r w:rsidRPr="00890404">
        <w:rPr>
          <w:rFonts w:ascii="Times New Roman" w:eastAsia="Times New Roman" w:hAnsi="Times New Roman" w:cs="Times New Roman"/>
          <w:sz w:val="24"/>
          <w:szCs w:val="24"/>
          <w:lang w:eastAsia="ar-SA"/>
        </w:rPr>
        <w:t xml:space="preserve"> that the association between anorexia nervosa and self-esteem occurs via the activities involved (e.g., dietary restraint, excessive preoccupation with eating, shape, and weight)</w:t>
      </w:r>
      <w:r w:rsidR="003E159D">
        <w:rPr>
          <w:rFonts w:ascii="Times New Roman" w:eastAsia="Times New Roman" w:hAnsi="Times New Roman" w:cs="Times New Roman"/>
          <w:sz w:val="24"/>
          <w:szCs w:val="24"/>
          <w:lang w:eastAsia="ar-SA"/>
        </w:rPr>
        <w:t>, which may function as distracting coping mechanisms,</w:t>
      </w:r>
      <w:r w:rsidRPr="00890404">
        <w:rPr>
          <w:rFonts w:ascii="Times New Roman" w:eastAsia="Times New Roman" w:hAnsi="Times New Roman" w:cs="Times New Roman"/>
          <w:sz w:val="24"/>
          <w:szCs w:val="24"/>
          <w:lang w:eastAsia="ar-SA"/>
        </w:rPr>
        <w:t xml:space="preserve"> rather than through weight loss. Lask and Frampton (2009) argue that eating disorder professionals ‘tend to hold the same morbid preoccupation with weight, BMI, and targets’ as eating disorder patients, with many clinicians viewing weight restoration as the main aim of treatment. Geller et al. (1997) suggest that shape- and weight-based self-esteem is an important target for treatment, but these results indicate that a focus on different facets of self-esteem, as well as on emotion-regulation strategies, may be more beneficial in approaching eating disordered patients holistically.</w:t>
      </w:r>
    </w:p>
    <w:p w14:paraId="1F99E0A8" w14:textId="62F4AF26" w:rsid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 xml:space="preserve">A novel result of this study is the differential associations found between facets of multi-dimensional self-esteem and eating psychopathology. </w:t>
      </w:r>
      <w:r w:rsidR="002875C6">
        <w:rPr>
          <w:rFonts w:ascii="Times New Roman" w:eastAsia="Times New Roman" w:hAnsi="Times New Roman" w:cs="Times New Roman"/>
          <w:sz w:val="24"/>
          <w:szCs w:val="24"/>
          <w:lang w:eastAsia="ar-SA"/>
        </w:rPr>
        <w:t xml:space="preserve">Whilst previous studies (e.g. </w:t>
      </w:r>
      <w:r w:rsidR="00D30E1C" w:rsidRPr="00D30E1C">
        <w:rPr>
          <w:rFonts w:ascii="Times New Roman" w:eastAsia="Times New Roman" w:hAnsi="Times New Roman" w:cs="Times New Roman"/>
          <w:sz w:val="24"/>
          <w:szCs w:val="24"/>
          <w:lang w:eastAsia="ar-SA"/>
        </w:rPr>
        <w:t>Cervera-Enguix et al., 2003</w:t>
      </w:r>
      <w:r w:rsidR="00D30E1C">
        <w:rPr>
          <w:rFonts w:ascii="Times New Roman" w:eastAsia="Times New Roman" w:hAnsi="Times New Roman" w:cs="Times New Roman"/>
          <w:sz w:val="24"/>
          <w:szCs w:val="24"/>
          <w:lang w:eastAsia="ar-SA"/>
        </w:rPr>
        <w:t xml:space="preserve">) </w:t>
      </w:r>
      <w:r w:rsidR="002875C6">
        <w:rPr>
          <w:rFonts w:ascii="Times New Roman" w:eastAsia="Times New Roman" w:hAnsi="Times New Roman" w:cs="Times New Roman"/>
          <w:sz w:val="24"/>
          <w:szCs w:val="24"/>
          <w:lang w:eastAsia="ar-SA"/>
        </w:rPr>
        <w:t xml:space="preserve">have simply indicated associations between eating psychopathology, and self-esteem more broadly, the associations formed between specific facets of </w:t>
      </w:r>
      <w:r w:rsidRPr="00890404">
        <w:rPr>
          <w:rFonts w:ascii="Times New Roman" w:eastAsia="Times New Roman" w:hAnsi="Times New Roman" w:cs="Times New Roman"/>
          <w:sz w:val="24"/>
          <w:szCs w:val="24"/>
          <w:lang w:eastAsia="ar-SA"/>
        </w:rPr>
        <w:t xml:space="preserve">self-esteem </w:t>
      </w:r>
      <w:r w:rsidR="002875C6">
        <w:rPr>
          <w:rFonts w:ascii="Times New Roman" w:eastAsia="Times New Roman" w:hAnsi="Times New Roman" w:cs="Times New Roman"/>
          <w:sz w:val="24"/>
          <w:szCs w:val="24"/>
          <w:lang w:eastAsia="ar-SA"/>
        </w:rPr>
        <w:t>indicate that these</w:t>
      </w:r>
      <w:r w:rsidR="00D30E1C">
        <w:rPr>
          <w:rFonts w:ascii="Times New Roman" w:eastAsia="Times New Roman" w:hAnsi="Times New Roman" w:cs="Times New Roman"/>
          <w:sz w:val="24"/>
          <w:szCs w:val="24"/>
          <w:lang w:eastAsia="ar-SA"/>
        </w:rPr>
        <w:t xml:space="preserve"> constructs</w:t>
      </w:r>
      <w:r w:rsidR="002875C6">
        <w:rPr>
          <w:rFonts w:ascii="Times New Roman" w:eastAsia="Times New Roman" w:hAnsi="Times New Roman" w:cs="Times New Roman"/>
          <w:sz w:val="24"/>
          <w:szCs w:val="24"/>
          <w:lang w:eastAsia="ar-SA"/>
        </w:rPr>
        <w:t xml:space="preserve"> </w:t>
      </w:r>
      <w:r w:rsidRPr="00890404">
        <w:rPr>
          <w:rFonts w:ascii="Times New Roman" w:eastAsia="Times New Roman" w:hAnsi="Times New Roman" w:cs="Times New Roman"/>
          <w:sz w:val="24"/>
          <w:szCs w:val="24"/>
          <w:lang w:eastAsia="ar-SA"/>
        </w:rPr>
        <w:t xml:space="preserve">may be particularly relevant in the development of eating disorder symptoms. </w:t>
      </w:r>
      <w:r w:rsidR="002875C6">
        <w:rPr>
          <w:rFonts w:ascii="Times New Roman" w:eastAsia="Times New Roman" w:hAnsi="Times New Roman" w:cs="Times New Roman"/>
          <w:sz w:val="24"/>
          <w:szCs w:val="24"/>
          <w:lang w:eastAsia="ar-SA"/>
        </w:rPr>
        <w:t>Whilst at pre-treatment,</w:t>
      </w:r>
      <w:r w:rsidR="002875C6" w:rsidRPr="00890404">
        <w:rPr>
          <w:rFonts w:ascii="Times New Roman" w:eastAsia="Times New Roman" w:hAnsi="Times New Roman" w:cs="Times New Roman"/>
          <w:sz w:val="24"/>
          <w:szCs w:val="24"/>
          <w:lang w:eastAsia="ar-SA"/>
        </w:rPr>
        <w:t xml:space="preserve"> Lovability, Likability, Self-Control, and Body Functioning</w:t>
      </w:r>
      <w:r w:rsidR="002875C6">
        <w:rPr>
          <w:rFonts w:ascii="Times New Roman" w:eastAsia="Times New Roman" w:hAnsi="Times New Roman" w:cs="Times New Roman"/>
          <w:sz w:val="24"/>
          <w:szCs w:val="24"/>
          <w:lang w:eastAsia="ar-SA"/>
        </w:rPr>
        <w:t>, are correlated with</w:t>
      </w:r>
      <w:r w:rsidR="00C64605">
        <w:rPr>
          <w:rFonts w:ascii="Times New Roman" w:eastAsia="Times New Roman" w:hAnsi="Times New Roman" w:cs="Times New Roman"/>
          <w:sz w:val="24"/>
          <w:szCs w:val="24"/>
          <w:lang w:eastAsia="ar-SA"/>
        </w:rPr>
        <w:t xml:space="preserve"> multiple aspects of</w:t>
      </w:r>
      <w:r w:rsidR="002875C6">
        <w:rPr>
          <w:rFonts w:ascii="Times New Roman" w:eastAsia="Times New Roman" w:hAnsi="Times New Roman" w:cs="Times New Roman"/>
          <w:sz w:val="24"/>
          <w:szCs w:val="24"/>
          <w:lang w:eastAsia="ar-SA"/>
        </w:rPr>
        <w:t xml:space="preserve"> eating psychopathology, a</w:t>
      </w:r>
      <w:r w:rsidRPr="00890404">
        <w:rPr>
          <w:rFonts w:ascii="Times New Roman" w:eastAsia="Times New Roman" w:hAnsi="Times New Roman" w:cs="Times New Roman"/>
          <w:sz w:val="24"/>
          <w:szCs w:val="24"/>
          <w:lang w:eastAsia="ar-SA"/>
        </w:rPr>
        <w:t>n altered pattern is form</w:t>
      </w:r>
      <w:r w:rsidR="002875C6">
        <w:rPr>
          <w:rFonts w:ascii="Times New Roman" w:eastAsia="Times New Roman" w:hAnsi="Times New Roman" w:cs="Times New Roman"/>
          <w:sz w:val="24"/>
          <w:szCs w:val="24"/>
          <w:lang w:eastAsia="ar-SA"/>
        </w:rPr>
        <w:t>ed at post-treatment</w:t>
      </w:r>
      <w:r w:rsidRPr="00890404">
        <w:rPr>
          <w:rFonts w:ascii="Times New Roman" w:eastAsia="Times New Roman" w:hAnsi="Times New Roman" w:cs="Times New Roman"/>
          <w:sz w:val="24"/>
          <w:szCs w:val="24"/>
          <w:lang w:eastAsia="ar-SA"/>
        </w:rPr>
        <w:t>, indicating that the associations between self-esteem and eating psychopathology change over the course of treatment. Specifically, Moral Self-approval is not associated with EDE at pre-treatment, but at post-treatment it is significantly negatively associated with all subscales. Additionally, Eating Concern exhibits more associations with multi-dimensional self-esteem at post-treatment than pre-treatment. Building a knowledge base about these multi-dimensional associations allows a clearer picture to be formed which may inform approaches to treatment.</w:t>
      </w:r>
      <w:r w:rsidR="0088721A">
        <w:rPr>
          <w:rFonts w:ascii="Times New Roman" w:eastAsia="Times New Roman" w:hAnsi="Times New Roman" w:cs="Times New Roman"/>
          <w:sz w:val="24"/>
          <w:szCs w:val="24"/>
          <w:lang w:eastAsia="ar-SA"/>
        </w:rPr>
        <w:t xml:space="preserve"> </w:t>
      </w:r>
      <w:r w:rsidR="00AB6F65" w:rsidRPr="00FA1E96">
        <w:rPr>
          <w:rFonts w:ascii="Times New Roman" w:eastAsia="Times New Roman" w:hAnsi="Times New Roman" w:cs="Times New Roman"/>
          <w:sz w:val="24"/>
          <w:szCs w:val="24"/>
          <w:lang w:eastAsia="ar-SA"/>
        </w:rPr>
        <w:t>This evidence for differential relationships amongst these facets and eating psychopathology provides support for utilising a model accounting for multi-faceted self-esteem, as it may be more informative in some contexts than the uni-dimensional approach.</w:t>
      </w:r>
    </w:p>
    <w:p w14:paraId="6D4C5FE6" w14:textId="14572DF2" w:rsidR="00890404" w:rsidRDefault="008904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 xml:space="preserve">Our final set of findings concern the predictive ability of self-esteem on treatment outcome. Overall, the results indicate that pre-treatment self-esteem does not significantly predict inpatient anorexia nervosa treatment outcome. The finding that Global self-esteem does not significantly predict inpatient anorexia nervosa treatment outcome is consistent with a longitudinal study by Fichter et al. (2003), wherein low self-esteem was associated with high levels of eating psychopathology at pre-treatment for anorexia nervosa, but had no impact on six-year outcome. It may be unlikely that the stable trait self-esteem will drive behaviour, but it may instead exert its influence by mediating relationships between other psychological factors at play in anorexia nervosa. For example, Paterson et al. (2010) found self-esteem to be a mediating factor in the development of positive or negative social problem-solving in individuals with anorexia nervosa. </w:t>
      </w:r>
    </w:p>
    <w:p w14:paraId="18A7F820" w14:textId="2FB70645" w:rsidR="00A573B0" w:rsidRPr="00A9124D" w:rsidRDefault="00A9124D" w:rsidP="00A9124D">
      <w:pPr>
        <w:suppressAutoHyphens/>
        <w:spacing w:before="100" w:beforeAutospacing="1" w:after="0" w:line="480" w:lineRule="auto"/>
        <w:ind w:firstLine="720"/>
        <w:jc w:val="both"/>
        <w:rPr>
          <w:rFonts w:ascii="Times New Roman" w:eastAsia="Times New Roman" w:hAnsi="Times New Roman" w:cs="Times New Roman"/>
          <w:sz w:val="24"/>
          <w:szCs w:val="24"/>
          <w:highlight w:val="yellow"/>
          <w:lang w:eastAsia="ar-SA"/>
        </w:rPr>
      </w:pPr>
      <w:r w:rsidRPr="00E13E41">
        <w:rPr>
          <w:rFonts w:ascii="Times New Roman" w:eastAsia="Times New Roman" w:hAnsi="Times New Roman" w:cs="Times New Roman"/>
          <w:sz w:val="24"/>
          <w:szCs w:val="24"/>
          <w:lang w:eastAsia="ar-SA"/>
        </w:rPr>
        <w:t>Qualitative research has supported an</w:t>
      </w:r>
      <w:r w:rsidR="00A573B0" w:rsidRPr="00E13E41">
        <w:rPr>
          <w:rFonts w:ascii="Times New Roman" w:eastAsia="Times New Roman" w:hAnsi="Times New Roman" w:cs="Times New Roman"/>
          <w:sz w:val="24"/>
          <w:szCs w:val="24"/>
          <w:lang w:eastAsia="ar-SA"/>
        </w:rPr>
        <w:t xml:space="preserve"> association between increased self-esteem and recovery from eating psychopathology</w:t>
      </w:r>
      <w:r w:rsidRPr="00E13E41">
        <w:rPr>
          <w:rFonts w:ascii="Times New Roman" w:eastAsia="Times New Roman" w:hAnsi="Times New Roman" w:cs="Times New Roman"/>
          <w:sz w:val="24"/>
          <w:szCs w:val="24"/>
          <w:lang w:eastAsia="ar-SA"/>
        </w:rPr>
        <w:t xml:space="preserve">, </w:t>
      </w:r>
      <w:r w:rsidR="00A573B0" w:rsidRPr="00E13E41">
        <w:rPr>
          <w:rFonts w:ascii="Times New Roman" w:eastAsia="Times New Roman" w:hAnsi="Times New Roman" w:cs="Times New Roman"/>
          <w:sz w:val="24"/>
          <w:szCs w:val="24"/>
          <w:lang w:eastAsia="ar-SA"/>
        </w:rPr>
        <w:t>wherein women in recovery cite reaching self-acceptance, and cultivating a sense of self-worth, as critical to recovery (Federici and Kaplan, 2008; Patching and Lawler, 2009; Vanderlinden et al., 2007). I</w:t>
      </w:r>
      <w:r w:rsidR="003E159D">
        <w:rPr>
          <w:rFonts w:ascii="Times New Roman" w:eastAsia="Times New Roman" w:hAnsi="Times New Roman" w:cs="Times New Roman"/>
          <w:sz w:val="24"/>
          <w:szCs w:val="24"/>
          <w:lang w:eastAsia="ar-SA"/>
        </w:rPr>
        <w:t>ndeed, i</w:t>
      </w:r>
      <w:r w:rsidR="00A573B0" w:rsidRPr="00E13E41">
        <w:rPr>
          <w:rFonts w:ascii="Times New Roman" w:eastAsia="Times New Roman" w:hAnsi="Times New Roman" w:cs="Times New Roman"/>
          <w:sz w:val="24"/>
          <w:szCs w:val="24"/>
          <w:lang w:eastAsia="ar-SA"/>
        </w:rPr>
        <w:t>nterventions aime</w:t>
      </w:r>
      <w:r w:rsidR="003E159D">
        <w:rPr>
          <w:rFonts w:ascii="Times New Roman" w:eastAsia="Times New Roman" w:hAnsi="Times New Roman" w:cs="Times New Roman"/>
          <w:sz w:val="24"/>
          <w:szCs w:val="24"/>
          <w:lang w:eastAsia="ar-SA"/>
        </w:rPr>
        <w:t>d at improving self-esteem are</w:t>
      </w:r>
      <w:r w:rsidR="00A573B0" w:rsidRPr="00E13E41">
        <w:rPr>
          <w:rFonts w:ascii="Times New Roman" w:eastAsia="Times New Roman" w:hAnsi="Times New Roman" w:cs="Times New Roman"/>
          <w:sz w:val="24"/>
          <w:szCs w:val="24"/>
          <w:lang w:eastAsia="ar-SA"/>
        </w:rPr>
        <w:t xml:space="preserve"> considered integral ingredients of modern eating disorder treatment approaches such as cognitive behaviour therapy (Fairburn, 2008; Garner et al., 1997), and motivational enhancement therapy (Feld et al., 2001; Vitousek et al., 1998), with some arguing for the development of a treatment approach focusing solely on improving self- esteem (Newns et al., 2003). The treatment programme in the current study was cognitive-behavioural in orientation and encompassed skills such as anxiety management, soc</w:t>
      </w:r>
      <w:r w:rsidR="003E159D">
        <w:rPr>
          <w:rFonts w:ascii="Times New Roman" w:eastAsia="Times New Roman" w:hAnsi="Times New Roman" w:cs="Times New Roman"/>
          <w:sz w:val="24"/>
          <w:szCs w:val="24"/>
          <w:lang w:eastAsia="ar-SA"/>
        </w:rPr>
        <w:t xml:space="preserve">ial skills, and self-awareness, which </w:t>
      </w:r>
      <w:r w:rsidR="00A573B0" w:rsidRPr="00E13E41">
        <w:rPr>
          <w:rFonts w:ascii="Times New Roman" w:eastAsia="Times New Roman" w:hAnsi="Times New Roman" w:cs="Times New Roman"/>
          <w:sz w:val="24"/>
          <w:szCs w:val="24"/>
          <w:lang w:eastAsia="ar-SA"/>
        </w:rPr>
        <w:t xml:space="preserve">may have contributed to the improvements in self-esteem experienced by </w:t>
      </w:r>
      <w:r w:rsidR="003E159D">
        <w:rPr>
          <w:rFonts w:ascii="Times New Roman" w:eastAsia="Times New Roman" w:hAnsi="Times New Roman" w:cs="Times New Roman"/>
          <w:sz w:val="24"/>
          <w:szCs w:val="24"/>
          <w:lang w:eastAsia="ar-SA"/>
        </w:rPr>
        <w:t>most</w:t>
      </w:r>
      <w:r w:rsidR="00A573B0" w:rsidRPr="00E13E41">
        <w:rPr>
          <w:rFonts w:ascii="Times New Roman" w:eastAsia="Times New Roman" w:hAnsi="Times New Roman" w:cs="Times New Roman"/>
          <w:sz w:val="24"/>
          <w:szCs w:val="24"/>
          <w:lang w:eastAsia="ar-SA"/>
        </w:rPr>
        <w:t xml:space="preserve"> participants.</w:t>
      </w:r>
      <w:r w:rsidR="00A573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However, our results </w:t>
      </w:r>
      <w:r w:rsidRPr="00A9124D">
        <w:rPr>
          <w:rFonts w:ascii="Times New Roman" w:eastAsia="Times New Roman" w:hAnsi="Times New Roman" w:cs="Times New Roman"/>
          <w:sz w:val="24"/>
          <w:szCs w:val="24"/>
          <w:lang w:eastAsia="ar-SA"/>
        </w:rPr>
        <w:t xml:space="preserve">demonstrate that the relationship between self-esteem and eating disorders is far from straightforward, and question the extensive focus on </w:t>
      </w:r>
      <w:r>
        <w:rPr>
          <w:rFonts w:ascii="Times New Roman" w:eastAsia="Times New Roman" w:hAnsi="Times New Roman" w:cs="Times New Roman"/>
          <w:sz w:val="24"/>
          <w:szCs w:val="24"/>
          <w:lang w:eastAsia="ar-SA"/>
        </w:rPr>
        <w:t xml:space="preserve">uni-dimensional </w:t>
      </w:r>
      <w:r w:rsidRPr="00A9124D">
        <w:rPr>
          <w:rFonts w:ascii="Times New Roman" w:eastAsia="Times New Roman" w:hAnsi="Times New Roman" w:cs="Times New Roman"/>
          <w:sz w:val="24"/>
          <w:szCs w:val="24"/>
          <w:lang w:eastAsia="ar-SA"/>
        </w:rPr>
        <w:t>self-esteem in the eating disordered population</w:t>
      </w:r>
      <w:r>
        <w:rPr>
          <w:rFonts w:ascii="Times New Roman" w:eastAsia="Times New Roman" w:hAnsi="Times New Roman" w:cs="Times New Roman"/>
          <w:sz w:val="24"/>
          <w:szCs w:val="24"/>
          <w:lang w:eastAsia="ar-SA"/>
        </w:rPr>
        <w:t xml:space="preserve">. </w:t>
      </w:r>
    </w:p>
    <w:p w14:paraId="342032F8" w14:textId="027D172A" w:rsidR="00890404" w:rsidRPr="00890404" w:rsidRDefault="00A9124D" w:rsidP="00A9124D">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Upon examining the predictive ability of multidimensional facets of self-esteem, more complex patterns emerged, which may provide important implications for assessment and treatment in eating disorders. </w:t>
      </w:r>
      <w:r w:rsidR="00890404" w:rsidRPr="00890404">
        <w:rPr>
          <w:rFonts w:ascii="Times New Roman" w:eastAsia="Times New Roman" w:hAnsi="Times New Roman" w:cs="Times New Roman"/>
          <w:sz w:val="24"/>
          <w:szCs w:val="24"/>
          <w:lang w:eastAsia="ar-SA"/>
        </w:rPr>
        <w:t xml:space="preserve">MSEI Lovability </w:t>
      </w:r>
      <w:r w:rsidR="00887104">
        <w:rPr>
          <w:rFonts w:ascii="Times New Roman" w:eastAsia="Times New Roman" w:hAnsi="Times New Roman" w:cs="Times New Roman"/>
          <w:sz w:val="24"/>
          <w:szCs w:val="24"/>
          <w:lang w:eastAsia="ar-SA"/>
        </w:rPr>
        <w:t xml:space="preserve">at baseline </w:t>
      </w:r>
      <w:r w:rsidR="00216A3A">
        <w:rPr>
          <w:rFonts w:ascii="Times New Roman" w:eastAsia="Times New Roman" w:hAnsi="Times New Roman" w:cs="Times New Roman"/>
          <w:sz w:val="24"/>
          <w:szCs w:val="24"/>
          <w:lang w:eastAsia="ar-SA"/>
        </w:rPr>
        <w:t xml:space="preserve">was </w:t>
      </w:r>
      <w:r w:rsidR="00890404" w:rsidRPr="00890404">
        <w:rPr>
          <w:rFonts w:ascii="Times New Roman" w:eastAsia="Times New Roman" w:hAnsi="Times New Roman" w:cs="Times New Roman"/>
          <w:sz w:val="24"/>
          <w:szCs w:val="24"/>
          <w:lang w:eastAsia="ar-SA"/>
        </w:rPr>
        <w:t>predictive of magnitude of change in aspects of eating psychopathology, specifically EDE Shape Concern and Weight Concern, respectively. This corresponds with Surgenor et al. (2007), who found that increased self-liking was associated with decreased drive for thinness at the end of treatment. These results indicate a spe</w:t>
      </w:r>
      <w:r w:rsidR="00216A3A">
        <w:rPr>
          <w:rFonts w:ascii="Times New Roman" w:eastAsia="Times New Roman" w:hAnsi="Times New Roman" w:cs="Times New Roman"/>
          <w:sz w:val="24"/>
          <w:szCs w:val="24"/>
          <w:lang w:eastAsia="ar-SA"/>
        </w:rPr>
        <w:t xml:space="preserve">cific prognostic value for this facet </w:t>
      </w:r>
      <w:r w:rsidR="001A52D6">
        <w:rPr>
          <w:rFonts w:ascii="Times New Roman" w:eastAsia="Times New Roman" w:hAnsi="Times New Roman" w:cs="Times New Roman"/>
          <w:sz w:val="24"/>
          <w:szCs w:val="24"/>
          <w:lang w:eastAsia="ar-SA"/>
        </w:rPr>
        <w:t>of self-esteem</w:t>
      </w:r>
      <w:r w:rsidR="00E408D5">
        <w:rPr>
          <w:rFonts w:ascii="Times New Roman" w:eastAsia="Times New Roman" w:hAnsi="Times New Roman" w:cs="Times New Roman"/>
          <w:sz w:val="24"/>
          <w:szCs w:val="24"/>
          <w:lang w:eastAsia="ar-SA"/>
        </w:rPr>
        <w:t>, and indicate the value of assessing multi-dimensional self-esteem in an eating disorder population</w:t>
      </w:r>
      <w:r w:rsidR="001A52D6">
        <w:rPr>
          <w:rFonts w:ascii="Times New Roman" w:eastAsia="Times New Roman" w:hAnsi="Times New Roman" w:cs="Times New Roman"/>
          <w:sz w:val="24"/>
          <w:szCs w:val="24"/>
          <w:lang w:eastAsia="ar-SA"/>
        </w:rPr>
        <w:t xml:space="preserve">. </w:t>
      </w:r>
      <w:r w:rsidR="00890404" w:rsidRPr="00890404">
        <w:rPr>
          <w:rFonts w:ascii="Times New Roman" w:eastAsia="Times New Roman" w:hAnsi="Times New Roman" w:cs="Times New Roman"/>
          <w:sz w:val="24"/>
          <w:szCs w:val="24"/>
          <w:lang w:eastAsia="ar-SA"/>
        </w:rPr>
        <w:t xml:space="preserve">Using magnitude of change in MSEI facets as predictors, it was found that change in MSEI Self-Control predicts magnitude of change in EDE Global and EDE Shape Concern. </w:t>
      </w:r>
      <w:r w:rsidR="00A70522">
        <w:rPr>
          <w:rFonts w:ascii="Times New Roman" w:eastAsia="Times New Roman" w:hAnsi="Times New Roman" w:cs="Times New Roman"/>
          <w:sz w:val="24"/>
          <w:szCs w:val="24"/>
          <w:lang w:eastAsia="ar-SA"/>
        </w:rPr>
        <w:t xml:space="preserve">Thus, patients who improve on measures of self-control over treatment may display greater improvement on these measures of eating psychopathology. </w:t>
      </w:r>
      <w:r w:rsidR="00887104">
        <w:rPr>
          <w:rFonts w:ascii="Times New Roman" w:eastAsia="Times New Roman" w:hAnsi="Times New Roman" w:cs="Times New Roman"/>
          <w:sz w:val="24"/>
          <w:szCs w:val="24"/>
          <w:lang w:eastAsia="ar-SA"/>
        </w:rPr>
        <w:t>T</w:t>
      </w:r>
      <w:r w:rsidR="00890404" w:rsidRPr="00890404">
        <w:rPr>
          <w:rFonts w:ascii="Times New Roman" w:eastAsia="Times New Roman" w:hAnsi="Times New Roman" w:cs="Times New Roman"/>
          <w:sz w:val="24"/>
          <w:szCs w:val="24"/>
          <w:lang w:eastAsia="ar-SA"/>
        </w:rPr>
        <w:t xml:space="preserve">his </w:t>
      </w:r>
      <w:r w:rsidR="00A70522">
        <w:rPr>
          <w:rFonts w:ascii="Times New Roman" w:eastAsia="Times New Roman" w:hAnsi="Times New Roman" w:cs="Times New Roman"/>
          <w:sz w:val="24"/>
          <w:szCs w:val="24"/>
          <w:lang w:eastAsia="ar-SA"/>
        </w:rPr>
        <w:t>demonstrates</w:t>
      </w:r>
      <w:r w:rsidR="00890404" w:rsidRPr="00890404">
        <w:rPr>
          <w:rFonts w:ascii="Times New Roman" w:eastAsia="Times New Roman" w:hAnsi="Times New Roman" w:cs="Times New Roman"/>
          <w:sz w:val="24"/>
          <w:szCs w:val="24"/>
          <w:lang w:eastAsia="ar-SA"/>
        </w:rPr>
        <w:t xml:space="preserve"> the utility of monitoring changes in Self-Control over treatment, in understanding progress in eating disorder recovery</w:t>
      </w:r>
      <w:r w:rsidR="00890404" w:rsidRPr="00A9124D">
        <w:rPr>
          <w:rFonts w:ascii="Times New Roman" w:eastAsia="Times New Roman" w:hAnsi="Times New Roman" w:cs="Times New Roman"/>
          <w:sz w:val="24"/>
          <w:szCs w:val="24"/>
          <w:lang w:eastAsia="ar-SA"/>
        </w:rPr>
        <w:t>.</w:t>
      </w:r>
      <w:r w:rsidR="00C4754C" w:rsidRPr="00A9124D">
        <w:rPr>
          <w:rFonts w:ascii="Times New Roman" w:eastAsia="Times New Roman" w:hAnsi="Times New Roman" w:cs="Times New Roman"/>
          <w:sz w:val="24"/>
          <w:szCs w:val="24"/>
          <w:lang w:eastAsia="ar-SA"/>
        </w:rPr>
        <w:t xml:space="preserve"> </w:t>
      </w:r>
      <w:r w:rsidR="00A70522" w:rsidRPr="00A9124D">
        <w:rPr>
          <w:rFonts w:ascii="Times New Roman" w:eastAsia="Times New Roman" w:hAnsi="Times New Roman" w:cs="Times New Roman"/>
          <w:sz w:val="24"/>
          <w:szCs w:val="24"/>
          <w:lang w:eastAsia="ar-SA"/>
        </w:rPr>
        <w:t>In general, a</w:t>
      </w:r>
      <w:r w:rsidR="00AB6F65" w:rsidRPr="00A9124D">
        <w:rPr>
          <w:rFonts w:ascii="Times New Roman" w:eastAsia="Times New Roman" w:hAnsi="Times New Roman" w:cs="Times New Roman"/>
          <w:sz w:val="24"/>
          <w:szCs w:val="24"/>
          <w:lang w:eastAsia="ar-SA"/>
        </w:rPr>
        <w:t>wareness of patients’ pre-treatment profiles of multidimensional self-esteem could highlight specific problem areas, and contribute to tailoring interventions to their needs.</w:t>
      </w:r>
      <w:r w:rsidR="00AB6F65">
        <w:rPr>
          <w:rFonts w:ascii="Times New Roman" w:eastAsia="Times New Roman" w:hAnsi="Times New Roman" w:cs="Times New Roman"/>
          <w:sz w:val="24"/>
          <w:szCs w:val="24"/>
          <w:lang w:eastAsia="ar-SA"/>
        </w:rPr>
        <w:t xml:space="preserve"> Furthermore, assessment of change over treatment in specific facets of self-esteem, such as self-control, could indicate progress in eating disorder recovery, or highlight areas where further work is needed.</w:t>
      </w:r>
      <w:r w:rsidR="00BF4CA0">
        <w:rPr>
          <w:rFonts w:ascii="Times New Roman" w:eastAsia="Times New Roman" w:hAnsi="Times New Roman" w:cs="Times New Roman"/>
          <w:sz w:val="24"/>
          <w:szCs w:val="24"/>
          <w:lang w:eastAsia="ar-SA"/>
        </w:rPr>
        <w:t xml:space="preserve"> </w:t>
      </w:r>
      <w:r w:rsidR="001822CA">
        <w:rPr>
          <w:rFonts w:ascii="Times New Roman" w:eastAsia="Times New Roman" w:hAnsi="Times New Roman" w:cs="Times New Roman"/>
          <w:sz w:val="24"/>
          <w:szCs w:val="24"/>
          <w:lang w:eastAsia="ar-SA"/>
        </w:rPr>
        <w:t>The results of the current study indicate that some facets of self-esteem may be more useful as targets in eating disorder treatment than others, and increasing our understanding of these specific associations can all</w:t>
      </w:r>
      <w:r>
        <w:rPr>
          <w:rFonts w:ascii="Times New Roman" w:eastAsia="Times New Roman" w:hAnsi="Times New Roman" w:cs="Times New Roman"/>
          <w:sz w:val="24"/>
          <w:szCs w:val="24"/>
          <w:lang w:eastAsia="ar-SA"/>
        </w:rPr>
        <w:t xml:space="preserve">ow the development of highly </w:t>
      </w:r>
      <w:r w:rsidR="001822CA">
        <w:rPr>
          <w:rFonts w:ascii="Times New Roman" w:eastAsia="Times New Roman" w:hAnsi="Times New Roman" w:cs="Times New Roman"/>
          <w:sz w:val="24"/>
          <w:szCs w:val="24"/>
          <w:lang w:eastAsia="ar-SA"/>
        </w:rPr>
        <w:t xml:space="preserve">effective interventions. </w:t>
      </w:r>
    </w:p>
    <w:p w14:paraId="52503054" w14:textId="38980294" w:rsidR="00890404" w:rsidRPr="00890404" w:rsidRDefault="00887104" w:rsidP="00351E24">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w:t>
      </w:r>
      <w:r w:rsidR="00890404" w:rsidRPr="00890404">
        <w:rPr>
          <w:rFonts w:ascii="Times New Roman" w:eastAsia="Times New Roman" w:hAnsi="Times New Roman" w:cs="Times New Roman"/>
          <w:sz w:val="24"/>
          <w:szCs w:val="24"/>
          <w:lang w:eastAsia="ar-SA"/>
        </w:rPr>
        <w:t>imitations of the current study include its small sample size. That only 80 patients opted to participate in the study, and 20 dropped out prior to discharge, impacts on the generalisability of results. The sample was also relatively small for the number of independent variables that were entered into the regression analysis, with Tabachnick and Fidell (2001) recommending a sample size of n &gt; 114 for a regression analysis with 10 predictors. This may have impacted on the study’s power to detect effects. There was no control group, and it would be of interest to explore the comparative relevance of the multiple self-esteem dimensions for other pathologies, or for an anorexia nervosa outpatient sample. The current study explored the predictive effect of self-esteem variables on eating psychopathology, but it is also possible to explore the opposite interpretation of this association, as in Surgenor et al. (2007). Vitousek and Manke (1994) have argued that the impairment</w:t>
      </w:r>
      <w:r w:rsidR="003E159D">
        <w:rPr>
          <w:rFonts w:ascii="Times New Roman" w:eastAsia="Times New Roman" w:hAnsi="Times New Roman" w:cs="Times New Roman"/>
          <w:sz w:val="24"/>
          <w:szCs w:val="24"/>
          <w:lang w:eastAsia="ar-SA"/>
        </w:rPr>
        <w:t>s</w:t>
      </w:r>
      <w:r w:rsidR="00890404" w:rsidRPr="00890404">
        <w:rPr>
          <w:rFonts w:ascii="Times New Roman" w:eastAsia="Times New Roman" w:hAnsi="Times New Roman" w:cs="Times New Roman"/>
          <w:sz w:val="24"/>
          <w:szCs w:val="24"/>
          <w:lang w:eastAsia="ar-SA"/>
        </w:rPr>
        <w:t xml:space="preserve"> in anorexia nervosa may render responses, to assessment of stable personality factors, unrepresentative of their personality outside of the illness. The administration of both assessor- and self-rated measures in the present study reduced the likelihood of this. Furthermore, the self-esteem measure employed was established and multi-dimensional rather than retrospectively constructed and bi-dimensional. </w:t>
      </w:r>
    </w:p>
    <w:p w14:paraId="695AF75B" w14:textId="0927FB36" w:rsidR="00890404" w:rsidRPr="00890404" w:rsidRDefault="00890404" w:rsidP="00BD591A">
      <w:pPr>
        <w:suppressAutoHyphens/>
        <w:spacing w:before="100" w:beforeAutospacing="1" w:after="0" w:line="480" w:lineRule="auto"/>
        <w:ind w:firstLine="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The results of the present study demonstrate that</w:t>
      </w:r>
      <w:r w:rsidR="00A9124D">
        <w:rPr>
          <w:rFonts w:ascii="Times New Roman" w:eastAsia="Times New Roman" w:hAnsi="Times New Roman" w:cs="Times New Roman"/>
          <w:sz w:val="24"/>
          <w:szCs w:val="24"/>
          <w:lang w:eastAsia="ar-SA"/>
        </w:rPr>
        <w:t xml:space="preserve"> there are complex associations between</w:t>
      </w:r>
      <w:r w:rsidRPr="00890404">
        <w:rPr>
          <w:rFonts w:ascii="Times New Roman" w:eastAsia="Times New Roman" w:hAnsi="Times New Roman" w:cs="Times New Roman"/>
          <w:sz w:val="24"/>
          <w:szCs w:val="24"/>
          <w:lang w:eastAsia="ar-SA"/>
        </w:rPr>
        <w:t xml:space="preserve"> self-esteem and eating </w:t>
      </w:r>
      <w:r w:rsidR="00A9124D">
        <w:rPr>
          <w:rFonts w:ascii="Times New Roman" w:eastAsia="Times New Roman" w:hAnsi="Times New Roman" w:cs="Times New Roman"/>
          <w:sz w:val="24"/>
          <w:szCs w:val="24"/>
          <w:lang w:eastAsia="ar-SA"/>
        </w:rPr>
        <w:t>psychopathology</w:t>
      </w:r>
      <w:r w:rsidRPr="00890404">
        <w:rPr>
          <w:rFonts w:ascii="Times New Roman" w:eastAsia="Times New Roman" w:hAnsi="Times New Roman" w:cs="Times New Roman"/>
          <w:sz w:val="24"/>
          <w:szCs w:val="24"/>
          <w:lang w:eastAsia="ar-SA"/>
        </w:rPr>
        <w:t xml:space="preserve">, and question the extensive focus on self-esteem and weight in the eating disordered population. That self-esteem can </w:t>
      </w:r>
      <w:r w:rsidR="00B37DE8">
        <w:rPr>
          <w:rFonts w:ascii="Times New Roman" w:eastAsia="Times New Roman" w:hAnsi="Times New Roman" w:cs="Times New Roman"/>
          <w:sz w:val="24"/>
          <w:szCs w:val="24"/>
          <w:lang w:eastAsia="ar-SA"/>
        </w:rPr>
        <w:t xml:space="preserve">either </w:t>
      </w:r>
      <w:r w:rsidRPr="00890404">
        <w:rPr>
          <w:rFonts w:ascii="Times New Roman" w:eastAsia="Times New Roman" w:hAnsi="Times New Roman" w:cs="Times New Roman"/>
          <w:sz w:val="24"/>
          <w:szCs w:val="24"/>
          <w:lang w:eastAsia="ar-SA"/>
        </w:rPr>
        <w:t>increase</w:t>
      </w:r>
      <w:r w:rsidR="00B37DE8">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or decrease</w:t>
      </w:r>
      <w:r w:rsidR="00B37DE8">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post-treatment</w:t>
      </w:r>
      <w:r w:rsidR="00B37DE8">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demonstrates the individual nature of pathways to recovery. Our finding that self-esteem was associated with eating psychopathology but not with weight gain should inform practice, where there is an over-preoccupation with BMI. Our findings that both baseline, and change over treatment, in MSEI facets are differentially predictive of treatment outcome</w:t>
      </w:r>
      <w:r w:rsidR="00E13E41">
        <w:rPr>
          <w:rFonts w:ascii="Times New Roman" w:eastAsia="Times New Roman" w:hAnsi="Times New Roman" w:cs="Times New Roman"/>
          <w:sz w:val="24"/>
          <w:szCs w:val="24"/>
          <w:lang w:eastAsia="ar-SA"/>
        </w:rPr>
        <w:t>s</w:t>
      </w:r>
      <w:r w:rsidRPr="00890404">
        <w:rPr>
          <w:rFonts w:ascii="Times New Roman" w:eastAsia="Times New Roman" w:hAnsi="Times New Roman" w:cs="Times New Roman"/>
          <w:sz w:val="24"/>
          <w:szCs w:val="24"/>
          <w:lang w:eastAsia="ar-SA"/>
        </w:rPr>
        <w:t xml:space="preserve">, indicate that </w:t>
      </w:r>
      <w:r w:rsidR="00BD591A">
        <w:rPr>
          <w:rFonts w:ascii="Times New Roman" w:eastAsia="Times New Roman" w:hAnsi="Times New Roman" w:cs="Times New Roman"/>
          <w:sz w:val="24"/>
          <w:szCs w:val="24"/>
          <w:lang w:eastAsia="ar-SA"/>
        </w:rPr>
        <w:t>ongoing assessment of these constructs can inform treatment approaches, and can b</w:t>
      </w:r>
      <w:r w:rsidRPr="00890404">
        <w:rPr>
          <w:rFonts w:ascii="Times New Roman" w:eastAsia="Times New Roman" w:hAnsi="Times New Roman" w:cs="Times New Roman"/>
          <w:sz w:val="24"/>
          <w:szCs w:val="24"/>
          <w:lang w:eastAsia="ar-SA"/>
        </w:rPr>
        <w:t>e used to monitor progress. Currently, there is limited information on associations between anorexia nervosa and wider psychological constructs, and future research should focus on understanding the factors that are responsible for the origin and maintenance of the condition.</w:t>
      </w:r>
    </w:p>
    <w:p w14:paraId="0F27DFC3" w14:textId="77777777" w:rsidR="00890404" w:rsidRPr="00890404" w:rsidRDefault="00890404" w:rsidP="00C53260">
      <w:pPr>
        <w:keepNext/>
        <w:pageBreakBefore/>
        <w:suppressAutoHyphens/>
        <w:spacing w:after="0" w:line="480" w:lineRule="auto"/>
        <w:ind w:left="720" w:hanging="720"/>
        <w:outlineLvl w:val="1"/>
        <w:rPr>
          <w:rFonts w:ascii="Times New Roman" w:eastAsia="Times New Roman" w:hAnsi="Times New Roman" w:cs="Times New Roman"/>
          <w:b/>
          <w:sz w:val="24"/>
          <w:szCs w:val="24"/>
          <w:lang w:eastAsia="ar-SA"/>
        </w:rPr>
      </w:pPr>
      <w:r w:rsidRPr="00890404">
        <w:rPr>
          <w:rFonts w:ascii="Times New Roman" w:eastAsia="Times New Roman" w:hAnsi="Times New Roman" w:cs="Times New Roman"/>
          <w:b/>
          <w:sz w:val="24"/>
          <w:szCs w:val="24"/>
          <w:lang w:eastAsia="ar-SA"/>
        </w:rPr>
        <w:t>References</w:t>
      </w:r>
    </w:p>
    <w:p w14:paraId="07BFE3A1" w14:textId="3CE9099C"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A</w:t>
      </w:r>
      <w:r w:rsidR="002F2719">
        <w:rPr>
          <w:rFonts w:ascii="Times New Roman" w:eastAsia="Times New Roman" w:hAnsi="Times New Roman" w:cs="Times New Roman"/>
          <w:sz w:val="24"/>
          <w:szCs w:val="24"/>
          <w:lang w:eastAsia="ar-SA"/>
        </w:rPr>
        <w:t>merican Psychiatric Association,</w:t>
      </w:r>
      <w:r w:rsidRPr="00890404">
        <w:rPr>
          <w:rFonts w:ascii="Times New Roman" w:eastAsia="Times New Roman" w:hAnsi="Times New Roman" w:cs="Times New Roman"/>
          <w:sz w:val="24"/>
          <w:szCs w:val="24"/>
          <w:lang w:eastAsia="ar-SA"/>
        </w:rPr>
        <w:t xml:space="preserve"> 1994. </w:t>
      </w:r>
      <w:r w:rsidRPr="00890404">
        <w:rPr>
          <w:rFonts w:ascii="Times New Roman" w:eastAsia="Times New Roman" w:hAnsi="Times New Roman" w:cs="Times New Roman"/>
          <w:iCs/>
          <w:sz w:val="24"/>
          <w:szCs w:val="24"/>
          <w:lang w:eastAsia="ar-SA"/>
        </w:rPr>
        <w:t xml:space="preserve">Diagnostic and </w:t>
      </w:r>
      <w:r w:rsidR="00F545FA">
        <w:rPr>
          <w:rFonts w:ascii="Times New Roman" w:eastAsia="Times New Roman" w:hAnsi="Times New Roman" w:cs="Times New Roman"/>
          <w:iCs/>
          <w:sz w:val="24"/>
          <w:szCs w:val="24"/>
          <w:lang w:eastAsia="ar-SA"/>
        </w:rPr>
        <w:t>S</w:t>
      </w:r>
      <w:r w:rsidRPr="00890404">
        <w:rPr>
          <w:rFonts w:ascii="Times New Roman" w:eastAsia="Times New Roman" w:hAnsi="Times New Roman" w:cs="Times New Roman"/>
          <w:iCs/>
          <w:sz w:val="24"/>
          <w:szCs w:val="24"/>
          <w:lang w:eastAsia="ar-SA"/>
        </w:rPr>
        <w:t xml:space="preserve">tatistical </w:t>
      </w:r>
      <w:r w:rsidR="00F545FA">
        <w:rPr>
          <w:rFonts w:ascii="Times New Roman" w:eastAsia="Times New Roman" w:hAnsi="Times New Roman" w:cs="Times New Roman"/>
          <w:iCs/>
          <w:sz w:val="24"/>
          <w:szCs w:val="24"/>
          <w:lang w:eastAsia="ar-SA"/>
        </w:rPr>
        <w:t>Manual of Mental D</w:t>
      </w:r>
      <w:r w:rsidRPr="00890404">
        <w:rPr>
          <w:rFonts w:ascii="Times New Roman" w:eastAsia="Times New Roman" w:hAnsi="Times New Roman" w:cs="Times New Roman"/>
          <w:iCs/>
          <w:sz w:val="24"/>
          <w:szCs w:val="24"/>
          <w:lang w:eastAsia="ar-SA"/>
        </w:rPr>
        <w:t>isorders.</w:t>
      </w:r>
      <w:r w:rsidRPr="00890404">
        <w:rPr>
          <w:rFonts w:ascii="Times New Roman" w:eastAsia="Times New Roman" w:hAnsi="Times New Roman" w:cs="Times New Roman"/>
          <w:sz w:val="24"/>
          <w:szCs w:val="24"/>
          <w:lang w:eastAsia="ar-SA"/>
        </w:rPr>
        <w:t xml:space="preserve"> American Psychiatric Press, Washington.</w:t>
      </w:r>
    </w:p>
    <w:p w14:paraId="678C5C45" w14:textId="11ADD12C" w:rsid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Bardone, A.M., Perez, M., Abramson, L.Y., Joiner, T.E.</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2003. Self-competence and self-liking in the prediction of change in bulimic symptoms. </w:t>
      </w:r>
      <w:r w:rsidRPr="00890404">
        <w:rPr>
          <w:rFonts w:ascii="Times New Roman" w:eastAsia="Times New Roman" w:hAnsi="Times New Roman" w:cs="Times New Roman"/>
          <w:iCs/>
          <w:sz w:val="24"/>
          <w:szCs w:val="24"/>
          <w:lang w:eastAsia="ar-SA"/>
        </w:rPr>
        <w:t>Int J Eat Disord 34,</w:t>
      </w:r>
      <w:r w:rsidRPr="00890404">
        <w:rPr>
          <w:rFonts w:ascii="Times New Roman" w:eastAsia="Times New Roman" w:hAnsi="Times New Roman" w:cs="Times New Roman"/>
          <w:sz w:val="24"/>
          <w:szCs w:val="24"/>
          <w:lang w:eastAsia="ar-SA"/>
        </w:rPr>
        <w:t xml:space="preserve"> 361-369.</w:t>
      </w:r>
    </w:p>
    <w:p w14:paraId="3F4C8BB1" w14:textId="6C0FE30C" w:rsidR="00FC61F2" w:rsidRPr="00890404" w:rsidRDefault="00FC61F2"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FC61F2">
        <w:rPr>
          <w:rFonts w:ascii="Times New Roman" w:eastAsia="Times New Roman" w:hAnsi="Times New Roman" w:cs="Times New Roman"/>
          <w:sz w:val="24"/>
          <w:szCs w:val="24"/>
          <w:lang w:eastAsia="ar-SA"/>
        </w:rPr>
        <w:t>Benjamini Y, Hochberg Y.</w:t>
      </w:r>
      <w:r>
        <w:rPr>
          <w:rFonts w:ascii="Times New Roman" w:eastAsia="Times New Roman" w:hAnsi="Times New Roman" w:cs="Times New Roman"/>
          <w:sz w:val="24"/>
          <w:szCs w:val="24"/>
          <w:lang w:eastAsia="ar-SA"/>
        </w:rPr>
        <w:t>, 1995.</w:t>
      </w:r>
      <w:r w:rsidRPr="00FC61F2">
        <w:rPr>
          <w:rFonts w:ascii="Times New Roman" w:eastAsia="Times New Roman" w:hAnsi="Times New Roman" w:cs="Times New Roman"/>
          <w:sz w:val="24"/>
          <w:szCs w:val="24"/>
          <w:lang w:eastAsia="ar-SA"/>
        </w:rPr>
        <w:t xml:space="preserve"> Controlling the false discovery rate: A practical and powerful approach to multiple testing. J R Stat Soc Series B Stat Methodol</w:t>
      </w:r>
      <w:r>
        <w:rPr>
          <w:rFonts w:ascii="Times New Roman" w:eastAsia="Times New Roman" w:hAnsi="Times New Roman" w:cs="Times New Roman"/>
          <w:sz w:val="24"/>
          <w:szCs w:val="24"/>
          <w:lang w:eastAsia="ar-SA"/>
        </w:rPr>
        <w:t xml:space="preserve"> 57, </w:t>
      </w:r>
      <w:r w:rsidRPr="00FC61F2">
        <w:rPr>
          <w:rFonts w:ascii="Times New Roman" w:eastAsia="Times New Roman" w:hAnsi="Times New Roman" w:cs="Times New Roman"/>
          <w:sz w:val="24"/>
          <w:szCs w:val="24"/>
          <w:lang w:eastAsia="ar-SA"/>
        </w:rPr>
        <w:t>289–300.</w:t>
      </w:r>
    </w:p>
    <w:p w14:paraId="0EBCB988" w14:textId="24744E6C"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Blascovich, J., Tomaka, J.</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1993. Measures of self-esteem. In J.P. Robinson, P.R. Shaver, and L.S. Wrightsman (Eds.), </w:t>
      </w:r>
      <w:r w:rsidRPr="00890404">
        <w:rPr>
          <w:rFonts w:ascii="Times New Roman" w:eastAsia="Times New Roman" w:hAnsi="Times New Roman" w:cs="Times New Roman"/>
          <w:iCs/>
          <w:sz w:val="24"/>
          <w:szCs w:val="24"/>
          <w:lang w:eastAsia="ar-SA"/>
        </w:rPr>
        <w:t xml:space="preserve">Measures of </w:t>
      </w:r>
      <w:r w:rsidR="00F545FA">
        <w:rPr>
          <w:rFonts w:ascii="Times New Roman" w:eastAsia="Times New Roman" w:hAnsi="Times New Roman" w:cs="Times New Roman"/>
          <w:iCs/>
          <w:sz w:val="24"/>
          <w:szCs w:val="24"/>
          <w:lang w:eastAsia="ar-SA"/>
        </w:rPr>
        <w:t>P</w:t>
      </w:r>
      <w:r w:rsidRPr="00890404">
        <w:rPr>
          <w:rFonts w:ascii="Times New Roman" w:eastAsia="Times New Roman" w:hAnsi="Times New Roman" w:cs="Times New Roman"/>
          <w:iCs/>
          <w:sz w:val="24"/>
          <w:szCs w:val="24"/>
          <w:lang w:eastAsia="ar-SA"/>
        </w:rPr>
        <w:t xml:space="preserve">ersonality and </w:t>
      </w:r>
      <w:r w:rsidR="00F545FA">
        <w:rPr>
          <w:rFonts w:ascii="Times New Roman" w:eastAsia="Times New Roman" w:hAnsi="Times New Roman" w:cs="Times New Roman"/>
          <w:iCs/>
          <w:sz w:val="24"/>
          <w:szCs w:val="24"/>
          <w:lang w:eastAsia="ar-SA"/>
        </w:rPr>
        <w:t>S</w:t>
      </w:r>
      <w:r w:rsidRPr="00890404">
        <w:rPr>
          <w:rFonts w:ascii="Times New Roman" w:eastAsia="Times New Roman" w:hAnsi="Times New Roman" w:cs="Times New Roman"/>
          <w:iCs/>
          <w:sz w:val="24"/>
          <w:szCs w:val="24"/>
          <w:lang w:eastAsia="ar-SA"/>
        </w:rPr>
        <w:t xml:space="preserve">ocial </w:t>
      </w:r>
      <w:r w:rsidR="00F545FA">
        <w:rPr>
          <w:rFonts w:ascii="Times New Roman" w:eastAsia="Times New Roman" w:hAnsi="Times New Roman" w:cs="Times New Roman"/>
          <w:iCs/>
          <w:sz w:val="24"/>
          <w:szCs w:val="24"/>
          <w:lang w:eastAsia="ar-SA"/>
        </w:rPr>
        <w:t>P</w:t>
      </w:r>
      <w:r w:rsidRPr="00890404">
        <w:rPr>
          <w:rFonts w:ascii="Times New Roman" w:eastAsia="Times New Roman" w:hAnsi="Times New Roman" w:cs="Times New Roman"/>
          <w:iCs/>
          <w:sz w:val="24"/>
          <w:szCs w:val="24"/>
          <w:lang w:eastAsia="ar-SA"/>
        </w:rPr>
        <w:t xml:space="preserve">sychological </w:t>
      </w:r>
      <w:r w:rsidR="00F545FA">
        <w:rPr>
          <w:rFonts w:ascii="Times New Roman" w:eastAsia="Times New Roman" w:hAnsi="Times New Roman" w:cs="Times New Roman"/>
          <w:iCs/>
          <w:sz w:val="24"/>
          <w:szCs w:val="24"/>
          <w:lang w:eastAsia="ar-SA"/>
        </w:rPr>
        <w:t>A</w:t>
      </w:r>
      <w:r w:rsidRPr="00890404">
        <w:rPr>
          <w:rFonts w:ascii="Times New Roman" w:eastAsia="Times New Roman" w:hAnsi="Times New Roman" w:cs="Times New Roman"/>
          <w:iCs/>
          <w:sz w:val="24"/>
          <w:szCs w:val="24"/>
          <w:lang w:eastAsia="ar-SA"/>
        </w:rPr>
        <w:t>ttitudes</w:t>
      </w:r>
      <w:r w:rsidRPr="00890404">
        <w:rPr>
          <w:rFonts w:ascii="Times New Roman" w:eastAsia="Times New Roman" w:hAnsi="Times New Roman" w:cs="Times New Roman"/>
          <w:i/>
          <w:iCs/>
          <w:sz w:val="24"/>
          <w:szCs w:val="24"/>
          <w:lang w:eastAsia="ar-SA"/>
        </w:rPr>
        <w:t xml:space="preserve">, </w:t>
      </w:r>
      <w:r w:rsidRPr="00890404">
        <w:rPr>
          <w:rFonts w:ascii="Times New Roman" w:eastAsia="Times New Roman" w:hAnsi="Times New Roman" w:cs="Times New Roman"/>
          <w:sz w:val="24"/>
          <w:szCs w:val="24"/>
          <w:lang w:eastAsia="ar-SA"/>
        </w:rPr>
        <w:t>3</w:t>
      </w:r>
      <w:r w:rsidRPr="00890404">
        <w:rPr>
          <w:rFonts w:ascii="Times New Roman" w:eastAsia="Times New Roman" w:hAnsi="Times New Roman" w:cs="Times New Roman"/>
          <w:sz w:val="24"/>
          <w:szCs w:val="24"/>
          <w:vertAlign w:val="superscript"/>
          <w:lang w:eastAsia="ar-SA"/>
        </w:rPr>
        <w:t>rd</w:t>
      </w:r>
      <w:r w:rsidRPr="00890404">
        <w:rPr>
          <w:rFonts w:ascii="Times New Roman" w:eastAsia="Times New Roman" w:hAnsi="Times New Roman" w:cs="Times New Roman"/>
          <w:sz w:val="24"/>
          <w:szCs w:val="24"/>
          <w:lang w:eastAsia="ar-SA"/>
        </w:rPr>
        <w:t xml:space="preserve"> ed. Institute for Social Research, Ann Arbor.</w:t>
      </w:r>
    </w:p>
    <w:p w14:paraId="7926508C" w14:textId="720BB868"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Button, E.J., Warren, R.L.</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2002. Living with anorexia nervosa: The experience of a cohort of sufferers from anorexia nervosa 7.5 years after initial presentation to a specialist eating disorders service. </w:t>
      </w:r>
      <w:r w:rsidRPr="00890404">
        <w:rPr>
          <w:rFonts w:ascii="Times New Roman" w:eastAsia="Times New Roman" w:hAnsi="Times New Roman" w:cs="Times New Roman"/>
          <w:iCs/>
          <w:sz w:val="24"/>
          <w:szCs w:val="24"/>
          <w:lang w:eastAsia="ar-SA"/>
        </w:rPr>
        <w:t>Eur Eat Disord Rev 9,</w:t>
      </w:r>
      <w:r w:rsidRPr="00890404">
        <w:rPr>
          <w:rFonts w:ascii="Times New Roman" w:eastAsia="Times New Roman" w:hAnsi="Times New Roman" w:cs="Times New Roman"/>
          <w:sz w:val="24"/>
          <w:szCs w:val="24"/>
          <w:lang w:eastAsia="ar-SA"/>
        </w:rPr>
        <w:t xml:space="preserve"> 74-96.</w:t>
      </w:r>
    </w:p>
    <w:p w14:paraId="4DED0943" w14:textId="46AE696A"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Cervera-Enguix, S., Lahortiga, F., Martinez-Gonzalez, M.S., Gual, P., de Irala-Estevez, J., Alonso, Y.</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2003. Neuroticism and low self-esteem as risk factors for incident eating disorders in a prospective cohort study. </w:t>
      </w:r>
      <w:r w:rsidRPr="00890404">
        <w:rPr>
          <w:rFonts w:ascii="Times New Roman" w:eastAsia="Times New Roman" w:hAnsi="Times New Roman" w:cs="Times New Roman"/>
          <w:iCs/>
          <w:sz w:val="24"/>
          <w:szCs w:val="24"/>
          <w:lang w:eastAsia="ar-SA"/>
        </w:rPr>
        <w:t>Int J Eat Disord, 33</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271-280.</w:t>
      </w:r>
    </w:p>
    <w:p w14:paraId="198939AA" w14:textId="2C0ED642"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Collin, P., Power, K., Karatzias, T., Grierson, D., Yellowlees, A.</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2010. The effectiveness of, and predictors of response to, inpatient treatment of anorexia nervosa. </w:t>
      </w:r>
      <w:r w:rsidRPr="00890404">
        <w:rPr>
          <w:rFonts w:ascii="Times New Roman" w:eastAsia="Times New Roman" w:hAnsi="Times New Roman" w:cs="Times New Roman"/>
          <w:iCs/>
          <w:sz w:val="24"/>
          <w:szCs w:val="24"/>
          <w:lang w:eastAsia="ar-SA"/>
        </w:rPr>
        <w:t>Eur Eat Disord Rev 18</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464-474.</w:t>
      </w:r>
    </w:p>
    <w:p w14:paraId="4075FEEE" w14:textId="503E7825"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Cooper, Z., Fairburn, C.G.</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1987. The eating disorder examination: A semi-structured interview for the assessment of the specific psychopathology of eating disorders.</w:t>
      </w:r>
      <w:r w:rsidRPr="00890404">
        <w:rPr>
          <w:rFonts w:ascii="Times New Roman" w:eastAsia="Times New Roman" w:hAnsi="Times New Roman" w:cs="Times New Roman"/>
          <w:iCs/>
          <w:sz w:val="24"/>
          <w:szCs w:val="24"/>
          <w:lang w:eastAsia="ar-SA"/>
        </w:rPr>
        <w:t xml:space="preserve"> Int J Eat Disord, 6,</w:t>
      </w:r>
      <w:r w:rsidRPr="00890404">
        <w:rPr>
          <w:rFonts w:ascii="Times New Roman" w:eastAsia="Times New Roman" w:hAnsi="Times New Roman" w:cs="Times New Roman"/>
          <w:sz w:val="24"/>
          <w:szCs w:val="24"/>
          <w:lang w:eastAsia="ar-SA"/>
        </w:rPr>
        <w:t xml:space="preserve"> 1-8.</w:t>
      </w:r>
    </w:p>
    <w:p w14:paraId="09C1D7F1" w14:textId="0793F8F0"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Droney, J.M., Brooks, C.I.</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1993. Attributions of self-esteem as a function of duration of eye contact. </w:t>
      </w:r>
      <w:r w:rsidRPr="00890404">
        <w:rPr>
          <w:rFonts w:ascii="Times New Roman" w:eastAsia="Times New Roman" w:hAnsi="Times New Roman" w:cs="Times New Roman"/>
          <w:iCs/>
          <w:sz w:val="24"/>
          <w:szCs w:val="24"/>
          <w:lang w:eastAsia="ar-SA"/>
        </w:rPr>
        <w:t>J Soc Psychol 133</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715-722.</w:t>
      </w:r>
    </w:p>
    <w:p w14:paraId="6C85E61B" w14:textId="57D32FE8"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Fairburn, C.G.</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2008. </w:t>
      </w:r>
      <w:r w:rsidRPr="00890404">
        <w:rPr>
          <w:rFonts w:ascii="Times New Roman" w:eastAsia="Times New Roman" w:hAnsi="Times New Roman" w:cs="Times New Roman"/>
          <w:iCs/>
          <w:sz w:val="24"/>
          <w:szCs w:val="24"/>
          <w:lang w:eastAsia="ar-SA"/>
        </w:rPr>
        <w:t>Co</w:t>
      </w:r>
      <w:r w:rsidR="00F545FA">
        <w:rPr>
          <w:rFonts w:ascii="Times New Roman" w:eastAsia="Times New Roman" w:hAnsi="Times New Roman" w:cs="Times New Roman"/>
          <w:iCs/>
          <w:sz w:val="24"/>
          <w:szCs w:val="24"/>
          <w:lang w:eastAsia="ar-SA"/>
        </w:rPr>
        <w:t>gnitive B</w:t>
      </w:r>
      <w:r w:rsidRPr="00890404">
        <w:rPr>
          <w:rFonts w:ascii="Times New Roman" w:eastAsia="Times New Roman" w:hAnsi="Times New Roman" w:cs="Times New Roman"/>
          <w:iCs/>
          <w:sz w:val="24"/>
          <w:szCs w:val="24"/>
          <w:lang w:eastAsia="ar-SA"/>
        </w:rPr>
        <w:t xml:space="preserve">ehaviour </w:t>
      </w:r>
      <w:r w:rsidR="00F545FA">
        <w:rPr>
          <w:rFonts w:ascii="Times New Roman" w:eastAsia="Times New Roman" w:hAnsi="Times New Roman" w:cs="Times New Roman"/>
          <w:iCs/>
          <w:sz w:val="24"/>
          <w:szCs w:val="24"/>
          <w:lang w:eastAsia="ar-SA"/>
        </w:rPr>
        <w:t>T</w:t>
      </w:r>
      <w:r w:rsidRPr="00890404">
        <w:rPr>
          <w:rFonts w:ascii="Times New Roman" w:eastAsia="Times New Roman" w:hAnsi="Times New Roman" w:cs="Times New Roman"/>
          <w:iCs/>
          <w:sz w:val="24"/>
          <w:szCs w:val="24"/>
          <w:lang w:eastAsia="ar-SA"/>
        </w:rPr>
        <w:t xml:space="preserve">herapy and </w:t>
      </w:r>
      <w:r w:rsidR="00F545FA">
        <w:rPr>
          <w:rFonts w:ascii="Times New Roman" w:eastAsia="Times New Roman" w:hAnsi="Times New Roman" w:cs="Times New Roman"/>
          <w:iCs/>
          <w:sz w:val="24"/>
          <w:szCs w:val="24"/>
          <w:lang w:eastAsia="ar-SA"/>
        </w:rPr>
        <w:t>E</w:t>
      </w:r>
      <w:r w:rsidRPr="00890404">
        <w:rPr>
          <w:rFonts w:ascii="Times New Roman" w:eastAsia="Times New Roman" w:hAnsi="Times New Roman" w:cs="Times New Roman"/>
          <w:iCs/>
          <w:sz w:val="24"/>
          <w:szCs w:val="24"/>
          <w:lang w:eastAsia="ar-SA"/>
        </w:rPr>
        <w:t xml:space="preserve">ating </w:t>
      </w:r>
      <w:r w:rsidR="00F545FA">
        <w:rPr>
          <w:rFonts w:ascii="Times New Roman" w:eastAsia="Times New Roman" w:hAnsi="Times New Roman" w:cs="Times New Roman"/>
          <w:iCs/>
          <w:sz w:val="24"/>
          <w:szCs w:val="24"/>
          <w:lang w:eastAsia="ar-SA"/>
        </w:rPr>
        <w:t>D</w:t>
      </w:r>
      <w:r w:rsidRPr="00890404">
        <w:rPr>
          <w:rFonts w:ascii="Times New Roman" w:eastAsia="Times New Roman" w:hAnsi="Times New Roman" w:cs="Times New Roman"/>
          <w:iCs/>
          <w:sz w:val="24"/>
          <w:szCs w:val="24"/>
          <w:lang w:eastAsia="ar-SA"/>
        </w:rPr>
        <w:t>isorders</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Guilford Press, New York.</w:t>
      </w:r>
    </w:p>
    <w:p w14:paraId="67D9846E" w14:textId="6FC894BE"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Fairburn, C.G., Cooper, Z., Doll, H.A., Welch, L.</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1999. Risk factors for anorexia nervosa: Three integrated case-control comparisons. </w:t>
      </w:r>
      <w:r w:rsidRPr="00890404">
        <w:rPr>
          <w:rFonts w:ascii="Times New Roman" w:eastAsia="Times New Roman" w:hAnsi="Times New Roman" w:cs="Times New Roman"/>
          <w:iCs/>
          <w:sz w:val="24"/>
          <w:szCs w:val="24"/>
          <w:lang w:eastAsia="ar-SA"/>
        </w:rPr>
        <w:t>Arch Gen Psychiatry 56,</w:t>
      </w:r>
      <w:r w:rsidRPr="00890404">
        <w:rPr>
          <w:rFonts w:ascii="Times New Roman" w:eastAsia="Times New Roman" w:hAnsi="Times New Roman" w:cs="Times New Roman"/>
          <w:sz w:val="24"/>
          <w:szCs w:val="24"/>
          <w:lang w:eastAsia="ar-SA"/>
        </w:rPr>
        <w:t xml:space="preserve"> 468-476.</w:t>
      </w:r>
    </w:p>
    <w:p w14:paraId="1EBA5C16" w14:textId="7CFF423E"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Federici, A., Kaplan, A.S.</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2008. The patient’s account of relapse and recovery in anorexia nervosa: A qualitative study. </w:t>
      </w:r>
      <w:r w:rsidRPr="00890404">
        <w:rPr>
          <w:rFonts w:ascii="Times New Roman" w:eastAsia="Times New Roman" w:hAnsi="Times New Roman" w:cs="Times New Roman"/>
          <w:iCs/>
          <w:sz w:val="24"/>
          <w:szCs w:val="24"/>
          <w:lang w:eastAsia="ar-SA"/>
        </w:rPr>
        <w:t>Eur Eat Disord Rev 16</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1-10.</w:t>
      </w:r>
    </w:p>
    <w:p w14:paraId="6E6B6F96" w14:textId="679D433A"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Feld, R., Woodside, D.B., Kaplan, A.S., Olmsted, M.P., Carter, J.C.</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2001. Pre-treatment motivational enhancement therapy for eating disorders: A pilot study.</w:t>
      </w:r>
      <w:r w:rsidRPr="00890404">
        <w:rPr>
          <w:rFonts w:ascii="Times New Roman" w:eastAsia="Times New Roman" w:hAnsi="Times New Roman" w:cs="Times New Roman"/>
          <w:iCs/>
          <w:sz w:val="24"/>
          <w:szCs w:val="24"/>
          <w:lang w:eastAsia="ar-SA"/>
        </w:rPr>
        <w:t xml:space="preserve"> Int J Eat Disord 29</w:t>
      </w:r>
      <w:r w:rsidRPr="00890404">
        <w:rPr>
          <w:rFonts w:ascii="Times New Roman" w:eastAsia="Times New Roman" w:hAnsi="Times New Roman" w:cs="Times New Roman"/>
          <w:i/>
          <w:iCs/>
          <w:sz w:val="24"/>
          <w:szCs w:val="24"/>
          <w:lang w:eastAsia="ar-SA"/>
        </w:rPr>
        <w:t xml:space="preserve">, </w:t>
      </w:r>
      <w:r w:rsidRPr="00890404">
        <w:rPr>
          <w:rFonts w:ascii="Times New Roman" w:eastAsia="Times New Roman" w:hAnsi="Times New Roman" w:cs="Times New Roman"/>
          <w:sz w:val="24"/>
          <w:szCs w:val="24"/>
          <w:lang w:eastAsia="ar-SA"/>
        </w:rPr>
        <w:t>393-400.</w:t>
      </w:r>
    </w:p>
    <w:p w14:paraId="2AA4C528" w14:textId="1728E7E8"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Fichter, M.M., Quadflieg, N., Rehm, J.</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2003. Predicting the outcome of eating disorders using structural equation modelling. </w:t>
      </w:r>
      <w:r w:rsidRPr="00890404">
        <w:rPr>
          <w:rFonts w:ascii="Times New Roman" w:eastAsia="Times New Roman" w:hAnsi="Times New Roman" w:cs="Times New Roman"/>
          <w:iCs/>
          <w:sz w:val="24"/>
          <w:szCs w:val="24"/>
          <w:lang w:eastAsia="ar-SA"/>
        </w:rPr>
        <w:t>. Int J Eat Disord 34,</w:t>
      </w:r>
      <w:r w:rsidRPr="00890404">
        <w:rPr>
          <w:rFonts w:ascii="Times New Roman" w:eastAsia="Times New Roman" w:hAnsi="Times New Roman" w:cs="Times New Roman"/>
          <w:sz w:val="24"/>
          <w:szCs w:val="24"/>
          <w:lang w:eastAsia="ar-SA"/>
        </w:rPr>
        <w:t xml:space="preserve"> 292-313.</w:t>
      </w:r>
    </w:p>
    <w:p w14:paraId="0E2C4628" w14:textId="48465094"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First, M.B., Spitzer, R.L., Gibbon, M., Williams, J.B.</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2002. </w:t>
      </w:r>
      <w:r w:rsidRPr="00890404">
        <w:rPr>
          <w:rFonts w:ascii="Times New Roman" w:eastAsia="Times New Roman" w:hAnsi="Times New Roman" w:cs="Times New Roman"/>
          <w:iCs/>
          <w:sz w:val="24"/>
          <w:szCs w:val="24"/>
          <w:lang w:eastAsia="ar-SA"/>
        </w:rPr>
        <w:t xml:space="preserve">Structured </w:t>
      </w:r>
      <w:r w:rsidR="00F545FA">
        <w:rPr>
          <w:rFonts w:ascii="Times New Roman" w:eastAsia="Times New Roman" w:hAnsi="Times New Roman" w:cs="Times New Roman"/>
          <w:iCs/>
          <w:sz w:val="24"/>
          <w:szCs w:val="24"/>
          <w:lang w:eastAsia="ar-SA"/>
        </w:rPr>
        <w:t>Clinical Interview for the DSM-IV Axis I D</w:t>
      </w:r>
      <w:r w:rsidRPr="00890404">
        <w:rPr>
          <w:rFonts w:ascii="Times New Roman" w:eastAsia="Times New Roman" w:hAnsi="Times New Roman" w:cs="Times New Roman"/>
          <w:iCs/>
          <w:sz w:val="24"/>
          <w:szCs w:val="24"/>
          <w:lang w:eastAsia="ar-SA"/>
        </w:rPr>
        <w:t xml:space="preserve">isorders. </w:t>
      </w:r>
      <w:r w:rsidRPr="00890404">
        <w:rPr>
          <w:rFonts w:ascii="Times New Roman" w:eastAsia="Times New Roman" w:hAnsi="Times New Roman" w:cs="Times New Roman"/>
          <w:sz w:val="24"/>
          <w:szCs w:val="24"/>
          <w:lang w:eastAsia="ar-SA"/>
        </w:rPr>
        <w:t>New York State Psychiatric Institute, New York.</w:t>
      </w:r>
    </w:p>
    <w:p w14:paraId="538C2FF7" w14:textId="438F0912"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Franks, D.D., Marolla, J.</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1976. Efficacious action and social approval as interacting dimensions of self-esteem: A tentative formulation through construct validation. </w:t>
      </w:r>
      <w:r w:rsidRPr="00890404">
        <w:rPr>
          <w:rFonts w:ascii="Times New Roman" w:eastAsia="Times New Roman" w:hAnsi="Times New Roman" w:cs="Times New Roman"/>
          <w:iCs/>
          <w:sz w:val="24"/>
          <w:szCs w:val="24"/>
          <w:lang w:eastAsia="ar-SA"/>
        </w:rPr>
        <w:t>Sociometry 39</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324-341.</w:t>
      </w:r>
    </w:p>
    <w:p w14:paraId="441902DA" w14:textId="615BBD5F"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Frederick, C.M., Grow, V.M.</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1996. A mediational model of autonomy, self-esteem and eating disordered attitudes and behaviours. </w:t>
      </w:r>
      <w:r w:rsidRPr="00890404">
        <w:rPr>
          <w:rFonts w:ascii="Times New Roman" w:eastAsia="Times New Roman" w:hAnsi="Times New Roman" w:cs="Times New Roman"/>
          <w:iCs/>
          <w:sz w:val="24"/>
          <w:szCs w:val="24"/>
          <w:lang w:eastAsia="ar-SA"/>
        </w:rPr>
        <w:t>Psychol Women Q 20</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217-228.</w:t>
      </w:r>
    </w:p>
    <w:p w14:paraId="0E8F4329" w14:textId="177CCA71"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Garner, D.M.</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1991. </w:t>
      </w:r>
      <w:r w:rsidRPr="00890404">
        <w:rPr>
          <w:rFonts w:ascii="Times New Roman" w:eastAsia="Times New Roman" w:hAnsi="Times New Roman" w:cs="Times New Roman"/>
          <w:iCs/>
          <w:sz w:val="24"/>
          <w:szCs w:val="24"/>
          <w:lang w:eastAsia="ar-SA"/>
        </w:rPr>
        <w:t>EDI2 – eating disorders inventory 2.</w:t>
      </w:r>
      <w:r w:rsidRPr="00890404">
        <w:rPr>
          <w:rFonts w:ascii="Times New Roman" w:eastAsia="Times New Roman" w:hAnsi="Times New Roman" w:cs="Times New Roman"/>
          <w:sz w:val="24"/>
          <w:szCs w:val="24"/>
          <w:lang w:eastAsia="ar-SA"/>
        </w:rPr>
        <w:t xml:space="preserve"> Psychological Assessment Resources, Odessa.</w:t>
      </w:r>
    </w:p>
    <w:p w14:paraId="291026D5" w14:textId="296F1E3B"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Garner, D.M., Bemis, K.M.</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1982. A cognitive-behavioural approach to anorexia nervosa. </w:t>
      </w:r>
      <w:r w:rsidRPr="00890404">
        <w:rPr>
          <w:rFonts w:ascii="Times New Roman" w:eastAsia="Times New Roman" w:hAnsi="Times New Roman" w:cs="Times New Roman"/>
          <w:iCs/>
          <w:sz w:val="24"/>
          <w:szCs w:val="24"/>
          <w:lang w:eastAsia="ar-SA"/>
        </w:rPr>
        <w:t>Cognit Ther Res 6</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123-150.</w:t>
      </w:r>
    </w:p>
    <w:p w14:paraId="6BAE6FED" w14:textId="685239E9"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Garner, D.M., Vitousek, K.M., Pike, K.M.</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(1997). Cognitive-behavioural therapy for anorexia nervosa, in: D.M. Garner, P.E. Garfinkel (Eds.), </w:t>
      </w:r>
      <w:r w:rsidR="00F545FA">
        <w:rPr>
          <w:rFonts w:ascii="Times New Roman" w:eastAsia="Times New Roman" w:hAnsi="Times New Roman" w:cs="Times New Roman"/>
          <w:iCs/>
          <w:sz w:val="24"/>
          <w:szCs w:val="24"/>
          <w:lang w:eastAsia="ar-SA"/>
        </w:rPr>
        <w:t>Handbook of Treatment for Eating D</w:t>
      </w:r>
      <w:r w:rsidRPr="00890404">
        <w:rPr>
          <w:rFonts w:ascii="Times New Roman" w:eastAsia="Times New Roman" w:hAnsi="Times New Roman" w:cs="Times New Roman"/>
          <w:iCs/>
          <w:sz w:val="24"/>
          <w:szCs w:val="24"/>
          <w:lang w:eastAsia="ar-SA"/>
        </w:rPr>
        <w:t>isorders</w:t>
      </w:r>
      <w:r w:rsidRPr="00890404">
        <w:rPr>
          <w:rFonts w:ascii="Times New Roman" w:eastAsia="Times New Roman" w:hAnsi="Times New Roman" w:cs="Times New Roman"/>
          <w:sz w:val="24"/>
          <w:szCs w:val="24"/>
          <w:lang w:eastAsia="ar-SA"/>
        </w:rPr>
        <w:t>. Guilford Press, New York, pp. 94-144.</w:t>
      </w:r>
    </w:p>
    <w:p w14:paraId="1E08B9EE" w14:textId="1867A65F"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Gecas, V.</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1989. The social psychology of self-efficacy. </w:t>
      </w:r>
      <w:r w:rsidRPr="00890404">
        <w:rPr>
          <w:rFonts w:ascii="Times New Roman" w:eastAsia="Times New Roman" w:hAnsi="Times New Roman" w:cs="Times New Roman"/>
          <w:iCs/>
          <w:sz w:val="24"/>
          <w:szCs w:val="24"/>
          <w:lang w:eastAsia="ar-SA"/>
        </w:rPr>
        <w:t>Annu Rev Sociol 15,</w:t>
      </w:r>
      <w:r w:rsidRPr="00890404">
        <w:rPr>
          <w:rFonts w:ascii="Times New Roman" w:eastAsia="Times New Roman" w:hAnsi="Times New Roman" w:cs="Times New Roman"/>
          <w:sz w:val="24"/>
          <w:szCs w:val="24"/>
          <w:lang w:eastAsia="ar-SA"/>
        </w:rPr>
        <w:t xml:space="preserve"> 291-316.</w:t>
      </w:r>
    </w:p>
    <w:p w14:paraId="4FD1A96A" w14:textId="5B663FC9"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Geller, J., Johnston, C., Madsen, K.</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1997. The role of shape and weight in self-concept – the shape and weight based self-esteem inventory. </w:t>
      </w:r>
      <w:r w:rsidRPr="00890404">
        <w:rPr>
          <w:rFonts w:ascii="Times New Roman" w:eastAsia="Times New Roman" w:hAnsi="Times New Roman" w:cs="Times New Roman"/>
          <w:iCs/>
          <w:sz w:val="24"/>
          <w:szCs w:val="24"/>
          <w:lang w:eastAsia="ar-SA"/>
        </w:rPr>
        <w:t>Cognit Ther Res 21</w:t>
      </w:r>
      <w:r w:rsidRPr="00890404">
        <w:rPr>
          <w:rFonts w:ascii="Times New Roman" w:eastAsia="Times New Roman" w:hAnsi="Times New Roman" w:cs="Times New Roman"/>
          <w:i/>
          <w:iCs/>
          <w:sz w:val="24"/>
          <w:szCs w:val="24"/>
          <w:lang w:eastAsia="ar-SA"/>
        </w:rPr>
        <w:t xml:space="preserve">, </w:t>
      </w:r>
      <w:r w:rsidRPr="00890404">
        <w:rPr>
          <w:rFonts w:ascii="Times New Roman" w:eastAsia="Times New Roman" w:hAnsi="Times New Roman" w:cs="Times New Roman"/>
          <w:sz w:val="24"/>
          <w:szCs w:val="24"/>
          <w:lang w:eastAsia="ar-SA"/>
        </w:rPr>
        <w:t>5-24.</w:t>
      </w:r>
    </w:p>
    <w:p w14:paraId="395D2C10" w14:textId="7CA9E17A"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Gual, P., Perez-Gaspar, M., Martinez-Gonzalez, M.A., Lahortiga, F., de Irala-Estevez, J., Cervera-Enguix, S.</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2002. Self-esteem, personality, and eating disorders: Baseline assessment of a prospective population-based cohort. </w:t>
      </w:r>
      <w:r w:rsidRPr="00890404">
        <w:rPr>
          <w:rFonts w:ascii="Times New Roman" w:eastAsia="Times New Roman" w:hAnsi="Times New Roman" w:cs="Times New Roman"/>
          <w:iCs/>
          <w:sz w:val="24"/>
          <w:szCs w:val="24"/>
          <w:lang w:eastAsia="ar-SA"/>
        </w:rPr>
        <w:t>. Int J Eat Disord, 31,</w:t>
      </w:r>
      <w:r w:rsidRPr="00890404">
        <w:rPr>
          <w:rFonts w:ascii="Times New Roman" w:eastAsia="Times New Roman" w:hAnsi="Times New Roman" w:cs="Times New Roman"/>
          <w:sz w:val="24"/>
          <w:szCs w:val="24"/>
          <w:lang w:eastAsia="ar-SA"/>
        </w:rPr>
        <w:t xml:space="preserve"> 261-273.</w:t>
      </w:r>
    </w:p>
    <w:p w14:paraId="46703283" w14:textId="1C3BEEE6"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Halmi, C.A., Agras, W.S., Crow, S., Mitchell, J., Wilson, G.T., Bryson, S., Kraemer, H.C.</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2005. Predictors of treatment acceptance and completion in anorexia nervosa: Implications for future study designs. </w:t>
      </w:r>
      <w:r w:rsidRPr="00890404">
        <w:rPr>
          <w:rFonts w:ascii="Times New Roman" w:eastAsia="Times New Roman" w:hAnsi="Times New Roman" w:cs="Times New Roman"/>
          <w:iCs/>
          <w:sz w:val="24"/>
          <w:szCs w:val="24"/>
          <w:lang w:eastAsia="ar-SA"/>
        </w:rPr>
        <w:t>Arch Gen Psychiatry 62,</w:t>
      </w:r>
      <w:r w:rsidRPr="00890404">
        <w:rPr>
          <w:rFonts w:ascii="Times New Roman" w:eastAsia="Times New Roman" w:hAnsi="Times New Roman" w:cs="Times New Roman"/>
          <w:sz w:val="24"/>
          <w:szCs w:val="24"/>
          <w:lang w:eastAsia="ar-SA"/>
        </w:rPr>
        <w:t xml:space="preserve"> 776-781.</w:t>
      </w:r>
    </w:p>
    <w:p w14:paraId="594E971E" w14:textId="42489E7C"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Halvorsen, I., Heyerdahl, S.</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2006. Girls with anorexia nervosa as young adults: Personality, self-esteem, and life satisfaction. </w:t>
      </w:r>
      <w:r w:rsidRPr="00890404">
        <w:rPr>
          <w:rFonts w:ascii="Times New Roman" w:eastAsia="Times New Roman" w:hAnsi="Times New Roman" w:cs="Times New Roman"/>
          <w:iCs/>
          <w:sz w:val="24"/>
          <w:szCs w:val="24"/>
          <w:lang w:eastAsia="ar-SA"/>
        </w:rPr>
        <w:t>. Int J Eat Disord 39</w:t>
      </w:r>
      <w:r w:rsidRPr="00890404">
        <w:rPr>
          <w:rFonts w:ascii="Times New Roman" w:eastAsia="Times New Roman" w:hAnsi="Times New Roman" w:cs="Times New Roman"/>
          <w:i/>
          <w:iCs/>
          <w:sz w:val="24"/>
          <w:szCs w:val="24"/>
          <w:lang w:eastAsia="ar-SA"/>
        </w:rPr>
        <w:t xml:space="preserve">, </w:t>
      </w:r>
      <w:r w:rsidRPr="00890404">
        <w:rPr>
          <w:rFonts w:ascii="Times New Roman" w:eastAsia="Times New Roman" w:hAnsi="Times New Roman" w:cs="Times New Roman"/>
          <w:sz w:val="24"/>
          <w:szCs w:val="24"/>
          <w:lang w:eastAsia="ar-SA"/>
        </w:rPr>
        <w:t>285-293.</w:t>
      </w:r>
    </w:p>
    <w:p w14:paraId="37083756" w14:textId="1258E97F" w:rsidR="00890404" w:rsidRPr="00890404" w:rsidRDefault="00890404" w:rsidP="00C53260">
      <w:pPr>
        <w:suppressAutoHyphens/>
        <w:spacing w:after="0" w:line="480" w:lineRule="auto"/>
        <w:ind w:left="720" w:hanging="720"/>
        <w:jc w:val="both"/>
        <w:rPr>
          <w:rFonts w:ascii="Times New Roman" w:eastAsia="Times New Roman" w:hAnsi="Times New Roman" w:cs="Times New Roman"/>
          <w:b/>
          <w:sz w:val="24"/>
          <w:szCs w:val="24"/>
          <w:lang w:eastAsia="ar-SA"/>
        </w:rPr>
      </w:pPr>
      <w:r w:rsidRPr="00890404">
        <w:rPr>
          <w:rFonts w:ascii="Times New Roman" w:eastAsia="Times New Roman" w:hAnsi="Times New Roman" w:cs="Times New Roman"/>
          <w:sz w:val="24"/>
          <w:szCs w:val="24"/>
          <w:lang w:eastAsia="ar-SA"/>
        </w:rPr>
        <w:t>Harter, S.</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1990. Causes, correlates, and the functional role of global self-worth: A life-span perspective, in: R.J. Sternberg, J. Kolligan (Eds.), </w:t>
      </w:r>
      <w:r w:rsidR="00F545FA">
        <w:rPr>
          <w:rFonts w:ascii="Times New Roman" w:eastAsia="Times New Roman" w:hAnsi="Times New Roman" w:cs="Times New Roman"/>
          <w:iCs/>
          <w:sz w:val="24"/>
          <w:szCs w:val="24"/>
          <w:lang w:eastAsia="ar-SA"/>
        </w:rPr>
        <w:t>Competence C</w:t>
      </w:r>
      <w:r w:rsidRPr="00890404">
        <w:rPr>
          <w:rFonts w:ascii="Times New Roman" w:eastAsia="Times New Roman" w:hAnsi="Times New Roman" w:cs="Times New Roman"/>
          <w:iCs/>
          <w:sz w:val="24"/>
          <w:szCs w:val="24"/>
          <w:lang w:eastAsia="ar-SA"/>
        </w:rPr>
        <w:t xml:space="preserve">onsidered. </w:t>
      </w:r>
      <w:r w:rsidRPr="00890404">
        <w:rPr>
          <w:rFonts w:ascii="Times New Roman" w:eastAsia="Times New Roman" w:hAnsi="Times New Roman" w:cs="Times New Roman"/>
          <w:sz w:val="24"/>
          <w:szCs w:val="24"/>
          <w:lang w:eastAsia="ar-SA"/>
        </w:rPr>
        <w:t>Yale University Press, New Haven.</w:t>
      </w:r>
      <w:r w:rsidRPr="00890404">
        <w:rPr>
          <w:rFonts w:ascii="Times New Roman" w:eastAsia="Times New Roman" w:hAnsi="Times New Roman" w:cs="Times New Roman"/>
          <w:iCs/>
          <w:sz w:val="24"/>
          <w:szCs w:val="24"/>
          <w:lang w:eastAsia="ar-SA"/>
        </w:rPr>
        <w:t xml:space="preserve"> </w:t>
      </w:r>
      <w:r w:rsidRPr="00890404">
        <w:rPr>
          <w:rFonts w:ascii="Times New Roman" w:eastAsia="Times New Roman" w:hAnsi="Times New Roman" w:cs="Times New Roman"/>
          <w:sz w:val="24"/>
          <w:szCs w:val="24"/>
          <w:lang w:eastAsia="ar-SA"/>
        </w:rPr>
        <w:t>pp. 67-97.</w:t>
      </w:r>
    </w:p>
    <w:p w14:paraId="513FA520" w14:textId="275BD3E0"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Jacobi, C., Paul, T., de Zwann, M., Nutzinger, D.O., Dahme, B.</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2004. Specificity of self-concept disturbances in eating disorders. </w:t>
      </w:r>
      <w:r w:rsidRPr="00890404">
        <w:rPr>
          <w:rFonts w:ascii="Times New Roman" w:eastAsia="Times New Roman" w:hAnsi="Times New Roman" w:cs="Times New Roman"/>
          <w:iCs/>
          <w:sz w:val="24"/>
          <w:szCs w:val="24"/>
          <w:lang w:eastAsia="ar-SA"/>
        </w:rPr>
        <w:t>. Int J Eat Disord 35</w:t>
      </w:r>
      <w:r w:rsidRPr="00890404">
        <w:rPr>
          <w:rFonts w:ascii="Times New Roman" w:eastAsia="Times New Roman" w:hAnsi="Times New Roman" w:cs="Times New Roman"/>
          <w:i/>
          <w:iCs/>
          <w:sz w:val="24"/>
          <w:szCs w:val="24"/>
          <w:lang w:eastAsia="ar-SA"/>
        </w:rPr>
        <w:t xml:space="preserve">, </w:t>
      </w:r>
      <w:r w:rsidRPr="00890404">
        <w:rPr>
          <w:rFonts w:ascii="Times New Roman" w:eastAsia="Times New Roman" w:hAnsi="Times New Roman" w:cs="Times New Roman"/>
          <w:sz w:val="24"/>
          <w:szCs w:val="24"/>
          <w:lang w:eastAsia="ar-SA"/>
        </w:rPr>
        <w:t>204-210.</w:t>
      </w:r>
    </w:p>
    <w:p w14:paraId="11AE9006" w14:textId="08DBF9F1"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Karatzias, T., Chouliara, Z., Power, K., Collin, P., Yellowlees, A., Grierson, D.</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2010. General psychopathology in anorexia nervosa: The role of psychosocial factors. </w:t>
      </w:r>
      <w:r w:rsidRPr="00890404">
        <w:rPr>
          <w:rFonts w:ascii="Times New Roman" w:eastAsia="Times New Roman" w:hAnsi="Times New Roman" w:cs="Times New Roman"/>
          <w:iCs/>
          <w:sz w:val="24"/>
          <w:szCs w:val="24"/>
          <w:lang w:eastAsia="ar-SA"/>
        </w:rPr>
        <w:t>Clin Psychol Psychother 17,</w:t>
      </w:r>
      <w:r w:rsidRPr="00890404">
        <w:rPr>
          <w:rFonts w:ascii="Times New Roman" w:eastAsia="Times New Roman" w:hAnsi="Times New Roman" w:cs="Times New Roman"/>
          <w:sz w:val="24"/>
          <w:szCs w:val="24"/>
          <w:lang w:eastAsia="ar-SA"/>
        </w:rPr>
        <w:t xml:space="preserve"> 519-527.</w:t>
      </w:r>
    </w:p>
    <w:p w14:paraId="70D7F006" w14:textId="7A10438D"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Karpowicz, E., Skärsäter, I., Nevonen, L.</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2009. Self-esteem in patients treated for anorexia nervosa. </w:t>
      </w:r>
      <w:r w:rsidRPr="00890404">
        <w:rPr>
          <w:rFonts w:ascii="Times New Roman" w:eastAsia="Times New Roman" w:hAnsi="Times New Roman" w:cs="Times New Roman"/>
          <w:iCs/>
          <w:sz w:val="24"/>
          <w:szCs w:val="24"/>
          <w:lang w:eastAsia="ar-SA"/>
        </w:rPr>
        <w:t>Int J Ment Health Nurs 18</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318-325.</w:t>
      </w:r>
    </w:p>
    <w:p w14:paraId="271FF8B6" w14:textId="5CFC707B"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Lask, B., Frampton, I.</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2009. Anorexia nervosa – Irony, misnomer and paradox. </w:t>
      </w:r>
      <w:r w:rsidRPr="00890404">
        <w:rPr>
          <w:rFonts w:ascii="Times New Roman" w:eastAsia="Times New Roman" w:hAnsi="Times New Roman" w:cs="Times New Roman"/>
          <w:iCs/>
          <w:sz w:val="24"/>
          <w:szCs w:val="24"/>
          <w:lang w:eastAsia="ar-SA"/>
        </w:rPr>
        <w:t>Eur Eat Disord Rev 17</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165-168.</w:t>
      </w:r>
    </w:p>
    <w:p w14:paraId="10953291" w14:textId="5B740D0D"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Lobbestael J, Leurgans M, Arntz A.</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2010. Inter-rater reliability of the Structured Clinical Interview for DSM-IV Axis I Disorders (SCID I) and Axis II Disorders (SCID II). Clin Psychol Psychother 18, 75-79.</w:t>
      </w:r>
    </w:p>
    <w:p w14:paraId="46C18CFD" w14:textId="0E259AEB"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Lysaker, P.H., Tsai, J., Yanos, P.</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2008. Associations of multiple domains of self-esteem with four dimensions of stigma in schizophrenia. </w:t>
      </w:r>
      <w:r w:rsidRPr="00890404">
        <w:rPr>
          <w:rFonts w:ascii="Times New Roman" w:eastAsia="Times New Roman" w:hAnsi="Times New Roman" w:cs="Times New Roman"/>
          <w:iCs/>
          <w:sz w:val="24"/>
          <w:szCs w:val="24"/>
          <w:lang w:eastAsia="ar-SA"/>
        </w:rPr>
        <w:t>Schizophr Res 98,</w:t>
      </w:r>
      <w:r w:rsidRPr="00890404">
        <w:rPr>
          <w:rFonts w:ascii="Times New Roman" w:eastAsia="Times New Roman" w:hAnsi="Times New Roman" w:cs="Times New Roman"/>
          <w:sz w:val="24"/>
          <w:szCs w:val="24"/>
          <w:lang w:eastAsia="ar-SA"/>
        </w:rPr>
        <w:t xml:space="preserve"> 194-200.</w:t>
      </w:r>
    </w:p>
    <w:p w14:paraId="0A4A951D" w14:textId="53B4F220"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Mehl, A., Tomanová, J., Kubĕna, A., Papežová, H.</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2013. Adapting multi-family therapy to families who care for a loved one with an eating disorder in the Czech Republic combined with a follow-up pilot study of efficacy. </w:t>
      </w:r>
      <w:r w:rsidRPr="00890404">
        <w:rPr>
          <w:rFonts w:ascii="Times New Roman" w:eastAsia="Times New Roman" w:hAnsi="Times New Roman" w:cs="Times New Roman"/>
          <w:iCs/>
          <w:sz w:val="24"/>
          <w:szCs w:val="24"/>
          <w:lang w:eastAsia="ar-SA"/>
        </w:rPr>
        <w:t>J Fam Ther 35</w:t>
      </w:r>
      <w:r w:rsidRPr="00890404">
        <w:rPr>
          <w:rFonts w:ascii="Times New Roman" w:eastAsia="Times New Roman" w:hAnsi="Times New Roman" w:cs="Times New Roman"/>
          <w:sz w:val="24"/>
          <w:szCs w:val="24"/>
          <w:lang w:eastAsia="ar-SA"/>
        </w:rPr>
        <w:t>, 82-101.</w:t>
      </w:r>
    </w:p>
    <w:p w14:paraId="6A472CC9" w14:textId="5FB99DC6"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Newns, K., Bell, L., Thomas, S.</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2003. The impact of a self-esteem group for people with eating disorders: An uncontrolled study. </w:t>
      </w:r>
      <w:r w:rsidRPr="00890404">
        <w:rPr>
          <w:rFonts w:ascii="Times New Roman" w:eastAsia="Times New Roman" w:hAnsi="Times New Roman" w:cs="Times New Roman"/>
          <w:iCs/>
          <w:sz w:val="24"/>
          <w:szCs w:val="24"/>
          <w:lang w:eastAsia="ar-SA"/>
        </w:rPr>
        <w:t>Clin Psychol Psychother 10</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64-68.</w:t>
      </w:r>
    </w:p>
    <w:p w14:paraId="478DFE26" w14:textId="55196CE1"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O’ Brien, E.J., Epstein, S.</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1988. </w:t>
      </w:r>
      <w:r w:rsidR="00F545FA">
        <w:rPr>
          <w:rFonts w:ascii="Times New Roman" w:eastAsia="Times New Roman" w:hAnsi="Times New Roman" w:cs="Times New Roman"/>
          <w:iCs/>
          <w:sz w:val="24"/>
          <w:szCs w:val="24"/>
          <w:lang w:eastAsia="ar-SA"/>
        </w:rPr>
        <w:t>MSEI: The Multidimensional Self-esteem I</w:t>
      </w:r>
      <w:r w:rsidRPr="00890404">
        <w:rPr>
          <w:rFonts w:ascii="Times New Roman" w:eastAsia="Times New Roman" w:hAnsi="Times New Roman" w:cs="Times New Roman"/>
          <w:iCs/>
          <w:sz w:val="24"/>
          <w:szCs w:val="24"/>
          <w:lang w:eastAsia="ar-SA"/>
        </w:rPr>
        <w:t>nventory</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Psychological Assessment Resources, Odessa, FL.</w:t>
      </w:r>
    </w:p>
    <w:p w14:paraId="2D5BDD8F" w14:textId="20C30D6D"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Patching, J., Lawler, J.</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2009. Understanding women’s experiences of developing an eating disorder and recovering: A life-history approach. </w:t>
      </w:r>
      <w:r w:rsidRPr="00890404">
        <w:rPr>
          <w:rFonts w:ascii="Times New Roman" w:eastAsia="Times New Roman" w:hAnsi="Times New Roman" w:cs="Times New Roman"/>
          <w:iCs/>
          <w:sz w:val="24"/>
          <w:szCs w:val="24"/>
          <w:lang w:eastAsia="ar-SA"/>
        </w:rPr>
        <w:t>Nurs Inq 16</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10-21.</w:t>
      </w:r>
    </w:p>
    <w:p w14:paraId="384F840D" w14:textId="75E6D7A6"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Paterson, G., Power, K., Collin, P., Grierson, D., Yellowlees, A., Park, K.</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2010. A mediational model of self-esteem and social problem-solving in anorexia nervosa. </w:t>
      </w:r>
      <w:r w:rsidRPr="00890404">
        <w:rPr>
          <w:rFonts w:ascii="Times New Roman" w:eastAsia="Times New Roman" w:hAnsi="Times New Roman" w:cs="Times New Roman"/>
          <w:iCs/>
          <w:sz w:val="24"/>
          <w:szCs w:val="24"/>
          <w:lang w:eastAsia="ar-SA"/>
        </w:rPr>
        <w:t>Eur Eat Disord Rev 18,</w:t>
      </w:r>
      <w:r w:rsidRPr="00890404">
        <w:rPr>
          <w:rFonts w:ascii="Times New Roman" w:eastAsia="Times New Roman" w:hAnsi="Times New Roman" w:cs="Times New Roman"/>
          <w:sz w:val="24"/>
          <w:szCs w:val="24"/>
          <w:lang w:eastAsia="ar-SA"/>
        </w:rPr>
        <w:t xml:space="preserve"> 1-9.</w:t>
      </w:r>
    </w:p>
    <w:p w14:paraId="5D89BD0A" w14:textId="70F2F0C0"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Rosenberg, M.</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(1965). </w:t>
      </w:r>
      <w:r w:rsidR="00F545FA">
        <w:rPr>
          <w:rFonts w:ascii="Times New Roman" w:eastAsia="Times New Roman" w:hAnsi="Times New Roman" w:cs="Times New Roman"/>
          <w:iCs/>
          <w:sz w:val="24"/>
          <w:szCs w:val="24"/>
          <w:lang w:eastAsia="ar-SA"/>
        </w:rPr>
        <w:t>Society and the Adolescent I</w:t>
      </w:r>
      <w:r w:rsidRPr="00890404">
        <w:rPr>
          <w:rFonts w:ascii="Times New Roman" w:eastAsia="Times New Roman" w:hAnsi="Times New Roman" w:cs="Times New Roman"/>
          <w:iCs/>
          <w:sz w:val="24"/>
          <w:szCs w:val="24"/>
          <w:lang w:eastAsia="ar-SA"/>
        </w:rPr>
        <w:t>mage</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Princeton University Press, Princeton.</w:t>
      </w:r>
    </w:p>
    <w:p w14:paraId="08260C11" w14:textId="7FAF1573"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Serpell, L., Treasure, J., Teasdale, J., Sullivan, V.</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1999. Anorexia nervosa: friend or foe. Int J Eat Disord</w:t>
      </w:r>
      <w:r w:rsidRPr="00890404">
        <w:rPr>
          <w:rFonts w:ascii="Times New Roman" w:eastAsia="Times New Roman" w:hAnsi="Times New Roman" w:cs="Times New Roman"/>
          <w:iCs/>
          <w:sz w:val="24"/>
          <w:szCs w:val="24"/>
          <w:lang w:eastAsia="ar-SA"/>
        </w:rPr>
        <w:t xml:space="preserve"> 25</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177-186.</w:t>
      </w:r>
    </w:p>
    <w:p w14:paraId="36A99D13" w14:textId="7AD6D81B"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Silvera, D.H., Bergensen, T.D., Bjorgum, L., Perry, J.A., Rosenvinge, J.H., Holte, A.</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1998. Analysing the relation between self-esteem and eating disorders: Differential effects of self-liking and self-competence. Eat Weight Disord</w:t>
      </w:r>
      <w:r w:rsidRPr="00890404">
        <w:rPr>
          <w:rFonts w:ascii="Times New Roman" w:eastAsia="Times New Roman" w:hAnsi="Times New Roman" w:cs="Times New Roman"/>
          <w:iCs/>
          <w:sz w:val="24"/>
          <w:szCs w:val="24"/>
          <w:lang w:eastAsia="ar-SA"/>
        </w:rPr>
        <w:t xml:space="preserve"> 3</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95-99.</w:t>
      </w:r>
    </w:p>
    <w:p w14:paraId="23FBC4E2" w14:textId="1F2D836A"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Silverstone, P.H.</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1990. Low self-esteem in eating disordered patients in the absence of depression. </w:t>
      </w:r>
      <w:r w:rsidRPr="00890404">
        <w:rPr>
          <w:rFonts w:ascii="Times New Roman" w:eastAsia="Times New Roman" w:hAnsi="Times New Roman" w:cs="Times New Roman"/>
          <w:iCs/>
          <w:sz w:val="24"/>
          <w:szCs w:val="24"/>
          <w:lang w:eastAsia="ar-SA"/>
        </w:rPr>
        <w:t>Psychol Rep 67</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276-278.</w:t>
      </w:r>
    </w:p>
    <w:p w14:paraId="0CBCE9EC" w14:textId="301739DF"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Silverstone, P.H.</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1992. Is chronic low self-esteem the cause of eating disorders? </w:t>
      </w:r>
      <w:r w:rsidRPr="00890404">
        <w:rPr>
          <w:rFonts w:ascii="Times New Roman" w:eastAsia="Times New Roman" w:hAnsi="Times New Roman" w:cs="Times New Roman"/>
          <w:iCs/>
          <w:sz w:val="24"/>
          <w:szCs w:val="24"/>
          <w:lang w:eastAsia="ar-SA"/>
        </w:rPr>
        <w:t>Medical Hypothesis 39</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311-315.</w:t>
      </w:r>
    </w:p>
    <w:p w14:paraId="4666B1B7" w14:textId="0613FAFB"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Spitzer, R.L., Williams, J.B., Gibbon, M., First, M.B.</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1992. The structured clinical interview for DSM-III-R. </w:t>
      </w:r>
      <w:r w:rsidRPr="00890404">
        <w:rPr>
          <w:rFonts w:ascii="Times New Roman" w:eastAsia="Times New Roman" w:hAnsi="Times New Roman" w:cs="Times New Roman"/>
          <w:iCs/>
          <w:sz w:val="24"/>
          <w:szCs w:val="24"/>
          <w:lang w:eastAsia="ar-SA"/>
        </w:rPr>
        <w:t>Arch Gen Psychiatry 49,</w:t>
      </w:r>
      <w:r w:rsidRPr="00890404">
        <w:rPr>
          <w:rFonts w:ascii="Times New Roman" w:eastAsia="Times New Roman" w:hAnsi="Times New Roman" w:cs="Times New Roman"/>
          <w:sz w:val="24"/>
          <w:szCs w:val="24"/>
          <w:lang w:eastAsia="ar-SA"/>
        </w:rPr>
        <w:t xml:space="preserve"> 624-629.</w:t>
      </w:r>
    </w:p>
    <w:p w14:paraId="6CBC8F0C" w14:textId="47900FED"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Surgenor, L.J., Horn, J., Hudson, S.M.</w:t>
      </w:r>
      <w:r w:rsidR="002F271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2003. Empirical scrutiny of a familiar narrative: Sense of control in anorexia nervosa. </w:t>
      </w:r>
      <w:r w:rsidRPr="00890404">
        <w:rPr>
          <w:rFonts w:ascii="Times New Roman" w:eastAsia="Times New Roman" w:hAnsi="Times New Roman" w:cs="Times New Roman"/>
          <w:iCs/>
          <w:sz w:val="24"/>
          <w:szCs w:val="24"/>
          <w:lang w:eastAsia="ar-SA"/>
        </w:rPr>
        <w:t>Eur Eat Disord Rev 11,</w:t>
      </w:r>
      <w:r w:rsidRPr="00890404">
        <w:rPr>
          <w:rFonts w:ascii="Times New Roman" w:eastAsia="Times New Roman" w:hAnsi="Times New Roman" w:cs="Times New Roman"/>
          <w:sz w:val="24"/>
          <w:szCs w:val="24"/>
          <w:lang w:eastAsia="ar-SA"/>
        </w:rPr>
        <w:t xml:space="preserve"> 291-305.</w:t>
      </w:r>
    </w:p>
    <w:p w14:paraId="18C8A9D6" w14:textId="1BD69E49"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Surgenor, L.J., Maguire, S., Russell, J., Touyz, S.</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2007. Self-liking and self-competence: Relationship to symptoms of anorexia nervosa. </w:t>
      </w:r>
      <w:r w:rsidRPr="00890404">
        <w:rPr>
          <w:rFonts w:ascii="Times New Roman" w:eastAsia="Times New Roman" w:hAnsi="Times New Roman" w:cs="Times New Roman"/>
          <w:iCs/>
          <w:sz w:val="24"/>
          <w:szCs w:val="24"/>
          <w:lang w:eastAsia="ar-SA"/>
        </w:rPr>
        <w:t xml:space="preserve">Eur Eat Disord Rev 15, </w:t>
      </w:r>
      <w:r w:rsidRPr="00890404">
        <w:rPr>
          <w:rFonts w:ascii="Times New Roman" w:eastAsia="Times New Roman" w:hAnsi="Times New Roman" w:cs="Times New Roman"/>
          <w:sz w:val="24"/>
          <w:szCs w:val="24"/>
          <w:lang w:eastAsia="ar-SA"/>
        </w:rPr>
        <w:t>139-145.</w:t>
      </w:r>
    </w:p>
    <w:p w14:paraId="65282E90" w14:textId="1383274C"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Tafarodi, R.W., Swann, W.B.</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1995. Self-liking and self-competence as dimensions of global self-esteem: Initial validation of a measure. </w:t>
      </w:r>
      <w:r w:rsidRPr="00890404">
        <w:rPr>
          <w:rFonts w:ascii="Times New Roman" w:eastAsia="Times New Roman" w:hAnsi="Times New Roman" w:cs="Times New Roman"/>
          <w:iCs/>
          <w:sz w:val="24"/>
          <w:szCs w:val="24"/>
          <w:lang w:eastAsia="ar-SA"/>
        </w:rPr>
        <w:t xml:space="preserve">J Pers Assess 65, </w:t>
      </w:r>
      <w:r w:rsidRPr="00890404">
        <w:rPr>
          <w:rFonts w:ascii="Times New Roman" w:eastAsia="Times New Roman" w:hAnsi="Times New Roman" w:cs="Times New Roman"/>
          <w:sz w:val="24"/>
          <w:szCs w:val="24"/>
          <w:lang w:eastAsia="ar-SA"/>
        </w:rPr>
        <w:t>322-342.</w:t>
      </w:r>
    </w:p>
    <w:p w14:paraId="518F3084" w14:textId="62B41FC0"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Tabachnick, B.G., Fidell, L.S.</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2001. </w:t>
      </w:r>
      <w:r w:rsidR="00F545FA">
        <w:rPr>
          <w:rFonts w:ascii="Times New Roman" w:eastAsia="Times New Roman" w:hAnsi="Times New Roman" w:cs="Times New Roman"/>
          <w:iCs/>
          <w:sz w:val="24"/>
          <w:szCs w:val="24"/>
          <w:lang w:eastAsia="ar-SA"/>
        </w:rPr>
        <w:t>Using Multivariate S</w:t>
      </w:r>
      <w:r w:rsidRPr="00890404">
        <w:rPr>
          <w:rFonts w:ascii="Times New Roman" w:eastAsia="Times New Roman" w:hAnsi="Times New Roman" w:cs="Times New Roman"/>
          <w:iCs/>
          <w:sz w:val="24"/>
          <w:szCs w:val="24"/>
          <w:lang w:eastAsia="ar-SA"/>
        </w:rPr>
        <w:t>tatistics.</w:t>
      </w:r>
      <w:r w:rsidRPr="00890404">
        <w:rPr>
          <w:rFonts w:ascii="Times New Roman" w:eastAsia="Times New Roman" w:hAnsi="Times New Roman" w:cs="Times New Roman"/>
          <w:sz w:val="24"/>
          <w:szCs w:val="24"/>
          <w:lang w:eastAsia="ar-SA"/>
        </w:rPr>
        <w:t xml:space="preserve"> Harper Collins, New York.</w:t>
      </w:r>
    </w:p>
    <w:p w14:paraId="7D45087F" w14:textId="43E56457"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Vanderlinden, J., Buis, H., Pieters, G., Probst, M.</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2007. Which elements in the treatment of eating disorders are necessary ‘ingredients’ in the recovery process? A comparison between the patient’s and therapist’s view. </w:t>
      </w:r>
      <w:r w:rsidRPr="00890404">
        <w:rPr>
          <w:rFonts w:ascii="Times New Roman" w:eastAsia="Times New Roman" w:hAnsi="Times New Roman" w:cs="Times New Roman"/>
          <w:iCs/>
          <w:sz w:val="24"/>
          <w:szCs w:val="24"/>
          <w:lang w:eastAsia="ar-SA"/>
        </w:rPr>
        <w:t>Eur Eat Disord Rev 15</w:t>
      </w:r>
      <w:r w:rsidRPr="00890404">
        <w:rPr>
          <w:rFonts w:ascii="Times New Roman" w:eastAsia="Times New Roman" w:hAnsi="Times New Roman" w:cs="Times New Roman"/>
          <w:i/>
          <w:iCs/>
          <w:sz w:val="24"/>
          <w:szCs w:val="24"/>
          <w:lang w:eastAsia="ar-SA"/>
        </w:rPr>
        <w:t xml:space="preserve">, </w:t>
      </w:r>
      <w:r w:rsidRPr="00890404">
        <w:rPr>
          <w:rFonts w:ascii="Times New Roman" w:eastAsia="Times New Roman" w:hAnsi="Times New Roman" w:cs="Times New Roman"/>
          <w:sz w:val="24"/>
          <w:szCs w:val="24"/>
          <w:lang w:eastAsia="ar-SA"/>
        </w:rPr>
        <w:t>357-365.</w:t>
      </w:r>
    </w:p>
    <w:p w14:paraId="5C63FA74" w14:textId="5D133419"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Vitousek, K.B., Ewald, L.S.</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1993. Self-representation in eating disorders: A cognitive perspective: in Z.V. Segal, and S.J. Blatt (Eds.), </w:t>
      </w:r>
      <w:r w:rsidR="00F545FA">
        <w:rPr>
          <w:rFonts w:ascii="Times New Roman" w:eastAsia="Times New Roman" w:hAnsi="Times New Roman" w:cs="Times New Roman"/>
          <w:iCs/>
          <w:sz w:val="24"/>
          <w:szCs w:val="24"/>
          <w:lang w:eastAsia="ar-SA"/>
        </w:rPr>
        <w:t>The Self i</w:t>
      </w:r>
      <w:r w:rsidR="00F545FA" w:rsidRPr="00F545FA">
        <w:rPr>
          <w:rFonts w:ascii="Times New Roman" w:eastAsia="Times New Roman" w:hAnsi="Times New Roman" w:cs="Times New Roman"/>
          <w:iCs/>
          <w:sz w:val="24"/>
          <w:szCs w:val="24"/>
          <w:lang w:eastAsia="ar-SA"/>
        </w:rPr>
        <w:t>n</w:t>
      </w:r>
      <w:r w:rsidR="00F545FA">
        <w:rPr>
          <w:rFonts w:ascii="Times New Roman" w:eastAsia="Times New Roman" w:hAnsi="Times New Roman" w:cs="Times New Roman"/>
          <w:iCs/>
          <w:sz w:val="24"/>
          <w:szCs w:val="24"/>
          <w:lang w:eastAsia="ar-SA"/>
        </w:rPr>
        <w:t xml:space="preserve"> Emotional Distress: Cognitive a</w:t>
      </w:r>
      <w:r w:rsidR="00F545FA" w:rsidRPr="00F545FA">
        <w:rPr>
          <w:rFonts w:ascii="Times New Roman" w:eastAsia="Times New Roman" w:hAnsi="Times New Roman" w:cs="Times New Roman"/>
          <w:iCs/>
          <w:sz w:val="24"/>
          <w:szCs w:val="24"/>
          <w:lang w:eastAsia="ar-SA"/>
        </w:rPr>
        <w:t>nd Psychodynamic Perspectives</w:t>
      </w:r>
      <w:r w:rsidRPr="00890404">
        <w:rPr>
          <w:rFonts w:ascii="Times New Roman" w:eastAsia="Times New Roman" w:hAnsi="Times New Roman" w:cs="Times New Roman"/>
          <w:i/>
          <w:iCs/>
          <w:sz w:val="24"/>
          <w:szCs w:val="24"/>
          <w:lang w:eastAsia="ar-SA"/>
        </w:rPr>
        <w:t xml:space="preserve">. </w:t>
      </w:r>
      <w:r w:rsidRPr="00890404">
        <w:rPr>
          <w:rFonts w:ascii="Times New Roman" w:eastAsia="Times New Roman" w:hAnsi="Times New Roman" w:cs="Times New Roman"/>
          <w:sz w:val="24"/>
          <w:szCs w:val="24"/>
          <w:lang w:eastAsia="ar-SA"/>
        </w:rPr>
        <w:t>Guilford Press, New York, pp. 221-266.</w:t>
      </w:r>
    </w:p>
    <w:p w14:paraId="028C19F9" w14:textId="0E5E0229"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Vitousek, K., Manke, F.</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1994. Personality variables and disorders in anorexia nervosa and bulimia nervosa. </w:t>
      </w:r>
      <w:r w:rsidRPr="00890404">
        <w:rPr>
          <w:rFonts w:ascii="Times New Roman" w:eastAsia="Times New Roman" w:hAnsi="Times New Roman" w:cs="Times New Roman"/>
          <w:iCs/>
          <w:sz w:val="24"/>
          <w:szCs w:val="24"/>
          <w:lang w:eastAsia="ar-SA"/>
        </w:rPr>
        <w:t>J Abnorm Psychol 103,</w:t>
      </w:r>
      <w:r w:rsidRPr="00890404">
        <w:rPr>
          <w:rFonts w:ascii="Times New Roman" w:eastAsia="Times New Roman" w:hAnsi="Times New Roman" w:cs="Times New Roman"/>
          <w:sz w:val="24"/>
          <w:szCs w:val="24"/>
          <w:lang w:eastAsia="ar-SA"/>
        </w:rPr>
        <w:t xml:space="preserve"> 137-147.</w:t>
      </w:r>
    </w:p>
    <w:p w14:paraId="53CD132A" w14:textId="4785AA7F"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Vitousek, K., Watson, S., Wilson, G.T.</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1998. Enhancing motivation for change in treatment-resistant eating disorders. </w:t>
      </w:r>
      <w:r w:rsidRPr="00890404">
        <w:rPr>
          <w:rFonts w:ascii="Times New Roman" w:eastAsia="Times New Roman" w:hAnsi="Times New Roman" w:cs="Times New Roman"/>
          <w:iCs/>
          <w:sz w:val="24"/>
          <w:szCs w:val="24"/>
          <w:lang w:eastAsia="ar-SA"/>
        </w:rPr>
        <w:t>Clin Psychol Rev 18,</w:t>
      </w:r>
      <w:r w:rsidRPr="00890404">
        <w:rPr>
          <w:rFonts w:ascii="Times New Roman" w:eastAsia="Times New Roman" w:hAnsi="Times New Roman" w:cs="Times New Roman"/>
          <w:sz w:val="24"/>
          <w:szCs w:val="24"/>
          <w:lang w:eastAsia="ar-SA"/>
        </w:rPr>
        <w:t xml:space="preserve"> 391-420.</w:t>
      </w:r>
    </w:p>
    <w:p w14:paraId="7D650474" w14:textId="6DEAAE8A" w:rsidR="00890404" w:rsidRPr="00890404" w:rsidRDefault="00890404" w:rsidP="00C53260">
      <w:pPr>
        <w:suppressAutoHyphens/>
        <w:spacing w:after="0" w:line="480" w:lineRule="auto"/>
        <w:ind w:left="720" w:hanging="720"/>
        <w:jc w:val="both"/>
        <w:rPr>
          <w:rFonts w:ascii="Times New Roman" w:eastAsia="Times New Roman" w:hAnsi="Times New Roman" w:cs="Times New Roman"/>
          <w:sz w:val="24"/>
          <w:szCs w:val="24"/>
          <w:lang w:eastAsia="ar-SA"/>
        </w:rPr>
      </w:pPr>
      <w:r w:rsidRPr="00890404">
        <w:rPr>
          <w:rFonts w:ascii="Times New Roman" w:eastAsia="Times New Roman" w:hAnsi="Times New Roman" w:cs="Times New Roman"/>
          <w:sz w:val="24"/>
          <w:szCs w:val="24"/>
          <w:lang w:eastAsia="ar-SA"/>
        </w:rPr>
        <w:t>Wilksch, S., Wade, T.D.</w:t>
      </w:r>
      <w:r w:rsidR="00BE67E9">
        <w:rPr>
          <w:rFonts w:ascii="Times New Roman" w:eastAsia="Times New Roman" w:hAnsi="Times New Roman" w:cs="Times New Roman"/>
          <w:sz w:val="24"/>
          <w:szCs w:val="24"/>
          <w:lang w:eastAsia="ar-SA"/>
        </w:rPr>
        <w:t>,</w:t>
      </w:r>
      <w:r w:rsidRPr="00890404">
        <w:rPr>
          <w:rFonts w:ascii="Times New Roman" w:eastAsia="Times New Roman" w:hAnsi="Times New Roman" w:cs="Times New Roman"/>
          <w:sz w:val="24"/>
          <w:szCs w:val="24"/>
          <w:lang w:eastAsia="ar-SA"/>
        </w:rPr>
        <w:t xml:space="preserve"> 2004. Differences between women with anorexia nervosa and restrained eaters on shape and weight concerns, self-esteem, and depression.</w:t>
      </w:r>
      <w:r w:rsidRPr="00890404">
        <w:rPr>
          <w:rFonts w:ascii="Times New Roman" w:eastAsia="Times New Roman" w:hAnsi="Times New Roman" w:cs="Times New Roman"/>
          <w:iCs/>
          <w:sz w:val="24"/>
          <w:szCs w:val="24"/>
          <w:lang w:eastAsia="ar-SA"/>
        </w:rPr>
        <w:t xml:space="preserve"> Int J Eat Disord 35</w:t>
      </w:r>
      <w:r w:rsidRPr="00890404">
        <w:rPr>
          <w:rFonts w:ascii="Times New Roman" w:eastAsia="Times New Roman" w:hAnsi="Times New Roman" w:cs="Times New Roman"/>
          <w:i/>
          <w:iCs/>
          <w:sz w:val="24"/>
          <w:szCs w:val="24"/>
          <w:lang w:eastAsia="ar-SA"/>
        </w:rPr>
        <w:t>,</w:t>
      </w:r>
      <w:r w:rsidRPr="00890404">
        <w:rPr>
          <w:rFonts w:ascii="Times New Roman" w:eastAsia="Times New Roman" w:hAnsi="Times New Roman" w:cs="Times New Roman"/>
          <w:sz w:val="24"/>
          <w:szCs w:val="24"/>
          <w:lang w:eastAsia="ar-SA"/>
        </w:rPr>
        <w:t xml:space="preserve"> 571-578.</w:t>
      </w:r>
    </w:p>
    <w:p w14:paraId="2768D0F3" w14:textId="77777777" w:rsidR="00890404" w:rsidRPr="00890404" w:rsidRDefault="00890404" w:rsidP="00890404">
      <w:pPr>
        <w:suppressAutoHyphens/>
        <w:spacing w:after="0" w:line="480" w:lineRule="auto"/>
        <w:jc w:val="both"/>
        <w:rPr>
          <w:rFonts w:ascii="Times New Roman" w:eastAsia="Times New Roman" w:hAnsi="Times New Roman" w:cs="Times New Roman"/>
          <w:bCs/>
          <w:sz w:val="24"/>
          <w:szCs w:val="24"/>
          <w:lang w:eastAsia="ar-SA"/>
        </w:rPr>
      </w:pPr>
    </w:p>
    <w:p w14:paraId="7B24C906" w14:textId="77777777" w:rsidR="00890404" w:rsidRPr="00890404" w:rsidRDefault="00890404" w:rsidP="00890404">
      <w:pPr>
        <w:suppressAutoHyphens/>
        <w:spacing w:after="0" w:line="480" w:lineRule="auto"/>
        <w:jc w:val="both"/>
        <w:rPr>
          <w:rFonts w:ascii="Times New Roman" w:eastAsia="Times New Roman" w:hAnsi="Times New Roman" w:cs="Times New Roman"/>
          <w:bCs/>
          <w:sz w:val="24"/>
          <w:szCs w:val="24"/>
          <w:lang w:eastAsia="ar-SA"/>
        </w:rPr>
      </w:pPr>
    </w:p>
    <w:p w14:paraId="4D40E7B6" w14:textId="77777777" w:rsidR="00890404" w:rsidRPr="00890404" w:rsidRDefault="00890404" w:rsidP="00890404">
      <w:pPr>
        <w:suppressAutoHyphens/>
        <w:spacing w:after="0" w:line="480" w:lineRule="auto"/>
        <w:jc w:val="both"/>
        <w:rPr>
          <w:rFonts w:ascii="Times New Roman" w:eastAsia="Times New Roman" w:hAnsi="Times New Roman" w:cs="Times New Roman"/>
          <w:bCs/>
          <w:sz w:val="24"/>
          <w:szCs w:val="24"/>
          <w:lang w:eastAsia="ar-SA"/>
        </w:rPr>
      </w:pPr>
      <w:r w:rsidRPr="00890404">
        <w:rPr>
          <w:rFonts w:ascii="Times New Roman" w:eastAsia="Times New Roman" w:hAnsi="Times New Roman" w:cs="Times New Roman"/>
          <w:sz w:val="24"/>
          <w:szCs w:val="24"/>
          <w:lang w:eastAsia="ar-SA"/>
        </w:rPr>
        <w:br w:type="page"/>
      </w:r>
      <w:r w:rsidRPr="00890404">
        <w:rPr>
          <w:rFonts w:ascii="Times New Roman" w:eastAsia="Times New Roman" w:hAnsi="Times New Roman" w:cs="Times New Roman"/>
          <w:bCs/>
          <w:sz w:val="24"/>
          <w:szCs w:val="24"/>
          <w:lang w:eastAsia="ar-SA"/>
        </w:rPr>
        <w:t>Table 1. Pre- and post- treatment means (SDs) and comparisons</w:t>
      </w:r>
    </w:p>
    <w:tbl>
      <w:tblPr>
        <w:tblpPr w:leftFromText="180" w:rightFromText="180" w:vertAnchor="text" w:horzAnchor="margin" w:tblpX="-176" w:tblpY="200"/>
        <w:tblW w:w="9639" w:type="dxa"/>
        <w:tblBorders>
          <w:top w:val="single" w:sz="12" w:space="0" w:color="008000"/>
          <w:bottom w:val="single" w:sz="12" w:space="0" w:color="008000"/>
        </w:tblBorders>
        <w:tblLayout w:type="fixed"/>
        <w:tblLook w:val="0000" w:firstRow="0" w:lastRow="0" w:firstColumn="0" w:lastColumn="0" w:noHBand="0" w:noVBand="0"/>
      </w:tblPr>
      <w:tblGrid>
        <w:gridCol w:w="2127"/>
        <w:gridCol w:w="1842"/>
        <w:gridCol w:w="1985"/>
        <w:gridCol w:w="2268"/>
        <w:gridCol w:w="1417"/>
      </w:tblGrid>
      <w:tr w:rsidR="00057D64" w:rsidRPr="00890404" w14:paraId="60184F07" w14:textId="77777777" w:rsidTr="00057D64">
        <w:tc>
          <w:tcPr>
            <w:tcW w:w="2127" w:type="dxa"/>
            <w:tcBorders>
              <w:top w:val="single" w:sz="12" w:space="0" w:color="auto"/>
              <w:bottom w:val="single" w:sz="12" w:space="0" w:color="auto"/>
            </w:tcBorders>
          </w:tcPr>
          <w:p w14:paraId="4E0606C2" w14:textId="77777777" w:rsidR="00057D64" w:rsidRPr="00890404" w:rsidRDefault="00057D64" w:rsidP="00890404">
            <w:pPr>
              <w:suppressAutoHyphens/>
              <w:spacing w:after="0" w:line="360" w:lineRule="auto"/>
              <w:jc w:val="both"/>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Measure</w:t>
            </w:r>
          </w:p>
        </w:tc>
        <w:tc>
          <w:tcPr>
            <w:tcW w:w="3827" w:type="dxa"/>
            <w:gridSpan w:val="2"/>
            <w:tcBorders>
              <w:top w:val="single" w:sz="12" w:space="0" w:color="auto"/>
              <w:bottom w:val="single" w:sz="12" w:space="0" w:color="auto"/>
              <w:right w:val="nil"/>
            </w:tcBorders>
          </w:tcPr>
          <w:p w14:paraId="338AE0C2" w14:textId="77777777" w:rsidR="00057D64" w:rsidRPr="00890404" w:rsidRDefault="00057D64" w:rsidP="00057D6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Mean (SD)</w:t>
            </w:r>
          </w:p>
        </w:tc>
        <w:tc>
          <w:tcPr>
            <w:tcW w:w="2268" w:type="dxa"/>
            <w:tcBorders>
              <w:top w:val="single" w:sz="12" w:space="0" w:color="auto"/>
              <w:bottom w:val="single" w:sz="12" w:space="0" w:color="auto"/>
              <w:right w:val="nil"/>
            </w:tcBorders>
          </w:tcPr>
          <w:p w14:paraId="583E31EB" w14:textId="0BCC3145" w:rsidR="00057D64" w:rsidRPr="00890404" w:rsidRDefault="00057D64" w:rsidP="00057D64">
            <w:pPr>
              <w:suppressAutoHyphens/>
              <w:spacing w:after="0" w:line="360" w:lineRule="auto"/>
              <w:jc w:val="center"/>
              <w:rPr>
                <w:rFonts w:ascii="Times New Roman" w:eastAsia="Times New Roman" w:hAnsi="Times New Roman" w:cs="Times New Roman"/>
                <w:b/>
                <w:i/>
                <w:iCs/>
                <w:lang w:eastAsia="ar-SA"/>
              </w:rPr>
            </w:pPr>
          </w:p>
        </w:tc>
        <w:tc>
          <w:tcPr>
            <w:tcW w:w="1417" w:type="dxa"/>
            <w:tcBorders>
              <w:top w:val="single" w:sz="12" w:space="0" w:color="auto"/>
              <w:left w:val="nil"/>
              <w:bottom w:val="single" w:sz="12" w:space="0" w:color="auto"/>
              <w:right w:val="nil"/>
            </w:tcBorders>
          </w:tcPr>
          <w:p w14:paraId="650DDE5C" w14:textId="77777777" w:rsidR="00057D64" w:rsidRPr="00890404" w:rsidRDefault="00057D64" w:rsidP="00890404">
            <w:pPr>
              <w:suppressAutoHyphens/>
              <w:spacing w:after="0" w:line="360" w:lineRule="auto"/>
              <w:jc w:val="both"/>
              <w:rPr>
                <w:rFonts w:ascii="Times New Roman" w:eastAsia="Times New Roman" w:hAnsi="Times New Roman" w:cs="Times New Roman"/>
                <w:b/>
                <w:i/>
                <w:iCs/>
                <w:lang w:eastAsia="ar-SA"/>
              </w:rPr>
            </w:pPr>
          </w:p>
        </w:tc>
      </w:tr>
      <w:tr w:rsidR="00890404" w:rsidRPr="00890404" w14:paraId="035DB5CB" w14:textId="77777777" w:rsidTr="00057D64">
        <w:tc>
          <w:tcPr>
            <w:tcW w:w="2127" w:type="dxa"/>
            <w:tcBorders>
              <w:top w:val="single" w:sz="12" w:space="0" w:color="auto"/>
              <w:bottom w:val="single" w:sz="4" w:space="0" w:color="auto"/>
            </w:tcBorders>
          </w:tcPr>
          <w:p w14:paraId="1F9CB70E" w14:textId="77777777" w:rsidR="00890404" w:rsidRPr="00890404" w:rsidRDefault="00890404" w:rsidP="00890404">
            <w:pPr>
              <w:suppressAutoHyphens/>
              <w:spacing w:after="0" w:line="360" w:lineRule="auto"/>
              <w:jc w:val="both"/>
              <w:rPr>
                <w:rFonts w:ascii="Times New Roman" w:eastAsia="Times New Roman" w:hAnsi="Times New Roman" w:cs="Times New Roman"/>
                <w:i/>
                <w:iCs/>
                <w:lang w:eastAsia="ar-SA"/>
              </w:rPr>
            </w:pPr>
          </w:p>
        </w:tc>
        <w:tc>
          <w:tcPr>
            <w:tcW w:w="1842" w:type="dxa"/>
            <w:tcBorders>
              <w:top w:val="single" w:sz="12" w:space="0" w:color="auto"/>
              <w:bottom w:val="single" w:sz="4" w:space="0" w:color="auto"/>
            </w:tcBorders>
            <w:vAlign w:val="center"/>
          </w:tcPr>
          <w:p w14:paraId="5A27630F" w14:textId="77777777" w:rsidR="00890404" w:rsidRPr="00890404" w:rsidRDefault="00890404" w:rsidP="00057D6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Pre-treatment</w:t>
            </w:r>
          </w:p>
          <w:p w14:paraId="34102186" w14:textId="77777777" w:rsidR="00890404" w:rsidRPr="00890404" w:rsidRDefault="00890404" w:rsidP="00057D6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(n = 60)</w:t>
            </w:r>
          </w:p>
        </w:tc>
        <w:tc>
          <w:tcPr>
            <w:tcW w:w="1985" w:type="dxa"/>
            <w:tcBorders>
              <w:top w:val="single" w:sz="12" w:space="0" w:color="auto"/>
              <w:bottom w:val="single" w:sz="4" w:space="0" w:color="auto"/>
            </w:tcBorders>
            <w:vAlign w:val="center"/>
          </w:tcPr>
          <w:p w14:paraId="69E2DACF" w14:textId="77777777" w:rsidR="00890404" w:rsidRPr="00890404" w:rsidRDefault="00890404" w:rsidP="00057D6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Post-treatment</w:t>
            </w:r>
          </w:p>
          <w:p w14:paraId="3EF11BD4" w14:textId="77777777" w:rsidR="00890404" w:rsidRPr="00890404" w:rsidRDefault="00890404" w:rsidP="00057D6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(n = 60)</w:t>
            </w:r>
          </w:p>
        </w:tc>
        <w:tc>
          <w:tcPr>
            <w:tcW w:w="2268" w:type="dxa"/>
            <w:tcBorders>
              <w:top w:val="single" w:sz="12" w:space="0" w:color="auto"/>
              <w:bottom w:val="single" w:sz="4" w:space="0" w:color="auto"/>
              <w:right w:val="nil"/>
            </w:tcBorders>
            <w:vAlign w:val="center"/>
          </w:tcPr>
          <w:p w14:paraId="42C56BAF" w14:textId="77777777" w:rsidR="00890404" w:rsidRPr="00890404" w:rsidRDefault="00890404" w:rsidP="00057D64">
            <w:pPr>
              <w:suppressAutoHyphens/>
              <w:spacing w:after="0" w:line="360" w:lineRule="auto"/>
              <w:jc w:val="center"/>
              <w:rPr>
                <w:rFonts w:ascii="Times New Roman" w:eastAsia="Times New Roman" w:hAnsi="Times New Roman" w:cs="Times New Roman"/>
                <w:b/>
                <w:bCs/>
                <w:i/>
                <w:iCs/>
                <w:lang w:eastAsia="ar-SA"/>
              </w:rPr>
            </w:pPr>
            <w:r w:rsidRPr="00890404">
              <w:rPr>
                <w:rFonts w:ascii="Times New Roman" w:eastAsia="Times New Roman" w:hAnsi="Times New Roman" w:cs="Times New Roman"/>
                <w:b/>
                <w:bCs/>
                <w:i/>
                <w:iCs/>
                <w:lang w:eastAsia="ar-SA"/>
              </w:rPr>
              <w:t>Comparison</w:t>
            </w:r>
          </w:p>
          <w:p w14:paraId="2AC0DFFC" w14:textId="77777777" w:rsidR="00890404" w:rsidRPr="00890404" w:rsidRDefault="00890404" w:rsidP="00057D6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bCs/>
                <w:i/>
                <w:iCs/>
                <w:lang w:eastAsia="ar-SA"/>
              </w:rPr>
              <w:t>(df = 59)</w:t>
            </w:r>
          </w:p>
        </w:tc>
        <w:tc>
          <w:tcPr>
            <w:tcW w:w="1417" w:type="dxa"/>
            <w:tcBorders>
              <w:top w:val="single" w:sz="12" w:space="0" w:color="auto"/>
              <w:left w:val="nil"/>
              <w:bottom w:val="single" w:sz="4" w:space="0" w:color="auto"/>
            </w:tcBorders>
            <w:vAlign w:val="center"/>
          </w:tcPr>
          <w:p w14:paraId="51B762FF" w14:textId="19EF66E9" w:rsidR="00890404" w:rsidRPr="00890404" w:rsidRDefault="00890404" w:rsidP="00057D6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Cohen’s</w:t>
            </w:r>
            <w:r w:rsidR="00057D64">
              <w:rPr>
                <w:rFonts w:ascii="Times New Roman" w:eastAsia="Times New Roman" w:hAnsi="Times New Roman" w:cs="Times New Roman"/>
                <w:b/>
                <w:i/>
                <w:iCs/>
                <w:lang w:eastAsia="ar-SA"/>
              </w:rPr>
              <w:t xml:space="preserve"> </w:t>
            </w:r>
            <w:r w:rsidRPr="00890404">
              <w:rPr>
                <w:rFonts w:ascii="Times New Roman" w:eastAsia="Times New Roman" w:hAnsi="Times New Roman" w:cs="Times New Roman"/>
                <w:b/>
                <w:i/>
                <w:iCs/>
                <w:lang w:eastAsia="ar-SA"/>
              </w:rPr>
              <w:t>d</w:t>
            </w:r>
          </w:p>
        </w:tc>
      </w:tr>
      <w:tr w:rsidR="00890404" w:rsidRPr="00890404" w14:paraId="7D1B258E" w14:textId="77777777" w:rsidTr="00057D64">
        <w:trPr>
          <w:trHeight w:hRule="exact" w:val="567"/>
        </w:trPr>
        <w:tc>
          <w:tcPr>
            <w:tcW w:w="2127" w:type="dxa"/>
            <w:tcBorders>
              <w:top w:val="single" w:sz="4" w:space="0" w:color="auto"/>
              <w:bottom w:val="nil"/>
            </w:tcBorders>
            <w:vAlign w:val="center"/>
          </w:tcPr>
          <w:p w14:paraId="3D13E877" w14:textId="77777777" w:rsidR="00890404" w:rsidRPr="00890404" w:rsidRDefault="00890404" w:rsidP="00057D64">
            <w:pPr>
              <w:suppressAutoHyphens/>
              <w:spacing w:after="0" w:line="360" w:lineRule="auto"/>
              <w:rPr>
                <w:rFonts w:ascii="Times New Roman" w:eastAsia="Times New Roman" w:hAnsi="Times New Roman" w:cs="Times New Roman"/>
                <w:b/>
                <w:bCs/>
                <w:i/>
                <w:iCs/>
                <w:lang w:eastAsia="ar-SA"/>
              </w:rPr>
            </w:pPr>
            <w:r w:rsidRPr="00890404">
              <w:rPr>
                <w:rFonts w:ascii="Times New Roman" w:eastAsia="Times New Roman" w:hAnsi="Times New Roman" w:cs="Times New Roman"/>
                <w:b/>
                <w:bCs/>
                <w:i/>
                <w:iCs/>
                <w:lang w:eastAsia="en-GB"/>
              </w:rPr>
              <w:t>BMI</w:t>
            </w:r>
          </w:p>
        </w:tc>
        <w:tc>
          <w:tcPr>
            <w:tcW w:w="1842" w:type="dxa"/>
            <w:tcBorders>
              <w:top w:val="single" w:sz="4" w:space="0" w:color="auto"/>
              <w:bottom w:val="nil"/>
            </w:tcBorders>
            <w:vAlign w:val="center"/>
          </w:tcPr>
          <w:p w14:paraId="3FC9EE27"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14.9 (2.4)</w:t>
            </w:r>
          </w:p>
        </w:tc>
        <w:tc>
          <w:tcPr>
            <w:tcW w:w="1985" w:type="dxa"/>
            <w:tcBorders>
              <w:top w:val="single" w:sz="4" w:space="0" w:color="auto"/>
              <w:bottom w:val="nil"/>
            </w:tcBorders>
            <w:vAlign w:val="center"/>
          </w:tcPr>
          <w:p w14:paraId="40C22E9A"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19.6 (1.9)</w:t>
            </w:r>
          </w:p>
        </w:tc>
        <w:tc>
          <w:tcPr>
            <w:tcW w:w="2268" w:type="dxa"/>
            <w:tcBorders>
              <w:top w:val="single" w:sz="4" w:space="0" w:color="auto"/>
              <w:bottom w:val="nil"/>
              <w:right w:val="nil"/>
            </w:tcBorders>
            <w:vAlign w:val="center"/>
          </w:tcPr>
          <w:p w14:paraId="74829B04"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-12.1, p &lt; 0.001</w:t>
            </w:r>
          </w:p>
        </w:tc>
        <w:tc>
          <w:tcPr>
            <w:tcW w:w="1417" w:type="dxa"/>
            <w:tcBorders>
              <w:top w:val="single" w:sz="4" w:space="0" w:color="auto"/>
              <w:left w:val="nil"/>
              <w:bottom w:val="nil"/>
            </w:tcBorders>
            <w:vAlign w:val="center"/>
          </w:tcPr>
          <w:p w14:paraId="5181D6D2"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2.0</w:t>
            </w:r>
          </w:p>
        </w:tc>
      </w:tr>
      <w:tr w:rsidR="00890404" w:rsidRPr="00890404" w14:paraId="6B75CB4B" w14:textId="77777777" w:rsidTr="00057D64">
        <w:trPr>
          <w:trHeight w:hRule="exact" w:val="567"/>
        </w:trPr>
        <w:tc>
          <w:tcPr>
            <w:tcW w:w="2127" w:type="dxa"/>
            <w:tcBorders>
              <w:top w:val="nil"/>
            </w:tcBorders>
            <w:vAlign w:val="center"/>
          </w:tcPr>
          <w:p w14:paraId="157CAEAD" w14:textId="77777777" w:rsidR="00890404" w:rsidRPr="00890404" w:rsidRDefault="00890404" w:rsidP="00057D64">
            <w:pPr>
              <w:suppressAutoHyphens/>
              <w:spacing w:after="0" w:line="360" w:lineRule="auto"/>
              <w:rPr>
                <w:rFonts w:ascii="Times New Roman" w:eastAsia="Times New Roman" w:hAnsi="Times New Roman" w:cs="Times New Roman"/>
                <w:b/>
                <w:bCs/>
                <w:i/>
                <w:iCs/>
                <w:lang w:eastAsia="ar-SA"/>
              </w:rPr>
            </w:pPr>
            <w:r w:rsidRPr="00890404">
              <w:rPr>
                <w:rFonts w:ascii="Times New Roman" w:eastAsia="Times New Roman" w:hAnsi="Times New Roman" w:cs="Times New Roman"/>
                <w:b/>
                <w:bCs/>
                <w:i/>
                <w:iCs/>
                <w:lang w:eastAsia="ar-SA"/>
              </w:rPr>
              <w:t>EDE</w:t>
            </w:r>
          </w:p>
        </w:tc>
        <w:tc>
          <w:tcPr>
            <w:tcW w:w="1842" w:type="dxa"/>
            <w:tcBorders>
              <w:top w:val="nil"/>
            </w:tcBorders>
            <w:vAlign w:val="center"/>
          </w:tcPr>
          <w:p w14:paraId="6B45E083"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c>
          <w:tcPr>
            <w:tcW w:w="1985" w:type="dxa"/>
            <w:tcBorders>
              <w:top w:val="nil"/>
            </w:tcBorders>
            <w:vAlign w:val="center"/>
          </w:tcPr>
          <w:p w14:paraId="72C2EE3C"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c>
          <w:tcPr>
            <w:tcW w:w="2268" w:type="dxa"/>
            <w:tcBorders>
              <w:top w:val="nil"/>
              <w:right w:val="nil"/>
            </w:tcBorders>
            <w:vAlign w:val="center"/>
          </w:tcPr>
          <w:p w14:paraId="3B3A5C53"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c>
          <w:tcPr>
            <w:tcW w:w="1417" w:type="dxa"/>
            <w:tcBorders>
              <w:top w:val="nil"/>
              <w:left w:val="nil"/>
            </w:tcBorders>
            <w:vAlign w:val="center"/>
          </w:tcPr>
          <w:p w14:paraId="48F49E9D"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r>
      <w:tr w:rsidR="00890404" w:rsidRPr="00890404" w14:paraId="12B294C1" w14:textId="77777777" w:rsidTr="00057D64">
        <w:trPr>
          <w:trHeight w:hRule="exact" w:val="567"/>
        </w:trPr>
        <w:tc>
          <w:tcPr>
            <w:tcW w:w="2127" w:type="dxa"/>
            <w:vAlign w:val="center"/>
          </w:tcPr>
          <w:p w14:paraId="2104E96B" w14:textId="77777777" w:rsidR="00890404" w:rsidRPr="00890404" w:rsidRDefault="00890404" w:rsidP="00057D64">
            <w:pPr>
              <w:keepNext/>
              <w:suppressAutoHyphens/>
              <w:spacing w:before="240" w:after="60" w:line="360" w:lineRule="auto"/>
              <w:outlineLvl w:val="3"/>
              <w:rPr>
                <w:rFonts w:ascii="Times New Roman" w:eastAsia="Times New Roman" w:hAnsi="Times New Roman" w:cs="Times New Roman"/>
                <w:i/>
                <w:iCs/>
                <w:lang w:eastAsia="ar-SA"/>
              </w:rPr>
            </w:pPr>
            <w:r w:rsidRPr="00890404">
              <w:rPr>
                <w:rFonts w:ascii="Times New Roman" w:eastAsia="Times New Roman" w:hAnsi="Times New Roman" w:cs="Times New Roman"/>
                <w:i/>
                <w:iCs/>
                <w:lang w:eastAsia="ar-SA"/>
              </w:rPr>
              <w:t>Dietary restraint</w:t>
            </w:r>
          </w:p>
        </w:tc>
        <w:tc>
          <w:tcPr>
            <w:tcW w:w="1842" w:type="dxa"/>
            <w:vAlign w:val="center"/>
          </w:tcPr>
          <w:p w14:paraId="547B7A5F"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4.5 (1.4)</w:t>
            </w:r>
          </w:p>
        </w:tc>
        <w:tc>
          <w:tcPr>
            <w:tcW w:w="1985" w:type="dxa"/>
            <w:vAlign w:val="center"/>
          </w:tcPr>
          <w:p w14:paraId="201279D0"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1.6 (1.6)</w:t>
            </w:r>
          </w:p>
        </w:tc>
        <w:tc>
          <w:tcPr>
            <w:tcW w:w="2268" w:type="dxa"/>
            <w:tcBorders>
              <w:right w:val="nil"/>
            </w:tcBorders>
            <w:vAlign w:val="center"/>
          </w:tcPr>
          <w:p w14:paraId="7FD7D83B"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13.5, p &lt; 0.001</w:t>
            </w:r>
          </w:p>
        </w:tc>
        <w:tc>
          <w:tcPr>
            <w:tcW w:w="1417" w:type="dxa"/>
            <w:tcBorders>
              <w:left w:val="nil"/>
            </w:tcBorders>
            <w:vAlign w:val="center"/>
          </w:tcPr>
          <w:p w14:paraId="168F4E11"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1.8</w:t>
            </w:r>
          </w:p>
        </w:tc>
      </w:tr>
      <w:tr w:rsidR="00890404" w:rsidRPr="00890404" w14:paraId="27A553B4" w14:textId="77777777" w:rsidTr="00057D64">
        <w:trPr>
          <w:trHeight w:hRule="exact" w:val="567"/>
        </w:trPr>
        <w:tc>
          <w:tcPr>
            <w:tcW w:w="2127" w:type="dxa"/>
            <w:vAlign w:val="center"/>
          </w:tcPr>
          <w:p w14:paraId="68017AE4"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Eating concern</w:t>
            </w:r>
          </w:p>
        </w:tc>
        <w:tc>
          <w:tcPr>
            <w:tcW w:w="1842" w:type="dxa"/>
            <w:vAlign w:val="center"/>
          </w:tcPr>
          <w:p w14:paraId="1BD4614F"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4.3 (1.4)</w:t>
            </w:r>
          </w:p>
        </w:tc>
        <w:tc>
          <w:tcPr>
            <w:tcW w:w="1985" w:type="dxa"/>
            <w:vAlign w:val="center"/>
          </w:tcPr>
          <w:p w14:paraId="3DA5DD6E"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1.9 (1.5)</w:t>
            </w:r>
          </w:p>
        </w:tc>
        <w:tc>
          <w:tcPr>
            <w:tcW w:w="2268" w:type="dxa"/>
            <w:tcBorders>
              <w:right w:val="nil"/>
            </w:tcBorders>
            <w:vAlign w:val="center"/>
          </w:tcPr>
          <w:p w14:paraId="1F2C949D"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lang w:eastAsia="ar-SA"/>
              </w:rPr>
              <w:t>t = 11.3, p &lt; 0.001</w:t>
            </w:r>
          </w:p>
        </w:tc>
        <w:tc>
          <w:tcPr>
            <w:tcW w:w="1417" w:type="dxa"/>
            <w:tcBorders>
              <w:left w:val="nil"/>
            </w:tcBorders>
            <w:vAlign w:val="center"/>
          </w:tcPr>
          <w:p w14:paraId="0C4E01BC"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1.7</w:t>
            </w:r>
          </w:p>
        </w:tc>
      </w:tr>
      <w:tr w:rsidR="00890404" w:rsidRPr="00890404" w14:paraId="228F5AC7" w14:textId="77777777" w:rsidTr="00057D64">
        <w:trPr>
          <w:trHeight w:hRule="exact" w:val="567"/>
        </w:trPr>
        <w:tc>
          <w:tcPr>
            <w:tcW w:w="2127" w:type="dxa"/>
            <w:vAlign w:val="center"/>
          </w:tcPr>
          <w:p w14:paraId="0C88E208"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Shape concern</w:t>
            </w:r>
          </w:p>
        </w:tc>
        <w:tc>
          <w:tcPr>
            <w:tcW w:w="1842" w:type="dxa"/>
            <w:vAlign w:val="center"/>
          </w:tcPr>
          <w:p w14:paraId="7A5404E0"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4.7 (1.6)</w:t>
            </w:r>
          </w:p>
        </w:tc>
        <w:tc>
          <w:tcPr>
            <w:tcW w:w="1985" w:type="dxa"/>
            <w:vAlign w:val="center"/>
          </w:tcPr>
          <w:p w14:paraId="044BF985"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3.5 (1.9)</w:t>
            </w:r>
          </w:p>
        </w:tc>
        <w:tc>
          <w:tcPr>
            <w:tcW w:w="2268" w:type="dxa"/>
            <w:tcBorders>
              <w:right w:val="nil"/>
            </w:tcBorders>
            <w:vAlign w:val="center"/>
          </w:tcPr>
          <w:p w14:paraId="71B00568"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lang w:eastAsia="ar-SA"/>
              </w:rPr>
              <w:t>t = 5.6, p &lt; 0.001</w:t>
            </w:r>
          </w:p>
        </w:tc>
        <w:tc>
          <w:tcPr>
            <w:tcW w:w="1417" w:type="dxa"/>
            <w:tcBorders>
              <w:left w:val="nil"/>
            </w:tcBorders>
            <w:vAlign w:val="center"/>
          </w:tcPr>
          <w:p w14:paraId="08CC596D"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0.7</w:t>
            </w:r>
          </w:p>
        </w:tc>
      </w:tr>
      <w:tr w:rsidR="00890404" w:rsidRPr="00890404" w14:paraId="56235B66" w14:textId="77777777" w:rsidTr="00057D64">
        <w:trPr>
          <w:trHeight w:hRule="exact" w:val="567"/>
        </w:trPr>
        <w:tc>
          <w:tcPr>
            <w:tcW w:w="2127" w:type="dxa"/>
            <w:vAlign w:val="center"/>
          </w:tcPr>
          <w:p w14:paraId="709A5643"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en-GB"/>
              </w:rPr>
              <w:t>Weight concern</w:t>
            </w:r>
          </w:p>
        </w:tc>
        <w:tc>
          <w:tcPr>
            <w:tcW w:w="1842" w:type="dxa"/>
            <w:vAlign w:val="center"/>
          </w:tcPr>
          <w:p w14:paraId="6BEC3D9A"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4.2 (1.7)</w:t>
            </w:r>
          </w:p>
        </w:tc>
        <w:tc>
          <w:tcPr>
            <w:tcW w:w="1985" w:type="dxa"/>
            <w:vAlign w:val="center"/>
          </w:tcPr>
          <w:p w14:paraId="6104211F"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3.0 (2.0)</w:t>
            </w:r>
          </w:p>
        </w:tc>
        <w:tc>
          <w:tcPr>
            <w:tcW w:w="2268" w:type="dxa"/>
            <w:tcBorders>
              <w:right w:val="nil"/>
            </w:tcBorders>
            <w:vAlign w:val="center"/>
          </w:tcPr>
          <w:p w14:paraId="76779CEB"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lang w:eastAsia="ar-SA"/>
              </w:rPr>
              <w:t>t = 5.6, p &lt; 0.001</w:t>
            </w:r>
          </w:p>
        </w:tc>
        <w:tc>
          <w:tcPr>
            <w:tcW w:w="1417" w:type="dxa"/>
            <w:tcBorders>
              <w:left w:val="nil"/>
            </w:tcBorders>
            <w:vAlign w:val="center"/>
          </w:tcPr>
          <w:p w14:paraId="65CBCA78"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0.7</w:t>
            </w:r>
          </w:p>
        </w:tc>
      </w:tr>
      <w:tr w:rsidR="00890404" w:rsidRPr="00890404" w14:paraId="39E0EC3A" w14:textId="77777777" w:rsidTr="00057D64">
        <w:trPr>
          <w:trHeight w:hRule="exact" w:val="567"/>
        </w:trPr>
        <w:tc>
          <w:tcPr>
            <w:tcW w:w="2127" w:type="dxa"/>
            <w:vAlign w:val="center"/>
          </w:tcPr>
          <w:p w14:paraId="257630EC"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en-GB"/>
              </w:rPr>
              <w:t>Global</w:t>
            </w:r>
          </w:p>
        </w:tc>
        <w:tc>
          <w:tcPr>
            <w:tcW w:w="1842" w:type="dxa"/>
            <w:vAlign w:val="center"/>
          </w:tcPr>
          <w:p w14:paraId="423F918B"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4.4 (1.3)</w:t>
            </w:r>
          </w:p>
        </w:tc>
        <w:tc>
          <w:tcPr>
            <w:tcW w:w="1985" w:type="dxa"/>
            <w:vAlign w:val="center"/>
          </w:tcPr>
          <w:p w14:paraId="1BBF6A19"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2.5 (1.7)</w:t>
            </w:r>
          </w:p>
        </w:tc>
        <w:tc>
          <w:tcPr>
            <w:tcW w:w="2268" w:type="dxa"/>
            <w:tcBorders>
              <w:right w:val="nil"/>
            </w:tcBorders>
            <w:vAlign w:val="center"/>
          </w:tcPr>
          <w:p w14:paraId="19560A71"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lang w:eastAsia="ar-SA"/>
              </w:rPr>
              <w:t>t = 10.4, p &lt; 0.001</w:t>
            </w:r>
          </w:p>
        </w:tc>
        <w:tc>
          <w:tcPr>
            <w:tcW w:w="1417" w:type="dxa"/>
            <w:tcBorders>
              <w:left w:val="nil"/>
            </w:tcBorders>
            <w:vAlign w:val="center"/>
          </w:tcPr>
          <w:p w14:paraId="14DB3DDC" w14:textId="77777777" w:rsidR="00890404" w:rsidRPr="00890404" w:rsidRDefault="00890404" w:rsidP="00057D64">
            <w:pPr>
              <w:suppressAutoHyphens/>
              <w:autoSpaceDE w:val="0"/>
              <w:autoSpaceDN w:val="0"/>
              <w:adjustRightInd w:val="0"/>
              <w:spacing w:after="0" w:line="360" w:lineRule="auto"/>
              <w:jc w:val="center"/>
              <w:rPr>
                <w:rFonts w:ascii="Times New Roman" w:eastAsia="Times New Roman" w:hAnsi="Times New Roman" w:cs="Times New Roman"/>
                <w:color w:val="000000"/>
                <w:lang w:eastAsia="ar-SA"/>
              </w:rPr>
            </w:pPr>
            <w:r w:rsidRPr="00890404">
              <w:rPr>
                <w:rFonts w:ascii="Times New Roman" w:eastAsia="Times New Roman" w:hAnsi="Times New Roman" w:cs="Times New Roman"/>
                <w:color w:val="000000"/>
                <w:lang w:eastAsia="ar-SA"/>
              </w:rPr>
              <w:t>1.3</w:t>
            </w:r>
          </w:p>
        </w:tc>
      </w:tr>
      <w:tr w:rsidR="00890404" w:rsidRPr="00890404" w14:paraId="041F5754" w14:textId="77777777" w:rsidTr="00057D64">
        <w:trPr>
          <w:trHeight w:hRule="exact" w:val="567"/>
        </w:trPr>
        <w:tc>
          <w:tcPr>
            <w:tcW w:w="2127" w:type="dxa"/>
            <w:vAlign w:val="center"/>
          </w:tcPr>
          <w:p w14:paraId="04D3359B" w14:textId="77777777" w:rsidR="00890404" w:rsidRPr="00890404" w:rsidRDefault="00890404" w:rsidP="00057D64">
            <w:pPr>
              <w:suppressAutoHyphens/>
              <w:spacing w:after="0" w:line="360" w:lineRule="auto"/>
              <w:rPr>
                <w:rFonts w:ascii="Times New Roman" w:eastAsia="Times New Roman" w:hAnsi="Times New Roman" w:cs="Times New Roman"/>
                <w:b/>
                <w:bCs/>
                <w:i/>
                <w:iCs/>
                <w:lang w:eastAsia="ar-SA"/>
              </w:rPr>
            </w:pPr>
            <w:r w:rsidRPr="00890404">
              <w:rPr>
                <w:rFonts w:ascii="Times New Roman" w:eastAsia="Times New Roman" w:hAnsi="Times New Roman" w:cs="Times New Roman"/>
                <w:b/>
                <w:bCs/>
                <w:i/>
                <w:iCs/>
                <w:lang w:eastAsia="ar-SA"/>
              </w:rPr>
              <w:t>MSEI</w:t>
            </w:r>
          </w:p>
        </w:tc>
        <w:tc>
          <w:tcPr>
            <w:tcW w:w="1842" w:type="dxa"/>
            <w:vAlign w:val="center"/>
          </w:tcPr>
          <w:p w14:paraId="35BC2831"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c>
          <w:tcPr>
            <w:tcW w:w="1985" w:type="dxa"/>
            <w:vAlign w:val="center"/>
          </w:tcPr>
          <w:p w14:paraId="0E5EB213"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c>
          <w:tcPr>
            <w:tcW w:w="2268" w:type="dxa"/>
            <w:tcBorders>
              <w:right w:val="nil"/>
            </w:tcBorders>
            <w:vAlign w:val="center"/>
          </w:tcPr>
          <w:p w14:paraId="61E2474F"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c>
          <w:tcPr>
            <w:tcW w:w="1417" w:type="dxa"/>
            <w:tcBorders>
              <w:left w:val="nil"/>
            </w:tcBorders>
            <w:vAlign w:val="center"/>
          </w:tcPr>
          <w:p w14:paraId="40D69BAF"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p>
        </w:tc>
      </w:tr>
      <w:tr w:rsidR="00890404" w:rsidRPr="00890404" w14:paraId="03ECADBE" w14:textId="77777777" w:rsidTr="00057D64">
        <w:trPr>
          <w:trHeight w:hRule="exact" w:val="567"/>
        </w:trPr>
        <w:tc>
          <w:tcPr>
            <w:tcW w:w="2127" w:type="dxa"/>
            <w:vAlign w:val="center"/>
          </w:tcPr>
          <w:p w14:paraId="4165E152"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Global</w:t>
            </w:r>
          </w:p>
        </w:tc>
        <w:tc>
          <w:tcPr>
            <w:tcW w:w="1842" w:type="dxa"/>
            <w:vAlign w:val="center"/>
          </w:tcPr>
          <w:p w14:paraId="7C81DC47"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17.4 (6.3)</w:t>
            </w:r>
          </w:p>
        </w:tc>
        <w:tc>
          <w:tcPr>
            <w:tcW w:w="1985" w:type="dxa"/>
            <w:vAlign w:val="center"/>
          </w:tcPr>
          <w:p w14:paraId="1CEC99AA"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20.4 (7.3)</w:t>
            </w:r>
          </w:p>
        </w:tc>
        <w:tc>
          <w:tcPr>
            <w:tcW w:w="2268" w:type="dxa"/>
            <w:tcBorders>
              <w:right w:val="nil"/>
            </w:tcBorders>
            <w:vAlign w:val="center"/>
          </w:tcPr>
          <w:p w14:paraId="3BCFCAA0"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-3.3, p = 0.002</w:t>
            </w:r>
          </w:p>
        </w:tc>
        <w:tc>
          <w:tcPr>
            <w:tcW w:w="1417" w:type="dxa"/>
            <w:tcBorders>
              <w:left w:val="nil"/>
            </w:tcBorders>
            <w:vAlign w:val="center"/>
          </w:tcPr>
          <w:p w14:paraId="2D9D3AFC"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0.4</w:t>
            </w:r>
          </w:p>
        </w:tc>
      </w:tr>
      <w:tr w:rsidR="00890404" w:rsidRPr="00890404" w14:paraId="27A3E94C" w14:textId="77777777" w:rsidTr="00057D64">
        <w:trPr>
          <w:trHeight w:hRule="exact" w:val="567"/>
        </w:trPr>
        <w:tc>
          <w:tcPr>
            <w:tcW w:w="2127" w:type="dxa"/>
            <w:vAlign w:val="center"/>
          </w:tcPr>
          <w:p w14:paraId="29D1FD7C"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Competence</w:t>
            </w:r>
          </w:p>
        </w:tc>
        <w:tc>
          <w:tcPr>
            <w:tcW w:w="1842" w:type="dxa"/>
            <w:vAlign w:val="center"/>
          </w:tcPr>
          <w:p w14:paraId="77F63F02"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26.1 (8.2)</w:t>
            </w:r>
          </w:p>
        </w:tc>
        <w:tc>
          <w:tcPr>
            <w:tcW w:w="1985" w:type="dxa"/>
            <w:vAlign w:val="center"/>
          </w:tcPr>
          <w:p w14:paraId="3CDC1C13"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28.5 (7.4)</w:t>
            </w:r>
          </w:p>
        </w:tc>
        <w:tc>
          <w:tcPr>
            <w:tcW w:w="2268" w:type="dxa"/>
            <w:tcBorders>
              <w:right w:val="nil"/>
            </w:tcBorders>
            <w:vAlign w:val="center"/>
          </w:tcPr>
          <w:p w14:paraId="632DD18D"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-3.5, p = 0.001</w:t>
            </w:r>
          </w:p>
        </w:tc>
        <w:tc>
          <w:tcPr>
            <w:tcW w:w="1417" w:type="dxa"/>
            <w:tcBorders>
              <w:left w:val="nil"/>
            </w:tcBorders>
            <w:vAlign w:val="center"/>
          </w:tcPr>
          <w:p w14:paraId="6FCD0774"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0.3</w:t>
            </w:r>
          </w:p>
        </w:tc>
      </w:tr>
      <w:tr w:rsidR="00890404" w:rsidRPr="00890404" w14:paraId="7C6A7067" w14:textId="77777777" w:rsidTr="00057D64">
        <w:trPr>
          <w:trHeight w:hRule="exact" w:val="567"/>
        </w:trPr>
        <w:tc>
          <w:tcPr>
            <w:tcW w:w="2127" w:type="dxa"/>
            <w:vAlign w:val="center"/>
          </w:tcPr>
          <w:p w14:paraId="5639E1B3"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Lovability</w:t>
            </w:r>
          </w:p>
        </w:tc>
        <w:tc>
          <w:tcPr>
            <w:tcW w:w="1842" w:type="dxa"/>
            <w:vAlign w:val="center"/>
          </w:tcPr>
          <w:p w14:paraId="059468BF"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28.3 (7.4)</w:t>
            </w:r>
          </w:p>
        </w:tc>
        <w:tc>
          <w:tcPr>
            <w:tcW w:w="1985" w:type="dxa"/>
            <w:vAlign w:val="center"/>
          </w:tcPr>
          <w:p w14:paraId="29831D43"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30.0 (7.8)</w:t>
            </w:r>
          </w:p>
        </w:tc>
        <w:tc>
          <w:tcPr>
            <w:tcW w:w="2268" w:type="dxa"/>
            <w:tcBorders>
              <w:right w:val="nil"/>
            </w:tcBorders>
            <w:vAlign w:val="center"/>
          </w:tcPr>
          <w:p w14:paraId="26065DD2"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-2.0, p = 0.046</w:t>
            </w:r>
          </w:p>
        </w:tc>
        <w:tc>
          <w:tcPr>
            <w:tcW w:w="1417" w:type="dxa"/>
            <w:tcBorders>
              <w:left w:val="nil"/>
            </w:tcBorders>
            <w:vAlign w:val="center"/>
          </w:tcPr>
          <w:p w14:paraId="5D4A09E5"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0.2</w:t>
            </w:r>
          </w:p>
        </w:tc>
      </w:tr>
      <w:tr w:rsidR="00890404" w:rsidRPr="00890404" w14:paraId="2BFBE4F3" w14:textId="77777777" w:rsidTr="00057D64">
        <w:trPr>
          <w:trHeight w:hRule="exact" w:val="567"/>
        </w:trPr>
        <w:tc>
          <w:tcPr>
            <w:tcW w:w="2127" w:type="dxa"/>
            <w:vAlign w:val="center"/>
          </w:tcPr>
          <w:p w14:paraId="1A6713EF"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Likability</w:t>
            </w:r>
          </w:p>
        </w:tc>
        <w:tc>
          <w:tcPr>
            <w:tcW w:w="1842" w:type="dxa"/>
            <w:vAlign w:val="center"/>
          </w:tcPr>
          <w:p w14:paraId="7F747CAE"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22.8 (7.1)</w:t>
            </w:r>
          </w:p>
        </w:tc>
        <w:tc>
          <w:tcPr>
            <w:tcW w:w="1985" w:type="dxa"/>
            <w:vAlign w:val="center"/>
          </w:tcPr>
          <w:p w14:paraId="32E01CA4"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24.6 (7.8)</w:t>
            </w:r>
          </w:p>
        </w:tc>
        <w:tc>
          <w:tcPr>
            <w:tcW w:w="2268" w:type="dxa"/>
            <w:tcBorders>
              <w:right w:val="nil"/>
            </w:tcBorders>
            <w:vAlign w:val="center"/>
          </w:tcPr>
          <w:p w14:paraId="5AB79C1D"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-2.2, p = 0.030</w:t>
            </w:r>
          </w:p>
        </w:tc>
        <w:tc>
          <w:tcPr>
            <w:tcW w:w="1417" w:type="dxa"/>
            <w:tcBorders>
              <w:left w:val="nil"/>
            </w:tcBorders>
            <w:vAlign w:val="center"/>
          </w:tcPr>
          <w:p w14:paraId="50ECEAE3"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0.2</w:t>
            </w:r>
          </w:p>
        </w:tc>
      </w:tr>
      <w:tr w:rsidR="00890404" w:rsidRPr="00890404" w14:paraId="208429B8" w14:textId="77777777" w:rsidTr="00057D64">
        <w:trPr>
          <w:trHeight w:hRule="exact" w:val="567"/>
        </w:trPr>
        <w:tc>
          <w:tcPr>
            <w:tcW w:w="2127" w:type="dxa"/>
            <w:vAlign w:val="center"/>
          </w:tcPr>
          <w:p w14:paraId="798B19FD"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Self-control</w:t>
            </w:r>
          </w:p>
        </w:tc>
        <w:tc>
          <w:tcPr>
            <w:tcW w:w="1842" w:type="dxa"/>
            <w:vAlign w:val="center"/>
          </w:tcPr>
          <w:p w14:paraId="6870E556"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28.1 (7.4)</w:t>
            </w:r>
          </w:p>
        </w:tc>
        <w:tc>
          <w:tcPr>
            <w:tcW w:w="1985" w:type="dxa"/>
            <w:vAlign w:val="center"/>
          </w:tcPr>
          <w:p w14:paraId="4E1AF9C5"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29.6 (7.5)</w:t>
            </w:r>
          </w:p>
        </w:tc>
        <w:tc>
          <w:tcPr>
            <w:tcW w:w="2268" w:type="dxa"/>
            <w:tcBorders>
              <w:right w:val="nil"/>
            </w:tcBorders>
            <w:vAlign w:val="center"/>
          </w:tcPr>
          <w:p w14:paraId="7BECD91F"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-2.1, p = 0.040</w:t>
            </w:r>
          </w:p>
        </w:tc>
        <w:tc>
          <w:tcPr>
            <w:tcW w:w="1417" w:type="dxa"/>
            <w:tcBorders>
              <w:left w:val="nil"/>
            </w:tcBorders>
            <w:vAlign w:val="center"/>
          </w:tcPr>
          <w:p w14:paraId="4852834E"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0.2</w:t>
            </w:r>
          </w:p>
        </w:tc>
      </w:tr>
      <w:tr w:rsidR="00890404" w:rsidRPr="00890404" w14:paraId="1B4D6740" w14:textId="77777777" w:rsidTr="00057D64">
        <w:trPr>
          <w:trHeight w:hRule="exact" w:val="567"/>
        </w:trPr>
        <w:tc>
          <w:tcPr>
            <w:tcW w:w="2127" w:type="dxa"/>
            <w:vAlign w:val="center"/>
          </w:tcPr>
          <w:p w14:paraId="09413E48"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Personal power</w:t>
            </w:r>
          </w:p>
        </w:tc>
        <w:tc>
          <w:tcPr>
            <w:tcW w:w="1842" w:type="dxa"/>
            <w:vAlign w:val="center"/>
          </w:tcPr>
          <w:p w14:paraId="26FEF9BE"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23.1 (8.3)</w:t>
            </w:r>
          </w:p>
        </w:tc>
        <w:tc>
          <w:tcPr>
            <w:tcW w:w="1985" w:type="dxa"/>
            <w:vAlign w:val="center"/>
          </w:tcPr>
          <w:p w14:paraId="1EBFC099"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26.2 (9.1)</w:t>
            </w:r>
          </w:p>
        </w:tc>
        <w:tc>
          <w:tcPr>
            <w:tcW w:w="2268" w:type="dxa"/>
            <w:tcBorders>
              <w:right w:val="nil"/>
            </w:tcBorders>
            <w:vAlign w:val="center"/>
          </w:tcPr>
          <w:p w14:paraId="3D4C6781"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3.7, p &lt; 0.001</w:t>
            </w:r>
          </w:p>
        </w:tc>
        <w:tc>
          <w:tcPr>
            <w:tcW w:w="1417" w:type="dxa"/>
            <w:tcBorders>
              <w:left w:val="nil"/>
            </w:tcBorders>
            <w:vAlign w:val="center"/>
          </w:tcPr>
          <w:p w14:paraId="372B8300"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0.4</w:t>
            </w:r>
          </w:p>
        </w:tc>
      </w:tr>
      <w:tr w:rsidR="00890404" w:rsidRPr="00890404" w14:paraId="2B64A99F" w14:textId="77777777" w:rsidTr="00057D64">
        <w:trPr>
          <w:trHeight w:hRule="exact" w:val="567"/>
        </w:trPr>
        <w:tc>
          <w:tcPr>
            <w:tcW w:w="2127" w:type="dxa"/>
            <w:vAlign w:val="center"/>
          </w:tcPr>
          <w:p w14:paraId="037ECA56"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Moral self-approval</w:t>
            </w:r>
          </w:p>
        </w:tc>
        <w:tc>
          <w:tcPr>
            <w:tcW w:w="1842" w:type="dxa"/>
            <w:vAlign w:val="center"/>
          </w:tcPr>
          <w:p w14:paraId="3224EEAE"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33.3 (7.8)</w:t>
            </w:r>
          </w:p>
        </w:tc>
        <w:tc>
          <w:tcPr>
            <w:tcW w:w="1985" w:type="dxa"/>
            <w:vAlign w:val="center"/>
          </w:tcPr>
          <w:p w14:paraId="4DE54DD8"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35.2 (8.2)</w:t>
            </w:r>
          </w:p>
        </w:tc>
        <w:tc>
          <w:tcPr>
            <w:tcW w:w="2268" w:type="dxa"/>
            <w:tcBorders>
              <w:right w:val="nil"/>
            </w:tcBorders>
            <w:vAlign w:val="center"/>
          </w:tcPr>
          <w:p w14:paraId="70E83FFE"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-2.4, p = 0.022</w:t>
            </w:r>
          </w:p>
        </w:tc>
        <w:tc>
          <w:tcPr>
            <w:tcW w:w="1417" w:type="dxa"/>
            <w:tcBorders>
              <w:left w:val="nil"/>
            </w:tcBorders>
            <w:vAlign w:val="center"/>
          </w:tcPr>
          <w:p w14:paraId="18EBDC07"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0.2</w:t>
            </w:r>
          </w:p>
        </w:tc>
      </w:tr>
      <w:tr w:rsidR="00890404" w:rsidRPr="00890404" w14:paraId="2C6FBFAA" w14:textId="77777777" w:rsidTr="00057D64">
        <w:trPr>
          <w:trHeight w:hRule="exact" w:val="567"/>
        </w:trPr>
        <w:tc>
          <w:tcPr>
            <w:tcW w:w="2127" w:type="dxa"/>
            <w:vAlign w:val="center"/>
          </w:tcPr>
          <w:p w14:paraId="4FCC11A0"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Body appearance</w:t>
            </w:r>
          </w:p>
        </w:tc>
        <w:tc>
          <w:tcPr>
            <w:tcW w:w="1842" w:type="dxa"/>
            <w:vAlign w:val="center"/>
          </w:tcPr>
          <w:p w14:paraId="62CD114C"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17.0 (5.9)</w:t>
            </w:r>
          </w:p>
        </w:tc>
        <w:tc>
          <w:tcPr>
            <w:tcW w:w="1985" w:type="dxa"/>
            <w:vAlign w:val="center"/>
          </w:tcPr>
          <w:p w14:paraId="701D7935"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20.8 (7.9)</w:t>
            </w:r>
          </w:p>
        </w:tc>
        <w:tc>
          <w:tcPr>
            <w:tcW w:w="2268" w:type="dxa"/>
            <w:tcBorders>
              <w:right w:val="nil"/>
            </w:tcBorders>
            <w:vAlign w:val="center"/>
          </w:tcPr>
          <w:p w14:paraId="35BFD5F9"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3.9, p &lt; 0.001</w:t>
            </w:r>
          </w:p>
        </w:tc>
        <w:tc>
          <w:tcPr>
            <w:tcW w:w="1417" w:type="dxa"/>
            <w:tcBorders>
              <w:left w:val="nil"/>
            </w:tcBorders>
            <w:vAlign w:val="center"/>
          </w:tcPr>
          <w:p w14:paraId="1B8084B4"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0.5</w:t>
            </w:r>
          </w:p>
        </w:tc>
      </w:tr>
      <w:tr w:rsidR="00890404" w:rsidRPr="00890404" w14:paraId="4B149D68" w14:textId="77777777" w:rsidTr="00057D64">
        <w:trPr>
          <w:trHeight w:hRule="exact" w:val="567"/>
        </w:trPr>
        <w:tc>
          <w:tcPr>
            <w:tcW w:w="2127" w:type="dxa"/>
            <w:vAlign w:val="center"/>
          </w:tcPr>
          <w:p w14:paraId="5618A12B"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 xml:space="preserve">Body functioning </w:t>
            </w:r>
          </w:p>
        </w:tc>
        <w:tc>
          <w:tcPr>
            <w:tcW w:w="1842" w:type="dxa"/>
            <w:vAlign w:val="center"/>
          </w:tcPr>
          <w:p w14:paraId="09EBC23F"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21.1 (6.2)</w:t>
            </w:r>
          </w:p>
        </w:tc>
        <w:tc>
          <w:tcPr>
            <w:tcW w:w="1985" w:type="dxa"/>
            <w:vAlign w:val="center"/>
          </w:tcPr>
          <w:p w14:paraId="34879346"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23.7 (7.2)</w:t>
            </w:r>
          </w:p>
        </w:tc>
        <w:tc>
          <w:tcPr>
            <w:tcW w:w="2268" w:type="dxa"/>
            <w:tcBorders>
              <w:right w:val="nil"/>
            </w:tcBorders>
            <w:vAlign w:val="center"/>
          </w:tcPr>
          <w:p w14:paraId="5029BA99"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-2.9, p = 0.005</w:t>
            </w:r>
          </w:p>
        </w:tc>
        <w:tc>
          <w:tcPr>
            <w:tcW w:w="1417" w:type="dxa"/>
            <w:tcBorders>
              <w:left w:val="nil"/>
            </w:tcBorders>
            <w:vAlign w:val="center"/>
          </w:tcPr>
          <w:p w14:paraId="6BE85513"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0.4</w:t>
            </w:r>
          </w:p>
        </w:tc>
      </w:tr>
      <w:tr w:rsidR="00890404" w:rsidRPr="00890404" w14:paraId="5CE9B405" w14:textId="77777777" w:rsidTr="00057D64">
        <w:trPr>
          <w:trHeight w:hRule="exact" w:val="567"/>
        </w:trPr>
        <w:tc>
          <w:tcPr>
            <w:tcW w:w="2127" w:type="dxa"/>
            <w:vAlign w:val="center"/>
          </w:tcPr>
          <w:p w14:paraId="70E78102" w14:textId="77777777" w:rsidR="00890404" w:rsidRPr="00890404" w:rsidRDefault="00890404" w:rsidP="00057D64">
            <w:pPr>
              <w:suppressAutoHyphens/>
              <w:spacing w:after="0" w:line="360" w:lineRule="auto"/>
              <w:rPr>
                <w:rFonts w:ascii="Times New Roman" w:eastAsia="Times New Roman" w:hAnsi="Times New Roman" w:cs="Times New Roman"/>
                <w:i/>
                <w:lang w:eastAsia="ar-SA"/>
              </w:rPr>
            </w:pPr>
            <w:r w:rsidRPr="00890404">
              <w:rPr>
                <w:rFonts w:ascii="Times New Roman" w:eastAsia="Times New Roman" w:hAnsi="Times New Roman" w:cs="Times New Roman"/>
                <w:i/>
                <w:lang w:eastAsia="ar-SA"/>
              </w:rPr>
              <w:t>Identity integration</w:t>
            </w:r>
          </w:p>
        </w:tc>
        <w:tc>
          <w:tcPr>
            <w:tcW w:w="1842" w:type="dxa"/>
            <w:vAlign w:val="center"/>
          </w:tcPr>
          <w:p w14:paraId="7C4D2EF2"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21.5 (6.8)</w:t>
            </w:r>
          </w:p>
        </w:tc>
        <w:tc>
          <w:tcPr>
            <w:tcW w:w="1985" w:type="dxa"/>
            <w:vAlign w:val="center"/>
          </w:tcPr>
          <w:p w14:paraId="380EF89E"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24.9 (7.5)</w:t>
            </w:r>
          </w:p>
        </w:tc>
        <w:tc>
          <w:tcPr>
            <w:tcW w:w="2268" w:type="dxa"/>
            <w:tcBorders>
              <w:right w:val="nil"/>
            </w:tcBorders>
            <w:vAlign w:val="center"/>
          </w:tcPr>
          <w:p w14:paraId="3164A53C"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t = -4.0, p &lt; 0.001</w:t>
            </w:r>
          </w:p>
        </w:tc>
        <w:tc>
          <w:tcPr>
            <w:tcW w:w="1417" w:type="dxa"/>
            <w:tcBorders>
              <w:left w:val="nil"/>
            </w:tcBorders>
            <w:vAlign w:val="center"/>
          </w:tcPr>
          <w:p w14:paraId="7D23AE7C" w14:textId="77777777" w:rsidR="00890404" w:rsidRPr="00890404" w:rsidRDefault="00890404" w:rsidP="00057D64">
            <w:pPr>
              <w:suppressAutoHyphens/>
              <w:spacing w:after="0" w:line="360" w:lineRule="auto"/>
              <w:jc w:val="center"/>
              <w:rPr>
                <w:rFonts w:ascii="Times New Roman" w:eastAsia="Times New Roman" w:hAnsi="Times New Roman" w:cs="Times New Roman"/>
                <w:lang w:eastAsia="ar-SA"/>
              </w:rPr>
            </w:pPr>
            <w:r w:rsidRPr="00890404">
              <w:rPr>
                <w:rFonts w:ascii="Times New Roman" w:eastAsia="Times New Roman" w:hAnsi="Times New Roman" w:cs="Times New Roman"/>
                <w:lang w:eastAsia="ar-SA"/>
              </w:rPr>
              <w:t>0.5</w:t>
            </w:r>
          </w:p>
        </w:tc>
      </w:tr>
      <w:tr w:rsidR="00890404" w:rsidRPr="00890404" w14:paraId="3FF207E4" w14:textId="77777777" w:rsidTr="00216A3A">
        <w:trPr>
          <w:trHeight w:hRule="exact" w:val="800"/>
        </w:trPr>
        <w:tc>
          <w:tcPr>
            <w:tcW w:w="9639" w:type="dxa"/>
            <w:gridSpan w:val="5"/>
            <w:tcBorders>
              <w:top w:val="single" w:sz="4" w:space="0" w:color="auto"/>
              <w:bottom w:val="nil"/>
            </w:tcBorders>
          </w:tcPr>
          <w:p w14:paraId="0CAC1017" w14:textId="7010EFF3" w:rsidR="00890404" w:rsidRPr="00890404" w:rsidRDefault="00890404" w:rsidP="00890404">
            <w:pPr>
              <w:suppressAutoHyphens/>
              <w:spacing w:after="0" w:line="360" w:lineRule="auto"/>
              <w:jc w:val="both"/>
              <w:rPr>
                <w:rFonts w:ascii="Times New Roman" w:eastAsia="Times New Roman" w:hAnsi="Times New Roman" w:cs="Times New Roman"/>
                <w:b/>
                <w:lang w:eastAsia="ar-SA"/>
              </w:rPr>
            </w:pPr>
            <w:r w:rsidRPr="00890404">
              <w:rPr>
                <w:rFonts w:ascii="Times New Roman" w:eastAsia="Times New Roman" w:hAnsi="Times New Roman" w:cs="Times New Roman"/>
                <w:b/>
                <w:lang w:eastAsia="ar-SA"/>
              </w:rPr>
              <w:t xml:space="preserve">Notes:  Cohen (1988) provides the following guidelines for interpreting effect size d "small, d = </w:t>
            </w:r>
            <w:r w:rsidR="00377F7C">
              <w:rPr>
                <w:rFonts w:ascii="Times New Roman" w:eastAsia="Times New Roman" w:hAnsi="Times New Roman" w:cs="Times New Roman"/>
                <w:b/>
                <w:lang w:eastAsia="ar-SA"/>
              </w:rPr>
              <w:t>0</w:t>
            </w:r>
            <w:r w:rsidRPr="00890404">
              <w:rPr>
                <w:rFonts w:ascii="Times New Roman" w:eastAsia="Times New Roman" w:hAnsi="Times New Roman" w:cs="Times New Roman"/>
                <w:b/>
                <w:lang w:eastAsia="ar-SA"/>
              </w:rPr>
              <w:t xml:space="preserve">.2 " "medium, d = </w:t>
            </w:r>
            <w:r w:rsidR="00377F7C">
              <w:rPr>
                <w:rFonts w:ascii="Times New Roman" w:eastAsia="Times New Roman" w:hAnsi="Times New Roman" w:cs="Times New Roman"/>
                <w:b/>
                <w:lang w:eastAsia="ar-SA"/>
              </w:rPr>
              <w:t>0</w:t>
            </w:r>
            <w:r w:rsidRPr="00890404">
              <w:rPr>
                <w:rFonts w:ascii="Times New Roman" w:eastAsia="Times New Roman" w:hAnsi="Times New Roman" w:cs="Times New Roman"/>
                <w:b/>
                <w:lang w:eastAsia="ar-SA"/>
              </w:rPr>
              <w:t>.5," and "large, d =</w:t>
            </w:r>
            <w:r w:rsidR="00377F7C">
              <w:rPr>
                <w:rFonts w:ascii="Times New Roman" w:eastAsia="Times New Roman" w:hAnsi="Times New Roman" w:cs="Times New Roman"/>
                <w:b/>
                <w:lang w:eastAsia="ar-SA"/>
              </w:rPr>
              <w:t>0</w:t>
            </w:r>
            <w:r w:rsidRPr="00890404">
              <w:rPr>
                <w:rFonts w:ascii="Times New Roman" w:eastAsia="Times New Roman" w:hAnsi="Times New Roman" w:cs="Times New Roman"/>
                <w:b/>
                <w:lang w:eastAsia="ar-SA"/>
              </w:rPr>
              <w:t xml:space="preserve"> .8"</w:t>
            </w:r>
          </w:p>
        </w:tc>
      </w:tr>
    </w:tbl>
    <w:p w14:paraId="43257EE2" w14:textId="77777777" w:rsidR="00890404" w:rsidRPr="00890404" w:rsidRDefault="00890404" w:rsidP="00890404">
      <w:pPr>
        <w:suppressAutoHyphens/>
        <w:spacing w:after="0" w:line="480" w:lineRule="auto"/>
        <w:jc w:val="both"/>
        <w:rPr>
          <w:rFonts w:ascii="Times New Roman" w:eastAsia="Times New Roman" w:hAnsi="Times New Roman" w:cs="Times New Roman"/>
          <w:bCs/>
          <w:szCs w:val="24"/>
          <w:lang w:eastAsia="ar-SA"/>
        </w:rPr>
      </w:pPr>
      <w:r w:rsidRPr="00890404">
        <w:rPr>
          <w:rFonts w:ascii="Times New Roman" w:eastAsia="Times New Roman" w:hAnsi="Times New Roman" w:cs="Times New Roman"/>
          <w:b/>
          <w:sz w:val="24"/>
          <w:szCs w:val="24"/>
          <w:lang w:eastAsia="ar-SA"/>
        </w:rPr>
        <w:br w:type="page"/>
      </w:r>
      <w:r w:rsidRPr="00890404">
        <w:rPr>
          <w:rFonts w:ascii="Times New Roman" w:eastAsia="Times New Roman" w:hAnsi="Times New Roman" w:cs="Times New Roman"/>
          <w:bCs/>
          <w:szCs w:val="24"/>
          <w:lang w:eastAsia="ar-SA"/>
        </w:rPr>
        <w:t>Table 2. Associations between self–esteem, BMI and eating psychopathology at pre- treatment</w:t>
      </w:r>
    </w:p>
    <w:tbl>
      <w:tblPr>
        <w:tblW w:w="96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22"/>
        <w:gridCol w:w="1323"/>
        <w:gridCol w:w="1323"/>
        <w:gridCol w:w="1323"/>
        <w:gridCol w:w="1323"/>
        <w:gridCol w:w="1323"/>
      </w:tblGrid>
      <w:tr w:rsidR="00890404" w:rsidRPr="00890404" w14:paraId="300C5441" w14:textId="77777777" w:rsidTr="00216A3A">
        <w:trPr>
          <w:trHeight w:hRule="exact" w:val="794"/>
        </w:trPr>
        <w:tc>
          <w:tcPr>
            <w:tcW w:w="1702" w:type="dxa"/>
            <w:tcBorders>
              <w:top w:val="single" w:sz="12" w:space="0" w:color="auto"/>
              <w:left w:val="nil"/>
              <w:bottom w:val="single" w:sz="12" w:space="0" w:color="auto"/>
              <w:right w:val="nil"/>
            </w:tcBorders>
            <w:vAlign w:val="center"/>
          </w:tcPr>
          <w:p w14:paraId="108181C4" w14:textId="77777777" w:rsidR="00890404" w:rsidRPr="00890404" w:rsidRDefault="00890404" w:rsidP="00890404">
            <w:pPr>
              <w:suppressAutoHyphens/>
              <w:spacing w:after="0" w:line="360" w:lineRule="auto"/>
              <w:jc w:val="both"/>
              <w:rPr>
                <w:rFonts w:ascii="Times New Roman" w:eastAsia="Times New Roman" w:hAnsi="Times New Roman" w:cs="Times New Roman"/>
                <w:b/>
                <w:lang w:eastAsia="ar-SA"/>
              </w:rPr>
            </w:pPr>
          </w:p>
        </w:tc>
        <w:tc>
          <w:tcPr>
            <w:tcW w:w="1322" w:type="dxa"/>
            <w:tcBorders>
              <w:top w:val="single" w:sz="12" w:space="0" w:color="auto"/>
              <w:left w:val="nil"/>
              <w:bottom w:val="single" w:sz="12" w:space="0" w:color="auto"/>
              <w:right w:val="nil"/>
            </w:tcBorders>
            <w:vAlign w:val="center"/>
          </w:tcPr>
          <w:p w14:paraId="535BF1A0"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en-GB"/>
              </w:rPr>
              <w:t>BMI</w:t>
            </w:r>
          </w:p>
        </w:tc>
        <w:tc>
          <w:tcPr>
            <w:tcW w:w="1323" w:type="dxa"/>
            <w:tcBorders>
              <w:top w:val="single" w:sz="12" w:space="0" w:color="auto"/>
              <w:left w:val="nil"/>
              <w:bottom w:val="single" w:sz="12" w:space="0" w:color="auto"/>
              <w:right w:val="nil"/>
            </w:tcBorders>
            <w:vAlign w:val="center"/>
          </w:tcPr>
          <w:p w14:paraId="09517486"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en-GB"/>
              </w:rPr>
              <w:t>Global</w:t>
            </w:r>
          </w:p>
        </w:tc>
        <w:tc>
          <w:tcPr>
            <w:tcW w:w="1323" w:type="dxa"/>
            <w:tcBorders>
              <w:top w:val="single" w:sz="12" w:space="0" w:color="auto"/>
              <w:left w:val="nil"/>
              <w:bottom w:val="single" w:sz="12" w:space="0" w:color="auto"/>
              <w:right w:val="nil"/>
            </w:tcBorders>
            <w:vAlign w:val="center"/>
          </w:tcPr>
          <w:p w14:paraId="14EFF3A7"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Dietary restraint</w:t>
            </w:r>
          </w:p>
        </w:tc>
        <w:tc>
          <w:tcPr>
            <w:tcW w:w="1323" w:type="dxa"/>
            <w:tcBorders>
              <w:top w:val="single" w:sz="12" w:space="0" w:color="auto"/>
              <w:left w:val="nil"/>
              <w:bottom w:val="single" w:sz="12" w:space="0" w:color="auto"/>
              <w:right w:val="nil"/>
            </w:tcBorders>
            <w:vAlign w:val="center"/>
          </w:tcPr>
          <w:p w14:paraId="5462FF45"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Eating concern</w:t>
            </w:r>
          </w:p>
        </w:tc>
        <w:tc>
          <w:tcPr>
            <w:tcW w:w="1323" w:type="dxa"/>
            <w:tcBorders>
              <w:top w:val="single" w:sz="12" w:space="0" w:color="auto"/>
              <w:left w:val="nil"/>
              <w:bottom w:val="single" w:sz="12" w:space="0" w:color="auto"/>
              <w:right w:val="nil"/>
            </w:tcBorders>
            <w:vAlign w:val="center"/>
          </w:tcPr>
          <w:p w14:paraId="74E7DD58"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Shape concern</w:t>
            </w:r>
          </w:p>
        </w:tc>
        <w:tc>
          <w:tcPr>
            <w:tcW w:w="1323" w:type="dxa"/>
            <w:tcBorders>
              <w:top w:val="single" w:sz="12" w:space="0" w:color="auto"/>
              <w:left w:val="nil"/>
              <w:bottom w:val="single" w:sz="12" w:space="0" w:color="auto"/>
              <w:right w:val="nil"/>
            </w:tcBorders>
            <w:vAlign w:val="center"/>
          </w:tcPr>
          <w:p w14:paraId="7E236CA8"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en-GB"/>
              </w:rPr>
              <w:t>Weight concern</w:t>
            </w:r>
          </w:p>
        </w:tc>
      </w:tr>
      <w:tr w:rsidR="00890404" w:rsidRPr="002D3142" w14:paraId="2922A960" w14:textId="77777777" w:rsidTr="00057D64">
        <w:trPr>
          <w:trHeight w:hRule="exact" w:val="794"/>
        </w:trPr>
        <w:tc>
          <w:tcPr>
            <w:tcW w:w="1702" w:type="dxa"/>
            <w:tcBorders>
              <w:top w:val="single" w:sz="12" w:space="0" w:color="auto"/>
              <w:left w:val="nil"/>
              <w:bottom w:val="nil"/>
              <w:right w:val="nil"/>
            </w:tcBorders>
            <w:vAlign w:val="center"/>
          </w:tcPr>
          <w:p w14:paraId="57E4DAE3" w14:textId="38461FE3"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Global</w:t>
            </w:r>
          </w:p>
        </w:tc>
        <w:tc>
          <w:tcPr>
            <w:tcW w:w="1322" w:type="dxa"/>
            <w:tcBorders>
              <w:top w:val="single" w:sz="12" w:space="0" w:color="auto"/>
              <w:left w:val="nil"/>
              <w:bottom w:val="nil"/>
              <w:right w:val="nil"/>
            </w:tcBorders>
            <w:vAlign w:val="center"/>
          </w:tcPr>
          <w:p w14:paraId="0FB11B1F" w14:textId="49828E7E"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-0.08</w:t>
            </w:r>
          </w:p>
        </w:tc>
        <w:tc>
          <w:tcPr>
            <w:tcW w:w="1323" w:type="dxa"/>
            <w:tcBorders>
              <w:top w:val="single" w:sz="12" w:space="0" w:color="auto"/>
              <w:left w:val="nil"/>
              <w:bottom w:val="nil"/>
              <w:right w:val="nil"/>
            </w:tcBorders>
            <w:vAlign w:val="center"/>
          </w:tcPr>
          <w:p w14:paraId="3B5E0804" w14:textId="7E9930A9"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-0.42**</w:t>
            </w:r>
          </w:p>
        </w:tc>
        <w:tc>
          <w:tcPr>
            <w:tcW w:w="1323" w:type="dxa"/>
            <w:tcBorders>
              <w:top w:val="single" w:sz="12" w:space="0" w:color="auto"/>
              <w:left w:val="nil"/>
              <w:bottom w:val="nil"/>
              <w:right w:val="nil"/>
            </w:tcBorders>
            <w:vAlign w:val="center"/>
          </w:tcPr>
          <w:p w14:paraId="6FA39416" w14:textId="55ECAE51"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-0.31*</w:t>
            </w:r>
          </w:p>
        </w:tc>
        <w:tc>
          <w:tcPr>
            <w:tcW w:w="1323" w:type="dxa"/>
            <w:tcBorders>
              <w:top w:val="single" w:sz="12" w:space="0" w:color="auto"/>
              <w:left w:val="nil"/>
              <w:bottom w:val="nil"/>
              <w:right w:val="nil"/>
            </w:tcBorders>
            <w:vAlign w:val="center"/>
          </w:tcPr>
          <w:p w14:paraId="31F86B8D" w14:textId="7FF2093B"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-0.31*</w:t>
            </w:r>
          </w:p>
        </w:tc>
        <w:tc>
          <w:tcPr>
            <w:tcW w:w="1323" w:type="dxa"/>
            <w:tcBorders>
              <w:top w:val="single" w:sz="12" w:space="0" w:color="auto"/>
              <w:left w:val="nil"/>
              <w:bottom w:val="nil"/>
              <w:right w:val="nil"/>
            </w:tcBorders>
            <w:vAlign w:val="center"/>
          </w:tcPr>
          <w:p w14:paraId="78C8B416" w14:textId="03591ED0"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-0.47***</w:t>
            </w:r>
          </w:p>
        </w:tc>
        <w:tc>
          <w:tcPr>
            <w:tcW w:w="1323" w:type="dxa"/>
            <w:tcBorders>
              <w:top w:val="single" w:sz="12" w:space="0" w:color="auto"/>
              <w:left w:val="nil"/>
              <w:bottom w:val="nil"/>
              <w:right w:val="nil"/>
            </w:tcBorders>
            <w:vAlign w:val="center"/>
          </w:tcPr>
          <w:p w14:paraId="28964D5D" w14:textId="02CE7CE8"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-0.39**</w:t>
            </w:r>
          </w:p>
        </w:tc>
      </w:tr>
      <w:tr w:rsidR="00890404" w:rsidRPr="002D3142" w14:paraId="2B4F5665" w14:textId="77777777" w:rsidTr="00057D64">
        <w:trPr>
          <w:trHeight w:hRule="exact" w:val="794"/>
        </w:trPr>
        <w:tc>
          <w:tcPr>
            <w:tcW w:w="1702" w:type="dxa"/>
            <w:tcBorders>
              <w:top w:val="nil"/>
              <w:left w:val="nil"/>
              <w:bottom w:val="nil"/>
              <w:right w:val="nil"/>
            </w:tcBorders>
            <w:vAlign w:val="center"/>
          </w:tcPr>
          <w:p w14:paraId="5E527464" w14:textId="05E794CB"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Competence</w:t>
            </w:r>
          </w:p>
        </w:tc>
        <w:tc>
          <w:tcPr>
            <w:tcW w:w="1322" w:type="dxa"/>
            <w:tcBorders>
              <w:top w:val="nil"/>
              <w:left w:val="nil"/>
              <w:bottom w:val="nil"/>
              <w:right w:val="nil"/>
            </w:tcBorders>
            <w:vAlign w:val="center"/>
          </w:tcPr>
          <w:p w14:paraId="139C6F88" w14:textId="269BFE96"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0.02</w:t>
            </w:r>
          </w:p>
        </w:tc>
        <w:tc>
          <w:tcPr>
            <w:tcW w:w="1323" w:type="dxa"/>
            <w:tcBorders>
              <w:top w:val="nil"/>
              <w:left w:val="nil"/>
              <w:bottom w:val="nil"/>
              <w:right w:val="nil"/>
            </w:tcBorders>
            <w:vAlign w:val="center"/>
          </w:tcPr>
          <w:p w14:paraId="178331A7" w14:textId="1840F370"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-0.25</w:t>
            </w:r>
          </w:p>
        </w:tc>
        <w:tc>
          <w:tcPr>
            <w:tcW w:w="1323" w:type="dxa"/>
            <w:tcBorders>
              <w:top w:val="nil"/>
              <w:left w:val="nil"/>
              <w:bottom w:val="nil"/>
              <w:right w:val="nil"/>
            </w:tcBorders>
            <w:vAlign w:val="center"/>
          </w:tcPr>
          <w:p w14:paraId="7094737E" w14:textId="73E83B0E"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-0.17</w:t>
            </w:r>
          </w:p>
        </w:tc>
        <w:tc>
          <w:tcPr>
            <w:tcW w:w="1323" w:type="dxa"/>
            <w:tcBorders>
              <w:top w:val="nil"/>
              <w:left w:val="nil"/>
              <w:bottom w:val="nil"/>
              <w:right w:val="nil"/>
            </w:tcBorders>
            <w:vAlign w:val="center"/>
          </w:tcPr>
          <w:p w14:paraId="786C358D" w14:textId="44A16D7C"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-0.13</w:t>
            </w:r>
          </w:p>
        </w:tc>
        <w:tc>
          <w:tcPr>
            <w:tcW w:w="1323" w:type="dxa"/>
            <w:tcBorders>
              <w:top w:val="nil"/>
              <w:left w:val="nil"/>
              <w:bottom w:val="nil"/>
              <w:right w:val="nil"/>
            </w:tcBorders>
            <w:vAlign w:val="center"/>
          </w:tcPr>
          <w:p w14:paraId="01E1A863" w14:textId="0CFFC724"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-0.29*</w:t>
            </w:r>
          </w:p>
        </w:tc>
        <w:tc>
          <w:tcPr>
            <w:tcW w:w="1323" w:type="dxa"/>
            <w:tcBorders>
              <w:top w:val="nil"/>
              <w:left w:val="nil"/>
              <w:bottom w:val="nil"/>
              <w:right w:val="nil"/>
            </w:tcBorders>
            <w:vAlign w:val="center"/>
          </w:tcPr>
          <w:p w14:paraId="75111494" w14:textId="1FD328BC"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-0.28*</w:t>
            </w:r>
          </w:p>
        </w:tc>
      </w:tr>
      <w:tr w:rsidR="00890404" w:rsidRPr="002D3142" w14:paraId="535000D3" w14:textId="77777777" w:rsidTr="00057D64">
        <w:trPr>
          <w:trHeight w:hRule="exact" w:val="794"/>
        </w:trPr>
        <w:tc>
          <w:tcPr>
            <w:tcW w:w="1702" w:type="dxa"/>
            <w:tcBorders>
              <w:top w:val="nil"/>
              <w:left w:val="nil"/>
              <w:bottom w:val="nil"/>
              <w:right w:val="nil"/>
            </w:tcBorders>
            <w:vAlign w:val="center"/>
          </w:tcPr>
          <w:p w14:paraId="7FBF54B7" w14:textId="6A567203"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Lovability</w:t>
            </w:r>
          </w:p>
        </w:tc>
        <w:tc>
          <w:tcPr>
            <w:tcW w:w="1322" w:type="dxa"/>
            <w:tcBorders>
              <w:top w:val="nil"/>
              <w:left w:val="nil"/>
              <w:bottom w:val="nil"/>
              <w:right w:val="nil"/>
            </w:tcBorders>
            <w:vAlign w:val="center"/>
          </w:tcPr>
          <w:p w14:paraId="2FCB4166" w14:textId="0EC7DDFE"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-0.30*</w:t>
            </w:r>
          </w:p>
        </w:tc>
        <w:tc>
          <w:tcPr>
            <w:tcW w:w="1323" w:type="dxa"/>
            <w:tcBorders>
              <w:top w:val="nil"/>
              <w:left w:val="nil"/>
              <w:bottom w:val="nil"/>
              <w:right w:val="nil"/>
            </w:tcBorders>
            <w:vAlign w:val="center"/>
          </w:tcPr>
          <w:p w14:paraId="342C3B34" w14:textId="390F3A6B"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-0.51***</w:t>
            </w:r>
          </w:p>
        </w:tc>
        <w:tc>
          <w:tcPr>
            <w:tcW w:w="1323" w:type="dxa"/>
            <w:tcBorders>
              <w:top w:val="nil"/>
              <w:left w:val="nil"/>
              <w:bottom w:val="nil"/>
              <w:right w:val="nil"/>
            </w:tcBorders>
            <w:vAlign w:val="center"/>
          </w:tcPr>
          <w:p w14:paraId="23A3319E" w14:textId="2F2E7BED"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-0.42**</w:t>
            </w:r>
          </w:p>
        </w:tc>
        <w:tc>
          <w:tcPr>
            <w:tcW w:w="1323" w:type="dxa"/>
            <w:tcBorders>
              <w:top w:val="nil"/>
              <w:left w:val="nil"/>
              <w:bottom w:val="nil"/>
              <w:right w:val="nil"/>
            </w:tcBorders>
            <w:vAlign w:val="center"/>
          </w:tcPr>
          <w:p w14:paraId="676EA872" w14:textId="437A4477"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-0.38**</w:t>
            </w:r>
          </w:p>
        </w:tc>
        <w:tc>
          <w:tcPr>
            <w:tcW w:w="1323" w:type="dxa"/>
            <w:tcBorders>
              <w:top w:val="nil"/>
              <w:left w:val="nil"/>
              <w:bottom w:val="nil"/>
              <w:right w:val="nil"/>
            </w:tcBorders>
            <w:vAlign w:val="center"/>
          </w:tcPr>
          <w:p w14:paraId="271521E1" w14:textId="4B875EAF"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-0.49***</w:t>
            </w:r>
          </w:p>
        </w:tc>
        <w:tc>
          <w:tcPr>
            <w:tcW w:w="1323" w:type="dxa"/>
            <w:tcBorders>
              <w:top w:val="nil"/>
              <w:left w:val="nil"/>
              <w:bottom w:val="nil"/>
              <w:right w:val="nil"/>
            </w:tcBorders>
            <w:vAlign w:val="center"/>
          </w:tcPr>
          <w:p w14:paraId="4C90350D" w14:textId="3B575135"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-0.50***</w:t>
            </w:r>
          </w:p>
        </w:tc>
      </w:tr>
      <w:tr w:rsidR="00890404" w:rsidRPr="002D3142" w14:paraId="4EA7DC9B" w14:textId="77777777" w:rsidTr="00057D64">
        <w:trPr>
          <w:trHeight w:hRule="exact" w:val="794"/>
        </w:trPr>
        <w:tc>
          <w:tcPr>
            <w:tcW w:w="1702" w:type="dxa"/>
            <w:tcBorders>
              <w:top w:val="nil"/>
              <w:left w:val="nil"/>
              <w:bottom w:val="nil"/>
              <w:right w:val="nil"/>
            </w:tcBorders>
            <w:vAlign w:val="center"/>
          </w:tcPr>
          <w:p w14:paraId="3E58BCF1" w14:textId="47E9080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Likability</w:t>
            </w:r>
          </w:p>
        </w:tc>
        <w:tc>
          <w:tcPr>
            <w:tcW w:w="1322" w:type="dxa"/>
            <w:tcBorders>
              <w:top w:val="nil"/>
              <w:left w:val="nil"/>
              <w:bottom w:val="nil"/>
              <w:right w:val="nil"/>
            </w:tcBorders>
            <w:vAlign w:val="center"/>
          </w:tcPr>
          <w:p w14:paraId="7C65D538" w14:textId="249C05A2"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Mangal"/>
                <w:lang w:eastAsia="ar-SA"/>
              </w:rPr>
              <w:t>r = -0.11</w:t>
            </w:r>
          </w:p>
        </w:tc>
        <w:tc>
          <w:tcPr>
            <w:tcW w:w="1323" w:type="dxa"/>
            <w:tcBorders>
              <w:top w:val="nil"/>
              <w:left w:val="nil"/>
              <w:bottom w:val="nil"/>
              <w:right w:val="nil"/>
            </w:tcBorders>
            <w:vAlign w:val="center"/>
          </w:tcPr>
          <w:p w14:paraId="6347E55D" w14:textId="46CCC786"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-0.42**</w:t>
            </w:r>
          </w:p>
        </w:tc>
        <w:tc>
          <w:tcPr>
            <w:tcW w:w="1323" w:type="dxa"/>
            <w:tcBorders>
              <w:top w:val="nil"/>
              <w:left w:val="nil"/>
              <w:bottom w:val="nil"/>
              <w:right w:val="nil"/>
            </w:tcBorders>
            <w:vAlign w:val="center"/>
          </w:tcPr>
          <w:p w14:paraId="53C3150F" w14:textId="2555060C"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-0.33*</w:t>
            </w:r>
          </w:p>
        </w:tc>
        <w:tc>
          <w:tcPr>
            <w:tcW w:w="1323" w:type="dxa"/>
            <w:tcBorders>
              <w:top w:val="nil"/>
              <w:left w:val="nil"/>
              <w:bottom w:val="nil"/>
              <w:right w:val="nil"/>
            </w:tcBorders>
            <w:vAlign w:val="center"/>
          </w:tcPr>
          <w:p w14:paraId="23D3D099" w14:textId="4D0492A3"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-0.26</w:t>
            </w:r>
          </w:p>
        </w:tc>
        <w:tc>
          <w:tcPr>
            <w:tcW w:w="1323" w:type="dxa"/>
            <w:tcBorders>
              <w:top w:val="nil"/>
              <w:left w:val="nil"/>
              <w:bottom w:val="nil"/>
              <w:right w:val="nil"/>
            </w:tcBorders>
            <w:vAlign w:val="center"/>
          </w:tcPr>
          <w:p w14:paraId="76E6AE87" w14:textId="234838AB"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-0.42**</w:t>
            </w:r>
          </w:p>
        </w:tc>
        <w:tc>
          <w:tcPr>
            <w:tcW w:w="1323" w:type="dxa"/>
            <w:tcBorders>
              <w:top w:val="nil"/>
              <w:left w:val="nil"/>
              <w:bottom w:val="nil"/>
              <w:right w:val="nil"/>
            </w:tcBorders>
            <w:vAlign w:val="center"/>
          </w:tcPr>
          <w:p w14:paraId="5D603396" w14:textId="64340958"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-0.43**</w:t>
            </w:r>
          </w:p>
        </w:tc>
      </w:tr>
      <w:tr w:rsidR="00890404" w:rsidRPr="002D3142" w14:paraId="5BC1E289" w14:textId="77777777" w:rsidTr="00057D64">
        <w:trPr>
          <w:trHeight w:hRule="exact" w:val="794"/>
        </w:trPr>
        <w:tc>
          <w:tcPr>
            <w:tcW w:w="1702" w:type="dxa"/>
            <w:tcBorders>
              <w:top w:val="nil"/>
              <w:left w:val="nil"/>
              <w:bottom w:val="nil"/>
              <w:right w:val="nil"/>
            </w:tcBorders>
            <w:vAlign w:val="center"/>
          </w:tcPr>
          <w:p w14:paraId="7DEF3FB4" w14:textId="77E09AA2"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Self-control</w:t>
            </w:r>
          </w:p>
        </w:tc>
        <w:tc>
          <w:tcPr>
            <w:tcW w:w="1322" w:type="dxa"/>
            <w:tcBorders>
              <w:top w:val="nil"/>
              <w:left w:val="nil"/>
              <w:bottom w:val="nil"/>
              <w:right w:val="nil"/>
            </w:tcBorders>
            <w:vAlign w:val="center"/>
          </w:tcPr>
          <w:p w14:paraId="6B64E01A" w14:textId="1090DFB6"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-0.13</w:t>
            </w:r>
          </w:p>
        </w:tc>
        <w:tc>
          <w:tcPr>
            <w:tcW w:w="1323" w:type="dxa"/>
            <w:tcBorders>
              <w:top w:val="nil"/>
              <w:left w:val="nil"/>
              <w:bottom w:val="nil"/>
              <w:right w:val="nil"/>
            </w:tcBorders>
            <w:vAlign w:val="center"/>
          </w:tcPr>
          <w:p w14:paraId="5DEEE238" w14:textId="51806C6F"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-0.41**</w:t>
            </w:r>
          </w:p>
        </w:tc>
        <w:tc>
          <w:tcPr>
            <w:tcW w:w="1323" w:type="dxa"/>
            <w:tcBorders>
              <w:top w:val="nil"/>
              <w:left w:val="nil"/>
              <w:bottom w:val="nil"/>
              <w:right w:val="nil"/>
            </w:tcBorders>
            <w:vAlign w:val="center"/>
          </w:tcPr>
          <w:p w14:paraId="57DB4D0B" w14:textId="49D5B0C2" w:rsidR="00890404" w:rsidRPr="00557EC1" w:rsidRDefault="00557EC1"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-0.28</w:t>
            </w:r>
          </w:p>
        </w:tc>
        <w:tc>
          <w:tcPr>
            <w:tcW w:w="1323" w:type="dxa"/>
            <w:tcBorders>
              <w:top w:val="nil"/>
              <w:left w:val="nil"/>
              <w:bottom w:val="nil"/>
              <w:right w:val="nil"/>
            </w:tcBorders>
            <w:vAlign w:val="center"/>
          </w:tcPr>
          <w:p w14:paraId="6C61DAC4" w14:textId="213D7029"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-0.37**</w:t>
            </w:r>
          </w:p>
        </w:tc>
        <w:tc>
          <w:tcPr>
            <w:tcW w:w="1323" w:type="dxa"/>
            <w:tcBorders>
              <w:top w:val="nil"/>
              <w:left w:val="nil"/>
              <w:bottom w:val="nil"/>
              <w:right w:val="nil"/>
            </w:tcBorders>
            <w:vAlign w:val="center"/>
          </w:tcPr>
          <w:p w14:paraId="3D3958F2" w14:textId="24B2AA7A"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-0.42**</w:t>
            </w:r>
          </w:p>
        </w:tc>
        <w:tc>
          <w:tcPr>
            <w:tcW w:w="1323" w:type="dxa"/>
            <w:tcBorders>
              <w:top w:val="nil"/>
              <w:left w:val="nil"/>
              <w:bottom w:val="nil"/>
              <w:right w:val="nil"/>
            </w:tcBorders>
            <w:vAlign w:val="center"/>
          </w:tcPr>
          <w:p w14:paraId="53A428E6" w14:textId="47FD8715"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-0.39**</w:t>
            </w:r>
          </w:p>
        </w:tc>
      </w:tr>
      <w:tr w:rsidR="00890404" w:rsidRPr="002D3142" w14:paraId="7E1BB99C" w14:textId="77777777" w:rsidTr="00057D64">
        <w:trPr>
          <w:trHeight w:hRule="exact" w:val="794"/>
        </w:trPr>
        <w:tc>
          <w:tcPr>
            <w:tcW w:w="1702" w:type="dxa"/>
            <w:tcBorders>
              <w:top w:val="nil"/>
              <w:left w:val="nil"/>
              <w:bottom w:val="nil"/>
              <w:right w:val="nil"/>
            </w:tcBorders>
            <w:vAlign w:val="center"/>
          </w:tcPr>
          <w:p w14:paraId="381C7996"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Personal</w:t>
            </w:r>
          </w:p>
          <w:p w14:paraId="377144D6"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power</w:t>
            </w:r>
          </w:p>
          <w:p w14:paraId="0F6A9B50"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p>
        </w:tc>
        <w:tc>
          <w:tcPr>
            <w:tcW w:w="1322" w:type="dxa"/>
            <w:tcBorders>
              <w:top w:val="nil"/>
              <w:left w:val="nil"/>
              <w:bottom w:val="nil"/>
              <w:right w:val="nil"/>
            </w:tcBorders>
            <w:vAlign w:val="center"/>
          </w:tcPr>
          <w:p w14:paraId="13DA4619" w14:textId="20E30403"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0.02</w:t>
            </w:r>
          </w:p>
        </w:tc>
        <w:tc>
          <w:tcPr>
            <w:tcW w:w="1323" w:type="dxa"/>
            <w:tcBorders>
              <w:top w:val="nil"/>
              <w:left w:val="nil"/>
              <w:bottom w:val="nil"/>
              <w:right w:val="nil"/>
            </w:tcBorders>
            <w:vAlign w:val="center"/>
          </w:tcPr>
          <w:p w14:paraId="57E5964F" w14:textId="23320898"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-0.22</w:t>
            </w:r>
          </w:p>
        </w:tc>
        <w:tc>
          <w:tcPr>
            <w:tcW w:w="1323" w:type="dxa"/>
            <w:tcBorders>
              <w:top w:val="nil"/>
              <w:left w:val="nil"/>
              <w:bottom w:val="nil"/>
              <w:right w:val="nil"/>
            </w:tcBorders>
            <w:vAlign w:val="center"/>
          </w:tcPr>
          <w:p w14:paraId="0BAFE4FF" w14:textId="25EAD75F"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0.10</w:t>
            </w:r>
          </w:p>
        </w:tc>
        <w:tc>
          <w:tcPr>
            <w:tcW w:w="1323" w:type="dxa"/>
            <w:tcBorders>
              <w:top w:val="nil"/>
              <w:left w:val="nil"/>
              <w:bottom w:val="nil"/>
              <w:right w:val="nil"/>
            </w:tcBorders>
            <w:vAlign w:val="center"/>
          </w:tcPr>
          <w:p w14:paraId="2FDCAEA8" w14:textId="08C24E2B"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-0.17</w:t>
            </w:r>
          </w:p>
        </w:tc>
        <w:tc>
          <w:tcPr>
            <w:tcW w:w="1323" w:type="dxa"/>
            <w:tcBorders>
              <w:top w:val="nil"/>
              <w:left w:val="nil"/>
              <w:bottom w:val="nil"/>
              <w:right w:val="nil"/>
            </w:tcBorders>
            <w:vAlign w:val="center"/>
          </w:tcPr>
          <w:p w14:paraId="6DE81C57" w14:textId="7542C031"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-0.21</w:t>
            </w:r>
          </w:p>
        </w:tc>
        <w:tc>
          <w:tcPr>
            <w:tcW w:w="1323" w:type="dxa"/>
            <w:tcBorders>
              <w:top w:val="nil"/>
              <w:left w:val="nil"/>
              <w:bottom w:val="nil"/>
              <w:right w:val="nil"/>
            </w:tcBorders>
            <w:vAlign w:val="center"/>
          </w:tcPr>
          <w:p w14:paraId="58F30535" w14:textId="0EC8CA17"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-0.29*</w:t>
            </w:r>
          </w:p>
        </w:tc>
      </w:tr>
      <w:tr w:rsidR="00890404" w:rsidRPr="002D3142" w14:paraId="7BF35DD3" w14:textId="77777777" w:rsidTr="00057D64">
        <w:trPr>
          <w:trHeight w:hRule="exact" w:val="794"/>
        </w:trPr>
        <w:tc>
          <w:tcPr>
            <w:tcW w:w="1702" w:type="dxa"/>
            <w:tcBorders>
              <w:top w:val="nil"/>
              <w:left w:val="nil"/>
              <w:bottom w:val="nil"/>
              <w:right w:val="nil"/>
            </w:tcBorders>
            <w:vAlign w:val="center"/>
          </w:tcPr>
          <w:p w14:paraId="08ACA371"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Moral self-approval</w:t>
            </w:r>
          </w:p>
          <w:p w14:paraId="6206CCA3"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p>
        </w:tc>
        <w:tc>
          <w:tcPr>
            <w:tcW w:w="1322" w:type="dxa"/>
            <w:tcBorders>
              <w:top w:val="nil"/>
              <w:left w:val="nil"/>
              <w:bottom w:val="nil"/>
              <w:right w:val="nil"/>
            </w:tcBorders>
            <w:vAlign w:val="center"/>
          </w:tcPr>
          <w:p w14:paraId="3337DDAD" w14:textId="401DB816"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-0.25</w:t>
            </w:r>
          </w:p>
        </w:tc>
        <w:tc>
          <w:tcPr>
            <w:tcW w:w="1323" w:type="dxa"/>
            <w:tcBorders>
              <w:top w:val="nil"/>
              <w:left w:val="nil"/>
              <w:bottom w:val="nil"/>
              <w:right w:val="nil"/>
            </w:tcBorders>
            <w:vAlign w:val="center"/>
          </w:tcPr>
          <w:p w14:paraId="11C08373" w14:textId="0FD96CDD" w:rsidR="00890404" w:rsidRPr="002D3142" w:rsidRDefault="00890404" w:rsidP="00057D64">
            <w:pPr>
              <w:suppressAutoHyphens/>
              <w:spacing w:after="0" w:line="360" w:lineRule="auto"/>
              <w:jc w:val="center"/>
              <w:rPr>
                <w:rFonts w:ascii="Times New Roman" w:eastAsia="Times New Roman" w:hAnsi="Times New Roman" w:cs="Mangal"/>
                <w:lang w:eastAsia="ar-SA"/>
              </w:rPr>
            </w:pPr>
            <w:r w:rsidRPr="002D3142">
              <w:rPr>
                <w:rFonts w:ascii="Times New Roman" w:eastAsia="Times New Roman" w:hAnsi="Times New Roman" w:cs="Times New Roman"/>
                <w:lang w:eastAsia="ar-SA"/>
              </w:rPr>
              <w:t>r = -0.16</w:t>
            </w:r>
          </w:p>
        </w:tc>
        <w:tc>
          <w:tcPr>
            <w:tcW w:w="1323" w:type="dxa"/>
            <w:tcBorders>
              <w:top w:val="nil"/>
              <w:left w:val="nil"/>
              <w:bottom w:val="nil"/>
              <w:right w:val="nil"/>
            </w:tcBorders>
            <w:vAlign w:val="center"/>
          </w:tcPr>
          <w:p w14:paraId="346DE75D" w14:textId="3D5529A2"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-0.12</w:t>
            </w:r>
          </w:p>
        </w:tc>
        <w:tc>
          <w:tcPr>
            <w:tcW w:w="1323" w:type="dxa"/>
            <w:tcBorders>
              <w:top w:val="nil"/>
              <w:left w:val="nil"/>
              <w:bottom w:val="nil"/>
              <w:right w:val="nil"/>
            </w:tcBorders>
            <w:vAlign w:val="center"/>
          </w:tcPr>
          <w:p w14:paraId="15A09352" w14:textId="34F727E5"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-0.18</w:t>
            </w:r>
          </w:p>
        </w:tc>
        <w:tc>
          <w:tcPr>
            <w:tcW w:w="1323" w:type="dxa"/>
            <w:tcBorders>
              <w:top w:val="nil"/>
              <w:left w:val="nil"/>
              <w:bottom w:val="nil"/>
              <w:right w:val="nil"/>
            </w:tcBorders>
            <w:vAlign w:val="center"/>
          </w:tcPr>
          <w:p w14:paraId="5E0B4E19" w14:textId="1CD408A5"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-0.23</w:t>
            </w:r>
          </w:p>
        </w:tc>
        <w:tc>
          <w:tcPr>
            <w:tcW w:w="1323" w:type="dxa"/>
            <w:tcBorders>
              <w:top w:val="nil"/>
              <w:left w:val="nil"/>
              <w:bottom w:val="nil"/>
              <w:right w:val="nil"/>
            </w:tcBorders>
            <w:vAlign w:val="center"/>
          </w:tcPr>
          <w:p w14:paraId="48E45DE8" w14:textId="2EDA7BB6"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-0.06</w:t>
            </w:r>
          </w:p>
        </w:tc>
      </w:tr>
      <w:tr w:rsidR="00890404" w:rsidRPr="002D3142" w14:paraId="1830D4A1" w14:textId="77777777" w:rsidTr="00057D64">
        <w:trPr>
          <w:trHeight w:hRule="exact" w:val="794"/>
        </w:trPr>
        <w:tc>
          <w:tcPr>
            <w:tcW w:w="1702" w:type="dxa"/>
            <w:tcBorders>
              <w:top w:val="nil"/>
              <w:left w:val="nil"/>
              <w:bottom w:val="nil"/>
              <w:right w:val="nil"/>
            </w:tcBorders>
            <w:vAlign w:val="center"/>
          </w:tcPr>
          <w:p w14:paraId="426371F8"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Body appearance</w:t>
            </w:r>
          </w:p>
          <w:p w14:paraId="7C181CEB"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p>
        </w:tc>
        <w:tc>
          <w:tcPr>
            <w:tcW w:w="1322" w:type="dxa"/>
            <w:tcBorders>
              <w:top w:val="nil"/>
              <w:left w:val="nil"/>
              <w:bottom w:val="nil"/>
              <w:right w:val="nil"/>
            </w:tcBorders>
            <w:vAlign w:val="center"/>
          </w:tcPr>
          <w:p w14:paraId="428D7A2F" w14:textId="4F2C0B65"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-0.04</w:t>
            </w:r>
          </w:p>
        </w:tc>
        <w:tc>
          <w:tcPr>
            <w:tcW w:w="1323" w:type="dxa"/>
            <w:tcBorders>
              <w:top w:val="nil"/>
              <w:left w:val="nil"/>
              <w:bottom w:val="nil"/>
              <w:right w:val="nil"/>
            </w:tcBorders>
            <w:vAlign w:val="center"/>
          </w:tcPr>
          <w:p w14:paraId="1D3DB9A4" w14:textId="37A6AA20"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-0.30*</w:t>
            </w:r>
          </w:p>
        </w:tc>
        <w:tc>
          <w:tcPr>
            <w:tcW w:w="1323" w:type="dxa"/>
            <w:tcBorders>
              <w:top w:val="nil"/>
              <w:left w:val="nil"/>
              <w:bottom w:val="nil"/>
              <w:right w:val="nil"/>
            </w:tcBorders>
            <w:vAlign w:val="center"/>
          </w:tcPr>
          <w:p w14:paraId="1253A70A" w14:textId="072B08B1"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-0.20</w:t>
            </w:r>
          </w:p>
        </w:tc>
        <w:tc>
          <w:tcPr>
            <w:tcW w:w="1323" w:type="dxa"/>
            <w:tcBorders>
              <w:top w:val="nil"/>
              <w:left w:val="nil"/>
              <w:bottom w:val="nil"/>
              <w:right w:val="nil"/>
            </w:tcBorders>
            <w:vAlign w:val="center"/>
          </w:tcPr>
          <w:p w14:paraId="4BC732B2" w14:textId="43948D22"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-0.19</w:t>
            </w:r>
          </w:p>
        </w:tc>
        <w:tc>
          <w:tcPr>
            <w:tcW w:w="1323" w:type="dxa"/>
            <w:tcBorders>
              <w:top w:val="nil"/>
              <w:left w:val="nil"/>
              <w:bottom w:val="nil"/>
              <w:right w:val="nil"/>
            </w:tcBorders>
            <w:vAlign w:val="center"/>
          </w:tcPr>
          <w:p w14:paraId="324E8672" w14:textId="0D5C6AB3"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-0.39**</w:t>
            </w:r>
          </w:p>
        </w:tc>
        <w:tc>
          <w:tcPr>
            <w:tcW w:w="1323" w:type="dxa"/>
            <w:tcBorders>
              <w:top w:val="nil"/>
              <w:left w:val="nil"/>
              <w:bottom w:val="nil"/>
              <w:right w:val="nil"/>
            </w:tcBorders>
            <w:vAlign w:val="center"/>
          </w:tcPr>
          <w:p w14:paraId="546DED2E" w14:textId="15BDD67F" w:rsidR="00890404" w:rsidRPr="00557EC1" w:rsidRDefault="00557EC1"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-0.27</w:t>
            </w:r>
          </w:p>
        </w:tc>
      </w:tr>
      <w:tr w:rsidR="00890404" w:rsidRPr="002D3142" w14:paraId="5F6A07F3" w14:textId="77777777" w:rsidTr="00057D64">
        <w:trPr>
          <w:trHeight w:hRule="exact" w:val="794"/>
        </w:trPr>
        <w:tc>
          <w:tcPr>
            <w:tcW w:w="1702" w:type="dxa"/>
            <w:tcBorders>
              <w:top w:val="nil"/>
              <w:left w:val="nil"/>
              <w:bottom w:val="nil"/>
              <w:right w:val="nil"/>
            </w:tcBorders>
            <w:vAlign w:val="center"/>
          </w:tcPr>
          <w:p w14:paraId="2459F2F1"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Body functioning</w:t>
            </w:r>
          </w:p>
          <w:p w14:paraId="29C9C1D9"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p>
        </w:tc>
        <w:tc>
          <w:tcPr>
            <w:tcW w:w="1322" w:type="dxa"/>
            <w:tcBorders>
              <w:top w:val="nil"/>
              <w:left w:val="nil"/>
              <w:bottom w:val="nil"/>
              <w:right w:val="nil"/>
            </w:tcBorders>
            <w:vAlign w:val="center"/>
          </w:tcPr>
          <w:p w14:paraId="748D346B" w14:textId="67BDEEA4"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-0.05</w:t>
            </w:r>
          </w:p>
        </w:tc>
        <w:tc>
          <w:tcPr>
            <w:tcW w:w="1323" w:type="dxa"/>
            <w:tcBorders>
              <w:top w:val="nil"/>
              <w:left w:val="nil"/>
              <w:bottom w:val="nil"/>
              <w:right w:val="nil"/>
            </w:tcBorders>
            <w:vAlign w:val="center"/>
          </w:tcPr>
          <w:p w14:paraId="4FD25F11" w14:textId="797FD1F5"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-0.38**</w:t>
            </w:r>
          </w:p>
        </w:tc>
        <w:tc>
          <w:tcPr>
            <w:tcW w:w="1323" w:type="dxa"/>
            <w:tcBorders>
              <w:top w:val="nil"/>
              <w:left w:val="nil"/>
              <w:bottom w:val="nil"/>
              <w:right w:val="nil"/>
            </w:tcBorders>
            <w:vAlign w:val="center"/>
          </w:tcPr>
          <w:p w14:paraId="15C5B3E1" w14:textId="18F923CD" w:rsidR="00890404" w:rsidRPr="00557EC1" w:rsidRDefault="00557EC1"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-0.28</w:t>
            </w:r>
          </w:p>
        </w:tc>
        <w:tc>
          <w:tcPr>
            <w:tcW w:w="1323" w:type="dxa"/>
            <w:tcBorders>
              <w:top w:val="nil"/>
              <w:left w:val="nil"/>
              <w:bottom w:val="nil"/>
              <w:right w:val="nil"/>
            </w:tcBorders>
            <w:vAlign w:val="center"/>
          </w:tcPr>
          <w:p w14:paraId="79CCD2CB" w14:textId="43378275"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-0.32*</w:t>
            </w:r>
          </w:p>
        </w:tc>
        <w:tc>
          <w:tcPr>
            <w:tcW w:w="1323" w:type="dxa"/>
            <w:tcBorders>
              <w:top w:val="nil"/>
              <w:left w:val="nil"/>
              <w:bottom w:val="nil"/>
              <w:right w:val="nil"/>
            </w:tcBorders>
            <w:vAlign w:val="center"/>
          </w:tcPr>
          <w:p w14:paraId="74660991" w14:textId="2D7616D1"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-0.40**</w:t>
            </w:r>
          </w:p>
        </w:tc>
        <w:tc>
          <w:tcPr>
            <w:tcW w:w="1323" w:type="dxa"/>
            <w:tcBorders>
              <w:top w:val="nil"/>
              <w:left w:val="nil"/>
              <w:bottom w:val="nil"/>
              <w:right w:val="nil"/>
            </w:tcBorders>
            <w:vAlign w:val="center"/>
          </w:tcPr>
          <w:p w14:paraId="0EEAC3E6" w14:textId="746304D8"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-0.34**</w:t>
            </w:r>
          </w:p>
        </w:tc>
      </w:tr>
      <w:tr w:rsidR="00890404" w:rsidRPr="002D3142" w14:paraId="4B69B976" w14:textId="77777777" w:rsidTr="00057D64">
        <w:trPr>
          <w:trHeight w:hRule="exact" w:val="794"/>
        </w:trPr>
        <w:tc>
          <w:tcPr>
            <w:tcW w:w="1702" w:type="dxa"/>
            <w:tcBorders>
              <w:top w:val="nil"/>
              <w:left w:val="nil"/>
              <w:bottom w:val="nil"/>
              <w:right w:val="nil"/>
            </w:tcBorders>
            <w:vAlign w:val="center"/>
          </w:tcPr>
          <w:p w14:paraId="01BFD45E"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Identity integration</w:t>
            </w:r>
          </w:p>
          <w:p w14:paraId="3742BA85" w14:textId="7777777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p>
        </w:tc>
        <w:tc>
          <w:tcPr>
            <w:tcW w:w="1322" w:type="dxa"/>
            <w:tcBorders>
              <w:top w:val="nil"/>
              <w:left w:val="nil"/>
              <w:bottom w:val="nil"/>
              <w:right w:val="nil"/>
            </w:tcBorders>
            <w:vAlign w:val="center"/>
          </w:tcPr>
          <w:p w14:paraId="3D53BC62" w14:textId="7C78F852"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0.02</w:t>
            </w:r>
          </w:p>
        </w:tc>
        <w:tc>
          <w:tcPr>
            <w:tcW w:w="1323" w:type="dxa"/>
            <w:tcBorders>
              <w:top w:val="nil"/>
              <w:left w:val="nil"/>
              <w:bottom w:val="nil"/>
              <w:right w:val="nil"/>
            </w:tcBorders>
            <w:vAlign w:val="center"/>
          </w:tcPr>
          <w:p w14:paraId="46D403AA" w14:textId="1746282C" w:rsidR="00890404" w:rsidRPr="002D3142" w:rsidRDefault="00890404" w:rsidP="00057D64">
            <w:pPr>
              <w:suppressAutoHyphens/>
              <w:spacing w:after="0" w:line="360" w:lineRule="auto"/>
              <w:jc w:val="center"/>
              <w:rPr>
                <w:rFonts w:ascii="Times New Roman" w:eastAsia="Times New Roman" w:hAnsi="Times New Roman" w:cs="Times New Roman"/>
                <w:lang w:eastAsia="ar-SA"/>
              </w:rPr>
            </w:pPr>
            <w:r w:rsidRPr="002D3142">
              <w:rPr>
                <w:rFonts w:ascii="Times New Roman" w:eastAsia="Times New Roman" w:hAnsi="Times New Roman" w:cs="Times New Roman"/>
                <w:lang w:eastAsia="ar-SA"/>
              </w:rPr>
              <w:t>r = -0.34**</w:t>
            </w:r>
          </w:p>
        </w:tc>
        <w:tc>
          <w:tcPr>
            <w:tcW w:w="1323" w:type="dxa"/>
            <w:tcBorders>
              <w:top w:val="nil"/>
              <w:left w:val="nil"/>
              <w:bottom w:val="nil"/>
              <w:right w:val="nil"/>
            </w:tcBorders>
            <w:vAlign w:val="center"/>
          </w:tcPr>
          <w:p w14:paraId="05C1FBC5" w14:textId="28DF3D7A"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-0.15</w:t>
            </w:r>
          </w:p>
        </w:tc>
        <w:tc>
          <w:tcPr>
            <w:tcW w:w="1323" w:type="dxa"/>
            <w:tcBorders>
              <w:top w:val="nil"/>
              <w:left w:val="nil"/>
              <w:bottom w:val="nil"/>
              <w:right w:val="nil"/>
            </w:tcBorders>
            <w:vAlign w:val="center"/>
          </w:tcPr>
          <w:p w14:paraId="3E869F06" w14:textId="47DB4D76"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-0.24</w:t>
            </w:r>
          </w:p>
        </w:tc>
        <w:tc>
          <w:tcPr>
            <w:tcW w:w="1323" w:type="dxa"/>
            <w:tcBorders>
              <w:top w:val="nil"/>
              <w:left w:val="nil"/>
              <w:bottom w:val="nil"/>
              <w:right w:val="nil"/>
            </w:tcBorders>
            <w:vAlign w:val="center"/>
          </w:tcPr>
          <w:p w14:paraId="127D4CB4" w14:textId="265615D6"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-0.33*</w:t>
            </w:r>
          </w:p>
        </w:tc>
        <w:tc>
          <w:tcPr>
            <w:tcW w:w="1323" w:type="dxa"/>
            <w:tcBorders>
              <w:top w:val="nil"/>
              <w:left w:val="nil"/>
              <w:bottom w:val="nil"/>
              <w:right w:val="nil"/>
            </w:tcBorders>
            <w:vAlign w:val="center"/>
          </w:tcPr>
          <w:p w14:paraId="15FDF9ED" w14:textId="4F907846" w:rsidR="00890404" w:rsidRPr="00557EC1" w:rsidRDefault="00890404" w:rsidP="00057D64">
            <w:pPr>
              <w:suppressAutoHyphens/>
              <w:spacing w:after="0" w:line="360" w:lineRule="auto"/>
              <w:jc w:val="center"/>
              <w:rPr>
                <w:rFonts w:ascii="Times New Roman" w:eastAsia="Times New Roman" w:hAnsi="Times New Roman" w:cs="Times New Roman"/>
                <w:lang w:eastAsia="ar-SA"/>
              </w:rPr>
            </w:pPr>
            <w:r w:rsidRPr="00557EC1">
              <w:rPr>
                <w:rFonts w:ascii="Times New Roman" w:eastAsia="Times New Roman" w:hAnsi="Times New Roman" w:cs="Times New Roman"/>
                <w:lang w:eastAsia="ar-SA"/>
              </w:rPr>
              <w:t>r = -0.44***</w:t>
            </w:r>
          </w:p>
        </w:tc>
      </w:tr>
      <w:tr w:rsidR="00890404" w:rsidRPr="00890404" w14:paraId="367F5559" w14:textId="77777777" w:rsidTr="00FC61F2">
        <w:trPr>
          <w:trHeight w:hRule="exact" w:val="1686"/>
        </w:trPr>
        <w:tc>
          <w:tcPr>
            <w:tcW w:w="9639" w:type="dxa"/>
            <w:gridSpan w:val="7"/>
            <w:tcBorders>
              <w:top w:val="single" w:sz="4" w:space="0" w:color="auto"/>
              <w:left w:val="nil"/>
              <w:bottom w:val="nil"/>
              <w:right w:val="nil"/>
            </w:tcBorders>
          </w:tcPr>
          <w:p w14:paraId="31FCBED5" w14:textId="7E03BB19" w:rsidR="00890404" w:rsidRPr="00890404" w:rsidRDefault="00890404" w:rsidP="00890404">
            <w:pPr>
              <w:suppressAutoHyphens/>
              <w:spacing w:after="0" w:line="480" w:lineRule="auto"/>
              <w:jc w:val="both"/>
              <w:rPr>
                <w:rFonts w:ascii="Times New Roman" w:eastAsia="Times New Roman" w:hAnsi="Times New Roman" w:cs="Times New Roman"/>
                <w:b/>
                <w:lang w:eastAsia="ar-SA"/>
              </w:rPr>
            </w:pPr>
            <w:r w:rsidRPr="00890404">
              <w:rPr>
                <w:rFonts w:ascii="Times New Roman" w:eastAsia="Times New Roman" w:hAnsi="Times New Roman" w:cs="Times New Roman"/>
                <w:b/>
                <w:lang w:eastAsia="ar-SA"/>
              </w:rPr>
              <w:t>Notes: *</w:t>
            </w:r>
            <w:r w:rsidRPr="00826963">
              <w:rPr>
                <w:rFonts w:ascii="Times New Roman" w:eastAsia="Times New Roman" w:hAnsi="Times New Roman" w:cs="Times New Roman"/>
                <w:b/>
                <w:lang w:eastAsia="ar-SA"/>
              </w:rPr>
              <w:t>p</w:t>
            </w:r>
            <w:r w:rsidR="00A07A98">
              <w:rPr>
                <w:rFonts w:ascii="Times New Roman" w:eastAsia="Times New Roman" w:hAnsi="Times New Roman" w:cs="Times New Roman"/>
                <w:b/>
                <w:lang w:eastAsia="ar-SA"/>
              </w:rPr>
              <w:t>&lt;</w:t>
            </w:r>
            <w:r w:rsidR="00377F7C" w:rsidRPr="00826963">
              <w:rPr>
                <w:rFonts w:ascii="Times New Roman" w:eastAsia="Times New Roman" w:hAnsi="Times New Roman" w:cs="Times New Roman"/>
                <w:b/>
                <w:lang w:eastAsia="ar-SA"/>
              </w:rPr>
              <w:t>0</w:t>
            </w:r>
            <w:r w:rsidRPr="00826963">
              <w:rPr>
                <w:rFonts w:ascii="Times New Roman" w:eastAsia="Times New Roman" w:hAnsi="Times New Roman" w:cs="Times New Roman"/>
                <w:b/>
                <w:lang w:eastAsia="ar-SA"/>
              </w:rPr>
              <w:t>.0</w:t>
            </w:r>
            <w:r w:rsidR="004B7851" w:rsidRPr="00826963">
              <w:rPr>
                <w:rFonts w:ascii="Times New Roman" w:eastAsia="Times New Roman" w:hAnsi="Times New Roman" w:cs="Times New Roman"/>
                <w:b/>
                <w:lang w:eastAsia="ar-SA"/>
              </w:rPr>
              <w:t>2</w:t>
            </w:r>
            <w:r w:rsidR="00A07A98">
              <w:rPr>
                <w:rFonts w:ascii="Times New Roman" w:eastAsia="Times New Roman" w:hAnsi="Times New Roman" w:cs="Times New Roman"/>
                <w:b/>
                <w:lang w:eastAsia="ar-SA"/>
              </w:rPr>
              <w:t>6</w:t>
            </w:r>
            <w:r w:rsidRPr="00826963">
              <w:rPr>
                <w:rFonts w:ascii="Times New Roman" w:eastAsia="Times New Roman" w:hAnsi="Times New Roman" w:cs="Times New Roman"/>
                <w:b/>
                <w:lang w:eastAsia="ar-SA"/>
              </w:rPr>
              <w:t>,</w:t>
            </w:r>
            <w:r w:rsidRPr="00890404">
              <w:rPr>
                <w:rFonts w:ascii="Times New Roman" w:eastAsia="Times New Roman" w:hAnsi="Times New Roman" w:cs="Times New Roman"/>
                <w:b/>
                <w:lang w:eastAsia="ar-SA"/>
              </w:rPr>
              <w:t xml:space="preserve"> **p&lt;</w:t>
            </w:r>
            <w:r w:rsidR="00377F7C">
              <w:rPr>
                <w:rFonts w:ascii="Times New Roman" w:eastAsia="Times New Roman" w:hAnsi="Times New Roman" w:cs="Times New Roman"/>
                <w:b/>
                <w:lang w:eastAsia="ar-SA"/>
              </w:rPr>
              <w:t>0</w:t>
            </w:r>
            <w:r w:rsidRPr="00890404">
              <w:rPr>
                <w:rFonts w:ascii="Times New Roman" w:eastAsia="Times New Roman" w:hAnsi="Times New Roman" w:cs="Times New Roman"/>
                <w:b/>
                <w:lang w:eastAsia="ar-SA"/>
              </w:rPr>
              <w:t>.01,***p&lt;</w:t>
            </w:r>
            <w:r w:rsidR="00377F7C">
              <w:rPr>
                <w:rFonts w:ascii="Times New Roman" w:eastAsia="Times New Roman" w:hAnsi="Times New Roman" w:cs="Times New Roman"/>
                <w:b/>
                <w:lang w:eastAsia="ar-SA"/>
              </w:rPr>
              <w:t>0</w:t>
            </w:r>
            <w:r w:rsidRPr="00890404">
              <w:rPr>
                <w:rFonts w:ascii="Times New Roman" w:eastAsia="Times New Roman" w:hAnsi="Times New Roman" w:cs="Times New Roman"/>
                <w:b/>
                <w:lang w:eastAsia="ar-SA"/>
              </w:rPr>
              <w:t>.001</w:t>
            </w:r>
          </w:p>
          <w:p w14:paraId="4831B87C" w14:textId="24B634F8" w:rsidR="008507B5" w:rsidRPr="00890404" w:rsidRDefault="00FC61F2" w:rsidP="00A07A98">
            <w:pPr>
              <w:suppressAutoHyphens/>
              <w:spacing w:after="0" w:line="360" w:lineRule="auto"/>
              <w:jc w:val="both"/>
              <w:rPr>
                <w:rFonts w:ascii="Times New Roman" w:eastAsia="Times New Roman" w:hAnsi="Times New Roman" w:cs="Times New Roman"/>
                <w:lang w:eastAsia="ar-SA"/>
              </w:rPr>
            </w:pPr>
            <w:r w:rsidRPr="00FC61F2">
              <w:rPr>
                <w:rFonts w:ascii="Times New Roman" w:eastAsia="Times New Roman" w:hAnsi="Times New Roman" w:cs="Times New Roman"/>
                <w:lang w:eastAsia="ar-SA"/>
              </w:rPr>
              <w:t>A Benjamini-Ho</w:t>
            </w:r>
            <w:r w:rsidR="0016177D">
              <w:rPr>
                <w:rFonts w:ascii="Times New Roman" w:eastAsia="Times New Roman" w:hAnsi="Times New Roman" w:cs="Times New Roman"/>
                <w:lang w:eastAsia="ar-SA"/>
              </w:rPr>
              <w:t>chberg False Discovery R</w:t>
            </w:r>
            <w:r w:rsidRPr="00FC61F2">
              <w:rPr>
                <w:rFonts w:ascii="Times New Roman" w:eastAsia="Times New Roman" w:hAnsi="Times New Roman" w:cs="Times New Roman"/>
                <w:lang w:eastAsia="ar-SA"/>
              </w:rPr>
              <w:t xml:space="preserve">ate correction was applied to </w:t>
            </w:r>
            <w:r w:rsidR="00A07A98">
              <w:rPr>
                <w:rFonts w:ascii="Times New Roman" w:eastAsia="Times New Roman" w:hAnsi="Times New Roman" w:cs="Times New Roman"/>
                <w:lang w:eastAsia="ar-SA"/>
              </w:rPr>
              <w:t>account for the increased type I</w:t>
            </w:r>
            <w:r w:rsidRPr="00FC61F2">
              <w:rPr>
                <w:rFonts w:ascii="Times New Roman" w:eastAsia="Times New Roman" w:hAnsi="Times New Roman" w:cs="Times New Roman"/>
                <w:lang w:eastAsia="ar-SA"/>
              </w:rPr>
              <w:t xml:space="preserve"> error rate in multiple comparisons (Benjamini &amp; Hochberg, 1995). The </w:t>
            </w:r>
            <w:r w:rsidR="00A07A98">
              <w:rPr>
                <w:rFonts w:ascii="Times New Roman" w:eastAsia="Times New Roman" w:hAnsi="Times New Roman" w:cs="Times New Roman"/>
                <w:lang w:eastAsia="ar-SA"/>
              </w:rPr>
              <w:t xml:space="preserve">accepted level of significance </w:t>
            </w:r>
            <w:r w:rsidRPr="00FC61F2">
              <w:rPr>
                <w:rFonts w:ascii="Times New Roman" w:eastAsia="Times New Roman" w:hAnsi="Times New Roman" w:cs="Times New Roman"/>
                <w:lang w:eastAsia="ar-SA"/>
              </w:rPr>
              <w:t xml:space="preserve">after this correction was </w:t>
            </w:r>
            <w:r w:rsidR="00A07A98">
              <w:rPr>
                <w:rFonts w:ascii="Times New Roman" w:eastAsia="Times New Roman" w:hAnsi="Times New Roman" w:cs="Times New Roman"/>
                <w:lang w:eastAsia="ar-SA"/>
              </w:rPr>
              <w:t>0</w:t>
            </w:r>
            <w:r w:rsidRPr="00FC61F2">
              <w:rPr>
                <w:rFonts w:ascii="Times New Roman" w:eastAsia="Times New Roman" w:hAnsi="Times New Roman" w:cs="Times New Roman"/>
                <w:lang w:eastAsia="ar-SA"/>
              </w:rPr>
              <w:t>.02</w:t>
            </w:r>
            <w:r w:rsidR="00A07A98">
              <w:rPr>
                <w:rFonts w:ascii="Times New Roman" w:eastAsia="Times New Roman" w:hAnsi="Times New Roman" w:cs="Times New Roman"/>
                <w:lang w:eastAsia="ar-SA"/>
              </w:rPr>
              <w:t>6</w:t>
            </w:r>
            <w:r w:rsidRPr="00FC61F2">
              <w:rPr>
                <w:rFonts w:ascii="Times New Roman" w:eastAsia="Times New Roman" w:hAnsi="Times New Roman" w:cs="Times New Roman"/>
                <w:lang w:eastAsia="ar-SA"/>
              </w:rPr>
              <w:t xml:space="preserve">. </w:t>
            </w:r>
          </w:p>
        </w:tc>
      </w:tr>
    </w:tbl>
    <w:p w14:paraId="4DFA0B2D" w14:textId="77777777" w:rsidR="00890404" w:rsidRPr="00890404" w:rsidRDefault="00890404" w:rsidP="00890404">
      <w:pPr>
        <w:suppressAutoHyphens/>
        <w:spacing w:after="0" w:line="480" w:lineRule="auto"/>
        <w:jc w:val="both"/>
        <w:rPr>
          <w:rFonts w:ascii="Times New Roman" w:eastAsia="Times New Roman" w:hAnsi="Times New Roman" w:cs="Times New Roman"/>
          <w:b/>
          <w:sz w:val="24"/>
          <w:szCs w:val="24"/>
          <w:lang w:eastAsia="ar-SA"/>
        </w:rPr>
      </w:pPr>
    </w:p>
    <w:p w14:paraId="0C8BA101" w14:textId="77777777" w:rsidR="00890404" w:rsidRPr="00890404" w:rsidRDefault="00890404" w:rsidP="00890404">
      <w:pPr>
        <w:suppressAutoHyphens/>
        <w:spacing w:after="0" w:line="480" w:lineRule="auto"/>
        <w:jc w:val="both"/>
        <w:rPr>
          <w:rFonts w:ascii="Times New Roman" w:eastAsia="Times New Roman" w:hAnsi="Times New Roman" w:cs="Times New Roman"/>
          <w:b/>
          <w:sz w:val="24"/>
          <w:szCs w:val="24"/>
          <w:lang w:eastAsia="ar-SA"/>
        </w:rPr>
      </w:pPr>
    </w:p>
    <w:p w14:paraId="63AC6D2A" w14:textId="77777777" w:rsidR="00890404" w:rsidRPr="00890404" w:rsidRDefault="00890404" w:rsidP="00890404">
      <w:pPr>
        <w:suppressAutoHyphens/>
        <w:spacing w:after="0" w:line="480" w:lineRule="auto"/>
        <w:jc w:val="both"/>
        <w:rPr>
          <w:rFonts w:ascii="Times New Roman" w:eastAsia="Times New Roman" w:hAnsi="Times New Roman" w:cs="Times New Roman"/>
          <w:b/>
          <w:sz w:val="24"/>
          <w:szCs w:val="24"/>
          <w:lang w:eastAsia="ar-SA"/>
        </w:rPr>
      </w:pPr>
    </w:p>
    <w:p w14:paraId="68E4E13C" w14:textId="77777777" w:rsidR="00890404" w:rsidRPr="00890404" w:rsidRDefault="00890404" w:rsidP="00890404">
      <w:pPr>
        <w:suppressAutoHyphens/>
        <w:spacing w:after="0" w:line="480" w:lineRule="auto"/>
        <w:jc w:val="both"/>
        <w:rPr>
          <w:rFonts w:ascii="Times New Roman" w:eastAsia="Times New Roman" w:hAnsi="Times New Roman" w:cs="Times New Roman"/>
          <w:bCs/>
          <w:szCs w:val="24"/>
          <w:lang w:eastAsia="ar-SA"/>
        </w:rPr>
      </w:pPr>
      <w:r w:rsidRPr="00890404">
        <w:rPr>
          <w:rFonts w:ascii="Times New Roman" w:eastAsia="Times New Roman" w:hAnsi="Times New Roman" w:cs="Times New Roman"/>
          <w:b/>
          <w:sz w:val="24"/>
          <w:szCs w:val="24"/>
          <w:lang w:eastAsia="ar-SA"/>
        </w:rPr>
        <w:br w:type="page"/>
      </w:r>
      <w:r w:rsidRPr="00890404">
        <w:rPr>
          <w:rFonts w:ascii="Times New Roman" w:eastAsia="Times New Roman" w:hAnsi="Times New Roman" w:cs="Times New Roman"/>
          <w:bCs/>
          <w:szCs w:val="24"/>
          <w:lang w:eastAsia="ar-SA"/>
        </w:rPr>
        <w:t>Table 3. Associations between self–esteem, BMI and eating psychopathology at post- treatment</w:t>
      </w:r>
    </w:p>
    <w:tbl>
      <w:tblPr>
        <w:tblW w:w="9639"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17"/>
        <w:gridCol w:w="1317"/>
        <w:gridCol w:w="1317"/>
        <w:gridCol w:w="1317"/>
        <w:gridCol w:w="1317"/>
        <w:gridCol w:w="1317"/>
      </w:tblGrid>
      <w:tr w:rsidR="00890404" w:rsidRPr="00890404" w14:paraId="262D6968" w14:textId="77777777" w:rsidTr="00216A3A">
        <w:trPr>
          <w:trHeight w:hRule="exact" w:val="794"/>
        </w:trPr>
        <w:tc>
          <w:tcPr>
            <w:tcW w:w="1737" w:type="dxa"/>
            <w:tcBorders>
              <w:top w:val="single" w:sz="12" w:space="0" w:color="auto"/>
              <w:left w:val="nil"/>
              <w:bottom w:val="single" w:sz="12" w:space="0" w:color="auto"/>
              <w:right w:val="nil"/>
            </w:tcBorders>
            <w:vAlign w:val="center"/>
          </w:tcPr>
          <w:p w14:paraId="2FA1BA1A" w14:textId="77777777" w:rsidR="00890404" w:rsidRPr="00890404" w:rsidRDefault="00890404" w:rsidP="00890404">
            <w:pPr>
              <w:suppressAutoHyphens/>
              <w:spacing w:after="0" w:line="360" w:lineRule="auto"/>
              <w:jc w:val="both"/>
              <w:rPr>
                <w:rFonts w:ascii="Times New Roman" w:eastAsia="Times New Roman" w:hAnsi="Times New Roman" w:cs="Times New Roman"/>
                <w:b/>
                <w:lang w:eastAsia="ar-SA"/>
              </w:rPr>
            </w:pPr>
          </w:p>
        </w:tc>
        <w:tc>
          <w:tcPr>
            <w:tcW w:w="1317" w:type="dxa"/>
            <w:tcBorders>
              <w:top w:val="single" w:sz="12" w:space="0" w:color="auto"/>
              <w:left w:val="nil"/>
              <w:bottom w:val="single" w:sz="12" w:space="0" w:color="auto"/>
              <w:right w:val="nil"/>
            </w:tcBorders>
            <w:vAlign w:val="center"/>
          </w:tcPr>
          <w:p w14:paraId="6A6D4239"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en-GB"/>
              </w:rPr>
              <w:t>BMI</w:t>
            </w:r>
          </w:p>
        </w:tc>
        <w:tc>
          <w:tcPr>
            <w:tcW w:w="1317" w:type="dxa"/>
            <w:tcBorders>
              <w:top w:val="single" w:sz="12" w:space="0" w:color="auto"/>
              <w:left w:val="nil"/>
              <w:bottom w:val="single" w:sz="12" w:space="0" w:color="auto"/>
              <w:right w:val="nil"/>
            </w:tcBorders>
            <w:vAlign w:val="center"/>
          </w:tcPr>
          <w:p w14:paraId="7C92692F"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en-GB"/>
              </w:rPr>
              <w:t>Global</w:t>
            </w:r>
          </w:p>
        </w:tc>
        <w:tc>
          <w:tcPr>
            <w:tcW w:w="1317" w:type="dxa"/>
            <w:tcBorders>
              <w:top w:val="single" w:sz="12" w:space="0" w:color="auto"/>
              <w:left w:val="nil"/>
              <w:bottom w:val="single" w:sz="12" w:space="0" w:color="auto"/>
              <w:right w:val="nil"/>
            </w:tcBorders>
            <w:vAlign w:val="center"/>
          </w:tcPr>
          <w:p w14:paraId="17DA202B"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Dietary restraint</w:t>
            </w:r>
          </w:p>
        </w:tc>
        <w:tc>
          <w:tcPr>
            <w:tcW w:w="1317" w:type="dxa"/>
            <w:tcBorders>
              <w:top w:val="single" w:sz="12" w:space="0" w:color="auto"/>
              <w:left w:val="nil"/>
              <w:bottom w:val="single" w:sz="12" w:space="0" w:color="auto"/>
              <w:right w:val="nil"/>
            </w:tcBorders>
            <w:vAlign w:val="center"/>
          </w:tcPr>
          <w:p w14:paraId="2610E146"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Eating concern</w:t>
            </w:r>
          </w:p>
        </w:tc>
        <w:tc>
          <w:tcPr>
            <w:tcW w:w="1317" w:type="dxa"/>
            <w:tcBorders>
              <w:top w:val="single" w:sz="12" w:space="0" w:color="auto"/>
              <w:left w:val="nil"/>
              <w:bottom w:val="single" w:sz="12" w:space="0" w:color="auto"/>
              <w:right w:val="nil"/>
            </w:tcBorders>
            <w:vAlign w:val="center"/>
          </w:tcPr>
          <w:p w14:paraId="709EF120"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Shape concern</w:t>
            </w:r>
          </w:p>
        </w:tc>
        <w:tc>
          <w:tcPr>
            <w:tcW w:w="1317" w:type="dxa"/>
            <w:tcBorders>
              <w:top w:val="single" w:sz="12" w:space="0" w:color="auto"/>
              <w:left w:val="nil"/>
              <w:bottom w:val="single" w:sz="12" w:space="0" w:color="auto"/>
              <w:right w:val="nil"/>
            </w:tcBorders>
            <w:vAlign w:val="center"/>
          </w:tcPr>
          <w:p w14:paraId="1C954965" w14:textId="77777777" w:rsidR="00890404" w:rsidRPr="00890404" w:rsidRDefault="00890404" w:rsidP="00890404">
            <w:pPr>
              <w:suppressAutoHyphens/>
              <w:spacing w:after="0" w:line="360" w:lineRule="auto"/>
              <w:jc w:val="center"/>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en-GB"/>
              </w:rPr>
              <w:t>Weight concern</w:t>
            </w:r>
          </w:p>
        </w:tc>
      </w:tr>
      <w:tr w:rsidR="00890404" w:rsidRPr="007B1991" w14:paraId="7BBC1F6E" w14:textId="77777777" w:rsidTr="00216A3A">
        <w:trPr>
          <w:trHeight w:hRule="exact" w:val="794"/>
        </w:trPr>
        <w:tc>
          <w:tcPr>
            <w:tcW w:w="1737" w:type="dxa"/>
            <w:tcBorders>
              <w:top w:val="single" w:sz="12" w:space="0" w:color="auto"/>
              <w:left w:val="nil"/>
              <w:bottom w:val="nil"/>
              <w:right w:val="nil"/>
            </w:tcBorders>
            <w:vAlign w:val="center"/>
          </w:tcPr>
          <w:p w14:paraId="1F5E21F8" w14:textId="469A8422" w:rsidR="00890404" w:rsidRPr="00890404" w:rsidRDefault="00890404" w:rsidP="0089040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Global</w:t>
            </w:r>
          </w:p>
        </w:tc>
        <w:tc>
          <w:tcPr>
            <w:tcW w:w="1317" w:type="dxa"/>
            <w:tcBorders>
              <w:top w:val="single" w:sz="12" w:space="0" w:color="auto"/>
              <w:left w:val="nil"/>
              <w:bottom w:val="nil"/>
              <w:right w:val="nil"/>
            </w:tcBorders>
            <w:vAlign w:val="center"/>
          </w:tcPr>
          <w:p w14:paraId="226CA5AD" w14:textId="651F44AA"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-0.05</w:t>
            </w:r>
          </w:p>
        </w:tc>
        <w:tc>
          <w:tcPr>
            <w:tcW w:w="1317" w:type="dxa"/>
            <w:tcBorders>
              <w:top w:val="single" w:sz="12" w:space="0" w:color="auto"/>
              <w:left w:val="nil"/>
              <w:bottom w:val="nil"/>
              <w:right w:val="nil"/>
            </w:tcBorders>
            <w:vAlign w:val="center"/>
          </w:tcPr>
          <w:p w14:paraId="0F024C2B" w14:textId="7B9A2D5B"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-0.54***</w:t>
            </w:r>
          </w:p>
        </w:tc>
        <w:tc>
          <w:tcPr>
            <w:tcW w:w="1317" w:type="dxa"/>
            <w:tcBorders>
              <w:top w:val="single" w:sz="12" w:space="0" w:color="auto"/>
              <w:left w:val="nil"/>
              <w:bottom w:val="nil"/>
              <w:right w:val="nil"/>
            </w:tcBorders>
            <w:vAlign w:val="center"/>
          </w:tcPr>
          <w:p w14:paraId="7891E08F" w14:textId="64CB0912"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-0.41**</w:t>
            </w:r>
          </w:p>
        </w:tc>
        <w:tc>
          <w:tcPr>
            <w:tcW w:w="1317" w:type="dxa"/>
            <w:tcBorders>
              <w:top w:val="single" w:sz="12" w:space="0" w:color="auto"/>
              <w:left w:val="nil"/>
              <w:bottom w:val="nil"/>
              <w:right w:val="nil"/>
            </w:tcBorders>
            <w:vAlign w:val="center"/>
          </w:tcPr>
          <w:p w14:paraId="0FFF7DD9" w14:textId="5C27F20C"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-0.49***</w:t>
            </w:r>
          </w:p>
        </w:tc>
        <w:tc>
          <w:tcPr>
            <w:tcW w:w="1317" w:type="dxa"/>
            <w:tcBorders>
              <w:top w:val="single" w:sz="12" w:space="0" w:color="auto"/>
              <w:left w:val="nil"/>
              <w:bottom w:val="nil"/>
              <w:right w:val="nil"/>
            </w:tcBorders>
            <w:vAlign w:val="center"/>
          </w:tcPr>
          <w:p w14:paraId="25502780" w14:textId="02F7E75E"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-0.56***</w:t>
            </w:r>
          </w:p>
        </w:tc>
        <w:tc>
          <w:tcPr>
            <w:tcW w:w="1317" w:type="dxa"/>
            <w:tcBorders>
              <w:top w:val="single" w:sz="12" w:space="0" w:color="auto"/>
              <w:left w:val="nil"/>
              <w:bottom w:val="nil"/>
              <w:right w:val="nil"/>
            </w:tcBorders>
            <w:vAlign w:val="center"/>
          </w:tcPr>
          <w:p w14:paraId="43E678FB" w14:textId="7B73B2E6"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-0.53***</w:t>
            </w:r>
          </w:p>
        </w:tc>
      </w:tr>
      <w:tr w:rsidR="00890404" w:rsidRPr="007B1991" w14:paraId="62CDA6EA" w14:textId="77777777" w:rsidTr="00216A3A">
        <w:trPr>
          <w:trHeight w:hRule="exact" w:val="794"/>
        </w:trPr>
        <w:tc>
          <w:tcPr>
            <w:tcW w:w="1737" w:type="dxa"/>
            <w:tcBorders>
              <w:top w:val="nil"/>
              <w:left w:val="nil"/>
              <w:bottom w:val="nil"/>
              <w:right w:val="nil"/>
            </w:tcBorders>
            <w:vAlign w:val="center"/>
          </w:tcPr>
          <w:p w14:paraId="28D3B312" w14:textId="178A62A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Competence</w:t>
            </w:r>
          </w:p>
        </w:tc>
        <w:tc>
          <w:tcPr>
            <w:tcW w:w="1317" w:type="dxa"/>
            <w:tcBorders>
              <w:top w:val="nil"/>
              <w:left w:val="nil"/>
              <w:bottom w:val="nil"/>
              <w:right w:val="nil"/>
            </w:tcBorders>
            <w:vAlign w:val="center"/>
          </w:tcPr>
          <w:p w14:paraId="22A31C09" w14:textId="0E3A24E4" w:rsidR="00890404" w:rsidRPr="004B7851" w:rsidRDefault="009D6B99"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-0.11</w:t>
            </w:r>
          </w:p>
        </w:tc>
        <w:tc>
          <w:tcPr>
            <w:tcW w:w="1317" w:type="dxa"/>
            <w:tcBorders>
              <w:top w:val="nil"/>
              <w:left w:val="nil"/>
              <w:bottom w:val="nil"/>
              <w:right w:val="nil"/>
            </w:tcBorders>
            <w:vAlign w:val="center"/>
          </w:tcPr>
          <w:p w14:paraId="0ABC9B8A" w14:textId="08139B59"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-0.29*</w:t>
            </w:r>
          </w:p>
        </w:tc>
        <w:tc>
          <w:tcPr>
            <w:tcW w:w="1317" w:type="dxa"/>
            <w:tcBorders>
              <w:top w:val="nil"/>
              <w:left w:val="nil"/>
              <w:bottom w:val="nil"/>
              <w:right w:val="nil"/>
            </w:tcBorders>
            <w:vAlign w:val="center"/>
          </w:tcPr>
          <w:p w14:paraId="3D31D6B4" w14:textId="1E2EE4FE"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-0.23</w:t>
            </w:r>
          </w:p>
        </w:tc>
        <w:tc>
          <w:tcPr>
            <w:tcW w:w="1317" w:type="dxa"/>
            <w:tcBorders>
              <w:top w:val="nil"/>
              <w:left w:val="nil"/>
              <w:bottom w:val="nil"/>
              <w:right w:val="nil"/>
            </w:tcBorders>
            <w:vAlign w:val="center"/>
          </w:tcPr>
          <w:p w14:paraId="64D5CC5C" w14:textId="037D8F8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-0.23</w:t>
            </w:r>
          </w:p>
        </w:tc>
        <w:tc>
          <w:tcPr>
            <w:tcW w:w="1317" w:type="dxa"/>
            <w:tcBorders>
              <w:top w:val="nil"/>
              <w:left w:val="nil"/>
              <w:bottom w:val="nil"/>
              <w:right w:val="nil"/>
            </w:tcBorders>
            <w:vAlign w:val="center"/>
          </w:tcPr>
          <w:p w14:paraId="205DD448" w14:textId="4F4FBF7D"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-0.30*</w:t>
            </w:r>
          </w:p>
        </w:tc>
        <w:tc>
          <w:tcPr>
            <w:tcW w:w="1317" w:type="dxa"/>
            <w:tcBorders>
              <w:top w:val="nil"/>
              <w:left w:val="nil"/>
              <w:bottom w:val="nil"/>
              <w:right w:val="nil"/>
            </w:tcBorders>
            <w:vAlign w:val="center"/>
          </w:tcPr>
          <w:p w14:paraId="4AD8309C" w14:textId="20A312C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-0.29*</w:t>
            </w:r>
          </w:p>
        </w:tc>
      </w:tr>
      <w:tr w:rsidR="00890404" w:rsidRPr="007B1991" w14:paraId="2C9EF855" w14:textId="77777777" w:rsidTr="00216A3A">
        <w:trPr>
          <w:trHeight w:hRule="exact" w:val="794"/>
        </w:trPr>
        <w:tc>
          <w:tcPr>
            <w:tcW w:w="1737" w:type="dxa"/>
            <w:tcBorders>
              <w:top w:val="nil"/>
              <w:left w:val="nil"/>
              <w:bottom w:val="nil"/>
              <w:right w:val="nil"/>
            </w:tcBorders>
            <w:vAlign w:val="center"/>
          </w:tcPr>
          <w:p w14:paraId="0111DE6E" w14:textId="58521F5C"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Lovability</w:t>
            </w:r>
          </w:p>
        </w:tc>
        <w:tc>
          <w:tcPr>
            <w:tcW w:w="1317" w:type="dxa"/>
            <w:tcBorders>
              <w:top w:val="nil"/>
              <w:left w:val="nil"/>
              <w:bottom w:val="nil"/>
              <w:right w:val="nil"/>
            </w:tcBorders>
            <w:vAlign w:val="center"/>
          </w:tcPr>
          <w:p w14:paraId="73D878C5" w14:textId="7AB1B358"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-0.06</w:t>
            </w:r>
          </w:p>
        </w:tc>
        <w:tc>
          <w:tcPr>
            <w:tcW w:w="1317" w:type="dxa"/>
            <w:tcBorders>
              <w:top w:val="nil"/>
              <w:left w:val="nil"/>
              <w:bottom w:val="nil"/>
              <w:right w:val="nil"/>
            </w:tcBorders>
            <w:vAlign w:val="center"/>
          </w:tcPr>
          <w:p w14:paraId="17B6671B" w14:textId="733B6C36"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-0.36**</w:t>
            </w:r>
          </w:p>
        </w:tc>
        <w:tc>
          <w:tcPr>
            <w:tcW w:w="1317" w:type="dxa"/>
            <w:tcBorders>
              <w:top w:val="nil"/>
              <w:left w:val="nil"/>
              <w:bottom w:val="nil"/>
              <w:right w:val="nil"/>
            </w:tcBorders>
            <w:vAlign w:val="center"/>
          </w:tcPr>
          <w:p w14:paraId="111EBDC9" w14:textId="6F294AFE"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-0.31*</w:t>
            </w:r>
          </w:p>
        </w:tc>
        <w:tc>
          <w:tcPr>
            <w:tcW w:w="1317" w:type="dxa"/>
            <w:tcBorders>
              <w:top w:val="nil"/>
              <w:left w:val="nil"/>
              <w:bottom w:val="nil"/>
              <w:right w:val="nil"/>
            </w:tcBorders>
            <w:vAlign w:val="center"/>
          </w:tcPr>
          <w:p w14:paraId="7B01233F" w14:textId="4171F554"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-0.39**</w:t>
            </w:r>
          </w:p>
        </w:tc>
        <w:tc>
          <w:tcPr>
            <w:tcW w:w="1317" w:type="dxa"/>
            <w:tcBorders>
              <w:top w:val="nil"/>
              <w:left w:val="nil"/>
              <w:bottom w:val="nil"/>
              <w:right w:val="nil"/>
            </w:tcBorders>
            <w:vAlign w:val="center"/>
          </w:tcPr>
          <w:p w14:paraId="4B1855CD" w14:textId="39F1C1C8"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-0.34**</w:t>
            </w:r>
          </w:p>
        </w:tc>
        <w:tc>
          <w:tcPr>
            <w:tcW w:w="1317" w:type="dxa"/>
            <w:tcBorders>
              <w:top w:val="nil"/>
              <w:left w:val="nil"/>
              <w:bottom w:val="nil"/>
              <w:right w:val="nil"/>
            </w:tcBorders>
            <w:vAlign w:val="center"/>
          </w:tcPr>
          <w:p w14:paraId="47A8AA6D" w14:textId="2B141205"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-0.30*</w:t>
            </w:r>
          </w:p>
        </w:tc>
      </w:tr>
      <w:tr w:rsidR="00890404" w:rsidRPr="007B1991" w14:paraId="22EA8CA8" w14:textId="77777777" w:rsidTr="00216A3A">
        <w:trPr>
          <w:trHeight w:hRule="exact" w:val="794"/>
        </w:trPr>
        <w:tc>
          <w:tcPr>
            <w:tcW w:w="1737" w:type="dxa"/>
            <w:tcBorders>
              <w:top w:val="nil"/>
              <w:left w:val="nil"/>
              <w:bottom w:val="nil"/>
              <w:right w:val="nil"/>
            </w:tcBorders>
            <w:vAlign w:val="center"/>
          </w:tcPr>
          <w:p w14:paraId="50A44571" w14:textId="10367737"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Likeability</w:t>
            </w:r>
          </w:p>
        </w:tc>
        <w:tc>
          <w:tcPr>
            <w:tcW w:w="1317" w:type="dxa"/>
            <w:tcBorders>
              <w:top w:val="nil"/>
              <w:left w:val="nil"/>
              <w:bottom w:val="nil"/>
              <w:right w:val="nil"/>
            </w:tcBorders>
            <w:vAlign w:val="center"/>
          </w:tcPr>
          <w:p w14:paraId="74AFC515" w14:textId="1EAD5565"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-0.16</w:t>
            </w:r>
          </w:p>
        </w:tc>
        <w:tc>
          <w:tcPr>
            <w:tcW w:w="1317" w:type="dxa"/>
            <w:tcBorders>
              <w:top w:val="nil"/>
              <w:left w:val="nil"/>
              <w:bottom w:val="nil"/>
              <w:right w:val="nil"/>
            </w:tcBorders>
            <w:vAlign w:val="center"/>
          </w:tcPr>
          <w:p w14:paraId="311DB098" w14:textId="49B34D60" w:rsidR="00890404" w:rsidRPr="004B7851" w:rsidRDefault="00890404" w:rsidP="00057D64">
            <w:pPr>
              <w:suppressAutoHyphens/>
              <w:spacing w:after="0" w:line="360" w:lineRule="auto"/>
              <w:jc w:val="center"/>
              <w:rPr>
                <w:rFonts w:ascii="Times New Roman" w:eastAsia="Times New Roman" w:hAnsi="Times New Roman" w:cs="Mangal"/>
                <w:lang w:eastAsia="ar-SA"/>
              </w:rPr>
            </w:pPr>
            <w:r w:rsidRPr="004B7851">
              <w:rPr>
                <w:rFonts w:ascii="Times New Roman" w:eastAsia="Times New Roman" w:hAnsi="Times New Roman" w:cs="Times New Roman"/>
                <w:lang w:eastAsia="ar-SA"/>
              </w:rPr>
              <w:t>r = -0.40**</w:t>
            </w:r>
          </w:p>
        </w:tc>
        <w:tc>
          <w:tcPr>
            <w:tcW w:w="1317" w:type="dxa"/>
            <w:tcBorders>
              <w:top w:val="nil"/>
              <w:left w:val="nil"/>
              <w:bottom w:val="nil"/>
              <w:right w:val="nil"/>
            </w:tcBorders>
            <w:vAlign w:val="center"/>
          </w:tcPr>
          <w:p w14:paraId="0C289DFF" w14:textId="386E0101"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-0.32*</w:t>
            </w:r>
          </w:p>
        </w:tc>
        <w:tc>
          <w:tcPr>
            <w:tcW w:w="1317" w:type="dxa"/>
            <w:tcBorders>
              <w:top w:val="nil"/>
              <w:left w:val="nil"/>
              <w:bottom w:val="nil"/>
              <w:right w:val="nil"/>
            </w:tcBorders>
            <w:vAlign w:val="center"/>
          </w:tcPr>
          <w:p w14:paraId="35691919" w14:textId="4BDD65F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-0.38**</w:t>
            </w:r>
          </w:p>
        </w:tc>
        <w:tc>
          <w:tcPr>
            <w:tcW w:w="1317" w:type="dxa"/>
            <w:tcBorders>
              <w:top w:val="nil"/>
              <w:left w:val="nil"/>
              <w:bottom w:val="nil"/>
              <w:right w:val="nil"/>
            </w:tcBorders>
            <w:vAlign w:val="center"/>
          </w:tcPr>
          <w:p w14:paraId="121D86CD" w14:textId="0AA3F73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-0.42**</w:t>
            </w:r>
          </w:p>
        </w:tc>
        <w:tc>
          <w:tcPr>
            <w:tcW w:w="1317" w:type="dxa"/>
            <w:tcBorders>
              <w:top w:val="nil"/>
              <w:left w:val="nil"/>
              <w:bottom w:val="nil"/>
              <w:right w:val="nil"/>
            </w:tcBorders>
            <w:vAlign w:val="center"/>
          </w:tcPr>
          <w:p w14:paraId="6C4B618F" w14:textId="3C04065C"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-0.37**</w:t>
            </w:r>
          </w:p>
        </w:tc>
      </w:tr>
      <w:tr w:rsidR="00890404" w:rsidRPr="007B1991" w14:paraId="5AB99584" w14:textId="77777777" w:rsidTr="00216A3A">
        <w:trPr>
          <w:trHeight w:hRule="exact" w:val="794"/>
        </w:trPr>
        <w:tc>
          <w:tcPr>
            <w:tcW w:w="1737" w:type="dxa"/>
            <w:tcBorders>
              <w:top w:val="nil"/>
              <w:left w:val="nil"/>
              <w:bottom w:val="nil"/>
              <w:right w:val="nil"/>
            </w:tcBorders>
            <w:vAlign w:val="center"/>
          </w:tcPr>
          <w:p w14:paraId="014A88D7" w14:textId="49B94F2D" w:rsidR="00890404" w:rsidRPr="00890404" w:rsidRDefault="00890404" w:rsidP="00057D6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Self-control</w:t>
            </w:r>
          </w:p>
        </w:tc>
        <w:tc>
          <w:tcPr>
            <w:tcW w:w="1317" w:type="dxa"/>
            <w:tcBorders>
              <w:top w:val="nil"/>
              <w:left w:val="nil"/>
              <w:bottom w:val="nil"/>
              <w:right w:val="nil"/>
            </w:tcBorders>
            <w:vAlign w:val="center"/>
          </w:tcPr>
          <w:p w14:paraId="273AAD31" w14:textId="48AC8D16"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0.06</w:t>
            </w:r>
          </w:p>
        </w:tc>
        <w:tc>
          <w:tcPr>
            <w:tcW w:w="1317" w:type="dxa"/>
            <w:tcBorders>
              <w:top w:val="nil"/>
              <w:left w:val="nil"/>
              <w:bottom w:val="nil"/>
              <w:right w:val="nil"/>
            </w:tcBorders>
            <w:vAlign w:val="center"/>
          </w:tcPr>
          <w:p w14:paraId="204E910E" w14:textId="7EAC3C28"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-0.40*</w:t>
            </w:r>
          </w:p>
        </w:tc>
        <w:tc>
          <w:tcPr>
            <w:tcW w:w="1317" w:type="dxa"/>
            <w:tcBorders>
              <w:top w:val="nil"/>
              <w:left w:val="nil"/>
              <w:bottom w:val="nil"/>
              <w:right w:val="nil"/>
            </w:tcBorders>
            <w:vAlign w:val="center"/>
          </w:tcPr>
          <w:p w14:paraId="2F10105A" w14:textId="1EBFA01B"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-0.37**</w:t>
            </w:r>
          </w:p>
        </w:tc>
        <w:tc>
          <w:tcPr>
            <w:tcW w:w="1317" w:type="dxa"/>
            <w:tcBorders>
              <w:top w:val="nil"/>
              <w:left w:val="nil"/>
              <w:bottom w:val="nil"/>
              <w:right w:val="nil"/>
            </w:tcBorders>
            <w:vAlign w:val="center"/>
          </w:tcPr>
          <w:p w14:paraId="1B942680" w14:textId="079D9564"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-0.37*</w:t>
            </w:r>
          </w:p>
        </w:tc>
        <w:tc>
          <w:tcPr>
            <w:tcW w:w="1317" w:type="dxa"/>
            <w:tcBorders>
              <w:top w:val="nil"/>
              <w:left w:val="nil"/>
              <w:bottom w:val="nil"/>
              <w:right w:val="nil"/>
            </w:tcBorders>
            <w:vAlign w:val="center"/>
          </w:tcPr>
          <w:p w14:paraId="1749E4EB" w14:textId="49D98C8C"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-0.36**</w:t>
            </w:r>
          </w:p>
        </w:tc>
        <w:tc>
          <w:tcPr>
            <w:tcW w:w="1317" w:type="dxa"/>
            <w:tcBorders>
              <w:top w:val="nil"/>
              <w:left w:val="nil"/>
              <w:bottom w:val="nil"/>
              <w:right w:val="nil"/>
            </w:tcBorders>
            <w:vAlign w:val="center"/>
          </w:tcPr>
          <w:p w14:paraId="0E6F310E" w14:textId="0174C846"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-0.39**</w:t>
            </w:r>
          </w:p>
        </w:tc>
      </w:tr>
      <w:tr w:rsidR="00890404" w:rsidRPr="007B1991" w14:paraId="0C79D0FF" w14:textId="77777777" w:rsidTr="00216A3A">
        <w:trPr>
          <w:trHeight w:hRule="exact" w:val="794"/>
        </w:trPr>
        <w:tc>
          <w:tcPr>
            <w:tcW w:w="1737" w:type="dxa"/>
            <w:tcBorders>
              <w:top w:val="nil"/>
              <w:left w:val="nil"/>
              <w:bottom w:val="nil"/>
              <w:right w:val="nil"/>
            </w:tcBorders>
            <w:vAlign w:val="center"/>
          </w:tcPr>
          <w:p w14:paraId="1CA9C1F8"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Personal</w:t>
            </w:r>
          </w:p>
          <w:p w14:paraId="378318D7"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power</w:t>
            </w:r>
          </w:p>
          <w:p w14:paraId="3B5CD077"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p>
        </w:tc>
        <w:tc>
          <w:tcPr>
            <w:tcW w:w="1317" w:type="dxa"/>
            <w:tcBorders>
              <w:top w:val="nil"/>
              <w:left w:val="nil"/>
              <w:bottom w:val="nil"/>
              <w:right w:val="nil"/>
            </w:tcBorders>
            <w:vAlign w:val="center"/>
          </w:tcPr>
          <w:p w14:paraId="5242C25E" w14:textId="2929EE6D" w:rsidR="00890404" w:rsidRPr="004B7851" w:rsidRDefault="009D6B99"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-0.21</w:t>
            </w:r>
          </w:p>
        </w:tc>
        <w:tc>
          <w:tcPr>
            <w:tcW w:w="1317" w:type="dxa"/>
            <w:tcBorders>
              <w:top w:val="nil"/>
              <w:left w:val="nil"/>
              <w:bottom w:val="nil"/>
              <w:right w:val="nil"/>
            </w:tcBorders>
            <w:vAlign w:val="center"/>
          </w:tcPr>
          <w:p w14:paraId="143EBC60" w14:textId="308CB408"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-0.16</w:t>
            </w:r>
          </w:p>
        </w:tc>
        <w:tc>
          <w:tcPr>
            <w:tcW w:w="1317" w:type="dxa"/>
            <w:tcBorders>
              <w:top w:val="nil"/>
              <w:left w:val="nil"/>
              <w:bottom w:val="nil"/>
              <w:right w:val="nil"/>
            </w:tcBorders>
            <w:vAlign w:val="center"/>
          </w:tcPr>
          <w:p w14:paraId="72BEAE50" w14:textId="7E8DBE04" w:rsidR="00890404" w:rsidRPr="004B7851" w:rsidRDefault="009D6B99"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-0.12</w:t>
            </w:r>
          </w:p>
        </w:tc>
        <w:tc>
          <w:tcPr>
            <w:tcW w:w="1317" w:type="dxa"/>
            <w:tcBorders>
              <w:top w:val="nil"/>
              <w:left w:val="nil"/>
              <w:bottom w:val="nil"/>
              <w:right w:val="nil"/>
            </w:tcBorders>
            <w:vAlign w:val="center"/>
          </w:tcPr>
          <w:p w14:paraId="587E0E1B" w14:textId="4378DCF1"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-0.09</w:t>
            </w:r>
          </w:p>
        </w:tc>
        <w:tc>
          <w:tcPr>
            <w:tcW w:w="1317" w:type="dxa"/>
            <w:tcBorders>
              <w:top w:val="nil"/>
              <w:left w:val="nil"/>
              <w:bottom w:val="nil"/>
              <w:right w:val="nil"/>
            </w:tcBorders>
            <w:vAlign w:val="center"/>
          </w:tcPr>
          <w:p w14:paraId="6FCC7E84" w14:textId="0A7872D2"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-0.20</w:t>
            </w:r>
          </w:p>
        </w:tc>
        <w:tc>
          <w:tcPr>
            <w:tcW w:w="1317" w:type="dxa"/>
            <w:tcBorders>
              <w:top w:val="nil"/>
              <w:left w:val="nil"/>
              <w:bottom w:val="nil"/>
              <w:right w:val="nil"/>
            </w:tcBorders>
            <w:vAlign w:val="center"/>
          </w:tcPr>
          <w:p w14:paraId="15F5A9A5" w14:textId="7833D88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-0.15</w:t>
            </w:r>
          </w:p>
        </w:tc>
      </w:tr>
      <w:tr w:rsidR="00890404" w:rsidRPr="007B1991" w14:paraId="74ADE270" w14:textId="77777777" w:rsidTr="00216A3A">
        <w:trPr>
          <w:trHeight w:hRule="exact" w:val="794"/>
        </w:trPr>
        <w:tc>
          <w:tcPr>
            <w:tcW w:w="1737" w:type="dxa"/>
            <w:tcBorders>
              <w:top w:val="nil"/>
              <w:left w:val="nil"/>
              <w:bottom w:val="nil"/>
              <w:right w:val="nil"/>
            </w:tcBorders>
            <w:vAlign w:val="center"/>
          </w:tcPr>
          <w:p w14:paraId="38538700"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Moral self-approval</w:t>
            </w:r>
          </w:p>
          <w:p w14:paraId="776EE5F6"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p>
        </w:tc>
        <w:tc>
          <w:tcPr>
            <w:tcW w:w="1317" w:type="dxa"/>
            <w:tcBorders>
              <w:top w:val="nil"/>
              <w:left w:val="nil"/>
              <w:bottom w:val="nil"/>
              <w:right w:val="nil"/>
            </w:tcBorders>
            <w:vAlign w:val="center"/>
          </w:tcPr>
          <w:p w14:paraId="6062291E" w14:textId="2B0CE7EB" w:rsidR="00890404" w:rsidRPr="004B7851" w:rsidRDefault="009D6B99"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0.13</w:t>
            </w:r>
          </w:p>
        </w:tc>
        <w:tc>
          <w:tcPr>
            <w:tcW w:w="1317" w:type="dxa"/>
            <w:tcBorders>
              <w:top w:val="nil"/>
              <w:left w:val="nil"/>
              <w:bottom w:val="nil"/>
              <w:right w:val="nil"/>
            </w:tcBorders>
            <w:vAlign w:val="center"/>
          </w:tcPr>
          <w:p w14:paraId="40058B86" w14:textId="20E36728"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-0.39*</w:t>
            </w:r>
          </w:p>
        </w:tc>
        <w:tc>
          <w:tcPr>
            <w:tcW w:w="1317" w:type="dxa"/>
            <w:tcBorders>
              <w:top w:val="nil"/>
              <w:left w:val="nil"/>
              <w:bottom w:val="nil"/>
              <w:right w:val="nil"/>
            </w:tcBorders>
            <w:vAlign w:val="center"/>
          </w:tcPr>
          <w:p w14:paraId="676D7B21" w14:textId="419B5161"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-0.42**</w:t>
            </w:r>
          </w:p>
        </w:tc>
        <w:tc>
          <w:tcPr>
            <w:tcW w:w="1317" w:type="dxa"/>
            <w:tcBorders>
              <w:top w:val="nil"/>
              <w:left w:val="nil"/>
              <w:bottom w:val="nil"/>
              <w:right w:val="nil"/>
            </w:tcBorders>
            <w:vAlign w:val="center"/>
          </w:tcPr>
          <w:p w14:paraId="648991AA" w14:textId="0EC0EB8F"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-0.37*</w:t>
            </w:r>
          </w:p>
        </w:tc>
        <w:tc>
          <w:tcPr>
            <w:tcW w:w="1317" w:type="dxa"/>
            <w:tcBorders>
              <w:top w:val="nil"/>
              <w:left w:val="nil"/>
              <w:bottom w:val="nil"/>
              <w:right w:val="nil"/>
            </w:tcBorders>
            <w:vAlign w:val="center"/>
          </w:tcPr>
          <w:p w14:paraId="5C6E05D5" w14:textId="1A780C31"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-0.31*</w:t>
            </w:r>
          </w:p>
        </w:tc>
        <w:tc>
          <w:tcPr>
            <w:tcW w:w="1317" w:type="dxa"/>
            <w:tcBorders>
              <w:top w:val="nil"/>
              <w:left w:val="nil"/>
              <w:bottom w:val="nil"/>
              <w:right w:val="nil"/>
            </w:tcBorders>
            <w:vAlign w:val="center"/>
          </w:tcPr>
          <w:p w14:paraId="2858E09E" w14:textId="7806AE99"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-0.36**</w:t>
            </w:r>
          </w:p>
        </w:tc>
      </w:tr>
      <w:tr w:rsidR="00890404" w:rsidRPr="007B1991" w14:paraId="186E7113" w14:textId="77777777" w:rsidTr="00216A3A">
        <w:trPr>
          <w:trHeight w:hRule="exact" w:val="794"/>
        </w:trPr>
        <w:tc>
          <w:tcPr>
            <w:tcW w:w="1737" w:type="dxa"/>
            <w:tcBorders>
              <w:top w:val="nil"/>
              <w:left w:val="nil"/>
              <w:bottom w:val="nil"/>
              <w:right w:val="nil"/>
            </w:tcBorders>
            <w:vAlign w:val="center"/>
          </w:tcPr>
          <w:p w14:paraId="4DD4E91C"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Body appearance</w:t>
            </w:r>
          </w:p>
          <w:p w14:paraId="7BFFABEA"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p>
        </w:tc>
        <w:tc>
          <w:tcPr>
            <w:tcW w:w="1317" w:type="dxa"/>
            <w:tcBorders>
              <w:top w:val="nil"/>
              <w:left w:val="nil"/>
              <w:bottom w:val="nil"/>
              <w:right w:val="nil"/>
            </w:tcBorders>
            <w:vAlign w:val="center"/>
          </w:tcPr>
          <w:p w14:paraId="4CCE9ED0" w14:textId="6A7F2720"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-0.05</w:t>
            </w:r>
          </w:p>
        </w:tc>
        <w:tc>
          <w:tcPr>
            <w:tcW w:w="1317" w:type="dxa"/>
            <w:tcBorders>
              <w:top w:val="nil"/>
              <w:left w:val="nil"/>
              <w:bottom w:val="nil"/>
              <w:right w:val="nil"/>
            </w:tcBorders>
            <w:vAlign w:val="center"/>
          </w:tcPr>
          <w:p w14:paraId="3FFFA5D6" w14:textId="4EF9319D"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Mangal"/>
                <w:lang w:eastAsia="ar-SA"/>
              </w:rPr>
              <w:t>r= -0.46***</w:t>
            </w:r>
          </w:p>
        </w:tc>
        <w:tc>
          <w:tcPr>
            <w:tcW w:w="1317" w:type="dxa"/>
            <w:tcBorders>
              <w:top w:val="nil"/>
              <w:left w:val="nil"/>
              <w:bottom w:val="nil"/>
              <w:right w:val="nil"/>
            </w:tcBorders>
            <w:vAlign w:val="center"/>
          </w:tcPr>
          <w:p w14:paraId="3DEB65C6" w14:textId="10344DDA"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-0.26</w:t>
            </w:r>
          </w:p>
        </w:tc>
        <w:tc>
          <w:tcPr>
            <w:tcW w:w="1317" w:type="dxa"/>
            <w:tcBorders>
              <w:top w:val="nil"/>
              <w:left w:val="nil"/>
              <w:bottom w:val="nil"/>
              <w:right w:val="nil"/>
            </w:tcBorders>
            <w:vAlign w:val="center"/>
          </w:tcPr>
          <w:p w14:paraId="0BBB155F" w14:textId="1A1996E8"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-0.46***</w:t>
            </w:r>
          </w:p>
        </w:tc>
        <w:tc>
          <w:tcPr>
            <w:tcW w:w="1317" w:type="dxa"/>
            <w:tcBorders>
              <w:top w:val="nil"/>
              <w:left w:val="nil"/>
              <w:bottom w:val="nil"/>
              <w:right w:val="nil"/>
            </w:tcBorders>
            <w:vAlign w:val="center"/>
          </w:tcPr>
          <w:p w14:paraId="7366E53E" w14:textId="375D89B1"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-0.49***</w:t>
            </w:r>
          </w:p>
        </w:tc>
        <w:tc>
          <w:tcPr>
            <w:tcW w:w="1317" w:type="dxa"/>
            <w:tcBorders>
              <w:top w:val="nil"/>
              <w:left w:val="nil"/>
              <w:bottom w:val="nil"/>
              <w:right w:val="nil"/>
            </w:tcBorders>
            <w:vAlign w:val="center"/>
          </w:tcPr>
          <w:p w14:paraId="2D8312A1" w14:textId="33651D31"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-0.47***</w:t>
            </w:r>
          </w:p>
        </w:tc>
      </w:tr>
      <w:tr w:rsidR="00890404" w:rsidRPr="007B1991" w14:paraId="169575F5" w14:textId="77777777" w:rsidTr="00216A3A">
        <w:trPr>
          <w:trHeight w:hRule="exact" w:val="794"/>
        </w:trPr>
        <w:tc>
          <w:tcPr>
            <w:tcW w:w="1737" w:type="dxa"/>
            <w:tcBorders>
              <w:top w:val="nil"/>
              <w:left w:val="nil"/>
              <w:bottom w:val="nil"/>
              <w:right w:val="nil"/>
            </w:tcBorders>
            <w:vAlign w:val="center"/>
          </w:tcPr>
          <w:p w14:paraId="5FF49D6C"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Body functioning</w:t>
            </w:r>
          </w:p>
          <w:p w14:paraId="464828ED"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p>
        </w:tc>
        <w:tc>
          <w:tcPr>
            <w:tcW w:w="1317" w:type="dxa"/>
            <w:tcBorders>
              <w:top w:val="nil"/>
              <w:left w:val="nil"/>
              <w:bottom w:val="nil"/>
              <w:right w:val="nil"/>
            </w:tcBorders>
            <w:vAlign w:val="center"/>
          </w:tcPr>
          <w:p w14:paraId="76D3ED71" w14:textId="446825CE"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-0.15</w:t>
            </w:r>
          </w:p>
        </w:tc>
        <w:tc>
          <w:tcPr>
            <w:tcW w:w="1317" w:type="dxa"/>
            <w:tcBorders>
              <w:top w:val="nil"/>
              <w:left w:val="nil"/>
              <w:bottom w:val="nil"/>
              <w:right w:val="nil"/>
            </w:tcBorders>
            <w:vAlign w:val="center"/>
          </w:tcPr>
          <w:p w14:paraId="79F14CD3" w14:textId="48F123D5"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-0.50***</w:t>
            </w:r>
          </w:p>
        </w:tc>
        <w:tc>
          <w:tcPr>
            <w:tcW w:w="1317" w:type="dxa"/>
            <w:tcBorders>
              <w:top w:val="nil"/>
              <w:left w:val="nil"/>
              <w:bottom w:val="nil"/>
              <w:right w:val="nil"/>
            </w:tcBorders>
            <w:vAlign w:val="center"/>
          </w:tcPr>
          <w:p w14:paraId="316A951A" w14:textId="726E6562"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-0.34**</w:t>
            </w:r>
          </w:p>
        </w:tc>
        <w:tc>
          <w:tcPr>
            <w:tcW w:w="1317" w:type="dxa"/>
            <w:tcBorders>
              <w:top w:val="nil"/>
              <w:left w:val="nil"/>
              <w:bottom w:val="nil"/>
              <w:right w:val="nil"/>
            </w:tcBorders>
            <w:vAlign w:val="center"/>
          </w:tcPr>
          <w:p w14:paraId="1387CA15" w14:textId="62BF0078"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-0.45***</w:t>
            </w:r>
          </w:p>
        </w:tc>
        <w:tc>
          <w:tcPr>
            <w:tcW w:w="1317" w:type="dxa"/>
            <w:tcBorders>
              <w:top w:val="nil"/>
              <w:left w:val="nil"/>
              <w:bottom w:val="nil"/>
              <w:right w:val="nil"/>
            </w:tcBorders>
            <w:vAlign w:val="center"/>
          </w:tcPr>
          <w:p w14:paraId="18E488A9" w14:textId="38EEAC8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-0.58***</w:t>
            </w:r>
          </w:p>
        </w:tc>
        <w:tc>
          <w:tcPr>
            <w:tcW w:w="1317" w:type="dxa"/>
            <w:tcBorders>
              <w:top w:val="nil"/>
              <w:left w:val="nil"/>
              <w:bottom w:val="nil"/>
              <w:right w:val="nil"/>
            </w:tcBorders>
            <w:vAlign w:val="center"/>
          </w:tcPr>
          <w:p w14:paraId="5A0F434B" w14:textId="491DB326"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-0.46***</w:t>
            </w:r>
          </w:p>
        </w:tc>
      </w:tr>
      <w:tr w:rsidR="00890404" w:rsidRPr="007B1991" w14:paraId="238B6175" w14:textId="77777777" w:rsidTr="00216A3A">
        <w:trPr>
          <w:trHeight w:hRule="exact" w:val="794"/>
        </w:trPr>
        <w:tc>
          <w:tcPr>
            <w:tcW w:w="1737" w:type="dxa"/>
            <w:tcBorders>
              <w:top w:val="nil"/>
              <w:left w:val="nil"/>
              <w:bottom w:val="nil"/>
              <w:right w:val="nil"/>
            </w:tcBorders>
            <w:vAlign w:val="center"/>
          </w:tcPr>
          <w:p w14:paraId="7EDAE615"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r w:rsidRPr="00890404">
              <w:rPr>
                <w:rFonts w:ascii="Times New Roman" w:eastAsia="Times New Roman" w:hAnsi="Times New Roman" w:cs="Times New Roman"/>
                <w:b/>
                <w:i/>
                <w:iCs/>
                <w:lang w:eastAsia="ar-SA"/>
              </w:rPr>
              <w:t>Identity integration</w:t>
            </w:r>
          </w:p>
          <w:p w14:paraId="2EB9A8AB" w14:textId="77777777" w:rsidR="00890404" w:rsidRPr="00890404" w:rsidRDefault="00890404" w:rsidP="00890404">
            <w:pPr>
              <w:suppressAutoHyphens/>
              <w:spacing w:after="0" w:line="360" w:lineRule="auto"/>
              <w:rPr>
                <w:rFonts w:ascii="Times New Roman" w:eastAsia="Times New Roman" w:hAnsi="Times New Roman" w:cs="Times New Roman"/>
                <w:b/>
                <w:i/>
                <w:iCs/>
                <w:lang w:eastAsia="ar-SA"/>
              </w:rPr>
            </w:pPr>
          </w:p>
        </w:tc>
        <w:tc>
          <w:tcPr>
            <w:tcW w:w="1317" w:type="dxa"/>
            <w:tcBorders>
              <w:top w:val="nil"/>
              <w:left w:val="nil"/>
              <w:bottom w:val="nil"/>
              <w:right w:val="nil"/>
            </w:tcBorders>
            <w:vAlign w:val="center"/>
          </w:tcPr>
          <w:p w14:paraId="455C1E25" w14:textId="0B54846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0.1</w:t>
            </w:r>
            <w:r w:rsidR="009D6B99" w:rsidRPr="004B7851">
              <w:rPr>
                <w:rFonts w:ascii="Times New Roman" w:eastAsia="Times New Roman" w:hAnsi="Times New Roman" w:cs="Times New Roman"/>
                <w:lang w:eastAsia="ar-SA"/>
              </w:rPr>
              <w:t>3</w:t>
            </w:r>
          </w:p>
        </w:tc>
        <w:tc>
          <w:tcPr>
            <w:tcW w:w="1317" w:type="dxa"/>
            <w:tcBorders>
              <w:top w:val="nil"/>
              <w:left w:val="nil"/>
              <w:bottom w:val="nil"/>
              <w:right w:val="nil"/>
            </w:tcBorders>
            <w:vAlign w:val="center"/>
          </w:tcPr>
          <w:p w14:paraId="05661905" w14:textId="65F88D60"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-0.52***</w:t>
            </w:r>
          </w:p>
        </w:tc>
        <w:tc>
          <w:tcPr>
            <w:tcW w:w="1317" w:type="dxa"/>
            <w:tcBorders>
              <w:top w:val="nil"/>
              <w:left w:val="nil"/>
              <w:bottom w:val="nil"/>
              <w:right w:val="nil"/>
            </w:tcBorders>
            <w:vAlign w:val="center"/>
          </w:tcPr>
          <w:p w14:paraId="357456D9" w14:textId="1846E290"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-0.46***</w:t>
            </w:r>
          </w:p>
        </w:tc>
        <w:tc>
          <w:tcPr>
            <w:tcW w:w="1317" w:type="dxa"/>
            <w:tcBorders>
              <w:top w:val="nil"/>
              <w:left w:val="nil"/>
              <w:bottom w:val="nil"/>
              <w:right w:val="nil"/>
            </w:tcBorders>
            <w:vAlign w:val="center"/>
          </w:tcPr>
          <w:p w14:paraId="38AB2F5A" w14:textId="5481F2A7"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-0.48***</w:t>
            </w:r>
          </w:p>
        </w:tc>
        <w:tc>
          <w:tcPr>
            <w:tcW w:w="1317" w:type="dxa"/>
            <w:tcBorders>
              <w:top w:val="nil"/>
              <w:left w:val="nil"/>
              <w:bottom w:val="nil"/>
              <w:right w:val="nil"/>
            </w:tcBorders>
            <w:vAlign w:val="center"/>
          </w:tcPr>
          <w:p w14:paraId="4CCE073C" w14:textId="11D1CE94"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-0.51***</w:t>
            </w:r>
          </w:p>
        </w:tc>
        <w:tc>
          <w:tcPr>
            <w:tcW w:w="1317" w:type="dxa"/>
            <w:tcBorders>
              <w:top w:val="nil"/>
              <w:left w:val="nil"/>
              <w:bottom w:val="nil"/>
              <w:right w:val="nil"/>
            </w:tcBorders>
            <w:vAlign w:val="center"/>
          </w:tcPr>
          <w:p w14:paraId="539C057D" w14:textId="136E8430" w:rsidR="00890404" w:rsidRPr="004B7851" w:rsidRDefault="00890404" w:rsidP="00057D64">
            <w:pPr>
              <w:suppressAutoHyphens/>
              <w:spacing w:after="0" w:line="360" w:lineRule="auto"/>
              <w:jc w:val="center"/>
              <w:rPr>
                <w:rFonts w:ascii="Times New Roman" w:eastAsia="Times New Roman" w:hAnsi="Times New Roman" w:cs="Times New Roman"/>
                <w:lang w:eastAsia="ar-SA"/>
              </w:rPr>
            </w:pPr>
            <w:r w:rsidRPr="004B7851">
              <w:rPr>
                <w:rFonts w:ascii="Times New Roman" w:eastAsia="Times New Roman" w:hAnsi="Times New Roman" w:cs="Times New Roman"/>
                <w:lang w:eastAsia="ar-SA"/>
              </w:rPr>
              <w:t>r = -0.50***</w:t>
            </w:r>
          </w:p>
        </w:tc>
      </w:tr>
      <w:tr w:rsidR="00890404" w:rsidRPr="00890404" w14:paraId="20EA9C20" w14:textId="77777777" w:rsidTr="00FC61F2">
        <w:trPr>
          <w:trHeight w:hRule="exact" w:val="1545"/>
        </w:trPr>
        <w:tc>
          <w:tcPr>
            <w:tcW w:w="9639" w:type="dxa"/>
            <w:gridSpan w:val="7"/>
            <w:tcBorders>
              <w:top w:val="single" w:sz="4" w:space="0" w:color="auto"/>
              <w:left w:val="nil"/>
              <w:bottom w:val="nil"/>
              <w:right w:val="nil"/>
            </w:tcBorders>
          </w:tcPr>
          <w:p w14:paraId="20DAD6A8" w14:textId="0D8A5592" w:rsidR="00890404" w:rsidRDefault="00890404" w:rsidP="00890404">
            <w:pPr>
              <w:suppressAutoHyphens/>
              <w:spacing w:after="0" w:line="360" w:lineRule="auto"/>
              <w:jc w:val="both"/>
              <w:rPr>
                <w:rFonts w:ascii="Times New Roman" w:eastAsia="Times New Roman" w:hAnsi="Times New Roman" w:cs="Times New Roman"/>
                <w:b/>
                <w:lang w:eastAsia="ar-SA"/>
              </w:rPr>
            </w:pPr>
            <w:r w:rsidRPr="00890404">
              <w:rPr>
                <w:rFonts w:ascii="Times New Roman" w:eastAsia="Times New Roman" w:hAnsi="Times New Roman" w:cs="Times New Roman"/>
                <w:b/>
                <w:lang w:eastAsia="ar-SA"/>
              </w:rPr>
              <w:t>Notes: *p</w:t>
            </w:r>
            <w:r w:rsidR="00826963" w:rsidRPr="00826963">
              <w:rPr>
                <w:rFonts w:ascii="Times New Roman" w:eastAsia="Times New Roman" w:hAnsi="Times New Roman" w:cs="Times New Roman"/>
                <w:b/>
                <w:lang w:eastAsia="ar-SA"/>
              </w:rPr>
              <w:t xml:space="preserve"> </w:t>
            </w:r>
            <w:r w:rsidR="00A07A98">
              <w:rPr>
                <w:rFonts w:ascii="Times New Roman" w:eastAsia="Times New Roman" w:hAnsi="Times New Roman" w:cs="Times New Roman"/>
                <w:lang w:eastAsia="ar-SA"/>
              </w:rPr>
              <w:t>&lt;</w:t>
            </w:r>
            <w:r w:rsidR="00377F7C">
              <w:rPr>
                <w:rFonts w:ascii="Times New Roman" w:eastAsia="Times New Roman" w:hAnsi="Times New Roman" w:cs="Times New Roman"/>
                <w:b/>
                <w:lang w:eastAsia="ar-SA"/>
              </w:rPr>
              <w:t>0</w:t>
            </w:r>
            <w:r w:rsidR="00A07A98">
              <w:rPr>
                <w:rFonts w:ascii="Times New Roman" w:eastAsia="Times New Roman" w:hAnsi="Times New Roman" w:cs="Times New Roman"/>
                <w:b/>
                <w:lang w:eastAsia="ar-SA"/>
              </w:rPr>
              <w:t>.035</w:t>
            </w:r>
            <w:r w:rsidRPr="00890404">
              <w:rPr>
                <w:rFonts w:ascii="Times New Roman" w:eastAsia="Times New Roman" w:hAnsi="Times New Roman" w:cs="Times New Roman"/>
                <w:b/>
                <w:lang w:eastAsia="ar-SA"/>
              </w:rPr>
              <w:t>, **p&lt;</w:t>
            </w:r>
            <w:r w:rsidR="00377F7C">
              <w:rPr>
                <w:rFonts w:ascii="Times New Roman" w:eastAsia="Times New Roman" w:hAnsi="Times New Roman" w:cs="Times New Roman"/>
                <w:b/>
                <w:lang w:eastAsia="ar-SA"/>
              </w:rPr>
              <w:t>0</w:t>
            </w:r>
            <w:r w:rsidRPr="00890404">
              <w:rPr>
                <w:rFonts w:ascii="Times New Roman" w:eastAsia="Times New Roman" w:hAnsi="Times New Roman" w:cs="Times New Roman"/>
                <w:b/>
                <w:lang w:eastAsia="ar-SA"/>
              </w:rPr>
              <w:t>.01,***p&lt;</w:t>
            </w:r>
            <w:r w:rsidR="00377F7C">
              <w:rPr>
                <w:rFonts w:ascii="Times New Roman" w:eastAsia="Times New Roman" w:hAnsi="Times New Roman" w:cs="Times New Roman"/>
                <w:b/>
                <w:lang w:eastAsia="ar-SA"/>
              </w:rPr>
              <w:t>0</w:t>
            </w:r>
            <w:r w:rsidRPr="00890404">
              <w:rPr>
                <w:rFonts w:ascii="Times New Roman" w:eastAsia="Times New Roman" w:hAnsi="Times New Roman" w:cs="Times New Roman"/>
                <w:b/>
                <w:lang w:eastAsia="ar-SA"/>
              </w:rPr>
              <w:t>.001</w:t>
            </w:r>
          </w:p>
          <w:p w14:paraId="35267F33" w14:textId="18359158" w:rsidR="00826963" w:rsidRPr="00826963" w:rsidRDefault="00826963" w:rsidP="00890404">
            <w:pPr>
              <w:suppressAutoHyphens/>
              <w:spacing w:after="0" w:line="360" w:lineRule="auto"/>
              <w:jc w:val="both"/>
              <w:rPr>
                <w:rFonts w:ascii="Times New Roman" w:eastAsia="Times New Roman" w:hAnsi="Times New Roman" w:cs="Times New Roman"/>
                <w:lang w:eastAsia="ar-SA"/>
              </w:rPr>
            </w:pPr>
            <w:r w:rsidRPr="00826963">
              <w:rPr>
                <w:rFonts w:ascii="Times New Roman" w:eastAsia="Times New Roman" w:hAnsi="Times New Roman" w:cs="Times New Roman"/>
                <w:lang w:eastAsia="ar-SA"/>
              </w:rPr>
              <w:t xml:space="preserve">A Benjamini-Hochberg </w:t>
            </w:r>
            <w:r w:rsidR="0016177D">
              <w:rPr>
                <w:rFonts w:ascii="Times New Roman" w:eastAsia="Times New Roman" w:hAnsi="Times New Roman" w:cs="Times New Roman"/>
                <w:lang w:eastAsia="ar-SA"/>
              </w:rPr>
              <w:t>False Discovery R</w:t>
            </w:r>
            <w:r w:rsidR="00FC61F2">
              <w:rPr>
                <w:rFonts w:ascii="Times New Roman" w:eastAsia="Times New Roman" w:hAnsi="Times New Roman" w:cs="Times New Roman"/>
                <w:lang w:eastAsia="ar-SA"/>
              </w:rPr>
              <w:t xml:space="preserve">ate </w:t>
            </w:r>
            <w:r w:rsidRPr="00826963">
              <w:rPr>
                <w:rFonts w:ascii="Times New Roman" w:eastAsia="Times New Roman" w:hAnsi="Times New Roman" w:cs="Times New Roman"/>
                <w:lang w:eastAsia="ar-SA"/>
              </w:rPr>
              <w:t xml:space="preserve">correction was applied to </w:t>
            </w:r>
            <w:r w:rsidR="00A07A98">
              <w:rPr>
                <w:rFonts w:ascii="Times New Roman" w:eastAsia="Times New Roman" w:hAnsi="Times New Roman" w:cs="Times New Roman"/>
                <w:lang w:eastAsia="ar-SA"/>
              </w:rPr>
              <w:t>account for the increased type I</w:t>
            </w:r>
            <w:r w:rsidRPr="00826963">
              <w:rPr>
                <w:rFonts w:ascii="Times New Roman" w:eastAsia="Times New Roman" w:hAnsi="Times New Roman" w:cs="Times New Roman"/>
                <w:lang w:eastAsia="ar-SA"/>
              </w:rPr>
              <w:t xml:space="preserve"> error rate in multiple comparisons</w:t>
            </w:r>
            <w:r w:rsidR="00FC61F2">
              <w:rPr>
                <w:rFonts w:ascii="Times New Roman" w:eastAsia="Times New Roman" w:hAnsi="Times New Roman" w:cs="Times New Roman"/>
                <w:lang w:eastAsia="ar-SA"/>
              </w:rPr>
              <w:t xml:space="preserve"> (Benjamini &amp; Hochberg, 1995)</w:t>
            </w:r>
            <w:r w:rsidRPr="00826963">
              <w:rPr>
                <w:rFonts w:ascii="Times New Roman" w:eastAsia="Times New Roman" w:hAnsi="Times New Roman" w:cs="Times New Roman"/>
                <w:lang w:eastAsia="ar-SA"/>
              </w:rPr>
              <w:t xml:space="preserve">. </w:t>
            </w:r>
            <w:r w:rsidR="00A07A98" w:rsidRPr="00FC61F2">
              <w:rPr>
                <w:rFonts w:ascii="Times New Roman" w:eastAsia="Times New Roman" w:hAnsi="Times New Roman" w:cs="Times New Roman"/>
                <w:lang w:eastAsia="ar-SA"/>
              </w:rPr>
              <w:t xml:space="preserve">The </w:t>
            </w:r>
            <w:r w:rsidR="00A07A98">
              <w:rPr>
                <w:rFonts w:ascii="Times New Roman" w:eastAsia="Times New Roman" w:hAnsi="Times New Roman" w:cs="Times New Roman"/>
                <w:lang w:eastAsia="ar-SA"/>
              </w:rPr>
              <w:t xml:space="preserve">accepted level of significance </w:t>
            </w:r>
            <w:r w:rsidR="00A07A98" w:rsidRPr="00FC61F2">
              <w:rPr>
                <w:rFonts w:ascii="Times New Roman" w:eastAsia="Times New Roman" w:hAnsi="Times New Roman" w:cs="Times New Roman"/>
                <w:lang w:eastAsia="ar-SA"/>
              </w:rPr>
              <w:t xml:space="preserve">after this correction was </w:t>
            </w:r>
            <w:r w:rsidR="00A07A98">
              <w:rPr>
                <w:rFonts w:ascii="Times New Roman" w:eastAsia="Times New Roman" w:hAnsi="Times New Roman" w:cs="Times New Roman"/>
                <w:lang w:eastAsia="ar-SA"/>
              </w:rPr>
              <w:t>0.035</w:t>
            </w:r>
            <w:r w:rsidR="00A07A98" w:rsidRPr="00FC61F2">
              <w:rPr>
                <w:rFonts w:ascii="Times New Roman" w:eastAsia="Times New Roman" w:hAnsi="Times New Roman" w:cs="Times New Roman"/>
                <w:lang w:eastAsia="ar-SA"/>
              </w:rPr>
              <w:t>.</w:t>
            </w:r>
          </w:p>
        </w:tc>
      </w:tr>
    </w:tbl>
    <w:p w14:paraId="63742DDF" w14:textId="77777777" w:rsidR="008972E9" w:rsidRDefault="008972E9"/>
    <w:sectPr w:rsidR="008972E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A3B8B" w14:textId="77777777" w:rsidR="001822CA" w:rsidRDefault="001822CA" w:rsidP="00351E24">
      <w:pPr>
        <w:spacing w:after="0" w:line="240" w:lineRule="auto"/>
      </w:pPr>
      <w:r>
        <w:separator/>
      </w:r>
    </w:p>
  </w:endnote>
  <w:endnote w:type="continuationSeparator" w:id="0">
    <w:p w14:paraId="3827929E" w14:textId="77777777" w:rsidR="001822CA" w:rsidRDefault="001822CA" w:rsidP="0035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45A3D" w14:textId="77777777" w:rsidR="001822CA" w:rsidRDefault="001822CA" w:rsidP="00351E24">
      <w:pPr>
        <w:spacing w:after="0" w:line="240" w:lineRule="auto"/>
      </w:pPr>
      <w:r>
        <w:separator/>
      </w:r>
    </w:p>
  </w:footnote>
  <w:footnote w:type="continuationSeparator" w:id="0">
    <w:p w14:paraId="24030F1F" w14:textId="77777777" w:rsidR="001822CA" w:rsidRDefault="001822CA" w:rsidP="00351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915608"/>
      <w:docPartObj>
        <w:docPartGallery w:val="Page Numbers (Top of Page)"/>
        <w:docPartUnique/>
      </w:docPartObj>
    </w:sdtPr>
    <w:sdtEndPr>
      <w:rPr>
        <w:noProof/>
      </w:rPr>
    </w:sdtEndPr>
    <w:sdtContent>
      <w:p w14:paraId="0B34A968" w14:textId="6EA0E57F" w:rsidR="001822CA" w:rsidRDefault="001822CA">
        <w:pPr>
          <w:pStyle w:val="Header"/>
          <w:jc w:val="right"/>
        </w:pPr>
        <w:r>
          <w:fldChar w:fldCharType="begin"/>
        </w:r>
        <w:r>
          <w:instrText xml:space="preserve"> PAGE   \* MERGEFORMAT </w:instrText>
        </w:r>
        <w:r>
          <w:fldChar w:fldCharType="separate"/>
        </w:r>
        <w:r w:rsidR="00707C37">
          <w:rPr>
            <w:noProof/>
          </w:rPr>
          <w:t>1</w:t>
        </w:r>
        <w:r>
          <w:rPr>
            <w:noProof/>
          </w:rPr>
          <w:fldChar w:fldCharType="end"/>
        </w:r>
      </w:p>
    </w:sdtContent>
  </w:sdt>
  <w:p w14:paraId="1B8DF0CC" w14:textId="77777777" w:rsidR="001822CA" w:rsidRDefault="00182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B017B2"/>
    <w:multiLevelType w:val="hybridMultilevel"/>
    <w:tmpl w:val="E24E4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4217F"/>
    <w:multiLevelType w:val="hybridMultilevel"/>
    <w:tmpl w:val="9BF6A910"/>
    <w:lvl w:ilvl="0" w:tplc="562649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EA1A94"/>
    <w:multiLevelType w:val="hybridMultilevel"/>
    <w:tmpl w:val="7B526AB4"/>
    <w:lvl w:ilvl="0" w:tplc="61E299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B415D"/>
    <w:multiLevelType w:val="hybridMultilevel"/>
    <w:tmpl w:val="50845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D0E80"/>
    <w:multiLevelType w:val="hybridMultilevel"/>
    <w:tmpl w:val="45EE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F15576"/>
    <w:multiLevelType w:val="hybridMultilevel"/>
    <w:tmpl w:val="072EA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C87E90"/>
    <w:multiLevelType w:val="hybridMultilevel"/>
    <w:tmpl w:val="2FECD1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2E15081"/>
    <w:multiLevelType w:val="hybridMultilevel"/>
    <w:tmpl w:val="4A368E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9456594"/>
    <w:multiLevelType w:val="hybridMultilevel"/>
    <w:tmpl w:val="57C22958"/>
    <w:lvl w:ilvl="0" w:tplc="0809000F">
      <w:start w:val="1"/>
      <w:numFmt w:val="decimal"/>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9167A0"/>
    <w:multiLevelType w:val="hybridMultilevel"/>
    <w:tmpl w:val="A12A4D0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F785259"/>
    <w:multiLevelType w:val="hybridMultilevel"/>
    <w:tmpl w:val="D6AC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C40B8"/>
    <w:multiLevelType w:val="hybridMultilevel"/>
    <w:tmpl w:val="97C01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46DC2"/>
    <w:multiLevelType w:val="hybridMultilevel"/>
    <w:tmpl w:val="AF2A5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9E35C2"/>
    <w:multiLevelType w:val="hybridMultilevel"/>
    <w:tmpl w:val="9D16DEF2"/>
    <w:lvl w:ilvl="0" w:tplc="EDB865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1"/>
  </w:num>
  <w:num w:numId="3">
    <w:abstractNumId w:val="9"/>
  </w:num>
  <w:num w:numId="4">
    <w:abstractNumId w:val="12"/>
  </w:num>
  <w:num w:numId="5">
    <w:abstractNumId w:val="2"/>
  </w:num>
  <w:num w:numId="6">
    <w:abstractNumId w:val="14"/>
  </w:num>
  <w:num w:numId="7">
    <w:abstractNumId w:val="7"/>
  </w:num>
  <w:num w:numId="8">
    <w:abstractNumId w:val="10"/>
  </w:num>
  <w:num w:numId="9">
    <w:abstractNumId w:val="8"/>
  </w:num>
  <w:num w:numId="10">
    <w:abstractNumId w:val="5"/>
  </w:num>
  <w:num w:numId="11">
    <w:abstractNumId w:val="4"/>
  </w:num>
  <w:num w:numId="12">
    <w:abstractNumId w:val="3"/>
  </w:num>
  <w:num w:numId="13">
    <w:abstractNumId w:val="1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04"/>
    <w:rsid w:val="00001F44"/>
    <w:rsid w:val="0004500D"/>
    <w:rsid w:val="00057D64"/>
    <w:rsid w:val="000F4D6B"/>
    <w:rsid w:val="0015115A"/>
    <w:rsid w:val="00153056"/>
    <w:rsid w:val="0016177D"/>
    <w:rsid w:val="001822CA"/>
    <w:rsid w:val="001954FE"/>
    <w:rsid w:val="001A52D6"/>
    <w:rsid w:val="001C0952"/>
    <w:rsid w:val="00216A3A"/>
    <w:rsid w:val="00241D5B"/>
    <w:rsid w:val="002875C6"/>
    <w:rsid w:val="002D3142"/>
    <w:rsid w:val="002E64E2"/>
    <w:rsid w:val="002F2719"/>
    <w:rsid w:val="00351E24"/>
    <w:rsid w:val="00377F7C"/>
    <w:rsid w:val="003E159D"/>
    <w:rsid w:val="00494C2C"/>
    <w:rsid w:val="004B7851"/>
    <w:rsid w:val="00525C76"/>
    <w:rsid w:val="00557EC1"/>
    <w:rsid w:val="00562731"/>
    <w:rsid w:val="005F3D35"/>
    <w:rsid w:val="00707C37"/>
    <w:rsid w:val="00751D65"/>
    <w:rsid w:val="0079355F"/>
    <w:rsid w:val="007A3194"/>
    <w:rsid w:val="007B1991"/>
    <w:rsid w:val="00801177"/>
    <w:rsid w:val="00826963"/>
    <w:rsid w:val="008507B5"/>
    <w:rsid w:val="00876BB1"/>
    <w:rsid w:val="00887104"/>
    <w:rsid w:val="0088721A"/>
    <w:rsid w:val="00890404"/>
    <w:rsid w:val="00891EA6"/>
    <w:rsid w:val="008972E9"/>
    <w:rsid w:val="008B464C"/>
    <w:rsid w:val="009113A1"/>
    <w:rsid w:val="009D6B99"/>
    <w:rsid w:val="00A07A98"/>
    <w:rsid w:val="00A573B0"/>
    <w:rsid w:val="00A70522"/>
    <w:rsid w:val="00A9124D"/>
    <w:rsid w:val="00A92940"/>
    <w:rsid w:val="00A96D9B"/>
    <w:rsid w:val="00AB6F65"/>
    <w:rsid w:val="00B21828"/>
    <w:rsid w:val="00B37DE8"/>
    <w:rsid w:val="00B46006"/>
    <w:rsid w:val="00B67E0F"/>
    <w:rsid w:val="00B943C1"/>
    <w:rsid w:val="00BD591A"/>
    <w:rsid w:val="00BE67E9"/>
    <w:rsid w:val="00BF4CA0"/>
    <w:rsid w:val="00C4754C"/>
    <w:rsid w:val="00C53260"/>
    <w:rsid w:val="00C64605"/>
    <w:rsid w:val="00C77C81"/>
    <w:rsid w:val="00CD5A3F"/>
    <w:rsid w:val="00D07F1F"/>
    <w:rsid w:val="00D30E1C"/>
    <w:rsid w:val="00D32F6E"/>
    <w:rsid w:val="00D375F5"/>
    <w:rsid w:val="00DA60F5"/>
    <w:rsid w:val="00DE5C90"/>
    <w:rsid w:val="00E13E41"/>
    <w:rsid w:val="00E408D5"/>
    <w:rsid w:val="00ED67A7"/>
    <w:rsid w:val="00F545FA"/>
    <w:rsid w:val="00F6175D"/>
    <w:rsid w:val="00FA1E96"/>
    <w:rsid w:val="00FC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6BD8"/>
  <w15:chartTrackingRefBased/>
  <w15:docId w15:val="{3902B846-0EBE-4B68-8527-2CDAAB7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0404"/>
    <w:pPr>
      <w:keepNext/>
      <w:numPr>
        <w:numId w:val="1"/>
      </w:numPr>
      <w:suppressAutoHyphens/>
      <w:spacing w:after="0" w:line="240" w:lineRule="auto"/>
      <w:jc w:val="both"/>
      <w:outlineLvl w:val="0"/>
    </w:pPr>
    <w:rPr>
      <w:rFonts w:ascii="Times New Roman" w:eastAsia="Times New Roman" w:hAnsi="Times New Roman" w:cs="Times New Roman"/>
      <w:sz w:val="24"/>
      <w:szCs w:val="24"/>
      <w:u w:val="single"/>
      <w:lang w:eastAsia="ar-SA"/>
    </w:rPr>
  </w:style>
  <w:style w:type="paragraph" w:styleId="Heading2">
    <w:name w:val="heading 2"/>
    <w:basedOn w:val="Normal"/>
    <w:next w:val="Normal"/>
    <w:link w:val="Heading2Char"/>
    <w:qFormat/>
    <w:rsid w:val="00890404"/>
    <w:pPr>
      <w:keepNext/>
      <w:pageBreakBefore/>
      <w:suppressAutoHyphens/>
      <w:spacing w:after="0" w:line="480" w:lineRule="auto"/>
      <w:jc w:val="center"/>
      <w:outlineLvl w:val="1"/>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qFormat/>
    <w:rsid w:val="00890404"/>
    <w:pPr>
      <w:keepNext/>
      <w:suppressAutoHyphens/>
      <w:spacing w:after="0" w:line="480" w:lineRule="auto"/>
      <w:jc w:val="both"/>
      <w:outlineLvl w:val="2"/>
    </w:pPr>
    <w:rPr>
      <w:rFonts w:ascii="Times New Roman" w:eastAsia="Times New Roman" w:hAnsi="Times New Roman" w:cs="Times New Roman"/>
      <w:b/>
      <w:bCs/>
      <w:i/>
      <w:iCs/>
      <w:sz w:val="24"/>
      <w:szCs w:val="24"/>
      <w:lang w:eastAsia="ar-SA"/>
    </w:rPr>
  </w:style>
  <w:style w:type="paragraph" w:styleId="Heading4">
    <w:name w:val="heading 4"/>
    <w:basedOn w:val="Normal"/>
    <w:next w:val="Normal"/>
    <w:link w:val="Heading4Char"/>
    <w:qFormat/>
    <w:rsid w:val="00890404"/>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404"/>
    <w:rPr>
      <w:rFonts w:ascii="Times New Roman" w:eastAsia="Times New Roman" w:hAnsi="Times New Roman" w:cs="Times New Roman"/>
      <w:sz w:val="24"/>
      <w:szCs w:val="24"/>
      <w:u w:val="single"/>
      <w:lang w:eastAsia="ar-SA"/>
    </w:rPr>
  </w:style>
  <w:style w:type="character" w:customStyle="1" w:styleId="Heading2Char">
    <w:name w:val="Heading 2 Char"/>
    <w:basedOn w:val="DefaultParagraphFont"/>
    <w:link w:val="Heading2"/>
    <w:rsid w:val="00890404"/>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890404"/>
    <w:rPr>
      <w:rFonts w:ascii="Times New Roman" w:eastAsia="Times New Roman" w:hAnsi="Times New Roman" w:cs="Times New Roman"/>
      <w:b/>
      <w:bCs/>
      <w:i/>
      <w:iCs/>
      <w:sz w:val="24"/>
      <w:szCs w:val="24"/>
      <w:lang w:eastAsia="ar-SA"/>
    </w:rPr>
  </w:style>
  <w:style w:type="character" w:customStyle="1" w:styleId="Heading4Char">
    <w:name w:val="Heading 4 Char"/>
    <w:basedOn w:val="DefaultParagraphFont"/>
    <w:link w:val="Heading4"/>
    <w:rsid w:val="00890404"/>
    <w:rPr>
      <w:rFonts w:ascii="Times New Roman" w:eastAsia="Times New Roman" w:hAnsi="Times New Roman" w:cs="Times New Roman"/>
      <w:b/>
      <w:bCs/>
      <w:sz w:val="28"/>
      <w:szCs w:val="28"/>
      <w:lang w:eastAsia="ar-SA"/>
    </w:rPr>
  </w:style>
  <w:style w:type="numbering" w:customStyle="1" w:styleId="NoList1">
    <w:name w:val="No List1"/>
    <w:next w:val="NoList"/>
    <w:uiPriority w:val="99"/>
    <w:semiHidden/>
    <w:unhideWhenUsed/>
    <w:rsid w:val="00890404"/>
  </w:style>
  <w:style w:type="paragraph" w:styleId="Header">
    <w:name w:val="header"/>
    <w:basedOn w:val="Normal"/>
    <w:link w:val="HeaderChar"/>
    <w:rsid w:val="00890404"/>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890404"/>
    <w:rPr>
      <w:rFonts w:ascii="Times New Roman" w:eastAsia="Times New Roman" w:hAnsi="Times New Roman" w:cs="Times New Roman"/>
      <w:sz w:val="24"/>
      <w:szCs w:val="24"/>
      <w:lang w:eastAsia="ar-SA"/>
    </w:rPr>
  </w:style>
  <w:style w:type="character" w:styleId="PageNumber">
    <w:name w:val="page number"/>
    <w:basedOn w:val="DefaultParagraphFont"/>
    <w:semiHidden/>
    <w:rsid w:val="00890404"/>
  </w:style>
  <w:style w:type="paragraph" w:styleId="Footer">
    <w:name w:val="footer"/>
    <w:basedOn w:val="Normal"/>
    <w:link w:val="FooterChar"/>
    <w:semiHidden/>
    <w:rsid w:val="00890404"/>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semiHidden/>
    <w:rsid w:val="00890404"/>
    <w:rPr>
      <w:rFonts w:ascii="Times New Roman" w:eastAsia="Times New Roman" w:hAnsi="Times New Roman" w:cs="Times New Roman"/>
      <w:sz w:val="24"/>
      <w:szCs w:val="24"/>
      <w:lang w:eastAsia="ar-SA"/>
    </w:rPr>
  </w:style>
  <w:style w:type="paragraph" w:styleId="BodyText">
    <w:name w:val="Body Text"/>
    <w:basedOn w:val="Normal"/>
    <w:link w:val="BodyTextChar"/>
    <w:semiHidden/>
    <w:rsid w:val="0089040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890404"/>
    <w:rPr>
      <w:rFonts w:ascii="Times New Roman" w:eastAsia="Times New Roman" w:hAnsi="Times New Roman" w:cs="Times New Roman"/>
      <w:sz w:val="24"/>
      <w:szCs w:val="24"/>
      <w:lang w:eastAsia="ar-SA"/>
    </w:rPr>
  </w:style>
  <w:style w:type="paragraph" w:styleId="List">
    <w:name w:val="List"/>
    <w:basedOn w:val="BodyText"/>
    <w:semiHidden/>
    <w:rsid w:val="00890404"/>
    <w:rPr>
      <w:rFonts w:cs="Mangal"/>
    </w:rPr>
  </w:style>
  <w:style w:type="character" w:styleId="Hyperlink">
    <w:name w:val="Hyperlink"/>
    <w:semiHidden/>
    <w:rsid w:val="00890404"/>
    <w:rPr>
      <w:color w:val="0000FF"/>
      <w:u w:val="single"/>
    </w:rPr>
  </w:style>
  <w:style w:type="paragraph" w:styleId="BodyTextIndent">
    <w:name w:val="Body Text Indent"/>
    <w:basedOn w:val="Normal"/>
    <w:link w:val="BodyTextIndentChar"/>
    <w:semiHidden/>
    <w:rsid w:val="00890404"/>
    <w:pPr>
      <w:suppressAutoHyphens/>
      <w:spacing w:after="0" w:line="480" w:lineRule="auto"/>
      <w:ind w:left="720" w:hanging="720"/>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semiHidden/>
    <w:rsid w:val="00890404"/>
    <w:rPr>
      <w:rFonts w:ascii="Times New Roman" w:eastAsia="Times New Roman" w:hAnsi="Times New Roman" w:cs="Times New Roman"/>
      <w:sz w:val="24"/>
      <w:szCs w:val="24"/>
      <w:lang w:eastAsia="ar-SA"/>
    </w:rPr>
  </w:style>
  <w:style w:type="paragraph" w:styleId="Title">
    <w:name w:val="Title"/>
    <w:basedOn w:val="Normal"/>
    <w:link w:val="TitleChar"/>
    <w:qFormat/>
    <w:rsid w:val="00890404"/>
    <w:pPr>
      <w:suppressAutoHyphens/>
      <w:spacing w:after="0" w:line="48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rsid w:val="00890404"/>
    <w:rPr>
      <w:rFonts w:ascii="Times New Roman" w:eastAsia="Times New Roman" w:hAnsi="Times New Roman" w:cs="Times New Roman"/>
      <w:b/>
      <w:bCs/>
      <w:sz w:val="24"/>
      <w:szCs w:val="24"/>
      <w:lang w:eastAsia="ar-SA"/>
    </w:rPr>
  </w:style>
  <w:style w:type="character" w:styleId="CommentReference">
    <w:name w:val="annotation reference"/>
    <w:uiPriority w:val="99"/>
    <w:semiHidden/>
    <w:unhideWhenUsed/>
    <w:rsid w:val="00890404"/>
    <w:rPr>
      <w:sz w:val="16"/>
      <w:szCs w:val="16"/>
    </w:rPr>
  </w:style>
  <w:style w:type="paragraph" w:styleId="CommentText">
    <w:name w:val="annotation text"/>
    <w:basedOn w:val="Normal"/>
    <w:link w:val="CommentTextChar"/>
    <w:uiPriority w:val="99"/>
    <w:semiHidden/>
    <w:unhideWhenUsed/>
    <w:rsid w:val="00890404"/>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89040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90404"/>
    <w:rPr>
      <w:b/>
      <w:bCs/>
    </w:rPr>
  </w:style>
  <w:style w:type="character" w:customStyle="1" w:styleId="CommentSubjectChar">
    <w:name w:val="Comment Subject Char"/>
    <w:basedOn w:val="CommentTextChar"/>
    <w:link w:val="CommentSubject"/>
    <w:uiPriority w:val="99"/>
    <w:semiHidden/>
    <w:rsid w:val="00890404"/>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890404"/>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uiPriority w:val="99"/>
    <w:semiHidden/>
    <w:rsid w:val="00890404"/>
    <w:rPr>
      <w:rFonts w:ascii="Segoe UI" w:eastAsia="Times New Roman" w:hAnsi="Segoe UI" w:cs="Segoe UI"/>
      <w:sz w:val="18"/>
      <w:szCs w:val="18"/>
      <w:lang w:eastAsia="ar-SA"/>
    </w:rPr>
  </w:style>
  <w:style w:type="paragraph" w:styleId="NormalWeb">
    <w:name w:val="Normal (Web)"/>
    <w:basedOn w:val="Normal"/>
    <w:uiPriority w:val="99"/>
    <w:semiHidden/>
    <w:unhideWhenUsed/>
    <w:rsid w:val="008904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90404"/>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atzias@napi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9C2BE-C6A3-45B9-97A6-D618654D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6414</Words>
  <Characters>36562</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Ruth</dc:creator>
  <cp:keywords/>
  <dc:description/>
  <cp:lastModifiedBy>Gibson, Lyn</cp:lastModifiedBy>
  <cp:revision>2</cp:revision>
  <dcterms:created xsi:type="dcterms:W3CDTF">2016-05-16T15:17:00Z</dcterms:created>
  <dcterms:modified xsi:type="dcterms:W3CDTF">2016-05-16T15:17:00Z</dcterms:modified>
</cp:coreProperties>
</file>