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A57" w:rsidRDefault="002C4A57"/>
    <w:p w:rsidR="00FE36A2" w:rsidRDefault="00FE36A2" w:rsidP="00FE36A2">
      <w:pPr>
        <w:jc w:val="both"/>
        <w:rPr>
          <w:sz w:val="52"/>
          <w:szCs w:val="52"/>
        </w:rPr>
      </w:pPr>
    </w:p>
    <w:p w:rsidR="00FE36A2" w:rsidRDefault="00FE36A2" w:rsidP="00FE36A2">
      <w:pPr>
        <w:jc w:val="both"/>
        <w:rPr>
          <w:sz w:val="52"/>
          <w:szCs w:val="52"/>
        </w:rPr>
      </w:pPr>
    </w:p>
    <w:p w:rsidR="00FE36A2" w:rsidRDefault="00FE36A2" w:rsidP="00FE36A2">
      <w:pPr>
        <w:jc w:val="both"/>
        <w:rPr>
          <w:sz w:val="52"/>
          <w:szCs w:val="52"/>
        </w:rPr>
      </w:pPr>
    </w:p>
    <w:p w:rsidR="00FE36A2" w:rsidRDefault="00FE36A2" w:rsidP="00FE36A2">
      <w:pPr>
        <w:jc w:val="both"/>
        <w:rPr>
          <w:sz w:val="52"/>
          <w:szCs w:val="52"/>
        </w:rPr>
      </w:pPr>
    </w:p>
    <w:p w:rsidR="00FE36A2" w:rsidRDefault="00FE36A2" w:rsidP="00FE36A2">
      <w:pPr>
        <w:jc w:val="both"/>
        <w:rPr>
          <w:sz w:val="52"/>
          <w:szCs w:val="52"/>
        </w:rPr>
      </w:pPr>
    </w:p>
    <w:p w:rsidR="00FE36A2" w:rsidRDefault="00FE36A2" w:rsidP="006F6316">
      <w:pPr>
        <w:pStyle w:val="Title"/>
        <w:jc w:val="both"/>
      </w:pPr>
      <w:r w:rsidRPr="00B072F7">
        <w:t xml:space="preserve">Working Together? </w:t>
      </w:r>
      <w:proofErr w:type="gramStart"/>
      <w:r w:rsidRPr="00B072F7">
        <w:t>An investigation into managers’ attitudes towards trade unions.</w:t>
      </w:r>
      <w:proofErr w:type="gramEnd"/>
    </w:p>
    <w:p w:rsidR="00FE36A2" w:rsidRDefault="00FE36A2" w:rsidP="00FE36A2">
      <w:pPr>
        <w:jc w:val="both"/>
        <w:rPr>
          <w:sz w:val="52"/>
          <w:szCs w:val="52"/>
        </w:rPr>
      </w:pPr>
    </w:p>
    <w:p w:rsidR="00FE36A2" w:rsidRDefault="00FE36A2" w:rsidP="00FE36A2">
      <w:pPr>
        <w:jc w:val="both"/>
        <w:rPr>
          <w:sz w:val="52"/>
          <w:szCs w:val="52"/>
        </w:rPr>
      </w:pPr>
    </w:p>
    <w:p w:rsidR="00FE36A2" w:rsidRDefault="00FE36A2" w:rsidP="00FE36A2">
      <w:pPr>
        <w:jc w:val="both"/>
        <w:rPr>
          <w:sz w:val="52"/>
          <w:szCs w:val="52"/>
        </w:rPr>
      </w:pPr>
    </w:p>
    <w:p w:rsidR="00FE36A2" w:rsidRDefault="00FE36A2" w:rsidP="00FE36A2">
      <w:pPr>
        <w:jc w:val="both"/>
        <w:rPr>
          <w:sz w:val="52"/>
          <w:szCs w:val="52"/>
        </w:rPr>
      </w:pPr>
    </w:p>
    <w:p w:rsidR="00FE36A2" w:rsidRDefault="00FE36A2" w:rsidP="00FE36A2">
      <w:pPr>
        <w:jc w:val="both"/>
        <w:rPr>
          <w:sz w:val="52"/>
          <w:szCs w:val="52"/>
        </w:rPr>
      </w:pPr>
    </w:p>
    <w:p w:rsidR="002B321E" w:rsidRPr="002B321E" w:rsidRDefault="000954E1" w:rsidP="00FE36A2">
      <w:pPr>
        <w:jc w:val="both"/>
        <w:rPr>
          <w:rFonts w:asciiTheme="majorHAnsi" w:hAnsiTheme="majorHAnsi"/>
          <w:sz w:val="44"/>
          <w:szCs w:val="44"/>
        </w:rPr>
      </w:pPr>
      <w:r w:rsidRPr="002B321E">
        <w:rPr>
          <w:rFonts w:asciiTheme="majorHAnsi" w:hAnsiTheme="majorHAnsi"/>
          <w:sz w:val="44"/>
          <w:szCs w:val="44"/>
        </w:rPr>
        <w:t>Professor Anne Munro</w:t>
      </w:r>
      <w:r w:rsidR="002B321E" w:rsidRPr="002B321E">
        <w:rPr>
          <w:rFonts w:asciiTheme="majorHAnsi" w:hAnsiTheme="majorHAnsi"/>
          <w:sz w:val="44"/>
          <w:szCs w:val="44"/>
        </w:rPr>
        <w:t xml:space="preserve"> and </w:t>
      </w:r>
      <w:r w:rsidRPr="002B321E">
        <w:rPr>
          <w:rFonts w:asciiTheme="majorHAnsi" w:hAnsiTheme="majorHAnsi"/>
          <w:sz w:val="44"/>
          <w:szCs w:val="44"/>
        </w:rPr>
        <w:t>Dr Vaughan Ellis</w:t>
      </w:r>
    </w:p>
    <w:p w:rsidR="00FE36A2" w:rsidRPr="000954E1" w:rsidRDefault="002B321E" w:rsidP="00FE36A2">
      <w:pPr>
        <w:jc w:val="both"/>
        <w:rPr>
          <w:sz w:val="24"/>
          <w:szCs w:val="24"/>
        </w:rPr>
      </w:pPr>
      <w:proofErr w:type="gramStart"/>
      <w:r>
        <w:rPr>
          <w:sz w:val="24"/>
          <w:szCs w:val="24"/>
        </w:rPr>
        <w:t>with</w:t>
      </w:r>
      <w:proofErr w:type="gramEnd"/>
      <w:r w:rsidR="000954E1">
        <w:rPr>
          <w:sz w:val="24"/>
          <w:szCs w:val="24"/>
        </w:rPr>
        <w:t xml:space="preserve"> Dr Jesus Canduela and Professor Robert Raeside.</w:t>
      </w:r>
    </w:p>
    <w:p w:rsidR="00FE36A2" w:rsidRDefault="00FE36A2" w:rsidP="00FE36A2">
      <w:pPr>
        <w:jc w:val="both"/>
        <w:rPr>
          <w:sz w:val="28"/>
          <w:szCs w:val="28"/>
        </w:rPr>
      </w:pPr>
    </w:p>
    <w:p w:rsidR="00FE36A2" w:rsidRDefault="00FE36A2" w:rsidP="007825B8">
      <w:pPr>
        <w:pStyle w:val="Heading1"/>
      </w:pPr>
      <w:bookmarkStart w:id="0" w:name="_Toc365039105"/>
      <w:r w:rsidRPr="00B6686F">
        <w:lastRenderedPageBreak/>
        <w:t>Executive Summary</w:t>
      </w:r>
      <w:r w:rsidR="00A67E0A">
        <w:t>: key findings</w:t>
      </w:r>
      <w:bookmarkEnd w:id="0"/>
    </w:p>
    <w:p w:rsidR="00BD1B3E" w:rsidRDefault="00BD1B3E" w:rsidP="00BD1B3E"/>
    <w:p w:rsidR="00D323B0" w:rsidRDefault="00D323B0" w:rsidP="00D323B0">
      <w:pPr>
        <w:spacing w:after="0"/>
        <w:jc w:val="both"/>
        <w:rPr>
          <w:b/>
          <w:color w:val="365F91" w:themeColor="accent1" w:themeShade="BF"/>
          <w:sz w:val="24"/>
          <w:szCs w:val="24"/>
        </w:rPr>
      </w:pPr>
      <w:r w:rsidRPr="005726F6">
        <w:rPr>
          <w:b/>
          <w:color w:val="365F91" w:themeColor="accent1" w:themeShade="BF"/>
          <w:sz w:val="24"/>
          <w:szCs w:val="24"/>
        </w:rPr>
        <w:t>Managers’ attitudes to trade unions in the wider society</w:t>
      </w:r>
    </w:p>
    <w:p w:rsidR="00D323B0" w:rsidRDefault="00D323B0" w:rsidP="00D323B0">
      <w:pPr>
        <w:spacing w:after="0"/>
        <w:jc w:val="both"/>
        <w:rPr>
          <w:i/>
          <w:sz w:val="24"/>
          <w:szCs w:val="24"/>
        </w:rPr>
      </w:pPr>
      <w:r w:rsidRPr="002F6A88">
        <w:rPr>
          <w:i/>
          <w:sz w:val="24"/>
          <w:szCs w:val="24"/>
        </w:rPr>
        <w:t xml:space="preserve">Managers’ views on trade unions have </w:t>
      </w:r>
      <w:r w:rsidR="002F6A88" w:rsidRPr="002F6A88">
        <w:rPr>
          <w:i/>
          <w:sz w:val="24"/>
          <w:szCs w:val="24"/>
        </w:rPr>
        <w:t xml:space="preserve">become much more positive </w:t>
      </w:r>
      <w:r w:rsidRPr="002F6A88">
        <w:rPr>
          <w:i/>
          <w:sz w:val="24"/>
          <w:szCs w:val="24"/>
        </w:rPr>
        <w:t>since 1980</w:t>
      </w:r>
      <w:r w:rsidR="002F6A88">
        <w:rPr>
          <w:i/>
          <w:sz w:val="24"/>
          <w:szCs w:val="24"/>
        </w:rPr>
        <w:t>.</w:t>
      </w:r>
    </w:p>
    <w:p w:rsidR="002F6A88" w:rsidRPr="002F6A88" w:rsidRDefault="002F6A88" w:rsidP="00D323B0">
      <w:pPr>
        <w:spacing w:after="0"/>
        <w:jc w:val="both"/>
        <w:rPr>
          <w:b/>
          <w:i/>
          <w:color w:val="365F91" w:themeColor="accent1" w:themeShade="BF"/>
          <w:sz w:val="24"/>
          <w:szCs w:val="24"/>
        </w:rPr>
      </w:pPr>
    </w:p>
    <w:p w:rsidR="00D323B0" w:rsidRPr="005726F6" w:rsidRDefault="00D323B0" w:rsidP="00D323B0">
      <w:pPr>
        <w:pStyle w:val="ListParagraph"/>
        <w:numPr>
          <w:ilvl w:val="0"/>
          <w:numId w:val="21"/>
        </w:numPr>
        <w:spacing w:after="0"/>
        <w:jc w:val="both"/>
        <w:rPr>
          <w:sz w:val="24"/>
          <w:szCs w:val="24"/>
        </w:rPr>
      </w:pPr>
      <w:r w:rsidRPr="005726F6">
        <w:rPr>
          <w:sz w:val="24"/>
          <w:szCs w:val="24"/>
        </w:rPr>
        <w:t xml:space="preserve">In 2013 </w:t>
      </w:r>
      <w:r>
        <w:rPr>
          <w:sz w:val="24"/>
          <w:szCs w:val="24"/>
        </w:rPr>
        <w:t xml:space="preserve">significantly </w:t>
      </w:r>
      <w:r w:rsidRPr="005726F6">
        <w:rPr>
          <w:sz w:val="24"/>
          <w:szCs w:val="24"/>
        </w:rPr>
        <w:t xml:space="preserve">fewer managers (31%) think that trade unions do </w:t>
      </w:r>
      <w:r w:rsidRPr="005726F6">
        <w:rPr>
          <w:i/>
          <w:sz w:val="24"/>
          <w:szCs w:val="24"/>
        </w:rPr>
        <w:t xml:space="preserve">not </w:t>
      </w:r>
      <w:r w:rsidRPr="005726F6">
        <w:rPr>
          <w:sz w:val="24"/>
          <w:szCs w:val="24"/>
        </w:rPr>
        <w:t>act in the county’s economic interest than in 1980 (86%).</w:t>
      </w:r>
    </w:p>
    <w:p w:rsidR="00D323B0" w:rsidRPr="005726F6" w:rsidRDefault="00D323B0" w:rsidP="00D323B0">
      <w:pPr>
        <w:pStyle w:val="ListParagraph"/>
        <w:numPr>
          <w:ilvl w:val="0"/>
          <w:numId w:val="21"/>
        </w:numPr>
        <w:spacing w:after="0"/>
        <w:jc w:val="both"/>
        <w:rPr>
          <w:sz w:val="24"/>
          <w:szCs w:val="24"/>
        </w:rPr>
      </w:pPr>
      <w:r w:rsidRPr="005726F6">
        <w:rPr>
          <w:sz w:val="24"/>
          <w:szCs w:val="24"/>
        </w:rPr>
        <w:t xml:space="preserve">More managers in 2013 (26%) than in 2000 (17%) think that trade unions have too much power; but this is much lower than in 1980 (83%) </w:t>
      </w:r>
    </w:p>
    <w:p w:rsidR="00D323B0" w:rsidRDefault="00D323B0" w:rsidP="00D323B0">
      <w:pPr>
        <w:spacing w:after="0"/>
        <w:jc w:val="both"/>
        <w:rPr>
          <w:sz w:val="24"/>
          <w:szCs w:val="24"/>
        </w:rPr>
      </w:pPr>
    </w:p>
    <w:p w:rsidR="00BD1B3E" w:rsidRPr="005726F6" w:rsidRDefault="00BD1B3E" w:rsidP="005726F6">
      <w:pPr>
        <w:spacing w:after="0"/>
        <w:rPr>
          <w:b/>
          <w:color w:val="365F91" w:themeColor="accent1" w:themeShade="BF"/>
          <w:sz w:val="24"/>
          <w:szCs w:val="24"/>
        </w:rPr>
      </w:pPr>
      <w:r w:rsidRPr="005726F6">
        <w:rPr>
          <w:b/>
          <w:color w:val="365F91" w:themeColor="accent1" w:themeShade="BF"/>
          <w:sz w:val="24"/>
          <w:szCs w:val="24"/>
        </w:rPr>
        <w:t xml:space="preserve">Managers’ attitudes to the role of trade unions in </w:t>
      </w:r>
      <w:r w:rsidR="006F0B96" w:rsidRPr="005726F6">
        <w:rPr>
          <w:b/>
          <w:color w:val="365F91" w:themeColor="accent1" w:themeShade="BF"/>
          <w:sz w:val="24"/>
          <w:szCs w:val="24"/>
        </w:rPr>
        <w:t>the workplace</w:t>
      </w:r>
    </w:p>
    <w:p w:rsidR="002F6A88" w:rsidRDefault="002F6A88" w:rsidP="002F6A88">
      <w:pPr>
        <w:spacing w:after="0"/>
        <w:jc w:val="both"/>
        <w:rPr>
          <w:i/>
          <w:sz w:val="24"/>
          <w:szCs w:val="24"/>
        </w:rPr>
      </w:pPr>
      <w:r w:rsidRPr="002F6A88">
        <w:rPr>
          <w:i/>
          <w:sz w:val="24"/>
          <w:szCs w:val="24"/>
        </w:rPr>
        <w:t>The majority of managers who expressed a preference appear to support the idea that organisations benefit from having a trade union.</w:t>
      </w:r>
    </w:p>
    <w:p w:rsidR="002F6A88" w:rsidRPr="002F6A88" w:rsidRDefault="002F6A88" w:rsidP="002F6A88">
      <w:pPr>
        <w:spacing w:after="0"/>
        <w:jc w:val="both"/>
        <w:rPr>
          <w:i/>
          <w:sz w:val="24"/>
          <w:szCs w:val="24"/>
        </w:rPr>
      </w:pPr>
    </w:p>
    <w:p w:rsidR="00BD1B3E" w:rsidRPr="005726F6" w:rsidRDefault="00AD7833" w:rsidP="005726F6">
      <w:pPr>
        <w:pStyle w:val="ListParagraph"/>
        <w:numPr>
          <w:ilvl w:val="0"/>
          <w:numId w:val="21"/>
        </w:numPr>
        <w:spacing w:after="0"/>
        <w:jc w:val="both"/>
        <w:rPr>
          <w:sz w:val="24"/>
          <w:szCs w:val="24"/>
        </w:rPr>
      </w:pPr>
      <w:r w:rsidRPr="005726F6">
        <w:rPr>
          <w:sz w:val="24"/>
          <w:szCs w:val="24"/>
        </w:rPr>
        <w:t>56</w:t>
      </w:r>
      <w:r w:rsidR="007B5DB0" w:rsidRPr="005726F6">
        <w:rPr>
          <w:sz w:val="24"/>
          <w:szCs w:val="24"/>
        </w:rPr>
        <w:t>%</w:t>
      </w:r>
      <w:r w:rsidR="00BD1B3E" w:rsidRPr="005726F6">
        <w:rPr>
          <w:sz w:val="24"/>
          <w:szCs w:val="24"/>
        </w:rPr>
        <w:t xml:space="preserve"> of managers see a clear role for trade unions in the modern workplace, with key roles of protecting members </w:t>
      </w:r>
      <w:r w:rsidRPr="005726F6">
        <w:rPr>
          <w:sz w:val="24"/>
          <w:szCs w:val="24"/>
        </w:rPr>
        <w:t>(2</w:t>
      </w:r>
      <w:r w:rsidR="007B5DB0" w:rsidRPr="005726F6">
        <w:rPr>
          <w:sz w:val="24"/>
          <w:szCs w:val="24"/>
        </w:rPr>
        <w:t xml:space="preserve">8%) </w:t>
      </w:r>
      <w:r w:rsidR="00BD1B3E" w:rsidRPr="005726F6">
        <w:rPr>
          <w:sz w:val="24"/>
          <w:szCs w:val="24"/>
        </w:rPr>
        <w:t>and giving members more influence</w:t>
      </w:r>
      <w:r w:rsidR="007B5DB0" w:rsidRPr="005726F6">
        <w:rPr>
          <w:sz w:val="24"/>
          <w:szCs w:val="24"/>
        </w:rPr>
        <w:t xml:space="preserve"> (41%)</w:t>
      </w:r>
      <w:r w:rsidR="00D9292D" w:rsidRPr="005726F6">
        <w:rPr>
          <w:sz w:val="24"/>
          <w:szCs w:val="24"/>
        </w:rPr>
        <w:t>.</w:t>
      </w:r>
    </w:p>
    <w:p w:rsidR="00BD1B3E" w:rsidRPr="005726F6" w:rsidRDefault="007B5DB0" w:rsidP="005726F6">
      <w:pPr>
        <w:pStyle w:val="ListParagraph"/>
        <w:numPr>
          <w:ilvl w:val="0"/>
          <w:numId w:val="21"/>
        </w:numPr>
        <w:spacing w:after="0"/>
        <w:jc w:val="both"/>
        <w:rPr>
          <w:sz w:val="24"/>
          <w:szCs w:val="24"/>
        </w:rPr>
      </w:pPr>
      <w:r w:rsidRPr="005726F6">
        <w:rPr>
          <w:sz w:val="24"/>
          <w:szCs w:val="24"/>
        </w:rPr>
        <w:t>34% of m</w:t>
      </w:r>
      <w:r w:rsidR="00BD1B3E" w:rsidRPr="005726F6">
        <w:rPr>
          <w:sz w:val="24"/>
          <w:szCs w:val="24"/>
        </w:rPr>
        <w:t>anagers think trade unions add value to an organisation.</w:t>
      </w:r>
    </w:p>
    <w:p w:rsidR="00D9292D" w:rsidRPr="005726F6" w:rsidRDefault="007B5DB0" w:rsidP="005726F6">
      <w:pPr>
        <w:pStyle w:val="ListParagraph"/>
        <w:numPr>
          <w:ilvl w:val="0"/>
          <w:numId w:val="21"/>
        </w:numPr>
        <w:spacing w:after="0"/>
        <w:jc w:val="both"/>
        <w:rPr>
          <w:sz w:val="24"/>
          <w:szCs w:val="24"/>
        </w:rPr>
      </w:pPr>
      <w:r w:rsidRPr="005726F6">
        <w:rPr>
          <w:sz w:val="24"/>
          <w:szCs w:val="24"/>
        </w:rPr>
        <w:t>But, 30% of m</w:t>
      </w:r>
      <w:r w:rsidR="00AD7833" w:rsidRPr="005726F6">
        <w:rPr>
          <w:sz w:val="24"/>
          <w:szCs w:val="24"/>
        </w:rPr>
        <w:t xml:space="preserve">anagers </w:t>
      </w:r>
      <w:r w:rsidR="00D9292D" w:rsidRPr="005726F6">
        <w:rPr>
          <w:sz w:val="24"/>
          <w:szCs w:val="24"/>
        </w:rPr>
        <w:t>think that unions do not understand the commercial pressures they face and</w:t>
      </w:r>
      <w:r w:rsidRPr="005726F6">
        <w:rPr>
          <w:sz w:val="24"/>
          <w:szCs w:val="24"/>
        </w:rPr>
        <w:t xml:space="preserve"> </w:t>
      </w:r>
      <w:r w:rsidR="00D9292D" w:rsidRPr="005726F6">
        <w:rPr>
          <w:sz w:val="24"/>
          <w:szCs w:val="24"/>
        </w:rPr>
        <w:t>that they cause conflict within workplaces</w:t>
      </w:r>
      <w:r w:rsidRPr="005726F6">
        <w:rPr>
          <w:sz w:val="24"/>
          <w:szCs w:val="24"/>
        </w:rPr>
        <w:t xml:space="preserve"> (37%)</w:t>
      </w:r>
      <w:r w:rsidR="00D9292D" w:rsidRPr="005726F6">
        <w:rPr>
          <w:sz w:val="24"/>
          <w:szCs w:val="24"/>
        </w:rPr>
        <w:t>.</w:t>
      </w:r>
    </w:p>
    <w:p w:rsidR="005726F6" w:rsidRDefault="007B5DB0" w:rsidP="005726F6">
      <w:pPr>
        <w:pStyle w:val="ListParagraph"/>
        <w:numPr>
          <w:ilvl w:val="0"/>
          <w:numId w:val="21"/>
        </w:numPr>
        <w:spacing w:after="0"/>
        <w:jc w:val="both"/>
        <w:rPr>
          <w:sz w:val="24"/>
          <w:szCs w:val="24"/>
        </w:rPr>
      </w:pPr>
      <w:r w:rsidRPr="005726F6">
        <w:rPr>
          <w:sz w:val="24"/>
          <w:szCs w:val="24"/>
        </w:rPr>
        <w:t xml:space="preserve">73% </w:t>
      </w:r>
      <w:r w:rsidR="00D9292D" w:rsidRPr="005726F6">
        <w:rPr>
          <w:sz w:val="24"/>
          <w:szCs w:val="24"/>
        </w:rPr>
        <w:t xml:space="preserve">of </w:t>
      </w:r>
      <w:r w:rsidR="00AD7833" w:rsidRPr="005726F6">
        <w:rPr>
          <w:sz w:val="24"/>
          <w:szCs w:val="24"/>
        </w:rPr>
        <w:t>managers</w:t>
      </w:r>
      <w:r w:rsidR="00D9292D" w:rsidRPr="005726F6">
        <w:rPr>
          <w:sz w:val="24"/>
          <w:szCs w:val="24"/>
        </w:rPr>
        <w:t xml:space="preserve"> think </w:t>
      </w:r>
      <w:r w:rsidR="00AD7833" w:rsidRPr="005726F6">
        <w:rPr>
          <w:sz w:val="24"/>
          <w:szCs w:val="24"/>
        </w:rPr>
        <w:t xml:space="preserve">that </w:t>
      </w:r>
      <w:r w:rsidR="00D9292D" w:rsidRPr="005726F6">
        <w:rPr>
          <w:sz w:val="24"/>
          <w:szCs w:val="24"/>
        </w:rPr>
        <w:t>trade unions should work more effectively with management.</w:t>
      </w:r>
    </w:p>
    <w:p w:rsidR="007B5DB0" w:rsidRPr="002F6A88" w:rsidRDefault="002F6A88" w:rsidP="005726F6">
      <w:pPr>
        <w:pStyle w:val="ListParagraph"/>
        <w:numPr>
          <w:ilvl w:val="0"/>
          <w:numId w:val="21"/>
        </w:numPr>
        <w:spacing w:after="0"/>
        <w:jc w:val="both"/>
        <w:rPr>
          <w:sz w:val="24"/>
          <w:szCs w:val="24"/>
        </w:rPr>
      </w:pPr>
      <w:r w:rsidRPr="002F6A88">
        <w:rPr>
          <w:sz w:val="24"/>
          <w:szCs w:val="24"/>
        </w:rPr>
        <w:t>49% of managers think trade unions protect workers from bad management.</w:t>
      </w:r>
      <w:r w:rsidR="007B5DB0" w:rsidRPr="002F6A88">
        <w:rPr>
          <w:sz w:val="24"/>
          <w:szCs w:val="24"/>
        </w:rPr>
        <w:t xml:space="preserve"> </w:t>
      </w:r>
    </w:p>
    <w:p w:rsidR="005726F6" w:rsidRDefault="005726F6" w:rsidP="005726F6">
      <w:pPr>
        <w:spacing w:after="0"/>
        <w:jc w:val="both"/>
        <w:rPr>
          <w:b/>
          <w:color w:val="365F91" w:themeColor="accent1" w:themeShade="BF"/>
          <w:sz w:val="24"/>
          <w:szCs w:val="24"/>
        </w:rPr>
      </w:pPr>
    </w:p>
    <w:p w:rsidR="00D9292D" w:rsidRPr="005726F6" w:rsidRDefault="00D9292D" w:rsidP="005726F6">
      <w:pPr>
        <w:spacing w:after="0"/>
        <w:jc w:val="both"/>
        <w:rPr>
          <w:b/>
          <w:color w:val="365F91" w:themeColor="accent1" w:themeShade="BF"/>
          <w:sz w:val="24"/>
          <w:szCs w:val="24"/>
        </w:rPr>
      </w:pPr>
      <w:r w:rsidRPr="005726F6">
        <w:rPr>
          <w:b/>
          <w:color w:val="365F91" w:themeColor="accent1" w:themeShade="BF"/>
          <w:sz w:val="24"/>
          <w:szCs w:val="24"/>
        </w:rPr>
        <w:t>Managers’ attitudes to the role of trade unions in employee engagement</w:t>
      </w:r>
    </w:p>
    <w:p w:rsidR="002F6A88" w:rsidRDefault="002F6A88" w:rsidP="002F6A88">
      <w:pPr>
        <w:spacing w:after="0"/>
        <w:jc w:val="both"/>
        <w:rPr>
          <w:i/>
          <w:sz w:val="24"/>
          <w:szCs w:val="24"/>
        </w:rPr>
      </w:pPr>
      <w:r w:rsidRPr="002F6A88">
        <w:rPr>
          <w:i/>
          <w:sz w:val="24"/>
          <w:szCs w:val="24"/>
        </w:rPr>
        <w:t>The most positive responses from managers were in r</w:t>
      </w:r>
      <w:r>
        <w:rPr>
          <w:i/>
          <w:sz w:val="24"/>
          <w:szCs w:val="24"/>
        </w:rPr>
        <w:t>elation to employee engagement.</w:t>
      </w:r>
    </w:p>
    <w:p w:rsidR="002F6A88" w:rsidRPr="002F6A88" w:rsidRDefault="002F6A88" w:rsidP="002F6A88">
      <w:pPr>
        <w:spacing w:after="0"/>
        <w:jc w:val="both"/>
        <w:rPr>
          <w:sz w:val="24"/>
          <w:szCs w:val="24"/>
        </w:rPr>
      </w:pPr>
    </w:p>
    <w:p w:rsidR="00D9292D" w:rsidRPr="005726F6" w:rsidRDefault="00AD7833" w:rsidP="005726F6">
      <w:pPr>
        <w:pStyle w:val="ListParagraph"/>
        <w:numPr>
          <w:ilvl w:val="0"/>
          <w:numId w:val="21"/>
        </w:numPr>
        <w:spacing w:after="0"/>
        <w:jc w:val="both"/>
        <w:rPr>
          <w:sz w:val="24"/>
          <w:szCs w:val="24"/>
        </w:rPr>
      </w:pPr>
      <w:r w:rsidRPr="005726F6">
        <w:rPr>
          <w:sz w:val="24"/>
          <w:szCs w:val="24"/>
        </w:rPr>
        <w:t>58</w:t>
      </w:r>
      <w:r w:rsidR="00422066" w:rsidRPr="005726F6">
        <w:rPr>
          <w:sz w:val="24"/>
          <w:szCs w:val="24"/>
        </w:rPr>
        <w:t>%</w:t>
      </w:r>
      <w:r w:rsidR="00D9292D" w:rsidRPr="005726F6">
        <w:rPr>
          <w:sz w:val="24"/>
          <w:szCs w:val="24"/>
        </w:rPr>
        <w:t xml:space="preserve"> of managers see a role for trade unions in securing and</w:t>
      </w:r>
      <w:r w:rsidRPr="005726F6">
        <w:rPr>
          <w:sz w:val="24"/>
          <w:szCs w:val="24"/>
        </w:rPr>
        <w:t xml:space="preserve"> 59</w:t>
      </w:r>
      <w:r w:rsidR="00422066" w:rsidRPr="005726F6">
        <w:rPr>
          <w:sz w:val="24"/>
          <w:szCs w:val="24"/>
        </w:rPr>
        <w:t>% see a role for trade unions</w:t>
      </w:r>
      <w:r w:rsidR="00D9292D" w:rsidRPr="005726F6">
        <w:rPr>
          <w:sz w:val="24"/>
          <w:szCs w:val="24"/>
        </w:rPr>
        <w:t xml:space="preserve"> in maintaining employee engagement. </w:t>
      </w:r>
      <w:r w:rsidR="00422066" w:rsidRPr="005726F6">
        <w:rPr>
          <w:sz w:val="24"/>
          <w:szCs w:val="24"/>
        </w:rPr>
        <w:t>39% of r</w:t>
      </w:r>
      <w:r w:rsidR="00D9292D" w:rsidRPr="005726F6">
        <w:rPr>
          <w:sz w:val="24"/>
          <w:szCs w:val="24"/>
        </w:rPr>
        <w:t>espondents also felt that union involvement in decision making improves employee engagement.</w:t>
      </w:r>
    </w:p>
    <w:p w:rsidR="00D9292D" w:rsidRPr="005726F6" w:rsidRDefault="00D9292D" w:rsidP="005726F6">
      <w:pPr>
        <w:pStyle w:val="ListParagraph"/>
        <w:numPr>
          <w:ilvl w:val="0"/>
          <w:numId w:val="21"/>
        </w:numPr>
        <w:spacing w:after="0"/>
        <w:jc w:val="both"/>
        <w:rPr>
          <w:sz w:val="24"/>
          <w:szCs w:val="24"/>
        </w:rPr>
      </w:pPr>
      <w:r w:rsidRPr="005726F6">
        <w:rPr>
          <w:sz w:val="24"/>
          <w:szCs w:val="24"/>
        </w:rPr>
        <w:t xml:space="preserve">However, </w:t>
      </w:r>
      <w:r w:rsidR="00422066" w:rsidRPr="005726F6">
        <w:rPr>
          <w:sz w:val="24"/>
          <w:szCs w:val="24"/>
        </w:rPr>
        <w:t xml:space="preserve">few </w:t>
      </w:r>
      <w:r w:rsidRPr="005726F6">
        <w:rPr>
          <w:sz w:val="24"/>
          <w:szCs w:val="24"/>
        </w:rPr>
        <w:t xml:space="preserve">managers </w:t>
      </w:r>
      <w:r w:rsidR="00422066" w:rsidRPr="005726F6">
        <w:rPr>
          <w:sz w:val="24"/>
          <w:szCs w:val="24"/>
        </w:rPr>
        <w:t>felt that a union presence</w:t>
      </w:r>
      <w:r w:rsidRPr="005726F6">
        <w:rPr>
          <w:sz w:val="24"/>
          <w:szCs w:val="24"/>
        </w:rPr>
        <w:t xml:space="preserve"> encourage</w:t>
      </w:r>
      <w:r w:rsidR="00422066" w:rsidRPr="005726F6">
        <w:rPr>
          <w:sz w:val="24"/>
          <w:szCs w:val="24"/>
        </w:rPr>
        <w:t>s</w:t>
      </w:r>
      <w:r w:rsidRPr="005726F6">
        <w:rPr>
          <w:sz w:val="24"/>
          <w:szCs w:val="24"/>
        </w:rPr>
        <w:t xml:space="preserve"> employees to ‘go the extra mile’</w:t>
      </w:r>
      <w:r w:rsidR="00422066" w:rsidRPr="005726F6">
        <w:rPr>
          <w:sz w:val="24"/>
          <w:szCs w:val="24"/>
        </w:rPr>
        <w:t xml:space="preserve"> (17%), </w:t>
      </w:r>
      <w:r w:rsidR="00D62ABE" w:rsidRPr="005726F6">
        <w:rPr>
          <w:sz w:val="24"/>
          <w:szCs w:val="24"/>
        </w:rPr>
        <w:t>or</w:t>
      </w:r>
      <w:r w:rsidRPr="005726F6">
        <w:rPr>
          <w:sz w:val="24"/>
          <w:szCs w:val="24"/>
        </w:rPr>
        <w:t xml:space="preserve"> encourage</w:t>
      </w:r>
      <w:r w:rsidR="00422066" w:rsidRPr="005726F6">
        <w:rPr>
          <w:sz w:val="24"/>
          <w:szCs w:val="24"/>
        </w:rPr>
        <w:t>s</w:t>
      </w:r>
      <w:r w:rsidRPr="005726F6">
        <w:rPr>
          <w:sz w:val="24"/>
          <w:szCs w:val="24"/>
        </w:rPr>
        <w:t xml:space="preserve"> trust </w:t>
      </w:r>
      <w:r w:rsidR="00D62ABE" w:rsidRPr="005726F6">
        <w:rPr>
          <w:sz w:val="24"/>
          <w:szCs w:val="24"/>
        </w:rPr>
        <w:t>between the workforce and management</w:t>
      </w:r>
      <w:r w:rsidR="00422066" w:rsidRPr="005726F6">
        <w:rPr>
          <w:sz w:val="24"/>
          <w:szCs w:val="24"/>
        </w:rPr>
        <w:t xml:space="preserve"> (31%), </w:t>
      </w:r>
      <w:r w:rsidR="00D62ABE" w:rsidRPr="005726F6">
        <w:rPr>
          <w:sz w:val="24"/>
          <w:szCs w:val="24"/>
        </w:rPr>
        <w:t>or encourage</w:t>
      </w:r>
      <w:r w:rsidR="00422066" w:rsidRPr="005726F6">
        <w:rPr>
          <w:sz w:val="24"/>
          <w:szCs w:val="24"/>
        </w:rPr>
        <w:t>s</w:t>
      </w:r>
      <w:r w:rsidR="00D62ABE" w:rsidRPr="005726F6">
        <w:rPr>
          <w:sz w:val="24"/>
          <w:szCs w:val="24"/>
        </w:rPr>
        <w:t xml:space="preserve"> employees to feel positive about their organisation</w:t>
      </w:r>
      <w:r w:rsidR="00422066" w:rsidRPr="005726F6">
        <w:rPr>
          <w:sz w:val="24"/>
          <w:szCs w:val="24"/>
        </w:rPr>
        <w:t xml:space="preserve"> (24%)</w:t>
      </w:r>
      <w:r w:rsidR="00D62ABE" w:rsidRPr="005726F6">
        <w:rPr>
          <w:sz w:val="24"/>
          <w:szCs w:val="24"/>
        </w:rPr>
        <w:t>.</w:t>
      </w:r>
    </w:p>
    <w:p w:rsidR="00422066" w:rsidRPr="005726F6" w:rsidRDefault="00D62ABE" w:rsidP="005726F6">
      <w:pPr>
        <w:pStyle w:val="ListParagraph"/>
        <w:numPr>
          <w:ilvl w:val="0"/>
          <w:numId w:val="21"/>
        </w:numPr>
        <w:spacing w:after="0"/>
        <w:jc w:val="both"/>
        <w:rPr>
          <w:sz w:val="24"/>
          <w:szCs w:val="24"/>
        </w:rPr>
      </w:pPr>
      <w:r w:rsidRPr="005726F6">
        <w:rPr>
          <w:sz w:val="24"/>
          <w:szCs w:val="24"/>
        </w:rPr>
        <w:t>Opinion was divided on whether employee engagement practices replace the need for trade unions.</w:t>
      </w:r>
      <w:r w:rsidR="00422066" w:rsidRPr="005726F6">
        <w:rPr>
          <w:sz w:val="24"/>
          <w:szCs w:val="24"/>
        </w:rPr>
        <w:t xml:space="preserve"> </w:t>
      </w:r>
    </w:p>
    <w:p w:rsidR="005726F6" w:rsidRDefault="005726F6" w:rsidP="005726F6">
      <w:pPr>
        <w:spacing w:after="0"/>
        <w:jc w:val="both"/>
        <w:rPr>
          <w:sz w:val="24"/>
          <w:szCs w:val="24"/>
        </w:rPr>
      </w:pPr>
    </w:p>
    <w:p w:rsidR="00D62ABE" w:rsidRPr="005726F6" w:rsidRDefault="00D62ABE" w:rsidP="005726F6">
      <w:pPr>
        <w:spacing w:after="0"/>
        <w:jc w:val="both"/>
        <w:rPr>
          <w:b/>
          <w:color w:val="365F91" w:themeColor="accent1" w:themeShade="BF"/>
          <w:sz w:val="24"/>
          <w:szCs w:val="24"/>
        </w:rPr>
      </w:pPr>
      <w:r w:rsidRPr="005726F6">
        <w:rPr>
          <w:b/>
          <w:color w:val="365F91" w:themeColor="accent1" w:themeShade="BF"/>
          <w:sz w:val="24"/>
          <w:szCs w:val="24"/>
        </w:rPr>
        <w:t>Managers’ attitudes to the role of trade unions in improving job quality</w:t>
      </w:r>
    </w:p>
    <w:p w:rsidR="002F6A88" w:rsidRPr="002F6A88" w:rsidRDefault="002F6A88" w:rsidP="002F6A88">
      <w:pPr>
        <w:spacing w:after="0"/>
        <w:jc w:val="both"/>
        <w:rPr>
          <w:i/>
          <w:sz w:val="24"/>
          <w:szCs w:val="24"/>
        </w:rPr>
      </w:pPr>
      <w:r w:rsidRPr="002F6A88">
        <w:rPr>
          <w:i/>
          <w:sz w:val="24"/>
          <w:szCs w:val="24"/>
        </w:rPr>
        <w:t>Unions were seen to make a positive contribution in giving employee voice and promoting equality.</w:t>
      </w:r>
    </w:p>
    <w:p w:rsidR="002F6A88" w:rsidRPr="002F6A88" w:rsidRDefault="002F6A88" w:rsidP="002F6A88">
      <w:pPr>
        <w:spacing w:after="0"/>
        <w:jc w:val="both"/>
        <w:rPr>
          <w:sz w:val="24"/>
          <w:szCs w:val="24"/>
        </w:rPr>
      </w:pPr>
    </w:p>
    <w:p w:rsidR="00D9292D" w:rsidRPr="005726F6" w:rsidRDefault="00B37082" w:rsidP="005726F6">
      <w:pPr>
        <w:pStyle w:val="ListParagraph"/>
        <w:numPr>
          <w:ilvl w:val="0"/>
          <w:numId w:val="21"/>
        </w:numPr>
        <w:spacing w:after="0"/>
        <w:jc w:val="both"/>
        <w:rPr>
          <w:sz w:val="24"/>
          <w:szCs w:val="24"/>
        </w:rPr>
      </w:pPr>
      <w:r w:rsidRPr="005726F6">
        <w:rPr>
          <w:sz w:val="24"/>
          <w:szCs w:val="24"/>
        </w:rPr>
        <w:lastRenderedPageBreak/>
        <w:t>53%</w:t>
      </w:r>
      <w:r w:rsidR="00D62ABE" w:rsidRPr="005726F6">
        <w:rPr>
          <w:sz w:val="24"/>
          <w:szCs w:val="24"/>
        </w:rPr>
        <w:t xml:space="preserve"> of the respondents</w:t>
      </w:r>
      <w:r w:rsidR="00E87F09" w:rsidRPr="005726F6">
        <w:rPr>
          <w:sz w:val="24"/>
          <w:szCs w:val="24"/>
        </w:rPr>
        <w:t xml:space="preserve"> felt </w:t>
      </w:r>
      <w:r w:rsidR="00D62ABE" w:rsidRPr="005726F6">
        <w:rPr>
          <w:sz w:val="24"/>
          <w:szCs w:val="24"/>
        </w:rPr>
        <w:t>that a trade union presence improves</w:t>
      </w:r>
      <w:r w:rsidR="00E87F09" w:rsidRPr="005726F6">
        <w:rPr>
          <w:sz w:val="24"/>
          <w:szCs w:val="24"/>
        </w:rPr>
        <w:t xml:space="preserve"> employee voice</w:t>
      </w:r>
      <w:r w:rsidR="006F0B96" w:rsidRPr="005726F6">
        <w:rPr>
          <w:sz w:val="24"/>
          <w:szCs w:val="24"/>
        </w:rPr>
        <w:t xml:space="preserve"> and </w:t>
      </w:r>
      <w:r w:rsidRPr="005726F6">
        <w:rPr>
          <w:sz w:val="24"/>
          <w:szCs w:val="24"/>
        </w:rPr>
        <w:t xml:space="preserve">38% that unions are successful at achieving </w:t>
      </w:r>
      <w:r w:rsidR="00E87F09" w:rsidRPr="005726F6">
        <w:rPr>
          <w:sz w:val="24"/>
          <w:szCs w:val="24"/>
        </w:rPr>
        <w:t>employee wage increases.</w:t>
      </w:r>
    </w:p>
    <w:p w:rsidR="00994696" w:rsidRPr="005726F6" w:rsidRDefault="00994696" w:rsidP="005726F6">
      <w:pPr>
        <w:pStyle w:val="ListParagraph"/>
        <w:numPr>
          <w:ilvl w:val="0"/>
          <w:numId w:val="21"/>
        </w:numPr>
        <w:spacing w:after="0"/>
        <w:jc w:val="both"/>
        <w:rPr>
          <w:sz w:val="24"/>
          <w:szCs w:val="24"/>
        </w:rPr>
      </w:pPr>
      <w:r w:rsidRPr="005726F6">
        <w:rPr>
          <w:sz w:val="24"/>
          <w:szCs w:val="24"/>
        </w:rPr>
        <w:t xml:space="preserve">47% of managers thought trade unions promote equality in the workplace, but, </w:t>
      </w:r>
    </w:p>
    <w:p w:rsidR="00994696" w:rsidRPr="005726F6" w:rsidRDefault="00994696" w:rsidP="005726F6">
      <w:pPr>
        <w:pStyle w:val="ListParagraph"/>
        <w:numPr>
          <w:ilvl w:val="0"/>
          <w:numId w:val="21"/>
        </w:numPr>
        <w:spacing w:after="0"/>
        <w:jc w:val="both"/>
        <w:rPr>
          <w:sz w:val="24"/>
          <w:szCs w:val="24"/>
        </w:rPr>
      </w:pPr>
      <w:r w:rsidRPr="005726F6">
        <w:rPr>
          <w:sz w:val="24"/>
          <w:szCs w:val="24"/>
        </w:rPr>
        <w:t>30% thought that work-life-balance and family-friendly policies are better in unionised workplaces, while 26% did not.</w:t>
      </w:r>
    </w:p>
    <w:p w:rsidR="00E87F09" w:rsidRPr="005726F6" w:rsidRDefault="00B37082" w:rsidP="005726F6">
      <w:pPr>
        <w:pStyle w:val="ListParagraph"/>
        <w:numPr>
          <w:ilvl w:val="0"/>
          <w:numId w:val="21"/>
        </w:numPr>
        <w:spacing w:after="0"/>
        <w:jc w:val="both"/>
        <w:rPr>
          <w:sz w:val="24"/>
          <w:szCs w:val="24"/>
        </w:rPr>
      </w:pPr>
      <w:r w:rsidRPr="005726F6">
        <w:rPr>
          <w:sz w:val="24"/>
          <w:szCs w:val="24"/>
        </w:rPr>
        <w:t>40% of managers thought unions do</w:t>
      </w:r>
      <w:r w:rsidR="00994696" w:rsidRPr="005726F6">
        <w:rPr>
          <w:sz w:val="24"/>
          <w:szCs w:val="24"/>
        </w:rPr>
        <w:t xml:space="preserve"> little to affect skill levels; </w:t>
      </w:r>
      <w:r w:rsidRPr="005726F6">
        <w:rPr>
          <w:sz w:val="24"/>
          <w:szCs w:val="24"/>
        </w:rPr>
        <w:t xml:space="preserve">19% </w:t>
      </w:r>
      <w:r w:rsidR="00994696" w:rsidRPr="005726F6">
        <w:rPr>
          <w:sz w:val="24"/>
          <w:szCs w:val="24"/>
        </w:rPr>
        <w:t xml:space="preserve">thought unions are key partners in improving skills; and 19% </w:t>
      </w:r>
      <w:r w:rsidRPr="005726F6">
        <w:rPr>
          <w:sz w:val="24"/>
          <w:szCs w:val="24"/>
        </w:rPr>
        <w:t>thought unions improve training and progression</w:t>
      </w:r>
      <w:r w:rsidR="00994696" w:rsidRPr="005726F6">
        <w:rPr>
          <w:sz w:val="24"/>
          <w:szCs w:val="24"/>
        </w:rPr>
        <w:t>.</w:t>
      </w:r>
    </w:p>
    <w:p w:rsidR="00B37082" w:rsidRPr="005726F6" w:rsidRDefault="005726F6" w:rsidP="005726F6">
      <w:pPr>
        <w:pStyle w:val="ListParagraph"/>
        <w:numPr>
          <w:ilvl w:val="0"/>
          <w:numId w:val="21"/>
        </w:numPr>
        <w:spacing w:after="0"/>
        <w:jc w:val="both"/>
        <w:rPr>
          <w:sz w:val="24"/>
          <w:szCs w:val="24"/>
        </w:rPr>
      </w:pPr>
      <w:r>
        <w:rPr>
          <w:sz w:val="24"/>
          <w:szCs w:val="24"/>
        </w:rPr>
        <w:t>22</w:t>
      </w:r>
      <w:r w:rsidR="00B37082" w:rsidRPr="005726F6">
        <w:rPr>
          <w:sz w:val="24"/>
          <w:szCs w:val="24"/>
        </w:rPr>
        <w:t>% of m</w:t>
      </w:r>
      <w:r w:rsidR="00E87F09" w:rsidRPr="005726F6">
        <w:rPr>
          <w:sz w:val="24"/>
          <w:szCs w:val="24"/>
        </w:rPr>
        <w:t xml:space="preserve">anagers </w:t>
      </w:r>
      <w:r w:rsidR="00B37082" w:rsidRPr="005726F6">
        <w:rPr>
          <w:sz w:val="24"/>
          <w:szCs w:val="24"/>
        </w:rPr>
        <w:t>thought that unions make a positive contribution to</w:t>
      </w:r>
      <w:r w:rsidR="00E87F09" w:rsidRPr="005726F6">
        <w:rPr>
          <w:sz w:val="24"/>
          <w:szCs w:val="24"/>
        </w:rPr>
        <w:t xml:space="preserve"> job satisfaction.</w:t>
      </w:r>
      <w:r w:rsidR="00B37082" w:rsidRPr="005726F6">
        <w:rPr>
          <w:sz w:val="24"/>
          <w:szCs w:val="24"/>
        </w:rPr>
        <w:t xml:space="preserve"> </w:t>
      </w:r>
    </w:p>
    <w:p w:rsidR="00F60C27" w:rsidRDefault="00F60C27" w:rsidP="005726F6">
      <w:pPr>
        <w:spacing w:after="0"/>
        <w:jc w:val="both"/>
        <w:rPr>
          <w:sz w:val="24"/>
          <w:szCs w:val="24"/>
        </w:rPr>
      </w:pPr>
    </w:p>
    <w:p w:rsidR="00E87F09" w:rsidRPr="005726F6" w:rsidRDefault="00E87F09" w:rsidP="005726F6">
      <w:pPr>
        <w:spacing w:after="0"/>
        <w:jc w:val="both"/>
        <w:rPr>
          <w:b/>
          <w:color w:val="365F91" w:themeColor="accent1" w:themeShade="BF"/>
          <w:sz w:val="24"/>
          <w:szCs w:val="24"/>
        </w:rPr>
      </w:pPr>
      <w:r w:rsidRPr="005726F6">
        <w:rPr>
          <w:b/>
          <w:color w:val="365F91" w:themeColor="accent1" w:themeShade="BF"/>
          <w:sz w:val="24"/>
          <w:szCs w:val="24"/>
        </w:rPr>
        <w:t>Demographic differences between managers</w:t>
      </w:r>
    </w:p>
    <w:p w:rsidR="00E87F09" w:rsidRPr="002F6A88" w:rsidRDefault="00E87F09" w:rsidP="002F6A88">
      <w:pPr>
        <w:spacing w:after="0"/>
        <w:jc w:val="both"/>
        <w:rPr>
          <w:i/>
          <w:sz w:val="24"/>
          <w:szCs w:val="24"/>
        </w:rPr>
      </w:pPr>
      <w:r w:rsidRPr="002F6A88">
        <w:rPr>
          <w:i/>
          <w:sz w:val="24"/>
          <w:szCs w:val="24"/>
        </w:rPr>
        <w:t>Women managers</w:t>
      </w:r>
      <w:r w:rsidR="002F6A88" w:rsidRPr="002F6A88">
        <w:rPr>
          <w:i/>
          <w:sz w:val="24"/>
          <w:szCs w:val="24"/>
        </w:rPr>
        <w:t>, m</w:t>
      </w:r>
      <w:r w:rsidRPr="002F6A88">
        <w:rPr>
          <w:i/>
          <w:sz w:val="24"/>
          <w:szCs w:val="24"/>
        </w:rPr>
        <w:t xml:space="preserve">anagers in the public sector </w:t>
      </w:r>
      <w:r w:rsidR="002F6A88" w:rsidRPr="002F6A88">
        <w:rPr>
          <w:i/>
          <w:sz w:val="24"/>
          <w:szCs w:val="24"/>
        </w:rPr>
        <w:t xml:space="preserve">and junior managers have the most </w:t>
      </w:r>
      <w:r w:rsidR="004E73A3" w:rsidRPr="002F6A88">
        <w:rPr>
          <w:i/>
          <w:sz w:val="24"/>
          <w:szCs w:val="24"/>
        </w:rPr>
        <w:t>positive attitudes towards trade unions</w:t>
      </w:r>
      <w:r w:rsidR="002F6A88" w:rsidRPr="002F6A88">
        <w:rPr>
          <w:i/>
          <w:sz w:val="24"/>
          <w:szCs w:val="24"/>
        </w:rPr>
        <w:t>.</w:t>
      </w:r>
    </w:p>
    <w:p w:rsidR="00BD1B3E" w:rsidRPr="00BD1B3E" w:rsidRDefault="00BD1B3E" w:rsidP="004E73A3">
      <w:pPr>
        <w:pStyle w:val="ListParagraph"/>
      </w:pPr>
    </w:p>
    <w:p w:rsidR="00FE36A2" w:rsidRDefault="00FE36A2" w:rsidP="00FE36A2">
      <w:pPr>
        <w:jc w:val="both"/>
        <w:rPr>
          <w:sz w:val="28"/>
          <w:szCs w:val="28"/>
        </w:rPr>
      </w:pPr>
    </w:p>
    <w:p w:rsidR="00FE36A2" w:rsidRDefault="00FE36A2" w:rsidP="00FE36A2">
      <w:pPr>
        <w:jc w:val="both"/>
        <w:rPr>
          <w:sz w:val="28"/>
          <w:szCs w:val="28"/>
        </w:rPr>
      </w:pPr>
    </w:p>
    <w:p w:rsidR="00FE36A2" w:rsidRDefault="00FE36A2" w:rsidP="00FE36A2">
      <w:pPr>
        <w:jc w:val="both"/>
        <w:rPr>
          <w:sz w:val="28"/>
          <w:szCs w:val="28"/>
        </w:rPr>
      </w:pPr>
    </w:p>
    <w:p w:rsidR="00FE36A2" w:rsidRDefault="00FE36A2" w:rsidP="00FE36A2">
      <w:pPr>
        <w:jc w:val="both"/>
        <w:rPr>
          <w:sz w:val="28"/>
          <w:szCs w:val="28"/>
        </w:rPr>
      </w:pPr>
    </w:p>
    <w:p w:rsidR="00FE36A2" w:rsidRDefault="00FE36A2" w:rsidP="00FE36A2">
      <w:pPr>
        <w:jc w:val="both"/>
        <w:rPr>
          <w:sz w:val="28"/>
          <w:szCs w:val="28"/>
        </w:rPr>
      </w:pPr>
    </w:p>
    <w:p w:rsidR="00FE36A2" w:rsidRDefault="00FE36A2" w:rsidP="00FE36A2">
      <w:pPr>
        <w:jc w:val="both"/>
        <w:rPr>
          <w:sz w:val="28"/>
          <w:szCs w:val="28"/>
        </w:rPr>
      </w:pPr>
    </w:p>
    <w:p w:rsidR="00FE36A2" w:rsidRDefault="00FE36A2" w:rsidP="00FE36A2">
      <w:pPr>
        <w:jc w:val="both"/>
        <w:rPr>
          <w:sz w:val="28"/>
          <w:szCs w:val="28"/>
        </w:rPr>
      </w:pPr>
    </w:p>
    <w:p w:rsidR="00FE36A2" w:rsidRDefault="00FE36A2" w:rsidP="00FE36A2">
      <w:pPr>
        <w:jc w:val="both"/>
        <w:rPr>
          <w:sz w:val="28"/>
          <w:szCs w:val="28"/>
        </w:rPr>
      </w:pPr>
    </w:p>
    <w:p w:rsidR="002F6A88" w:rsidRDefault="002F6A88" w:rsidP="00FE36A2">
      <w:pPr>
        <w:jc w:val="both"/>
        <w:rPr>
          <w:sz w:val="28"/>
          <w:szCs w:val="28"/>
        </w:rPr>
      </w:pPr>
    </w:p>
    <w:p w:rsidR="002F6A88" w:rsidRDefault="002F6A88" w:rsidP="00FE36A2">
      <w:pPr>
        <w:jc w:val="both"/>
        <w:rPr>
          <w:sz w:val="28"/>
          <w:szCs w:val="28"/>
        </w:rPr>
      </w:pPr>
    </w:p>
    <w:p w:rsidR="002F6A88" w:rsidRDefault="002F6A88" w:rsidP="00FE36A2">
      <w:pPr>
        <w:jc w:val="both"/>
        <w:rPr>
          <w:sz w:val="28"/>
          <w:szCs w:val="28"/>
        </w:rPr>
      </w:pPr>
    </w:p>
    <w:p w:rsidR="002F6A88" w:rsidRDefault="002F6A88" w:rsidP="00FE36A2">
      <w:pPr>
        <w:jc w:val="both"/>
        <w:rPr>
          <w:sz w:val="28"/>
          <w:szCs w:val="28"/>
        </w:rPr>
      </w:pPr>
    </w:p>
    <w:p w:rsidR="002F6A88" w:rsidRDefault="002F6A88" w:rsidP="00FE36A2">
      <w:pPr>
        <w:jc w:val="both"/>
        <w:rPr>
          <w:sz w:val="28"/>
          <w:szCs w:val="28"/>
        </w:rPr>
      </w:pPr>
    </w:p>
    <w:p w:rsidR="002F6A88" w:rsidRDefault="002F6A88" w:rsidP="00FE36A2">
      <w:pPr>
        <w:jc w:val="both"/>
        <w:rPr>
          <w:sz w:val="28"/>
          <w:szCs w:val="28"/>
        </w:rPr>
      </w:pPr>
    </w:p>
    <w:p w:rsidR="00D1399F" w:rsidRDefault="00D1399F"/>
    <w:p w:rsidR="00881DE4" w:rsidRDefault="00881DE4" w:rsidP="00FE36A2">
      <w:pPr>
        <w:jc w:val="both"/>
        <w:rPr>
          <w:sz w:val="28"/>
          <w:szCs w:val="28"/>
        </w:rPr>
        <w:sectPr w:rsidR="00881DE4" w:rsidSect="00881DE4">
          <w:footerReference w:type="default" r:id="rId8"/>
          <w:pgSz w:w="11906" w:h="16838"/>
          <w:pgMar w:top="1440" w:right="1440" w:bottom="1440" w:left="1440" w:header="708" w:footer="708" w:gutter="0"/>
          <w:pgNumType w:fmt="lowerRoman" w:start="1"/>
          <w:cols w:space="708"/>
          <w:titlePg/>
          <w:docGrid w:linePitch="360"/>
        </w:sectPr>
      </w:pPr>
    </w:p>
    <w:p w:rsidR="00FE36A2" w:rsidRPr="00B6686F" w:rsidRDefault="00FE36A2" w:rsidP="00E400C0">
      <w:pPr>
        <w:pStyle w:val="Heading1"/>
        <w:spacing w:before="0"/>
      </w:pPr>
      <w:bookmarkStart w:id="1" w:name="_Toc365039106"/>
      <w:r w:rsidRPr="00B6686F">
        <w:lastRenderedPageBreak/>
        <w:t xml:space="preserve">1.0 </w:t>
      </w:r>
      <w:r w:rsidR="00C80C91" w:rsidRPr="00B6686F">
        <w:t>INTRODUCTION</w:t>
      </w:r>
      <w:bookmarkEnd w:id="1"/>
    </w:p>
    <w:p w:rsidR="007072B7" w:rsidRPr="00E400C0" w:rsidRDefault="007072B7" w:rsidP="00E400C0">
      <w:pPr>
        <w:spacing w:after="0"/>
        <w:jc w:val="both"/>
        <w:rPr>
          <w:rFonts w:cs="Arial"/>
          <w:sz w:val="24"/>
          <w:szCs w:val="24"/>
        </w:rPr>
      </w:pPr>
    </w:p>
    <w:p w:rsidR="007825B8" w:rsidRDefault="007825B8" w:rsidP="00C80C91">
      <w:pPr>
        <w:pStyle w:val="Heading2"/>
        <w:numPr>
          <w:ilvl w:val="1"/>
          <w:numId w:val="22"/>
        </w:numPr>
        <w:spacing w:before="0"/>
      </w:pPr>
      <w:bookmarkStart w:id="2" w:name="_Toc365039107"/>
      <w:r w:rsidRPr="00F80015">
        <w:t>Background and context</w:t>
      </w:r>
      <w:bookmarkEnd w:id="2"/>
      <w:r w:rsidR="004E0499">
        <w:t xml:space="preserve"> </w:t>
      </w:r>
    </w:p>
    <w:p w:rsidR="0062665C" w:rsidRDefault="0062665C" w:rsidP="00C80C91">
      <w:pPr>
        <w:spacing w:after="0"/>
      </w:pPr>
    </w:p>
    <w:p w:rsidR="00B37848" w:rsidRDefault="007A6A50" w:rsidP="007527A7">
      <w:pPr>
        <w:spacing w:after="0"/>
        <w:jc w:val="both"/>
        <w:rPr>
          <w:sz w:val="24"/>
          <w:szCs w:val="24"/>
        </w:rPr>
      </w:pPr>
      <w:r w:rsidRPr="00284AF2">
        <w:rPr>
          <w:sz w:val="24"/>
          <w:szCs w:val="24"/>
        </w:rPr>
        <w:t>Reputational damage caused by high profile disputes in the late 1970s</w:t>
      </w:r>
      <w:r w:rsidR="00D67C78" w:rsidRPr="00284AF2">
        <w:rPr>
          <w:sz w:val="24"/>
          <w:szCs w:val="24"/>
        </w:rPr>
        <w:t xml:space="preserve"> and</w:t>
      </w:r>
      <w:r w:rsidRPr="00284AF2">
        <w:rPr>
          <w:sz w:val="24"/>
          <w:szCs w:val="24"/>
        </w:rPr>
        <w:t xml:space="preserve"> </w:t>
      </w:r>
      <w:r w:rsidR="005A5BFF">
        <w:rPr>
          <w:sz w:val="24"/>
          <w:szCs w:val="24"/>
        </w:rPr>
        <w:t xml:space="preserve">government economic and social policies of </w:t>
      </w:r>
      <w:r w:rsidRPr="00284AF2">
        <w:rPr>
          <w:sz w:val="24"/>
          <w:szCs w:val="24"/>
        </w:rPr>
        <w:t xml:space="preserve">the 1980s and </w:t>
      </w:r>
      <w:r w:rsidR="005A5BFF">
        <w:rPr>
          <w:sz w:val="24"/>
          <w:szCs w:val="24"/>
        </w:rPr>
        <w:t>19</w:t>
      </w:r>
      <w:r w:rsidRPr="00284AF2">
        <w:rPr>
          <w:sz w:val="24"/>
          <w:szCs w:val="24"/>
        </w:rPr>
        <w:t>90</w:t>
      </w:r>
      <w:r w:rsidR="00D67C78" w:rsidRPr="00284AF2">
        <w:rPr>
          <w:sz w:val="24"/>
          <w:szCs w:val="24"/>
        </w:rPr>
        <w:t>s</w:t>
      </w:r>
      <w:r w:rsidR="005A5BFF" w:rsidRPr="005A5BFF">
        <w:rPr>
          <w:sz w:val="24"/>
          <w:szCs w:val="24"/>
        </w:rPr>
        <w:t xml:space="preserve"> </w:t>
      </w:r>
      <w:r w:rsidR="005A5BFF" w:rsidRPr="00284AF2">
        <w:rPr>
          <w:sz w:val="24"/>
          <w:szCs w:val="24"/>
        </w:rPr>
        <w:t>did much to change the view of trade unions</w:t>
      </w:r>
      <w:r w:rsidR="005A5BFF">
        <w:rPr>
          <w:sz w:val="24"/>
          <w:szCs w:val="24"/>
        </w:rPr>
        <w:t xml:space="preserve"> – they were increasingly seen as </w:t>
      </w:r>
      <w:r w:rsidR="005A5BFF" w:rsidRPr="00284AF2">
        <w:rPr>
          <w:sz w:val="24"/>
          <w:szCs w:val="24"/>
        </w:rPr>
        <w:t>impediments to organisational and market efficiency</w:t>
      </w:r>
      <w:r w:rsidR="005A5BFF">
        <w:rPr>
          <w:sz w:val="24"/>
          <w:szCs w:val="24"/>
        </w:rPr>
        <w:t>.</w:t>
      </w:r>
      <w:r w:rsidRPr="00284AF2">
        <w:rPr>
          <w:sz w:val="24"/>
          <w:szCs w:val="24"/>
        </w:rPr>
        <w:t xml:space="preserve"> </w:t>
      </w:r>
      <w:r w:rsidR="00D67C78" w:rsidRPr="00284AF2">
        <w:rPr>
          <w:sz w:val="24"/>
          <w:szCs w:val="24"/>
        </w:rPr>
        <w:t xml:space="preserve">The subsequent </w:t>
      </w:r>
      <w:r w:rsidRPr="00284AF2">
        <w:rPr>
          <w:sz w:val="24"/>
          <w:szCs w:val="24"/>
        </w:rPr>
        <w:t xml:space="preserve">emergence of largely </w:t>
      </w:r>
      <w:r w:rsidR="00D67C78" w:rsidRPr="00284AF2">
        <w:rPr>
          <w:sz w:val="24"/>
          <w:szCs w:val="24"/>
        </w:rPr>
        <w:t>non-</w:t>
      </w:r>
      <w:r w:rsidRPr="00284AF2">
        <w:rPr>
          <w:sz w:val="24"/>
          <w:szCs w:val="24"/>
        </w:rPr>
        <w:t>unionised new industries</w:t>
      </w:r>
      <w:r w:rsidR="00D67C78" w:rsidRPr="00284AF2">
        <w:rPr>
          <w:sz w:val="24"/>
          <w:szCs w:val="24"/>
        </w:rPr>
        <w:t>, increas</w:t>
      </w:r>
      <w:r w:rsidR="00C95701">
        <w:rPr>
          <w:sz w:val="24"/>
          <w:szCs w:val="24"/>
        </w:rPr>
        <w:t>ed</w:t>
      </w:r>
      <w:r w:rsidR="00D67C78" w:rsidRPr="00284AF2">
        <w:rPr>
          <w:sz w:val="24"/>
          <w:szCs w:val="24"/>
        </w:rPr>
        <w:t xml:space="preserve"> diversity amongst the UK workforce</w:t>
      </w:r>
      <w:r w:rsidR="00284AF2">
        <w:rPr>
          <w:sz w:val="24"/>
          <w:szCs w:val="24"/>
        </w:rPr>
        <w:t xml:space="preserve"> and</w:t>
      </w:r>
      <w:r w:rsidR="00D67C78" w:rsidRPr="00284AF2">
        <w:rPr>
          <w:sz w:val="24"/>
          <w:szCs w:val="24"/>
        </w:rPr>
        <w:t xml:space="preserve"> the emergence of human resource management</w:t>
      </w:r>
      <w:r w:rsidR="00284AF2">
        <w:rPr>
          <w:sz w:val="24"/>
          <w:szCs w:val="24"/>
        </w:rPr>
        <w:t>, which advocates</w:t>
      </w:r>
      <w:r w:rsidR="00D67C78" w:rsidRPr="00284AF2">
        <w:rPr>
          <w:sz w:val="24"/>
          <w:szCs w:val="24"/>
        </w:rPr>
        <w:t xml:space="preserve"> individualising the employment relationship</w:t>
      </w:r>
      <w:r w:rsidR="00284AF2">
        <w:rPr>
          <w:sz w:val="24"/>
          <w:szCs w:val="24"/>
        </w:rPr>
        <w:t>,</w:t>
      </w:r>
      <w:r w:rsidR="00D67C78" w:rsidRPr="00284AF2">
        <w:rPr>
          <w:sz w:val="24"/>
          <w:szCs w:val="24"/>
        </w:rPr>
        <w:t xml:space="preserve"> has </w:t>
      </w:r>
      <w:r w:rsidR="00284AF2">
        <w:rPr>
          <w:sz w:val="24"/>
          <w:szCs w:val="24"/>
        </w:rPr>
        <w:t>seen wholesale changes in how employee relations are managed today</w:t>
      </w:r>
      <w:r w:rsidR="00266BD9">
        <w:rPr>
          <w:sz w:val="24"/>
          <w:szCs w:val="24"/>
        </w:rPr>
        <w:t>.</w:t>
      </w:r>
      <w:r w:rsidR="00D67C78" w:rsidRPr="00284AF2">
        <w:rPr>
          <w:sz w:val="24"/>
          <w:szCs w:val="24"/>
        </w:rPr>
        <w:t xml:space="preserve"> </w:t>
      </w:r>
      <w:r w:rsidR="00284AF2">
        <w:rPr>
          <w:sz w:val="24"/>
          <w:szCs w:val="24"/>
        </w:rPr>
        <w:t>There is strong evidence that the range of employee relations matters that are subject to joint decision making between the workforce and management has significantly reduced over th</w:t>
      </w:r>
      <w:r w:rsidR="00992920">
        <w:rPr>
          <w:sz w:val="24"/>
          <w:szCs w:val="24"/>
        </w:rPr>
        <w:t>e past thirty years (</w:t>
      </w:r>
      <w:r w:rsidR="00266BD9">
        <w:rPr>
          <w:sz w:val="24"/>
          <w:szCs w:val="24"/>
        </w:rPr>
        <w:t xml:space="preserve">van </w:t>
      </w:r>
      <w:proofErr w:type="spellStart"/>
      <w:r w:rsidR="00266BD9">
        <w:rPr>
          <w:sz w:val="24"/>
          <w:szCs w:val="24"/>
        </w:rPr>
        <w:t>Wanrooy</w:t>
      </w:r>
      <w:proofErr w:type="spellEnd"/>
      <w:r w:rsidR="00266BD9">
        <w:rPr>
          <w:sz w:val="24"/>
          <w:szCs w:val="24"/>
        </w:rPr>
        <w:t xml:space="preserve"> </w:t>
      </w:r>
      <w:r w:rsidR="00266BD9" w:rsidRPr="00266BD9">
        <w:rPr>
          <w:i/>
          <w:sz w:val="24"/>
          <w:szCs w:val="24"/>
        </w:rPr>
        <w:t>et al</w:t>
      </w:r>
      <w:r w:rsidR="00266BD9">
        <w:rPr>
          <w:sz w:val="24"/>
          <w:szCs w:val="24"/>
        </w:rPr>
        <w:t xml:space="preserve">, </w:t>
      </w:r>
      <w:r w:rsidR="00992920">
        <w:rPr>
          <w:sz w:val="24"/>
          <w:szCs w:val="24"/>
        </w:rPr>
        <w:t>2011)</w:t>
      </w:r>
      <w:r w:rsidR="00284AF2">
        <w:rPr>
          <w:sz w:val="24"/>
          <w:szCs w:val="24"/>
        </w:rPr>
        <w:t xml:space="preserve">. </w:t>
      </w:r>
    </w:p>
    <w:p w:rsidR="00B37848" w:rsidRDefault="00B37848" w:rsidP="007527A7">
      <w:pPr>
        <w:spacing w:after="0"/>
        <w:jc w:val="both"/>
        <w:rPr>
          <w:sz w:val="24"/>
          <w:szCs w:val="24"/>
        </w:rPr>
      </w:pPr>
    </w:p>
    <w:p w:rsidR="009C7877" w:rsidRPr="00284AF2" w:rsidRDefault="00B37848" w:rsidP="007527A7">
      <w:pPr>
        <w:spacing w:after="0"/>
        <w:jc w:val="both"/>
        <w:rPr>
          <w:sz w:val="24"/>
          <w:szCs w:val="24"/>
        </w:rPr>
      </w:pPr>
      <w:r>
        <w:rPr>
          <w:sz w:val="24"/>
          <w:szCs w:val="24"/>
        </w:rPr>
        <w:t xml:space="preserve">At the same time, </w:t>
      </w:r>
      <w:r w:rsidR="00992920">
        <w:rPr>
          <w:sz w:val="24"/>
          <w:szCs w:val="24"/>
        </w:rPr>
        <w:t>there is increasing interest in</w:t>
      </w:r>
      <w:r>
        <w:rPr>
          <w:sz w:val="24"/>
          <w:szCs w:val="24"/>
        </w:rPr>
        <w:t xml:space="preserve"> employee engagement in contemporary workplaces</w:t>
      </w:r>
      <w:r w:rsidR="00B80BD7">
        <w:rPr>
          <w:sz w:val="24"/>
          <w:szCs w:val="24"/>
        </w:rPr>
        <w:t xml:space="preserve"> (Purcell</w:t>
      </w:r>
      <w:r w:rsidR="00B01EDB">
        <w:rPr>
          <w:sz w:val="24"/>
          <w:szCs w:val="24"/>
        </w:rPr>
        <w:t xml:space="preserve"> and Hall</w:t>
      </w:r>
      <w:r w:rsidR="00B80BD7">
        <w:rPr>
          <w:sz w:val="24"/>
          <w:szCs w:val="24"/>
        </w:rPr>
        <w:t>, 2012)</w:t>
      </w:r>
      <w:r>
        <w:rPr>
          <w:sz w:val="24"/>
          <w:szCs w:val="24"/>
        </w:rPr>
        <w:t>. The decline in trade union membership and the number of workplaces in which unions have a presence</w:t>
      </w:r>
      <w:r w:rsidR="00902A4C">
        <w:rPr>
          <w:sz w:val="24"/>
          <w:szCs w:val="24"/>
        </w:rPr>
        <w:t xml:space="preserve"> has resulted in a representation gap</w:t>
      </w:r>
      <w:r>
        <w:rPr>
          <w:sz w:val="24"/>
          <w:szCs w:val="24"/>
        </w:rPr>
        <w:t xml:space="preserve">, </w:t>
      </w:r>
      <w:r w:rsidR="00266BD9">
        <w:rPr>
          <w:sz w:val="24"/>
          <w:szCs w:val="24"/>
        </w:rPr>
        <w:t>leaving many</w:t>
      </w:r>
      <w:r w:rsidR="004E323E">
        <w:rPr>
          <w:sz w:val="24"/>
          <w:szCs w:val="24"/>
        </w:rPr>
        <w:t xml:space="preserve"> employees </w:t>
      </w:r>
      <w:r w:rsidR="00266BD9">
        <w:rPr>
          <w:sz w:val="24"/>
          <w:szCs w:val="24"/>
        </w:rPr>
        <w:t xml:space="preserve">without a route </w:t>
      </w:r>
      <w:r w:rsidR="004E323E">
        <w:rPr>
          <w:sz w:val="24"/>
          <w:szCs w:val="24"/>
        </w:rPr>
        <w:t xml:space="preserve">to influence decisions on workplace issues that matter to them and </w:t>
      </w:r>
      <w:r w:rsidR="00C95701">
        <w:rPr>
          <w:sz w:val="24"/>
          <w:szCs w:val="24"/>
        </w:rPr>
        <w:t xml:space="preserve">it is unlikely </w:t>
      </w:r>
      <w:r w:rsidR="00992920">
        <w:rPr>
          <w:sz w:val="24"/>
          <w:szCs w:val="24"/>
        </w:rPr>
        <w:t>that this will have a positive e</w:t>
      </w:r>
      <w:r w:rsidR="00C95701">
        <w:rPr>
          <w:sz w:val="24"/>
          <w:szCs w:val="24"/>
        </w:rPr>
        <w:t xml:space="preserve">ffect </w:t>
      </w:r>
      <w:r w:rsidR="004E323E">
        <w:rPr>
          <w:sz w:val="24"/>
          <w:szCs w:val="24"/>
        </w:rPr>
        <w:t xml:space="preserve">on their level of engagement. The traditional role for trade unions as the vehicle for harnessing employee voice and as legitimate stakeholder within organisations appears largely to have been rejected, or at least forgotten, by </w:t>
      </w:r>
      <w:r w:rsidR="00266BD9">
        <w:rPr>
          <w:sz w:val="24"/>
          <w:szCs w:val="24"/>
        </w:rPr>
        <w:t>many managers. This may be</w:t>
      </w:r>
      <w:r w:rsidR="005D679B">
        <w:rPr>
          <w:sz w:val="24"/>
          <w:szCs w:val="24"/>
        </w:rPr>
        <w:t xml:space="preserve"> a missed opportunity to tap into the talent and creativity of others in attempting to solve business challenges. </w:t>
      </w:r>
      <w:r w:rsidR="004E323E">
        <w:rPr>
          <w:sz w:val="24"/>
          <w:szCs w:val="24"/>
        </w:rPr>
        <w:t xml:space="preserve"> </w:t>
      </w:r>
      <w:r>
        <w:rPr>
          <w:sz w:val="24"/>
          <w:szCs w:val="24"/>
        </w:rPr>
        <w:t xml:space="preserve">  </w:t>
      </w:r>
      <w:r w:rsidR="00284AF2">
        <w:rPr>
          <w:sz w:val="24"/>
          <w:szCs w:val="24"/>
        </w:rPr>
        <w:t xml:space="preserve">   </w:t>
      </w:r>
      <w:r w:rsidR="007A6A50" w:rsidRPr="00284AF2">
        <w:rPr>
          <w:sz w:val="24"/>
          <w:szCs w:val="24"/>
        </w:rPr>
        <w:t xml:space="preserve"> </w:t>
      </w:r>
      <w:r w:rsidR="009C7877">
        <w:rPr>
          <w:rFonts w:cs="Arial"/>
          <w:sz w:val="24"/>
          <w:szCs w:val="24"/>
        </w:rPr>
        <w:t xml:space="preserve"> </w:t>
      </w:r>
      <w:r w:rsidR="007A6A50">
        <w:rPr>
          <w:rFonts w:cs="Arial"/>
          <w:sz w:val="24"/>
          <w:szCs w:val="24"/>
        </w:rPr>
        <w:t xml:space="preserve"> </w:t>
      </w:r>
    </w:p>
    <w:p w:rsidR="009C7877" w:rsidRDefault="009C7877" w:rsidP="007527A7">
      <w:pPr>
        <w:spacing w:after="0"/>
        <w:jc w:val="both"/>
        <w:rPr>
          <w:rFonts w:cs="Arial"/>
          <w:sz w:val="24"/>
          <w:szCs w:val="24"/>
        </w:rPr>
      </w:pPr>
    </w:p>
    <w:p w:rsidR="00A571F5" w:rsidRDefault="00DA5FF6" w:rsidP="00E67405">
      <w:pPr>
        <w:spacing w:after="0"/>
        <w:jc w:val="both"/>
        <w:rPr>
          <w:rFonts w:cs="Arial"/>
          <w:sz w:val="24"/>
          <w:szCs w:val="24"/>
        </w:rPr>
      </w:pPr>
      <w:r>
        <w:rPr>
          <w:rFonts w:cs="Arial"/>
          <w:sz w:val="24"/>
          <w:szCs w:val="24"/>
        </w:rPr>
        <w:t>T</w:t>
      </w:r>
      <w:r w:rsidR="00A571F5" w:rsidRPr="0048468A">
        <w:rPr>
          <w:rFonts w:cs="Arial"/>
          <w:sz w:val="24"/>
          <w:szCs w:val="24"/>
        </w:rPr>
        <w:t xml:space="preserve">here has </w:t>
      </w:r>
      <w:r w:rsidR="00284AF2">
        <w:rPr>
          <w:rFonts w:cs="Arial"/>
          <w:sz w:val="24"/>
          <w:szCs w:val="24"/>
        </w:rPr>
        <w:t xml:space="preserve">though </w:t>
      </w:r>
      <w:r w:rsidR="00A571F5" w:rsidRPr="0048468A">
        <w:rPr>
          <w:rFonts w:cs="Arial"/>
          <w:sz w:val="24"/>
          <w:szCs w:val="24"/>
        </w:rPr>
        <w:t xml:space="preserve">been some </w:t>
      </w:r>
      <w:r w:rsidR="00A571F5">
        <w:rPr>
          <w:rFonts w:cs="Arial"/>
          <w:sz w:val="24"/>
          <w:szCs w:val="24"/>
        </w:rPr>
        <w:t xml:space="preserve">recent </w:t>
      </w:r>
      <w:r w:rsidR="00A571F5" w:rsidRPr="0048468A">
        <w:rPr>
          <w:rFonts w:cs="Arial"/>
          <w:sz w:val="24"/>
          <w:szCs w:val="24"/>
        </w:rPr>
        <w:t xml:space="preserve">recognition of the benefits for both managers and unions of closer engagement </w:t>
      </w:r>
      <w:r w:rsidR="00A571F5">
        <w:rPr>
          <w:rFonts w:cs="Arial"/>
          <w:sz w:val="24"/>
          <w:szCs w:val="24"/>
        </w:rPr>
        <w:t xml:space="preserve">(Stuart </w:t>
      </w:r>
      <w:r w:rsidR="00A571F5" w:rsidRPr="004479E0">
        <w:rPr>
          <w:rFonts w:cs="Arial"/>
          <w:i/>
          <w:sz w:val="24"/>
          <w:szCs w:val="24"/>
        </w:rPr>
        <w:t>et al</w:t>
      </w:r>
      <w:r w:rsidR="00A571F5">
        <w:rPr>
          <w:rFonts w:cs="Arial"/>
          <w:sz w:val="24"/>
          <w:szCs w:val="24"/>
        </w:rPr>
        <w:t xml:space="preserve"> 2010)</w:t>
      </w:r>
      <w:r w:rsidR="00A571F5" w:rsidRPr="0048468A">
        <w:rPr>
          <w:rFonts w:cs="Arial"/>
          <w:sz w:val="24"/>
          <w:szCs w:val="24"/>
        </w:rPr>
        <w:t xml:space="preserve">. Other research has started to define the benefits of closer co-operation, such as </w:t>
      </w:r>
      <w:proofErr w:type="spellStart"/>
      <w:r w:rsidR="00A571F5" w:rsidRPr="0048468A">
        <w:rPr>
          <w:rFonts w:cs="Arial"/>
          <w:sz w:val="24"/>
          <w:szCs w:val="24"/>
        </w:rPr>
        <w:t>UnionLearn’s</w:t>
      </w:r>
      <w:proofErr w:type="spellEnd"/>
      <w:r w:rsidR="00A571F5" w:rsidRPr="0048468A">
        <w:rPr>
          <w:rFonts w:cs="Arial"/>
          <w:sz w:val="24"/>
          <w:szCs w:val="24"/>
        </w:rPr>
        <w:t xml:space="preserve"> examination of workplace learning which showed that managerial support for union learning programmes increases their effectiveness</w:t>
      </w:r>
      <w:r w:rsidR="00A571F5">
        <w:rPr>
          <w:rFonts w:cs="Arial"/>
          <w:sz w:val="24"/>
          <w:szCs w:val="24"/>
        </w:rPr>
        <w:t xml:space="preserve"> (Bacon and </w:t>
      </w:r>
      <w:proofErr w:type="spellStart"/>
      <w:r w:rsidR="00A571F5">
        <w:rPr>
          <w:rFonts w:cs="Arial"/>
          <w:sz w:val="24"/>
          <w:szCs w:val="24"/>
        </w:rPr>
        <w:t>Hoque</w:t>
      </w:r>
      <w:proofErr w:type="spellEnd"/>
      <w:r w:rsidR="00A571F5">
        <w:rPr>
          <w:rFonts w:cs="Arial"/>
          <w:sz w:val="24"/>
          <w:szCs w:val="24"/>
        </w:rPr>
        <w:t>, 2009)</w:t>
      </w:r>
      <w:r w:rsidR="00A571F5" w:rsidRPr="0048468A">
        <w:rPr>
          <w:rFonts w:cs="Arial"/>
          <w:sz w:val="24"/>
          <w:szCs w:val="24"/>
        </w:rPr>
        <w:t>.</w:t>
      </w:r>
      <w:r w:rsidR="00E67405" w:rsidRPr="0048468A">
        <w:rPr>
          <w:rFonts w:cs="Arial"/>
          <w:sz w:val="24"/>
          <w:szCs w:val="24"/>
        </w:rPr>
        <w:t xml:space="preserve"> </w:t>
      </w:r>
      <w:r w:rsidR="00BC7604">
        <w:rPr>
          <w:rFonts w:cs="Arial"/>
          <w:sz w:val="24"/>
          <w:szCs w:val="24"/>
        </w:rPr>
        <w:t>However, i</w:t>
      </w:r>
      <w:r>
        <w:rPr>
          <w:rFonts w:cs="Arial"/>
          <w:sz w:val="24"/>
          <w:szCs w:val="24"/>
        </w:rPr>
        <w:t>t remains unclear what managers</w:t>
      </w:r>
      <w:r w:rsidR="000108D3">
        <w:rPr>
          <w:rFonts w:cs="Arial"/>
          <w:sz w:val="24"/>
          <w:szCs w:val="24"/>
        </w:rPr>
        <w:t>, in general,</w:t>
      </w:r>
      <w:r>
        <w:rPr>
          <w:rFonts w:cs="Arial"/>
          <w:sz w:val="24"/>
          <w:szCs w:val="24"/>
        </w:rPr>
        <w:t xml:space="preserve"> think about the role, efficacy and value of trade unions and their willingness to foster closer working relationships. </w:t>
      </w:r>
    </w:p>
    <w:p w:rsidR="00FE36A2" w:rsidRDefault="00FE36A2" w:rsidP="00C80C91">
      <w:pPr>
        <w:pStyle w:val="Heading2"/>
        <w:spacing w:before="0"/>
      </w:pPr>
    </w:p>
    <w:p w:rsidR="0071789F" w:rsidRDefault="0071789F" w:rsidP="0071789F">
      <w:pPr>
        <w:pStyle w:val="Heading2"/>
        <w:spacing w:before="0"/>
      </w:pPr>
      <w:bookmarkStart w:id="3" w:name="_Toc365039108"/>
      <w:r>
        <w:t>1.2 Rationale for this project</w:t>
      </w:r>
      <w:bookmarkEnd w:id="3"/>
    </w:p>
    <w:p w:rsidR="0071789F" w:rsidRPr="0062665C" w:rsidRDefault="0071789F" w:rsidP="0071789F">
      <w:pPr>
        <w:spacing w:after="0"/>
      </w:pPr>
    </w:p>
    <w:p w:rsidR="000108D3" w:rsidRDefault="000108D3" w:rsidP="000108D3">
      <w:pPr>
        <w:spacing w:after="0"/>
        <w:jc w:val="both"/>
        <w:rPr>
          <w:sz w:val="24"/>
          <w:szCs w:val="24"/>
        </w:rPr>
      </w:pPr>
      <w:r>
        <w:rPr>
          <w:sz w:val="24"/>
          <w:szCs w:val="24"/>
        </w:rPr>
        <w:t>T</w:t>
      </w:r>
      <w:r w:rsidRPr="00853AD2">
        <w:rPr>
          <w:sz w:val="24"/>
          <w:szCs w:val="24"/>
        </w:rPr>
        <w:t xml:space="preserve">here is a general </w:t>
      </w:r>
      <w:r>
        <w:rPr>
          <w:sz w:val="24"/>
          <w:szCs w:val="24"/>
        </w:rPr>
        <w:t xml:space="preserve">lack of information on how managers feel about the roles and activities of trade unions, although some significant studies should be noted. In particular, Poole </w:t>
      </w:r>
      <w:r w:rsidRPr="00853AD2">
        <w:rPr>
          <w:i/>
          <w:sz w:val="24"/>
          <w:szCs w:val="24"/>
        </w:rPr>
        <w:t>et al</w:t>
      </w:r>
      <w:r>
        <w:rPr>
          <w:sz w:val="24"/>
          <w:szCs w:val="24"/>
        </w:rPr>
        <w:t xml:space="preserve"> (2001 and 2005) conducted research with CMI members in 1980, 1990 and 2000, which examined attitudes towards trade unions in general terms. Through asking a core set of questions in each of their three surveys Poole </w:t>
      </w:r>
      <w:r w:rsidRPr="004051DE">
        <w:rPr>
          <w:i/>
          <w:sz w:val="24"/>
          <w:szCs w:val="24"/>
        </w:rPr>
        <w:t>et al</w:t>
      </w:r>
      <w:r>
        <w:rPr>
          <w:sz w:val="24"/>
          <w:szCs w:val="24"/>
        </w:rPr>
        <w:t xml:space="preserve"> (</w:t>
      </w:r>
      <w:r w:rsidRPr="00DA5FF6">
        <w:rPr>
          <w:i/>
          <w:sz w:val="24"/>
          <w:szCs w:val="24"/>
        </w:rPr>
        <w:t>ibid</w:t>
      </w:r>
      <w:r>
        <w:rPr>
          <w:sz w:val="24"/>
          <w:szCs w:val="24"/>
        </w:rPr>
        <w:t xml:space="preserve">) reported that progressively fewer </w:t>
      </w:r>
      <w:r>
        <w:rPr>
          <w:sz w:val="24"/>
          <w:szCs w:val="24"/>
        </w:rPr>
        <w:lastRenderedPageBreak/>
        <w:t>managers believed that trade unions had too much power and that union membership amongst managers themselves had been growing.</w:t>
      </w:r>
    </w:p>
    <w:p w:rsidR="000108D3" w:rsidRDefault="000108D3" w:rsidP="0071789F">
      <w:pPr>
        <w:spacing w:after="0"/>
        <w:jc w:val="both"/>
        <w:rPr>
          <w:sz w:val="24"/>
          <w:szCs w:val="24"/>
        </w:rPr>
      </w:pPr>
    </w:p>
    <w:p w:rsidR="0071789F" w:rsidRDefault="0071789F" w:rsidP="0071789F">
      <w:pPr>
        <w:spacing w:after="0"/>
        <w:jc w:val="both"/>
        <w:rPr>
          <w:rFonts w:eastAsia="Times New Roman" w:cs="Arial"/>
          <w:sz w:val="24"/>
          <w:szCs w:val="24"/>
        </w:rPr>
      </w:pPr>
      <w:r>
        <w:rPr>
          <w:sz w:val="24"/>
          <w:szCs w:val="24"/>
        </w:rPr>
        <w:t xml:space="preserve">The question </w:t>
      </w:r>
      <w:r w:rsidR="000108D3">
        <w:rPr>
          <w:sz w:val="24"/>
          <w:szCs w:val="24"/>
        </w:rPr>
        <w:t xml:space="preserve">though </w:t>
      </w:r>
      <w:r>
        <w:rPr>
          <w:sz w:val="24"/>
          <w:szCs w:val="24"/>
        </w:rPr>
        <w:t>could be asked: Does it ma</w:t>
      </w:r>
      <w:r w:rsidRPr="002F2902">
        <w:rPr>
          <w:sz w:val="24"/>
          <w:szCs w:val="24"/>
        </w:rPr>
        <w:t>tter what managers think of trade unions</w:t>
      </w:r>
      <w:r>
        <w:rPr>
          <w:sz w:val="24"/>
          <w:szCs w:val="24"/>
        </w:rPr>
        <w:t>? There is longstanding evidence that manag</w:t>
      </w:r>
      <w:r w:rsidRPr="002F2902">
        <w:rPr>
          <w:sz w:val="24"/>
          <w:szCs w:val="24"/>
        </w:rPr>
        <w:t>e</w:t>
      </w:r>
      <w:r>
        <w:rPr>
          <w:sz w:val="24"/>
          <w:szCs w:val="24"/>
        </w:rPr>
        <w:t>rs’</w:t>
      </w:r>
      <w:r w:rsidRPr="002F2902">
        <w:rPr>
          <w:sz w:val="24"/>
          <w:szCs w:val="24"/>
        </w:rPr>
        <w:t xml:space="preserve"> response to trade unions affect</w:t>
      </w:r>
      <w:r>
        <w:rPr>
          <w:sz w:val="24"/>
          <w:szCs w:val="24"/>
        </w:rPr>
        <w:t>s</w:t>
      </w:r>
      <w:r w:rsidRPr="002F2902">
        <w:rPr>
          <w:sz w:val="24"/>
          <w:szCs w:val="24"/>
        </w:rPr>
        <w:t xml:space="preserve"> </w:t>
      </w:r>
      <w:r>
        <w:rPr>
          <w:sz w:val="24"/>
          <w:szCs w:val="24"/>
        </w:rPr>
        <w:t xml:space="preserve">organisational </w:t>
      </w:r>
      <w:r w:rsidRPr="002F2902">
        <w:rPr>
          <w:sz w:val="24"/>
          <w:szCs w:val="24"/>
        </w:rPr>
        <w:t>p</w:t>
      </w:r>
      <w:r>
        <w:rPr>
          <w:sz w:val="24"/>
          <w:szCs w:val="24"/>
        </w:rPr>
        <w:t>erformance (</w:t>
      </w:r>
      <w:r w:rsidRPr="002F2902">
        <w:rPr>
          <w:sz w:val="24"/>
          <w:szCs w:val="24"/>
        </w:rPr>
        <w:t>Freeman</w:t>
      </w:r>
      <w:r w:rsidR="006B313E" w:rsidRPr="006B313E">
        <w:rPr>
          <w:sz w:val="24"/>
          <w:szCs w:val="24"/>
        </w:rPr>
        <w:t xml:space="preserve"> </w:t>
      </w:r>
      <w:r w:rsidR="006B313E" w:rsidRPr="002F2902">
        <w:rPr>
          <w:sz w:val="24"/>
          <w:szCs w:val="24"/>
        </w:rPr>
        <w:t>and</w:t>
      </w:r>
      <w:r w:rsidR="006B313E" w:rsidRPr="006B313E">
        <w:rPr>
          <w:sz w:val="24"/>
          <w:szCs w:val="24"/>
        </w:rPr>
        <w:t xml:space="preserve"> </w:t>
      </w:r>
      <w:proofErr w:type="spellStart"/>
      <w:r w:rsidR="006B313E" w:rsidRPr="002F2902">
        <w:rPr>
          <w:sz w:val="24"/>
          <w:szCs w:val="24"/>
        </w:rPr>
        <w:t>Meddoff</w:t>
      </w:r>
      <w:proofErr w:type="spellEnd"/>
      <w:r>
        <w:rPr>
          <w:sz w:val="24"/>
          <w:szCs w:val="24"/>
        </w:rPr>
        <w:t>,</w:t>
      </w:r>
      <w:r w:rsidRPr="002F2902">
        <w:rPr>
          <w:sz w:val="24"/>
          <w:szCs w:val="24"/>
        </w:rPr>
        <w:t xml:space="preserve"> 1984</w:t>
      </w:r>
      <w:r>
        <w:rPr>
          <w:sz w:val="24"/>
          <w:szCs w:val="24"/>
        </w:rPr>
        <w:t>). There is also evidence that where managers are hostile to unions, employees have a poorer perception of the employment relations climate in the organisation</w:t>
      </w:r>
      <w:r w:rsidRPr="00171536">
        <w:rPr>
          <w:sz w:val="24"/>
          <w:szCs w:val="24"/>
        </w:rPr>
        <w:t xml:space="preserve"> </w:t>
      </w:r>
      <w:r>
        <w:rPr>
          <w:sz w:val="24"/>
          <w:szCs w:val="24"/>
        </w:rPr>
        <w:t>(</w:t>
      </w:r>
      <w:proofErr w:type="spellStart"/>
      <w:r>
        <w:rPr>
          <w:sz w:val="24"/>
          <w:szCs w:val="24"/>
        </w:rPr>
        <w:t>Pyman</w:t>
      </w:r>
      <w:proofErr w:type="spellEnd"/>
      <w:r>
        <w:rPr>
          <w:sz w:val="24"/>
          <w:szCs w:val="24"/>
        </w:rPr>
        <w:t xml:space="preserve"> </w:t>
      </w:r>
      <w:r w:rsidRPr="00440D64">
        <w:rPr>
          <w:i/>
          <w:sz w:val="24"/>
          <w:szCs w:val="24"/>
        </w:rPr>
        <w:t>et al</w:t>
      </w:r>
      <w:r>
        <w:rPr>
          <w:i/>
          <w:sz w:val="24"/>
          <w:szCs w:val="24"/>
        </w:rPr>
        <w:t xml:space="preserve">, </w:t>
      </w:r>
      <w:r>
        <w:rPr>
          <w:sz w:val="24"/>
          <w:szCs w:val="24"/>
        </w:rPr>
        <w:t xml:space="preserve">2010). </w:t>
      </w:r>
      <w:r>
        <w:rPr>
          <w:rFonts w:eastAsia="Times New Roman" w:cs="Arial"/>
          <w:sz w:val="24"/>
          <w:szCs w:val="24"/>
        </w:rPr>
        <w:t>Management response to unions has also been identified as important to the success of cooperative relationships between management and trade unions (</w:t>
      </w:r>
      <w:proofErr w:type="spellStart"/>
      <w:r>
        <w:rPr>
          <w:rFonts w:eastAsia="Times New Roman" w:cs="Arial"/>
          <w:sz w:val="24"/>
          <w:szCs w:val="24"/>
        </w:rPr>
        <w:t>Oxenbridge</w:t>
      </w:r>
      <w:proofErr w:type="spellEnd"/>
      <w:r>
        <w:rPr>
          <w:rFonts w:eastAsia="Times New Roman" w:cs="Arial"/>
          <w:sz w:val="24"/>
          <w:szCs w:val="24"/>
        </w:rPr>
        <w:t xml:space="preserve"> and Brown, 2004). </w:t>
      </w:r>
    </w:p>
    <w:p w:rsidR="0071789F" w:rsidRDefault="0071789F" w:rsidP="0071789F">
      <w:pPr>
        <w:spacing w:after="0"/>
        <w:jc w:val="both"/>
        <w:rPr>
          <w:rFonts w:eastAsia="Times New Roman" w:cs="Arial"/>
          <w:sz w:val="24"/>
          <w:szCs w:val="24"/>
        </w:rPr>
      </w:pPr>
    </w:p>
    <w:p w:rsidR="0071789F" w:rsidRDefault="0071789F" w:rsidP="0071789F">
      <w:pPr>
        <w:jc w:val="both"/>
        <w:rPr>
          <w:rFonts w:eastAsia="Times New Roman" w:cs="Arial"/>
          <w:sz w:val="24"/>
          <w:szCs w:val="24"/>
        </w:rPr>
      </w:pPr>
      <w:r>
        <w:rPr>
          <w:rFonts w:eastAsia="Times New Roman" w:cs="Arial"/>
          <w:sz w:val="24"/>
          <w:szCs w:val="24"/>
        </w:rPr>
        <w:t>It is in this context that this project was developed, with specific objectives to:</w:t>
      </w:r>
    </w:p>
    <w:p w:rsidR="0071789F" w:rsidRDefault="0071789F" w:rsidP="0071789F">
      <w:pPr>
        <w:pStyle w:val="ListParagraph"/>
        <w:numPr>
          <w:ilvl w:val="0"/>
          <w:numId w:val="21"/>
        </w:numPr>
        <w:jc w:val="both"/>
        <w:rPr>
          <w:rFonts w:eastAsia="Times New Roman" w:cs="Arial"/>
          <w:sz w:val="24"/>
          <w:szCs w:val="24"/>
        </w:rPr>
      </w:pPr>
      <w:r>
        <w:rPr>
          <w:rFonts w:eastAsia="Times New Roman" w:cs="Arial"/>
          <w:sz w:val="24"/>
          <w:szCs w:val="24"/>
        </w:rPr>
        <w:t>Improve understanding about managers’ perceptions of trade unions;</w:t>
      </w:r>
    </w:p>
    <w:p w:rsidR="0071789F" w:rsidRDefault="0071789F" w:rsidP="0071789F">
      <w:pPr>
        <w:pStyle w:val="ListParagraph"/>
        <w:numPr>
          <w:ilvl w:val="0"/>
          <w:numId w:val="21"/>
        </w:numPr>
        <w:jc w:val="both"/>
        <w:rPr>
          <w:rFonts w:eastAsia="Times New Roman" w:cs="Arial"/>
          <w:sz w:val="24"/>
          <w:szCs w:val="24"/>
        </w:rPr>
      </w:pPr>
      <w:r>
        <w:rPr>
          <w:rFonts w:eastAsia="Times New Roman" w:cs="Arial"/>
          <w:sz w:val="24"/>
          <w:szCs w:val="24"/>
        </w:rPr>
        <w:t>To identify the areas in which managers believe trade unions are most effective and in which they could play a greater role in the future;</w:t>
      </w:r>
    </w:p>
    <w:p w:rsidR="0071789F" w:rsidRPr="0057247F" w:rsidRDefault="0071789F" w:rsidP="00A12C04">
      <w:pPr>
        <w:pStyle w:val="ListParagraph"/>
        <w:numPr>
          <w:ilvl w:val="0"/>
          <w:numId w:val="21"/>
        </w:numPr>
        <w:spacing w:after="0"/>
        <w:jc w:val="both"/>
        <w:rPr>
          <w:rFonts w:eastAsia="Times New Roman" w:cs="Arial"/>
          <w:sz w:val="24"/>
          <w:szCs w:val="24"/>
        </w:rPr>
      </w:pPr>
      <w:r>
        <w:rPr>
          <w:rFonts w:eastAsia="Times New Roman" w:cs="Arial"/>
          <w:sz w:val="24"/>
          <w:szCs w:val="24"/>
        </w:rPr>
        <w:t>Provide greater detail on the attitudes of managers in different contexts.</w:t>
      </w:r>
    </w:p>
    <w:p w:rsidR="0071789F" w:rsidRDefault="0071789F" w:rsidP="00A12C04">
      <w:pPr>
        <w:spacing w:after="0"/>
        <w:jc w:val="both"/>
        <w:rPr>
          <w:rFonts w:cs="Arial"/>
          <w:b/>
          <w:sz w:val="24"/>
          <w:szCs w:val="24"/>
        </w:rPr>
      </w:pPr>
    </w:p>
    <w:p w:rsidR="002121C8" w:rsidRDefault="002121C8" w:rsidP="002121C8">
      <w:pPr>
        <w:spacing w:after="0"/>
        <w:jc w:val="both"/>
        <w:rPr>
          <w:rFonts w:cs="Arial"/>
          <w:sz w:val="24"/>
          <w:szCs w:val="24"/>
        </w:rPr>
      </w:pPr>
      <w:r>
        <w:rPr>
          <w:rFonts w:cs="Arial"/>
          <w:sz w:val="24"/>
          <w:szCs w:val="24"/>
        </w:rPr>
        <w:t>This report provides a detailed and current picture of managers’ attitudes towards trade unions as well as a more nuanced understanding by presenting findings broken down by gender, organisational sector and managerial level.</w:t>
      </w:r>
    </w:p>
    <w:p w:rsidR="006F0B96" w:rsidRDefault="006F0B96" w:rsidP="00E400C0">
      <w:pPr>
        <w:spacing w:after="0"/>
        <w:jc w:val="both"/>
        <w:rPr>
          <w:rFonts w:cs="Arial"/>
          <w:sz w:val="24"/>
          <w:szCs w:val="24"/>
        </w:rPr>
      </w:pPr>
    </w:p>
    <w:p w:rsidR="00A03A81" w:rsidRDefault="00A03A81">
      <w:r>
        <w:rPr>
          <w:rFonts w:asciiTheme="majorHAnsi" w:hAnsiTheme="majorHAnsi"/>
          <w:color w:val="365F91" w:themeColor="accent1" w:themeShade="BF"/>
          <w:sz w:val="24"/>
          <w:szCs w:val="24"/>
        </w:rPr>
        <w:t xml:space="preserve">1.3 </w:t>
      </w:r>
      <w:r w:rsidRPr="00A03A81">
        <w:rPr>
          <w:rFonts w:asciiTheme="majorHAnsi" w:hAnsiTheme="majorHAnsi"/>
          <w:color w:val="365F91" w:themeColor="accent1" w:themeShade="BF"/>
          <w:sz w:val="24"/>
          <w:szCs w:val="24"/>
        </w:rPr>
        <w:t>Structure of the report</w:t>
      </w:r>
    </w:p>
    <w:p w:rsidR="00A63CDA" w:rsidRDefault="00A03A81">
      <w:pPr>
        <w:rPr>
          <w:rFonts w:asciiTheme="majorHAnsi" w:eastAsiaTheme="majorEastAsia" w:hAnsiTheme="majorHAnsi" w:cstheme="majorBidi"/>
          <w:b/>
          <w:bCs/>
          <w:color w:val="365F91" w:themeColor="accent1" w:themeShade="BF"/>
          <w:sz w:val="28"/>
          <w:szCs w:val="28"/>
        </w:rPr>
      </w:pPr>
      <w:r>
        <w:t>The report is structured into</w:t>
      </w:r>
      <w:r w:rsidR="006A79EB">
        <w:t xml:space="preserve"> six</w:t>
      </w:r>
      <w:r>
        <w:t xml:space="preserve"> main </w:t>
      </w:r>
      <w:proofErr w:type="gramStart"/>
      <w:r>
        <w:t>sections,</w:t>
      </w:r>
      <w:proofErr w:type="gramEnd"/>
      <w:r>
        <w:t xml:space="preserve"> five sections cover key questions from the survey on: trade unions in the wider society, trade unions within organisation, managers and trade unions, trade unions and employee engagement and trade unions and job quality. Within each of these sections a general overview of findings is outlined. This is followed by a consideration of differences between managers, illustrated in each section with more detailed statistics on one element of difference (e.g. between managers in the public, private and third sectors, between male and female managers, </w:t>
      </w:r>
      <w:r w:rsidR="006A79EB">
        <w:t xml:space="preserve">between managers who work in organisations with or without a union or staff association presence, </w:t>
      </w:r>
      <w:r>
        <w:t>and between managers of different levels of seniority). The following section provides a discussion of conclusions drawn from these findings. There are then two appendices, one giving demographics details of respondent and the final one outlining the project methodology.</w:t>
      </w:r>
      <w:r w:rsidR="00A63CDA">
        <w:br w:type="page"/>
      </w:r>
    </w:p>
    <w:p w:rsidR="00806B24" w:rsidRPr="00FB7F4C" w:rsidRDefault="007825B8" w:rsidP="007825B8">
      <w:pPr>
        <w:pStyle w:val="Heading1"/>
      </w:pPr>
      <w:bookmarkStart w:id="4" w:name="_Toc365039109"/>
      <w:r>
        <w:lastRenderedPageBreak/>
        <w:t xml:space="preserve">2.0 </w:t>
      </w:r>
      <w:r w:rsidR="004A084B">
        <w:t xml:space="preserve">TRADE UNIONS IN </w:t>
      </w:r>
      <w:r w:rsidR="00FB7F4C" w:rsidRPr="00FB7F4C">
        <w:t>WIDER SOCIETY</w:t>
      </w:r>
      <w:bookmarkEnd w:id="4"/>
    </w:p>
    <w:p w:rsidR="0062112D" w:rsidRDefault="0062112D" w:rsidP="00AB3062">
      <w:pPr>
        <w:jc w:val="both"/>
        <w:rPr>
          <w:sz w:val="24"/>
          <w:szCs w:val="24"/>
        </w:rPr>
      </w:pPr>
    </w:p>
    <w:p w:rsidR="00AA58E3" w:rsidRDefault="00AA58E3" w:rsidP="00AA58E3">
      <w:pPr>
        <w:pStyle w:val="Heading2"/>
      </w:pPr>
      <w:bookmarkStart w:id="5" w:name="_Toc365039110"/>
      <w:r>
        <w:t>2.1 An overview of findings</w:t>
      </w:r>
      <w:bookmarkEnd w:id="5"/>
    </w:p>
    <w:p w:rsidR="008A729F" w:rsidRDefault="008A729F" w:rsidP="00E6543F">
      <w:pPr>
        <w:spacing w:after="0"/>
        <w:rPr>
          <w:sz w:val="24"/>
          <w:szCs w:val="24"/>
        </w:rPr>
      </w:pPr>
    </w:p>
    <w:p w:rsidR="006F0B96" w:rsidRDefault="004E2406" w:rsidP="00F60C27">
      <w:pPr>
        <w:spacing w:after="0"/>
        <w:jc w:val="both"/>
        <w:rPr>
          <w:sz w:val="24"/>
          <w:szCs w:val="24"/>
        </w:rPr>
      </w:pPr>
      <w:r>
        <w:rPr>
          <w:sz w:val="24"/>
          <w:szCs w:val="24"/>
        </w:rPr>
        <w:t xml:space="preserve">This section considers managers’ views on the role of trade unions in general terms (see Table 2.1). </w:t>
      </w:r>
      <w:r w:rsidR="00E6543F">
        <w:rPr>
          <w:sz w:val="24"/>
          <w:szCs w:val="24"/>
        </w:rPr>
        <w:t>It is clear from the findings that a substantial number of managers do not accept that the role of trade unions should be restricted to the workplace. Instead, managers believe trade unions have an important role to play in society as campaig</w:t>
      </w:r>
      <w:r w:rsidR="00182AE0">
        <w:rPr>
          <w:sz w:val="24"/>
          <w:szCs w:val="24"/>
        </w:rPr>
        <w:t>ning bodies. In particular, 55</w:t>
      </w:r>
      <w:r w:rsidR="00E6543F">
        <w:rPr>
          <w:sz w:val="24"/>
          <w:szCs w:val="24"/>
        </w:rPr>
        <w:t>%</w:t>
      </w:r>
      <w:r w:rsidR="00182AE0">
        <w:rPr>
          <w:rStyle w:val="FootnoteReference"/>
          <w:sz w:val="24"/>
          <w:szCs w:val="24"/>
        </w:rPr>
        <w:footnoteReference w:id="1"/>
      </w:r>
      <w:r w:rsidR="00E6543F">
        <w:rPr>
          <w:sz w:val="24"/>
          <w:szCs w:val="24"/>
        </w:rPr>
        <w:t xml:space="preserve"> of managers disagreed</w:t>
      </w:r>
      <w:r w:rsidR="001A731A">
        <w:rPr>
          <w:rStyle w:val="FootnoteReference"/>
          <w:sz w:val="24"/>
          <w:szCs w:val="24"/>
        </w:rPr>
        <w:footnoteReference w:id="2"/>
      </w:r>
      <w:r w:rsidR="00E6543F">
        <w:rPr>
          <w:sz w:val="24"/>
          <w:szCs w:val="24"/>
        </w:rPr>
        <w:t xml:space="preserve"> that unions should be solely concerned </w:t>
      </w:r>
      <w:r w:rsidR="00182AE0">
        <w:rPr>
          <w:sz w:val="24"/>
          <w:szCs w:val="24"/>
        </w:rPr>
        <w:t>with pay and conditions and 38</w:t>
      </w:r>
      <w:r w:rsidR="00E6543F">
        <w:rPr>
          <w:sz w:val="24"/>
          <w:szCs w:val="24"/>
        </w:rPr>
        <w:t xml:space="preserve">% agreed that unions should do more campaigning on wider societal issues. The strongest expressed support for union action concerned protecting pensions with 53% of managers </w:t>
      </w:r>
      <w:r w:rsidR="00D73378">
        <w:rPr>
          <w:sz w:val="24"/>
          <w:szCs w:val="24"/>
        </w:rPr>
        <w:t>felt</w:t>
      </w:r>
      <w:r w:rsidR="00E6543F">
        <w:rPr>
          <w:sz w:val="24"/>
          <w:szCs w:val="24"/>
        </w:rPr>
        <w:t xml:space="preserve"> that unions should do more in this area. </w:t>
      </w:r>
      <w:r w:rsidR="008A729F">
        <w:rPr>
          <w:sz w:val="24"/>
          <w:szCs w:val="24"/>
        </w:rPr>
        <w:t xml:space="preserve">Overall, slightly more managers were against </w:t>
      </w:r>
      <w:r w:rsidR="008A729F" w:rsidRPr="00CF12DD">
        <w:rPr>
          <w:rFonts w:eastAsia="Times New Roman" w:cs="Microsoft Sans Serif"/>
          <w:sz w:val="24"/>
          <w:szCs w:val="24"/>
        </w:rPr>
        <w:t>stricter laws controlling the activities of trade unions</w:t>
      </w:r>
      <w:r w:rsidR="006E241D">
        <w:rPr>
          <w:rFonts w:eastAsia="Times New Roman" w:cs="Microsoft Sans Serif"/>
          <w:sz w:val="24"/>
          <w:szCs w:val="24"/>
        </w:rPr>
        <w:t xml:space="preserve"> (31</w:t>
      </w:r>
      <w:r w:rsidR="008A729F">
        <w:rPr>
          <w:rFonts w:eastAsia="Times New Roman" w:cs="Microsoft Sans Serif"/>
          <w:sz w:val="24"/>
          <w:szCs w:val="24"/>
        </w:rPr>
        <w:t>%) compared with those who were in favour (</w:t>
      </w:r>
      <w:r w:rsidR="008A729F">
        <w:rPr>
          <w:sz w:val="24"/>
          <w:szCs w:val="24"/>
        </w:rPr>
        <w:t xml:space="preserve">28%). </w:t>
      </w:r>
    </w:p>
    <w:p w:rsidR="007B0F29" w:rsidRDefault="007B0F29" w:rsidP="00E6543F">
      <w:pPr>
        <w:spacing w:after="0"/>
        <w:jc w:val="both"/>
        <w:rPr>
          <w:sz w:val="24"/>
          <w:szCs w:val="24"/>
        </w:rPr>
      </w:pPr>
    </w:p>
    <w:p w:rsidR="006F0B96" w:rsidRDefault="007B0F29" w:rsidP="007B0F29">
      <w:pPr>
        <w:jc w:val="both"/>
        <w:rPr>
          <w:sz w:val="24"/>
          <w:szCs w:val="24"/>
        </w:rPr>
      </w:pPr>
      <w:r>
        <w:rPr>
          <w:b/>
          <w:i/>
          <w:sz w:val="24"/>
          <w:szCs w:val="24"/>
        </w:rPr>
        <w:t>Table 2</w:t>
      </w:r>
      <w:r w:rsidRPr="00A960E5">
        <w:rPr>
          <w:b/>
          <w:i/>
          <w:sz w:val="24"/>
          <w:szCs w:val="24"/>
        </w:rPr>
        <w:t>.</w:t>
      </w:r>
      <w:r>
        <w:rPr>
          <w:b/>
          <w:i/>
          <w:sz w:val="24"/>
          <w:szCs w:val="24"/>
        </w:rPr>
        <w:t>1:</w:t>
      </w:r>
      <w:r w:rsidRPr="00A960E5">
        <w:rPr>
          <w:b/>
          <w:i/>
          <w:sz w:val="24"/>
          <w:szCs w:val="24"/>
        </w:rPr>
        <w:t xml:space="preserve"> Responses to questions on the </w:t>
      </w:r>
      <w:r>
        <w:rPr>
          <w:b/>
          <w:i/>
          <w:sz w:val="24"/>
          <w:szCs w:val="24"/>
        </w:rPr>
        <w:t>role of trade unions in society</w:t>
      </w:r>
    </w:p>
    <w:tbl>
      <w:tblPr>
        <w:tblStyle w:val="LightShading-Accent11"/>
        <w:tblW w:w="10147" w:type="dxa"/>
        <w:jc w:val="center"/>
        <w:tblLook w:val="04A0"/>
      </w:tblPr>
      <w:tblGrid>
        <w:gridCol w:w="3009"/>
        <w:gridCol w:w="1670"/>
        <w:gridCol w:w="1531"/>
        <w:gridCol w:w="1392"/>
        <w:gridCol w:w="1253"/>
        <w:gridCol w:w="1292"/>
      </w:tblGrid>
      <w:tr w:rsidR="007B0F29" w:rsidRPr="00CF12DD" w:rsidTr="00DA0F87">
        <w:trPr>
          <w:cnfStyle w:val="100000000000"/>
          <w:trHeight w:val="541"/>
          <w:jc w:val="center"/>
        </w:trPr>
        <w:tc>
          <w:tcPr>
            <w:cnfStyle w:val="001000000000"/>
            <w:tcW w:w="3009" w:type="dxa"/>
            <w:hideMark/>
          </w:tcPr>
          <w:p w:rsidR="007B0F29" w:rsidRPr="00CF12DD" w:rsidRDefault="007B0F29" w:rsidP="00FD2C06">
            <w:pPr>
              <w:jc w:val="center"/>
              <w:rPr>
                <w:rFonts w:eastAsia="Times New Roman" w:cs="Microsoft Sans Serif"/>
                <w:b w:val="0"/>
                <w:bCs w:val="0"/>
                <w:color w:val="000000"/>
                <w:sz w:val="24"/>
                <w:szCs w:val="24"/>
              </w:rPr>
            </w:pPr>
            <w:r w:rsidRPr="00CF12DD">
              <w:rPr>
                <w:rFonts w:eastAsia="Times New Roman" w:cs="Microsoft Sans Serif"/>
                <w:b w:val="0"/>
                <w:bCs w:val="0"/>
                <w:color w:val="000000"/>
                <w:sz w:val="24"/>
                <w:szCs w:val="24"/>
              </w:rPr>
              <w:t>Answer Options</w:t>
            </w:r>
          </w:p>
        </w:tc>
        <w:tc>
          <w:tcPr>
            <w:tcW w:w="1670" w:type="dxa"/>
            <w:hideMark/>
          </w:tcPr>
          <w:p w:rsidR="007B0F29" w:rsidRPr="00CF12DD" w:rsidRDefault="007B0F29" w:rsidP="00FD2C06">
            <w:pPr>
              <w:jc w:val="center"/>
              <w:cnfStyle w:val="100000000000"/>
              <w:rPr>
                <w:rFonts w:eastAsia="Times New Roman" w:cs="Microsoft Sans Serif"/>
                <w:b w:val="0"/>
                <w:bCs w:val="0"/>
                <w:color w:val="000000"/>
                <w:sz w:val="24"/>
                <w:szCs w:val="24"/>
              </w:rPr>
            </w:pPr>
            <w:r w:rsidRPr="00CF12DD">
              <w:rPr>
                <w:rFonts w:eastAsia="Times New Roman" w:cs="Microsoft Sans Serif"/>
                <w:b w:val="0"/>
                <w:bCs w:val="0"/>
                <w:color w:val="000000"/>
                <w:sz w:val="24"/>
                <w:szCs w:val="24"/>
              </w:rPr>
              <w:t>Strongly disagree</w:t>
            </w:r>
          </w:p>
        </w:tc>
        <w:tc>
          <w:tcPr>
            <w:tcW w:w="1531" w:type="dxa"/>
            <w:hideMark/>
          </w:tcPr>
          <w:p w:rsidR="007B0F29" w:rsidRPr="00CF12DD" w:rsidRDefault="007B0F29" w:rsidP="00FD2C06">
            <w:pPr>
              <w:jc w:val="center"/>
              <w:cnfStyle w:val="100000000000"/>
              <w:rPr>
                <w:rFonts w:eastAsia="Times New Roman" w:cs="Microsoft Sans Serif"/>
                <w:b w:val="0"/>
                <w:bCs w:val="0"/>
                <w:color w:val="000000"/>
                <w:sz w:val="24"/>
                <w:szCs w:val="24"/>
              </w:rPr>
            </w:pPr>
            <w:r w:rsidRPr="00CF12DD">
              <w:rPr>
                <w:rFonts w:eastAsia="Times New Roman" w:cs="Microsoft Sans Serif"/>
                <w:b w:val="0"/>
                <w:bCs w:val="0"/>
                <w:color w:val="000000"/>
                <w:sz w:val="24"/>
                <w:szCs w:val="24"/>
              </w:rPr>
              <w:t>Disagree</w:t>
            </w:r>
          </w:p>
        </w:tc>
        <w:tc>
          <w:tcPr>
            <w:tcW w:w="1392" w:type="dxa"/>
            <w:hideMark/>
          </w:tcPr>
          <w:p w:rsidR="007B0F29" w:rsidRPr="00CF12DD" w:rsidRDefault="007B0F29" w:rsidP="00FD2C06">
            <w:pPr>
              <w:jc w:val="center"/>
              <w:cnfStyle w:val="100000000000"/>
              <w:rPr>
                <w:rFonts w:eastAsia="Times New Roman" w:cs="Microsoft Sans Serif"/>
                <w:b w:val="0"/>
                <w:bCs w:val="0"/>
                <w:color w:val="000000"/>
                <w:sz w:val="24"/>
                <w:szCs w:val="24"/>
              </w:rPr>
            </w:pPr>
            <w:r w:rsidRPr="00CF12DD">
              <w:rPr>
                <w:rFonts w:eastAsia="Times New Roman" w:cs="Microsoft Sans Serif"/>
                <w:b w:val="0"/>
                <w:bCs w:val="0"/>
                <w:color w:val="000000"/>
                <w:sz w:val="24"/>
                <w:szCs w:val="24"/>
              </w:rPr>
              <w:t>Neither disagree nor agree</w:t>
            </w:r>
          </w:p>
        </w:tc>
        <w:tc>
          <w:tcPr>
            <w:tcW w:w="1253" w:type="dxa"/>
            <w:hideMark/>
          </w:tcPr>
          <w:p w:rsidR="007B0F29" w:rsidRPr="00CF12DD" w:rsidRDefault="007B0F29" w:rsidP="00FD2C06">
            <w:pPr>
              <w:jc w:val="center"/>
              <w:cnfStyle w:val="100000000000"/>
              <w:rPr>
                <w:rFonts w:eastAsia="Times New Roman" w:cs="Microsoft Sans Serif"/>
                <w:b w:val="0"/>
                <w:bCs w:val="0"/>
                <w:color w:val="000000"/>
                <w:sz w:val="24"/>
                <w:szCs w:val="24"/>
              </w:rPr>
            </w:pPr>
            <w:r w:rsidRPr="00CF12DD">
              <w:rPr>
                <w:rFonts w:eastAsia="Times New Roman" w:cs="Microsoft Sans Serif"/>
                <w:b w:val="0"/>
                <w:bCs w:val="0"/>
                <w:color w:val="000000"/>
                <w:sz w:val="24"/>
                <w:szCs w:val="24"/>
              </w:rPr>
              <w:t>Agree</w:t>
            </w:r>
          </w:p>
        </w:tc>
        <w:tc>
          <w:tcPr>
            <w:tcW w:w="1292" w:type="dxa"/>
            <w:hideMark/>
          </w:tcPr>
          <w:p w:rsidR="007B0F29" w:rsidRPr="00CF12DD" w:rsidRDefault="007B0F29" w:rsidP="00FD2C06">
            <w:pPr>
              <w:jc w:val="center"/>
              <w:cnfStyle w:val="100000000000"/>
              <w:rPr>
                <w:rFonts w:eastAsia="Times New Roman" w:cs="Microsoft Sans Serif"/>
                <w:b w:val="0"/>
                <w:bCs w:val="0"/>
                <w:color w:val="000000"/>
                <w:sz w:val="24"/>
                <w:szCs w:val="24"/>
              </w:rPr>
            </w:pPr>
            <w:r w:rsidRPr="00CF12DD">
              <w:rPr>
                <w:rFonts w:eastAsia="Times New Roman" w:cs="Microsoft Sans Serif"/>
                <w:b w:val="0"/>
                <w:bCs w:val="0"/>
                <w:color w:val="000000"/>
                <w:sz w:val="24"/>
                <w:szCs w:val="24"/>
              </w:rPr>
              <w:t>Strongly agree</w:t>
            </w:r>
          </w:p>
        </w:tc>
      </w:tr>
      <w:tr w:rsidR="007B0F29" w:rsidRPr="00CF12DD" w:rsidTr="00DA0F87">
        <w:trPr>
          <w:cnfStyle w:val="000000100000"/>
          <w:trHeight w:val="230"/>
          <w:jc w:val="center"/>
        </w:trPr>
        <w:tc>
          <w:tcPr>
            <w:cnfStyle w:val="001000000000"/>
            <w:tcW w:w="3009" w:type="dxa"/>
          </w:tcPr>
          <w:p w:rsidR="007B0F29" w:rsidRPr="00CF12DD" w:rsidRDefault="007B0F29" w:rsidP="00FD2C06">
            <w:pPr>
              <w:rPr>
                <w:rFonts w:eastAsia="Times New Roman" w:cs="Microsoft Sans Serif"/>
                <w:sz w:val="24"/>
                <w:szCs w:val="24"/>
              </w:rPr>
            </w:pPr>
            <w:r w:rsidRPr="00CF12DD">
              <w:rPr>
                <w:rFonts w:eastAsia="Times New Roman" w:cs="Microsoft Sans Serif"/>
                <w:sz w:val="24"/>
                <w:szCs w:val="24"/>
              </w:rPr>
              <w:t>Unions are not acting in the country’s economic interests</w:t>
            </w:r>
          </w:p>
        </w:tc>
        <w:tc>
          <w:tcPr>
            <w:tcW w:w="1670" w:type="dxa"/>
            <w:noWrap/>
          </w:tcPr>
          <w:p w:rsidR="007B0F29" w:rsidRPr="00CF12DD" w:rsidRDefault="00972191" w:rsidP="00FD2C06">
            <w:pPr>
              <w:jc w:val="center"/>
              <w:cnfStyle w:val="000000100000"/>
              <w:rPr>
                <w:rFonts w:eastAsia="Times New Roman" w:cs="Microsoft Sans Serif"/>
                <w:sz w:val="24"/>
                <w:szCs w:val="24"/>
              </w:rPr>
            </w:pPr>
            <w:r>
              <w:rPr>
                <w:rFonts w:eastAsia="Times New Roman" w:cs="Microsoft Sans Serif"/>
                <w:sz w:val="24"/>
                <w:szCs w:val="24"/>
              </w:rPr>
              <w:t>8</w:t>
            </w:r>
            <w:r w:rsidR="007B0F29" w:rsidRPr="00CF12DD">
              <w:rPr>
                <w:rFonts w:eastAsia="Times New Roman" w:cs="Microsoft Sans Serif"/>
                <w:sz w:val="24"/>
                <w:szCs w:val="24"/>
              </w:rPr>
              <w:t>%</w:t>
            </w:r>
          </w:p>
          <w:p w:rsidR="007B0F29" w:rsidRPr="00CF12DD" w:rsidRDefault="007B0F29" w:rsidP="00FD2C06">
            <w:pPr>
              <w:jc w:val="center"/>
              <w:cnfStyle w:val="000000100000"/>
              <w:rPr>
                <w:rFonts w:eastAsia="Times New Roman" w:cs="Microsoft Sans Serif"/>
                <w:sz w:val="24"/>
                <w:szCs w:val="24"/>
              </w:rPr>
            </w:pPr>
          </w:p>
        </w:tc>
        <w:tc>
          <w:tcPr>
            <w:tcW w:w="1531" w:type="dxa"/>
            <w:noWrap/>
          </w:tcPr>
          <w:p w:rsidR="007B0F29" w:rsidRPr="00CF12DD" w:rsidRDefault="007B0F29" w:rsidP="00FD2C06">
            <w:pPr>
              <w:jc w:val="center"/>
              <w:cnfStyle w:val="000000100000"/>
              <w:rPr>
                <w:rFonts w:eastAsia="Times New Roman" w:cs="Microsoft Sans Serif"/>
                <w:sz w:val="24"/>
                <w:szCs w:val="24"/>
              </w:rPr>
            </w:pPr>
            <w:r w:rsidRPr="00CF12DD">
              <w:rPr>
                <w:rFonts w:eastAsia="Times New Roman" w:cs="Microsoft Sans Serif"/>
                <w:sz w:val="24"/>
                <w:szCs w:val="24"/>
              </w:rPr>
              <w:t>21%</w:t>
            </w:r>
          </w:p>
          <w:p w:rsidR="007B0F29" w:rsidRPr="00CF12DD" w:rsidRDefault="007B0F29" w:rsidP="00FD2C06">
            <w:pPr>
              <w:jc w:val="center"/>
              <w:cnfStyle w:val="000000100000"/>
              <w:rPr>
                <w:rFonts w:eastAsia="Times New Roman" w:cs="Microsoft Sans Serif"/>
                <w:sz w:val="24"/>
                <w:szCs w:val="24"/>
              </w:rPr>
            </w:pPr>
          </w:p>
        </w:tc>
        <w:tc>
          <w:tcPr>
            <w:tcW w:w="1392" w:type="dxa"/>
            <w:noWrap/>
          </w:tcPr>
          <w:p w:rsidR="007B0F29" w:rsidRPr="00CF12DD" w:rsidRDefault="00972191" w:rsidP="00FD2C06">
            <w:pPr>
              <w:jc w:val="center"/>
              <w:cnfStyle w:val="000000100000"/>
              <w:rPr>
                <w:rFonts w:eastAsia="Times New Roman" w:cs="Microsoft Sans Serif"/>
                <w:sz w:val="24"/>
                <w:szCs w:val="24"/>
              </w:rPr>
            </w:pPr>
            <w:r>
              <w:rPr>
                <w:rFonts w:eastAsia="Times New Roman" w:cs="Microsoft Sans Serif"/>
                <w:sz w:val="24"/>
                <w:szCs w:val="24"/>
              </w:rPr>
              <w:t>40</w:t>
            </w:r>
            <w:r w:rsidR="007B0F29" w:rsidRPr="00CF12DD">
              <w:rPr>
                <w:rFonts w:eastAsia="Times New Roman" w:cs="Microsoft Sans Serif"/>
                <w:sz w:val="24"/>
                <w:szCs w:val="24"/>
              </w:rPr>
              <w:t>%</w:t>
            </w:r>
          </w:p>
          <w:p w:rsidR="007B0F29" w:rsidRPr="00CF12DD" w:rsidRDefault="007B0F29" w:rsidP="00FD2C06">
            <w:pPr>
              <w:jc w:val="center"/>
              <w:cnfStyle w:val="000000100000"/>
              <w:rPr>
                <w:rFonts w:eastAsia="Times New Roman" w:cs="Microsoft Sans Serif"/>
                <w:sz w:val="24"/>
                <w:szCs w:val="24"/>
              </w:rPr>
            </w:pPr>
          </w:p>
        </w:tc>
        <w:tc>
          <w:tcPr>
            <w:tcW w:w="1253" w:type="dxa"/>
            <w:noWrap/>
          </w:tcPr>
          <w:p w:rsidR="007B0F29" w:rsidRPr="00CF12DD" w:rsidRDefault="00972191" w:rsidP="00FD2C06">
            <w:pPr>
              <w:jc w:val="center"/>
              <w:cnfStyle w:val="000000100000"/>
              <w:rPr>
                <w:rFonts w:eastAsia="Times New Roman" w:cs="Microsoft Sans Serif"/>
                <w:sz w:val="24"/>
                <w:szCs w:val="24"/>
              </w:rPr>
            </w:pPr>
            <w:r>
              <w:rPr>
                <w:rFonts w:eastAsia="Times New Roman" w:cs="Microsoft Sans Serif"/>
                <w:sz w:val="24"/>
                <w:szCs w:val="24"/>
              </w:rPr>
              <w:t>21</w:t>
            </w:r>
            <w:r w:rsidR="007B0F29" w:rsidRPr="00CF12DD">
              <w:rPr>
                <w:rFonts w:eastAsia="Times New Roman" w:cs="Microsoft Sans Serif"/>
                <w:sz w:val="24"/>
                <w:szCs w:val="24"/>
              </w:rPr>
              <w:t>%</w:t>
            </w:r>
          </w:p>
          <w:p w:rsidR="007B0F29" w:rsidRPr="00CF12DD" w:rsidRDefault="007B0F29" w:rsidP="00FD2C06">
            <w:pPr>
              <w:jc w:val="center"/>
              <w:cnfStyle w:val="000000100000"/>
              <w:rPr>
                <w:rFonts w:eastAsia="Times New Roman" w:cs="Microsoft Sans Serif"/>
                <w:sz w:val="24"/>
                <w:szCs w:val="24"/>
              </w:rPr>
            </w:pPr>
          </w:p>
        </w:tc>
        <w:tc>
          <w:tcPr>
            <w:tcW w:w="1292" w:type="dxa"/>
            <w:noWrap/>
          </w:tcPr>
          <w:p w:rsidR="007B0F29" w:rsidRPr="00CF12DD" w:rsidRDefault="00972191" w:rsidP="00FD2C06">
            <w:pPr>
              <w:jc w:val="center"/>
              <w:cnfStyle w:val="000000100000"/>
              <w:rPr>
                <w:rFonts w:eastAsia="Times New Roman" w:cs="Microsoft Sans Serif"/>
                <w:sz w:val="24"/>
                <w:szCs w:val="24"/>
              </w:rPr>
            </w:pPr>
            <w:r>
              <w:rPr>
                <w:rFonts w:eastAsia="Times New Roman" w:cs="Microsoft Sans Serif"/>
                <w:sz w:val="24"/>
                <w:szCs w:val="24"/>
              </w:rPr>
              <w:t>10</w:t>
            </w:r>
            <w:r w:rsidR="007B0F29" w:rsidRPr="00CF12DD">
              <w:rPr>
                <w:rFonts w:eastAsia="Times New Roman" w:cs="Microsoft Sans Serif"/>
                <w:sz w:val="24"/>
                <w:szCs w:val="24"/>
              </w:rPr>
              <w:t>%</w:t>
            </w:r>
          </w:p>
          <w:p w:rsidR="007B0F29" w:rsidRPr="00CF12DD" w:rsidRDefault="007B0F29" w:rsidP="00FD2C06">
            <w:pPr>
              <w:jc w:val="center"/>
              <w:cnfStyle w:val="000000100000"/>
              <w:rPr>
                <w:rFonts w:eastAsia="Times New Roman" w:cs="Microsoft Sans Serif"/>
                <w:sz w:val="24"/>
                <w:szCs w:val="24"/>
              </w:rPr>
            </w:pPr>
          </w:p>
        </w:tc>
      </w:tr>
      <w:tr w:rsidR="007B0F29" w:rsidRPr="00CF12DD" w:rsidTr="00DA0F87">
        <w:trPr>
          <w:trHeight w:val="230"/>
          <w:jc w:val="center"/>
        </w:trPr>
        <w:tc>
          <w:tcPr>
            <w:cnfStyle w:val="001000000000"/>
            <w:tcW w:w="3009" w:type="dxa"/>
          </w:tcPr>
          <w:p w:rsidR="007B0F29" w:rsidRPr="00CF12DD" w:rsidRDefault="007B0F29" w:rsidP="00FD2C06">
            <w:pPr>
              <w:rPr>
                <w:rFonts w:eastAsia="Times New Roman" w:cs="Microsoft Sans Serif"/>
                <w:sz w:val="24"/>
                <w:szCs w:val="24"/>
              </w:rPr>
            </w:pPr>
            <w:r w:rsidRPr="00CF12DD">
              <w:rPr>
                <w:rFonts w:eastAsia="Times New Roman" w:cs="Microsoft Sans Serif"/>
                <w:sz w:val="24"/>
                <w:szCs w:val="24"/>
              </w:rPr>
              <w:t>Trade unions do a good job for the country as a whole</w:t>
            </w:r>
          </w:p>
        </w:tc>
        <w:tc>
          <w:tcPr>
            <w:tcW w:w="1670" w:type="dxa"/>
            <w:noWrap/>
          </w:tcPr>
          <w:p w:rsidR="007B0F29" w:rsidRPr="00CF12DD" w:rsidRDefault="00972191" w:rsidP="00FD2C06">
            <w:pPr>
              <w:jc w:val="center"/>
              <w:cnfStyle w:val="000000000000"/>
              <w:rPr>
                <w:rFonts w:eastAsia="Times New Roman" w:cs="Microsoft Sans Serif"/>
                <w:sz w:val="24"/>
                <w:szCs w:val="24"/>
              </w:rPr>
            </w:pPr>
            <w:r>
              <w:rPr>
                <w:rFonts w:eastAsia="Times New Roman" w:cs="Microsoft Sans Serif"/>
                <w:sz w:val="24"/>
                <w:szCs w:val="24"/>
              </w:rPr>
              <w:t>8</w:t>
            </w:r>
            <w:r w:rsidR="007B0F29" w:rsidRPr="00CF12DD">
              <w:rPr>
                <w:rFonts w:eastAsia="Times New Roman" w:cs="Microsoft Sans Serif"/>
                <w:sz w:val="24"/>
                <w:szCs w:val="24"/>
              </w:rPr>
              <w:t>%</w:t>
            </w:r>
          </w:p>
          <w:p w:rsidR="007B0F29" w:rsidRPr="00CF12DD" w:rsidRDefault="007B0F29" w:rsidP="00FD2C06">
            <w:pPr>
              <w:jc w:val="center"/>
              <w:cnfStyle w:val="000000000000"/>
              <w:rPr>
                <w:rFonts w:eastAsia="Times New Roman" w:cs="Microsoft Sans Serif"/>
                <w:sz w:val="24"/>
                <w:szCs w:val="24"/>
              </w:rPr>
            </w:pPr>
          </w:p>
        </w:tc>
        <w:tc>
          <w:tcPr>
            <w:tcW w:w="1531" w:type="dxa"/>
            <w:noWrap/>
          </w:tcPr>
          <w:p w:rsidR="007B0F29" w:rsidRPr="00CF12DD" w:rsidRDefault="00972191" w:rsidP="00FD2C06">
            <w:pPr>
              <w:jc w:val="center"/>
              <w:cnfStyle w:val="000000000000"/>
              <w:rPr>
                <w:rFonts w:eastAsia="Times New Roman" w:cs="Microsoft Sans Serif"/>
                <w:sz w:val="24"/>
                <w:szCs w:val="24"/>
              </w:rPr>
            </w:pPr>
            <w:r>
              <w:rPr>
                <w:rFonts w:eastAsia="Times New Roman" w:cs="Microsoft Sans Serif"/>
                <w:sz w:val="24"/>
                <w:szCs w:val="24"/>
              </w:rPr>
              <w:t>23</w:t>
            </w:r>
            <w:r w:rsidR="007B0F29" w:rsidRPr="00CF12DD">
              <w:rPr>
                <w:rFonts w:eastAsia="Times New Roman" w:cs="Microsoft Sans Serif"/>
                <w:sz w:val="24"/>
                <w:szCs w:val="24"/>
              </w:rPr>
              <w:t>%</w:t>
            </w:r>
          </w:p>
          <w:p w:rsidR="007B0F29" w:rsidRPr="00CF12DD" w:rsidRDefault="007B0F29" w:rsidP="00FD2C06">
            <w:pPr>
              <w:jc w:val="center"/>
              <w:cnfStyle w:val="000000000000"/>
              <w:rPr>
                <w:rFonts w:eastAsia="Times New Roman" w:cs="Microsoft Sans Serif"/>
                <w:sz w:val="24"/>
                <w:szCs w:val="24"/>
              </w:rPr>
            </w:pPr>
          </w:p>
        </w:tc>
        <w:tc>
          <w:tcPr>
            <w:tcW w:w="1392" w:type="dxa"/>
            <w:noWrap/>
          </w:tcPr>
          <w:p w:rsidR="007B0F29" w:rsidRPr="00CF12DD" w:rsidRDefault="00972191" w:rsidP="00FD2C06">
            <w:pPr>
              <w:jc w:val="center"/>
              <w:cnfStyle w:val="000000000000"/>
              <w:rPr>
                <w:rFonts w:eastAsia="Times New Roman" w:cs="Microsoft Sans Serif"/>
                <w:sz w:val="24"/>
                <w:szCs w:val="24"/>
              </w:rPr>
            </w:pPr>
            <w:r>
              <w:rPr>
                <w:rFonts w:eastAsia="Times New Roman" w:cs="Microsoft Sans Serif"/>
                <w:sz w:val="24"/>
                <w:szCs w:val="24"/>
              </w:rPr>
              <w:t>42</w:t>
            </w:r>
            <w:r w:rsidR="007B0F29" w:rsidRPr="00CF12DD">
              <w:rPr>
                <w:rFonts w:eastAsia="Times New Roman" w:cs="Microsoft Sans Serif"/>
                <w:sz w:val="24"/>
                <w:szCs w:val="24"/>
              </w:rPr>
              <w:t>%</w:t>
            </w:r>
          </w:p>
          <w:p w:rsidR="007B0F29" w:rsidRPr="00CF12DD" w:rsidRDefault="007B0F29" w:rsidP="00FD2C06">
            <w:pPr>
              <w:jc w:val="center"/>
              <w:cnfStyle w:val="000000000000"/>
              <w:rPr>
                <w:rFonts w:eastAsia="Times New Roman" w:cs="Microsoft Sans Serif"/>
                <w:sz w:val="24"/>
                <w:szCs w:val="24"/>
              </w:rPr>
            </w:pPr>
          </w:p>
        </w:tc>
        <w:tc>
          <w:tcPr>
            <w:tcW w:w="1253" w:type="dxa"/>
            <w:noWrap/>
          </w:tcPr>
          <w:p w:rsidR="007B0F29" w:rsidRPr="00CF12DD" w:rsidRDefault="00972191" w:rsidP="00FD2C06">
            <w:pPr>
              <w:jc w:val="center"/>
              <w:cnfStyle w:val="000000000000"/>
              <w:rPr>
                <w:rFonts w:eastAsia="Times New Roman" w:cs="Microsoft Sans Serif"/>
                <w:sz w:val="24"/>
                <w:szCs w:val="24"/>
              </w:rPr>
            </w:pPr>
            <w:r>
              <w:rPr>
                <w:rFonts w:eastAsia="Times New Roman" w:cs="Microsoft Sans Serif"/>
                <w:sz w:val="24"/>
                <w:szCs w:val="24"/>
              </w:rPr>
              <w:t>23</w:t>
            </w:r>
            <w:r w:rsidR="007B0F29" w:rsidRPr="00CF12DD">
              <w:rPr>
                <w:rFonts w:eastAsia="Times New Roman" w:cs="Microsoft Sans Serif"/>
                <w:sz w:val="24"/>
                <w:szCs w:val="24"/>
              </w:rPr>
              <w:t>%</w:t>
            </w:r>
          </w:p>
          <w:p w:rsidR="007B0F29" w:rsidRPr="00CF12DD" w:rsidRDefault="007B0F29" w:rsidP="00FD2C06">
            <w:pPr>
              <w:jc w:val="center"/>
              <w:cnfStyle w:val="000000000000"/>
              <w:rPr>
                <w:rFonts w:eastAsia="Times New Roman" w:cs="Microsoft Sans Serif"/>
                <w:sz w:val="24"/>
                <w:szCs w:val="24"/>
              </w:rPr>
            </w:pPr>
          </w:p>
        </w:tc>
        <w:tc>
          <w:tcPr>
            <w:tcW w:w="1292" w:type="dxa"/>
            <w:noWrap/>
          </w:tcPr>
          <w:p w:rsidR="007B0F29" w:rsidRPr="00CF12DD" w:rsidRDefault="00972191" w:rsidP="00FD2C06">
            <w:pPr>
              <w:jc w:val="center"/>
              <w:cnfStyle w:val="000000000000"/>
              <w:rPr>
                <w:rFonts w:eastAsia="Times New Roman" w:cs="Microsoft Sans Serif"/>
                <w:sz w:val="24"/>
                <w:szCs w:val="24"/>
              </w:rPr>
            </w:pPr>
            <w:r>
              <w:rPr>
                <w:rFonts w:eastAsia="Times New Roman" w:cs="Microsoft Sans Serif"/>
                <w:sz w:val="24"/>
                <w:szCs w:val="24"/>
              </w:rPr>
              <w:t>3</w:t>
            </w:r>
            <w:r w:rsidR="007B0F29" w:rsidRPr="00CF12DD">
              <w:rPr>
                <w:rFonts w:eastAsia="Times New Roman" w:cs="Microsoft Sans Serif"/>
                <w:sz w:val="24"/>
                <w:szCs w:val="24"/>
              </w:rPr>
              <w:t>%</w:t>
            </w:r>
          </w:p>
          <w:p w:rsidR="007B0F29" w:rsidRPr="00CF12DD" w:rsidRDefault="007B0F29" w:rsidP="00FD2C06">
            <w:pPr>
              <w:jc w:val="center"/>
              <w:cnfStyle w:val="000000000000"/>
              <w:rPr>
                <w:rFonts w:eastAsia="Times New Roman" w:cs="Microsoft Sans Serif"/>
                <w:sz w:val="24"/>
                <w:szCs w:val="24"/>
              </w:rPr>
            </w:pPr>
          </w:p>
        </w:tc>
      </w:tr>
      <w:tr w:rsidR="007B0F29" w:rsidRPr="00CF12DD" w:rsidTr="00DA0F87">
        <w:trPr>
          <w:cnfStyle w:val="000000100000"/>
          <w:trHeight w:val="230"/>
          <w:jc w:val="center"/>
        </w:trPr>
        <w:tc>
          <w:tcPr>
            <w:cnfStyle w:val="001000000000"/>
            <w:tcW w:w="3009" w:type="dxa"/>
          </w:tcPr>
          <w:p w:rsidR="007B0F29" w:rsidRPr="00CF12DD" w:rsidRDefault="007B0F29" w:rsidP="00FD2C06">
            <w:pPr>
              <w:rPr>
                <w:rFonts w:eastAsia="Times New Roman" w:cs="Microsoft Sans Serif"/>
                <w:sz w:val="24"/>
                <w:szCs w:val="24"/>
              </w:rPr>
            </w:pPr>
            <w:r w:rsidRPr="00CF12DD">
              <w:rPr>
                <w:rFonts w:eastAsia="Times New Roman" w:cs="Microsoft Sans Serif"/>
                <w:sz w:val="24"/>
                <w:szCs w:val="24"/>
              </w:rPr>
              <w:t>Unions have too much power</w:t>
            </w:r>
          </w:p>
        </w:tc>
        <w:tc>
          <w:tcPr>
            <w:tcW w:w="1670" w:type="dxa"/>
            <w:noWrap/>
          </w:tcPr>
          <w:p w:rsidR="007B0F29" w:rsidRPr="00CF12DD" w:rsidRDefault="00972191" w:rsidP="00FD2C06">
            <w:pPr>
              <w:jc w:val="center"/>
              <w:cnfStyle w:val="000000100000"/>
              <w:rPr>
                <w:rFonts w:eastAsia="Times New Roman" w:cs="Microsoft Sans Serif"/>
                <w:sz w:val="24"/>
                <w:szCs w:val="24"/>
              </w:rPr>
            </w:pPr>
            <w:r>
              <w:rPr>
                <w:rFonts w:eastAsia="Times New Roman" w:cs="Microsoft Sans Serif"/>
                <w:sz w:val="24"/>
                <w:szCs w:val="24"/>
              </w:rPr>
              <w:t>7</w:t>
            </w:r>
            <w:r w:rsidR="007B0F29" w:rsidRPr="00CF12DD">
              <w:rPr>
                <w:rFonts w:eastAsia="Times New Roman" w:cs="Microsoft Sans Serif"/>
                <w:sz w:val="24"/>
                <w:szCs w:val="24"/>
              </w:rPr>
              <w:t>%</w:t>
            </w:r>
          </w:p>
          <w:p w:rsidR="007B0F29" w:rsidRPr="00CF12DD" w:rsidRDefault="007B0F29" w:rsidP="00FD2C06">
            <w:pPr>
              <w:jc w:val="center"/>
              <w:cnfStyle w:val="000000100000"/>
              <w:rPr>
                <w:rFonts w:eastAsia="Times New Roman" w:cs="Microsoft Sans Serif"/>
                <w:sz w:val="24"/>
                <w:szCs w:val="24"/>
              </w:rPr>
            </w:pPr>
          </w:p>
        </w:tc>
        <w:tc>
          <w:tcPr>
            <w:tcW w:w="1531" w:type="dxa"/>
            <w:noWrap/>
          </w:tcPr>
          <w:p w:rsidR="007B0F29" w:rsidRPr="00CF12DD" w:rsidRDefault="00972191" w:rsidP="00FD2C06">
            <w:pPr>
              <w:jc w:val="center"/>
              <w:cnfStyle w:val="000000100000"/>
              <w:rPr>
                <w:rFonts w:eastAsia="Times New Roman" w:cs="Microsoft Sans Serif"/>
                <w:sz w:val="24"/>
                <w:szCs w:val="24"/>
              </w:rPr>
            </w:pPr>
            <w:r>
              <w:rPr>
                <w:rFonts w:eastAsia="Times New Roman" w:cs="Microsoft Sans Serif"/>
                <w:sz w:val="24"/>
                <w:szCs w:val="24"/>
              </w:rPr>
              <w:t>25</w:t>
            </w:r>
            <w:r w:rsidR="007B0F29" w:rsidRPr="00CF12DD">
              <w:rPr>
                <w:rFonts w:eastAsia="Times New Roman" w:cs="Microsoft Sans Serif"/>
                <w:sz w:val="24"/>
                <w:szCs w:val="24"/>
              </w:rPr>
              <w:t>%</w:t>
            </w:r>
          </w:p>
          <w:p w:rsidR="007B0F29" w:rsidRPr="00CF12DD" w:rsidRDefault="007B0F29" w:rsidP="00FD2C06">
            <w:pPr>
              <w:jc w:val="center"/>
              <w:cnfStyle w:val="000000100000"/>
              <w:rPr>
                <w:rFonts w:eastAsia="Times New Roman" w:cs="Microsoft Sans Serif"/>
                <w:sz w:val="24"/>
                <w:szCs w:val="24"/>
              </w:rPr>
            </w:pPr>
          </w:p>
        </w:tc>
        <w:tc>
          <w:tcPr>
            <w:tcW w:w="1392" w:type="dxa"/>
            <w:noWrap/>
          </w:tcPr>
          <w:p w:rsidR="007B0F29" w:rsidRPr="00CF12DD" w:rsidRDefault="00972191" w:rsidP="00FD2C06">
            <w:pPr>
              <w:jc w:val="center"/>
              <w:cnfStyle w:val="000000100000"/>
              <w:rPr>
                <w:rFonts w:eastAsia="Times New Roman" w:cs="Microsoft Sans Serif"/>
                <w:sz w:val="24"/>
                <w:szCs w:val="24"/>
              </w:rPr>
            </w:pPr>
            <w:r>
              <w:rPr>
                <w:rFonts w:eastAsia="Times New Roman" w:cs="Microsoft Sans Serif"/>
                <w:sz w:val="24"/>
                <w:szCs w:val="24"/>
              </w:rPr>
              <w:t>42</w:t>
            </w:r>
            <w:r w:rsidR="007B0F29" w:rsidRPr="00CF12DD">
              <w:rPr>
                <w:rFonts w:eastAsia="Times New Roman" w:cs="Microsoft Sans Serif"/>
                <w:sz w:val="24"/>
                <w:szCs w:val="24"/>
              </w:rPr>
              <w:t>%</w:t>
            </w:r>
          </w:p>
          <w:p w:rsidR="007B0F29" w:rsidRPr="00CF12DD" w:rsidRDefault="007B0F29" w:rsidP="00FD2C06">
            <w:pPr>
              <w:jc w:val="center"/>
              <w:cnfStyle w:val="000000100000"/>
              <w:rPr>
                <w:rFonts w:eastAsia="Times New Roman" w:cs="Microsoft Sans Serif"/>
                <w:sz w:val="24"/>
                <w:szCs w:val="24"/>
              </w:rPr>
            </w:pPr>
          </w:p>
        </w:tc>
        <w:tc>
          <w:tcPr>
            <w:tcW w:w="1253" w:type="dxa"/>
            <w:noWrap/>
          </w:tcPr>
          <w:p w:rsidR="007B0F29" w:rsidRPr="00CF12DD" w:rsidRDefault="00972191" w:rsidP="00FD2C06">
            <w:pPr>
              <w:jc w:val="center"/>
              <w:cnfStyle w:val="000000100000"/>
              <w:rPr>
                <w:rFonts w:eastAsia="Times New Roman" w:cs="Microsoft Sans Serif"/>
                <w:sz w:val="24"/>
                <w:szCs w:val="24"/>
              </w:rPr>
            </w:pPr>
            <w:r>
              <w:rPr>
                <w:rFonts w:eastAsia="Times New Roman" w:cs="Microsoft Sans Serif"/>
                <w:sz w:val="24"/>
                <w:szCs w:val="24"/>
              </w:rPr>
              <w:t>20</w:t>
            </w:r>
            <w:r w:rsidR="007B0F29" w:rsidRPr="00CF12DD">
              <w:rPr>
                <w:rFonts w:eastAsia="Times New Roman" w:cs="Microsoft Sans Serif"/>
                <w:sz w:val="24"/>
                <w:szCs w:val="24"/>
              </w:rPr>
              <w:t>%</w:t>
            </w:r>
          </w:p>
          <w:p w:rsidR="007B0F29" w:rsidRPr="00CF12DD" w:rsidRDefault="007B0F29" w:rsidP="00FD2C06">
            <w:pPr>
              <w:jc w:val="center"/>
              <w:cnfStyle w:val="000000100000"/>
              <w:rPr>
                <w:rFonts w:eastAsia="Times New Roman" w:cs="Microsoft Sans Serif"/>
                <w:sz w:val="24"/>
                <w:szCs w:val="24"/>
              </w:rPr>
            </w:pPr>
          </w:p>
        </w:tc>
        <w:tc>
          <w:tcPr>
            <w:tcW w:w="1292" w:type="dxa"/>
            <w:noWrap/>
          </w:tcPr>
          <w:p w:rsidR="007B0F29" w:rsidRPr="00CF12DD" w:rsidRDefault="00972191" w:rsidP="00FD2C06">
            <w:pPr>
              <w:jc w:val="center"/>
              <w:cnfStyle w:val="000000100000"/>
              <w:rPr>
                <w:rFonts w:eastAsia="Times New Roman" w:cs="Microsoft Sans Serif"/>
                <w:sz w:val="24"/>
                <w:szCs w:val="24"/>
              </w:rPr>
            </w:pPr>
            <w:r>
              <w:rPr>
                <w:rFonts w:eastAsia="Times New Roman" w:cs="Microsoft Sans Serif"/>
                <w:sz w:val="24"/>
                <w:szCs w:val="24"/>
              </w:rPr>
              <w:t>6</w:t>
            </w:r>
            <w:r w:rsidR="007B0F29" w:rsidRPr="00CF12DD">
              <w:rPr>
                <w:rFonts w:eastAsia="Times New Roman" w:cs="Microsoft Sans Serif"/>
                <w:sz w:val="24"/>
                <w:szCs w:val="24"/>
              </w:rPr>
              <w:t>%</w:t>
            </w:r>
          </w:p>
          <w:p w:rsidR="007B0F29" w:rsidRPr="00CF12DD" w:rsidRDefault="007B0F29" w:rsidP="00FD2C06">
            <w:pPr>
              <w:jc w:val="center"/>
              <w:cnfStyle w:val="000000100000"/>
              <w:rPr>
                <w:rFonts w:eastAsia="Times New Roman" w:cs="Microsoft Sans Serif"/>
                <w:sz w:val="24"/>
                <w:szCs w:val="24"/>
              </w:rPr>
            </w:pPr>
          </w:p>
        </w:tc>
      </w:tr>
      <w:tr w:rsidR="007B0F29" w:rsidRPr="00CF12DD" w:rsidTr="00DA0F87">
        <w:trPr>
          <w:trHeight w:val="230"/>
          <w:jc w:val="center"/>
        </w:trPr>
        <w:tc>
          <w:tcPr>
            <w:cnfStyle w:val="001000000000"/>
            <w:tcW w:w="3009" w:type="dxa"/>
          </w:tcPr>
          <w:p w:rsidR="007B0F29" w:rsidRPr="00CF12DD" w:rsidRDefault="007B0F29" w:rsidP="00FD2C06">
            <w:pPr>
              <w:rPr>
                <w:rFonts w:eastAsia="Times New Roman" w:cs="Microsoft Sans Serif"/>
                <w:sz w:val="24"/>
                <w:szCs w:val="24"/>
              </w:rPr>
            </w:pPr>
            <w:r w:rsidRPr="00CF12DD">
              <w:rPr>
                <w:rFonts w:eastAsia="Times New Roman" w:cs="Microsoft Sans Serif"/>
                <w:sz w:val="24"/>
                <w:szCs w:val="24"/>
              </w:rPr>
              <w:t>There should be stricter laws controlling the activities of trade unions</w:t>
            </w:r>
          </w:p>
        </w:tc>
        <w:tc>
          <w:tcPr>
            <w:tcW w:w="1670" w:type="dxa"/>
            <w:noWrap/>
          </w:tcPr>
          <w:p w:rsidR="007B0F29" w:rsidRPr="00CF12DD" w:rsidRDefault="00972191" w:rsidP="00FD2C06">
            <w:pPr>
              <w:jc w:val="center"/>
              <w:cnfStyle w:val="000000000000"/>
              <w:rPr>
                <w:rFonts w:eastAsia="Times New Roman" w:cs="Microsoft Sans Serif"/>
                <w:sz w:val="24"/>
                <w:szCs w:val="24"/>
              </w:rPr>
            </w:pPr>
            <w:r>
              <w:rPr>
                <w:rFonts w:eastAsia="Times New Roman" w:cs="Microsoft Sans Serif"/>
                <w:sz w:val="24"/>
                <w:szCs w:val="24"/>
              </w:rPr>
              <w:t>8</w:t>
            </w:r>
            <w:r w:rsidR="007B0F29" w:rsidRPr="00CF12DD">
              <w:rPr>
                <w:rFonts w:eastAsia="Times New Roman" w:cs="Microsoft Sans Serif"/>
                <w:sz w:val="24"/>
                <w:szCs w:val="24"/>
              </w:rPr>
              <w:t>%</w:t>
            </w:r>
          </w:p>
          <w:p w:rsidR="007B0F29" w:rsidRPr="00CF12DD" w:rsidRDefault="007B0F29" w:rsidP="00FD2C06">
            <w:pPr>
              <w:jc w:val="center"/>
              <w:cnfStyle w:val="000000000000"/>
              <w:rPr>
                <w:rFonts w:eastAsia="Times New Roman" w:cs="Microsoft Sans Serif"/>
                <w:sz w:val="24"/>
                <w:szCs w:val="24"/>
              </w:rPr>
            </w:pPr>
          </w:p>
        </w:tc>
        <w:tc>
          <w:tcPr>
            <w:tcW w:w="1531" w:type="dxa"/>
            <w:noWrap/>
          </w:tcPr>
          <w:p w:rsidR="007B0F29" w:rsidRPr="00CF12DD" w:rsidRDefault="00972191" w:rsidP="00FD2C06">
            <w:pPr>
              <w:jc w:val="center"/>
              <w:cnfStyle w:val="000000000000"/>
              <w:rPr>
                <w:rFonts w:eastAsia="Times New Roman" w:cs="Microsoft Sans Serif"/>
                <w:sz w:val="24"/>
                <w:szCs w:val="24"/>
              </w:rPr>
            </w:pPr>
            <w:r>
              <w:rPr>
                <w:rFonts w:eastAsia="Times New Roman" w:cs="Microsoft Sans Serif"/>
                <w:sz w:val="24"/>
                <w:szCs w:val="24"/>
              </w:rPr>
              <w:t>23</w:t>
            </w:r>
            <w:r w:rsidR="007B0F29" w:rsidRPr="00CF12DD">
              <w:rPr>
                <w:rFonts w:eastAsia="Times New Roman" w:cs="Microsoft Sans Serif"/>
                <w:sz w:val="24"/>
                <w:szCs w:val="24"/>
              </w:rPr>
              <w:t>%</w:t>
            </w:r>
          </w:p>
          <w:p w:rsidR="007B0F29" w:rsidRPr="00CF12DD" w:rsidRDefault="007B0F29" w:rsidP="00FD2C06">
            <w:pPr>
              <w:jc w:val="center"/>
              <w:cnfStyle w:val="000000000000"/>
              <w:rPr>
                <w:rFonts w:eastAsia="Times New Roman" w:cs="Microsoft Sans Serif"/>
                <w:sz w:val="24"/>
                <w:szCs w:val="24"/>
              </w:rPr>
            </w:pPr>
          </w:p>
        </w:tc>
        <w:tc>
          <w:tcPr>
            <w:tcW w:w="1392" w:type="dxa"/>
            <w:noWrap/>
          </w:tcPr>
          <w:p w:rsidR="007B0F29" w:rsidRPr="00CF12DD" w:rsidRDefault="00972191" w:rsidP="00FD2C06">
            <w:pPr>
              <w:jc w:val="center"/>
              <w:cnfStyle w:val="000000000000"/>
              <w:rPr>
                <w:rFonts w:eastAsia="Times New Roman" w:cs="Microsoft Sans Serif"/>
                <w:sz w:val="24"/>
                <w:szCs w:val="24"/>
              </w:rPr>
            </w:pPr>
            <w:r>
              <w:rPr>
                <w:rFonts w:eastAsia="Times New Roman" w:cs="Microsoft Sans Serif"/>
                <w:sz w:val="24"/>
                <w:szCs w:val="24"/>
              </w:rPr>
              <w:t>42</w:t>
            </w:r>
            <w:r w:rsidR="007B0F29" w:rsidRPr="00CF12DD">
              <w:rPr>
                <w:rFonts w:eastAsia="Times New Roman" w:cs="Microsoft Sans Serif"/>
                <w:sz w:val="24"/>
                <w:szCs w:val="24"/>
              </w:rPr>
              <w:t>%</w:t>
            </w:r>
          </w:p>
          <w:p w:rsidR="007B0F29" w:rsidRPr="00CF12DD" w:rsidRDefault="007B0F29" w:rsidP="00FD2C06">
            <w:pPr>
              <w:jc w:val="center"/>
              <w:cnfStyle w:val="000000000000"/>
              <w:rPr>
                <w:rFonts w:eastAsia="Times New Roman" w:cs="Microsoft Sans Serif"/>
                <w:sz w:val="24"/>
                <w:szCs w:val="24"/>
              </w:rPr>
            </w:pPr>
          </w:p>
        </w:tc>
        <w:tc>
          <w:tcPr>
            <w:tcW w:w="1253" w:type="dxa"/>
            <w:noWrap/>
          </w:tcPr>
          <w:p w:rsidR="007B0F29" w:rsidRPr="00CF12DD" w:rsidRDefault="00972191" w:rsidP="00FD2C06">
            <w:pPr>
              <w:jc w:val="center"/>
              <w:cnfStyle w:val="000000000000"/>
              <w:rPr>
                <w:rFonts w:eastAsia="Times New Roman" w:cs="Microsoft Sans Serif"/>
                <w:sz w:val="24"/>
                <w:szCs w:val="24"/>
              </w:rPr>
            </w:pPr>
            <w:r>
              <w:rPr>
                <w:rFonts w:eastAsia="Times New Roman" w:cs="Microsoft Sans Serif"/>
                <w:sz w:val="24"/>
                <w:szCs w:val="24"/>
              </w:rPr>
              <w:t>21</w:t>
            </w:r>
            <w:r w:rsidR="007B0F29" w:rsidRPr="00CF12DD">
              <w:rPr>
                <w:rFonts w:eastAsia="Times New Roman" w:cs="Microsoft Sans Serif"/>
                <w:sz w:val="24"/>
                <w:szCs w:val="24"/>
              </w:rPr>
              <w:t>%</w:t>
            </w:r>
          </w:p>
          <w:p w:rsidR="007B0F29" w:rsidRPr="00CF12DD" w:rsidRDefault="007B0F29" w:rsidP="00FD2C06">
            <w:pPr>
              <w:jc w:val="center"/>
              <w:cnfStyle w:val="000000000000"/>
              <w:rPr>
                <w:rFonts w:eastAsia="Times New Roman" w:cs="Microsoft Sans Serif"/>
                <w:sz w:val="24"/>
                <w:szCs w:val="24"/>
              </w:rPr>
            </w:pPr>
          </w:p>
        </w:tc>
        <w:tc>
          <w:tcPr>
            <w:tcW w:w="1292" w:type="dxa"/>
            <w:noWrap/>
          </w:tcPr>
          <w:p w:rsidR="007B0F29" w:rsidRPr="00CF12DD" w:rsidRDefault="00972191" w:rsidP="00FD2C06">
            <w:pPr>
              <w:jc w:val="center"/>
              <w:cnfStyle w:val="000000000000"/>
              <w:rPr>
                <w:rFonts w:eastAsia="Times New Roman" w:cs="Microsoft Sans Serif"/>
                <w:sz w:val="24"/>
                <w:szCs w:val="24"/>
              </w:rPr>
            </w:pPr>
            <w:r>
              <w:rPr>
                <w:rFonts w:eastAsia="Times New Roman" w:cs="Microsoft Sans Serif"/>
                <w:sz w:val="24"/>
                <w:szCs w:val="24"/>
              </w:rPr>
              <w:t>7</w:t>
            </w:r>
            <w:r w:rsidR="007B0F29" w:rsidRPr="00CF12DD">
              <w:rPr>
                <w:rFonts w:eastAsia="Times New Roman" w:cs="Microsoft Sans Serif"/>
                <w:sz w:val="24"/>
                <w:szCs w:val="24"/>
              </w:rPr>
              <w:t>%</w:t>
            </w:r>
          </w:p>
          <w:p w:rsidR="007B0F29" w:rsidRPr="00CF12DD" w:rsidRDefault="007B0F29" w:rsidP="00FD2C06">
            <w:pPr>
              <w:jc w:val="center"/>
              <w:cnfStyle w:val="000000000000"/>
              <w:rPr>
                <w:rFonts w:eastAsia="Times New Roman" w:cs="Microsoft Sans Serif"/>
                <w:sz w:val="24"/>
                <w:szCs w:val="24"/>
              </w:rPr>
            </w:pPr>
          </w:p>
        </w:tc>
      </w:tr>
      <w:tr w:rsidR="007B0F29" w:rsidRPr="00CF12DD" w:rsidTr="00DA0F87">
        <w:trPr>
          <w:cnfStyle w:val="000000100000"/>
          <w:trHeight w:val="230"/>
          <w:jc w:val="center"/>
        </w:trPr>
        <w:tc>
          <w:tcPr>
            <w:cnfStyle w:val="001000000000"/>
            <w:tcW w:w="3009" w:type="dxa"/>
          </w:tcPr>
          <w:p w:rsidR="007B0F29" w:rsidRPr="00CF12DD" w:rsidRDefault="007B0F29" w:rsidP="00FD2C06">
            <w:pPr>
              <w:rPr>
                <w:rFonts w:eastAsia="Times New Roman" w:cs="Microsoft Sans Serif"/>
                <w:sz w:val="24"/>
                <w:szCs w:val="24"/>
              </w:rPr>
            </w:pPr>
            <w:r w:rsidRPr="00CF12DD">
              <w:rPr>
                <w:rFonts w:eastAsia="Times New Roman" w:cs="Microsoft Sans Serif"/>
                <w:sz w:val="24"/>
                <w:szCs w:val="24"/>
              </w:rPr>
              <w:t xml:space="preserve">Unions should solely be concerned with pay and conditions </w:t>
            </w:r>
          </w:p>
        </w:tc>
        <w:tc>
          <w:tcPr>
            <w:tcW w:w="1670" w:type="dxa"/>
            <w:noWrap/>
          </w:tcPr>
          <w:p w:rsidR="007B0F29" w:rsidRPr="00CF12DD" w:rsidRDefault="00972191" w:rsidP="00FD2C06">
            <w:pPr>
              <w:jc w:val="center"/>
              <w:cnfStyle w:val="000000100000"/>
              <w:rPr>
                <w:rFonts w:eastAsia="Times New Roman" w:cs="Microsoft Sans Serif"/>
                <w:sz w:val="24"/>
                <w:szCs w:val="24"/>
              </w:rPr>
            </w:pPr>
            <w:r>
              <w:rPr>
                <w:rFonts w:eastAsia="Times New Roman" w:cs="Microsoft Sans Serif"/>
                <w:sz w:val="24"/>
                <w:szCs w:val="24"/>
              </w:rPr>
              <w:t>12</w:t>
            </w:r>
            <w:r w:rsidR="007B0F29" w:rsidRPr="00CF12DD">
              <w:rPr>
                <w:rFonts w:eastAsia="Times New Roman" w:cs="Microsoft Sans Serif"/>
                <w:sz w:val="24"/>
                <w:szCs w:val="24"/>
              </w:rPr>
              <w:t>%</w:t>
            </w:r>
          </w:p>
          <w:p w:rsidR="007B0F29" w:rsidRPr="00CF12DD" w:rsidRDefault="007B0F29" w:rsidP="00FD2C06">
            <w:pPr>
              <w:jc w:val="center"/>
              <w:cnfStyle w:val="000000100000"/>
              <w:rPr>
                <w:rFonts w:eastAsia="Times New Roman" w:cs="Microsoft Sans Serif"/>
                <w:sz w:val="24"/>
                <w:szCs w:val="24"/>
              </w:rPr>
            </w:pPr>
          </w:p>
        </w:tc>
        <w:tc>
          <w:tcPr>
            <w:tcW w:w="1531" w:type="dxa"/>
            <w:noWrap/>
          </w:tcPr>
          <w:p w:rsidR="007B0F29" w:rsidRPr="00CF12DD" w:rsidRDefault="00972191" w:rsidP="00FD2C06">
            <w:pPr>
              <w:jc w:val="center"/>
              <w:cnfStyle w:val="000000100000"/>
              <w:rPr>
                <w:rFonts w:eastAsia="Times New Roman" w:cs="Microsoft Sans Serif"/>
                <w:sz w:val="24"/>
                <w:szCs w:val="24"/>
              </w:rPr>
            </w:pPr>
            <w:r>
              <w:rPr>
                <w:rFonts w:eastAsia="Times New Roman" w:cs="Microsoft Sans Serif"/>
                <w:sz w:val="24"/>
                <w:szCs w:val="24"/>
              </w:rPr>
              <w:t>43</w:t>
            </w:r>
            <w:r w:rsidR="007B0F29" w:rsidRPr="00CF12DD">
              <w:rPr>
                <w:rFonts w:eastAsia="Times New Roman" w:cs="Microsoft Sans Serif"/>
                <w:sz w:val="24"/>
                <w:szCs w:val="24"/>
              </w:rPr>
              <w:t>%</w:t>
            </w:r>
          </w:p>
          <w:p w:rsidR="007B0F29" w:rsidRPr="00CF12DD" w:rsidRDefault="007B0F29" w:rsidP="00FD2C06">
            <w:pPr>
              <w:jc w:val="center"/>
              <w:cnfStyle w:val="000000100000"/>
              <w:rPr>
                <w:rFonts w:eastAsia="Times New Roman" w:cs="Microsoft Sans Serif"/>
                <w:sz w:val="24"/>
                <w:szCs w:val="24"/>
              </w:rPr>
            </w:pPr>
          </w:p>
        </w:tc>
        <w:tc>
          <w:tcPr>
            <w:tcW w:w="1392" w:type="dxa"/>
            <w:noWrap/>
          </w:tcPr>
          <w:p w:rsidR="007B0F29" w:rsidRPr="00CF12DD" w:rsidRDefault="007B0F29" w:rsidP="00FD2C06">
            <w:pPr>
              <w:jc w:val="center"/>
              <w:cnfStyle w:val="000000100000"/>
              <w:rPr>
                <w:rFonts w:eastAsia="Times New Roman" w:cs="Microsoft Sans Serif"/>
                <w:sz w:val="24"/>
                <w:szCs w:val="24"/>
              </w:rPr>
            </w:pPr>
            <w:r w:rsidRPr="00CF12DD">
              <w:rPr>
                <w:rFonts w:eastAsia="Times New Roman" w:cs="Microsoft Sans Serif"/>
                <w:sz w:val="24"/>
                <w:szCs w:val="24"/>
              </w:rPr>
              <w:t>33%</w:t>
            </w:r>
          </w:p>
          <w:p w:rsidR="007B0F29" w:rsidRPr="00CF12DD" w:rsidRDefault="007B0F29" w:rsidP="00FD2C06">
            <w:pPr>
              <w:jc w:val="center"/>
              <w:cnfStyle w:val="000000100000"/>
              <w:rPr>
                <w:rFonts w:eastAsia="Times New Roman" w:cs="Microsoft Sans Serif"/>
                <w:sz w:val="24"/>
                <w:szCs w:val="24"/>
              </w:rPr>
            </w:pPr>
          </w:p>
        </w:tc>
        <w:tc>
          <w:tcPr>
            <w:tcW w:w="1253" w:type="dxa"/>
            <w:noWrap/>
          </w:tcPr>
          <w:p w:rsidR="007B0F29" w:rsidRPr="00CF12DD" w:rsidRDefault="00972191" w:rsidP="00FD2C06">
            <w:pPr>
              <w:jc w:val="center"/>
              <w:cnfStyle w:val="000000100000"/>
              <w:rPr>
                <w:rFonts w:eastAsia="Times New Roman" w:cs="Microsoft Sans Serif"/>
                <w:sz w:val="24"/>
                <w:szCs w:val="24"/>
              </w:rPr>
            </w:pPr>
            <w:r>
              <w:rPr>
                <w:rFonts w:eastAsia="Times New Roman" w:cs="Microsoft Sans Serif"/>
                <w:sz w:val="24"/>
                <w:szCs w:val="24"/>
              </w:rPr>
              <w:t>10</w:t>
            </w:r>
            <w:r w:rsidR="007B0F29" w:rsidRPr="00CF12DD">
              <w:rPr>
                <w:rFonts w:eastAsia="Times New Roman" w:cs="Microsoft Sans Serif"/>
                <w:sz w:val="24"/>
                <w:szCs w:val="24"/>
              </w:rPr>
              <w:t>%</w:t>
            </w:r>
          </w:p>
          <w:p w:rsidR="007B0F29" w:rsidRPr="00CF12DD" w:rsidRDefault="007B0F29" w:rsidP="00FD2C06">
            <w:pPr>
              <w:jc w:val="center"/>
              <w:cnfStyle w:val="000000100000"/>
              <w:rPr>
                <w:rFonts w:eastAsia="Times New Roman" w:cs="Microsoft Sans Serif"/>
                <w:sz w:val="24"/>
                <w:szCs w:val="24"/>
              </w:rPr>
            </w:pPr>
          </w:p>
        </w:tc>
        <w:tc>
          <w:tcPr>
            <w:tcW w:w="1292" w:type="dxa"/>
            <w:noWrap/>
          </w:tcPr>
          <w:p w:rsidR="007B0F29" w:rsidRPr="00CF12DD" w:rsidRDefault="00972191" w:rsidP="00FD2C06">
            <w:pPr>
              <w:jc w:val="center"/>
              <w:cnfStyle w:val="000000100000"/>
              <w:rPr>
                <w:rFonts w:eastAsia="Times New Roman" w:cs="Microsoft Sans Serif"/>
                <w:sz w:val="24"/>
                <w:szCs w:val="24"/>
              </w:rPr>
            </w:pPr>
            <w:r>
              <w:rPr>
                <w:rFonts w:eastAsia="Times New Roman" w:cs="Microsoft Sans Serif"/>
                <w:sz w:val="24"/>
                <w:szCs w:val="24"/>
              </w:rPr>
              <w:t>2</w:t>
            </w:r>
            <w:r w:rsidR="007B0F29" w:rsidRPr="00CF12DD">
              <w:rPr>
                <w:rFonts w:eastAsia="Times New Roman" w:cs="Microsoft Sans Serif"/>
                <w:sz w:val="24"/>
                <w:szCs w:val="24"/>
              </w:rPr>
              <w:t>%</w:t>
            </w:r>
          </w:p>
          <w:p w:rsidR="007B0F29" w:rsidRPr="00CF12DD" w:rsidRDefault="007B0F29" w:rsidP="00FD2C06">
            <w:pPr>
              <w:jc w:val="center"/>
              <w:cnfStyle w:val="000000100000"/>
              <w:rPr>
                <w:rFonts w:eastAsia="Times New Roman" w:cs="Microsoft Sans Serif"/>
                <w:sz w:val="24"/>
                <w:szCs w:val="24"/>
              </w:rPr>
            </w:pPr>
          </w:p>
        </w:tc>
      </w:tr>
      <w:tr w:rsidR="007B0F29" w:rsidRPr="00CF12DD" w:rsidTr="00DA0F87">
        <w:trPr>
          <w:trHeight w:val="230"/>
          <w:jc w:val="center"/>
        </w:trPr>
        <w:tc>
          <w:tcPr>
            <w:cnfStyle w:val="001000000000"/>
            <w:tcW w:w="3009" w:type="dxa"/>
          </w:tcPr>
          <w:p w:rsidR="007B0F29" w:rsidRPr="00CF12DD" w:rsidRDefault="007B0F29" w:rsidP="00FD2C06">
            <w:pPr>
              <w:rPr>
                <w:rFonts w:eastAsia="Times New Roman" w:cs="Microsoft Sans Serif"/>
                <w:sz w:val="24"/>
                <w:szCs w:val="24"/>
              </w:rPr>
            </w:pPr>
            <w:r w:rsidRPr="00CF12DD">
              <w:rPr>
                <w:rFonts w:eastAsia="Times New Roman" w:cs="Microsoft Sans Serif"/>
                <w:sz w:val="24"/>
                <w:szCs w:val="24"/>
              </w:rPr>
              <w:t>Unions should do more campaigning on wider societal issues</w:t>
            </w:r>
          </w:p>
        </w:tc>
        <w:tc>
          <w:tcPr>
            <w:tcW w:w="1670" w:type="dxa"/>
            <w:noWrap/>
          </w:tcPr>
          <w:p w:rsidR="007B0F29" w:rsidRPr="00CF12DD" w:rsidRDefault="00972191" w:rsidP="00FD2C06">
            <w:pPr>
              <w:jc w:val="center"/>
              <w:cnfStyle w:val="000000000000"/>
              <w:rPr>
                <w:rFonts w:eastAsia="Times New Roman" w:cs="Microsoft Sans Serif"/>
                <w:sz w:val="24"/>
                <w:szCs w:val="24"/>
              </w:rPr>
            </w:pPr>
            <w:r>
              <w:rPr>
                <w:rFonts w:eastAsia="Times New Roman" w:cs="Microsoft Sans Serif"/>
                <w:sz w:val="24"/>
                <w:szCs w:val="24"/>
              </w:rPr>
              <w:t>4</w:t>
            </w:r>
            <w:r w:rsidR="007B0F29" w:rsidRPr="00CF12DD">
              <w:rPr>
                <w:rFonts w:eastAsia="Times New Roman" w:cs="Microsoft Sans Serif"/>
                <w:sz w:val="24"/>
                <w:szCs w:val="24"/>
              </w:rPr>
              <w:t>%</w:t>
            </w:r>
          </w:p>
          <w:p w:rsidR="007B0F29" w:rsidRPr="00CF12DD" w:rsidRDefault="007B0F29" w:rsidP="00FD2C06">
            <w:pPr>
              <w:jc w:val="center"/>
              <w:cnfStyle w:val="000000000000"/>
              <w:rPr>
                <w:rFonts w:eastAsia="Times New Roman" w:cs="Microsoft Sans Serif"/>
                <w:sz w:val="24"/>
                <w:szCs w:val="24"/>
              </w:rPr>
            </w:pPr>
          </w:p>
        </w:tc>
        <w:tc>
          <w:tcPr>
            <w:tcW w:w="1531" w:type="dxa"/>
            <w:noWrap/>
          </w:tcPr>
          <w:p w:rsidR="007B0F29" w:rsidRPr="00CF12DD" w:rsidRDefault="00972191" w:rsidP="00FD2C06">
            <w:pPr>
              <w:jc w:val="center"/>
              <w:cnfStyle w:val="000000000000"/>
              <w:rPr>
                <w:rFonts w:eastAsia="Times New Roman" w:cs="Microsoft Sans Serif"/>
                <w:sz w:val="24"/>
                <w:szCs w:val="24"/>
              </w:rPr>
            </w:pPr>
            <w:r>
              <w:rPr>
                <w:rFonts w:eastAsia="Times New Roman" w:cs="Microsoft Sans Serif"/>
                <w:sz w:val="24"/>
                <w:szCs w:val="24"/>
              </w:rPr>
              <w:t>15</w:t>
            </w:r>
            <w:r w:rsidR="007B0F29" w:rsidRPr="00CF12DD">
              <w:rPr>
                <w:rFonts w:eastAsia="Times New Roman" w:cs="Microsoft Sans Serif"/>
                <w:sz w:val="24"/>
                <w:szCs w:val="24"/>
              </w:rPr>
              <w:t>%</w:t>
            </w:r>
          </w:p>
          <w:p w:rsidR="007B0F29" w:rsidRPr="00CF12DD" w:rsidRDefault="007B0F29" w:rsidP="00FD2C06">
            <w:pPr>
              <w:jc w:val="center"/>
              <w:cnfStyle w:val="000000000000"/>
              <w:rPr>
                <w:rFonts w:eastAsia="Times New Roman" w:cs="Microsoft Sans Serif"/>
                <w:sz w:val="24"/>
                <w:szCs w:val="24"/>
              </w:rPr>
            </w:pPr>
          </w:p>
        </w:tc>
        <w:tc>
          <w:tcPr>
            <w:tcW w:w="1392" w:type="dxa"/>
            <w:noWrap/>
          </w:tcPr>
          <w:p w:rsidR="007B0F29" w:rsidRPr="00CF12DD" w:rsidRDefault="00972191" w:rsidP="00FD2C06">
            <w:pPr>
              <w:jc w:val="center"/>
              <w:cnfStyle w:val="000000000000"/>
              <w:rPr>
                <w:rFonts w:eastAsia="Times New Roman" w:cs="Microsoft Sans Serif"/>
                <w:sz w:val="24"/>
                <w:szCs w:val="24"/>
              </w:rPr>
            </w:pPr>
            <w:r>
              <w:rPr>
                <w:rFonts w:eastAsia="Times New Roman" w:cs="Microsoft Sans Serif"/>
                <w:sz w:val="24"/>
                <w:szCs w:val="24"/>
              </w:rPr>
              <w:t>42</w:t>
            </w:r>
            <w:r w:rsidR="007B0F29" w:rsidRPr="00CF12DD">
              <w:rPr>
                <w:rFonts w:eastAsia="Times New Roman" w:cs="Microsoft Sans Serif"/>
                <w:sz w:val="24"/>
                <w:szCs w:val="24"/>
              </w:rPr>
              <w:t>%</w:t>
            </w:r>
          </w:p>
          <w:p w:rsidR="007B0F29" w:rsidRPr="00CF12DD" w:rsidRDefault="007B0F29" w:rsidP="00FD2C06">
            <w:pPr>
              <w:jc w:val="center"/>
              <w:cnfStyle w:val="000000000000"/>
              <w:rPr>
                <w:rFonts w:eastAsia="Times New Roman" w:cs="Microsoft Sans Serif"/>
                <w:sz w:val="24"/>
                <w:szCs w:val="24"/>
              </w:rPr>
            </w:pPr>
          </w:p>
        </w:tc>
        <w:tc>
          <w:tcPr>
            <w:tcW w:w="1253" w:type="dxa"/>
            <w:noWrap/>
          </w:tcPr>
          <w:p w:rsidR="007B0F29" w:rsidRPr="00CF12DD" w:rsidRDefault="00972191" w:rsidP="00FD2C06">
            <w:pPr>
              <w:jc w:val="center"/>
              <w:cnfStyle w:val="000000000000"/>
              <w:rPr>
                <w:rFonts w:eastAsia="Times New Roman" w:cs="Microsoft Sans Serif"/>
                <w:sz w:val="24"/>
                <w:szCs w:val="24"/>
              </w:rPr>
            </w:pPr>
            <w:r>
              <w:rPr>
                <w:rFonts w:eastAsia="Times New Roman" w:cs="Microsoft Sans Serif"/>
                <w:sz w:val="24"/>
                <w:szCs w:val="24"/>
              </w:rPr>
              <w:t>35</w:t>
            </w:r>
            <w:r w:rsidR="007B0F29" w:rsidRPr="00CF12DD">
              <w:rPr>
                <w:rFonts w:eastAsia="Times New Roman" w:cs="Microsoft Sans Serif"/>
                <w:sz w:val="24"/>
                <w:szCs w:val="24"/>
              </w:rPr>
              <w:t>%</w:t>
            </w:r>
          </w:p>
          <w:p w:rsidR="007B0F29" w:rsidRPr="00CF12DD" w:rsidRDefault="007B0F29" w:rsidP="00FD2C06">
            <w:pPr>
              <w:jc w:val="center"/>
              <w:cnfStyle w:val="000000000000"/>
              <w:rPr>
                <w:rFonts w:eastAsia="Times New Roman" w:cs="Microsoft Sans Serif"/>
                <w:sz w:val="24"/>
                <w:szCs w:val="24"/>
              </w:rPr>
            </w:pPr>
          </w:p>
        </w:tc>
        <w:tc>
          <w:tcPr>
            <w:tcW w:w="1292" w:type="dxa"/>
            <w:noWrap/>
          </w:tcPr>
          <w:p w:rsidR="007B0F29" w:rsidRPr="00CF12DD" w:rsidRDefault="00972191" w:rsidP="00FD2C06">
            <w:pPr>
              <w:jc w:val="center"/>
              <w:cnfStyle w:val="000000000000"/>
              <w:rPr>
                <w:rFonts w:eastAsia="Times New Roman" w:cs="Microsoft Sans Serif"/>
                <w:sz w:val="24"/>
                <w:szCs w:val="24"/>
              </w:rPr>
            </w:pPr>
            <w:r>
              <w:rPr>
                <w:rFonts w:eastAsia="Times New Roman" w:cs="Microsoft Sans Serif"/>
                <w:sz w:val="24"/>
                <w:szCs w:val="24"/>
              </w:rPr>
              <w:t>4</w:t>
            </w:r>
            <w:r w:rsidR="007B0F29" w:rsidRPr="00CF12DD">
              <w:rPr>
                <w:rFonts w:eastAsia="Times New Roman" w:cs="Microsoft Sans Serif"/>
                <w:sz w:val="24"/>
                <w:szCs w:val="24"/>
              </w:rPr>
              <w:t>%</w:t>
            </w:r>
          </w:p>
          <w:p w:rsidR="007B0F29" w:rsidRPr="00CF12DD" w:rsidRDefault="007B0F29" w:rsidP="00FD2C06">
            <w:pPr>
              <w:jc w:val="center"/>
              <w:cnfStyle w:val="000000000000"/>
              <w:rPr>
                <w:rFonts w:eastAsia="Times New Roman" w:cs="Microsoft Sans Serif"/>
                <w:sz w:val="24"/>
                <w:szCs w:val="24"/>
              </w:rPr>
            </w:pPr>
          </w:p>
        </w:tc>
      </w:tr>
      <w:tr w:rsidR="007B0F29" w:rsidRPr="00CF12DD" w:rsidTr="00DA0F87">
        <w:trPr>
          <w:cnfStyle w:val="000000100000"/>
          <w:trHeight w:val="230"/>
          <w:jc w:val="center"/>
        </w:trPr>
        <w:tc>
          <w:tcPr>
            <w:cnfStyle w:val="001000000000"/>
            <w:tcW w:w="3009" w:type="dxa"/>
          </w:tcPr>
          <w:p w:rsidR="007B0F29" w:rsidRPr="00CF12DD" w:rsidRDefault="007B0F29" w:rsidP="00FD2C06">
            <w:pPr>
              <w:rPr>
                <w:rFonts w:eastAsia="Times New Roman" w:cs="Microsoft Sans Serif"/>
                <w:sz w:val="24"/>
                <w:szCs w:val="24"/>
              </w:rPr>
            </w:pPr>
            <w:r w:rsidRPr="00CF12DD">
              <w:rPr>
                <w:rFonts w:eastAsia="Times New Roman" w:cs="Microsoft Sans Serif"/>
                <w:sz w:val="24"/>
                <w:szCs w:val="24"/>
              </w:rPr>
              <w:t>Trade unions should do more to protect pensions</w:t>
            </w:r>
          </w:p>
        </w:tc>
        <w:tc>
          <w:tcPr>
            <w:tcW w:w="1670" w:type="dxa"/>
            <w:noWrap/>
          </w:tcPr>
          <w:p w:rsidR="007B0F29" w:rsidRPr="00CF12DD" w:rsidRDefault="007B0F29" w:rsidP="00FD2C06">
            <w:pPr>
              <w:jc w:val="center"/>
              <w:cnfStyle w:val="000000100000"/>
              <w:rPr>
                <w:rFonts w:eastAsia="Times New Roman" w:cs="Microsoft Sans Serif"/>
                <w:sz w:val="24"/>
                <w:szCs w:val="24"/>
              </w:rPr>
            </w:pPr>
            <w:r w:rsidRPr="00CF12DD">
              <w:rPr>
                <w:rFonts w:eastAsia="Times New Roman" w:cs="Microsoft Sans Serif"/>
                <w:sz w:val="24"/>
                <w:szCs w:val="24"/>
              </w:rPr>
              <w:t>2%</w:t>
            </w:r>
          </w:p>
          <w:p w:rsidR="007B0F29" w:rsidRPr="00CF12DD" w:rsidRDefault="007B0F29" w:rsidP="00FD2C06">
            <w:pPr>
              <w:jc w:val="center"/>
              <w:cnfStyle w:val="000000100000"/>
              <w:rPr>
                <w:rFonts w:eastAsia="Times New Roman" w:cs="Microsoft Sans Serif"/>
                <w:sz w:val="24"/>
                <w:szCs w:val="24"/>
              </w:rPr>
            </w:pPr>
          </w:p>
        </w:tc>
        <w:tc>
          <w:tcPr>
            <w:tcW w:w="1531" w:type="dxa"/>
            <w:noWrap/>
          </w:tcPr>
          <w:p w:rsidR="007B0F29" w:rsidRPr="00CF12DD" w:rsidRDefault="00972191" w:rsidP="00FD2C06">
            <w:pPr>
              <w:jc w:val="center"/>
              <w:cnfStyle w:val="000000100000"/>
              <w:rPr>
                <w:rFonts w:eastAsia="Times New Roman" w:cs="Microsoft Sans Serif"/>
                <w:sz w:val="24"/>
                <w:szCs w:val="24"/>
              </w:rPr>
            </w:pPr>
            <w:r>
              <w:rPr>
                <w:rFonts w:eastAsia="Times New Roman" w:cs="Microsoft Sans Serif"/>
                <w:sz w:val="24"/>
                <w:szCs w:val="24"/>
              </w:rPr>
              <w:t>7</w:t>
            </w:r>
            <w:r w:rsidR="007B0F29" w:rsidRPr="00CF12DD">
              <w:rPr>
                <w:rFonts w:eastAsia="Times New Roman" w:cs="Microsoft Sans Serif"/>
                <w:sz w:val="24"/>
                <w:szCs w:val="24"/>
              </w:rPr>
              <w:t>%</w:t>
            </w:r>
          </w:p>
          <w:p w:rsidR="007B0F29" w:rsidRPr="00CF12DD" w:rsidRDefault="007B0F29" w:rsidP="00FD2C06">
            <w:pPr>
              <w:jc w:val="center"/>
              <w:cnfStyle w:val="000000100000"/>
              <w:rPr>
                <w:rFonts w:eastAsia="Times New Roman" w:cs="Microsoft Sans Serif"/>
                <w:sz w:val="24"/>
                <w:szCs w:val="24"/>
              </w:rPr>
            </w:pPr>
          </w:p>
        </w:tc>
        <w:tc>
          <w:tcPr>
            <w:tcW w:w="1392" w:type="dxa"/>
            <w:noWrap/>
          </w:tcPr>
          <w:p w:rsidR="007B0F29" w:rsidRPr="00CF12DD" w:rsidRDefault="00972191" w:rsidP="00FD2C06">
            <w:pPr>
              <w:jc w:val="center"/>
              <w:cnfStyle w:val="000000100000"/>
              <w:rPr>
                <w:rFonts w:eastAsia="Times New Roman" w:cs="Microsoft Sans Serif"/>
                <w:sz w:val="24"/>
                <w:szCs w:val="24"/>
              </w:rPr>
            </w:pPr>
            <w:r>
              <w:rPr>
                <w:rFonts w:eastAsia="Times New Roman" w:cs="Microsoft Sans Serif"/>
                <w:sz w:val="24"/>
                <w:szCs w:val="24"/>
              </w:rPr>
              <w:t>39</w:t>
            </w:r>
            <w:r w:rsidR="007B0F29" w:rsidRPr="00CF12DD">
              <w:rPr>
                <w:rFonts w:eastAsia="Times New Roman" w:cs="Microsoft Sans Serif"/>
                <w:sz w:val="24"/>
                <w:szCs w:val="24"/>
              </w:rPr>
              <w:t>%</w:t>
            </w:r>
          </w:p>
          <w:p w:rsidR="007B0F29" w:rsidRPr="00CF12DD" w:rsidRDefault="007B0F29" w:rsidP="00FD2C06">
            <w:pPr>
              <w:jc w:val="center"/>
              <w:cnfStyle w:val="000000100000"/>
              <w:rPr>
                <w:rFonts w:eastAsia="Times New Roman" w:cs="Microsoft Sans Serif"/>
                <w:sz w:val="24"/>
                <w:szCs w:val="24"/>
              </w:rPr>
            </w:pPr>
          </w:p>
        </w:tc>
        <w:tc>
          <w:tcPr>
            <w:tcW w:w="1253" w:type="dxa"/>
            <w:noWrap/>
          </w:tcPr>
          <w:p w:rsidR="007B0F29" w:rsidRPr="00CF12DD" w:rsidRDefault="00972191" w:rsidP="00FD2C06">
            <w:pPr>
              <w:jc w:val="center"/>
              <w:cnfStyle w:val="000000100000"/>
              <w:rPr>
                <w:rFonts w:eastAsia="Times New Roman" w:cs="Microsoft Sans Serif"/>
                <w:sz w:val="24"/>
                <w:szCs w:val="24"/>
              </w:rPr>
            </w:pPr>
            <w:r>
              <w:rPr>
                <w:rFonts w:eastAsia="Times New Roman" w:cs="Microsoft Sans Serif"/>
                <w:sz w:val="24"/>
                <w:szCs w:val="24"/>
              </w:rPr>
              <w:t>42</w:t>
            </w:r>
            <w:r w:rsidR="007B0F29" w:rsidRPr="00CF12DD">
              <w:rPr>
                <w:rFonts w:eastAsia="Times New Roman" w:cs="Microsoft Sans Serif"/>
                <w:sz w:val="24"/>
                <w:szCs w:val="24"/>
              </w:rPr>
              <w:t>%</w:t>
            </w:r>
          </w:p>
          <w:p w:rsidR="007B0F29" w:rsidRPr="00CF12DD" w:rsidRDefault="007B0F29" w:rsidP="00FD2C06">
            <w:pPr>
              <w:jc w:val="center"/>
              <w:cnfStyle w:val="000000100000"/>
              <w:rPr>
                <w:rFonts w:eastAsia="Times New Roman" w:cs="Microsoft Sans Serif"/>
                <w:sz w:val="24"/>
                <w:szCs w:val="24"/>
              </w:rPr>
            </w:pPr>
          </w:p>
        </w:tc>
        <w:tc>
          <w:tcPr>
            <w:tcW w:w="1292" w:type="dxa"/>
            <w:noWrap/>
          </w:tcPr>
          <w:p w:rsidR="007B0F29" w:rsidRPr="00CF12DD" w:rsidRDefault="00972191" w:rsidP="00FD2C06">
            <w:pPr>
              <w:jc w:val="center"/>
              <w:cnfStyle w:val="000000100000"/>
              <w:rPr>
                <w:rFonts w:eastAsia="Times New Roman" w:cs="Microsoft Sans Serif"/>
                <w:sz w:val="24"/>
                <w:szCs w:val="24"/>
              </w:rPr>
            </w:pPr>
            <w:r>
              <w:rPr>
                <w:rFonts w:eastAsia="Times New Roman" w:cs="Microsoft Sans Serif"/>
                <w:sz w:val="24"/>
                <w:szCs w:val="24"/>
              </w:rPr>
              <w:t>11</w:t>
            </w:r>
            <w:r w:rsidR="007B0F29" w:rsidRPr="00CF12DD">
              <w:rPr>
                <w:rFonts w:eastAsia="Times New Roman" w:cs="Microsoft Sans Serif"/>
                <w:sz w:val="24"/>
                <w:szCs w:val="24"/>
              </w:rPr>
              <w:t>%</w:t>
            </w:r>
          </w:p>
          <w:p w:rsidR="007B0F29" w:rsidRPr="00CF12DD" w:rsidRDefault="007B0F29" w:rsidP="00FD2C06">
            <w:pPr>
              <w:jc w:val="center"/>
              <w:cnfStyle w:val="000000100000"/>
              <w:rPr>
                <w:rFonts w:eastAsia="Times New Roman" w:cs="Microsoft Sans Serif"/>
                <w:sz w:val="24"/>
                <w:szCs w:val="24"/>
              </w:rPr>
            </w:pPr>
          </w:p>
        </w:tc>
      </w:tr>
    </w:tbl>
    <w:p w:rsidR="00320CD3" w:rsidRDefault="00320CD3" w:rsidP="00E6543F">
      <w:pPr>
        <w:spacing w:after="0"/>
        <w:jc w:val="both"/>
        <w:rPr>
          <w:sz w:val="24"/>
          <w:szCs w:val="24"/>
        </w:rPr>
      </w:pPr>
    </w:p>
    <w:p w:rsidR="00E6543F" w:rsidRPr="00786DFA" w:rsidRDefault="00E6543F" w:rsidP="00E6543F">
      <w:pPr>
        <w:spacing w:after="0"/>
        <w:jc w:val="both"/>
        <w:rPr>
          <w:sz w:val="24"/>
          <w:szCs w:val="24"/>
        </w:rPr>
      </w:pPr>
      <w:r>
        <w:rPr>
          <w:sz w:val="24"/>
          <w:szCs w:val="24"/>
        </w:rPr>
        <w:lastRenderedPageBreak/>
        <w:t xml:space="preserve">The survey contained questions that had been used in earlier studies by Poole </w:t>
      </w:r>
      <w:r w:rsidRPr="00627089">
        <w:rPr>
          <w:i/>
          <w:sz w:val="24"/>
          <w:szCs w:val="24"/>
        </w:rPr>
        <w:t>et al</w:t>
      </w:r>
      <w:r>
        <w:rPr>
          <w:i/>
          <w:sz w:val="24"/>
          <w:szCs w:val="24"/>
        </w:rPr>
        <w:t xml:space="preserve"> </w:t>
      </w:r>
      <w:r>
        <w:rPr>
          <w:sz w:val="24"/>
          <w:szCs w:val="24"/>
        </w:rPr>
        <w:t xml:space="preserve">(1980, 1990 and 2000), </w:t>
      </w:r>
      <w:r w:rsidR="001D1E94">
        <w:rPr>
          <w:sz w:val="24"/>
          <w:szCs w:val="24"/>
        </w:rPr>
        <w:t>providing</w:t>
      </w:r>
      <w:r>
        <w:rPr>
          <w:sz w:val="24"/>
          <w:szCs w:val="24"/>
        </w:rPr>
        <w:t xml:space="preserve"> an opportunity to see how attitudes to trade unions have changed since 1980.</w:t>
      </w:r>
      <w:r w:rsidR="00786DFA">
        <w:rPr>
          <w:sz w:val="24"/>
          <w:szCs w:val="24"/>
        </w:rPr>
        <w:t xml:space="preserve"> Poole </w:t>
      </w:r>
      <w:r w:rsidR="00786DFA">
        <w:rPr>
          <w:i/>
          <w:sz w:val="24"/>
          <w:szCs w:val="24"/>
        </w:rPr>
        <w:t xml:space="preserve">et </w:t>
      </w:r>
      <w:proofErr w:type="spellStart"/>
      <w:r w:rsidR="00786DFA">
        <w:rPr>
          <w:i/>
          <w:sz w:val="24"/>
          <w:szCs w:val="24"/>
        </w:rPr>
        <w:t>al</w:t>
      </w:r>
      <w:r w:rsidR="00786DFA">
        <w:rPr>
          <w:sz w:val="24"/>
          <w:szCs w:val="24"/>
        </w:rPr>
        <w:t>’s</w:t>
      </w:r>
      <w:proofErr w:type="spellEnd"/>
      <w:r w:rsidR="00786DFA">
        <w:rPr>
          <w:sz w:val="24"/>
          <w:szCs w:val="24"/>
        </w:rPr>
        <w:t xml:space="preserve"> studies used the CMI membership list as the sample population in the same way </w:t>
      </w:r>
      <w:r w:rsidR="00320CD3">
        <w:rPr>
          <w:sz w:val="24"/>
          <w:szCs w:val="24"/>
        </w:rPr>
        <w:t xml:space="preserve">as </w:t>
      </w:r>
      <w:r w:rsidR="00786DFA">
        <w:rPr>
          <w:sz w:val="24"/>
          <w:szCs w:val="24"/>
        </w:rPr>
        <w:t>this 2013 project, although it should be noted that since 1980, the proportion of female respondents and respondents based in the public sector has increased year on year.</w:t>
      </w:r>
    </w:p>
    <w:p w:rsidR="00E6543F" w:rsidRDefault="00E6543F" w:rsidP="00E6543F">
      <w:pPr>
        <w:spacing w:after="0"/>
        <w:jc w:val="both"/>
        <w:rPr>
          <w:sz w:val="24"/>
          <w:szCs w:val="24"/>
        </w:rPr>
      </w:pPr>
    </w:p>
    <w:p w:rsidR="00E6543F" w:rsidRPr="001D1E94" w:rsidRDefault="00E6543F" w:rsidP="00E6543F">
      <w:pPr>
        <w:rPr>
          <w:b/>
          <w:sz w:val="24"/>
          <w:szCs w:val="24"/>
        </w:rPr>
      </w:pPr>
      <w:r w:rsidRPr="001D1E94">
        <w:rPr>
          <w:b/>
          <w:i/>
          <w:sz w:val="24"/>
          <w:szCs w:val="24"/>
        </w:rPr>
        <w:t>Table</w:t>
      </w:r>
      <w:r w:rsidR="001D1E94" w:rsidRPr="001D1E94">
        <w:rPr>
          <w:b/>
          <w:i/>
          <w:sz w:val="24"/>
          <w:szCs w:val="24"/>
        </w:rPr>
        <w:t xml:space="preserve"> 2.</w:t>
      </w:r>
      <w:r w:rsidR="007B0F29">
        <w:rPr>
          <w:b/>
          <w:i/>
          <w:sz w:val="24"/>
          <w:szCs w:val="24"/>
        </w:rPr>
        <w:t>2</w:t>
      </w:r>
      <w:r w:rsidR="001D1E94" w:rsidRPr="001D1E94">
        <w:rPr>
          <w:b/>
          <w:i/>
          <w:sz w:val="24"/>
          <w:szCs w:val="24"/>
        </w:rPr>
        <w:t>:</w:t>
      </w:r>
      <w:r w:rsidRPr="001D1E94">
        <w:rPr>
          <w:b/>
          <w:i/>
          <w:sz w:val="24"/>
          <w:szCs w:val="24"/>
        </w:rPr>
        <w:t xml:space="preserve"> Responses to the statem</w:t>
      </w:r>
      <w:r w:rsidR="006B313E">
        <w:rPr>
          <w:b/>
          <w:i/>
          <w:sz w:val="24"/>
          <w:szCs w:val="24"/>
        </w:rPr>
        <w:t>ent ‘</w:t>
      </w:r>
      <w:r w:rsidRPr="001D1E94">
        <w:rPr>
          <w:b/>
          <w:i/>
          <w:sz w:val="24"/>
          <w:szCs w:val="24"/>
        </w:rPr>
        <w:t xml:space="preserve">Trade Unions should solely be concerned with </w:t>
      </w:r>
      <w:r w:rsidR="00804F14">
        <w:rPr>
          <w:b/>
          <w:i/>
          <w:sz w:val="24"/>
          <w:szCs w:val="24"/>
        </w:rPr>
        <w:t>pay and conditions’ (1980-2013</w:t>
      </w:r>
      <w:r w:rsidR="004E2406">
        <w:rPr>
          <w:b/>
          <w:i/>
          <w:sz w:val="24"/>
          <w:szCs w:val="24"/>
        </w:rPr>
        <w:t>)</w:t>
      </w:r>
      <w:r w:rsidR="00804F14">
        <w:rPr>
          <w:rStyle w:val="FootnoteReference"/>
          <w:b/>
          <w:i/>
          <w:sz w:val="24"/>
          <w:szCs w:val="24"/>
        </w:rPr>
        <w:footnoteReference w:id="3"/>
      </w:r>
    </w:p>
    <w:tbl>
      <w:tblPr>
        <w:tblStyle w:val="LightShading-Accent11"/>
        <w:tblW w:w="0" w:type="auto"/>
        <w:jc w:val="center"/>
        <w:tblLook w:val="04A0"/>
      </w:tblPr>
      <w:tblGrid>
        <w:gridCol w:w="943"/>
        <w:gridCol w:w="1477"/>
        <w:gridCol w:w="1478"/>
        <w:gridCol w:w="1478"/>
      </w:tblGrid>
      <w:tr w:rsidR="00E6543F" w:rsidTr="00486340">
        <w:trPr>
          <w:cnfStyle w:val="100000000000"/>
          <w:trHeight w:val="1057"/>
          <w:jc w:val="center"/>
        </w:trPr>
        <w:tc>
          <w:tcPr>
            <w:cnfStyle w:val="001000000000"/>
            <w:tcW w:w="943" w:type="dxa"/>
          </w:tcPr>
          <w:p w:rsidR="00E6543F" w:rsidRDefault="00E6543F" w:rsidP="00E6543F">
            <w:pPr>
              <w:jc w:val="center"/>
            </w:pPr>
            <w:r>
              <w:t>Year</w:t>
            </w:r>
          </w:p>
        </w:tc>
        <w:tc>
          <w:tcPr>
            <w:tcW w:w="1477" w:type="dxa"/>
          </w:tcPr>
          <w:p w:rsidR="00E6543F" w:rsidRDefault="00E6543F" w:rsidP="00E6543F">
            <w:pPr>
              <w:jc w:val="center"/>
              <w:cnfStyle w:val="100000000000"/>
            </w:pPr>
            <w:r>
              <w:t>%  agree/ agree strongly</w:t>
            </w:r>
          </w:p>
        </w:tc>
        <w:tc>
          <w:tcPr>
            <w:tcW w:w="1478" w:type="dxa"/>
          </w:tcPr>
          <w:p w:rsidR="00E6543F" w:rsidRDefault="00E6543F" w:rsidP="00E6543F">
            <w:pPr>
              <w:jc w:val="center"/>
              <w:cnfStyle w:val="100000000000"/>
            </w:pPr>
            <w:r>
              <w:t>% neutral</w:t>
            </w:r>
          </w:p>
        </w:tc>
        <w:tc>
          <w:tcPr>
            <w:tcW w:w="1478" w:type="dxa"/>
          </w:tcPr>
          <w:p w:rsidR="00E6543F" w:rsidRDefault="00E6543F" w:rsidP="00E6543F">
            <w:pPr>
              <w:jc w:val="center"/>
              <w:cnfStyle w:val="100000000000"/>
            </w:pPr>
            <w:r>
              <w:t>% disagree/ disagree strongly</w:t>
            </w:r>
          </w:p>
        </w:tc>
      </w:tr>
      <w:tr w:rsidR="00E6543F" w:rsidTr="00486340">
        <w:trPr>
          <w:cnfStyle w:val="000000100000"/>
          <w:trHeight w:val="363"/>
          <w:jc w:val="center"/>
        </w:trPr>
        <w:tc>
          <w:tcPr>
            <w:cnfStyle w:val="001000000000"/>
            <w:tcW w:w="943" w:type="dxa"/>
          </w:tcPr>
          <w:p w:rsidR="00E6543F" w:rsidRDefault="00E6543F" w:rsidP="00E6543F">
            <w:pPr>
              <w:jc w:val="center"/>
            </w:pPr>
            <w:r>
              <w:t>1980</w:t>
            </w:r>
          </w:p>
        </w:tc>
        <w:tc>
          <w:tcPr>
            <w:tcW w:w="1477" w:type="dxa"/>
          </w:tcPr>
          <w:p w:rsidR="00E6543F" w:rsidRDefault="00E6543F" w:rsidP="00E6543F">
            <w:pPr>
              <w:jc w:val="center"/>
              <w:cnfStyle w:val="000000100000"/>
            </w:pPr>
            <w:r>
              <w:t>45</w:t>
            </w:r>
          </w:p>
        </w:tc>
        <w:tc>
          <w:tcPr>
            <w:tcW w:w="1478" w:type="dxa"/>
          </w:tcPr>
          <w:p w:rsidR="00E6543F" w:rsidRDefault="00E6543F" w:rsidP="00E6543F">
            <w:pPr>
              <w:jc w:val="center"/>
              <w:cnfStyle w:val="000000100000"/>
            </w:pPr>
            <w:r>
              <w:t>10</w:t>
            </w:r>
          </w:p>
        </w:tc>
        <w:tc>
          <w:tcPr>
            <w:tcW w:w="1478" w:type="dxa"/>
          </w:tcPr>
          <w:p w:rsidR="00E6543F" w:rsidRDefault="00E6543F" w:rsidP="00E6543F">
            <w:pPr>
              <w:jc w:val="center"/>
              <w:cnfStyle w:val="000000100000"/>
            </w:pPr>
            <w:r>
              <w:t>45</w:t>
            </w:r>
          </w:p>
        </w:tc>
      </w:tr>
      <w:tr w:rsidR="00E6543F" w:rsidTr="00486340">
        <w:trPr>
          <w:trHeight w:val="347"/>
          <w:jc w:val="center"/>
        </w:trPr>
        <w:tc>
          <w:tcPr>
            <w:cnfStyle w:val="001000000000"/>
            <w:tcW w:w="943" w:type="dxa"/>
          </w:tcPr>
          <w:p w:rsidR="00E6543F" w:rsidRDefault="00E6543F" w:rsidP="00E6543F">
            <w:pPr>
              <w:jc w:val="center"/>
            </w:pPr>
            <w:r>
              <w:t>1990</w:t>
            </w:r>
          </w:p>
        </w:tc>
        <w:tc>
          <w:tcPr>
            <w:tcW w:w="1477" w:type="dxa"/>
          </w:tcPr>
          <w:p w:rsidR="00E6543F" w:rsidRDefault="00E6543F" w:rsidP="00E6543F">
            <w:pPr>
              <w:jc w:val="center"/>
              <w:cnfStyle w:val="000000000000"/>
            </w:pPr>
            <w:r>
              <w:t>43</w:t>
            </w:r>
          </w:p>
        </w:tc>
        <w:tc>
          <w:tcPr>
            <w:tcW w:w="1478" w:type="dxa"/>
          </w:tcPr>
          <w:p w:rsidR="00E6543F" w:rsidRDefault="00E6543F" w:rsidP="00E6543F">
            <w:pPr>
              <w:jc w:val="center"/>
              <w:cnfStyle w:val="000000000000"/>
            </w:pPr>
            <w:r>
              <w:t>10</w:t>
            </w:r>
          </w:p>
        </w:tc>
        <w:tc>
          <w:tcPr>
            <w:tcW w:w="1478" w:type="dxa"/>
          </w:tcPr>
          <w:p w:rsidR="00E6543F" w:rsidRDefault="00E6543F" w:rsidP="00E6543F">
            <w:pPr>
              <w:jc w:val="center"/>
              <w:cnfStyle w:val="000000000000"/>
            </w:pPr>
            <w:r>
              <w:t>48</w:t>
            </w:r>
          </w:p>
        </w:tc>
      </w:tr>
      <w:tr w:rsidR="00E6543F" w:rsidTr="00486340">
        <w:trPr>
          <w:cnfStyle w:val="000000100000"/>
          <w:trHeight w:val="363"/>
          <w:jc w:val="center"/>
        </w:trPr>
        <w:tc>
          <w:tcPr>
            <w:cnfStyle w:val="001000000000"/>
            <w:tcW w:w="943" w:type="dxa"/>
          </w:tcPr>
          <w:p w:rsidR="00E6543F" w:rsidRDefault="00E6543F" w:rsidP="00E6543F">
            <w:pPr>
              <w:jc w:val="center"/>
            </w:pPr>
            <w:r>
              <w:t>2000</w:t>
            </w:r>
          </w:p>
        </w:tc>
        <w:tc>
          <w:tcPr>
            <w:tcW w:w="1477" w:type="dxa"/>
          </w:tcPr>
          <w:p w:rsidR="00E6543F" w:rsidRDefault="00E6543F" w:rsidP="00E6543F">
            <w:pPr>
              <w:jc w:val="center"/>
              <w:cnfStyle w:val="000000100000"/>
            </w:pPr>
            <w:r>
              <w:t>28</w:t>
            </w:r>
          </w:p>
        </w:tc>
        <w:tc>
          <w:tcPr>
            <w:tcW w:w="1478" w:type="dxa"/>
          </w:tcPr>
          <w:p w:rsidR="00E6543F" w:rsidRDefault="00E6543F" w:rsidP="00E6543F">
            <w:pPr>
              <w:jc w:val="center"/>
              <w:cnfStyle w:val="000000100000"/>
            </w:pPr>
            <w:r>
              <w:t>14</w:t>
            </w:r>
          </w:p>
        </w:tc>
        <w:tc>
          <w:tcPr>
            <w:tcW w:w="1478" w:type="dxa"/>
          </w:tcPr>
          <w:p w:rsidR="00E6543F" w:rsidRDefault="00E6543F" w:rsidP="00E6543F">
            <w:pPr>
              <w:jc w:val="center"/>
              <w:cnfStyle w:val="000000100000"/>
            </w:pPr>
            <w:r>
              <w:t>57</w:t>
            </w:r>
          </w:p>
        </w:tc>
      </w:tr>
      <w:tr w:rsidR="00E6543F" w:rsidTr="00486340">
        <w:trPr>
          <w:trHeight w:val="363"/>
          <w:jc w:val="center"/>
        </w:trPr>
        <w:tc>
          <w:tcPr>
            <w:cnfStyle w:val="001000000000"/>
            <w:tcW w:w="943" w:type="dxa"/>
          </w:tcPr>
          <w:p w:rsidR="00E6543F" w:rsidRDefault="00E6543F" w:rsidP="00E6543F">
            <w:pPr>
              <w:jc w:val="center"/>
            </w:pPr>
            <w:r>
              <w:t xml:space="preserve">2013 </w:t>
            </w:r>
          </w:p>
        </w:tc>
        <w:tc>
          <w:tcPr>
            <w:tcW w:w="1477" w:type="dxa"/>
          </w:tcPr>
          <w:p w:rsidR="00E6543F" w:rsidRDefault="00E6543F" w:rsidP="00E6543F">
            <w:pPr>
              <w:jc w:val="center"/>
              <w:cnfStyle w:val="000000000000"/>
            </w:pPr>
            <w:r>
              <w:t>12</w:t>
            </w:r>
          </w:p>
        </w:tc>
        <w:tc>
          <w:tcPr>
            <w:tcW w:w="1478" w:type="dxa"/>
          </w:tcPr>
          <w:p w:rsidR="00E6543F" w:rsidRDefault="00E6543F" w:rsidP="00E6543F">
            <w:pPr>
              <w:jc w:val="center"/>
              <w:cnfStyle w:val="000000000000"/>
            </w:pPr>
            <w:r>
              <w:t>33</w:t>
            </w:r>
          </w:p>
        </w:tc>
        <w:tc>
          <w:tcPr>
            <w:tcW w:w="1478" w:type="dxa"/>
          </w:tcPr>
          <w:p w:rsidR="00E6543F" w:rsidRDefault="00E6543F" w:rsidP="00E6543F">
            <w:pPr>
              <w:jc w:val="center"/>
              <w:cnfStyle w:val="000000000000"/>
            </w:pPr>
            <w:r>
              <w:t>55</w:t>
            </w:r>
          </w:p>
        </w:tc>
      </w:tr>
    </w:tbl>
    <w:p w:rsidR="00804F14" w:rsidRDefault="00804F14" w:rsidP="00E6543F">
      <w:pPr>
        <w:spacing w:after="0"/>
        <w:jc w:val="both"/>
        <w:rPr>
          <w:sz w:val="24"/>
          <w:szCs w:val="24"/>
        </w:rPr>
      </w:pPr>
    </w:p>
    <w:p w:rsidR="00E6543F" w:rsidRDefault="00E6543F" w:rsidP="00E6543F">
      <w:pPr>
        <w:spacing w:after="0"/>
        <w:jc w:val="both"/>
        <w:rPr>
          <w:sz w:val="24"/>
          <w:szCs w:val="24"/>
        </w:rPr>
      </w:pPr>
      <w:r>
        <w:rPr>
          <w:sz w:val="24"/>
          <w:szCs w:val="24"/>
        </w:rPr>
        <w:t>While there has been an increase in the proportion of mangers who th</w:t>
      </w:r>
      <w:r w:rsidR="00D73378">
        <w:rPr>
          <w:sz w:val="24"/>
          <w:szCs w:val="24"/>
        </w:rPr>
        <w:t>ought that</w:t>
      </w:r>
      <w:r>
        <w:rPr>
          <w:sz w:val="24"/>
          <w:szCs w:val="24"/>
        </w:rPr>
        <w:t xml:space="preserve"> trade union activities should not be limited to pay and conditions, a notable feature is the increase in those who </w:t>
      </w:r>
      <w:r w:rsidR="002F7EE5">
        <w:rPr>
          <w:sz w:val="24"/>
          <w:szCs w:val="24"/>
        </w:rPr>
        <w:t>were</w:t>
      </w:r>
      <w:r>
        <w:rPr>
          <w:sz w:val="24"/>
          <w:szCs w:val="24"/>
        </w:rPr>
        <w:t xml:space="preserve"> neutral to this view</w:t>
      </w:r>
      <w:r w:rsidR="00A320E8">
        <w:rPr>
          <w:sz w:val="24"/>
          <w:szCs w:val="24"/>
        </w:rPr>
        <w:t xml:space="preserve"> (Table </w:t>
      </w:r>
      <w:r w:rsidR="006B313E">
        <w:rPr>
          <w:sz w:val="24"/>
          <w:szCs w:val="24"/>
        </w:rPr>
        <w:t>2.2</w:t>
      </w:r>
      <w:r w:rsidR="00A320E8">
        <w:rPr>
          <w:sz w:val="24"/>
          <w:szCs w:val="24"/>
        </w:rPr>
        <w:t>)</w:t>
      </w:r>
      <w:r>
        <w:rPr>
          <w:sz w:val="24"/>
          <w:szCs w:val="24"/>
        </w:rPr>
        <w:t xml:space="preserve">. Indeed across these questions the data suggests that managers generally hold neutral views on trade unions role in wider society. In five out of the eight questions more managers reported a neutral view than one of agreement or disagreement. </w:t>
      </w:r>
    </w:p>
    <w:p w:rsidR="00E6543F" w:rsidRDefault="00E6543F" w:rsidP="00E6543F">
      <w:pPr>
        <w:spacing w:after="0"/>
        <w:jc w:val="both"/>
        <w:rPr>
          <w:sz w:val="24"/>
          <w:szCs w:val="24"/>
        </w:rPr>
      </w:pPr>
    </w:p>
    <w:p w:rsidR="00E6543F" w:rsidRDefault="00E050F2" w:rsidP="00E6543F">
      <w:pPr>
        <w:spacing w:after="0"/>
        <w:jc w:val="both"/>
        <w:rPr>
          <w:sz w:val="24"/>
          <w:szCs w:val="24"/>
        </w:rPr>
      </w:pPr>
      <w:r>
        <w:rPr>
          <w:sz w:val="24"/>
          <w:szCs w:val="24"/>
        </w:rPr>
        <w:t>When the 2013 results are considered in isolation, it appears that managers hold negative</w:t>
      </w:r>
      <w:r w:rsidR="00E6543F">
        <w:rPr>
          <w:sz w:val="24"/>
          <w:szCs w:val="24"/>
        </w:rPr>
        <w:t xml:space="preserve"> views about the impact of trade unions on the economy and the country as a whole</w:t>
      </w:r>
      <w:r>
        <w:rPr>
          <w:sz w:val="24"/>
          <w:szCs w:val="24"/>
        </w:rPr>
        <w:t xml:space="preserve"> -</w:t>
      </w:r>
      <w:r w:rsidR="009E566C">
        <w:rPr>
          <w:sz w:val="24"/>
          <w:szCs w:val="24"/>
        </w:rPr>
        <w:t xml:space="preserve"> 32</w:t>
      </w:r>
      <w:r w:rsidR="00E6543F">
        <w:rPr>
          <w:sz w:val="24"/>
          <w:szCs w:val="24"/>
        </w:rPr>
        <w:t xml:space="preserve">% of managers felt that unions </w:t>
      </w:r>
      <w:r>
        <w:rPr>
          <w:sz w:val="24"/>
          <w:szCs w:val="24"/>
        </w:rPr>
        <w:t>were</w:t>
      </w:r>
      <w:r w:rsidR="00E6543F">
        <w:rPr>
          <w:sz w:val="24"/>
          <w:szCs w:val="24"/>
        </w:rPr>
        <w:t xml:space="preserve"> not acting in the country’</w:t>
      </w:r>
      <w:r w:rsidR="009E566C">
        <w:rPr>
          <w:sz w:val="24"/>
          <w:szCs w:val="24"/>
        </w:rPr>
        <w:t>s economic interests (while 29</w:t>
      </w:r>
      <w:r w:rsidR="00E6543F">
        <w:rPr>
          <w:sz w:val="24"/>
          <w:szCs w:val="24"/>
        </w:rPr>
        <w:t>% felt they were)</w:t>
      </w:r>
      <w:r w:rsidR="006E241D">
        <w:rPr>
          <w:sz w:val="24"/>
          <w:szCs w:val="24"/>
        </w:rPr>
        <w:t>,</w:t>
      </w:r>
      <w:r w:rsidR="00A320E8">
        <w:rPr>
          <w:sz w:val="24"/>
          <w:szCs w:val="24"/>
        </w:rPr>
        <w:t xml:space="preserve"> </w:t>
      </w:r>
      <w:r w:rsidR="009E566C">
        <w:rPr>
          <w:sz w:val="24"/>
          <w:szCs w:val="24"/>
        </w:rPr>
        <w:t>31</w:t>
      </w:r>
      <w:r w:rsidR="00E6543F">
        <w:rPr>
          <w:sz w:val="24"/>
          <w:szCs w:val="24"/>
        </w:rPr>
        <w:t xml:space="preserve">% did not think that trade unions </w:t>
      </w:r>
      <w:r>
        <w:rPr>
          <w:sz w:val="24"/>
          <w:szCs w:val="24"/>
        </w:rPr>
        <w:t>were doing</w:t>
      </w:r>
      <w:r w:rsidR="00E6543F">
        <w:rPr>
          <w:sz w:val="24"/>
          <w:szCs w:val="24"/>
        </w:rPr>
        <w:t xml:space="preserve"> good job for the country as a whole (while </w:t>
      </w:r>
      <w:r w:rsidR="009E566C">
        <w:rPr>
          <w:sz w:val="24"/>
          <w:szCs w:val="24"/>
        </w:rPr>
        <w:t>27</w:t>
      </w:r>
      <w:r w:rsidR="006E241D">
        <w:rPr>
          <w:sz w:val="24"/>
          <w:szCs w:val="24"/>
        </w:rPr>
        <w:t>% thought they do). Table 2.3</w:t>
      </w:r>
      <w:r w:rsidR="00E6543F">
        <w:rPr>
          <w:sz w:val="24"/>
          <w:szCs w:val="24"/>
        </w:rPr>
        <w:t xml:space="preserve"> shows that there has actually been a significant decline </w:t>
      </w:r>
      <w:r>
        <w:rPr>
          <w:sz w:val="24"/>
          <w:szCs w:val="24"/>
        </w:rPr>
        <w:t xml:space="preserve">since 1980 </w:t>
      </w:r>
      <w:r w:rsidR="00E6543F">
        <w:rPr>
          <w:sz w:val="24"/>
          <w:szCs w:val="24"/>
        </w:rPr>
        <w:t>in the proportion of managers who hold negative views on the general impact of unions.</w:t>
      </w:r>
      <w:r>
        <w:rPr>
          <w:sz w:val="24"/>
          <w:szCs w:val="24"/>
        </w:rPr>
        <w:t xml:space="preserve"> Managers in 2013 are more likely to be positive or neutral about the role of trade unions in the economy.</w:t>
      </w:r>
    </w:p>
    <w:p w:rsidR="008A729F" w:rsidRDefault="008A729F" w:rsidP="00E6543F">
      <w:pPr>
        <w:rPr>
          <w:b/>
          <w:i/>
          <w:sz w:val="24"/>
          <w:szCs w:val="24"/>
        </w:rPr>
      </w:pPr>
    </w:p>
    <w:p w:rsidR="007B0F29" w:rsidRDefault="007B0F29" w:rsidP="00E6543F">
      <w:pPr>
        <w:rPr>
          <w:b/>
          <w:i/>
          <w:sz w:val="24"/>
          <w:szCs w:val="24"/>
        </w:rPr>
      </w:pPr>
    </w:p>
    <w:p w:rsidR="007B0F29" w:rsidRDefault="007B0F29" w:rsidP="00E6543F">
      <w:pPr>
        <w:rPr>
          <w:b/>
          <w:i/>
          <w:sz w:val="24"/>
          <w:szCs w:val="24"/>
        </w:rPr>
      </w:pPr>
    </w:p>
    <w:p w:rsidR="007B0F29" w:rsidRDefault="007B0F29" w:rsidP="00E6543F">
      <w:pPr>
        <w:rPr>
          <w:b/>
          <w:i/>
          <w:sz w:val="24"/>
          <w:szCs w:val="24"/>
        </w:rPr>
      </w:pPr>
    </w:p>
    <w:p w:rsidR="007B0F29" w:rsidRDefault="007B0F29" w:rsidP="00E6543F">
      <w:pPr>
        <w:rPr>
          <w:b/>
          <w:i/>
          <w:sz w:val="24"/>
          <w:szCs w:val="24"/>
        </w:rPr>
      </w:pPr>
    </w:p>
    <w:p w:rsidR="00E6543F" w:rsidRPr="001D1E94" w:rsidRDefault="00E6543F" w:rsidP="00E6543F">
      <w:pPr>
        <w:rPr>
          <w:b/>
          <w:i/>
          <w:sz w:val="24"/>
          <w:szCs w:val="24"/>
        </w:rPr>
      </w:pPr>
      <w:r w:rsidRPr="001D1E94">
        <w:rPr>
          <w:b/>
          <w:i/>
          <w:sz w:val="24"/>
          <w:szCs w:val="24"/>
        </w:rPr>
        <w:t xml:space="preserve">Table </w:t>
      </w:r>
      <w:r w:rsidR="007B0F29">
        <w:rPr>
          <w:b/>
          <w:i/>
          <w:sz w:val="24"/>
          <w:szCs w:val="24"/>
        </w:rPr>
        <w:t>2.3</w:t>
      </w:r>
      <w:r w:rsidR="001D1E94" w:rsidRPr="001D1E94">
        <w:rPr>
          <w:b/>
          <w:i/>
          <w:sz w:val="24"/>
          <w:szCs w:val="24"/>
        </w:rPr>
        <w:t xml:space="preserve">: </w:t>
      </w:r>
      <w:r w:rsidR="00A320E8" w:rsidRPr="001D1E94">
        <w:rPr>
          <w:b/>
          <w:i/>
          <w:sz w:val="24"/>
          <w:szCs w:val="24"/>
        </w:rPr>
        <w:t xml:space="preserve">Response to the </w:t>
      </w:r>
      <w:r w:rsidRPr="001D1E94">
        <w:rPr>
          <w:b/>
          <w:i/>
          <w:sz w:val="24"/>
          <w:szCs w:val="24"/>
        </w:rPr>
        <w:t>statement ‘Trade Unions are not acting in the country’s</w:t>
      </w:r>
      <w:r w:rsidR="00804F14">
        <w:rPr>
          <w:b/>
          <w:i/>
          <w:sz w:val="24"/>
          <w:szCs w:val="24"/>
        </w:rPr>
        <w:t xml:space="preserve"> economic interest’ (1980-2013)</w:t>
      </w:r>
      <w:r w:rsidR="00804F14">
        <w:rPr>
          <w:rStyle w:val="FootnoteReference"/>
          <w:b/>
          <w:i/>
          <w:sz w:val="24"/>
          <w:szCs w:val="24"/>
        </w:rPr>
        <w:footnoteReference w:id="4"/>
      </w:r>
    </w:p>
    <w:tbl>
      <w:tblPr>
        <w:tblStyle w:val="LightShading-Accent11"/>
        <w:tblW w:w="0" w:type="auto"/>
        <w:jc w:val="center"/>
        <w:tblLook w:val="04A0"/>
      </w:tblPr>
      <w:tblGrid>
        <w:gridCol w:w="943"/>
        <w:gridCol w:w="1477"/>
        <w:gridCol w:w="1478"/>
        <w:gridCol w:w="1478"/>
      </w:tblGrid>
      <w:tr w:rsidR="00E6543F" w:rsidTr="00486340">
        <w:trPr>
          <w:cnfStyle w:val="100000000000"/>
          <w:trHeight w:val="1057"/>
          <w:jc w:val="center"/>
        </w:trPr>
        <w:tc>
          <w:tcPr>
            <w:cnfStyle w:val="001000000000"/>
            <w:tcW w:w="943" w:type="dxa"/>
          </w:tcPr>
          <w:p w:rsidR="00E6543F" w:rsidRDefault="00E6543F" w:rsidP="00E6543F">
            <w:pPr>
              <w:jc w:val="center"/>
            </w:pPr>
            <w:r>
              <w:t>Year</w:t>
            </w:r>
          </w:p>
        </w:tc>
        <w:tc>
          <w:tcPr>
            <w:tcW w:w="1477" w:type="dxa"/>
          </w:tcPr>
          <w:p w:rsidR="00E6543F" w:rsidRDefault="00E6543F" w:rsidP="00E6543F">
            <w:pPr>
              <w:jc w:val="center"/>
              <w:cnfStyle w:val="100000000000"/>
            </w:pPr>
            <w:r>
              <w:t>% agree/ agree strongly</w:t>
            </w:r>
          </w:p>
        </w:tc>
        <w:tc>
          <w:tcPr>
            <w:tcW w:w="1478" w:type="dxa"/>
          </w:tcPr>
          <w:p w:rsidR="00E6543F" w:rsidRDefault="00E6543F" w:rsidP="00E6543F">
            <w:pPr>
              <w:jc w:val="center"/>
              <w:cnfStyle w:val="100000000000"/>
            </w:pPr>
            <w:r>
              <w:t>% neutral</w:t>
            </w:r>
          </w:p>
        </w:tc>
        <w:tc>
          <w:tcPr>
            <w:tcW w:w="1478" w:type="dxa"/>
          </w:tcPr>
          <w:p w:rsidR="00E6543F" w:rsidRDefault="00E6543F" w:rsidP="00E6543F">
            <w:pPr>
              <w:jc w:val="center"/>
              <w:cnfStyle w:val="100000000000"/>
            </w:pPr>
            <w:r>
              <w:t>% disagree/ disagree strongly</w:t>
            </w:r>
          </w:p>
        </w:tc>
      </w:tr>
      <w:tr w:rsidR="00E6543F" w:rsidTr="00486340">
        <w:trPr>
          <w:cnfStyle w:val="000000100000"/>
          <w:trHeight w:val="363"/>
          <w:jc w:val="center"/>
        </w:trPr>
        <w:tc>
          <w:tcPr>
            <w:cnfStyle w:val="001000000000"/>
            <w:tcW w:w="943" w:type="dxa"/>
          </w:tcPr>
          <w:p w:rsidR="00E6543F" w:rsidRDefault="00E6543F" w:rsidP="00E6543F">
            <w:pPr>
              <w:jc w:val="center"/>
            </w:pPr>
            <w:r>
              <w:t>1980</w:t>
            </w:r>
          </w:p>
        </w:tc>
        <w:tc>
          <w:tcPr>
            <w:tcW w:w="1477" w:type="dxa"/>
          </w:tcPr>
          <w:p w:rsidR="00E6543F" w:rsidRDefault="00E6543F" w:rsidP="00E6543F">
            <w:pPr>
              <w:jc w:val="center"/>
              <w:cnfStyle w:val="000000100000"/>
            </w:pPr>
            <w:r>
              <w:t>86</w:t>
            </w:r>
          </w:p>
        </w:tc>
        <w:tc>
          <w:tcPr>
            <w:tcW w:w="1478" w:type="dxa"/>
          </w:tcPr>
          <w:p w:rsidR="00E6543F" w:rsidRDefault="00E6543F" w:rsidP="00E6543F">
            <w:pPr>
              <w:jc w:val="center"/>
              <w:cnfStyle w:val="000000100000"/>
            </w:pPr>
            <w:r>
              <w:t>7</w:t>
            </w:r>
          </w:p>
        </w:tc>
        <w:tc>
          <w:tcPr>
            <w:tcW w:w="1478" w:type="dxa"/>
          </w:tcPr>
          <w:p w:rsidR="00E6543F" w:rsidRDefault="00E6543F" w:rsidP="00E6543F">
            <w:pPr>
              <w:jc w:val="center"/>
              <w:cnfStyle w:val="000000100000"/>
            </w:pPr>
            <w:r>
              <w:t>6</w:t>
            </w:r>
          </w:p>
        </w:tc>
      </w:tr>
      <w:tr w:rsidR="00E6543F" w:rsidTr="00486340">
        <w:trPr>
          <w:trHeight w:val="347"/>
          <w:jc w:val="center"/>
        </w:trPr>
        <w:tc>
          <w:tcPr>
            <w:cnfStyle w:val="001000000000"/>
            <w:tcW w:w="943" w:type="dxa"/>
          </w:tcPr>
          <w:p w:rsidR="00E6543F" w:rsidRDefault="00E6543F" w:rsidP="00E6543F">
            <w:pPr>
              <w:jc w:val="center"/>
            </w:pPr>
            <w:r>
              <w:t>1990</w:t>
            </w:r>
          </w:p>
        </w:tc>
        <w:tc>
          <w:tcPr>
            <w:tcW w:w="1477" w:type="dxa"/>
          </w:tcPr>
          <w:p w:rsidR="00E6543F" w:rsidRDefault="00E6543F" w:rsidP="00E6543F">
            <w:pPr>
              <w:jc w:val="center"/>
              <w:cnfStyle w:val="000000000000"/>
            </w:pPr>
            <w:r>
              <w:t>60</w:t>
            </w:r>
          </w:p>
        </w:tc>
        <w:tc>
          <w:tcPr>
            <w:tcW w:w="1478" w:type="dxa"/>
          </w:tcPr>
          <w:p w:rsidR="00E6543F" w:rsidRDefault="00E6543F" w:rsidP="00E6543F">
            <w:pPr>
              <w:jc w:val="center"/>
              <w:cnfStyle w:val="000000000000"/>
            </w:pPr>
            <w:r>
              <w:t>20</w:t>
            </w:r>
          </w:p>
        </w:tc>
        <w:tc>
          <w:tcPr>
            <w:tcW w:w="1478" w:type="dxa"/>
          </w:tcPr>
          <w:p w:rsidR="00E6543F" w:rsidRDefault="00E6543F" w:rsidP="00E6543F">
            <w:pPr>
              <w:jc w:val="center"/>
              <w:cnfStyle w:val="000000000000"/>
            </w:pPr>
            <w:r>
              <w:t>20</w:t>
            </w:r>
          </w:p>
        </w:tc>
      </w:tr>
      <w:tr w:rsidR="00E6543F" w:rsidTr="00486340">
        <w:trPr>
          <w:cnfStyle w:val="000000100000"/>
          <w:trHeight w:val="363"/>
          <w:jc w:val="center"/>
        </w:trPr>
        <w:tc>
          <w:tcPr>
            <w:cnfStyle w:val="001000000000"/>
            <w:tcW w:w="943" w:type="dxa"/>
          </w:tcPr>
          <w:p w:rsidR="00E6543F" w:rsidRDefault="00E6543F" w:rsidP="00E6543F">
            <w:pPr>
              <w:jc w:val="center"/>
            </w:pPr>
            <w:r>
              <w:t>2000</w:t>
            </w:r>
          </w:p>
        </w:tc>
        <w:tc>
          <w:tcPr>
            <w:tcW w:w="1477" w:type="dxa"/>
          </w:tcPr>
          <w:p w:rsidR="00E6543F" w:rsidRDefault="00E6543F" w:rsidP="00E6543F">
            <w:pPr>
              <w:jc w:val="center"/>
              <w:cnfStyle w:val="000000100000"/>
            </w:pPr>
            <w:r>
              <w:t>36</w:t>
            </w:r>
          </w:p>
        </w:tc>
        <w:tc>
          <w:tcPr>
            <w:tcW w:w="1478" w:type="dxa"/>
          </w:tcPr>
          <w:p w:rsidR="00E6543F" w:rsidRDefault="00E6543F" w:rsidP="00E6543F">
            <w:pPr>
              <w:jc w:val="center"/>
              <w:cnfStyle w:val="000000100000"/>
            </w:pPr>
            <w:r>
              <w:t>30</w:t>
            </w:r>
          </w:p>
        </w:tc>
        <w:tc>
          <w:tcPr>
            <w:tcW w:w="1478" w:type="dxa"/>
          </w:tcPr>
          <w:p w:rsidR="00E6543F" w:rsidRDefault="00E6543F" w:rsidP="00E6543F">
            <w:pPr>
              <w:jc w:val="center"/>
              <w:cnfStyle w:val="000000100000"/>
            </w:pPr>
            <w:r>
              <w:t>33</w:t>
            </w:r>
          </w:p>
        </w:tc>
      </w:tr>
      <w:tr w:rsidR="00E6543F" w:rsidTr="00486340">
        <w:trPr>
          <w:trHeight w:val="363"/>
          <w:jc w:val="center"/>
        </w:trPr>
        <w:tc>
          <w:tcPr>
            <w:cnfStyle w:val="001000000000"/>
            <w:tcW w:w="943" w:type="dxa"/>
          </w:tcPr>
          <w:p w:rsidR="00E6543F" w:rsidRDefault="00E6543F" w:rsidP="00E6543F">
            <w:pPr>
              <w:jc w:val="center"/>
            </w:pPr>
            <w:r>
              <w:t>2013</w:t>
            </w:r>
          </w:p>
        </w:tc>
        <w:tc>
          <w:tcPr>
            <w:tcW w:w="1477" w:type="dxa"/>
          </w:tcPr>
          <w:p w:rsidR="00E6543F" w:rsidRDefault="00E6543F" w:rsidP="00E6543F">
            <w:pPr>
              <w:jc w:val="center"/>
              <w:cnfStyle w:val="000000000000"/>
            </w:pPr>
            <w:r>
              <w:t>31</w:t>
            </w:r>
          </w:p>
        </w:tc>
        <w:tc>
          <w:tcPr>
            <w:tcW w:w="1478" w:type="dxa"/>
          </w:tcPr>
          <w:p w:rsidR="00E6543F" w:rsidRDefault="00E6543F" w:rsidP="00E6543F">
            <w:pPr>
              <w:jc w:val="center"/>
              <w:cnfStyle w:val="000000000000"/>
            </w:pPr>
            <w:r>
              <w:t>40</w:t>
            </w:r>
          </w:p>
        </w:tc>
        <w:tc>
          <w:tcPr>
            <w:tcW w:w="1478" w:type="dxa"/>
          </w:tcPr>
          <w:p w:rsidR="00E6543F" w:rsidRDefault="00E6543F" w:rsidP="00E6543F">
            <w:pPr>
              <w:jc w:val="center"/>
              <w:cnfStyle w:val="000000000000"/>
            </w:pPr>
            <w:r>
              <w:t>29</w:t>
            </w:r>
          </w:p>
        </w:tc>
      </w:tr>
    </w:tbl>
    <w:p w:rsidR="004370EE" w:rsidRDefault="004370EE" w:rsidP="00E6543F">
      <w:pPr>
        <w:spacing w:after="0"/>
        <w:jc w:val="both"/>
        <w:rPr>
          <w:sz w:val="24"/>
          <w:szCs w:val="24"/>
        </w:rPr>
      </w:pPr>
    </w:p>
    <w:p w:rsidR="00E6543F" w:rsidRDefault="00E6543F" w:rsidP="00E6543F">
      <w:pPr>
        <w:spacing w:after="0"/>
        <w:jc w:val="both"/>
        <w:rPr>
          <w:sz w:val="24"/>
          <w:szCs w:val="24"/>
        </w:rPr>
      </w:pPr>
      <w:r>
        <w:rPr>
          <w:sz w:val="24"/>
          <w:szCs w:val="24"/>
        </w:rPr>
        <w:t xml:space="preserve">Between 1980 and 2000 there had been a sharp reduction in the numbers of managers who thought trade unions had too much power (Table </w:t>
      </w:r>
      <w:r w:rsidR="00972191">
        <w:rPr>
          <w:sz w:val="24"/>
          <w:szCs w:val="24"/>
        </w:rPr>
        <w:t>2.4</w:t>
      </w:r>
      <w:r w:rsidR="00F83737">
        <w:rPr>
          <w:sz w:val="24"/>
          <w:szCs w:val="24"/>
        </w:rPr>
        <w:t>), although this had</w:t>
      </w:r>
      <w:r>
        <w:rPr>
          <w:sz w:val="24"/>
          <w:szCs w:val="24"/>
        </w:rPr>
        <w:t xml:space="preserve"> risen again slightly between 2000 and 2013. Significantly, </w:t>
      </w:r>
      <w:r w:rsidR="008A729F">
        <w:rPr>
          <w:sz w:val="24"/>
          <w:szCs w:val="24"/>
        </w:rPr>
        <w:t>there was a large reduction in the proportion of managers who disagreed with this statement in 2013 with more now holding a neutral position</w:t>
      </w:r>
      <w:r>
        <w:rPr>
          <w:sz w:val="24"/>
          <w:szCs w:val="24"/>
        </w:rPr>
        <w:t xml:space="preserve">. </w:t>
      </w:r>
    </w:p>
    <w:p w:rsidR="007B0F29" w:rsidRPr="00627089" w:rsidRDefault="007B0F29" w:rsidP="00E6543F">
      <w:pPr>
        <w:spacing w:after="0"/>
        <w:jc w:val="both"/>
        <w:rPr>
          <w:sz w:val="24"/>
          <w:szCs w:val="24"/>
        </w:rPr>
      </w:pPr>
    </w:p>
    <w:p w:rsidR="00E6543F" w:rsidRPr="001D1E94" w:rsidRDefault="00E6543F" w:rsidP="00E6543F">
      <w:pPr>
        <w:rPr>
          <w:b/>
          <w:i/>
          <w:sz w:val="24"/>
          <w:szCs w:val="24"/>
        </w:rPr>
      </w:pPr>
      <w:r w:rsidRPr="001D1E94">
        <w:rPr>
          <w:b/>
          <w:i/>
          <w:sz w:val="24"/>
          <w:szCs w:val="24"/>
        </w:rPr>
        <w:t>Table</w:t>
      </w:r>
      <w:r w:rsidR="007B0F29">
        <w:rPr>
          <w:b/>
          <w:i/>
          <w:sz w:val="24"/>
          <w:szCs w:val="24"/>
        </w:rPr>
        <w:t>2.4</w:t>
      </w:r>
      <w:r w:rsidR="001D1E94" w:rsidRPr="001D1E94">
        <w:rPr>
          <w:b/>
          <w:i/>
          <w:sz w:val="24"/>
          <w:szCs w:val="24"/>
        </w:rPr>
        <w:t>:</w:t>
      </w:r>
      <w:r w:rsidRPr="001D1E94">
        <w:rPr>
          <w:b/>
          <w:i/>
          <w:sz w:val="24"/>
          <w:szCs w:val="24"/>
        </w:rPr>
        <w:t xml:space="preserve"> </w:t>
      </w:r>
      <w:r w:rsidR="00E050F2" w:rsidRPr="001D1E94">
        <w:rPr>
          <w:b/>
          <w:i/>
          <w:sz w:val="24"/>
          <w:szCs w:val="24"/>
        </w:rPr>
        <w:t xml:space="preserve">Response to the </w:t>
      </w:r>
      <w:r w:rsidRPr="001D1E94">
        <w:rPr>
          <w:b/>
          <w:i/>
          <w:sz w:val="24"/>
          <w:szCs w:val="24"/>
        </w:rPr>
        <w:t>statement ‘Trade Unions have too much</w:t>
      </w:r>
      <w:r w:rsidR="00804F14">
        <w:rPr>
          <w:b/>
          <w:i/>
          <w:sz w:val="24"/>
          <w:szCs w:val="24"/>
        </w:rPr>
        <w:t xml:space="preserve"> power’ (1980-2013)</w:t>
      </w:r>
      <w:r w:rsidR="00804F14">
        <w:rPr>
          <w:rStyle w:val="FootnoteReference"/>
          <w:b/>
          <w:i/>
          <w:sz w:val="24"/>
          <w:szCs w:val="24"/>
        </w:rPr>
        <w:footnoteReference w:id="5"/>
      </w:r>
    </w:p>
    <w:tbl>
      <w:tblPr>
        <w:tblStyle w:val="LightShading-Accent11"/>
        <w:tblW w:w="0" w:type="auto"/>
        <w:jc w:val="center"/>
        <w:tblLook w:val="04A0"/>
      </w:tblPr>
      <w:tblGrid>
        <w:gridCol w:w="943"/>
        <w:gridCol w:w="1477"/>
        <w:gridCol w:w="1478"/>
        <w:gridCol w:w="1478"/>
      </w:tblGrid>
      <w:tr w:rsidR="00E6543F" w:rsidTr="00486340">
        <w:trPr>
          <w:cnfStyle w:val="100000000000"/>
          <w:trHeight w:val="1057"/>
          <w:jc w:val="center"/>
        </w:trPr>
        <w:tc>
          <w:tcPr>
            <w:cnfStyle w:val="001000000000"/>
            <w:tcW w:w="943" w:type="dxa"/>
          </w:tcPr>
          <w:p w:rsidR="00E6543F" w:rsidRDefault="00E6543F" w:rsidP="00E6543F">
            <w:pPr>
              <w:jc w:val="center"/>
            </w:pPr>
            <w:r>
              <w:t>Year</w:t>
            </w:r>
          </w:p>
        </w:tc>
        <w:tc>
          <w:tcPr>
            <w:tcW w:w="1477" w:type="dxa"/>
          </w:tcPr>
          <w:p w:rsidR="00E6543F" w:rsidRDefault="00E6543F" w:rsidP="00E6543F">
            <w:pPr>
              <w:jc w:val="center"/>
              <w:cnfStyle w:val="100000000000"/>
            </w:pPr>
            <w:r>
              <w:t>% agree/ agree strongly</w:t>
            </w:r>
          </w:p>
        </w:tc>
        <w:tc>
          <w:tcPr>
            <w:tcW w:w="1478" w:type="dxa"/>
          </w:tcPr>
          <w:p w:rsidR="00E6543F" w:rsidRDefault="00E6543F" w:rsidP="00E6543F">
            <w:pPr>
              <w:jc w:val="center"/>
              <w:cnfStyle w:val="100000000000"/>
            </w:pPr>
            <w:r>
              <w:t>% neutral</w:t>
            </w:r>
          </w:p>
        </w:tc>
        <w:tc>
          <w:tcPr>
            <w:tcW w:w="1478" w:type="dxa"/>
          </w:tcPr>
          <w:p w:rsidR="00E6543F" w:rsidRDefault="00E6543F" w:rsidP="00E6543F">
            <w:pPr>
              <w:jc w:val="center"/>
              <w:cnfStyle w:val="100000000000"/>
            </w:pPr>
            <w:r>
              <w:t>% disagree/ disagree strongly</w:t>
            </w:r>
          </w:p>
        </w:tc>
      </w:tr>
      <w:tr w:rsidR="00E6543F" w:rsidTr="00486340">
        <w:trPr>
          <w:cnfStyle w:val="000000100000"/>
          <w:trHeight w:val="363"/>
          <w:jc w:val="center"/>
        </w:trPr>
        <w:tc>
          <w:tcPr>
            <w:cnfStyle w:val="001000000000"/>
            <w:tcW w:w="943" w:type="dxa"/>
          </w:tcPr>
          <w:p w:rsidR="00E6543F" w:rsidRDefault="00E6543F" w:rsidP="00E6543F">
            <w:pPr>
              <w:jc w:val="center"/>
            </w:pPr>
            <w:r>
              <w:t>1980</w:t>
            </w:r>
          </w:p>
        </w:tc>
        <w:tc>
          <w:tcPr>
            <w:tcW w:w="1477" w:type="dxa"/>
          </w:tcPr>
          <w:p w:rsidR="00E6543F" w:rsidRDefault="00E6543F" w:rsidP="00E6543F">
            <w:pPr>
              <w:jc w:val="center"/>
              <w:cnfStyle w:val="000000100000"/>
            </w:pPr>
            <w:r>
              <w:t>83</w:t>
            </w:r>
          </w:p>
        </w:tc>
        <w:tc>
          <w:tcPr>
            <w:tcW w:w="1478" w:type="dxa"/>
          </w:tcPr>
          <w:p w:rsidR="00E6543F" w:rsidRDefault="00E6543F" w:rsidP="00E6543F">
            <w:pPr>
              <w:jc w:val="center"/>
              <w:cnfStyle w:val="000000100000"/>
            </w:pPr>
            <w:r>
              <w:t>7</w:t>
            </w:r>
          </w:p>
        </w:tc>
        <w:tc>
          <w:tcPr>
            <w:tcW w:w="1478" w:type="dxa"/>
          </w:tcPr>
          <w:p w:rsidR="00E6543F" w:rsidRDefault="00E6543F" w:rsidP="00E6543F">
            <w:pPr>
              <w:jc w:val="center"/>
              <w:cnfStyle w:val="000000100000"/>
            </w:pPr>
            <w:r>
              <w:t>11</w:t>
            </w:r>
          </w:p>
        </w:tc>
      </w:tr>
      <w:tr w:rsidR="00E6543F" w:rsidTr="00486340">
        <w:trPr>
          <w:trHeight w:val="347"/>
          <w:jc w:val="center"/>
        </w:trPr>
        <w:tc>
          <w:tcPr>
            <w:cnfStyle w:val="001000000000"/>
            <w:tcW w:w="943" w:type="dxa"/>
          </w:tcPr>
          <w:p w:rsidR="00E6543F" w:rsidRDefault="00E6543F" w:rsidP="00E6543F">
            <w:pPr>
              <w:jc w:val="center"/>
            </w:pPr>
            <w:r>
              <w:t>1990</w:t>
            </w:r>
          </w:p>
        </w:tc>
        <w:tc>
          <w:tcPr>
            <w:tcW w:w="1477" w:type="dxa"/>
          </w:tcPr>
          <w:p w:rsidR="00E6543F" w:rsidRDefault="00E6543F" w:rsidP="00E6543F">
            <w:pPr>
              <w:jc w:val="center"/>
              <w:cnfStyle w:val="000000000000"/>
            </w:pPr>
            <w:r>
              <w:t>32</w:t>
            </w:r>
          </w:p>
        </w:tc>
        <w:tc>
          <w:tcPr>
            <w:tcW w:w="1478" w:type="dxa"/>
          </w:tcPr>
          <w:p w:rsidR="00E6543F" w:rsidRDefault="00E6543F" w:rsidP="00E6543F">
            <w:pPr>
              <w:jc w:val="center"/>
              <w:cnfStyle w:val="000000000000"/>
            </w:pPr>
            <w:r>
              <w:t>28</w:t>
            </w:r>
          </w:p>
        </w:tc>
        <w:tc>
          <w:tcPr>
            <w:tcW w:w="1478" w:type="dxa"/>
          </w:tcPr>
          <w:p w:rsidR="00E6543F" w:rsidRDefault="00E6543F" w:rsidP="00E6543F">
            <w:pPr>
              <w:jc w:val="center"/>
              <w:cnfStyle w:val="000000000000"/>
            </w:pPr>
            <w:r>
              <w:t>40</w:t>
            </w:r>
          </w:p>
        </w:tc>
      </w:tr>
      <w:tr w:rsidR="00E6543F" w:rsidTr="00486340">
        <w:trPr>
          <w:cnfStyle w:val="000000100000"/>
          <w:trHeight w:val="363"/>
          <w:jc w:val="center"/>
        </w:trPr>
        <w:tc>
          <w:tcPr>
            <w:cnfStyle w:val="001000000000"/>
            <w:tcW w:w="943" w:type="dxa"/>
          </w:tcPr>
          <w:p w:rsidR="00E6543F" w:rsidRDefault="00E6543F" w:rsidP="00E6543F">
            <w:pPr>
              <w:jc w:val="center"/>
            </w:pPr>
            <w:r>
              <w:t>2000</w:t>
            </w:r>
          </w:p>
        </w:tc>
        <w:tc>
          <w:tcPr>
            <w:tcW w:w="1477" w:type="dxa"/>
          </w:tcPr>
          <w:p w:rsidR="00E6543F" w:rsidRDefault="00E6543F" w:rsidP="00E6543F">
            <w:pPr>
              <w:jc w:val="center"/>
              <w:cnfStyle w:val="000000100000"/>
            </w:pPr>
            <w:r>
              <w:t>17</w:t>
            </w:r>
          </w:p>
        </w:tc>
        <w:tc>
          <w:tcPr>
            <w:tcW w:w="1478" w:type="dxa"/>
          </w:tcPr>
          <w:p w:rsidR="00E6543F" w:rsidRDefault="00E6543F" w:rsidP="00E6543F">
            <w:pPr>
              <w:jc w:val="center"/>
              <w:cnfStyle w:val="000000100000"/>
            </w:pPr>
            <w:r>
              <w:t>31</w:t>
            </w:r>
          </w:p>
        </w:tc>
        <w:tc>
          <w:tcPr>
            <w:tcW w:w="1478" w:type="dxa"/>
          </w:tcPr>
          <w:p w:rsidR="00E6543F" w:rsidRDefault="00E6543F" w:rsidP="00E6543F">
            <w:pPr>
              <w:jc w:val="center"/>
              <w:cnfStyle w:val="000000100000"/>
            </w:pPr>
            <w:r>
              <w:t>52</w:t>
            </w:r>
          </w:p>
        </w:tc>
      </w:tr>
      <w:tr w:rsidR="00E6543F" w:rsidTr="00486340">
        <w:trPr>
          <w:trHeight w:val="363"/>
          <w:jc w:val="center"/>
        </w:trPr>
        <w:tc>
          <w:tcPr>
            <w:cnfStyle w:val="001000000000"/>
            <w:tcW w:w="943" w:type="dxa"/>
          </w:tcPr>
          <w:p w:rsidR="00E6543F" w:rsidRDefault="00E6543F" w:rsidP="00E6543F">
            <w:pPr>
              <w:jc w:val="center"/>
            </w:pPr>
            <w:r>
              <w:t xml:space="preserve">2013 </w:t>
            </w:r>
          </w:p>
        </w:tc>
        <w:tc>
          <w:tcPr>
            <w:tcW w:w="1477" w:type="dxa"/>
          </w:tcPr>
          <w:p w:rsidR="00E6543F" w:rsidRDefault="00E6543F" w:rsidP="00E6543F">
            <w:pPr>
              <w:jc w:val="center"/>
              <w:cnfStyle w:val="000000000000"/>
            </w:pPr>
            <w:r>
              <w:t>26</w:t>
            </w:r>
          </w:p>
        </w:tc>
        <w:tc>
          <w:tcPr>
            <w:tcW w:w="1478" w:type="dxa"/>
          </w:tcPr>
          <w:p w:rsidR="00E6543F" w:rsidRDefault="00E6543F" w:rsidP="00E6543F">
            <w:pPr>
              <w:jc w:val="center"/>
              <w:cnfStyle w:val="000000000000"/>
            </w:pPr>
            <w:r>
              <w:t>42</w:t>
            </w:r>
          </w:p>
        </w:tc>
        <w:tc>
          <w:tcPr>
            <w:tcW w:w="1478" w:type="dxa"/>
          </w:tcPr>
          <w:p w:rsidR="00E6543F" w:rsidRDefault="00E6543F" w:rsidP="00E6543F">
            <w:pPr>
              <w:jc w:val="center"/>
              <w:cnfStyle w:val="000000000000"/>
            </w:pPr>
            <w:r>
              <w:t>32</w:t>
            </w:r>
          </w:p>
        </w:tc>
      </w:tr>
    </w:tbl>
    <w:p w:rsidR="00F6187E" w:rsidRDefault="00F6187E" w:rsidP="00C26930">
      <w:pPr>
        <w:pStyle w:val="Heading2"/>
      </w:pPr>
    </w:p>
    <w:p w:rsidR="00C26930" w:rsidRDefault="00C26930" w:rsidP="00C26930">
      <w:pPr>
        <w:pStyle w:val="Heading2"/>
      </w:pPr>
      <w:bookmarkStart w:id="6" w:name="_Toc365039111"/>
      <w:r>
        <w:t xml:space="preserve">2.2 </w:t>
      </w:r>
      <w:r w:rsidR="00150255">
        <w:rPr>
          <w:sz w:val="24"/>
          <w:szCs w:val="24"/>
        </w:rPr>
        <w:t>Managers’ attitudes by sector</w:t>
      </w:r>
      <w:r w:rsidR="00150255">
        <w:t xml:space="preserve"> </w:t>
      </w:r>
      <w:bookmarkEnd w:id="6"/>
    </w:p>
    <w:p w:rsidR="00A63CDA" w:rsidRDefault="00150255" w:rsidP="004825F3">
      <w:pPr>
        <w:spacing w:after="0"/>
        <w:jc w:val="both"/>
        <w:rPr>
          <w:sz w:val="24"/>
          <w:szCs w:val="24"/>
        </w:rPr>
      </w:pPr>
      <w:r>
        <w:rPr>
          <w:sz w:val="24"/>
          <w:szCs w:val="24"/>
        </w:rPr>
        <w:t>M</w:t>
      </w:r>
      <w:r w:rsidR="002A5EEB">
        <w:rPr>
          <w:sz w:val="24"/>
          <w:szCs w:val="24"/>
        </w:rPr>
        <w:t xml:space="preserve">anagers in the </w:t>
      </w:r>
      <w:r w:rsidR="004468DD">
        <w:rPr>
          <w:sz w:val="24"/>
          <w:szCs w:val="24"/>
        </w:rPr>
        <w:t>private</w:t>
      </w:r>
      <w:r w:rsidR="002A5EEB">
        <w:rPr>
          <w:sz w:val="24"/>
          <w:szCs w:val="24"/>
        </w:rPr>
        <w:t xml:space="preserve"> sector typically express</w:t>
      </w:r>
      <w:r w:rsidR="00F83737">
        <w:rPr>
          <w:sz w:val="24"/>
          <w:szCs w:val="24"/>
        </w:rPr>
        <w:t>ed</w:t>
      </w:r>
      <w:r w:rsidR="002A5EEB">
        <w:rPr>
          <w:sz w:val="24"/>
          <w:szCs w:val="24"/>
        </w:rPr>
        <w:t xml:space="preserve"> </w:t>
      </w:r>
      <w:r w:rsidR="004468DD">
        <w:rPr>
          <w:sz w:val="24"/>
          <w:szCs w:val="24"/>
        </w:rPr>
        <w:t>less</w:t>
      </w:r>
      <w:r w:rsidR="002A5EEB">
        <w:rPr>
          <w:sz w:val="24"/>
          <w:szCs w:val="24"/>
        </w:rPr>
        <w:t xml:space="preserve"> favourable views on trade unions</w:t>
      </w:r>
      <w:r w:rsidR="00A860C6">
        <w:rPr>
          <w:sz w:val="24"/>
          <w:szCs w:val="24"/>
        </w:rPr>
        <w:t>’</w:t>
      </w:r>
      <w:r w:rsidR="002A5EEB">
        <w:rPr>
          <w:sz w:val="24"/>
          <w:szCs w:val="24"/>
        </w:rPr>
        <w:t xml:space="preserve"> role in wider society than</w:t>
      </w:r>
      <w:r w:rsidR="004468DD">
        <w:rPr>
          <w:sz w:val="24"/>
          <w:szCs w:val="24"/>
        </w:rPr>
        <w:t xml:space="preserve"> those in the public</w:t>
      </w:r>
      <w:r w:rsidR="00A860C6">
        <w:rPr>
          <w:sz w:val="24"/>
          <w:szCs w:val="24"/>
        </w:rPr>
        <w:t xml:space="preserve"> sector</w:t>
      </w:r>
      <w:r>
        <w:rPr>
          <w:sz w:val="24"/>
          <w:szCs w:val="24"/>
        </w:rPr>
        <w:t xml:space="preserve"> (Table 2.5)</w:t>
      </w:r>
      <w:r w:rsidR="00A860C6">
        <w:rPr>
          <w:sz w:val="24"/>
          <w:szCs w:val="24"/>
        </w:rPr>
        <w:t xml:space="preserve">. These differences were statistically significant on all but one of the statements – ‘unions should do more campaigning on wider societal issues’. </w:t>
      </w:r>
    </w:p>
    <w:p w:rsidR="00F6187E" w:rsidRDefault="00F6187E" w:rsidP="004825F3">
      <w:pPr>
        <w:spacing w:after="0"/>
        <w:jc w:val="both"/>
        <w:rPr>
          <w:sz w:val="24"/>
          <w:szCs w:val="24"/>
        </w:rPr>
      </w:pPr>
    </w:p>
    <w:p w:rsidR="00A63CDA" w:rsidRDefault="00A63CDA" w:rsidP="00A63CDA">
      <w:pPr>
        <w:rPr>
          <w:b/>
          <w:i/>
        </w:rPr>
      </w:pPr>
      <w:r w:rsidRPr="00A63CDA">
        <w:rPr>
          <w:b/>
          <w:i/>
          <w:sz w:val="24"/>
          <w:szCs w:val="24"/>
        </w:rPr>
        <w:lastRenderedPageBreak/>
        <w:t>Table 2.5:</w:t>
      </w:r>
      <w:r>
        <w:rPr>
          <w:b/>
          <w:i/>
        </w:rPr>
        <w:t xml:space="preserve"> </w:t>
      </w:r>
      <w:r w:rsidRPr="00A960E5">
        <w:rPr>
          <w:b/>
          <w:i/>
          <w:sz w:val="24"/>
          <w:szCs w:val="24"/>
        </w:rPr>
        <w:t xml:space="preserve">Responses to questions on the </w:t>
      </w:r>
      <w:r>
        <w:rPr>
          <w:b/>
          <w:i/>
          <w:sz w:val="24"/>
          <w:szCs w:val="24"/>
        </w:rPr>
        <w:t>role of trade unions in society by organisational sector</w:t>
      </w:r>
    </w:p>
    <w:tbl>
      <w:tblPr>
        <w:tblStyle w:val="LightShading-Accent11"/>
        <w:tblW w:w="9924" w:type="dxa"/>
        <w:jc w:val="center"/>
        <w:tblLook w:val="04A0"/>
      </w:tblPr>
      <w:tblGrid>
        <w:gridCol w:w="4537"/>
        <w:gridCol w:w="1276"/>
        <w:gridCol w:w="1417"/>
        <w:gridCol w:w="1701"/>
        <w:gridCol w:w="993"/>
      </w:tblGrid>
      <w:tr w:rsidR="00A63CDA" w:rsidTr="00A63CDA">
        <w:trPr>
          <w:cnfStyle w:val="100000000000"/>
          <w:jc w:val="center"/>
        </w:trPr>
        <w:tc>
          <w:tcPr>
            <w:cnfStyle w:val="001000000000"/>
            <w:tcW w:w="4537" w:type="dxa"/>
          </w:tcPr>
          <w:p w:rsidR="00A63CDA" w:rsidRDefault="00A63CDA" w:rsidP="004825F3">
            <w:pPr>
              <w:jc w:val="both"/>
              <w:rPr>
                <w:rFonts w:eastAsia="Times New Roman" w:cs="Arial"/>
                <w:sz w:val="24"/>
                <w:szCs w:val="24"/>
              </w:rPr>
            </w:pPr>
          </w:p>
        </w:tc>
        <w:tc>
          <w:tcPr>
            <w:tcW w:w="5387" w:type="dxa"/>
            <w:gridSpan w:val="4"/>
          </w:tcPr>
          <w:p w:rsidR="00A63CDA" w:rsidRDefault="00A63CDA" w:rsidP="00A63CDA">
            <w:pPr>
              <w:jc w:val="center"/>
              <w:cnfStyle w:val="100000000000"/>
              <w:rPr>
                <w:rFonts w:eastAsia="Times New Roman" w:cs="Arial"/>
                <w:sz w:val="24"/>
                <w:szCs w:val="24"/>
              </w:rPr>
            </w:pPr>
            <w:r w:rsidRPr="00486340">
              <w:rPr>
                <w:rFonts w:eastAsia="Times New Roman" w:cs="Times New Roman"/>
                <w:b w:val="0"/>
                <w:sz w:val="24"/>
                <w:szCs w:val="24"/>
              </w:rPr>
              <w:t>Managers by Sector</w:t>
            </w:r>
          </w:p>
        </w:tc>
      </w:tr>
      <w:tr w:rsidR="00A63CDA" w:rsidTr="00A63CDA">
        <w:trPr>
          <w:cnfStyle w:val="000000100000"/>
          <w:jc w:val="center"/>
        </w:trPr>
        <w:tc>
          <w:tcPr>
            <w:cnfStyle w:val="001000000000"/>
            <w:tcW w:w="4537" w:type="dxa"/>
          </w:tcPr>
          <w:p w:rsidR="00A63CDA" w:rsidRPr="00603365" w:rsidRDefault="00A63CDA" w:rsidP="00A63CDA">
            <w:pPr>
              <w:jc w:val="center"/>
              <w:rPr>
                <w:b w:val="0"/>
                <w:sz w:val="24"/>
                <w:szCs w:val="24"/>
              </w:rPr>
            </w:pPr>
            <w:r w:rsidRPr="00603365">
              <w:rPr>
                <w:b w:val="0"/>
                <w:sz w:val="24"/>
                <w:szCs w:val="24"/>
              </w:rPr>
              <w:t>Answer options</w:t>
            </w:r>
          </w:p>
        </w:tc>
        <w:tc>
          <w:tcPr>
            <w:tcW w:w="1276" w:type="dxa"/>
          </w:tcPr>
          <w:p w:rsidR="00A63CDA" w:rsidRPr="00486340" w:rsidRDefault="00A63CDA" w:rsidP="00A63CDA">
            <w:pPr>
              <w:jc w:val="center"/>
              <w:cnfStyle w:val="000000100000"/>
              <w:rPr>
                <w:rFonts w:eastAsia="Times New Roman" w:cs="Times New Roman"/>
                <w:b/>
                <w:sz w:val="24"/>
                <w:szCs w:val="24"/>
              </w:rPr>
            </w:pPr>
            <w:r w:rsidRPr="00486340">
              <w:rPr>
                <w:rFonts w:eastAsia="Times New Roman" w:cs="Times New Roman"/>
                <w:b/>
                <w:sz w:val="24"/>
                <w:szCs w:val="24"/>
              </w:rPr>
              <w:t>Public</w:t>
            </w:r>
          </w:p>
        </w:tc>
        <w:tc>
          <w:tcPr>
            <w:tcW w:w="1417" w:type="dxa"/>
          </w:tcPr>
          <w:p w:rsidR="00A63CDA" w:rsidRPr="00486340" w:rsidRDefault="00A63CDA" w:rsidP="00A63CDA">
            <w:pPr>
              <w:jc w:val="center"/>
              <w:cnfStyle w:val="000000100000"/>
              <w:rPr>
                <w:rFonts w:eastAsia="Times New Roman" w:cs="Times New Roman"/>
                <w:b/>
                <w:sz w:val="24"/>
                <w:szCs w:val="24"/>
              </w:rPr>
            </w:pPr>
            <w:r w:rsidRPr="00486340">
              <w:rPr>
                <w:rFonts w:eastAsia="Times New Roman" w:cs="Times New Roman"/>
                <w:b/>
                <w:sz w:val="24"/>
                <w:szCs w:val="24"/>
              </w:rPr>
              <w:t>Private</w:t>
            </w:r>
          </w:p>
        </w:tc>
        <w:tc>
          <w:tcPr>
            <w:tcW w:w="1701" w:type="dxa"/>
          </w:tcPr>
          <w:p w:rsidR="00A63CDA" w:rsidRPr="00486340" w:rsidRDefault="00A63CDA" w:rsidP="00A63CDA">
            <w:pPr>
              <w:jc w:val="center"/>
              <w:cnfStyle w:val="000000100000"/>
              <w:rPr>
                <w:rFonts w:eastAsia="Times New Roman" w:cs="Times New Roman"/>
                <w:b/>
                <w:sz w:val="24"/>
                <w:szCs w:val="24"/>
              </w:rPr>
            </w:pPr>
            <w:r w:rsidRPr="00486340">
              <w:rPr>
                <w:rFonts w:eastAsia="Times New Roman" w:cs="Times New Roman"/>
                <w:b/>
                <w:sz w:val="24"/>
                <w:szCs w:val="24"/>
              </w:rPr>
              <w:t>Third</w:t>
            </w:r>
          </w:p>
        </w:tc>
        <w:tc>
          <w:tcPr>
            <w:tcW w:w="993" w:type="dxa"/>
          </w:tcPr>
          <w:p w:rsidR="00A63CDA" w:rsidRPr="00486340" w:rsidRDefault="00A63CDA" w:rsidP="00A63CDA">
            <w:pPr>
              <w:jc w:val="center"/>
              <w:cnfStyle w:val="000000100000"/>
              <w:rPr>
                <w:rFonts w:eastAsia="Times New Roman" w:cs="Times New Roman"/>
                <w:b/>
                <w:sz w:val="24"/>
                <w:szCs w:val="24"/>
              </w:rPr>
            </w:pPr>
            <w:r w:rsidRPr="00486340">
              <w:rPr>
                <w:rFonts w:eastAsia="Times New Roman" w:cs="Times New Roman"/>
                <w:b/>
                <w:sz w:val="24"/>
                <w:szCs w:val="24"/>
              </w:rPr>
              <w:t>P value</w:t>
            </w:r>
          </w:p>
        </w:tc>
      </w:tr>
      <w:tr w:rsidR="00A63CDA" w:rsidTr="00A63CDA">
        <w:trPr>
          <w:jc w:val="center"/>
        </w:trPr>
        <w:tc>
          <w:tcPr>
            <w:cnfStyle w:val="001000000000"/>
            <w:tcW w:w="4537" w:type="dxa"/>
          </w:tcPr>
          <w:p w:rsidR="00A63CDA" w:rsidRPr="00671EA2" w:rsidRDefault="00A63CDA" w:rsidP="00A63CDA">
            <w:pPr>
              <w:rPr>
                <w:sz w:val="24"/>
                <w:szCs w:val="24"/>
              </w:rPr>
            </w:pPr>
            <w:r w:rsidRPr="00671EA2">
              <w:rPr>
                <w:sz w:val="24"/>
                <w:szCs w:val="24"/>
              </w:rPr>
              <w:t>Unions are not acting in the country’s economic interests</w:t>
            </w:r>
          </w:p>
        </w:tc>
        <w:tc>
          <w:tcPr>
            <w:tcW w:w="1276" w:type="dxa"/>
          </w:tcPr>
          <w:p w:rsidR="00A63CDA" w:rsidRPr="00486340" w:rsidRDefault="00A63CDA" w:rsidP="00A63CDA">
            <w:pPr>
              <w:jc w:val="center"/>
              <w:cnfStyle w:val="000000000000"/>
              <w:rPr>
                <w:rFonts w:eastAsia="Times New Roman" w:cs="Arial"/>
                <w:sz w:val="24"/>
                <w:szCs w:val="24"/>
              </w:rPr>
            </w:pPr>
            <w:r w:rsidRPr="00486340">
              <w:rPr>
                <w:rFonts w:eastAsia="Times New Roman" w:cs="Arial"/>
                <w:sz w:val="24"/>
                <w:szCs w:val="24"/>
              </w:rPr>
              <w:t>2.9</w:t>
            </w:r>
            <w:r w:rsidRPr="00486340">
              <w:rPr>
                <w:rStyle w:val="FootnoteReference"/>
                <w:rFonts w:eastAsia="Times New Roman" w:cs="Arial"/>
                <w:sz w:val="24"/>
                <w:szCs w:val="24"/>
              </w:rPr>
              <w:footnoteReference w:id="6"/>
            </w:r>
          </w:p>
        </w:tc>
        <w:tc>
          <w:tcPr>
            <w:tcW w:w="1417" w:type="dxa"/>
          </w:tcPr>
          <w:p w:rsidR="00A63CDA" w:rsidRPr="00486340" w:rsidRDefault="00A63CDA" w:rsidP="00A63CDA">
            <w:pPr>
              <w:jc w:val="center"/>
              <w:cnfStyle w:val="000000000000"/>
              <w:rPr>
                <w:rFonts w:eastAsia="Times New Roman" w:cs="Arial"/>
                <w:sz w:val="24"/>
                <w:szCs w:val="24"/>
              </w:rPr>
            </w:pPr>
            <w:r w:rsidRPr="00486340">
              <w:rPr>
                <w:rFonts w:eastAsia="Times New Roman" w:cs="Arial"/>
                <w:sz w:val="24"/>
                <w:szCs w:val="24"/>
              </w:rPr>
              <w:t>3.3</w:t>
            </w:r>
          </w:p>
        </w:tc>
        <w:tc>
          <w:tcPr>
            <w:tcW w:w="1701" w:type="dxa"/>
          </w:tcPr>
          <w:p w:rsidR="00A63CDA" w:rsidRPr="00486340" w:rsidRDefault="00A63CDA" w:rsidP="00A63CDA">
            <w:pPr>
              <w:jc w:val="center"/>
              <w:cnfStyle w:val="000000000000"/>
              <w:rPr>
                <w:rFonts w:eastAsia="Times New Roman" w:cs="Arial"/>
                <w:sz w:val="24"/>
                <w:szCs w:val="24"/>
              </w:rPr>
            </w:pPr>
            <w:r w:rsidRPr="00486340">
              <w:rPr>
                <w:rFonts w:eastAsia="Times New Roman" w:cs="Arial"/>
                <w:sz w:val="24"/>
                <w:szCs w:val="24"/>
              </w:rPr>
              <w:t>3.0</w:t>
            </w:r>
          </w:p>
        </w:tc>
        <w:tc>
          <w:tcPr>
            <w:tcW w:w="993" w:type="dxa"/>
          </w:tcPr>
          <w:p w:rsidR="00A63CDA" w:rsidRPr="00486340" w:rsidRDefault="00A63CDA" w:rsidP="00A63CDA">
            <w:pPr>
              <w:jc w:val="center"/>
              <w:cnfStyle w:val="000000000000"/>
              <w:rPr>
                <w:rFonts w:eastAsia="Times New Roman" w:cs="Arial"/>
                <w:sz w:val="24"/>
                <w:szCs w:val="24"/>
              </w:rPr>
            </w:pPr>
            <w:r w:rsidRPr="00486340">
              <w:rPr>
                <w:rFonts w:eastAsia="Times New Roman" w:cs="Arial"/>
                <w:sz w:val="24"/>
                <w:szCs w:val="24"/>
              </w:rPr>
              <w:t>&lt;0.001</w:t>
            </w:r>
            <w:r w:rsidRPr="00486340">
              <w:rPr>
                <w:rStyle w:val="FootnoteReference"/>
                <w:rFonts w:eastAsia="Times New Roman" w:cs="Arial"/>
                <w:sz w:val="24"/>
                <w:szCs w:val="24"/>
              </w:rPr>
              <w:footnoteReference w:id="7"/>
            </w:r>
          </w:p>
        </w:tc>
      </w:tr>
      <w:tr w:rsidR="00A63CDA" w:rsidTr="00A63CDA">
        <w:trPr>
          <w:cnfStyle w:val="000000100000"/>
          <w:jc w:val="center"/>
        </w:trPr>
        <w:tc>
          <w:tcPr>
            <w:cnfStyle w:val="001000000000"/>
            <w:tcW w:w="4537" w:type="dxa"/>
          </w:tcPr>
          <w:p w:rsidR="00A63CDA" w:rsidRPr="00486340" w:rsidRDefault="00A63CDA" w:rsidP="00A63CDA">
            <w:pPr>
              <w:rPr>
                <w:rFonts w:eastAsia="Times New Roman" w:cs="Arial"/>
                <w:sz w:val="24"/>
                <w:szCs w:val="24"/>
              </w:rPr>
            </w:pPr>
            <w:r w:rsidRPr="00486340">
              <w:rPr>
                <w:rFonts w:eastAsia="Times New Roman" w:cs="Arial"/>
                <w:sz w:val="24"/>
                <w:szCs w:val="24"/>
              </w:rPr>
              <w:t>Unions should do more campaigning on wider societal issues</w:t>
            </w:r>
          </w:p>
        </w:tc>
        <w:tc>
          <w:tcPr>
            <w:tcW w:w="1276" w:type="dxa"/>
          </w:tcPr>
          <w:p w:rsidR="00A63CDA" w:rsidRPr="00486340" w:rsidRDefault="00A63CDA" w:rsidP="00A63CDA">
            <w:pPr>
              <w:jc w:val="center"/>
              <w:cnfStyle w:val="000000100000"/>
              <w:rPr>
                <w:rFonts w:eastAsia="Times New Roman" w:cs="Arial"/>
                <w:sz w:val="24"/>
                <w:szCs w:val="24"/>
              </w:rPr>
            </w:pPr>
            <w:r w:rsidRPr="00486340">
              <w:rPr>
                <w:rFonts w:eastAsia="Times New Roman" w:cs="Arial"/>
                <w:sz w:val="24"/>
                <w:szCs w:val="24"/>
              </w:rPr>
              <w:t>3.2</w:t>
            </w:r>
          </w:p>
        </w:tc>
        <w:tc>
          <w:tcPr>
            <w:tcW w:w="1417" w:type="dxa"/>
          </w:tcPr>
          <w:p w:rsidR="00A63CDA" w:rsidRPr="00486340" w:rsidRDefault="00A63CDA" w:rsidP="00A63CDA">
            <w:pPr>
              <w:jc w:val="center"/>
              <w:cnfStyle w:val="000000100000"/>
              <w:rPr>
                <w:rFonts w:eastAsia="Times New Roman" w:cs="Arial"/>
                <w:sz w:val="24"/>
                <w:szCs w:val="24"/>
              </w:rPr>
            </w:pPr>
            <w:r w:rsidRPr="00486340">
              <w:rPr>
                <w:rFonts w:eastAsia="Times New Roman" w:cs="Arial"/>
                <w:sz w:val="24"/>
                <w:szCs w:val="24"/>
              </w:rPr>
              <w:t>3.1</w:t>
            </w:r>
          </w:p>
        </w:tc>
        <w:tc>
          <w:tcPr>
            <w:tcW w:w="1701" w:type="dxa"/>
          </w:tcPr>
          <w:p w:rsidR="00A63CDA" w:rsidRPr="00486340" w:rsidRDefault="00A63CDA" w:rsidP="00A63CDA">
            <w:pPr>
              <w:jc w:val="center"/>
              <w:cnfStyle w:val="000000100000"/>
              <w:rPr>
                <w:rFonts w:eastAsia="Times New Roman" w:cs="Arial"/>
                <w:sz w:val="24"/>
                <w:szCs w:val="24"/>
              </w:rPr>
            </w:pPr>
            <w:r w:rsidRPr="00486340">
              <w:rPr>
                <w:rFonts w:eastAsia="Times New Roman" w:cs="Arial"/>
                <w:sz w:val="24"/>
                <w:szCs w:val="24"/>
              </w:rPr>
              <w:t>3.3</w:t>
            </w:r>
          </w:p>
        </w:tc>
        <w:tc>
          <w:tcPr>
            <w:tcW w:w="993" w:type="dxa"/>
          </w:tcPr>
          <w:p w:rsidR="00A63CDA" w:rsidRPr="00486340" w:rsidRDefault="00A63CDA" w:rsidP="00A63CDA">
            <w:pPr>
              <w:jc w:val="center"/>
              <w:cnfStyle w:val="000000100000"/>
              <w:rPr>
                <w:rFonts w:eastAsia="Times New Roman" w:cs="Arial"/>
                <w:sz w:val="24"/>
                <w:szCs w:val="24"/>
              </w:rPr>
            </w:pPr>
            <w:r w:rsidRPr="00486340">
              <w:rPr>
                <w:rFonts w:eastAsia="Times New Roman" w:cs="Arial"/>
                <w:sz w:val="24"/>
                <w:szCs w:val="24"/>
              </w:rPr>
              <w:t>0.381</w:t>
            </w:r>
          </w:p>
        </w:tc>
      </w:tr>
      <w:tr w:rsidR="00A63CDA" w:rsidTr="00A63CDA">
        <w:trPr>
          <w:jc w:val="center"/>
        </w:trPr>
        <w:tc>
          <w:tcPr>
            <w:cnfStyle w:val="001000000000"/>
            <w:tcW w:w="4537" w:type="dxa"/>
          </w:tcPr>
          <w:p w:rsidR="00A63CDA" w:rsidRPr="00486340" w:rsidRDefault="00A63CDA" w:rsidP="00A63CDA">
            <w:pPr>
              <w:rPr>
                <w:rFonts w:eastAsia="Times New Roman" w:cs="Arial"/>
                <w:sz w:val="24"/>
                <w:szCs w:val="24"/>
              </w:rPr>
            </w:pPr>
            <w:r w:rsidRPr="00486340">
              <w:rPr>
                <w:rFonts w:eastAsia="Times New Roman" w:cs="Arial"/>
                <w:sz w:val="24"/>
                <w:szCs w:val="24"/>
              </w:rPr>
              <w:t>Unions have too much power</w:t>
            </w:r>
          </w:p>
        </w:tc>
        <w:tc>
          <w:tcPr>
            <w:tcW w:w="1276" w:type="dxa"/>
          </w:tcPr>
          <w:p w:rsidR="00A63CDA" w:rsidRPr="00486340" w:rsidRDefault="00A63CDA" w:rsidP="00A63CDA">
            <w:pPr>
              <w:jc w:val="center"/>
              <w:cnfStyle w:val="000000000000"/>
              <w:rPr>
                <w:rFonts w:eastAsia="Times New Roman" w:cs="Arial"/>
                <w:sz w:val="24"/>
                <w:szCs w:val="24"/>
              </w:rPr>
            </w:pPr>
            <w:r w:rsidRPr="00486340">
              <w:rPr>
                <w:rFonts w:eastAsia="Times New Roman" w:cs="Arial"/>
                <w:sz w:val="24"/>
                <w:szCs w:val="24"/>
              </w:rPr>
              <w:t>2.7</w:t>
            </w:r>
          </w:p>
        </w:tc>
        <w:tc>
          <w:tcPr>
            <w:tcW w:w="1417" w:type="dxa"/>
          </w:tcPr>
          <w:p w:rsidR="00A63CDA" w:rsidRPr="00486340" w:rsidRDefault="00A63CDA" w:rsidP="00A63CDA">
            <w:pPr>
              <w:jc w:val="center"/>
              <w:cnfStyle w:val="000000000000"/>
              <w:rPr>
                <w:rFonts w:eastAsia="Times New Roman" w:cs="Arial"/>
                <w:sz w:val="24"/>
                <w:szCs w:val="24"/>
              </w:rPr>
            </w:pPr>
            <w:r w:rsidRPr="00486340">
              <w:rPr>
                <w:rFonts w:eastAsia="Times New Roman" w:cs="Arial"/>
                <w:sz w:val="24"/>
                <w:szCs w:val="24"/>
              </w:rPr>
              <w:t>3.2</w:t>
            </w:r>
          </w:p>
        </w:tc>
        <w:tc>
          <w:tcPr>
            <w:tcW w:w="1701" w:type="dxa"/>
          </w:tcPr>
          <w:p w:rsidR="00A63CDA" w:rsidRPr="00486340" w:rsidRDefault="00A63CDA" w:rsidP="00A63CDA">
            <w:pPr>
              <w:jc w:val="center"/>
              <w:cnfStyle w:val="000000000000"/>
              <w:rPr>
                <w:rFonts w:eastAsia="Times New Roman" w:cs="Arial"/>
                <w:sz w:val="24"/>
                <w:szCs w:val="24"/>
              </w:rPr>
            </w:pPr>
            <w:r w:rsidRPr="00486340">
              <w:rPr>
                <w:rFonts w:eastAsia="Times New Roman" w:cs="Arial"/>
                <w:sz w:val="24"/>
                <w:szCs w:val="24"/>
              </w:rPr>
              <w:t>2.8</w:t>
            </w:r>
          </w:p>
        </w:tc>
        <w:tc>
          <w:tcPr>
            <w:tcW w:w="993" w:type="dxa"/>
          </w:tcPr>
          <w:p w:rsidR="00A63CDA" w:rsidRPr="00486340" w:rsidRDefault="00A63CDA" w:rsidP="00A63CDA">
            <w:pPr>
              <w:jc w:val="center"/>
              <w:cnfStyle w:val="000000000000"/>
              <w:rPr>
                <w:rFonts w:eastAsia="Times New Roman" w:cs="Times New Roman"/>
                <w:sz w:val="24"/>
                <w:szCs w:val="24"/>
              </w:rPr>
            </w:pPr>
            <w:r w:rsidRPr="00486340">
              <w:rPr>
                <w:rFonts w:eastAsia="Times New Roman" w:cs="Times New Roman"/>
                <w:sz w:val="24"/>
                <w:szCs w:val="24"/>
              </w:rPr>
              <w:t>&lt;0.001</w:t>
            </w:r>
          </w:p>
        </w:tc>
      </w:tr>
      <w:tr w:rsidR="00A63CDA" w:rsidTr="00A63CDA">
        <w:trPr>
          <w:cnfStyle w:val="000000100000"/>
          <w:jc w:val="center"/>
        </w:trPr>
        <w:tc>
          <w:tcPr>
            <w:cnfStyle w:val="001000000000"/>
            <w:tcW w:w="4537" w:type="dxa"/>
          </w:tcPr>
          <w:p w:rsidR="00A63CDA" w:rsidRPr="00486340" w:rsidRDefault="00A63CDA" w:rsidP="00A63CDA">
            <w:pPr>
              <w:rPr>
                <w:rFonts w:eastAsia="Times New Roman" w:cs="Arial"/>
                <w:sz w:val="24"/>
                <w:szCs w:val="24"/>
              </w:rPr>
            </w:pPr>
            <w:r w:rsidRPr="00486340">
              <w:rPr>
                <w:rFonts w:eastAsia="Times New Roman" w:cs="Arial"/>
                <w:sz w:val="24"/>
                <w:szCs w:val="24"/>
              </w:rPr>
              <w:t>There should be stricter laws controlling the activities of trade unions</w:t>
            </w:r>
          </w:p>
        </w:tc>
        <w:tc>
          <w:tcPr>
            <w:tcW w:w="1276" w:type="dxa"/>
          </w:tcPr>
          <w:p w:rsidR="00A63CDA" w:rsidRPr="00486340" w:rsidRDefault="00A63CDA" w:rsidP="00A63CDA">
            <w:pPr>
              <w:jc w:val="center"/>
              <w:cnfStyle w:val="000000100000"/>
              <w:rPr>
                <w:rFonts w:eastAsia="Times New Roman" w:cs="Arial"/>
                <w:sz w:val="24"/>
                <w:szCs w:val="24"/>
              </w:rPr>
            </w:pPr>
            <w:r w:rsidRPr="00486340">
              <w:rPr>
                <w:rFonts w:eastAsia="Times New Roman" w:cs="Arial"/>
                <w:sz w:val="24"/>
                <w:szCs w:val="24"/>
              </w:rPr>
              <w:t>2.8</w:t>
            </w:r>
          </w:p>
        </w:tc>
        <w:tc>
          <w:tcPr>
            <w:tcW w:w="1417" w:type="dxa"/>
          </w:tcPr>
          <w:p w:rsidR="00A63CDA" w:rsidRPr="00486340" w:rsidRDefault="00A63CDA" w:rsidP="00A63CDA">
            <w:pPr>
              <w:jc w:val="center"/>
              <w:cnfStyle w:val="000000100000"/>
              <w:rPr>
                <w:rFonts w:eastAsia="Times New Roman" w:cs="Arial"/>
                <w:sz w:val="24"/>
                <w:szCs w:val="24"/>
              </w:rPr>
            </w:pPr>
            <w:r w:rsidRPr="00486340">
              <w:rPr>
                <w:rFonts w:eastAsia="Times New Roman" w:cs="Arial"/>
                <w:sz w:val="24"/>
                <w:szCs w:val="24"/>
              </w:rPr>
              <w:t>3.2</w:t>
            </w:r>
          </w:p>
        </w:tc>
        <w:tc>
          <w:tcPr>
            <w:tcW w:w="1701" w:type="dxa"/>
          </w:tcPr>
          <w:p w:rsidR="00A63CDA" w:rsidRPr="00486340" w:rsidRDefault="00A63CDA" w:rsidP="00A63CDA">
            <w:pPr>
              <w:jc w:val="center"/>
              <w:cnfStyle w:val="000000100000"/>
              <w:rPr>
                <w:rFonts w:eastAsia="Times New Roman" w:cs="Arial"/>
                <w:sz w:val="24"/>
                <w:szCs w:val="24"/>
              </w:rPr>
            </w:pPr>
            <w:r w:rsidRPr="00486340">
              <w:rPr>
                <w:rFonts w:eastAsia="Times New Roman" w:cs="Arial"/>
                <w:sz w:val="24"/>
                <w:szCs w:val="24"/>
              </w:rPr>
              <w:t>2.7</w:t>
            </w:r>
          </w:p>
        </w:tc>
        <w:tc>
          <w:tcPr>
            <w:tcW w:w="993" w:type="dxa"/>
          </w:tcPr>
          <w:p w:rsidR="00A63CDA" w:rsidRPr="00486340" w:rsidRDefault="00A63CDA" w:rsidP="00A63CDA">
            <w:pPr>
              <w:jc w:val="center"/>
              <w:cnfStyle w:val="000000100000"/>
              <w:rPr>
                <w:rFonts w:eastAsia="Times New Roman" w:cs="Times New Roman"/>
                <w:sz w:val="24"/>
                <w:szCs w:val="24"/>
              </w:rPr>
            </w:pPr>
            <w:r w:rsidRPr="00486340">
              <w:rPr>
                <w:rFonts w:eastAsia="Times New Roman" w:cs="Times New Roman"/>
                <w:sz w:val="24"/>
                <w:szCs w:val="24"/>
              </w:rPr>
              <w:t>&lt;0.001</w:t>
            </w:r>
          </w:p>
        </w:tc>
      </w:tr>
      <w:tr w:rsidR="00A63CDA" w:rsidTr="00A63CDA">
        <w:trPr>
          <w:jc w:val="center"/>
        </w:trPr>
        <w:tc>
          <w:tcPr>
            <w:cnfStyle w:val="001000000000"/>
            <w:tcW w:w="4537" w:type="dxa"/>
          </w:tcPr>
          <w:p w:rsidR="00A63CDA" w:rsidRPr="00486340" w:rsidRDefault="00A63CDA" w:rsidP="00A63CDA">
            <w:pPr>
              <w:rPr>
                <w:rFonts w:eastAsia="Times New Roman" w:cs="Arial"/>
                <w:sz w:val="24"/>
                <w:szCs w:val="24"/>
              </w:rPr>
            </w:pPr>
            <w:r w:rsidRPr="00486340">
              <w:rPr>
                <w:rFonts w:eastAsia="Times New Roman" w:cs="Arial"/>
                <w:sz w:val="24"/>
                <w:szCs w:val="24"/>
              </w:rPr>
              <w:t>Trade unions do a good job for the country as a whole</w:t>
            </w:r>
          </w:p>
        </w:tc>
        <w:tc>
          <w:tcPr>
            <w:tcW w:w="1276" w:type="dxa"/>
          </w:tcPr>
          <w:p w:rsidR="00A63CDA" w:rsidRPr="00486340" w:rsidRDefault="00A63CDA" w:rsidP="00A63CDA">
            <w:pPr>
              <w:jc w:val="center"/>
              <w:cnfStyle w:val="000000000000"/>
              <w:rPr>
                <w:rFonts w:eastAsia="Times New Roman" w:cs="Arial"/>
                <w:sz w:val="24"/>
                <w:szCs w:val="24"/>
              </w:rPr>
            </w:pPr>
            <w:r w:rsidRPr="00486340">
              <w:rPr>
                <w:rFonts w:eastAsia="Times New Roman" w:cs="Arial"/>
                <w:sz w:val="24"/>
                <w:szCs w:val="24"/>
              </w:rPr>
              <w:t>3.2</w:t>
            </w:r>
          </w:p>
        </w:tc>
        <w:tc>
          <w:tcPr>
            <w:tcW w:w="1417" w:type="dxa"/>
          </w:tcPr>
          <w:p w:rsidR="00A63CDA" w:rsidRPr="00486340" w:rsidRDefault="00A63CDA" w:rsidP="00A63CDA">
            <w:pPr>
              <w:jc w:val="center"/>
              <w:cnfStyle w:val="000000000000"/>
              <w:rPr>
                <w:rFonts w:eastAsia="Times New Roman" w:cs="Arial"/>
                <w:sz w:val="24"/>
                <w:szCs w:val="24"/>
              </w:rPr>
            </w:pPr>
            <w:r w:rsidRPr="00486340">
              <w:rPr>
                <w:rFonts w:eastAsia="Times New Roman" w:cs="Arial"/>
                <w:sz w:val="24"/>
                <w:szCs w:val="24"/>
              </w:rPr>
              <w:t>2.6</w:t>
            </w:r>
          </w:p>
        </w:tc>
        <w:tc>
          <w:tcPr>
            <w:tcW w:w="1701" w:type="dxa"/>
          </w:tcPr>
          <w:p w:rsidR="00A63CDA" w:rsidRPr="00486340" w:rsidRDefault="00A63CDA" w:rsidP="00A63CDA">
            <w:pPr>
              <w:jc w:val="center"/>
              <w:cnfStyle w:val="000000000000"/>
              <w:rPr>
                <w:rFonts w:eastAsia="Times New Roman" w:cs="Arial"/>
                <w:sz w:val="24"/>
                <w:szCs w:val="24"/>
              </w:rPr>
            </w:pPr>
            <w:r w:rsidRPr="00486340">
              <w:rPr>
                <w:rFonts w:eastAsia="Times New Roman" w:cs="Arial"/>
                <w:sz w:val="24"/>
                <w:szCs w:val="24"/>
              </w:rPr>
              <w:t>3.1</w:t>
            </w:r>
          </w:p>
        </w:tc>
        <w:tc>
          <w:tcPr>
            <w:tcW w:w="993" w:type="dxa"/>
          </w:tcPr>
          <w:p w:rsidR="00A63CDA" w:rsidRPr="00486340" w:rsidRDefault="00A63CDA" w:rsidP="00A63CDA">
            <w:pPr>
              <w:jc w:val="center"/>
              <w:cnfStyle w:val="000000000000"/>
              <w:rPr>
                <w:rFonts w:eastAsia="Times New Roman" w:cs="Times New Roman"/>
                <w:sz w:val="24"/>
                <w:szCs w:val="24"/>
              </w:rPr>
            </w:pPr>
            <w:r w:rsidRPr="00486340">
              <w:rPr>
                <w:rFonts w:eastAsia="Times New Roman" w:cs="Times New Roman"/>
                <w:sz w:val="24"/>
                <w:szCs w:val="24"/>
              </w:rPr>
              <w:t>&lt;0.001</w:t>
            </w:r>
          </w:p>
        </w:tc>
      </w:tr>
      <w:tr w:rsidR="00A63CDA" w:rsidTr="00A63CDA">
        <w:trPr>
          <w:cnfStyle w:val="000000100000"/>
          <w:jc w:val="center"/>
        </w:trPr>
        <w:tc>
          <w:tcPr>
            <w:cnfStyle w:val="001000000000"/>
            <w:tcW w:w="4537" w:type="dxa"/>
          </w:tcPr>
          <w:p w:rsidR="00A63CDA" w:rsidRPr="00486340" w:rsidRDefault="00A63CDA" w:rsidP="00A63CDA">
            <w:pPr>
              <w:rPr>
                <w:rFonts w:eastAsia="Times New Roman" w:cs="Arial"/>
                <w:sz w:val="24"/>
                <w:szCs w:val="24"/>
              </w:rPr>
            </w:pPr>
            <w:r w:rsidRPr="00486340">
              <w:rPr>
                <w:rFonts w:eastAsia="Times New Roman" w:cs="Arial"/>
                <w:sz w:val="24"/>
                <w:szCs w:val="24"/>
              </w:rPr>
              <w:t>Trade unions should do more to protect pensions</w:t>
            </w:r>
          </w:p>
        </w:tc>
        <w:tc>
          <w:tcPr>
            <w:tcW w:w="1276" w:type="dxa"/>
          </w:tcPr>
          <w:p w:rsidR="00A63CDA" w:rsidRPr="00486340" w:rsidRDefault="00A63CDA" w:rsidP="00A63CDA">
            <w:pPr>
              <w:jc w:val="center"/>
              <w:cnfStyle w:val="000000100000"/>
              <w:rPr>
                <w:rFonts w:eastAsia="Times New Roman" w:cs="Arial"/>
                <w:sz w:val="24"/>
                <w:szCs w:val="24"/>
              </w:rPr>
            </w:pPr>
            <w:r w:rsidRPr="00486340">
              <w:rPr>
                <w:rFonts w:eastAsia="Times New Roman" w:cs="Arial"/>
                <w:sz w:val="24"/>
                <w:szCs w:val="24"/>
              </w:rPr>
              <w:t>3.8</w:t>
            </w:r>
          </w:p>
        </w:tc>
        <w:tc>
          <w:tcPr>
            <w:tcW w:w="1417" w:type="dxa"/>
          </w:tcPr>
          <w:p w:rsidR="00A63CDA" w:rsidRPr="00486340" w:rsidRDefault="00A63CDA" w:rsidP="00A63CDA">
            <w:pPr>
              <w:jc w:val="center"/>
              <w:cnfStyle w:val="000000100000"/>
              <w:rPr>
                <w:rFonts w:eastAsia="Times New Roman" w:cs="Arial"/>
                <w:sz w:val="24"/>
                <w:szCs w:val="24"/>
              </w:rPr>
            </w:pPr>
            <w:r w:rsidRPr="00486340">
              <w:rPr>
                <w:rFonts w:eastAsia="Times New Roman" w:cs="Arial"/>
                <w:sz w:val="24"/>
                <w:szCs w:val="24"/>
              </w:rPr>
              <w:t>3.4</w:t>
            </w:r>
          </w:p>
        </w:tc>
        <w:tc>
          <w:tcPr>
            <w:tcW w:w="1701" w:type="dxa"/>
          </w:tcPr>
          <w:p w:rsidR="00A63CDA" w:rsidRPr="00486340" w:rsidRDefault="00A63CDA" w:rsidP="00A63CDA">
            <w:pPr>
              <w:jc w:val="center"/>
              <w:cnfStyle w:val="000000100000"/>
              <w:rPr>
                <w:rFonts w:eastAsia="Times New Roman" w:cs="Arial"/>
                <w:sz w:val="24"/>
                <w:szCs w:val="24"/>
              </w:rPr>
            </w:pPr>
            <w:r w:rsidRPr="00486340">
              <w:rPr>
                <w:rFonts w:eastAsia="Times New Roman" w:cs="Arial"/>
                <w:sz w:val="24"/>
                <w:szCs w:val="24"/>
              </w:rPr>
              <w:t>3.4</w:t>
            </w:r>
          </w:p>
        </w:tc>
        <w:tc>
          <w:tcPr>
            <w:tcW w:w="993" w:type="dxa"/>
          </w:tcPr>
          <w:p w:rsidR="00A63CDA" w:rsidRPr="00486340" w:rsidRDefault="00A63CDA" w:rsidP="00A63CDA">
            <w:pPr>
              <w:jc w:val="center"/>
              <w:cnfStyle w:val="000000100000"/>
              <w:rPr>
                <w:rFonts w:eastAsia="Times New Roman" w:cs="Times New Roman"/>
                <w:sz w:val="24"/>
                <w:szCs w:val="24"/>
              </w:rPr>
            </w:pPr>
            <w:r w:rsidRPr="00486340">
              <w:rPr>
                <w:rFonts w:eastAsia="Times New Roman" w:cs="Times New Roman"/>
                <w:sz w:val="24"/>
                <w:szCs w:val="24"/>
              </w:rPr>
              <w:t>&lt;0.001</w:t>
            </w:r>
          </w:p>
        </w:tc>
      </w:tr>
    </w:tbl>
    <w:p w:rsidR="00A63CDA" w:rsidRDefault="00A63CDA" w:rsidP="004825F3">
      <w:pPr>
        <w:spacing w:after="0"/>
        <w:jc w:val="both"/>
        <w:rPr>
          <w:rFonts w:eastAsia="Times New Roman" w:cs="Arial"/>
          <w:sz w:val="24"/>
          <w:szCs w:val="24"/>
        </w:rPr>
      </w:pPr>
    </w:p>
    <w:p w:rsidR="000A7105" w:rsidRDefault="00F6187E" w:rsidP="00F6187E">
      <w:pPr>
        <w:spacing w:after="0"/>
        <w:jc w:val="both"/>
        <w:rPr>
          <w:sz w:val="24"/>
          <w:szCs w:val="24"/>
        </w:rPr>
      </w:pPr>
      <w:r>
        <w:rPr>
          <w:sz w:val="24"/>
          <w:szCs w:val="24"/>
        </w:rPr>
        <w:t xml:space="preserve">The two statements where differences in attitudes were most stark are </w:t>
      </w:r>
      <w:r w:rsidRPr="00A860C6">
        <w:rPr>
          <w:sz w:val="24"/>
          <w:szCs w:val="24"/>
        </w:rPr>
        <w:t>‘</w:t>
      </w:r>
      <w:r w:rsidRPr="00A860C6">
        <w:rPr>
          <w:rFonts w:eastAsia="Times New Roman" w:cs="Arial"/>
          <w:color w:val="000000"/>
          <w:sz w:val="24"/>
          <w:szCs w:val="24"/>
        </w:rPr>
        <w:t>Trade unions do a good job for the country as a whole’ and ‘Unions have too much power’</w:t>
      </w:r>
      <w:r>
        <w:rPr>
          <w:rFonts w:ascii="Arial" w:eastAsia="Times New Roman" w:hAnsi="Arial" w:cs="Arial"/>
          <w:color w:val="000000"/>
          <w:sz w:val="18"/>
          <w:szCs w:val="18"/>
        </w:rPr>
        <w:t xml:space="preserve">. </w:t>
      </w:r>
      <w:r w:rsidR="00800BC3">
        <w:rPr>
          <w:rFonts w:ascii="Arial" w:eastAsia="Times New Roman" w:hAnsi="Arial" w:cs="Arial"/>
          <w:color w:val="000000"/>
          <w:sz w:val="18"/>
          <w:szCs w:val="18"/>
        </w:rPr>
        <w:t xml:space="preserve"> </w:t>
      </w:r>
      <w:r>
        <w:rPr>
          <w:rFonts w:eastAsia="Times New Roman" w:cs="Arial"/>
          <w:color w:val="000000"/>
          <w:sz w:val="24"/>
          <w:szCs w:val="24"/>
        </w:rPr>
        <w:t>For the first of these statements private sector managers typically disagreed</w:t>
      </w:r>
      <w:r w:rsidR="006304E1">
        <w:rPr>
          <w:rFonts w:eastAsia="Times New Roman" w:cs="Arial"/>
          <w:color w:val="000000"/>
          <w:sz w:val="24"/>
          <w:szCs w:val="24"/>
        </w:rPr>
        <w:t xml:space="preserve"> </w:t>
      </w:r>
      <w:r w:rsidR="00800BC3">
        <w:rPr>
          <w:rFonts w:eastAsia="Times New Roman" w:cs="Arial"/>
          <w:color w:val="000000"/>
          <w:sz w:val="24"/>
          <w:szCs w:val="24"/>
        </w:rPr>
        <w:t xml:space="preserve">(42%) </w:t>
      </w:r>
      <w:r>
        <w:rPr>
          <w:rFonts w:eastAsia="Times New Roman" w:cs="Arial"/>
          <w:color w:val="000000"/>
          <w:sz w:val="24"/>
          <w:szCs w:val="24"/>
        </w:rPr>
        <w:t xml:space="preserve">whereas those in the public sector </w:t>
      </w:r>
      <w:r w:rsidR="00CE2307">
        <w:rPr>
          <w:rFonts w:eastAsia="Times New Roman" w:cs="Arial"/>
          <w:color w:val="000000"/>
          <w:sz w:val="24"/>
          <w:szCs w:val="24"/>
        </w:rPr>
        <w:t>agreed</w:t>
      </w:r>
      <w:r w:rsidR="00800BC3">
        <w:rPr>
          <w:rFonts w:eastAsia="Times New Roman" w:cs="Arial"/>
          <w:color w:val="000000"/>
          <w:sz w:val="24"/>
          <w:szCs w:val="24"/>
        </w:rPr>
        <w:t xml:space="preserve"> (37%)</w:t>
      </w:r>
      <w:r w:rsidR="00CE2307">
        <w:rPr>
          <w:rFonts w:eastAsia="Times New Roman" w:cs="Arial"/>
          <w:color w:val="000000"/>
          <w:sz w:val="24"/>
          <w:szCs w:val="24"/>
        </w:rPr>
        <w:t xml:space="preserve"> but were nearer to </w:t>
      </w:r>
      <w:r>
        <w:rPr>
          <w:rFonts w:eastAsia="Times New Roman" w:cs="Arial"/>
          <w:color w:val="000000"/>
          <w:sz w:val="24"/>
          <w:szCs w:val="24"/>
        </w:rPr>
        <w:t>a neutral position</w:t>
      </w:r>
      <w:r w:rsidR="00CE2307">
        <w:rPr>
          <w:rFonts w:eastAsia="Times New Roman" w:cs="Arial"/>
          <w:color w:val="000000"/>
          <w:sz w:val="24"/>
          <w:szCs w:val="24"/>
        </w:rPr>
        <w:t xml:space="preserve"> and managers in the third sector </w:t>
      </w:r>
      <w:r w:rsidR="00800BC3">
        <w:rPr>
          <w:rFonts w:eastAsia="Times New Roman" w:cs="Arial"/>
          <w:color w:val="000000"/>
          <w:sz w:val="24"/>
          <w:szCs w:val="24"/>
        </w:rPr>
        <w:t xml:space="preserve">(35% agreed) </w:t>
      </w:r>
      <w:r w:rsidR="00CE2307">
        <w:rPr>
          <w:rFonts w:eastAsia="Times New Roman" w:cs="Arial"/>
          <w:color w:val="000000"/>
          <w:sz w:val="24"/>
          <w:szCs w:val="24"/>
        </w:rPr>
        <w:t>were similar to those in the public sector</w:t>
      </w:r>
      <w:r>
        <w:rPr>
          <w:rFonts w:eastAsia="Times New Roman" w:cs="Arial"/>
          <w:color w:val="000000"/>
          <w:sz w:val="24"/>
          <w:szCs w:val="24"/>
        </w:rPr>
        <w:t>. For the second statement p</w:t>
      </w:r>
      <w:r w:rsidR="00800BC3">
        <w:rPr>
          <w:rFonts w:eastAsia="Times New Roman" w:cs="Arial"/>
          <w:color w:val="000000"/>
          <w:sz w:val="24"/>
          <w:szCs w:val="24"/>
        </w:rPr>
        <w:t xml:space="preserve">ublic sector </w:t>
      </w:r>
      <w:r>
        <w:rPr>
          <w:rFonts w:eastAsia="Times New Roman" w:cs="Arial"/>
          <w:color w:val="000000"/>
          <w:sz w:val="24"/>
          <w:szCs w:val="24"/>
        </w:rPr>
        <w:t xml:space="preserve">managers </w:t>
      </w:r>
      <w:r w:rsidR="00CE2307">
        <w:rPr>
          <w:rFonts w:eastAsia="Times New Roman" w:cs="Arial"/>
          <w:color w:val="000000"/>
          <w:sz w:val="24"/>
          <w:szCs w:val="24"/>
        </w:rPr>
        <w:t>disagreed</w:t>
      </w:r>
      <w:r w:rsidR="00800BC3">
        <w:rPr>
          <w:rFonts w:eastAsia="Times New Roman" w:cs="Arial"/>
          <w:color w:val="000000"/>
          <w:sz w:val="24"/>
          <w:szCs w:val="24"/>
        </w:rPr>
        <w:t xml:space="preserve"> (44%)</w:t>
      </w:r>
      <w:r w:rsidR="00CE2307">
        <w:rPr>
          <w:rFonts w:eastAsia="Times New Roman" w:cs="Arial"/>
          <w:color w:val="000000"/>
          <w:sz w:val="24"/>
          <w:szCs w:val="24"/>
        </w:rPr>
        <w:t xml:space="preserve">, private sector managers agreed </w:t>
      </w:r>
      <w:r w:rsidR="00800BC3">
        <w:rPr>
          <w:rFonts w:eastAsia="Times New Roman" w:cs="Arial"/>
          <w:color w:val="000000"/>
          <w:sz w:val="24"/>
          <w:szCs w:val="24"/>
        </w:rPr>
        <w:t xml:space="preserve">(37%) </w:t>
      </w:r>
      <w:r w:rsidR="00CE2307">
        <w:rPr>
          <w:rFonts w:eastAsia="Times New Roman" w:cs="Arial"/>
          <w:color w:val="000000"/>
          <w:sz w:val="24"/>
          <w:szCs w:val="24"/>
        </w:rPr>
        <w:t>and those in the third sector disagreed</w:t>
      </w:r>
      <w:r w:rsidR="00800BC3">
        <w:rPr>
          <w:rFonts w:eastAsia="Times New Roman" w:cs="Arial"/>
          <w:color w:val="000000"/>
          <w:sz w:val="24"/>
          <w:szCs w:val="24"/>
        </w:rPr>
        <w:t xml:space="preserve"> (31%)</w:t>
      </w:r>
      <w:r w:rsidR="00CE2307">
        <w:rPr>
          <w:rFonts w:eastAsia="Times New Roman" w:cs="Arial"/>
          <w:color w:val="000000"/>
          <w:sz w:val="24"/>
          <w:szCs w:val="24"/>
        </w:rPr>
        <w:t>, but were closer to neutral.</w:t>
      </w:r>
      <w:r>
        <w:rPr>
          <w:sz w:val="24"/>
          <w:szCs w:val="24"/>
        </w:rPr>
        <w:t xml:space="preserve"> </w:t>
      </w:r>
      <w:r w:rsidR="00122EF9">
        <w:rPr>
          <w:sz w:val="24"/>
          <w:szCs w:val="24"/>
        </w:rPr>
        <w:t>There wa</w:t>
      </w:r>
      <w:r w:rsidR="00B73EAE">
        <w:rPr>
          <w:sz w:val="24"/>
          <w:szCs w:val="24"/>
        </w:rPr>
        <w:t xml:space="preserve">s also disagreement on whether </w:t>
      </w:r>
      <w:r w:rsidR="00122EF9">
        <w:rPr>
          <w:sz w:val="24"/>
          <w:szCs w:val="24"/>
        </w:rPr>
        <w:t>there should be stricter laws controlling</w:t>
      </w:r>
      <w:r w:rsidR="00B73EAE">
        <w:rPr>
          <w:sz w:val="24"/>
          <w:szCs w:val="24"/>
        </w:rPr>
        <w:t xml:space="preserve"> the activities of trade unions</w:t>
      </w:r>
      <w:r w:rsidR="00122EF9">
        <w:rPr>
          <w:sz w:val="24"/>
          <w:szCs w:val="24"/>
        </w:rPr>
        <w:t>; manager</w:t>
      </w:r>
      <w:r w:rsidR="00800BC3">
        <w:rPr>
          <w:sz w:val="24"/>
          <w:szCs w:val="24"/>
        </w:rPr>
        <w:t>s</w:t>
      </w:r>
      <w:r w:rsidR="00122EF9">
        <w:rPr>
          <w:sz w:val="24"/>
          <w:szCs w:val="24"/>
        </w:rPr>
        <w:t xml:space="preserve"> in the public </w:t>
      </w:r>
      <w:r w:rsidR="000A7105">
        <w:rPr>
          <w:sz w:val="24"/>
          <w:szCs w:val="24"/>
        </w:rPr>
        <w:t xml:space="preserve">(40%) and third (34%) </w:t>
      </w:r>
      <w:r w:rsidR="00800BC3">
        <w:rPr>
          <w:sz w:val="24"/>
          <w:szCs w:val="24"/>
        </w:rPr>
        <w:t xml:space="preserve">sectors </w:t>
      </w:r>
      <w:r w:rsidR="00122EF9">
        <w:rPr>
          <w:sz w:val="24"/>
          <w:szCs w:val="24"/>
        </w:rPr>
        <w:t>tended to disagree</w:t>
      </w:r>
      <w:r w:rsidR="000A7105">
        <w:rPr>
          <w:sz w:val="24"/>
          <w:szCs w:val="24"/>
        </w:rPr>
        <w:t>, while managers in the private sector tended to agree (36%).</w:t>
      </w:r>
    </w:p>
    <w:p w:rsidR="00F6187E" w:rsidRDefault="00122EF9" w:rsidP="00F6187E">
      <w:pPr>
        <w:spacing w:after="0"/>
        <w:jc w:val="both"/>
        <w:rPr>
          <w:sz w:val="24"/>
          <w:szCs w:val="24"/>
        </w:rPr>
      </w:pPr>
      <w:r>
        <w:rPr>
          <w:sz w:val="24"/>
          <w:szCs w:val="24"/>
        </w:rPr>
        <w:t xml:space="preserve"> </w:t>
      </w:r>
    </w:p>
    <w:p w:rsidR="00122EF9" w:rsidRDefault="004825F3" w:rsidP="004825F3">
      <w:pPr>
        <w:spacing w:after="0"/>
        <w:jc w:val="both"/>
        <w:rPr>
          <w:rFonts w:eastAsia="Times New Roman" w:cs="Arial"/>
          <w:sz w:val="24"/>
          <w:szCs w:val="24"/>
        </w:rPr>
      </w:pPr>
      <w:r>
        <w:rPr>
          <w:rFonts w:eastAsia="Times New Roman" w:cs="Arial"/>
          <w:sz w:val="24"/>
          <w:szCs w:val="24"/>
        </w:rPr>
        <w:t>As previously reported there was o</w:t>
      </w:r>
      <w:r w:rsidRPr="00DD3494">
        <w:rPr>
          <w:rFonts w:eastAsia="Times New Roman" w:cs="Arial"/>
          <w:sz w:val="24"/>
          <w:szCs w:val="24"/>
        </w:rPr>
        <w:t>verall disagreement</w:t>
      </w:r>
      <w:r>
        <w:rPr>
          <w:rFonts w:eastAsia="Times New Roman" w:cs="Arial"/>
          <w:sz w:val="24"/>
          <w:szCs w:val="24"/>
        </w:rPr>
        <w:t xml:space="preserve"> with the statement ‘</w:t>
      </w:r>
      <w:r w:rsidR="00B73EAE">
        <w:rPr>
          <w:rFonts w:eastAsia="Times New Roman" w:cs="Arial"/>
          <w:sz w:val="24"/>
          <w:szCs w:val="24"/>
        </w:rPr>
        <w:t>u</w:t>
      </w:r>
      <w:r w:rsidRPr="00DE5FD4">
        <w:rPr>
          <w:rFonts w:eastAsia="Times New Roman" w:cs="Arial"/>
          <w:sz w:val="24"/>
          <w:szCs w:val="24"/>
        </w:rPr>
        <w:t>nions should be solely concerned with pay and conditions</w:t>
      </w:r>
      <w:r>
        <w:rPr>
          <w:rFonts w:eastAsia="Times New Roman" w:cs="Arial"/>
          <w:sz w:val="24"/>
          <w:szCs w:val="24"/>
        </w:rPr>
        <w:t xml:space="preserve">’ </w:t>
      </w:r>
      <w:r w:rsidRPr="00CE2307">
        <w:rPr>
          <w:rFonts w:eastAsia="Times New Roman" w:cs="Arial"/>
          <w:sz w:val="24"/>
          <w:szCs w:val="24"/>
        </w:rPr>
        <w:t xml:space="preserve">but this was strongest in the </w:t>
      </w:r>
      <w:r w:rsidR="00CE2307">
        <w:rPr>
          <w:rFonts w:eastAsia="Times New Roman" w:cs="Arial"/>
          <w:sz w:val="24"/>
          <w:szCs w:val="24"/>
        </w:rPr>
        <w:t xml:space="preserve">public sector (60%), followed by the </w:t>
      </w:r>
      <w:r w:rsidRPr="00CE2307">
        <w:rPr>
          <w:rFonts w:eastAsia="Times New Roman" w:cs="Arial"/>
          <w:sz w:val="24"/>
          <w:szCs w:val="24"/>
        </w:rPr>
        <w:t>third sector</w:t>
      </w:r>
      <w:r w:rsidR="00CE2307">
        <w:rPr>
          <w:rFonts w:eastAsia="Times New Roman" w:cs="Arial"/>
          <w:sz w:val="24"/>
          <w:szCs w:val="24"/>
        </w:rPr>
        <w:t xml:space="preserve"> (56%) and finally the private sector (51%)</w:t>
      </w:r>
      <w:r w:rsidRPr="00CE2307">
        <w:rPr>
          <w:rFonts w:eastAsia="Times New Roman" w:cs="Arial"/>
          <w:sz w:val="24"/>
          <w:szCs w:val="24"/>
        </w:rPr>
        <w:t xml:space="preserve">. </w:t>
      </w:r>
    </w:p>
    <w:p w:rsidR="00800BC3" w:rsidRDefault="00800BC3" w:rsidP="004825F3">
      <w:pPr>
        <w:spacing w:after="0"/>
        <w:jc w:val="both"/>
        <w:rPr>
          <w:sz w:val="24"/>
          <w:szCs w:val="24"/>
        </w:rPr>
      </w:pPr>
    </w:p>
    <w:p w:rsidR="00122EF9" w:rsidRDefault="00122EF9" w:rsidP="004825F3">
      <w:pPr>
        <w:spacing w:after="0"/>
        <w:jc w:val="both"/>
        <w:rPr>
          <w:sz w:val="24"/>
          <w:szCs w:val="24"/>
        </w:rPr>
      </w:pPr>
      <w:r>
        <w:rPr>
          <w:sz w:val="24"/>
          <w:szCs w:val="24"/>
        </w:rPr>
        <w:t xml:space="preserve">There was overall agreement that unions should do more campaigning on wider societal issues and that unions should do more to protect pensions. In the case of the former there were similar views across the sectors: public 39%, private 38% and third 38%; in the case of the latter, managers in the public sector agreed most (64%), then managers in the third sector (56%), followed by managers in the private sector (44%). </w:t>
      </w:r>
    </w:p>
    <w:p w:rsidR="00150255" w:rsidRDefault="00150255" w:rsidP="004825F3">
      <w:pPr>
        <w:spacing w:after="0"/>
        <w:jc w:val="both"/>
        <w:rPr>
          <w:sz w:val="24"/>
          <w:szCs w:val="24"/>
        </w:rPr>
      </w:pPr>
    </w:p>
    <w:p w:rsidR="006A79EB" w:rsidRDefault="006A79EB" w:rsidP="004825F3">
      <w:pPr>
        <w:spacing w:after="0"/>
        <w:jc w:val="both"/>
        <w:rPr>
          <w:sz w:val="24"/>
          <w:szCs w:val="24"/>
        </w:rPr>
      </w:pPr>
    </w:p>
    <w:p w:rsidR="006A79EB" w:rsidRDefault="006A79EB" w:rsidP="004825F3">
      <w:pPr>
        <w:spacing w:after="0"/>
        <w:jc w:val="both"/>
        <w:rPr>
          <w:sz w:val="24"/>
          <w:szCs w:val="24"/>
        </w:rPr>
      </w:pPr>
    </w:p>
    <w:p w:rsidR="006A79EB" w:rsidRDefault="006A79EB" w:rsidP="004825F3">
      <w:pPr>
        <w:spacing w:after="0"/>
        <w:jc w:val="both"/>
        <w:rPr>
          <w:sz w:val="24"/>
          <w:szCs w:val="24"/>
        </w:rPr>
      </w:pPr>
    </w:p>
    <w:p w:rsidR="006A79EB" w:rsidRPr="00150255" w:rsidRDefault="006A79EB" w:rsidP="00322B7F">
      <w:pPr>
        <w:spacing w:after="0"/>
        <w:jc w:val="both"/>
        <w:rPr>
          <w:rFonts w:asciiTheme="majorHAnsi" w:hAnsiTheme="majorHAnsi"/>
          <w:color w:val="365F91" w:themeColor="accent1" w:themeShade="BF"/>
          <w:sz w:val="24"/>
          <w:szCs w:val="24"/>
        </w:rPr>
      </w:pPr>
      <w:r>
        <w:rPr>
          <w:rFonts w:asciiTheme="majorHAnsi" w:hAnsiTheme="majorHAnsi"/>
          <w:color w:val="365F91" w:themeColor="accent1" w:themeShade="BF"/>
          <w:sz w:val="24"/>
          <w:szCs w:val="24"/>
        </w:rPr>
        <w:lastRenderedPageBreak/>
        <w:t xml:space="preserve">2.3 Union/staff association presence or not </w:t>
      </w:r>
    </w:p>
    <w:p w:rsidR="006A79EB" w:rsidRDefault="000A09F3" w:rsidP="00322B7F">
      <w:pPr>
        <w:spacing w:after="0"/>
        <w:jc w:val="both"/>
        <w:rPr>
          <w:sz w:val="24"/>
          <w:szCs w:val="24"/>
        </w:rPr>
      </w:pPr>
      <w:r>
        <w:rPr>
          <w:sz w:val="24"/>
          <w:szCs w:val="24"/>
        </w:rPr>
        <w:t xml:space="preserve">On all but one issue there were significant differences between managers with a union/staff association (SA) presence and those without. Both groups of managers disagreed that unions should be solely concerned with pay and conditions. Managers in organisation with a union/SA presence said that unions do a good job for the country as a whole and those without disagreed. Managers with a union/SA presence disagreed with the statement ‘unions are not acting in the country’s economic interests’, those without agreed with the statement. </w:t>
      </w:r>
      <w:r w:rsidR="006A79EB">
        <w:rPr>
          <w:sz w:val="24"/>
          <w:szCs w:val="24"/>
        </w:rPr>
        <w:t xml:space="preserve">Managers in organisation without a trade union/SA presence thought that unions have too much power and that there should be stricter laws controlling unions, while those with a union/SA presence disagreed. </w:t>
      </w:r>
    </w:p>
    <w:p w:rsidR="006A79EB" w:rsidRDefault="006A79EB" w:rsidP="00322B7F">
      <w:pPr>
        <w:spacing w:after="0"/>
        <w:jc w:val="both"/>
        <w:rPr>
          <w:sz w:val="24"/>
          <w:szCs w:val="24"/>
        </w:rPr>
      </w:pPr>
    </w:p>
    <w:p w:rsidR="006A79EB" w:rsidRDefault="006A79EB" w:rsidP="006A79EB">
      <w:pPr>
        <w:spacing w:after="0"/>
        <w:jc w:val="both"/>
        <w:rPr>
          <w:rFonts w:asciiTheme="majorHAnsi" w:hAnsiTheme="majorHAnsi"/>
          <w:color w:val="365F91" w:themeColor="accent1" w:themeShade="BF"/>
          <w:sz w:val="24"/>
          <w:szCs w:val="24"/>
        </w:rPr>
      </w:pPr>
      <w:r>
        <w:rPr>
          <w:rFonts w:asciiTheme="majorHAnsi" w:hAnsiTheme="majorHAnsi"/>
          <w:color w:val="365F91" w:themeColor="accent1" w:themeShade="BF"/>
          <w:sz w:val="24"/>
          <w:szCs w:val="24"/>
        </w:rPr>
        <w:t>2.4</w:t>
      </w:r>
      <w:r w:rsidRPr="00150255">
        <w:rPr>
          <w:rFonts w:asciiTheme="majorHAnsi" w:hAnsiTheme="majorHAnsi"/>
          <w:color w:val="365F91" w:themeColor="accent1" w:themeShade="BF"/>
          <w:sz w:val="24"/>
          <w:szCs w:val="24"/>
        </w:rPr>
        <w:t xml:space="preserve"> Managers attitudes by levels of seniority</w:t>
      </w:r>
    </w:p>
    <w:p w:rsidR="004825F3" w:rsidRPr="00372F6A" w:rsidRDefault="004825F3" w:rsidP="00322B7F">
      <w:pPr>
        <w:spacing w:after="0"/>
        <w:jc w:val="both"/>
        <w:rPr>
          <w:sz w:val="24"/>
          <w:szCs w:val="24"/>
        </w:rPr>
      </w:pPr>
      <w:r>
        <w:rPr>
          <w:sz w:val="24"/>
          <w:szCs w:val="24"/>
        </w:rPr>
        <w:t>When looking at the attitudes of different levels of managers</w:t>
      </w:r>
      <w:r w:rsidR="00F6187E">
        <w:rPr>
          <w:sz w:val="24"/>
          <w:szCs w:val="24"/>
        </w:rPr>
        <w:t>,</w:t>
      </w:r>
      <w:r>
        <w:rPr>
          <w:sz w:val="24"/>
          <w:szCs w:val="24"/>
        </w:rPr>
        <w:t xml:space="preserve"> in g</w:t>
      </w:r>
      <w:r w:rsidRPr="00372F6A">
        <w:rPr>
          <w:sz w:val="24"/>
          <w:szCs w:val="24"/>
        </w:rPr>
        <w:t>eneral the more junior the managerial level the more favourable the response to trade unions</w:t>
      </w:r>
      <w:r>
        <w:rPr>
          <w:sz w:val="24"/>
          <w:szCs w:val="24"/>
        </w:rPr>
        <w:t>’ role in wider</w:t>
      </w:r>
      <w:r w:rsidRPr="00372F6A">
        <w:rPr>
          <w:sz w:val="24"/>
          <w:szCs w:val="24"/>
        </w:rPr>
        <w:t xml:space="preserve"> society.</w:t>
      </w:r>
      <w:r>
        <w:rPr>
          <w:sz w:val="24"/>
          <w:szCs w:val="24"/>
        </w:rPr>
        <w:t xml:space="preserve"> A</w:t>
      </w:r>
      <w:r w:rsidR="00B14005">
        <w:rPr>
          <w:sz w:val="24"/>
          <w:szCs w:val="24"/>
        </w:rPr>
        <w:t>ll but one of the statements</w:t>
      </w:r>
      <w:r w:rsidR="002259C2">
        <w:rPr>
          <w:sz w:val="24"/>
          <w:szCs w:val="24"/>
        </w:rPr>
        <w:t xml:space="preserve"> (unions should do more campaigning on wider societal issues)</w:t>
      </w:r>
      <w:r w:rsidR="00B14005">
        <w:rPr>
          <w:sz w:val="24"/>
          <w:szCs w:val="24"/>
        </w:rPr>
        <w:t xml:space="preserve"> has</w:t>
      </w:r>
      <w:r>
        <w:rPr>
          <w:sz w:val="24"/>
          <w:szCs w:val="24"/>
        </w:rPr>
        <w:t xml:space="preserve"> statistically significant differences in attitud</w:t>
      </w:r>
      <w:r w:rsidR="00F6187E">
        <w:rPr>
          <w:sz w:val="24"/>
          <w:szCs w:val="24"/>
        </w:rPr>
        <w:t>es</w:t>
      </w:r>
      <w:r>
        <w:rPr>
          <w:sz w:val="24"/>
          <w:szCs w:val="24"/>
        </w:rPr>
        <w:t xml:space="preserve">. </w:t>
      </w:r>
      <w:r w:rsidRPr="00D73378">
        <w:rPr>
          <w:sz w:val="24"/>
          <w:szCs w:val="24"/>
        </w:rPr>
        <w:t>Most notably</w:t>
      </w:r>
      <w:r w:rsidR="00F6187E">
        <w:rPr>
          <w:sz w:val="24"/>
          <w:szCs w:val="24"/>
        </w:rPr>
        <w:t xml:space="preserve"> directors</w:t>
      </w:r>
      <w:r w:rsidR="00B14005" w:rsidRPr="00D73378">
        <w:rPr>
          <w:sz w:val="24"/>
          <w:szCs w:val="24"/>
        </w:rPr>
        <w:t xml:space="preserve"> disagreed that ‘trade unions do a good job for the country as a whole’ whilst junior managers were neutral and on the statement ‘unions have too much power’ junior manag</w:t>
      </w:r>
      <w:r w:rsidR="008A729F" w:rsidRPr="00D73378">
        <w:rPr>
          <w:sz w:val="24"/>
          <w:szCs w:val="24"/>
        </w:rPr>
        <w:t xml:space="preserve">ers typically disagreed whilst </w:t>
      </w:r>
      <w:r w:rsidR="00F6187E">
        <w:rPr>
          <w:sz w:val="24"/>
          <w:szCs w:val="24"/>
        </w:rPr>
        <w:t xml:space="preserve">directors </w:t>
      </w:r>
      <w:r w:rsidR="00B14005" w:rsidRPr="00D73378">
        <w:rPr>
          <w:sz w:val="24"/>
          <w:szCs w:val="24"/>
        </w:rPr>
        <w:t>expressed a neutral position.</w:t>
      </w:r>
      <w:r>
        <w:rPr>
          <w:sz w:val="24"/>
          <w:szCs w:val="24"/>
        </w:rPr>
        <w:t xml:space="preserve"> </w:t>
      </w:r>
    </w:p>
    <w:p w:rsidR="0016474A" w:rsidRPr="00B14005" w:rsidRDefault="0016474A" w:rsidP="00322B7F">
      <w:pPr>
        <w:tabs>
          <w:tab w:val="left" w:pos="7488"/>
        </w:tabs>
        <w:spacing w:after="0"/>
        <w:rPr>
          <w:rFonts w:ascii="Arial" w:eastAsia="Times New Roman" w:hAnsi="Arial" w:cs="Arial"/>
          <w:sz w:val="24"/>
          <w:szCs w:val="24"/>
        </w:rPr>
      </w:pPr>
    </w:p>
    <w:p w:rsidR="00150255" w:rsidRPr="00150255" w:rsidRDefault="000A09F3" w:rsidP="00150255">
      <w:pPr>
        <w:spacing w:after="0"/>
        <w:jc w:val="both"/>
        <w:rPr>
          <w:rFonts w:asciiTheme="majorHAnsi" w:hAnsiTheme="majorHAnsi"/>
          <w:color w:val="365F91" w:themeColor="accent1" w:themeShade="BF"/>
          <w:sz w:val="24"/>
          <w:szCs w:val="24"/>
        </w:rPr>
      </w:pPr>
      <w:r>
        <w:rPr>
          <w:rFonts w:asciiTheme="majorHAnsi" w:hAnsiTheme="majorHAnsi"/>
          <w:color w:val="365F91" w:themeColor="accent1" w:themeShade="BF"/>
          <w:sz w:val="24"/>
          <w:szCs w:val="24"/>
        </w:rPr>
        <w:t>2.5</w:t>
      </w:r>
      <w:r w:rsidR="00150255" w:rsidRPr="00150255">
        <w:rPr>
          <w:rFonts w:asciiTheme="majorHAnsi" w:hAnsiTheme="majorHAnsi"/>
          <w:color w:val="365F91" w:themeColor="accent1" w:themeShade="BF"/>
          <w:sz w:val="24"/>
          <w:szCs w:val="24"/>
        </w:rPr>
        <w:t xml:space="preserve"> Managers attitudes by </w:t>
      </w:r>
      <w:r w:rsidR="00150255">
        <w:rPr>
          <w:rFonts w:asciiTheme="majorHAnsi" w:hAnsiTheme="majorHAnsi"/>
          <w:color w:val="365F91" w:themeColor="accent1" w:themeShade="BF"/>
          <w:sz w:val="24"/>
          <w:szCs w:val="24"/>
        </w:rPr>
        <w:t>gender</w:t>
      </w:r>
    </w:p>
    <w:p w:rsidR="00136EA6" w:rsidRDefault="00136EA6" w:rsidP="00322B7F">
      <w:pPr>
        <w:spacing w:after="0"/>
        <w:jc w:val="both"/>
        <w:rPr>
          <w:sz w:val="24"/>
          <w:szCs w:val="24"/>
        </w:rPr>
      </w:pPr>
      <w:r w:rsidRPr="00372F6A">
        <w:rPr>
          <w:sz w:val="24"/>
          <w:szCs w:val="24"/>
        </w:rPr>
        <w:t>Regarding gender there are several significant differences betw</w:t>
      </w:r>
      <w:r>
        <w:rPr>
          <w:sz w:val="24"/>
          <w:szCs w:val="24"/>
        </w:rPr>
        <w:t xml:space="preserve">een </w:t>
      </w:r>
      <w:r w:rsidR="00F83737">
        <w:rPr>
          <w:sz w:val="24"/>
          <w:szCs w:val="24"/>
        </w:rPr>
        <w:t>men and women managers</w:t>
      </w:r>
      <w:r>
        <w:rPr>
          <w:sz w:val="24"/>
          <w:szCs w:val="24"/>
        </w:rPr>
        <w:t xml:space="preserve"> in the response</w:t>
      </w:r>
      <w:r w:rsidRPr="00372F6A">
        <w:rPr>
          <w:sz w:val="24"/>
          <w:szCs w:val="24"/>
        </w:rPr>
        <w:t xml:space="preserve">s to the </w:t>
      </w:r>
      <w:r w:rsidR="00F83737">
        <w:rPr>
          <w:sz w:val="24"/>
          <w:szCs w:val="24"/>
        </w:rPr>
        <w:t xml:space="preserve">questions on </w:t>
      </w:r>
      <w:r w:rsidRPr="00372F6A">
        <w:rPr>
          <w:sz w:val="24"/>
          <w:szCs w:val="24"/>
        </w:rPr>
        <w:t>trade union</w:t>
      </w:r>
      <w:r w:rsidR="00383598">
        <w:rPr>
          <w:sz w:val="24"/>
          <w:szCs w:val="24"/>
        </w:rPr>
        <w:t>s</w:t>
      </w:r>
      <w:r w:rsidRPr="00372F6A">
        <w:rPr>
          <w:sz w:val="24"/>
          <w:szCs w:val="24"/>
        </w:rPr>
        <w:t xml:space="preserve"> in society</w:t>
      </w:r>
      <w:r>
        <w:rPr>
          <w:sz w:val="24"/>
          <w:szCs w:val="24"/>
        </w:rPr>
        <w:t xml:space="preserve">. </w:t>
      </w:r>
      <w:r w:rsidR="00F83737">
        <w:rPr>
          <w:sz w:val="24"/>
          <w:szCs w:val="24"/>
        </w:rPr>
        <w:t>Women thought</w:t>
      </w:r>
      <w:r w:rsidRPr="00D73378">
        <w:rPr>
          <w:sz w:val="24"/>
          <w:szCs w:val="24"/>
        </w:rPr>
        <w:t xml:space="preserve"> trade unions should do more campaigning on </w:t>
      </w:r>
      <w:r w:rsidR="003D271C">
        <w:rPr>
          <w:sz w:val="24"/>
          <w:szCs w:val="24"/>
        </w:rPr>
        <w:t>societal issues and that they do</w:t>
      </w:r>
      <w:r w:rsidRPr="00D73378">
        <w:rPr>
          <w:sz w:val="24"/>
          <w:szCs w:val="24"/>
        </w:rPr>
        <w:t xml:space="preserve"> a good job for the country, significantly more so than m</w:t>
      </w:r>
      <w:r w:rsidR="00F83737">
        <w:rPr>
          <w:sz w:val="24"/>
          <w:szCs w:val="24"/>
        </w:rPr>
        <w:t>en</w:t>
      </w:r>
      <w:r w:rsidRPr="00D73378">
        <w:rPr>
          <w:sz w:val="24"/>
          <w:szCs w:val="24"/>
        </w:rPr>
        <w:t>. M</w:t>
      </w:r>
      <w:r w:rsidR="002259C2">
        <w:rPr>
          <w:sz w:val="24"/>
          <w:szCs w:val="24"/>
        </w:rPr>
        <w:t>en</w:t>
      </w:r>
      <w:r w:rsidRPr="00D73378">
        <w:rPr>
          <w:sz w:val="24"/>
          <w:szCs w:val="24"/>
        </w:rPr>
        <w:t xml:space="preserve"> when compared to </w:t>
      </w:r>
      <w:r w:rsidR="00F83737">
        <w:rPr>
          <w:sz w:val="24"/>
          <w:szCs w:val="24"/>
        </w:rPr>
        <w:t>women</w:t>
      </w:r>
      <w:r w:rsidRPr="00D73378">
        <w:rPr>
          <w:sz w:val="24"/>
          <w:szCs w:val="24"/>
        </w:rPr>
        <w:t xml:space="preserve"> th</w:t>
      </w:r>
      <w:r w:rsidR="00F83737">
        <w:rPr>
          <w:sz w:val="24"/>
          <w:szCs w:val="24"/>
        </w:rPr>
        <w:t>ought</w:t>
      </w:r>
      <w:r w:rsidRPr="00D73378">
        <w:rPr>
          <w:sz w:val="24"/>
          <w:szCs w:val="24"/>
        </w:rPr>
        <w:t xml:space="preserve"> that trade unions ha</w:t>
      </w:r>
      <w:r w:rsidR="00F83737">
        <w:rPr>
          <w:sz w:val="24"/>
          <w:szCs w:val="24"/>
        </w:rPr>
        <w:t>d</w:t>
      </w:r>
      <w:r w:rsidRPr="00D73378">
        <w:rPr>
          <w:sz w:val="24"/>
          <w:szCs w:val="24"/>
        </w:rPr>
        <w:t xml:space="preserve"> too much power and </w:t>
      </w:r>
      <w:r w:rsidR="00B14005" w:rsidRPr="00D73378">
        <w:rPr>
          <w:sz w:val="24"/>
          <w:szCs w:val="24"/>
        </w:rPr>
        <w:t xml:space="preserve">that </w:t>
      </w:r>
      <w:r w:rsidRPr="00D73378">
        <w:rPr>
          <w:sz w:val="24"/>
          <w:szCs w:val="24"/>
        </w:rPr>
        <w:t xml:space="preserve">stricter laws to govern them </w:t>
      </w:r>
      <w:r w:rsidR="00F83737">
        <w:rPr>
          <w:sz w:val="24"/>
          <w:szCs w:val="24"/>
        </w:rPr>
        <w:t>were</w:t>
      </w:r>
      <w:r w:rsidRPr="00D73378">
        <w:rPr>
          <w:sz w:val="24"/>
          <w:szCs w:val="24"/>
        </w:rPr>
        <w:t xml:space="preserve"> required.</w:t>
      </w:r>
      <w:r w:rsidRPr="00372F6A">
        <w:rPr>
          <w:sz w:val="24"/>
          <w:szCs w:val="24"/>
        </w:rPr>
        <w:t xml:space="preserve"> </w:t>
      </w:r>
    </w:p>
    <w:p w:rsidR="00B14005" w:rsidRDefault="00B14005">
      <w:pPr>
        <w:rPr>
          <w:b/>
          <w:i/>
        </w:rPr>
      </w:pPr>
    </w:p>
    <w:p w:rsidR="007908A0" w:rsidRDefault="007908A0">
      <w:pPr>
        <w:rPr>
          <w:b/>
          <w:i/>
        </w:rPr>
      </w:pPr>
    </w:p>
    <w:p w:rsidR="0015705A" w:rsidRDefault="0015705A">
      <w:pPr>
        <w:rPr>
          <w:b/>
          <w:i/>
        </w:rPr>
      </w:pPr>
    </w:p>
    <w:p w:rsidR="00637C04" w:rsidRDefault="00637C04">
      <w:pPr>
        <w:rPr>
          <w:b/>
          <w:i/>
        </w:rPr>
      </w:pPr>
    </w:p>
    <w:p w:rsidR="00637C04" w:rsidRDefault="00637C04">
      <w:pPr>
        <w:rPr>
          <w:b/>
          <w:i/>
        </w:rPr>
      </w:pPr>
    </w:p>
    <w:p w:rsidR="00637C04" w:rsidRDefault="00637C04">
      <w:pPr>
        <w:rPr>
          <w:b/>
          <w:i/>
        </w:rPr>
        <w:sectPr w:rsidR="00637C04" w:rsidSect="00AC1F44">
          <w:pgSz w:w="11906" w:h="16838"/>
          <w:pgMar w:top="1440" w:right="1440" w:bottom="1440" w:left="1440" w:header="708" w:footer="708" w:gutter="0"/>
          <w:pgNumType w:start="1"/>
          <w:cols w:space="708"/>
          <w:docGrid w:linePitch="360"/>
        </w:sectPr>
      </w:pPr>
    </w:p>
    <w:p w:rsidR="0016474A" w:rsidRDefault="0016474A" w:rsidP="00042795">
      <w:pPr>
        <w:pStyle w:val="Heading1"/>
        <w:spacing w:before="0"/>
      </w:pPr>
      <w:bookmarkStart w:id="7" w:name="_Toc365039112"/>
      <w:r>
        <w:lastRenderedPageBreak/>
        <w:t xml:space="preserve">3.0 </w:t>
      </w:r>
      <w:r w:rsidRPr="007825B8">
        <w:t xml:space="preserve">TRADE UNIONS IN </w:t>
      </w:r>
      <w:r w:rsidR="00173079">
        <w:t>THE WORKPLACE</w:t>
      </w:r>
      <w:bookmarkEnd w:id="7"/>
    </w:p>
    <w:p w:rsidR="0016474A" w:rsidRDefault="0016474A" w:rsidP="00042795">
      <w:pPr>
        <w:spacing w:after="0" w:line="360" w:lineRule="auto"/>
        <w:jc w:val="both"/>
        <w:rPr>
          <w:rFonts w:cs="Arial"/>
          <w:sz w:val="24"/>
          <w:szCs w:val="24"/>
        </w:rPr>
      </w:pPr>
    </w:p>
    <w:p w:rsidR="00671EA2" w:rsidRDefault="00671EA2" w:rsidP="00042795">
      <w:pPr>
        <w:pStyle w:val="Heading2"/>
        <w:spacing w:before="0"/>
      </w:pPr>
      <w:bookmarkStart w:id="8" w:name="_Toc365039113"/>
      <w:r>
        <w:t>3.1 An overview of findings</w:t>
      </w:r>
      <w:bookmarkEnd w:id="8"/>
    </w:p>
    <w:p w:rsidR="00671EA2" w:rsidRDefault="00671EA2" w:rsidP="00042795">
      <w:pPr>
        <w:spacing w:after="0"/>
        <w:jc w:val="both"/>
        <w:rPr>
          <w:sz w:val="24"/>
          <w:szCs w:val="24"/>
        </w:rPr>
      </w:pPr>
    </w:p>
    <w:p w:rsidR="00633F8B" w:rsidRPr="00AD66C5" w:rsidRDefault="004E2406" w:rsidP="00E73806">
      <w:pPr>
        <w:spacing w:after="0"/>
        <w:jc w:val="both"/>
        <w:rPr>
          <w:sz w:val="24"/>
          <w:szCs w:val="24"/>
        </w:rPr>
      </w:pPr>
      <w:r>
        <w:rPr>
          <w:sz w:val="24"/>
          <w:szCs w:val="24"/>
        </w:rPr>
        <w:t>Respondents were asked about their views on the role of trade unions in the workplace (see Tab</w:t>
      </w:r>
      <w:r w:rsidR="00633F8B" w:rsidRPr="00AD66C5">
        <w:rPr>
          <w:sz w:val="24"/>
          <w:szCs w:val="24"/>
        </w:rPr>
        <w:t>le 3.1</w:t>
      </w:r>
      <w:r>
        <w:rPr>
          <w:sz w:val="24"/>
          <w:szCs w:val="24"/>
        </w:rPr>
        <w:t>); the questions were asked of all respondents whether they worked in a unionised workplace or not</w:t>
      </w:r>
      <w:r w:rsidR="00633F8B" w:rsidRPr="00AD66C5">
        <w:rPr>
          <w:sz w:val="24"/>
          <w:szCs w:val="24"/>
        </w:rPr>
        <w:t>.</w:t>
      </w:r>
    </w:p>
    <w:p w:rsidR="00633F8B" w:rsidRPr="00AD66C5" w:rsidRDefault="00633F8B" w:rsidP="00AD66C5">
      <w:pPr>
        <w:spacing w:after="0"/>
        <w:jc w:val="both"/>
        <w:rPr>
          <w:sz w:val="24"/>
          <w:szCs w:val="24"/>
        </w:rPr>
      </w:pPr>
    </w:p>
    <w:p w:rsidR="00E01052" w:rsidRDefault="00E01052" w:rsidP="00AD66C5">
      <w:pPr>
        <w:spacing w:after="0"/>
        <w:jc w:val="both"/>
        <w:rPr>
          <w:sz w:val="24"/>
          <w:szCs w:val="24"/>
        </w:rPr>
      </w:pPr>
      <w:r w:rsidRPr="00AD66C5">
        <w:rPr>
          <w:sz w:val="24"/>
          <w:szCs w:val="24"/>
        </w:rPr>
        <w:t xml:space="preserve">Managers clearly still believe that unions have a </w:t>
      </w:r>
      <w:r w:rsidR="00614AF6">
        <w:rPr>
          <w:sz w:val="24"/>
          <w:szCs w:val="24"/>
        </w:rPr>
        <w:t>place in organisations with 56</w:t>
      </w:r>
      <w:r w:rsidRPr="00AD66C5">
        <w:rPr>
          <w:sz w:val="24"/>
          <w:szCs w:val="24"/>
        </w:rPr>
        <w:t>% disagreeing with the statement that ‘there is no role for unions in the</w:t>
      </w:r>
      <w:r w:rsidR="009E566C">
        <w:rPr>
          <w:sz w:val="24"/>
          <w:szCs w:val="24"/>
        </w:rPr>
        <w:t xml:space="preserve"> modern workplace’ and only 12</w:t>
      </w:r>
      <w:r w:rsidRPr="00AD66C5">
        <w:rPr>
          <w:sz w:val="24"/>
          <w:szCs w:val="24"/>
        </w:rPr>
        <w:t>% agreeing. Similarly</w:t>
      </w:r>
      <w:r w:rsidR="00800BC3">
        <w:rPr>
          <w:sz w:val="24"/>
          <w:szCs w:val="24"/>
        </w:rPr>
        <w:t>,</w:t>
      </w:r>
      <w:r w:rsidRPr="00AD66C5">
        <w:rPr>
          <w:sz w:val="24"/>
          <w:szCs w:val="24"/>
        </w:rPr>
        <w:t xml:space="preserve"> 34% of managers agree</w:t>
      </w:r>
      <w:r w:rsidR="00F068D2">
        <w:rPr>
          <w:sz w:val="24"/>
          <w:szCs w:val="24"/>
        </w:rPr>
        <w:t>d</w:t>
      </w:r>
      <w:r w:rsidRPr="00AD66C5">
        <w:rPr>
          <w:sz w:val="24"/>
          <w:szCs w:val="24"/>
        </w:rPr>
        <w:t xml:space="preserve"> that union</w:t>
      </w:r>
      <w:r w:rsidR="00800BC3">
        <w:rPr>
          <w:sz w:val="24"/>
          <w:szCs w:val="24"/>
        </w:rPr>
        <w:t>s add value to the organisation</w:t>
      </w:r>
      <w:r w:rsidR="00AD66C5" w:rsidRPr="00AD66C5">
        <w:rPr>
          <w:sz w:val="24"/>
          <w:szCs w:val="24"/>
        </w:rPr>
        <w:t xml:space="preserve">, </w:t>
      </w:r>
      <w:r w:rsidR="002F6D2E">
        <w:rPr>
          <w:sz w:val="24"/>
          <w:szCs w:val="24"/>
        </w:rPr>
        <w:t>40</w:t>
      </w:r>
      <w:r w:rsidR="00800BC3">
        <w:rPr>
          <w:sz w:val="24"/>
          <w:szCs w:val="24"/>
        </w:rPr>
        <w:t xml:space="preserve">% that </w:t>
      </w:r>
      <w:r w:rsidR="00AD66C5" w:rsidRPr="00AD66C5">
        <w:rPr>
          <w:sz w:val="24"/>
          <w:szCs w:val="24"/>
        </w:rPr>
        <w:t>organisations benefit from having a trade union present</w:t>
      </w:r>
      <w:r w:rsidRPr="00AD66C5">
        <w:rPr>
          <w:sz w:val="24"/>
          <w:szCs w:val="24"/>
        </w:rPr>
        <w:t xml:space="preserve"> and </w:t>
      </w:r>
      <w:r w:rsidR="002F6D2E">
        <w:rPr>
          <w:sz w:val="24"/>
          <w:szCs w:val="24"/>
        </w:rPr>
        <w:t>48</w:t>
      </w:r>
      <w:r w:rsidR="00800BC3">
        <w:rPr>
          <w:sz w:val="24"/>
          <w:szCs w:val="24"/>
        </w:rPr>
        <w:t xml:space="preserve">% that </w:t>
      </w:r>
      <w:r w:rsidR="00AD66C5" w:rsidRPr="00AD66C5">
        <w:rPr>
          <w:sz w:val="24"/>
          <w:szCs w:val="24"/>
        </w:rPr>
        <w:t>unions promote equality in th</w:t>
      </w:r>
      <w:r w:rsidR="00800BC3">
        <w:rPr>
          <w:sz w:val="24"/>
          <w:szCs w:val="24"/>
        </w:rPr>
        <w:t>e workplace</w:t>
      </w:r>
      <w:r w:rsidR="009E566C">
        <w:rPr>
          <w:sz w:val="24"/>
          <w:szCs w:val="24"/>
        </w:rPr>
        <w:t>. However, only 22</w:t>
      </w:r>
      <w:r w:rsidR="00800BC3">
        <w:rPr>
          <w:sz w:val="24"/>
          <w:szCs w:val="24"/>
        </w:rPr>
        <w:t xml:space="preserve">% of managers agree that </w:t>
      </w:r>
      <w:r w:rsidR="00AD66C5" w:rsidRPr="00AD66C5">
        <w:rPr>
          <w:sz w:val="24"/>
          <w:szCs w:val="24"/>
        </w:rPr>
        <w:t>unions provide an important contributi</w:t>
      </w:r>
      <w:r w:rsidR="00800BC3">
        <w:rPr>
          <w:sz w:val="24"/>
          <w:szCs w:val="24"/>
        </w:rPr>
        <w:t>on to training in the workplace</w:t>
      </w:r>
      <w:r w:rsidR="00AD66C5" w:rsidRPr="00AD66C5">
        <w:rPr>
          <w:sz w:val="24"/>
          <w:szCs w:val="24"/>
        </w:rPr>
        <w:t>.</w:t>
      </w:r>
      <w:r w:rsidR="00BF07B2">
        <w:rPr>
          <w:sz w:val="24"/>
          <w:szCs w:val="24"/>
        </w:rPr>
        <w:t xml:space="preserve"> Given a union focus on skill development, this finding</w:t>
      </w:r>
      <w:r w:rsidR="008A729F">
        <w:rPr>
          <w:sz w:val="24"/>
          <w:szCs w:val="24"/>
        </w:rPr>
        <w:t xml:space="preserve"> is surprising and potentially</w:t>
      </w:r>
      <w:r w:rsidR="00BF07B2">
        <w:rPr>
          <w:sz w:val="24"/>
          <w:szCs w:val="24"/>
        </w:rPr>
        <w:t xml:space="preserve"> disappointing for unions to </w:t>
      </w:r>
      <w:r w:rsidR="00800BC3">
        <w:rPr>
          <w:sz w:val="24"/>
          <w:szCs w:val="24"/>
        </w:rPr>
        <w:t>find</w:t>
      </w:r>
      <w:r w:rsidR="00BF07B2">
        <w:rPr>
          <w:sz w:val="24"/>
          <w:szCs w:val="24"/>
        </w:rPr>
        <w:t xml:space="preserve"> that managers do not appear to </w:t>
      </w:r>
      <w:r w:rsidR="002856F4">
        <w:rPr>
          <w:sz w:val="24"/>
          <w:szCs w:val="24"/>
        </w:rPr>
        <w:t>see a union contribution in this area</w:t>
      </w:r>
      <w:r w:rsidR="00BF07B2">
        <w:rPr>
          <w:sz w:val="24"/>
          <w:szCs w:val="24"/>
        </w:rPr>
        <w:t>.</w:t>
      </w:r>
    </w:p>
    <w:p w:rsidR="00042795" w:rsidRDefault="00042795" w:rsidP="00AD66C5">
      <w:pPr>
        <w:spacing w:after="0"/>
        <w:jc w:val="both"/>
        <w:rPr>
          <w:sz w:val="24"/>
          <w:szCs w:val="24"/>
        </w:rPr>
      </w:pPr>
    </w:p>
    <w:p w:rsidR="00042795" w:rsidRPr="00DA0F87" w:rsidRDefault="00042795" w:rsidP="00042795">
      <w:pPr>
        <w:rPr>
          <w:b/>
          <w:i/>
          <w:sz w:val="24"/>
          <w:szCs w:val="24"/>
        </w:rPr>
      </w:pPr>
      <w:r w:rsidRPr="00DA0F87">
        <w:rPr>
          <w:b/>
          <w:i/>
          <w:sz w:val="24"/>
          <w:szCs w:val="24"/>
        </w:rPr>
        <w:t>Table 3.1: Responses to questions on the role of trade unions within organisations</w:t>
      </w:r>
    </w:p>
    <w:tbl>
      <w:tblPr>
        <w:tblStyle w:val="LightShading-Accent11"/>
        <w:tblW w:w="10093" w:type="dxa"/>
        <w:jc w:val="center"/>
        <w:tblInd w:w="-767" w:type="dxa"/>
        <w:tblLook w:val="04A0"/>
      </w:tblPr>
      <w:tblGrid>
        <w:gridCol w:w="3935"/>
        <w:gridCol w:w="1345"/>
        <w:gridCol w:w="1346"/>
        <w:gridCol w:w="1222"/>
        <w:gridCol w:w="1100"/>
        <w:gridCol w:w="1145"/>
      </w:tblGrid>
      <w:tr w:rsidR="00042795" w:rsidRPr="0047429E" w:rsidTr="00F60C27">
        <w:trPr>
          <w:cnfStyle w:val="100000000000"/>
          <w:trHeight w:val="809"/>
          <w:jc w:val="center"/>
        </w:trPr>
        <w:tc>
          <w:tcPr>
            <w:cnfStyle w:val="001000000000"/>
            <w:tcW w:w="3935" w:type="dxa"/>
            <w:hideMark/>
          </w:tcPr>
          <w:p w:rsidR="00042795" w:rsidRPr="00486340" w:rsidRDefault="00042795" w:rsidP="00FA68CC">
            <w:pPr>
              <w:jc w:val="center"/>
              <w:rPr>
                <w:rFonts w:eastAsia="Times New Roman" w:cs="Microsoft Sans Serif"/>
                <w:b w:val="0"/>
                <w:bCs w:val="0"/>
                <w:sz w:val="24"/>
                <w:szCs w:val="24"/>
              </w:rPr>
            </w:pPr>
            <w:r w:rsidRPr="00486340">
              <w:rPr>
                <w:rFonts w:eastAsia="Times New Roman" w:cs="Microsoft Sans Serif"/>
                <w:b w:val="0"/>
                <w:bCs w:val="0"/>
                <w:sz w:val="24"/>
                <w:szCs w:val="24"/>
              </w:rPr>
              <w:t>Answer Options</w:t>
            </w:r>
          </w:p>
        </w:tc>
        <w:tc>
          <w:tcPr>
            <w:tcW w:w="1345" w:type="dxa"/>
            <w:hideMark/>
          </w:tcPr>
          <w:p w:rsidR="00042795" w:rsidRPr="00486340" w:rsidRDefault="00042795" w:rsidP="00FA68CC">
            <w:pPr>
              <w:jc w:val="center"/>
              <w:cnfStyle w:val="100000000000"/>
              <w:rPr>
                <w:rFonts w:eastAsia="Times New Roman" w:cs="Microsoft Sans Serif"/>
                <w:b w:val="0"/>
                <w:bCs w:val="0"/>
                <w:sz w:val="24"/>
                <w:szCs w:val="24"/>
              </w:rPr>
            </w:pPr>
            <w:r w:rsidRPr="00486340">
              <w:rPr>
                <w:rFonts w:eastAsia="Times New Roman" w:cs="Microsoft Sans Serif"/>
                <w:b w:val="0"/>
                <w:bCs w:val="0"/>
                <w:sz w:val="24"/>
                <w:szCs w:val="24"/>
              </w:rPr>
              <w:t>Strongly disagree</w:t>
            </w:r>
          </w:p>
        </w:tc>
        <w:tc>
          <w:tcPr>
            <w:tcW w:w="1346" w:type="dxa"/>
            <w:hideMark/>
          </w:tcPr>
          <w:p w:rsidR="00042795" w:rsidRPr="00486340" w:rsidRDefault="00042795" w:rsidP="00FA68CC">
            <w:pPr>
              <w:jc w:val="center"/>
              <w:cnfStyle w:val="100000000000"/>
              <w:rPr>
                <w:rFonts w:eastAsia="Times New Roman" w:cs="Microsoft Sans Serif"/>
                <w:b w:val="0"/>
                <w:bCs w:val="0"/>
                <w:sz w:val="24"/>
                <w:szCs w:val="24"/>
              </w:rPr>
            </w:pPr>
            <w:r w:rsidRPr="00486340">
              <w:rPr>
                <w:rFonts w:eastAsia="Times New Roman" w:cs="Microsoft Sans Serif"/>
                <w:b w:val="0"/>
                <w:bCs w:val="0"/>
                <w:sz w:val="24"/>
                <w:szCs w:val="24"/>
              </w:rPr>
              <w:t>Disagree</w:t>
            </w:r>
          </w:p>
        </w:tc>
        <w:tc>
          <w:tcPr>
            <w:tcW w:w="1222" w:type="dxa"/>
            <w:hideMark/>
          </w:tcPr>
          <w:p w:rsidR="00042795" w:rsidRPr="00486340" w:rsidRDefault="00042795" w:rsidP="00FA68CC">
            <w:pPr>
              <w:jc w:val="center"/>
              <w:cnfStyle w:val="100000000000"/>
              <w:rPr>
                <w:rFonts w:eastAsia="Times New Roman" w:cs="Microsoft Sans Serif"/>
                <w:b w:val="0"/>
                <w:bCs w:val="0"/>
                <w:sz w:val="24"/>
                <w:szCs w:val="24"/>
              </w:rPr>
            </w:pPr>
            <w:r w:rsidRPr="00486340">
              <w:rPr>
                <w:rFonts w:eastAsia="Times New Roman" w:cs="Microsoft Sans Serif"/>
                <w:b w:val="0"/>
                <w:bCs w:val="0"/>
                <w:sz w:val="24"/>
                <w:szCs w:val="24"/>
              </w:rPr>
              <w:t>Neither disagree nor agree</w:t>
            </w:r>
          </w:p>
        </w:tc>
        <w:tc>
          <w:tcPr>
            <w:tcW w:w="1100" w:type="dxa"/>
            <w:hideMark/>
          </w:tcPr>
          <w:p w:rsidR="00042795" w:rsidRPr="00486340" w:rsidRDefault="00042795" w:rsidP="00FA68CC">
            <w:pPr>
              <w:jc w:val="center"/>
              <w:cnfStyle w:val="100000000000"/>
              <w:rPr>
                <w:rFonts w:eastAsia="Times New Roman" w:cs="Microsoft Sans Serif"/>
                <w:b w:val="0"/>
                <w:bCs w:val="0"/>
                <w:sz w:val="24"/>
                <w:szCs w:val="24"/>
              </w:rPr>
            </w:pPr>
            <w:r w:rsidRPr="00486340">
              <w:rPr>
                <w:rFonts w:eastAsia="Times New Roman" w:cs="Microsoft Sans Serif"/>
                <w:b w:val="0"/>
                <w:bCs w:val="0"/>
                <w:sz w:val="24"/>
                <w:szCs w:val="24"/>
              </w:rPr>
              <w:t>Agree</w:t>
            </w:r>
          </w:p>
        </w:tc>
        <w:tc>
          <w:tcPr>
            <w:tcW w:w="1145" w:type="dxa"/>
            <w:hideMark/>
          </w:tcPr>
          <w:p w:rsidR="00042795" w:rsidRPr="00486340" w:rsidRDefault="00042795" w:rsidP="00FA68CC">
            <w:pPr>
              <w:jc w:val="center"/>
              <w:cnfStyle w:val="100000000000"/>
              <w:rPr>
                <w:rFonts w:eastAsia="Times New Roman" w:cs="Microsoft Sans Serif"/>
                <w:b w:val="0"/>
                <w:bCs w:val="0"/>
                <w:sz w:val="24"/>
                <w:szCs w:val="24"/>
              </w:rPr>
            </w:pPr>
            <w:r w:rsidRPr="00486340">
              <w:rPr>
                <w:rFonts w:eastAsia="Times New Roman" w:cs="Microsoft Sans Serif"/>
                <w:b w:val="0"/>
                <w:bCs w:val="0"/>
                <w:sz w:val="24"/>
                <w:szCs w:val="24"/>
              </w:rPr>
              <w:t>Strongly agree</w:t>
            </w:r>
          </w:p>
        </w:tc>
      </w:tr>
      <w:tr w:rsidR="00042795" w:rsidRPr="0047429E" w:rsidTr="00F60C27">
        <w:trPr>
          <w:cnfStyle w:val="000000100000"/>
          <w:trHeight w:val="249"/>
          <w:jc w:val="center"/>
        </w:trPr>
        <w:tc>
          <w:tcPr>
            <w:cnfStyle w:val="001000000000"/>
            <w:tcW w:w="3935" w:type="dxa"/>
            <w:hideMark/>
          </w:tcPr>
          <w:p w:rsidR="00042795" w:rsidRPr="002D34A4" w:rsidRDefault="00042795" w:rsidP="00FA68CC">
            <w:pPr>
              <w:rPr>
                <w:rFonts w:eastAsia="Times New Roman" w:cs="Microsoft Sans Serif"/>
                <w:sz w:val="24"/>
                <w:szCs w:val="24"/>
              </w:rPr>
            </w:pPr>
            <w:r w:rsidRPr="002D34A4">
              <w:rPr>
                <w:rFonts w:eastAsia="Times New Roman" w:cs="Microsoft Sans Serif"/>
                <w:sz w:val="24"/>
                <w:szCs w:val="24"/>
              </w:rPr>
              <w:t>Unions add value to the organisation</w:t>
            </w:r>
          </w:p>
        </w:tc>
        <w:tc>
          <w:tcPr>
            <w:tcW w:w="1345" w:type="dxa"/>
            <w:noWrap/>
            <w:hideMark/>
          </w:tcPr>
          <w:p w:rsidR="00042795" w:rsidRPr="002D34A4" w:rsidRDefault="00042795" w:rsidP="00FA68CC">
            <w:pPr>
              <w:jc w:val="center"/>
              <w:cnfStyle w:val="000000100000"/>
              <w:rPr>
                <w:rFonts w:eastAsia="Times New Roman" w:cs="Microsoft Sans Serif"/>
                <w:sz w:val="24"/>
                <w:szCs w:val="24"/>
              </w:rPr>
            </w:pPr>
            <w:r>
              <w:rPr>
                <w:rFonts w:eastAsia="Times New Roman" w:cs="Microsoft Sans Serif"/>
                <w:sz w:val="24"/>
                <w:szCs w:val="24"/>
              </w:rPr>
              <w:t>6</w:t>
            </w:r>
            <w:r w:rsidRPr="002D34A4">
              <w:rPr>
                <w:rFonts w:eastAsia="Times New Roman" w:cs="Microsoft Sans Serif"/>
                <w:sz w:val="24"/>
                <w:szCs w:val="24"/>
              </w:rPr>
              <w:t>%</w:t>
            </w:r>
          </w:p>
          <w:p w:rsidR="00042795" w:rsidRPr="002D34A4" w:rsidRDefault="00042795" w:rsidP="00FA68CC">
            <w:pPr>
              <w:jc w:val="center"/>
              <w:cnfStyle w:val="000000100000"/>
              <w:rPr>
                <w:rFonts w:eastAsia="Times New Roman" w:cs="Microsoft Sans Serif"/>
                <w:sz w:val="24"/>
                <w:szCs w:val="24"/>
              </w:rPr>
            </w:pPr>
          </w:p>
        </w:tc>
        <w:tc>
          <w:tcPr>
            <w:tcW w:w="1346" w:type="dxa"/>
            <w:noWrap/>
            <w:hideMark/>
          </w:tcPr>
          <w:p w:rsidR="00042795" w:rsidRPr="002D34A4" w:rsidRDefault="00042795" w:rsidP="00FA68CC">
            <w:pPr>
              <w:jc w:val="center"/>
              <w:cnfStyle w:val="000000100000"/>
              <w:rPr>
                <w:rFonts w:eastAsia="Times New Roman" w:cs="Microsoft Sans Serif"/>
                <w:sz w:val="24"/>
                <w:szCs w:val="24"/>
              </w:rPr>
            </w:pPr>
            <w:r>
              <w:rPr>
                <w:rFonts w:eastAsia="Times New Roman" w:cs="Microsoft Sans Serif"/>
                <w:sz w:val="24"/>
                <w:szCs w:val="24"/>
              </w:rPr>
              <w:t>20</w:t>
            </w:r>
            <w:r w:rsidRPr="002D34A4">
              <w:rPr>
                <w:rFonts w:eastAsia="Times New Roman" w:cs="Microsoft Sans Serif"/>
                <w:sz w:val="24"/>
                <w:szCs w:val="24"/>
              </w:rPr>
              <w:t>%</w:t>
            </w:r>
          </w:p>
          <w:p w:rsidR="00042795" w:rsidRPr="002D34A4" w:rsidRDefault="00042795" w:rsidP="00FA68CC">
            <w:pPr>
              <w:jc w:val="center"/>
              <w:cnfStyle w:val="000000100000"/>
              <w:rPr>
                <w:rFonts w:eastAsia="Times New Roman" w:cs="Microsoft Sans Serif"/>
                <w:sz w:val="24"/>
                <w:szCs w:val="24"/>
              </w:rPr>
            </w:pPr>
          </w:p>
        </w:tc>
        <w:tc>
          <w:tcPr>
            <w:tcW w:w="1222" w:type="dxa"/>
            <w:noWrap/>
            <w:hideMark/>
          </w:tcPr>
          <w:p w:rsidR="00042795" w:rsidRPr="002D34A4" w:rsidRDefault="00042795" w:rsidP="00FA68CC">
            <w:pPr>
              <w:jc w:val="center"/>
              <w:cnfStyle w:val="000000100000"/>
              <w:rPr>
                <w:rFonts w:eastAsia="Times New Roman" w:cs="Microsoft Sans Serif"/>
                <w:sz w:val="24"/>
                <w:szCs w:val="24"/>
              </w:rPr>
            </w:pPr>
            <w:r>
              <w:rPr>
                <w:rFonts w:eastAsia="Times New Roman" w:cs="Microsoft Sans Serif"/>
                <w:sz w:val="24"/>
                <w:szCs w:val="24"/>
              </w:rPr>
              <w:t>39</w:t>
            </w:r>
            <w:r w:rsidRPr="002D34A4">
              <w:rPr>
                <w:rFonts w:eastAsia="Times New Roman" w:cs="Microsoft Sans Serif"/>
                <w:sz w:val="24"/>
                <w:szCs w:val="24"/>
              </w:rPr>
              <w:t>%</w:t>
            </w:r>
          </w:p>
          <w:p w:rsidR="00042795" w:rsidRPr="002D34A4" w:rsidRDefault="00042795" w:rsidP="00FA68CC">
            <w:pPr>
              <w:jc w:val="center"/>
              <w:cnfStyle w:val="000000100000"/>
              <w:rPr>
                <w:rFonts w:eastAsia="Times New Roman" w:cs="Microsoft Sans Serif"/>
                <w:sz w:val="24"/>
                <w:szCs w:val="24"/>
              </w:rPr>
            </w:pPr>
          </w:p>
        </w:tc>
        <w:tc>
          <w:tcPr>
            <w:tcW w:w="1100" w:type="dxa"/>
            <w:noWrap/>
            <w:hideMark/>
          </w:tcPr>
          <w:p w:rsidR="00042795" w:rsidRPr="002D34A4" w:rsidRDefault="00042795" w:rsidP="00FA68CC">
            <w:pPr>
              <w:jc w:val="center"/>
              <w:cnfStyle w:val="000000100000"/>
              <w:rPr>
                <w:rFonts w:eastAsia="Times New Roman" w:cs="Microsoft Sans Serif"/>
                <w:sz w:val="24"/>
                <w:szCs w:val="24"/>
              </w:rPr>
            </w:pPr>
            <w:r w:rsidRPr="002D34A4">
              <w:rPr>
                <w:rFonts w:eastAsia="Times New Roman" w:cs="Microsoft Sans Serif"/>
                <w:sz w:val="24"/>
                <w:szCs w:val="24"/>
              </w:rPr>
              <w:t>29%</w:t>
            </w:r>
          </w:p>
          <w:p w:rsidR="00042795" w:rsidRPr="002D34A4" w:rsidRDefault="00042795" w:rsidP="00FA68CC">
            <w:pPr>
              <w:jc w:val="center"/>
              <w:cnfStyle w:val="000000100000"/>
              <w:rPr>
                <w:rFonts w:eastAsia="Times New Roman" w:cs="Microsoft Sans Serif"/>
                <w:sz w:val="24"/>
                <w:szCs w:val="24"/>
              </w:rPr>
            </w:pPr>
          </w:p>
        </w:tc>
        <w:tc>
          <w:tcPr>
            <w:tcW w:w="1145" w:type="dxa"/>
            <w:noWrap/>
            <w:hideMark/>
          </w:tcPr>
          <w:p w:rsidR="00042795" w:rsidRPr="002D34A4" w:rsidRDefault="00042795" w:rsidP="00FA68CC">
            <w:pPr>
              <w:jc w:val="center"/>
              <w:cnfStyle w:val="000000100000"/>
              <w:rPr>
                <w:rFonts w:eastAsia="Times New Roman" w:cs="Microsoft Sans Serif"/>
                <w:sz w:val="24"/>
                <w:szCs w:val="24"/>
              </w:rPr>
            </w:pPr>
            <w:r w:rsidRPr="002D34A4">
              <w:rPr>
                <w:rFonts w:eastAsia="Times New Roman" w:cs="Microsoft Sans Serif"/>
                <w:sz w:val="24"/>
                <w:szCs w:val="24"/>
              </w:rPr>
              <w:t>5%</w:t>
            </w:r>
          </w:p>
          <w:p w:rsidR="00042795" w:rsidRPr="002D34A4" w:rsidRDefault="00042795" w:rsidP="00FA68CC">
            <w:pPr>
              <w:jc w:val="center"/>
              <w:cnfStyle w:val="000000100000"/>
              <w:rPr>
                <w:rFonts w:eastAsia="Times New Roman" w:cs="Microsoft Sans Serif"/>
                <w:sz w:val="24"/>
                <w:szCs w:val="24"/>
              </w:rPr>
            </w:pPr>
          </w:p>
        </w:tc>
      </w:tr>
      <w:tr w:rsidR="00042795" w:rsidRPr="0047429E" w:rsidTr="00F60C27">
        <w:trPr>
          <w:trHeight w:val="249"/>
          <w:jc w:val="center"/>
        </w:trPr>
        <w:tc>
          <w:tcPr>
            <w:cnfStyle w:val="001000000000"/>
            <w:tcW w:w="3935" w:type="dxa"/>
          </w:tcPr>
          <w:p w:rsidR="00042795" w:rsidRPr="002D34A4" w:rsidRDefault="00042795" w:rsidP="00FA68CC">
            <w:pPr>
              <w:rPr>
                <w:rFonts w:eastAsia="Times New Roman" w:cs="Microsoft Sans Serif"/>
                <w:sz w:val="24"/>
                <w:szCs w:val="24"/>
              </w:rPr>
            </w:pPr>
            <w:r w:rsidRPr="002D34A4">
              <w:rPr>
                <w:rFonts w:eastAsia="Times New Roman" w:cs="Microsoft Sans Serif"/>
                <w:sz w:val="24"/>
                <w:szCs w:val="24"/>
              </w:rPr>
              <w:t>Unions understand the commercial pressures faced by business</w:t>
            </w:r>
          </w:p>
        </w:tc>
        <w:tc>
          <w:tcPr>
            <w:tcW w:w="1345" w:type="dxa"/>
            <w:noWrap/>
          </w:tcPr>
          <w:p w:rsidR="00042795" w:rsidRPr="002D34A4" w:rsidRDefault="00042795" w:rsidP="00FA68CC">
            <w:pPr>
              <w:jc w:val="center"/>
              <w:cnfStyle w:val="000000000000"/>
              <w:rPr>
                <w:rFonts w:eastAsia="Times New Roman" w:cs="Microsoft Sans Serif"/>
                <w:sz w:val="24"/>
                <w:szCs w:val="24"/>
              </w:rPr>
            </w:pPr>
            <w:r>
              <w:rPr>
                <w:rFonts w:eastAsia="Times New Roman" w:cs="Microsoft Sans Serif"/>
                <w:sz w:val="24"/>
                <w:szCs w:val="24"/>
              </w:rPr>
              <w:t>12</w:t>
            </w:r>
            <w:r w:rsidRPr="002D34A4">
              <w:rPr>
                <w:rFonts w:eastAsia="Times New Roman" w:cs="Microsoft Sans Serif"/>
                <w:sz w:val="24"/>
                <w:szCs w:val="24"/>
              </w:rPr>
              <w:t>%</w:t>
            </w:r>
          </w:p>
          <w:p w:rsidR="00042795" w:rsidRPr="002D34A4" w:rsidRDefault="00042795" w:rsidP="00FA68CC">
            <w:pPr>
              <w:jc w:val="center"/>
              <w:cnfStyle w:val="000000000000"/>
              <w:rPr>
                <w:rFonts w:eastAsia="Times New Roman" w:cs="Microsoft Sans Serif"/>
                <w:sz w:val="24"/>
                <w:szCs w:val="24"/>
              </w:rPr>
            </w:pPr>
          </w:p>
        </w:tc>
        <w:tc>
          <w:tcPr>
            <w:tcW w:w="1346" w:type="dxa"/>
            <w:noWrap/>
          </w:tcPr>
          <w:p w:rsidR="00042795" w:rsidRPr="002D34A4" w:rsidRDefault="00042795" w:rsidP="00FA68CC">
            <w:pPr>
              <w:jc w:val="center"/>
              <w:cnfStyle w:val="000000000000"/>
              <w:rPr>
                <w:rFonts w:eastAsia="Times New Roman" w:cs="Microsoft Sans Serif"/>
                <w:sz w:val="24"/>
                <w:szCs w:val="24"/>
              </w:rPr>
            </w:pPr>
            <w:r>
              <w:rPr>
                <w:rFonts w:eastAsia="Times New Roman" w:cs="Microsoft Sans Serif"/>
                <w:sz w:val="24"/>
                <w:szCs w:val="24"/>
              </w:rPr>
              <w:t>24</w:t>
            </w:r>
            <w:r w:rsidRPr="002D34A4">
              <w:rPr>
                <w:rFonts w:eastAsia="Times New Roman" w:cs="Microsoft Sans Serif"/>
                <w:sz w:val="24"/>
                <w:szCs w:val="24"/>
              </w:rPr>
              <w:t>%</w:t>
            </w:r>
          </w:p>
          <w:p w:rsidR="00042795" w:rsidRPr="002D34A4" w:rsidRDefault="00042795" w:rsidP="00FA68CC">
            <w:pPr>
              <w:jc w:val="center"/>
              <w:cnfStyle w:val="000000000000"/>
              <w:rPr>
                <w:rFonts w:eastAsia="Times New Roman" w:cs="Microsoft Sans Serif"/>
                <w:sz w:val="24"/>
                <w:szCs w:val="24"/>
              </w:rPr>
            </w:pPr>
          </w:p>
        </w:tc>
        <w:tc>
          <w:tcPr>
            <w:tcW w:w="1222" w:type="dxa"/>
            <w:noWrap/>
          </w:tcPr>
          <w:p w:rsidR="00042795" w:rsidRPr="002D34A4" w:rsidRDefault="00042795" w:rsidP="00FA68CC">
            <w:pPr>
              <w:jc w:val="center"/>
              <w:cnfStyle w:val="000000000000"/>
              <w:rPr>
                <w:rFonts w:eastAsia="Times New Roman" w:cs="Microsoft Sans Serif"/>
                <w:sz w:val="24"/>
                <w:szCs w:val="24"/>
              </w:rPr>
            </w:pPr>
            <w:r>
              <w:rPr>
                <w:rFonts w:eastAsia="Times New Roman" w:cs="Microsoft Sans Serif"/>
                <w:sz w:val="24"/>
                <w:szCs w:val="24"/>
              </w:rPr>
              <w:t>34</w:t>
            </w:r>
            <w:r w:rsidRPr="002D34A4">
              <w:rPr>
                <w:rFonts w:eastAsia="Times New Roman" w:cs="Microsoft Sans Serif"/>
                <w:sz w:val="24"/>
                <w:szCs w:val="24"/>
              </w:rPr>
              <w:t>%</w:t>
            </w:r>
          </w:p>
          <w:p w:rsidR="00042795" w:rsidRPr="002D34A4" w:rsidRDefault="00042795" w:rsidP="00FA68CC">
            <w:pPr>
              <w:jc w:val="center"/>
              <w:cnfStyle w:val="000000000000"/>
              <w:rPr>
                <w:rFonts w:eastAsia="Times New Roman" w:cs="Microsoft Sans Serif"/>
                <w:sz w:val="24"/>
                <w:szCs w:val="24"/>
              </w:rPr>
            </w:pPr>
          </w:p>
        </w:tc>
        <w:tc>
          <w:tcPr>
            <w:tcW w:w="1100" w:type="dxa"/>
            <w:noWrap/>
          </w:tcPr>
          <w:p w:rsidR="00042795" w:rsidRPr="002D34A4" w:rsidRDefault="00042795" w:rsidP="00FA68CC">
            <w:pPr>
              <w:jc w:val="center"/>
              <w:cnfStyle w:val="000000000000"/>
              <w:rPr>
                <w:rFonts w:eastAsia="Times New Roman" w:cs="Microsoft Sans Serif"/>
                <w:sz w:val="24"/>
                <w:szCs w:val="24"/>
              </w:rPr>
            </w:pPr>
            <w:r>
              <w:rPr>
                <w:rFonts w:eastAsia="Times New Roman" w:cs="Microsoft Sans Serif"/>
                <w:sz w:val="24"/>
                <w:szCs w:val="24"/>
              </w:rPr>
              <w:t>26</w:t>
            </w:r>
            <w:r w:rsidRPr="002D34A4">
              <w:rPr>
                <w:rFonts w:eastAsia="Times New Roman" w:cs="Microsoft Sans Serif"/>
                <w:sz w:val="24"/>
                <w:szCs w:val="24"/>
              </w:rPr>
              <w:t>%</w:t>
            </w:r>
          </w:p>
          <w:p w:rsidR="00042795" w:rsidRPr="002D34A4" w:rsidRDefault="00042795" w:rsidP="00FA68CC">
            <w:pPr>
              <w:jc w:val="center"/>
              <w:cnfStyle w:val="000000000000"/>
              <w:rPr>
                <w:rFonts w:eastAsia="Times New Roman" w:cs="Microsoft Sans Serif"/>
                <w:sz w:val="24"/>
                <w:szCs w:val="24"/>
              </w:rPr>
            </w:pPr>
          </w:p>
        </w:tc>
        <w:tc>
          <w:tcPr>
            <w:tcW w:w="1145" w:type="dxa"/>
            <w:noWrap/>
          </w:tcPr>
          <w:p w:rsidR="00042795" w:rsidRPr="002D34A4" w:rsidRDefault="00042795" w:rsidP="00FA68CC">
            <w:pPr>
              <w:jc w:val="center"/>
              <w:cnfStyle w:val="000000000000"/>
              <w:rPr>
                <w:rFonts w:eastAsia="Times New Roman" w:cs="Microsoft Sans Serif"/>
                <w:sz w:val="24"/>
                <w:szCs w:val="24"/>
              </w:rPr>
            </w:pPr>
            <w:r>
              <w:rPr>
                <w:rFonts w:eastAsia="Times New Roman" w:cs="Microsoft Sans Serif"/>
                <w:sz w:val="24"/>
                <w:szCs w:val="24"/>
              </w:rPr>
              <w:t>4</w:t>
            </w:r>
            <w:r w:rsidRPr="002D34A4">
              <w:rPr>
                <w:rFonts w:eastAsia="Times New Roman" w:cs="Microsoft Sans Serif"/>
                <w:sz w:val="24"/>
                <w:szCs w:val="24"/>
              </w:rPr>
              <w:t>%</w:t>
            </w:r>
          </w:p>
          <w:p w:rsidR="00042795" w:rsidRPr="002D34A4" w:rsidRDefault="00042795" w:rsidP="00FA68CC">
            <w:pPr>
              <w:jc w:val="center"/>
              <w:cnfStyle w:val="000000000000"/>
              <w:rPr>
                <w:rFonts w:eastAsia="Times New Roman" w:cs="Microsoft Sans Serif"/>
                <w:sz w:val="24"/>
                <w:szCs w:val="24"/>
              </w:rPr>
            </w:pPr>
          </w:p>
        </w:tc>
      </w:tr>
      <w:tr w:rsidR="00042795" w:rsidRPr="0047429E" w:rsidTr="00F60C27">
        <w:trPr>
          <w:cnfStyle w:val="000000100000"/>
          <w:trHeight w:val="249"/>
          <w:jc w:val="center"/>
        </w:trPr>
        <w:tc>
          <w:tcPr>
            <w:cnfStyle w:val="001000000000"/>
            <w:tcW w:w="3935" w:type="dxa"/>
            <w:hideMark/>
          </w:tcPr>
          <w:p w:rsidR="00042795" w:rsidRPr="002D34A4" w:rsidRDefault="00042795" w:rsidP="00FA68CC">
            <w:pPr>
              <w:rPr>
                <w:rFonts w:eastAsia="Times New Roman" w:cs="Microsoft Sans Serif"/>
                <w:sz w:val="24"/>
                <w:szCs w:val="24"/>
              </w:rPr>
            </w:pPr>
            <w:r w:rsidRPr="002D34A4">
              <w:rPr>
                <w:rFonts w:eastAsia="Times New Roman" w:cs="Microsoft Sans Serif"/>
                <w:sz w:val="24"/>
                <w:szCs w:val="24"/>
              </w:rPr>
              <w:t>There is no role for unions in the modern workplace</w:t>
            </w:r>
          </w:p>
        </w:tc>
        <w:tc>
          <w:tcPr>
            <w:tcW w:w="1345" w:type="dxa"/>
            <w:noWrap/>
            <w:hideMark/>
          </w:tcPr>
          <w:p w:rsidR="00042795" w:rsidRPr="002D34A4" w:rsidRDefault="00042795" w:rsidP="00FA68CC">
            <w:pPr>
              <w:jc w:val="center"/>
              <w:cnfStyle w:val="000000100000"/>
              <w:rPr>
                <w:rFonts w:eastAsia="Times New Roman" w:cs="Microsoft Sans Serif"/>
                <w:sz w:val="24"/>
                <w:szCs w:val="24"/>
              </w:rPr>
            </w:pPr>
            <w:r>
              <w:rPr>
                <w:rFonts w:eastAsia="Times New Roman" w:cs="Microsoft Sans Serif"/>
                <w:sz w:val="24"/>
                <w:szCs w:val="24"/>
              </w:rPr>
              <w:t>18</w:t>
            </w:r>
            <w:r w:rsidRPr="002D34A4">
              <w:rPr>
                <w:rFonts w:eastAsia="Times New Roman" w:cs="Microsoft Sans Serif"/>
                <w:sz w:val="24"/>
                <w:szCs w:val="24"/>
              </w:rPr>
              <w:t>%</w:t>
            </w:r>
          </w:p>
          <w:p w:rsidR="00042795" w:rsidRPr="002D34A4" w:rsidRDefault="00042795" w:rsidP="00FA68CC">
            <w:pPr>
              <w:jc w:val="center"/>
              <w:cnfStyle w:val="000000100000"/>
              <w:rPr>
                <w:rFonts w:eastAsia="Times New Roman" w:cs="Microsoft Sans Serif"/>
                <w:sz w:val="24"/>
                <w:szCs w:val="24"/>
              </w:rPr>
            </w:pPr>
          </w:p>
        </w:tc>
        <w:tc>
          <w:tcPr>
            <w:tcW w:w="1346" w:type="dxa"/>
            <w:noWrap/>
            <w:hideMark/>
          </w:tcPr>
          <w:p w:rsidR="00042795" w:rsidRPr="002D34A4" w:rsidRDefault="00042795" w:rsidP="00FA68CC">
            <w:pPr>
              <w:jc w:val="center"/>
              <w:cnfStyle w:val="000000100000"/>
              <w:rPr>
                <w:rFonts w:eastAsia="Times New Roman" w:cs="Microsoft Sans Serif"/>
                <w:sz w:val="24"/>
                <w:szCs w:val="24"/>
              </w:rPr>
            </w:pPr>
            <w:r>
              <w:rPr>
                <w:rFonts w:eastAsia="Times New Roman" w:cs="Microsoft Sans Serif"/>
                <w:sz w:val="24"/>
                <w:szCs w:val="24"/>
              </w:rPr>
              <w:t>38</w:t>
            </w:r>
            <w:r w:rsidRPr="002D34A4">
              <w:rPr>
                <w:rFonts w:eastAsia="Times New Roman" w:cs="Microsoft Sans Serif"/>
                <w:sz w:val="24"/>
                <w:szCs w:val="24"/>
              </w:rPr>
              <w:t>%</w:t>
            </w:r>
          </w:p>
          <w:p w:rsidR="00042795" w:rsidRPr="002D34A4" w:rsidRDefault="00042795" w:rsidP="00FA68CC">
            <w:pPr>
              <w:jc w:val="center"/>
              <w:cnfStyle w:val="000000100000"/>
              <w:rPr>
                <w:rFonts w:eastAsia="Times New Roman" w:cs="Microsoft Sans Serif"/>
                <w:sz w:val="24"/>
                <w:szCs w:val="24"/>
              </w:rPr>
            </w:pPr>
          </w:p>
        </w:tc>
        <w:tc>
          <w:tcPr>
            <w:tcW w:w="1222" w:type="dxa"/>
            <w:noWrap/>
            <w:hideMark/>
          </w:tcPr>
          <w:p w:rsidR="00042795" w:rsidRPr="002D34A4" w:rsidRDefault="00042795" w:rsidP="00FA68CC">
            <w:pPr>
              <w:jc w:val="center"/>
              <w:cnfStyle w:val="000000100000"/>
              <w:rPr>
                <w:rFonts w:eastAsia="Times New Roman" w:cs="Microsoft Sans Serif"/>
                <w:sz w:val="24"/>
                <w:szCs w:val="24"/>
              </w:rPr>
            </w:pPr>
            <w:r>
              <w:rPr>
                <w:rFonts w:eastAsia="Times New Roman" w:cs="Microsoft Sans Serif"/>
                <w:sz w:val="24"/>
                <w:szCs w:val="24"/>
              </w:rPr>
              <w:t>31</w:t>
            </w:r>
            <w:r w:rsidRPr="002D34A4">
              <w:rPr>
                <w:rFonts w:eastAsia="Times New Roman" w:cs="Microsoft Sans Serif"/>
                <w:sz w:val="24"/>
                <w:szCs w:val="24"/>
              </w:rPr>
              <w:t>%</w:t>
            </w:r>
          </w:p>
          <w:p w:rsidR="00042795" w:rsidRPr="002D34A4" w:rsidRDefault="00042795" w:rsidP="00FA68CC">
            <w:pPr>
              <w:jc w:val="center"/>
              <w:cnfStyle w:val="000000100000"/>
              <w:rPr>
                <w:rFonts w:eastAsia="Times New Roman" w:cs="Microsoft Sans Serif"/>
                <w:sz w:val="24"/>
                <w:szCs w:val="24"/>
              </w:rPr>
            </w:pPr>
          </w:p>
        </w:tc>
        <w:tc>
          <w:tcPr>
            <w:tcW w:w="1100" w:type="dxa"/>
            <w:noWrap/>
            <w:hideMark/>
          </w:tcPr>
          <w:p w:rsidR="00042795" w:rsidRPr="002D34A4" w:rsidRDefault="00042795" w:rsidP="00FA68CC">
            <w:pPr>
              <w:jc w:val="center"/>
              <w:cnfStyle w:val="000000100000"/>
              <w:rPr>
                <w:rFonts w:eastAsia="Times New Roman" w:cs="Microsoft Sans Serif"/>
                <w:sz w:val="24"/>
                <w:szCs w:val="24"/>
              </w:rPr>
            </w:pPr>
            <w:r>
              <w:rPr>
                <w:rFonts w:eastAsia="Times New Roman" w:cs="Microsoft Sans Serif"/>
                <w:sz w:val="24"/>
                <w:szCs w:val="24"/>
              </w:rPr>
              <w:t>9</w:t>
            </w:r>
            <w:r w:rsidRPr="002D34A4">
              <w:rPr>
                <w:rFonts w:eastAsia="Times New Roman" w:cs="Microsoft Sans Serif"/>
                <w:sz w:val="24"/>
                <w:szCs w:val="24"/>
              </w:rPr>
              <w:t>%</w:t>
            </w:r>
          </w:p>
          <w:p w:rsidR="00042795" w:rsidRPr="002D34A4" w:rsidRDefault="00042795" w:rsidP="00FA68CC">
            <w:pPr>
              <w:jc w:val="center"/>
              <w:cnfStyle w:val="000000100000"/>
              <w:rPr>
                <w:rFonts w:eastAsia="Times New Roman" w:cs="Microsoft Sans Serif"/>
                <w:sz w:val="24"/>
                <w:szCs w:val="24"/>
              </w:rPr>
            </w:pPr>
          </w:p>
        </w:tc>
        <w:tc>
          <w:tcPr>
            <w:tcW w:w="1145" w:type="dxa"/>
            <w:noWrap/>
            <w:hideMark/>
          </w:tcPr>
          <w:p w:rsidR="00042795" w:rsidRPr="002D34A4" w:rsidRDefault="00042795" w:rsidP="00FA68CC">
            <w:pPr>
              <w:jc w:val="center"/>
              <w:cnfStyle w:val="000000100000"/>
              <w:rPr>
                <w:rFonts w:eastAsia="Times New Roman" w:cs="Microsoft Sans Serif"/>
                <w:sz w:val="24"/>
                <w:szCs w:val="24"/>
              </w:rPr>
            </w:pPr>
            <w:r>
              <w:rPr>
                <w:rFonts w:eastAsia="Times New Roman" w:cs="Microsoft Sans Serif"/>
                <w:sz w:val="24"/>
                <w:szCs w:val="24"/>
              </w:rPr>
              <w:t>3</w:t>
            </w:r>
            <w:r w:rsidRPr="002D34A4">
              <w:rPr>
                <w:rFonts w:eastAsia="Times New Roman" w:cs="Microsoft Sans Serif"/>
                <w:sz w:val="24"/>
                <w:szCs w:val="24"/>
              </w:rPr>
              <w:t>%</w:t>
            </w:r>
          </w:p>
          <w:p w:rsidR="00042795" w:rsidRPr="002D34A4" w:rsidRDefault="00042795" w:rsidP="00FA68CC">
            <w:pPr>
              <w:jc w:val="center"/>
              <w:cnfStyle w:val="000000100000"/>
              <w:rPr>
                <w:rFonts w:eastAsia="Times New Roman" w:cs="Microsoft Sans Serif"/>
                <w:sz w:val="24"/>
                <w:szCs w:val="24"/>
              </w:rPr>
            </w:pPr>
          </w:p>
        </w:tc>
      </w:tr>
      <w:tr w:rsidR="00042795" w:rsidRPr="0047429E" w:rsidTr="00F60C27">
        <w:trPr>
          <w:trHeight w:val="249"/>
          <w:jc w:val="center"/>
        </w:trPr>
        <w:tc>
          <w:tcPr>
            <w:cnfStyle w:val="001000000000"/>
            <w:tcW w:w="3935" w:type="dxa"/>
          </w:tcPr>
          <w:p w:rsidR="00042795" w:rsidRPr="002D34A4" w:rsidRDefault="00042795" w:rsidP="00FA68CC">
            <w:pPr>
              <w:rPr>
                <w:rFonts w:eastAsia="Times New Roman" w:cs="Microsoft Sans Serif"/>
                <w:sz w:val="24"/>
                <w:szCs w:val="24"/>
              </w:rPr>
            </w:pPr>
            <w:r w:rsidRPr="002D34A4">
              <w:rPr>
                <w:rFonts w:eastAsia="Times New Roman" w:cs="Microsoft Sans Serif"/>
                <w:sz w:val="24"/>
                <w:szCs w:val="24"/>
              </w:rPr>
              <w:t>Unions are out of touch with modern workplace practices</w:t>
            </w:r>
          </w:p>
        </w:tc>
        <w:tc>
          <w:tcPr>
            <w:tcW w:w="1345" w:type="dxa"/>
            <w:noWrap/>
          </w:tcPr>
          <w:p w:rsidR="00042795" w:rsidRPr="002D34A4" w:rsidRDefault="00042795" w:rsidP="00FA68CC">
            <w:pPr>
              <w:jc w:val="center"/>
              <w:cnfStyle w:val="000000000000"/>
              <w:rPr>
                <w:rFonts w:eastAsia="Times New Roman" w:cs="Microsoft Sans Serif"/>
                <w:sz w:val="24"/>
                <w:szCs w:val="24"/>
              </w:rPr>
            </w:pPr>
            <w:r>
              <w:rPr>
                <w:rFonts w:eastAsia="Times New Roman" w:cs="Microsoft Sans Serif"/>
                <w:sz w:val="24"/>
                <w:szCs w:val="24"/>
              </w:rPr>
              <w:t>6</w:t>
            </w:r>
            <w:r w:rsidRPr="002D34A4">
              <w:rPr>
                <w:rFonts w:eastAsia="Times New Roman" w:cs="Microsoft Sans Serif"/>
                <w:sz w:val="24"/>
                <w:szCs w:val="24"/>
              </w:rPr>
              <w:t>%</w:t>
            </w:r>
          </w:p>
          <w:p w:rsidR="00042795" w:rsidRPr="002D34A4" w:rsidRDefault="00042795" w:rsidP="00FA68CC">
            <w:pPr>
              <w:jc w:val="center"/>
              <w:cnfStyle w:val="000000000000"/>
              <w:rPr>
                <w:rFonts w:eastAsia="Times New Roman" w:cs="Microsoft Sans Serif"/>
                <w:sz w:val="24"/>
                <w:szCs w:val="24"/>
              </w:rPr>
            </w:pPr>
          </w:p>
        </w:tc>
        <w:tc>
          <w:tcPr>
            <w:tcW w:w="1346" w:type="dxa"/>
            <w:noWrap/>
          </w:tcPr>
          <w:p w:rsidR="00042795" w:rsidRPr="002D34A4" w:rsidRDefault="00042795" w:rsidP="00FA68CC">
            <w:pPr>
              <w:jc w:val="center"/>
              <w:cnfStyle w:val="000000000000"/>
              <w:rPr>
                <w:rFonts w:eastAsia="Times New Roman" w:cs="Microsoft Sans Serif"/>
                <w:sz w:val="24"/>
                <w:szCs w:val="24"/>
              </w:rPr>
            </w:pPr>
            <w:r>
              <w:rPr>
                <w:rFonts w:eastAsia="Times New Roman" w:cs="Microsoft Sans Serif"/>
                <w:sz w:val="24"/>
                <w:szCs w:val="24"/>
              </w:rPr>
              <w:t>23</w:t>
            </w:r>
            <w:r w:rsidRPr="002D34A4">
              <w:rPr>
                <w:rFonts w:eastAsia="Times New Roman" w:cs="Microsoft Sans Serif"/>
                <w:sz w:val="24"/>
                <w:szCs w:val="24"/>
              </w:rPr>
              <w:t>%</w:t>
            </w:r>
          </w:p>
          <w:p w:rsidR="00042795" w:rsidRPr="002D34A4" w:rsidRDefault="00042795" w:rsidP="00FA68CC">
            <w:pPr>
              <w:jc w:val="center"/>
              <w:cnfStyle w:val="000000000000"/>
              <w:rPr>
                <w:rFonts w:eastAsia="Times New Roman" w:cs="Microsoft Sans Serif"/>
                <w:sz w:val="24"/>
                <w:szCs w:val="24"/>
              </w:rPr>
            </w:pPr>
          </w:p>
        </w:tc>
        <w:tc>
          <w:tcPr>
            <w:tcW w:w="1222" w:type="dxa"/>
            <w:noWrap/>
          </w:tcPr>
          <w:p w:rsidR="00042795" w:rsidRPr="002D34A4" w:rsidRDefault="00042795" w:rsidP="00FA68CC">
            <w:pPr>
              <w:jc w:val="center"/>
              <w:cnfStyle w:val="000000000000"/>
              <w:rPr>
                <w:rFonts w:eastAsia="Times New Roman" w:cs="Microsoft Sans Serif"/>
                <w:sz w:val="24"/>
                <w:szCs w:val="24"/>
              </w:rPr>
            </w:pPr>
            <w:r>
              <w:rPr>
                <w:rFonts w:eastAsia="Times New Roman" w:cs="Microsoft Sans Serif"/>
                <w:sz w:val="24"/>
                <w:szCs w:val="24"/>
              </w:rPr>
              <w:t>41</w:t>
            </w:r>
            <w:r w:rsidRPr="002D34A4">
              <w:rPr>
                <w:rFonts w:eastAsia="Times New Roman" w:cs="Microsoft Sans Serif"/>
                <w:sz w:val="24"/>
                <w:szCs w:val="24"/>
              </w:rPr>
              <w:t>%</w:t>
            </w:r>
          </w:p>
          <w:p w:rsidR="00042795" w:rsidRPr="002D34A4" w:rsidRDefault="00042795" w:rsidP="00FA68CC">
            <w:pPr>
              <w:jc w:val="center"/>
              <w:cnfStyle w:val="000000000000"/>
              <w:rPr>
                <w:rFonts w:eastAsia="Times New Roman" w:cs="Microsoft Sans Serif"/>
                <w:sz w:val="24"/>
                <w:szCs w:val="24"/>
              </w:rPr>
            </w:pPr>
          </w:p>
        </w:tc>
        <w:tc>
          <w:tcPr>
            <w:tcW w:w="1100" w:type="dxa"/>
            <w:noWrap/>
          </w:tcPr>
          <w:p w:rsidR="00042795" w:rsidRPr="002D34A4" w:rsidRDefault="00042795" w:rsidP="00FA68CC">
            <w:pPr>
              <w:jc w:val="center"/>
              <w:cnfStyle w:val="000000000000"/>
              <w:rPr>
                <w:rFonts w:eastAsia="Times New Roman" w:cs="Microsoft Sans Serif"/>
                <w:sz w:val="24"/>
                <w:szCs w:val="24"/>
              </w:rPr>
            </w:pPr>
            <w:r>
              <w:rPr>
                <w:rFonts w:eastAsia="Times New Roman" w:cs="Microsoft Sans Serif"/>
                <w:sz w:val="24"/>
                <w:szCs w:val="24"/>
              </w:rPr>
              <w:t>23</w:t>
            </w:r>
            <w:r w:rsidRPr="002D34A4">
              <w:rPr>
                <w:rFonts w:eastAsia="Times New Roman" w:cs="Microsoft Sans Serif"/>
                <w:sz w:val="24"/>
                <w:szCs w:val="24"/>
              </w:rPr>
              <w:t>%</w:t>
            </w:r>
          </w:p>
          <w:p w:rsidR="00042795" w:rsidRPr="002D34A4" w:rsidRDefault="00042795" w:rsidP="00FA68CC">
            <w:pPr>
              <w:jc w:val="center"/>
              <w:cnfStyle w:val="000000000000"/>
              <w:rPr>
                <w:rFonts w:eastAsia="Times New Roman" w:cs="Microsoft Sans Serif"/>
                <w:sz w:val="24"/>
                <w:szCs w:val="24"/>
              </w:rPr>
            </w:pPr>
          </w:p>
        </w:tc>
        <w:tc>
          <w:tcPr>
            <w:tcW w:w="1145" w:type="dxa"/>
            <w:noWrap/>
          </w:tcPr>
          <w:p w:rsidR="00042795" w:rsidRPr="002D34A4" w:rsidRDefault="00042795" w:rsidP="00FA68CC">
            <w:pPr>
              <w:jc w:val="center"/>
              <w:cnfStyle w:val="000000000000"/>
              <w:rPr>
                <w:rFonts w:eastAsia="Times New Roman" w:cs="Microsoft Sans Serif"/>
                <w:sz w:val="24"/>
                <w:szCs w:val="24"/>
              </w:rPr>
            </w:pPr>
            <w:r w:rsidRPr="002D34A4">
              <w:rPr>
                <w:rFonts w:eastAsia="Times New Roman" w:cs="Microsoft Sans Serif"/>
                <w:sz w:val="24"/>
                <w:szCs w:val="24"/>
              </w:rPr>
              <w:t>7%</w:t>
            </w:r>
          </w:p>
          <w:p w:rsidR="00042795" w:rsidRPr="002D34A4" w:rsidRDefault="00042795" w:rsidP="00FA68CC">
            <w:pPr>
              <w:jc w:val="center"/>
              <w:cnfStyle w:val="000000000000"/>
              <w:rPr>
                <w:rFonts w:eastAsia="Times New Roman" w:cs="Microsoft Sans Serif"/>
                <w:sz w:val="24"/>
                <w:szCs w:val="24"/>
              </w:rPr>
            </w:pPr>
          </w:p>
        </w:tc>
      </w:tr>
      <w:tr w:rsidR="00042795" w:rsidRPr="0047429E" w:rsidTr="00F60C27">
        <w:trPr>
          <w:cnfStyle w:val="000000100000"/>
          <w:trHeight w:val="249"/>
          <w:jc w:val="center"/>
        </w:trPr>
        <w:tc>
          <w:tcPr>
            <w:cnfStyle w:val="001000000000"/>
            <w:tcW w:w="3935" w:type="dxa"/>
          </w:tcPr>
          <w:p w:rsidR="00042795" w:rsidRPr="002D34A4" w:rsidRDefault="00042795" w:rsidP="00FA68CC">
            <w:pPr>
              <w:rPr>
                <w:rFonts w:eastAsia="Times New Roman" w:cs="Microsoft Sans Serif"/>
                <w:sz w:val="24"/>
                <w:szCs w:val="24"/>
              </w:rPr>
            </w:pPr>
            <w:r w:rsidRPr="002D34A4">
              <w:rPr>
                <w:rFonts w:eastAsia="Times New Roman" w:cs="Microsoft Sans Serif"/>
                <w:sz w:val="24"/>
                <w:szCs w:val="24"/>
              </w:rPr>
              <w:t>Unions are better than management at protecting individual members at work</w:t>
            </w:r>
          </w:p>
        </w:tc>
        <w:tc>
          <w:tcPr>
            <w:tcW w:w="1345" w:type="dxa"/>
            <w:noWrap/>
          </w:tcPr>
          <w:p w:rsidR="00042795" w:rsidRPr="002D34A4" w:rsidRDefault="00042795" w:rsidP="00FA68CC">
            <w:pPr>
              <w:jc w:val="center"/>
              <w:cnfStyle w:val="000000100000"/>
              <w:rPr>
                <w:rFonts w:eastAsia="Times New Roman" w:cs="Microsoft Sans Serif"/>
                <w:sz w:val="24"/>
                <w:szCs w:val="24"/>
              </w:rPr>
            </w:pPr>
            <w:r w:rsidRPr="002D34A4">
              <w:rPr>
                <w:rFonts w:eastAsia="Times New Roman" w:cs="Microsoft Sans Serif"/>
                <w:sz w:val="24"/>
                <w:szCs w:val="24"/>
              </w:rPr>
              <w:t>7%</w:t>
            </w:r>
          </w:p>
          <w:p w:rsidR="00042795" w:rsidRPr="002D34A4" w:rsidRDefault="00042795" w:rsidP="00FA68CC">
            <w:pPr>
              <w:jc w:val="center"/>
              <w:cnfStyle w:val="000000100000"/>
              <w:rPr>
                <w:rFonts w:eastAsia="Times New Roman" w:cs="Microsoft Sans Serif"/>
                <w:sz w:val="24"/>
                <w:szCs w:val="24"/>
              </w:rPr>
            </w:pPr>
          </w:p>
        </w:tc>
        <w:tc>
          <w:tcPr>
            <w:tcW w:w="1346" w:type="dxa"/>
            <w:noWrap/>
          </w:tcPr>
          <w:p w:rsidR="00042795" w:rsidRPr="002D34A4" w:rsidRDefault="00042795" w:rsidP="00FA68CC">
            <w:pPr>
              <w:jc w:val="center"/>
              <w:cnfStyle w:val="000000100000"/>
              <w:rPr>
                <w:rFonts w:eastAsia="Times New Roman" w:cs="Microsoft Sans Serif"/>
                <w:sz w:val="24"/>
                <w:szCs w:val="24"/>
              </w:rPr>
            </w:pPr>
            <w:r w:rsidRPr="002D34A4">
              <w:rPr>
                <w:rFonts w:eastAsia="Times New Roman" w:cs="Microsoft Sans Serif"/>
                <w:sz w:val="24"/>
                <w:szCs w:val="24"/>
              </w:rPr>
              <w:t>27%</w:t>
            </w:r>
          </w:p>
          <w:p w:rsidR="00042795" w:rsidRPr="002D34A4" w:rsidRDefault="00042795" w:rsidP="00FA68CC">
            <w:pPr>
              <w:jc w:val="center"/>
              <w:cnfStyle w:val="000000100000"/>
              <w:rPr>
                <w:rFonts w:eastAsia="Times New Roman" w:cs="Microsoft Sans Serif"/>
                <w:sz w:val="24"/>
                <w:szCs w:val="24"/>
              </w:rPr>
            </w:pPr>
          </w:p>
        </w:tc>
        <w:tc>
          <w:tcPr>
            <w:tcW w:w="1222" w:type="dxa"/>
            <w:noWrap/>
          </w:tcPr>
          <w:p w:rsidR="00042795" w:rsidRPr="002D34A4" w:rsidRDefault="00042795" w:rsidP="00FA68CC">
            <w:pPr>
              <w:jc w:val="center"/>
              <w:cnfStyle w:val="000000100000"/>
              <w:rPr>
                <w:rFonts w:eastAsia="Times New Roman" w:cs="Microsoft Sans Serif"/>
                <w:sz w:val="24"/>
                <w:szCs w:val="24"/>
              </w:rPr>
            </w:pPr>
            <w:r>
              <w:rPr>
                <w:rFonts w:eastAsia="Times New Roman" w:cs="Microsoft Sans Serif"/>
                <w:sz w:val="24"/>
                <w:szCs w:val="24"/>
              </w:rPr>
              <w:t>38</w:t>
            </w:r>
            <w:r w:rsidRPr="002D34A4">
              <w:rPr>
                <w:rFonts w:eastAsia="Times New Roman" w:cs="Microsoft Sans Serif"/>
                <w:sz w:val="24"/>
                <w:szCs w:val="24"/>
              </w:rPr>
              <w:t>%</w:t>
            </w:r>
          </w:p>
          <w:p w:rsidR="00042795" w:rsidRPr="002D34A4" w:rsidRDefault="00042795" w:rsidP="00FA68CC">
            <w:pPr>
              <w:jc w:val="center"/>
              <w:cnfStyle w:val="000000100000"/>
              <w:rPr>
                <w:rFonts w:eastAsia="Times New Roman" w:cs="Microsoft Sans Serif"/>
                <w:sz w:val="24"/>
                <w:szCs w:val="24"/>
              </w:rPr>
            </w:pPr>
          </w:p>
        </w:tc>
        <w:tc>
          <w:tcPr>
            <w:tcW w:w="1100" w:type="dxa"/>
            <w:noWrap/>
          </w:tcPr>
          <w:p w:rsidR="00042795" w:rsidRPr="002D34A4" w:rsidRDefault="00042795" w:rsidP="00FA68CC">
            <w:pPr>
              <w:jc w:val="center"/>
              <w:cnfStyle w:val="000000100000"/>
              <w:rPr>
                <w:rFonts w:eastAsia="Times New Roman" w:cs="Microsoft Sans Serif"/>
                <w:sz w:val="24"/>
                <w:szCs w:val="24"/>
              </w:rPr>
            </w:pPr>
            <w:r w:rsidRPr="002D34A4">
              <w:rPr>
                <w:rFonts w:eastAsia="Times New Roman" w:cs="Microsoft Sans Serif"/>
                <w:sz w:val="24"/>
                <w:szCs w:val="24"/>
              </w:rPr>
              <w:t>22%</w:t>
            </w:r>
          </w:p>
          <w:p w:rsidR="00042795" w:rsidRPr="002D34A4" w:rsidRDefault="00042795" w:rsidP="00FA68CC">
            <w:pPr>
              <w:jc w:val="center"/>
              <w:cnfStyle w:val="000000100000"/>
              <w:rPr>
                <w:rFonts w:eastAsia="Times New Roman" w:cs="Microsoft Sans Serif"/>
                <w:sz w:val="24"/>
                <w:szCs w:val="24"/>
              </w:rPr>
            </w:pPr>
          </w:p>
        </w:tc>
        <w:tc>
          <w:tcPr>
            <w:tcW w:w="1145" w:type="dxa"/>
            <w:noWrap/>
          </w:tcPr>
          <w:p w:rsidR="00042795" w:rsidRPr="002D34A4" w:rsidRDefault="00042795" w:rsidP="00FA68CC">
            <w:pPr>
              <w:jc w:val="center"/>
              <w:cnfStyle w:val="000000100000"/>
              <w:rPr>
                <w:rFonts w:eastAsia="Times New Roman" w:cs="Microsoft Sans Serif"/>
                <w:sz w:val="24"/>
                <w:szCs w:val="24"/>
              </w:rPr>
            </w:pPr>
            <w:r>
              <w:rPr>
                <w:rFonts w:eastAsia="Times New Roman" w:cs="Microsoft Sans Serif"/>
                <w:sz w:val="24"/>
                <w:szCs w:val="24"/>
              </w:rPr>
              <w:t>6</w:t>
            </w:r>
            <w:r w:rsidRPr="002D34A4">
              <w:rPr>
                <w:rFonts w:eastAsia="Times New Roman" w:cs="Microsoft Sans Serif"/>
                <w:sz w:val="24"/>
                <w:szCs w:val="24"/>
              </w:rPr>
              <w:t>%</w:t>
            </w:r>
          </w:p>
          <w:p w:rsidR="00042795" w:rsidRPr="002D34A4" w:rsidRDefault="00042795" w:rsidP="00FA68CC">
            <w:pPr>
              <w:jc w:val="center"/>
              <w:cnfStyle w:val="000000100000"/>
              <w:rPr>
                <w:rFonts w:eastAsia="Times New Roman" w:cs="Microsoft Sans Serif"/>
                <w:sz w:val="24"/>
                <w:szCs w:val="24"/>
              </w:rPr>
            </w:pPr>
          </w:p>
        </w:tc>
      </w:tr>
      <w:tr w:rsidR="00042795" w:rsidRPr="0047429E" w:rsidTr="00F60C27">
        <w:trPr>
          <w:trHeight w:val="249"/>
          <w:jc w:val="center"/>
        </w:trPr>
        <w:tc>
          <w:tcPr>
            <w:cnfStyle w:val="001000000000"/>
            <w:tcW w:w="3935" w:type="dxa"/>
          </w:tcPr>
          <w:p w:rsidR="00042795" w:rsidRPr="002D34A4" w:rsidRDefault="00042795" w:rsidP="00FA68CC">
            <w:pPr>
              <w:rPr>
                <w:rFonts w:eastAsia="Times New Roman" w:cs="Microsoft Sans Serif"/>
                <w:sz w:val="24"/>
                <w:szCs w:val="24"/>
              </w:rPr>
            </w:pPr>
            <w:r w:rsidRPr="002D34A4">
              <w:rPr>
                <w:rFonts w:eastAsia="Times New Roman" w:cs="Microsoft Sans Serif"/>
                <w:sz w:val="24"/>
                <w:szCs w:val="24"/>
              </w:rPr>
              <w:t>Unions allow members a greater level of influence in the organisation</w:t>
            </w:r>
          </w:p>
        </w:tc>
        <w:tc>
          <w:tcPr>
            <w:tcW w:w="1345" w:type="dxa"/>
            <w:noWrap/>
          </w:tcPr>
          <w:p w:rsidR="00042795" w:rsidRPr="002D34A4" w:rsidRDefault="00042795" w:rsidP="00FA68CC">
            <w:pPr>
              <w:jc w:val="center"/>
              <w:cnfStyle w:val="000000000000"/>
              <w:rPr>
                <w:rFonts w:eastAsia="Times New Roman" w:cs="Microsoft Sans Serif"/>
                <w:sz w:val="24"/>
                <w:szCs w:val="24"/>
              </w:rPr>
            </w:pPr>
            <w:r>
              <w:rPr>
                <w:rFonts w:eastAsia="Times New Roman" w:cs="Microsoft Sans Serif"/>
                <w:sz w:val="24"/>
                <w:szCs w:val="24"/>
              </w:rPr>
              <w:t>4</w:t>
            </w:r>
            <w:r w:rsidRPr="002D34A4">
              <w:rPr>
                <w:rFonts w:eastAsia="Times New Roman" w:cs="Microsoft Sans Serif"/>
                <w:sz w:val="24"/>
                <w:szCs w:val="24"/>
              </w:rPr>
              <w:t>%</w:t>
            </w:r>
          </w:p>
          <w:p w:rsidR="00042795" w:rsidRPr="002D34A4" w:rsidRDefault="00042795" w:rsidP="00FA68CC">
            <w:pPr>
              <w:jc w:val="center"/>
              <w:cnfStyle w:val="000000000000"/>
              <w:rPr>
                <w:rFonts w:eastAsia="Times New Roman" w:cs="Microsoft Sans Serif"/>
                <w:sz w:val="24"/>
                <w:szCs w:val="24"/>
              </w:rPr>
            </w:pPr>
          </w:p>
        </w:tc>
        <w:tc>
          <w:tcPr>
            <w:tcW w:w="1346" w:type="dxa"/>
            <w:noWrap/>
          </w:tcPr>
          <w:p w:rsidR="00042795" w:rsidRPr="002D34A4" w:rsidRDefault="00042795" w:rsidP="00FA68CC">
            <w:pPr>
              <w:jc w:val="center"/>
              <w:cnfStyle w:val="000000000000"/>
              <w:rPr>
                <w:rFonts w:eastAsia="Times New Roman" w:cs="Microsoft Sans Serif"/>
                <w:sz w:val="24"/>
                <w:szCs w:val="24"/>
              </w:rPr>
            </w:pPr>
            <w:r>
              <w:rPr>
                <w:rFonts w:eastAsia="Times New Roman" w:cs="Microsoft Sans Serif"/>
                <w:sz w:val="24"/>
                <w:szCs w:val="24"/>
              </w:rPr>
              <w:t>19</w:t>
            </w:r>
            <w:r w:rsidRPr="002D34A4">
              <w:rPr>
                <w:rFonts w:eastAsia="Times New Roman" w:cs="Microsoft Sans Serif"/>
                <w:sz w:val="24"/>
                <w:szCs w:val="24"/>
              </w:rPr>
              <w:t>%</w:t>
            </w:r>
          </w:p>
          <w:p w:rsidR="00042795" w:rsidRPr="002D34A4" w:rsidRDefault="00042795" w:rsidP="00FA68CC">
            <w:pPr>
              <w:jc w:val="center"/>
              <w:cnfStyle w:val="000000000000"/>
              <w:rPr>
                <w:rFonts w:eastAsia="Times New Roman" w:cs="Microsoft Sans Serif"/>
                <w:sz w:val="24"/>
                <w:szCs w:val="24"/>
              </w:rPr>
            </w:pPr>
          </w:p>
        </w:tc>
        <w:tc>
          <w:tcPr>
            <w:tcW w:w="1222" w:type="dxa"/>
            <w:noWrap/>
          </w:tcPr>
          <w:p w:rsidR="00042795" w:rsidRPr="002D34A4" w:rsidRDefault="00042795" w:rsidP="00FA68CC">
            <w:pPr>
              <w:jc w:val="center"/>
              <w:cnfStyle w:val="000000000000"/>
              <w:rPr>
                <w:rFonts w:eastAsia="Times New Roman" w:cs="Microsoft Sans Serif"/>
                <w:sz w:val="24"/>
                <w:szCs w:val="24"/>
              </w:rPr>
            </w:pPr>
            <w:r>
              <w:rPr>
                <w:rFonts w:eastAsia="Times New Roman" w:cs="Microsoft Sans Serif"/>
                <w:sz w:val="24"/>
                <w:szCs w:val="24"/>
              </w:rPr>
              <w:t>36</w:t>
            </w:r>
            <w:r w:rsidRPr="002D34A4">
              <w:rPr>
                <w:rFonts w:eastAsia="Times New Roman" w:cs="Microsoft Sans Serif"/>
                <w:sz w:val="24"/>
                <w:szCs w:val="24"/>
              </w:rPr>
              <w:t>%</w:t>
            </w:r>
          </w:p>
          <w:p w:rsidR="00042795" w:rsidRPr="002D34A4" w:rsidRDefault="00042795" w:rsidP="00FA68CC">
            <w:pPr>
              <w:jc w:val="center"/>
              <w:cnfStyle w:val="000000000000"/>
              <w:rPr>
                <w:rFonts w:eastAsia="Times New Roman" w:cs="Microsoft Sans Serif"/>
                <w:sz w:val="24"/>
                <w:szCs w:val="24"/>
              </w:rPr>
            </w:pPr>
          </w:p>
        </w:tc>
        <w:tc>
          <w:tcPr>
            <w:tcW w:w="1100" w:type="dxa"/>
            <w:noWrap/>
          </w:tcPr>
          <w:p w:rsidR="00042795" w:rsidRPr="002D34A4" w:rsidRDefault="00042795" w:rsidP="00FA68CC">
            <w:pPr>
              <w:jc w:val="center"/>
              <w:cnfStyle w:val="000000000000"/>
              <w:rPr>
                <w:rFonts w:eastAsia="Times New Roman" w:cs="Microsoft Sans Serif"/>
                <w:sz w:val="24"/>
                <w:szCs w:val="24"/>
              </w:rPr>
            </w:pPr>
            <w:r>
              <w:rPr>
                <w:rFonts w:eastAsia="Times New Roman" w:cs="Microsoft Sans Serif"/>
                <w:sz w:val="24"/>
                <w:szCs w:val="24"/>
              </w:rPr>
              <w:t>37</w:t>
            </w:r>
            <w:r w:rsidRPr="002D34A4">
              <w:rPr>
                <w:rFonts w:eastAsia="Times New Roman" w:cs="Microsoft Sans Serif"/>
                <w:sz w:val="24"/>
                <w:szCs w:val="24"/>
              </w:rPr>
              <w:t>%</w:t>
            </w:r>
          </w:p>
          <w:p w:rsidR="00042795" w:rsidRPr="002D34A4" w:rsidRDefault="00042795" w:rsidP="00FA68CC">
            <w:pPr>
              <w:jc w:val="center"/>
              <w:cnfStyle w:val="000000000000"/>
              <w:rPr>
                <w:rFonts w:eastAsia="Times New Roman" w:cs="Microsoft Sans Serif"/>
                <w:sz w:val="24"/>
                <w:szCs w:val="24"/>
              </w:rPr>
            </w:pPr>
          </w:p>
        </w:tc>
        <w:tc>
          <w:tcPr>
            <w:tcW w:w="1145" w:type="dxa"/>
            <w:noWrap/>
          </w:tcPr>
          <w:p w:rsidR="00042795" w:rsidRPr="002D34A4" w:rsidRDefault="00042795" w:rsidP="00FA68CC">
            <w:pPr>
              <w:jc w:val="center"/>
              <w:cnfStyle w:val="000000000000"/>
              <w:rPr>
                <w:rFonts w:eastAsia="Times New Roman" w:cs="Microsoft Sans Serif"/>
                <w:sz w:val="24"/>
                <w:szCs w:val="24"/>
              </w:rPr>
            </w:pPr>
            <w:r w:rsidRPr="002D34A4">
              <w:rPr>
                <w:rFonts w:eastAsia="Times New Roman" w:cs="Microsoft Sans Serif"/>
                <w:sz w:val="24"/>
                <w:szCs w:val="24"/>
              </w:rPr>
              <w:t>4%</w:t>
            </w:r>
          </w:p>
          <w:p w:rsidR="00042795" w:rsidRPr="002D34A4" w:rsidRDefault="00042795" w:rsidP="00FA68CC">
            <w:pPr>
              <w:jc w:val="center"/>
              <w:cnfStyle w:val="000000000000"/>
              <w:rPr>
                <w:rFonts w:eastAsia="Times New Roman" w:cs="Microsoft Sans Serif"/>
                <w:sz w:val="24"/>
                <w:szCs w:val="24"/>
              </w:rPr>
            </w:pPr>
          </w:p>
        </w:tc>
      </w:tr>
      <w:tr w:rsidR="00042795" w:rsidRPr="0047429E" w:rsidTr="00F60C27">
        <w:trPr>
          <w:cnfStyle w:val="000000100000"/>
          <w:trHeight w:val="249"/>
          <w:jc w:val="center"/>
        </w:trPr>
        <w:tc>
          <w:tcPr>
            <w:cnfStyle w:val="001000000000"/>
            <w:tcW w:w="3935" w:type="dxa"/>
          </w:tcPr>
          <w:p w:rsidR="00042795" w:rsidRPr="002D34A4" w:rsidRDefault="00042795" w:rsidP="00FA68CC">
            <w:pPr>
              <w:rPr>
                <w:rFonts w:eastAsia="Times New Roman" w:cs="Microsoft Sans Serif"/>
                <w:sz w:val="24"/>
                <w:szCs w:val="24"/>
              </w:rPr>
            </w:pPr>
            <w:r w:rsidRPr="002D34A4">
              <w:rPr>
                <w:rFonts w:eastAsia="Times New Roman" w:cs="Microsoft Sans Serif"/>
                <w:sz w:val="24"/>
                <w:szCs w:val="24"/>
              </w:rPr>
              <w:t>Unions promote equality in the workplace</w:t>
            </w:r>
          </w:p>
        </w:tc>
        <w:tc>
          <w:tcPr>
            <w:tcW w:w="1345" w:type="dxa"/>
            <w:noWrap/>
          </w:tcPr>
          <w:p w:rsidR="00042795" w:rsidRPr="002D34A4" w:rsidRDefault="00042795" w:rsidP="00FA68CC">
            <w:pPr>
              <w:jc w:val="center"/>
              <w:cnfStyle w:val="000000100000"/>
              <w:rPr>
                <w:rFonts w:eastAsia="Times New Roman" w:cs="Microsoft Sans Serif"/>
                <w:sz w:val="24"/>
                <w:szCs w:val="24"/>
              </w:rPr>
            </w:pPr>
            <w:r>
              <w:rPr>
                <w:rFonts w:eastAsia="Times New Roman" w:cs="Microsoft Sans Serif"/>
                <w:sz w:val="24"/>
                <w:szCs w:val="24"/>
              </w:rPr>
              <w:t>3</w:t>
            </w:r>
            <w:r w:rsidRPr="002D34A4">
              <w:rPr>
                <w:rFonts w:eastAsia="Times New Roman" w:cs="Microsoft Sans Serif"/>
                <w:sz w:val="24"/>
                <w:szCs w:val="24"/>
              </w:rPr>
              <w:t>%</w:t>
            </w:r>
          </w:p>
          <w:p w:rsidR="00042795" w:rsidRPr="002D34A4" w:rsidRDefault="00042795" w:rsidP="00FA68CC">
            <w:pPr>
              <w:jc w:val="center"/>
              <w:cnfStyle w:val="000000100000"/>
              <w:rPr>
                <w:rFonts w:eastAsia="Times New Roman" w:cs="Microsoft Sans Serif"/>
                <w:sz w:val="24"/>
                <w:szCs w:val="24"/>
              </w:rPr>
            </w:pPr>
          </w:p>
        </w:tc>
        <w:tc>
          <w:tcPr>
            <w:tcW w:w="1346" w:type="dxa"/>
            <w:noWrap/>
          </w:tcPr>
          <w:p w:rsidR="00042795" w:rsidRPr="002D34A4" w:rsidRDefault="00042795" w:rsidP="00FA68CC">
            <w:pPr>
              <w:jc w:val="center"/>
              <w:cnfStyle w:val="000000100000"/>
              <w:rPr>
                <w:rFonts w:eastAsia="Times New Roman" w:cs="Microsoft Sans Serif"/>
                <w:sz w:val="24"/>
                <w:szCs w:val="24"/>
              </w:rPr>
            </w:pPr>
            <w:r>
              <w:rPr>
                <w:rFonts w:eastAsia="Times New Roman" w:cs="Microsoft Sans Serif"/>
                <w:sz w:val="24"/>
                <w:szCs w:val="24"/>
              </w:rPr>
              <w:t>15</w:t>
            </w:r>
            <w:r w:rsidRPr="002D34A4">
              <w:rPr>
                <w:rFonts w:eastAsia="Times New Roman" w:cs="Microsoft Sans Serif"/>
                <w:sz w:val="24"/>
                <w:szCs w:val="24"/>
              </w:rPr>
              <w:t>%</w:t>
            </w:r>
          </w:p>
          <w:p w:rsidR="00042795" w:rsidRPr="002D34A4" w:rsidRDefault="00042795" w:rsidP="00FA68CC">
            <w:pPr>
              <w:jc w:val="center"/>
              <w:cnfStyle w:val="000000100000"/>
              <w:rPr>
                <w:rFonts w:eastAsia="Times New Roman" w:cs="Microsoft Sans Serif"/>
                <w:sz w:val="24"/>
                <w:szCs w:val="24"/>
              </w:rPr>
            </w:pPr>
          </w:p>
        </w:tc>
        <w:tc>
          <w:tcPr>
            <w:tcW w:w="1222" w:type="dxa"/>
            <w:noWrap/>
          </w:tcPr>
          <w:p w:rsidR="00042795" w:rsidRPr="002D34A4" w:rsidRDefault="00042795" w:rsidP="00FA68CC">
            <w:pPr>
              <w:jc w:val="center"/>
              <w:cnfStyle w:val="000000100000"/>
              <w:rPr>
                <w:rFonts w:eastAsia="Times New Roman" w:cs="Microsoft Sans Serif"/>
                <w:sz w:val="24"/>
                <w:szCs w:val="24"/>
              </w:rPr>
            </w:pPr>
            <w:r>
              <w:rPr>
                <w:rFonts w:eastAsia="Times New Roman" w:cs="Microsoft Sans Serif"/>
                <w:sz w:val="24"/>
                <w:szCs w:val="24"/>
              </w:rPr>
              <w:t>35</w:t>
            </w:r>
            <w:r w:rsidRPr="002D34A4">
              <w:rPr>
                <w:rFonts w:eastAsia="Times New Roman" w:cs="Microsoft Sans Serif"/>
                <w:sz w:val="24"/>
                <w:szCs w:val="24"/>
              </w:rPr>
              <w:t>%</w:t>
            </w:r>
          </w:p>
          <w:p w:rsidR="00042795" w:rsidRPr="002D34A4" w:rsidRDefault="00042795" w:rsidP="00FA68CC">
            <w:pPr>
              <w:jc w:val="center"/>
              <w:cnfStyle w:val="000000100000"/>
              <w:rPr>
                <w:rFonts w:eastAsia="Times New Roman" w:cs="Microsoft Sans Serif"/>
                <w:sz w:val="24"/>
                <w:szCs w:val="24"/>
              </w:rPr>
            </w:pPr>
          </w:p>
        </w:tc>
        <w:tc>
          <w:tcPr>
            <w:tcW w:w="1100" w:type="dxa"/>
            <w:noWrap/>
          </w:tcPr>
          <w:p w:rsidR="00042795" w:rsidRPr="002D34A4" w:rsidRDefault="00042795" w:rsidP="00FA68CC">
            <w:pPr>
              <w:jc w:val="center"/>
              <w:cnfStyle w:val="000000100000"/>
              <w:rPr>
                <w:rFonts w:eastAsia="Times New Roman" w:cs="Microsoft Sans Serif"/>
                <w:sz w:val="24"/>
                <w:szCs w:val="24"/>
              </w:rPr>
            </w:pPr>
            <w:r>
              <w:rPr>
                <w:rFonts w:eastAsia="Times New Roman" w:cs="Microsoft Sans Serif"/>
                <w:sz w:val="24"/>
                <w:szCs w:val="24"/>
              </w:rPr>
              <w:t>40</w:t>
            </w:r>
            <w:r w:rsidRPr="002D34A4">
              <w:rPr>
                <w:rFonts w:eastAsia="Times New Roman" w:cs="Microsoft Sans Serif"/>
                <w:sz w:val="24"/>
                <w:szCs w:val="24"/>
              </w:rPr>
              <w:t>%</w:t>
            </w:r>
          </w:p>
          <w:p w:rsidR="00042795" w:rsidRPr="002D34A4" w:rsidRDefault="00042795" w:rsidP="00FA68CC">
            <w:pPr>
              <w:jc w:val="center"/>
              <w:cnfStyle w:val="000000100000"/>
              <w:rPr>
                <w:rFonts w:eastAsia="Times New Roman" w:cs="Microsoft Sans Serif"/>
                <w:sz w:val="24"/>
                <w:szCs w:val="24"/>
              </w:rPr>
            </w:pPr>
          </w:p>
        </w:tc>
        <w:tc>
          <w:tcPr>
            <w:tcW w:w="1145" w:type="dxa"/>
            <w:noWrap/>
          </w:tcPr>
          <w:p w:rsidR="00042795" w:rsidRPr="002D34A4" w:rsidRDefault="00042795" w:rsidP="00FA68CC">
            <w:pPr>
              <w:jc w:val="center"/>
              <w:cnfStyle w:val="000000100000"/>
              <w:rPr>
                <w:rFonts w:eastAsia="Times New Roman" w:cs="Microsoft Sans Serif"/>
                <w:sz w:val="24"/>
                <w:szCs w:val="24"/>
              </w:rPr>
            </w:pPr>
            <w:r>
              <w:rPr>
                <w:rFonts w:eastAsia="Times New Roman" w:cs="Microsoft Sans Serif"/>
                <w:sz w:val="24"/>
                <w:szCs w:val="24"/>
              </w:rPr>
              <w:t>8</w:t>
            </w:r>
            <w:r w:rsidRPr="002D34A4">
              <w:rPr>
                <w:rFonts w:eastAsia="Times New Roman" w:cs="Microsoft Sans Serif"/>
                <w:sz w:val="24"/>
                <w:szCs w:val="24"/>
              </w:rPr>
              <w:t>%</w:t>
            </w:r>
          </w:p>
          <w:p w:rsidR="00042795" w:rsidRPr="002D34A4" w:rsidRDefault="00042795" w:rsidP="00FA68CC">
            <w:pPr>
              <w:jc w:val="center"/>
              <w:cnfStyle w:val="000000100000"/>
              <w:rPr>
                <w:rFonts w:eastAsia="Times New Roman" w:cs="Microsoft Sans Serif"/>
                <w:sz w:val="24"/>
                <w:szCs w:val="24"/>
              </w:rPr>
            </w:pPr>
          </w:p>
        </w:tc>
      </w:tr>
      <w:tr w:rsidR="00042795" w:rsidRPr="0047429E" w:rsidTr="00F60C27">
        <w:trPr>
          <w:trHeight w:val="249"/>
          <w:jc w:val="center"/>
        </w:trPr>
        <w:tc>
          <w:tcPr>
            <w:cnfStyle w:val="001000000000"/>
            <w:tcW w:w="3935" w:type="dxa"/>
          </w:tcPr>
          <w:p w:rsidR="00042795" w:rsidRPr="00CF12DD" w:rsidRDefault="00042795" w:rsidP="00FA68CC">
            <w:pPr>
              <w:rPr>
                <w:rFonts w:eastAsia="Times New Roman" w:cs="Microsoft Sans Serif"/>
                <w:sz w:val="24"/>
                <w:szCs w:val="24"/>
              </w:rPr>
            </w:pPr>
            <w:r w:rsidRPr="00CF12DD">
              <w:rPr>
                <w:rFonts w:eastAsia="Times New Roman" w:cs="Microsoft Sans Serif"/>
                <w:sz w:val="24"/>
                <w:szCs w:val="24"/>
              </w:rPr>
              <w:t>Organisations benefit from having a trade union present</w:t>
            </w:r>
          </w:p>
        </w:tc>
        <w:tc>
          <w:tcPr>
            <w:tcW w:w="1345" w:type="dxa"/>
            <w:noWrap/>
          </w:tcPr>
          <w:p w:rsidR="00042795" w:rsidRPr="00CF12DD" w:rsidRDefault="00042795" w:rsidP="00FA68CC">
            <w:pPr>
              <w:jc w:val="center"/>
              <w:cnfStyle w:val="000000000000"/>
              <w:rPr>
                <w:rFonts w:eastAsia="Times New Roman" w:cs="Microsoft Sans Serif"/>
                <w:sz w:val="24"/>
                <w:szCs w:val="24"/>
              </w:rPr>
            </w:pPr>
            <w:r>
              <w:rPr>
                <w:rFonts w:eastAsia="Times New Roman" w:cs="Microsoft Sans Serif"/>
                <w:sz w:val="24"/>
                <w:szCs w:val="24"/>
              </w:rPr>
              <w:t>5</w:t>
            </w:r>
            <w:r w:rsidRPr="00CF12DD">
              <w:rPr>
                <w:rFonts w:eastAsia="Times New Roman" w:cs="Microsoft Sans Serif"/>
                <w:sz w:val="24"/>
                <w:szCs w:val="24"/>
              </w:rPr>
              <w:t>%</w:t>
            </w:r>
          </w:p>
          <w:p w:rsidR="00042795" w:rsidRPr="00CF12DD" w:rsidRDefault="00042795" w:rsidP="00FA68CC">
            <w:pPr>
              <w:jc w:val="center"/>
              <w:cnfStyle w:val="000000000000"/>
              <w:rPr>
                <w:rFonts w:eastAsia="Times New Roman" w:cs="Microsoft Sans Serif"/>
                <w:sz w:val="24"/>
                <w:szCs w:val="24"/>
              </w:rPr>
            </w:pPr>
          </w:p>
        </w:tc>
        <w:tc>
          <w:tcPr>
            <w:tcW w:w="1346" w:type="dxa"/>
            <w:noWrap/>
          </w:tcPr>
          <w:p w:rsidR="00042795" w:rsidRPr="00CF12DD" w:rsidRDefault="00042795" w:rsidP="00FA68CC">
            <w:pPr>
              <w:jc w:val="center"/>
              <w:cnfStyle w:val="000000000000"/>
              <w:rPr>
                <w:rFonts w:eastAsia="Times New Roman" w:cs="Microsoft Sans Serif"/>
                <w:sz w:val="24"/>
                <w:szCs w:val="24"/>
              </w:rPr>
            </w:pPr>
            <w:r>
              <w:rPr>
                <w:rFonts w:eastAsia="Times New Roman" w:cs="Microsoft Sans Serif"/>
                <w:sz w:val="24"/>
                <w:szCs w:val="24"/>
              </w:rPr>
              <w:t>19</w:t>
            </w:r>
            <w:r w:rsidRPr="00CF12DD">
              <w:rPr>
                <w:rFonts w:eastAsia="Times New Roman" w:cs="Microsoft Sans Serif"/>
                <w:sz w:val="24"/>
                <w:szCs w:val="24"/>
              </w:rPr>
              <w:t>%</w:t>
            </w:r>
          </w:p>
          <w:p w:rsidR="00042795" w:rsidRPr="00CF12DD" w:rsidRDefault="00042795" w:rsidP="00FA68CC">
            <w:pPr>
              <w:jc w:val="center"/>
              <w:cnfStyle w:val="000000000000"/>
              <w:rPr>
                <w:rFonts w:eastAsia="Times New Roman" w:cs="Microsoft Sans Serif"/>
                <w:sz w:val="24"/>
                <w:szCs w:val="24"/>
              </w:rPr>
            </w:pPr>
          </w:p>
        </w:tc>
        <w:tc>
          <w:tcPr>
            <w:tcW w:w="1222" w:type="dxa"/>
            <w:noWrap/>
          </w:tcPr>
          <w:p w:rsidR="00042795" w:rsidRPr="00CF12DD" w:rsidRDefault="00042795" w:rsidP="00FA68CC">
            <w:pPr>
              <w:jc w:val="center"/>
              <w:cnfStyle w:val="000000000000"/>
              <w:rPr>
                <w:rFonts w:eastAsia="Times New Roman" w:cs="Microsoft Sans Serif"/>
                <w:sz w:val="24"/>
                <w:szCs w:val="24"/>
              </w:rPr>
            </w:pPr>
            <w:r>
              <w:rPr>
                <w:rFonts w:eastAsia="Times New Roman" w:cs="Microsoft Sans Serif"/>
                <w:sz w:val="24"/>
                <w:szCs w:val="24"/>
              </w:rPr>
              <w:t>37</w:t>
            </w:r>
            <w:r w:rsidRPr="00CF12DD">
              <w:rPr>
                <w:rFonts w:eastAsia="Times New Roman" w:cs="Microsoft Sans Serif"/>
                <w:sz w:val="24"/>
                <w:szCs w:val="24"/>
              </w:rPr>
              <w:t>%</w:t>
            </w:r>
          </w:p>
          <w:p w:rsidR="00042795" w:rsidRPr="00CF12DD" w:rsidRDefault="00042795" w:rsidP="00FA68CC">
            <w:pPr>
              <w:jc w:val="center"/>
              <w:cnfStyle w:val="000000000000"/>
              <w:rPr>
                <w:rFonts w:eastAsia="Times New Roman" w:cs="Microsoft Sans Serif"/>
                <w:sz w:val="24"/>
                <w:szCs w:val="24"/>
              </w:rPr>
            </w:pPr>
          </w:p>
        </w:tc>
        <w:tc>
          <w:tcPr>
            <w:tcW w:w="1100" w:type="dxa"/>
            <w:noWrap/>
          </w:tcPr>
          <w:p w:rsidR="00042795" w:rsidRPr="00CF12DD" w:rsidRDefault="00042795" w:rsidP="00FA68CC">
            <w:pPr>
              <w:jc w:val="center"/>
              <w:cnfStyle w:val="000000000000"/>
              <w:rPr>
                <w:rFonts w:eastAsia="Times New Roman" w:cs="Microsoft Sans Serif"/>
                <w:sz w:val="24"/>
                <w:szCs w:val="24"/>
              </w:rPr>
            </w:pPr>
            <w:r>
              <w:rPr>
                <w:rFonts w:eastAsia="Times New Roman" w:cs="Microsoft Sans Serif"/>
                <w:sz w:val="24"/>
                <w:szCs w:val="24"/>
              </w:rPr>
              <w:t>33</w:t>
            </w:r>
            <w:r w:rsidRPr="00CF12DD">
              <w:rPr>
                <w:rFonts w:eastAsia="Times New Roman" w:cs="Microsoft Sans Serif"/>
                <w:sz w:val="24"/>
                <w:szCs w:val="24"/>
              </w:rPr>
              <w:t>%</w:t>
            </w:r>
          </w:p>
          <w:p w:rsidR="00042795" w:rsidRPr="00CF12DD" w:rsidRDefault="00042795" w:rsidP="00FA68CC">
            <w:pPr>
              <w:jc w:val="center"/>
              <w:cnfStyle w:val="000000000000"/>
              <w:rPr>
                <w:rFonts w:eastAsia="Times New Roman" w:cs="Microsoft Sans Serif"/>
                <w:sz w:val="24"/>
                <w:szCs w:val="24"/>
              </w:rPr>
            </w:pPr>
          </w:p>
        </w:tc>
        <w:tc>
          <w:tcPr>
            <w:tcW w:w="1145" w:type="dxa"/>
            <w:noWrap/>
          </w:tcPr>
          <w:p w:rsidR="00042795" w:rsidRPr="00CF12DD" w:rsidRDefault="00042795" w:rsidP="00FA68CC">
            <w:pPr>
              <w:jc w:val="center"/>
              <w:cnfStyle w:val="000000000000"/>
              <w:rPr>
                <w:rFonts w:eastAsia="Times New Roman" w:cs="Microsoft Sans Serif"/>
                <w:sz w:val="24"/>
                <w:szCs w:val="24"/>
              </w:rPr>
            </w:pPr>
            <w:r w:rsidRPr="00CF12DD">
              <w:rPr>
                <w:rFonts w:eastAsia="Times New Roman" w:cs="Microsoft Sans Serif"/>
                <w:sz w:val="24"/>
                <w:szCs w:val="24"/>
              </w:rPr>
              <w:t>7%</w:t>
            </w:r>
          </w:p>
          <w:p w:rsidR="00042795" w:rsidRPr="00CF12DD" w:rsidRDefault="00042795" w:rsidP="00FA68CC">
            <w:pPr>
              <w:jc w:val="center"/>
              <w:cnfStyle w:val="000000000000"/>
              <w:rPr>
                <w:rFonts w:eastAsia="Times New Roman" w:cs="Microsoft Sans Serif"/>
                <w:sz w:val="24"/>
                <w:szCs w:val="24"/>
              </w:rPr>
            </w:pPr>
          </w:p>
        </w:tc>
      </w:tr>
      <w:tr w:rsidR="00042795" w:rsidRPr="0047429E" w:rsidTr="00F60C27">
        <w:trPr>
          <w:cnfStyle w:val="000000100000"/>
          <w:trHeight w:val="249"/>
          <w:jc w:val="center"/>
        </w:trPr>
        <w:tc>
          <w:tcPr>
            <w:cnfStyle w:val="001000000000"/>
            <w:tcW w:w="3935" w:type="dxa"/>
            <w:hideMark/>
          </w:tcPr>
          <w:p w:rsidR="00042795" w:rsidRPr="002D34A4" w:rsidRDefault="00042795" w:rsidP="00FA68CC">
            <w:pPr>
              <w:rPr>
                <w:rFonts w:eastAsia="Times New Roman" w:cs="Microsoft Sans Serif"/>
                <w:sz w:val="24"/>
                <w:szCs w:val="24"/>
              </w:rPr>
            </w:pPr>
            <w:r w:rsidRPr="002D34A4">
              <w:rPr>
                <w:rFonts w:eastAsia="Times New Roman" w:cs="Microsoft Sans Serif"/>
                <w:sz w:val="24"/>
                <w:szCs w:val="24"/>
              </w:rPr>
              <w:t>Unions provide an important contribution to training in the workplace</w:t>
            </w:r>
          </w:p>
        </w:tc>
        <w:tc>
          <w:tcPr>
            <w:tcW w:w="1345" w:type="dxa"/>
            <w:noWrap/>
            <w:hideMark/>
          </w:tcPr>
          <w:p w:rsidR="00042795" w:rsidRPr="002D34A4" w:rsidRDefault="00042795" w:rsidP="00FA68CC">
            <w:pPr>
              <w:jc w:val="center"/>
              <w:cnfStyle w:val="000000100000"/>
              <w:rPr>
                <w:rFonts w:eastAsia="Times New Roman" w:cs="Microsoft Sans Serif"/>
                <w:sz w:val="24"/>
                <w:szCs w:val="24"/>
              </w:rPr>
            </w:pPr>
            <w:r>
              <w:rPr>
                <w:rFonts w:eastAsia="Times New Roman" w:cs="Microsoft Sans Serif"/>
                <w:sz w:val="24"/>
                <w:szCs w:val="24"/>
              </w:rPr>
              <w:t>7</w:t>
            </w:r>
            <w:r w:rsidRPr="002D34A4">
              <w:rPr>
                <w:rFonts w:eastAsia="Times New Roman" w:cs="Microsoft Sans Serif"/>
                <w:sz w:val="24"/>
                <w:szCs w:val="24"/>
              </w:rPr>
              <w:t>%</w:t>
            </w:r>
          </w:p>
          <w:p w:rsidR="00042795" w:rsidRPr="002D34A4" w:rsidRDefault="00042795" w:rsidP="00FA68CC">
            <w:pPr>
              <w:jc w:val="center"/>
              <w:cnfStyle w:val="000000100000"/>
              <w:rPr>
                <w:rFonts w:eastAsia="Times New Roman" w:cs="Microsoft Sans Serif"/>
                <w:sz w:val="24"/>
                <w:szCs w:val="24"/>
              </w:rPr>
            </w:pPr>
          </w:p>
        </w:tc>
        <w:tc>
          <w:tcPr>
            <w:tcW w:w="1346" w:type="dxa"/>
            <w:noWrap/>
            <w:hideMark/>
          </w:tcPr>
          <w:p w:rsidR="00042795" w:rsidRPr="002D34A4" w:rsidRDefault="00042795" w:rsidP="00FA68CC">
            <w:pPr>
              <w:jc w:val="center"/>
              <w:cnfStyle w:val="000000100000"/>
              <w:rPr>
                <w:rFonts w:eastAsia="Times New Roman" w:cs="Microsoft Sans Serif"/>
                <w:sz w:val="24"/>
                <w:szCs w:val="24"/>
              </w:rPr>
            </w:pPr>
            <w:r>
              <w:rPr>
                <w:rFonts w:eastAsia="Times New Roman" w:cs="Microsoft Sans Serif"/>
                <w:sz w:val="24"/>
                <w:szCs w:val="24"/>
              </w:rPr>
              <w:t>27</w:t>
            </w:r>
            <w:r w:rsidRPr="002D34A4">
              <w:rPr>
                <w:rFonts w:eastAsia="Times New Roman" w:cs="Microsoft Sans Serif"/>
                <w:sz w:val="24"/>
                <w:szCs w:val="24"/>
              </w:rPr>
              <w:t>%</w:t>
            </w:r>
          </w:p>
          <w:p w:rsidR="00042795" w:rsidRPr="002D34A4" w:rsidRDefault="00042795" w:rsidP="00FA68CC">
            <w:pPr>
              <w:jc w:val="center"/>
              <w:cnfStyle w:val="000000100000"/>
              <w:rPr>
                <w:rFonts w:eastAsia="Times New Roman" w:cs="Microsoft Sans Serif"/>
                <w:sz w:val="24"/>
                <w:szCs w:val="24"/>
              </w:rPr>
            </w:pPr>
          </w:p>
        </w:tc>
        <w:tc>
          <w:tcPr>
            <w:tcW w:w="1222" w:type="dxa"/>
            <w:noWrap/>
            <w:hideMark/>
          </w:tcPr>
          <w:p w:rsidR="00042795" w:rsidRPr="002D34A4" w:rsidRDefault="00042795" w:rsidP="00FA68CC">
            <w:pPr>
              <w:jc w:val="center"/>
              <w:cnfStyle w:val="000000100000"/>
              <w:rPr>
                <w:rFonts w:eastAsia="Times New Roman" w:cs="Microsoft Sans Serif"/>
                <w:sz w:val="24"/>
                <w:szCs w:val="24"/>
              </w:rPr>
            </w:pPr>
            <w:r w:rsidRPr="002D34A4">
              <w:rPr>
                <w:rFonts w:eastAsia="Times New Roman" w:cs="Microsoft Sans Serif"/>
                <w:sz w:val="24"/>
                <w:szCs w:val="24"/>
              </w:rPr>
              <w:t>44%</w:t>
            </w:r>
          </w:p>
          <w:p w:rsidR="00042795" w:rsidRPr="002D34A4" w:rsidRDefault="00042795" w:rsidP="00FA68CC">
            <w:pPr>
              <w:jc w:val="center"/>
              <w:cnfStyle w:val="000000100000"/>
              <w:rPr>
                <w:rFonts w:eastAsia="Times New Roman" w:cs="Microsoft Sans Serif"/>
                <w:sz w:val="24"/>
                <w:szCs w:val="24"/>
              </w:rPr>
            </w:pPr>
          </w:p>
        </w:tc>
        <w:tc>
          <w:tcPr>
            <w:tcW w:w="1100" w:type="dxa"/>
            <w:noWrap/>
            <w:hideMark/>
          </w:tcPr>
          <w:p w:rsidR="00042795" w:rsidRPr="002D34A4" w:rsidRDefault="00042795" w:rsidP="00FA68CC">
            <w:pPr>
              <w:jc w:val="center"/>
              <w:cnfStyle w:val="000000100000"/>
              <w:rPr>
                <w:rFonts w:eastAsia="Times New Roman" w:cs="Microsoft Sans Serif"/>
                <w:sz w:val="24"/>
                <w:szCs w:val="24"/>
              </w:rPr>
            </w:pPr>
            <w:r>
              <w:rPr>
                <w:rFonts w:eastAsia="Times New Roman" w:cs="Microsoft Sans Serif"/>
                <w:sz w:val="24"/>
                <w:szCs w:val="24"/>
              </w:rPr>
              <w:t>20</w:t>
            </w:r>
            <w:r w:rsidRPr="002D34A4">
              <w:rPr>
                <w:rFonts w:eastAsia="Times New Roman" w:cs="Microsoft Sans Serif"/>
                <w:sz w:val="24"/>
                <w:szCs w:val="24"/>
              </w:rPr>
              <w:t>%</w:t>
            </w:r>
          </w:p>
          <w:p w:rsidR="00042795" w:rsidRPr="002D34A4" w:rsidRDefault="00042795" w:rsidP="00FA68CC">
            <w:pPr>
              <w:jc w:val="center"/>
              <w:cnfStyle w:val="000000100000"/>
              <w:rPr>
                <w:rFonts w:eastAsia="Times New Roman" w:cs="Microsoft Sans Serif"/>
                <w:sz w:val="24"/>
                <w:szCs w:val="24"/>
              </w:rPr>
            </w:pPr>
          </w:p>
        </w:tc>
        <w:tc>
          <w:tcPr>
            <w:tcW w:w="1145" w:type="dxa"/>
            <w:noWrap/>
            <w:hideMark/>
          </w:tcPr>
          <w:p w:rsidR="00042795" w:rsidRPr="002D34A4" w:rsidRDefault="00042795" w:rsidP="00FA68CC">
            <w:pPr>
              <w:jc w:val="center"/>
              <w:cnfStyle w:val="000000100000"/>
              <w:rPr>
                <w:rFonts w:eastAsia="Times New Roman" w:cs="Microsoft Sans Serif"/>
                <w:sz w:val="24"/>
                <w:szCs w:val="24"/>
              </w:rPr>
            </w:pPr>
            <w:r>
              <w:rPr>
                <w:rFonts w:eastAsia="Times New Roman" w:cs="Microsoft Sans Serif"/>
                <w:sz w:val="24"/>
                <w:szCs w:val="24"/>
              </w:rPr>
              <w:t>2</w:t>
            </w:r>
            <w:r w:rsidRPr="002D34A4">
              <w:rPr>
                <w:rFonts w:eastAsia="Times New Roman" w:cs="Microsoft Sans Serif"/>
                <w:sz w:val="24"/>
                <w:szCs w:val="24"/>
              </w:rPr>
              <w:t>%</w:t>
            </w:r>
          </w:p>
          <w:p w:rsidR="00042795" w:rsidRPr="002D34A4" w:rsidRDefault="00042795" w:rsidP="00FA68CC">
            <w:pPr>
              <w:jc w:val="center"/>
              <w:cnfStyle w:val="000000100000"/>
              <w:rPr>
                <w:rFonts w:eastAsia="Times New Roman" w:cs="Microsoft Sans Serif"/>
                <w:sz w:val="24"/>
                <w:szCs w:val="24"/>
              </w:rPr>
            </w:pPr>
          </w:p>
        </w:tc>
      </w:tr>
      <w:tr w:rsidR="00042795" w:rsidRPr="0047429E" w:rsidTr="00F60C27">
        <w:trPr>
          <w:trHeight w:val="249"/>
          <w:jc w:val="center"/>
        </w:trPr>
        <w:tc>
          <w:tcPr>
            <w:cnfStyle w:val="001000000000"/>
            <w:tcW w:w="3935" w:type="dxa"/>
          </w:tcPr>
          <w:p w:rsidR="00042795" w:rsidRPr="002D34A4" w:rsidRDefault="00042795" w:rsidP="00FA68CC">
            <w:pPr>
              <w:rPr>
                <w:rFonts w:eastAsia="Times New Roman" w:cs="Microsoft Sans Serif"/>
                <w:sz w:val="24"/>
                <w:szCs w:val="24"/>
              </w:rPr>
            </w:pPr>
            <w:r w:rsidRPr="002D34A4">
              <w:rPr>
                <w:rFonts w:eastAsia="Times New Roman" w:cs="Microsoft Sans Serif"/>
                <w:sz w:val="24"/>
                <w:szCs w:val="24"/>
              </w:rPr>
              <w:t>Unions cause conflict in the workplace</w:t>
            </w:r>
          </w:p>
        </w:tc>
        <w:tc>
          <w:tcPr>
            <w:tcW w:w="1345" w:type="dxa"/>
            <w:noWrap/>
          </w:tcPr>
          <w:p w:rsidR="00042795" w:rsidRPr="002D34A4" w:rsidRDefault="00042795" w:rsidP="00FA68CC">
            <w:pPr>
              <w:jc w:val="center"/>
              <w:cnfStyle w:val="000000000000"/>
              <w:rPr>
                <w:rFonts w:eastAsia="Times New Roman" w:cs="Microsoft Sans Serif"/>
                <w:sz w:val="24"/>
                <w:szCs w:val="24"/>
              </w:rPr>
            </w:pPr>
            <w:r>
              <w:rPr>
                <w:rFonts w:eastAsia="Times New Roman" w:cs="Microsoft Sans Serif"/>
                <w:sz w:val="24"/>
                <w:szCs w:val="24"/>
              </w:rPr>
              <w:t>5</w:t>
            </w:r>
            <w:r w:rsidRPr="002D34A4">
              <w:rPr>
                <w:rFonts w:eastAsia="Times New Roman" w:cs="Microsoft Sans Serif"/>
                <w:sz w:val="24"/>
                <w:szCs w:val="24"/>
              </w:rPr>
              <w:t>%</w:t>
            </w:r>
          </w:p>
          <w:p w:rsidR="00042795" w:rsidRPr="002D34A4" w:rsidRDefault="00042795" w:rsidP="00FA68CC">
            <w:pPr>
              <w:jc w:val="center"/>
              <w:cnfStyle w:val="000000000000"/>
              <w:rPr>
                <w:rFonts w:eastAsia="Times New Roman" w:cs="Microsoft Sans Serif"/>
                <w:sz w:val="24"/>
                <w:szCs w:val="24"/>
              </w:rPr>
            </w:pPr>
          </w:p>
        </w:tc>
        <w:tc>
          <w:tcPr>
            <w:tcW w:w="1346" w:type="dxa"/>
            <w:noWrap/>
          </w:tcPr>
          <w:p w:rsidR="00042795" w:rsidRPr="002D34A4" w:rsidRDefault="00042795" w:rsidP="00FA68CC">
            <w:pPr>
              <w:jc w:val="center"/>
              <w:cnfStyle w:val="000000000000"/>
              <w:rPr>
                <w:rFonts w:eastAsia="Times New Roman" w:cs="Microsoft Sans Serif"/>
                <w:sz w:val="24"/>
                <w:szCs w:val="24"/>
              </w:rPr>
            </w:pPr>
            <w:r>
              <w:rPr>
                <w:rFonts w:eastAsia="Times New Roman" w:cs="Microsoft Sans Serif"/>
                <w:sz w:val="24"/>
                <w:szCs w:val="24"/>
              </w:rPr>
              <w:t>19</w:t>
            </w:r>
            <w:r w:rsidRPr="002D34A4">
              <w:rPr>
                <w:rFonts w:eastAsia="Times New Roman" w:cs="Microsoft Sans Serif"/>
                <w:sz w:val="24"/>
                <w:szCs w:val="24"/>
              </w:rPr>
              <w:t>%</w:t>
            </w:r>
          </w:p>
          <w:p w:rsidR="00042795" w:rsidRPr="002D34A4" w:rsidRDefault="00042795" w:rsidP="00FA68CC">
            <w:pPr>
              <w:jc w:val="center"/>
              <w:cnfStyle w:val="000000000000"/>
              <w:rPr>
                <w:rFonts w:eastAsia="Times New Roman" w:cs="Microsoft Sans Serif"/>
                <w:sz w:val="24"/>
                <w:szCs w:val="24"/>
              </w:rPr>
            </w:pPr>
          </w:p>
        </w:tc>
        <w:tc>
          <w:tcPr>
            <w:tcW w:w="1222" w:type="dxa"/>
            <w:noWrap/>
          </w:tcPr>
          <w:p w:rsidR="00042795" w:rsidRPr="002D34A4" w:rsidRDefault="00042795" w:rsidP="00FA68CC">
            <w:pPr>
              <w:jc w:val="center"/>
              <w:cnfStyle w:val="000000000000"/>
              <w:rPr>
                <w:rFonts w:eastAsia="Times New Roman" w:cs="Microsoft Sans Serif"/>
                <w:sz w:val="24"/>
                <w:szCs w:val="24"/>
              </w:rPr>
            </w:pPr>
            <w:r>
              <w:rPr>
                <w:rFonts w:eastAsia="Times New Roman" w:cs="Microsoft Sans Serif"/>
                <w:sz w:val="24"/>
                <w:szCs w:val="24"/>
              </w:rPr>
              <w:t>39%</w:t>
            </w:r>
          </w:p>
          <w:p w:rsidR="00042795" w:rsidRPr="002D34A4" w:rsidRDefault="00042795" w:rsidP="00FA68CC">
            <w:pPr>
              <w:jc w:val="center"/>
              <w:cnfStyle w:val="000000000000"/>
              <w:rPr>
                <w:rFonts w:eastAsia="Times New Roman" w:cs="Microsoft Sans Serif"/>
                <w:sz w:val="24"/>
                <w:szCs w:val="24"/>
              </w:rPr>
            </w:pPr>
          </w:p>
        </w:tc>
        <w:tc>
          <w:tcPr>
            <w:tcW w:w="1100" w:type="dxa"/>
            <w:noWrap/>
          </w:tcPr>
          <w:p w:rsidR="00042795" w:rsidRPr="002D34A4" w:rsidRDefault="00042795" w:rsidP="00FA68CC">
            <w:pPr>
              <w:jc w:val="center"/>
              <w:cnfStyle w:val="000000000000"/>
              <w:rPr>
                <w:rFonts w:eastAsia="Times New Roman" w:cs="Microsoft Sans Serif"/>
                <w:sz w:val="24"/>
                <w:szCs w:val="24"/>
              </w:rPr>
            </w:pPr>
            <w:r>
              <w:rPr>
                <w:rFonts w:eastAsia="Times New Roman" w:cs="Microsoft Sans Serif"/>
                <w:sz w:val="24"/>
                <w:szCs w:val="24"/>
              </w:rPr>
              <w:t>30</w:t>
            </w:r>
            <w:r w:rsidRPr="002D34A4">
              <w:rPr>
                <w:rFonts w:eastAsia="Times New Roman" w:cs="Microsoft Sans Serif"/>
                <w:sz w:val="24"/>
                <w:szCs w:val="24"/>
              </w:rPr>
              <w:t>%</w:t>
            </w:r>
          </w:p>
          <w:p w:rsidR="00042795" w:rsidRPr="002D34A4" w:rsidRDefault="00042795" w:rsidP="00FA68CC">
            <w:pPr>
              <w:jc w:val="center"/>
              <w:cnfStyle w:val="000000000000"/>
              <w:rPr>
                <w:rFonts w:eastAsia="Times New Roman" w:cs="Microsoft Sans Serif"/>
                <w:sz w:val="24"/>
                <w:szCs w:val="24"/>
              </w:rPr>
            </w:pPr>
          </w:p>
        </w:tc>
        <w:tc>
          <w:tcPr>
            <w:tcW w:w="1145" w:type="dxa"/>
            <w:noWrap/>
          </w:tcPr>
          <w:p w:rsidR="00042795" w:rsidRPr="002D34A4" w:rsidRDefault="00042795" w:rsidP="00FA68CC">
            <w:pPr>
              <w:jc w:val="center"/>
              <w:cnfStyle w:val="000000000000"/>
              <w:rPr>
                <w:rFonts w:eastAsia="Times New Roman" w:cs="Microsoft Sans Serif"/>
                <w:sz w:val="24"/>
                <w:szCs w:val="24"/>
              </w:rPr>
            </w:pPr>
            <w:r>
              <w:rPr>
                <w:rFonts w:eastAsia="Times New Roman" w:cs="Microsoft Sans Serif"/>
                <w:sz w:val="24"/>
                <w:szCs w:val="24"/>
              </w:rPr>
              <w:t>7</w:t>
            </w:r>
            <w:r w:rsidRPr="002D34A4">
              <w:rPr>
                <w:rFonts w:eastAsia="Times New Roman" w:cs="Microsoft Sans Serif"/>
                <w:sz w:val="24"/>
                <w:szCs w:val="24"/>
              </w:rPr>
              <w:t>%</w:t>
            </w:r>
          </w:p>
          <w:p w:rsidR="00042795" w:rsidRPr="002D34A4" w:rsidRDefault="00042795" w:rsidP="00FA68CC">
            <w:pPr>
              <w:jc w:val="center"/>
              <w:cnfStyle w:val="000000000000"/>
              <w:rPr>
                <w:rFonts w:eastAsia="Times New Roman" w:cs="Microsoft Sans Serif"/>
                <w:sz w:val="24"/>
                <w:szCs w:val="24"/>
              </w:rPr>
            </w:pPr>
          </w:p>
        </w:tc>
      </w:tr>
    </w:tbl>
    <w:p w:rsidR="00E01052" w:rsidRPr="00AD66C5" w:rsidRDefault="00BF07B2" w:rsidP="00AD66C5">
      <w:pPr>
        <w:spacing w:after="0"/>
        <w:jc w:val="both"/>
        <w:rPr>
          <w:sz w:val="24"/>
          <w:szCs w:val="24"/>
        </w:rPr>
      </w:pPr>
      <w:r>
        <w:rPr>
          <w:sz w:val="24"/>
          <w:szCs w:val="24"/>
        </w:rPr>
        <w:lastRenderedPageBreak/>
        <w:t>Managers</w:t>
      </w:r>
      <w:r w:rsidR="00AD66C5" w:rsidRPr="00AD66C5">
        <w:rPr>
          <w:sz w:val="24"/>
          <w:szCs w:val="24"/>
        </w:rPr>
        <w:t xml:space="preserve"> recognise</w:t>
      </w:r>
      <w:r w:rsidR="002856F4">
        <w:rPr>
          <w:sz w:val="24"/>
          <w:szCs w:val="24"/>
        </w:rPr>
        <w:t>d</w:t>
      </w:r>
      <w:r w:rsidR="00AD66C5" w:rsidRPr="00AD66C5">
        <w:rPr>
          <w:sz w:val="24"/>
          <w:szCs w:val="24"/>
        </w:rPr>
        <w:t xml:space="preserve"> the benefits that trade unions offer employees with </w:t>
      </w:r>
      <w:r w:rsidR="00614AF6">
        <w:rPr>
          <w:sz w:val="24"/>
          <w:szCs w:val="24"/>
        </w:rPr>
        <w:t>28</w:t>
      </w:r>
      <w:r w:rsidR="00E01052" w:rsidRPr="00AD66C5">
        <w:rPr>
          <w:sz w:val="24"/>
          <w:szCs w:val="24"/>
        </w:rPr>
        <w:t>% agree</w:t>
      </w:r>
      <w:r w:rsidR="00AD66C5" w:rsidRPr="00AD66C5">
        <w:rPr>
          <w:sz w:val="24"/>
          <w:szCs w:val="24"/>
        </w:rPr>
        <w:t>ing</w:t>
      </w:r>
      <w:r w:rsidR="00800BC3">
        <w:rPr>
          <w:sz w:val="24"/>
          <w:szCs w:val="24"/>
        </w:rPr>
        <w:t xml:space="preserve"> that </w:t>
      </w:r>
      <w:r w:rsidR="00E01052" w:rsidRPr="00AD66C5">
        <w:rPr>
          <w:sz w:val="24"/>
          <w:szCs w:val="24"/>
        </w:rPr>
        <w:t>unions are better than management at protec</w:t>
      </w:r>
      <w:r w:rsidR="00800BC3">
        <w:rPr>
          <w:sz w:val="24"/>
          <w:szCs w:val="24"/>
        </w:rPr>
        <w:t>ting individual members at work</w:t>
      </w:r>
      <w:r w:rsidR="00E01052" w:rsidRPr="00AD66C5">
        <w:rPr>
          <w:sz w:val="24"/>
          <w:szCs w:val="24"/>
        </w:rPr>
        <w:t xml:space="preserve"> and </w:t>
      </w:r>
      <w:r w:rsidR="00AD66C5" w:rsidRPr="00AD66C5">
        <w:rPr>
          <w:sz w:val="24"/>
          <w:szCs w:val="24"/>
        </w:rPr>
        <w:t xml:space="preserve">41% </w:t>
      </w:r>
      <w:r w:rsidR="00800BC3">
        <w:rPr>
          <w:sz w:val="24"/>
          <w:szCs w:val="24"/>
        </w:rPr>
        <w:t xml:space="preserve">that </w:t>
      </w:r>
      <w:r w:rsidR="00E01052" w:rsidRPr="00AD66C5">
        <w:rPr>
          <w:sz w:val="24"/>
          <w:szCs w:val="24"/>
        </w:rPr>
        <w:t>union</w:t>
      </w:r>
      <w:r w:rsidR="00AD66C5" w:rsidRPr="00AD66C5">
        <w:rPr>
          <w:sz w:val="24"/>
          <w:szCs w:val="24"/>
        </w:rPr>
        <w:t>s allow members a greater level of influen</w:t>
      </w:r>
      <w:r w:rsidR="00800BC3">
        <w:rPr>
          <w:sz w:val="24"/>
          <w:szCs w:val="24"/>
        </w:rPr>
        <w:t>ce in the organisation</w:t>
      </w:r>
      <w:r w:rsidR="00AD66C5" w:rsidRPr="00AD66C5">
        <w:rPr>
          <w:sz w:val="24"/>
          <w:szCs w:val="24"/>
        </w:rPr>
        <w:t>.</w:t>
      </w:r>
      <w:r w:rsidR="00E01052" w:rsidRPr="00AD66C5">
        <w:rPr>
          <w:sz w:val="24"/>
          <w:szCs w:val="24"/>
        </w:rPr>
        <w:t xml:space="preserve"> </w:t>
      </w:r>
    </w:p>
    <w:p w:rsidR="00E01052" w:rsidRPr="00AD66C5" w:rsidRDefault="00E01052" w:rsidP="00AD66C5">
      <w:pPr>
        <w:spacing w:after="0"/>
        <w:jc w:val="both"/>
        <w:rPr>
          <w:sz w:val="24"/>
          <w:szCs w:val="24"/>
        </w:rPr>
      </w:pPr>
    </w:p>
    <w:p w:rsidR="00855366" w:rsidRDefault="00AD66C5" w:rsidP="006566E0">
      <w:pPr>
        <w:autoSpaceDE w:val="0"/>
        <w:autoSpaceDN w:val="0"/>
        <w:adjustRightInd w:val="0"/>
        <w:spacing w:after="0"/>
        <w:jc w:val="both"/>
        <w:rPr>
          <w:rFonts w:cs="Times New Roman"/>
          <w:sz w:val="24"/>
          <w:szCs w:val="24"/>
        </w:rPr>
      </w:pPr>
      <w:r>
        <w:rPr>
          <w:rFonts w:cs="Times New Roman"/>
          <w:sz w:val="24"/>
          <w:szCs w:val="24"/>
        </w:rPr>
        <w:t xml:space="preserve">However, attitudes about unions’ role within the workplace were not wholly positive with </w:t>
      </w:r>
      <w:r w:rsidR="009E566C">
        <w:rPr>
          <w:rFonts w:cs="Times New Roman"/>
          <w:sz w:val="24"/>
          <w:szCs w:val="24"/>
        </w:rPr>
        <w:t>36</w:t>
      </w:r>
      <w:r w:rsidR="006566E0">
        <w:rPr>
          <w:rFonts w:cs="Times New Roman"/>
          <w:sz w:val="24"/>
          <w:szCs w:val="24"/>
        </w:rPr>
        <w:t>% of managers dis</w:t>
      </w:r>
      <w:r w:rsidR="00BF07B2">
        <w:rPr>
          <w:rFonts w:cs="Times New Roman"/>
          <w:sz w:val="24"/>
          <w:szCs w:val="24"/>
        </w:rPr>
        <w:t>agreeing</w:t>
      </w:r>
      <w:r w:rsidR="006566E0">
        <w:rPr>
          <w:rFonts w:cs="Times New Roman"/>
          <w:sz w:val="24"/>
          <w:szCs w:val="24"/>
        </w:rPr>
        <w:t xml:space="preserve"> with the statement ‘unions understand the commercial pressures faced by </w:t>
      </w:r>
      <w:proofErr w:type="gramStart"/>
      <w:r w:rsidR="006566E0">
        <w:rPr>
          <w:rFonts w:cs="Times New Roman"/>
          <w:sz w:val="24"/>
          <w:szCs w:val="24"/>
        </w:rPr>
        <w:t>business</w:t>
      </w:r>
      <w:r w:rsidR="00BF07B2">
        <w:rPr>
          <w:rFonts w:cs="Times New Roman"/>
          <w:sz w:val="24"/>
          <w:szCs w:val="24"/>
        </w:rPr>
        <w:t>’</w:t>
      </w:r>
      <w:proofErr w:type="gramEnd"/>
      <w:r w:rsidR="006566E0">
        <w:rPr>
          <w:rFonts w:cs="Times New Roman"/>
          <w:sz w:val="24"/>
          <w:szCs w:val="24"/>
        </w:rPr>
        <w:t xml:space="preserve"> and 3</w:t>
      </w:r>
      <w:r w:rsidR="00614AF6">
        <w:rPr>
          <w:rFonts w:cs="Times New Roman"/>
          <w:sz w:val="24"/>
          <w:szCs w:val="24"/>
        </w:rPr>
        <w:t>7</w:t>
      </w:r>
      <w:r w:rsidR="00BF07B2">
        <w:rPr>
          <w:rFonts w:cs="Times New Roman"/>
          <w:sz w:val="24"/>
          <w:szCs w:val="24"/>
        </w:rPr>
        <w:t>% agreeing</w:t>
      </w:r>
      <w:r w:rsidR="00800BC3">
        <w:rPr>
          <w:rFonts w:cs="Times New Roman"/>
          <w:sz w:val="24"/>
          <w:szCs w:val="24"/>
        </w:rPr>
        <w:t xml:space="preserve"> that </w:t>
      </w:r>
      <w:r w:rsidR="006566E0">
        <w:rPr>
          <w:rFonts w:cs="Times New Roman"/>
          <w:sz w:val="24"/>
          <w:szCs w:val="24"/>
        </w:rPr>
        <w:t xml:space="preserve">unions </w:t>
      </w:r>
      <w:r w:rsidR="00800BC3">
        <w:rPr>
          <w:rFonts w:cs="Times New Roman"/>
          <w:sz w:val="24"/>
          <w:szCs w:val="24"/>
        </w:rPr>
        <w:t>cause conflict in the workplace</w:t>
      </w:r>
      <w:r w:rsidR="006566E0">
        <w:rPr>
          <w:rFonts w:cs="Times New Roman"/>
          <w:sz w:val="24"/>
          <w:szCs w:val="24"/>
        </w:rPr>
        <w:t>.</w:t>
      </w:r>
    </w:p>
    <w:p w:rsidR="006566E0" w:rsidRDefault="006566E0" w:rsidP="006566E0">
      <w:pPr>
        <w:autoSpaceDE w:val="0"/>
        <w:autoSpaceDN w:val="0"/>
        <w:adjustRightInd w:val="0"/>
        <w:spacing w:after="0"/>
        <w:jc w:val="both"/>
        <w:rPr>
          <w:rFonts w:cs="Times New Roman"/>
          <w:sz w:val="24"/>
          <w:szCs w:val="24"/>
        </w:rPr>
      </w:pPr>
    </w:p>
    <w:p w:rsidR="00042795" w:rsidRDefault="006566E0" w:rsidP="00042795">
      <w:pPr>
        <w:spacing w:after="0"/>
        <w:jc w:val="both"/>
        <w:rPr>
          <w:sz w:val="24"/>
          <w:szCs w:val="24"/>
        </w:rPr>
      </w:pPr>
      <w:r w:rsidRPr="00AD66C5">
        <w:rPr>
          <w:sz w:val="24"/>
          <w:szCs w:val="24"/>
        </w:rPr>
        <w:t xml:space="preserve">It is evident that managers’ attitudes towards the role of trade unions within organisations are more polarised than those concerning unions’ roles within wider society. In only four out of ten statements </w:t>
      </w:r>
      <w:r>
        <w:rPr>
          <w:sz w:val="24"/>
          <w:szCs w:val="24"/>
        </w:rPr>
        <w:t>did</w:t>
      </w:r>
      <w:r w:rsidRPr="00AD66C5">
        <w:rPr>
          <w:sz w:val="24"/>
          <w:szCs w:val="24"/>
        </w:rPr>
        <w:t xml:space="preserve"> the neutral position represent the most commonly expressed </w:t>
      </w:r>
      <w:proofErr w:type="gramStart"/>
      <w:r w:rsidRPr="00AD66C5">
        <w:rPr>
          <w:sz w:val="24"/>
          <w:szCs w:val="24"/>
        </w:rPr>
        <w:t>view.</w:t>
      </w:r>
      <w:proofErr w:type="gramEnd"/>
      <w:r>
        <w:rPr>
          <w:sz w:val="24"/>
          <w:szCs w:val="24"/>
        </w:rPr>
        <w:t xml:space="preserve"> </w:t>
      </w:r>
    </w:p>
    <w:p w:rsidR="00042795" w:rsidRDefault="00042795" w:rsidP="00042795">
      <w:pPr>
        <w:spacing w:after="0"/>
        <w:jc w:val="both"/>
        <w:rPr>
          <w:sz w:val="24"/>
          <w:szCs w:val="24"/>
        </w:rPr>
      </w:pPr>
    </w:p>
    <w:p w:rsidR="00150255" w:rsidRDefault="00150255" w:rsidP="00150255">
      <w:pPr>
        <w:spacing w:after="0"/>
        <w:jc w:val="both"/>
        <w:rPr>
          <w:rFonts w:asciiTheme="majorHAnsi" w:hAnsiTheme="majorHAnsi"/>
          <w:color w:val="365F91" w:themeColor="accent1" w:themeShade="BF"/>
          <w:sz w:val="24"/>
          <w:szCs w:val="24"/>
        </w:rPr>
      </w:pPr>
      <w:bookmarkStart w:id="9" w:name="_Toc365039114"/>
      <w:r>
        <w:rPr>
          <w:rFonts w:asciiTheme="majorHAnsi" w:hAnsiTheme="majorHAnsi"/>
          <w:color w:val="365F91" w:themeColor="accent1" w:themeShade="BF"/>
          <w:sz w:val="24"/>
          <w:szCs w:val="24"/>
        </w:rPr>
        <w:t>3.2 Managers attitudes by levels of seniority</w:t>
      </w:r>
    </w:p>
    <w:bookmarkEnd w:id="9"/>
    <w:p w:rsidR="00F068D2" w:rsidRPr="00F068D2" w:rsidRDefault="00F068D2" w:rsidP="00F068D2">
      <w:pPr>
        <w:spacing w:after="0"/>
        <w:jc w:val="both"/>
        <w:rPr>
          <w:i/>
          <w:sz w:val="24"/>
          <w:szCs w:val="24"/>
        </w:rPr>
      </w:pPr>
      <w:r>
        <w:rPr>
          <w:sz w:val="24"/>
          <w:szCs w:val="24"/>
        </w:rPr>
        <w:t>There are significant differences in attitudes amongst differing levels of management on each of the statements from this section of the survey - t</w:t>
      </w:r>
      <w:r w:rsidRPr="00372F6A">
        <w:rPr>
          <w:sz w:val="24"/>
          <w:szCs w:val="24"/>
        </w:rPr>
        <w:t xml:space="preserve">he more senior the manager the less favourable </w:t>
      </w:r>
      <w:r>
        <w:rPr>
          <w:sz w:val="24"/>
          <w:szCs w:val="24"/>
        </w:rPr>
        <w:t xml:space="preserve">their views towards unions (Table 3.2). </w:t>
      </w:r>
      <w:r w:rsidRPr="00845215">
        <w:rPr>
          <w:sz w:val="24"/>
          <w:szCs w:val="24"/>
        </w:rPr>
        <w:t>In particular attitudes on whether trade unions understand the commercia</w:t>
      </w:r>
      <w:r w:rsidR="00800BC3">
        <w:rPr>
          <w:sz w:val="24"/>
          <w:szCs w:val="24"/>
        </w:rPr>
        <w:t>l pressures faced by businesses</w:t>
      </w:r>
      <w:r w:rsidRPr="00845215">
        <w:rPr>
          <w:sz w:val="24"/>
          <w:szCs w:val="24"/>
        </w:rPr>
        <w:t xml:space="preserve"> move from </w:t>
      </w:r>
      <w:r>
        <w:rPr>
          <w:sz w:val="24"/>
          <w:szCs w:val="24"/>
        </w:rPr>
        <w:t>14% of</w:t>
      </w:r>
      <w:r w:rsidRPr="00845215">
        <w:rPr>
          <w:sz w:val="24"/>
          <w:szCs w:val="24"/>
        </w:rPr>
        <w:t xml:space="preserve"> junior managers </w:t>
      </w:r>
      <w:r>
        <w:rPr>
          <w:sz w:val="24"/>
          <w:szCs w:val="24"/>
        </w:rPr>
        <w:t xml:space="preserve">disagreeing </w:t>
      </w:r>
      <w:r w:rsidRPr="00845215">
        <w:rPr>
          <w:sz w:val="24"/>
          <w:szCs w:val="24"/>
        </w:rPr>
        <w:t xml:space="preserve">to </w:t>
      </w:r>
      <w:r>
        <w:rPr>
          <w:sz w:val="24"/>
          <w:szCs w:val="24"/>
        </w:rPr>
        <w:t>61% of directors</w:t>
      </w:r>
      <w:r w:rsidRPr="00845215">
        <w:rPr>
          <w:sz w:val="24"/>
          <w:szCs w:val="24"/>
        </w:rPr>
        <w:t>. The same is true when looking at views on the statement ‘unions add value to organisations’</w:t>
      </w:r>
      <w:r>
        <w:rPr>
          <w:sz w:val="24"/>
          <w:szCs w:val="24"/>
        </w:rPr>
        <w:t xml:space="preserve"> – </w:t>
      </w:r>
      <w:r w:rsidRPr="00F068D2">
        <w:rPr>
          <w:sz w:val="24"/>
          <w:szCs w:val="24"/>
        </w:rPr>
        <w:t>48% of junior managers agreed</w:t>
      </w:r>
      <w:r>
        <w:rPr>
          <w:sz w:val="24"/>
          <w:szCs w:val="24"/>
        </w:rPr>
        <w:t xml:space="preserve"> with this, 38% of middle managers, 27% of senior managers and only 16% of directors agreed</w:t>
      </w:r>
      <w:r>
        <w:rPr>
          <w:rStyle w:val="FootnoteReference"/>
          <w:sz w:val="24"/>
          <w:szCs w:val="24"/>
        </w:rPr>
        <w:footnoteReference w:id="8"/>
      </w:r>
      <w:r>
        <w:rPr>
          <w:sz w:val="24"/>
          <w:szCs w:val="24"/>
        </w:rPr>
        <w:t xml:space="preserve">. </w:t>
      </w:r>
    </w:p>
    <w:p w:rsidR="00F068D2" w:rsidRDefault="00F068D2" w:rsidP="00F068D2">
      <w:pPr>
        <w:spacing w:after="0"/>
        <w:jc w:val="both"/>
        <w:rPr>
          <w:rFonts w:ascii="Calibri" w:eastAsia="Times New Roman" w:hAnsi="Calibri" w:cs="Times New Roman"/>
          <w:color w:val="000000"/>
          <w:sz w:val="24"/>
          <w:szCs w:val="24"/>
        </w:rPr>
      </w:pPr>
    </w:p>
    <w:p w:rsidR="00055158" w:rsidRDefault="00F068D2" w:rsidP="00055158">
      <w:pPr>
        <w:spacing w:after="0"/>
        <w:jc w:val="both"/>
        <w:rPr>
          <w:sz w:val="24"/>
          <w:szCs w:val="24"/>
        </w:rPr>
      </w:pPr>
      <w:r>
        <w:rPr>
          <w:rFonts w:ascii="Calibri" w:eastAsia="Times New Roman" w:hAnsi="Calibri" w:cs="Times New Roman"/>
          <w:color w:val="000000"/>
          <w:sz w:val="24"/>
          <w:szCs w:val="24"/>
        </w:rPr>
        <w:t xml:space="preserve">It is notable that the attitudes of </w:t>
      </w:r>
      <w:r w:rsidR="00055158">
        <w:rPr>
          <w:rFonts w:ascii="Calibri" w:eastAsia="Times New Roman" w:hAnsi="Calibri" w:cs="Times New Roman"/>
          <w:color w:val="000000"/>
          <w:sz w:val="24"/>
          <w:szCs w:val="24"/>
        </w:rPr>
        <w:t>d</w:t>
      </w:r>
      <w:r>
        <w:rPr>
          <w:rFonts w:ascii="Calibri" w:eastAsia="Times New Roman" w:hAnsi="Calibri" w:cs="Times New Roman"/>
          <w:color w:val="000000"/>
          <w:sz w:val="24"/>
          <w:szCs w:val="24"/>
        </w:rPr>
        <w:t xml:space="preserve">irectors and senior managers tended to be more </w:t>
      </w:r>
      <w:r w:rsidR="008B6447">
        <w:rPr>
          <w:rFonts w:ascii="Calibri" w:eastAsia="Times New Roman" w:hAnsi="Calibri" w:cs="Times New Roman"/>
          <w:color w:val="000000"/>
          <w:sz w:val="24"/>
          <w:szCs w:val="24"/>
        </w:rPr>
        <w:t>alike when</w:t>
      </w:r>
      <w:r>
        <w:rPr>
          <w:rFonts w:ascii="Calibri" w:eastAsia="Times New Roman" w:hAnsi="Calibri" w:cs="Times New Roman"/>
          <w:color w:val="000000"/>
          <w:sz w:val="24"/>
          <w:szCs w:val="24"/>
        </w:rPr>
        <w:t xml:space="preserve"> </w:t>
      </w:r>
      <w:r w:rsidR="00055158">
        <w:rPr>
          <w:rFonts w:ascii="Calibri" w:eastAsia="Times New Roman" w:hAnsi="Calibri" w:cs="Times New Roman"/>
          <w:color w:val="000000"/>
          <w:sz w:val="24"/>
          <w:szCs w:val="24"/>
        </w:rPr>
        <w:t xml:space="preserve">compared to </w:t>
      </w:r>
      <w:r>
        <w:rPr>
          <w:rFonts w:ascii="Calibri" w:eastAsia="Times New Roman" w:hAnsi="Calibri" w:cs="Times New Roman"/>
          <w:color w:val="000000"/>
          <w:sz w:val="24"/>
          <w:szCs w:val="24"/>
        </w:rPr>
        <w:t>other levels of managers</w:t>
      </w:r>
      <w:r w:rsidR="00055158">
        <w:rPr>
          <w:rFonts w:ascii="Calibri" w:eastAsia="Times New Roman" w:hAnsi="Calibri" w:cs="Times New Roman"/>
          <w:color w:val="000000"/>
          <w:sz w:val="24"/>
          <w:szCs w:val="24"/>
        </w:rPr>
        <w:t>.</w:t>
      </w:r>
      <w:r>
        <w:rPr>
          <w:rFonts w:ascii="Calibri" w:eastAsia="Times New Roman" w:hAnsi="Calibri" w:cs="Times New Roman"/>
          <w:color w:val="000000"/>
          <w:sz w:val="24"/>
          <w:szCs w:val="24"/>
        </w:rPr>
        <w:t xml:space="preserve"> </w:t>
      </w:r>
      <w:r w:rsidR="00055158">
        <w:rPr>
          <w:rFonts w:ascii="Calibri" w:eastAsia="Times New Roman" w:hAnsi="Calibri" w:cs="Times New Roman"/>
          <w:color w:val="000000"/>
          <w:sz w:val="24"/>
          <w:szCs w:val="24"/>
        </w:rPr>
        <w:t>52% of junior managers, 44% of middle managers, 29% of senior manager and 21% of directors agreed with the view</w:t>
      </w:r>
      <w:r w:rsidR="00C079E6">
        <w:rPr>
          <w:rFonts w:ascii="Calibri" w:eastAsia="Times New Roman" w:hAnsi="Calibri" w:cs="Times New Roman"/>
          <w:color w:val="000000"/>
          <w:sz w:val="24"/>
          <w:szCs w:val="24"/>
        </w:rPr>
        <w:t xml:space="preserve"> that </w:t>
      </w:r>
      <w:r w:rsidRPr="00845215">
        <w:rPr>
          <w:rFonts w:ascii="Calibri" w:eastAsia="Times New Roman" w:hAnsi="Calibri" w:cs="Times New Roman"/>
          <w:color w:val="000000"/>
          <w:sz w:val="24"/>
          <w:szCs w:val="24"/>
        </w:rPr>
        <w:t>organisations benefit fr</w:t>
      </w:r>
      <w:r w:rsidR="00C079E6">
        <w:rPr>
          <w:rFonts w:ascii="Calibri" w:eastAsia="Times New Roman" w:hAnsi="Calibri" w:cs="Times New Roman"/>
          <w:color w:val="000000"/>
          <w:sz w:val="24"/>
          <w:szCs w:val="24"/>
        </w:rPr>
        <w:t>om having a trade union present</w:t>
      </w:r>
      <w:r w:rsidRPr="00845215">
        <w:rPr>
          <w:rFonts w:ascii="Calibri" w:eastAsia="Times New Roman" w:hAnsi="Calibri" w:cs="Times New Roman"/>
          <w:color w:val="000000"/>
          <w:sz w:val="24"/>
          <w:szCs w:val="24"/>
        </w:rPr>
        <w:t>.</w:t>
      </w:r>
      <w:r>
        <w:rPr>
          <w:rFonts w:ascii="Calibri" w:eastAsia="Times New Roman" w:hAnsi="Calibri" w:cs="Times New Roman"/>
          <w:color w:val="000000"/>
          <w:sz w:val="24"/>
          <w:szCs w:val="24"/>
        </w:rPr>
        <w:t xml:space="preserve"> </w:t>
      </w:r>
      <w:r w:rsidR="00055158">
        <w:rPr>
          <w:sz w:val="24"/>
          <w:szCs w:val="24"/>
        </w:rPr>
        <w:t xml:space="preserve">Although as a whole managers disagreed with the statement ‘there is no role for trade unions in the modern workplace’, disagreement was stronger amongst junior managers (62% compared with 50% of directors). </w:t>
      </w:r>
    </w:p>
    <w:p w:rsidR="00055158" w:rsidRDefault="00055158" w:rsidP="00055158">
      <w:pPr>
        <w:spacing w:after="0"/>
        <w:jc w:val="both"/>
        <w:rPr>
          <w:sz w:val="24"/>
          <w:szCs w:val="24"/>
        </w:rPr>
      </w:pPr>
    </w:p>
    <w:p w:rsidR="00055158" w:rsidRDefault="00055158" w:rsidP="00055158">
      <w:pPr>
        <w:spacing w:after="0"/>
        <w:jc w:val="both"/>
        <w:rPr>
          <w:sz w:val="24"/>
          <w:szCs w:val="24"/>
        </w:rPr>
      </w:pPr>
      <w:r>
        <w:rPr>
          <w:sz w:val="24"/>
          <w:szCs w:val="24"/>
        </w:rPr>
        <w:t>Junior managers (16%) were less likely than directors (44%) to feel that unions are out of touch with modern workplace practices, or to think that unions cause conflict in the workplace (27% of junior managers, 46% of directors). Only 19% of junior managers disagreed with the statement that ‘unions are better than management at protecting individual members at work’, compared with 50% of directors.</w:t>
      </w:r>
      <w:r w:rsidR="00FF34E7">
        <w:rPr>
          <w:sz w:val="24"/>
          <w:szCs w:val="24"/>
        </w:rPr>
        <w:t xml:space="preserve"> Again junior managers were more likely to agree (48%) than directors (30%) that unions allow members greater influence in the organisation.</w:t>
      </w:r>
    </w:p>
    <w:p w:rsidR="00150255" w:rsidRDefault="00150255" w:rsidP="00055158">
      <w:pPr>
        <w:spacing w:after="0"/>
        <w:jc w:val="both"/>
        <w:rPr>
          <w:sz w:val="24"/>
          <w:szCs w:val="24"/>
        </w:rPr>
      </w:pPr>
    </w:p>
    <w:p w:rsidR="00150255" w:rsidRDefault="00150255" w:rsidP="00055158">
      <w:pPr>
        <w:spacing w:after="0"/>
        <w:jc w:val="both"/>
        <w:rPr>
          <w:sz w:val="24"/>
          <w:szCs w:val="24"/>
        </w:rPr>
      </w:pPr>
    </w:p>
    <w:p w:rsidR="00150255" w:rsidRDefault="00150255" w:rsidP="00055158">
      <w:pPr>
        <w:spacing w:after="0"/>
        <w:jc w:val="both"/>
        <w:rPr>
          <w:sz w:val="24"/>
          <w:szCs w:val="24"/>
        </w:rPr>
      </w:pPr>
    </w:p>
    <w:p w:rsidR="00F60C27" w:rsidRDefault="00F60C27" w:rsidP="00055158">
      <w:pPr>
        <w:spacing w:after="0"/>
        <w:jc w:val="both"/>
        <w:rPr>
          <w:sz w:val="24"/>
          <w:szCs w:val="24"/>
        </w:rPr>
      </w:pPr>
    </w:p>
    <w:p w:rsidR="00156553" w:rsidRDefault="00156553" w:rsidP="00156553">
      <w:pPr>
        <w:rPr>
          <w:b/>
          <w:i/>
          <w:sz w:val="24"/>
          <w:szCs w:val="24"/>
        </w:rPr>
      </w:pPr>
      <w:r>
        <w:rPr>
          <w:b/>
          <w:i/>
          <w:sz w:val="24"/>
          <w:szCs w:val="24"/>
        </w:rPr>
        <w:t>Table 3.2:</w:t>
      </w:r>
      <w:r>
        <w:rPr>
          <w:sz w:val="24"/>
          <w:szCs w:val="24"/>
        </w:rPr>
        <w:t xml:space="preserve"> </w:t>
      </w:r>
      <w:r>
        <w:rPr>
          <w:b/>
          <w:i/>
          <w:sz w:val="24"/>
          <w:szCs w:val="24"/>
        </w:rPr>
        <w:t>Responses to questions on trade unions in organisations by managerial level</w:t>
      </w:r>
    </w:p>
    <w:tbl>
      <w:tblPr>
        <w:tblStyle w:val="LightShading-Accent1"/>
        <w:tblW w:w="0" w:type="auto"/>
        <w:jc w:val="center"/>
        <w:tblInd w:w="-1493" w:type="dxa"/>
        <w:tblLook w:val="04A0"/>
      </w:tblPr>
      <w:tblGrid>
        <w:gridCol w:w="4324"/>
        <w:gridCol w:w="1031"/>
        <w:gridCol w:w="1097"/>
        <w:gridCol w:w="1272"/>
        <w:gridCol w:w="1097"/>
        <w:gridCol w:w="883"/>
      </w:tblGrid>
      <w:tr w:rsidR="005A1AAA" w:rsidRPr="005A1AAA" w:rsidTr="005A1AAA">
        <w:trPr>
          <w:cnfStyle w:val="100000000000"/>
          <w:trHeight w:val="315"/>
          <w:jc w:val="center"/>
        </w:trPr>
        <w:tc>
          <w:tcPr>
            <w:cnfStyle w:val="001000000000"/>
            <w:tcW w:w="4324" w:type="dxa"/>
          </w:tcPr>
          <w:p w:rsidR="00156553" w:rsidRPr="005A1AAA" w:rsidRDefault="00156553">
            <w:pPr>
              <w:rPr>
                <w:sz w:val="28"/>
                <w:szCs w:val="28"/>
              </w:rPr>
            </w:pPr>
          </w:p>
        </w:tc>
        <w:tc>
          <w:tcPr>
            <w:tcW w:w="5380" w:type="dxa"/>
            <w:gridSpan w:val="5"/>
            <w:hideMark/>
          </w:tcPr>
          <w:p w:rsidR="00156553" w:rsidRPr="005A1AAA" w:rsidRDefault="00156553">
            <w:pPr>
              <w:jc w:val="center"/>
              <w:cnfStyle w:val="100000000000"/>
              <w:rPr>
                <w:rFonts w:eastAsia="Times New Roman" w:cs="Arial"/>
                <w:b w:val="0"/>
                <w:bCs w:val="0"/>
                <w:sz w:val="24"/>
                <w:szCs w:val="24"/>
              </w:rPr>
            </w:pPr>
            <w:r w:rsidRPr="005A1AAA">
              <w:rPr>
                <w:rFonts w:eastAsia="Times New Roman" w:cs="Arial"/>
                <w:b w:val="0"/>
                <w:bCs w:val="0"/>
                <w:sz w:val="24"/>
                <w:szCs w:val="24"/>
              </w:rPr>
              <w:t>Managers by level</w:t>
            </w:r>
          </w:p>
        </w:tc>
      </w:tr>
      <w:tr w:rsidR="005A1AAA" w:rsidRPr="005A1AAA" w:rsidTr="005A1AAA">
        <w:trPr>
          <w:cnfStyle w:val="000000100000"/>
          <w:trHeight w:val="1098"/>
          <w:jc w:val="center"/>
        </w:trPr>
        <w:tc>
          <w:tcPr>
            <w:cnfStyle w:val="001000000000"/>
            <w:tcW w:w="4324" w:type="dxa"/>
            <w:hideMark/>
          </w:tcPr>
          <w:p w:rsidR="00156553" w:rsidRPr="005A1AAA" w:rsidRDefault="00156553">
            <w:pPr>
              <w:jc w:val="center"/>
              <w:rPr>
                <w:b w:val="0"/>
                <w:sz w:val="24"/>
                <w:szCs w:val="24"/>
              </w:rPr>
            </w:pPr>
          </w:p>
        </w:tc>
        <w:tc>
          <w:tcPr>
            <w:tcW w:w="1031" w:type="dxa"/>
            <w:hideMark/>
          </w:tcPr>
          <w:p w:rsidR="00156553" w:rsidRPr="005A1AAA" w:rsidRDefault="00156553">
            <w:pPr>
              <w:cnfStyle w:val="000000100000"/>
              <w:rPr>
                <w:rFonts w:eastAsia="Times New Roman" w:cs="Arial"/>
                <w:b/>
                <w:bCs/>
                <w:sz w:val="24"/>
                <w:szCs w:val="24"/>
              </w:rPr>
            </w:pPr>
            <w:r w:rsidRPr="005A1AAA">
              <w:rPr>
                <w:rFonts w:eastAsia="Times New Roman" w:cs="Arial"/>
                <w:b/>
                <w:bCs/>
                <w:sz w:val="24"/>
                <w:szCs w:val="24"/>
              </w:rPr>
              <w:t>Director or partner</w:t>
            </w:r>
          </w:p>
        </w:tc>
        <w:tc>
          <w:tcPr>
            <w:tcW w:w="1097" w:type="dxa"/>
            <w:hideMark/>
          </w:tcPr>
          <w:p w:rsidR="00156553" w:rsidRPr="005A1AAA" w:rsidRDefault="00156553">
            <w:pPr>
              <w:cnfStyle w:val="000000100000"/>
              <w:rPr>
                <w:rFonts w:eastAsia="Times New Roman" w:cs="Arial"/>
                <w:b/>
                <w:bCs/>
                <w:sz w:val="24"/>
                <w:szCs w:val="24"/>
              </w:rPr>
            </w:pPr>
            <w:r w:rsidRPr="005A1AAA">
              <w:rPr>
                <w:rFonts w:eastAsia="Times New Roman" w:cs="Arial"/>
                <w:b/>
                <w:bCs/>
                <w:sz w:val="24"/>
                <w:szCs w:val="24"/>
              </w:rPr>
              <w:t>Senior manager or principal</w:t>
            </w:r>
          </w:p>
        </w:tc>
        <w:tc>
          <w:tcPr>
            <w:tcW w:w="1272" w:type="dxa"/>
            <w:hideMark/>
          </w:tcPr>
          <w:p w:rsidR="00156553" w:rsidRPr="005A1AAA" w:rsidRDefault="00156553">
            <w:pPr>
              <w:cnfStyle w:val="000000100000"/>
              <w:rPr>
                <w:rFonts w:eastAsia="Times New Roman" w:cs="Arial"/>
                <w:b/>
                <w:bCs/>
                <w:sz w:val="24"/>
                <w:szCs w:val="24"/>
              </w:rPr>
            </w:pPr>
            <w:r w:rsidRPr="005A1AAA">
              <w:rPr>
                <w:rFonts w:eastAsia="Times New Roman" w:cs="Arial"/>
                <w:b/>
                <w:bCs/>
                <w:sz w:val="24"/>
                <w:szCs w:val="24"/>
              </w:rPr>
              <w:t>Middle manager or consultant</w:t>
            </w:r>
          </w:p>
        </w:tc>
        <w:tc>
          <w:tcPr>
            <w:tcW w:w="1097" w:type="dxa"/>
            <w:hideMark/>
          </w:tcPr>
          <w:p w:rsidR="00156553" w:rsidRPr="005A1AAA" w:rsidRDefault="00156553">
            <w:pPr>
              <w:cnfStyle w:val="000000100000"/>
              <w:rPr>
                <w:rFonts w:eastAsia="Times New Roman" w:cs="Arial"/>
                <w:b/>
                <w:bCs/>
                <w:sz w:val="24"/>
                <w:szCs w:val="24"/>
              </w:rPr>
            </w:pPr>
            <w:r w:rsidRPr="005A1AAA">
              <w:rPr>
                <w:rFonts w:eastAsia="Times New Roman" w:cs="Arial"/>
                <w:b/>
                <w:bCs/>
                <w:sz w:val="24"/>
                <w:szCs w:val="24"/>
              </w:rPr>
              <w:t>Junior manager or advisor</w:t>
            </w:r>
          </w:p>
        </w:tc>
        <w:tc>
          <w:tcPr>
            <w:tcW w:w="883" w:type="dxa"/>
            <w:hideMark/>
          </w:tcPr>
          <w:p w:rsidR="00156553" w:rsidRPr="005A1AAA" w:rsidRDefault="00156553">
            <w:pPr>
              <w:cnfStyle w:val="000000100000"/>
              <w:rPr>
                <w:rFonts w:eastAsia="Times New Roman" w:cs="Arial"/>
                <w:b/>
                <w:bCs/>
                <w:sz w:val="24"/>
                <w:szCs w:val="24"/>
              </w:rPr>
            </w:pPr>
            <w:r w:rsidRPr="005A1AAA">
              <w:rPr>
                <w:rFonts w:eastAsia="Times New Roman" w:cs="Arial"/>
                <w:b/>
                <w:bCs/>
                <w:sz w:val="24"/>
                <w:szCs w:val="24"/>
              </w:rPr>
              <w:t>P value</w:t>
            </w:r>
          </w:p>
        </w:tc>
      </w:tr>
      <w:tr w:rsidR="005A1AAA" w:rsidRPr="005A1AAA" w:rsidTr="005A1AAA">
        <w:trPr>
          <w:trHeight w:val="275"/>
          <w:jc w:val="center"/>
        </w:trPr>
        <w:tc>
          <w:tcPr>
            <w:cnfStyle w:val="001000000000"/>
            <w:tcW w:w="4324" w:type="dxa"/>
            <w:hideMark/>
          </w:tcPr>
          <w:p w:rsidR="00156553" w:rsidRPr="005A1AAA" w:rsidRDefault="00156553">
            <w:pPr>
              <w:rPr>
                <w:rFonts w:eastAsia="Times New Roman" w:cs="Times New Roman"/>
                <w:sz w:val="24"/>
                <w:szCs w:val="24"/>
              </w:rPr>
            </w:pPr>
            <w:r w:rsidRPr="005A1AAA">
              <w:rPr>
                <w:rFonts w:eastAsia="Times New Roman" w:cs="Times New Roman"/>
                <w:sz w:val="24"/>
                <w:szCs w:val="24"/>
              </w:rPr>
              <w:t>Unions add value to the organisation</w:t>
            </w:r>
          </w:p>
        </w:tc>
        <w:tc>
          <w:tcPr>
            <w:tcW w:w="1031" w:type="dxa"/>
            <w:hideMark/>
          </w:tcPr>
          <w:p w:rsidR="00156553" w:rsidRPr="005A1AAA" w:rsidRDefault="00156553">
            <w:pPr>
              <w:jc w:val="center"/>
              <w:cnfStyle w:val="000000000000"/>
              <w:rPr>
                <w:rFonts w:eastAsia="Times New Roman" w:cs="Arial"/>
                <w:sz w:val="24"/>
                <w:szCs w:val="24"/>
              </w:rPr>
            </w:pPr>
            <w:r w:rsidRPr="005A1AAA">
              <w:rPr>
                <w:rFonts w:eastAsia="Times New Roman" w:cs="Arial"/>
                <w:sz w:val="24"/>
                <w:szCs w:val="24"/>
              </w:rPr>
              <w:t>2.6</w:t>
            </w:r>
          </w:p>
        </w:tc>
        <w:tc>
          <w:tcPr>
            <w:tcW w:w="1097" w:type="dxa"/>
            <w:hideMark/>
          </w:tcPr>
          <w:p w:rsidR="00156553" w:rsidRPr="005A1AAA" w:rsidRDefault="00156553">
            <w:pPr>
              <w:jc w:val="center"/>
              <w:cnfStyle w:val="000000000000"/>
              <w:rPr>
                <w:rFonts w:eastAsia="Times New Roman" w:cs="Arial"/>
                <w:sz w:val="24"/>
                <w:szCs w:val="24"/>
              </w:rPr>
            </w:pPr>
            <w:r w:rsidRPr="005A1AAA">
              <w:rPr>
                <w:rFonts w:eastAsia="Times New Roman" w:cs="Arial"/>
                <w:sz w:val="24"/>
                <w:szCs w:val="24"/>
              </w:rPr>
              <w:t>2.8</w:t>
            </w:r>
          </w:p>
        </w:tc>
        <w:tc>
          <w:tcPr>
            <w:tcW w:w="1272" w:type="dxa"/>
            <w:hideMark/>
          </w:tcPr>
          <w:p w:rsidR="00156553" w:rsidRPr="005A1AAA" w:rsidRDefault="00156553">
            <w:pPr>
              <w:jc w:val="center"/>
              <w:cnfStyle w:val="000000000000"/>
              <w:rPr>
                <w:rFonts w:eastAsia="Times New Roman" w:cs="Arial"/>
                <w:sz w:val="24"/>
                <w:szCs w:val="24"/>
              </w:rPr>
            </w:pPr>
            <w:r w:rsidRPr="005A1AAA">
              <w:rPr>
                <w:rFonts w:eastAsia="Times New Roman" w:cs="Arial"/>
                <w:sz w:val="24"/>
                <w:szCs w:val="24"/>
              </w:rPr>
              <w:t>3.2</w:t>
            </w:r>
          </w:p>
        </w:tc>
        <w:tc>
          <w:tcPr>
            <w:tcW w:w="1097" w:type="dxa"/>
            <w:hideMark/>
          </w:tcPr>
          <w:p w:rsidR="00156553" w:rsidRPr="005A1AAA" w:rsidRDefault="00156553">
            <w:pPr>
              <w:jc w:val="center"/>
              <w:cnfStyle w:val="000000000000"/>
              <w:rPr>
                <w:rFonts w:eastAsia="Times New Roman" w:cs="Arial"/>
                <w:sz w:val="24"/>
                <w:szCs w:val="24"/>
              </w:rPr>
            </w:pPr>
            <w:r w:rsidRPr="005A1AAA">
              <w:rPr>
                <w:rFonts w:eastAsia="Times New Roman" w:cs="Arial"/>
                <w:sz w:val="24"/>
                <w:szCs w:val="24"/>
              </w:rPr>
              <w:t>3.4</w:t>
            </w:r>
          </w:p>
        </w:tc>
        <w:tc>
          <w:tcPr>
            <w:tcW w:w="883" w:type="dxa"/>
            <w:hideMark/>
          </w:tcPr>
          <w:p w:rsidR="00156553" w:rsidRPr="005A1AAA" w:rsidRDefault="00156553">
            <w:pPr>
              <w:jc w:val="center"/>
              <w:cnfStyle w:val="000000000000"/>
              <w:rPr>
                <w:rFonts w:eastAsia="Times New Roman" w:cs="Times New Roman"/>
                <w:sz w:val="24"/>
                <w:szCs w:val="24"/>
              </w:rPr>
            </w:pPr>
            <w:r w:rsidRPr="005A1AAA">
              <w:rPr>
                <w:rFonts w:eastAsia="Times New Roman" w:cs="Times New Roman"/>
                <w:sz w:val="24"/>
                <w:szCs w:val="24"/>
              </w:rPr>
              <w:t>&lt;0.001</w:t>
            </w:r>
          </w:p>
        </w:tc>
      </w:tr>
      <w:tr w:rsidR="005A1AAA" w:rsidRPr="005A1AAA" w:rsidTr="005A1AAA">
        <w:trPr>
          <w:cnfStyle w:val="000000100000"/>
          <w:trHeight w:val="539"/>
          <w:jc w:val="center"/>
        </w:trPr>
        <w:tc>
          <w:tcPr>
            <w:cnfStyle w:val="001000000000"/>
            <w:tcW w:w="4324" w:type="dxa"/>
            <w:hideMark/>
          </w:tcPr>
          <w:p w:rsidR="00156553" w:rsidRPr="005A1AAA" w:rsidRDefault="00156553">
            <w:pPr>
              <w:rPr>
                <w:rFonts w:eastAsia="Times New Roman" w:cs="Times New Roman"/>
                <w:sz w:val="24"/>
                <w:szCs w:val="24"/>
              </w:rPr>
            </w:pPr>
            <w:r w:rsidRPr="005A1AAA">
              <w:rPr>
                <w:rFonts w:eastAsia="Times New Roman" w:cs="Times New Roman"/>
                <w:sz w:val="24"/>
                <w:szCs w:val="24"/>
              </w:rPr>
              <w:t>Unions understand the commercial pressures faced by businesses</w:t>
            </w:r>
          </w:p>
        </w:tc>
        <w:tc>
          <w:tcPr>
            <w:tcW w:w="1031" w:type="dxa"/>
            <w:hideMark/>
          </w:tcPr>
          <w:p w:rsidR="00156553" w:rsidRPr="005A1AAA" w:rsidRDefault="00156553">
            <w:pPr>
              <w:jc w:val="center"/>
              <w:cnfStyle w:val="000000100000"/>
              <w:rPr>
                <w:rFonts w:eastAsia="Times New Roman" w:cs="Arial"/>
                <w:sz w:val="24"/>
                <w:szCs w:val="24"/>
              </w:rPr>
            </w:pPr>
            <w:r w:rsidRPr="005A1AAA">
              <w:rPr>
                <w:rFonts w:eastAsia="Times New Roman" w:cs="Arial"/>
                <w:sz w:val="24"/>
                <w:szCs w:val="24"/>
              </w:rPr>
              <w:t>2.2</w:t>
            </w:r>
          </w:p>
        </w:tc>
        <w:tc>
          <w:tcPr>
            <w:tcW w:w="1097" w:type="dxa"/>
            <w:hideMark/>
          </w:tcPr>
          <w:p w:rsidR="00156553" w:rsidRPr="005A1AAA" w:rsidRDefault="00156553">
            <w:pPr>
              <w:jc w:val="center"/>
              <w:cnfStyle w:val="000000100000"/>
              <w:rPr>
                <w:rFonts w:eastAsia="Times New Roman" w:cs="Arial"/>
                <w:sz w:val="24"/>
                <w:szCs w:val="24"/>
              </w:rPr>
            </w:pPr>
            <w:r w:rsidRPr="005A1AAA">
              <w:rPr>
                <w:rFonts w:eastAsia="Times New Roman" w:cs="Arial"/>
                <w:sz w:val="24"/>
                <w:szCs w:val="24"/>
              </w:rPr>
              <w:t>2.7</w:t>
            </w:r>
          </w:p>
        </w:tc>
        <w:tc>
          <w:tcPr>
            <w:tcW w:w="1272" w:type="dxa"/>
            <w:hideMark/>
          </w:tcPr>
          <w:p w:rsidR="00156553" w:rsidRPr="005A1AAA" w:rsidRDefault="00156553">
            <w:pPr>
              <w:jc w:val="center"/>
              <w:cnfStyle w:val="000000100000"/>
              <w:rPr>
                <w:rFonts w:eastAsia="Times New Roman" w:cs="Arial"/>
                <w:sz w:val="24"/>
                <w:szCs w:val="24"/>
              </w:rPr>
            </w:pPr>
            <w:r w:rsidRPr="005A1AAA">
              <w:rPr>
                <w:rFonts w:eastAsia="Times New Roman" w:cs="Arial"/>
                <w:sz w:val="24"/>
                <w:szCs w:val="24"/>
              </w:rPr>
              <w:t>2.9</w:t>
            </w:r>
          </w:p>
        </w:tc>
        <w:tc>
          <w:tcPr>
            <w:tcW w:w="1097" w:type="dxa"/>
            <w:hideMark/>
          </w:tcPr>
          <w:p w:rsidR="00156553" w:rsidRPr="005A1AAA" w:rsidRDefault="00156553">
            <w:pPr>
              <w:jc w:val="center"/>
              <w:cnfStyle w:val="000000100000"/>
              <w:rPr>
                <w:rFonts w:eastAsia="Times New Roman" w:cs="Arial"/>
                <w:sz w:val="24"/>
                <w:szCs w:val="24"/>
              </w:rPr>
            </w:pPr>
            <w:r w:rsidRPr="005A1AAA">
              <w:rPr>
                <w:rFonts w:eastAsia="Times New Roman" w:cs="Arial"/>
                <w:sz w:val="24"/>
                <w:szCs w:val="24"/>
              </w:rPr>
              <w:t>3.3</w:t>
            </w:r>
          </w:p>
        </w:tc>
        <w:tc>
          <w:tcPr>
            <w:tcW w:w="883" w:type="dxa"/>
            <w:hideMark/>
          </w:tcPr>
          <w:p w:rsidR="00156553" w:rsidRPr="005A1AAA" w:rsidRDefault="00156553">
            <w:pPr>
              <w:jc w:val="center"/>
              <w:cnfStyle w:val="000000100000"/>
              <w:rPr>
                <w:rFonts w:eastAsia="Times New Roman" w:cs="Times New Roman"/>
                <w:sz w:val="24"/>
                <w:szCs w:val="24"/>
              </w:rPr>
            </w:pPr>
            <w:r w:rsidRPr="005A1AAA">
              <w:rPr>
                <w:rFonts w:eastAsia="Times New Roman" w:cs="Times New Roman"/>
                <w:sz w:val="24"/>
                <w:szCs w:val="24"/>
              </w:rPr>
              <w:t>&lt;0.001</w:t>
            </w:r>
          </w:p>
        </w:tc>
      </w:tr>
      <w:tr w:rsidR="005A1AAA" w:rsidRPr="005A1AAA" w:rsidTr="005A1AAA">
        <w:trPr>
          <w:trHeight w:val="549"/>
          <w:jc w:val="center"/>
        </w:trPr>
        <w:tc>
          <w:tcPr>
            <w:cnfStyle w:val="001000000000"/>
            <w:tcW w:w="4324" w:type="dxa"/>
            <w:hideMark/>
          </w:tcPr>
          <w:p w:rsidR="00156553" w:rsidRPr="005A1AAA" w:rsidRDefault="00156553">
            <w:pPr>
              <w:rPr>
                <w:rFonts w:eastAsia="Times New Roman" w:cs="Times New Roman"/>
                <w:sz w:val="24"/>
                <w:szCs w:val="24"/>
              </w:rPr>
            </w:pPr>
            <w:r w:rsidRPr="005A1AAA">
              <w:rPr>
                <w:rFonts w:eastAsia="Times New Roman" w:cs="Times New Roman"/>
                <w:sz w:val="24"/>
                <w:szCs w:val="24"/>
              </w:rPr>
              <w:t>There is no role for unions in the modern workplace</w:t>
            </w:r>
          </w:p>
        </w:tc>
        <w:tc>
          <w:tcPr>
            <w:tcW w:w="1031" w:type="dxa"/>
            <w:hideMark/>
          </w:tcPr>
          <w:p w:rsidR="00156553" w:rsidRPr="005A1AAA" w:rsidRDefault="00156553">
            <w:pPr>
              <w:jc w:val="center"/>
              <w:cnfStyle w:val="000000000000"/>
              <w:rPr>
                <w:rFonts w:eastAsia="Times New Roman" w:cs="Arial"/>
                <w:sz w:val="24"/>
                <w:szCs w:val="24"/>
              </w:rPr>
            </w:pPr>
            <w:r w:rsidRPr="005A1AAA">
              <w:rPr>
                <w:rFonts w:eastAsia="Times New Roman" w:cs="Arial"/>
                <w:sz w:val="24"/>
                <w:szCs w:val="24"/>
              </w:rPr>
              <w:t>2.5</w:t>
            </w:r>
          </w:p>
        </w:tc>
        <w:tc>
          <w:tcPr>
            <w:tcW w:w="1097" w:type="dxa"/>
            <w:hideMark/>
          </w:tcPr>
          <w:p w:rsidR="00156553" w:rsidRPr="005A1AAA" w:rsidRDefault="00156553">
            <w:pPr>
              <w:jc w:val="center"/>
              <w:cnfStyle w:val="000000000000"/>
              <w:rPr>
                <w:rFonts w:eastAsia="Times New Roman" w:cs="Arial"/>
                <w:sz w:val="24"/>
                <w:szCs w:val="24"/>
              </w:rPr>
            </w:pPr>
            <w:r w:rsidRPr="005A1AAA">
              <w:rPr>
                <w:rFonts w:eastAsia="Times New Roman" w:cs="Arial"/>
                <w:sz w:val="24"/>
                <w:szCs w:val="24"/>
              </w:rPr>
              <w:t>2.6</w:t>
            </w:r>
          </w:p>
        </w:tc>
        <w:tc>
          <w:tcPr>
            <w:tcW w:w="1272" w:type="dxa"/>
            <w:hideMark/>
          </w:tcPr>
          <w:p w:rsidR="00156553" w:rsidRPr="005A1AAA" w:rsidRDefault="00156553">
            <w:pPr>
              <w:jc w:val="center"/>
              <w:cnfStyle w:val="000000000000"/>
              <w:rPr>
                <w:rFonts w:eastAsia="Times New Roman" w:cs="Arial"/>
                <w:sz w:val="24"/>
                <w:szCs w:val="24"/>
              </w:rPr>
            </w:pPr>
            <w:r w:rsidRPr="005A1AAA">
              <w:rPr>
                <w:rFonts w:eastAsia="Times New Roman" w:cs="Arial"/>
                <w:sz w:val="24"/>
                <w:szCs w:val="24"/>
              </w:rPr>
              <w:t>2.4</w:t>
            </w:r>
          </w:p>
        </w:tc>
        <w:tc>
          <w:tcPr>
            <w:tcW w:w="1097" w:type="dxa"/>
            <w:hideMark/>
          </w:tcPr>
          <w:p w:rsidR="00156553" w:rsidRPr="005A1AAA" w:rsidRDefault="00156553">
            <w:pPr>
              <w:jc w:val="center"/>
              <w:cnfStyle w:val="000000000000"/>
              <w:rPr>
                <w:rFonts w:eastAsia="Times New Roman" w:cs="Arial"/>
                <w:sz w:val="24"/>
                <w:szCs w:val="24"/>
              </w:rPr>
            </w:pPr>
            <w:r w:rsidRPr="005A1AAA">
              <w:rPr>
                <w:rFonts w:eastAsia="Times New Roman" w:cs="Arial"/>
                <w:sz w:val="24"/>
                <w:szCs w:val="24"/>
              </w:rPr>
              <w:t>2.2</w:t>
            </w:r>
          </w:p>
        </w:tc>
        <w:tc>
          <w:tcPr>
            <w:tcW w:w="883" w:type="dxa"/>
            <w:hideMark/>
          </w:tcPr>
          <w:p w:rsidR="00156553" w:rsidRPr="005A1AAA" w:rsidRDefault="00156553">
            <w:pPr>
              <w:jc w:val="center"/>
              <w:cnfStyle w:val="000000000000"/>
              <w:rPr>
                <w:rFonts w:eastAsia="Times New Roman" w:cs="Times New Roman"/>
                <w:sz w:val="24"/>
                <w:szCs w:val="24"/>
              </w:rPr>
            </w:pPr>
            <w:r w:rsidRPr="005A1AAA">
              <w:rPr>
                <w:rFonts w:eastAsia="Times New Roman" w:cs="Times New Roman"/>
                <w:sz w:val="24"/>
                <w:szCs w:val="24"/>
              </w:rPr>
              <w:t>0.003</w:t>
            </w:r>
          </w:p>
        </w:tc>
      </w:tr>
      <w:tr w:rsidR="005A1AAA" w:rsidRPr="005A1AAA" w:rsidTr="005A1AAA">
        <w:trPr>
          <w:cnfStyle w:val="000000100000"/>
          <w:trHeight w:val="549"/>
          <w:jc w:val="center"/>
        </w:trPr>
        <w:tc>
          <w:tcPr>
            <w:cnfStyle w:val="001000000000"/>
            <w:tcW w:w="4324" w:type="dxa"/>
            <w:hideMark/>
          </w:tcPr>
          <w:p w:rsidR="00156553" w:rsidRPr="005A1AAA" w:rsidRDefault="00156553">
            <w:pPr>
              <w:rPr>
                <w:rFonts w:eastAsia="Times New Roman" w:cs="Times New Roman"/>
                <w:sz w:val="24"/>
                <w:szCs w:val="24"/>
              </w:rPr>
            </w:pPr>
            <w:r w:rsidRPr="005A1AAA">
              <w:rPr>
                <w:rFonts w:eastAsia="Times New Roman" w:cs="Times New Roman"/>
                <w:sz w:val="24"/>
                <w:szCs w:val="24"/>
              </w:rPr>
              <w:t>Unions are out of touch with modern workplace practices</w:t>
            </w:r>
          </w:p>
        </w:tc>
        <w:tc>
          <w:tcPr>
            <w:tcW w:w="1031" w:type="dxa"/>
            <w:hideMark/>
          </w:tcPr>
          <w:p w:rsidR="00156553" w:rsidRPr="005A1AAA" w:rsidRDefault="00156553">
            <w:pPr>
              <w:jc w:val="center"/>
              <w:cnfStyle w:val="000000100000"/>
              <w:rPr>
                <w:rFonts w:eastAsia="Times New Roman" w:cs="Arial"/>
                <w:sz w:val="24"/>
                <w:szCs w:val="24"/>
              </w:rPr>
            </w:pPr>
            <w:r w:rsidRPr="005A1AAA">
              <w:rPr>
                <w:rFonts w:eastAsia="Times New Roman" w:cs="Arial"/>
                <w:sz w:val="24"/>
                <w:szCs w:val="24"/>
              </w:rPr>
              <w:t>3.3</w:t>
            </w:r>
          </w:p>
        </w:tc>
        <w:tc>
          <w:tcPr>
            <w:tcW w:w="1097" w:type="dxa"/>
            <w:hideMark/>
          </w:tcPr>
          <w:p w:rsidR="00156553" w:rsidRPr="005A1AAA" w:rsidRDefault="00156553">
            <w:pPr>
              <w:jc w:val="center"/>
              <w:cnfStyle w:val="000000100000"/>
              <w:rPr>
                <w:rFonts w:eastAsia="Times New Roman" w:cs="Arial"/>
                <w:sz w:val="24"/>
                <w:szCs w:val="24"/>
              </w:rPr>
            </w:pPr>
            <w:r w:rsidRPr="005A1AAA">
              <w:rPr>
                <w:rFonts w:eastAsia="Times New Roman" w:cs="Arial"/>
                <w:sz w:val="24"/>
                <w:szCs w:val="24"/>
              </w:rPr>
              <w:t>3.2</w:t>
            </w:r>
          </w:p>
        </w:tc>
        <w:tc>
          <w:tcPr>
            <w:tcW w:w="1272" w:type="dxa"/>
            <w:hideMark/>
          </w:tcPr>
          <w:p w:rsidR="00156553" w:rsidRPr="005A1AAA" w:rsidRDefault="00156553">
            <w:pPr>
              <w:jc w:val="center"/>
              <w:cnfStyle w:val="000000100000"/>
              <w:rPr>
                <w:rFonts w:eastAsia="Times New Roman" w:cs="Arial"/>
                <w:sz w:val="24"/>
                <w:szCs w:val="24"/>
              </w:rPr>
            </w:pPr>
            <w:r w:rsidRPr="005A1AAA">
              <w:rPr>
                <w:rFonts w:eastAsia="Times New Roman" w:cs="Arial"/>
                <w:sz w:val="24"/>
                <w:szCs w:val="24"/>
              </w:rPr>
              <w:t>3.0</w:t>
            </w:r>
          </w:p>
        </w:tc>
        <w:tc>
          <w:tcPr>
            <w:tcW w:w="1097" w:type="dxa"/>
            <w:hideMark/>
          </w:tcPr>
          <w:p w:rsidR="00156553" w:rsidRPr="005A1AAA" w:rsidRDefault="00156553">
            <w:pPr>
              <w:jc w:val="center"/>
              <w:cnfStyle w:val="000000100000"/>
              <w:rPr>
                <w:rFonts w:eastAsia="Times New Roman" w:cs="Arial"/>
                <w:sz w:val="24"/>
                <w:szCs w:val="24"/>
              </w:rPr>
            </w:pPr>
            <w:r w:rsidRPr="005A1AAA">
              <w:rPr>
                <w:rFonts w:eastAsia="Times New Roman" w:cs="Arial"/>
                <w:sz w:val="24"/>
                <w:szCs w:val="24"/>
              </w:rPr>
              <w:t>2.7</w:t>
            </w:r>
          </w:p>
        </w:tc>
        <w:tc>
          <w:tcPr>
            <w:tcW w:w="883" w:type="dxa"/>
            <w:hideMark/>
          </w:tcPr>
          <w:p w:rsidR="00156553" w:rsidRPr="005A1AAA" w:rsidRDefault="00156553">
            <w:pPr>
              <w:jc w:val="center"/>
              <w:cnfStyle w:val="000000100000"/>
              <w:rPr>
                <w:rFonts w:eastAsia="Times New Roman" w:cs="Times New Roman"/>
                <w:sz w:val="24"/>
                <w:szCs w:val="24"/>
              </w:rPr>
            </w:pPr>
            <w:r w:rsidRPr="005A1AAA">
              <w:rPr>
                <w:rFonts w:eastAsia="Times New Roman" w:cs="Times New Roman"/>
                <w:sz w:val="24"/>
                <w:szCs w:val="24"/>
              </w:rPr>
              <w:t>&lt;0.001</w:t>
            </w:r>
          </w:p>
        </w:tc>
      </w:tr>
      <w:tr w:rsidR="005A1AAA" w:rsidRPr="005A1AAA" w:rsidTr="005A1AAA">
        <w:trPr>
          <w:trHeight w:val="549"/>
          <w:jc w:val="center"/>
        </w:trPr>
        <w:tc>
          <w:tcPr>
            <w:cnfStyle w:val="001000000000"/>
            <w:tcW w:w="4324" w:type="dxa"/>
            <w:hideMark/>
          </w:tcPr>
          <w:p w:rsidR="00156553" w:rsidRPr="005A1AAA" w:rsidRDefault="00156553">
            <w:pPr>
              <w:rPr>
                <w:rFonts w:eastAsia="Times New Roman" w:cs="Times New Roman"/>
                <w:sz w:val="24"/>
                <w:szCs w:val="24"/>
              </w:rPr>
            </w:pPr>
            <w:r w:rsidRPr="005A1AAA">
              <w:rPr>
                <w:rFonts w:eastAsia="Times New Roman" w:cs="Times New Roman"/>
                <w:sz w:val="24"/>
                <w:szCs w:val="24"/>
              </w:rPr>
              <w:t>Unions are better than management at protecting individual members at work</w:t>
            </w:r>
          </w:p>
        </w:tc>
        <w:tc>
          <w:tcPr>
            <w:tcW w:w="1031" w:type="dxa"/>
            <w:hideMark/>
          </w:tcPr>
          <w:p w:rsidR="00156553" w:rsidRPr="005A1AAA" w:rsidRDefault="00156553">
            <w:pPr>
              <w:jc w:val="center"/>
              <w:cnfStyle w:val="000000000000"/>
              <w:rPr>
                <w:rFonts w:eastAsia="Times New Roman" w:cs="Arial"/>
                <w:sz w:val="24"/>
                <w:szCs w:val="24"/>
              </w:rPr>
            </w:pPr>
            <w:r w:rsidRPr="005A1AAA">
              <w:rPr>
                <w:rFonts w:eastAsia="Times New Roman" w:cs="Arial"/>
                <w:sz w:val="24"/>
                <w:szCs w:val="24"/>
              </w:rPr>
              <w:t>2.6</w:t>
            </w:r>
          </w:p>
        </w:tc>
        <w:tc>
          <w:tcPr>
            <w:tcW w:w="1097" w:type="dxa"/>
            <w:hideMark/>
          </w:tcPr>
          <w:p w:rsidR="00156553" w:rsidRPr="005A1AAA" w:rsidRDefault="00156553">
            <w:pPr>
              <w:jc w:val="center"/>
              <w:cnfStyle w:val="000000000000"/>
              <w:rPr>
                <w:rFonts w:eastAsia="Times New Roman" w:cs="Arial"/>
                <w:sz w:val="24"/>
                <w:szCs w:val="24"/>
              </w:rPr>
            </w:pPr>
            <w:r w:rsidRPr="005A1AAA">
              <w:rPr>
                <w:rFonts w:eastAsia="Times New Roman" w:cs="Arial"/>
                <w:sz w:val="24"/>
                <w:szCs w:val="24"/>
              </w:rPr>
              <w:t>2.6</w:t>
            </w:r>
          </w:p>
        </w:tc>
        <w:tc>
          <w:tcPr>
            <w:tcW w:w="1272" w:type="dxa"/>
            <w:hideMark/>
          </w:tcPr>
          <w:p w:rsidR="00156553" w:rsidRPr="005A1AAA" w:rsidRDefault="00156553">
            <w:pPr>
              <w:jc w:val="center"/>
              <w:cnfStyle w:val="000000000000"/>
              <w:rPr>
                <w:rFonts w:eastAsia="Times New Roman" w:cs="Arial"/>
                <w:sz w:val="24"/>
                <w:szCs w:val="24"/>
              </w:rPr>
            </w:pPr>
            <w:r w:rsidRPr="005A1AAA">
              <w:rPr>
                <w:rFonts w:eastAsia="Times New Roman" w:cs="Arial"/>
                <w:sz w:val="24"/>
                <w:szCs w:val="24"/>
              </w:rPr>
              <w:t>3.0</w:t>
            </w:r>
          </w:p>
        </w:tc>
        <w:tc>
          <w:tcPr>
            <w:tcW w:w="1097" w:type="dxa"/>
            <w:hideMark/>
          </w:tcPr>
          <w:p w:rsidR="00156553" w:rsidRPr="005A1AAA" w:rsidRDefault="00156553">
            <w:pPr>
              <w:jc w:val="center"/>
              <w:cnfStyle w:val="000000000000"/>
              <w:rPr>
                <w:rFonts w:eastAsia="Times New Roman" w:cs="Arial"/>
                <w:sz w:val="24"/>
                <w:szCs w:val="24"/>
              </w:rPr>
            </w:pPr>
            <w:r w:rsidRPr="005A1AAA">
              <w:rPr>
                <w:rFonts w:eastAsia="Times New Roman" w:cs="Arial"/>
                <w:sz w:val="24"/>
                <w:szCs w:val="24"/>
              </w:rPr>
              <w:t>3.2</w:t>
            </w:r>
          </w:p>
        </w:tc>
        <w:tc>
          <w:tcPr>
            <w:tcW w:w="883" w:type="dxa"/>
            <w:hideMark/>
          </w:tcPr>
          <w:p w:rsidR="00156553" w:rsidRPr="005A1AAA" w:rsidRDefault="00156553">
            <w:pPr>
              <w:jc w:val="center"/>
              <w:cnfStyle w:val="000000000000"/>
              <w:rPr>
                <w:rFonts w:eastAsia="Times New Roman" w:cs="Times New Roman"/>
                <w:sz w:val="24"/>
                <w:szCs w:val="24"/>
              </w:rPr>
            </w:pPr>
            <w:r w:rsidRPr="005A1AAA">
              <w:rPr>
                <w:rFonts w:eastAsia="Times New Roman" w:cs="Times New Roman"/>
                <w:sz w:val="24"/>
                <w:szCs w:val="24"/>
              </w:rPr>
              <w:t>&lt;0.001</w:t>
            </w:r>
          </w:p>
        </w:tc>
      </w:tr>
      <w:tr w:rsidR="005A1AAA" w:rsidRPr="005A1AAA" w:rsidTr="005A1AAA">
        <w:trPr>
          <w:cnfStyle w:val="000000100000"/>
          <w:trHeight w:val="539"/>
          <w:jc w:val="center"/>
        </w:trPr>
        <w:tc>
          <w:tcPr>
            <w:cnfStyle w:val="001000000000"/>
            <w:tcW w:w="4324" w:type="dxa"/>
            <w:hideMark/>
          </w:tcPr>
          <w:p w:rsidR="00156553" w:rsidRPr="005A1AAA" w:rsidRDefault="00156553">
            <w:pPr>
              <w:rPr>
                <w:rFonts w:eastAsia="Times New Roman" w:cs="Times New Roman"/>
                <w:sz w:val="24"/>
                <w:szCs w:val="24"/>
              </w:rPr>
            </w:pPr>
            <w:r w:rsidRPr="005A1AAA">
              <w:rPr>
                <w:rFonts w:eastAsia="Times New Roman" w:cs="Times New Roman"/>
                <w:sz w:val="24"/>
                <w:szCs w:val="24"/>
              </w:rPr>
              <w:t>Unions allow members a greater level of influence in the organisation</w:t>
            </w:r>
          </w:p>
        </w:tc>
        <w:tc>
          <w:tcPr>
            <w:tcW w:w="1031" w:type="dxa"/>
            <w:hideMark/>
          </w:tcPr>
          <w:p w:rsidR="00156553" w:rsidRPr="005A1AAA" w:rsidRDefault="00156553">
            <w:pPr>
              <w:jc w:val="center"/>
              <w:cnfStyle w:val="000000100000"/>
              <w:rPr>
                <w:rFonts w:eastAsia="Times New Roman" w:cs="Arial"/>
                <w:sz w:val="24"/>
                <w:szCs w:val="24"/>
              </w:rPr>
            </w:pPr>
            <w:r w:rsidRPr="005A1AAA">
              <w:rPr>
                <w:rFonts w:eastAsia="Times New Roman" w:cs="Arial"/>
                <w:sz w:val="24"/>
                <w:szCs w:val="24"/>
              </w:rPr>
              <w:t>2.9</w:t>
            </w:r>
          </w:p>
        </w:tc>
        <w:tc>
          <w:tcPr>
            <w:tcW w:w="1097" w:type="dxa"/>
            <w:hideMark/>
          </w:tcPr>
          <w:p w:rsidR="00156553" w:rsidRPr="005A1AAA" w:rsidRDefault="00156553">
            <w:pPr>
              <w:jc w:val="center"/>
              <w:cnfStyle w:val="000000100000"/>
              <w:rPr>
                <w:rFonts w:eastAsia="Times New Roman" w:cs="Arial"/>
                <w:sz w:val="24"/>
                <w:szCs w:val="24"/>
              </w:rPr>
            </w:pPr>
            <w:r w:rsidRPr="005A1AAA">
              <w:rPr>
                <w:rFonts w:eastAsia="Times New Roman" w:cs="Arial"/>
                <w:sz w:val="24"/>
                <w:szCs w:val="24"/>
              </w:rPr>
              <w:t>3.0</w:t>
            </w:r>
          </w:p>
        </w:tc>
        <w:tc>
          <w:tcPr>
            <w:tcW w:w="1272" w:type="dxa"/>
            <w:hideMark/>
          </w:tcPr>
          <w:p w:rsidR="00156553" w:rsidRPr="005A1AAA" w:rsidRDefault="00156553">
            <w:pPr>
              <w:jc w:val="center"/>
              <w:cnfStyle w:val="000000100000"/>
              <w:rPr>
                <w:rFonts w:eastAsia="Times New Roman" w:cs="Arial"/>
                <w:sz w:val="24"/>
                <w:szCs w:val="24"/>
              </w:rPr>
            </w:pPr>
            <w:r w:rsidRPr="005A1AAA">
              <w:rPr>
                <w:rFonts w:eastAsia="Times New Roman" w:cs="Arial"/>
                <w:sz w:val="24"/>
                <w:szCs w:val="24"/>
              </w:rPr>
              <w:t>3.2</w:t>
            </w:r>
          </w:p>
        </w:tc>
        <w:tc>
          <w:tcPr>
            <w:tcW w:w="1097" w:type="dxa"/>
            <w:hideMark/>
          </w:tcPr>
          <w:p w:rsidR="00156553" w:rsidRPr="005A1AAA" w:rsidRDefault="00156553">
            <w:pPr>
              <w:jc w:val="center"/>
              <w:cnfStyle w:val="000000100000"/>
              <w:rPr>
                <w:rFonts w:eastAsia="Times New Roman" w:cs="Arial"/>
                <w:sz w:val="24"/>
                <w:szCs w:val="24"/>
              </w:rPr>
            </w:pPr>
            <w:r w:rsidRPr="005A1AAA">
              <w:rPr>
                <w:rFonts w:eastAsia="Times New Roman" w:cs="Arial"/>
                <w:sz w:val="24"/>
                <w:szCs w:val="24"/>
              </w:rPr>
              <w:t>3.4</w:t>
            </w:r>
          </w:p>
        </w:tc>
        <w:tc>
          <w:tcPr>
            <w:tcW w:w="883" w:type="dxa"/>
            <w:hideMark/>
          </w:tcPr>
          <w:p w:rsidR="00156553" w:rsidRPr="005A1AAA" w:rsidRDefault="00156553">
            <w:pPr>
              <w:jc w:val="center"/>
              <w:cnfStyle w:val="000000100000"/>
              <w:rPr>
                <w:rFonts w:eastAsia="Times New Roman" w:cs="Times New Roman"/>
                <w:sz w:val="24"/>
                <w:szCs w:val="24"/>
              </w:rPr>
            </w:pPr>
            <w:r w:rsidRPr="005A1AAA">
              <w:rPr>
                <w:rFonts w:eastAsia="Times New Roman" w:cs="Times New Roman"/>
                <w:sz w:val="24"/>
                <w:szCs w:val="24"/>
              </w:rPr>
              <w:t>&lt;0.001</w:t>
            </w:r>
          </w:p>
        </w:tc>
      </w:tr>
      <w:tr w:rsidR="005A1AAA" w:rsidRPr="005A1AAA" w:rsidTr="005A1AAA">
        <w:trPr>
          <w:trHeight w:val="549"/>
          <w:jc w:val="center"/>
        </w:trPr>
        <w:tc>
          <w:tcPr>
            <w:cnfStyle w:val="001000000000"/>
            <w:tcW w:w="4324" w:type="dxa"/>
            <w:hideMark/>
          </w:tcPr>
          <w:p w:rsidR="00156553" w:rsidRPr="005A1AAA" w:rsidRDefault="00156553">
            <w:pPr>
              <w:rPr>
                <w:rFonts w:eastAsia="Times New Roman" w:cs="Times New Roman"/>
                <w:sz w:val="24"/>
                <w:szCs w:val="24"/>
              </w:rPr>
            </w:pPr>
            <w:r w:rsidRPr="005A1AAA">
              <w:rPr>
                <w:rFonts w:eastAsia="Times New Roman" w:cs="Times New Roman"/>
                <w:sz w:val="24"/>
                <w:szCs w:val="24"/>
              </w:rPr>
              <w:t>Unions promote equality in the workplace</w:t>
            </w:r>
          </w:p>
        </w:tc>
        <w:tc>
          <w:tcPr>
            <w:tcW w:w="1031" w:type="dxa"/>
            <w:hideMark/>
          </w:tcPr>
          <w:p w:rsidR="00156553" w:rsidRPr="005A1AAA" w:rsidRDefault="00156553">
            <w:pPr>
              <w:jc w:val="center"/>
              <w:cnfStyle w:val="000000000000"/>
              <w:rPr>
                <w:rFonts w:eastAsia="Times New Roman" w:cs="Arial"/>
                <w:sz w:val="24"/>
                <w:szCs w:val="24"/>
              </w:rPr>
            </w:pPr>
            <w:r w:rsidRPr="005A1AAA">
              <w:rPr>
                <w:rFonts w:eastAsia="Times New Roman" w:cs="Arial"/>
                <w:sz w:val="24"/>
                <w:szCs w:val="24"/>
              </w:rPr>
              <w:t>3.1</w:t>
            </w:r>
          </w:p>
        </w:tc>
        <w:tc>
          <w:tcPr>
            <w:tcW w:w="1097" w:type="dxa"/>
            <w:hideMark/>
          </w:tcPr>
          <w:p w:rsidR="00156553" w:rsidRPr="005A1AAA" w:rsidRDefault="00156553">
            <w:pPr>
              <w:jc w:val="center"/>
              <w:cnfStyle w:val="000000000000"/>
              <w:rPr>
                <w:rFonts w:eastAsia="Times New Roman" w:cs="Arial"/>
                <w:sz w:val="24"/>
                <w:szCs w:val="24"/>
              </w:rPr>
            </w:pPr>
            <w:r w:rsidRPr="005A1AAA">
              <w:rPr>
                <w:rFonts w:eastAsia="Times New Roman" w:cs="Arial"/>
                <w:sz w:val="24"/>
                <w:szCs w:val="24"/>
              </w:rPr>
              <w:t>3.1</w:t>
            </w:r>
          </w:p>
        </w:tc>
        <w:tc>
          <w:tcPr>
            <w:tcW w:w="1272" w:type="dxa"/>
            <w:hideMark/>
          </w:tcPr>
          <w:p w:rsidR="00156553" w:rsidRPr="005A1AAA" w:rsidRDefault="00156553">
            <w:pPr>
              <w:jc w:val="center"/>
              <w:cnfStyle w:val="000000000000"/>
              <w:rPr>
                <w:rFonts w:eastAsia="Times New Roman" w:cs="Arial"/>
                <w:sz w:val="24"/>
                <w:szCs w:val="24"/>
              </w:rPr>
            </w:pPr>
            <w:r w:rsidRPr="005A1AAA">
              <w:rPr>
                <w:rFonts w:eastAsia="Times New Roman" w:cs="Arial"/>
                <w:sz w:val="24"/>
                <w:szCs w:val="24"/>
              </w:rPr>
              <w:t>3.4</w:t>
            </w:r>
          </w:p>
        </w:tc>
        <w:tc>
          <w:tcPr>
            <w:tcW w:w="1097" w:type="dxa"/>
            <w:hideMark/>
          </w:tcPr>
          <w:p w:rsidR="00156553" w:rsidRPr="005A1AAA" w:rsidRDefault="00156553">
            <w:pPr>
              <w:jc w:val="center"/>
              <w:cnfStyle w:val="000000000000"/>
              <w:rPr>
                <w:rFonts w:eastAsia="Times New Roman" w:cs="Arial"/>
                <w:sz w:val="24"/>
                <w:szCs w:val="24"/>
              </w:rPr>
            </w:pPr>
            <w:r w:rsidRPr="005A1AAA">
              <w:rPr>
                <w:rFonts w:eastAsia="Times New Roman" w:cs="Arial"/>
                <w:sz w:val="24"/>
                <w:szCs w:val="24"/>
              </w:rPr>
              <w:t>3.5</w:t>
            </w:r>
          </w:p>
        </w:tc>
        <w:tc>
          <w:tcPr>
            <w:tcW w:w="883" w:type="dxa"/>
            <w:hideMark/>
          </w:tcPr>
          <w:p w:rsidR="00156553" w:rsidRPr="005A1AAA" w:rsidRDefault="00156553">
            <w:pPr>
              <w:jc w:val="center"/>
              <w:cnfStyle w:val="000000000000"/>
              <w:rPr>
                <w:rFonts w:eastAsia="Times New Roman" w:cs="Times New Roman"/>
                <w:sz w:val="24"/>
                <w:szCs w:val="24"/>
              </w:rPr>
            </w:pPr>
            <w:r w:rsidRPr="005A1AAA">
              <w:rPr>
                <w:rFonts w:eastAsia="Times New Roman" w:cs="Times New Roman"/>
                <w:sz w:val="24"/>
                <w:szCs w:val="24"/>
              </w:rPr>
              <w:t>&lt;0.001</w:t>
            </w:r>
          </w:p>
        </w:tc>
      </w:tr>
      <w:tr w:rsidR="005A1AAA" w:rsidRPr="005A1AAA" w:rsidTr="005A1AAA">
        <w:trPr>
          <w:cnfStyle w:val="000000100000"/>
          <w:trHeight w:val="549"/>
          <w:jc w:val="center"/>
        </w:trPr>
        <w:tc>
          <w:tcPr>
            <w:cnfStyle w:val="001000000000"/>
            <w:tcW w:w="4324" w:type="dxa"/>
            <w:hideMark/>
          </w:tcPr>
          <w:p w:rsidR="00156553" w:rsidRPr="005A1AAA" w:rsidRDefault="00156553">
            <w:pPr>
              <w:rPr>
                <w:rFonts w:eastAsia="Times New Roman" w:cs="Times New Roman"/>
                <w:sz w:val="24"/>
                <w:szCs w:val="24"/>
              </w:rPr>
            </w:pPr>
            <w:r w:rsidRPr="005A1AAA">
              <w:rPr>
                <w:rFonts w:eastAsia="Times New Roman" w:cs="Times New Roman"/>
                <w:sz w:val="24"/>
                <w:szCs w:val="24"/>
              </w:rPr>
              <w:t>Organisations benefit from having a trade union present</w:t>
            </w:r>
          </w:p>
        </w:tc>
        <w:tc>
          <w:tcPr>
            <w:tcW w:w="1031" w:type="dxa"/>
            <w:hideMark/>
          </w:tcPr>
          <w:p w:rsidR="00156553" w:rsidRPr="005A1AAA" w:rsidRDefault="00156553">
            <w:pPr>
              <w:jc w:val="center"/>
              <w:cnfStyle w:val="000000100000"/>
              <w:rPr>
                <w:rFonts w:eastAsia="Times New Roman" w:cs="Arial"/>
                <w:sz w:val="24"/>
                <w:szCs w:val="24"/>
              </w:rPr>
            </w:pPr>
            <w:r w:rsidRPr="005A1AAA">
              <w:rPr>
                <w:rFonts w:eastAsia="Times New Roman" w:cs="Arial"/>
                <w:sz w:val="24"/>
                <w:szCs w:val="24"/>
              </w:rPr>
              <w:t>2.6</w:t>
            </w:r>
          </w:p>
        </w:tc>
        <w:tc>
          <w:tcPr>
            <w:tcW w:w="1097" w:type="dxa"/>
            <w:hideMark/>
          </w:tcPr>
          <w:p w:rsidR="00156553" w:rsidRPr="005A1AAA" w:rsidRDefault="00156553">
            <w:pPr>
              <w:jc w:val="center"/>
              <w:cnfStyle w:val="000000100000"/>
              <w:rPr>
                <w:rFonts w:eastAsia="Times New Roman" w:cs="Arial"/>
                <w:sz w:val="24"/>
                <w:szCs w:val="24"/>
              </w:rPr>
            </w:pPr>
            <w:r w:rsidRPr="005A1AAA">
              <w:rPr>
                <w:rFonts w:eastAsia="Times New Roman" w:cs="Arial"/>
                <w:sz w:val="24"/>
                <w:szCs w:val="24"/>
              </w:rPr>
              <w:t>2.9</w:t>
            </w:r>
          </w:p>
        </w:tc>
        <w:tc>
          <w:tcPr>
            <w:tcW w:w="1272" w:type="dxa"/>
            <w:hideMark/>
          </w:tcPr>
          <w:p w:rsidR="00156553" w:rsidRPr="005A1AAA" w:rsidRDefault="00156553">
            <w:pPr>
              <w:jc w:val="center"/>
              <w:cnfStyle w:val="000000100000"/>
              <w:rPr>
                <w:rFonts w:eastAsia="Times New Roman" w:cs="Arial"/>
                <w:sz w:val="24"/>
                <w:szCs w:val="24"/>
              </w:rPr>
            </w:pPr>
            <w:r w:rsidRPr="005A1AAA">
              <w:rPr>
                <w:rFonts w:eastAsia="Times New Roman" w:cs="Arial"/>
                <w:sz w:val="24"/>
                <w:szCs w:val="24"/>
              </w:rPr>
              <w:t>3.3</w:t>
            </w:r>
          </w:p>
        </w:tc>
        <w:tc>
          <w:tcPr>
            <w:tcW w:w="1097" w:type="dxa"/>
            <w:hideMark/>
          </w:tcPr>
          <w:p w:rsidR="00156553" w:rsidRPr="005A1AAA" w:rsidRDefault="00156553">
            <w:pPr>
              <w:jc w:val="center"/>
              <w:cnfStyle w:val="000000100000"/>
              <w:rPr>
                <w:rFonts w:eastAsia="Times New Roman" w:cs="Arial"/>
                <w:sz w:val="24"/>
                <w:szCs w:val="24"/>
              </w:rPr>
            </w:pPr>
            <w:r w:rsidRPr="005A1AAA">
              <w:rPr>
                <w:rFonts w:eastAsia="Times New Roman" w:cs="Arial"/>
                <w:sz w:val="24"/>
                <w:szCs w:val="24"/>
              </w:rPr>
              <w:t>3.5</w:t>
            </w:r>
          </w:p>
        </w:tc>
        <w:tc>
          <w:tcPr>
            <w:tcW w:w="883" w:type="dxa"/>
            <w:hideMark/>
          </w:tcPr>
          <w:p w:rsidR="00156553" w:rsidRPr="005A1AAA" w:rsidRDefault="00156553">
            <w:pPr>
              <w:jc w:val="center"/>
              <w:cnfStyle w:val="000000100000"/>
              <w:rPr>
                <w:rFonts w:eastAsia="Times New Roman" w:cs="Times New Roman"/>
                <w:sz w:val="24"/>
                <w:szCs w:val="24"/>
              </w:rPr>
            </w:pPr>
            <w:r w:rsidRPr="005A1AAA">
              <w:rPr>
                <w:rFonts w:eastAsia="Times New Roman" w:cs="Times New Roman"/>
                <w:sz w:val="24"/>
                <w:szCs w:val="24"/>
              </w:rPr>
              <w:t>&lt;0.001</w:t>
            </w:r>
          </w:p>
        </w:tc>
      </w:tr>
      <w:tr w:rsidR="005A1AAA" w:rsidRPr="005A1AAA" w:rsidTr="005A1AAA">
        <w:trPr>
          <w:trHeight w:val="549"/>
          <w:jc w:val="center"/>
        </w:trPr>
        <w:tc>
          <w:tcPr>
            <w:cnfStyle w:val="001000000000"/>
            <w:tcW w:w="4324" w:type="dxa"/>
            <w:hideMark/>
          </w:tcPr>
          <w:p w:rsidR="00156553" w:rsidRPr="005A1AAA" w:rsidRDefault="00156553">
            <w:pPr>
              <w:rPr>
                <w:rFonts w:eastAsia="Times New Roman" w:cs="Times New Roman"/>
                <w:sz w:val="24"/>
                <w:szCs w:val="24"/>
              </w:rPr>
            </w:pPr>
            <w:r w:rsidRPr="005A1AAA">
              <w:rPr>
                <w:rFonts w:eastAsia="Times New Roman" w:cs="Times New Roman"/>
                <w:sz w:val="24"/>
                <w:szCs w:val="24"/>
              </w:rPr>
              <w:t>Unions provide an important contribution to training in the workplace</w:t>
            </w:r>
          </w:p>
        </w:tc>
        <w:tc>
          <w:tcPr>
            <w:tcW w:w="1031" w:type="dxa"/>
            <w:hideMark/>
          </w:tcPr>
          <w:p w:rsidR="00156553" w:rsidRPr="005A1AAA" w:rsidRDefault="00156553">
            <w:pPr>
              <w:jc w:val="center"/>
              <w:cnfStyle w:val="000000000000"/>
              <w:rPr>
                <w:rFonts w:eastAsia="Times New Roman" w:cs="Arial"/>
                <w:sz w:val="24"/>
                <w:szCs w:val="24"/>
              </w:rPr>
            </w:pPr>
            <w:r w:rsidRPr="005A1AAA">
              <w:rPr>
                <w:rFonts w:eastAsia="Times New Roman" w:cs="Arial"/>
                <w:sz w:val="24"/>
                <w:szCs w:val="24"/>
              </w:rPr>
              <w:t>2.6</w:t>
            </w:r>
          </w:p>
        </w:tc>
        <w:tc>
          <w:tcPr>
            <w:tcW w:w="1097" w:type="dxa"/>
            <w:hideMark/>
          </w:tcPr>
          <w:p w:rsidR="00156553" w:rsidRPr="005A1AAA" w:rsidRDefault="00156553">
            <w:pPr>
              <w:jc w:val="center"/>
              <w:cnfStyle w:val="000000000000"/>
              <w:rPr>
                <w:rFonts w:eastAsia="Times New Roman" w:cs="Arial"/>
                <w:sz w:val="24"/>
                <w:szCs w:val="24"/>
              </w:rPr>
            </w:pPr>
            <w:r w:rsidRPr="005A1AAA">
              <w:rPr>
                <w:rFonts w:eastAsia="Times New Roman" w:cs="Arial"/>
                <w:sz w:val="24"/>
                <w:szCs w:val="24"/>
              </w:rPr>
              <w:t>2.6</w:t>
            </w:r>
          </w:p>
        </w:tc>
        <w:tc>
          <w:tcPr>
            <w:tcW w:w="1272" w:type="dxa"/>
            <w:hideMark/>
          </w:tcPr>
          <w:p w:rsidR="00156553" w:rsidRPr="005A1AAA" w:rsidRDefault="00156553">
            <w:pPr>
              <w:jc w:val="center"/>
              <w:cnfStyle w:val="000000000000"/>
              <w:rPr>
                <w:rFonts w:eastAsia="Times New Roman" w:cs="Arial"/>
                <w:sz w:val="24"/>
                <w:szCs w:val="24"/>
              </w:rPr>
            </w:pPr>
            <w:r w:rsidRPr="005A1AAA">
              <w:rPr>
                <w:rFonts w:eastAsia="Times New Roman" w:cs="Arial"/>
                <w:sz w:val="24"/>
                <w:szCs w:val="24"/>
              </w:rPr>
              <w:t>2.9</w:t>
            </w:r>
          </w:p>
        </w:tc>
        <w:tc>
          <w:tcPr>
            <w:tcW w:w="1097" w:type="dxa"/>
            <w:hideMark/>
          </w:tcPr>
          <w:p w:rsidR="00156553" w:rsidRPr="005A1AAA" w:rsidRDefault="00156553">
            <w:pPr>
              <w:jc w:val="center"/>
              <w:cnfStyle w:val="000000000000"/>
              <w:rPr>
                <w:rFonts w:eastAsia="Times New Roman" w:cs="Arial"/>
                <w:sz w:val="24"/>
                <w:szCs w:val="24"/>
              </w:rPr>
            </w:pPr>
            <w:r w:rsidRPr="005A1AAA">
              <w:rPr>
                <w:rFonts w:eastAsia="Times New Roman" w:cs="Arial"/>
                <w:sz w:val="24"/>
                <w:szCs w:val="24"/>
              </w:rPr>
              <w:t>3.0</w:t>
            </w:r>
          </w:p>
        </w:tc>
        <w:tc>
          <w:tcPr>
            <w:tcW w:w="883" w:type="dxa"/>
            <w:hideMark/>
          </w:tcPr>
          <w:p w:rsidR="00156553" w:rsidRPr="005A1AAA" w:rsidRDefault="00156553">
            <w:pPr>
              <w:jc w:val="center"/>
              <w:cnfStyle w:val="000000000000"/>
              <w:rPr>
                <w:rFonts w:eastAsia="Times New Roman" w:cs="Times New Roman"/>
                <w:sz w:val="24"/>
                <w:szCs w:val="24"/>
              </w:rPr>
            </w:pPr>
            <w:r w:rsidRPr="005A1AAA">
              <w:rPr>
                <w:rFonts w:eastAsia="Times New Roman" w:cs="Times New Roman"/>
                <w:sz w:val="24"/>
                <w:szCs w:val="24"/>
              </w:rPr>
              <w:t>&lt;0.001</w:t>
            </w:r>
          </w:p>
        </w:tc>
      </w:tr>
      <w:tr w:rsidR="005A1AAA" w:rsidRPr="005A1AAA" w:rsidTr="005A1AAA">
        <w:trPr>
          <w:cnfStyle w:val="000000100000"/>
          <w:trHeight w:val="275"/>
          <w:jc w:val="center"/>
        </w:trPr>
        <w:tc>
          <w:tcPr>
            <w:cnfStyle w:val="001000000000"/>
            <w:tcW w:w="4324" w:type="dxa"/>
            <w:hideMark/>
          </w:tcPr>
          <w:p w:rsidR="00156553" w:rsidRPr="005A1AAA" w:rsidRDefault="00156553">
            <w:pPr>
              <w:rPr>
                <w:rFonts w:eastAsia="Times New Roman" w:cs="Times New Roman"/>
                <w:sz w:val="24"/>
                <w:szCs w:val="24"/>
              </w:rPr>
            </w:pPr>
            <w:r w:rsidRPr="005A1AAA">
              <w:rPr>
                <w:rFonts w:eastAsia="Times New Roman" w:cs="Times New Roman"/>
                <w:sz w:val="24"/>
                <w:szCs w:val="24"/>
              </w:rPr>
              <w:t>Unions cause conflict in the workplace</w:t>
            </w:r>
          </w:p>
        </w:tc>
        <w:tc>
          <w:tcPr>
            <w:tcW w:w="1031" w:type="dxa"/>
            <w:hideMark/>
          </w:tcPr>
          <w:p w:rsidR="00156553" w:rsidRPr="005A1AAA" w:rsidRDefault="00156553">
            <w:pPr>
              <w:jc w:val="center"/>
              <w:cnfStyle w:val="000000100000"/>
              <w:rPr>
                <w:rFonts w:eastAsia="Times New Roman" w:cs="Arial"/>
                <w:sz w:val="24"/>
                <w:szCs w:val="24"/>
              </w:rPr>
            </w:pPr>
            <w:r w:rsidRPr="005A1AAA">
              <w:rPr>
                <w:rFonts w:eastAsia="Times New Roman" w:cs="Arial"/>
                <w:sz w:val="24"/>
                <w:szCs w:val="24"/>
              </w:rPr>
              <w:t>3.4</w:t>
            </w:r>
          </w:p>
        </w:tc>
        <w:tc>
          <w:tcPr>
            <w:tcW w:w="1097" w:type="dxa"/>
            <w:hideMark/>
          </w:tcPr>
          <w:p w:rsidR="00156553" w:rsidRPr="005A1AAA" w:rsidRDefault="00156553">
            <w:pPr>
              <w:jc w:val="center"/>
              <w:cnfStyle w:val="000000100000"/>
              <w:rPr>
                <w:rFonts w:eastAsia="Times New Roman" w:cs="Arial"/>
                <w:sz w:val="24"/>
                <w:szCs w:val="24"/>
              </w:rPr>
            </w:pPr>
            <w:r w:rsidRPr="005A1AAA">
              <w:rPr>
                <w:rFonts w:eastAsia="Times New Roman" w:cs="Arial"/>
                <w:sz w:val="24"/>
                <w:szCs w:val="24"/>
              </w:rPr>
              <w:t>3.3</w:t>
            </w:r>
          </w:p>
        </w:tc>
        <w:tc>
          <w:tcPr>
            <w:tcW w:w="1272" w:type="dxa"/>
            <w:hideMark/>
          </w:tcPr>
          <w:p w:rsidR="00156553" w:rsidRPr="005A1AAA" w:rsidRDefault="00156553">
            <w:pPr>
              <w:jc w:val="center"/>
              <w:cnfStyle w:val="000000100000"/>
              <w:rPr>
                <w:rFonts w:eastAsia="Times New Roman" w:cs="Arial"/>
                <w:sz w:val="24"/>
                <w:szCs w:val="24"/>
              </w:rPr>
            </w:pPr>
            <w:r w:rsidRPr="005A1AAA">
              <w:rPr>
                <w:rFonts w:eastAsia="Times New Roman" w:cs="Arial"/>
                <w:sz w:val="24"/>
                <w:szCs w:val="24"/>
              </w:rPr>
              <w:t>3.1</w:t>
            </w:r>
          </w:p>
        </w:tc>
        <w:tc>
          <w:tcPr>
            <w:tcW w:w="1097" w:type="dxa"/>
            <w:hideMark/>
          </w:tcPr>
          <w:p w:rsidR="00156553" w:rsidRPr="005A1AAA" w:rsidRDefault="00156553">
            <w:pPr>
              <w:jc w:val="center"/>
              <w:cnfStyle w:val="000000100000"/>
              <w:rPr>
                <w:rFonts w:eastAsia="Times New Roman" w:cs="Arial"/>
                <w:sz w:val="24"/>
                <w:szCs w:val="24"/>
              </w:rPr>
            </w:pPr>
            <w:r w:rsidRPr="005A1AAA">
              <w:rPr>
                <w:rFonts w:eastAsia="Times New Roman" w:cs="Arial"/>
                <w:sz w:val="24"/>
                <w:szCs w:val="24"/>
              </w:rPr>
              <w:t>2.9</w:t>
            </w:r>
          </w:p>
        </w:tc>
        <w:tc>
          <w:tcPr>
            <w:tcW w:w="883" w:type="dxa"/>
            <w:hideMark/>
          </w:tcPr>
          <w:p w:rsidR="00156553" w:rsidRPr="005A1AAA" w:rsidRDefault="00156553">
            <w:pPr>
              <w:jc w:val="center"/>
              <w:cnfStyle w:val="000000100000"/>
              <w:rPr>
                <w:rFonts w:eastAsia="Times New Roman" w:cs="Times New Roman"/>
                <w:sz w:val="24"/>
                <w:szCs w:val="24"/>
              </w:rPr>
            </w:pPr>
            <w:r w:rsidRPr="005A1AAA">
              <w:rPr>
                <w:rFonts w:eastAsia="Times New Roman" w:cs="Times New Roman"/>
                <w:sz w:val="24"/>
                <w:szCs w:val="24"/>
              </w:rPr>
              <w:t>&lt;0.001</w:t>
            </w:r>
          </w:p>
        </w:tc>
      </w:tr>
    </w:tbl>
    <w:p w:rsidR="00156553" w:rsidRDefault="00156553" w:rsidP="004601ED">
      <w:pPr>
        <w:spacing w:after="0"/>
        <w:jc w:val="both"/>
        <w:rPr>
          <w:sz w:val="24"/>
          <w:szCs w:val="24"/>
        </w:rPr>
      </w:pPr>
    </w:p>
    <w:p w:rsidR="00845215" w:rsidRDefault="00FF34E7" w:rsidP="00845215">
      <w:pPr>
        <w:spacing w:after="0"/>
        <w:jc w:val="both"/>
        <w:rPr>
          <w:sz w:val="24"/>
          <w:szCs w:val="24"/>
        </w:rPr>
      </w:pPr>
      <w:r>
        <w:rPr>
          <w:sz w:val="24"/>
          <w:szCs w:val="24"/>
        </w:rPr>
        <w:t>When asked if they thought trade unions promote equality in the workplace, 60% of junior managers agreed, 50% of middle managers agreed, 38% of senior managers agreed and 36% of directors agreed. There was less difference on whether unions contribute to training in the workplace, 24% of junior managers agreed and 15% of directors agreed.</w:t>
      </w:r>
    </w:p>
    <w:p w:rsidR="00972FF0" w:rsidRDefault="00972FF0" w:rsidP="00845215">
      <w:pPr>
        <w:spacing w:after="0"/>
        <w:jc w:val="both"/>
        <w:rPr>
          <w:sz w:val="24"/>
          <w:szCs w:val="24"/>
        </w:rPr>
      </w:pPr>
    </w:p>
    <w:p w:rsidR="00972FF0" w:rsidRDefault="00972FF0" w:rsidP="00972FF0">
      <w:pPr>
        <w:pStyle w:val="Heading2"/>
      </w:pPr>
      <w:r>
        <w:t xml:space="preserve">3.3 </w:t>
      </w:r>
      <w:r>
        <w:rPr>
          <w:sz w:val="24"/>
          <w:szCs w:val="24"/>
        </w:rPr>
        <w:t>Managers’ attitudes by sector</w:t>
      </w:r>
      <w:r>
        <w:t xml:space="preserve"> </w:t>
      </w:r>
    </w:p>
    <w:p w:rsidR="00972FF0" w:rsidRDefault="00972FF0" w:rsidP="00972FF0">
      <w:pPr>
        <w:spacing w:after="0"/>
        <w:jc w:val="both"/>
        <w:rPr>
          <w:rFonts w:ascii="Calibri" w:eastAsia="Times New Roman" w:hAnsi="Calibri" w:cs="Times New Roman"/>
          <w:color w:val="000000"/>
          <w:sz w:val="24"/>
          <w:szCs w:val="24"/>
        </w:rPr>
      </w:pPr>
      <w:r>
        <w:rPr>
          <w:sz w:val="24"/>
          <w:szCs w:val="24"/>
        </w:rPr>
        <w:t>It is clear that m</w:t>
      </w:r>
      <w:r w:rsidRPr="00372F6A">
        <w:rPr>
          <w:sz w:val="24"/>
          <w:szCs w:val="24"/>
        </w:rPr>
        <w:t xml:space="preserve">anagers in the </w:t>
      </w:r>
      <w:r>
        <w:rPr>
          <w:sz w:val="24"/>
          <w:szCs w:val="24"/>
        </w:rPr>
        <w:t xml:space="preserve">public and third </w:t>
      </w:r>
      <w:r w:rsidRPr="00372F6A">
        <w:rPr>
          <w:sz w:val="24"/>
          <w:szCs w:val="24"/>
        </w:rPr>
        <w:t>sector</w:t>
      </w:r>
      <w:r>
        <w:rPr>
          <w:sz w:val="24"/>
          <w:szCs w:val="24"/>
        </w:rPr>
        <w:t>s</w:t>
      </w:r>
      <w:r w:rsidRPr="00372F6A">
        <w:rPr>
          <w:sz w:val="24"/>
          <w:szCs w:val="24"/>
        </w:rPr>
        <w:t xml:space="preserve"> have </w:t>
      </w:r>
      <w:r>
        <w:rPr>
          <w:sz w:val="24"/>
          <w:szCs w:val="24"/>
        </w:rPr>
        <w:t>more</w:t>
      </w:r>
      <w:r w:rsidRPr="00372F6A">
        <w:rPr>
          <w:sz w:val="24"/>
          <w:szCs w:val="24"/>
        </w:rPr>
        <w:t xml:space="preserve"> favourable view</w:t>
      </w:r>
      <w:r>
        <w:rPr>
          <w:sz w:val="24"/>
          <w:szCs w:val="24"/>
        </w:rPr>
        <w:t>s</w:t>
      </w:r>
      <w:r w:rsidRPr="00372F6A">
        <w:rPr>
          <w:sz w:val="24"/>
          <w:szCs w:val="24"/>
        </w:rPr>
        <w:t xml:space="preserve"> </w:t>
      </w:r>
      <w:r>
        <w:rPr>
          <w:sz w:val="24"/>
          <w:szCs w:val="24"/>
        </w:rPr>
        <w:t xml:space="preserve">than do managers in the private sector </w:t>
      </w:r>
      <w:r w:rsidRPr="00372F6A">
        <w:rPr>
          <w:sz w:val="24"/>
          <w:szCs w:val="24"/>
        </w:rPr>
        <w:t>about the role of trade unions in organisations.</w:t>
      </w:r>
      <w:r>
        <w:rPr>
          <w:sz w:val="24"/>
          <w:szCs w:val="24"/>
        </w:rPr>
        <w:t xml:space="preserve"> </w:t>
      </w:r>
      <w:r w:rsidRPr="004E2406">
        <w:rPr>
          <w:rFonts w:ascii="Calibri" w:eastAsia="Times New Roman" w:hAnsi="Calibri" w:cs="Times New Roman"/>
          <w:color w:val="000000"/>
          <w:sz w:val="24"/>
          <w:szCs w:val="24"/>
        </w:rPr>
        <w:t xml:space="preserve">Managers in the private sector </w:t>
      </w:r>
      <w:r>
        <w:rPr>
          <w:rFonts w:ascii="Calibri" w:eastAsia="Times New Roman" w:hAnsi="Calibri" w:cs="Times New Roman"/>
          <w:color w:val="000000"/>
          <w:sz w:val="24"/>
          <w:szCs w:val="24"/>
        </w:rPr>
        <w:t>were s</w:t>
      </w:r>
      <w:r w:rsidRPr="004E2406">
        <w:rPr>
          <w:rFonts w:ascii="Calibri" w:eastAsia="Times New Roman" w:hAnsi="Calibri" w:cs="Times New Roman"/>
          <w:color w:val="000000"/>
          <w:sz w:val="24"/>
          <w:szCs w:val="24"/>
        </w:rPr>
        <w:t xml:space="preserve">ignificantly more </w:t>
      </w:r>
      <w:r>
        <w:rPr>
          <w:rFonts w:ascii="Calibri" w:eastAsia="Times New Roman" w:hAnsi="Calibri" w:cs="Times New Roman"/>
          <w:color w:val="000000"/>
          <w:sz w:val="24"/>
          <w:szCs w:val="24"/>
        </w:rPr>
        <w:t xml:space="preserve">likely </w:t>
      </w:r>
      <w:r w:rsidRPr="004E2406">
        <w:rPr>
          <w:rFonts w:ascii="Calibri" w:eastAsia="Times New Roman" w:hAnsi="Calibri" w:cs="Times New Roman"/>
          <w:color w:val="000000"/>
          <w:sz w:val="24"/>
          <w:szCs w:val="24"/>
        </w:rPr>
        <w:t xml:space="preserve">than </w:t>
      </w:r>
      <w:r>
        <w:rPr>
          <w:rFonts w:ascii="Calibri" w:eastAsia="Times New Roman" w:hAnsi="Calibri" w:cs="Times New Roman"/>
          <w:color w:val="000000"/>
          <w:sz w:val="24"/>
          <w:szCs w:val="24"/>
        </w:rPr>
        <w:t xml:space="preserve">were </w:t>
      </w:r>
      <w:r w:rsidRPr="004E2406">
        <w:rPr>
          <w:rFonts w:ascii="Calibri" w:eastAsia="Times New Roman" w:hAnsi="Calibri" w:cs="Times New Roman"/>
          <w:color w:val="000000"/>
          <w:sz w:val="24"/>
          <w:szCs w:val="24"/>
        </w:rPr>
        <w:t xml:space="preserve">managers in the public and third sector </w:t>
      </w:r>
      <w:r>
        <w:rPr>
          <w:rFonts w:ascii="Calibri" w:eastAsia="Times New Roman" w:hAnsi="Calibri" w:cs="Times New Roman"/>
          <w:color w:val="000000"/>
          <w:sz w:val="24"/>
          <w:szCs w:val="24"/>
        </w:rPr>
        <w:t xml:space="preserve">to disagree </w:t>
      </w:r>
      <w:r w:rsidRPr="004E2406">
        <w:rPr>
          <w:rFonts w:ascii="Calibri" w:eastAsia="Times New Roman" w:hAnsi="Calibri" w:cs="Times New Roman"/>
          <w:color w:val="000000"/>
          <w:sz w:val="24"/>
          <w:szCs w:val="24"/>
        </w:rPr>
        <w:t>that trade unions benefit organisations, understand commercial pressures faced by business, allow members a greater level of influence in the organisation and add value to the organisation. Man</w:t>
      </w:r>
      <w:r>
        <w:rPr>
          <w:rFonts w:ascii="Calibri" w:eastAsia="Times New Roman" w:hAnsi="Calibri" w:cs="Times New Roman"/>
          <w:color w:val="000000"/>
          <w:sz w:val="24"/>
          <w:szCs w:val="24"/>
        </w:rPr>
        <w:t>agers in the private sector</w:t>
      </w:r>
      <w:r w:rsidRPr="004E2406">
        <w:rPr>
          <w:rFonts w:ascii="Calibri" w:eastAsia="Times New Roman" w:hAnsi="Calibri" w:cs="Times New Roman"/>
          <w:color w:val="000000"/>
          <w:sz w:val="24"/>
          <w:szCs w:val="24"/>
        </w:rPr>
        <w:t xml:space="preserve"> </w:t>
      </w:r>
      <w:r>
        <w:rPr>
          <w:rFonts w:ascii="Calibri" w:eastAsia="Times New Roman" w:hAnsi="Calibri" w:cs="Times New Roman"/>
          <w:color w:val="000000"/>
          <w:sz w:val="24"/>
          <w:szCs w:val="24"/>
        </w:rPr>
        <w:t xml:space="preserve">were also </w:t>
      </w:r>
      <w:r w:rsidRPr="004E2406">
        <w:rPr>
          <w:rFonts w:ascii="Calibri" w:eastAsia="Times New Roman" w:hAnsi="Calibri" w:cs="Times New Roman"/>
          <w:color w:val="000000"/>
          <w:sz w:val="24"/>
          <w:szCs w:val="24"/>
        </w:rPr>
        <w:t xml:space="preserve">significantly more </w:t>
      </w:r>
      <w:r>
        <w:rPr>
          <w:rFonts w:ascii="Calibri" w:eastAsia="Times New Roman" w:hAnsi="Calibri" w:cs="Times New Roman"/>
          <w:color w:val="000000"/>
          <w:sz w:val="24"/>
          <w:szCs w:val="24"/>
        </w:rPr>
        <w:t xml:space="preserve">likely </w:t>
      </w:r>
      <w:r w:rsidRPr="004E2406">
        <w:rPr>
          <w:rFonts w:ascii="Calibri" w:eastAsia="Times New Roman" w:hAnsi="Calibri" w:cs="Times New Roman"/>
          <w:color w:val="000000"/>
          <w:sz w:val="24"/>
          <w:szCs w:val="24"/>
        </w:rPr>
        <w:t xml:space="preserve">than </w:t>
      </w:r>
      <w:r>
        <w:rPr>
          <w:rFonts w:ascii="Calibri" w:eastAsia="Times New Roman" w:hAnsi="Calibri" w:cs="Times New Roman"/>
          <w:color w:val="000000"/>
          <w:sz w:val="24"/>
          <w:szCs w:val="24"/>
        </w:rPr>
        <w:t xml:space="preserve">were </w:t>
      </w:r>
      <w:r w:rsidRPr="004E2406">
        <w:rPr>
          <w:rFonts w:ascii="Calibri" w:eastAsia="Times New Roman" w:hAnsi="Calibri" w:cs="Times New Roman"/>
          <w:color w:val="000000"/>
          <w:sz w:val="24"/>
          <w:szCs w:val="24"/>
        </w:rPr>
        <w:t xml:space="preserve">managers in the public and third sector </w:t>
      </w:r>
      <w:r>
        <w:rPr>
          <w:rFonts w:ascii="Calibri" w:eastAsia="Times New Roman" w:hAnsi="Calibri" w:cs="Times New Roman"/>
          <w:color w:val="000000"/>
          <w:sz w:val="24"/>
          <w:szCs w:val="24"/>
        </w:rPr>
        <w:t>to agree t</w:t>
      </w:r>
      <w:r w:rsidRPr="004E2406">
        <w:rPr>
          <w:rFonts w:ascii="Calibri" w:eastAsia="Times New Roman" w:hAnsi="Calibri" w:cs="Times New Roman"/>
          <w:color w:val="000000"/>
          <w:sz w:val="24"/>
          <w:szCs w:val="24"/>
        </w:rPr>
        <w:t>hat there is no place for unions in the modern workplace.</w:t>
      </w:r>
    </w:p>
    <w:p w:rsidR="00972FF0" w:rsidRDefault="00972FF0" w:rsidP="00972FF0">
      <w:pPr>
        <w:spacing w:after="0"/>
        <w:jc w:val="both"/>
        <w:rPr>
          <w:rFonts w:ascii="Calibri" w:eastAsia="Times New Roman" w:hAnsi="Calibri" w:cs="Times New Roman"/>
          <w:color w:val="000000"/>
          <w:sz w:val="24"/>
          <w:szCs w:val="24"/>
        </w:rPr>
      </w:pPr>
    </w:p>
    <w:p w:rsidR="00972FF0" w:rsidRDefault="00972FF0" w:rsidP="00972FF0">
      <w:pPr>
        <w:spacing w:after="0"/>
        <w:jc w:val="both"/>
        <w:rPr>
          <w:rFonts w:ascii="Calibri" w:eastAsia="Times New Roman" w:hAnsi="Calibri" w:cs="Times New Roman"/>
          <w:color w:val="000000"/>
          <w:sz w:val="24"/>
          <w:szCs w:val="24"/>
        </w:rPr>
      </w:pPr>
    </w:p>
    <w:p w:rsidR="00972FF0" w:rsidRDefault="00972FF0" w:rsidP="00972FF0">
      <w:pPr>
        <w:spacing w:after="0"/>
        <w:jc w:val="both"/>
        <w:rPr>
          <w:rFonts w:ascii="Calibri" w:eastAsia="Times New Roman" w:hAnsi="Calibri" w:cs="Times New Roman"/>
          <w:color w:val="000000"/>
          <w:sz w:val="24"/>
          <w:szCs w:val="24"/>
        </w:rPr>
      </w:pPr>
    </w:p>
    <w:p w:rsidR="00972FF0" w:rsidRDefault="00972FF0" w:rsidP="00972FF0">
      <w:pPr>
        <w:spacing w:after="0"/>
        <w:jc w:val="both"/>
        <w:rPr>
          <w:rFonts w:asciiTheme="majorHAnsi" w:hAnsiTheme="majorHAnsi"/>
          <w:color w:val="365F91" w:themeColor="accent1" w:themeShade="BF"/>
          <w:sz w:val="24"/>
          <w:szCs w:val="24"/>
        </w:rPr>
      </w:pPr>
      <w:r>
        <w:rPr>
          <w:rFonts w:asciiTheme="majorHAnsi" w:hAnsiTheme="majorHAnsi"/>
          <w:color w:val="365F91" w:themeColor="accent1" w:themeShade="BF"/>
          <w:sz w:val="24"/>
          <w:szCs w:val="24"/>
        </w:rPr>
        <w:lastRenderedPageBreak/>
        <w:t xml:space="preserve">3.4 Union/staff association presence or not </w:t>
      </w:r>
    </w:p>
    <w:p w:rsidR="00972FF0" w:rsidRDefault="00BB202B" w:rsidP="00972FF0">
      <w:pPr>
        <w:spacing w:after="0"/>
        <w:jc w:val="both"/>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Managers from organisations with a union/SA presence felt that unions add value to an organisation; that unions give members a greater level of influence; and that organisations benefit from having a union presence (Table 3.3). Managers in organisations without unions/SA association disagreed with this view. Managers from organisations with a union/SA presence were neutral about whether unions understand commercial pressures and whether unions are better than management at protecting individual members at work; again managers from organisation without a union/SA presence disagreed. </w:t>
      </w:r>
    </w:p>
    <w:p w:rsidR="00972FF0" w:rsidRDefault="00972FF0" w:rsidP="00972FF0">
      <w:pPr>
        <w:spacing w:after="0"/>
        <w:jc w:val="both"/>
        <w:rPr>
          <w:sz w:val="24"/>
          <w:szCs w:val="24"/>
        </w:rPr>
      </w:pPr>
      <w:r w:rsidRPr="00E830DA">
        <w:rPr>
          <w:rFonts w:ascii="Calibri" w:eastAsia="Times New Roman" w:hAnsi="Calibri" w:cs="Times New Roman"/>
          <w:color w:val="000000"/>
          <w:sz w:val="24"/>
          <w:szCs w:val="24"/>
        </w:rPr>
        <w:t xml:space="preserve"> </w:t>
      </w:r>
      <w:r w:rsidRPr="00E830DA">
        <w:rPr>
          <w:sz w:val="24"/>
          <w:szCs w:val="24"/>
        </w:rPr>
        <w:t xml:space="preserve"> </w:t>
      </w:r>
    </w:p>
    <w:p w:rsidR="00972FF0" w:rsidRDefault="00BB202B" w:rsidP="00BB202B">
      <w:pPr>
        <w:rPr>
          <w:sz w:val="24"/>
          <w:szCs w:val="24"/>
        </w:rPr>
      </w:pPr>
      <w:r>
        <w:rPr>
          <w:b/>
          <w:i/>
          <w:sz w:val="24"/>
          <w:szCs w:val="24"/>
        </w:rPr>
        <w:t>Table 3.3:</w:t>
      </w:r>
      <w:r>
        <w:rPr>
          <w:sz w:val="24"/>
          <w:szCs w:val="24"/>
        </w:rPr>
        <w:t xml:space="preserve"> </w:t>
      </w:r>
      <w:r>
        <w:rPr>
          <w:b/>
          <w:i/>
          <w:sz w:val="24"/>
          <w:szCs w:val="24"/>
        </w:rPr>
        <w:t>Responses to questions on trade unions in organisations by presence or not of a union/staff association</w:t>
      </w:r>
    </w:p>
    <w:tbl>
      <w:tblPr>
        <w:tblStyle w:val="LightShading-Accent1"/>
        <w:tblW w:w="0" w:type="auto"/>
        <w:jc w:val="center"/>
        <w:tblInd w:w="-1493" w:type="dxa"/>
        <w:tblLook w:val="04A0"/>
      </w:tblPr>
      <w:tblGrid>
        <w:gridCol w:w="4324"/>
        <w:gridCol w:w="1031"/>
        <w:gridCol w:w="1097"/>
        <w:gridCol w:w="1272"/>
        <w:gridCol w:w="1097"/>
        <w:gridCol w:w="883"/>
      </w:tblGrid>
      <w:tr w:rsidR="00972FF0" w:rsidRPr="005A1AAA" w:rsidTr="001C67DA">
        <w:trPr>
          <w:cnfStyle w:val="100000000000"/>
          <w:trHeight w:val="315"/>
          <w:jc w:val="center"/>
        </w:trPr>
        <w:tc>
          <w:tcPr>
            <w:cnfStyle w:val="001000000000"/>
            <w:tcW w:w="4324" w:type="dxa"/>
          </w:tcPr>
          <w:p w:rsidR="00972FF0" w:rsidRPr="00972FF0" w:rsidRDefault="00972FF0" w:rsidP="001C67DA">
            <w:pPr>
              <w:rPr>
                <w:i/>
                <w:sz w:val="28"/>
                <w:szCs w:val="28"/>
              </w:rPr>
            </w:pPr>
          </w:p>
        </w:tc>
        <w:tc>
          <w:tcPr>
            <w:tcW w:w="5380" w:type="dxa"/>
            <w:gridSpan w:val="5"/>
            <w:hideMark/>
          </w:tcPr>
          <w:p w:rsidR="00972FF0" w:rsidRPr="005A1AAA" w:rsidRDefault="00972FF0" w:rsidP="00972FF0">
            <w:pPr>
              <w:jc w:val="center"/>
              <w:cnfStyle w:val="100000000000"/>
              <w:rPr>
                <w:rFonts w:eastAsia="Times New Roman" w:cs="Arial"/>
                <w:b w:val="0"/>
                <w:bCs w:val="0"/>
                <w:sz w:val="24"/>
                <w:szCs w:val="24"/>
              </w:rPr>
            </w:pPr>
            <w:r w:rsidRPr="005A1AAA">
              <w:rPr>
                <w:rFonts w:eastAsia="Times New Roman" w:cs="Arial"/>
                <w:b w:val="0"/>
                <w:bCs w:val="0"/>
                <w:sz w:val="24"/>
                <w:szCs w:val="24"/>
              </w:rPr>
              <w:t>Managers</w:t>
            </w:r>
            <w:r w:rsidR="00FB7A76">
              <w:rPr>
                <w:rFonts w:eastAsia="Times New Roman" w:cs="Arial"/>
                <w:b w:val="0"/>
                <w:bCs w:val="0"/>
                <w:sz w:val="24"/>
                <w:szCs w:val="24"/>
              </w:rPr>
              <w:t xml:space="preserve"> attitude</w:t>
            </w:r>
            <w:r w:rsidRPr="005A1AAA">
              <w:rPr>
                <w:rFonts w:eastAsia="Times New Roman" w:cs="Arial"/>
                <w:b w:val="0"/>
                <w:bCs w:val="0"/>
                <w:sz w:val="24"/>
                <w:szCs w:val="24"/>
              </w:rPr>
              <w:t xml:space="preserve"> by </w:t>
            </w:r>
            <w:r>
              <w:rPr>
                <w:rFonts w:eastAsia="Times New Roman" w:cs="Arial"/>
                <w:b w:val="0"/>
                <w:bCs w:val="0"/>
                <w:sz w:val="24"/>
                <w:szCs w:val="24"/>
              </w:rPr>
              <w:t>presence of union/staff association or not</w:t>
            </w:r>
          </w:p>
        </w:tc>
      </w:tr>
      <w:tr w:rsidR="00972FF0" w:rsidRPr="005A1AAA" w:rsidTr="00972FF0">
        <w:trPr>
          <w:cnfStyle w:val="000000100000"/>
          <w:trHeight w:val="1098"/>
          <w:jc w:val="center"/>
        </w:trPr>
        <w:tc>
          <w:tcPr>
            <w:cnfStyle w:val="001000000000"/>
            <w:tcW w:w="4324" w:type="dxa"/>
            <w:hideMark/>
          </w:tcPr>
          <w:p w:rsidR="00972FF0" w:rsidRPr="00972FF0" w:rsidRDefault="00972FF0" w:rsidP="001C67DA">
            <w:pPr>
              <w:jc w:val="center"/>
              <w:rPr>
                <w:b w:val="0"/>
                <w:i/>
                <w:sz w:val="24"/>
                <w:szCs w:val="24"/>
              </w:rPr>
            </w:pPr>
          </w:p>
        </w:tc>
        <w:tc>
          <w:tcPr>
            <w:tcW w:w="1031" w:type="dxa"/>
            <w:hideMark/>
          </w:tcPr>
          <w:p w:rsidR="00972FF0" w:rsidRPr="005A1AAA" w:rsidRDefault="00972FF0" w:rsidP="00972FF0">
            <w:pPr>
              <w:cnfStyle w:val="000000100000"/>
              <w:rPr>
                <w:rFonts w:eastAsia="Times New Roman" w:cs="Arial"/>
                <w:b/>
                <w:bCs/>
                <w:sz w:val="24"/>
                <w:szCs w:val="24"/>
              </w:rPr>
            </w:pPr>
            <w:r>
              <w:rPr>
                <w:rFonts w:eastAsia="Times New Roman" w:cs="Arial"/>
                <w:b/>
                <w:bCs/>
                <w:sz w:val="24"/>
                <w:szCs w:val="24"/>
              </w:rPr>
              <w:t>No Union or SA</w:t>
            </w:r>
          </w:p>
        </w:tc>
        <w:tc>
          <w:tcPr>
            <w:tcW w:w="1097" w:type="dxa"/>
          </w:tcPr>
          <w:p w:rsidR="00972FF0" w:rsidRPr="005A1AAA" w:rsidRDefault="00972FF0" w:rsidP="001C67DA">
            <w:pPr>
              <w:cnfStyle w:val="000000100000"/>
              <w:rPr>
                <w:rFonts w:eastAsia="Times New Roman" w:cs="Arial"/>
                <w:b/>
                <w:bCs/>
                <w:sz w:val="24"/>
                <w:szCs w:val="24"/>
              </w:rPr>
            </w:pPr>
          </w:p>
        </w:tc>
        <w:tc>
          <w:tcPr>
            <w:tcW w:w="1272" w:type="dxa"/>
            <w:hideMark/>
          </w:tcPr>
          <w:p w:rsidR="00972FF0" w:rsidRPr="005A1AAA" w:rsidRDefault="00972FF0" w:rsidP="00972FF0">
            <w:pPr>
              <w:cnfStyle w:val="000000100000"/>
              <w:rPr>
                <w:rFonts w:eastAsia="Times New Roman" w:cs="Arial"/>
                <w:b/>
                <w:bCs/>
                <w:sz w:val="24"/>
                <w:szCs w:val="24"/>
              </w:rPr>
            </w:pPr>
            <w:r>
              <w:rPr>
                <w:rFonts w:eastAsia="Times New Roman" w:cs="Arial"/>
                <w:b/>
                <w:bCs/>
                <w:sz w:val="24"/>
                <w:szCs w:val="24"/>
              </w:rPr>
              <w:t>Union and/or SA</w:t>
            </w:r>
          </w:p>
        </w:tc>
        <w:tc>
          <w:tcPr>
            <w:tcW w:w="1097" w:type="dxa"/>
          </w:tcPr>
          <w:p w:rsidR="00972FF0" w:rsidRPr="005A1AAA" w:rsidRDefault="00972FF0" w:rsidP="001C67DA">
            <w:pPr>
              <w:cnfStyle w:val="000000100000"/>
              <w:rPr>
                <w:rFonts w:eastAsia="Times New Roman" w:cs="Arial"/>
                <w:b/>
                <w:bCs/>
                <w:sz w:val="24"/>
                <w:szCs w:val="24"/>
              </w:rPr>
            </w:pPr>
          </w:p>
        </w:tc>
        <w:tc>
          <w:tcPr>
            <w:tcW w:w="883" w:type="dxa"/>
            <w:hideMark/>
          </w:tcPr>
          <w:p w:rsidR="00972FF0" w:rsidRPr="005A1AAA" w:rsidRDefault="00972FF0" w:rsidP="001C67DA">
            <w:pPr>
              <w:cnfStyle w:val="000000100000"/>
              <w:rPr>
                <w:rFonts w:eastAsia="Times New Roman" w:cs="Arial"/>
                <w:b/>
                <w:bCs/>
                <w:sz w:val="24"/>
                <w:szCs w:val="24"/>
              </w:rPr>
            </w:pPr>
            <w:r w:rsidRPr="005A1AAA">
              <w:rPr>
                <w:rFonts w:eastAsia="Times New Roman" w:cs="Arial"/>
                <w:b/>
                <w:bCs/>
                <w:sz w:val="24"/>
                <w:szCs w:val="24"/>
              </w:rPr>
              <w:t>P value</w:t>
            </w:r>
          </w:p>
        </w:tc>
      </w:tr>
      <w:tr w:rsidR="00972FF0" w:rsidRPr="005A1AAA" w:rsidTr="00972FF0">
        <w:trPr>
          <w:trHeight w:val="275"/>
          <w:jc w:val="center"/>
        </w:trPr>
        <w:tc>
          <w:tcPr>
            <w:cnfStyle w:val="001000000000"/>
            <w:tcW w:w="4324" w:type="dxa"/>
            <w:hideMark/>
          </w:tcPr>
          <w:p w:rsidR="00972FF0" w:rsidRPr="00972FF0" w:rsidRDefault="00972FF0" w:rsidP="001C67DA">
            <w:pPr>
              <w:rPr>
                <w:rFonts w:eastAsia="Times New Roman" w:cs="Times New Roman"/>
                <w:i/>
                <w:sz w:val="24"/>
                <w:szCs w:val="24"/>
              </w:rPr>
            </w:pPr>
            <w:r w:rsidRPr="00972FF0">
              <w:rPr>
                <w:rFonts w:eastAsia="Times New Roman" w:cs="Times New Roman"/>
                <w:i/>
                <w:sz w:val="24"/>
                <w:szCs w:val="24"/>
              </w:rPr>
              <w:t>Unions add value to the organisation</w:t>
            </w:r>
          </w:p>
        </w:tc>
        <w:tc>
          <w:tcPr>
            <w:tcW w:w="1031" w:type="dxa"/>
            <w:hideMark/>
          </w:tcPr>
          <w:p w:rsidR="00972FF0" w:rsidRPr="005A1AAA" w:rsidRDefault="00972FF0" w:rsidP="00972FF0">
            <w:pPr>
              <w:jc w:val="center"/>
              <w:cnfStyle w:val="000000000000"/>
              <w:rPr>
                <w:rFonts w:eastAsia="Times New Roman" w:cs="Arial"/>
                <w:sz w:val="24"/>
                <w:szCs w:val="24"/>
              </w:rPr>
            </w:pPr>
            <w:r w:rsidRPr="005A1AAA">
              <w:rPr>
                <w:rFonts w:eastAsia="Times New Roman" w:cs="Arial"/>
                <w:sz w:val="24"/>
                <w:szCs w:val="24"/>
              </w:rPr>
              <w:t>2.</w:t>
            </w:r>
            <w:r>
              <w:rPr>
                <w:rFonts w:eastAsia="Times New Roman" w:cs="Arial"/>
                <w:sz w:val="24"/>
                <w:szCs w:val="24"/>
              </w:rPr>
              <w:t>7</w:t>
            </w:r>
          </w:p>
        </w:tc>
        <w:tc>
          <w:tcPr>
            <w:tcW w:w="1097" w:type="dxa"/>
          </w:tcPr>
          <w:p w:rsidR="00972FF0" w:rsidRPr="005A1AAA" w:rsidRDefault="00972FF0" w:rsidP="001C67DA">
            <w:pPr>
              <w:jc w:val="center"/>
              <w:cnfStyle w:val="000000000000"/>
              <w:rPr>
                <w:rFonts w:eastAsia="Times New Roman" w:cs="Arial"/>
                <w:sz w:val="24"/>
                <w:szCs w:val="24"/>
              </w:rPr>
            </w:pPr>
          </w:p>
        </w:tc>
        <w:tc>
          <w:tcPr>
            <w:tcW w:w="1272" w:type="dxa"/>
            <w:hideMark/>
          </w:tcPr>
          <w:p w:rsidR="00972FF0" w:rsidRPr="005A1AAA" w:rsidRDefault="00972FF0" w:rsidP="00972FF0">
            <w:pPr>
              <w:jc w:val="center"/>
              <w:cnfStyle w:val="000000000000"/>
              <w:rPr>
                <w:rFonts w:eastAsia="Times New Roman" w:cs="Arial"/>
                <w:sz w:val="24"/>
                <w:szCs w:val="24"/>
              </w:rPr>
            </w:pPr>
            <w:r w:rsidRPr="005A1AAA">
              <w:rPr>
                <w:rFonts w:eastAsia="Times New Roman" w:cs="Arial"/>
                <w:sz w:val="24"/>
                <w:szCs w:val="24"/>
              </w:rPr>
              <w:t>3.</w:t>
            </w:r>
            <w:r>
              <w:rPr>
                <w:rFonts w:eastAsia="Times New Roman" w:cs="Arial"/>
                <w:sz w:val="24"/>
                <w:szCs w:val="24"/>
              </w:rPr>
              <w:t>3</w:t>
            </w:r>
          </w:p>
        </w:tc>
        <w:tc>
          <w:tcPr>
            <w:tcW w:w="1097" w:type="dxa"/>
          </w:tcPr>
          <w:p w:rsidR="00972FF0" w:rsidRPr="005A1AAA" w:rsidRDefault="00972FF0" w:rsidP="001C67DA">
            <w:pPr>
              <w:jc w:val="center"/>
              <w:cnfStyle w:val="000000000000"/>
              <w:rPr>
                <w:rFonts w:eastAsia="Times New Roman" w:cs="Arial"/>
                <w:sz w:val="24"/>
                <w:szCs w:val="24"/>
              </w:rPr>
            </w:pPr>
          </w:p>
        </w:tc>
        <w:tc>
          <w:tcPr>
            <w:tcW w:w="883" w:type="dxa"/>
            <w:hideMark/>
          </w:tcPr>
          <w:p w:rsidR="00972FF0" w:rsidRPr="005A1AAA" w:rsidRDefault="00972FF0" w:rsidP="001C67DA">
            <w:pPr>
              <w:jc w:val="center"/>
              <w:cnfStyle w:val="000000000000"/>
              <w:rPr>
                <w:rFonts w:eastAsia="Times New Roman" w:cs="Times New Roman"/>
                <w:sz w:val="24"/>
                <w:szCs w:val="24"/>
              </w:rPr>
            </w:pPr>
            <w:r w:rsidRPr="005A1AAA">
              <w:rPr>
                <w:rFonts w:eastAsia="Times New Roman" w:cs="Times New Roman"/>
                <w:sz w:val="24"/>
                <w:szCs w:val="24"/>
              </w:rPr>
              <w:t>&lt;0.001</w:t>
            </w:r>
          </w:p>
        </w:tc>
      </w:tr>
      <w:tr w:rsidR="00972FF0" w:rsidRPr="005A1AAA" w:rsidTr="00972FF0">
        <w:trPr>
          <w:cnfStyle w:val="000000100000"/>
          <w:trHeight w:val="539"/>
          <w:jc w:val="center"/>
        </w:trPr>
        <w:tc>
          <w:tcPr>
            <w:cnfStyle w:val="001000000000"/>
            <w:tcW w:w="4324" w:type="dxa"/>
            <w:hideMark/>
          </w:tcPr>
          <w:p w:rsidR="00972FF0" w:rsidRPr="00972FF0" w:rsidRDefault="00972FF0" w:rsidP="001C67DA">
            <w:pPr>
              <w:rPr>
                <w:rFonts w:eastAsia="Times New Roman" w:cs="Times New Roman"/>
                <w:i/>
                <w:sz w:val="24"/>
                <w:szCs w:val="24"/>
              </w:rPr>
            </w:pPr>
            <w:r w:rsidRPr="00972FF0">
              <w:rPr>
                <w:rFonts w:eastAsia="Times New Roman" w:cs="Times New Roman"/>
                <w:i/>
                <w:sz w:val="24"/>
                <w:szCs w:val="24"/>
              </w:rPr>
              <w:t>Unions understand the commercial pressures faced by businesses</w:t>
            </w:r>
          </w:p>
        </w:tc>
        <w:tc>
          <w:tcPr>
            <w:tcW w:w="1031" w:type="dxa"/>
            <w:hideMark/>
          </w:tcPr>
          <w:p w:rsidR="00972FF0" w:rsidRPr="005A1AAA" w:rsidRDefault="00972FF0" w:rsidP="00972FF0">
            <w:pPr>
              <w:jc w:val="center"/>
              <w:cnfStyle w:val="000000100000"/>
              <w:rPr>
                <w:rFonts w:eastAsia="Times New Roman" w:cs="Arial"/>
                <w:sz w:val="24"/>
                <w:szCs w:val="24"/>
              </w:rPr>
            </w:pPr>
            <w:r w:rsidRPr="005A1AAA">
              <w:rPr>
                <w:rFonts w:eastAsia="Times New Roman" w:cs="Arial"/>
                <w:sz w:val="24"/>
                <w:szCs w:val="24"/>
              </w:rPr>
              <w:t>2.</w:t>
            </w:r>
            <w:r>
              <w:rPr>
                <w:rFonts w:eastAsia="Times New Roman" w:cs="Arial"/>
                <w:sz w:val="24"/>
                <w:szCs w:val="24"/>
              </w:rPr>
              <w:t>6</w:t>
            </w:r>
          </w:p>
        </w:tc>
        <w:tc>
          <w:tcPr>
            <w:tcW w:w="1097" w:type="dxa"/>
          </w:tcPr>
          <w:p w:rsidR="00972FF0" w:rsidRPr="005A1AAA" w:rsidRDefault="00972FF0" w:rsidP="001C67DA">
            <w:pPr>
              <w:jc w:val="center"/>
              <w:cnfStyle w:val="000000100000"/>
              <w:rPr>
                <w:rFonts w:eastAsia="Times New Roman" w:cs="Arial"/>
                <w:sz w:val="24"/>
                <w:szCs w:val="24"/>
              </w:rPr>
            </w:pPr>
          </w:p>
        </w:tc>
        <w:tc>
          <w:tcPr>
            <w:tcW w:w="1272" w:type="dxa"/>
            <w:hideMark/>
          </w:tcPr>
          <w:p w:rsidR="00972FF0" w:rsidRPr="005A1AAA" w:rsidRDefault="00972FF0" w:rsidP="00972FF0">
            <w:pPr>
              <w:jc w:val="center"/>
              <w:cnfStyle w:val="000000100000"/>
              <w:rPr>
                <w:rFonts w:eastAsia="Times New Roman" w:cs="Arial"/>
                <w:sz w:val="24"/>
                <w:szCs w:val="24"/>
              </w:rPr>
            </w:pPr>
            <w:r>
              <w:rPr>
                <w:rFonts w:eastAsia="Times New Roman" w:cs="Arial"/>
                <w:sz w:val="24"/>
                <w:szCs w:val="24"/>
              </w:rPr>
              <w:t>3.0</w:t>
            </w:r>
          </w:p>
        </w:tc>
        <w:tc>
          <w:tcPr>
            <w:tcW w:w="1097" w:type="dxa"/>
          </w:tcPr>
          <w:p w:rsidR="00972FF0" w:rsidRPr="005A1AAA" w:rsidRDefault="00972FF0" w:rsidP="001C67DA">
            <w:pPr>
              <w:jc w:val="center"/>
              <w:cnfStyle w:val="000000100000"/>
              <w:rPr>
                <w:rFonts w:eastAsia="Times New Roman" w:cs="Arial"/>
                <w:sz w:val="24"/>
                <w:szCs w:val="24"/>
              </w:rPr>
            </w:pPr>
          </w:p>
        </w:tc>
        <w:tc>
          <w:tcPr>
            <w:tcW w:w="883" w:type="dxa"/>
            <w:hideMark/>
          </w:tcPr>
          <w:p w:rsidR="00972FF0" w:rsidRPr="005A1AAA" w:rsidRDefault="00972FF0" w:rsidP="001C67DA">
            <w:pPr>
              <w:jc w:val="center"/>
              <w:cnfStyle w:val="000000100000"/>
              <w:rPr>
                <w:rFonts w:eastAsia="Times New Roman" w:cs="Times New Roman"/>
                <w:sz w:val="24"/>
                <w:szCs w:val="24"/>
              </w:rPr>
            </w:pPr>
            <w:r w:rsidRPr="005A1AAA">
              <w:rPr>
                <w:rFonts w:eastAsia="Times New Roman" w:cs="Times New Roman"/>
                <w:sz w:val="24"/>
                <w:szCs w:val="24"/>
              </w:rPr>
              <w:t>&lt;0.001</w:t>
            </w:r>
          </w:p>
        </w:tc>
      </w:tr>
      <w:tr w:rsidR="00972FF0" w:rsidRPr="005A1AAA" w:rsidTr="00972FF0">
        <w:trPr>
          <w:trHeight w:val="549"/>
          <w:jc w:val="center"/>
        </w:trPr>
        <w:tc>
          <w:tcPr>
            <w:cnfStyle w:val="001000000000"/>
            <w:tcW w:w="4324" w:type="dxa"/>
            <w:hideMark/>
          </w:tcPr>
          <w:p w:rsidR="00972FF0" w:rsidRPr="00972FF0" w:rsidRDefault="00972FF0" w:rsidP="001C67DA">
            <w:pPr>
              <w:rPr>
                <w:rFonts w:eastAsia="Times New Roman" w:cs="Times New Roman"/>
                <w:i/>
                <w:sz w:val="24"/>
                <w:szCs w:val="24"/>
              </w:rPr>
            </w:pPr>
            <w:r w:rsidRPr="00972FF0">
              <w:rPr>
                <w:rFonts w:eastAsia="Times New Roman" w:cs="Times New Roman"/>
                <w:i/>
                <w:sz w:val="24"/>
                <w:szCs w:val="24"/>
              </w:rPr>
              <w:t>There is no role for unions in the modern workplace</w:t>
            </w:r>
          </w:p>
        </w:tc>
        <w:tc>
          <w:tcPr>
            <w:tcW w:w="1031" w:type="dxa"/>
            <w:hideMark/>
          </w:tcPr>
          <w:p w:rsidR="00972FF0" w:rsidRPr="005A1AAA" w:rsidRDefault="00972FF0" w:rsidP="00972FF0">
            <w:pPr>
              <w:jc w:val="center"/>
              <w:cnfStyle w:val="000000000000"/>
              <w:rPr>
                <w:rFonts w:eastAsia="Times New Roman" w:cs="Arial"/>
                <w:sz w:val="24"/>
                <w:szCs w:val="24"/>
              </w:rPr>
            </w:pPr>
            <w:r w:rsidRPr="005A1AAA">
              <w:rPr>
                <w:rFonts w:eastAsia="Times New Roman" w:cs="Arial"/>
                <w:sz w:val="24"/>
                <w:szCs w:val="24"/>
              </w:rPr>
              <w:t>2.</w:t>
            </w:r>
            <w:r>
              <w:rPr>
                <w:rFonts w:eastAsia="Times New Roman" w:cs="Arial"/>
                <w:sz w:val="24"/>
                <w:szCs w:val="24"/>
              </w:rPr>
              <w:t>8</w:t>
            </w:r>
          </w:p>
        </w:tc>
        <w:tc>
          <w:tcPr>
            <w:tcW w:w="1097" w:type="dxa"/>
          </w:tcPr>
          <w:p w:rsidR="00972FF0" w:rsidRPr="005A1AAA" w:rsidRDefault="00972FF0" w:rsidP="001C67DA">
            <w:pPr>
              <w:jc w:val="center"/>
              <w:cnfStyle w:val="000000000000"/>
              <w:rPr>
                <w:rFonts w:eastAsia="Times New Roman" w:cs="Arial"/>
                <w:sz w:val="24"/>
                <w:szCs w:val="24"/>
              </w:rPr>
            </w:pPr>
          </w:p>
        </w:tc>
        <w:tc>
          <w:tcPr>
            <w:tcW w:w="1272" w:type="dxa"/>
            <w:hideMark/>
          </w:tcPr>
          <w:p w:rsidR="00972FF0" w:rsidRPr="005A1AAA" w:rsidRDefault="00972FF0" w:rsidP="00972FF0">
            <w:pPr>
              <w:jc w:val="center"/>
              <w:cnfStyle w:val="000000000000"/>
              <w:rPr>
                <w:rFonts w:eastAsia="Times New Roman" w:cs="Arial"/>
                <w:sz w:val="24"/>
                <w:szCs w:val="24"/>
              </w:rPr>
            </w:pPr>
            <w:r w:rsidRPr="005A1AAA">
              <w:rPr>
                <w:rFonts w:eastAsia="Times New Roman" w:cs="Arial"/>
                <w:sz w:val="24"/>
                <w:szCs w:val="24"/>
              </w:rPr>
              <w:t>2.</w:t>
            </w:r>
            <w:r>
              <w:rPr>
                <w:rFonts w:eastAsia="Times New Roman" w:cs="Arial"/>
                <w:sz w:val="24"/>
                <w:szCs w:val="24"/>
              </w:rPr>
              <w:t>1</w:t>
            </w:r>
          </w:p>
        </w:tc>
        <w:tc>
          <w:tcPr>
            <w:tcW w:w="1097" w:type="dxa"/>
          </w:tcPr>
          <w:p w:rsidR="00972FF0" w:rsidRPr="005A1AAA" w:rsidRDefault="00972FF0" w:rsidP="001C67DA">
            <w:pPr>
              <w:jc w:val="center"/>
              <w:cnfStyle w:val="000000000000"/>
              <w:rPr>
                <w:rFonts w:eastAsia="Times New Roman" w:cs="Arial"/>
                <w:sz w:val="24"/>
                <w:szCs w:val="24"/>
              </w:rPr>
            </w:pPr>
          </w:p>
        </w:tc>
        <w:tc>
          <w:tcPr>
            <w:tcW w:w="883" w:type="dxa"/>
            <w:hideMark/>
          </w:tcPr>
          <w:p w:rsidR="00972FF0" w:rsidRPr="005A1AAA" w:rsidRDefault="00972FF0" w:rsidP="00972FF0">
            <w:pPr>
              <w:jc w:val="center"/>
              <w:cnfStyle w:val="000000000000"/>
              <w:rPr>
                <w:rFonts w:eastAsia="Times New Roman" w:cs="Times New Roman"/>
                <w:sz w:val="24"/>
                <w:szCs w:val="24"/>
              </w:rPr>
            </w:pPr>
            <w:r>
              <w:rPr>
                <w:rFonts w:eastAsia="Times New Roman" w:cs="Times New Roman"/>
                <w:sz w:val="24"/>
                <w:szCs w:val="24"/>
              </w:rPr>
              <w:t>&lt;</w:t>
            </w:r>
            <w:r w:rsidRPr="005A1AAA">
              <w:rPr>
                <w:rFonts w:eastAsia="Times New Roman" w:cs="Times New Roman"/>
                <w:sz w:val="24"/>
                <w:szCs w:val="24"/>
              </w:rPr>
              <w:t>0.00</w:t>
            </w:r>
            <w:r>
              <w:rPr>
                <w:rFonts w:eastAsia="Times New Roman" w:cs="Times New Roman"/>
                <w:sz w:val="24"/>
                <w:szCs w:val="24"/>
              </w:rPr>
              <w:t>1</w:t>
            </w:r>
          </w:p>
        </w:tc>
      </w:tr>
      <w:tr w:rsidR="00972FF0" w:rsidRPr="005A1AAA" w:rsidTr="00972FF0">
        <w:trPr>
          <w:cnfStyle w:val="000000100000"/>
          <w:trHeight w:val="549"/>
          <w:jc w:val="center"/>
        </w:trPr>
        <w:tc>
          <w:tcPr>
            <w:cnfStyle w:val="001000000000"/>
            <w:tcW w:w="4324" w:type="dxa"/>
            <w:hideMark/>
          </w:tcPr>
          <w:p w:rsidR="00972FF0" w:rsidRPr="00972FF0" w:rsidRDefault="00972FF0" w:rsidP="001C67DA">
            <w:pPr>
              <w:rPr>
                <w:rFonts w:eastAsia="Times New Roman" w:cs="Times New Roman"/>
                <w:i/>
                <w:sz w:val="24"/>
                <w:szCs w:val="24"/>
              </w:rPr>
            </w:pPr>
            <w:r w:rsidRPr="00972FF0">
              <w:rPr>
                <w:rFonts w:eastAsia="Times New Roman" w:cs="Times New Roman"/>
                <w:i/>
                <w:sz w:val="24"/>
                <w:szCs w:val="24"/>
              </w:rPr>
              <w:t>Unions are out of touch with modern workplace practices</w:t>
            </w:r>
          </w:p>
        </w:tc>
        <w:tc>
          <w:tcPr>
            <w:tcW w:w="1031" w:type="dxa"/>
            <w:hideMark/>
          </w:tcPr>
          <w:p w:rsidR="00972FF0" w:rsidRPr="005A1AAA" w:rsidRDefault="00972FF0" w:rsidP="001C67DA">
            <w:pPr>
              <w:jc w:val="center"/>
              <w:cnfStyle w:val="000000100000"/>
              <w:rPr>
                <w:rFonts w:eastAsia="Times New Roman" w:cs="Arial"/>
                <w:sz w:val="24"/>
                <w:szCs w:val="24"/>
              </w:rPr>
            </w:pPr>
            <w:r w:rsidRPr="005A1AAA">
              <w:rPr>
                <w:rFonts w:eastAsia="Times New Roman" w:cs="Arial"/>
                <w:sz w:val="24"/>
                <w:szCs w:val="24"/>
              </w:rPr>
              <w:t>3.3</w:t>
            </w:r>
          </w:p>
        </w:tc>
        <w:tc>
          <w:tcPr>
            <w:tcW w:w="1097" w:type="dxa"/>
          </w:tcPr>
          <w:p w:rsidR="00972FF0" w:rsidRPr="005A1AAA" w:rsidRDefault="00972FF0" w:rsidP="001C67DA">
            <w:pPr>
              <w:jc w:val="center"/>
              <w:cnfStyle w:val="000000100000"/>
              <w:rPr>
                <w:rFonts w:eastAsia="Times New Roman" w:cs="Arial"/>
                <w:sz w:val="24"/>
                <w:szCs w:val="24"/>
              </w:rPr>
            </w:pPr>
          </w:p>
        </w:tc>
        <w:tc>
          <w:tcPr>
            <w:tcW w:w="1272" w:type="dxa"/>
            <w:hideMark/>
          </w:tcPr>
          <w:p w:rsidR="00972FF0" w:rsidRPr="005A1AAA" w:rsidRDefault="00972FF0" w:rsidP="00972FF0">
            <w:pPr>
              <w:jc w:val="center"/>
              <w:cnfStyle w:val="000000100000"/>
              <w:rPr>
                <w:rFonts w:eastAsia="Times New Roman" w:cs="Arial"/>
                <w:sz w:val="24"/>
                <w:szCs w:val="24"/>
              </w:rPr>
            </w:pPr>
            <w:r>
              <w:rPr>
                <w:rFonts w:eastAsia="Times New Roman" w:cs="Arial"/>
                <w:sz w:val="24"/>
                <w:szCs w:val="24"/>
              </w:rPr>
              <w:t>2.8</w:t>
            </w:r>
          </w:p>
        </w:tc>
        <w:tc>
          <w:tcPr>
            <w:tcW w:w="1097" w:type="dxa"/>
          </w:tcPr>
          <w:p w:rsidR="00972FF0" w:rsidRPr="005A1AAA" w:rsidRDefault="00972FF0" w:rsidP="001C67DA">
            <w:pPr>
              <w:jc w:val="center"/>
              <w:cnfStyle w:val="000000100000"/>
              <w:rPr>
                <w:rFonts w:eastAsia="Times New Roman" w:cs="Arial"/>
                <w:sz w:val="24"/>
                <w:szCs w:val="24"/>
              </w:rPr>
            </w:pPr>
          </w:p>
        </w:tc>
        <w:tc>
          <w:tcPr>
            <w:tcW w:w="883" w:type="dxa"/>
            <w:hideMark/>
          </w:tcPr>
          <w:p w:rsidR="00972FF0" w:rsidRPr="005A1AAA" w:rsidRDefault="00972FF0" w:rsidP="001C67DA">
            <w:pPr>
              <w:jc w:val="center"/>
              <w:cnfStyle w:val="000000100000"/>
              <w:rPr>
                <w:rFonts w:eastAsia="Times New Roman" w:cs="Times New Roman"/>
                <w:sz w:val="24"/>
                <w:szCs w:val="24"/>
              </w:rPr>
            </w:pPr>
            <w:r w:rsidRPr="005A1AAA">
              <w:rPr>
                <w:rFonts w:eastAsia="Times New Roman" w:cs="Times New Roman"/>
                <w:sz w:val="24"/>
                <w:szCs w:val="24"/>
              </w:rPr>
              <w:t>&lt;0.001</w:t>
            </w:r>
          </w:p>
        </w:tc>
      </w:tr>
      <w:tr w:rsidR="00972FF0" w:rsidRPr="005A1AAA" w:rsidTr="00972FF0">
        <w:trPr>
          <w:trHeight w:val="549"/>
          <w:jc w:val="center"/>
        </w:trPr>
        <w:tc>
          <w:tcPr>
            <w:cnfStyle w:val="001000000000"/>
            <w:tcW w:w="4324" w:type="dxa"/>
            <w:hideMark/>
          </w:tcPr>
          <w:p w:rsidR="00972FF0" w:rsidRPr="00972FF0" w:rsidRDefault="00972FF0" w:rsidP="001C67DA">
            <w:pPr>
              <w:rPr>
                <w:rFonts w:eastAsia="Times New Roman" w:cs="Times New Roman"/>
                <w:i/>
                <w:sz w:val="24"/>
                <w:szCs w:val="24"/>
              </w:rPr>
            </w:pPr>
            <w:r w:rsidRPr="00972FF0">
              <w:rPr>
                <w:rFonts w:eastAsia="Times New Roman" w:cs="Times New Roman"/>
                <w:i/>
                <w:sz w:val="24"/>
                <w:szCs w:val="24"/>
              </w:rPr>
              <w:t>Unions are better than management at protecting individual members at work</w:t>
            </w:r>
          </w:p>
        </w:tc>
        <w:tc>
          <w:tcPr>
            <w:tcW w:w="1031" w:type="dxa"/>
            <w:hideMark/>
          </w:tcPr>
          <w:p w:rsidR="00972FF0" w:rsidRPr="005A1AAA" w:rsidRDefault="00972FF0" w:rsidP="00972FF0">
            <w:pPr>
              <w:jc w:val="center"/>
              <w:cnfStyle w:val="000000000000"/>
              <w:rPr>
                <w:rFonts w:eastAsia="Times New Roman" w:cs="Arial"/>
                <w:sz w:val="24"/>
                <w:szCs w:val="24"/>
              </w:rPr>
            </w:pPr>
            <w:r w:rsidRPr="005A1AAA">
              <w:rPr>
                <w:rFonts w:eastAsia="Times New Roman" w:cs="Arial"/>
                <w:sz w:val="24"/>
                <w:szCs w:val="24"/>
              </w:rPr>
              <w:t>2.</w:t>
            </w:r>
            <w:r>
              <w:rPr>
                <w:rFonts w:eastAsia="Times New Roman" w:cs="Arial"/>
                <w:sz w:val="24"/>
                <w:szCs w:val="24"/>
              </w:rPr>
              <w:t>8</w:t>
            </w:r>
          </w:p>
        </w:tc>
        <w:tc>
          <w:tcPr>
            <w:tcW w:w="1097" w:type="dxa"/>
          </w:tcPr>
          <w:p w:rsidR="00972FF0" w:rsidRPr="005A1AAA" w:rsidRDefault="00972FF0" w:rsidP="001C67DA">
            <w:pPr>
              <w:jc w:val="center"/>
              <w:cnfStyle w:val="000000000000"/>
              <w:rPr>
                <w:rFonts w:eastAsia="Times New Roman" w:cs="Arial"/>
                <w:sz w:val="24"/>
                <w:szCs w:val="24"/>
              </w:rPr>
            </w:pPr>
          </w:p>
        </w:tc>
        <w:tc>
          <w:tcPr>
            <w:tcW w:w="1272" w:type="dxa"/>
            <w:hideMark/>
          </w:tcPr>
          <w:p w:rsidR="00972FF0" w:rsidRPr="005A1AAA" w:rsidRDefault="00972FF0" w:rsidP="001C67DA">
            <w:pPr>
              <w:jc w:val="center"/>
              <w:cnfStyle w:val="000000000000"/>
              <w:rPr>
                <w:rFonts w:eastAsia="Times New Roman" w:cs="Arial"/>
                <w:sz w:val="24"/>
                <w:szCs w:val="24"/>
              </w:rPr>
            </w:pPr>
            <w:r w:rsidRPr="005A1AAA">
              <w:rPr>
                <w:rFonts w:eastAsia="Times New Roman" w:cs="Arial"/>
                <w:sz w:val="24"/>
                <w:szCs w:val="24"/>
              </w:rPr>
              <w:t>3.0</w:t>
            </w:r>
          </w:p>
        </w:tc>
        <w:tc>
          <w:tcPr>
            <w:tcW w:w="1097" w:type="dxa"/>
          </w:tcPr>
          <w:p w:rsidR="00972FF0" w:rsidRPr="005A1AAA" w:rsidRDefault="00972FF0" w:rsidP="001C67DA">
            <w:pPr>
              <w:jc w:val="center"/>
              <w:cnfStyle w:val="000000000000"/>
              <w:rPr>
                <w:rFonts w:eastAsia="Times New Roman" w:cs="Arial"/>
                <w:sz w:val="24"/>
                <w:szCs w:val="24"/>
              </w:rPr>
            </w:pPr>
          </w:p>
        </w:tc>
        <w:tc>
          <w:tcPr>
            <w:tcW w:w="883" w:type="dxa"/>
            <w:hideMark/>
          </w:tcPr>
          <w:p w:rsidR="00972FF0" w:rsidRPr="005A1AAA" w:rsidRDefault="00972FF0" w:rsidP="001C67DA">
            <w:pPr>
              <w:jc w:val="center"/>
              <w:cnfStyle w:val="000000000000"/>
              <w:rPr>
                <w:rFonts w:eastAsia="Times New Roman" w:cs="Times New Roman"/>
                <w:sz w:val="24"/>
                <w:szCs w:val="24"/>
              </w:rPr>
            </w:pPr>
            <w:r>
              <w:rPr>
                <w:rFonts w:eastAsia="Times New Roman" w:cs="Times New Roman"/>
                <w:sz w:val="24"/>
                <w:szCs w:val="24"/>
              </w:rPr>
              <w:t>0.003</w:t>
            </w:r>
          </w:p>
        </w:tc>
      </w:tr>
      <w:tr w:rsidR="00972FF0" w:rsidRPr="005A1AAA" w:rsidTr="00972FF0">
        <w:trPr>
          <w:cnfStyle w:val="000000100000"/>
          <w:trHeight w:val="539"/>
          <w:jc w:val="center"/>
        </w:trPr>
        <w:tc>
          <w:tcPr>
            <w:cnfStyle w:val="001000000000"/>
            <w:tcW w:w="4324" w:type="dxa"/>
            <w:hideMark/>
          </w:tcPr>
          <w:p w:rsidR="00972FF0" w:rsidRPr="00972FF0" w:rsidRDefault="00972FF0" w:rsidP="001C67DA">
            <w:pPr>
              <w:rPr>
                <w:rFonts w:eastAsia="Times New Roman" w:cs="Times New Roman"/>
                <w:i/>
                <w:sz w:val="24"/>
                <w:szCs w:val="24"/>
              </w:rPr>
            </w:pPr>
            <w:r w:rsidRPr="00972FF0">
              <w:rPr>
                <w:rFonts w:eastAsia="Times New Roman" w:cs="Times New Roman"/>
                <w:i/>
                <w:sz w:val="24"/>
                <w:szCs w:val="24"/>
              </w:rPr>
              <w:t>Unions allow members a greater level of influence in the organisation</w:t>
            </w:r>
          </w:p>
        </w:tc>
        <w:tc>
          <w:tcPr>
            <w:tcW w:w="1031" w:type="dxa"/>
            <w:hideMark/>
          </w:tcPr>
          <w:p w:rsidR="00972FF0" w:rsidRPr="005A1AAA" w:rsidRDefault="00972FF0" w:rsidP="00972FF0">
            <w:pPr>
              <w:jc w:val="center"/>
              <w:cnfStyle w:val="000000100000"/>
              <w:rPr>
                <w:rFonts w:eastAsia="Times New Roman" w:cs="Arial"/>
                <w:sz w:val="24"/>
                <w:szCs w:val="24"/>
              </w:rPr>
            </w:pPr>
            <w:r>
              <w:rPr>
                <w:rFonts w:eastAsia="Times New Roman" w:cs="Arial"/>
                <w:sz w:val="24"/>
                <w:szCs w:val="24"/>
              </w:rPr>
              <w:t>3.0</w:t>
            </w:r>
          </w:p>
        </w:tc>
        <w:tc>
          <w:tcPr>
            <w:tcW w:w="1097" w:type="dxa"/>
          </w:tcPr>
          <w:p w:rsidR="00972FF0" w:rsidRPr="005A1AAA" w:rsidRDefault="00972FF0" w:rsidP="001C67DA">
            <w:pPr>
              <w:jc w:val="center"/>
              <w:cnfStyle w:val="000000100000"/>
              <w:rPr>
                <w:rFonts w:eastAsia="Times New Roman" w:cs="Arial"/>
                <w:sz w:val="24"/>
                <w:szCs w:val="24"/>
              </w:rPr>
            </w:pPr>
          </w:p>
        </w:tc>
        <w:tc>
          <w:tcPr>
            <w:tcW w:w="1272" w:type="dxa"/>
            <w:hideMark/>
          </w:tcPr>
          <w:p w:rsidR="00972FF0" w:rsidRPr="005A1AAA" w:rsidRDefault="00972FF0" w:rsidP="00972FF0">
            <w:pPr>
              <w:jc w:val="center"/>
              <w:cnfStyle w:val="000000100000"/>
              <w:rPr>
                <w:rFonts w:eastAsia="Times New Roman" w:cs="Arial"/>
                <w:sz w:val="24"/>
                <w:szCs w:val="24"/>
              </w:rPr>
            </w:pPr>
            <w:r w:rsidRPr="005A1AAA">
              <w:rPr>
                <w:rFonts w:eastAsia="Times New Roman" w:cs="Arial"/>
                <w:sz w:val="24"/>
                <w:szCs w:val="24"/>
              </w:rPr>
              <w:t>3.</w:t>
            </w:r>
            <w:r>
              <w:rPr>
                <w:rFonts w:eastAsia="Times New Roman" w:cs="Arial"/>
                <w:sz w:val="24"/>
                <w:szCs w:val="24"/>
              </w:rPr>
              <w:t>5</w:t>
            </w:r>
          </w:p>
        </w:tc>
        <w:tc>
          <w:tcPr>
            <w:tcW w:w="1097" w:type="dxa"/>
          </w:tcPr>
          <w:p w:rsidR="00972FF0" w:rsidRPr="005A1AAA" w:rsidRDefault="00972FF0" w:rsidP="001C67DA">
            <w:pPr>
              <w:jc w:val="center"/>
              <w:cnfStyle w:val="000000100000"/>
              <w:rPr>
                <w:rFonts w:eastAsia="Times New Roman" w:cs="Arial"/>
                <w:sz w:val="24"/>
                <w:szCs w:val="24"/>
              </w:rPr>
            </w:pPr>
          </w:p>
        </w:tc>
        <w:tc>
          <w:tcPr>
            <w:tcW w:w="883" w:type="dxa"/>
            <w:hideMark/>
          </w:tcPr>
          <w:p w:rsidR="00972FF0" w:rsidRPr="005A1AAA" w:rsidRDefault="00972FF0" w:rsidP="001C67DA">
            <w:pPr>
              <w:jc w:val="center"/>
              <w:cnfStyle w:val="000000100000"/>
              <w:rPr>
                <w:rFonts w:eastAsia="Times New Roman" w:cs="Times New Roman"/>
                <w:sz w:val="24"/>
                <w:szCs w:val="24"/>
              </w:rPr>
            </w:pPr>
            <w:r w:rsidRPr="005A1AAA">
              <w:rPr>
                <w:rFonts w:eastAsia="Times New Roman" w:cs="Times New Roman"/>
                <w:sz w:val="24"/>
                <w:szCs w:val="24"/>
              </w:rPr>
              <w:t>&lt;0.001</w:t>
            </w:r>
          </w:p>
        </w:tc>
      </w:tr>
      <w:tr w:rsidR="00972FF0" w:rsidRPr="005A1AAA" w:rsidTr="00972FF0">
        <w:trPr>
          <w:trHeight w:val="549"/>
          <w:jc w:val="center"/>
        </w:trPr>
        <w:tc>
          <w:tcPr>
            <w:cnfStyle w:val="001000000000"/>
            <w:tcW w:w="4324" w:type="dxa"/>
            <w:hideMark/>
          </w:tcPr>
          <w:p w:rsidR="00972FF0" w:rsidRPr="00972FF0" w:rsidRDefault="00972FF0" w:rsidP="001C67DA">
            <w:pPr>
              <w:rPr>
                <w:rFonts w:eastAsia="Times New Roman" w:cs="Times New Roman"/>
                <w:i/>
                <w:sz w:val="24"/>
                <w:szCs w:val="24"/>
              </w:rPr>
            </w:pPr>
            <w:r w:rsidRPr="00972FF0">
              <w:rPr>
                <w:rFonts w:eastAsia="Times New Roman" w:cs="Times New Roman"/>
                <w:i/>
                <w:sz w:val="24"/>
                <w:szCs w:val="24"/>
              </w:rPr>
              <w:t>Unions promote equality in the workplace</w:t>
            </w:r>
          </w:p>
        </w:tc>
        <w:tc>
          <w:tcPr>
            <w:tcW w:w="1031" w:type="dxa"/>
            <w:hideMark/>
          </w:tcPr>
          <w:p w:rsidR="00972FF0" w:rsidRPr="005A1AAA" w:rsidRDefault="00972FF0" w:rsidP="001C67DA">
            <w:pPr>
              <w:jc w:val="center"/>
              <w:cnfStyle w:val="000000000000"/>
              <w:rPr>
                <w:rFonts w:eastAsia="Times New Roman" w:cs="Arial"/>
                <w:sz w:val="24"/>
                <w:szCs w:val="24"/>
              </w:rPr>
            </w:pPr>
            <w:r w:rsidRPr="005A1AAA">
              <w:rPr>
                <w:rFonts w:eastAsia="Times New Roman" w:cs="Arial"/>
                <w:sz w:val="24"/>
                <w:szCs w:val="24"/>
              </w:rPr>
              <w:t>3.1</w:t>
            </w:r>
          </w:p>
        </w:tc>
        <w:tc>
          <w:tcPr>
            <w:tcW w:w="1097" w:type="dxa"/>
          </w:tcPr>
          <w:p w:rsidR="00972FF0" w:rsidRPr="005A1AAA" w:rsidRDefault="00972FF0" w:rsidP="001C67DA">
            <w:pPr>
              <w:jc w:val="center"/>
              <w:cnfStyle w:val="000000000000"/>
              <w:rPr>
                <w:rFonts w:eastAsia="Times New Roman" w:cs="Arial"/>
                <w:sz w:val="24"/>
                <w:szCs w:val="24"/>
              </w:rPr>
            </w:pPr>
          </w:p>
        </w:tc>
        <w:tc>
          <w:tcPr>
            <w:tcW w:w="1272" w:type="dxa"/>
            <w:hideMark/>
          </w:tcPr>
          <w:p w:rsidR="00972FF0" w:rsidRPr="005A1AAA" w:rsidRDefault="00972FF0" w:rsidP="001C67DA">
            <w:pPr>
              <w:jc w:val="center"/>
              <w:cnfStyle w:val="000000000000"/>
              <w:rPr>
                <w:rFonts w:eastAsia="Times New Roman" w:cs="Arial"/>
                <w:sz w:val="24"/>
                <w:szCs w:val="24"/>
              </w:rPr>
            </w:pPr>
            <w:r w:rsidRPr="005A1AAA">
              <w:rPr>
                <w:rFonts w:eastAsia="Times New Roman" w:cs="Arial"/>
                <w:sz w:val="24"/>
                <w:szCs w:val="24"/>
              </w:rPr>
              <w:t>3.4</w:t>
            </w:r>
          </w:p>
        </w:tc>
        <w:tc>
          <w:tcPr>
            <w:tcW w:w="1097" w:type="dxa"/>
          </w:tcPr>
          <w:p w:rsidR="00972FF0" w:rsidRPr="005A1AAA" w:rsidRDefault="00972FF0" w:rsidP="001C67DA">
            <w:pPr>
              <w:jc w:val="center"/>
              <w:cnfStyle w:val="000000000000"/>
              <w:rPr>
                <w:rFonts w:eastAsia="Times New Roman" w:cs="Arial"/>
                <w:sz w:val="24"/>
                <w:szCs w:val="24"/>
              </w:rPr>
            </w:pPr>
          </w:p>
        </w:tc>
        <w:tc>
          <w:tcPr>
            <w:tcW w:w="883" w:type="dxa"/>
            <w:hideMark/>
          </w:tcPr>
          <w:p w:rsidR="00972FF0" w:rsidRPr="005A1AAA" w:rsidRDefault="00972FF0" w:rsidP="001C67DA">
            <w:pPr>
              <w:jc w:val="center"/>
              <w:cnfStyle w:val="000000000000"/>
              <w:rPr>
                <w:rFonts w:eastAsia="Times New Roman" w:cs="Times New Roman"/>
                <w:sz w:val="24"/>
                <w:szCs w:val="24"/>
              </w:rPr>
            </w:pPr>
            <w:r w:rsidRPr="005A1AAA">
              <w:rPr>
                <w:rFonts w:eastAsia="Times New Roman" w:cs="Times New Roman"/>
                <w:sz w:val="24"/>
                <w:szCs w:val="24"/>
              </w:rPr>
              <w:t>&lt;0.001</w:t>
            </w:r>
          </w:p>
        </w:tc>
      </w:tr>
      <w:tr w:rsidR="00972FF0" w:rsidRPr="005A1AAA" w:rsidTr="00972FF0">
        <w:trPr>
          <w:cnfStyle w:val="000000100000"/>
          <w:trHeight w:val="549"/>
          <w:jc w:val="center"/>
        </w:trPr>
        <w:tc>
          <w:tcPr>
            <w:cnfStyle w:val="001000000000"/>
            <w:tcW w:w="4324" w:type="dxa"/>
            <w:hideMark/>
          </w:tcPr>
          <w:p w:rsidR="00972FF0" w:rsidRPr="00972FF0" w:rsidRDefault="00972FF0" w:rsidP="001C67DA">
            <w:pPr>
              <w:rPr>
                <w:rFonts w:eastAsia="Times New Roman" w:cs="Times New Roman"/>
                <w:i/>
                <w:sz w:val="24"/>
                <w:szCs w:val="24"/>
              </w:rPr>
            </w:pPr>
            <w:r w:rsidRPr="00972FF0">
              <w:rPr>
                <w:rFonts w:eastAsia="Times New Roman" w:cs="Times New Roman"/>
                <w:i/>
                <w:sz w:val="24"/>
                <w:szCs w:val="24"/>
              </w:rPr>
              <w:t>Organisations benefit from having a trade union present</w:t>
            </w:r>
          </w:p>
        </w:tc>
        <w:tc>
          <w:tcPr>
            <w:tcW w:w="1031" w:type="dxa"/>
            <w:hideMark/>
          </w:tcPr>
          <w:p w:rsidR="00972FF0" w:rsidRPr="005A1AAA" w:rsidRDefault="00972FF0" w:rsidP="00972FF0">
            <w:pPr>
              <w:jc w:val="center"/>
              <w:cnfStyle w:val="000000100000"/>
              <w:rPr>
                <w:rFonts w:eastAsia="Times New Roman" w:cs="Arial"/>
                <w:sz w:val="24"/>
                <w:szCs w:val="24"/>
              </w:rPr>
            </w:pPr>
            <w:r w:rsidRPr="005A1AAA">
              <w:rPr>
                <w:rFonts w:eastAsia="Times New Roman" w:cs="Arial"/>
                <w:sz w:val="24"/>
                <w:szCs w:val="24"/>
              </w:rPr>
              <w:t>2.</w:t>
            </w:r>
            <w:r>
              <w:rPr>
                <w:rFonts w:eastAsia="Times New Roman" w:cs="Arial"/>
                <w:sz w:val="24"/>
                <w:szCs w:val="24"/>
              </w:rPr>
              <w:t>7</w:t>
            </w:r>
          </w:p>
        </w:tc>
        <w:tc>
          <w:tcPr>
            <w:tcW w:w="1097" w:type="dxa"/>
          </w:tcPr>
          <w:p w:rsidR="00972FF0" w:rsidRPr="005A1AAA" w:rsidRDefault="00972FF0" w:rsidP="001C67DA">
            <w:pPr>
              <w:jc w:val="center"/>
              <w:cnfStyle w:val="000000100000"/>
              <w:rPr>
                <w:rFonts w:eastAsia="Times New Roman" w:cs="Arial"/>
                <w:sz w:val="24"/>
                <w:szCs w:val="24"/>
              </w:rPr>
            </w:pPr>
          </w:p>
        </w:tc>
        <w:tc>
          <w:tcPr>
            <w:tcW w:w="1272" w:type="dxa"/>
            <w:hideMark/>
          </w:tcPr>
          <w:p w:rsidR="00972FF0" w:rsidRPr="005A1AAA" w:rsidRDefault="00972FF0" w:rsidP="00972FF0">
            <w:pPr>
              <w:jc w:val="center"/>
              <w:cnfStyle w:val="000000100000"/>
              <w:rPr>
                <w:rFonts w:eastAsia="Times New Roman" w:cs="Arial"/>
                <w:sz w:val="24"/>
                <w:szCs w:val="24"/>
              </w:rPr>
            </w:pPr>
            <w:r w:rsidRPr="005A1AAA">
              <w:rPr>
                <w:rFonts w:eastAsia="Times New Roman" w:cs="Arial"/>
                <w:sz w:val="24"/>
                <w:szCs w:val="24"/>
              </w:rPr>
              <w:t>3.</w:t>
            </w:r>
            <w:r>
              <w:rPr>
                <w:rFonts w:eastAsia="Times New Roman" w:cs="Arial"/>
                <w:sz w:val="24"/>
                <w:szCs w:val="24"/>
              </w:rPr>
              <w:t>5</w:t>
            </w:r>
          </w:p>
        </w:tc>
        <w:tc>
          <w:tcPr>
            <w:tcW w:w="1097" w:type="dxa"/>
          </w:tcPr>
          <w:p w:rsidR="00972FF0" w:rsidRPr="005A1AAA" w:rsidRDefault="00972FF0" w:rsidP="001C67DA">
            <w:pPr>
              <w:jc w:val="center"/>
              <w:cnfStyle w:val="000000100000"/>
              <w:rPr>
                <w:rFonts w:eastAsia="Times New Roman" w:cs="Arial"/>
                <w:sz w:val="24"/>
                <w:szCs w:val="24"/>
              </w:rPr>
            </w:pPr>
          </w:p>
        </w:tc>
        <w:tc>
          <w:tcPr>
            <w:tcW w:w="883" w:type="dxa"/>
            <w:hideMark/>
          </w:tcPr>
          <w:p w:rsidR="00972FF0" w:rsidRPr="005A1AAA" w:rsidRDefault="00972FF0" w:rsidP="001C67DA">
            <w:pPr>
              <w:jc w:val="center"/>
              <w:cnfStyle w:val="000000100000"/>
              <w:rPr>
                <w:rFonts w:eastAsia="Times New Roman" w:cs="Times New Roman"/>
                <w:sz w:val="24"/>
                <w:szCs w:val="24"/>
              </w:rPr>
            </w:pPr>
            <w:r w:rsidRPr="005A1AAA">
              <w:rPr>
                <w:rFonts w:eastAsia="Times New Roman" w:cs="Times New Roman"/>
                <w:sz w:val="24"/>
                <w:szCs w:val="24"/>
              </w:rPr>
              <w:t>&lt;0.001</w:t>
            </w:r>
          </w:p>
        </w:tc>
      </w:tr>
      <w:tr w:rsidR="00972FF0" w:rsidRPr="005A1AAA" w:rsidTr="00972FF0">
        <w:trPr>
          <w:trHeight w:val="549"/>
          <w:jc w:val="center"/>
        </w:trPr>
        <w:tc>
          <w:tcPr>
            <w:cnfStyle w:val="001000000000"/>
            <w:tcW w:w="4324" w:type="dxa"/>
            <w:hideMark/>
          </w:tcPr>
          <w:p w:rsidR="00972FF0" w:rsidRPr="00972FF0" w:rsidRDefault="00972FF0" w:rsidP="001C67DA">
            <w:pPr>
              <w:rPr>
                <w:rFonts w:eastAsia="Times New Roman" w:cs="Times New Roman"/>
                <w:i/>
                <w:sz w:val="24"/>
                <w:szCs w:val="24"/>
              </w:rPr>
            </w:pPr>
            <w:r w:rsidRPr="00972FF0">
              <w:rPr>
                <w:rFonts w:eastAsia="Times New Roman" w:cs="Times New Roman"/>
                <w:i/>
                <w:sz w:val="24"/>
                <w:szCs w:val="24"/>
              </w:rPr>
              <w:t>Unions provide an important contribution to training in the workplace</w:t>
            </w:r>
          </w:p>
        </w:tc>
        <w:tc>
          <w:tcPr>
            <w:tcW w:w="1031" w:type="dxa"/>
            <w:hideMark/>
          </w:tcPr>
          <w:p w:rsidR="00972FF0" w:rsidRPr="005A1AAA" w:rsidRDefault="00972FF0" w:rsidP="00972FF0">
            <w:pPr>
              <w:jc w:val="center"/>
              <w:cnfStyle w:val="000000000000"/>
              <w:rPr>
                <w:rFonts w:eastAsia="Times New Roman" w:cs="Arial"/>
                <w:sz w:val="24"/>
                <w:szCs w:val="24"/>
              </w:rPr>
            </w:pPr>
            <w:r w:rsidRPr="005A1AAA">
              <w:rPr>
                <w:rFonts w:eastAsia="Times New Roman" w:cs="Arial"/>
                <w:sz w:val="24"/>
                <w:szCs w:val="24"/>
              </w:rPr>
              <w:t>2.</w:t>
            </w:r>
            <w:r>
              <w:rPr>
                <w:rFonts w:eastAsia="Times New Roman" w:cs="Arial"/>
                <w:sz w:val="24"/>
                <w:szCs w:val="24"/>
              </w:rPr>
              <w:t>8</w:t>
            </w:r>
          </w:p>
        </w:tc>
        <w:tc>
          <w:tcPr>
            <w:tcW w:w="1097" w:type="dxa"/>
          </w:tcPr>
          <w:p w:rsidR="00972FF0" w:rsidRPr="005A1AAA" w:rsidRDefault="00972FF0" w:rsidP="001C67DA">
            <w:pPr>
              <w:jc w:val="center"/>
              <w:cnfStyle w:val="000000000000"/>
              <w:rPr>
                <w:rFonts w:eastAsia="Times New Roman" w:cs="Arial"/>
                <w:sz w:val="24"/>
                <w:szCs w:val="24"/>
              </w:rPr>
            </w:pPr>
          </w:p>
        </w:tc>
        <w:tc>
          <w:tcPr>
            <w:tcW w:w="1272" w:type="dxa"/>
            <w:hideMark/>
          </w:tcPr>
          <w:p w:rsidR="00972FF0" w:rsidRPr="005A1AAA" w:rsidRDefault="00972FF0" w:rsidP="00972FF0">
            <w:pPr>
              <w:jc w:val="center"/>
              <w:cnfStyle w:val="000000000000"/>
              <w:rPr>
                <w:rFonts w:eastAsia="Times New Roman" w:cs="Arial"/>
                <w:sz w:val="24"/>
                <w:szCs w:val="24"/>
              </w:rPr>
            </w:pPr>
            <w:r w:rsidRPr="005A1AAA">
              <w:rPr>
                <w:rFonts w:eastAsia="Times New Roman" w:cs="Arial"/>
                <w:sz w:val="24"/>
                <w:szCs w:val="24"/>
              </w:rPr>
              <w:t>2.</w:t>
            </w:r>
            <w:r>
              <w:rPr>
                <w:rFonts w:eastAsia="Times New Roman" w:cs="Arial"/>
                <w:sz w:val="24"/>
                <w:szCs w:val="24"/>
              </w:rPr>
              <w:t>8</w:t>
            </w:r>
          </w:p>
        </w:tc>
        <w:tc>
          <w:tcPr>
            <w:tcW w:w="1097" w:type="dxa"/>
          </w:tcPr>
          <w:p w:rsidR="00972FF0" w:rsidRPr="005A1AAA" w:rsidRDefault="00972FF0" w:rsidP="001C67DA">
            <w:pPr>
              <w:jc w:val="center"/>
              <w:cnfStyle w:val="000000000000"/>
              <w:rPr>
                <w:rFonts w:eastAsia="Times New Roman" w:cs="Arial"/>
                <w:sz w:val="24"/>
                <w:szCs w:val="24"/>
              </w:rPr>
            </w:pPr>
          </w:p>
        </w:tc>
        <w:tc>
          <w:tcPr>
            <w:tcW w:w="883" w:type="dxa"/>
            <w:hideMark/>
          </w:tcPr>
          <w:p w:rsidR="00972FF0" w:rsidRPr="005A1AAA" w:rsidRDefault="00972FF0" w:rsidP="00972FF0">
            <w:pPr>
              <w:jc w:val="center"/>
              <w:cnfStyle w:val="000000000000"/>
              <w:rPr>
                <w:rFonts w:eastAsia="Times New Roman" w:cs="Times New Roman"/>
                <w:sz w:val="24"/>
                <w:szCs w:val="24"/>
              </w:rPr>
            </w:pPr>
            <w:r w:rsidRPr="005A1AAA">
              <w:rPr>
                <w:rFonts w:eastAsia="Times New Roman" w:cs="Times New Roman"/>
                <w:sz w:val="24"/>
                <w:szCs w:val="24"/>
              </w:rPr>
              <w:t>0.</w:t>
            </w:r>
            <w:r>
              <w:rPr>
                <w:rFonts w:eastAsia="Times New Roman" w:cs="Times New Roman"/>
                <w:sz w:val="24"/>
                <w:szCs w:val="24"/>
              </w:rPr>
              <w:t>535</w:t>
            </w:r>
          </w:p>
        </w:tc>
      </w:tr>
      <w:tr w:rsidR="00972FF0" w:rsidRPr="005A1AAA" w:rsidTr="00972FF0">
        <w:trPr>
          <w:cnfStyle w:val="000000100000"/>
          <w:trHeight w:val="275"/>
          <w:jc w:val="center"/>
        </w:trPr>
        <w:tc>
          <w:tcPr>
            <w:cnfStyle w:val="001000000000"/>
            <w:tcW w:w="4324" w:type="dxa"/>
            <w:hideMark/>
          </w:tcPr>
          <w:p w:rsidR="00972FF0" w:rsidRPr="00972FF0" w:rsidRDefault="00972FF0" w:rsidP="001C67DA">
            <w:pPr>
              <w:rPr>
                <w:rFonts w:eastAsia="Times New Roman" w:cs="Times New Roman"/>
                <w:i/>
                <w:sz w:val="24"/>
                <w:szCs w:val="24"/>
              </w:rPr>
            </w:pPr>
            <w:r w:rsidRPr="00972FF0">
              <w:rPr>
                <w:rFonts w:eastAsia="Times New Roman" w:cs="Times New Roman"/>
                <w:i/>
                <w:sz w:val="24"/>
                <w:szCs w:val="24"/>
              </w:rPr>
              <w:t>Unions cause conflict in the workplace</w:t>
            </w:r>
          </w:p>
        </w:tc>
        <w:tc>
          <w:tcPr>
            <w:tcW w:w="1031" w:type="dxa"/>
            <w:hideMark/>
          </w:tcPr>
          <w:p w:rsidR="00972FF0" w:rsidRPr="005A1AAA" w:rsidRDefault="00972FF0" w:rsidP="001C67DA">
            <w:pPr>
              <w:jc w:val="center"/>
              <w:cnfStyle w:val="000000100000"/>
              <w:rPr>
                <w:rFonts w:eastAsia="Times New Roman" w:cs="Arial"/>
                <w:sz w:val="24"/>
                <w:szCs w:val="24"/>
              </w:rPr>
            </w:pPr>
            <w:r w:rsidRPr="005A1AAA">
              <w:rPr>
                <w:rFonts w:eastAsia="Times New Roman" w:cs="Arial"/>
                <w:sz w:val="24"/>
                <w:szCs w:val="24"/>
              </w:rPr>
              <w:t>3.4</w:t>
            </w:r>
          </w:p>
        </w:tc>
        <w:tc>
          <w:tcPr>
            <w:tcW w:w="1097" w:type="dxa"/>
          </w:tcPr>
          <w:p w:rsidR="00972FF0" w:rsidRPr="005A1AAA" w:rsidRDefault="00972FF0" w:rsidP="001C67DA">
            <w:pPr>
              <w:jc w:val="center"/>
              <w:cnfStyle w:val="000000100000"/>
              <w:rPr>
                <w:rFonts w:eastAsia="Times New Roman" w:cs="Arial"/>
                <w:sz w:val="24"/>
                <w:szCs w:val="24"/>
              </w:rPr>
            </w:pPr>
          </w:p>
        </w:tc>
        <w:tc>
          <w:tcPr>
            <w:tcW w:w="1272" w:type="dxa"/>
            <w:hideMark/>
          </w:tcPr>
          <w:p w:rsidR="00972FF0" w:rsidRPr="005A1AAA" w:rsidRDefault="00972FF0" w:rsidP="00972FF0">
            <w:pPr>
              <w:jc w:val="center"/>
              <w:cnfStyle w:val="000000100000"/>
              <w:rPr>
                <w:rFonts w:eastAsia="Times New Roman" w:cs="Arial"/>
                <w:sz w:val="24"/>
                <w:szCs w:val="24"/>
              </w:rPr>
            </w:pPr>
            <w:r>
              <w:rPr>
                <w:rFonts w:eastAsia="Times New Roman" w:cs="Arial"/>
                <w:sz w:val="24"/>
                <w:szCs w:val="24"/>
              </w:rPr>
              <w:t>2.9</w:t>
            </w:r>
          </w:p>
        </w:tc>
        <w:tc>
          <w:tcPr>
            <w:tcW w:w="1097" w:type="dxa"/>
          </w:tcPr>
          <w:p w:rsidR="00972FF0" w:rsidRPr="005A1AAA" w:rsidRDefault="00972FF0" w:rsidP="001C67DA">
            <w:pPr>
              <w:jc w:val="center"/>
              <w:cnfStyle w:val="000000100000"/>
              <w:rPr>
                <w:rFonts w:eastAsia="Times New Roman" w:cs="Arial"/>
                <w:sz w:val="24"/>
                <w:szCs w:val="24"/>
              </w:rPr>
            </w:pPr>
          </w:p>
        </w:tc>
        <w:tc>
          <w:tcPr>
            <w:tcW w:w="883" w:type="dxa"/>
            <w:hideMark/>
          </w:tcPr>
          <w:p w:rsidR="00972FF0" w:rsidRPr="005A1AAA" w:rsidRDefault="00972FF0" w:rsidP="001C67DA">
            <w:pPr>
              <w:jc w:val="center"/>
              <w:cnfStyle w:val="000000100000"/>
              <w:rPr>
                <w:rFonts w:eastAsia="Times New Roman" w:cs="Times New Roman"/>
                <w:sz w:val="24"/>
                <w:szCs w:val="24"/>
              </w:rPr>
            </w:pPr>
            <w:r w:rsidRPr="005A1AAA">
              <w:rPr>
                <w:rFonts w:eastAsia="Times New Roman" w:cs="Times New Roman"/>
                <w:sz w:val="24"/>
                <w:szCs w:val="24"/>
              </w:rPr>
              <w:t>&lt;0.001</w:t>
            </w:r>
          </w:p>
        </w:tc>
      </w:tr>
    </w:tbl>
    <w:p w:rsidR="00055158" w:rsidRDefault="00055158" w:rsidP="004601ED">
      <w:pPr>
        <w:spacing w:after="0"/>
        <w:jc w:val="both"/>
        <w:rPr>
          <w:sz w:val="24"/>
          <w:szCs w:val="24"/>
        </w:rPr>
      </w:pPr>
    </w:p>
    <w:p w:rsidR="00E80E61" w:rsidRDefault="00BB202B" w:rsidP="004601ED">
      <w:pPr>
        <w:spacing w:after="0"/>
        <w:jc w:val="both"/>
        <w:rPr>
          <w:sz w:val="24"/>
          <w:szCs w:val="24"/>
        </w:rPr>
      </w:pPr>
      <w:r>
        <w:rPr>
          <w:sz w:val="24"/>
          <w:szCs w:val="24"/>
        </w:rPr>
        <w:t>Managers from organisations without a union/SA presence agreed that unions are out of touch with modern workplace practices and that unions cause conflict; managers from organisations with a union/SA presence disagreed with both contentions. Both groups of managers agreed that unions promote equality in the workplace, although those with a union/SA presence agreed more.</w:t>
      </w:r>
      <w:r w:rsidR="00FB7A76">
        <w:rPr>
          <w:sz w:val="24"/>
          <w:szCs w:val="24"/>
        </w:rPr>
        <w:t xml:space="preserve"> Both disagreed with the statement that ‘there is no role for unions in the modern workplace. There was no significant difference on union contribution to training in the workplace.</w:t>
      </w:r>
    </w:p>
    <w:p w:rsidR="00E80E61" w:rsidRPr="00E830DA" w:rsidRDefault="00E80E61" w:rsidP="004601ED">
      <w:pPr>
        <w:spacing w:after="0"/>
        <w:jc w:val="both"/>
        <w:rPr>
          <w:sz w:val="24"/>
          <w:szCs w:val="24"/>
        </w:rPr>
      </w:pPr>
    </w:p>
    <w:p w:rsidR="000A09F3" w:rsidRDefault="000A09F3" w:rsidP="000A09F3">
      <w:pPr>
        <w:spacing w:after="0"/>
        <w:jc w:val="both"/>
        <w:rPr>
          <w:rFonts w:asciiTheme="majorHAnsi" w:hAnsiTheme="majorHAnsi"/>
          <w:color w:val="365F91" w:themeColor="accent1" w:themeShade="BF"/>
          <w:sz w:val="24"/>
          <w:szCs w:val="24"/>
        </w:rPr>
      </w:pPr>
    </w:p>
    <w:p w:rsidR="000A09F3" w:rsidRPr="00150255" w:rsidRDefault="000A09F3" w:rsidP="000A09F3">
      <w:pPr>
        <w:spacing w:after="0"/>
        <w:jc w:val="both"/>
        <w:rPr>
          <w:rFonts w:asciiTheme="majorHAnsi" w:hAnsiTheme="majorHAnsi"/>
          <w:color w:val="365F91" w:themeColor="accent1" w:themeShade="BF"/>
          <w:sz w:val="24"/>
          <w:szCs w:val="24"/>
        </w:rPr>
      </w:pPr>
    </w:p>
    <w:p w:rsidR="00150255" w:rsidRDefault="000A09F3" w:rsidP="00150255">
      <w:pPr>
        <w:spacing w:after="0"/>
        <w:jc w:val="both"/>
        <w:rPr>
          <w:rFonts w:asciiTheme="majorHAnsi" w:hAnsiTheme="majorHAnsi"/>
          <w:color w:val="365F91" w:themeColor="accent1" w:themeShade="BF"/>
          <w:sz w:val="24"/>
          <w:szCs w:val="24"/>
        </w:rPr>
      </w:pPr>
      <w:r>
        <w:rPr>
          <w:rFonts w:asciiTheme="majorHAnsi" w:hAnsiTheme="majorHAnsi"/>
          <w:color w:val="365F91" w:themeColor="accent1" w:themeShade="BF"/>
          <w:sz w:val="24"/>
          <w:szCs w:val="24"/>
        </w:rPr>
        <w:t>3.5</w:t>
      </w:r>
      <w:r w:rsidR="00150255">
        <w:rPr>
          <w:rFonts w:asciiTheme="majorHAnsi" w:hAnsiTheme="majorHAnsi"/>
          <w:color w:val="365F91" w:themeColor="accent1" w:themeShade="BF"/>
          <w:sz w:val="24"/>
          <w:szCs w:val="24"/>
        </w:rPr>
        <w:t xml:space="preserve"> Managers attitudes by gender</w:t>
      </w:r>
    </w:p>
    <w:p w:rsidR="004601ED" w:rsidRDefault="004601ED" w:rsidP="00042795">
      <w:pPr>
        <w:spacing w:after="0"/>
        <w:jc w:val="both"/>
        <w:rPr>
          <w:sz w:val="24"/>
          <w:szCs w:val="24"/>
        </w:rPr>
        <w:sectPr w:rsidR="004601ED" w:rsidSect="004601ED">
          <w:pgSz w:w="11906" w:h="16838"/>
          <w:pgMar w:top="1440" w:right="1440" w:bottom="1440" w:left="1440" w:header="708" w:footer="708" w:gutter="0"/>
          <w:cols w:space="708"/>
          <w:docGrid w:linePitch="360"/>
        </w:sectPr>
      </w:pPr>
      <w:r>
        <w:rPr>
          <w:sz w:val="24"/>
          <w:szCs w:val="24"/>
        </w:rPr>
        <w:t xml:space="preserve">There </w:t>
      </w:r>
      <w:r w:rsidR="00FF34E7">
        <w:rPr>
          <w:sz w:val="24"/>
          <w:szCs w:val="24"/>
        </w:rPr>
        <w:t>were</w:t>
      </w:r>
      <w:r>
        <w:rPr>
          <w:sz w:val="24"/>
          <w:szCs w:val="24"/>
        </w:rPr>
        <w:t xml:space="preserve"> significant differences </w:t>
      </w:r>
      <w:r w:rsidR="008B6447">
        <w:rPr>
          <w:sz w:val="24"/>
          <w:szCs w:val="24"/>
        </w:rPr>
        <w:t xml:space="preserve">in evidence </w:t>
      </w:r>
      <w:r>
        <w:rPr>
          <w:sz w:val="24"/>
          <w:szCs w:val="24"/>
        </w:rPr>
        <w:t>between m</w:t>
      </w:r>
      <w:r w:rsidR="008B6447">
        <w:rPr>
          <w:sz w:val="24"/>
          <w:szCs w:val="24"/>
        </w:rPr>
        <w:t>ale and female</w:t>
      </w:r>
      <w:r>
        <w:rPr>
          <w:sz w:val="24"/>
          <w:szCs w:val="24"/>
        </w:rPr>
        <w:t xml:space="preserve"> attitudes. </w:t>
      </w:r>
      <w:r w:rsidR="008B6447">
        <w:rPr>
          <w:sz w:val="24"/>
          <w:szCs w:val="24"/>
        </w:rPr>
        <w:t>Female</w:t>
      </w:r>
      <w:r w:rsidRPr="004E2406">
        <w:rPr>
          <w:sz w:val="24"/>
          <w:szCs w:val="24"/>
        </w:rPr>
        <w:t xml:space="preserve"> managers answered significantly more positively when considering if trade unions benefit organisations, understand commercial pressures faced by businesses and add value to the organisations. For the other questions there were no significant differences</w:t>
      </w:r>
      <w:r w:rsidR="00FF34E7">
        <w:rPr>
          <w:sz w:val="24"/>
          <w:szCs w:val="24"/>
        </w:rPr>
        <w:t>.</w:t>
      </w:r>
    </w:p>
    <w:p w:rsidR="00404AA9" w:rsidRDefault="007825B8" w:rsidP="007825B8">
      <w:pPr>
        <w:pStyle w:val="Heading1"/>
      </w:pPr>
      <w:bookmarkStart w:id="10" w:name="_Toc365039115"/>
      <w:r>
        <w:lastRenderedPageBreak/>
        <w:t xml:space="preserve">4.0 </w:t>
      </w:r>
      <w:r w:rsidR="00404AA9" w:rsidRPr="00404AA9">
        <w:t>MANAGERS AND TRADE UNIONS</w:t>
      </w:r>
      <w:bookmarkEnd w:id="10"/>
    </w:p>
    <w:p w:rsidR="00671EA2" w:rsidRDefault="00671EA2" w:rsidP="00671EA2"/>
    <w:p w:rsidR="00671EA2" w:rsidRDefault="00671EA2" w:rsidP="00671EA2">
      <w:pPr>
        <w:pStyle w:val="Heading2"/>
      </w:pPr>
      <w:bookmarkStart w:id="11" w:name="_Toc365039116"/>
      <w:r>
        <w:t>4.1 An overview of findings</w:t>
      </w:r>
      <w:bookmarkEnd w:id="11"/>
    </w:p>
    <w:p w:rsidR="00C77AB3" w:rsidRDefault="00C77AB3" w:rsidP="00C77AB3"/>
    <w:p w:rsidR="00C77AB3" w:rsidRDefault="004E2406" w:rsidP="00C77AB3">
      <w:pPr>
        <w:spacing w:after="0"/>
        <w:rPr>
          <w:sz w:val="24"/>
          <w:szCs w:val="24"/>
        </w:rPr>
      </w:pPr>
      <w:r>
        <w:rPr>
          <w:sz w:val="24"/>
          <w:szCs w:val="24"/>
        </w:rPr>
        <w:t>This section considers respondents’ views on the relationship between managers and trade unions, again the questions were posed to all respondents</w:t>
      </w:r>
      <w:r w:rsidR="004F5ED7">
        <w:rPr>
          <w:sz w:val="24"/>
          <w:szCs w:val="24"/>
        </w:rPr>
        <w:t xml:space="preserve"> (see </w:t>
      </w:r>
      <w:r w:rsidR="00C77AB3">
        <w:rPr>
          <w:sz w:val="24"/>
          <w:szCs w:val="24"/>
        </w:rPr>
        <w:t>Table 4</w:t>
      </w:r>
      <w:r w:rsidR="004F5ED7">
        <w:rPr>
          <w:sz w:val="24"/>
          <w:szCs w:val="24"/>
        </w:rPr>
        <w:t>.1).</w:t>
      </w:r>
    </w:p>
    <w:p w:rsidR="00173079" w:rsidRDefault="00173079" w:rsidP="00C77AB3">
      <w:pPr>
        <w:spacing w:after="0"/>
        <w:rPr>
          <w:sz w:val="24"/>
          <w:szCs w:val="24"/>
        </w:rPr>
      </w:pPr>
    </w:p>
    <w:p w:rsidR="00173079" w:rsidRDefault="00173079" w:rsidP="00173079">
      <w:pPr>
        <w:rPr>
          <w:b/>
          <w:i/>
          <w:sz w:val="24"/>
          <w:szCs w:val="24"/>
        </w:rPr>
      </w:pPr>
      <w:r w:rsidRPr="00DA0F87">
        <w:rPr>
          <w:b/>
          <w:i/>
          <w:sz w:val="24"/>
          <w:szCs w:val="24"/>
        </w:rPr>
        <w:t>Table 4.1: Responses to questions on the relationship between trade unions and management</w:t>
      </w:r>
    </w:p>
    <w:p w:rsidR="00AC1F44" w:rsidRPr="00DA0F87" w:rsidRDefault="00AC1F44" w:rsidP="00173079">
      <w:pPr>
        <w:rPr>
          <w:b/>
          <w:i/>
          <w:sz w:val="24"/>
          <w:szCs w:val="24"/>
        </w:rPr>
      </w:pPr>
    </w:p>
    <w:tbl>
      <w:tblPr>
        <w:tblStyle w:val="LightShading-Accent11"/>
        <w:tblW w:w="8355" w:type="dxa"/>
        <w:jc w:val="center"/>
        <w:tblLook w:val="04A0"/>
      </w:tblPr>
      <w:tblGrid>
        <w:gridCol w:w="3298"/>
        <w:gridCol w:w="1059"/>
        <w:gridCol w:w="1082"/>
        <w:gridCol w:w="1059"/>
        <w:gridCol w:w="814"/>
        <w:gridCol w:w="1043"/>
      </w:tblGrid>
      <w:tr w:rsidR="00173079" w:rsidRPr="00486340" w:rsidTr="00486340">
        <w:trPr>
          <w:cnfStyle w:val="100000000000"/>
          <w:trHeight w:val="912"/>
          <w:jc w:val="center"/>
        </w:trPr>
        <w:tc>
          <w:tcPr>
            <w:cnfStyle w:val="001000000000"/>
            <w:tcW w:w="3298" w:type="dxa"/>
            <w:hideMark/>
          </w:tcPr>
          <w:p w:rsidR="00173079" w:rsidRPr="00486340" w:rsidRDefault="00173079" w:rsidP="00FD2C06">
            <w:pPr>
              <w:jc w:val="center"/>
              <w:rPr>
                <w:rFonts w:eastAsia="Times New Roman" w:cs="Microsoft Sans Serif"/>
                <w:b w:val="0"/>
                <w:bCs w:val="0"/>
                <w:sz w:val="24"/>
                <w:szCs w:val="24"/>
              </w:rPr>
            </w:pPr>
            <w:r w:rsidRPr="00486340">
              <w:rPr>
                <w:rFonts w:eastAsia="Times New Roman" w:cs="Microsoft Sans Serif"/>
                <w:b w:val="0"/>
                <w:bCs w:val="0"/>
                <w:sz w:val="24"/>
                <w:szCs w:val="24"/>
              </w:rPr>
              <w:t>Answer Options</w:t>
            </w:r>
          </w:p>
        </w:tc>
        <w:tc>
          <w:tcPr>
            <w:tcW w:w="1059" w:type="dxa"/>
            <w:hideMark/>
          </w:tcPr>
          <w:p w:rsidR="00173079" w:rsidRPr="00486340" w:rsidRDefault="00173079" w:rsidP="00FD2C06">
            <w:pPr>
              <w:jc w:val="center"/>
              <w:cnfStyle w:val="100000000000"/>
              <w:rPr>
                <w:rFonts w:eastAsia="Times New Roman" w:cs="Microsoft Sans Serif"/>
                <w:b w:val="0"/>
                <w:bCs w:val="0"/>
                <w:sz w:val="24"/>
                <w:szCs w:val="24"/>
              </w:rPr>
            </w:pPr>
            <w:r w:rsidRPr="00486340">
              <w:rPr>
                <w:rFonts w:eastAsia="Times New Roman" w:cs="Microsoft Sans Serif"/>
                <w:b w:val="0"/>
                <w:bCs w:val="0"/>
                <w:sz w:val="24"/>
                <w:szCs w:val="24"/>
              </w:rPr>
              <w:t>Strongly disagree</w:t>
            </w:r>
          </w:p>
        </w:tc>
        <w:tc>
          <w:tcPr>
            <w:tcW w:w="1082" w:type="dxa"/>
            <w:hideMark/>
          </w:tcPr>
          <w:p w:rsidR="00173079" w:rsidRPr="00486340" w:rsidRDefault="00173079" w:rsidP="00FD2C06">
            <w:pPr>
              <w:jc w:val="center"/>
              <w:cnfStyle w:val="100000000000"/>
              <w:rPr>
                <w:rFonts w:eastAsia="Times New Roman" w:cs="Microsoft Sans Serif"/>
                <w:b w:val="0"/>
                <w:bCs w:val="0"/>
                <w:sz w:val="24"/>
                <w:szCs w:val="24"/>
              </w:rPr>
            </w:pPr>
            <w:r w:rsidRPr="00486340">
              <w:rPr>
                <w:rFonts w:eastAsia="Times New Roman" w:cs="Microsoft Sans Serif"/>
                <w:b w:val="0"/>
                <w:bCs w:val="0"/>
                <w:sz w:val="24"/>
                <w:szCs w:val="24"/>
              </w:rPr>
              <w:t>Disagree</w:t>
            </w:r>
          </w:p>
        </w:tc>
        <w:tc>
          <w:tcPr>
            <w:tcW w:w="1059" w:type="dxa"/>
            <w:hideMark/>
          </w:tcPr>
          <w:p w:rsidR="00173079" w:rsidRPr="00486340" w:rsidRDefault="00173079" w:rsidP="00FD2C06">
            <w:pPr>
              <w:jc w:val="center"/>
              <w:cnfStyle w:val="100000000000"/>
              <w:rPr>
                <w:rFonts w:eastAsia="Times New Roman" w:cs="Microsoft Sans Serif"/>
                <w:b w:val="0"/>
                <w:bCs w:val="0"/>
                <w:sz w:val="24"/>
                <w:szCs w:val="24"/>
              </w:rPr>
            </w:pPr>
            <w:r w:rsidRPr="00486340">
              <w:rPr>
                <w:rFonts w:eastAsia="Times New Roman" w:cs="Microsoft Sans Serif"/>
                <w:b w:val="0"/>
                <w:bCs w:val="0"/>
                <w:sz w:val="24"/>
                <w:szCs w:val="24"/>
              </w:rPr>
              <w:t>Neither disagree nor agree</w:t>
            </w:r>
          </w:p>
        </w:tc>
        <w:tc>
          <w:tcPr>
            <w:tcW w:w="814" w:type="dxa"/>
            <w:hideMark/>
          </w:tcPr>
          <w:p w:rsidR="00173079" w:rsidRPr="00486340" w:rsidRDefault="00173079" w:rsidP="00FD2C06">
            <w:pPr>
              <w:jc w:val="center"/>
              <w:cnfStyle w:val="100000000000"/>
              <w:rPr>
                <w:rFonts w:eastAsia="Times New Roman" w:cs="Microsoft Sans Serif"/>
                <w:b w:val="0"/>
                <w:bCs w:val="0"/>
                <w:sz w:val="24"/>
                <w:szCs w:val="24"/>
              </w:rPr>
            </w:pPr>
            <w:r w:rsidRPr="00486340">
              <w:rPr>
                <w:rFonts w:eastAsia="Times New Roman" w:cs="Microsoft Sans Serif"/>
                <w:b w:val="0"/>
                <w:bCs w:val="0"/>
                <w:sz w:val="24"/>
                <w:szCs w:val="24"/>
              </w:rPr>
              <w:t>Agree</w:t>
            </w:r>
          </w:p>
        </w:tc>
        <w:tc>
          <w:tcPr>
            <w:tcW w:w="1043" w:type="dxa"/>
            <w:hideMark/>
          </w:tcPr>
          <w:p w:rsidR="00173079" w:rsidRPr="00486340" w:rsidRDefault="00173079" w:rsidP="00FD2C06">
            <w:pPr>
              <w:jc w:val="center"/>
              <w:cnfStyle w:val="100000000000"/>
              <w:rPr>
                <w:rFonts w:eastAsia="Times New Roman" w:cs="Microsoft Sans Serif"/>
                <w:b w:val="0"/>
                <w:bCs w:val="0"/>
                <w:sz w:val="24"/>
                <w:szCs w:val="24"/>
              </w:rPr>
            </w:pPr>
            <w:r w:rsidRPr="00486340">
              <w:rPr>
                <w:rFonts w:eastAsia="Times New Roman" w:cs="Microsoft Sans Serif"/>
                <w:b w:val="0"/>
                <w:bCs w:val="0"/>
                <w:sz w:val="24"/>
                <w:szCs w:val="24"/>
              </w:rPr>
              <w:t>Strongly agree</w:t>
            </w:r>
          </w:p>
        </w:tc>
      </w:tr>
      <w:tr w:rsidR="00173079" w:rsidRPr="00486340" w:rsidTr="00486340">
        <w:trPr>
          <w:cnfStyle w:val="000000100000"/>
          <w:trHeight w:val="316"/>
          <w:jc w:val="center"/>
        </w:trPr>
        <w:tc>
          <w:tcPr>
            <w:cnfStyle w:val="001000000000"/>
            <w:tcW w:w="3298" w:type="dxa"/>
          </w:tcPr>
          <w:p w:rsidR="00173079" w:rsidRPr="00486340" w:rsidRDefault="00173079" w:rsidP="00FD2C06">
            <w:pPr>
              <w:rPr>
                <w:rFonts w:eastAsia="Times New Roman" w:cs="Microsoft Sans Serif"/>
                <w:sz w:val="24"/>
                <w:szCs w:val="24"/>
              </w:rPr>
            </w:pPr>
            <w:r w:rsidRPr="00486340">
              <w:rPr>
                <w:rFonts w:eastAsia="Times New Roman" w:cs="Microsoft Sans Serif"/>
                <w:sz w:val="24"/>
                <w:szCs w:val="24"/>
              </w:rPr>
              <w:t>Unions should work more effectively with management</w:t>
            </w:r>
          </w:p>
        </w:tc>
        <w:tc>
          <w:tcPr>
            <w:tcW w:w="1059" w:type="dxa"/>
            <w:noWrap/>
          </w:tcPr>
          <w:p w:rsidR="00173079" w:rsidRPr="00486340" w:rsidRDefault="00BE2AD5" w:rsidP="00FD2C06">
            <w:pPr>
              <w:jc w:val="center"/>
              <w:cnfStyle w:val="000000100000"/>
              <w:rPr>
                <w:rFonts w:eastAsia="Times New Roman" w:cs="Microsoft Sans Serif"/>
                <w:sz w:val="24"/>
                <w:szCs w:val="24"/>
              </w:rPr>
            </w:pPr>
            <w:r w:rsidRPr="00486340">
              <w:rPr>
                <w:rFonts w:eastAsia="Times New Roman" w:cs="Microsoft Sans Serif"/>
                <w:sz w:val="24"/>
                <w:szCs w:val="24"/>
              </w:rPr>
              <w:t>1</w:t>
            </w:r>
            <w:r w:rsidR="00173079" w:rsidRPr="00486340">
              <w:rPr>
                <w:rFonts w:eastAsia="Times New Roman" w:cs="Microsoft Sans Serif"/>
                <w:sz w:val="24"/>
                <w:szCs w:val="24"/>
              </w:rPr>
              <w:t>%</w:t>
            </w:r>
          </w:p>
          <w:p w:rsidR="00173079" w:rsidRPr="00486340" w:rsidRDefault="00173079" w:rsidP="00FD2C06">
            <w:pPr>
              <w:jc w:val="center"/>
              <w:cnfStyle w:val="000000100000"/>
              <w:rPr>
                <w:rFonts w:eastAsia="Times New Roman" w:cs="Microsoft Sans Serif"/>
                <w:sz w:val="24"/>
                <w:szCs w:val="24"/>
              </w:rPr>
            </w:pPr>
          </w:p>
        </w:tc>
        <w:tc>
          <w:tcPr>
            <w:tcW w:w="1082" w:type="dxa"/>
            <w:noWrap/>
          </w:tcPr>
          <w:p w:rsidR="00173079" w:rsidRPr="00486340" w:rsidRDefault="00BE2AD5" w:rsidP="00FD2C06">
            <w:pPr>
              <w:jc w:val="center"/>
              <w:cnfStyle w:val="000000100000"/>
              <w:rPr>
                <w:rFonts w:eastAsia="Times New Roman" w:cs="Microsoft Sans Serif"/>
                <w:sz w:val="24"/>
                <w:szCs w:val="24"/>
              </w:rPr>
            </w:pPr>
            <w:r w:rsidRPr="00486340">
              <w:rPr>
                <w:rFonts w:eastAsia="Times New Roman" w:cs="Microsoft Sans Serif"/>
                <w:sz w:val="24"/>
                <w:szCs w:val="24"/>
              </w:rPr>
              <w:t>2</w:t>
            </w:r>
            <w:r w:rsidR="00173079" w:rsidRPr="00486340">
              <w:rPr>
                <w:rFonts w:eastAsia="Times New Roman" w:cs="Microsoft Sans Serif"/>
                <w:sz w:val="24"/>
                <w:szCs w:val="24"/>
              </w:rPr>
              <w:t>%</w:t>
            </w:r>
          </w:p>
          <w:p w:rsidR="00173079" w:rsidRPr="00486340" w:rsidRDefault="00173079" w:rsidP="00FD2C06">
            <w:pPr>
              <w:jc w:val="center"/>
              <w:cnfStyle w:val="000000100000"/>
              <w:rPr>
                <w:rFonts w:eastAsia="Times New Roman" w:cs="Microsoft Sans Serif"/>
                <w:sz w:val="24"/>
                <w:szCs w:val="24"/>
              </w:rPr>
            </w:pPr>
          </w:p>
        </w:tc>
        <w:tc>
          <w:tcPr>
            <w:tcW w:w="1059" w:type="dxa"/>
            <w:noWrap/>
          </w:tcPr>
          <w:p w:rsidR="00173079" w:rsidRPr="00486340" w:rsidRDefault="00BE2AD5" w:rsidP="00FD2C06">
            <w:pPr>
              <w:jc w:val="center"/>
              <w:cnfStyle w:val="000000100000"/>
              <w:rPr>
                <w:rFonts w:eastAsia="Times New Roman" w:cs="Microsoft Sans Serif"/>
                <w:sz w:val="24"/>
                <w:szCs w:val="24"/>
              </w:rPr>
            </w:pPr>
            <w:r w:rsidRPr="00486340">
              <w:rPr>
                <w:rFonts w:eastAsia="Times New Roman" w:cs="Microsoft Sans Serif"/>
                <w:sz w:val="24"/>
                <w:szCs w:val="24"/>
              </w:rPr>
              <w:t>25</w:t>
            </w:r>
            <w:r w:rsidR="00173079" w:rsidRPr="00486340">
              <w:rPr>
                <w:rFonts w:eastAsia="Times New Roman" w:cs="Microsoft Sans Serif"/>
                <w:sz w:val="24"/>
                <w:szCs w:val="24"/>
              </w:rPr>
              <w:t>%</w:t>
            </w:r>
          </w:p>
          <w:p w:rsidR="00173079" w:rsidRPr="00486340" w:rsidRDefault="00173079" w:rsidP="00FD2C06">
            <w:pPr>
              <w:jc w:val="center"/>
              <w:cnfStyle w:val="000000100000"/>
              <w:rPr>
                <w:rFonts w:eastAsia="Times New Roman" w:cs="Microsoft Sans Serif"/>
                <w:sz w:val="24"/>
                <w:szCs w:val="24"/>
              </w:rPr>
            </w:pPr>
          </w:p>
        </w:tc>
        <w:tc>
          <w:tcPr>
            <w:tcW w:w="814" w:type="dxa"/>
            <w:noWrap/>
          </w:tcPr>
          <w:p w:rsidR="00173079" w:rsidRPr="00486340" w:rsidRDefault="00BE2AD5" w:rsidP="00FD2C06">
            <w:pPr>
              <w:jc w:val="center"/>
              <w:cnfStyle w:val="000000100000"/>
              <w:rPr>
                <w:rFonts w:eastAsia="Times New Roman" w:cs="Microsoft Sans Serif"/>
                <w:sz w:val="24"/>
                <w:szCs w:val="24"/>
              </w:rPr>
            </w:pPr>
            <w:r w:rsidRPr="00486340">
              <w:rPr>
                <w:rFonts w:eastAsia="Times New Roman" w:cs="Microsoft Sans Serif"/>
                <w:sz w:val="24"/>
                <w:szCs w:val="24"/>
              </w:rPr>
              <w:t>54</w:t>
            </w:r>
            <w:r w:rsidR="00173079" w:rsidRPr="00486340">
              <w:rPr>
                <w:rFonts w:eastAsia="Times New Roman" w:cs="Microsoft Sans Serif"/>
                <w:sz w:val="24"/>
                <w:szCs w:val="24"/>
              </w:rPr>
              <w:t>%</w:t>
            </w:r>
          </w:p>
          <w:p w:rsidR="00173079" w:rsidRPr="00486340" w:rsidRDefault="00173079" w:rsidP="00FD2C06">
            <w:pPr>
              <w:jc w:val="center"/>
              <w:cnfStyle w:val="000000100000"/>
              <w:rPr>
                <w:rFonts w:eastAsia="Times New Roman" w:cs="Microsoft Sans Serif"/>
                <w:sz w:val="24"/>
                <w:szCs w:val="24"/>
              </w:rPr>
            </w:pPr>
          </w:p>
        </w:tc>
        <w:tc>
          <w:tcPr>
            <w:tcW w:w="1043" w:type="dxa"/>
            <w:noWrap/>
          </w:tcPr>
          <w:p w:rsidR="00173079" w:rsidRPr="00486340" w:rsidRDefault="00BE2AD5" w:rsidP="00FD2C06">
            <w:pPr>
              <w:jc w:val="center"/>
              <w:cnfStyle w:val="000000100000"/>
              <w:rPr>
                <w:rFonts w:eastAsia="Times New Roman" w:cs="Microsoft Sans Serif"/>
                <w:sz w:val="24"/>
                <w:szCs w:val="24"/>
              </w:rPr>
            </w:pPr>
            <w:r w:rsidRPr="00486340">
              <w:rPr>
                <w:rFonts w:eastAsia="Times New Roman" w:cs="Microsoft Sans Serif"/>
                <w:sz w:val="24"/>
                <w:szCs w:val="24"/>
              </w:rPr>
              <w:t>19</w:t>
            </w:r>
            <w:r w:rsidR="00173079" w:rsidRPr="00486340">
              <w:rPr>
                <w:rFonts w:eastAsia="Times New Roman" w:cs="Microsoft Sans Serif"/>
                <w:sz w:val="24"/>
                <w:szCs w:val="24"/>
              </w:rPr>
              <w:t>%</w:t>
            </w:r>
          </w:p>
          <w:p w:rsidR="00173079" w:rsidRPr="00486340" w:rsidRDefault="00173079" w:rsidP="00FD2C06">
            <w:pPr>
              <w:jc w:val="center"/>
              <w:cnfStyle w:val="000000100000"/>
              <w:rPr>
                <w:rFonts w:eastAsia="Times New Roman" w:cs="Microsoft Sans Serif"/>
                <w:sz w:val="24"/>
                <w:szCs w:val="24"/>
              </w:rPr>
            </w:pPr>
          </w:p>
        </w:tc>
      </w:tr>
      <w:tr w:rsidR="00173079" w:rsidRPr="00486340" w:rsidTr="00486340">
        <w:trPr>
          <w:trHeight w:val="316"/>
          <w:jc w:val="center"/>
        </w:trPr>
        <w:tc>
          <w:tcPr>
            <w:cnfStyle w:val="001000000000"/>
            <w:tcW w:w="3298" w:type="dxa"/>
          </w:tcPr>
          <w:p w:rsidR="00173079" w:rsidRPr="00486340" w:rsidRDefault="00173079" w:rsidP="00FD2C06">
            <w:pPr>
              <w:rPr>
                <w:rFonts w:eastAsia="Times New Roman" w:cs="Microsoft Sans Serif"/>
                <w:sz w:val="24"/>
                <w:szCs w:val="24"/>
              </w:rPr>
            </w:pPr>
            <w:r w:rsidRPr="00486340">
              <w:rPr>
                <w:rFonts w:eastAsia="Times New Roman" w:cs="Microsoft Sans Serif"/>
                <w:sz w:val="24"/>
                <w:szCs w:val="24"/>
              </w:rPr>
              <w:t>Management has too much power compared to trade unions</w:t>
            </w:r>
          </w:p>
        </w:tc>
        <w:tc>
          <w:tcPr>
            <w:tcW w:w="1059" w:type="dxa"/>
            <w:noWrap/>
          </w:tcPr>
          <w:p w:rsidR="00173079" w:rsidRPr="00486340" w:rsidRDefault="00BE2AD5" w:rsidP="00FD2C06">
            <w:pPr>
              <w:jc w:val="center"/>
              <w:cnfStyle w:val="000000000000"/>
              <w:rPr>
                <w:rFonts w:eastAsia="Times New Roman" w:cs="Microsoft Sans Serif"/>
                <w:sz w:val="24"/>
                <w:szCs w:val="24"/>
              </w:rPr>
            </w:pPr>
            <w:r w:rsidRPr="00486340">
              <w:rPr>
                <w:rFonts w:eastAsia="Times New Roman" w:cs="Microsoft Sans Serif"/>
                <w:sz w:val="24"/>
                <w:szCs w:val="24"/>
              </w:rPr>
              <w:t>8</w:t>
            </w:r>
            <w:r w:rsidR="00173079" w:rsidRPr="00486340">
              <w:rPr>
                <w:rFonts w:eastAsia="Times New Roman" w:cs="Microsoft Sans Serif"/>
                <w:sz w:val="24"/>
                <w:szCs w:val="24"/>
              </w:rPr>
              <w:t>%</w:t>
            </w:r>
          </w:p>
          <w:p w:rsidR="00173079" w:rsidRPr="00486340" w:rsidRDefault="00173079" w:rsidP="00FD2C06">
            <w:pPr>
              <w:jc w:val="center"/>
              <w:cnfStyle w:val="000000000000"/>
              <w:rPr>
                <w:rFonts w:eastAsia="Times New Roman" w:cs="Microsoft Sans Serif"/>
                <w:sz w:val="24"/>
                <w:szCs w:val="24"/>
              </w:rPr>
            </w:pPr>
          </w:p>
        </w:tc>
        <w:tc>
          <w:tcPr>
            <w:tcW w:w="1082" w:type="dxa"/>
            <w:noWrap/>
          </w:tcPr>
          <w:p w:rsidR="00173079" w:rsidRPr="00486340" w:rsidRDefault="00BE2AD5" w:rsidP="00FD2C06">
            <w:pPr>
              <w:jc w:val="center"/>
              <w:cnfStyle w:val="000000000000"/>
              <w:rPr>
                <w:rFonts w:eastAsia="Times New Roman" w:cs="Microsoft Sans Serif"/>
                <w:sz w:val="24"/>
                <w:szCs w:val="24"/>
              </w:rPr>
            </w:pPr>
            <w:r w:rsidRPr="00486340">
              <w:rPr>
                <w:rFonts w:eastAsia="Times New Roman" w:cs="Microsoft Sans Serif"/>
                <w:sz w:val="24"/>
                <w:szCs w:val="24"/>
              </w:rPr>
              <w:t>31</w:t>
            </w:r>
            <w:r w:rsidR="00173079" w:rsidRPr="00486340">
              <w:rPr>
                <w:rFonts w:eastAsia="Times New Roman" w:cs="Microsoft Sans Serif"/>
                <w:sz w:val="24"/>
                <w:szCs w:val="24"/>
              </w:rPr>
              <w:t>%</w:t>
            </w:r>
          </w:p>
          <w:p w:rsidR="00173079" w:rsidRPr="00486340" w:rsidRDefault="00173079" w:rsidP="00FD2C06">
            <w:pPr>
              <w:jc w:val="center"/>
              <w:cnfStyle w:val="000000000000"/>
              <w:rPr>
                <w:rFonts w:eastAsia="Times New Roman" w:cs="Microsoft Sans Serif"/>
                <w:sz w:val="24"/>
                <w:szCs w:val="24"/>
              </w:rPr>
            </w:pPr>
          </w:p>
        </w:tc>
        <w:tc>
          <w:tcPr>
            <w:tcW w:w="1059" w:type="dxa"/>
            <w:noWrap/>
          </w:tcPr>
          <w:p w:rsidR="00173079" w:rsidRPr="00486340" w:rsidRDefault="00BE2AD5" w:rsidP="00FD2C06">
            <w:pPr>
              <w:jc w:val="center"/>
              <w:cnfStyle w:val="000000000000"/>
              <w:rPr>
                <w:rFonts w:eastAsia="Times New Roman" w:cs="Microsoft Sans Serif"/>
                <w:sz w:val="24"/>
                <w:szCs w:val="24"/>
              </w:rPr>
            </w:pPr>
            <w:r w:rsidRPr="00486340">
              <w:rPr>
                <w:rFonts w:eastAsia="Times New Roman" w:cs="Microsoft Sans Serif"/>
                <w:sz w:val="24"/>
                <w:szCs w:val="24"/>
              </w:rPr>
              <w:t>43</w:t>
            </w:r>
            <w:r w:rsidR="00173079" w:rsidRPr="00486340">
              <w:rPr>
                <w:rFonts w:eastAsia="Times New Roman" w:cs="Microsoft Sans Serif"/>
                <w:sz w:val="24"/>
                <w:szCs w:val="24"/>
              </w:rPr>
              <w:t>%</w:t>
            </w:r>
          </w:p>
          <w:p w:rsidR="00173079" w:rsidRPr="00486340" w:rsidRDefault="00173079" w:rsidP="00FD2C06">
            <w:pPr>
              <w:jc w:val="center"/>
              <w:cnfStyle w:val="000000000000"/>
              <w:rPr>
                <w:rFonts w:eastAsia="Times New Roman" w:cs="Microsoft Sans Serif"/>
                <w:sz w:val="24"/>
                <w:szCs w:val="24"/>
              </w:rPr>
            </w:pPr>
          </w:p>
        </w:tc>
        <w:tc>
          <w:tcPr>
            <w:tcW w:w="814" w:type="dxa"/>
            <w:noWrap/>
          </w:tcPr>
          <w:p w:rsidR="00173079" w:rsidRPr="00486340" w:rsidRDefault="00BE2AD5" w:rsidP="00FD2C06">
            <w:pPr>
              <w:jc w:val="center"/>
              <w:cnfStyle w:val="000000000000"/>
              <w:rPr>
                <w:rFonts w:eastAsia="Times New Roman" w:cs="Microsoft Sans Serif"/>
                <w:sz w:val="24"/>
                <w:szCs w:val="24"/>
              </w:rPr>
            </w:pPr>
            <w:r w:rsidRPr="00486340">
              <w:rPr>
                <w:rFonts w:eastAsia="Times New Roman" w:cs="Microsoft Sans Serif"/>
                <w:sz w:val="24"/>
                <w:szCs w:val="24"/>
              </w:rPr>
              <w:t>14</w:t>
            </w:r>
            <w:r w:rsidR="00173079" w:rsidRPr="00486340">
              <w:rPr>
                <w:rFonts w:eastAsia="Times New Roman" w:cs="Microsoft Sans Serif"/>
                <w:sz w:val="24"/>
                <w:szCs w:val="24"/>
              </w:rPr>
              <w:t>%</w:t>
            </w:r>
          </w:p>
          <w:p w:rsidR="00173079" w:rsidRPr="00486340" w:rsidRDefault="00173079" w:rsidP="00FD2C06">
            <w:pPr>
              <w:jc w:val="center"/>
              <w:cnfStyle w:val="000000000000"/>
              <w:rPr>
                <w:rFonts w:eastAsia="Times New Roman" w:cs="Microsoft Sans Serif"/>
                <w:sz w:val="24"/>
                <w:szCs w:val="24"/>
              </w:rPr>
            </w:pPr>
          </w:p>
        </w:tc>
        <w:tc>
          <w:tcPr>
            <w:tcW w:w="1043" w:type="dxa"/>
            <w:noWrap/>
          </w:tcPr>
          <w:p w:rsidR="00173079" w:rsidRPr="00486340" w:rsidRDefault="00BE2AD5" w:rsidP="00FD2C06">
            <w:pPr>
              <w:jc w:val="center"/>
              <w:cnfStyle w:val="000000000000"/>
              <w:rPr>
                <w:rFonts w:eastAsia="Times New Roman" w:cs="Microsoft Sans Serif"/>
                <w:sz w:val="24"/>
                <w:szCs w:val="24"/>
              </w:rPr>
            </w:pPr>
            <w:r w:rsidRPr="00486340">
              <w:rPr>
                <w:rFonts w:eastAsia="Times New Roman" w:cs="Microsoft Sans Serif"/>
                <w:sz w:val="24"/>
                <w:szCs w:val="24"/>
              </w:rPr>
              <w:t>4</w:t>
            </w:r>
            <w:r w:rsidR="00173079" w:rsidRPr="00486340">
              <w:rPr>
                <w:rFonts w:eastAsia="Times New Roman" w:cs="Microsoft Sans Serif"/>
                <w:sz w:val="24"/>
                <w:szCs w:val="24"/>
              </w:rPr>
              <w:t>%</w:t>
            </w:r>
          </w:p>
          <w:p w:rsidR="00173079" w:rsidRPr="00486340" w:rsidRDefault="00173079" w:rsidP="00FD2C06">
            <w:pPr>
              <w:jc w:val="center"/>
              <w:cnfStyle w:val="000000000000"/>
              <w:rPr>
                <w:rFonts w:eastAsia="Times New Roman" w:cs="Microsoft Sans Serif"/>
                <w:sz w:val="24"/>
                <w:szCs w:val="24"/>
              </w:rPr>
            </w:pPr>
          </w:p>
        </w:tc>
      </w:tr>
      <w:tr w:rsidR="00173079" w:rsidRPr="00486340" w:rsidTr="00486340">
        <w:trPr>
          <w:cnfStyle w:val="000000100000"/>
          <w:trHeight w:val="316"/>
          <w:jc w:val="center"/>
        </w:trPr>
        <w:tc>
          <w:tcPr>
            <w:cnfStyle w:val="001000000000"/>
            <w:tcW w:w="3298" w:type="dxa"/>
          </w:tcPr>
          <w:p w:rsidR="00173079" w:rsidRPr="00486340" w:rsidRDefault="00173079" w:rsidP="00FD2C06">
            <w:pPr>
              <w:rPr>
                <w:rFonts w:eastAsia="Times New Roman" w:cs="Microsoft Sans Serif"/>
                <w:sz w:val="24"/>
                <w:szCs w:val="24"/>
              </w:rPr>
            </w:pPr>
            <w:r w:rsidRPr="00486340">
              <w:rPr>
                <w:rFonts w:eastAsia="Times New Roman" w:cs="Microsoft Sans Serif"/>
                <w:sz w:val="24"/>
                <w:szCs w:val="24"/>
              </w:rPr>
              <w:t>Unions protect workers from bad management</w:t>
            </w:r>
          </w:p>
        </w:tc>
        <w:tc>
          <w:tcPr>
            <w:tcW w:w="1059" w:type="dxa"/>
            <w:noWrap/>
          </w:tcPr>
          <w:p w:rsidR="00173079" w:rsidRPr="00486340" w:rsidRDefault="00BE2AD5" w:rsidP="00FD2C06">
            <w:pPr>
              <w:jc w:val="center"/>
              <w:cnfStyle w:val="000000100000"/>
              <w:rPr>
                <w:rFonts w:eastAsia="Times New Roman" w:cs="Microsoft Sans Serif"/>
                <w:sz w:val="24"/>
                <w:szCs w:val="24"/>
              </w:rPr>
            </w:pPr>
            <w:r w:rsidRPr="00486340">
              <w:rPr>
                <w:rFonts w:eastAsia="Times New Roman" w:cs="Microsoft Sans Serif"/>
                <w:sz w:val="24"/>
                <w:szCs w:val="24"/>
              </w:rPr>
              <w:t>4</w:t>
            </w:r>
            <w:r w:rsidR="00173079" w:rsidRPr="00486340">
              <w:rPr>
                <w:rFonts w:eastAsia="Times New Roman" w:cs="Microsoft Sans Serif"/>
                <w:sz w:val="24"/>
                <w:szCs w:val="24"/>
              </w:rPr>
              <w:t>%</w:t>
            </w:r>
          </w:p>
          <w:p w:rsidR="00173079" w:rsidRPr="00486340" w:rsidRDefault="00173079" w:rsidP="00FD2C06">
            <w:pPr>
              <w:jc w:val="center"/>
              <w:cnfStyle w:val="000000100000"/>
              <w:rPr>
                <w:rFonts w:eastAsia="Times New Roman" w:cs="Microsoft Sans Serif"/>
                <w:sz w:val="24"/>
                <w:szCs w:val="24"/>
              </w:rPr>
            </w:pPr>
          </w:p>
        </w:tc>
        <w:tc>
          <w:tcPr>
            <w:tcW w:w="1082" w:type="dxa"/>
            <w:noWrap/>
          </w:tcPr>
          <w:p w:rsidR="00173079" w:rsidRPr="00486340" w:rsidRDefault="00173079" w:rsidP="00FD2C06">
            <w:pPr>
              <w:jc w:val="center"/>
              <w:cnfStyle w:val="000000100000"/>
              <w:rPr>
                <w:rFonts w:eastAsia="Times New Roman" w:cs="Microsoft Sans Serif"/>
                <w:sz w:val="24"/>
                <w:szCs w:val="24"/>
              </w:rPr>
            </w:pPr>
            <w:r w:rsidRPr="00486340">
              <w:rPr>
                <w:rFonts w:eastAsia="Times New Roman" w:cs="Microsoft Sans Serif"/>
                <w:sz w:val="24"/>
                <w:szCs w:val="24"/>
              </w:rPr>
              <w:t>18%</w:t>
            </w:r>
          </w:p>
          <w:p w:rsidR="00173079" w:rsidRPr="00486340" w:rsidRDefault="00173079" w:rsidP="00FD2C06">
            <w:pPr>
              <w:jc w:val="center"/>
              <w:cnfStyle w:val="000000100000"/>
              <w:rPr>
                <w:rFonts w:eastAsia="Times New Roman" w:cs="Microsoft Sans Serif"/>
                <w:sz w:val="24"/>
                <w:szCs w:val="24"/>
              </w:rPr>
            </w:pPr>
          </w:p>
        </w:tc>
        <w:tc>
          <w:tcPr>
            <w:tcW w:w="1059" w:type="dxa"/>
            <w:noWrap/>
          </w:tcPr>
          <w:p w:rsidR="00173079" w:rsidRPr="00486340" w:rsidRDefault="00BE2AD5" w:rsidP="00FD2C06">
            <w:pPr>
              <w:jc w:val="center"/>
              <w:cnfStyle w:val="000000100000"/>
              <w:rPr>
                <w:rFonts w:eastAsia="Times New Roman" w:cs="Microsoft Sans Serif"/>
                <w:sz w:val="24"/>
                <w:szCs w:val="24"/>
              </w:rPr>
            </w:pPr>
            <w:r w:rsidRPr="00486340">
              <w:rPr>
                <w:rFonts w:eastAsia="Times New Roman" w:cs="Microsoft Sans Serif"/>
                <w:sz w:val="24"/>
                <w:szCs w:val="24"/>
              </w:rPr>
              <w:t>30</w:t>
            </w:r>
            <w:r w:rsidR="00173079" w:rsidRPr="00486340">
              <w:rPr>
                <w:rFonts w:eastAsia="Times New Roman" w:cs="Microsoft Sans Serif"/>
                <w:sz w:val="24"/>
                <w:szCs w:val="24"/>
              </w:rPr>
              <w:t>%</w:t>
            </w:r>
          </w:p>
          <w:p w:rsidR="00173079" w:rsidRPr="00486340" w:rsidRDefault="00173079" w:rsidP="00FD2C06">
            <w:pPr>
              <w:jc w:val="center"/>
              <w:cnfStyle w:val="000000100000"/>
              <w:rPr>
                <w:rFonts w:eastAsia="Times New Roman" w:cs="Microsoft Sans Serif"/>
                <w:sz w:val="24"/>
                <w:szCs w:val="24"/>
              </w:rPr>
            </w:pPr>
          </w:p>
        </w:tc>
        <w:tc>
          <w:tcPr>
            <w:tcW w:w="814" w:type="dxa"/>
            <w:noWrap/>
          </w:tcPr>
          <w:p w:rsidR="00173079" w:rsidRPr="00486340" w:rsidRDefault="00BE2AD5" w:rsidP="00FD2C06">
            <w:pPr>
              <w:jc w:val="center"/>
              <w:cnfStyle w:val="000000100000"/>
              <w:rPr>
                <w:rFonts w:eastAsia="Times New Roman" w:cs="Microsoft Sans Serif"/>
                <w:sz w:val="24"/>
                <w:szCs w:val="24"/>
              </w:rPr>
            </w:pPr>
            <w:r w:rsidRPr="00486340">
              <w:rPr>
                <w:rFonts w:eastAsia="Times New Roman" w:cs="Microsoft Sans Serif"/>
                <w:sz w:val="24"/>
                <w:szCs w:val="24"/>
              </w:rPr>
              <w:t>39</w:t>
            </w:r>
            <w:r w:rsidR="00173079" w:rsidRPr="00486340">
              <w:rPr>
                <w:rFonts w:eastAsia="Times New Roman" w:cs="Microsoft Sans Serif"/>
                <w:sz w:val="24"/>
                <w:szCs w:val="24"/>
              </w:rPr>
              <w:t>%</w:t>
            </w:r>
          </w:p>
          <w:p w:rsidR="00173079" w:rsidRPr="00486340" w:rsidRDefault="00173079" w:rsidP="00FD2C06">
            <w:pPr>
              <w:jc w:val="center"/>
              <w:cnfStyle w:val="000000100000"/>
              <w:rPr>
                <w:rFonts w:eastAsia="Times New Roman" w:cs="Microsoft Sans Serif"/>
                <w:sz w:val="24"/>
                <w:szCs w:val="24"/>
              </w:rPr>
            </w:pPr>
          </w:p>
        </w:tc>
        <w:tc>
          <w:tcPr>
            <w:tcW w:w="1043" w:type="dxa"/>
            <w:noWrap/>
          </w:tcPr>
          <w:p w:rsidR="00173079" w:rsidRPr="00486340" w:rsidRDefault="00BE2AD5" w:rsidP="00FD2C06">
            <w:pPr>
              <w:jc w:val="center"/>
              <w:cnfStyle w:val="000000100000"/>
              <w:rPr>
                <w:rFonts w:eastAsia="Times New Roman" w:cs="Microsoft Sans Serif"/>
                <w:sz w:val="24"/>
                <w:szCs w:val="24"/>
              </w:rPr>
            </w:pPr>
            <w:r w:rsidRPr="00486340">
              <w:rPr>
                <w:rFonts w:eastAsia="Times New Roman" w:cs="Microsoft Sans Serif"/>
                <w:sz w:val="24"/>
                <w:szCs w:val="24"/>
              </w:rPr>
              <w:t>10</w:t>
            </w:r>
            <w:r w:rsidR="00173079" w:rsidRPr="00486340">
              <w:rPr>
                <w:rFonts w:eastAsia="Times New Roman" w:cs="Microsoft Sans Serif"/>
                <w:sz w:val="24"/>
                <w:szCs w:val="24"/>
              </w:rPr>
              <w:t>%</w:t>
            </w:r>
          </w:p>
          <w:p w:rsidR="00173079" w:rsidRPr="00486340" w:rsidRDefault="00173079" w:rsidP="00FD2C06">
            <w:pPr>
              <w:jc w:val="center"/>
              <w:cnfStyle w:val="000000100000"/>
              <w:rPr>
                <w:rFonts w:eastAsia="Times New Roman" w:cs="Microsoft Sans Serif"/>
                <w:sz w:val="24"/>
                <w:szCs w:val="24"/>
              </w:rPr>
            </w:pPr>
          </w:p>
        </w:tc>
      </w:tr>
      <w:tr w:rsidR="002F6D2E" w:rsidRPr="00486340" w:rsidTr="00486340">
        <w:trPr>
          <w:trHeight w:val="316"/>
          <w:jc w:val="center"/>
        </w:trPr>
        <w:tc>
          <w:tcPr>
            <w:cnfStyle w:val="001000000000"/>
            <w:tcW w:w="3298" w:type="dxa"/>
          </w:tcPr>
          <w:p w:rsidR="002F6D2E" w:rsidRPr="00486340" w:rsidRDefault="002F6D2E" w:rsidP="00FA68CC">
            <w:pPr>
              <w:rPr>
                <w:rFonts w:eastAsia="Times New Roman" w:cs="Microsoft Sans Serif"/>
                <w:sz w:val="24"/>
                <w:szCs w:val="24"/>
              </w:rPr>
            </w:pPr>
            <w:r w:rsidRPr="00486340">
              <w:rPr>
                <w:rFonts w:eastAsia="Times New Roman" w:cs="Microsoft Sans Serif"/>
                <w:sz w:val="24"/>
                <w:szCs w:val="24"/>
              </w:rPr>
              <w:t>Unions do not understand the needs of management</w:t>
            </w:r>
          </w:p>
        </w:tc>
        <w:tc>
          <w:tcPr>
            <w:tcW w:w="1059" w:type="dxa"/>
            <w:noWrap/>
          </w:tcPr>
          <w:p w:rsidR="002F6D2E" w:rsidRPr="00486340" w:rsidRDefault="002F6D2E" w:rsidP="00FA68CC">
            <w:pPr>
              <w:jc w:val="center"/>
              <w:cnfStyle w:val="000000000000"/>
              <w:rPr>
                <w:rFonts w:eastAsia="Times New Roman" w:cs="Microsoft Sans Serif"/>
                <w:sz w:val="24"/>
                <w:szCs w:val="24"/>
              </w:rPr>
            </w:pPr>
            <w:r w:rsidRPr="00486340">
              <w:rPr>
                <w:rFonts w:eastAsia="Times New Roman" w:cs="Microsoft Sans Serif"/>
                <w:sz w:val="24"/>
                <w:szCs w:val="24"/>
              </w:rPr>
              <w:t>6%</w:t>
            </w:r>
          </w:p>
          <w:p w:rsidR="002F6D2E" w:rsidRPr="00486340" w:rsidRDefault="002F6D2E" w:rsidP="00FA68CC">
            <w:pPr>
              <w:jc w:val="center"/>
              <w:cnfStyle w:val="000000000000"/>
              <w:rPr>
                <w:rFonts w:eastAsia="Times New Roman" w:cs="Microsoft Sans Serif"/>
                <w:sz w:val="24"/>
                <w:szCs w:val="24"/>
              </w:rPr>
            </w:pPr>
          </w:p>
        </w:tc>
        <w:tc>
          <w:tcPr>
            <w:tcW w:w="1082" w:type="dxa"/>
            <w:noWrap/>
          </w:tcPr>
          <w:p w:rsidR="002F6D2E" w:rsidRPr="00486340" w:rsidRDefault="002F6D2E" w:rsidP="00FA68CC">
            <w:pPr>
              <w:jc w:val="center"/>
              <w:cnfStyle w:val="000000000000"/>
              <w:rPr>
                <w:rFonts w:eastAsia="Times New Roman" w:cs="Microsoft Sans Serif"/>
                <w:sz w:val="24"/>
                <w:szCs w:val="24"/>
              </w:rPr>
            </w:pPr>
            <w:r w:rsidRPr="00486340">
              <w:rPr>
                <w:rFonts w:eastAsia="Times New Roman" w:cs="Microsoft Sans Serif"/>
                <w:sz w:val="24"/>
                <w:szCs w:val="24"/>
              </w:rPr>
              <w:t>26%</w:t>
            </w:r>
          </w:p>
          <w:p w:rsidR="002F6D2E" w:rsidRPr="00486340" w:rsidRDefault="002F6D2E" w:rsidP="00FA68CC">
            <w:pPr>
              <w:jc w:val="center"/>
              <w:cnfStyle w:val="000000000000"/>
              <w:rPr>
                <w:rFonts w:eastAsia="Times New Roman" w:cs="Microsoft Sans Serif"/>
                <w:sz w:val="24"/>
                <w:szCs w:val="24"/>
              </w:rPr>
            </w:pPr>
          </w:p>
        </w:tc>
        <w:tc>
          <w:tcPr>
            <w:tcW w:w="1059" w:type="dxa"/>
            <w:noWrap/>
          </w:tcPr>
          <w:p w:rsidR="002F6D2E" w:rsidRPr="00486340" w:rsidRDefault="002F6D2E" w:rsidP="00FA68CC">
            <w:pPr>
              <w:jc w:val="center"/>
              <w:cnfStyle w:val="000000000000"/>
              <w:rPr>
                <w:rFonts w:eastAsia="Times New Roman" w:cs="Microsoft Sans Serif"/>
                <w:sz w:val="24"/>
                <w:szCs w:val="24"/>
              </w:rPr>
            </w:pPr>
            <w:r w:rsidRPr="00486340">
              <w:rPr>
                <w:rFonts w:eastAsia="Times New Roman" w:cs="Microsoft Sans Serif"/>
                <w:sz w:val="24"/>
                <w:szCs w:val="24"/>
              </w:rPr>
              <w:t>39%</w:t>
            </w:r>
          </w:p>
          <w:p w:rsidR="002F6D2E" w:rsidRPr="00486340" w:rsidRDefault="002F6D2E" w:rsidP="00FA68CC">
            <w:pPr>
              <w:jc w:val="center"/>
              <w:cnfStyle w:val="000000000000"/>
              <w:rPr>
                <w:rFonts w:eastAsia="Times New Roman" w:cs="Microsoft Sans Serif"/>
                <w:sz w:val="24"/>
                <w:szCs w:val="24"/>
              </w:rPr>
            </w:pPr>
          </w:p>
        </w:tc>
        <w:tc>
          <w:tcPr>
            <w:tcW w:w="814" w:type="dxa"/>
            <w:noWrap/>
          </w:tcPr>
          <w:p w:rsidR="002F6D2E" w:rsidRPr="00486340" w:rsidRDefault="002F6D2E" w:rsidP="00FA68CC">
            <w:pPr>
              <w:jc w:val="center"/>
              <w:cnfStyle w:val="000000000000"/>
              <w:rPr>
                <w:rFonts w:eastAsia="Times New Roman" w:cs="Microsoft Sans Serif"/>
                <w:sz w:val="24"/>
                <w:szCs w:val="24"/>
              </w:rPr>
            </w:pPr>
            <w:r w:rsidRPr="00486340">
              <w:rPr>
                <w:rFonts w:eastAsia="Times New Roman" w:cs="Microsoft Sans Serif"/>
                <w:sz w:val="24"/>
                <w:szCs w:val="24"/>
              </w:rPr>
              <w:t>25%</w:t>
            </w:r>
          </w:p>
          <w:p w:rsidR="002F6D2E" w:rsidRPr="00486340" w:rsidRDefault="002F6D2E" w:rsidP="00FA68CC">
            <w:pPr>
              <w:jc w:val="center"/>
              <w:cnfStyle w:val="000000000000"/>
              <w:rPr>
                <w:rFonts w:eastAsia="Times New Roman" w:cs="Microsoft Sans Serif"/>
                <w:sz w:val="24"/>
                <w:szCs w:val="24"/>
              </w:rPr>
            </w:pPr>
          </w:p>
        </w:tc>
        <w:tc>
          <w:tcPr>
            <w:tcW w:w="1043" w:type="dxa"/>
            <w:noWrap/>
          </w:tcPr>
          <w:p w:rsidR="002F6D2E" w:rsidRPr="00486340" w:rsidRDefault="002F6D2E" w:rsidP="00FA68CC">
            <w:pPr>
              <w:jc w:val="center"/>
              <w:cnfStyle w:val="000000000000"/>
              <w:rPr>
                <w:rFonts w:eastAsia="Times New Roman" w:cs="Microsoft Sans Serif"/>
                <w:sz w:val="24"/>
                <w:szCs w:val="24"/>
              </w:rPr>
            </w:pPr>
            <w:r w:rsidRPr="00486340">
              <w:rPr>
                <w:rFonts w:eastAsia="Times New Roman" w:cs="Microsoft Sans Serif"/>
                <w:sz w:val="24"/>
                <w:szCs w:val="24"/>
              </w:rPr>
              <w:t>4%</w:t>
            </w:r>
          </w:p>
          <w:p w:rsidR="002F6D2E" w:rsidRPr="00486340" w:rsidRDefault="002F6D2E" w:rsidP="00FA68CC">
            <w:pPr>
              <w:jc w:val="center"/>
              <w:cnfStyle w:val="000000000000"/>
              <w:rPr>
                <w:rFonts w:eastAsia="Times New Roman" w:cs="Microsoft Sans Serif"/>
                <w:sz w:val="24"/>
                <w:szCs w:val="24"/>
              </w:rPr>
            </w:pPr>
          </w:p>
        </w:tc>
      </w:tr>
    </w:tbl>
    <w:p w:rsidR="00173079" w:rsidRDefault="00173079" w:rsidP="00C77AB3">
      <w:pPr>
        <w:spacing w:after="0"/>
        <w:rPr>
          <w:sz w:val="24"/>
          <w:szCs w:val="24"/>
        </w:rPr>
      </w:pPr>
    </w:p>
    <w:p w:rsidR="00F35ED3" w:rsidRDefault="00C77AB3" w:rsidP="00C77AB3">
      <w:pPr>
        <w:spacing w:after="0"/>
        <w:jc w:val="both"/>
        <w:rPr>
          <w:sz w:val="24"/>
          <w:szCs w:val="24"/>
        </w:rPr>
      </w:pPr>
      <w:r>
        <w:rPr>
          <w:sz w:val="24"/>
          <w:szCs w:val="24"/>
        </w:rPr>
        <w:t xml:space="preserve">Managers </w:t>
      </w:r>
      <w:r w:rsidR="00BF07B2">
        <w:rPr>
          <w:sz w:val="24"/>
          <w:szCs w:val="24"/>
        </w:rPr>
        <w:t>clearly fe</w:t>
      </w:r>
      <w:r w:rsidR="004F5ED7">
        <w:rPr>
          <w:sz w:val="24"/>
          <w:szCs w:val="24"/>
        </w:rPr>
        <w:t>lt</w:t>
      </w:r>
      <w:r w:rsidR="00B73EAE">
        <w:rPr>
          <w:sz w:val="24"/>
          <w:szCs w:val="24"/>
        </w:rPr>
        <w:t xml:space="preserve"> that </w:t>
      </w:r>
      <w:r w:rsidR="008B6447">
        <w:rPr>
          <w:sz w:val="24"/>
          <w:szCs w:val="24"/>
        </w:rPr>
        <w:t>‘</w:t>
      </w:r>
      <w:r>
        <w:rPr>
          <w:sz w:val="24"/>
          <w:szCs w:val="24"/>
        </w:rPr>
        <w:t>unions protect worker</w:t>
      </w:r>
      <w:r w:rsidR="00B73EAE">
        <w:rPr>
          <w:sz w:val="24"/>
          <w:szCs w:val="24"/>
        </w:rPr>
        <w:t>s from bad management</w:t>
      </w:r>
      <w:r w:rsidR="008B6447">
        <w:rPr>
          <w:sz w:val="24"/>
          <w:szCs w:val="24"/>
        </w:rPr>
        <w:t>’</w:t>
      </w:r>
      <w:r w:rsidR="00BE2AD5">
        <w:rPr>
          <w:sz w:val="24"/>
          <w:szCs w:val="24"/>
        </w:rPr>
        <w:t xml:space="preserve"> with 49</w:t>
      </w:r>
      <w:r>
        <w:rPr>
          <w:sz w:val="24"/>
          <w:szCs w:val="24"/>
        </w:rPr>
        <w:t>% agreeing with th</w:t>
      </w:r>
      <w:r w:rsidR="008B6447">
        <w:rPr>
          <w:sz w:val="24"/>
          <w:szCs w:val="24"/>
        </w:rPr>
        <w:t>is</w:t>
      </w:r>
      <w:r>
        <w:rPr>
          <w:sz w:val="24"/>
          <w:szCs w:val="24"/>
        </w:rPr>
        <w:t xml:space="preserve"> statement</w:t>
      </w:r>
      <w:r w:rsidR="009E566C">
        <w:rPr>
          <w:sz w:val="24"/>
          <w:szCs w:val="24"/>
        </w:rPr>
        <w:t xml:space="preserve"> and only 22</w:t>
      </w:r>
      <w:r w:rsidR="00F35ED3">
        <w:rPr>
          <w:sz w:val="24"/>
          <w:szCs w:val="24"/>
        </w:rPr>
        <w:t>% disagreeing</w:t>
      </w:r>
      <w:r>
        <w:rPr>
          <w:sz w:val="24"/>
          <w:szCs w:val="24"/>
        </w:rPr>
        <w:t>.</w:t>
      </w:r>
      <w:r w:rsidR="00BF07B2">
        <w:rPr>
          <w:sz w:val="24"/>
          <w:szCs w:val="24"/>
        </w:rPr>
        <w:t xml:space="preserve"> It is perhaps not surprising that managers </w:t>
      </w:r>
      <w:r w:rsidR="00F35ED3">
        <w:rPr>
          <w:sz w:val="24"/>
          <w:szCs w:val="24"/>
        </w:rPr>
        <w:t>d</w:t>
      </w:r>
      <w:r w:rsidR="004F5ED7">
        <w:rPr>
          <w:sz w:val="24"/>
          <w:szCs w:val="24"/>
        </w:rPr>
        <w:t>id</w:t>
      </w:r>
      <w:r w:rsidR="00B73EAE">
        <w:rPr>
          <w:sz w:val="24"/>
          <w:szCs w:val="24"/>
        </w:rPr>
        <w:t xml:space="preserve"> not think that </w:t>
      </w:r>
      <w:r w:rsidR="00F35ED3">
        <w:rPr>
          <w:sz w:val="24"/>
          <w:szCs w:val="24"/>
        </w:rPr>
        <w:t>management has too much power com</w:t>
      </w:r>
      <w:r w:rsidR="00B73EAE">
        <w:rPr>
          <w:sz w:val="24"/>
          <w:szCs w:val="24"/>
        </w:rPr>
        <w:t>pared to trade unions</w:t>
      </w:r>
      <w:r w:rsidR="009E566C">
        <w:rPr>
          <w:sz w:val="24"/>
          <w:szCs w:val="24"/>
        </w:rPr>
        <w:t xml:space="preserve"> with </w:t>
      </w:r>
      <w:r w:rsidR="00BE2AD5">
        <w:rPr>
          <w:sz w:val="24"/>
          <w:szCs w:val="24"/>
        </w:rPr>
        <w:t>39</w:t>
      </w:r>
      <w:r w:rsidR="00F35ED3">
        <w:rPr>
          <w:sz w:val="24"/>
          <w:szCs w:val="24"/>
        </w:rPr>
        <w:t>% disagreeing with the statement. Interestingly though</w:t>
      </w:r>
      <w:r w:rsidR="00BF07B2">
        <w:rPr>
          <w:sz w:val="24"/>
          <w:szCs w:val="24"/>
        </w:rPr>
        <w:t>,</w:t>
      </w:r>
      <w:r w:rsidR="00BE2AD5">
        <w:rPr>
          <w:sz w:val="24"/>
          <w:szCs w:val="24"/>
        </w:rPr>
        <w:t xml:space="preserve"> 43</w:t>
      </w:r>
      <w:r w:rsidR="00F35ED3">
        <w:rPr>
          <w:sz w:val="24"/>
          <w:szCs w:val="24"/>
        </w:rPr>
        <w:t>% of managers neither agreed nor disagreed with the statement whilst 18% agreed.</w:t>
      </w:r>
      <w:r w:rsidR="008A65F8">
        <w:rPr>
          <w:sz w:val="24"/>
          <w:szCs w:val="24"/>
        </w:rPr>
        <w:t xml:space="preserve"> </w:t>
      </w:r>
      <w:r w:rsidR="00D0052B">
        <w:rPr>
          <w:sz w:val="24"/>
          <w:szCs w:val="24"/>
        </w:rPr>
        <w:t xml:space="preserve">This suggests that to some extent managers do consider ‘management’ to have too much power </w:t>
      </w:r>
      <w:r w:rsidR="008B6447">
        <w:rPr>
          <w:sz w:val="24"/>
          <w:szCs w:val="24"/>
        </w:rPr>
        <w:t>compared</w:t>
      </w:r>
      <w:r w:rsidR="00D0052B">
        <w:rPr>
          <w:sz w:val="24"/>
          <w:szCs w:val="24"/>
        </w:rPr>
        <w:t xml:space="preserve"> to trade unions.</w:t>
      </w:r>
    </w:p>
    <w:p w:rsidR="00F35ED3" w:rsidRDefault="00F35ED3" w:rsidP="00C77AB3">
      <w:pPr>
        <w:spacing w:after="0"/>
        <w:jc w:val="both"/>
        <w:rPr>
          <w:sz w:val="24"/>
          <w:szCs w:val="24"/>
        </w:rPr>
      </w:pPr>
    </w:p>
    <w:p w:rsidR="003E6150" w:rsidRDefault="00BE2AD5" w:rsidP="00C77AB3">
      <w:pPr>
        <w:spacing w:after="0"/>
        <w:jc w:val="both"/>
        <w:rPr>
          <w:sz w:val="24"/>
          <w:szCs w:val="24"/>
        </w:rPr>
      </w:pPr>
      <w:r>
        <w:rPr>
          <w:sz w:val="24"/>
          <w:szCs w:val="24"/>
        </w:rPr>
        <w:t xml:space="preserve">Perhaps </w:t>
      </w:r>
      <w:r w:rsidR="004F5ED7">
        <w:rPr>
          <w:sz w:val="24"/>
          <w:szCs w:val="24"/>
        </w:rPr>
        <w:t xml:space="preserve">less </w:t>
      </w:r>
      <w:r>
        <w:rPr>
          <w:sz w:val="24"/>
          <w:szCs w:val="24"/>
        </w:rPr>
        <w:t>surprisingly</w:t>
      </w:r>
      <w:r w:rsidR="004F5ED7">
        <w:rPr>
          <w:sz w:val="24"/>
          <w:szCs w:val="24"/>
        </w:rPr>
        <w:t>,</w:t>
      </w:r>
      <w:r>
        <w:rPr>
          <w:sz w:val="24"/>
          <w:szCs w:val="24"/>
        </w:rPr>
        <w:t xml:space="preserve"> 73</w:t>
      </w:r>
      <w:r w:rsidR="00F35ED3">
        <w:rPr>
          <w:sz w:val="24"/>
          <w:szCs w:val="24"/>
        </w:rPr>
        <w:t>% of managers agreed that unions should work more effectively with management.</w:t>
      </w:r>
      <w:r w:rsidR="00996E88">
        <w:rPr>
          <w:sz w:val="24"/>
          <w:szCs w:val="24"/>
        </w:rPr>
        <w:t xml:space="preserve"> This could be read to imply a criticism of the way in which unions currently work with management, although equally it could indicate a willingness amongst nearly three quarters of managers to work more closely with unions.</w:t>
      </w:r>
    </w:p>
    <w:p w:rsidR="003E6150" w:rsidRDefault="003E6150" w:rsidP="00C77AB3">
      <w:pPr>
        <w:spacing w:after="0"/>
        <w:jc w:val="both"/>
        <w:rPr>
          <w:sz w:val="24"/>
          <w:szCs w:val="24"/>
        </w:rPr>
      </w:pPr>
    </w:p>
    <w:p w:rsidR="00A22FBA" w:rsidRDefault="003E6150" w:rsidP="00C77AB3">
      <w:pPr>
        <w:spacing w:after="0"/>
        <w:jc w:val="both"/>
        <w:rPr>
          <w:sz w:val="24"/>
          <w:szCs w:val="24"/>
        </w:rPr>
      </w:pPr>
      <w:r>
        <w:rPr>
          <w:sz w:val="24"/>
          <w:szCs w:val="24"/>
        </w:rPr>
        <w:lastRenderedPageBreak/>
        <w:t>Opinions were divided on the final statement with 32% of managers disagreeing with</w:t>
      </w:r>
      <w:r w:rsidR="004F5ED7">
        <w:rPr>
          <w:sz w:val="24"/>
          <w:szCs w:val="24"/>
        </w:rPr>
        <w:t xml:space="preserve"> the statement </w:t>
      </w:r>
      <w:r>
        <w:rPr>
          <w:sz w:val="24"/>
          <w:szCs w:val="24"/>
        </w:rPr>
        <w:t>‘unions do not understan</w:t>
      </w:r>
      <w:r w:rsidR="009E566C">
        <w:rPr>
          <w:sz w:val="24"/>
          <w:szCs w:val="24"/>
        </w:rPr>
        <w:t>d the needs of management’, 39</w:t>
      </w:r>
      <w:r>
        <w:rPr>
          <w:sz w:val="24"/>
          <w:szCs w:val="24"/>
        </w:rPr>
        <w:t>% expressing a neutral view and 2</w:t>
      </w:r>
      <w:r w:rsidR="00BE2AD5">
        <w:rPr>
          <w:sz w:val="24"/>
          <w:szCs w:val="24"/>
        </w:rPr>
        <w:t>9% agreeing</w:t>
      </w:r>
      <w:r>
        <w:rPr>
          <w:sz w:val="24"/>
          <w:szCs w:val="24"/>
        </w:rPr>
        <w:t>.</w:t>
      </w:r>
    </w:p>
    <w:p w:rsidR="00A22FBA" w:rsidRDefault="00A22FBA" w:rsidP="00C77AB3">
      <w:pPr>
        <w:spacing w:after="0"/>
        <w:jc w:val="both"/>
        <w:rPr>
          <w:sz w:val="24"/>
          <w:szCs w:val="24"/>
        </w:rPr>
      </w:pPr>
    </w:p>
    <w:p w:rsidR="00150255" w:rsidRDefault="00150255" w:rsidP="00150255">
      <w:pPr>
        <w:spacing w:after="0"/>
        <w:jc w:val="both"/>
        <w:rPr>
          <w:rFonts w:asciiTheme="majorHAnsi" w:hAnsiTheme="majorHAnsi"/>
          <w:color w:val="365F91" w:themeColor="accent1" w:themeShade="BF"/>
          <w:sz w:val="24"/>
          <w:szCs w:val="24"/>
        </w:rPr>
      </w:pPr>
      <w:bookmarkStart w:id="12" w:name="_Toc365039117"/>
      <w:r>
        <w:rPr>
          <w:rFonts w:asciiTheme="majorHAnsi" w:hAnsiTheme="majorHAnsi"/>
          <w:color w:val="365F91" w:themeColor="accent1" w:themeShade="BF"/>
          <w:sz w:val="24"/>
          <w:szCs w:val="24"/>
        </w:rPr>
        <w:t>4.2 Managers attitudes by gender</w:t>
      </w:r>
    </w:p>
    <w:bookmarkEnd w:id="12"/>
    <w:p w:rsidR="000A7105" w:rsidRPr="003C4A85" w:rsidRDefault="00C079E6" w:rsidP="000A7105">
      <w:pPr>
        <w:autoSpaceDE w:val="0"/>
        <w:autoSpaceDN w:val="0"/>
        <w:adjustRightInd w:val="0"/>
        <w:spacing w:after="0"/>
        <w:jc w:val="both"/>
        <w:rPr>
          <w:rFonts w:cs="Times New Roman"/>
          <w:sz w:val="24"/>
          <w:szCs w:val="24"/>
        </w:rPr>
      </w:pPr>
      <w:r w:rsidRPr="00CF12DD">
        <w:rPr>
          <w:rFonts w:cs="Times New Roman"/>
          <w:sz w:val="24"/>
          <w:szCs w:val="24"/>
        </w:rPr>
        <w:t xml:space="preserve">There were no </w:t>
      </w:r>
      <w:r>
        <w:rPr>
          <w:rFonts w:cs="Times New Roman"/>
          <w:sz w:val="24"/>
          <w:szCs w:val="24"/>
        </w:rPr>
        <w:t>significant differences between men and women for this section of the survey. Both men (76%) and women (67%) managers strongly agreed t</w:t>
      </w:r>
      <w:r w:rsidR="000A7105" w:rsidRPr="004F5ED7">
        <w:rPr>
          <w:rFonts w:cs="Times New Roman"/>
          <w:sz w:val="24"/>
          <w:szCs w:val="24"/>
        </w:rPr>
        <w:t>hat unions should work more effectively with management</w:t>
      </w:r>
      <w:r w:rsidR="000A7105">
        <w:rPr>
          <w:rFonts w:cs="Times New Roman"/>
          <w:sz w:val="24"/>
          <w:szCs w:val="24"/>
        </w:rPr>
        <w:t>.</w:t>
      </w:r>
      <w:r>
        <w:rPr>
          <w:rFonts w:cs="Times New Roman"/>
          <w:sz w:val="24"/>
          <w:szCs w:val="24"/>
        </w:rPr>
        <w:t xml:space="preserve"> There was also no difference between them (both 49%) on whether trade unions protect workers from bad management. Men were slightly more likely (32%) than women (26%) to think that unions do not understand the needs of management; and men (44%) were slightly more likely to disagree than women (33%) that</w:t>
      </w:r>
      <w:r w:rsidR="000A7105">
        <w:rPr>
          <w:rFonts w:cs="Times New Roman"/>
          <w:sz w:val="24"/>
          <w:szCs w:val="24"/>
        </w:rPr>
        <w:t xml:space="preserve"> management ha</w:t>
      </w:r>
      <w:r>
        <w:rPr>
          <w:rFonts w:cs="Times New Roman"/>
          <w:sz w:val="24"/>
          <w:szCs w:val="24"/>
        </w:rPr>
        <w:t>s</w:t>
      </w:r>
      <w:r w:rsidR="000A7105">
        <w:rPr>
          <w:rFonts w:cs="Times New Roman"/>
          <w:sz w:val="24"/>
          <w:szCs w:val="24"/>
        </w:rPr>
        <w:t xml:space="preserve"> too much power in comparison to trade unions</w:t>
      </w:r>
      <w:r w:rsidR="000A7105" w:rsidRPr="00CF12DD">
        <w:rPr>
          <w:rFonts w:cs="Times New Roman"/>
          <w:sz w:val="24"/>
          <w:szCs w:val="24"/>
        </w:rPr>
        <w:t>.</w:t>
      </w:r>
      <w:r w:rsidR="000A7105">
        <w:rPr>
          <w:rFonts w:cs="Times New Roman"/>
          <w:sz w:val="24"/>
          <w:szCs w:val="24"/>
        </w:rPr>
        <w:t xml:space="preserve"> </w:t>
      </w:r>
    </w:p>
    <w:p w:rsidR="004F5ED7" w:rsidRDefault="004F5ED7" w:rsidP="004F5ED7">
      <w:pPr>
        <w:spacing w:after="0"/>
        <w:jc w:val="both"/>
        <w:rPr>
          <w:sz w:val="24"/>
          <w:szCs w:val="24"/>
        </w:rPr>
      </w:pPr>
    </w:p>
    <w:p w:rsidR="00AC1F44" w:rsidRDefault="00AC1F44" w:rsidP="004F5ED7">
      <w:pPr>
        <w:spacing w:after="0"/>
        <w:jc w:val="both"/>
        <w:rPr>
          <w:sz w:val="24"/>
          <w:szCs w:val="24"/>
        </w:rPr>
      </w:pPr>
      <w:r w:rsidRPr="00AC1F44">
        <w:rPr>
          <w:b/>
          <w:i/>
          <w:sz w:val="24"/>
          <w:szCs w:val="24"/>
        </w:rPr>
        <w:t>Table 4.2</w:t>
      </w:r>
      <w:r>
        <w:rPr>
          <w:b/>
          <w:i/>
          <w:sz w:val="24"/>
          <w:szCs w:val="24"/>
        </w:rPr>
        <w:t>:</w:t>
      </w:r>
      <w:r>
        <w:rPr>
          <w:sz w:val="24"/>
          <w:szCs w:val="24"/>
        </w:rPr>
        <w:t xml:space="preserve"> </w:t>
      </w:r>
      <w:r w:rsidRPr="00DA0F87">
        <w:rPr>
          <w:b/>
          <w:i/>
          <w:sz w:val="24"/>
          <w:szCs w:val="24"/>
        </w:rPr>
        <w:t>Responses to questions on the relationship between trade unions and management</w:t>
      </w:r>
      <w:r>
        <w:rPr>
          <w:b/>
          <w:i/>
          <w:sz w:val="24"/>
          <w:szCs w:val="24"/>
        </w:rPr>
        <w:t xml:space="preserve"> by gender</w:t>
      </w:r>
    </w:p>
    <w:p w:rsidR="00AC1F44" w:rsidRDefault="00AC1F44" w:rsidP="004F5ED7">
      <w:pPr>
        <w:spacing w:after="0"/>
        <w:jc w:val="both"/>
        <w:rPr>
          <w:sz w:val="24"/>
          <w:szCs w:val="24"/>
        </w:rPr>
      </w:pPr>
    </w:p>
    <w:tbl>
      <w:tblPr>
        <w:tblStyle w:val="LightShading-Accent11"/>
        <w:tblW w:w="0" w:type="auto"/>
        <w:jc w:val="center"/>
        <w:tblLook w:val="04A0"/>
      </w:tblPr>
      <w:tblGrid>
        <w:gridCol w:w="4219"/>
        <w:gridCol w:w="2352"/>
        <w:gridCol w:w="1380"/>
        <w:gridCol w:w="1291"/>
      </w:tblGrid>
      <w:tr w:rsidR="004E6CCC" w:rsidRPr="006F514B" w:rsidTr="004E6CCC">
        <w:trPr>
          <w:cnfStyle w:val="100000000000"/>
          <w:jc w:val="center"/>
        </w:trPr>
        <w:tc>
          <w:tcPr>
            <w:cnfStyle w:val="001000000000"/>
            <w:tcW w:w="4219" w:type="dxa"/>
          </w:tcPr>
          <w:p w:rsidR="004E6CCC" w:rsidRPr="006F514B" w:rsidRDefault="004E6CCC" w:rsidP="00F6187E">
            <w:pPr>
              <w:rPr>
                <w:rFonts w:cs="Arial"/>
                <w:b w:val="0"/>
                <w:i/>
                <w:sz w:val="24"/>
                <w:szCs w:val="24"/>
              </w:rPr>
            </w:pPr>
          </w:p>
        </w:tc>
        <w:tc>
          <w:tcPr>
            <w:tcW w:w="5023" w:type="dxa"/>
            <w:gridSpan w:val="3"/>
          </w:tcPr>
          <w:p w:rsidR="004E6CCC" w:rsidRPr="006F514B" w:rsidRDefault="004E6CCC" w:rsidP="00F6187E">
            <w:pPr>
              <w:jc w:val="center"/>
              <w:cnfStyle w:val="100000000000"/>
              <w:rPr>
                <w:rFonts w:cs="Arial"/>
                <w:i/>
                <w:sz w:val="24"/>
                <w:szCs w:val="24"/>
              </w:rPr>
            </w:pPr>
            <w:r w:rsidRPr="006F514B">
              <w:rPr>
                <w:rFonts w:cs="Arial"/>
                <w:i/>
                <w:sz w:val="24"/>
                <w:szCs w:val="24"/>
              </w:rPr>
              <w:t>Gender</w:t>
            </w:r>
          </w:p>
        </w:tc>
      </w:tr>
      <w:tr w:rsidR="004E6CCC" w:rsidRPr="006F514B" w:rsidTr="004E6CCC">
        <w:trPr>
          <w:cnfStyle w:val="000000100000"/>
          <w:jc w:val="center"/>
        </w:trPr>
        <w:tc>
          <w:tcPr>
            <w:cnfStyle w:val="001000000000"/>
            <w:tcW w:w="4219" w:type="dxa"/>
          </w:tcPr>
          <w:p w:rsidR="004E6CCC" w:rsidRPr="006F514B" w:rsidRDefault="004E6CCC" w:rsidP="00F6187E">
            <w:pPr>
              <w:rPr>
                <w:rFonts w:cs="Arial"/>
                <w:b w:val="0"/>
                <w:i/>
                <w:sz w:val="24"/>
                <w:szCs w:val="24"/>
              </w:rPr>
            </w:pPr>
          </w:p>
        </w:tc>
        <w:tc>
          <w:tcPr>
            <w:tcW w:w="2352" w:type="dxa"/>
          </w:tcPr>
          <w:p w:rsidR="004E6CCC" w:rsidRPr="006F514B" w:rsidRDefault="004E6CCC" w:rsidP="00F6187E">
            <w:pPr>
              <w:jc w:val="center"/>
              <w:cnfStyle w:val="000000100000"/>
              <w:rPr>
                <w:rFonts w:cs="Arial"/>
                <w:b/>
                <w:i/>
                <w:sz w:val="24"/>
                <w:szCs w:val="24"/>
              </w:rPr>
            </w:pPr>
            <w:r w:rsidRPr="006F514B">
              <w:rPr>
                <w:rFonts w:cs="Arial"/>
                <w:b/>
                <w:i/>
                <w:sz w:val="24"/>
                <w:szCs w:val="24"/>
              </w:rPr>
              <w:t>Male</w:t>
            </w:r>
          </w:p>
        </w:tc>
        <w:tc>
          <w:tcPr>
            <w:tcW w:w="1380" w:type="dxa"/>
          </w:tcPr>
          <w:p w:rsidR="004E6CCC" w:rsidRPr="006F514B" w:rsidRDefault="004E6CCC" w:rsidP="00F6187E">
            <w:pPr>
              <w:jc w:val="center"/>
              <w:cnfStyle w:val="000000100000"/>
              <w:rPr>
                <w:rFonts w:cs="Arial"/>
                <w:b/>
                <w:i/>
                <w:sz w:val="24"/>
                <w:szCs w:val="24"/>
              </w:rPr>
            </w:pPr>
            <w:r w:rsidRPr="006F514B">
              <w:rPr>
                <w:rFonts w:cs="Arial"/>
                <w:b/>
                <w:i/>
                <w:sz w:val="24"/>
                <w:szCs w:val="24"/>
              </w:rPr>
              <w:t>Female</w:t>
            </w:r>
          </w:p>
        </w:tc>
        <w:tc>
          <w:tcPr>
            <w:tcW w:w="1291" w:type="dxa"/>
          </w:tcPr>
          <w:p w:rsidR="004E6CCC" w:rsidRPr="006F514B" w:rsidRDefault="004E6CCC" w:rsidP="00F6187E">
            <w:pPr>
              <w:jc w:val="center"/>
              <w:cnfStyle w:val="000000100000"/>
              <w:rPr>
                <w:rFonts w:cs="Arial"/>
                <w:b/>
                <w:i/>
                <w:sz w:val="24"/>
                <w:szCs w:val="24"/>
              </w:rPr>
            </w:pPr>
            <w:r w:rsidRPr="006F514B">
              <w:rPr>
                <w:rFonts w:cs="Arial"/>
                <w:b/>
                <w:i/>
                <w:sz w:val="24"/>
                <w:szCs w:val="24"/>
              </w:rPr>
              <w:t>P value</w:t>
            </w:r>
          </w:p>
        </w:tc>
      </w:tr>
      <w:tr w:rsidR="004E6CCC" w:rsidRPr="006F514B" w:rsidTr="004E6CCC">
        <w:trPr>
          <w:jc w:val="center"/>
        </w:trPr>
        <w:tc>
          <w:tcPr>
            <w:cnfStyle w:val="001000000000"/>
            <w:tcW w:w="4219" w:type="dxa"/>
          </w:tcPr>
          <w:p w:rsidR="004E6CCC" w:rsidRPr="00486340" w:rsidRDefault="004E6CCC" w:rsidP="00F6187E">
            <w:pPr>
              <w:rPr>
                <w:rFonts w:eastAsia="Times New Roman" w:cs="Microsoft Sans Serif"/>
                <w:sz w:val="24"/>
                <w:szCs w:val="24"/>
              </w:rPr>
            </w:pPr>
            <w:r w:rsidRPr="00486340">
              <w:rPr>
                <w:rFonts w:eastAsia="Times New Roman" w:cs="Microsoft Sans Serif"/>
                <w:sz w:val="24"/>
                <w:szCs w:val="24"/>
              </w:rPr>
              <w:t>Unions should work more effectively with management</w:t>
            </w:r>
          </w:p>
        </w:tc>
        <w:tc>
          <w:tcPr>
            <w:tcW w:w="2352" w:type="dxa"/>
          </w:tcPr>
          <w:p w:rsidR="004E6CCC" w:rsidRPr="006F514B" w:rsidRDefault="00A51D4F" w:rsidP="00F6187E">
            <w:pPr>
              <w:spacing w:line="360" w:lineRule="auto"/>
              <w:jc w:val="center"/>
              <w:cnfStyle w:val="000000000000"/>
              <w:rPr>
                <w:rFonts w:cs="Arial"/>
                <w:sz w:val="24"/>
                <w:szCs w:val="24"/>
              </w:rPr>
            </w:pPr>
            <w:r>
              <w:rPr>
                <w:rFonts w:cs="Arial"/>
                <w:sz w:val="24"/>
                <w:szCs w:val="24"/>
              </w:rPr>
              <w:t>3.8</w:t>
            </w:r>
          </w:p>
        </w:tc>
        <w:tc>
          <w:tcPr>
            <w:tcW w:w="1380" w:type="dxa"/>
          </w:tcPr>
          <w:p w:rsidR="004E6CCC" w:rsidRPr="006F514B" w:rsidRDefault="00A51D4F" w:rsidP="00F6187E">
            <w:pPr>
              <w:spacing w:line="360" w:lineRule="auto"/>
              <w:jc w:val="center"/>
              <w:cnfStyle w:val="000000000000"/>
              <w:rPr>
                <w:rFonts w:cs="Arial"/>
                <w:sz w:val="24"/>
                <w:szCs w:val="24"/>
              </w:rPr>
            </w:pPr>
            <w:r>
              <w:rPr>
                <w:rFonts w:cs="Arial"/>
                <w:sz w:val="24"/>
                <w:szCs w:val="24"/>
              </w:rPr>
              <w:t>3.9</w:t>
            </w:r>
          </w:p>
        </w:tc>
        <w:tc>
          <w:tcPr>
            <w:tcW w:w="1291" w:type="dxa"/>
          </w:tcPr>
          <w:p w:rsidR="004E6CCC" w:rsidRPr="006F514B" w:rsidRDefault="00A51D4F" w:rsidP="00F6187E">
            <w:pPr>
              <w:spacing w:line="360" w:lineRule="auto"/>
              <w:jc w:val="center"/>
              <w:cnfStyle w:val="000000000000"/>
              <w:rPr>
                <w:rFonts w:cs="Arial"/>
                <w:sz w:val="24"/>
                <w:szCs w:val="24"/>
              </w:rPr>
            </w:pPr>
            <w:r>
              <w:rPr>
                <w:rFonts w:cs="Arial"/>
                <w:sz w:val="24"/>
                <w:szCs w:val="24"/>
              </w:rPr>
              <w:t>0.007</w:t>
            </w:r>
          </w:p>
        </w:tc>
      </w:tr>
      <w:tr w:rsidR="004E6CCC" w:rsidRPr="006F514B" w:rsidTr="004E6CCC">
        <w:trPr>
          <w:cnfStyle w:val="000000100000"/>
          <w:jc w:val="center"/>
        </w:trPr>
        <w:tc>
          <w:tcPr>
            <w:cnfStyle w:val="001000000000"/>
            <w:tcW w:w="4219" w:type="dxa"/>
          </w:tcPr>
          <w:p w:rsidR="004E6CCC" w:rsidRPr="00486340" w:rsidRDefault="004E6CCC" w:rsidP="00F6187E">
            <w:pPr>
              <w:rPr>
                <w:rFonts w:eastAsia="Times New Roman" w:cs="Microsoft Sans Serif"/>
                <w:sz w:val="24"/>
                <w:szCs w:val="24"/>
              </w:rPr>
            </w:pPr>
            <w:r w:rsidRPr="00486340">
              <w:rPr>
                <w:rFonts w:eastAsia="Times New Roman" w:cs="Microsoft Sans Serif"/>
                <w:sz w:val="24"/>
                <w:szCs w:val="24"/>
              </w:rPr>
              <w:t>Management has too much power compared to trade unions</w:t>
            </w:r>
          </w:p>
        </w:tc>
        <w:tc>
          <w:tcPr>
            <w:tcW w:w="2352" w:type="dxa"/>
          </w:tcPr>
          <w:p w:rsidR="004E6CCC" w:rsidRPr="006F514B" w:rsidRDefault="00A51D4F" w:rsidP="00F6187E">
            <w:pPr>
              <w:spacing w:line="360" w:lineRule="auto"/>
              <w:jc w:val="center"/>
              <w:cnfStyle w:val="000000100000"/>
              <w:rPr>
                <w:rFonts w:cs="Arial"/>
                <w:sz w:val="24"/>
                <w:szCs w:val="24"/>
              </w:rPr>
            </w:pPr>
            <w:r>
              <w:rPr>
                <w:rFonts w:cs="Arial"/>
                <w:sz w:val="24"/>
                <w:szCs w:val="24"/>
              </w:rPr>
              <w:t>2.8</w:t>
            </w:r>
          </w:p>
        </w:tc>
        <w:tc>
          <w:tcPr>
            <w:tcW w:w="1380" w:type="dxa"/>
          </w:tcPr>
          <w:p w:rsidR="004E6CCC" w:rsidRPr="006F514B" w:rsidRDefault="00A51D4F" w:rsidP="00F6187E">
            <w:pPr>
              <w:spacing w:line="360" w:lineRule="auto"/>
              <w:jc w:val="center"/>
              <w:cnfStyle w:val="000000100000"/>
              <w:rPr>
                <w:rFonts w:cs="Arial"/>
                <w:sz w:val="24"/>
                <w:szCs w:val="24"/>
              </w:rPr>
            </w:pPr>
            <w:r>
              <w:rPr>
                <w:rFonts w:cs="Arial"/>
                <w:sz w:val="24"/>
                <w:szCs w:val="24"/>
              </w:rPr>
              <w:t>2.7</w:t>
            </w:r>
          </w:p>
        </w:tc>
        <w:tc>
          <w:tcPr>
            <w:tcW w:w="1291" w:type="dxa"/>
          </w:tcPr>
          <w:p w:rsidR="004E6CCC" w:rsidRPr="006F514B" w:rsidRDefault="00A51D4F" w:rsidP="00F6187E">
            <w:pPr>
              <w:spacing w:line="360" w:lineRule="auto"/>
              <w:jc w:val="center"/>
              <w:cnfStyle w:val="000000100000"/>
              <w:rPr>
                <w:rFonts w:cs="Arial"/>
                <w:sz w:val="24"/>
                <w:szCs w:val="24"/>
              </w:rPr>
            </w:pPr>
            <w:r>
              <w:rPr>
                <w:rFonts w:cs="Arial"/>
                <w:sz w:val="24"/>
                <w:szCs w:val="24"/>
              </w:rPr>
              <w:t>0.017</w:t>
            </w:r>
          </w:p>
        </w:tc>
      </w:tr>
      <w:tr w:rsidR="004E6CCC" w:rsidRPr="006F514B" w:rsidTr="004E6CCC">
        <w:trPr>
          <w:jc w:val="center"/>
        </w:trPr>
        <w:tc>
          <w:tcPr>
            <w:cnfStyle w:val="001000000000"/>
            <w:tcW w:w="4219" w:type="dxa"/>
          </w:tcPr>
          <w:p w:rsidR="004E6CCC" w:rsidRPr="00486340" w:rsidRDefault="004E6CCC" w:rsidP="00F6187E">
            <w:pPr>
              <w:rPr>
                <w:rFonts w:eastAsia="Times New Roman" w:cs="Microsoft Sans Serif"/>
                <w:sz w:val="24"/>
                <w:szCs w:val="24"/>
              </w:rPr>
            </w:pPr>
            <w:r w:rsidRPr="00486340">
              <w:rPr>
                <w:rFonts w:eastAsia="Times New Roman" w:cs="Microsoft Sans Serif"/>
                <w:sz w:val="24"/>
                <w:szCs w:val="24"/>
              </w:rPr>
              <w:t>Unions protect workers from bad management</w:t>
            </w:r>
          </w:p>
        </w:tc>
        <w:tc>
          <w:tcPr>
            <w:tcW w:w="2352" w:type="dxa"/>
          </w:tcPr>
          <w:p w:rsidR="004E6CCC" w:rsidRPr="006F514B" w:rsidRDefault="00A51D4F" w:rsidP="00F6187E">
            <w:pPr>
              <w:spacing w:line="360" w:lineRule="auto"/>
              <w:jc w:val="center"/>
              <w:cnfStyle w:val="000000000000"/>
              <w:rPr>
                <w:rFonts w:cs="Arial"/>
                <w:sz w:val="24"/>
                <w:szCs w:val="24"/>
              </w:rPr>
            </w:pPr>
            <w:r>
              <w:rPr>
                <w:rFonts w:cs="Arial"/>
                <w:sz w:val="24"/>
                <w:szCs w:val="24"/>
              </w:rPr>
              <w:t>3.3</w:t>
            </w:r>
          </w:p>
        </w:tc>
        <w:tc>
          <w:tcPr>
            <w:tcW w:w="1380" w:type="dxa"/>
          </w:tcPr>
          <w:p w:rsidR="004E6CCC" w:rsidRPr="006F514B" w:rsidRDefault="00A51D4F" w:rsidP="00F6187E">
            <w:pPr>
              <w:spacing w:line="360" w:lineRule="auto"/>
              <w:jc w:val="center"/>
              <w:cnfStyle w:val="000000000000"/>
              <w:rPr>
                <w:rFonts w:cs="Arial"/>
                <w:sz w:val="24"/>
                <w:szCs w:val="24"/>
              </w:rPr>
            </w:pPr>
            <w:r>
              <w:rPr>
                <w:rFonts w:cs="Arial"/>
                <w:sz w:val="24"/>
                <w:szCs w:val="24"/>
              </w:rPr>
              <w:t>3.3</w:t>
            </w:r>
          </w:p>
        </w:tc>
        <w:tc>
          <w:tcPr>
            <w:tcW w:w="1291" w:type="dxa"/>
          </w:tcPr>
          <w:p w:rsidR="004E6CCC" w:rsidRPr="006F514B" w:rsidRDefault="00A51D4F" w:rsidP="00F6187E">
            <w:pPr>
              <w:spacing w:line="360" w:lineRule="auto"/>
              <w:jc w:val="center"/>
              <w:cnfStyle w:val="000000000000"/>
              <w:rPr>
                <w:rFonts w:cs="Arial"/>
                <w:sz w:val="24"/>
                <w:szCs w:val="24"/>
              </w:rPr>
            </w:pPr>
            <w:r>
              <w:rPr>
                <w:rFonts w:cs="Arial"/>
                <w:sz w:val="24"/>
                <w:szCs w:val="24"/>
              </w:rPr>
              <w:t>0.602</w:t>
            </w:r>
          </w:p>
        </w:tc>
      </w:tr>
      <w:tr w:rsidR="004E6CCC" w:rsidRPr="006F514B" w:rsidTr="004E6CCC">
        <w:trPr>
          <w:cnfStyle w:val="000000100000"/>
          <w:jc w:val="center"/>
        </w:trPr>
        <w:tc>
          <w:tcPr>
            <w:cnfStyle w:val="001000000000"/>
            <w:tcW w:w="4219" w:type="dxa"/>
          </w:tcPr>
          <w:p w:rsidR="004E6CCC" w:rsidRPr="00486340" w:rsidRDefault="004E6CCC" w:rsidP="00F6187E">
            <w:pPr>
              <w:rPr>
                <w:rFonts w:eastAsia="Times New Roman" w:cs="Microsoft Sans Serif"/>
                <w:sz w:val="24"/>
                <w:szCs w:val="24"/>
              </w:rPr>
            </w:pPr>
            <w:r w:rsidRPr="00486340">
              <w:rPr>
                <w:rFonts w:eastAsia="Times New Roman" w:cs="Microsoft Sans Serif"/>
                <w:sz w:val="24"/>
                <w:szCs w:val="24"/>
              </w:rPr>
              <w:t>Unions do not understand the needs of management</w:t>
            </w:r>
          </w:p>
        </w:tc>
        <w:tc>
          <w:tcPr>
            <w:tcW w:w="2352" w:type="dxa"/>
          </w:tcPr>
          <w:p w:rsidR="004E6CCC" w:rsidRPr="006F514B" w:rsidRDefault="00A51D4F" w:rsidP="00F6187E">
            <w:pPr>
              <w:spacing w:line="360" w:lineRule="auto"/>
              <w:jc w:val="center"/>
              <w:cnfStyle w:val="000000100000"/>
              <w:rPr>
                <w:rFonts w:cs="Arial"/>
                <w:sz w:val="24"/>
                <w:szCs w:val="24"/>
              </w:rPr>
            </w:pPr>
            <w:r>
              <w:rPr>
                <w:rFonts w:cs="Arial"/>
                <w:sz w:val="24"/>
                <w:szCs w:val="24"/>
              </w:rPr>
              <w:t>2.9</w:t>
            </w:r>
          </w:p>
        </w:tc>
        <w:tc>
          <w:tcPr>
            <w:tcW w:w="1380" w:type="dxa"/>
          </w:tcPr>
          <w:p w:rsidR="004E6CCC" w:rsidRPr="006F514B" w:rsidRDefault="00A51D4F" w:rsidP="00F6187E">
            <w:pPr>
              <w:spacing w:line="360" w:lineRule="auto"/>
              <w:jc w:val="center"/>
              <w:cnfStyle w:val="000000100000"/>
              <w:rPr>
                <w:rFonts w:cs="Arial"/>
                <w:sz w:val="24"/>
                <w:szCs w:val="24"/>
              </w:rPr>
            </w:pPr>
            <w:r>
              <w:rPr>
                <w:rFonts w:cs="Arial"/>
                <w:sz w:val="24"/>
                <w:szCs w:val="24"/>
              </w:rPr>
              <w:t>3.00</w:t>
            </w:r>
          </w:p>
        </w:tc>
        <w:tc>
          <w:tcPr>
            <w:tcW w:w="1291" w:type="dxa"/>
          </w:tcPr>
          <w:p w:rsidR="004E6CCC" w:rsidRPr="006F514B" w:rsidRDefault="00A51D4F" w:rsidP="00F6187E">
            <w:pPr>
              <w:spacing w:line="360" w:lineRule="auto"/>
              <w:jc w:val="center"/>
              <w:cnfStyle w:val="000000100000"/>
              <w:rPr>
                <w:rFonts w:cs="Arial"/>
                <w:sz w:val="24"/>
                <w:szCs w:val="24"/>
              </w:rPr>
            </w:pPr>
            <w:r>
              <w:rPr>
                <w:rFonts w:cs="Arial"/>
                <w:sz w:val="24"/>
                <w:szCs w:val="24"/>
              </w:rPr>
              <w:t>0.078</w:t>
            </w:r>
          </w:p>
        </w:tc>
      </w:tr>
    </w:tbl>
    <w:p w:rsidR="00AC1F44" w:rsidRDefault="00AC1F44" w:rsidP="004F5ED7">
      <w:pPr>
        <w:spacing w:after="0"/>
        <w:jc w:val="both"/>
        <w:rPr>
          <w:sz w:val="24"/>
          <w:szCs w:val="24"/>
        </w:rPr>
      </w:pPr>
    </w:p>
    <w:p w:rsidR="00A22FBA" w:rsidRDefault="00A22FBA" w:rsidP="00A22FBA">
      <w:pPr>
        <w:autoSpaceDE w:val="0"/>
        <w:autoSpaceDN w:val="0"/>
        <w:adjustRightInd w:val="0"/>
        <w:spacing w:after="0"/>
        <w:rPr>
          <w:rFonts w:ascii="Times New Roman" w:hAnsi="Times New Roman" w:cs="Times New Roman"/>
          <w:sz w:val="24"/>
          <w:szCs w:val="24"/>
        </w:rPr>
      </w:pPr>
    </w:p>
    <w:p w:rsidR="00150255" w:rsidRDefault="00150255" w:rsidP="00150255">
      <w:pPr>
        <w:pStyle w:val="Heading2"/>
      </w:pPr>
      <w:r>
        <w:t xml:space="preserve">4.3 </w:t>
      </w:r>
      <w:r>
        <w:rPr>
          <w:sz w:val="24"/>
          <w:szCs w:val="24"/>
        </w:rPr>
        <w:t>Managers’ attitudes by sector</w:t>
      </w:r>
      <w:r>
        <w:t xml:space="preserve"> </w:t>
      </w:r>
    </w:p>
    <w:p w:rsidR="000A7105" w:rsidRDefault="000A7105" w:rsidP="000A7105">
      <w:pPr>
        <w:spacing w:after="0"/>
        <w:jc w:val="both"/>
        <w:rPr>
          <w:sz w:val="24"/>
          <w:szCs w:val="24"/>
        </w:rPr>
      </w:pPr>
      <w:r w:rsidRPr="000A7105">
        <w:rPr>
          <w:sz w:val="24"/>
          <w:szCs w:val="24"/>
        </w:rPr>
        <w:t xml:space="preserve">Considering the views of public sector, private sector and third sector managers, private sector managers </w:t>
      </w:r>
      <w:r w:rsidR="008B6447">
        <w:rPr>
          <w:sz w:val="24"/>
          <w:szCs w:val="24"/>
        </w:rPr>
        <w:t xml:space="preserve">were </w:t>
      </w:r>
      <w:r w:rsidRPr="000A7105">
        <w:rPr>
          <w:sz w:val="24"/>
          <w:szCs w:val="24"/>
        </w:rPr>
        <w:t xml:space="preserve">significantly more </w:t>
      </w:r>
      <w:r w:rsidR="008B6447">
        <w:rPr>
          <w:sz w:val="24"/>
          <w:szCs w:val="24"/>
        </w:rPr>
        <w:t xml:space="preserve">likely </w:t>
      </w:r>
      <w:r w:rsidRPr="000A7105">
        <w:rPr>
          <w:sz w:val="24"/>
          <w:szCs w:val="24"/>
        </w:rPr>
        <w:t xml:space="preserve">than </w:t>
      </w:r>
      <w:r w:rsidR="008B6447">
        <w:rPr>
          <w:sz w:val="24"/>
          <w:szCs w:val="24"/>
        </w:rPr>
        <w:t xml:space="preserve">were </w:t>
      </w:r>
      <w:r w:rsidRPr="000A7105">
        <w:rPr>
          <w:sz w:val="24"/>
          <w:szCs w:val="24"/>
        </w:rPr>
        <w:t xml:space="preserve">public sector managers </w:t>
      </w:r>
      <w:r w:rsidR="008B6447">
        <w:rPr>
          <w:sz w:val="24"/>
          <w:szCs w:val="24"/>
        </w:rPr>
        <w:t xml:space="preserve">to agree </w:t>
      </w:r>
      <w:r w:rsidRPr="000A7105">
        <w:rPr>
          <w:sz w:val="24"/>
          <w:szCs w:val="24"/>
        </w:rPr>
        <w:t>that unions do not understand the needs of management</w:t>
      </w:r>
      <w:r w:rsidRPr="000A7105">
        <w:rPr>
          <w:rStyle w:val="FootnoteReference"/>
          <w:sz w:val="24"/>
          <w:szCs w:val="24"/>
        </w:rPr>
        <w:footnoteReference w:id="9"/>
      </w:r>
      <w:r w:rsidRPr="000A7105">
        <w:rPr>
          <w:sz w:val="24"/>
          <w:szCs w:val="24"/>
        </w:rPr>
        <w:t xml:space="preserve">. </w:t>
      </w:r>
      <w:proofErr w:type="gramStart"/>
      <w:r w:rsidRPr="000A7105">
        <w:rPr>
          <w:sz w:val="24"/>
          <w:szCs w:val="24"/>
        </w:rPr>
        <w:t xml:space="preserve">Public sector managers also significantly more </w:t>
      </w:r>
      <w:r w:rsidR="008B6447">
        <w:rPr>
          <w:sz w:val="24"/>
          <w:szCs w:val="24"/>
        </w:rPr>
        <w:t xml:space="preserve">likely to say </w:t>
      </w:r>
      <w:r w:rsidRPr="000A7105">
        <w:rPr>
          <w:sz w:val="24"/>
          <w:szCs w:val="24"/>
        </w:rPr>
        <w:t>that unions protect workers from bad management than private sector management</w:t>
      </w:r>
      <w:r>
        <w:rPr>
          <w:rStyle w:val="FootnoteReference"/>
          <w:sz w:val="24"/>
          <w:szCs w:val="24"/>
        </w:rPr>
        <w:footnoteReference w:id="10"/>
      </w:r>
      <w:r w:rsidRPr="003C4A85">
        <w:rPr>
          <w:sz w:val="24"/>
          <w:szCs w:val="24"/>
        </w:rPr>
        <w:t>.</w:t>
      </w:r>
      <w:proofErr w:type="gramEnd"/>
      <w:r w:rsidRPr="003C4A85">
        <w:rPr>
          <w:sz w:val="24"/>
          <w:szCs w:val="24"/>
        </w:rPr>
        <w:t xml:space="preserve"> There were no other significant d</w:t>
      </w:r>
      <w:r>
        <w:rPr>
          <w:sz w:val="24"/>
          <w:szCs w:val="24"/>
        </w:rPr>
        <w:t>ifferences</w:t>
      </w:r>
      <w:r w:rsidRPr="003C4A85">
        <w:rPr>
          <w:sz w:val="24"/>
          <w:szCs w:val="24"/>
        </w:rPr>
        <w:t xml:space="preserve"> by sector on views of management and trade unions and third sector managers were not significantly dif</w:t>
      </w:r>
      <w:r>
        <w:rPr>
          <w:sz w:val="24"/>
          <w:szCs w:val="24"/>
        </w:rPr>
        <w:t>ferent from the other managers.</w:t>
      </w:r>
    </w:p>
    <w:p w:rsidR="000A09F3" w:rsidRDefault="000A09F3" w:rsidP="000A7105">
      <w:pPr>
        <w:spacing w:after="0"/>
        <w:jc w:val="both"/>
        <w:rPr>
          <w:sz w:val="24"/>
          <w:szCs w:val="24"/>
        </w:rPr>
      </w:pPr>
    </w:p>
    <w:p w:rsidR="000A09F3" w:rsidRDefault="000A09F3" w:rsidP="000A7105">
      <w:pPr>
        <w:spacing w:after="0"/>
        <w:jc w:val="both"/>
        <w:rPr>
          <w:sz w:val="24"/>
          <w:szCs w:val="24"/>
        </w:rPr>
      </w:pPr>
    </w:p>
    <w:p w:rsidR="000A09F3" w:rsidRDefault="000A09F3" w:rsidP="000A7105">
      <w:pPr>
        <w:spacing w:after="0"/>
        <w:jc w:val="both"/>
        <w:rPr>
          <w:sz w:val="24"/>
          <w:szCs w:val="24"/>
        </w:rPr>
      </w:pPr>
    </w:p>
    <w:p w:rsidR="000A09F3" w:rsidRDefault="000A09F3" w:rsidP="000A09F3">
      <w:pPr>
        <w:spacing w:after="0"/>
        <w:jc w:val="both"/>
        <w:rPr>
          <w:rFonts w:asciiTheme="majorHAnsi" w:hAnsiTheme="majorHAnsi"/>
          <w:color w:val="365F91" w:themeColor="accent1" w:themeShade="BF"/>
          <w:sz w:val="24"/>
          <w:szCs w:val="24"/>
        </w:rPr>
      </w:pPr>
      <w:r>
        <w:rPr>
          <w:rFonts w:asciiTheme="majorHAnsi" w:hAnsiTheme="majorHAnsi"/>
          <w:color w:val="365F91" w:themeColor="accent1" w:themeShade="BF"/>
          <w:sz w:val="24"/>
          <w:szCs w:val="24"/>
        </w:rPr>
        <w:lastRenderedPageBreak/>
        <w:t xml:space="preserve">4.4 Union/staff association presence or not </w:t>
      </w:r>
    </w:p>
    <w:p w:rsidR="000A09F3" w:rsidRPr="000A09F3" w:rsidRDefault="000A09F3" w:rsidP="000A09F3">
      <w:pPr>
        <w:spacing w:after="0"/>
        <w:jc w:val="both"/>
        <w:rPr>
          <w:sz w:val="24"/>
          <w:szCs w:val="24"/>
        </w:rPr>
      </w:pPr>
      <w:r w:rsidRPr="000A09F3">
        <w:rPr>
          <w:sz w:val="24"/>
          <w:szCs w:val="24"/>
        </w:rPr>
        <w:t xml:space="preserve">Managers in organisations </w:t>
      </w:r>
      <w:r>
        <w:rPr>
          <w:sz w:val="24"/>
          <w:szCs w:val="24"/>
        </w:rPr>
        <w:t>with a union/SA presence disagreed that unions do not understand the needs of management, whereas managers in organisations with a union/SA presence agreed with the statement. Both groups of managers agreed that unions protect workers from bad managers, although those in organisations with a union/SA presence agreed more strongly. There was no significant difference on the other issues.</w:t>
      </w:r>
    </w:p>
    <w:p w:rsidR="000A09F3" w:rsidRDefault="000A09F3" w:rsidP="000A7105">
      <w:pPr>
        <w:spacing w:after="0"/>
        <w:jc w:val="both"/>
        <w:rPr>
          <w:sz w:val="24"/>
          <w:szCs w:val="24"/>
        </w:rPr>
      </w:pPr>
    </w:p>
    <w:p w:rsidR="00150255" w:rsidRDefault="00150255" w:rsidP="00150255">
      <w:pPr>
        <w:spacing w:after="0"/>
        <w:jc w:val="both"/>
        <w:rPr>
          <w:rFonts w:asciiTheme="majorHAnsi" w:hAnsiTheme="majorHAnsi"/>
          <w:color w:val="365F91" w:themeColor="accent1" w:themeShade="BF"/>
          <w:sz w:val="24"/>
          <w:szCs w:val="24"/>
        </w:rPr>
      </w:pPr>
      <w:r>
        <w:rPr>
          <w:rFonts w:asciiTheme="majorHAnsi" w:hAnsiTheme="majorHAnsi"/>
          <w:color w:val="365F91" w:themeColor="accent1" w:themeShade="BF"/>
          <w:sz w:val="24"/>
          <w:szCs w:val="24"/>
        </w:rPr>
        <w:t>4.4 Managers attitudes by levels of seniority</w:t>
      </w:r>
    </w:p>
    <w:p w:rsidR="00A22FBA" w:rsidRPr="003C4A85" w:rsidRDefault="00A22FBA" w:rsidP="00A22FBA">
      <w:pPr>
        <w:spacing w:after="0"/>
        <w:jc w:val="both"/>
        <w:rPr>
          <w:sz w:val="24"/>
          <w:szCs w:val="24"/>
        </w:rPr>
      </w:pPr>
      <w:r>
        <w:rPr>
          <w:sz w:val="24"/>
          <w:szCs w:val="24"/>
        </w:rPr>
        <w:t xml:space="preserve">When looking at managers’ attitudes by managerial level it is apparent that </w:t>
      </w:r>
      <w:r w:rsidRPr="003C4A85">
        <w:rPr>
          <w:sz w:val="24"/>
          <w:szCs w:val="24"/>
        </w:rPr>
        <w:t xml:space="preserve">more senior levels of management </w:t>
      </w:r>
      <w:r>
        <w:rPr>
          <w:sz w:val="24"/>
          <w:szCs w:val="24"/>
        </w:rPr>
        <w:t>again express</w:t>
      </w:r>
      <w:r w:rsidR="004F5ED7">
        <w:rPr>
          <w:sz w:val="24"/>
          <w:szCs w:val="24"/>
        </w:rPr>
        <w:t>ed</w:t>
      </w:r>
      <w:r>
        <w:rPr>
          <w:sz w:val="24"/>
          <w:szCs w:val="24"/>
        </w:rPr>
        <w:t xml:space="preserve"> less</w:t>
      </w:r>
      <w:r w:rsidRPr="003C4A85">
        <w:rPr>
          <w:sz w:val="24"/>
          <w:szCs w:val="24"/>
        </w:rPr>
        <w:t xml:space="preserve"> favourable views of trade unions</w:t>
      </w:r>
      <w:r w:rsidR="00A51D4F">
        <w:rPr>
          <w:sz w:val="24"/>
          <w:szCs w:val="24"/>
        </w:rPr>
        <w:t xml:space="preserve"> than junior</w:t>
      </w:r>
      <w:r w:rsidRPr="003C4A85">
        <w:rPr>
          <w:sz w:val="24"/>
          <w:szCs w:val="24"/>
        </w:rPr>
        <w:t>.</w:t>
      </w:r>
      <w:r>
        <w:rPr>
          <w:sz w:val="24"/>
          <w:szCs w:val="24"/>
        </w:rPr>
        <w:t xml:space="preserve"> </w:t>
      </w:r>
      <w:r w:rsidR="004F5ED7">
        <w:rPr>
          <w:sz w:val="24"/>
          <w:szCs w:val="24"/>
        </w:rPr>
        <w:t>T</w:t>
      </w:r>
      <w:r>
        <w:rPr>
          <w:sz w:val="24"/>
          <w:szCs w:val="24"/>
        </w:rPr>
        <w:t xml:space="preserve">here was typically no significant difference in attitudes expressed by </w:t>
      </w:r>
      <w:r w:rsidR="004F5ED7">
        <w:rPr>
          <w:sz w:val="24"/>
          <w:szCs w:val="24"/>
        </w:rPr>
        <w:t>d</w:t>
      </w:r>
      <w:r w:rsidR="008A729F">
        <w:rPr>
          <w:sz w:val="24"/>
          <w:szCs w:val="24"/>
        </w:rPr>
        <w:t>irectors</w:t>
      </w:r>
      <w:r>
        <w:rPr>
          <w:sz w:val="24"/>
          <w:szCs w:val="24"/>
        </w:rPr>
        <w:t xml:space="preserve"> and senior manage</w:t>
      </w:r>
      <w:r w:rsidR="004F5ED7">
        <w:rPr>
          <w:sz w:val="24"/>
          <w:szCs w:val="24"/>
        </w:rPr>
        <w:t>rs; b</w:t>
      </w:r>
      <w:r w:rsidRPr="004F5ED7">
        <w:rPr>
          <w:sz w:val="24"/>
          <w:szCs w:val="24"/>
        </w:rPr>
        <w:t>oth groups had significantly higher levels of agreement with the statement that ‘unions do not understand the needs of management’ than those in middle and junior positions who disagreed with the statement.</w:t>
      </w:r>
      <w:r>
        <w:rPr>
          <w:sz w:val="24"/>
          <w:szCs w:val="24"/>
        </w:rPr>
        <w:t xml:space="preserve"> </w:t>
      </w:r>
      <w:r w:rsidRPr="004F5ED7">
        <w:rPr>
          <w:sz w:val="24"/>
          <w:szCs w:val="24"/>
        </w:rPr>
        <w:t xml:space="preserve">Similarly, </w:t>
      </w:r>
      <w:r w:rsidR="002856F4" w:rsidRPr="004F5ED7">
        <w:rPr>
          <w:sz w:val="24"/>
          <w:szCs w:val="24"/>
        </w:rPr>
        <w:t>d</w:t>
      </w:r>
      <w:r w:rsidR="008A729F" w:rsidRPr="004F5ED7">
        <w:rPr>
          <w:sz w:val="24"/>
          <w:szCs w:val="24"/>
        </w:rPr>
        <w:t>irectors</w:t>
      </w:r>
      <w:r w:rsidRPr="004F5ED7">
        <w:rPr>
          <w:sz w:val="24"/>
          <w:szCs w:val="24"/>
        </w:rPr>
        <w:t xml:space="preserve"> and senior manage</w:t>
      </w:r>
      <w:r w:rsidR="004F5ED7">
        <w:rPr>
          <w:sz w:val="24"/>
          <w:szCs w:val="24"/>
        </w:rPr>
        <w:t>rs</w:t>
      </w:r>
      <w:r w:rsidRPr="004F5ED7">
        <w:rPr>
          <w:sz w:val="24"/>
          <w:szCs w:val="24"/>
        </w:rPr>
        <w:t xml:space="preserve"> both disagreed significantly more with the statement ‘unions protect workers from bad management’ than junior manage</w:t>
      </w:r>
      <w:r w:rsidR="00B24D3B" w:rsidRPr="004F5ED7">
        <w:rPr>
          <w:sz w:val="24"/>
          <w:szCs w:val="24"/>
        </w:rPr>
        <w:t>r</w:t>
      </w:r>
      <w:r w:rsidRPr="004F5ED7">
        <w:rPr>
          <w:sz w:val="24"/>
          <w:szCs w:val="24"/>
        </w:rPr>
        <w:t>s</w:t>
      </w:r>
      <w:r>
        <w:rPr>
          <w:sz w:val="24"/>
          <w:szCs w:val="24"/>
        </w:rPr>
        <w:t xml:space="preserve">  </w:t>
      </w:r>
    </w:p>
    <w:p w:rsidR="000E0BF1" w:rsidRDefault="000E0BF1" w:rsidP="00404AA9">
      <w:pPr>
        <w:rPr>
          <w:sz w:val="24"/>
          <w:szCs w:val="24"/>
        </w:rPr>
        <w:sectPr w:rsidR="000E0BF1" w:rsidSect="0048468A">
          <w:pgSz w:w="11906" w:h="16838"/>
          <w:pgMar w:top="1440" w:right="1440" w:bottom="1440" w:left="1440" w:header="708" w:footer="708" w:gutter="0"/>
          <w:cols w:space="708"/>
          <w:docGrid w:linePitch="360"/>
        </w:sectPr>
      </w:pPr>
    </w:p>
    <w:p w:rsidR="00C572BC" w:rsidRDefault="00C572BC" w:rsidP="00C572BC">
      <w:pPr>
        <w:pStyle w:val="Heading1"/>
      </w:pPr>
      <w:bookmarkStart w:id="13" w:name="_Toc365039118"/>
      <w:r>
        <w:lastRenderedPageBreak/>
        <w:t xml:space="preserve">5.0 </w:t>
      </w:r>
      <w:r w:rsidR="00E351E6">
        <w:t>TRADE UNIONS AND EMPLOYEE ENGAGEMENT</w:t>
      </w:r>
      <w:bookmarkEnd w:id="13"/>
    </w:p>
    <w:p w:rsidR="00671EA2" w:rsidRDefault="00671EA2" w:rsidP="00671EA2"/>
    <w:p w:rsidR="00671EA2" w:rsidRDefault="00671EA2" w:rsidP="00671EA2">
      <w:pPr>
        <w:pStyle w:val="Heading2"/>
      </w:pPr>
      <w:bookmarkStart w:id="14" w:name="_Toc365039119"/>
      <w:r>
        <w:t>5.1 An overview of findings</w:t>
      </w:r>
      <w:bookmarkEnd w:id="14"/>
    </w:p>
    <w:p w:rsidR="00FA68CC" w:rsidRDefault="00FA68CC" w:rsidP="008F406F">
      <w:pPr>
        <w:spacing w:after="0"/>
        <w:jc w:val="both"/>
        <w:rPr>
          <w:sz w:val="24"/>
          <w:szCs w:val="24"/>
        </w:rPr>
      </w:pPr>
    </w:p>
    <w:p w:rsidR="004E2406" w:rsidRDefault="004E2406" w:rsidP="004E2406">
      <w:pPr>
        <w:spacing w:after="0"/>
        <w:jc w:val="both"/>
        <w:rPr>
          <w:sz w:val="24"/>
          <w:szCs w:val="24"/>
        </w:rPr>
      </w:pPr>
      <w:r>
        <w:rPr>
          <w:sz w:val="24"/>
          <w:szCs w:val="24"/>
        </w:rPr>
        <w:t>This section focuses on managers’ attitudes to the role of trade unions in relation to employee engagement</w:t>
      </w:r>
      <w:r w:rsidR="00C27BBE">
        <w:rPr>
          <w:sz w:val="24"/>
          <w:szCs w:val="24"/>
        </w:rPr>
        <w:t xml:space="preserve"> and s</w:t>
      </w:r>
      <w:r w:rsidR="00FA68CC">
        <w:rPr>
          <w:sz w:val="24"/>
          <w:szCs w:val="24"/>
        </w:rPr>
        <w:t xml:space="preserve">ome of the most positive attitudes towards trade unions were expressed by managers in </w:t>
      </w:r>
      <w:r w:rsidR="00C27BBE">
        <w:rPr>
          <w:sz w:val="24"/>
          <w:szCs w:val="24"/>
        </w:rPr>
        <w:t>this question</w:t>
      </w:r>
      <w:r w:rsidR="00E80E61">
        <w:rPr>
          <w:sz w:val="24"/>
          <w:szCs w:val="24"/>
        </w:rPr>
        <w:t xml:space="preserve"> (Table 5.1)</w:t>
      </w:r>
      <w:r w:rsidR="00FA68CC">
        <w:rPr>
          <w:sz w:val="24"/>
          <w:szCs w:val="24"/>
        </w:rPr>
        <w:t xml:space="preserve">. Unlike previous sections none of the statements </w:t>
      </w:r>
      <w:r w:rsidR="008B6447">
        <w:rPr>
          <w:sz w:val="24"/>
          <w:szCs w:val="24"/>
        </w:rPr>
        <w:t xml:space="preserve">elicited a </w:t>
      </w:r>
      <w:r w:rsidR="00FA68CC">
        <w:rPr>
          <w:sz w:val="24"/>
          <w:szCs w:val="24"/>
        </w:rPr>
        <w:t xml:space="preserve">neutral </w:t>
      </w:r>
      <w:r w:rsidR="008B6447">
        <w:rPr>
          <w:sz w:val="24"/>
          <w:szCs w:val="24"/>
        </w:rPr>
        <w:t>response from</w:t>
      </w:r>
      <w:r w:rsidR="00FA68CC">
        <w:rPr>
          <w:sz w:val="24"/>
          <w:szCs w:val="24"/>
        </w:rPr>
        <w:t xml:space="preserve"> a majority of managers. Interestingly, questions in this section attracted the highest </w:t>
      </w:r>
      <w:r w:rsidR="00165E42">
        <w:rPr>
          <w:sz w:val="24"/>
          <w:szCs w:val="24"/>
        </w:rPr>
        <w:t xml:space="preserve">item </w:t>
      </w:r>
      <w:r w:rsidR="00FA68CC">
        <w:rPr>
          <w:sz w:val="24"/>
          <w:szCs w:val="24"/>
        </w:rPr>
        <w:t>response rate</w:t>
      </w:r>
      <w:r w:rsidR="00165E42">
        <w:rPr>
          <w:sz w:val="24"/>
          <w:szCs w:val="24"/>
        </w:rPr>
        <w:t>s</w:t>
      </w:r>
      <w:r w:rsidR="00FA68CC">
        <w:rPr>
          <w:sz w:val="24"/>
          <w:szCs w:val="24"/>
        </w:rPr>
        <w:t xml:space="preserve"> and this may well reflect the contemporary importance attached to employee engagement by managers and their organisations.</w:t>
      </w:r>
      <w:r>
        <w:rPr>
          <w:sz w:val="24"/>
          <w:szCs w:val="24"/>
        </w:rPr>
        <w:t xml:space="preserve"> </w:t>
      </w:r>
    </w:p>
    <w:p w:rsidR="00FA68CC" w:rsidRDefault="00FA68CC" w:rsidP="00FA68CC">
      <w:pPr>
        <w:spacing w:after="0"/>
        <w:jc w:val="both"/>
        <w:rPr>
          <w:sz w:val="24"/>
          <w:szCs w:val="24"/>
        </w:rPr>
      </w:pPr>
    </w:p>
    <w:p w:rsidR="00FA68CC" w:rsidRDefault="00FA68CC" w:rsidP="00FA68CC">
      <w:pPr>
        <w:spacing w:after="0" w:line="360" w:lineRule="auto"/>
        <w:rPr>
          <w:rFonts w:cs="Arial"/>
          <w:b/>
          <w:i/>
          <w:sz w:val="24"/>
          <w:szCs w:val="24"/>
        </w:rPr>
      </w:pPr>
      <w:r w:rsidRPr="00DA0F87">
        <w:rPr>
          <w:rFonts w:cs="Arial"/>
          <w:b/>
          <w:i/>
          <w:sz w:val="24"/>
          <w:szCs w:val="24"/>
        </w:rPr>
        <w:t>Table 5.1: Responses to questions on trade unions and employee engagement</w:t>
      </w:r>
    </w:p>
    <w:p w:rsidR="004E6CCC" w:rsidRPr="00DA0F87" w:rsidRDefault="004E6CCC" w:rsidP="00FA68CC">
      <w:pPr>
        <w:spacing w:after="0" w:line="360" w:lineRule="auto"/>
        <w:rPr>
          <w:rFonts w:cs="Arial"/>
          <w:b/>
          <w:i/>
          <w:sz w:val="24"/>
          <w:szCs w:val="24"/>
        </w:rPr>
      </w:pPr>
    </w:p>
    <w:tbl>
      <w:tblPr>
        <w:tblStyle w:val="LightShading-Accent11"/>
        <w:tblW w:w="9383" w:type="dxa"/>
        <w:jc w:val="center"/>
        <w:tblInd w:w="926" w:type="dxa"/>
        <w:tblLook w:val="04A0"/>
      </w:tblPr>
      <w:tblGrid>
        <w:gridCol w:w="3494"/>
        <w:gridCol w:w="1042"/>
        <w:gridCol w:w="1064"/>
        <w:gridCol w:w="1046"/>
        <w:gridCol w:w="800"/>
        <w:gridCol w:w="1020"/>
        <w:gridCol w:w="917"/>
      </w:tblGrid>
      <w:tr w:rsidR="00FA68CC" w:rsidRPr="00486340" w:rsidTr="00FA68CC">
        <w:trPr>
          <w:cnfStyle w:val="100000000000"/>
          <w:trHeight w:val="600"/>
          <w:jc w:val="center"/>
        </w:trPr>
        <w:tc>
          <w:tcPr>
            <w:cnfStyle w:val="001000000000"/>
            <w:tcW w:w="3494" w:type="dxa"/>
            <w:hideMark/>
          </w:tcPr>
          <w:p w:rsidR="00FA68CC" w:rsidRPr="00486340" w:rsidRDefault="00FA68CC" w:rsidP="00FA68CC">
            <w:pPr>
              <w:rPr>
                <w:rFonts w:eastAsia="Times New Roman" w:cs="Microsoft Sans Serif"/>
                <w:b w:val="0"/>
                <w:bCs w:val="0"/>
                <w:sz w:val="24"/>
                <w:szCs w:val="24"/>
              </w:rPr>
            </w:pPr>
            <w:r w:rsidRPr="00486340">
              <w:rPr>
                <w:rFonts w:eastAsia="Times New Roman" w:cs="Microsoft Sans Serif"/>
                <w:b w:val="0"/>
                <w:bCs w:val="0"/>
                <w:sz w:val="24"/>
                <w:szCs w:val="24"/>
              </w:rPr>
              <w:t>Answer Options</w:t>
            </w:r>
          </w:p>
        </w:tc>
        <w:tc>
          <w:tcPr>
            <w:tcW w:w="1042" w:type="dxa"/>
            <w:hideMark/>
          </w:tcPr>
          <w:p w:rsidR="00FA68CC" w:rsidRPr="00486340" w:rsidRDefault="00FA68CC" w:rsidP="00FA68CC">
            <w:pPr>
              <w:jc w:val="center"/>
              <w:cnfStyle w:val="100000000000"/>
              <w:rPr>
                <w:rFonts w:eastAsia="Times New Roman" w:cs="Microsoft Sans Serif"/>
                <w:b w:val="0"/>
                <w:bCs w:val="0"/>
                <w:sz w:val="24"/>
                <w:szCs w:val="24"/>
              </w:rPr>
            </w:pPr>
            <w:r w:rsidRPr="00486340">
              <w:rPr>
                <w:rFonts w:eastAsia="Times New Roman" w:cs="Microsoft Sans Serif"/>
                <w:b w:val="0"/>
                <w:bCs w:val="0"/>
                <w:sz w:val="24"/>
                <w:szCs w:val="24"/>
              </w:rPr>
              <w:t>Strongly disagree</w:t>
            </w:r>
          </w:p>
        </w:tc>
        <w:tc>
          <w:tcPr>
            <w:tcW w:w="1064" w:type="dxa"/>
            <w:hideMark/>
          </w:tcPr>
          <w:p w:rsidR="00FA68CC" w:rsidRPr="00486340" w:rsidRDefault="00FA68CC" w:rsidP="00FA68CC">
            <w:pPr>
              <w:jc w:val="center"/>
              <w:cnfStyle w:val="100000000000"/>
              <w:rPr>
                <w:rFonts w:eastAsia="Times New Roman" w:cs="Microsoft Sans Serif"/>
                <w:b w:val="0"/>
                <w:bCs w:val="0"/>
                <w:sz w:val="24"/>
                <w:szCs w:val="24"/>
              </w:rPr>
            </w:pPr>
            <w:r w:rsidRPr="00486340">
              <w:rPr>
                <w:rFonts w:eastAsia="Times New Roman" w:cs="Microsoft Sans Serif"/>
                <w:b w:val="0"/>
                <w:bCs w:val="0"/>
                <w:sz w:val="24"/>
                <w:szCs w:val="24"/>
              </w:rPr>
              <w:t>Disagree</w:t>
            </w:r>
          </w:p>
        </w:tc>
        <w:tc>
          <w:tcPr>
            <w:tcW w:w="1046" w:type="dxa"/>
            <w:hideMark/>
          </w:tcPr>
          <w:p w:rsidR="00FA68CC" w:rsidRPr="00486340" w:rsidRDefault="00FA68CC" w:rsidP="00FA68CC">
            <w:pPr>
              <w:jc w:val="center"/>
              <w:cnfStyle w:val="100000000000"/>
              <w:rPr>
                <w:rFonts w:eastAsia="Times New Roman" w:cs="Microsoft Sans Serif"/>
                <w:b w:val="0"/>
                <w:bCs w:val="0"/>
                <w:sz w:val="24"/>
                <w:szCs w:val="24"/>
              </w:rPr>
            </w:pPr>
            <w:r w:rsidRPr="00486340">
              <w:rPr>
                <w:rFonts w:eastAsia="Times New Roman" w:cs="Microsoft Sans Serif"/>
                <w:b w:val="0"/>
                <w:bCs w:val="0"/>
                <w:sz w:val="24"/>
                <w:szCs w:val="24"/>
              </w:rPr>
              <w:t>Neither agree nor disagree</w:t>
            </w:r>
          </w:p>
        </w:tc>
        <w:tc>
          <w:tcPr>
            <w:tcW w:w="800" w:type="dxa"/>
            <w:hideMark/>
          </w:tcPr>
          <w:p w:rsidR="00FA68CC" w:rsidRPr="00486340" w:rsidRDefault="00FA68CC" w:rsidP="00FA68CC">
            <w:pPr>
              <w:jc w:val="center"/>
              <w:cnfStyle w:val="100000000000"/>
              <w:rPr>
                <w:rFonts w:eastAsia="Times New Roman" w:cs="Microsoft Sans Serif"/>
                <w:b w:val="0"/>
                <w:bCs w:val="0"/>
                <w:sz w:val="24"/>
                <w:szCs w:val="24"/>
              </w:rPr>
            </w:pPr>
            <w:r w:rsidRPr="00486340">
              <w:rPr>
                <w:rFonts w:eastAsia="Times New Roman" w:cs="Microsoft Sans Serif"/>
                <w:b w:val="0"/>
                <w:bCs w:val="0"/>
                <w:sz w:val="24"/>
                <w:szCs w:val="24"/>
              </w:rPr>
              <w:t>Agree</w:t>
            </w:r>
          </w:p>
        </w:tc>
        <w:tc>
          <w:tcPr>
            <w:tcW w:w="1020" w:type="dxa"/>
            <w:hideMark/>
          </w:tcPr>
          <w:p w:rsidR="00FA68CC" w:rsidRPr="00486340" w:rsidRDefault="00FA68CC" w:rsidP="00FA68CC">
            <w:pPr>
              <w:jc w:val="center"/>
              <w:cnfStyle w:val="100000000000"/>
              <w:rPr>
                <w:rFonts w:eastAsia="Times New Roman" w:cs="Microsoft Sans Serif"/>
                <w:b w:val="0"/>
                <w:bCs w:val="0"/>
                <w:sz w:val="24"/>
                <w:szCs w:val="24"/>
              </w:rPr>
            </w:pPr>
            <w:r w:rsidRPr="00486340">
              <w:rPr>
                <w:rFonts w:eastAsia="Times New Roman" w:cs="Microsoft Sans Serif"/>
                <w:b w:val="0"/>
                <w:bCs w:val="0"/>
                <w:sz w:val="24"/>
                <w:szCs w:val="24"/>
              </w:rPr>
              <w:t>Strongly agree</w:t>
            </w:r>
          </w:p>
        </w:tc>
        <w:tc>
          <w:tcPr>
            <w:tcW w:w="917" w:type="dxa"/>
            <w:hideMark/>
          </w:tcPr>
          <w:p w:rsidR="00FA68CC" w:rsidRPr="00486340" w:rsidRDefault="00FA68CC" w:rsidP="00FA68CC">
            <w:pPr>
              <w:jc w:val="center"/>
              <w:cnfStyle w:val="100000000000"/>
              <w:rPr>
                <w:rFonts w:eastAsia="Times New Roman" w:cs="Microsoft Sans Serif"/>
                <w:b w:val="0"/>
                <w:bCs w:val="0"/>
                <w:sz w:val="24"/>
                <w:szCs w:val="24"/>
              </w:rPr>
            </w:pPr>
            <w:r w:rsidRPr="00486340">
              <w:rPr>
                <w:rFonts w:eastAsia="Times New Roman" w:cs="Microsoft Sans Serif"/>
                <w:b w:val="0"/>
                <w:bCs w:val="0"/>
                <w:sz w:val="24"/>
                <w:szCs w:val="24"/>
              </w:rPr>
              <w:t>Don't know</w:t>
            </w:r>
          </w:p>
        </w:tc>
      </w:tr>
      <w:tr w:rsidR="00FA68CC" w:rsidRPr="00486340" w:rsidTr="00FA68CC">
        <w:trPr>
          <w:cnfStyle w:val="000000100000"/>
          <w:trHeight w:val="526"/>
          <w:jc w:val="center"/>
        </w:trPr>
        <w:tc>
          <w:tcPr>
            <w:cnfStyle w:val="001000000000"/>
            <w:tcW w:w="3494" w:type="dxa"/>
            <w:hideMark/>
          </w:tcPr>
          <w:p w:rsidR="00FA68CC" w:rsidRPr="00486340" w:rsidRDefault="00FA68CC" w:rsidP="00FA68CC">
            <w:pPr>
              <w:rPr>
                <w:rFonts w:eastAsia="Times New Roman" w:cs="Microsoft Sans Serif"/>
                <w:sz w:val="24"/>
                <w:szCs w:val="24"/>
              </w:rPr>
            </w:pPr>
            <w:r w:rsidRPr="00486340">
              <w:rPr>
                <w:rFonts w:eastAsia="Times New Roman" w:cs="Microsoft Sans Serif"/>
                <w:sz w:val="24"/>
                <w:szCs w:val="24"/>
              </w:rPr>
              <w:t>There is a role for unions in securing employee engagement</w:t>
            </w:r>
          </w:p>
        </w:tc>
        <w:tc>
          <w:tcPr>
            <w:tcW w:w="1042" w:type="dxa"/>
            <w:noWrap/>
            <w:hideMark/>
          </w:tcPr>
          <w:p w:rsidR="00FA68CC" w:rsidRPr="00486340" w:rsidRDefault="00FA68CC" w:rsidP="00FA68CC">
            <w:pPr>
              <w:jc w:val="center"/>
              <w:cnfStyle w:val="000000100000"/>
              <w:rPr>
                <w:rFonts w:eastAsia="Times New Roman" w:cs="Microsoft Sans Serif"/>
                <w:sz w:val="24"/>
                <w:szCs w:val="24"/>
              </w:rPr>
            </w:pPr>
            <w:r w:rsidRPr="00486340">
              <w:rPr>
                <w:rFonts w:eastAsia="Times New Roman" w:cs="Microsoft Sans Serif"/>
                <w:sz w:val="24"/>
                <w:szCs w:val="24"/>
              </w:rPr>
              <w:t>4%</w:t>
            </w:r>
          </w:p>
          <w:p w:rsidR="00FA68CC" w:rsidRPr="00486340" w:rsidRDefault="00FA68CC" w:rsidP="00FA68CC">
            <w:pPr>
              <w:jc w:val="center"/>
              <w:cnfStyle w:val="000000100000"/>
              <w:rPr>
                <w:rFonts w:eastAsia="Times New Roman" w:cs="Microsoft Sans Serif"/>
                <w:sz w:val="24"/>
                <w:szCs w:val="24"/>
              </w:rPr>
            </w:pPr>
          </w:p>
        </w:tc>
        <w:tc>
          <w:tcPr>
            <w:tcW w:w="1064" w:type="dxa"/>
            <w:noWrap/>
            <w:hideMark/>
          </w:tcPr>
          <w:p w:rsidR="00FA68CC" w:rsidRPr="00486340" w:rsidRDefault="00FA68CC" w:rsidP="00FA68CC">
            <w:pPr>
              <w:jc w:val="center"/>
              <w:cnfStyle w:val="000000100000"/>
              <w:rPr>
                <w:rFonts w:eastAsia="Times New Roman" w:cs="Microsoft Sans Serif"/>
                <w:sz w:val="24"/>
                <w:szCs w:val="24"/>
              </w:rPr>
            </w:pPr>
            <w:r w:rsidRPr="00486340">
              <w:rPr>
                <w:rFonts w:eastAsia="Times New Roman" w:cs="Microsoft Sans Serif"/>
                <w:sz w:val="24"/>
                <w:szCs w:val="24"/>
              </w:rPr>
              <w:t>11%</w:t>
            </w:r>
          </w:p>
          <w:p w:rsidR="00FA68CC" w:rsidRPr="00486340" w:rsidRDefault="00FA68CC" w:rsidP="00FA68CC">
            <w:pPr>
              <w:jc w:val="center"/>
              <w:cnfStyle w:val="000000100000"/>
              <w:rPr>
                <w:rFonts w:eastAsia="Times New Roman" w:cs="Microsoft Sans Serif"/>
                <w:sz w:val="24"/>
                <w:szCs w:val="24"/>
              </w:rPr>
            </w:pPr>
          </w:p>
        </w:tc>
        <w:tc>
          <w:tcPr>
            <w:tcW w:w="1046" w:type="dxa"/>
            <w:noWrap/>
            <w:hideMark/>
          </w:tcPr>
          <w:p w:rsidR="00FA68CC" w:rsidRPr="00486340" w:rsidRDefault="00FA68CC" w:rsidP="00FA68CC">
            <w:pPr>
              <w:jc w:val="center"/>
              <w:cnfStyle w:val="000000100000"/>
              <w:rPr>
                <w:rFonts w:eastAsia="Times New Roman" w:cs="Microsoft Sans Serif"/>
                <w:sz w:val="24"/>
                <w:szCs w:val="24"/>
              </w:rPr>
            </w:pPr>
            <w:r w:rsidRPr="00486340">
              <w:rPr>
                <w:rFonts w:eastAsia="Times New Roman" w:cs="Microsoft Sans Serif"/>
                <w:sz w:val="24"/>
                <w:szCs w:val="24"/>
              </w:rPr>
              <w:t>24%</w:t>
            </w:r>
          </w:p>
          <w:p w:rsidR="00FA68CC" w:rsidRPr="00486340" w:rsidRDefault="00FA68CC" w:rsidP="00FA68CC">
            <w:pPr>
              <w:jc w:val="center"/>
              <w:cnfStyle w:val="000000100000"/>
              <w:rPr>
                <w:rFonts w:eastAsia="Times New Roman" w:cs="Microsoft Sans Serif"/>
                <w:sz w:val="24"/>
                <w:szCs w:val="24"/>
              </w:rPr>
            </w:pPr>
          </w:p>
        </w:tc>
        <w:tc>
          <w:tcPr>
            <w:tcW w:w="800" w:type="dxa"/>
            <w:noWrap/>
            <w:hideMark/>
          </w:tcPr>
          <w:p w:rsidR="00FA68CC" w:rsidRPr="00486340" w:rsidRDefault="00FA68CC" w:rsidP="00FA68CC">
            <w:pPr>
              <w:jc w:val="center"/>
              <w:cnfStyle w:val="000000100000"/>
              <w:rPr>
                <w:rFonts w:eastAsia="Times New Roman" w:cs="Microsoft Sans Serif"/>
                <w:sz w:val="24"/>
                <w:szCs w:val="24"/>
              </w:rPr>
            </w:pPr>
            <w:r w:rsidRPr="00486340">
              <w:rPr>
                <w:rFonts w:eastAsia="Times New Roman" w:cs="Microsoft Sans Serif"/>
                <w:sz w:val="24"/>
                <w:szCs w:val="24"/>
              </w:rPr>
              <w:t>47%</w:t>
            </w:r>
          </w:p>
          <w:p w:rsidR="00FA68CC" w:rsidRPr="00486340" w:rsidRDefault="00FA68CC" w:rsidP="00FA68CC">
            <w:pPr>
              <w:jc w:val="center"/>
              <w:cnfStyle w:val="000000100000"/>
              <w:rPr>
                <w:rFonts w:eastAsia="Times New Roman" w:cs="Microsoft Sans Serif"/>
                <w:sz w:val="24"/>
                <w:szCs w:val="24"/>
              </w:rPr>
            </w:pPr>
          </w:p>
        </w:tc>
        <w:tc>
          <w:tcPr>
            <w:tcW w:w="1020" w:type="dxa"/>
            <w:noWrap/>
            <w:hideMark/>
          </w:tcPr>
          <w:p w:rsidR="00FA68CC" w:rsidRPr="00486340" w:rsidRDefault="00FA68CC" w:rsidP="00FA68CC">
            <w:pPr>
              <w:jc w:val="center"/>
              <w:cnfStyle w:val="000000100000"/>
              <w:rPr>
                <w:rFonts w:eastAsia="Times New Roman" w:cs="Microsoft Sans Serif"/>
                <w:sz w:val="24"/>
                <w:szCs w:val="24"/>
              </w:rPr>
            </w:pPr>
            <w:r w:rsidRPr="00486340">
              <w:rPr>
                <w:rFonts w:eastAsia="Times New Roman" w:cs="Microsoft Sans Serif"/>
                <w:sz w:val="24"/>
                <w:szCs w:val="24"/>
              </w:rPr>
              <w:t>11%</w:t>
            </w:r>
          </w:p>
          <w:p w:rsidR="00FA68CC" w:rsidRPr="00486340" w:rsidRDefault="00FA68CC" w:rsidP="00FA68CC">
            <w:pPr>
              <w:jc w:val="center"/>
              <w:cnfStyle w:val="000000100000"/>
              <w:rPr>
                <w:rFonts w:eastAsia="Times New Roman" w:cs="Microsoft Sans Serif"/>
                <w:sz w:val="24"/>
                <w:szCs w:val="24"/>
              </w:rPr>
            </w:pPr>
          </w:p>
        </w:tc>
        <w:tc>
          <w:tcPr>
            <w:tcW w:w="917" w:type="dxa"/>
            <w:noWrap/>
            <w:hideMark/>
          </w:tcPr>
          <w:p w:rsidR="00FA68CC" w:rsidRPr="00486340" w:rsidRDefault="00FA68CC" w:rsidP="00FA68CC">
            <w:pPr>
              <w:jc w:val="center"/>
              <w:cnfStyle w:val="000000100000"/>
              <w:rPr>
                <w:rFonts w:eastAsia="Times New Roman" w:cs="Microsoft Sans Serif"/>
                <w:sz w:val="24"/>
                <w:szCs w:val="24"/>
              </w:rPr>
            </w:pPr>
            <w:r w:rsidRPr="00486340">
              <w:rPr>
                <w:rFonts w:eastAsia="Times New Roman" w:cs="Microsoft Sans Serif"/>
                <w:sz w:val="24"/>
                <w:szCs w:val="24"/>
              </w:rPr>
              <w:t>4%</w:t>
            </w:r>
          </w:p>
          <w:p w:rsidR="00FA68CC" w:rsidRPr="00486340" w:rsidRDefault="00FA68CC" w:rsidP="00FA68CC">
            <w:pPr>
              <w:jc w:val="center"/>
              <w:cnfStyle w:val="000000100000"/>
              <w:rPr>
                <w:rFonts w:eastAsia="Times New Roman" w:cs="Microsoft Sans Serif"/>
                <w:sz w:val="24"/>
                <w:szCs w:val="24"/>
              </w:rPr>
            </w:pPr>
          </w:p>
        </w:tc>
      </w:tr>
      <w:tr w:rsidR="00FA68CC" w:rsidRPr="00486340" w:rsidTr="00FA68CC">
        <w:trPr>
          <w:trHeight w:val="511"/>
          <w:jc w:val="center"/>
        </w:trPr>
        <w:tc>
          <w:tcPr>
            <w:cnfStyle w:val="001000000000"/>
            <w:tcW w:w="3494" w:type="dxa"/>
            <w:hideMark/>
          </w:tcPr>
          <w:p w:rsidR="00FA68CC" w:rsidRPr="00486340" w:rsidRDefault="00FA68CC" w:rsidP="00FA68CC">
            <w:pPr>
              <w:rPr>
                <w:rFonts w:eastAsia="Times New Roman" w:cs="Microsoft Sans Serif"/>
                <w:sz w:val="24"/>
                <w:szCs w:val="24"/>
              </w:rPr>
            </w:pPr>
            <w:r w:rsidRPr="00486340">
              <w:rPr>
                <w:rFonts w:eastAsia="Times New Roman" w:cs="Microsoft Sans Serif"/>
                <w:sz w:val="24"/>
                <w:szCs w:val="24"/>
              </w:rPr>
              <w:t>There is a role for unions in maintaining employee engagement</w:t>
            </w:r>
          </w:p>
        </w:tc>
        <w:tc>
          <w:tcPr>
            <w:tcW w:w="1042" w:type="dxa"/>
            <w:noWrap/>
            <w:hideMark/>
          </w:tcPr>
          <w:p w:rsidR="00FA68CC" w:rsidRPr="00486340" w:rsidRDefault="00FA68CC" w:rsidP="00FA68CC">
            <w:pPr>
              <w:jc w:val="center"/>
              <w:cnfStyle w:val="000000000000"/>
              <w:rPr>
                <w:rFonts w:eastAsia="Times New Roman" w:cs="Microsoft Sans Serif"/>
                <w:sz w:val="24"/>
                <w:szCs w:val="24"/>
              </w:rPr>
            </w:pPr>
            <w:r w:rsidRPr="00486340">
              <w:rPr>
                <w:rFonts w:eastAsia="Times New Roman" w:cs="Microsoft Sans Serif"/>
                <w:sz w:val="24"/>
                <w:szCs w:val="24"/>
              </w:rPr>
              <w:t>3%</w:t>
            </w:r>
          </w:p>
          <w:p w:rsidR="00FA68CC" w:rsidRPr="00486340" w:rsidRDefault="00FA68CC" w:rsidP="00FA68CC">
            <w:pPr>
              <w:jc w:val="center"/>
              <w:cnfStyle w:val="000000000000"/>
              <w:rPr>
                <w:rFonts w:eastAsia="Times New Roman" w:cs="Microsoft Sans Serif"/>
                <w:sz w:val="24"/>
                <w:szCs w:val="24"/>
              </w:rPr>
            </w:pPr>
          </w:p>
        </w:tc>
        <w:tc>
          <w:tcPr>
            <w:tcW w:w="1064" w:type="dxa"/>
            <w:noWrap/>
            <w:hideMark/>
          </w:tcPr>
          <w:p w:rsidR="00FA68CC" w:rsidRPr="00486340" w:rsidRDefault="00FA68CC" w:rsidP="00FA68CC">
            <w:pPr>
              <w:jc w:val="center"/>
              <w:cnfStyle w:val="000000000000"/>
              <w:rPr>
                <w:rFonts w:eastAsia="Times New Roman" w:cs="Microsoft Sans Serif"/>
                <w:sz w:val="24"/>
                <w:szCs w:val="24"/>
              </w:rPr>
            </w:pPr>
            <w:r w:rsidRPr="00486340">
              <w:rPr>
                <w:rFonts w:eastAsia="Times New Roman" w:cs="Microsoft Sans Serif"/>
                <w:sz w:val="24"/>
                <w:szCs w:val="24"/>
              </w:rPr>
              <w:t>11%</w:t>
            </w:r>
          </w:p>
          <w:p w:rsidR="00FA68CC" w:rsidRPr="00486340" w:rsidRDefault="00FA68CC" w:rsidP="00FA68CC">
            <w:pPr>
              <w:jc w:val="center"/>
              <w:cnfStyle w:val="000000000000"/>
              <w:rPr>
                <w:rFonts w:eastAsia="Times New Roman" w:cs="Microsoft Sans Serif"/>
                <w:sz w:val="24"/>
                <w:szCs w:val="24"/>
              </w:rPr>
            </w:pPr>
          </w:p>
        </w:tc>
        <w:tc>
          <w:tcPr>
            <w:tcW w:w="1046" w:type="dxa"/>
            <w:noWrap/>
            <w:hideMark/>
          </w:tcPr>
          <w:p w:rsidR="00FA68CC" w:rsidRPr="00486340" w:rsidRDefault="00FA68CC" w:rsidP="00FA68CC">
            <w:pPr>
              <w:jc w:val="center"/>
              <w:cnfStyle w:val="000000000000"/>
              <w:rPr>
                <w:rFonts w:eastAsia="Times New Roman" w:cs="Microsoft Sans Serif"/>
                <w:sz w:val="24"/>
                <w:szCs w:val="24"/>
              </w:rPr>
            </w:pPr>
            <w:r w:rsidRPr="00486340">
              <w:rPr>
                <w:rFonts w:eastAsia="Times New Roman" w:cs="Microsoft Sans Serif"/>
                <w:sz w:val="24"/>
                <w:szCs w:val="24"/>
              </w:rPr>
              <w:t>24%</w:t>
            </w:r>
          </w:p>
          <w:p w:rsidR="00FA68CC" w:rsidRPr="00486340" w:rsidRDefault="00FA68CC" w:rsidP="00FA68CC">
            <w:pPr>
              <w:jc w:val="center"/>
              <w:cnfStyle w:val="000000000000"/>
              <w:rPr>
                <w:rFonts w:eastAsia="Times New Roman" w:cs="Microsoft Sans Serif"/>
                <w:sz w:val="24"/>
                <w:szCs w:val="24"/>
              </w:rPr>
            </w:pPr>
          </w:p>
        </w:tc>
        <w:tc>
          <w:tcPr>
            <w:tcW w:w="800" w:type="dxa"/>
            <w:noWrap/>
            <w:hideMark/>
          </w:tcPr>
          <w:p w:rsidR="00FA68CC" w:rsidRPr="00486340" w:rsidRDefault="00FA68CC" w:rsidP="00FA68CC">
            <w:pPr>
              <w:jc w:val="center"/>
              <w:cnfStyle w:val="000000000000"/>
              <w:rPr>
                <w:rFonts w:eastAsia="Times New Roman" w:cs="Microsoft Sans Serif"/>
                <w:sz w:val="24"/>
                <w:szCs w:val="24"/>
              </w:rPr>
            </w:pPr>
            <w:r w:rsidRPr="00486340">
              <w:rPr>
                <w:rFonts w:eastAsia="Times New Roman" w:cs="Microsoft Sans Serif"/>
                <w:sz w:val="24"/>
                <w:szCs w:val="24"/>
              </w:rPr>
              <w:t>48%</w:t>
            </w:r>
          </w:p>
          <w:p w:rsidR="00FA68CC" w:rsidRPr="00486340" w:rsidRDefault="00FA68CC" w:rsidP="00FA68CC">
            <w:pPr>
              <w:jc w:val="center"/>
              <w:cnfStyle w:val="000000000000"/>
              <w:rPr>
                <w:rFonts w:eastAsia="Times New Roman" w:cs="Microsoft Sans Serif"/>
                <w:sz w:val="24"/>
                <w:szCs w:val="24"/>
              </w:rPr>
            </w:pPr>
          </w:p>
        </w:tc>
        <w:tc>
          <w:tcPr>
            <w:tcW w:w="1020" w:type="dxa"/>
            <w:noWrap/>
            <w:hideMark/>
          </w:tcPr>
          <w:p w:rsidR="00FA68CC" w:rsidRPr="00486340" w:rsidRDefault="00FA68CC" w:rsidP="00FA68CC">
            <w:pPr>
              <w:jc w:val="center"/>
              <w:cnfStyle w:val="000000000000"/>
              <w:rPr>
                <w:rFonts w:eastAsia="Times New Roman" w:cs="Microsoft Sans Serif"/>
                <w:sz w:val="24"/>
                <w:szCs w:val="24"/>
              </w:rPr>
            </w:pPr>
            <w:r w:rsidRPr="00486340">
              <w:rPr>
                <w:rFonts w:eastAsia="Times New Roman" w:cs="Microsoft Sans Serif"/>
                <w:sz w:val="24"/>
                <w:szCs w:val="24"/>
              </w:rPr>
              <w:t>11%</w:t>
            </w:r>
          </w:p>
          <w:p w:rsidR="00FA68CC" w:rsidRPr="00486340" w:rsidRDefault="00FA68CC" w:rsidP="00FA68CC">
            <w:pPr>
              <w:jc w:val="center"/>
              <w:cnfStyle w:val="000000000000"/>
              <w:rPr>
                <w:rFonts w:eastAsia="Times New Roman" w:cs="Microsoft Sans Serif"/>
                <w:sz w:val="24"/>
                <w:szCs w:val="24"/>
              </w:rPr>
            </w:pPr>
          </w:p>
        </w:tc>
        <w:tc>
          <w:tcPr>
            <w:tcW w:w="917" w:type="dxa"/>
            <w:noWrap/>
            <w:hideMark/>
          </w:tcPr>
          <w:p w:rsidR="00FA68CC" w:rsidRPr="00486340" w:rsidRDefault="00FA68CC" w:rsidP="00FA68CC">
            <w:pPr>
              <w:jc w:val="center"/>
              <w:cnfStyle w:val="000000000000"/>
              <w:rPr>
                <w:rFonts w:eastAsia="Times New Roman" w:cs="Microsoft Sans Serif"/>
                <w:sz w:val="24"/>
                <w:szCs w:val="24"/>
              </w:rPr>
            </w:pPr>
            <w:r w:rsidRPr="00486340">
              <w:rPr>
                <w:rFonts w:eastAsia="Times New Roman" w:cs="Microsoft Sans Serif"/>
                <w:sz w:val="24"/>
                <w:szCs w:val="24"/>
              </w:rPr>
              <w:t>3%</w:t>
            </w:r>
          </w:p>
          <w:p w:rsidR="00FA68CC" w:rsidRPr="00486340" w:rsidRDefault="00FA68CC" w:rsidP="00FA68CC">
            <w:pPr>
              <w:jc w:val="center"/>
              <w:cnfStyle w:val="000000000000"/>
              <w:rPr>
                <w:rFonts w:eastAsia="Times New Roman" w:cs="Microsoft Sans Serif"/>
                <w:sz w:val="24"/>
                <w:szCs w:val="24"/>
              </w:rPr>
            </w:pPr>
          </w:p>
        </w:tc>
      </w:tr>
      <w:tr w:rsidR="00FA68CC" w:rsidRPr="00486340" w:rsidTr="00FA68CC">
        <w:trPr>
          <w:cnfStyle w:val="000000100000"/>
          <w:trHeight w:val="751"/>
          <w:jc w:val="center"/>
        </w:trPr>
        <w:tc>
          <w:tcPr>
            <w:cnfStyle w:val="001000000000"/>
            <w:tcW w:w="3494" w:type="dxa"/>
            <w:hideMark/>
          </w:tcPr>
          <w:p w:rsidR="00FA68CC" w:rsidRPr="00486340" w:rsidRDefault="00FA68CC" w:rsidP="00FA68CC">
            <w:pPr>
              <w:rPr>
                <w:rFonts w:eastAsia="Times New Roman" w:cs="Microsoft Sans Serif"/>
                <w:sz w:val="24"/>
                <w:szCs w:val="24"/>
              </w:rPr>
            </w:pPr>
            <w:r w:rsidRPr="00486340">
              <w:rPr>
                <w:rFonts w:eastAsia="Times New Roman" w:cs="Microsoft Sans Serif"/>
                <w:sz w:val="24"/>
                <w:szCs w:val="24"/>
              </w:rPr>
              <w:t>Practices used by management to enhance employee engagement replace the need for Trade Unions</w:t>
            </w:r>
          </w:p>
        </w:tc>
        <w:tc>
          <w:tcPr>
            <w:tcW w:w="1042" w:type="dxa"/>
            <w:noWrap/>
            <w:hideMark/>
          </w:tcPr>
          <w:p w:rsidR="00FA68CC" w:rsidRPr="00486340" w:rsidRDefault="00FA68CC" w:rsidP="00FA68CC">
            <w:pPr>
              <w:jc w:val="center"/>
              <w:cnfStyle w:val="000000100000"/>
              <w:rPr>
                <w:rFonts w:eastAsia="Times New Roman" w:cs="Microsoft Sans Serif"/>
                <w:sz w:val="24"/>
                <w:szCs w:val="24"/>
              </w:rPr>
            </w:pPr>
            <w:r w:rsidRPr="00486340">
              <w:rPr>
                <w:rFonts w:eastAsia="Times New Roman" w:cs="Microsoft Sans Serif"/>
                <w:sz w:val="24"/>
                <w:szCs w:val="24"/>
              </w:rPr>
              <w:t>7%</w:t>
            </w:r>
          </w:p>
          <w:p w:rsidR="00FA68CC" w:rsidRPr="00486340" w:rsidRDefault="00FA68CC" w:rsidP="00FA68CC">
            <w:pPr>
              <w:jc w:val="center"/>
              <w:cnfStyle w:val="000000100000"/>
              <w:rPr>
                <w:rFonts w:eastAsia="Times New Roman" w:cs="Microsoft Sans Serif"/>
                <w:sz w:val="24"/>
                <w:szCs w:val="24"/>
              </w:rPr>
            </w:pPr>
          </w:p>
        </w:tc>
        <w:tc>
          <w:tcPr>
            <w:tcW w:w="1064" w:type="dxa"/>
            <w:noWrap/>
            <w:hideMark/>
          </w:tcPr>
          <w:p w:rsidR="00FA68CC" w:rsidRPr="00486340" w:rsidRDefault="00FA68CC" w:rsidP="00FA68CC">
            <w:pPr>
              <w:jc w:val="center"/>
              <w:cnfStyle w:val="000000100000"/>
              <w:rPr>
                <w:rFonts w:eastAsia="Times New Roman" w:cs="Microsoft Sans Serif"/>
                <w:sz w:val="24"/>
                <w:szCs w:val="24"/>
              </w:rPr>
            </w:pPr>
            <w:r w:rsidRPr="00486340">
              <w:rPr>
                <w:rFonts w:eastAsia="Times New Roman" w:cs="Microsoft Sans Serif"/>
                <w:sz w:val="24"/>
                <w:szCs w:val="24"/>
              </w:rPr>
              <w:t>27%</w:t>
            </w:r>
          </w:p>
          <w:p w:rsidR="00FA68CC" w:rsidRPr="00486340" w:rsidRDefault="00FA68CC" w:rsidP="00FA68CC">
            <w:pPr>
              <w:jc w:val="center"/>
              <w:cnfStyle w:val="000000100000"/>
              <w:rPr>
                <w:rFonts w:eastAsia="Times New Roman" w:cs="Microsoft Sans Serif"/>
                <w:sz w:val="24"/>
                <w:szCs w:val="24"/>
              </w:rPr>
            </w:pPr>
          </w:p>
        </w:tc>
        <w:tc>
          <w:tcPr>
            <w:tcW w:w="1046" w:type="dxa"/>
            <w:noWrap/>
            <w:hideMark/>
          </w:tcPr>
          <w:p w:rsidR="00FA68CC" w:rsidRPr="00486340" w:rsidRDefault="00FA68CC" w:rsidP="00FA68CC">
            <w:pPr>
              <w:jc w:val="center"/>
              <w:cnfStyle w:val="000000100000"/>
              <w:rPr>
                <w:rFonts w:eastAsia="Times New Roman" w:cs="Microsoft Sans Serif"/>
                <w:sz w:val="24"/>
                <w:szCs w:val="24"/>
              </w:rPr>
            </w:pPr>
            <w:r w:rsidRPr="00486340">
              <w:rPr>
                <w:rFonts w:eastAsia="Times New Roman" w:cs="Microsoft Sans Serif"/>
                <w:sz w:val="24"/>
                <w:szCs w:val="24"/>
              </w:rPr>
              <w:t>27%</w:t>
            </w:r>
          </w:p>
          <w:p w:rsidR="00FA68CC" w:rsidRPr="00486340" w:rsidRDefault="00FA68CC" w:rsidP="00FA68CC">
            <w:pPr>
              <w:jc w:val="center"/>
              <w:cnfStyle w:val="000000100000"/>
              <w:rPr>
                <w:rFonts w:eastAsia="Times New Roman" w:cs="Microsoft Sans Serif"/>
                <w:sz w:val="24"/>
                <w:szCs w:val="24"/>
              </w:rPr>
            </w:pPr>
          </w:p>
        </w:tc>
        <w:tc>
          <w:tcPr>
            <w:tcW w:w="800" w:type="dxa"/>
            <w:noWrap/>
            <w:hideMark/>
          </w:tcPr>
          <w:p w:rsidR="00FA68CC" w:rsidRPr="00486340" w:rsidRDefault="00FA68CC" w:rsidP="00FA68CC">
            <w:pPr>
              <w:jc w:val="center"/>
              <w:cnfStyle w:val="000000100000"/>
              <w:rPr>
                <w:rFonts w:eastAsia="Times New Roman" w:cs="Microsoft Sans Serif"/>
                <w:sz w:val="24"/>
                <w:szCs w:val="24"/>
              </w:rPr>
            </w:pPr>
            <w:r w:rsidRPr="00486340">
              <w:rPr>
                <w:rFonts w:eastAsia="Times New Roman" w:cs="Microsoft Sans Serif"/>
                <w:sz w:val="24"/>
                <w:szCs w:val="24"/>
              </w:rPr>
              <w:t>26%</w:t>
            </w:r>
          </w:p>
          <w:p w:rsidR="00FA68CC" w:rsidRPr="00486340" w:rsidRDefault="00FA68CC" w:rsidP="00FA68CC">
            <w:pPr>
              <w:jc w:val="center"/>
              <w:cnfStyle w:val="000000100000"/>
              <w:rPr>
                <w:rFonts w:eastAsia="Times New Roman" w:cs="Microsoft Sans Serif"/>
                <w:sz w:val="24"/>
                <w:szCs w:val="24"/>
              </w:rPr>
            </w:pPr>
          </w:p>
        </w:tc>
        <w:tc>
          <w:tcPr>
            <w:tcW w:w="1020" w:type="dxa"/>
            <w:noWrap/>
            <w:hideMark/>
          </w:tcPr>
          <w:p w:rsidR="00FA68CC" w:rsidRPr="00486340" w:rsidRDefault="00FA68CC" w:rsidP="00FA68CC">
            <w:pPr>
              <w:jc w:val="center"/>
              <w:cnfStyle w:val="000000100000"/>
              <w:rPr>
                <w:rFonts w:eastAsia="Times New Roman" w:cs="Microsoft Sans Serif"/>
                <w:sz w:val="24"/>
                <w:szCs w:val="24"/>
              </w:rPr>
            </w:pPr>
            <w:r w:rsidRPr="00486340">
              <w:rPr>
                <w:rFonts w:eastAsia="Times New Roman" w:cs="Microsoft Sans Serif"/>
                <w:sz w:val="24"/>
                <w:szCs w:val="24"/>
              </w:rPr>
              <w:t>9%</w:t>
            </w:r>
          </w:p>
          <w:p w:rsidR="00FA68CC" w:rsidRPr="00486340" w:rsidRDefault="00FA68CC" w:rsidP="00FA68CC">
            <w:pPr>
              <w:jc w:val="center"/>
              <w:cnfStyle w:val="000000100000"/>
              <w:rPr>
                <w:rFonts w:eastAsia="Times New Roman" w:cs="Microsoft Sans Serif"/>
                <w:sz w:val="24"/>
                <w:szCs w:val="24"/>
              </w:rPr>
            </w:pPr>
          </w:p>
        </w:tc>
        <w:tc>
          <w:tcPr>
            <w:tcW w:w="917" w:type="dxa"/>
            <w:noWrap/>
            <w:hideMark/>
          </w:tcPr>
          <w:p w:rsidR="00FA68CC" w:rsidRPr="00486340" w:rsidRDefault="00FA68CC" w:rsidP="00FA68CC">
            <w:pPr>
              <w:jc w:val="center"/>
              <w:cnfStyle w:val="000000100000"/>
              <w:rPr>
                <w:rFonts w:eastAsia="Times New Roman" w:cs="Microsoft Sans Serif"/>
                <w:sz w:val="24"/>
                <w:szCs w:val="24"/>
              </w:rPr>
            </w:pPr>
            <w:r w:rsidRPr="00486340">
              <w:rPr>
                <w:rFonts w:eastAsia="Times New Roman" w:cs="Microsoft Sans Serif"/>
                <w:sz w:val="24"/>
                <w:szCs w:val="24"/>
              </w:rPr>
              <w:t>4%</w:t>
            </w:r>
          </w:p>
          <w:p w:rsidR="00FA68CC" w:rsidRPr="00486340" w:rsidRDefault="00FA68CC" w:rsidP="00FA68CC">
            <w:pPr>
              <w:jc w:val="center"/>
              <w:cnfStyle w:val="000000100000"/>
              <w:rPr>
                <w:rFonts w:eastAsia="Times New Roman" w:cs="Microsoft Sans Serif"/>
                <w:sz w:val="24"/>
                <w:szCs w:val="24"/>
              </w:rPr>
            </w:pPr>
          </w:p>
        </w:tc>
      </w:tr>
      <w:tr w:rsidR="00FA68CC" w:rsidRPr="00486340" w:rsidTr="00FA68CC">
        <w:trPr>
          <w:trHeight w:val="640"/>
          <w:jc w:val="center"/>
        </w:trPr>
        <w:tc>
          <w:tcPr>
            <w:cnfStyle w:val="001000000000"/>
            <w:tcW w:w="3494" w:type="dxa"/>
            <w:hideMark/>
          </w:tcPr>
          <w:p w:rsidR="00FA68CC" w:rsidRPr="00486340" w:rsidRDefault="00FA68CC" w:rsidP="00FA68CC">
            <w:pPr>
              <w:rPr>
                <w:rFonts w:eastAsia="Times New Roman" w:cs="Microsoft Sans Serif"/>
                <w:sz w:val="24"/>
                <w:szCs w:val="24"/>
              </w:rPr>
            </w:pPr>
            <w:r w:rsidRPr="00486340">
              <w:rPr>
                <w:rFonts w:eastAsia="Times New Roman" w:cs="Microsoft Sans Serif"/>
                <w:sz w:val="24"/>
                <w:szCs w:val="24"/>
              </w:rPr>
              <w:t>Union involvement in decision making improves employee engagement</w:t>
            </w:r>
          </w:p>
        </w:tc>
        <w:tc>
          <w:tcPr>
            <w:tcW w:w="1042" w:type="dxa"/>
            <w:noWrap/>
            <w:hideMark/>
          </w:tcPr>
          <w:p w:rsidR="00FA68CC" w:rsidRPr="00486340" w:rsidRDefault="00FA68CC" w:rsidP="00FA68CC">
            <w:pPr>
              <w:jc w:val="center"/>
              <w:cnfStyle w:val="000000000000"/>
              <w:rPr>
                <w:rFonts w:eastAsia="Times New Roman" w:cs="Microsoft Sans Serif"/>
                <w:sz w:val="24"/>
                <w:szCs w:val="24"/>
              </w:rPr>
            </w:pPr>
            <w:r w:rsidRPr="00486340">
              <w:rPr>
                <w:rFonts w:eastAsia="Times New Roman" w:cs="Microsoft Sans Serif"/>
                <w:sz w:val="24"/>
                <w:szCs w:val="24"/>
              </w:rPr>
              <w:t>5%</w:t>
            </w:r>
          </w:p>
          <w:p w:rsidR="00FA68CC" w:rsidRPr="00486340" w:rsidRDefault="00FA68CC" w:rsidP="00FA68CC">
            <w:pPr>
              <w:jc w:val="center"/>
              <w:cnfStyle w:val="000000000000"/>
              <w:rPr>
                <w:rFonts w:eastAsia="Times New Roman" w:cs="Microsoft Sans Serif"/>
                <w:sz w:val="24"/>
                <w:szCs w:val="24"/>
              </w:rPr>
            </w:pPr>
          </w:p>
        </w:tc>
        <w:tc>
          <w:tcPr>
            <w:tcW w:w="1064" w:type="dxa"/>
            <w:noWrap/>
            <w:hideMark/>
          </w:tcPr>
          <w:p w:rsidR="00FA68CC" w:rsidRPr="00486340" w:rsidRDefault="00FA68CC" w:rsidP="00FA68CC">
            <w:pPr>
              <w:jc w:val="center"/>
              <w:cnfStyle w:val="000000000000"/>
              <w:rPr>
                <w:rFonts w:eastAsia="Times New Roman" w:cs="Microsoft Sans Serif"/>
                <w:sz w:val="24"/>
                <w:szCs w:val="24"/>
              </w:rPr>
            </w:pPr>
            <w:r w:rsidRPr="00486340">
              <w:rPr>
                <w:rFonts w:eastAsia="Times New Roman" w:cs="Microsoft Sans Serif"/>
                <w:sz w:val="24"/>
                <w:szCs w:val="24"/>
              </w:rPr>
              <w:t>19%</w:t>
            </w:r>
          </w:p>
          <w:p w:rsidR="00FA68CC" w:rsidRPr="00486340" w:rsidRDefault="00FA68CC" w:rsidP="00FA68CC">
            <w:pPr>
              <w:jc w:val="center"/>
              <w:cnfStyle w:val="000000000000"/>
              <w:rPr>
                <w:rFonts w:eastAsia="Times New Roman" w:cs="Microsoft Sans Serif"/>
                <w:sz w:val="24"/>
                <w:szCs w:val="24"/>
              </w:rPr>
            </w:pPr>
          </w:p>
        </w:tc>
        <w:tc>
          <w:tcPr>
            <w:tcW w:w="1046" w:type="dxa"/>
            <w:noWrap/>
            <w:hideMark/>
          </w:tcPr>
          <w:p w:rsidR="00FA68CC" w:rsidRPr="00486340" w:rsidRDefault="00FA68CC" w:rsidP="00FA68CC">
            <w:pPr>
              <w:jc w:val="center"/>
              <w:cnfStyle w:val="000000000000"/>
              <w:rPr>
                <w:rFonts w:eastAsia="Times New Roman" w:cs="Microsoft Sans Serif"/>
                <w:sz w:val="24"/>
                <w:szCs w:val="24"/>
              </w:rPr>
            </w:pPr>
            <w:r w:rsidRPr="00486340">
              <w:rPr>
                <w:rFonts w:eastAsia="Times New Roman" w:cs="Microsoft Sans Serif"/>
                <w:sz w:val="24"/>
                <w:szCs w:val="24"/>
              </w:rPr>
              <w:t>34%</w:t>
            </w:r>
          </w:p>
          <w:p w:rsidR="00FA68CC" w:rsidRPr="00486340" w:rsidRDefault="00FA68CC" w:rsidP="00FA68CC">
            <w:pPr>
              <w:jc w:val="center"/>
              <w:cnfStyle w:val="000000000000"/>
              <w:rPr>
                <w:rFonts w:eastAsia="Times New Roman" w:cs="Microsoft Sans Serif"/>
                <w:sz w:val="24"/>
                <w:szCs w:val="24"/>
              </w:rPr>
            </w:pPr>
          </w:p>
        </w:tc>
        <w:tc>
          <w:tcPr>
            <w:tcW w:w="800" w:type="dxa"/>
            <w:noWrap/>
            <w:hideMark/>
          </w:tcPr>
          <w:p w:rsidR="00FA68CC" w:rsidRPr="00486340" w:rsidRDefault="00FA68CC" w:rsidP="00FA68CC">
            <w:pPr>
              <w:jc w:val="center"/>
              <w:cnfStyle w:val="000000000000"/>
              <w:rPr>
                <w:rFonts w:eastAsia="Times New Roman" w:cs="Microsoft Sans Serif"/>
                <w:sz w:val="24"/>
                <w:szCs w:val="24"/>
              </w:rPr>
            </w:pPr>
            <w:r w:rsidRPr="00486340">
              <w:rPr>
                <w:rFonts w:eastAsia="Times New Roman" w:cs="Microsoft Sans Serif"/>
                <w:sz w:val="24"/>
                <w:szCs w:val="24"/>
              </w:rPr>
              <w:t>31%</w:t>
            </w:r>
          </w:p>
          <w:p w:rsidR="00FA68CC" w:rsidRPr="00486340" w:rsidRDefault="00FA68CC" w:rsidP="00FA68CC">
            <w:pPr>
              <w:jc w:val="center"/>
              <w:cnfStyle w:val="000000000000"/>
              <w:rPr>
                <w:rFonts w:eastAsia="Times New Roman" w:cs="Microsoft Sans Serif"/>
                <w:sz w:val="24"/>
                <w:szCs w:val="24"/>
              </w:rPr>
            </w:pPr>
          </w:p>
        </w:tc>
        <w:tc>
          <w:tcPr>
            <w:tcW w:w="1020" w:type="dxa"/>
            <w:noWrap/>
            <w:hideMark/>
          </w:tcPr>
          <w:p w:rsidR="00FA68CC" w:rsidRPr="00486340" w:rsidRDefault="00FA68CC" w:rsidP="00FA68CC">
            <w:pPr>
              <w:jc w:val="center"/>
              <w:cnfStyle w:val="000000000000"/>
              <w:rPr>
                <w:rFonts w:eastAsia="Times New Roman" w:cs="Microsoft Sans Serif"/>
                <w:sz w:val="24"/>
                <w:szCs w:val="24"/>
              </w:rPr>
            </w:pPr>
            <w:r w:rsidRPr="00486340">
              <w:rPr>
                <w:rFonts w:eastAsia="Times New Roman" w:cs="Microsoft Sans Serif"/>
                <w:sz w:val="24"/>
                <w:szCs w:val="24"/>
              </w:rPr>
              <w:t>8%</w:t>
            </w:r>
          </w:p>
          <w:p w:rsidR="00FA68CC" w:rsidRPr="00486340" w:rsidRDefault="00FA68CC" w:rsidP="00FA68CC">
            <w:pPr>
              <w:jc w:val="center"/>
              <w:cnfStyle w:val="000000000000"/>
              <w:rPr>
                <w:rFonts w:eastAsia="Times New Roman" w:cs="Microsoft Sans Serif"/>
                <w:sz w:val="24"/>
                <w:szCs w:val="24"/>
              </w:rPr>
            </w:pPr>
          </w:p>
        </w:tc>
        <w:tc>
          <w:tcPr>
            <w:tcW w:w="917" w:type="dxa"/>
            <w:noWrap/>
            <w:hideMark/>
          </w:tcPr>
          <w:p w:rsidR="00FA68CC" w:rsidRPr="00486340" w:rsidRDefault="00FA68CC" w:rsidP="00FA68CC">
            <w:pPr>
              <w:jc w:val="center"/>
              <w:cnfStyle w:val="000000000000"/>
              <w:rPr>
                <w:rFonts w:eastAsia="Times New Roman" w:cs="Microsoft Sans Serif"/>
                <w:sz w:val="24"/>
                <w:szCs w:val="24"/>
              </w:rPr>
            </w:pPr>
            <w:r w:rsidRPr="00486340">
              <w:rPr>
                <w:rFonts w:eastAsia="Times New Roman" w:cs="Microsoft Sans Serif"/>
                <w:sz w:val="24"/>
                <w:szCs w:val="24"/>
              </w:rPr>
              <w:t>4%</w:t>
            </w:r>
          </w:p>
          <w:p w:rsidR="00FA68CC" w:rsidRPr="00486340" w:rsidRDefault="00FA68CC" w:rsidP="00FA68CC">
            <w:pPr>
              <w:jc w:val="center"/>
              <w:cnfStyle w:val="000000000000"/>
              <w:rPr>
                <w:rFonts w:eastAsia="Times New Roman" w:cs="Microsoft Sans Serif"/>
                <w:sz w:val="24"/>
                <w:szCs w:val="24"/>
              </w:rPr>
            </w:pPr>
          </w:p>
        </w:tc>
      </w:tr>
      <w:tr w:rsidR="00FA68CC" w:rsidRPr="00486340" w:rsidTr="00FA68CC">
        <w:trPr>
          <w:cnfStyle w:val="000000100000"/>
          <w:trHeight w:val="717"/>
          <w:jc w:val="center"/>
        </w:trPr>
        <w:tc>
          <w:tcPr>
            <w:cnfStyle w:val="001000000000"/>
            <w:tcW w:w="3494" w:type="dxa"/>
            <w:hideMark/>
          </w:tcPr>
          <w:p w:rsidR="00FA68CC" w:rsidRPr="00486340" w:rsidRDefault="00FA68CC" w:rsidP="00FA68CC">
            <w:pPr>
              <w:rPr>
                <w:rFonts w:eastAsia="Times New Roman" w:cs="Microsoft Sans Serif"/>
                <w:sz w:val="24"/>
                <w:szCs w:val="24"/>
              </w:rPr>
            </w:pPr>
            <w:r w:rsidRPr="00486340">
              <w:rPr>
                <w:rFonts w:eastAsia="Times New Roman" w:cs="Microsoft Sans Serif"/>
                <w:sz w:val="24"/>
                <w:szCs w:val="24"/>
              </w:rPr>
              <w:t>The presence of trade unions in a workplace encourages greater trust between the workforce and management</w:t>
            </w:r>
          </w:p>
        </w:tc>
        <w:tc>
          <w:tcPr>
            <w:tcW w:w="1042" w:type="dxa"/>
            <w:noWrap/>
            <w:hideMark/>
          </w:tcPr>
          <w:p w:rsidR="00FA68CC" w:rsidRPr="00486340" w:rsidRDefault="00FA68CC" w:rsidP="00FA68CC">
            <w:pPr>
              <w:jc w:val="center"/>
              <w:cnfStyle w:val="000000100000"/>
              <w:rPr>
                <w:rFonts w:eastAsia="Times New Roman" w:cs="Microsoft Sans Serif"/>
                <w:sz w:val="24"/>
                <w:szCs w:val="24"/>
              </w:rPr>
            </w:pPr>
            <w:r w:rsidRPr="00486340">
              <w:rPr>
                <w:rFonts w:eastAsia="Times New Roman" w:cs="Microsoft Sans Serif"/>
                <w:sz w:val="24"/>
                <w:szCs w:val="24"/>
              </w:rPr>
              <w:t>9%</w:t>
            </w:r>
          </w:p>
          <w:p w:rsidR="00FA68CC" w:rsidRPr="00486340" w:rsidRDefault="00FA68CC" w:rsidP="00FA68CC">
            <w:pPr>
              <w:jc w:val="center"/>
              <w:cnfStyle w:val="000000100000"/>
              <w:rPr>
                <w:rFonts w:eastAsia="Times New Roman" w:cs="Microsoft Sans Serif"/>
                <w:sz w:val="24"/>
                <w:szCs w:val="24"/>
              </w:rPr>
            </w:pPr>
          </w:p>
        </w:tc>
        <w:tc>
          <w:tcPr>
            <w:tcW w:w="1064" w:type="dxa"/>
            <w:noWrap/>
            <w:hideMark/>
          </w:tcPr>
          <w:p w:rsidR="00FA68CC" w:rsidRPr="00486340" w:rsidRDefault="00FA68CC" w:rsidP="00FA68CC">
            <w:pPr>
              <w:jc w:val="center"/>
              <w:cnfStyle w:val="000000100000"/>
              <w:rPr>
                <w:rFonts w:eastAsia="Times New Roman" w:cs="Microsoft Sans Serif"/>
                <w:sz w:val="24"/>
                <w:szCs w:val="24"/>
              </w:rPr>
            </w:pPr>
            <w:r w:rsidRPr="00486340">
              <w:rPr>
                <w:rFonts w:eastAsia="Times New Roman" w:cs="Microsoft Sans Serif"/>
                <w:sz w:val="24"/>
                <w:szCs w:val="24"/>
              </w:rPr>
              <w:t>26%</w:t>
            </w:r>
          </w:p>
          <w:p w:rsidR="00FA68CC" w:rsidRPr="00486340" w:rsidRDefault="00FA68CC" w:rsidP="00FA68CC">
            <w:pPr>
              <w:jc w:val="center"/>
              <w:cnfStyle w:val="000000100000"/>
              <w:rPr>
                <w:rFonts w:eastAsia="Times New Roman" w:cs="Microsoft Sans Serif"/>
                <w:sz w:val="24"/>
                <w:szCs w:val="24"/>
              </w:rPr>
            </w:pPr>
          </w:p>
        </w:tc>
        <w:tc>
          <w:tcPr>
            <w:tcW w:w="1046" w:type="dxa"/>
            <w:noWrap/>
            <w:hideMark/>
          </w:tcPr>
          <w:p w:rsidR="00FA68CC" w:rsidRPr="00486340" w:rsidRDefault="00FA68CC" w:rsidP="00FA68CC">
            <w:pPr>
              <w:jc w:val="center"/>
              <w:cnfStyle w:val="000000100000"/>
              <w:rPr>
                <w:rFonts w:eastAsia="Times New Roman" w:cs="Microsoft Sans Serif"/>
                <w:sz w:val="24"/>
                <w:szCs w:val="24"/>
              </w:rPr>
            </w:pPr>
            <w:r w:rsidRPr="00486340">
              <w:rPr>
                <w:rFonts w:eastAsia="Times New Roman" w:cs="Microsoft Sans Serif"/>
                <w:sz w:val="24"/>
                <w:szCs w:val="24"/>
              </w:rPr>
              <w:t>30%</w:t>
            </w:r>
          </w:p>
          <w:p w:rsidR="00FA68CC" w:rsidRPr="00486340" w:rsidRDefault="00FA68CC" w:rsidP="00FA68CC">
            <w:pPr>
              <w:jc w:val="center"/>
              <w:cnfStyle w:val="000000100000"/>
              <w:rPr>
                <w:rFonts w:eastAsia="Times New Roman" w:cs="Microsoft Sans Serif"/>
                <w:sz w:val="24"/>
                <w:szCs w:val="24"/>
              </w:rPr>
            </w:pPr>
          </w:p>
        </w:tc>
        <w:tc>
          <w:tcPr>
            <w:tcW w:w="800" w:type="dxa"/>
            <w:noWrap/>
            <w:hideMark/>
          </w:tcPr>
          <w:p w:rsidR="00FA68CC" w:rsidRPr="00486340" w:rsidRDefault="00FA68CC" w:rsidP="00FA68CC">
            <w:pPr>
              <w:jc w:val="center"/>
              <w:cnfStyle w:val="000000100000"/>
              <w:rPr>
                <w:rFonts w:eastAsia="Times New Roman" w:cs="Microsoft Sans Serif"/>
                <w:sz w:val="24"/>
                <w:szCs w:val="24"/>
              </w:rPr>
            </w:pPr>
            <w:r w:rsidRPr="00486340">
              <w:rPr>
                <w:rFonts w:eastAsia="Times New Roman" w:cs="Microsoft Sans Serif"/>
                <w:sz w:val="24"/>
                <w:szCs w:val="24"/>
              </w:rPr>
              <w:t>24%</w:t>
            </w:r>
          </w:p>
          <w:p w:rsidR="00FA68CC" w:rsidRPr="00486340" w:rsidRDefault="00FA68CC" w:rsidP="00FA68CC">
            <w:pPr>
              <w:jc w:val="center"/>
              <w:cnfStyle w:val="000000100000"/>
              <w:rPr>
                <w:rFonts w:eastAsia="Times New Roman" w:cs="Microsoft Sans Serif"/>
                <w:sz w:val="24"/>
                <w:szCs w:val="24"/>
              </w:rPr>
            </w:pPr>
          </w:p>
        </w:tc>
        <w:tc>
          <w:tcPr>
            <w:tcW w:w="1020" w:type="dxa"/>
            <w:noWrap/>
            <w:hideMark/>
          </w:tcPr>
          <w:p w:rsidR="00FA68CC" w:rsidRPr="00486340" w:rsidRDefault="00FA68CC" w:rsidP="00FA68CC">
            <w:pPr>
              <w:jc w:val="center"/>
              <w:cnfStyle w:val="000000100000"/>
              <w:rPr>
                <w:rFonts w:eastAsia="Times New Roman" w:cs="Microsoft Sans Serif"/>
                <w:sz w:val="24"/>
                <w:szCs w:val="24"/>
              </w:rPr>
            </w:pPr>
            <w:r w:rsidRPr="00486340">
              <w:rPr>
                <w:rFonts w:eastAsia="Times New Roman" w:cs="Microsoft Sans Serif"/>
                <w:sz w:val="24"/>
                <w:szCs w:val="24"/>
              </w:rPr>
              <w:t>7%</w:t>
            </w:r>
          </w:p>
          <w:p w:rsidR="00FA68CC" w:rsidRPr="00486340" w:rsidRDefault="00FA68CC" w:rsidP="00FA68CC">
            <w:pPr>
              <w:jc w:val="center"/>
              <w:cnfStyle w:val="000000100000"/>
              <w:rPr>
                <w:rFonts w:eastAsia="Times New Roman" w:cs="Microsoft Sans Serif"/>
                <w:sz w:val="24"/>
                <w:szCs w:val="24"/>
              </w:rPr>
            </w:pPr>
          </w:p>
        </w:tc>
        <w:tc>
          <w:tcPr>
            <w:tcW w:w="917" w:type="dxa"/>
            <w:noWrap/>
            <w:hideMark/>
          </w:tcPr>
          <w:p w:rsidR="00FA68CC" w:rsidRPr="00486340" w:rsidRDefault="00FA68CC" w:rsidP="00FA68CC">
            <w:pPr>
              <w:jc w:val="center"/>
              <w:cnfStyle w:val="000000100000"/>
              <w:rPr>
                <w:rFonts w:eastAsia="Times New Roman" w:cs="Microsoft Sans Serif"/>
                <w:sz w:val="24"/>
                <w:szCs w:val="24"/>
              </w:rPr>
            </w:pPr>
            <w:r w:rsidRPr="00486340">
              <w:rPr>
                <w:rFonts w:eastAsia="Times New Roman" w:cs="Microsoft Sans Serif"/>
                <w:sz w:val="24"/>
                <w:szCs w:val="24"/>
              </w:rPr>
              <w:t>4%</w:t>
            </w:r>
          </w:p>
          <w:p w:rsidR="00FA68CC" w:rsidRPr="00486340" w:rsidRDefault="00FA68CC" w:rsidP="00FA68CC">
            <w:pPr>
              <w:jc w:val="center"/>
              <w:cnfStyle w:val="000000100000"/>
              <w:rPr>
                <w:rFonts w:eastAsia="Times New Roman" w:cs="Microsoft Sans Serif"/>
                <w:sz w:val="24"/>
                <w:szCs w:val="24"/>
              </w:rPr>
            </w:pPr>
          </w:p>
        </w:tc>
      </w:tr>
      <w:tr w:rsidR="00FA68CC" w:rsidRPr="00486340" w:rsidTr="00FA68CC">
        <w:trPr>
          <w:trHeight w:val="751"/>
          <w:jc w:val="center"/>
        </w:trPr>
        <w:tc>
          <w:tcPr>
            <w:cnfStyle w:val="001000000000"/>
            <w:tcW w:w="3494" w:type="dxa"/>
            <w:hideMark/>
          </w:tcPr>
          <w:p w:rsidR="00FA68CC" w:rsidRPr="00486340" w:rsidRDefault="00FA68CC" w:rsidP="00FA68CC">
            <w:pPr>
              <w:rPr>
                <w:rFonts w:eastAsia="Times New Roman" w:cs="Microsoft Sans Serif"/>
                <w:sz w:val="24"/>
                <w:szCs w:val="24"/>
              </w:rPr>
            </w:pPr>
            <w:r w:rsidRPr="00486340">
              <w:rPr>
                <w:rFonts w:eastAsia="Times New Roman" w:cs="Microsoft Sans Serif"/>
                <w:sz w:val="24"/>
                <w:szCs w:val="24"/>
              </w:rPr>
              <w:t>The presence of trade unions in a workplace encourages an organisational climate in which employees 'go the extra mile'</w:t>
            </w:r>
          </w:p>
        </w:tc>
        <w:tc>
          <w:tcPr>
            <w:tcW w:w="1042" w:type="dxa"/>
            <w:noWrap/>
            <w:hideMark/>
          </w:tcPr>
          <w:p w:rsidR="00FA68CC" w:rsidRPr="00486340" w:rsidRDefault="00FA68CC" w:rsidP="00FA68CC">
            <w:pPr>
              <w:jc w:val="center"/>
              <w:cnfStyle w:val="000000000000"/>
              <w:rPr>
                <w:rFonts w:eastAsia="Times New Roman" w:cs="Microsoft Sans Serif"/>
                <w:sz w:val="24"/>
                <w:szCs w:val="24"/>
              </w:rPr>
            </w:pPr>
            <w:r w:rsidRPr="00486340">
              <w:rPr>
                <w:rFonts w:eastAsia="Times New Roman" w:cs="Microsoft Sans Serif"/>
                <w:sz w:val="24"/>
                <w:szCs w:val="24"/>
              </w:rPr>
              <w:t>15%</w:t>
            </w:r>
          </w:p>
          <w:p w:rsidR="00FA68CC" w:rsidRPr="00486340" w:rsidRDefault="00FA68CC" w:rsidP="00FA68CC">
            <w:pPr>
              <w:jc w:val="center"/>
              <w:cnfStyle w:val="000000000000"/>
              <w:rPr>
                <w:rFonts w:eastAsia="Times New Roman" w:cs="Microsoft Sans Serif"/>
                <w:sz w:val="24"/>
                <w:szCs w:val="24"/>
              </w:rPr>
            </w:pPr>
          </w:p>
        </w:tc>
        <w:tc>
          <w:tcPr>
            <w:tcW w:w="1064" w:type="dxa"/>
            <w:noWrap/>
            <w:hideMark/>
          </w:tcPr>
          <w:p w:rsidR="00FA68CC" w:rsidRPr="00486340" w:rsidRDefault="00FA68CC" w:rsidP="00FA68CC">
            <w:pPr>
              <w:jc w:val="center"/>
              <w:cnfStyle w:val="000000000000"/>
              <w:rPr>
                <w:rFonts w:eastAsia="Times New Roman" w:cs="Microsoft Sans Serif"/>
                <w:sz w:val="24"/>
                <w:szCs w:val="24"/>
              </w:rPr>
            </w:pPr>
            <w:r w:rsidRPr="00486340">
              <w:rPr>
                <w:rFonts w:eastAsia="Times New Roman" w:cs="Microsoft Sans Serif"/>
                <w:sz w:val="24"/>
                <w:szCs w:val="24"/>
              </w:rPr>
              <w:t>33%</w:t>
            </w:r>
          </w:p>
          <w:p w:rsidR="00FA68CC" w:rsidRPr="00486340" w:rsidRDefault="00FA68CC" w:rsidP="00FA68CC">
            <w:pPr>
              <w:jc w:val="center"/>
              <w:cnfStyle w:val="000000000000"/>
              <w:rPr>
                <w:rFonts w:eastAsia="Times New Roman" w:cs="Microsoft Sans Serif"/>
                <w:sz w:val="24"/>
                <w:szCs w:val="24"/>
              </w:rPr>
            </w:pPr>
          </w:p>
        </w:tc>
        <w:tc>
          <w:tcPr>
            <w:tcW w:w="1046" w:type="dxa"/>
            <w:noWrap/>
            <w:hideMark/>
          </w:tcPr>
          <w:p w:rsidR="00FA68CC" w:rsidRPr="00486340" w:rsidRDefault="00FA68CC" w:rsidP="00FA68CC">
            <w:pPr>
              <w:jc w:val="center"/>
              <w:cnfStyle w:val="000000000000"/>
              <w:rPr>
                <w:rFonts w:eastAsia="Times New Roman" w:cs="Microsoft Sans Serif"/>
                <w:sz w:val="24"/>
                <w:szCs w:val="24"/>
              </w:rPr>
            </w:pPr>
            <w:r w:rsidRPr="00486340">
              <w:rPr>
                <w:rFonts w:eastAsia="Times New Roman" w:cs="Microsoft Sans Serif"/>
                <w:sz w:val="24"/>
                <w:szCs w:val="24"/>
              </w:rPr>
              <w:t>30%</w:t>
            </w:r>
          </w:p>
          <w:p w:rsidR="00FA68CC" w:rsidRPr="00486340" w:rsidRDefault="00FA68CC" w:rsidP="00FA68CC">
            <w:pPr>
              <w:jc w:val="center"/>
              <w:cnfStyle w:val="000000000000"/>
              <w:rPr>
                <w:rFonts w:eastAsia="Times New Roman" w:cs="Microsoft Sans Serif"/>
                <w:sz w:val="24"/>
                <w:szCs w:val="24"/>
              </w:rPr>
            </w:pPr>
          </w:p>
        </w:tc>
        <w:tc>
          <w:tcPr>
            <w:tcW w:w="800" w:type="dxa"/>
            <w:noWrap/>
            <w:hideMark/>
          </w:tcPr>
          <w:p w:rsidR="00FA68CC" w:rsidRPr="00486340" w:rsidRDefault="00FA68CC" w:rsidP="00FA68CC">
            <w:pPr>
              <w:jc w:val="center"/>
              <w:cnfStyle w:val="000000000000"/>
              <w:rPr>
                <w:rFonts w:eastAsia="Times New Roman" w:cs="Microsoft Sans Serif"/>
                <w:sz w:val="24"/>
                <w:szCs w:val="24"/>
              </w:rPr>
            </w:pPr>
            <w:r w:rsidRPr="00486340">
              <w:rPr>
                <w:rFonts w:eastAsia="Times New Roman" w:cs="Microsoft Sans Serif"/>
                <w:sz w:val="24"/>
                <w:szCs w:val="24"/>
              </w:rPr>
              <w:t>13%</w:t>
            </w:r>
          </w:p>
          <w:p w:rsidR="00FA68CC" w:rsidRPr="00486340" w:rsidRDefault="00FA68CC" w:rsidP="00FA68CC">
            <w:pPr>
              <w:jc w:val="center"/>
              <w:cnfStyle w:val="000000000000"/>
              <w:rPr>
                <w:rFonts w:eastAsia="Times New Roman" w:cs="Microsoft Sans Serif"/>
                <w:sz w:val="24"/>
                <w:szCs w:val="24"/>
              </w:rPr>
            </w:pPr>
          </w:p>
        </w:tc>
        <w:tc>
          <w:tcPr>
            <w:tcW w:w="1020" w:type="dxa"/>
            <w:noWrap/>
            <w:hideMark/>
          </w:tcPr>
          <w:p w:rsidR="00FA68CC" w:rsidRPr="00486340" w:rsidRDefault="00FA68CC" w:rsidP="00FA68CC">
            <w:pPr>
              <w:jc w:val="center"/>
              <w:cnfStyle w:val="000000000000"/>
              <w:rPr>
                <w:rFonts w:eastAsia="Times New Roman" w:cs="Microsoft Sans Serif"/>
                <w:sz w:val="24"/>
                <w:szCs w:val="24"/>
              </w:rPr>
            </w:pPr>
            <w:r w:rsidRPr="00486340">
              <w:rPr>
                <w:rFonts w:eastAsia="Times New Roman" w:cs="Microsoft Sans Serif"/>
                <w:sz w:val="24"/>
                <w:szCs w:val="24"/>
              </w:rPr>
              <w:t>4%</w:t>
            </w:r>
          </w:p>
          <w:p w:rsidR="00FA68CC" w:rsidRPr="00486340" w:rsidRDefault="00FA68CC" w:rsidP="00FA68CC">
            <w:pPr>
              <w:jc w:val="center"/>
              <w:cnfStyle w:val="000000000000"/>
              <w:rPr>
                <w:rFonts w:eastAsia="Times New Roman" w:cs="Microsoft Sans Serif"/>
                <w:sz w:val="24"/>
                <w:szCs w:val="24"/>
              </w:rPr>
            </w:pPr>
          </w:p>
        </w:tc>
        <w:tc>
          <w:tcPr>
            <w:tcW w:w="917" w:type="dxa"/>
            <w:noWrap/>
            <w:hideMark/>
          </w:tcPr>
          <w:p w:rsidR="00FA68CC" w:rsidRPr="00486340" w:rsidRDefault="00FA68CC" w:rsidP="00FA68CC">
            <w:pPr>
              <w:jc w:val="center"/>
              <w:cnfStyle w:val="000000000000"/>
              <w:rPr>
                <w:rFonts w:eastAsia="Times New Roman" w:cs="Microsoft Sans Serif"/>
                <w:sz w:val="24"/>
                <w:szCs w:val="24"/>
              </w:rPr>
            </w:pPr>
            <w:r w:rsidRPr="00486340">
              <w:rPr>
                <w:rFonts w:eastAsia="Times New Roman" w:cs="Microsoft Sans Serif"/>
                <w:sz w:val="24"/>
                <w:szCs w:val="24"/>
              </w:rPr>
              <w:t>5%</w:t>
            </w:r>
          </w:p>
          <w:p w:rsidR="00FA68CC" w:rsidRPr="00486340" w:rsidRDefault="00FA68CC" w:rsidP="00FA68CC">
            <w:pPr>
              <w:jc w:val="center"/>
              <w:cnfStyle w:val="000000000000"/>
              <w:rPr>
                <w:rFonts w:eastAsia="Times New Roman" w:cs="Microsoft Sans Serif"/>
                <w:sz w:val="24"/>
                <w:szCs w:val="24"/>
              </w:rPr>
            </w:pPr>
          </w:p>
        </w:tc>
      </w:tr>
      <w:tr w:rsidR="00FA68CC" w:rsidRPr="00486340" w:rsidTr="005A1AAA">
        <w:trPr>
          <w:cnfStyle w:val="000000100000"/>
          <w:trHeight w:val="811"/>
          <w:jc w:val="center"/>
        </w:trPr>
        <w:tc>
          <w:tcPr>
            <w:cnfStyle w:val="001000000000"/>
            <w:tcW w:w="3494" w:type="dxa"/>
            <w:tcBorders>
              <w:bottom w:val="single" w:sz="4" w:space="0" w:color="auto"/>
            </w:tcBorders>
            <w:hideMark/>
          </w:tcPr>
          <w:p w:rsidR="00FA68CC" w:rsidRPr="00486340" w:rsidRDefault="00FA68CC" w:rsidP="00FA68CC">
            <w:pPr>
              <w:rPr>
                <w:rFonts w:eastAsia="Times New Roman" w:cs="Microsoft Sans Serif"/>
                <w:sz w:val="24"/>
                <w:szCs w:val="24"/>
              </w:rPr>
            </w:pPr>
            <w:r w:rsidRPr="00486340">
              <w:rPr>
                <w:rFonts w:eastAsia="Times New Roman" w:cs="Microsoft Sans Serif"/>
                <w:sz w:val="24"/>
                <w:szCs w:val="24"/>
              </w:rPr>
              <w:t>The presence of trade unions in a workplace discourages employees to feel positive about their organisation</w:t>
            </w:r>
          </w:p>
        </w:tc>
        <w:tc>
          <w:tcPr>
            <w:tcW w:w="1042" w:type="dxa"/>
            <w:tcBorders>
              <w:bottom w:val="single" w:sz="4" w:space="0" w:color="auto"/>
            </w:tcBorders>
            <w:noWrap/>
            <w:hideMark/>
          </w:tcPr>
          <w:p w:rsidR="00FA68CC" w:rsidRPr="00486340" w:rsidRDefault="00FA68CC" w:rsidP="00FA68CC">
            <w:pPr>
              <w:jc w:val="center"/>
              <w:cnfStyle w:val="000000100000"/>
              <w:rPr>
                <w:rFonts w:eastAsia="Times New Roman" w:cs="Microsoft Sans Serif"/>
                <w:sz w:val="24"/>
                <w:szCs w:val="24"/>
              </w:rPr>
            </w:pPr>
            <w:r w:rsidRPr="00486340">
              <w:rPr>
                <w:rFonts w:eastAsia="Times New Roman" w:cs="Microsoft Sans Serif"/>
                <w:sz w:val="24"/>
                <w:szCs w:val="24"/>
              </w:rPr>
              <w:t>10%</w:t>
            </w:r>
          </w:p>
          <w:p w:rsidR="00FA68CC" w:rsidRPr="00486340" w:rsidRDefault="00FA68CC" w:rsidP="00FA68CC">
            <w:pPr>
              <w:jc w:val="center"/>
              <w:cnfStyle w:val="000000100000"/>
              <w:rPr>
                <w:rFonts w:eastAsia="Times New Roman" w:cs="Microsoft Sans Serif"/>
                <w:sz w:val="24"/>
                <w:szCs w:val="24"/>
              </w:rPr>
            </w:pPr>
          </w:p>
        </w:tc>
        <w:tc>
          <w:tcPr>
            <w:tcW w:w="1064" w:type="dxa"/>
            <w:tcBorders>
              <w:bottom w:val="single" w:sz="4" w:space="0" w:color="auto"/>
            </w:tcBorders>
            <w:noWrap/>
            <w:hideMark/>
          </w:tcPr>
          <w:p w:rsidR="00FA68CC" w:rsidRPr="00486340" w:rsidRDefault="00FA68CC" w:rsidP="00FA68CC">
            <w:pPr>
              <w:jc w:val="center"/>
              <w:cnfStyle w:val="000000100000"/>
              <w:rPr>
                <w:rFonts w:eastAsia="Times New Roman" w:cs="Microsoft Sans Serif"/>
                <w:sz w:val="24"/>
                <w:szCs w:val="24"/>
              </w:rPr>
            </w:pPr>
            <w:r w:rsidRPr="00486340">
              <w:rPr>
                <w:rFonts w:eastAsia="Times New Roman" w:cs="Microsoft Sans Serif"/>
                <w:sz w:val="24"/>
                <w:szCs w:val="24"/>
              </w:rPr>
              <w:t>30%</w:t>
            </w:r>
          </w:p>
          <w:p w:rsidR="00FA68CC" w:rsidRPr="00486340" w:rsidRDefault="00FA68CC" w:rsidP="00FA68CC">
            <w:pPr>
              <w:jc w:val="center"/>
              <w:cnfStyle w:val="000000100000"/>
              <w:rPr>
                <w:rFonts w:eastAsia="Times New Roman" w:cs="Microsoft Sans Serif"/>
                <w:sz w:val="24"/>
                <w:szCs w:val="24"/>
              </w:rPr>
            </w:pPr>
          </w:p>
        </w:tc>
        <w:tc>
          <w:tcPr>
            <w:tcW w:w="1046" w:type="dxa"/>
            <w:tcBorders>
              <w:bottom w:val="single" w:sz="4" w:space="0" w:color="auto"/>
            </w:tcBorders>
            <w:noWrap/>
            <w:hideMark/>
          </w:tcPr>
          <w:p w:rsidR="00FA68CC" w:rsidRPr="00486340" w:rsidRDefault="00FA68CC" w:rsidP="00FA68CC">
            <w:pPr>
              <w:jc w:val="center"/>
              <w:cnfStyle w:val="000000100000"/>
              <w:rPr>
                <w:rFonts w:eastAsia="Times New Roman" w:cs="Microsoft Sans Serif"/>
                <w:sz w:val="24"/>
                <w:szCs w:val="24"/>
              </w:rPr>
            </w:pPr>
            <w:r w:rsidRPr="00486340">
              <w:rPr>
                <w:rFonts w:eastAsia="Times New Roman" w:cs="Microsoft Sans Serif"/>
                <w:sz w:val="24"/>
                <w:szCs w:val="24"/>
              </w:rPr>
              <w:t>32%</w:t>
            </w:r>
          </w:p>
          <w:p w:rsidR="00FA68CC" w:rsidRPr="00486340" w:rsidRDefault="00FA68CC" w:rsidP="00FA68CC">
            <w:pPr>
              <w:jc w:val="center"/>
              <w:cnfStyle w:val="000000100000"/>
              <w:rPr>
                <w:rFonts w:eastAsia="Times New Roman" w:cs="Microsoft Sans Serif"/>
                <w:sz w:val="24"/>
                <w:szCs w:val="24"/>
              </w:rPr>
            </w:pPr>
          </w:p>
        </w:tc>
        <w:tc>
          <w:tcPr>
            <w:tcW w:w="800" w:type="dxa"/>
            <w:tcBorders>
              <w:bottom w:val="single" w:sz="4" w:space="0" w:color="auto"/>
            </w:tcBorders>
            <w:noWrap/>
            <w:hideMark/>
          </w:tcPr>
          <w:p w:rsidR="00FA68CC" w:rsidRPr="00486340" w:rsidRDefault="00FA68CC" w:rsidP="00FA68CC">
            <w:pPr>
              <w:jc w:val="center"/>
              <w:cnfStyle w:val="000000100000"/>
              <w:rPr>
                <w:rFonts w:eastAsia="Times New Roman" w:cs="Microsoft Sans Serif"/>
                <w:sz w:val="24"/>
                <w:szCs w:val="24"/>
              </w:rPr>
            </w:pPr>
            <w:r w:rsidRPr="00486340">
              <w:rPr>
                <w:rFonts w:eastAsia="Times New Roman" w:cs="Microsoft Sans Serif"/>
                <w:sz w:val="24"/>
                <w:szCs w:val="24"/>
              </w:rPr>
              <w:t>17%</w:t>
            </w:r>
          </w:p>
          <w:p w:rsidR="00FA68CC" w:rsidRPr="00486340" w:rsidRDefault="00FA68CC" w:rsidP="00FA68CC">
            <w:pPr>
              <w:jc w:val="center"/>
              <w:cnfStyle w:val="000000100000"/>
              <w:rPr>
                <w:rFonts w:eastAsia="Times New Roman" w:cs="Microsoft Sans Serif"/>
                <w:sz w:val="24"/>
                <w:szCs w:val="24"/>
              </w:rPr>
            </w:pPr>
          </w:p>
        </w:tc>
        <w:tc>
          <w:tcPr>
            <w:tcW w:w="1020" w:type="dxa"/>
            <w:tcBorders>
              <w:bottom w:val="single" w:sz="4" w:space="0" w:color="auto"/>
            </w:tcBorders>
            <w:noWrap/>
            <w:hideMark/>
          </w:tcPr>
          <w:p w:rsidR="00FA68CC" w:rsidRPr="00486340" w:rsidRDefault="00FA68CC" w:rsidP="00FA68CC">
            <w:pPr>
              <w:jc w:val="center"/>
              <w:cnfStyle w:val="000000100000"/>
              <w:rPr>
                <w:rFonts w:eastAsia="Times New Roman" w:cs="Microsoft Sans Serif"/>
                <w:sz w:val="24"/>
                <w:szCs w:val="24"/>
              </w:rPr>
            </w:pPr>
            <w:r w:rsidRPr="00486340">
              <w:rPr>
                <w:rFonts w:eastAsia="Times New Roman" w:cs="Microsoft Sans Serif"/>
                <w:sz w:val="24"/>
                <w:szCs w:val="24"/>
              </w:rPr>
              <w:t>7%</w:t>
            </w:r>
          </w:p>
          <w:p w:rsidR="00FA68CC" w:rsidRPr="00486340" w:rsidRDefault="00FA68CC" w:rsidP="00FA68CC">
            <w:pPr>
              <w:jc w:val="center"/>
              <w:cnfStyle w:val="000000100000"/>
              <w:rPr>
                <w:rFonts w:eastAsia="Times New Roman" w:cs="Microsoft Sans Serif"/>
                <w:sz w:val="24"/>
                <w:szCs w:val="24"/>
              </w:rPr>
            </w:pPr>
          </w:p>
        </w:tc>
        <w:tc>
          <w:tcPr>
            <w:tcW w:w="917" w:type="dxa"/>
            <w:tcBorders>
              <w:bottom w:val="single" w:sz="4" w:space="0" w:color="auto"/>
            </w:tcBorders>
            <w:noWrap/>
            <w:hideMark/>
          </w:tcPr>
          <w:p w:rsidR="00FA68CC" w:rsidRPr="00486340" w:rsidRDefault="00FA68CC" w:rsidP="00FA68CC">
            <w:pPr>
              <w:jc w:val="center"/>
              <w:cnfStyle w:val="000000100000"/>
              <w:rPr>
                <w:rFonts w:eastAsia="Times New Roman" w:cs="Microsoft Sans Serif"/>
                <w:sz w:val="24"/>
                <w:szCs w:val="24"/>
              </w:rPr>
            </w:pPr>
            <w:r w:rsidRPr="00486340">
              <w:rPr>
                <w:rFonts w:eastAsia="Times New Roman" w:cs="Microsoft Sans Serif"/>
                <w:sz w:val="24"/>
                <w:szCs w:val="24"/>
              </w:rPr>
              <w:t>5%</w:t>
            </w:r>
          </w:p>
          <w:p w:rsidR="00FA68CC" w:rsidRPr="00486340" w:rsidRDefault="00FA68CC" w:rsidP="00FA68CC">
            <w:pPr>
              <w:jc w:val="center"/>
              <w:cnfStyle w:val="000000100000"/>
              <w:rPr>
                <w:rFonts w:eastAsia="Times New Roman" w:cs="Microsoft Sans Serif"/>
                <w:sz w:val="24"/>
                <w:szCs w:val="24"/>
                <w:highlight w:val="yellow"/>
              </w:rPr>
            </w:pPr>
          </w:p>
        </w:tc>
      </w:tr>
    </w:tbl>
    <w:p w:rsidR="00165E42" w:rsidRDefault="00165E42" w:rsidP="008F406F">
      <w:pPr>
        <w:spacing w:after="0"/>
        <w:jc w:val="both"/>
        <w:rPr>
          <w:sz w:val="24"/>
          <w:szCs w:val="24"/>
        </w:rPr>
      </w:pPr>
    </w:p>
    <w:p w:rsidR="00B23FC4" w:rsidRDefault="001A4C51" w:rsidP="008F406F">
      <w:pPr>
        <w:spacing w:after="0"/>
        <w:jc w:val="both"/>
        <w:rPr>
          <w:sz w:val="24"/>
          <w:szCs w:val="24"/>
        </w:rPr>
      </w:pPr>
      <w:r>
        <w:rPr>
          <w:sz w:val="24"/>
          <w:szCs w:val="24"/>
        </w:rPr>
        <w:t>Most</w:t>
      </w:r>
      <w:r w:rsidR="003C387D">
        <w:rPr>
          <w:sz w:val="24"/>
          <w:szCs w:val="24"/>
        </w:rPr>
        <w:t xml:space="preserve"> managers </w:t>
      </w:r>
      <w:r w:rsidR="009B6666">
        <w:rPr>
          <w:sz w:val="24"/>
          <w:szCs w:val="24"/>
        </w:rPr>
        <w:t>believed</w:t>
      </w:r>
      <w:r w:rsidR="003C387D">
        <w:rPr>
          <w:sz w:val="24"/>
          <w:szCs w:val="24"/>
        </w:rPr>
        <w:t xml:space="preserve"> that unions have something to c</w:t>
      </w:r>
      <w:r w:rsidR="002B6D6A">
        <w:rPr>
          <w:sz w:val="24"/>
          <w:szCs w:val="24"/>
        </w:rPr>
        <w:t>ontribute in this area with 58</w:t>
      </w:r>
      <w:r w:rsidR="003C387D">
        <w:rPr>
          <w:sz w:val="24"/>
          <w:szCs w:val="24"/>
        </w:rPr>
        <w:t xml:space="preserve">% agreeing with the statement ‘there is a role for unions in </w:t>
      </w:r>
      <w:r w:rsidR="003C387D" w:rsidRPr="00731AF0">
        <w:rPr>
          <w:i/>
          <w:sz w:val="24"/>
          <w:szCs w:val="24"/>
        </w:rPr>
        <w:t>securing</w:t>
      </w:r>
      <w:r w:rsidR="003C387D">
        <w:rPr>
          <w:sz w:val="24"/>
          <w:szCs w:val="24"/>
        </w:rPr>
        <w:t xml:space="preserve"> employee engag</w:t>
      </w:r>
      <w:r w:rsidR="002B6D6A">
        <w:rPr>
          <w:sz w:val="24"/>
          <w:szCs w:val="24"/>
        </w:rPr>
        <w:t>ement’ and only 15</w:t>
      </w:r>
      <w:r w:rsidR="00731AF0">
        <w:rPr>
          <w:sz w:val="24"/>
          <w:szCs w:val="24"/>
        </w:rPr>
        <w:t>% disagreeing</w:t>
      </w:r>
      <w:r w:rsidR="002B6D6A">
        <w:rPr>
          <w:sz w:val="24"/>
          <w:szCs w:val="24"/>
        </w:rPr>
        <w:t xml:space="preserve">. </w:t>
      </w:r>
      <w:r w:rsidR="009B6666">
        <w:rPr>
          <w:sz w:val="24"/>
          <w:szCs w:val="24"/>
        </w:rPr>
        <w:t>Likewise,</w:t>
      </w:r>
      <w:r w:rsidR="002B6D6A">
        <w:rPr>
          <w:sz w:val="24"/>
          <w:szCs w:val="24"/>
        </w:rPr>
        <w:t xml:space="preserve"> 59</w:t>
      </w:r>
      <w:r w:rsidR="003C387D">
        <w:rPr>
          <w:sz w:val="24"/>
          <w:szCs w:val="24"/>
        </w:rPr>
        <w:t>% of managers agree</w:t>
      </w:r>
      <w:r w:rsidR="00731AF0">
        <w:rPr>
          <w:sz w:val="24"/>
          <w:szCs w:val="24"/>
        </w:rPr>
        <w:t>d</w:t>
      </w:r>
      <w:r w:rsidR="003C387D">
        <w:rPr>
          <w:sz w:val="24"/>
          <w:szCs w:val="24"/>
        </w:rPr>
        <w:t xml:space="preserve"> with the statement ‘there is a role for unions in </w:t>
      </w:r>
      <w:r w:rsidR="003C387D" w:rsidRPr="00731AF0">
        <w:rPr>
          <w:i/>
          <w:sz w:val="24"/>
          <w:szCs w:val="24"/>
        </w:rPr>
        <w:t>maintaining</w:t>
      </w:r>
      <w:r w:rsidR="003C387D">
        <w:rPr>
          <w:sz w:val="24"/>
          <w:szCs w:val="24"/>
        </w:rPr>
        <w:t xml:space="preserve"> employee engagement’ </w:t>
      </w:r>
      <w:r w:rsidR="002B6D6A">
        <w:rPr>
          <w:sz w:val="24"/>
          <w:szCs w:val="24"/>
        </w:rPr>
        <w:t>and only 14</w:t>
      </w:r>
      <w:r w:rsidR="0066321A">
        <w:rPr>
          <w:sz w:val="24"/>
          <w:szCs w:val="24"/>
        </w:rPr>
        <w:t>% disagree</w:t>
      </w:r>
      <w:r w:rsidR="00731AF0">
        <w:rPr>
          <w:sz w:val="24"/>
          <w:szCs w:val="24"/>
        </w:rPr>
        <w:t>d</w:t>
      </w:r>
      <w:r w:rsidR="003C387D">
        <w:rPr>
          <w:sz w:val="24"/>
          <w:szCs w:val="24"/>
        </w:rPr>
        <w:t>.</w:t>
      </w:r>
      <w:r w:rsidR="00B12428">
        <w:rPr>
          <w:sz w:val="24"/>
          <w:szCs w:val="24"/>
        </w:rPr>
        <w:t xml:space="preserve"> </w:t>
      </w:r>
      <w:r w:rsidR="0066321A">
        <w:rPr>
          <w:sz w:val="24"/>
          <w:szCs w:val="24"/>
        </w:rPr>
        <w:t>In addition,</w:t>
      </w:r>
      <w:r w:rsidR="009E566C">
        <w:rPr>
          <w:sz w:val="24"/>
          <w:szCs w:val="24"/>
        </w:rPr>
        <w:t xml:space="preserve"> 39</w:t>
      </w:r>
      <w:r w:rsidR="00B12428">
        <w:rPr>
          <w:sz w:val="24"/>
          <w:szCs w:val="24"/>
        </w:rPr>
        <w:t>% of managers agree</w:t>
      </w:r>
      <w:r w:rsidR="00731AF0">
        <w:rPr>
          <w:sz w:val="24"/>
          <w:szCs w:val="24"/>
        </w:rPr>
        <w:t>d</w:t>
      </w:r>
      <w:r w:rsidR="00E73806">
        <w:rPr>
          <w:sz w:val="24"/>
          <w:szCs w:val="24"/>
        </w:rPr>
        <w:t xml:space="preserve"> that </w:t>
      </w:r>
      <w:r w:rsidR="00B12428">
        <w:rPr>
          <w:sz w:val="24"/>
          <w:szCs w:val="24"/>
        </w:rPr>
        <w:t>union involvement in decision making improves employee engagement.</w:t>
      </w:r>
      <w:r w:rsidR="0066321A">
        <w:rPr>
          <w:sz w:val="24"/>
          <w:szCs w:val="24"/>
        </w:rPr>
        <w:t xml:space="preserve"> </w:t>
      </w:r>
      <w:r w:rsidR="00B12428">
        <w:rPr>
          <w:sz w:val="24"/>
          <w:szCs w:val="24"/>
        </w:rPr>
        <w:t xml:space="preserve"> </w:t>
      </w:r>
    </w:p>
    <w:p w:rsidR="00B23FC4" w:rsidRPr="00B23FC4" w:rsidRDefault="00B23FC4" w:rsidP="008F406F">
      <w:pPr>
        <w:spacing w:after="0"/>
      </w:pPr>
    </w:p>
    <w:p w:rsidR="001A4C51" w:rsidRDefault="00E73806" w:rsidP="008F406F">
      <w:pPr>
        <w:autoSpaceDE w:val="0"/>
        <w:autoSpaceDN w:val="0"/>
        <w:adjustRightInd w:val="0"/>
        <w:spacing w:after="0"/>
        <w:jc w:val="both"/>
        <w:rPr>
          <w:rFonts w:cs="Times New Roman"/>
          <w:sz w:val="24"/>
          <w:szCs w:val="24"/>
        </w:rPr>
      </w:pPr>
      <w:r>
        <w:rPr>
          <w:rFonts w:cs="Times New Roman"/>
          <w:sz w:val="24"/>
          <w:szCs w:val="24"/>
        </w:rPr>
        <w:t xml:space="preserve">Opinions on whether </w:t>
      </w:r>
      <w:r w:rsidR="001A4C51" w:rsidRPr="001A4C51">
        <w:rPr>
          <w:rFonts w:cs="Times New Roman"/>
          <w:sz w:val="24"/>
          <w:szCs w:val="24"/>
        </w:rPr>
        <w:t>practices used by managers to enhance employee engagement rep</w:t>
      </w:r>
      <w:r>
        <w:rPr>
          <w:rFonts w:cs="Times New Roman"/>
          <w:sz w:val="24"/>
          <w:szCs w:val="24"/>
        </w:rPr>
        <w:t>lace the need for trade unions</w:t>
      </w:r>
      <w:r w:rsidR="009E566C">
        <w:rPr>
          <w:rFonts w:cs="Times New Roman"/>
          <w:sz w:val="24"/>
          <w:szCs w:val="24"/>
        </w:rPr>
        <w:t xml:space="preserve"> were divided with 35</w:t>
      </w:r>
      <w:r w:rsidR="001A4C51">
        <w:rPr>
          <w:rFonts w:cs="Times New Roman"/>
          <w:sz w:val="24"/>
          <w:szCs w:val="24"/>
        </w:rPr>
        <w:t xml:space="preserve">% agreeing </w:t>
      </w:r>
      <w:r w:rsidR="00731AF0">
        <w:rPr>
          <w:rFonts w:cs="Times New Roman"/>
          <w:sz w:val="24"/>
          <w:szCs w:val="24"/>
        </w:rPr>
        <w:t>and</w:t>
      </w:r>
      <w:r w:rsidR="009E566C">
        <w:rPr>
          <w:rFonts w:cs="Times New Roman"/>
          <w:sz w:val="24"/>
          <w:szCs w:val="24"/>
        </w:rPr>
        <w:t xml:space="preserve"> 34</w:t>
      </w:r>
      <w:r w:rsidR="001A4C51">
        <w:rPr>
          <w:rFonts w:cs="Times New Roman"/>
          <w:sz w:val="24"/>
          <w:szCs w:val="24"/>
        </w:rPr>
        <w:t>% disagreeing.</w:t>
      </w:r>
    </w:p>
    <w:p w:rsidR="001A4C51" w:rsidRDefault="001A4C51" w:rsidP="008F406F">
      <w:pPr>
        <w:autoSpaceDE w:val="0"/>
        <w:autoSpaceDN w:val="0"/>
        <w:adjustRightInd w:val="0"/>
        <w:spacing w:after="0"/>
        <w:jc w:val="both"/>
        <w:rPr>
          <w:rFonts w:cs="Times New Roman"/>
          <w:sz w:val="24"/>
          <w:szCs w:val="24"/>
        </w:rPr>
      </w:pPr>
    </w:p>
    <w:p w:rsidR="00404AA9" w:rsidRPr="001A4C51" w:rsidRDefault="001A4C51" w:rsidP="00A12C04">
      <w:pPr>
        <w:autoSpaceDE w:val="0"/>
        <w:autoSpaceDN w:val="0"/>
        <w:adjustRightInd w:val="0"/>
        <w:spacing w:after="0"/>
        <w:jc w:val="both"/>
        <w:rPr>
          <w:rFonts w:cs="Times New Roman"/>
          <w:sz w:val="24"/>
          <w:szCs w:val="24"/>
        </w:rPr>
      </w:pPr>
      <w:r>
        <w:rPr>
          <w:rFonts w:cs="Times New Roman"/>
          <w:sz w:val="24"/>
          <w:szCs w:val="24"/>
        </w:rPr>
        <w:t xml:space="preserve">Managers </w:t>
      </w:r>
      <w:r w:rsidR="00165E42">
        <w:rPr>
          <w:rFonts w:cs="Times New Roman"/>
          <w:sz w:val="24"/>
          <w:szCs w:val="24"/>
        </w:rPr>
        <w:t>were</w:t>
      </w:r>
      <w:r>
        <w:rPr>
          <w:rFonts w:cs="Times New Roman"/>
          <w:sz w:val="24"/>
          <w:szCs w:val="24"/>
        </w:rPr>
        <w:t xml:space="preserve"> </w:t>
      </w:r>
      <w:r w:rsidR="00B24D3B">
        <w:rPr>
          <w:rFonts w:cs="Times New Roman"/>
          <w:sz w:val="24"/>
          <w:szCs w:val="24"/>
        </w:rPr>
        <w:t>less positive</w:t>
      </w:r>
      <w:r>
        <w:rPr>
          <w:rFonts w:cs="Times New Roman"/>
          <w:sz w:val="24"/>
          <w:szCs w:val="24"/>
        </w:rPr>
        <w:t xml:space="preserve"> </w:t>
      </w:r>
      <w:r w:rsidR="00165E42">
        <w:rPr>
          <w:rFonts w:cs="Times New Roman"/>
          <w:sz w:val="24"/>
          <w:szCs w:val="24"/>
        </w:rPr>
        <w:t xml:space="preserve">in their assessment of the effect of </w:t>
      </w:r>
      <w:r>
        <w:rPr>
          <w:rFonts w:cs="Times New Roman"/>
          <w:sz w:val="24"/>
          <w:szCs w:val="24"/>
        </w:rPr>
        <w:t xml:space="preserve"> a </w:t>
      </w:r>
      <w:r w:rsidR="00165E42">
        <w:rPr>
          <w:rFonts w:cs="Times New Roman"/>
          <w:sz w:val="24"/>
          <w:szCs w:val="24"/>
        </w:rPr>
        <w:t xml:space="preserve">trade union </w:t>
      </w:r>
      <w:r>
        <w:rPr>
          <w:rFonts w:cs="Times New Roman"/>
          <w:sz w:val="24"/>
          <w:szCs w:val="24"/>
        </w:rPr>
        <w:t>presence on organisational climate</w:t>
      </w:r>
      <w:r w:rsidR="00165E42">
        <w:rPr>
          <w:rFonts w:cs="Times New Roman"/>
          <w:sz w:val="24"/>
          <w:szCs w:val="24"/>
        </w:rPr>
        <w:t>,</w:t>
      </w:r>
      <w:r w:rsidR="009E566C">
        <w:rPr>
          <w:rFonts w:cs="Times New Roman"/>
          <w:sz w:val="24"/>
          <w:szCs w:val="24"/>
        </w:rPr>
        <w:t xml:space="preserve"> with 48</w:t>
      </w:r>
      <w:r>
        <w:rPr>
          <w:rFonts w:cs="Times New Roman"/>
          <w:sz w:val="24"/>
          <w:szCs w:val="24"/>
        </w:rPr>
        <w:t>% disagreeing</w:t>
      </w:r>
      <w:r w:rsidR="00731AF0">
        <w:rPr>
          <w:rFonts w:cs="Times New Roman"/>
          <w:sz w:val="24"/>
          <w:szCs w:val="24"/>
        </w:rPr>
        <w:t xml:space="preserve"> </w:t>
      </w:r>
      <w:r>
        <w:rPr>
          <w:rFonts w:cs="Times New Roman"/>
          <w:sz w:val="24"/>
          <w:szCs w:val="24"/>
        </w:rPr>
        <w:t xml:space="preserve">that </w:t>
      </w:r>
      <w:r w:rsidR="00165E42">
        <w:rPr>
          <w:rFonts w:cs="Times New Roman"/>
          <w:sz w:val="24"/>
          <w:szCs w:val="24"/>
        </w:rPr>
        <w:t>trade unions</w:t>
      </w:r>
      <w:r>
        <w:rPr>
          <w:rFonts w:cs="Times New Roman"/>
          <w:sz w:val="24"/>
          <w:szCs w:val="24"/>
        </w:rPr>
        <w:t xml:space="preserve"> encourage an organisational climate in which employees ‘go </w:t>
      </w:r>
      <w:r w:rsidR="009E566C">
        <w:rPr>
          <w:rFonts w:cs="Times New Roman"/>
          <w:sz w:val="24"/>
          <w:szCs w:val="24"/>
        </w:rPr>
        <w:t xml:space="preserve">the extra mile’. </w:t>
      </w:r>
      <w:r w:rsidR="009B6666">
        <w:rPr>
          <w:rFonts w:cs="Times New Roman"/>
          <w:sz w:val="24"/>
          <w:szCs w:val="24"/>
        </w:rPr>
        <w:t>Again</w:t>
      </w:r>
      <w:r w:rsidR="009E566C">
        <w:rPr>
          <w:rFonts w:cs="Times New Roman"/>
          <w:sz w:val="24"/>
          <w:szCs w:val="24"/>
        </w:rPr>
        <w:t>, 35</w:t>
      </w:r>
      <w:r>
        <w:rPr>
          <w:rFonts w:cs="Times New Roman"/>
          <w:sz w:val="24"/>
          <w:szCs w:val="24"/>
        </w:rPr>
        <w:t>% of managers disagreed</w:t>
      </w:r>
      <w:r w:rsidR="00731AF0">
        <w:rPr>
          <w:rFonts w:cs="Times New Roman"/>
          <w:sz w:val="24"/>
          <w:szCs w:val="24"/>
        </w:rPr>
        <w:t xml:space="preserve"> </w:t>
      </w:r>
      <w:r>
        <w:rPr>
          <w:rFonts w:cs="Times New Roman"/>
          <w:sz w:val="24"/>
          <w:szCs w:val="24"/>
        </w:rPr>
        <w:t xml:space="preserve">that </w:t>
      </w:r>
      <w:r w:rsidR="00E8191F">
        <w:rPr>
          <w:rFonts w:cs="Times New Roman"/>
          <w:sz w:val="24"/>
          <w:szCs w:val="24"/>
        </w:rPr>
        <w:t>‘t</w:t>
      </w:r>
      <w:r w:rsidR="00E8191F" w:rsidRPr="00E8191F">
        <w:rPr>
          <w:rFonts w:eastAsia="Times New Roman" w:cs="Microsoft Sans Serif"/>
          <w:sz w:val="24"/>
          <w:szCs w:val="24"/>
        </w:rPr>
        <w:t>he presence of trade unions in a workplace encourages greater trust between the workforce and management</w:t>
      </w:r>
      <w:r w:rsidR="009E566C">
        <w:rPr>
          <w:rFonts w:eastAsia="Times New Roman" w:cs="Microsoft Sans Serif"/>
          <w:sz w:val="24"/>
          <w:szCs w:val="24"/>
        </w:rPr>
        <w:t>’.  40</w:t>
      </w:r>
      <w:r w:rsidR="00E8191F">
        <w:rPr>
          <w:rFonts w:eastAsia="Times New Roman" w:cs="Microsoft Sans Serif"/>
          <w:sz w:val="24"/>
          <w:szCs w:val="24"/>
        </w:rPr>
        <w:t xml:space="preserve">% </w:t>
      </w:r>
      <w:r w:rsidR="009B6666">
        <w:rPr>
          <w:rFonts w:eastAsia="Times New Roman" w:cs="Microsoft Sans Serif"/>
          <w:sz w:val="24"/>
          <w:szCs w:val="24"/>
        </w:rPr>
        <w:t xml:space="preserve">of managers </w:t>
      </w:r>
      <w:r w:rsidR="00E8191F">
        <w:rPr>
          <w:rFonts w:eastAsia="Times New Roman" w:cs="Microsoft Sans Serif"/>
          <w:sz w:val="24"/>
          <w:szCs w:val="24"/>
        </w:rPr>
        <w:t>disagreed with the view that ‘t</w:t>
      </w:r>
      <w:r w:rsidR="00E8191F" w:rsidRPr="00E8191F">
        <w:rPr>
          <w:rFonts w:eastAsia="Times New Roman" w:cs="Microsoft Sans Serif"/>
          <w:sz w:val="24"/>
          <w:szCs w:val="24"/>
        </w:rPr>
        <w:t>he presence of trade unions in a workplace discourages employees to feel positive about their organisation</w:t>
      </w:r>
      <w:r>
        <w:rPr>
          <w:rFonts w:cs="Times New Roman"/>
          <w:sz w:val="24"/>
          <w:szCs w:val="24"/>
        </w:rPr>
        <w:t xml:space="preserve"> </w:t>
      </w:r>
      <w:r w:rsidR="00E8191F">
        <w:rPr>
          <w:rFonts w:cs="Times New Roman"/>
          <w:sz w:val="24"/>
          <w:szCs w:val="24"/>
        </w:rPr>
        <w:t>‘</w:t>
      </w:r>
      <w:r w:rsidR="009B6666">
        <w:rPr>
          <w:rFonts w:cs="Times New Roman"/>
          <w:sz w:val="24"/>
          <w:szCs w:val="24"/>
        </w:rPr>
        <w:t>, while 25% agreed</w:t>
      </w:r>
      <w:r w:rsidR="00E8191F">
        <w:rPr>
          <w:rFonts w:cs="Times New Roman"/>
          <w:sz w:val="24"/>
          <w:szCs w:val="24"/>
        </w:rPr>
        <w:t>.</w:t>
      </w:r>
      <w:r>
        <w:rPr>
          <w:rFonts w:cs="Times New Roman"/>
          <w:sz w:val="24"/>
          <w:szCs w:val="24"/>
        </w:rPr>
        <w:t xml:space="preserve">  </w:t>
      </w:r>
    </w:p>
    <w:p w:rsidR="009857AA" w:rsidRPr="00A12C04" w:rsidRDefault="0067382F" w:rsidP="00A12C04">
      <w:pPr>
        <w:spacing w:after="0" w:line="360" w:lineRule="auto"/>
        <w:rPr>
          <w:rFonts w:cs="Arial"/>
          <w:b/>
          <w:color w:val="FF0000"/>
          <w:sz w:val="24"/>
          <w:szCs w:val="24"/>
        </w:rPr>
      </w:pPr>
      <w:r w:rsidRPr="009D4F3F">
        <w:rPr>
          <w:rFonts w:ascii="Arial" w:hAnsi="Arial" w:cs="Arial"/>
          <w:b/>
          <w:color w:val="FF0000"/>
          <w:sz w:val="24"/>
          <w:szCs w:val="24"/>
        </w:rPr>
        <w:t xml:space="preserve"> </w:t>
      </w:r>
    </w:p>
    <w:p w:rsidR="00150255" w:rsidRDefault="001C29F6" w:rsidP="00150255">
      <w:pPr>
        <w:pStyle w:val="Heading2"/>
      </w:pPr>
      <w:bookmarkStart w:id="15" w:name="_Toc365039120"/>
      <w:r>
        <w:t>5.2</w:t>
      </w:r>
      <w:r w:rsidR="00671EA2">
        <w:t xml:space="preserve"> </w:t>
      </w:r>
      <w:r w:rsidR="00150255">
        <w:rPr>
          <w:sz w:val="24"/>
          <w:szCs w:val="24"/>
        </w:rPr>
        <w:t>Managers’ attitudes by sector</w:t>
      </w:r>
      <w:r w:rsidR="00150255">
        <w:t xml:space="preserve"> </w:t>
      </w:r>
    </w:p>
    <w:bookmarkEnd w:id="15"/>
    <w:p w:rsidR="00C0697C" w:rsidRDefault="00B73EAE" w:rsidP="00A12C04">
      <w:pPr>
        <w:spacing w:after="0"/>
        <w:jc w:val="both"/>
        <w:rPr>
          <w:rFonts w:cs="Arial"/>
          <w:sz w:val="24"/>
          <w:szCs w:val="24"/>
        </w:rPr>
      </w:pPr>
      <w:r>
        <w:rPr>
          <w:rFonts w:cs="Arial"/>
          <w:sz w:val="24"/>
          <w:szCs w:val="24"/>
        </w:rPr>
        <w:t>Seventy per cent</w:t>
      </w:r>
      <w:r w:rsidR="000A7105">
        <w:rPr>
          <w:rFonts w:cs="Arial"/>
          <w:sz w:val="24"/>
          <w:szCs w:val="24"/>
        </w:rPr>
        <w:t xml:space="preserve"> of managers in the public sect</w:t>
      </w:r>
      <w:r>
        <w:rPr>
          <w:rFonts w:cs="Arial"/>
          <w:sz w:val="24"/>
          <w:szCs w:val="24"/>
        </w:rPr>
        <w:t>or</w:t>
      </w:r>
      <w:r w:rsidR="000A7105">
        <w:rPr>
          <w:rFonts w:cs="Arial"/>
          <w:sz w:val="24"/>
          <w:szCs w:val="24"/>
        </w:rPr>
        <w:t xml:space="preserve"> thought that unions have a role in </w:t>
      </w:r>
      <w:r w:rsidR="000A7105" w:rsidRPr="000A7105">
        <w:rPr>
          <w:rFonts w:cs="Arial"/>
          <w:sz w:val="24"/>
          <w:szCs w:val="24"/>
        </w:rPr>
        <w:t>securing</w:t>
      </w:r>
      <w:r w:rsidR="000A7105">
        <w:rPr>
          <w:rFonts w:cs="Arial"/>
          <w:sz w:val="24"/>
          <w:szCs w:val="24"/>
        </w:rPr>
        <w:t xml:space="preserve"> employee engagement compared with 50% in the private sector. </w:t>
      </w:r>
      <w:r w:rsidR="009B6666">
        <w:rPr>
          <w:rFonts w:cs="Arial"/>
          <w:sz w:val="24"/>
          <w:szCs w:val="24"/>
        </w:rPr>
        <w:t>Nearly three quarters of m</w:t>
      </w:r>
      <w:r w:rsidR="00404ED9" w:rsidRPr="00C0697C">
        <w:rPr>
          <w:rFonts w:cs="Arial"/>
          <w:sz w:val="24"/>
          <w:szCs w:val="24"/>
        </w:rPr>
        <w:t xml:space="preserve">anagers in the public sector </w:t>
      </w:r>
      <w:r w:rsidR="009B6666">
        <w:rPr>
          <w:rFonts w:cs="Arial"/>
          <w:sz w:val="24"/>
          <w:szCs w:val="24"/>
        </w:rPr>
        <w:t xml:space="preserve">(74%) </w:t>
      </w:r>
      <w:r w:rsidR="00404ED9" w:rsidRPr="00C0697C">
        <w:rPr>
          <w:rFonts w:cs="Arial"/>
          <w:sz w:val="24"/>
          <w:szCs w:val="24"/>
        </w:rPr>
        <w:t xml:space="preserve">agreed with the view that ‘there is a role for unions in </w:t>
      </w:r>
      <w:r w:rsidR="009B6666">
        <w:rPr>
          <w:rFonts w:cs="Arial"/>
          <w:sz w:val="24"/>
          <w:szCs w:val="24"/>
        </w:rPr>
        <w:t>maintaining</w:t>
      </w:r>
      <w:r w:rsidR="00404ED9" w:rsidRPr="00C0697C">
        <w:rPr>
          <w:rFonts w:cs="Arial"/>
          <w:sz w:val="24"/>
          <w:szCs w:val="24"/>
        </w:rPr>
        <w:t xml:space="preserve"> employee engagement’</w:t>
      </w:r>
      <w:r w:rsidR="00165E42">
        <w:rPr>
          <w:rFonts w:cs="Arial"/>
          <w:sz w:val="24"/>
          <w:szCs w:val="24"/>
        </w:rPr>
        <w:t>,</w:t>
      </w:r>
      <w:r w:rsidR="00404ED9" w:rsidRPr="00C0697C">
        <w:rPr>
          <w:rFonts w:cs="Arial"/>
          <w:sz w:val="24"/>
          <w:szCs w:val="24"/>
        </w:rPr>
        <w:t xml:space="preserve"> significantly more</w:t>
      </w:r>
      <w:r w:rsidR="002A0794">
        <w:rPr>
          <w:rFonts w:cs="Arial"/>
          <w:sz w:val="24"/>
          <w:szCs w:val="24"/>
        </w:rPr>
        <w:t xml:space="preserve"> </w:t>
      </w:r>
      <w:r w:rsidR="00404ED9" w:rsidRPr="00C0697C">
        <w:rPr>
          <w:rFonts w:cs="Arial"/>
          <w:sz w:val="24"/>
          <w:szCs w:val="24"/>
        </w:rPr>
        <w:t>than those in the private sector</w:t>
      </w:r>
      <w:r w:rsidR="009B6666">
        <w:rPr>
          <w:rFonts w:cs="Arial"/>
          <w:sz w:val="24"/>
          <w:szCs w:val="24"/>
        </w:rPr>
        <w:t xml:space="preserve"> (50%)</w:t>
      </w:r>
      <w:r w:rsidR="00404ED9" w:rsidRPr="00C0697C">
        <w:rPr>
          <w:rFonts w:cs="Arial"/>
          <w:sz w:val="24"/>
          <w:szCs w:val="24"/>
        </w:rPr>
        <w:t>.</w:t>
      </w:r>
      <w:r w:rsidR="007D7DC3" w:rsidRPr="00C0697C">
        <w:rPr>
          <w:rFonts w:cs="Arial"/>
          <w:sz w:val="24"/>
          <w:szCs w:val="24"/>
        </w:rPr>
        <w:t xml:space="preserve"> No significant difference was found between </w:t>
      </w:r>
      <w:r w:rsidR="00404ED9" w:rsidRPr="00C0697C">
        <w:rPr>
          <w:rFonts w:cs="Arial"/>
          <w:sz w:val="24"/>
          <w:szCs w:val="24"/>
        </w:rPr>
        <w:t>managers in the public and third sector</w:t>
      </w:r>
      <w:r w:rsidR="007D7DC3" w:rsidRPr="00C0697C">
        <w:rPr>
          <w:rFonts w:cs="Arial"/>
          <w:sz w:val="24"/>
          <w:szCs w:val="24"/>
        </w:rPr>
        <w:t xml:space="preserve">. </w:t>
      </w:r>
      <w:r w:rsidR="00404ED9" w:rsidRPr="00C0697C">
        <w:rPr>
          <w:rFonts w:cs="Arial"/>
          <w:sz w:val="24"/>
          <w:szCs w:val="24"/>
        </w:rPr>
        <w:t xml:space="preserve">Managers in the private sector </w:t>
      </w:r>
      <w:r w:rsidR="008E49C3">
        <w:rPr>
          <w:rFonts w:cs="Arial"/>
          <w:sz w:val="24"/>
          <w:szCs w:val="24"/>
        </w:rPr>
        <w:t>(</w:t>
      </w:r>
      <w:r w:rsidR="009B6666">
        <w:rPr>
          <w:rFonts w:cs="Arial"/>
          <w:sz w:val="24"/>
          <w:szCs w:val="24"/>
        </w:rPr>
        <w:t>44</w:t>
      </w:r>
      <w:r w:rsidR="008E49C3">
        <w:rPr>
          <w:rFonts w:cs="Arial"/>
          <w:sz w:val="24"/>
          <w:szCs w:val="24"/>
        </w:rPr>
        <w:t xml:space="preserve">%) </w:t>
      </w:r>
      <w:r w:rsidR="00404ED9" w:rsidRPr="00C0697C">
        <w:rPr>
          <w:rFonts w:cs="Arial"/>
          <w:sz w:val="24"/>
          <w:szCs w:val="24"/>
        </w:rPr>
        <w:t>agreed with the view that ‘practices used by management to enhance employee engagement replaces the need for trade unions’ significantly more than those in the public sector</w:t>
      </w:r>
      <w:r w:rsidR="008E49C3">
        <w:rPr>
          <w:rFonts w:cs="Arial"/>
          <w:sz w:val="24"/>
          <w:szCs w:val="24"/>
        </w:rPr>
        <w:t xml:space="preserve"> (</w:t>
      </w:r>
      <w:r w:rsidR="009B6666">
        <w:rPr>
          <w:rFonts w:cs="Arial"/>
          <w:sz w:val="24"/>
          <w:szCs w:val="24"/>
        </w:rPr>
        <w:t>28</w:t>
      </w:r>
      <w:r w:rsidR="008E49C3">
        <w:rPr>
          <w:rFonts w:cs="Arial"/>
          <w:sz w:val="24"/>
          <w:szCs w:val="24"/>
        </w:rPr>
        <w:t>%)</w:t>
      </w:r>
      <w:r w:rsidR="00404ED9" w:rsidRPr="00C0697C">
        <w:rPr>
          <w:rFonts w:cs="Arial"/>
          <w:sz w:val="24"/>
          <w:szCs w:val="24"/>
        </w:rPr>
        <w:t>.</w:t>
      </w:r>
      <w:r w:rsidR="009E566C">
        <w:rPr>
          <w:rFonts w:cs="Arial"/>
          <w:sz w:val="24"/>
          <w:szCs w:val="24"/>
        </w:rPr>
        <w:t xml:space="preserve"> Public sector managers (</w:t>
      </w:r>
      <w:r w:rsidR="009B6666">
        <w:rPr>
          <w:rFonts w:cs="Arial"/>
          <w:sz w:val="24"/>
          <w:szCs w:val="24"/>
        </w:rPr>
        <w:t>54</w:t>
      </w:r>
      <w:r w:rsidR="00E73806">
        <w:rPr>
          <w:rFonts w:cs="Arial"/>
          <w:sz w:val="24"/>
          <w:szCs w:val="24"/>
        </w:rPr>
        <w:t xml:space="preserve">%) agreed that </w:t>
      </w:r>
      <w:r w:rsidR="00C65C62" w:rsidRPr="00C0697C">
        <w:rPr>
          <w:rFonts w:cs="Arial"/>
          <w:sz w:val="24"/>
          <w:szCs w:val="24"/>
        </w:rPr>
        <w:t>union involvement in decision making improve</w:t>
      </w:r>
      <w:r w:rsidR="009B6666">
        <w:rPr>
          <w:rFonts w:cs="Arial"/>
          <w:sz w:val="24"/>
          <w:szCs w:val="24"/>
        </w:rPr>
        <w:t>s</w:t>
      </w:r>
      <w:r w:rsidR="00E73806">
        <w:rPr>
          <w:rFonts w:cs="Arial"/>
          <w:sz w:val="24"/>
          <w:szCs w:val="24"/>
        </w:rPr>
        <w:t xml:space="preserve"> employee engagement</w:t>
      </w:r>
      <w:r w:rsidR="00C65C62" w:rsidRPr="00C0697C">
        <w:rPr>
          <w:rFonts w:cs="Arial"/>
          <w:sz w:val="24"/>
          <w:szCs w:val="24"/>
        </w:rPr>
        <w:t xml:space="preserve"> significantly more so than those in the private sector (2</w:t>
      </w:r>
      <w:r w:rsidR="009B6666">
        <w:rPr>
          <w:rFonts w:cs="Arial"/>
          <w:sz w:val="24"/>
          <w:szCs w:val="24"/>
        </w:rPr>
        <w:t>9</w:t>
      </w:r>
      <w:r w:rsidR="00C65C62" w:rsidRPr="00C0697C">
        <w:rPr>
          <w:rFonts w:cs="Arial"/>
          <w:sz w:val="24"/>
          <w:szCs w:val="24"/>
        </w:rPr>
        <w:t>%).</w:t>
      </w:r>
      <w:r w:rsidR="005020B9" w:rsidRPr="00C0697C">
        <w:rPr>
          <w:rFonts w:cs="Arial"/>
          <w:sz w:val="24"/>
          <w:szCs w:val="24"/>
        </w:rPr>
        <w:t xml:space="preserve"> </w:t>
      </w:r>
      <w:r w:rsidR="009B6666">
        <w:rPr>
          <w:rFonts w:cs="Arial"/>
          <w:sz w:val="24"/>
          <w:szCs w:val="24"/>
        </w:rPr>
        <w:t>49% of m</w:t>
      </w:r>
      <w:r w:rsidR="005020B9" w:rsidRPr="00C0697C">
        <w:rPr>
          <w:rFonts w:cs="Arial"/>
          <w:sz w:val="24"/>
          <w:szCs w:val="24"/>
        </w:rPr>
        <w:t xml:space="preserve">anagers in the public sector disagreed with the statement ‘the presence of trade unions in a workplace discourages employees to feel positive about their organisation’ significantly more than those in the private </w:t>
      </w:r>
      <w:r w:rsidR="008E49C3">
        <w:rPr>
          <w:rFonts w:cs="Arial"/>
          <w:sz w:val="24"/>
          <w:szCs w:val="24"/>
        </w:rPr>
        <w:t>(</w:t>
      </w:r>
      <w:r w:rsidR="00CB0758">
        <w:rPr>
          <w:rFonts w:cs="Arial"/>
          <w:sz w:val="24"/>
          <w:szCs w:val="24"/>
        </w:rPr>
        <w:t>36%</w:t>
      </w:r>
      <w:r w:rsidR="008E49C3">
        <w:rPr>
          <w:rFonts w:cs="Arial"/>
          <w:sz w:val="24"/>
          <w:szCs w:val="24"/>
        </w:rPr>
        <w:t>)</w:t>
      </w:r>
      <w:r w:rsidR="005020B9" w:rsidRPr="00C0697C">
        <w:rPr>
          <w:rFonts w:cs="Arial"/>
          <w:sz w:val="24"/>
          <w:szCs w:val="24"/>
        </w:rPr>
        <w:t>.</w:t>
      </w:r>
      <w:r w:rsidR="00C0697C" w:rsidRPr="00C0697C">
        <w:rPr>
          <w:rFonts w:cs="Arial"/>
          <w:sz w:val="24"/>
          <w:szCs w:val="24"/>
        </w:rPr>
        <w:t xml:space="preserve"> Public sector managers </w:t>
      </w:r>
      <w:r w:rsidR="008E49C3">
        <w:rPr>
          <w:rFonts w:cs="Arial"/>
          <w:sz w:val="24"/>
          <w:szCs w:val="24"/>
        </w:rPr>
        <w:t>(</w:t>
      </w:r>
      <w:r w:rsidR="00CB0758">
        <w:rPr>
          <w:rFonts w:cs="Arial"/>
          <w:sz w:val="24"/>
          <w:szCs w:val="24"/>
        </w:rPr>
        <w:t>43</w:t>
      </w:r>
      <w:r w:rsidR="008E49C3">
        <w:rPr>
          <w:rFonts w:cs="Arial"/>
          <w:sz w:val="24"/>
          <w:szCs w:val="24"/>
        </w:rPr>
        <w:t xml:space="preserve">%) </w:t>
      </w:r>
      <w:r w:rsidR="00C0697C" w:rsidRPr="00C0697C">
        <w:rPr>
          <w:rFonts w:cs="Arial"/>
          <w:sz w:val="24"/>
          <w:szCs w:val="24"/>
        </w:rPr>
        <w:t xml:space="preserve">showed a significantly higher level of agreement with the statement ‘the presence of trade unions in a workplace encourages greater trust between the workforce and management’ than </w:t>
      </w:r>
      <w:r w:rsidR="00165E42">
        <w:rPr>
          <w:rFonts w:cs="Arial"/>
          <w:sz w:val="24"/>
          <w:szCs w:val="24"/>
        </w:rPr>
        <w:t xml:space="preserve">did </w:t>
      </w:r>
      <w:r w:rsidR="00C0697C" w:rsidRPr="00C0697C">
        <w:rPr>
          <w:rFonts w:cs="Arial"/>
          <w:sz w:val="24"/>
          <w:szCs w:val="24"/>
        </w:rPr>
        <w:t>managers in the private sector</w:t>
      </w:r>
      <w:r w:rsidR="008E49C3">
        <w:rPr>
          <w:rFonts w:cs="Arial"/>
          <w:sz w:val="24"/>
          <w:szCs w:val="24"/>
        </w:rPr>
        <w:t xml:space="preserve"> (</w:t>
      </w:r>
      <w:r w:rsidR="00CB0758">
        <w:rPr>
          <w:rFonts w:cs="Arial"/>
          <w:sz w:val="24"/>
          <w:szCs w:val="24"/>
        </w:rPr>
        <w:t>23</w:t>
      </w:r>
      <w:r w:rsidR="008E49C3">
        <w:rPr>
          <w:rFonts w:cs="Arial"/>
          <w:sz w:val="24"/>
          <w:szCs w:val="24"/>
        </w:rPr>
        <w:t>%)</w:t>
      </w:r>
      <w:r w:rsidR="00CB0758">
        <w:rPr>
          <w:rFonts w:cs="Arial"/>
          <w:sz w:val="24"/>
          <w:szCs w:val="24"/>
        </w:rPr>
        <w:t>, while 35% of managers in the third sector agreed</w:t>
      </w:r>
      <w:r w:rsidR="00C0697C" w:rsidRPr="00C0697C">
        <w:rPr>
          <w:rFonts w:cs="Arial"/>
          <w:sz w:val="24"/>
          <w:szCs w:val="24"/>
        </w:rPr>
        <w:t>.</w:t>
      </w:r>
    </w:p>
    <w:p w:rsidR="00C65C62" w:rsidRPr="00C0697C" w:rsidRDefault="005020B9" w:rsidP="00C0697C">
      <w:pPr>
        <w:spacing w:after="0"/>
        <w:jc w:val="both"/>
        <w:rPr>
          <w:rFonts w:cs="Arial"/>
          <w:sz w:val="24"/>
          <w:szCs w:val="24"/>
        </w:rPr>
      </w:pPr>
      <w:r w:rsidRPr="00C0697C">
        <w:rPr>
          <w:rFonts w:cs="Arial"/>
          <w:sz w:val="24"/>
          <w:szCs w:val="24"/>
        </w:rPr>
        <w:t xml:space="preserve"> </w:t>
      </w:r>
      <w:r w:rsidR="007E2AF4" w:rsidRPr="00C0697C">
        <w:rPr>
          <w:rFonts w:cs="Arial"/>
          <w:sz w:val="24"/>
          <w:szCs w:val="24"/>
        </w:rPr>
        <w:t xml:space="preserve"> </w:t>
      </w:r>
    </w:p>
    <w:p w:rsidR="005020B9" w:rsidRDefault="005020B9" w:rsidP="007E2AF4">
      <w:pPr>
        <w:spacing w:after="0" w:line="360" w:lineRule="auto"/>
        <w:jc w:val="both"/>
        <w:rPr>
          <w:rFonts w:cs="Arial"/>
          <w:sz w:val="24"/>
          <w:szCs w:val="24"/>
        </w:rPr>
      </w:pPr>
    </w:p>
    <w:p w:rsidR="00FB7A76" w:rsidRDefault="00FB7A76" w:rsidP="007E2AF4">
      <w:pPr>
        <w:spacing w:after="0" w:line="360" w:lineRule="auto"/>
        <w:jc w:val="both"/>
        <w:rPr>
          <w:rFonts w:cs="Arial"/>
          <w:sz w:val="24"/>
          <w:szCs w:val="24"/>
        </w:rPr>
      </w:pPr>
    </w:p>
    <w:p w:rsidR="00FB7A76" w:rsidRDefault="00FB7A76" w:rsidP="007E2AF4">
      <w:pPr>
        <w:spacing w:after="0" w:line="360" w:lineRule="auto"/>
        <w:jc w:val="both"/>
        <w:rPr>
          <w:rFonts w:cs="Arial"/>
          <w:sz w:val="24"/>
          <w:szCs w:val="24"/>
        </w:rPr>
      </w:pPr>
    </w:p>
    <w:p w:rsidR="00470A19" w:rsidRPr="00276BA0" w:rsidRDefault="00470A19" w:rsidP="00470A19">
      <w:pPr>
        <w:spacing w:after="0" w:line="360" w:lineRule="auto"/>
        <w:jc w:val="both"/>
        <w:rPr>
          <w:rFonts w:cs="Arial"/>
          <w:sz w:val="24"/>
          <w:szCs w:val="24"/>
        </w:rPr>
      </w:pPr>
      <w:r w:rsidRPr="00276BA0">
        <w:rPr>
          <w:rFonts w:cs="Arial"/>
          <w:b/>
          <w:i/>
          <w:sz w:val="24"/>
          <w:szCs w:val="24"/>
        </w:rPr>
        <w:lastRenderedPageBreak/>
        <w:t>Table 5.</w:t>
      </w:r>
      <w:r>
        <w:rPr>
          <w:rFonts w:cs="Arial"/>
          <w:b/>
          <w:i/>
          <w:sz w:val="24"/>
          <w:szCs w:val="24"/>
        </w:rPr>
        <w:t>2</w:t>
      </w:r>
      <w:r w:rsidRPr="00276BA0">
        <w:rPr>
          <w:rFonts w:cs="Arial"/>
          <w:b/>
          <w:i/>
          <w:sz w:val="24"/>
          <w:szCs w:val="24"/>
        </w:rPr>
        <w:t>: Responses to questions on trade unions and engagement by sector</w:t>
      </w:r>
    </w:p>
    <w:p w:rsidR="007601D2" w:rsidRDefault="007601D2" w:rsidP="007E2AF4">
      <w:pPr>
        <w:spacing w:after="0" w:line="360" w:lineRule="auto"/>
        <w:jc w:val="both"/>
        <w:rPr>
          <w:rFonts w:cs="Arial"/>
          <w:sz w:val="24"/>
          <w:szCs w:val="24"/>
        </w:rPr>
      </w:pPr>
    </w:p>
    <w:tbl>
      <w:tblPr>
        <w:tblStyle w:val="LightShading-Accent11"/>
        <w:tblW w:w="9436" w:type="dxa"/>
        <w:tblInd w:w="-176" w:type="dxa"/>
        <w:tblLayout w:type="fixed"/>
        <w:tblLook w:val="04A0"/>
      </w:tblPr>
      <w:tblGrid>
        <w:gridCol w:w="4430"/>
        <w:gridCol w:w="1134"/>
        <w:gridCol w:w="1275"/>
        <w:gridCol w:w="1260"/>
        <w:gridCol w:w="1337"/>
      </w:tblGrid>
      <w:tr w:rsidR="00F60C27" w:rsidTr="007601D2">
        <w:trPr>
          <w:cnfStyle w:val="100000000000"/>
        </w:trPr>
        <w:tc>
          <w:tcPr>
            <w:cnfStyle w:val="001000000000"/>
            <w:tcW w:w="4430" w:type="dxa"/>
          </w:tcPr>
          <w:p w:rsidR="00F60C27" w:rsidRDefault="00F60C27" w:rsidP="007E2AF4">
            <w:pPr>
              <w:spacing w:line="360" w:lineRule="auto"/>
              <w:jc w:val="both"/>
              <w:rPr>
                <w:rFonts w:cs="Arial"/>
                <w:sz w:val="24"/>
                <w:szCs w:val="24"/>
              </w:rPr>
            </w:pPr>
          </w:p>
        </w:tc>
        <w:tc>
          <w:tcPr>
            <w:tcW w:w="5006" w:type="dxa"/>
            <w:gridSpan w:val="4"/>
          </w:tcPr>
          <w:p w:rsidR="00F60C27" w:rsidRDefault="00F60C27" w:rsidP="00F60C27">
            <w:pPr>
              <w:spacing w:line="360" w:lineRule="auto"/>
              <w:jc w:val="center"/>
              <w:cnfStyle w:val="100000000000"/>
              <w:rPr>
                <w:rFonts w:cs="Arial"/>
                <w:sz w:val="24"/>
                <w:szCs w:val="24"/>
              </w:rPr>
            </w:pPr>
            <w:r w:rsidRPr="00F60C27">
              <w:rPr>
                <w:rFonts w:eastAsia="Times New Roman" w:cs="Times New Roman"/>
              </w:rPr>
              <w:t>Managers by sector</w:t>
            </w:r>
          </w:p>
        </w:tc>
      </w:tr>
      <w:tr w:rsidR="007601D2" w:rsidTr="007601D2">
        <w:trPr>
          <w:cnfStyle w:val="000000100000"/>
        </w:trPr>
        <w:tc>
          <w:tcPr>
            <w:cnfStyle w:val="001000000000"/>
            <w:tcW w:w="4430" w:type="dxa"/>
          </w:tcPr>
          <w:p w:rsidR="007601D2" w:rsidRDefault="007601D2" w:rsidP="007E2AF4">
            <w:pPr>
              <w:spacing w:line="360" w:lineRule="auto"/>
              <w:jc w:val="both"/>
              <w:rPr>
                <w:rFonts w:cs="Arial"/>
                <w:sz w:val="24"/>
                <w:szCs w:val="24"/>
              </w:rPr>
            </w:pPr>
          </w:p>
        </w:tc>
        <w:tc>
          <w:tcPr>
            <w:tcW w:w="1134" w:type="dxa"/>
          </w:tcPr>
          <w:p w:rsidR="007601D2" w:rsidRPr="00F60C27" w:rsidRDefault="007601D2" w:rsidP="00F6187E">
            <w:pPr>
              <w:jc w:val="center"/>
              <w:cnfStyle w:val="000000100000"/>
              <w:rPr>
                <w:rFonts w:eastAsia="Times New Roman" w:cs="Times New Roman"/>
                <w:b/>
                <w:bCs/>
              </w:rPr>
            </w:pPr>
            <w:r w:rsidRPr="00F60C27">
              <w:rPr>
                <w:rFonts w:eastAsia="Times New Roman" w:cs="Times New Roman"/>
                <w:b/>
                <w:bCs/>
              </w:rPr>
              <w:t>Public</w:t>
            </w:r>
          </w:p>
        </w:tc>
        <w:tc>
          <w:tcPr>
            <w:tcW w:w="1275" w:type="dxa"/>
          </w:tcPr>
          <w:p w:rsidR="007601D2" w:rsidRPr="00F60C27" w:rsidRDefault="007601D2" w:rsidP="00F6187E">
            <w:pPr>
              <w:jc w:val="center"/>
              <w:cnfStyle w:val="000000100000"/>
              <w:rPr>
                <w:rFonts w:eastAsia="Times New Roman" w:cs="Times New Roman"/>
                <w:b/>
                <w:bCs/>
              </w:rPr>
            </w:pPr>
            <w:r w:rsidRPr="00F60C27">
              <w:rPr>
                <w:rFonts w:eastAsia="Times New Roman" w:cs="Times New Roman"/>
                <w:b/>
                <w:bCs/>
              </w:rPr>
              <w:t>Private</w:t>
            </w:r>
          </w:p>
        </w:tc>
        <w:tc>
          <w:tcPr>
            <w:tcW w:w="1260" w:type="dxa"/>
          </w:tcPr>
          <w:p w:rsidR="007601D2" w:rsidRPr="00F60C27" w:rsidRDefault="007601D2" w:rsidP="00F6187E">
            <w:pPr>
              <w:jc w:val="center"/>
              <w:cnfStyle w:val="000000100000"/>
              <w:rPr>
                <w:rFonts w:eastAsia="Times New Roman" w:cs="Times New Roman"/>
                <w:b/>
                <w:bCs/>
              </w:rPr>
            </w:pPr>
            <w:r w:rsidRPr="00F60C27">
              <w:rPr>
                <w:rFonts w:eastAsia="Times New Roman" w:cs="Times New Roman"/>
                <w:b/>
                <w:bCs/>
              </w:rPr>
              <w:t>Third</w:t>
            </w:r>
          </w:p>
        </w:tc>
        <w:tc>
          <w:tcPr>
            <w:tcW w:w="1337" w:type="dxa"/>
          </w:tcPr>
          <w:p w:rsidR="007601D2" w:rsidRPr="00F60C27" w:rsidRDefault="007601D2" w:rsidP="00F6187E">
            <w:pPr>
              <w:jc w:val="center"/>
              <w:cnfStyle w:val="000000100000"/>
              <w:rPr>
                <w:rFonts w:eastAsia="Times New Roman" w:cs="Times New Roman"/>
                <w:b/>
                <w:bCs/>
              </w:rPr>
            </w:pPr>
            <w:r w:rsidRPr="00F60C27">
              <w:rPr>
                <w:rFonts w:eastAsia="Times New Roman" w:cs="Times New Roman"/>
                <w:b/>
                <w:bCs/>
              </w:rPr>
              <w:t>P value</w:t>
            </w:r>
          </w:p>
        </w:tc>
      </w:tr>
      <w:tr w:rsidR="007601D2" w:rsidTr="007601D2">
        <w:tc>
          <w:tcPr>
            <w:cnfStyle w:val="001000000000"/>
            <w:tcW w:w="4430" w:type="dxa"/>
          </w:tcPr>
          <w:p w:rsidR="007601D2" w:rsidRPr="007601D2" w:rsidRDefault="007601D2" w:rsidP="00F60C27">
            <w:pPr>
              <w:rPr>
                <w:rFonts w:eastAsia="Times New Roman" w:cs="Microsoft Sans Serif"/>
                <w:sz w:val="24"/>
                <w:szCs w:val="24"/>
              </w:rPr>
            </w:pPr>
            <w:r w:rsidRPr="007601D2">
              <w:rPr>
                <w:rFonts w:eastAsia="Times New Roman" w:cs="Microsoft Sans Serif"/>
                <w:sz w:val="24"/>
                <w:szCs w:val="24"/>
              </w:rPr>
              <w:t>There is a role for unions in securing employee engagement</w:t>
            </w:r>
          </w:p>
        </w:tc>
        <w:tc>
          <w:tcPr>
            <w:tcW w:w="1134" w:type="dxa"/>
          </w:tcPr>
          <w:p w:rsidR="007601D2" w:rsidRPr="007601D2" w:rsidRDefault="007601D2" w:rsidP="00F6187E">
            <w:pPr>
              <w:spacing w:line="360" w:lineRule="auto"/>
              <w:jc w:val="center"/>
              <w:cnfStyle w:val="000000000000"/>
              <w:rPr>
                <w:rFonts w:cs="Arial"/>
                <w:b/>
                <w:sz w:val="24"/>
                <w:szCs w:val="24"/>
              </w:rPr>
            </w:pPr>
            <w:r w:rsidRPr="007601D2">
              <w:rPr>
                <w:rFonts w:cs="Arial"/>
                <w:b/>
                <w:sz w:val="24"/>
                <w:szCs w:val="24"/>
              </w:rPr>
              <w:t>3.7</w:t>
            </w:r>
          </w:p>
        </w:tc>
        <w:tc>
          <w:tcPr>
            <w:tcW w:w="1275" w:type="dxa"/>
          </w:tcPr>
          <w:p w:rsidR="007601D2" w:rsidRPr="007601D2" w:rsidRDefault="007601D2" w:rsidP="00F6187E">
            <w:pPr>
              <w:spacing w:line="360" w:lineRule="auto"/>
              <w:jc w:val="center"/>
              <w:cnfStyle w:val="000000000000"/>
              <w:rPr>
                <w:rFonts w:cs="Arial"/>
                <w:b/>
                <w:sz w:val="24"/>
                <w:szCs w:val="24"/>
              </w:rPr>
            </w:pPr>
            <w:r w:rsidRPr="007601D2">
              <w:rPr>
                <w:rFonts w:cs="Arial"/>
                <w:b/>
                <w:sz w:val="24"/>
                <w:szCs w:val="24"/>
              </w:rPr>
              <w:t>3.3</w:t>
            </w:r>
          </w:p>
        </w:tc>
        <w:tc>
          <w:tcPr>
            <w:tcW w:w="1260" w:type="dxa"/>
          </w:tcPr>
          <w:p w:rsidR="007601D2" w:rsidRPr="007601D2" w:rsidRDefault="007601D2" w:rsidP="00F6187E">
            <w:pPr>
              <w:spacing w:line="360" w:lineRule="auto"/>
              <w:jc w:val="center"/>
              <w:cnfStyle w:val="000000000000"/>
              <w:rPr>
                <w:rFonts w:cs="Arial"/>
                <w:b/>
                <w:sz w:val="24"/>
                <w:szCs w:val="24"/>
              </w:rPr>
            </w:pPr>
            <w:r w:rsidRPr="007601D2">
              <w:rPr>
                <w:rFonts w:cs="Arial"/>
                <w:b/>
                <w:sz w:val="24"/>
                <w:szCs w:val="24"/>
              </w:rPr>
              <w:t>3.5</w:t>
            </w:r>
          </w:p>
        </w:tc>
        <w:tc>
          <w:tcPr>
            <w:tcW w:w="1337" w:type="dxa"/>
          </w:tcPr>
          <w:p w:rsidR="007601D2" w:rsidRPr="007601D2" w:rsidRDefault="007601D2" w:rsidP="00F6187E">
            <w:pPr>
              <w:spacing w:line="360" w:lineRule="auto"/>
              <w:jc w:val="center"/>
              <w:cnfStyle w:val="000000000000"/>
              <w:rPr>
                <w:rFonts w:cs="Arial"/>
                <w:b/>
                <w:sz w:val="24"/>
                <w:szCs w:val="24"/>
              </w:rPr>
            </w:pPr>
            <w:r w:rsidRPr="007601D2">
              <w:rPr>
                <w:rFonts w:cs="Arial"/>
                <w:b/>
                <w:sz w:val="24"/>
                <w:szCs w:val="24"/>
              </w:rPr>
              <w:t>&lt;0.001</w:t>
            </w:r>
          </w:p>
        </w:tc>
      </w:tr>
      <w:tr w:rsidR="007601D2" w:rsidTr="007601D2">
        <w:trPr>
          <w:cnfStyle w:val="000000100000"/>
        </w:trPr>
        <w:tc>
          <w:tcPr>
            <w:cnfStyle w:val="001000000000"/>
            <w:tcW w:w="4430" w:type="dxa"/>
          </w:tcPr>
          <w:p w:rsidR="007601D2" w:rsidRPr="007601D2" w:rsidRDefault="007601D2" w:rsidP="00F60C27">
            <w:pPr>
              <w:rPr>
                <w:rFonts w:eastAsia="Times New Roman" w:cs="Microsoft Sans Serif"/>
                <w:sz w:val="24"/>
                <w:szCs w:val="24"/>
              </w:rPr>
            </w:pPr>
          </w:p>
          <w:p w:rsidR="007601D2" w:rsidRPr="007601D2" w:rsidRDefault="007601D2" w:rsidP="00F60C27">
            <w:pPr>
              <w:rPr>
                <w:rFonts w:eastAsia="Times New Roman" w:cs="Microsoft Sans Serif"/>
                <w:sz w:val="24"/>
                <w:szCs w:val="24"/>
              </w:rPr>
            </w:pPr>
            <w:r w:rsidRPr="007601D2">
              <w:rPr>
                <w:rFonts w:eastAsia="Times New Roman" w:cs="Microsoft Sans Serif"/>
                <w:sz w:val="24"/>
                <w:szCs w:val="24"/>
              </w:rPr>
              <w:t>There is a role for unions in maintaining employee engagement</w:t>
            </w:r>
          </w:p>
        </w:tc>
        <w:tc>
          <w:tcPr>
            <w:tcW w:w="1134" w:type="dxa"/>
          </w:tcPr>
          <w:p w:rsidR="007601D2" w:rsidRPr="007601D2" w:rsidRDefault="007601D2" w:rsidP="00F6187E">
            <w:pPr>
              <w:spacing w:line="360" w:lineRule="auto"/>
              <w:jc w:val="center"/>
              <w:cnfStyle w:val="000000100000"/>
              <w:rPr>
                <w:rFonts w:cs="Arial"/>
                <w:b/>
                <w:sz w:val="24"/>
                <w:szCs w:val="24"/>
              </w:rPr>
            </w:pPr>
            <w:r w:rsidRPr="007601D2">
              <w:rPr>
                <w:rFonts w:cs="Arial"/>
                <w:b/>
                <w:sz w:val="24"/>
                <w:szCs w:val="24"/>
              </w:rPr>
              <w:t>3.8</w:t>
            </w:r>
          </w:p>
        </w:tc>
        <w:tc>
          <w:tcPr>
            <w:tcW w:w="1275" w:type="dxa"/>
          </w:tcPr>
          <w:p w:rsidR="007601D2" w:rsidRPr="007601D2" w:rsidRDefault="007601D2" w:rsidP="00F6187E">
            <w:pPr>
              <w:spacing w:line="360" w:lineRule="auto"/>
              <w:jc w:val="center"/>
              <w:cnfStyle w:val="000000100000"/>
              <w:rPr>
                <w:rFonts w:cs="Arial"/>
                <w:b/>
                <w:sz w:val="24"/>
                <w:szCs w:val="24"/>
              </w:rPr>
            </w:pPr>
            <w:r w:rsidRPr="007601D2">
              <w:rPr>
                <w:rFonts w:cs="Arial"/>
                <w:b/>
                <w:sz w:val="24"/>
                <w:szCs w:val="24"/>
              </w:rPr>
              <w:t>3.3</w:t>
            </w:r>
          </w:p>
        </w:tc>
        <w:tc>
          <w:tcPr>
            <w:tcW w:w="1260" w:type="dxa"/>
          </w:tcPr>
          <w:p w:rsidR="007601D2" w:rsidRPr="007601D2" w:rsidRDefault="007601D2" w:rsidP="00F6187E">
            <w:pPr>
              <w:spacing w:line="360" w:lineRule="auto"/>
              <w:jc w:val="center"/>
              <w:cnfStyle w:val="000000100000"/>
              <w:rPr>
                <w:rFonts w:cs="Arial"/>
                <w:b/>
                <w:sz w:val="24"/>
                <w:szCs w:val="24"/>
              </w:rPr>
            </w:pPr>
            <w:r w:rsidRPr="007601D2">
              <w:rPr>
                <w:rFonts w:cs="Arial"/>
                <w:b/>
                <w:sz w:val="24"/>
                <w:szCs w:val="24"/>
              </w:rPr>
              <w:t>3.5</w:t>
            </w:r>
          </w:p>
        </w:tc>
        <w:tc>
          <w:tcPr>
            <w:tcW w:w="1337" w:type="dxa"/>
          </w:tcPr>
          <w:p w:rsidR="007601D2" w:rsidRPr="007601D2" w:rsidRDefault="007601D2" w:rsidP="00F6187E">
            <w:pPr>
              <w:spacing w:line="360" w:lineRule="auto"/>
              <w:jc w:val="center"/>
              <w:cnfStyle w:val="000000100000"/>
              <w:rPr>
                <w:rFonts w:cs="Arial"/>
                <w:b/>
                <w:sz w:val="24"/>
                <w:szCs w:val="24"/>
              </w:rPr>
            </w:pPr>
            <w:r w:rsidRPr="007601D2">
              <w:rPr>
                <w:rFonts w:cs="Arial"/>
                <w:b/>
                <w:sz w:val="24"/>
                <w:szCs w:val="24"/>
              </w:rPr>
              <w:t>&lt;0.001</w:t>
            </w:r>
          </w:p>
        </w:tc>
      </w:tr>
      <w:tr w:rsidR="007601D2" w:rsidTr="007601D2">
        <w:tc>
          <w:tcPr>
            <w:cnfStyle w:val="001000000000"/>
            <w:tcW w:w="4430" w:type="dxa"/>
          </w:tcPr>
          <w:p w:rsidR="007601D2" w:rsidRPr="007601D2" w:rsidRDefault="007601D2" w:rsidP="00F60C27">
            <w:pPr>
              <w:rPr>
                <w:rFonts w:eastAsia="Times New Roman" w:cs="Microsoft Sans Serif"/>
                <w:sz w:val="24"/>
                <w:szCs w:val="24"/>
              </w:rPr>
            </w:pPr>
            <w:r w:rsidRPr="007601D2">
              <w:rPr>
                <w:rFonts w:eastAsia="Times New Roman" w:cs="Microsoft Sans Serif"/>
                <w:sz w:val="24"/>
                <w:szCs w:val="24"/>
              </w:rPr>
              <w:t>Practices used by management to enhance employee engagement replace the need for Trade Unions</w:t>
            </w:r>
          </w:p>
        </w:tc>
        <w:tc>
          <w:tcPr>
            <w:tcW w:w="1134" w:type="dxa"/>
          </w:tcPr>
          <w:p w:rsidR="007601D2" w:rsidRPr="007601D2" w:rsidRDefault="007601D2" w:rsidP="00F6187E">
            <w:pPr>
              <w:spacing w:line="360" w:lineRule="auto"/>
              <w:jc w:val="center"/>
              <w:cnfStyle w:val="000000000000"/>
              <w:rPr>
                <w:rFonts w:cs="Arial"/>
                <w:b/>
                <w:sz w:val="24"/>
                <w:szCs w:val="24"/>
              </w:rPr>
            </w:pPr>
            <w:r w:rsidRPr="007601D2">
              <w:rPr>
                <w:rFonts w:cs="Arial"/>
                <w:b/>
                <w:sz w:val="24"/>
                <w:szCs w:val="24"/>
              </w:rPr>
              <w:t>2.8</w:t>
            </w:r>
          </w:p>
        </w:tc>
        <w:tc>
          <w:tcPr>
            <w:tcW w:w="1275" w:type="dxa"/>
          </w:tcPr>
          <w:p w:rsidR="007601D2" w:rsidRPr="007601D2" w:rsidRDefault="007601D2" w:rsidP="00F6187E">
            <w:pPr>
              <w:spacing w:line="360" w:lineRule="auto"/>
              <w:jc w:val="center"/>
              <w:cnfStyle w:val="000000000000"/>
              <w:rPr>
                <w:rFonts w:cs="Arial"/>
                <w:b/>
                <w:sz w:val="24"/>
                <w:szCs w:val="24"/>
              </w:rPr>
            </w:pPr>
            <w:r w:rsidRPr="007601D2">
              <w:rPr>
                <w:rFonts w:cs="Arial"/>
                <w:b/>
                <w:sz w:val="24"/>
                <w:szCs w:val="24"/>
              </w:rPr>
              <w:t>3.3</w:t>
            </w:r>
          </w:p>
        </w:tc>
        <w:tc>
          <w:tcPr>
            <w:tcW w:w="1260" w:type="dxa"/>
          </w:tcPr>
          <w:p w:rsidR="007601D2" w:rsidRPr="007601D2" w:rsidRDefault="007601D2" w:rsidP="00F6187E">
            <w:pPr>
              <w:spacing w:line="360" w:lineRule="auto"/>
              <w:jc w:val="center"/>
              <w:cnfStyle w:val="000000000000"/>
              <w:rPr>
                <w:rFonts w:cs="Arial"/>
                <w:b/>
                <w:sz w:val="24"/>
                <w:szCs w:val="24"/>
              </w:rPr>
            </w:pPr>
            <w:r w:rsidRPr="007601D2">
              <w:rPr>
                <w:rFonts w:cs="Arial"/>
                <w:b/>
                <w:sz w:val="24"/>
                <w:szCs w:val="24"/>
              </w:rPr>
              <w:t>3.1</w:t>
            </w:r>
          </w:p>
        </w:tc>
        <w:tc>
          <w:tcPr>
            <w:tcW w:w="1337" w:type="dxa"/>
          </w:tcPr>
          <w:p w:rsidR="007601D2" w:rsidRPr="007601D2" w:rsidRDefault="007601D2" w:rsidP="00F6187E">
            <w:pPr>
              <w:spacing w:line="360" w:lineRule="auto"/>
              <w:jc w:val="center"/>
              <w:cnfStyle w:val="000000000000"/>
              <w:rPr>
                <w:rFonts w:cs="Arial"/>
                <w:b/>
                <w:sz w:val="24"/>
                <w:szCs w:val="24"/>
              </w:rPr>
            </w:pPr>
            <w:r w:rsidRPr="007601D2">
              <w:rPr>
                <w:rFonts w:cs="Arial"/>
                <w:b/>
                <w:sz w:val="24"/>
                <w:szCs w:val="24"/>
              </w:rPr>
              <w:t>&lt;0.001</w:t>
            </w:r>
          </w:p>
        </w:tc>
      </w:tr>
      <w:tr w:rsidR="007601D2" w:rsidTr="007601D2">
        <w:trPr>
          <w:cnfStyle w:val="000000100000"/>
        </w:trPr>
        <w:tc>
          <w:tcPr>
            <w:cnfStyle w:val="001000000000"/>
            <w:tcW w:w="4430" w:type="dxa"/>
          </w:tcPr>
          <w:p w:rsidR="007601D2" w:rsidRPr="007601D2" w:rsidRDefault="007601D2" w:rsidP="00F60C27">
            <w:pPr>
              <w:rPr>
                <w:rFonts w:eastAsia="Times New Roman" w:cs="Microsoft Sans Serif"/>
                <w:sz w:val="24"/>
                <w:szCs w:val="24"/>
              </w:rPr>
            </w:pPr>
          </w:p>
          <w:p w:rsidR="007601D2" w:rsidRPr="007601D2" w:rsidRDefault="007601D2" w:rsidP="00F60C27">
            <w:pPr>
              <w:rPr>
                <w:rFonts w:eastAsia="Times New Roman" w:cs="Microsoft Sans Serif"/>
                <w:sz w:val="24"/>
                <w:szCs w:val="24"/>
              </w:rPr>
            </w:pPr>
            <w:r w:rsidRPr="007601D2">
              <w:rPr>
                <w:rFonts w:eastAsia="Times New Roman" w:cs="Microsoft Sans Serif"/>
                <w:sz w:val="24"/>
                <w:szCs w:val="24"/>
              </w:rPr>
              <w:t>Union involvement in decision making improves employee engagement</w:t>
            </w:r>
          </w:p>
        </w:tc>
        <w:tc>
          <w:tcPr>
            <w:tcW w:w="1134" w:type="dxa"/>
          </w:tcPr>
          <w:p w:rsidR="007601D2" w:rsidRPr="007601D2" w:rsidRDefault="007601D2" w:rsidP="00F6187E">
            <w:pPr>
              <w:spacing w:line="360" w:lineRule="auto"/>
              <w:jc w:val="center"/>
              <w:cnfStyle w:val="000000100000"/>
              <w:rPr>
                <w:rFonts w:cs="Arial"/>
                <w:b/>
                <w:sz w:val="24"/>
                <w:szCs w:val="24"/>
              </w:rPr>
            </w:pPr>
            <w:r w:rsidRPr="007601D2">
              <w:rPr>
                <w:rFonts w:cs="Arial"/>
                <w:b/>
                <w:sz w:val="24"/>
                <w:szCs w:val="24"/>
              </w:rPr>
              <w:t>3.5</w:t>
            </w:r>
          </w:p>
        </w:tc>
        <w:tc>
          <w:tcPr>
            <w:tcW w:w="1275" w:type="dxa"/>
          </w:tcPr>
          <w:p w:rsidR="007601D2" w:rsidRPr="007601D2" w:rsidRDefault="007601D2" w:rsidP="00F6187E">
            <w:pPr>
              <w:spacing w:line="360" w:lineRule="auto"/>
              <w:jc w:val="center"/>
              <w:cnfStyle w:val="000000100000"/>
              <w:rPr>
                <w:rFonts w:cs="Arial"/>
                <w:b/>
                <w:sz w:val="24"/>
                <w:szCs w:val="24"/>
              </w:rPr>
            </w:pPr>
            <w:r w:rsidRPr="007601D2">
              <w:rPr>
                <w:rFonts w:cs="Arial"/>
                <w:b/>
                <w:sz w:val="24"/>
                <w:szCs w:val="24"/>
              </w:rPr>
              <w:t>2.9</w:t>
            </w:r>
          </w:p>
        </w:tc>
        <w:tc>
          <w:tcPr>
            <w:tcW w:w="1260" w:type="dxa"/>
          </w:tcPr>
          <w:p w:rsidR="007601D2" w:rsidRPr="007601D2" w:rsidRDefault="007601D2" w:rsidP="00F6187E">
            <w:pPr>
              <w:spacing w:line="360" w:lineRule="auto"/>
              <w:jc w:val="center"/>
              <w:cnfStyle w:val="000000100000"/>
              <w:rPr>
                <w:rFonts w:cs="Arial"/>
                <w:b/>
                <w:sz w:val="24"/>
                <w:szCs w:val="24"/>
              </w:rPr>
            </w:pPr>
            <w:r w:rsidRPr="007601D2">
              <w:rPr>
                <w:rFonts w:cs="Arial"/>
                <w:b/>
                <w:sz w:val="24"/>
                <w:szCs w:val="24"/>
              </w:rPr>
              <w:t>3.2</w:t>
            </w:r>
          </w:p>
        </w:tc>
        <w:tc>
          <w:tcPr>
            <w:tcW w:w="1337" w:type="dxa"/>
          </w:tcPr>
          <w:p w:rsidR="007601D2" w:rsidRPr="007601D2" w:rsidRDefault="007601D2" w:rsidP="00F6187E">
            <w:pPr>
              <w:spacing w:line="360" w:lineRule="auto"/>
              <w:jc w:val="center"/>
              <w:cnfStyle w:val="000000100000"/>
              <w:rPr>
                <w:rFonts w:cs="Arial"/>
                <w:b/>
                <w:sz w:val="24"/>
                <w:szCs w:val="24"/>
              </w:rPr>
            </w:pPr>
            <w:r w:rsidRPr="007601D2">
              <w:rPr>
                <w:rFonts w:cs="Arial"/>
                <w:b/>
                <w:sz w:val="24"/>
                <w:szCs w:val="24"/>
              </w:rPr>
              <w:t>&lt;0.001</w:t>
            </w:r>
          </w:p>
        </w:tc>
      </w:tr>
      <w:tr w:rsidR="007601D2" w:rsidTr="007601D2">
        <w:tc>
          <w:tcPr>
            <w:cnfStyle w:val="001000000000"/>
            <w:tcW w:w="4430" w:type="dxa"/>
          </w:tcPr>
          <w:p w:rsidR="007601D2" w:rsidRPr="007601D2" w:rsidRDefault="007601D2" w:rsidP="00F60C27">
            <w:pPr>
              <w:rPr>
                <w:rFonts w:eastAsia="Times New Roman" w:cs="Microsoft Sans Serif"/>
                <w:sz w:val="24"/>
                <w:szCs w:val="24"/>
              </w:rPr>
            </w:pPr>
            <w:r w:rsidRPr="007601D2">
              <w:rPr>
                <w:rFonts w:eastAsia="Times New Roman" w:cs="Microsoft Sans Serif"/>
                <w:sz w:val="24"/>
                <w:szCs w:val="24"/>
              </w:rPr>
              <w:t>The presence of trade unions in a workplace encourages greater trust between the workforce and management</w:t>
            </w:r>
          </w:p>
        </w:tc>
        <w:tc>
          <w:tcPr>
            <w:tcW w:w="1134" w:type="dxa"/>
          </w:tcPr>
          <w:p w:rsidR="007601D2" w:rsidRPr="007601D2" w:rsidRDefault="007601D2" w:rsidP="00F6187E">
            <w:pPr>
              <w:spacing w:line="360" w:lineRule="auto"/>
              <w:jc w:val="center"/>
              <w:cnfStyle w:val="000000000000"/>
              <w:rPr>
                <w:rFonts w:cs="Arial"/>
                <w:b/>
                <w:sz w:val="24"/>
                <w:szCs w:val="24"/>
              </w:rPr>
            </w:pPr>
            <w:r w:rsidRPr="007601D2">
              <w:rPr>
                <w:rFonts w:cs="Arial"/>
                <w:b/>
                <w:sz w:val="24"/>
                <w:szCs w:val="24"/>
              </w:rPr>
              <w:t>3.2</w:t>
            </w:r>
          </w:p>
        </w:tc>
        <w:tc>
          <w:tcPr>
            <w:tcW w:w="1275" w:type="dxa"/>
          </w:tcPr>
          <w:p w:rsidR="007601D2" w:rsidRPr="007601D2" w:rsidRDefault="007601D2" w:rsidP="00F6187E">
            <w:pPr>
              <w:spacing w:line="360" w:lineRule="auto"/>
              <w:jc w:val="center"/>
              <w:cnfStyle w:val="000000000000"/>
              <w:rPr>
                <w:rFonts w:cs="Arial"/>
                <w:b/>
                <w:sz w:val="24"/>
                <w:szCs w:val="24"/>
              </w:rPr>
            </w:pPr>
            <w:r w:rsidRPr="007601D2">
              <w:rPr>
                <w:rFonts w:cs="Arial"/>
                <w:b/>
                <w:sz w:val="24"/>
                <w:szCs w:val="24"/>
              </w:rPr>
              <w:t>2.7</w:t>
            </w:r>
          </w:p>
        </w:tc>
        <w:tc>
          <w:tcPr>
            <w:tcW w:w="1260" w:type="dxa"/>
          </w:tcPr>
          <w:p w:rsidR="007601D2" w:rsidRPr="007601D2" w:rsidRDefault="007601D2" w:rsidP="00F6187E">
            <w:pPr>
              <w:spacing w:line="360" w:lineRule="auto"/>
              <w:jc w:val="center"/>
              <w:cnfStyle w:val="000000000000"/>
              <w:rPr>
                <w:rFonts w:cs="Arial"/>
                <w:b/>
                <w:sz w:val="24"/>
                <w:szCs w:val="24"/>
              </w:rPr>
            </w:pPr>
            <w:r w:rsidRPr="007601D2">
              <w:rPr>
                <w:rFonts w:cs="Arial"/>
                <w:b/>
                <w:sz w:val="24"/>
                <w:szCs w:val="24"/>
              </w:rPr>
              <w:t>3.0</w:t>
            </w:r>
          </w:p>
        </w:tc>
        <w:tc>
          <w:tcPr>
            <w:tcW w:w="1337" w:type="dxa"/>
          </w:tcPr>
          <w:p w:rsidR="007601D2" w:rsidRPr="007601D2" w:rsidRDefault="007601D2" w:rsidP="00F6187E">
            <w:pPr>
              <w:spacing w:line="360" w:lineRule="auto"/>
              <w:jc w:val="center"/>
              <w:cnfStyle w:val="000000000000"/>
              <w:rPr>
                <w:rFonts w:cs="Arial"/>
                <w:b/>
                <w:sz w:val="24"/>
                <w:szCs w:val="24"/>
              </w:rPr>
            </w:pPr>
            <w:r w:rsidRPr="007601D2">
              <w:rPr>
                <w:rFonts w:cs="Arial"/>
                <w:b/>
                <w:sz w:val="24"/>
                <w:szCs w:val="24"/>
              </w:rPr>
              <w:t>&lt;0.001</w:t>
            </w:r>
          </w:p>
        </w:tc>
      </w:tr>
      <w:tr w:rsidR="007601D2" w:rsidTr="007601D2">
        <w:trPr>
          <w:cnfStyle w:val="000000100000"/>
        </w:trPr>
        <w:tc>
          <w:tcPr>
            <w:cnfStyle w:val="001000000000"/>
            <w:tcW w:w="4430" w:type="dxa"/>
          </w:tcPr>
          <w:p w:rsidR="007601D2" w:rsidRPr="007601D2" w:rsidRDefault="007601D2" w:rsidP="00F60C27">
            <w:pPr>
              <w:rPr>
                <w:rFonts w:eastAsia="Times New Roman" w:cs="Microsoft Sans Serif"/>
                <w:sz w:val="24"/>
                <w:szCs w:val="24"/>
              </w:rPr>
            </w:pPr>
            <w:r w:rsidRPr="007601D2">
              <w:rPr>
                <w:rFonts w:eastAsia="Times New Roman" w:cs="Microsoft Sans Serif"/>
                <w:sz w:val="24"/>
                <w:szCs w:val="24"/>
              </w:rPr>
              <w:t>The presence of trade unions in a workplace encourages an organisational climate in which employees 'go the extra mile'</w:t>
            </w:r>
          </w:p>
        </w:tc>
        <w:tc>
          <w:tcPr>
            <w:tcW w:w="1134" w:type="dxa"/>
          </w:tcPr>
          <w:p w:rsidR="007601D2" w:rsidRPr="007601D2" w:rsidRDefault="007601D2" w:rsidP="00F6187E">
            <w:pPr>
              <w:spacing w:line="360" w:lineRule="auto"/>
              <w:jc w:val="center"/>
              <w:cnfStyle w:val="000000100000"/>
              <w:rPr>
                <w:rFonts w:cs="Arial"/>
                <w:b/>
                <w:sz w:val="24"/>
                <w:szCs w:val="24"/>
              </w:rPr>
            </w:pPr>
            <w:r w:rsidRPr="007601D2">
              <w:rPr>
                <w:rFonts w:cs="Arial"/>
                <w:b/>
                <w:sz w:val="24"/>
                <w:szCs w:val="24"/>
              </w:rPr>
              <w:t>2.7</w:t>
            </w:r>
          </w:p>
        </w:tc>
        <w:tc>
          <w:tcPr>
            <w:tcW w:w="1275" w:type="dxa"/>
          </w:tcPr>
          <w:p w:rsidR="007601D2" w:rsidRPr="007601D2" w:rsidRDefault="007601D2" w:rsidP="00F6187E">
            <w:pPr>
              <w:spacing w:line="360" w:lineRule="auto"/>
              <w:jc w:val="center"/>
              <w:cnfStyle w:val="000000100000"/>
              <w:rPr>
                <w:rFonts w:cs="Arial"/>
                <w:b/>
                <w:sz w:val="24"/>
                <w:szCs w:val="24"/>
              </w:rPr>
            </w:pPr>
            <w:r w:rsidRPr="007601D2">
              <w:rPr>
                <w:rFonts w:cs="Arial"/>
                <w:b/>
                <w:sz w:val="24"/>
                <w:szCs w:val="24"/>
              </w:rPr>
              <w:t>2.4</w:t>
            </w:r>
          </w:p>
        </w:tc>
        <w:tc>
          <w:tcPr>
            <w:tcW w:w="1260" w:type="dxa"/>
          </w:tcPr>
          <w:p w:rsidR="007601D2" w:rsidRPr="007601D2" w:rsidRDefault="007601D2" w:rsidP="00F6187E">
            <w:pPr>
              <w:spacing w:line="360" w:lineRule="auto"/>
              <w:jc w:val="center"/>
              <w:cnfStyle w:val="000000100000"/>
              <w:rPr>
                <w:rFonts w:cs="Arial"/>
                <w:b/>
                <w:sz w:val="24"/>
                <w:szCs w:val="24"/>
              </w:rPr>
            </w:pPr>
            <w:r w:rsidRPr="007601D2">
              <w:rPr>
                <w:rFonts w:cs="Arial"/>
                <w:b/>
                <w:sz w:val="24"/>
                <w:szCs w:val="24"/>
              </w:rPr>
              <w:t>2.8</w:t>
            </w:r>
          </w:p>
        </w:tc>
        <w:tc>
          <w:tcPr>
            <w:tcW w:w="1337" w:type="dxa"/>
          </w:tcPr>
          <w:p w:rsidR="007601D2" w:rsidRPr="007601D2" w:rsidRDefault="007601D2" w:rsidP="00F6187E">
            <w:pPr>
              <w:spacing w:line="360" w:lineRule="auto"/>
              <w:jc w:val="center"/>
              <w:cnfStyle w:val="000000100000"/>
              <w:rPr>
                <w:rFonts w:cs="Arial"/>
                <w:b/>
                <w:sz w:val="24"/>
                <w:szCs w:val="24"/>
              </w:rPr>
            </w:pPr>
            <w:r w:rsidRPr="007601D2">
              <w:rPr>
                <w:rFonts w:cs="Arial"/>
                <w:b/>
                <w:sz w:val="24"/>
                <w:szCs w:val="24"/>
              </w:rPr>
              <w:t>&lt;0.001</w:t>
            </w:r>
          </w:p>
        </w:tc>
      </w:tr>
      <w:tr w:rsidR="007601D2" w:rsidTr="007601D2">
        <w:tc>
          <w:tcPr>
            <w:cnfStyle w:val="001000000000"/>
            <w:tcW w:w="4430" w:type="dxa"/>
          </w:tcPr>
          <w:p w:rsidR="007601D2" w:rsidRPr="007601D2" w:rsidRDefault="007601D2" w:rsidP="00F60C27">
            <w:pPr>
              <w:rPr>
                <w:rFonts w:eastAsia="Times New Roman" w:cs="Microsoft Sans Serif"/>
                <w:sz w:val="24"/>
                <w:szCs w:val="24"/>
              </w:rPr>
            </w:pPr>
            <w:r w:rsidRPr="007601D2">
              <w:rPr>
                <w:rFonts w:eastAsia="Times New Roman" w:cs="Microsoft Sans Serif"/>
                <w:sz w:val="24"/>
                <w:szCs w:val="24"/>
              </w:rPr>
              <w:t>The presence of trade unions in a workplace discourages employees to feel positive about their organisation</w:t>
            </w:r>
          </w:p>
        </w:tc>
        <w:tc>
          <w:tcPr>
            <w:tcW w:w="1134" w:type="dxa"/>
          </w:tcPr>
          <w:p w:rsidR="007601D2" w:rsidRPr="007601D2" w:rsidRDefault="007601D2" w:rsidP="00F6187E">
            <w:pPr>
              <w:spacing w:line="360" w:lineRule="auto"/>
              <w:jc w:val="center"/>
              <w:cnfStyle w:val="000000000000"/>
              <w:rPr>
                <w:rFonts w:cs="Arial"/>
                <w:b/>
                <w:sz w:val="24"/>
                <w:szCs w:val="24"/>
              </w:rPr>
            </w:pPr>
            <w:r w:rsidRPr="007601D2">
              <w:rPr>
                <w:rFonts w:cs="Arial"/>
                <w:b/>
                <w:sz w:val="24"/>
                <w:szCs w:val="24"/>
              </w:rPr>
              <w:t>2.7</w:t>
            </w:r>
          </w:p>
        </w:tc>
        <w:tc>
          <w:tcPr>
            <w:tcW w:w="1275" w:type="dxa"/>
          </w:tcPr>
          <w:p w:rsidR="007601D2" w:rsidRPr="007601D2" w:rsidRDefault="007601D2" w:rsidP="00F6187E">
            <w:pPr>
              <w:spacing w:line="360" w:lineRule="auto"/>
              <w:jc w:val="center"/>
              <w:cnfStyle w:val="000000000000"/>
              <w:rPr>
                <w:rFonts w:cs="Arial"/>
                <w:b/>
                <w:sz w:val="24"/>
                <w:szCs w:val="24"/>
              </w:rPr>
            </w:pPr>
            <w:r w:rsidRPr="007601D2">
              <w:rPr>
                <w:rFonts w:cs="Arial"/>
                <w:b/>
                <w:sz w:val="24"/>
                <w:szCs w:val="24"/>
              </w:rPr>
              <w:t>3.0</w:t>
            </w:r>
          </w:p>
        </w:tc>
        <w:tc>
          <w:tcPr>
            <w:tcW w:w="1260" w:type="dxa"/>
          </w:tcPr>
          <w:p w:rsidR="007601D2" w:rsidRPr="007601D2" w:rsidRDefault="007601D2" w:rsidP="00F6187E">
            <w:pPr>
              <w:spacing w:line="360" w:lineRule="auto"/>
              <w:jc w:val="center"/>
              <w:cnfStyle w:val="000000000000"/>
              <w:rPr>
                <w:rFonts w:cs="Arial"/>
                <w:b/>
                <w:sz w:val="24"/>
                <w:szCs w:val="24"/>
              </w:rPr>
            </w:pPr>
            <w:r w:rsidRPr="007601D2">
              <w:rPr>
                <w:rFonts w:cs="Arial"/>
                <w:b/>
                <w:sz w:val="24"/>
                <w:szCs w:val="24"/>
              </w:rPr>
              <w:t>2.7</w:t>
            </w:r>
          </w:p>
        </w:tc>
        <w:tc>
          <w:tcPr>
            <w:tcW w:w="1337" w:type="dxa"/>
          </w:tcPr>
          <w:p w:rsidR="007601D2" w:rsidRPr="007601D2" w:rsidRDefault="007601D2" w:rsidP="00F6187E">
            <w:pPr>
              <w:spacing w:line="360" w:lineRule="auto"/>
              <w:jc w:val="center"/>
              <w:cnfStyle w:val="000000000000"/>
              <w:rPr>
                <w:rFonts w:cs="Arial"/>
                <w:b/>
                <w:sz w:val="24"/>
                <w:szCs w:val="24"/>
              </w:rPr>
            </w:pPr>
            <w:r w:rsidRPr="007601D2">
              <w:rPr>
                <w:rFonts w:cs="Arial"/>
                <w:b/>
                <w:sz w:val="24"/>
                <w:szCs w:val="24"/>
              </w:rPr>
              <w:t>&lt;0.001</w:t>
            </w:r>
          </w:p>
        </w:tc>
      </w:tr>
    </w:tbl>
    <w:p w:rsidR="00F60C27" w:rsidRDefault="00F60C27" w:rsidP="007E2AF4">
      <w:pPr>
        <w:spacing w:after="0" w:line="360" w:lineRule="auto"/>
        <w:jc w:val="both"/>
        <w:rPr>
          <w:rFonts w:cs="Arial"/>
          <w:sz w:val="24"/>
          <w:szCs w:val="24"/>
        </w:rPr>
      </w:pPr>
    </w:p>
    <w:p w:rsidR="00FB7A76" w:rsidRDefault="00FB7A76" w:rsidP="00FB7A76">
      <w:pPr>
        <w:spacing w:after="0"/>
        <w:jc w:val="both"/>
        <w:rPr>
          <w:rFonts w:asciiTheme="majorHAnsi" w:hAnsiTheme="majorHAnsi"/>
          <w:color w:val="365F91" w:themeColor="accent1" w:themeShade="BF"/>
          <w:sz w:val="24"/>
          <w:szCs w:val="24"/>
        </w:rPr>
      </w:pPr>
    </w:p>
    <w:p w:rsidR="00FB7A76" w:rsidRDefault="00FB7A76" w:rsidP="00FB7A76">
      <w:pPr>
        <w:spacing w:after="0"/>
        <w:jc w:val="both"/>
        <w:rPr>
          <w:rFonts w:asciiTheme="majorHAnsi" w:hAnsiTheme="majorHAnsi"/>
          <w:color w:val="365F91" w:themeColor="accent1" w:themeShade="BF"/>
          <w:sz w:val="24"/>
          <w:szCs w:val="24"/>
        </w:rPr>
      </w:pPr>
      <w:r>
        <w:rPr>
          <w:rFonts w:asciiTheme="majorHAnsi" w:hAnsiTheme="majorHAnsi"/>
          <w:color w:val="365F91" w:themeColor="accent1" w:themeShade="BF"/>
          <w:sz w:val="24"/>
          <w:szCs w:val="24"/>
        </w:rPr>
        <w:t xml:space="preserve">5.3 Union/staff association presence or not </w:t>
      </w:r>
    </w:p>
    <w:p w:rsidR="00FB7A76" w:rsidRPr="00470A19" w:rsidRDefault="00FB7A76" w:rsidP="00FB7A76">
      <w:pPr>
        <w:spacing w:after="0"/>
        <w:jc w:val="both"/>
        <w:rPr>
          <w:sz w:val="24"/>
          <w:szCs w:val="24"/>
        </w:rPr>
      </w:pPr>
      <w:r w:rsidRPr="00470A19">
        <w:rPr>
          <w:sz w:val="24"/>
          <w:szCs w:val="24"/>
        </w:rPr>
        <w:t>Managers from both groups agree that there is a role for unions in securing and maintaining employee engagement, although managers from organisations with a union/SA presence</w:t>
      </w:r>
      <w:r w:rsidR="00470A19" w:rsidRPr="00470A19">
        <w:rPr>
          <w:sz w:val="24"/>
          <w:szCs w:val="24"/>
        </w:rPr>
        <w:t xml:space="preserve"> were </w:t>
      </w:r>
      <w:r w:rsidR="00470A19">
        <w:rPr>
          <w:sz w:val="24"/>
          <w:szCs w:val="24"/>
        </w:rPr>
        <w:t>more positive. Managers from organisations with a union/SA presence agreed that union involvement in decision making improves employee engagement and that the presence of a union in the workplace encourages greater trust between the workforce and management; managers from organisations without union/SA disagreed. Those from organisations without a union/SA presence agree that the presence of trade unions discourages employees to feel positive about their organisation; those from organisations with a union/SA presence disagreed. Both groups disagreed that unions in the workplace encourages an organisational climate in which employees ‘go the extra mile’, although those without a union/SA presence disagreed more.</w:t>
      </w:r>
    </w:p>
    <w:p w:rsidR="00FB7A76" w:rsidRDefault="00FB7A76" w:rsidP="00FB7A76">
      <w:pPr>
        <w:spacing w:after="0"/>
        <w:jc w:val="both"/>
        <w:rPr>
          <w:rFonts w:asciiTheme="majorHAnsi" w:hAnsiTheme="majorHAnsi"/>
          <w:color w:val="365F91" w:themeColor="accent1" w:themeShade="BF"/>
          <w:sz w:val="24"/>
          <w:szCs w:val="24"/>
        </w:rPr>
      </w:pPr>
    </w:p>
    <w:p w:rsidR="00FB7A76" w:rsidRDefault="00FB7A76" w:rsidP="00FB7A76">
      <w:pPr>
        <w:spacing w:after="0"/>
        <w:jc w:val="both"/>
        <w:rPr>
          <w:rFonts w:asciiTheme="majorHAnsi" w:hAnsiTheme="majorHAnsi"/>
          <w:color w:val="365F91" w:themeColor="accent1" w:themeShade="BF"/>
          <w:sz w:val="24"/>
          <w:szCs w:val="24"/>
        </w:rPr>
      </w:pPr>
    </w:p>
    <w:p w:rsidR="00470A19" w:rsidRPr="00276BA0" w:rsidRDefault="00470A19" w:rsidP="00470A19">
      <w:pPr>
        <w:spacing w:after="0" w:line="360" w:lineRule="auto"/>
        <w:jc w:val="both"/>
        <w:rPr>
          <w:rFonts w:cs="Arial"/>
          <w:sz w:val="24"/>
          <w:szCs w:val="24"/>
        </w:rPr>
      </w:pPr>
      <w:r>
        <w:rPr>
          <w:rFonts w:cs="Arial"/>
          <w:b/>
          <w:i/>
          <w:sz w:val="24"/>
          <w:szCs w:val="24"/>
        </w:rPr>
        <w:lastRenderedPageBreak/>
        <w:t>Table 5.3</w:t>
      </w:r>
      <w:r w:rsidRPr="00276BA0">
        <w:rPr>
          <w:rFonts w:cs="Arial"/>
          <w:b/>
          <w:i/>
          <w:sz w:val="24"/>
          <w:szCs w:val="24"/>
        </w:rPr>
        <w:t xml:space="preserve">: Responses to questions on trade unions and engagement by </w:t>
      </w:r>
      <w:r>
        <w:rPr>
          <w:rFonts w:cs="Arial"/>
          <w:b/>
          <w:i/>
          <w:sz w:val="24"/>
          <w:szCs w:val="24"/>
        </w:rPr>
        <w:t>presence of a trade union/staff association or not</w:t>
      </w:r>
    </w:p>
    <w:p w:rsidR="00FB7A76" w:rsidRDefault="00FB7A76" w:rsidP="00FB7A76">
      <w:pPr>
        <w:spacing w:after="0"/>
        <w:jc w:val="both"/>
        <w:rPr>
          <w:rFonts w:asciiTheme="majorHAnsi" w:hAnsiTheme="majorHAnsi"/>
          <w:color w:val="365F91" w:themeColor="accent1" w:themeShade="BF"/>
          <w:sz w:val="24"/>
          <w:szCs w:val="24"/>
        </w:rPr>
      </w:pPr>
    </w:p>
    <w:tbl>
      <w:tblPr>
        <w:tblStyle w:val="LightShading-Accent11"/>
        <w:tblW w:w="9436" w:type="dxa"/>
        <w:tblInd w:w="-176" w:type="dxa"/>
        <w:tblLayout w:type="fixed"/>
        <w:tblLook w:val="04A0"/>
      </w:tblPr>
      <w:tblGrid>
        <w:gridCol w:w="4430"/>
        <w:gridCol w:w="1134"/>
        <w:gridCol w:w="1275"/>
        <w:gridCol w:w="1260"/>
        <w:gridCol w:w="1337"/>
      </w:tblGrid>
      <w:tr w:rsidR="00FB7A76" w:rsidTr="001C67DA">
        <w:trPr>
          <w:cnfStyle w:val="100000000000"/>
        </w:trPr>
        <w:tc>
          <w:tcPr>
            <w:cnfStyle w:val="001000000000"/>
            <w:tcW w:w="4430" w:type="dxa"/>
          </w:tcPr>
          <w:p w:rsidR="00FB7A76" w:rsidRDefault="00FB7A76" w:rsidP="001C67DA">
            <w:pPr>
              <w:spacing w:line="360" w:lineRule="auto"/>
              <w:jc w:val="both"/>
              <w:rPr>
                <w:rFonts w:cs="Arial"/>
                <w:sz w:val="24"/>
                <w:szCs w:val="24"/>
              </w:rPr>
            </w:pPr>
          </w:p>
        </w:tc>
        <w:tc>
          <w:tcPr>
            <w:tcW w:w="5006" w:type="dxa"/>
            <w:gridSpan w:val="4"/>
          </w:tcPr>
          <w:p w:rsidR="00FB7A76" w:rsidRPr="00FB7A76" w:rsidRDefault="00FB7A76" w:rsidP="00FB7A76">
            <w:pPr>
              <w:spacing w:line="360" w:lineRule="auto"/>
              <w:jc w:val="center"/>
              <w:cnfStyle w:val="100000000000"/>
              <w:rPr>
                <w:rFonts w:cs="Arial"/>
              </w:rPr>
            </w:pPr>
            <w:r w:rsidRPr="00FB7A76">
              <w:rPr>
                <w:rFonts w:eastAsia="Times New Roman" w:cs="Times New Roman"/>
              </w:rPr>
              <w:t xml:space="preserve">Managers </w:t>
            </w:r>
            <w:r w:rsidRPr="00FB7A76">
              <w:rPr>
                <w:rFonts w:eastAsia="Times New Roman" w:cs="Arial"/>
                <w:bCs w:val="0"/>
              </w:rPr>
              <w:t>attitude by presence of union/staff association or not</w:t>
            </w:r>
            <w:r w:rsidRPr="00FB7A76">
              <w:rPr>
                <w:rFonts w:eastAsia="Times New Roman" w:cs="Times New Roman"/>
              </w:rPr>
              <w:t xml:space="preserve"> </w:t>
            </w:r>
          </w:p>
        </w:tc>
      </w:tr>
      <w:tr w:rsidR="00FB7A76" w:rsidTr="001C67DA">
        <w:trPr>
          <w:cnfStyle w:val="000000100000"/>
        </w:trPr>
        <w:tc>
          <w:tcPr>
            <w:cnfStyle w:val="001000000000"/>
            <w:tcW w:w="4430" w:type="dxa"/>
          </w:tcPr>
          <w:p w:rsidR="00FB7A76" w:rsidRDefault="00FB7A76" w:rsidP="001C67DA">
            <w:pPr>
              <w:spacing w:line="360" w:lineRule="auto"/>
              <w:jc w:val="both"/>
              <w:rPr>
                <w:rFonts w:cs="Arial"/>
                <w:sz w:val="24"/>
                <w:szCs w:val="24"/>
              </w:rPr>
            </w:pPr>
          </w:p>
        </w:tc>
        <w:tc>
          <w:tcPr>
            <w:tcW w:w="1134" w:type="dxa"/>
          </w:tcPr>
          <w:p w:rsidR="00FB7A76" w:rsidRPr="00F60C27" w:rsidRDefault="00FB7A76" w:rsidP="00FB7A76">
            <w:pPr>
              <w:jc w:val="center"/>
              <w:cnfStyle w:val="000000100000"/>
              <w:rPr>
                <w:rFonts w:eastAsia="Times New Roman" w:cs="Times New Roman"/>
                <w:b/>
                <w:bCs/>
              </w:rPr>
            </w:pPr>
            <w:r>
              <w:rPr>
                <w:rFonts w:eastAsia="Times New Roman" w:cs="Times New Roman"/>
                <w:b/>
                <w:bCs/>
              </w:rPr>
              <w:t>No union/SA</w:t>
            </w:r>
          </w:p>
        </w:tc>
        <w:tc>
          <w:tcPr>
            <w:tcW w:w="1275" w:type="dxa"/>
          </w:tcPr>
          <w:p w:rsidR="00FB7A76" w:rsidRPr="00F60C27" w:rsidRDefault="00FB7A76" w:rsidP="001C67DA">
            <w:pPr>
              <w:jc w:val="center"/>
              <w:cnfStyle w:val="000000100000"/>
              <w:rPr>
                <w:rFonts w:eastAsia="Times New Roman" w:cs="Times New Roman"/>
                <w:b/>
                <w:bCs/>
              </w:rPr>
            </w:pPr>
          </w:p>
        </w:tc>
        <w:tc>
          <w:tcPr>
            <w:tcW w:w="1260" w:type="dxa"/>
          </w:tcPr>
          <w:p w:rsidR="00FB7A76" w:rsidRPr="00F60C27" w:rsidRDefault="00FB7A76" w:rsidP="00FB7A76">
            <w:pPr>
              <w:jc w:val="center"/>
              <w:cnfStyle w:val="000000100000"/>
              <w:rPr>
                <w:rFonts w:eastAsia="Times New Roman" w:cs="Times New Roman"/>
                <w:b/>
                <w:bCs/>
              </w:rPr>
            </w:pPr>
            <w:r>
              <w:rPr>
                <w:rFonts w:eastAsia="Times New Roman" w:cs="Times New Roman"/>
                <w:b/>
                <w:bCs/>
              </w:rPr>
              <w:t>Union and/or SA</w:t>
            </w:r>
          </w:p>
        </w:tc>
        <w:tc>
          <w:tcPr>
            <w:tcW w:w="1337" w:type="dxa"/>
          </w:tcPr>
          <w:p w:rsidR="00FB7A76" w:rsidRPr="00F60C27" w:rsidRDefault="00FB7A76" w:rsidP="001C67DA">
            <w:pPr>
              <w:jc w:val="center"/>
              <w:cnfStyle w:val="000000100000"/>
              <w:rPr>
                <w:rFonts w:eastAsia="Times New Roman" w:cs="Times New Roman"/>
                <w:b/>
                <w:bCs/>
              </w:rPr>
            </w:pPr>
            <w:r w:rsidRPr="00F60C27">
              <w:rPr>
                <w:rFonts w:eastAsia="Times New Roman" w:cs="Times New Roman"/>
                <w:b/>
                <w:bCs/>
              </w:rPr>
              <w:t>P value</w:t>
            </w:r>
          </w:p>
        </w:tc>
      </w:tr>
      <w:tr w:rsidR="00FB7A76" w:rsidTr="001C67DA">
        <w:tc>
          <w:tcPr>
            <w:cnfStyle w:val="001000000000"/>
            <w:tcW w:w="4430" w:type="dxa"/>
          </w:tcPr>
          <w:p w:rsidR="00FB7A76" w:rsidRPr="007601D2" w:rsidRDefault="00FB7A76" w:rsidP="001C67DA">
            <w:pPr>
              <w:rPr>
                <w:rFonts w:eastAsia="Times New Roman" w:cs="Microsoft Sans Serif"/>
                <w:sz w:val="24"/>
                <w:szCs w:val="24"/>
              </w:rPr>
            </w:pPr>
            <w:r w:rsidRPr="007601D2">
              <w:rPr>
                <w:rFonts w:eastAsia="Times New Roman" w:cs="Microsoft Sans Serif"/>
                <w:sz w:val="24"/>
                <w:szCs w:val="24"/>
              </w:rPr>
              <w:t>There is a role for unions in securing employee engagement</w:t>
            </w:r>
          </w:p>
        </w:tc>
        <w:tc>
          <w:tcPr>
            <w:tcW w:w="1134" w:type="dxa"/>
          </w:tcPr>
          <w:p w:rsidR="00FB7A76" w:rsidRPr="007601D2" w:rsidRDefault="00FB7A76" w:rsidP="00FB7A76">
            <w:pPr>
              <w:spacing w:line="360" w:lineRule="auto"/>
              <w:jc w:val="center"/>
              <w:cnfStyle w:val="000000000000"/>
              <w:rPr>
                <w:rFonts w:cs="Arial"/>
                <w:b/>
                <w:sz w:val="24"/>
                <w:szCs w:val="24"/>
              </w:rPr>
            </w:pPr>
            <w:r w:rsidRPr="007601D2">
              <w:rPr>
                <w:rFonts w:cs="Arial"/>
                <w:b/>
                <w:sz w:val="24"/>
                <w:szCs w:val="24"/>
              </w:rPr>
              <w:t>3.</w:t>
            </w:r>
            <w:r>
              <w:rPr>
                <w:rFonts w:cs="Arial"/>
                <w:b/>
                <w:sz w:val="24"/>
                <w:szCs w:val="24"/>
              </w:rPr>
              <w:t>2</w:t>
            </w:r>
          </w:p>
        </w:tc>
        <w:tc>
          <w:tcPr>
            <w:tcW w:w="1275" w:type="dxa"/>
          </w:tcPr>
          <w:p w:rsidR="00FB7A76" w:rsidRPr="007601D2" w:rsidRDefault="00FB7A76" w:rsidP="001C67DA">
            <w:pPr>
              <w:spacing w:line="360" w:lineRule="auto"/>
              <w:jc w:val="center"/>
              <w:cnfStyle w:val="000000000000"/>
              <w:rPr>
                <w:rFonts w:cs="Arial"/>
                <w:b/>
                <w:sz w:val="24"/>
                <w:szCs w:val="24"/>
              </w:rPr>
            </w:pPr>
          </w:p>
        </w:tc>
        <w:tc>
          <w:tcPr>
            <w:tcW w:w="1260" w:type="dxa"/>
          </w:tcPr>
          <w:p w:rsidR="00FB7A76" w:rsidRPr="007601D2" w:rsidRDefault="00FB7A76" w:rsidP="00FB7A76">
            <w:pPr>
              <w:spacing w:line="360" w:lineRule="auto"/>
              <w:jc w:val="center"/>
              <w:cnfStyle w:val="000000000000"/>
              <w:rPr>
                <w:rFonts w:cs="Arial"/>
                <w:b/>
                <w:sz w:val="24"/>
                <w:szCs w:val="24"/>
              </w:rPr>
            </w:pPr>
            <w:r w:rsidRPr="007601D2">
              <w:rPr>
                <w:rFonts w:cs="Arial"/>
                <w:b/>
                <w:sz w:val="24"/>
                <w:szCs w:val="24"/>
              </w:rPr>
              <w:t>3.</w:t>
            </w:r>
            <w:r>
              <w:rPr>
                <w:rFonts w:cs="Arial"/>
                <w:b/>
                <w:sz w:val="24"/>
                <w:szCs w:val="24"/>
              </w:rPr>
              <w:t>7</w:t>
            </w:r>
          </w:p>
        </w:tc>
        <w:tc>
          <w:tcPr>
            <w:tcW w:w="1337" w:type="dxa"/>
          </w:tcPr>
          <w:p w:rsidR="00FB7A76" w:rsidRPr="007601D2" w:rsidRDefault="00FB7A76" w:rsidP="001C67DA">
            <w:pPr>
              <w:spacing w:line="360" w:lineRule="auto"/>
              <w:jc w:val="center"/>
              <w:cnfStyle w:val="000000000000"/>
              <w:rPr>
                <w:rFonts w:cs="Arial"/>
                <w:b/>
                <w:sz w:val="24"/>
                <w:szCs w:val="24"/>
              </w:rPr>
            </w:pPr>
            <w:r w:rsidRPr="007601D2">
              <w:rPr>
                <w:rFonts w:cs="Arial"/>
                <w:b/>
                <w:sz w:val="24"/>
                <w:szCs w:val="24"/>
              </w:rPr>
              <w:t>&lt;0.001</w:t>
            </w:r>
          </w:p>
        </w:tc>
      </w:tr>
      <w:tr w:rsidR="00FB7A76" w:rsidTr="001C67DA">
        <w:trPr>
          <w:cnfStyle w:val="000000100000"/>
        </w:trPr>
        <w:tc>
          <w:tcPr>
            <w:cnfStyle w:val="001000000000"/>
            <w:tcW w:w="4430" w:type="dxa"/>
          </w:tcPr>
          <w:p w:rsidR="00FB7A76" w:rsidRPr="007601D2" w:rsidRDefault="00FB7A76" w:rsidP="001C67DA">
            <w:pPr>
              <w:rPr>
                <w:rFonts w:eastAsia="Times New Roman" w:cs="Microsoft Sans Serif"/>
                <w:sz w:val="24"/>
                <w:szCs w:val="24"/>
              </w:rPr>
            </w:pPr>
          </w:p>
          <w:p w:rsidR="00FB7A76" w:rsidRPr="007601D2" w:rsidRDefault="00FB7A76" w:rsidP="001C67DA">
            <w:pPr>
              <w:rPr>
                <w:rFonts w:eastAsia="Times New Roman" w:cs="Microsoft Sans Serif"/>
                <w:sz w:val="24"/>
                <w:szCs w:val="24"/>
              </w:rPr>
            </w:pPr>
            <w:r w:rsidRPr="007601D2">
              <w:rPr>
                <w:rFonts w:eastAsia="Times New Roman" w:cs="Microsoft Sans Serif"/>
                <w:sz w:val="24"/>
                <w:szCs w:val="24"/>
              </w:rPr>
              <w:t>There is a role for unions in maintaining employee engagement</w:t>
            </w:r>
          </w:p>
        </w:tc>
        <w:tc>
          <w:tcPr>
            <w:tcW w:w="1134" w:type="dxa"/>
          </w:tcPr>
          <w:p w:rsidR="00FB7A76" w:rsidRPr="007601D2" w:rsidRDefault="00FB7A76" w:rsidP="00FB7A76">
            <w:pPr>
              <w:spacing w:line="360" w:lineRule="auto"/>
              <w:jc w:val="center"/>
              <w:cnfStyle w:val="000000100000"/>
              <w:rPr>
                <w:rFonts w:cs="Arial"/>
                <w:b/>
                <w:sz w:val="24"/>
                <w:szCs w:val="24"/>
              </w:rPr>
            </w:pPr>
            <w:r w:rsidRPr="007601D2">
              <w:rPr>
                <w:rFonts w:cs="Arial"/>
                <w:b/>
                <w:sz w:val="24"/>
                <w:szCs w:val="24"/>
              </w:rPr>
              <w:t>3.</w:t>
            </w:r>
            <w:r>
              <w:rPr>
                <w:rFonts w:cs="Arial"/>
                <w:b/>
                <w:sz w:val="24"/>
                <w:szCs w:val="24"/>
              </w:rPr>
              <w:t>2</w:t>
            </w:r>
          </w:p>
        </w:tc>
        <w:tc>
          <w:tcPr>
            <w:tcW w:w="1275" w:type="dxa"/>
          </w:tcPr>
          <w:p w:rsidR="00FB7A76" w:rsidRPr="007601D2" w:rsidRDefault="00FB7A76" w:rsidP="001C67DA">
            <w:pPr>
              <w:spacing w:line="360" w:lineRule="auto"/>
              <w:jc w:val="center"/>
              <w:cnfStyle w:val="000000100000"/>
              <w:rPr>
                <w:rFonts w:cs="Arial"/>
                <w:b/>
                <w:sz w:val="24"/>
                <w:szCs w:val="24"/>
              </w:rPr>
            </w:pPr>
          </w:p>
        </w:tc>
        <w:tc>
          <w:tcPr>
            <w:tcW w:w="1260" w:type="dxa"/>
          </w:tcPr>
          <w:p w:rsidR="00FB7A76" w:rsidRPr="007601D2" w:rsidRDefault="00FB7A76" w:rsidP="00FB7A76">
            <w:pPr>
              <w:spacing w:line="360" w:lineRule="auto"/>
              <w:jc w:val="center"/>
              <w:cnfStyle w:val="000000100000"/>
              <w:rPr>
                <w:rFonts w:cs="Arial"/>
                <w:b/>
                <w:sz w:val="24"/>
                <w:szCs w:val="24"/>
              </w:rPr>
            </w:pPr>
            <w:r w:rsidRPr="007601D2">
              <w:rPr>
                <w:rFonts w:cs="Arial"/>
                <w:b/>
                <w:sz w:val="24"/>
                <w:szCs w:val="24"/>
              </w:rPr>
              <w:t>3.</w:t>
            </w:r>
            <w:r>
              <w:rPr>
                <w:rFonts w:cs="Arial"/>
                <w:b/>
                <w:sz w:val="24"/>
                <w:szCs w:val="24"/>
              </w:rPr>
              <w:t>8</w:t>
            </w:r>
          </w:p>
        </w:tc>
        <w:tc>
          <w:tcPr>
            <w:tcW w:w="1337" w:type="dxa"/>
          </w:tcPr>
          <w:p w:rsidR="00FB7A76" w:rsidRPr="007601D2" w:rsidRDefault="00FB7A76" w:rsidP="001C67DA">
            <w:pPr>
              <w:spacing w:line="360" w:lineRule="auto"/>
              <w:jc w:val="center"/>
              <w:cnfStyle w:val="000000100000"/>
              <w:rPr>
                <w:rFonts w:cs="Arial"/>
                <w:b/>
                <w:sz w:val="24"/>
                <w:szCs w:val="24"/>
              </w:rPr>
            </w:pPr>
            <w:r w:rsidRPr="007601D2">
              <w:rPr>
                <w:rFonts w:cs="Arial"/>
                <w:b/>
                <w:sz w:val="24"/>
                <w:szCs w:val="24"/>
              </w:rPr>
              <w:t>&lt;0.001</w:t>
            </w:r>
          </w:p>
        </w:tc>
      </w:tr>
      <w:tr w:rsidR="00FB7A76" w:rsidTr="001C67DA">
        <w:tc>
          <w:tcPr>
            <w:cnfStyle w:val="001000000000"/>
            <w:tcW w:w="4430" w:type="dxa"/>
          </w:tcPr>
          <w:p w:rsidR="00FB7A76" w:rsidRPr="007601D2" w:rsidRDefault="00FB7A76" w:rsidP="001C67DA">
            <w:pPr>
              <w:rPr>
                <w:rFonts w:eastAsia="Times New Roman" w:cs="Microsoft Sans Serif"/>
                <w:sz w:val="24"/>
                <w:szCs w:val="24"/>
              </w:rPr>
            </w:pPr>
            <w:r w:rsidRPr="007601D2">
              <w:rPr>
                <w:rFonts w:eastAsia="Times New Roman" w:cs="Microsoft Sans Serif"/>
                <w:sz w:val="24"/>
                <w:szCs w:val="24"/>
              </w:rPr>
              <w:t>Practices used by management to enhance employee engagement replace the need for Trade Unions</w:t>
            </w:r>
          </w:p>
        </w:tc>
        <w:tc>
          <w:tcPr>
            <w:tcW w:w="1134" w:type="dxa"/>
          </w:tcPr>
          <w:p w:rsidR="00FB7A76" w:rsidRPr="007601D2" w:rsidRDefault="004D5A46" w:rsidP="004D5A46">
            <w:pPr>
              <w:spacing w:line="360" w:lineRule="auto"/>
              <w:cnfStyle w:val="000000000000"/>
              <w:rPr>
                <w:rFonts w:cs="Arial"/>
                <w:b/>
                <w:sz w:val="24"/>
                <w:szCs w:val="24"/>
              </w:rPr>
            </w:pPr>
            <w:r>
              <w:rPr>
                <w:rFonts w:cs="Arial"/>
                <w:b/>
                <w:sz w:val="24"/>
                <w:szCs w:val="24"/>
              </w:rPr>
              <w:t xml:space="preserve">    3.4</w:t>
            </w:r>
          </w:p>
        </w:tc>
        <w:tc>
          <w:tcPr>
            <w:tcW w:w="1275" w:type="dxa"/>
          </w:tcPr>
          <w:p w:rsidR="00FB7A76" w:rsidRPr="007601D2" w:rsidRDefault="00FB7A76" w:rsidP="001C67DA">
            <w:pPr>
              <w:spacing w:line="360" w:lineRule="auto"/>
              <w:jc w:val="center"/>
              <w:cnfStyle w:val="000000000000"/>
              <w:rPr>
                <w:rFonts w:cs="Arial"/>
                <w:b/>
                <w:sz w:val="24"/>
                <w:szCs w:val="24"/>
              </w:rPr>
            </w:pPr>
          </w:p>
        </w:tc>
        <w:tc>
          <w:tcPr>
            <w:tcW w:w="1260" w:type="dxa"/>
          </w:tcPr>
          <w:p w:rsidR="00FB7A76" w:rsidRPr="007601D2" w:rsidRDefault="004D5A46" w:rsidP="001C67DA">
            <w:pPr>
              <w:spacing w:line="360" w:lineRule="auto"/>
              <w:jc w:val="center"/>
              <w:cnfStyle w:val="000000000000"/>
              <w:rPr>
                <w:rFonts w:cs="Arial"/>
                <w:b/>
                <w:sz w:val="24"/>
                <w:szCs w:val="24"/>
              </w:rPr>
            </w:pPr>
            <w:r>
              <w:rPr>
                <w:rFonts w:cs="Arial"/>
                <w:b/>
                <w:sz w:val="24"/>
                <w:szCs w:val="24"/>
              </w:rPr>
              <w:t>2.7</w:t>
            </w:r>
          </w:p>
        </w:tc>
        <w:tc>
          <w:tcPr>
            <w:tcW w:w="1337" w:type="dxa"/>
          </w:tcPr>
          <w:p w:rsidR="00FB7A76" w:rsidRPr="007601D2" w:rsidRDefault="004D5A46" w:rsidP="001C67DA">
            <w:pPr>
              <w:spacing w:line="360" w:lineRule="auto"/>
              <w:jc w:val="center"/>
              <w:cnfStyle w:val="000000000000"/>
              <w:rPr>
                <w:rFonts w:cs="Arial"/>
                <w:b/>
                <w:sz w:val="24"/>
                <w:szCs w:val="24"/>
              </w:rPr>
            </w:pPr>
            <w:r w:rsidRPr="007601D2">
              <w:rPr>
                <w:rFonts w:cs="Arial"/>
                <w:b/>
                <w:sz w:val="24"/>
                <w:szCs w:val="24"/>
              </w:rPr>
              <w:t>&lt;0.001</w:t>
            </w:r>
          </w:p>
        </w:tc>
      </w:tr>
      <w:tr w:rsidR="00FB7A76" w:rsidTr="001C67DA">
        <w:trPr>
          <w:cnfStyle w:val="000000100000"/>
        </w:trPr>
        <w:tc>
          <w:tcPr>
            <w:cnfStyle w:val="001000000000"/>
            <w:tcW w:w="4430" w:type="dxa"/>
          </w:tcPr>
          <w:p w:rsidR="00FB7A76" w:rsidRPr="007601D2" w:rsidRDefault="00FB7A76" w:rsidP="001C67DA">
            <w:pPr>
              <w:rPr>
                <w:rFonts w:eastAsia="Times New Roman" w:cs="Microsoft Sans Serif"/>
                <w:sz w:val="24"/>
                <w:szCs w:val="24"/>
              </w:rPr>
            </w:pPr>
          </w:p>
          <w:p w:rsidR="00FB7A76" w:rsidRPr="007601D2" w:rsidRDefault="00FB7A76" w:rsidP="001C67DA">
            <w:pPr>
              <w:rPr>
                <w:rFonts w:eastAsia="Times New Roman" w:cs="Microsoft Sans Serif"/>
                <w:sz w:val="24"/>
                <w:szCs w:val="24"/>
              </w:rPr>
            </w:pPr>
            <w:r w:rsidRPr="007601D2">
              <w:rPr>
                <w:rFonts w:eastAsia="Times New Roman" w:cs="Microsoft Sans Serif"/>
                <w:sz w:val="24"/>
                <w:szCs w:val="24"/>
              </w:rPr>
              <w:t>Union involvement in decision making improves employee engagement</w:t>
            </w:r>
          </w:p>
        </w:tc>
        <w:tc>
          <w:tcPr>
            <w:tcW w:w="1134" w:type="dxa"/>
          </w:tcPr>
          <w:p w:rsidR="00FB7A76" w:rsidRPr="007601D2" w:rsidRDefault="00FB7A76" w:rsidP="00FB7A76">
            <w:pPr>
              <w:spacing w:line="360" w:lineRule="auto"/>
              <w:jc w:val="center"/>
              <w:cnfStyle w:val="000000100000"/>
              <w:rPr>
                <w:rFonts w:cs="Arial"/>
                <w:b/>
                <w:sz w:val="24"/>
                <w:szCs w:val="24"/>
              </w:rPr>
            </w:pPr>
            <w:r>
              <w:rPr>
                <w:rFonts w:cs="Arial"/>
                <w:b/>
                <w:sz w:val="24"/>
                <w:szCs w:val="24"/>
              </w:rPr>
              <w:t>2.9</w:t>
            </w:r>
          </w:p>
        </w:tc>
        <w:tc>
          <w:tcPr>
            <w:tcW w:w="1275" w:type="dxa"/>
          </w:tcPr>
          <w:p w:rsidR="00FB7A76" w:rsidRPr="007601D2" w:rsidRDefault="00FB7A76" w:rsidP="001C67DA">
            <w:pPr>
              <w:spacing w:line="360" w:lineRule="auto"/>
              <w:jc w:val="center"/>
              <w:cnfStyle w:val="000000100000"/>
              <w:rPr>
                <w:rFonts w:cs="Arial"/>
                <w:b/>
                <w:sz w:val="24"/>
                <w:szCs w:val="24"/>
              </w:rPr>
            </w:pPr>
          </w:p>
        </w:tc>
        <w:tc>
          <w:tcPr>
            <w:tcW w:w="1260" w:type="dxa"/>
          </w:tcPr>
          <w:p w:rsidR="00FB7A76" w:rsidRPr="007601D2" w:rsidRDefault="00FB7A76" w:rsidP="00FB7A76">
            <w:pPr>
              <w:spacing w:line="360" w:lineRule="auto"/>
              <w:jc w:val="center"/>
              <w:cnfStyle w:val="000000100000"/>
              <w:rPr>
                <w:rFonts w:cs="Arial"/>
                <w:b/>
                <w:sz w:val="24"/>
                <w:szCs w:val="24"/>
              </w:rPr>
            </w:pPr>
            <w:r w:rsidRPr="007601D2">
              <w:rPr>
                <w:rFonts w:cs="Arial"/>
                <w:b/>
                <w:sz w:val="24"/>
                <w:szCs w:val="24"/>
              </w:rPr>
              <w:t>3.</w:t>
            </w:r>
            <w:r>
              <w:rPr>
                <w:rFonts w:cs="Arial"/>
                <w:b/>
                <w:sz w:val="24"/>
                <w:szCs w:val="24"/>
              </w:rPr>
              <w:t>4</w:t>
            </w:r>
          </w:p>
        </w:tc>
        <w:tc>
          <w:tcPr>
            <w:tcW w:w="1337" w:type="dxa"/>
          </w:tcPr>
          <w:p w:rsidR="00FB7A76" w:rsidRPr="007601D2" w:rsidRDefault="00FB7A76" w:rsidP="001C67DA">
            <w:pPr>
              <w:spacing w:line="360" w:lineRule="auto"/>
              <w:jc w:val="center"/>
              <w:cnfStyle w:val="000000100000"/>
              <w:rPr>
                <w:rFonts w:cs="Arial"/>
                <w:b/>
                <w:sz w:val="24"/>
                <w:szCs w:val="24"/>
              </w:rPr>
            </w:pPr>
            <w:r w:rsidRPr="007601D2">
              <w:rPr>
                <w:rFonts w:cs="Arial"/>
                <w:b/>
                <w:sz w:val="24"/>
                <w:szCs w:val="24"/>
              </w:rPr>
              <w:t>&lt;0.001</w:t>
            </w:r>
          </w:p>
        </w:tc>
      </w:tr>
      <w:tr w:rsidR="00FB7A76" w:rsidTr="001C67DA">
        <w:tc>
          <w:tcPr>
            <w:cnfStyle w:val="001000000000"/>
            <w:tcW w:w="4430" w:type="dxa"/>
          </w:tcPr>
          <w:p w:rsidR="00FB7A76" w:rsidRPr="007601D2" w:rsidRDefault="00FB7A76" w:rsidP="001C67DA">
            <w:pPr>
              <w:rPr>
                <w:rFonts w:eastAsia="Times New Roman" w:cs="Microsoft Sans Serif"/>
                <w:sz w:val="24"/>
                <w:szCs w:val="24"/>
              </w:rPr>
            </w:pPr>
            <w:r w:rsidRPr="007601D2">
              <w:rPr>
                <w:rFonts w:eastAsia="Times New Roman" w:cs="Microsoft Sans Serif"/>
                <w:sz w:val="24"/>
                <w:szCs w:val="24"/>
              </w:rPr>
              <w:t>The presence of trade unions in a workplace encourages greater trust between the workforce and management</w:t>
            </w:r>
          </w:p>
        </w:tc>
        <w:tc>
          <w:tcPr>
            <w:tcW w:w="1134" w:type="dxa"/>
          </w:tcPr>
          <w:p w:rsidR="00FB7A76" w:rsidRPr="007601D2" w:rsidRDefault="00FB7A76" w:rsidP="00FB7A76">
            <w:pPr>
              <w:spacing w:line="360" w:lineRule="auto"/>
              <w:jc w:val="center"/>
              <w:cnfStyle w:val="000000000000"/>
              <w:rPr>
                <w:rFonts w:cs="Arial"/>
                <w:b/>
                <w:sz w:val="24"/>
                <w:szCs w:val="24"/>
              </w:rPr>
            </w:pPr>
            <w:r>
              <w:rPr>
                <w:rFonts w:cs="Arial"/>
                <w:b/>
                <w:sz w:val="24"/>
                <w:szCs w:val="24"/>
              </w:rPr>
              <w:t>2.6</w:t>
            </w:r>
          </w:p>
        </w:tc>
        <w:tc>
          <w:tcPr>
            <w:tcW w:w="1275" w:type="dxa"/>
          </w:tcPr>
          <w:p w:rsidR="00FB7A76" w:rsidRPr="007601D2" w:rsidRDefault="00FB7A76" w:rsidP="001C67DA">
            <w:pPr>
              <w:spacing w:line="360" w:lineRule="auto"/>
              <w:jc w:val="center"/>
              <w:cnfStyle w:val="000000000000"/>
              <w:rPr>
                <w:rFonts w:cs="Arial"/>
                <w:b/>
                <w:sz w:val="24"/>
                <w:szCs w:val="24"/>
              </w:rPr>
            </w:pPr>
          </w:p>
        </w:tc>
        <w:tc>
          <w:tcPr>
            <w:tcW w:w="1260" w:type="dxa"/>
          </w:tcPr>
          <w:p w:rsidR="00FB7A76" w:rsidRPr="007601D2" w:rsidRDefault="00FB7A76" w:rsidP="00FB7A76">
            <w:pPr>
              <w:spacing w:line="360" w:lineRule="auto"/>
              <w:jc w:val="center"/>
              <w:cnfStyle w:val="000000000000"/>
              <w:rPr>
                <w:rFonts w:cs="Arial"/>
                <w:b/>
                <w:sz w:val="24"/>
                <w:szCs w:val="24"/>
              </w:rPr>
            </w:pPr>
            <w:r w:rsidRPr="007601D2">
              <w:rPr>
                <w:rFonts w:cs="Arial"/>
                <w:b/>
                <w:sz w:val="24"/>
                <w:szCs w:val="24"/>
              </w:rPr>
              <w:t>3.</w:t>
            </w:r>
            <w:r>
              <w:rPr>
                <w:rFonts w:cs="Arial"/>
                <w:b/>
                <w:sz w:val="24"/>
                <w:szCs w:val="24"/>
              </w:rPr>
              <w:t>2</w:t>
            </w:r>
          </w:p>
        </w:tc>
        <w:tc>
          <w:tcPr>
            <w:tcW w:w="1337" w:type="dxa"/>
          </w:tcPr>
          <w:p w:rsidR="00FB7A76" w:rsidRPr="007601D2" w:rsidRDefault="00FB7A76" w:rsidP="001C67DA">
            <w:pPr>
              <w:spacing w:line="360" w:lineRule="auto"/>
              <w:jc w:val="center"/>
              <w:cnfStyle w:val="000000000000"/>
              <w:rPr>
                <w:rFonts w:cs="Arial"/>
                <w:b/>
                <w:sz w:val="24"/>
                <w:szCs w:val="24"/>
              </w:rPr>
            </w:pPr>
            <w:r w:rsidRPr="007601D2">
              <w:rPr>
                <w:rFonts w:cs="Arial"/>
                <w:b/>
                <w:sz w:val="24"/>
                <w:szCs w:val="24"/>
              </w:rPr>
              <w:t>&lt;0.001</w:t>
            </w:r>
          </w:p>
        </w:tc>
      </w:tr>
      <w:tr w:rsidR="00FB7A76" w:rsidTr="001C67DA">
        <w:trPr>
          <w:cnfStyle w:val="000000100000"/>
        </w:trPr>
        <w:tc>
          <w:tcPr>
            <w:cnfStyle w:val="001000000000"/>
            <w:tcW w:w="4430" w:type="dxa"/>
          </w:tcPr>
          <w:p w:rsidR="00FB7A76" w:rsidRPr="007601D2" w:rsidRDefault="00FB7A76" w:rsidP="001C67DA">
            <w:pPr>
              <w:rPr>
                <w:rFonts w:eastAsia="Times New Roman" w:cs="Microsoft Sans Serif"/>
                <w:sz w:val="24"/>
                <w:szCs w:val="24"/>
              </w:rPr>
            </w:pPr>
            <w:r w:rsidRPr="007601D2">
              <w:rPr>
                <w:rFonts w:eastAsia="Times New Roman" w:cs="Microsoft Sans Serif"/>
                <w:sz w:val="24"/>
                <w:szCs w:val="24"/>
              </w:rPr>
              <w:t>The presence of trade unions in a workplace encourages an organisational climate in which employees 'go the extra mile'</w:t>
            </w:r>
          </w:p>
        </w:tc>
        <w:tc>
          <w:tcPr>
            <w:tcW w:w="1134" w:type="dxa"/>
          </w:tcPr>
          <w:p w:rsidR="00FB7A76" w:rsidRPr="007601D2" w:rsidRDefault="00FB7A76" w:rsidP="00FB7A76">
            <w:pPr>
              <w:spacing w:line="360" w:lineRule="auto"/>
              <w:jc w:val="center"/>
              <w:cnfStyle w:val="000000100000"/>
              <w:rPr>
                <w:rFonts w:cs="Arial"/>
                <w:b/>
                <w:sz w:val="24"/>
                <w:szCs w:val="24"/>
              </w:rPr>
            </w:pPr>
            <w:r w:rsidRPr="007601D2">
              <w:rPr>
                <w:rFonts w:cs="Arial"/>
                <w:b/>
                <w:sz w:val="24"/>
                <w:szCs w:val="24"/>
              </w:rPr>
              <w:t>2.</w:t>
            </w:r>
            <w:r>
              <w:rPr>
                <w:rFonts w:cs="Arial"/>
                <w:b/>
                <w:sz w:val="24"/>
                <w:szCs w:val="24"/>
              </w:rPr>
              <w:t>9</w:t>
            </w:r>
          </w:p>
        </w:tc>
        <w:tc>
          <w:tcPr>
            <w:tcW w:w="1275" w:type="dxa"/>
          </w:tcPr>
          <w:p w:rsidR="00FB7A76" w:rsidRPr="007601D2" w:rsidRDefault="00FB7A76" w:rsidP="001C67DA">
            <w:pPr>
              <w:spacing w:line="360" w:lineRule="auto"/>
              <w:jc w:val="center"/>
              <w:cnfStyle w:val="000000100000"/>
              <w:rPr>
                <w:rFonts w:cs="Arial"/>
                <w:b/>
                <w:sz w:val="24"/>
                <w:szCs w:val="24"/>
              </w:rPr>
            </w:pPr>
          </w:p>
        </w:tc>
        <w:tc>
          <w:tcPr>
            <w:tcW w:w="1260" w:type="dxa"/>
          </w:tcPr>
          <w:p w:rsidR="00FB7A76" w:rsidRPr="007601D2" w:rsidRDefault="00FB7A76" w:rsidP="00FB7A76">
            <w:pPr>
              <w:spacing w:line="360" w:lineRule="auto"/>
              <w:jc w:val="center"/>
              <w:cnfStyle w:val="000000100000"/>
              <w:rPr>
                <w:rFonts w:cs="Arial"/>
                <w:b/>
                <w:sz w:val="24"/>
                <w:szCs w:val="24"/>
              </w:rPr>
            </w:pPr>
            <w:r>
              <w:rPr>
                <w:rFonts w:cs="Arial"/>
                <w:b/>
                <w:sz w:val="24"/>
                <w:szCs w:val="24"/>
              </w:rPr>
              <w:t>3.0</w:t>
            </w:r>
          </w:p>
        </w:tc>
        <w:tc>
          <w:tcPr>
            <w:tcW w:w="1337" w:type="dxa"/>
          </w:tcPr>
          <w:p w:rsidR="00FB7A76" w:rsidRPr="007601D2" w:rsidRDefault="00FB7A76" w:rsidP="00FB7A76">
            <w:pPr>
              <w:spacing w:line="360" w:lineRule="auto"/>
              <w:jc w:val="center"/>
              <w:cnfStyle w:val="000000100000"/>
              <w:rPr>
                <w:rFonts w:cs="Arial"/>
                <w:b/>
                <w:sz w:val="24"/>
                <w:szCs w:val="24"/>
              </w:rPr>
            </w:pPr>
            <w:r w:rsidRPr="007601D2">
              <w:rPr>
                <w:rFonts w:cs="Arial"/>
                <w:b/>
                <w:sz w:val="24"/>
                <w:szCs w:val="24"/>
              </w:rPr>
              <w:t>0.</w:t>
            </w:r>
            <w:r>
              <w:rPr>
                <w:rFonts w:cs="Arial"/>
                <w:b/>
                <w:sz w:val="24"/>
                <w:szCs w:val="24"/>
              </w:rPr>
              <w:t>280</w:t>
            </w:r>
          </w:p>
        </w:tc>
      </w:tr>
      <w:tr w:rsidR="00FB7A76" w:rsidTr="001C67DA">
        <w:tc>
          <w:tcPr>
            <w:cnfStyle w:val="001000000000"/>
            <w:tcW w:w="4430" w:type="dxa"/>
          </w:tcPr>
          <w:p w:rsidR="00FB7A76" w:rsidRPr="007601D2" w:rsidRDefault="00FB7A76" w:rsidP="001C67DA">
            <w:pPr>
              <w:rPr>
                <w:rFonts w:eastAsia="Times New Roman" w:cs="Microsoft Sans Serif"/>
                <w:sz w:val="24"/>
                <w:szCs w:val="24"/>
              </w:rPr>
            </w:pPr>
            <w:r w:rsidRPr="007601D2">
              <w:rPr>
                <w:rFonts w:eastAsia="Times New Roman" w:cs="Microsoft Sans Serif"/>
                <w:sz w:val="24"/>
                <w:szCs w:val="24"/>
              </w:rPr>
              <w:t>The presence of trade unions in a workplace discourages employees to feel positive about their organisation</w:t>
            </w:r>
          </w:p>
        </w:tc>
        <w:tc>
          <w:tcPr>
            <w:tcW w:w="1134" w:type="dxa"/>
          </w:tcPr>
          <w:p w:rsidR="00FB7A76" w:rsidRPr="007601D2" w:rsidRDefault="00FB7A76" w:rsidP="00FB7A76">
            <w:pPr>
              <w:spacing w:line="360" w:lineRule="auto"/>
              <w:jc w:val="center"/>
              <w:cnfStyle w:val="000000000000"/>
              <w:rPr>
                <w:rFonts w:cs="Arial"/>
                <w:b/>
                <w:sz w:val="24"/>
                <w:szCs w:val="24"/>
              </w:rPr>
            </w:pPr>
            <w:r>
              <w:rPr>
                <w:rFonts w:cs="Arial"/>
                <w:b/>
                <w:sz w:val="24"/>
                <w:szCs w:val="24"/>
              </w:rPr>
              <w:t>3.1</w:t>
            </w:r>
          </w:p>
        </w:tc>
        <w:tc>
          <w:tcPr>
            <w:tcW w:w="1275" w:type="dxa"/>
          </w:tcPr>
          <w:p w:rsidR="00FB7A76" w:rsidRPr="007601D2" w:rsidRDefault="00FB7A76" w:rsidP="001C67DA">
            <w:pPr>
              <w:spacing w:line="360" w:lineRule="auto"/>
              <w:jc w:val="center"/>
              <w:cnfStyle w:val="000000000000"/>
              <w:rPr>
                <w:rFonts w:cs="Arial"/>
                <w:b/>
                <w:sz w:val="24"/>
                <w:szCs w:val="24"/>
              </w:rPr>
            </w:pPr>
          </w:p>
        </w:tc>
        <w:tc>
          <w:tcPr>
            <w:tcW w:w="1260" w:type="dxa"/>
          </w:tcPr>
          <w:p w:rsidR="00FB7A76" w:rsidRPr="007601D2" w:rsidRDefault="00FB7A76" w:rsidP="00FB7A76">
            <w:pPr>
              <w:spacing w:line="360" w:lineRule="auto"/>
              <w:jc w:val="center"/>
              <w:cnfStyle w:val="000000000000"/>
              <w:rPr>
                <w:rFonts w:cs="Arial"/>
                <w:b/>
                <w:sz w:val="24"/>
                <w:szCs w:val="24"/>
              </w:rPr>
            </w:pPr>
            <w:r w:rsidRPr="007601D2">
              <w:rPr>
                <w:rFonts w:cs="Arial"/>
                <w:b/>
                <w:sz w:val="24"/>
                <w:szCs w:val="24"/>
              </w:rPr>
              <w:t>2.</w:t>
            </w:r>
            <w:r>
              <w:rPr>
                <w:rFonts w:cs="Arial"/>
                <w:b/>
                <w:sz w:val="24"/>
                <w:szCs w:val="24"/>
              </w:rPr>
              <w:t>5</w:t>
            </w:r>
          </w:p>
        </w:tc>
        <w:tc>
          <w:tcPr>
            <w:tcW w:w="1337" w:type="dxa"/>
          </w:tcPr>
          <w:p w:rsidR="00FB7A76" w:rsidRPr="007601D2" w:rsidRDefault="00FB7A76" w:rsidP="001C67DA">
            <w:pPr>
              <w:spacing w:line="360" w:lineRule="auto"/>
              <w:jc w:val="center"/>
              <w:cnfStyle w:val="000000000000"/>
              <w:rPr>
                <w:rFonts w:cs="Arial"/>
                <w:b/>
                <w:sz w:val="24"/>
                <w:szCs w:val="24"/>
              </w:rPr>
            </w:pPr>
            <w:r w:rsidRPr="007601D2">
              <w:rPr>
                <w:rFonts w:cs="Arial"/>
                <w:b/>
                <w:sz w:val="24"/>
                <w:szCs w:val="24"/>
              </w:rPr>
              <w:t>&lt;0.001</w:t>
            </w:r>
          </w:p>
        </w:tc>
      </w:tr>
    </w:tbl>
    <w:p w:rsidR="00BE2AD5" w:rsidRPr="00A8177B" w:rsidRDefault="00BE2AD5" w:rsidP="007E2AF4">
      <w:pPr>
        <w:spacing w:after="0" w:line="360" w:lineRule="auto"/>
        <w:jc w:val="both"/>
        <w:rPr>
          <w:rFonts w:cs="Arial"/>
          <w:sz w:val="24"/>
          <w:szCs w:val="24"/>
        </w:rPr>
      </w:pPr>
    </w:p>
    <w:p w:rsidR="00FB7A76" w:rsidRDefault="00FB7A76" w:rsidP="00FB7A76">
      <w:pPr>
        <w:spacing w:after="0"/>
        <w:jc w:val="both"/>
        <w:rPr>
          <w:rFonts w:asciiTheme="majorHAnsi" w:hAnsiTheme="majorHAnsi"/>
          <w:color w:val="365F91" w:themeColor="accent1" w:themeShade="BF"/>
          <w:sz w:val="24"/>
          <w:szCs w:val="24"/>
        </w:rPr>
      </w:pPr>
      <w:r>
        <w:rPr>
          <w:rFonts w:asciiTheme="majorHAnsi" w:hAnsiTheme="majorHAnsi"/>
          <w:color w:val="365F91" w:themeColor="accent1" w:themeShade="BF"/>
          <w:sz w:val="24"/>
          <w:szCs w:val="24"/>
        </w:rPr>
        <w:t>5.4 Managers attitudes by gender</w:t>
      </w:r>
    </w:p>
    <w:p w:rsidR="00FB7A76" w:rsidRPr="00C0697C" w:rsidRDefault="00FB7A76" w:rsidP="00FB7A76">
      <w:pPr>
        <w:spacing w:after="0"/>
        <w:jc w:val="both"/>
        <w:rPr>
          <w:rFonts w:cs="Arial"/>
          <w:sz w:val="24"/>
          <w:szCs w:val="24"/>
        </w:rPr>
      </w:pPr>
      <w:r w:rsidRPr="00C0697C">
        <w:rPr>
          <w:rFonts w:cs="Arial"/>
          <w:sz w:val="24"/>
          <w:szCs w:val="24"/>
        </w:rPr>
        <w:t>There was a slight difference between m</w:t>
      </w:r>
      <w:r>
        <w:rPr>
          <w:rFonts w:cs="Arial"/>
          <w:sz w:val="24"/>
          <w:szCs w:val="24"/>
        </w:rPr>
        <w:t>en and women managers here, with 39</w:t>
      </w:r>
      <w:r w:rsidRPr="00C0697C">
        <w:rPr>
          <w:rFonts w:cs="Arial"/>
          <w:sz w:val="24"/>
          <w:szCs w:val="24"/>
        </w:rPr>
        <w:t>% of m</w:t>
      </w:r>
      <w:r>
        <w:rPr>
          <w:rFonts w:cs="Arial"/>
          <w:sz w:val="24"/>
          <w:szCs w:val="24"/>
        </w:rPr>
        <w:t>en</w:t>
      </w:r>
      <w:r w:rsidRPr="00C0697C">
        <w:rPr>
          <w:rFonts w:cs="Arial"/>
          <w:sz w:val="24"/>
          <w:szCs w:val="24"/>
        </w:rPr>
        <w:t xml:space="preserve"> </w:t>
      </w:r>
      <w:bookmarkStart w:id="16" w:name="_GoBack"/>
      <w:bookmarkEnd w:id="16"/>
      <w:r w:rsidRPr="00C0697C">
        <w:rPr>
          <w:rFonts w:cs="Arial"/>
          <w:sz w:val="24"/>
          <w:szCs w:val="24"/>
        </w:rPr>
        <w:t xml:space="preserve">agreeing that practices used by management to enhance employee engagement replaces the need for trade unions’ </w:t>
      </w:r>
      <w:r>
        <w:rPr>
          <w:rFonts w:cs="Arial"/>
          <w:sz w:val="24"/>
          <w:szCs w:val="24"/>
        </w:rPr>
        <w:t>against 33</w:t>
      </w:r>
      <w:r w:rsidRPr="00C0697C">
        <w:rPr>
          <w:rFonts w:cs="Arial"/>
          <w:sz w:val="24"/>
          <w:szCs w:val="24"/>
        </w:rPr>
        <w:t xml:space="preserve">% for </w:t>
      </w:r>
      <w:r>
        <w:rPr>
          <w:rFonts w:cs="Arial"/>
          <w:sz w:val="24"/>
          <w:szCs w:val="24"/>
        </w:rPr>
        <w:t>women</w:t>
      </w:r>
      <w:r w:rsidRPr="00C0697C">
        <w:rPr>
          <w:rFonts w:cs="Arial"/>
          <w:sz w:val="24"/>
          <w:szCs w:val="24"/>
        </w:rPr>
        <w:t>. When asked about whether union involvement in decision making i</w:t>
      </w:r>
      <w:r>
        <w:rPr>
          <w:rFonts w:cs="Arial"/>
          <w:sz w:val="24"/>
          <w:szCs w:val="24"/>
        </w:rPr>
        <w:t>mproved employee engagement 46</w:t>
      </w:r>
      <w:r w:rsidRPr="00C0697C">
        <w:rPr>
          <w:rFonts w:cs="Arial"/>
          <w:sz w:val="24"/>
          <w:szCs w:val="24"/>
        </w:rPr>
        <w:t xml:space="preserve">% of </w:t>
      </w:r>
      <w:r>
        <w:rPr>
          <w:rFonts w:cs="Arial"/>
          <w:sz w:val="24"/>
          <w:szCs w:val="24"/>
        </w:rPr>
        <w:t>women agreed whereas only 37</w:t>
      </w:r>
      <w:r w:rsidRPr="00C0697C">
        <w:rPr>
          <w:rFonts w:cs="Arial"/>
          <w:sz w:val="24"/>
          <w:szCs w:val="24"/>
        </w:rPr>
        <w:t>% of m</w:t>
      </w:r>
      <w:r>
        <w:rPr>
          <w:rFonts w:cs="Arial"/>
          <w:sz w:val="24"/>
          <w:szCs w:val="24"/>
        </w:rPr>
        <w:t>en</w:t>
      </w:r>
      <w:r w:rsidRPr="00C0697C">
        <w:rPr>
          <w:rFonts w:cs="Arial"/>
          <w:sz w:val="24"/>
          <w:szCs w:val="24"/>
        </w:rPr>
        <w:t xml:space="preserve"> did so. </w:t>
      </w:r>
      <w:r>
        <w:rPr>
          <w:rFonts w:cs="Arial"/>
          <w:sz w:val="24"/>
          <w:szCs w:val="24"/>
        </w:rPr>
        <w:t>Women</w:t>
      </w:r>
      <w:r w:rsidRPr="00C0697C">
        <w:rPr>
          <w:rFonts w:cs="Arial"/>
          <w:sz w:val="24"/>
          <w:szCs w:val="24"/>
        </w:rPr>
        <w:t xml:space="preserve"> disagreed significantly more than males with the statement that ‘the presence of trade unions in a workplace discourages employees to feel positive about their organisation’.</w:t>
      </w:r>
    </w:p>
    <w:p w:rsidR="00FA68CC" w:rsidRDefault="00FA68CC" w:rsidP="00C572BC">
      <w:pPr>
        <w:pStyle w:val="Heading1"/>
      </w:pPr>
    </w:p>
    <w:p w:rsidR="00FA68CC" w:rsidRDefault="00FA68CC">
      <w:pPr>
        <w:rPr>
          <w:rFonts w:asciiTheme="majorHAnsi" w:eastAsiaTheme="majorEastAsia" w:hAnsiTheme="majorHAnsi" w:cstheme="majorBidi"/>
          <w:b/>
          <w:bCs/>
          <w:color w:val="365F91" w:themeColor="accent1" w:themeShade="BF"/>
          <w:sz w:val="28"/>
          <w:szCs w:val="28"/>
        </w:rPr>
      </w:pPr>
      <w:r>
        <w:br w:type="page"/>
      </w:r>
    </w:p>
    <w:p w:rsidR="008538F3" w:rsidRDefault="008538F3" w:rsidP="00FA68CC">
      <w:pPr>
        <w:pStyle w:val="Heading1"/>
        <w:spacing w:before="0"/>
      </w:pPr>
      <w:bookmarkStart w:id="17" w:name="_Toc365039121"/>
      <w:r>
        <w:lastRenderedPageBreak/>
        <w:t>6.0 TRADE UNIONS AND JOB QUALITY</w:t>
      </w:r>
      <w:bookmarkEnd w:id="17"/>
    </w:p>
    <w:p w:rsidR="00E351E6" w:rsidRDefault="00E351E6" w:rsidP="00FA68CC">
      <w:pPr>
        <w:pStyle w:val="Heading2"/>
        <w:spacing w:before="0"/>
      </w:pPr>
    </w:p>
    <w:p w:rsidR="008538F3" w:rsidRDefault="00E351E6" w:rsidP="00FA68CC">
      <w:pPr>
        <w:pStyle w:val="Heading2"/>
        <w:spacing w:before="0"/>
      </w:pPr>
      <w:bookmarkStart w:id="18" w:name="_Toc365039122"/>
      <w:r>
        <w:t>6.1 An overview of findings</w:t>
      </w:r>
      <w:bookmarkEnd w:id="18"/>
    </w:p>
    <w:p w:rsidR="006811CE" w:rsidRDefault="006811CE" w:rsidP="00FA68CC">
      <w:pPr>
        <w:spacing w:after="0"/>
        <w:jc w:val="both"/>
        <w:rPr>
          <w:sz w:val="24"/>
          <w:szCs w:val="24"/>
        </w:rPr>
      </w:pPr>
    </w:p>
    <w:p w:rsidR="00FA68CC" w:rsidRDefault="00C27BBE" w:rsidP="00065A6C">
      <w:pPr>
        <w:spacing w:after="0"/>
        <w:jc w:val="both"/>
        <w:rPr>
          <w:sz w:val="24"/>
          <w:szCs w:val="24"/>
        </w:rPr>
      </w:pPr>
      <w:r>
        <w:rPr>
          <w:sz w:val="24"/>
          <w:szCs w:val="24"/>
        </w:rPr>
        <w:t>This section considered managers’ attitudes to the role of trade unions in enhancing job quality</w:t>
      </w:r>
      <w:r w:rsidR="00165E42">
        <w:rPr>
          <w:sz w:val="24"/>
          <w:szCs w:val="24"/>
        </w:rPr>
        <w:t>. E</w:t>
      </w:r>
      <w:r>
        <w:rPr>
          <w:sz w:val="24"/>
          <w:szCs w:val="24"/>
        </w:rPr>
        <w:t>ight elements were taken as indicators of ‘good’ job quality</w:t>
      </w:r>
      <w:r w:rsidR="00165E42">
        <w:rPr>
          <w:sz w:val="24"/>
          <w:szCs w:val="24"/>
        </w:rPr>
        <w:t>, each addressed in one of the statements that formed this question (</w:t>
      </w:r>
      <w:r>
        <w:rPr>
          <w:sz w:val="24"/>
          <w:szCs w:val="24"/>
        </w:rPr>
        <w:t>Table 6</w:t>
      </w:r>
      <w:r w:rsidRPr="0098034E">
        <w:rPr>
          <w:sz w:val="24"/>
          <w:szCs w:val="24"/>
        </w:rPr>
        <w:t>.1</w:t>
      </w:r>
      <w:r w:rsidR="00165E42">
        <w:rPr>
          <w:sz w:val="24"/>
          <w:szCs w:val="24"/>
        </w:rPr>
        <w:t>)</w:t>
      </w:r>
      <w:r w:rsidRPr="0098034E">
        <w:rPr>
          <w:sz w:val="24"/>
          <w:szCs w:val="24"/>
        </w:rPr>
        <w:t>.</w:t>
      </w:r>
    </w:p>
    <w:p w:rsidR="00C27BBE" w:rsidRDefault="00C27BBE" w:rsidP="00065A6C">
      <w:pPr>
        <w:spacing w:after="0"/>
        <w:jc w:val="both"/>
        <w:rPr>
          <w:sz w:val="24"/>
          <w:szCs w:val="24"/>
        </w:rPr>
      </w:pPr>
    </w:p>
    <w:p w:rsidR="00E5384D" w:rsidRDefault="00FA68CC" w:rsidP="00E5384D">
      <w:pPr>
        <w:spacing w:after="0"/>
        <w:jc w:val="both"/>
        <w:rPr>
          <w:sz w:val="24"/>
          <w:szCs w:val="24"/>
        </w:rPr>
      </w:pPr>
      <w:r w:rsidRPr="0098034E">
        <w:rPr>
          <w:sz w:val="24"/>
          <w:szCs w:val="24"/>
        </w:rPr>
        <w:t>Man</w:t>
      </w:r>
      <w:r>
        <w:rPr>
          <w:sz w:val="24"/>
          <w:szCs w:val="24"/>
        </w:rPr>
        <w:t xml:space="preserve">agers </w:t>
      </w:r>
      <w:r w:rsidR="00D46480">
        <w:rPr>
          <w:sz w:val="24"/>
          <w:szCs w:val="24"/>
        </w:rPr>
        <w:t>felt</w:t>
      </w:r>
      <w:r w:rsidR="00276BA0">
        <w:rPr>
          <w:sz w:val="24"/>
          <w:szCs w:val="24"/>
        </w:rPr>
        <w:t xml:space="preserve"> that </w:t>
      </w:r>
      <w:r>
        <w:rPr>
          <w:sz w:val="24"/>
          <w:szCs w:val="24"/>
        </w:rPr>
        <w:t>unions can make a positive contribution to improving job quality in a number of ways. Most notably 53% of managers agreed that ‘employee voice is enhanced through the presence of trade unions in the workplace’. In addition, 38% of managers agreed</w:t>
      </w:r>
      <w:r w:rsidR="00E73806">
        <w:rPr>
          <w:sz w:val="24"/>
          <w:szCs w:val="24"/>
        </w:rPr>
        <w:t xml:space="preserve"> that </w:t>
      </w:r>
      <w:r>
        <w:rPr>
          <w:sz w:val="24"/>
          <w:szCs w:val="24"/>
        </w:rPr>
        <w:t>trade unions are succes</w:t>
      </w:r>
      <w:r w:rsidR="00E73806">
        <w:rPr>
          <w:sz w:val="24"/>
          <w:szCs w:val="24"/>
        </w:rPr>
        <w:t xml:space="preserve">sful at securing wage increases and 35% </w:t>
      </w:r>
      <w:r w:rsidR="00165E42">
        <w:rPr>
          <w:sz w:val="24"/>
          <w:szCs w:val="24"/>
        </w:rPr>
        <w:t xml:space="preserve">said </w:t>
      </w:r>
      <w:r w:rsidR="00E73806">
        <w:rPr>
          <w:sz w:val="24"/>
          <w:szCs w:val="24"/>
        </w:rPr>
        <w:t xml:space="preserve">that </w:t>
      </w:r>
      <w:r>
        <w:rPr>
          <w:sz w:val="24"/>
          <w:szCs w:val="24"/>
        </w:rPr>
        <w:t xml:space="preserve">trade unions make a </w:t>
      </w:r>
      <w:r w:rsidRPr="0098034E">
        <w:rPr>
          <w:sz w:val="24"/>
          <w:szCs w:val="24"/>
        </w:rPr>
        <w:t>significant contribution to enhancing job security</w:t>
      </w:r>
      <w:r>
        <w:rPr>
          <w:sz w:val="24"/>
          <w:szCs w:val="24"/>
        </w:rPr>
        <w:t>.</w:t>
      </w:r>
      <w:r w:rsidR="00E5384D">
        <w:rPr>
          <w:sz w:val="24"/>
          <w:szCs w:val="24"/>
        </w:rPr>
        <w:t xml:space="preserve"> </w:t>
      </w:r>
    </w:p>
    <w:p w:rsidR="00FA68CC" w:rsidRDefault="00FA68CC" w:rsidP="00065A6C">
      <w:pPr>
        <w:spacing w:after="0"/>
        <w:jc w:val="both"/>
        <w:rPr>
          <w:sz w:val="24"/>
          <w:szCs w:val="24"/>
        </w:rPr>
      </w:pPr>
    </w:p>
    <w:p w:rsidR="0098034E" w:rsidRDefault="00FA68CC" w:rsidP="007601D2">
      <w:pPr>
        <w:spacing w:after="0"/>
        <w:jc w:val="both"/>
        <w:rPr>
          <w:rFonts w:cs="Arial"/>
          <w:b/>
          <w:i/>
          <w:sz w:val="24"/>
          <w:szCs w:val="24"/>
        </w:rPr>
      </w:pPr>
      <w:r w:rsidRPr="00DA0F87">
        <w:rPr>
          <w:b/>
          <w:i/>
          <w:sz w:val="24"/>
          <w:szCs w:val="24"/>
        </w:rPr>
        <w:t>Table 6.1:</w:t>
      </w:r>
      <w:r w:rsidRPr="00DA0F87">
        <w:rPr>
          <w:sz w:val="24"/>
          <w:szCs w:val="24"/>
        </w:rPr>
        <w:t xml:space="preserve"> </w:t>
      </w:r>
      <w:r w:rsidRPr="00DA0F87">
        <w:rPr>
          <w:rFonts w:cs="Arial"/>
          <w:b/>
          <w:i/>
          <w:sz w:val="24"/>
          <w:szCs w:val="24"/>
        </w:rPr>
        <w:t>Responses to questions on trade unions and job quality</w:t>
      </w:r>
    </w:p>
    <w:p w:rsidR="00276BA0" w:rsidRDefault="00276BA0" w:rsidP="007601D2">
      <w:pPr>
        <w:spacing w:after="0"/>
        <w:jc w:val="both"/>
        <w:rPr>
          <w:rFonts w:cs="Arial"/>
          <w:b/>
          <w:i/>
          <w:sz w:val="24"/>
          <w:szCs w:val="24"/>
        </w:rPr>
      </w:pPr>
    </w:p>
    <w:tbl>
      <w:tblPr>
        <w:tblStyle w:val="LightShading-Accent11"/>
        <w:tblW w:w="10673" w:type="dxa"/>
        <w:jc w:val="center"/>
        <w:tblInd w:w="-1040" w:type="dxa"/>
        <w:tblLook w:val="04A0"/>
      </w:tblPr>
      <w:tblGrid>
        <w:gridCol w:w="3467"/>
        <w:gridCol w:w="973"/>
        <w:gridCol w:w="1223"/>
        <w:gridCol w:w="1222"/>
        <w:gridCol w:w="1213"/>
        <w:gridCol w:w="1221"/>
        <w:gridCol w:w="1354"/>
      </w:tblGrid>
      <w:tr w:rsidR="00FA68CC" w:rsidRPr="00486340" w:rsidTr="00276BA0">
        <w:trPr>
          <w:cnfStyle w:val="100000000000"/>
          <w:trHeight w:val="629"/>
          <w:jc w:val="center"/>
        </w:trPr>
        <w:tc>
          <w:tcPr>
            <w:cnfStyle w:val="001000000000"/>
            <w:tcW w:w="3467" w:type="dxa"/>
          </w:tcPr>
          <w:p w:rsidR="00FA68CC" w:rsidRPr="007601D2" w:rsidRDefault="00FA68CC" w:rsidP="00FA68CC">
            <w:pPr>
              <w:rPr>
                <w:rFonts w:eastAsia="Times New Roman" w:cs="Microsoft Sans Serif"/>
                <w:b w:val="0"/>
                <w:bCs w:val="0"/>
              </w:rPr>
            </w:pPr>
            <w:r w:rsidRPr="007601D2">
              <w:rPr>
                <w:rFonts w:eastAsia="Times New Roman" w:cs="Microsoft Sans Serif"/>
                <w:b w:val="0"/>
                <w:bCs w:val="0"/>
              </w:rPr>
              <w:t>Answer Options</w:t>
            </w:r>
          </w:p>
        </w:tc>
        <w:tc>
          <w:tcPr>
            <w:tcW w:w="973" w:type="dxa"/>
          </w:tcPr>
          <w:p w:rsidR="00FA68CC" w:rsidRPr="007601D2" w:rsidRDefault="00FA68CC" w:rsidP="00FA68CC">
            <w:pPr>
              <w:jc w:val="center"/>
              <w:cnfStyle w:val="100000000000"/>
              <w:rPr>
                <w:rFonts w:eastAsia="Times New Roman" w:cs="Microsoft Sans Serif"/>
                <w:b w:val="0"/>
                <w:bCs w:val="0"/>
              </w:rPr>
            </w:pPr>
            <w:r w:rsidRPr="007601D2">
              <w:rPr>
                <w:rFonts w:eastAsia="Times New Roman" w:cs="Microsoft Sans Serif"/>
                <w:b w:val="0"/>
                <w:bCs w:val="0"/>
              </w:rPr>
              <w:t>Strongly disagree</w:t>
            </w:r>
          </w:p>
        </w:tc>
        <w:tc>
          <w:tcPr>
            <w:tcW w:w="1223" w:type="dxa"/>
          </w:tcPr>
          <w:p w:rsidR="00FA68CC" w:rsidRPr="007601D2" w:rsidRDefault="00FA68CC" w:rsidP="00FA68CC">
            <w:pPr>
              <w:jc w:val="center"/>
              <w:cnfStyle w:val="100000000000"/>
              <w:rPr>
                <w:rFonts w:eastAsia="Times New Roman" w:cs="Microsoft Sans Serif"/>
                <w:b w:val="0"/>
                <w:bCs w:val="0"/>
              </w:rPr>
            </w:pPr>
            <w:r w:rsidRPr="007601D2">
              <w:rPr>
                <w:rFonts w:eastAsia="Times New Roman" w:cs="Microsoft Sans Serif"/>
                <w:b w:val="0"/>
                <w:bCs w:val="0"/>
              </w:rPr>
              <w:t>Disagree</w:t>
            </w:r>
          </w:p>
        </w:tc>
        <w:tc>
          <w:tcPr>
            <w:tcW w:w="1222" w:type="dxa"/>
          </w:tcPr>
          <w:p w:rsidR="00FA68CC" w:rsidRPr="007601D2" w:rsidRDefault="00FA68CC" w:rsidP="00FA68CC">
            <w:pPr>
              <w:jc w:val="center"/>
              <w:cnfStyle w:val="100000000000"/>
              <w:rPr>
                <w:rFonts w:eastAsia="Times New Roman" w:cs="Microsoft Sans Serif"/>
                <w:b w:val="0"/>
                <w:bCs w:val="0"/>
              </w:rPr>
            </w:pPr>
            <w:r w:rsidRPr="007601D2">
              <w:rPr>
                <w:rFonts w:eastAsia="Times New Roman" w:cs="Microsoft Sans Serif"/>
                <w:b w:val="0"/>
                <w:bCs w:val="0"/>
              </w:rPr>
              <w:t>Neither agree nor disagree</w:t>
            </w:r>
          </w:p>
        </w:tc>
        <w:tc>
          <w:tcPr>
            <w:tcW w:w="1213" w:type="dxa"/>
          </w:tcPr>
          <w:p w:rsidR="00FA68CC" w:rsidRPr="007601D2" w:rsidRDefault="00FA68CC" w:rsidP="00FA68CC">
            <w:pPr>
              <w:jc w:val="center"/>
              <w:cnfStyle w:val="100000000000"/>
              <w:rPr>
                <w:rFonts w:eastAsia="Times New Roman" w:cs="Microsoft Sans Serif"/>
                <w:b w:val="0"/>
                <w:bCs w:val="0"/>
              </w:rPr>
            </w:pPr>
            <w:r w:rsidRPr="007601D2">
              <w:rPr>
                <w:rFonts w:eastAsia="Times New Roman" w:cs="Microsoft Sans Serif"/>
                <w:b w:val="0"/>
                <w:bCs w:val="0"/>
              </w:rPr>
              <w:t>Agree</w:t>
            </w:r>
          </w:p>
        </w:tc>
        <w:tc>
          <w:tcPr>
            <w:tcW w:w="1221" w:type="dxa"/>
          </w:tcPr>
          <w:p w:rsidR="00FA68CC" w:rsidRPr="007601D2" w:rsidRDefault="00FA68CC" w:rsidP="00FA68CC">
            <w:pPr>
              <w:jc w:val="center"/>
              <w:cnfStyle w:val="100000000000"/>
              <w:rPr>
                <w:rFonts w:eastAsia="Times New Roman" w:cs="Microsoft Sans Serif"/>
                <w:b w:val="0"/>
                <w:bCs w:val="0"/>
              </w:rPr>
            </w:pPr>
            <w:r w:rsidRPr="007601D2">
              <w:rPr>
                <w:rFonts w:eastAsia="Times New Roman" w:cs="Microsoft Sans Serif"/>
                <w:b w:val="0"/>
                <w:bCs w:val="0"/>
              </w:rPr>
              <w:t>Strongly agree</w:t>
            </w:r>
          </w:p>
        </w:tc>
        <w:tc>
          <w:tcPr>
            <w:tcW w:w="1354" w:type="dxa"/>
          </w:tcPr>
          <w:p w:rsidR="00FA68CC" w:rsidRPr="007601D2" w:rsidRDefault="00FA68CC" w:rsidP="00FA68CC">
            <w:pPr>
              <w:jc w:val="center"/>
              <w:cnfStyle w:val="100000000000"/>
              <w:rPr>
                <w:rFonts w:eastAsia="Times New Roman" w:cs="Microsoft Sans Serif"/>
                <w:b w:val="0"/>
                <w:bCs w:val="0"/>
              </w:rPr>
            </w:pPr>
            <w:r w:rsidRPr="007601D2">
              <w:rPr>
                <w:rFonts w:eastAsia="Times New Roman" w:cs="Microsoft Sans Serif"/>
                <w:b w:val="0"/>
                <w:bCs w:val="0"/>
              </w:rPr>
              <w:t>Don't know</w:t>
            </w:r>
          </w:p>
        </w:tc>
      </w:tr>
      <w:tr w:rsidR="00FA68CC" w:rsidRPr="00486340" w:rsidTr="00276BA0">
        <w:trPr>
          <w:cnfStyle w:val="000000100000"/>
          <w:trHeight w:val="581"/>
          <w:jc w:val="center"/>
        </w:trPr>
        <w:tc>
          <w:tcPr>
            <w:cnfStyle w:val="001000000000"/>
            <w:tcW w:w="3467" w:type="dxa"/>
          </w:tcPr>
          <w:p w:rsidR="00FA68CC" w:rsidRPr="007601D2" w:rsidRDefault="00FA68CC" w:rsidP="00FA68CC">
            <w:r w:rsidRPr="007601D2">
              <w:t>Trade unions are successful at securing wage increases</w:t>
            </w:r>
          </w:p>
        </w:tc>
        <w:tc>
          <w:tcPr>
            <w:tcW w:w="973" w:type="dxa"/>
          </w:tcPr>
          <w:p w:rsidR="00FA68CC" w:rsidRPr="007601D2" w:rsidRDefault="00FA68CC" w:rsidP="00FA68CC">
            <w:pPr>
              <w:jc w:val="center"/>
              <w:cnfStyle w:val="000000100000"/>
            </w:pPr>
            <w:r w:rsidRPr="007601D2">
              <w:t>4%</w:t>
            </w:r>
          </w:p>
          <w:p w:rsidR="00FA68CC" w:rsidRPr="007601D2" w:rsidRDefault="00FA68CC" w:rsidP="00FA68CC">
            <w:pPr>
              <w:jc w:val="center"/>
              <w:cnfStyle w:val="000000100000"/>
            </w:pPr>
          </w:p>
        </w:tc>
        <w:tc>
          <w:tcPr>
            <w:tcW w:w="1223" w:type="dxa"/>
          </w:tcPr>
          <w:p w:rsidR="00FA68CC" w:rsidRPr="007601D2" w:rsidRDefault="00FA68CC" w:rsidP="00FA68CC">
            <w:pPr>
              <w:jc w:val="center"/>
              <w:cnfStyle w:val="000000100000"/>
            </w:pPr>
            <w:r w:rsidRPr="007601D2">
              <w:t>20%</w:t>
            </w:r>
          </w:p>
          <w:p w:rsidR="00FA68CC" w:rsidRPr="007601D2" w:rsidRDefault="00FA68CC" w:rsidP="00FA68CC">
            <w:pPr>
              <w:jc w:val="center"/>
              <w:cnfStyle w:val="000000100000"/>
            </w:pPr>
          </w:p>
        </w:tc>
        <w:tc>
          <w:tcPr>
            <w:tcW w:w="1222" w:type="dxa"/>
          </w:tcPr>
          <w:p w:rsidR="00FA68CC" w:rsidRPr="007601D2" w:rsidRDefault="00FA68CC" w:rsidP="00FA68CC">
            <w:pPr>
              <w:jc w:val="center"/>
              <w:cnfStyle w:val="000000100000"/>
            </w:pPr>
            <w:r w:rsidRPr="007601D2">
              <w:t>33%</w:t>
            </w:r>
          </w:p>
          <w:p w:rsidR="00FA68CC" w:rsidRPr="007601D2" w:rsidRDefault="00FA68CC" w:rsidP="00FA68CC">
            <w:pPr>
              <w:jc w:val="center"/>
              <w:cnfStyle w:val="000000100000"/>
            </w:pPr>
          </w:p>
        </w:tc>
        <w:tc>
          <w:tcPr>
            <w:tcW w:w="1213" w:type="dxa"/>
          </w:tcPr>
          <w:p w:rsidR="00FA68CC" w:rsidRPr="007601D2" w:rsidRDefault="00FA68CC" w:rsidP="00FA68CC">
            <w:pPr>
              <w:jc w:val="center"/>
              <w:cnfStyle w:val="000000100000"/>
            </w:pPr>
            <w:r w:rsidRPr="007601D2">
              <w:t>32%</w:t>
            </w:r>
          </w:p>
          <w:p w:rsidR="00FA68CC" w:rsidRPr="007601D2" w:rsidRDefault="00FA68CC" w:rsidP="00FA68CC">
            <w:pPr>
              <w:jc w:val="center"/>
              <w:cnfStyle w:val="000000100000"/>
            </w:pPr>
          </w:p>
        </w:tc>
        <w:tc>
          <w:tcPr>
            <w:tcW w:w="1221" w:type="dxa"/>
          </w:tcPr>
          <w:p w:rsidR="00FA68CC" w:rsidRPr="007601D2" w:rsidRDefault="00FA68CC" w:rsidP="00FA68CC">
            <w:pPr>
              <w:jc w:val="center"/>
              <w:cnfStyle w:val="000000100000"/>
            </w:pPr>
            <w:r w:rsidRPr="007601D2">
              <w:t>6%</w:t>
            </w:r>
          </w:p>
          <w:p w:rsidR="00FA68CC" w:rsidRPr="007601D2" w:rsidRDefault="00FA68CC" w:rsidP="00FA68CC">
            <w:pPr>
              <w:jc w:val="center"/>
              <w:cnfStyle w:val="000000100000"/>
            </w:pPr>
          </w:p>
        </w:tc>
        <w:tc>
          <w:tcPr>
            <w:tcW w:w="1354" w:type="dxa"/>
          </w:tcPr>
          <w:p w:rsidR="00FA68CC" w:rsidRPr="007601D2" w:rsidRDefault="00FA68CC" w:rsidP="00FA68CC">
            <w:pPr>
              <w:jc w:val="center"/>
              <w:cnfStyle w:val="000000100000"/>
            </w:pPr>
            <w:r w:rsidRPr="007601D2">
              <w:t>5%</w:t>
            </w:r>
          </w:p>
          <w:p w:rsidR="00FA68CC" w:rsidRPr="007601D2" w:rsidRDefault="00FA68CC" w:rsidP="00FA68CC">
            <w:pPr>
              <w:jc w:val="center"/>
              <w:cnfStyle w:val="000000100000"/>
            </w:pPr>
          </w:p>
        </w:tc>
      </w:tr>
      <w:tr w:rsidR="00FA68CC" w:rsidRPr="00486340" w:rsidTr="00276BA0">
        <w:trPr>
          <w:trHeight w:val="878"/>
          <w:jc w:val="center"/>
        </w:trPr>
        <w:tc>
          <w:tcPr>
            <w:cnfStyle w:val="001000000000"/>
            <w:tcW w:w="3467" w:type="dxa"/>
          </w:tcPr>
          <w:p w:rsidR="00FA68CC" w:rsidRPr="007601D2" w:rsidRDefault="00FA68CC" w:rsidP="00FA68CC">
            <w:r w:rsidRPr="007601D2">
              <w:t>Trade unions make a significant contribution to enhancing job security</w:t>
            </w:r>
          </w:p>
        </w:tc>
        <w:tc>
          <w:tcPr>
            <w:tcW w:w="973" w:type="dxa"/>
          </w:tcPr>
          <w:p w:rsidR="00FA68CC" w:rsidRPr="007601D2" w:rsidRDefault="00FA68CC" w:rsidP="00FA68CC">
            <w:pPr>
              <w:jc w:val="center"/>
              <w:cnfStyle w:val="000000000000"/>
            </w:pPr>
            <w:r w:rsidRPr="007601D2">
              <w:t>6%</w:t>
            </w:r>
          </w:p>
          <w:p w:rsidR="00FA68CC" w:rsidRPr="007601D2" w:rsidRDefault="00FA68CC" w:rsidP="00FA68CC">
            <w:pPr>
              <w:jc w:val="center"/>
              <w:cnfStyle w:val="000000000000"/>
            </w:pPr>
          </w:p>
        </w:tc>
        <w:tc>
          <w:tcPr>
            <w:tcW w:w="1223" w:type="dxa"/>
          </w:tcPr>
          <w:p w:rsidR="00FA68CC" w:rsidRPr="007601D2" w:rsidRDefault="00FA68CC" w:rsidP="00FA68CC">
            <w:pPr>
              <w:jc w:val="center"/>
              <w:cnfStyle w:val="000000000000"/>
            </w:pPr>
            <w:r w:rsidRPr="007601D2">
              <w:t>25%</w:t>
            </w:r>
          </w:p>
          <w:p w:rsidR="00FA68CC" w:rsidRPr="007601D2" w:rsidRDefault="00FA68CC" w:rsidP="00FA68CC">
            <w:pPr>
              <w:jc w:val="center"/>
              <w:cnfStyle w:val="000000000000"/>
            </w:pPr>
          </w:p>
        </w:tc>
        <w:tc>
          <w:tcPr>
            <w:tcW w:w="1222" w:type="dxa"/>
          </w:tcPr>
          <w:p w:rsidR="00FA68CC" w:rsidRPr="007601D2" w:rsidRDefault="00FA68CC" w:rsidP="00FA68CC">
            <w:pPr>
              <w:jc w:val="center"/>
              <w:cnfStyle w:val="000000000000"/>
            </w:pPr>
            <w:r w:rsidRPr="007601D2">
              <w:t>29%</w:t>
            </w:r>
          </w:p>
          <w:p w:rsidR="00FA68CC" w:rsidRPr="007601D2" w:rsidRDefault="00FA68CC" w:rsidP="00FA68CC">
            <w:pPr>
              <w:jc w:val="center"/>
              <w:cnfStyle w:val="000000000000"/>
            </w:pPr>
          </w:p>
        </w:tc>
        <w:tc>
          <w:tcPr>
            <w:tcW w:w="1213" w:type="dxa"/>
          </w:tcPr>
          <w:p w:rsidR="00FA68CC" w:rsidRPr="007601D2" w:rsidRDefault="00FA68CC" w:rsidP="00FA68CC">
            <w:pPr>
              <w:jc w:val="center"/>
              <w:cnfStyle w:val="000000000000"/>
            </w:pPr>
            <w:r w:rsidRPr="007601D2">
              <w:t>30%</w:t>
            </w:r>
          </w:p>
          <w:p w:rsidR="00FA68CC" w:rsidRPr="007601D2" w:rsidRDefault="00FA68CC" w:rsidP="00FA68CC">
            <w:pPr>
              <w:jc w:val="center"/>
              <w:cnfStyle w:val="000000000000"/>
            </w:pPr>
          </w:p>
        </w:tc>
        <w:tc>
          <w:tcPr>
            <w:tcW w:w="1221" w:type="dxa"/>
          </w:tcPr>
          <w:p w:rsidR="00FA68CC" w:rsidRPr="007601D2" w:rsidRDefault="00FA68CC" w:rsidP="00FA68CC">
            <w:pPr>
              <w:jc w:val="center"/>
              <w:cnfStyle w:val="000000000000"/>
            </w:pPr>
            <w:r w:rsidRPr="007601D2">
              <w:t>5%</w:t>
            </w:r>
          </w:p>
          <w:p w:rsidR="00FA68CC" w:rsidRPr="007601D2" w:rsidRDefault="00FA68CC" w:rsidP="00FA68CC">
            <w:pPr>
              <w:jc w:val="center"/>
              <w:cnfStyle w:val="000000000000"/>
            </w:pPr>
          </w:p>
        </w:tc>
        <w:tc>
          <w:tcPr>
            <w:tcW w:w="1354" w:type="dxa"/>
          </w:tcPr>
          <w:p w:rsidR="00FA68CC" w:rsidRPr="007601D2" w:rsidRDefault="00FA68CC" w:rsidP="00FA68CC">
            <w:pPr>
              <w:jc w:val="center"/>
              <w:cnfStyle w:val="000000000000"/>
            </w:pPr>
            <w:r w:rsidRPr="007601D2">
              <w:t>5%</w:t>
            </w:r>
          </w:p>
          <w:p w:rsidR="00FA68CC" w:rsidRPr="007601D2" w:rsidRDefault="00FA68CC" w:rsidP="00FA68CC">
            <w:pPr>
              <w:jc w:val="center"/>
              <w:cnfStyle w:val="000000000000"/>
            </w:pPr>
          </w:p>
        </w:tc>
      </w:tr>
      <w:tr w:rsidR="00FA68CC" w:rsidRPr="00486340" w:rsidTr="00276BA0">
        <w:trPr>
          <w:cnfStyle w:val="000000100000"/>
          <w:trHeight w:val="878"/>
          <w:jc w:val="center"/>
        </w:trPr>
        <w:tc>
          <w:tcPr>
            <w:cnfStyle w:val="001000000000"/>
            <w:tcW w:w="3467" w:type="dxa"/>
          </w:tcPr>
          <w:p w:rsidR="00FA68CC" w:rsidRPr="007601D2" w:rsidRDefault="00FA68CC" w:rsidP="00FA68CC">
            <w:r w:rsidRPr="007601D2">
              <w:t>Trade unions do little to affect skill levels amongst the workforce</w:t>
            </w:r>
          </w:p>
        </w:tc>
        <w:tc>
          <w:tcPr>
            <w:tcW w:w="973" w:type="dxa"/>
          </w:tcPr>
          <w:p w:rsidR="00FA68CC" w:rsidRPr="007601D2" w:rsidRDefault="00FA68CC" w:rsidP="00FA68CC">
            <w:pPr>
              <w:jc w:val="center"/>
              <w:cnfStyle w:val="000000100000"/>
            </w:pPr>
            <w:r w:rsidRPr="007601D2">
              <w:t>3%</w:t>
            </w:r>
          </w:p>
          <w:p w:rsidR="00FA68CC" w:rsidRPr="007601D2" w:rsidRDefault="00FA68CC" w:rsidP="00FA68CC">
            <w:pPr>
              <w:jc w:val="center"/>
              <w:cnfStyle w:val="000000100000"/>
            </w:pPr>
          </w:p>
        </w:tc>
        <w:tc>
          <w:tcPr>
            <w:tcW w:w="1223" w:type="dxa"/>
          </w:tcPr>
          <w:p w:rsidR="00FA68CC" w:rsidRPr="007601D2" w:rsidRDefault="00FA68CC" w:rsidP="00FA68CC">
            <w:pPr>
              <w:jc w:val="center"/>
              <w:cnfStyle w:val="000000100000"/>
            </w:pPr>
            <w:r w:rsidRPr="007601D2">
              <w:t>17%</w:t>
            </w:r>
          </w:p>
          <w:p w:rsidR="00FA68CC" w:rsidRPr="007601D2" w:rsidRDefault="00FA68CC" w:rsidP="00FA68CC">
            <w:pPr>
              <w:jc w:val="center"/>
              <w:cnfStyle w:val="000000100000"/>
            </w:pPr>
          </w:p>
        </w:tc>
        <w:tc>
          <w:tcPr>
            <w:tcW w:w="1222" w:type="dxa"/>
          </w:tcPr>
          <w:p w:rsidR="00FA68CC" w:rsidRPr="007601D2" w:rsidRDefault="00FA68CC" w:rsidP="00FA68CC">
            <w:pPr>
              <w:jc w:val="center"/>
              <w:cnfStyle w:val="000000100000"/>
            </w:pPr>
            <w:r w:rsidRPr="007601D2">
              <w:t>32%</w:t>
            </w:r>
          </w:p>
          <w:p w:rsidR="00FA68CC" w:rsidRPr="007601D2" w:rsidRDefault="00FA68CC" w:rsidP="00FA68CC">
            <w:pPr>
              <w:jc w:val="center"/>
              <w:cnfStyle w:val="000000100000"/>
            </w:pPr>
          </w:p>
        </w:tc>
        <w:tc>
          <w:tcPr>
            <w:tcW w:w="1213" w:type="dxa"/>
          </w:tcPr>
          <w:p w:rsidR="00FA68CC" w:rsidRPr="007601D2" w:rsidRDefault="00FA68CC" w:rsidP="00FA68CC">
            <w:pPr>
              <w:jc w:val="center"/>
              <w:cnfStyle w:val="000000100000"/>
            </w:pPr>
            <w:r w:rsidRPr="007601D2">
              <w:t>33%</w:t>
            </w:r>
          </w:p>
          <w:p w:rsidR="00FA68CC" w:rsidRPr="007601D2" w:rsidRDefault="00FA68CC" w:rsidP="00FA68CC">
            <w:pPr>
              <w:jc w:val="center"/>
              <w:cnfStyle w:val="000000100000"/>
            </w:pPr>
          </w:p>
        </w:tc>
        <w:tc>
          <w:tcPr>
            <w:tcW w:w="1221" w:type="dxa"/>
          </w:tcPr>
          <w:p w:rsidR="00FA68CC" w:rsidRPr="007601D2" w:rsidRDefault="00FA68CC" w:rsidP="00FA68CC">
            <w:pPr>
              <w:jc w:val="center"/>
              <w:cnfStyle w:val="000000100000"/>
            </w:pPr>
            <w:r w:rsidRPr="007601D2">
              <w:t>7%</w:t>
            </w:r>
          </w:p>
          <w:p w:rsidR="00FA68CC" w:rsidRPr="007601D2" w:rsidRDefault="00FA68CC" w:rsidP="00FA68CC">
            <w:pPr>
              <w:jc w:val="center"/>
              <w:cnfStyle w:val="000000100000"/>
            </w:pPr>
          </w:p>
        </w:tc>
        <w:tc>
          <w:tcPr>
            <w:tcW w:w="1354" w:type="dxa"/>
          </w:tcPr>
          <w:p w:rsidR="00FA68CC" w:rsidRPr="007601D2" w:rsidRDefault="00FA68CC" w:rsidP="00FA68CC">
            <w:pPr>
              <w:jc w:val="center"/>
              <w:cnfStyle w:val="000000100000"/>
            </w:pPr>
            <w:r w:rsidRPr="007601D2">
              <w:t>6%</w:t>
            </w:r>
          </w:p>
          <w:p w:rsidR="00FA68CC" w:rsidRPr="007601D2" w:rsidRDefault="00FA68CC" w:rsidP="00FA68CC">
            <w:pPr>
              <w:jc w:val="center"/>
              <w:cnfStyle w:val="000000100000"/>
            </w:pPr>
          </w:p>
        </w:tc>
      </w:tr>
      <w:tr w:rsidR="00FA68CC" w:rsidRPr="00486340" w:rsidTr="00276BA0">
        <w:trPr>
          <w:trHeight w:val="1163"/>
          <w:jc w:val="center"/>
        </w:trPr>
        <w:tc>
          <w:tcPr>
            <w:cnfStyle w:val="001000000000"/>
            <w:tcW w:w="3467" w:type="dxa"/>
          </w:tcPr>
          <w:p w:rsidR="00FA68CC" w:rsidRPr="007601D2" w:rsidRDefault="00FA68CC" w:rsidP="00FA68CC">
            <w:r w:rsidRPr="007601D2">
              <w:t>Training and progression opportunities are improved when trade unions are present in the workplace</w:t>
            </w:r>
          </w:p>
        </w:tc>
        <w:tc>
          <w:tcPr>
            <w:tcW w:w="973" w:type="dxa"/>
          </w:tcPr>
          <w:p w:rsidR="00FA68CC" w:rsidRPr="007601D2" w:rsidRDefault="00FA68CC" w:rsidP="00FA68CC">
            <w:pPr>
              <w:jc w:val="center"/>
              <w:cnfStyle w:val="000000000000"/>
            </w:pPr>
            <w:r w:rsidRPr="007601D2">
              <w:t>8%</w:t>
            </w:r>
          </w:p>
          <w:p w:rsidR="00FA68CC" w:rsidRPr="007601D2" w:rsidRDefault="00FA68CC" w:rsidP="00FA68CC">
            <w:pPr>
              <w:jc w:val="center"/>
              <w:cnfStyle w:val="000000000000"/>
            </w:pPr>
          </w:p>
        </w:tc>
        <w:tc>
          <w:tcPr>
            <w:tcW w:w="1223" w:type="dxa"/>
          </w:tcPr>
          <w:p w:rsidR="00FA68CC" w:rsidRPr="007601D2" w:rsidRDefault="00FA68CC" w:rsidP="00FA68CC">
            <w:pPr>
              <w:jc w:val="center"/>
              <w:cnfStyle w:val="000000000000"/>
            </w:pPr>
            <w:r w:rsidRPr="007601D2">
              <w:t>30%</w:t>
            </w:r>
          </w:p>
          <w:p w:rsidR="00FA68CC" w:rsidRPr="007601D2" w:rsidRDefault="00FA68CC" w:rsidP="00FA68CC">
            <w:pPr>
              <w:jc w:val="center"/>
              <w:cnfStyle w:val="000000000000"/>
            </w:pPr>
          </w:p>
        </w:tc>
        <w:tc>
          <w:tcPr>
            <w:tcW w:w="1222" w:type="dxa"/>
          </w:tcPr>
          <w:p w:rsidR="00FA68CC" w:rsidRPr="007601D2" w:rsidRDefault="00FA68CC" w:rsidP="00FA68CC">
            <w:pPr>
              <w:jc w:val="center"/>
              <w:cnfStyle w:val="000000000000"/>
            </w:pPr>
            <w:r w:rsidRPr="007601D2">
              <w:t>36%</w:t>
            </w:r>
          </w:p>
          <w:p w:rsidR="00FA68CC" w:rsidRPr="007601D2" w:rsidRDefault="00FA68CC" w:rsidP="00FA68CC">
            <w:pPr>
              <w:jc w:val="center"/>
              <w:cnfStyle w:val="000000000000"/>
            </w:pPr>
          </w:p>
        </w:tc>
        <w:tc>
          <w:tcPr>
            <w:tcW w:w="1213" w:type="dxa"/>
          </w:tcPr>
          <w:p w:rsidR="00FA68CC" w:rsidRPr="007601D2" w:rsidRDefault="00FA68CC" w:rsidP="00FA68CC">
            <w:pPr>
              <w:jc w:val="center"/>
              <w:cnfStyle w:val="000000000000"/>
            </w:pPr>
            <w:r w:rsidRPr="007601D2">
              <w:t>16%</w:t>
            </w:r>
          </w:p>
          <w:p w:rsidR="00FA68CC" w:rsidRPr="007601D2" w:rsidRDefault="00FA68CC" w:rsidP="00FA68CC">
            <w:pPr>
              <w:jc w:val="center"/>
              <w:cnfStyle w:val="000000000000"/>
            </w:pPr>
          </w:p>
        </w:tc>
        <w:tc>
          <w:tcPr>
            <w:tcW w:w="1221" w:type="dxa"/>
          </w:tcPr>
          <w:p w:rsidR="00FA68CC" w:rsidRPr="007601D2" w:rsidRDefault="00FA68CC" w:rsidP="00FA68CC">
            <w:pPr>
              <w:jc w:val="center"/>
              <w:cnfStyle w:val="000000000000"/>
            </w:pPr>
            <w:r w:rsidRPr="007601D2">
              <w:t>3%</w:t>
            </w:r>
          </w:p>
          <w:p w:rsidR="00FA68CC" w:rsidRPr="007601D2" w:rsidRDefault="00FA68CC" w:rsidP="00FA68CC">
            <w:pPr>
              <w:jc w:val="center"/>
              <w:cnfStyle w:val="000000000000"/>
            </w:pPr>
          </w:p>
        </w:tc>
        <w:tc>
          <w:tcPr>
            <w:tcW w:w="1354" w:type="dxa"/>
          </w:tcPr>
          <w:p w:rsidR="00FA68CC" w:rsidRPr="007601D2" w:rsidRDefault="00FA68CC" w:rsidP="00FA68CC">
            <w:pPr>
              <w:jc w:val="center"/>
              <w:cnfStyle w:val="000000000000"/>
            </w:pPr>
            <w:r w:rsidRPr="007601D2">
              <w:t>8%</w:t>
            </w:r>
          </w:p>
          <w:p w:rsidR="00FA68CC" w:rsidRPr="007601D2" w:rsidRDefault="00FA68CC" w:rsidP="00FA68CC">
            <w:pPr>
              <w:jc w:val="center"/>
              <w:cnfStyle w:val="000000000000"/>
            </w:pPr>
          </w:p>
        </w:tc>
      </w:tr>
      <w:tr w:rsidR="00FA68CC" w:rsidRPr="00486340" w:rsidTr="00276BA0">
        <w:trPr>
          <w:cnfStyle w:val="000000100000"/>
          <w:trHeight w:val="878"/>
          <w:jc w:val="center"/>
        </w:trPr>
        <w:tc>
          <w:tcPr>
            <w:cnfStyle w:val="001000000000"/>
            <w:tcW w:w="3467" w:type="dxa"/>
          </w:tcPr>
          <w:p w:rsidR="00FA68CC" w:rsidRPr="007601D2" w:rsidRDefault="00FA68CC" w:rsidP="00FA68CC">
            <w:r w:rsidRPr="007601D2">
              <w:t>Trade unions are key partners in improving skills amongst the workforce</w:t>
            </w:r>
          </w:p>
        </w:tc>
        <w:tc>
          <w:tcPr>
            <w:tcW w:w="973" w:type="dxa"/>
          </w:tcPr>
          <w:p w:rsidR="00FA68CC" w:rsidRPr="007601D2" w:rsidRDefault="00FA68CC" w:rsidP="00FA68CC">
            <w:pPr>
              <w:jc w:val="center"/>
              <w:cnfStyle w:val="000000100000"/>
            </w:pPr>
            <w:r w:rsidRPr="007601D2">
              <w:t>8%</w:t>
            </w:r>
          </w:p>
          <w:p w:rsidR="00FA68CC" w:rsidRPr="007601D2" w:rsidRDefault="00FA68CC" w:rsidP="00FA68CC">
            <w:pPr>
              <w:jc w:val="center"/>
              <w:cnfStyle w:val="000000100000"/>
            </w:pPr>
          </w:p>
        </w:tc>
        <w:tc>
          <w:tcPr>
            <w:tcW w:w="1223" w:type="dxa"/>
          </w:tcPr>
          <w:p w:rsidR="00FA68CC" w:rsidRPr="007601D2" w:rsidRDefault="00FA68CC" w:rsidP="00FA68CC">
            <w:pPr>
              <w:jc w:val="center"/>
              <w:cnfStyle w:val="000000100000"/>
            </w:pPr>
            <w:r w:rsidRPr="007601D2">
              <w:t>29%</w:t>
            </w:r>
          </w:p>
          <w:p w:rsidR="00FA68CC" w:rsidRPr="007601D2" w:rsidRDefault="00FA68CC" w:rsidP="00FA68CC">
            <w:pPr>
              <w:jc w:val="center"/>
              <w:cnfStyle w:val="000000100000"/>
            </w:pPr>
          </w:p>
        </w:tc>
        <w:tc>
          <w:tcPr>
            <w:tcW w:w="1222" w:type="dxa"/>
          </w:tcPr>
          <w:p w:rsidR="00FA68CC" w:rsidRPr="007601D2" w:rsidRDefault="00FA68CC" w:rsidP="00FA68CC">
            <w:pPr>
              <w:jc w:val="center"/>
              <w:cnfStyle w:val="000000100000"/>
            </w:pPr>
            <w:r w:rsidRPr="007601D2">
              <w:t>37%</w:t>
            </w:r>
          </w:p>
          <w:p w:rsidR="00FA68CC" w:rsidRPr="007601D2" w:rsidRDefault="00FA68CC" w:rsidP="00FA68CC">
            <w:pPr>
              <w:jc w:val="center"/>
              <w:cnfStyle w:val="000000100000"/>
            </w:pPr>
          </w:p>
        </w:tc>
        <w:tc>
          <w:tcPr>
            <w:tcW w:w="1213" w:type="dxa"/>
          </w:tcPr>
          <w:p w:rsidR="00FA68CC" w:rsidRPr="007601D2" w:rsidRDefault="00FA68CC" w:rsidP="00FA68CC">
            <w:pPr>
              <w:jc w:val="center"/>
              <w:cnfStyle w:val="000000100000"/>
            </w:pPr>
            <w:r w:rsidRPr="007601D2">
              <w:t>16%</w:t>
            </w:r>
          </w:p>
          <w:p w:rsidR="00FA68CC" w:rsidRPr="007601D2" w:rsidRDefault="00FA68CC" w:rsidP="00FA68CC">
            <w:pPr>
              <w:jc w:val="center"/>
              <w:cnfStyle w:val="000000100000"/>
            </w:pPr>
          </w:p>
        </w:tc>
        <w:tc>
          <w:tcPr>
            <w:tcW w:w="1221" w:type="dxa"/>
          </w:tcPr>
          <w:p w:rsidR="00FA68CC" w:rsidRPr="007601D2" w:rsidRDefault="00FA68CC" w:rsidP="00FA68CC">
            <w:pPr>
              <w:jc w:val="center"/>
              <w:cnfStyle w:val="000000100000"/>
            </w:pPr>
            <w:r w:rsidRPr="007601D2">
              <w:t>3%</w:t>
            </w:r>
          </w:p>
          <w:p w:rsidR="00FA68CC" w:rsidRPr="007601D2" w:rsidRDefault="00FA68CC" w:rsidP="00FA68CC">
            <w:pPr>
              <w:jc w:val="center"/>
              <w:cnfStyle w:val="000000100000"/>
            </w:pPr>
          </w:p>
        </w:tc>
        <w:tc>
          <w:tcPr>
            <w:tcW w:w="1354" w:type="dxa"/>
          </w:tcPr>
          <w:p w:rsidR="00FA68CC" w:rsidRPr="007601D2" w:rsidRDefault="00FA68CC" w:rsidP="00FA68CC">
            <w:pPr>
              <w:jc w:val="center"/>
              <w:cnfStyle w:val="000000100000"/>
            </w:pPr>
            <w:r w:rsidRPr="007601D2">
              <w:t>7%</w:t>
            </w:r>
          </w:p>
          <w:p w:rsidR="00FA68CC" w:rsidRPr="007601D2" w:rsidRDefault="00FA68CC" w:rsidP="00FA68CC">
            <w:pPr>
              <w:jc w:val="center"/>
              <w:cnfStyle w:val="000000100000"/>
            </w:pPr>
          </w:p>
        </w:tc>
      </w:tr>
      <w:tr w:rsidR="00FA68CC" w:rsidRPr="00486340" w:rsidTr="00276BA0">
        <w:trPr>
          <w:trHeight w:val="878"/>
          <w:jc w:val="center"/>
        </w:trPr>
        <w:tc>
          <w:tcPr>
            <w:cnfStyle w:val="001000000000"/>
            <w:tcW w:w="3467" w:type="dxa"/>
          </w:tcPr>
          <w:p w:rsidR="00FA68CC" w:rsidRPr="007601D2" w:rsidRDefault="00FA68CC" w:rsidP="00FA68CC">
            <w:r w:rsidRPr="007601D2">
              <w:t>Employee voice is enhanced through the presence of trade unions in the workplace</w:t>
            </w:r>
          </w:p>
        </w:tc>
        <w:tc>
          <w:tcPr>
            <w:tcW w:w="973" w:type="dxa"/>
          </w:tcPr>
          <w:p w:rsidR="00FA68CC" w:rsidRPr="007601D2" w:rsidRDefault="00FA68CC" w:rsidP="00FA68CC">
            <w:pPr>
              <w:jc w:val="center"/>
              <w:cnfStyle w:val="000000000000"/>
            </w:pPr>
            <w:r w:rsidRPr="007601D2">
              <w:t>4%</w:t>
            </w:r>
          </w:p>
          <w:p w:rsidR="00FA68CC" w:rsidRPr="007601D2" w:rsidRDefault="00FA68CC" w:rsidP="00FA68CC">
            <w:pPr>
              <w:jc w:val="center"/>
              <w:cnfStyle w:val="000000000000"/>
            </w:pPr>
          </w:p>
        </w:tc>
        <w:tc>
          <w:tcPr>
            <w:tcW w:w="1223" w:type="dxa"/>
          </w:tcPr>
          <w:p w:rsidR="00FA68CC" w:rsidRPr="007601D2" w:rsidRDefault="00FA68CC" w:rsidP="00FA68CC">
            <w:pPr>
              <w:jc w:val="center"/>
              <w:cnfStyle w:val="000000000000"/>
            </w:pPr>
            <w:r w:rsidRPr="007601D2">
              <w:t>12%</w:t>
            </w:r>
          </w:p>
          <w:p w:rsidR="00FA68CC" w:rsidRPr="007601D2" w:rsidRDefault="00FA68CC" w:rsidP="00FA68CC">
            <w:pPr>
              <w:jc w:val="center"/>
              <w:cnfStyle w:val="000000000000"/>
            </w:pPr>
          </w:p>
        </w:tc>
        <w:tc>
          <w:tcPr>
            <w:tcW w:w="1222" w:type="dxa"/>
          </w:tcPr>
          <w:p w:rsidR="00FA68CC" w:rsidRPr="007601D2" w:rsidRDefault="00FA68CC" w:rsidP="00FA68CC">
            <w:pPr>
              <w:jc w:val="center"/>
              <w:cnfStyle w:val="000000000000"/>
            </w:pPr>
            <w:r w:rsidRPr="007601D2">
              <w:t>27%</w:t>
            </w:r>
          </w:p>
          <w:p w:rsidR="00FA68CC" w:rsidRPr="007601D2" w:rsidRDefault="00FA68CC" w:rsidP="00FA68CC">
            <w:pPr>
              <w:jc w:val="center"/>
              <w:cnfStyle w:val="000000000000"/>
            </w:pPr>
          </w:p>
        </w:tc>
        <w:tc>
          <w:tcPr>
            <w:tcW w:w="1213" w:type="dxa"/>
          </w:tcPr>
          <w:p w:rsidR="00FA68CC" w:rsidRPr="007601D2" w:rsidRDefault="00FA68CC" w:rsidP="00FA68CC">
            <w:pPr>
              <w:jc w:val="center"/>
              <w:cnfStyle w:val="000000000000"/>
            </w:pPr>
            <w:r w:rsidRPr="007601D2">
              <w:t>42%</w:t>
            </w:r>
          </w:p>
          <w:p w:rsidR="00FA68CC" w:rsidRPr="007601D2" w:rsidRDefault="00FA68CC" w:rsidP="00FA68CC">
            <w:pPr>
              <w:jc w:val="center"/>
              <w:cnfStyle w:val="000000000000"/>
            </w:pPr>
          </w:p>
        </w:tc>
        <w:tc>
          <w:tcPr>
            <w:tcW w:w="1221" w:type="dxa"/>
          </w:tcPr>
          <w:p w:rsidR="00FA68CC" w:rsidRPr="007601D2" w:rsidRDefault="00FA68CC" w:rsidP="00FA68CC">
            <w:pPr>
              <w:jc w:val="center"/>
              <w:cnfStyle w:val="000000000000"/>
            </w:pPr>
            <w:r w:rsidRPr="007601D2">
              <w:t>11%</w:t>
            </w:r>
          </w:p>
          <w:p w:rsidR="00FA68CC" w:rsidRPr="007601D2" w:rsidRDefault="00FA68CC" w:rsidP="00FA68CC">
            <w:pPr>
              <w:jc w:val="center"/>
              <w:cnfStyle w:val="000000000000"/>
            </w:pPr>
          </w:p>
        </w:tc>
        <w:tc>
          <w:tcPr>
            <w:tcW w:w="1354" w:type="dxa"/>
          </w:tcPr>
          <w:p w:rsidR="00FA68CC" w:rsidRPr="007601D2" w:rsidRDefault="00FA68CC" w:rsidP="00FA68CC">
            <w:pPr>
              <w:jc w:val="center"/>
              <w:cnfStyle w:val="000000000000"/>
            </w:pPr>
            <w:r w:rsidRPr="007601D2">
              <w:t>4%</w:t>
            </w:r>
          </w:p>
          <w:p w:rsidR="00FA68CC" w:rsidRPr="007601D2" w:rsidRDefault="00FA68CC" w:rsidP="00FA68CC">
            <w:pPr>
              <w:jc w:val="center"/>
              <w:cnfStyle w:val="000000000000"/>
            </w:pPr>
          </w:p>
        </w:tc>
      </w:tr>
      <w:tr w:rsidR="00FA68CC" w:rsidRPr="00486340" w:rsidTr="00276BA0">
        <w:trPr>
          <w:cnfStyle w:val="000000100000"/>
          <w:trHeight w:val="1163"/>
          <w:jc w:val="center"/>
        </w:trPr>
        <w:tc>
          <w:tcPr>
            <w:cnfStyle w:val="001000000000"/>
            <w:tcW w:w="3467" w:type="dxa"/>
          </w:tcPr>
          <w:p w:rsidR="00FA68CC" w:rsidRPr="007601D2" w:rsidRDefault="00FA68CC" w:rsidP="00FA68CC">
            <w:r w:rsidRPr="007601D2">
              <w:t>Trade unions make a positive contribution towards enhancing levels of job satisfaction amongst staff</w:t>
            </w:r>
          </w:p>
        </w:tc>
        <w:tc>
          <w:tcPr>
            <w:tcW w:w="973" w:type="dxa"/>
          </w:tcPr>
          <w:p w:rsidR="00FA68CC" w:rsidRPr="007601D2" w:rsidRDefault="00FA68CC" w:rsidP="00FA68CC">
            <w:pPr>
              <w:jc w:val="center"/>
              <w:cnfStyle w:val="000000100000"/>
            </w:pPr>
            <w:r w:rsidRPr="007601D2">
              <w:t>9%</w:t>
            </w:r>
          </w:p>
          <w:p w:rsidR="00FA68CC" w:rsidRPr="007601D2" w:rsidRDefault="00FA68CC" w:rsidP="00FA68CC">
            <w:pPr>
              <w:jc w:val="center"/>
              <w:cnfStyle w:val="000000100000"/>
            </w:pPr>
          </w:p>
        </w:tc>
        <w:tc>
          <w:tcPr>
            <w:tcW w:w="1223" w:type="dxa"/>
          </w:tcPr>
          <w:p w:rsidR="00FA68CC" w:rsidRPr="007601D2" w:rsidRDefault="00FA68CC" w:rsidP="00FA68CC">
            <w:pPr>
              <w:jc w:val="center"/>
              <w:cnfStyle w:val="000000100000"/>
            </w:pPr>
            <w:r w:rsidRPr="007601D2">
              <w:t>28%</w:t>
            </w:r>
          </w:p>
          <w:p w:rsidR="00FA68CC" w:rsidRPr="007601D2" w:rsidRDefault="00FA68CC" w:rsidP="00FA68CC">
            <w:pPr>
              <w:jc w:val="center"/>
              <w:cnfStyle w:val="000000100000"/>
            </w:pPr>
          </w:p>
        </w:tc>
        <w:tc>
          <w:tcPr>
            <w:tcW w:w="1222" w:type="dxa"/>
          </w:tcPr>
          <w:p w:rsidR="00FA68CC" w:rsidRPr="007601D2" w:rsidRDefault="00FA68CC" w:rsidP="00FA68CC">
            <w:pPr>
              <w:jc w:val="center"/>
              <w:cnfStyle w:val="000000100000"/>
            </w:pPr>
            <w:r w:rsidRPr="007601D2">
              <w:t>36%</w:t>
            </w:r>
          </w:p>
          <w:p w:rsidR="00FA68CC" w:rsidRPr="007601D2" w:rsidRDefault="00FA68CC" w:rsidP="00FA68CC">
            <w:pPr>
              <w:jc w:val="center"/>
              <w:cnfStyle w:val="000000100000"/>
            </w:pPr>
          </w:p>
        </w:tc>
        <w:tc>
          <w:tcPr>
            <w:tcW w:w="1213" w:type="dxa"/>
          </w:tcPr>
          <w:p w:rsidR="00FA68CC" w:rsidRPr="007601D2" w:rsidRDefault="00FA68CC" w:rsidP="00FA68CC">
            <w:pPr>
              <w:jc w:val="center"/>
              <w:cnfStyle w:val="000000100000"/>
            </w:pPr>
            <w:r w:rsidRPr="007601D2">
              <w:t>17%</w:t>
            </w:r>
          </w:p>
          <w:p w:rsidR="00FA68CC" w:rsidRPr="007601D2" w:rsidRDefault="00FA68CC" w:rsidP="00FA68CC">
            <w:pPr>
              <w:jc w:val="center"/>
              <w:cnfStyle w:val="000000100000"/>
            </w:pPr>
          </w:p>
        </w:tc>
        <w:tc>
          <w:tcPr>
            <w:tcW w:w="1221" w:type="dxa"/>
          </w:tcPr>
          <w:p w:rsidR="00FA68CC" w:rsidRPr="007601D2" w:rsidRDefault="00FA68CC" w:rsidP="00FA68CC">
            <w:pPr>
              <w:jc w:val="center"/>
              <w:cnfStyle w:val="000000100000"/>
            </w:pPr>
            <w:r w:rsidRPr="007601D2">
              <w:t>5%</w:t>
            </w:r>
          </w:p>
          <w:p w:rsidR="00FA68CC" w:rsidRPr="007601D2" w:rsidRDefault="00FA68CC" w:rsidP="00FA68CC">
            <w:pPr>
              <w:jc w:val="center"/>
              <w:cnfStyle w:val="000000100000"/>
            </w:pPr>
          </w:p>
        </w:tc>
        <w:tc>
          <w:tcPr>
            <w:tcW w:w="1354" w:type="dxa"/>
          </w:tcPr>
          <w:p w:rsidR="00FA68CC" w:rsidRPr="007601D2" w:rsidRDefault="00FA68CC" w:rsidP="00FA68CC">
            <w:pPr>
              <w:jc w:val="center"/>
              <w:cnfStyle w:val="000000100000"/>
            </w:pPr>
            <w:r w:rsidRPr="007601D2">
              <w:t>6%</w:t>
            </w:r>
          </w:p>
          <w:p w:rsidR="00FA68CC" w:rsidRPr="007601D2" w:rsidRDefault="00FA68CC" w:rsidP="00FA68CC">
            <w:pPr>
              <w:jc w:val="center"/>
              <w:cnfStyle w:val="000000100000"/>
            </w:pPr>
          </w:p>
        </w:tc>
      </w:tr>
      <w:tr w:rsidR="00FA68CC" w:rsidRPr="00486340" w:rsidTr="00276BA0">
        <w:trPr>
          <w:trHeight w:val="890"/>
          <w:jc w:val="center"/>
        </w:trPr>
        <w:tc>
          <w:tcPr>
            <w:cnfStyle w:val="001000000000"/>
            <w:tcW w:w="3467" w:type="dxa"/>
          </w:tcPr>
          <w:p w:rsidR="00FA68CC" w:rsidRPr="007601D2" w:rsidRDefault="00FA68CC" w:rsidP="00FA68CC">
            <w:r w:rsidRPr="007601D2">
              <w:t>Work-life balance and family friendly policies are better in unionised workplaces</w:t>
            </w:r>
          </w:p>
        </w:tc>
        <w:tc>
          <w:tcPr>
            <w:tcW w:w="973" w:type="dxa"/>
          </w:tcPr>
          <w:p w:rsidR="00FA68CC" w:rsidRPr="007601D2" w:rsidRDefault="00FA68CC" w:rsidP="00FA68CC">
            <w:pPr>
              <w:jc w:val="center"/>
              <w:cnfStyle w:val="000000000000"/>
            </w:pPr>
            <w:r w:rsidRPr="007601D2">
              <w:t>7%</w:t>
            </w:r>
          </w:p>
          <w:p w:rsidR="00FA68CC" w:rsidRPr="007601D2" w:rsidRDefault="00FA68CC" w:rsidP="00FA68CC">
            <w:pPr>
              <w:jc w:val="center"/>
              <w:cnfStyle w:val="000000000000"/>
            </w:pPr>
          </w:p>
        </w:tc>
        <w:tc>
          <w:tcPr>
            <w:tcW w:w="1223" w:type="dxa"/>
          </w:tcPr>
          <w:p w:rsidR="00FA68CC" w:rsidRPr="007601D2" w:rsidRDefault="00FA68CC" w:rsidP="00FA68CC">
            <w:pPr>
              <w:jc w:val="center"/>
              <w:cnfStyle w:val="000000000000"/>
            </w:pPr>
            <w:r w:rsidRPr="007601D2">
              <w:t>19%</w:t>
            </w:r>
          </w:p>
          <w:p w:rsidR="00FA68CC" w:rsidRPr="007601D2" w:rsidRDefault="00FA68CC" w:rsidP="00FA68CC">
            <w:pPr>
              <w:jc w:val="center"/>
              <w:cnfStyle w:val="000000000000"/>
            </w:pPr>
          </w:p>
        </w:tc>
        <w:tc>
          <w:tcPr>
            <w:tcW w:w="1222" w:type="dxa"/>
          </w:tcPr>
          <w:p w:rsidR="00FA68CC" w:rsidRPr="007601D2" w:rsidRDefault="00FA68CC" w:rsidP="00FA68CC">
            <w:pPr>
              <w:jc w:val="center"/>
              <w:cnfStyle w:val="000000000000"/>
            </w:pPr>
            <w:r w:rsidRPr="007601D2">
              <w:t>33%</w:t>
            </w:r>
          </w:p>
          <w:p w:rsidR="00FA68CC" w:rsidRPr="007601D2" w:rsidRDefault="00FA68CC" w:rsidP="00FA68CC">
            <w:pPr>
              <w:jc w:val="center"/>
              <w:cnfStyle w:val="000000000000"/>
            </w:pPr>
          </w:p>
        </w:tc>
        <w:tc>
          <w:tcPr>
            <w:tcW w:w="1213" w:type="dxa"/>
          </w:tcPr>
          <w:p w:rsidR="00FA68CC" w:rsidRPr="007601D2" w:rsidRDefault="00FA68CC" w:rsidP="00FA68CC">
            <w:pPr>
              <w:jc w:val="center"/>
              <w:cnfStyle w:val="000000000000"/>
            </w:pPr>
            <w:r w:rsidRPr="007601D2">
              <w:t>23%</w:t>
            </w:r>
          </w:p>
          <w:p w:rsidR="00FA68CC" w:rsidRPr="007601D2" w:rsidRDefault="00FA68CC" w:rsidP="00FA68CC">
            <w:pPr>
              <w:jc w:val="center"/>
              <w:cnfStyle w:val="000000000000"/>
            </w:pPr>
          </w:p>
        </w:tc>
        <w:tc>
          <w:tcPr>
            <w:tcW w:w="1221" w:type="dxa"/>
          </w:tcPr>
          <w:p w:rsidR="00FA68CC" w:rsidRPr="007601D2" w:rsidRDefault="00FA68CC" w:rsidP="00FA68CC">
            <w:pPr>
              <w:jc w:val="center"/>
              <w:cnfStyle w:val="000000000000"/>
            </w:pPr>
            <w:r w:rsidRPr="007601D2">
              <w:t>8%</w:t>
            </w:r>
          </w:p>
          <w:p w:rsidR="00FA68CC" w:rsidRPr="007601D2" w:rsidRDefault="00FA68CC" w:rsidP="00FA68CC">
            <w:pPr>
              <w:jc w:val="center"/>
              <w:cnfStyle w:val="000000000000"/>
            </w:pPr>
          </w:p>
        </w:tc>
        <w:tc>
          <w:tcPr>
            <w:tcW w:w="1354" w:type="dxa"/>
          </w:tcPr>
          <w:p w:rsidR="00FA68CC" w:rsidRPr="007601D2" w:rsidRDefault="00FA68CC" w:rsidP="00FA68CC">
            <w:pPr>
              <w:jc w:val="center"/>
              <w:cnfStyle w:val="000000000000"/>
            </w:pPr>
            <w:r w:rsidRPr="007601D2">
              <w:t>11%</w:t>
            </w:r>
          </w:p>
          <w:p w:rsidR="00FA68CC" w:rsidRPr="007601D2" w:rsidRDefault="00FA68CC" w:rsidP="00FA68CC">
            <w:pPr>
              <w:jc w:val="center"/>
              <w:cnfStyle w:val="000000000000"/>
            </w:pPr>
          </w:p>
        </w:tc>
      </w:tr>
    </w:tbl>
    <w:p w:rsidR="00FA68CC" w:rsidRDefault="00FA68CC" w:rsidP="00065A6C">
      <w:pPr>
        <w:spacing w:after="0"/>
        <w:rPr>
          <w:sz w:val="24"/>
          <w:szCs w:val="24"/>
        </w:rPr>
      </w:pPr>
    </w:p>
    <w:p w:rsidR="003806B4" w:rsidRDefault="00E73806" w:rsidP="003806B4">
      <w:pPr>
        <w:spacing w:after="0"/>
        <w:jc w:val="both"/>
        <w:rPr>
          <w:sz w:val="24"/>
          <w:szCs w:val="24"/>
        </w:rPr>
      </w:pPr>
      <w:r>
        <w:rPr>
          <w:sz w:val="24"/>
          <w:szCs w:val="24"/>
        </w:rPr>
        <w:lastRenderedPageBreak/>
        <w:t xml:space="preserve">Opinion was divided </w:t>
      </w:r>
      <w:r w:rsidR="00165E42">
        <w:rPr>
          <w:sz w:val="24"/>
          <w:szCs w:val="24"/>
        </w:rPr>
        <w:t>as to</w:t>
      </w:r>
      <w:r>
        <w:rPr>
          <w:sz w:val="24"/>
          <w:szCs w:val="24"/>
        </w:rPr>
        <w:t xml:space="preserve"> whether </w:t>
      </w:r>
      <w:r w:rsidR="003806B4">
        <w:rPr>
          <w:sz w:val="24"/>
          <w:szCs w:val="24"/>
        </w:rPr>
        <w:t>work-life balance and family friendly policies are better</w:t>
      </w:r>
      <w:r>
        <w:rPr>
          <w:sz w:val="24"/>
          <w:szCs w:val="24"/>
        </w:rPr>
        <w:t xml:space="preserve"> in unionised workplaces</w:t>
      </w:r>
      <w:r w:rsidR="003806B4">
        <w:rPr>
          <w:sz w:val="24"/>
          <w:szCs w:val="24"/>
        </w:rPr>
        <w:t xml:space="preserve"> with 31% of managers believing they were, 26% disagreeing and 33% expressing a neutral view.</w:t>
      </w:r>
    </w:p>
    <w:p w:rsidR="003806B4" w:rsidRDefault="003806B4" w:rsidP="003806B4">
      <w:pPr>
        <w:spacing w:after="0"/>
        <w:jc w:val="both"/>
        <w:rPr>
          <w:sz w:val="24"/>
          <w:szCs w:val="24"/>
        </w:rPr>
      </w:pPr>
    </w:p>
    <w:p w:rsidR="003806B4" w:rsidRPr="0098034E" w:rsidRDefault="00165E42" w:rsidP="003806B4">
      <w:pPr>
        <w:spacing w:after="0"/>
        <w:jc w:val="both"/>
        <w:rPr>
          <w:sz w:val="24"/>
          <w:szCs w:val="24"/>
        </w:rPr>
      </w:pPr>
      <w:r>
        <w:rPr>
          <w:sz w:val="24"/>
          <w:szCs w:val="24"/>
        </w:rPr>
        <w:t>In contrast, m</w:t>
      </w:r>
      <w:r w:rsidR="003806B4">
        <w:rPr>
          <w:sz w:val="24"/>
          <w:szCs w:val="24"/>
        </w:rPr>
        <w:t>anagers expressed less positive attitudes towards</w:t>
      </w:r>
      <w:r>
        <w:rPr>
          <w:sz w:val="24"/>
          <w:szCs w:val="24"/>
        </w:rPr>
        <w:t xml:space="preserve"> trade unions’</w:t>
      </w:r>
      <w:r w:rsidR="003806B4">
        <w:rPr>
          <w:sz w:val="24"/>
          <w:szCs w:val="24"/>
        </w:rPr>
        <w:t xml:space="preserve"> involvement </w:t>
      </w:r>
      <w:r>
        <w:rPr>
          <w:sz w:val="24"/>
          <w:szCs w:val="24"/>
        </w:rPr>
        <w:t xml:space="preserve">in </w:t>
      </w:r>
      <w:r w:rsidR="003806B4">
        <w:rPr>
          <w:sz w:val="24"/>
          <w:szCs w:val="24"/>
        </w:rPr>
        <w:t xml:space="preserve">and impact </w:t>
      </w:r>
      <w:r>
        <w:rPr>
          <w:sz w:val="24"/>
          <w:szCs w:val="24"/>
        </w:rPr>
        <w:t>on</w:t>
      </w:r>
      <w:r w:rsidR="003806B4">
        <w:rPr>
          <w:sz w:val="24"/>
          <w:szCs w:val="24"/>
        </w:rPr>
        <w:t xml:space="preserve"> training, skill development and job satisfaction. </w:t>
      </w:r>
      <w:r w:rsidR="00276BA0">
        <w:rPr>
          <w:sz w:val="24"/>
          <w:szCs w:val="24"/>
        </w:rPr>
        <w:t>Forty percent</w:t>
      </w:r>
      <w:r w:rsidR="003806B4">
        <w:rPr>
          <w:sz w:val="24"/>
          <w:szCs w:val="24"/>
        </w:rPr>
        <w:t xml:space="preserve"> of managers agreed </w:t>
      </w:r>
      <w:r w:rsidR="00276BA0">
        <w:rPr>
          <w:sz w:val="24"/>
          <w:szCs w:val="24"/>
        </w:rPr>
        <w:t>that</w:t>
      </w:r>
      <w:r w:rsidR="00E73806">
        <w:rPr>
          <w:sz w:val="24"/>
          <w:szCs w:val="24"/>
        </w:rPr>
        <w:t xml:space="preserve"> </w:t>
      </w:r>
      <w:r w:rsidR="003806B4">
        <w:rPr>
          <w:sz w:val="24"/>
          <w:szCs w:val="24"/>
        </w:rPr>
        <w:t>trade unions do little to affect ski</w:t>
      </w:r>
      <w:r w:rsidR="00E73806">
        <w:rPr>
          <w:sz w:val="24"/>
          <w:szCs w:val="24"/>
        </w:rPr>
        <w:t xml:space="preserve">ll levels amongst the workforce and 38% disagreed that </w:t>
      </w:r>
      <w:r w:rsidR="003806B4">
        <w:rPr>
          <w:sz w:val="24"/>
          <w:szCs w:val="24"/>
        </w:rPr>
        <w:t>training and progression opportunities are improved when trade unio</w:t>
      </w:r>
      <w:r w:rsidR="00E73806">
        <w:rPr>
          <w:sz w:val="24"/>
          <w:szCs w:val="24"/>
        </w:rPr>
        <w:t>ns are present in the workplace</w:t>
      </w:r>
      <w:r w:rsidR="003806B4">
        <w:rPr>
          <w:sz w:val="24"/>
          <w:szCs w:val="24"/>
        </w:rPr>
        <w:t xml:space="preserve">. Furthermore, 37% of managers </w:t>
      </w:r>
      <w:r w:rsidR="00E73806">
        <w:rPr>
          <w:sz w:val="24"/>
          <w:szCs w:val="24"/>
        </w:rPr>
        <w:t xml:space="preserve">disagreed that </w:t>
      </w:r>
      <w:r w:rsidR="003806B4">
        <w:rPr>
          <w:sz w:val="24"/>
          <w:szCs w:val="24"/>
        </w:rPr>
        <w:t>trade unions are key partners in improvi</w:t>
      </w:r>
      <w:r w:rsidR="00E73806">
        <w:rPr>
          <w:sz w:val="24"/>
          <w:szCs w:val="24"/>
        </w:rPr>
        <w:t>ng skills amongst the workforce</w:t>
      </w:r>
      <w:r w:rsidR="003806B4">
        <w:rPr>
          <w:sz w:val="24"/>
          <w:szCs w:val="24"/>
        </w:rPr>
        <w:t xml:space="preserve"> </w:t>
      </w:r>
      <w:r w:rsidR="00D46480">
        <w:rPr>
          <w:sz w:val="24"/>
          <w:szCs w:val="24"/>
        </w:rPr>
        <w:t xml:space="preserve">(19% agreed) </w:t>
      </w:r>
      <w:r w:rsidR="003806B4">
        <w:rPr>
          <w:sz w:val="24"/>
          <w:szCs w:val="24"/>
        </w:rPr>
        <w:t xml:space="preserve">and </w:t>
      </w:r>
      <w:r w:rsidR="00D46480">
        <w:rPr>
          <w:sz w:val="24"/>
          <w:szCs w:val="24"/>
        </w:rPr>
        <w:t>again 37% disagreed that</w:t>
      </w:r>
      <w:r w:rsidR="00E73806">
        <w:rPr>
          <w:sz w:val="24"/>
          <w:szCs w:val="24"/>
        </w:rPr>
        <w:t xml:space="preserve"> </w:t>
      </w:r>
      <w:r w:rsidR="003806B4">
        <w:rPr>
          <w:sz w:val="24"/>
          <w:szCs w:val="24"/>
        </w:rPr>
        <w:t>trade unions make a positive contribution towards enhancing levels of</w:t>
      </w:r>
      <w:r w:rsidR="00E73806">
        <w:rPr>
          <w:sz w:val="24"/>
          <w:szCs w:val="24"/>
        </w:rPr>
        <w:t xml:space="preserve"> job satisfaction amongst staff</w:t>
      </w:r>
      <w:r w:rsidR="003806B4">
        <w:rPr>
          <w:sz w:val="24"/>
          <w:szCs w:val="24"/>
        </w:rPr>
        <w:t xml:space="preserve">.  </w:t>
      </w:r>
      <w:r w:rsidR="003806B4" w:rsidRPr="0098034E">
        <w:rPr>
          <w:sz w:val="24"/>
          <w:szCs w:val="24"/>
        </w:rPr>
        <w:t xml:space="preserve"> </w:t>
      </w:r>
    </w:p>
    <w:p w:rsidR="003806B4" w:rsidRDefault="003806B4" w:rsidP="00065A6C">
      <w:pPr>
        <w:spacing w:after="0"/>
        <w:jc w:val="both"/>
        <w:rPr>
          <w:sz w:val="24"/>
          <w:szCs w:val="24"/>
        </w:rPr>
      </w:pPr>
    </w:p>
    <w:p w:rsidR="00150255" w:rsidRDefault="007B4A83" w:rsidP="00150255">
      <w:pPr>
        <w:spacing w:after="0"/>
        <w:jc w:val="both"/>
        <w:rPr>
          <w:rFonts w:asciiTheme="majorHAnsi" w:hAnsiTheme="majorHAnsi"/>
          <w:color w:val="365F91" w:themeColor="accent1" w:themeShade="BF"/>
          <w:sz w:val="24"/>
          <w:szCs w:val="24"/>
        </w:rPr>
      </w:pPr>
      <w:bookmarkStart w:id="19" w:name="_Toc365039123"/>
      <w:r>
        <w:t xml:space="preserve">6.2 </w:t>
      </w:r>
      <w:r w:rsidR="00150255">
        <w:rPr>
          <w:rFonts w:asciiTheme="majorHAnsi" w:hAnsiTheme="majorHAnsi"/>
          <w:color w:val="365F91" w:themeColor="accent1" w:themeShade="BF"/>
          <w:sz w:val="24"/>
          <w:szCs w:val="24"/>
        </w:rPr>
        <w:t>Managers attitudes by gender</w:t>
      </w:r>
    </w:p>
    <w:bookmarkEnd w:id="19"/>
    <w:p w:rsidR="008B0E4B" w:rsidRDefault="008B0E4B" w:rsidP="008B0E4B">
      <w:pPr>
        <w:jc w:val="both"/>
      </w:pPr>
      <w:r>
        <w:rPr>
          <w:sz w:val="24"/>
          <w:szCs w:val="24"/>
        </w:rPr>
        <w:t xml:space="preserve">There was less significant difference between managers on the questions on job quality, particularly on the size of the organisation, union presence or age. By and large women, junior and public sector managers were again more positive towards trade unions. For </w:t>
      </w:r>
      <w:r w:rsidRPr="00845215">
        <w:rPr>
          <w:sz w:val="24"/>
          <w:szCs w:val="24"/>
        </w:rPr>
        <w:t>example</w:t>
      </w:r>
      <w:r>
        <w:rPr>
          <w:sz w:val="24"/>
          <w:szCs w:val="24"/>
        </w:rPr>
        <w:t>,</w:t>
      </w:r>
      <w:r w:rsidRPr="00845215">
        <w:rPr>
          <w:sz w:val="24"/>
          <w:szCs w:val="24"/>
        </w:rPr>
        <w:t xml:space="preserve"> overall there was </w:t>
      </w:r>
      <w:r w:rsidR="00165E42">
        <w:rPr>
          <w:sz w:val="24"/>
          <w:szCs w:val="24"/>
        </w:rPr>
        <w:t xml:space="preserve">a </w:t>
      </w:r>
      <w:r w:rsidRPr="00845215">
        <w:rPr>
          <w:sz w:val="24"/>
          <w:szCs w:val="24"/>
        </w:rPr>
        <w:t xml:space="preserve">positive response that trade unions make a significant contribution to job security, but within this, </w:t>
      </w:r>
      <w:r>
        <w:rPr>
          <w:sz w:val="24"/>
          <w:szCs w:val="24"/>
        </w:rPr>
        <w:t xml:space="preserve">39% of </w:t>
      </w:r>
      <w:r w:rsidRPr="00845215">
        <w:rPr>
          <w:sz w:val="24"/>
          <w:szCs w:val="24"/>
        </w:rPr>
        <w:t xml:space="preserve">women agreed </w:t>
      </w:r>
      <w:r>
        <w:rPr>
          <w:sz w:val="24"/>
          <w:szCs w:val="24"/>
        </w:rPr>
        <w:t>and 27% disagreed while men were equally balanced – 36% agreed and 36% disagreed.</w:t>
      </w:r>
    </w:p>
    <w:p w:rsidR="008B0E4B" w:rsidRDefault="008B0E4B" w:rsidP="008B0E4B">
      <w:pPr>
        <w:spacing w:after="0" w:line="240" w:lineRule="auto"/>
        <w:rPr>
          <w:b/>
          <w:i/>
          <w:sz w:val="24"/>
          <w:szCs w:val="24"/>
        </w:rPr>
      </w:pPr>
    </w:p>
    <w:p w:rsidR="008B0E4B" w:rsidRDefault="008B0E4B" w:rsidP="008B0E4B">
      <w:pPr>
        <w:spacing w:after="0" w:line="240" w:lineRule="auto"/>
        <w:rPr>
          <w:b/>
          <w:i/>
          <w:sz w:val="24"/>
          <w:szCs w:val="24"/>
        </w:rPr>
      </w:pPr>
      <w:r w:rsidRPr="008B0E4B">
        <w:rPr>
          <w:b/>
          <w:i/>
          <w:sz w:val="24"/>
          <w:szCs w:val="24"/>
        </w:rPr>
        <w:t>Table 6.2:</w:t>
      </w:r>
      <w:r w:rsidRPr="008B0E4B">
        <w:rPr>
          <w:sz w:val="24"/>
          <w:szCs w:val="24"/>
        </w:rPr>
        <w:t xml:space="preserve"> </w:t>
      </w:r>
      <w:r w:rsidRPr="008B0E4B">
        <w:rPr>
          <w:b/>
          <w:i/>
          <w:sz w:val="24"/>
          <w:szCs w:val="24"/>
        </w:rPr>
        <w:t>Response to the question on trade unions and job quality by gender</w:t>
      </w:r>
    </w:p>
    <w:p w:rsidR="00276BA0" w:rsidRPr="008B0E4B" w:rsidRDefault="00276BA0" w:rsidP="008B0E4B">
      <w:pPr>
        <w:spacing w:after="0" w:line="240" w:lineRule="auto"/>
        <w:rPr>
          <w:rFonts w:cs="Arial"/>
          <w:b/>
          <w:i/>
          <w:sz w:val="24"/>
          <w:szCs w:val="24"/>
        </w:rPr>
      </w:pPr>
    </w:p>
    <w:tbl>
      <w:tblPr>
        <w:tblStyle w:val="LightShading-Accent11"/>
        <w:tblW w:w="0" w:type="auto"/>
        <w:jc w:val="center"/>
        <w:tblLook w:val="04A0"/>
      </w:tblPr>
      <w:tblGrid>
        <w:gridCol w:w="5339"/>
        <w:gridCol w:w="1232"/>
        <w:gridCol w:w="1380"/>
        <w:gridCol w:w="1291"/>
      </w:tblGrid>
      <w:tr w:rsidR="006F514B" w:rsidRPr="006F514B" w:rsidTr="000108D3">
        <w:trPr>
          <w:cnfStyle w:val="100000000000"/>
          <w:jc w:val="center"/>
        </w:trPr>
        <w:tc>
          <w:tcPr>
            <w:cnfStyle w:val="001000000000"/>
            <w:tcW w:w="5339" w:type="dxa"/>
          </w:tcPr>
          <w:p w:rsidR="006F514B" w:rsidRPr="006F514B" w:rsidRDefault="006F514B" w:rsidP="00F6187E">
            <w:pPr>
              <w:rPr>
                <w:rFonts w:cs="Arial"/>
                <w:b w:val="0"/>
                <w:i/>
                <w:sz w:val="24"/>
                <w:szCs w:val="24"/>
              </w:rPr>
            </w:pPr>
          </w:p>
        </w:tc>
        <w:tc>
          <w:tcPr>
            <w:tcW w:w="3903" w:type="dxa"/>
            <w:gridSpan w:val="3"/>
          </w:tcPr>
          <w:p w:rsidR="006F514B" w:rsidRPr="006F514B" w:rsidRDefault="006F514B" w:rsidP="00F6187E">
            <w:pPr>
              <w:jc w:val="center"/>
              <w:cnfStyle w:val="100000000000"/>
              <w:rPr>
                <w:rFonts w:cs="Arial"/>
                <w:i/>
                <w:sz w:val="24"/>
                <w:szCs w:val="24"/>
              </w:rPr>
            </w:pPr>
            <w:r w:rsidRPr="006F514B">
              <w:rPr>
                <w:rFonts w:cs="Arial"/>
                <w:i/>
                <w:sz w:val="24"/>
                <w:szCs w:val="24"/>
              </w:rPr>
              <w:t>Gender</w:t>
            </w:r>
          </w:p>
        </w:tc>
      </w:tr>
      <w:tr w:rsidR="006F514B" w:rsidRPr="006F514B" w:rsidTr="000108D3">
        <w:trPr>
          <w:cnfStyle w:val="000000100000"/>
          <w:jc w:val="center"/>
        </w:trPr>
        <w:tc>
          <w:tcPr>
            <w:cnfStyle w:val="001000000000"/>
            <w:tcW w:w="5339" w:type="dxa"/>
          </w:tcPr>
          <w:p w:rsidR="006F514B" w:rsidRPr="006F514B" w:rsidRDefault="006F514B" w:rsidP="00F6187E">
            <w:pPr>
              <w:rPr>
                <w:rFonts w:cs="Arial"/>
                <w:b w:val="0"/>
                <w:i/>
                <w:sz w:val="24"/>
                <w:szCs w:val="24"/>
              </w:rPr>
            </w:pPr>
          </w:p>
        </w:tc>
        <w:tc>
          <w:tcPr>
            <w:tcW w:w="1232" w:type="dxa"/>
          </w:tcPr>
          <w:p w:rsidR="006F514B" w:rsidRPr="006F514B" w:rsidRDefault="006F514B" w:rsidP="00F6187E">
            <w:pPr>
              <w:jc w:val="center"/>
              <w:cnfStyle w:val="000000100000"/>
              <w:rPr>
                <w:rFonts w:cs="Arial"/>
                <w:b/>
                <w:i/>
                <w:sz w:val="24"/>
                <w:szCs w:val="24"/>
              </w:rPr>
            </w:pPr>
            <w:r w:rsidRPr="006F514B">
              <w:rPr>
                <w:rFonts w:cs="Arial"/>
                <w:b/>
                <w:i/>
                <w:sz w:val="24"/>
                <w:szCs w:val="24"/>
              </w:rPr>
              <w:t>Male</w:t>
            </w:r>
          </w:p>
        </w:tc>
        <w:tc>
          <w:tcPr>
            <w:tcW w:w="1380" w:type="dxa"/>
          </w:tcPr>
          <w:p w:rsidR="006F514B" w:rsidRPr="006F514B" w:rsidRDefault="006F514B" w:rsidP="00F6187E">
            <w:pPr>
              <w:jc w:val="center"/>
              <w:cnfStyle w:val="000000100000"/>
              <w:rPr>
                <w:rFonts w:cs="Arial"/>
                <w:b/>
                <w:i/>
                <w:sz w:val="24"/>
                <w:szCs w:val="24"/>
              </w:rPr>
            </w:pPr>
            <w:r w:rsidRPr="006F514B">
              <w:rPr>
                <w:rFonts w:cs="Arial"/>
                <w:b/>
                <w:i/>
                <w:sz w:val="24"/>
                <w:szCs w:val="24"/>
              </w:rPr>
              <w:t>Female</w:t>
            </w:r>
          </w:p>
        </w:tc>
        <w:tc>
          <w:tcPr>
            <w:tcW w:w="1291" w:type="dxa"/>
          </w:tcPr>
          <w:p w:rsidR="006F514B" w:rsidRPr="006F514B" w:rsidRDefault="006F514B" w:rsidP="00F6187E">
            <w:pPr>
              <w:jc w:val="center"/>
              <w:cnfStyle w:val="000000100000"/>
              <w:rPr>
                <w:rFonts w:cs="Arial"/>
                <w:b/>
                <w:i/>
                <w:sz w:val="24"/>
                <w:szCs w:val="24"/>
              </w:rPr>
            </w:pPr>
            <w:r w:rsidRPr="006F514B">
              <w:rPr>
                <w:rFonts w:cs="Arial"/>
                <w:b/>
                <w:i/>
                <w:sz w:val="24"/>
                <w:szCs w:val="24"/>
              </w:rPr>
              <w:t>P value</w:t>
            </w:r>
          </w:p>
        </w:tc>
      </w:tr>
      <w:tr w:rsidR="008B0E4B" w:rsidRPr="006F514B" w:rsidTr="000108D3">
        <w:trPr>
          <w:jc w:val="center"/>
        </w:trPr>
        <w:tc>
          <w:tcPr>
            <w:cnfStyle w:val="001000000000"/>
            <w:tcW w:w="5339" w:type="dxa"/>
          </w:tcPr>
          <w:p w:rsidR="006F514B" w:rsidRPr="006F514B" w:rsidRDefault="006F514B" w:rsidP="00F6187E">
            <w:pPr>
              <w:jc w:val="both"/>
              <w:rPr>
                <w:rFonts w:eastAsia="Times New Roman" w:cs="Microsoft Sans Serif"/>
                <w:sz w:val="24"/>
                <w:szCs w:val="24"/>
              </w:rPr>
            </w:pPr>
            <w:r w:rsidRPr="006F514B">
              <w:rPr>
                <w:sz w:val="24"/>
                <w:szCs w:val="24"/>
              </w:rPr>
              <w:t>Trade unions are successful at securing wage increases</w:t>
            </w:r>
          </w:p>
        </w:tc>
        <w:tc>
          <w:tcPr>
            <w:tcW w:w="1232" w:type="dxa"/>
          </w:tcPr>
          <w:p w:rsidR="006F514B" w:rsidRPr="006F514B" w:rsidRDefault="006F514B" w:rsidP="00F6187E">
            <w:pPr>
              <w:spacing w:line="360" w:lineRule="auto"/>
              <w:jc w:val="center"/>
              <w:cnfStyle w:val="000000000000"/>
              <w:rPr>
                <w:rFonts w:cs="Arial"/>
                <w:sz w:val="24"/>
                <w:szCs w:val="24"/>
              </w:rPr>
            </w:pPr>
            <w:r w:rsidRPr="006F514B">
              <w:rPr>
                <w:rFonts w:cs="Arial"/>
                <w:sz w:val="24"/>
                <w:szCs w:val="24"/>
              </w:rPr>
              <w:t>3.1</w:t>
            </w:r>
          </w:p>
        </w:tc>
        <w:tc>
          <w:tcPr>
            <w:tcW w:w="1380" w:type="dxa"/>
          </w:tcPr>
          <w:p w:rsidR="006F514B" w:rsidRPr="006F514B" w:rsidRDefault="006F514B" w:rsidP="00F6187E">
            <w:pPr>
              <w:spacing w:line="360" w:lineRule="auto"/>
              <w:jc w:val="center"/>
              <w:cnfStyle w:val="000000000000"/>
              <w:rPr>
                <w:rFonts w:cs="Arial"/>
                <w:sz w:val="24"/>
                <w:szCs w:val="24"/>
              </w:rPr>
            </w:pPr>
            <w:r w:rsidRPr="006F514B">
              <w:rPr>
                <w:rFonts w:cs="Arial"/>
                <w:sz w:val="24"/>
                <w:szCs w:val="24"/>
              </w:rPr>
              <w:t>3.2</w:t>
            </w:r>
          </w:p>
        </w:tc>
        <w:tc>
          <w:tcPr>
            <w:tcW w:w="1291" w:type="dxa"/>
          </w:tcPr>
          <w:p w:rsidR="006F514B" w:rsidRPr="006F514B" w:rsidRDefault="006F514B" w:rsidP="00F6187E">
            <w:pPr>
              <w:spacing w:line="360" w:lineRule="auto"/>
              <w:jc w:val="center"/>
              <w:cnfStyle w:val="000000000000"/>
              <w:rPr>
                <w:rFonts w:cs="Arial"/>
                <w:sz w:val="24"/>
                <w:szCs w:val="24"/>
              </w:rPr>
            </w:pPr>
            <w:r w:rsidRPr="006F514B">
              <w:rPr>
                <w:rFonts w:cs="Arial"/>
                <w:sz w:val="24"/>
                <w:szCs w:val="24"/>
              </w:rPr>
              <w:t>0.090</w:t>
            </w:r>
          </w:p>
        </w:tc>
      </w:tr>
      <w:tr w:rsidR="006F514B" w:rsidRPr="006F514B" w:rsidTr="000108D3">
        <w:trPr>
          <w:cnfStyle w:val="000000100000"/>
          <w:jc w:val="center"/>
        </w:trPr>
        <w:tc>
          <w:tcPr>
            <w:cnfStyle w:val="001000000000"/>
            <w:tcW w:w="5339" w:type="dxa"/>
          </w:tcPr>
          <w:p w:rsidR="006F514B" w:rsidRPr="006F514B" w:rsidRDefault="006F514B" w:rsidP="00F6187E">
            <w:pPr>
              <w:jc w:val="both"/>
              <w:rPr>
                <w:rFonts w:eastAsia="Times New Roman" w:cs="Microsoft Sans Serif"/>
                <w:sz w:val="24"/>
                <w:szCs w:val="24"/>
              </w:rPr>
            </w:pPr>
            <w:r w:rsidRPr="006F514B">
              <w:rPr>
                <w:sz w:val="24"/>
                <w:szCs w:val="24"/>
              </w:rPr>
              <w:t>Trade unions make a significant contribution to enhancing job security</w:t>
            </w:r>
          </w:p>
        </w:tc>
        <w:tc>
          <w:tcPr>
            <w:tcW w:w="1232" w:type="dxa"/>
          </w:tcPr>
          <w:p w:rsidR="006F514B" w:rsidRPr="006F514B" w:rsidRDefault="006F514B" w:rsidP="00F6187E">
            <w:pPr>
              <w:spacing w:line="360" w:lineRule="auto"/>
              <w:jc w:val="center"/>
              <w:cnfStyle w:val="000000100000"/>
              <w:rPr>
                <w:rFonts w:cs="Arial"/>
                <w:sz w:val="24"/>
                <w:szCs w:val="24"/>
              </w:rPr>
            </w:pPr>
            <w:r w:rsidRPr="006F514B">
              <w:rPr>
                <w:rFonts w:cs="Arial"/>
                <w:sz w:val="24"/>
                <w:szCs w:val="24"/>
              </w:rPr>
              <w:t>3.0</w:t>
            </w:r>
          </w:p>
        </w:tc>
        <w:tc>
          <w:tcPr>
            <w:tcW w:w="1380" w:type="dxa"/>
          </w:tcPr>
          <w:p w:rsidR="006F514B" w:rsidRPr="006F514B" w:rsidRDefault="006F514B" w:rsidP="00F6187E">
            <w:pPr>
              <w:spacing w:line="360" w:lineRule="auto"/>
              <w:jc w:val="center"/>
              <w:cnfStyle w:val="000000100000"/>
              <w:rPr>
                <w:rFonts w:cs="Arial"/>
                <w:sz w:val="24"/>
                <w:szCs w:val="24"/>
              </w:rPr>
            </w:pPr>
            <w:r w:rsidRPr="006F514B">
              <w:rPr>
                <w:rFonts w:cs="Arial"/>
                <w:sz w:val="24"/>
                <w:szCs w:val="24"/>
              </w:rPr>
              <w:t>3.1</w:t>
            </w:r>
          </w:p>
        </w:tc>
        <w:tc>
          <w:tcPr>
            <w:tcW w:w="1291" w:type="dxa"/>
          </w:tcPr>
          <w:p w:rsidR="006F514B" w:rsidRPr="006F514B" w:rsidRDefault="006F514B" w:rsidP="00F6187E">
            <w:pPr>
              <w:spacing w:line="360" w:lineRule="auto"/>
              <w:jc w:val="center"/>
              <w:cnfStyle w:val="000000100000"/>
              <w:rPr>
                <w:rFonts w:cs="Arial"/>
                <w:sz w:val="24"/>
                <w:szCs w:val="24"/>
              </w:rPr>
            </w:pPr>
            <w:r w:rsidRPr="006F514B">
              <w:rPr>
                <w:rFonts w:cs="Arial"/>
                <w:sz w:val="24"/>
                <w:szCs w:val="24"/>
              </w:rPr>
              <w:t>0.041</w:t>
            </w:r>
          </w:p>
        </w:tc>
      </w:tr>
      <w:tr w:rsidR="008B0E4B" w:rsidRPr="006F514B" w:rsidTr="000108D3">
        <w:trPr>
          <w:jc w:val="center"/>
        </w:trPr>
        <w:tc>
          <w:tcPr>
            <w:cnfStyle w:val="001000000000"/>
            <w:tcW w:w="5339" w:type="dxa"/>
          </w:tcPr>
          <w:p w:rsidR="006F514B" w:rsidRPr="006F514B" w:rsidRDefault="006F514B" w:rsidP="00F6187E">
            <w:pPr>
              <w:jc w:val="both"/>
              <w:rPr>
                <w:rFonts w:eastAsia="Times New Roman" w:cs="Microsoft Sans Serif"/>
                <w:sz w:val="24"/>
                <w:szCs w:val="24"/>
              </w:rPr>
            </w:pPr>
            <w:r w:rsidRPr="006F514B">
              <w:rPr>
                <w:sz w:val="24"/>
                <w:szCs w:val="24"/>
              </w:rPr>
              <w:t>Trade unions do little to affect skill levels amongst the workforce</w:t>
            </w:r>
          </w:p>
        </w:tc>
        <w:tc>
          <w:tcPr>
            <w:tcW w:w="1232" w:type="dxa"/>
          </w:tcPr>
          <w:p w:rsidR="006F514B" w:rsidRPr="006F514B" w:rsidRDefault="006F514B" w:rsidP="00F6187E">
            <w:pPr>
              <w:spacing w:line="360" w:lineRule="auto"/>
              <w:jc w:val="center"/>
              <w:cnfStyle w:val="000000000000"/>
              <w:rPr>
                <w:rFonts w:cs="Arial"/>
                <w:sz w:val="24"/>
                <w:szCs w:val="24"/>
              </w:rPr>
            </w:pPr>
            <w:r w:rsidRPr="006F514B">
              <w:rPr>
                <w:rFonts w:cs="Arial"/>
                <w:sz w:val="24"/>
                <w:szCs w:val="24"/>
              </w:rPr>
              <w:t>3.3</w:t>
            </w:r>
          </w:p>
        </w:tc>
        <w:tc>
          <w:tcPr>
            <w:tcW w:w="1380" w:type="dxa"/>
          </w:tcPr>
          <w:p w:rsidR="006F514B" w:rsidRPr="006F514B" w:rsidRDefault="006F514B" w:rsidP="00F6187E">
            <w:pPr>
              <w:spacing w:line="360" w:lineRule="auto"/>
              <w:jc w:val="center"/>
              <w:cnfStyle w:val="000000000000"/>
              <w:rPr>
                <w:rFonts w:cs="Arial"/>
                <w:sz w:val="24"/>
                <w:szCs w:val="24"/>
              </w:rPr>
            </w:pPr>
            <w:r w:rsidRPr="006F514B">
              <w:rPr>
                <w:rFonts w:cs="Arial"/>
                <w:sz w:val="24"/>
                <w:szCs w:val="24"/>
              </w:rPr>
              <w:t>3.2</w:t>
            </w:r>
          </w:p>
        </w:tc>
        <w:tc>
          <w:tcPr>
            <w:tcW w:w="1291" w:type="dxa"/>
          </w:tcPr>
          <w:p w:rsidR="006F514B" w:rsidRPr="006F514B" w:rsidRDefault="006F514B" w:rsidP="00F6187E">
            <w:pPr>
              <w:spacing w:line="360" w:lineRule="auto"/>
              <w:jc w:val="center"/>
              <w:cnfStyle w:val="000000000000"/>
              <w:rPr>
                <w:rFonts w:cs="Arial"/>
                <w:sz w:val="24"/>
                <w:szCs w:val="24"/>
              </w:rPr>
            </w:pPr>
            <w:r w:rsidRPr="006F514B">
              <w:rPr>
                <w:rFonts w:cs="Arial"/>
                <w:sz w:val="24"/>
                <w:szCs w:val="24"/>
              </w:rPr>
              <w:t>0.182</w:t>
            </w:r>
          </w:p>
        </w:tc>
      </w:tr>
      <w:tr w:rsidR="006F514B" w:rsidRPr="006F514B" w:rsidTr="000108D3">
        <w:trPr>
          <w:cnfStyle w:val="000000100000"/>
          <w:jc w:val="center"/>
        </w:trPr>
        <w:tc>
          <w:tcPr>
            <w:cnfStyle w:val="001000000000"/>
            <w:tcW w:w="5339" w:type="dxa"/>
          </w:tcPr>
          <w:p w:rsidR="006F514B" w:rsidRPr="006F514B" w:rsidRDefault="006F514B" w:rsidP="00F6187E">
            <w:pPr>
              <w:jc w:val="both"/>
              <w:rPr>
                <w:rFonts w:eastAsia="Times New Roman" w:cs="Microsoft Sans Serif"/>
                <w:sz w:val="24"/>
                <w:szCs w:val="24"/>
              </w:rPr>
            </w:pPr>
            <w:r w:rsidRPr="006F514B">
              <w:rPr>
                <w:sz w:val="24"/>
                <w:szCs w:val="24"/>
              </w:rPr>
              <w:t>Training and progression opportunities are improved when trade unions are present in the workplace</w:t>
            </w:r>
          </w:p>
        </w:tc>
        <w:tc>
          <w:tcPr>
            <w:tcW w:w="1232" w:type="dxa"/>
          </w:tcPr>
          <w:p w:rsidR="006F514B" w:rsidRPr="006F514B" w:rsidRDefault="006F514B" w:rsidP="00F6187E">
            <w:pPr>
              <w:spacing w:line="360" w:lineRule="auto"/>
              <w:jc w:val="center"/>
              <w:cnfStyle w:val="000000100000"/>
              <w:rPr>
                <w:rFonts w:cs="Arial"/>
                <w:sz w:val="24"/>
                <w:szCs w:val="24"/>
              </w:rPr>
            </w:pPr>
            <w:r w:rsidRPr="006F514B">
              <w:rPr>
                <w:rFonts w:cs="Arial"/>
                <w:sz w:val="24"/>
                <w:szCs w:val="24"/>
              </w:rPr>
              <w:t>2.7</w:t>
            </w:r>
          </w:p>
        </w:tc>
        <w:tc>
          <w:tcPr>
            <w:tcW w:w="1380" w:type="dxa"/>
          </w:tcPr>
          <w:p w:rsidR="006F514B" w:rsidRPr="006F514B" w:rsidRDefault="006F514B" w:rsidP="00F6187E">
            <w:pPr>
              <w:spacing w:line="360" w:lineRule="auto"/>
              <w:jc w:val="center"/>
              <w:cnfStyle w:val="000000100000"/>
              <w:rPr>
                <w:rFonts w:cs="Arial"/>
                <w:sz w:val="24"/>
                <w:szCs w:val="24"/>
              </w:rPr>
            </w:pPr>
            <w:r w:rsidRPr="006F514B">
              <w:rPr>
                <w:rFonts w:cs="Arial"/>
                <w:sz w:val="24"/>
                <w:szCs w:val="24"/>
              </w:rPr>
              <w:t>2.8</w:t>
            </w:r>
          </w:p>
        </w:tc>
        <w:tc>
          <w:tcPr>
            <w:tcW w:w="1291" w:type="dxa"/>
          </w:tcPr>
          <w:p w:rsidR="006F514B" w:rsidRPr="006F514B" w:rsidRDefault="006F514B" w:rsidP="00F6187E">
            <w:pPr>
              <w:spacing w:line="360" w:lineRule="auto"/>
              <w:jc w:val="center"/>
              <w:cnfStyle w:val="000000100000"/>
              <w:rPr>
                <w:rFonts w:cs="Arial"/>
                <w:sz w:val="24"/>
                <w:szCs w:val="24"/>
              </w:rPr>
            </w:pPr>
            <w:r w:rsidRPr="006F514B">
              <w:rPr>
                <w:rFonts w:cs="Arial"/>
                <w:sz w:val="24"/>
                <w:szCs w:val="24"/>
              </w:rPr>
              <w:t>0.023</w:t>
            </w:r>
          </w:p>
        </w:tc>
      </w:tr>
      <w:tr w:rsidR="008B0E4B" w:rsidRPr="006F514B" w:rsidTr="000108D3">
        <w:trPr>
          <w:jc w:val="center"/>
        </w:trPr>
        <w:tc>
          <w:tcPr>
            <w:cnfStyle w:val="001000000000"/>
            <w:tcW w:w="5339" w:type="dxa"/>
          </w:tcPr>
          <w:p w:rsidR="006F514B" w:rsidRPr="006F514B" w:rsidRDefault="006F514B" w:rsidP="00F6187E">
            <w:pPr>
              <w:jc w:val="both"/>
              <w:rPr>
                <w:rFonts w:eastAsia="Times New Roman" w:cs="Microsoft Sans Serif"/>
                <w:sz w:val="24"/>
                <w:szCs w:val="24"/>
              </w:rPr>
            </w:pPr>
            <w:r w:rsidRPr="006F514B">
              <w:rPr>
                <w:sz w:val="24"/>
                <w:szCs w:val="24"/>
              </w:rPr>
              <w:t>Trade unions are key partners in improving skills amongst the workforce</w:t>
            </w:r>
          </w:p>
        </w:tc>
        <w:tc>
          <w:tcPr>
            <w:tcW w:w="1232" w:type="dxa"/>
          </w:tcPr>
          <w:p w:rsidR="006F514B" w:rsidRPr="006F514B" w:rsidRDefault="006F514B" w:rsidP="00F6187E">
            <w:pPr>
              <w:spacing w:line="360" w:lineRule="auto"/>
              <w:jc w:val="center"/>
              <w:cnfStyle w:val="000000000000"/>
              <w:rPr>
                <w:rFonts w:cs="Arial"/>
                <w:sz w:val="24"/>
                <w:szCs w:val="24"/>
              </w:rPr>
            </w:pPr>
            <w:r w:rsidRPr="006F514B">
              <w:rPr>
                <w:rFonts w:cs="Arial"/>
                <w:sz w:val="24"/>
                <w:szCs w:val="24"/>
              </w:rPr>
              <w:t>2.7</w:t>
            </w:r>
          </w:p>
        </w:tc>
        <w:tc>
          <w:tcPr>
            <w:tcW w:w="1380" w:type="dxa"/>
          </w:tcPr>
          <w:p w:rsidR="006F514B" w:rsidRPr="006F514B" w:rsidRDefault="006F514B" w:rsidP="00F6187E">
            <w:pPr>
              <w:spacing w:line="360" w:lineRule="auto"/>
              <w:jc w:val="center"/>
              <w:cnfStyle w:val="000000000000"/>
              <w:rPr>
                <w:rFonts w:cs="Arial"/>
                <w:sz w:val="24"/>
                <w:szCs w:val="24"/>
              </w:rPr>
            </w:pPr>
            <w:r w:rsidRPr="006F514B">
              <w:rPr>
                <w:rFonts w:cs="Arial"/>
                <w:sz w:val="24"/>
                <w:szCs w:val="24"/>
              </w:rPr>
              <w:t>2.9</w:t>
            </w:r>
          </w:p>
        </w:tc>
        <w:tc>
          <w:tcPr>
            <w:tcW w:w="1291" w:type="dxa"/>
          </w:tcPr>
          <w:p w:rsidR="006F514B" w:rsidRPr="006F514B" w:rsidRDefault="006F514B" w:rsidP="00F6187E">
            <w:pPr>
              <w:spacing w:line="360" w:lineRule="auto"/>
              <w:jc w:val="center"/>
              <w:cnfStyle w:val="000000000000"/>
              <w:rPr>
                <w:rFonts w:cs="Arial"/>
                <w:sz w:val="24"/>
                <w:szCs w:val="24"/>
              </w:rPr>
            </w:pPr>
            <w:r w:rsidRPr="006F514B">
              <w:rPr>
                <w:rFonts w:cs="Arial"/>
                <w:sz w:val="24"/>
                <w:szCs w:val="24"/>
              </w:rPr>
              <w:t>0.009</w:t>
            </w:r>
          </w:p>
        </w:tc>
      </w:tr>
      <w:tr w:rsidR="008B0E4B" w:rsidRPr="006F514B" w:rsidTr="000108D3">
        <w:trPr>
          <w:cnfStyle w:val="000000100000"/>
          <w:jc w:val="center"/>
        </w:trPr>
        <w:tc>
          <w:tcPr>
            <w:cnfStyle w:val="001000000000"/>
            <w:tcW w:w="5339" w:type="dxa"/>
          </w:tcPr>
          <w:p w:rsidR="006F514B" w:rsidRPr="006F514B" w:rsidRDefault="006F514B" w:rsidP="00F6187E">
            <w:pPr>
              <w:jc w:val="both"/>
              <w:rPr>
                <w:rFonts w:eastAsia="Times New Roman" w:cs="Microsoft Sans Serif"/>
                <w:sz w:val="24"/>
                <w:szCs w:val="24"/>
              </w:rPr>
            </w:pPr>
            <w:r w:rsidRPr="006F514B">
              <w:rPr>
                <w:sz w:val="24"/>
                <w:szCs w:val="24"/>
              </w:rPr>
              <w:t>Employee voice is enhanced through the presence of trade unions in the workplace</w:t>
            </w:r>
          </w:p>
        </w:tc>
        <w:tc>
          <w:tcPr>
            <w:tcW w:w="1232" w:type="dxa"/>
          </w:tcPr>
          <w:p w:rsidR="006F514B" w:rsidRPr="006F514B" w:rsidRDefault="006F514B" w:rsidP="00F6187E">
            <w:pPr>
              <w:spacing w:line="360" w:lineRule="auto"/>
              <w:jc w:val="center"/>
              <w:cnfStyle w:val="000000100000"/>
              <w:rPr>
                <w:rFonts w:cs="Arial"/>
                <w:sz w:val="24"/>
                <w:szCs w:val="24"/>
              </w:rPr>
            </w:pPr>
            <w:r w:rsidRPr="006F514B">
              <w:rPr>
                <w:rFonts w:cs="Arial"/>
                <w:sz w:val="24"/>
                <w:szCs w:val="24"/>
              </w:rPr>
              <w:t>3.4</w:t>
            </w:r>
          </w:p>
        </w:tc>
        <w:tc>
          <w:tcPr>
            <w:tcW w:w="1380" w:type="dxa"/>
          </w:tcPr>
          <w:p w:rsidR="006F514B" w:rsidRPr="006F514B" w:rsidRDefault="006F514B" w:rsidP="00F6187E">
            <w:pPr>
              <w:spacing w:line="360" w:lineRule="auto"/>
              <w:jc w:val="center"/>
              <w:cnfStyle w:val="000000100000"/>
              <w:rPr>
                <w:rFonts w:cs="Arial"/>
                <w:sz w:val="24"/>
                <w:szCs w:val="24"/>
              </w:rPr>
            </w:pPr>
            <w:r w:rsidRPr="006F514B">
              <w:rPr>
                <w:rFonts w:cs="Arial"/>
                <w:sz w:val="24"/>
                <w:szCs w:val="24"/>
              </w:rPr>
              <w:t>3.5</w:t>
            </w:r>
          </w:p>
        </w:tc>
        <w:tc>
          <w:tcPr>
            <w:tcW w:w="1291" w:type="dxa"/>
          </w:tcPr>
          <w:p w:rsidR="006F514B" w:rsidRPr="006F514B" w:rsidRDefault="006F514B" w:rsidP="00F6187E">
            <w:pPr>
              <w:spacing w:line="360" w:lineRule="auto"/>
              <w:jc w:val="center"/>
              <w:cnfStyle w:val="000000100000"/>
              <w:rPr>
                <w:rFonts w:cs="Arial"/>
                <w:sz w:val="24"/>
                <w:szCs w:val="24"/>
              </w:rPr>
            </w:pPr>
            <w:r w:rsidRPr="006F514B">
              <w:rPr>
                <w:rFonts w:cs="Arial"/>
                <w:sz w:val="24"/>
                <w:szCs w:val="24"/>
              </w:rPr>
              <w:t>0.457</w:t>
            </w:r>
          </w:p>
        </w:tc>
      </w:tr>
      <w:tr w:rsidR="006F514B" w:rsidRPr="006F514B" w:rsidTr="000108D3">
        <w:trPr>
          <w:jc w:val="center"/>
        </w:trPr>
        <w:tc>
          <w:tcPr>
            <w:cnfStyle w:val="001000000000"/>
            <w:tcW w:w="5339" w:type="dxa"/>
          </w:tcPr>
          <w:p w:rsidR="006F514B" w:rsidRPr="006F514B" w:rsidRDefault="006F514B" w:rsidP="00F6187E">
            <w:pPr>
              <w:jc w:val="both"/>
              <w:rPr>
                <w:sz w:val="24"/>
                <w:szCs w:val="24"/>
              </w:rPr>
            </w:pPr>
            <w:r w:rsidRPr="006F514B">
              <w:rPr>
                <w:sz w:val="24"/>
                <w:szCs w:val="24"/>
              </w:rPr>
              <w:t>Trade unions make a positive contribution towards enhancing levels of job satisfaction amongst staff</w:t>
            </w:r>
          </w:p>
        </w:tc>
        <w:tc>
          <w:tcPr>
            <w:tcW w:w="1232" w:type="dxa"/>
          </w:tcPr>
          <w:p w:rsidR="006F514B" w:rsidRPr="006F514B" w:rsidRDefault="006F514B" w:rsidP="00F6187E">
            <w:pPr>
              <w:spacing w:line="360" w:lineRule="auto"/>
              <w:jc w:val="center"/>
              <w:cnfStyle w:val="000000000000"/>
              <w:rPr>
                <w:rFonts w:cs="Arial"/>
                <w:sz w:val="24"/>
                <w:szCs w:val="24"/>
              </w:rPr>
            </w:pPr>
            <w:r w:rsidRPr="006F514B">
              <w:rPr>
                <w:rFonts w:cs="Arial"/>
                <w:sz w:val="24"/>
                <w:szCs w:val="24"/>
              </w:rPr>
              <w:t>2.7</w:t>
            </w:r>
          </w:p>
        </w:tc>
        <w:tc>
          <w:tcPr>
            <w:tcW w:w="1380" w:type="dxa"/>
          </w:tcPr>
          <w:p w:rsidR="006F514B" w:rsidRPr="006F514B" w:rsidRDefault="006F514B" w:rsidP="00F6187E">
            <w:pPr>
              <w:spacing w:line="360" w:lineRule="auto"/>
              <w:jc w:val="center"/>
              <w:cnfStyle w:val="000000000000"/>
              <w:rPr>
                <w:rFonts w:cs="Arial"/>
                <w:sz w:val="24"/>
                <w:szCs w:val="24"/>
              </w:rPr>
            </w:pPr>
            <w:r w:rsidRPr="006F514B">
              <w:rPr>
                <w:rFonts w:cs="Arial"/>
                <w:sz w:val="24"/>
                <w:szCs w:val="24"/>
              </w:rPr>
              <w:t>2.9</w:t>
            </w:r>
          </w:p>
        </w:tc>
        <w:tc>
          <w:tcPr>
            <w:tcW w:w="1291" w:type="dxa"/>
          </w:tcPr>
          <w:p w:rsidR="006F514B" w:rsidRPr="006F514B" w:rsidRDefault="006F514B" w:rsidP="00F6187E">
            <w:pPr>
              <w:spacing w:line="360" w:lineRule="auto"/>
              <w:jc w:val="center"/>
              <w:cnfStyle w:val="000000000000"/>
              <w:rPr>
                <w:rFonts w:cs="Arial"/>
                <w:sz w:val="24"/>
                <w:szCs w:val="24"/>
              </w:rPr>
            </w:pPr>
            <w:r w:rsidRPr="006F514B">
              <w:rPr>
                <w:rFonts w:cs="Arial"/>
                <w:sz w:val="24"/>
                <w:szCs w:val="24"/>
              </w:rPr>
              <w:t>0.008</w:t>
            </w:r>
          </w:p>
        </w:tc>
      </w:tr>
      <w:tr w:rsidR="008B0E4B" w:rsidRPr="006F514B" w:rsidTr="000108D3">
        <w:trPr>
          <w:cnfStyle w:val="000000100000"/>
          <w:jc w:val="center"/>
        </w:trPr>
        <w:tc>
          <w:tcPr>
            <w:cnfStyle w:val="001000000000"/>
            <w:tcW w:w="5339" w:type="dxa"/>
          </w:tcPr>
          <w:p w:rsidR="006F514B" w:rsidRPr="006F514B" w:rsidRDefault="006F514B" w:rsidP="00F6187E">
            <w:pPr>
              <w:jc w:val="both"/>
              <w:rPr>
                <w:rFonts w:eastAsia="Times New Roman" w:cs="Microsoft Sans Serif"/>
                <w:sz w:val="24"/>
                <w:szCs w:val="24"/>
              </w:rPr>
            </w:pPr>
            <w:r w:rsidRPr="006F514B">
              <w:rPr>
                <w:sz w:val="24"/>
                <w:szCs w:val="24"/>
              </w:rPr>
              <w:t>Work-life balance and family friendly policies are better in unionised workplaces</w:t>
            </w:r>
          </w:p>
        </w:tc>
        <w:tc>
          <w:tcPr>
            <w:tcW w:w="1232" w:type="dxa"/>
          </w:tcPr>
          <w:p w:rsidR="006F514B" w:rsidRPr="006F514B" w:rsidRDefault="006F514B" w:rsidP="00F6187E">
            <w:pPr>
              <w:spacing w:line="360" w:lineRule="auto"/>
              <w:jc w:val="center"/>
              <w:cnfStyle w:val="000000100000"/>
              <w:rPr>
                <w:rFonts w:cs="Arial"/>
                <w:sz w:val="24"/>
                <w:szCs w:val="24"/>
              </w:rPr>
            </w:pPr>
            <w:r w:rsidRPr="006F514B">
              <w:rPr>
                <w:rFonts w:cs="Arial"/>
                <w:sz w:val="24"/>
                <w:szCs w:val="24"/>
              </w:rPr>
              <w:t>3.0</w:t>
            </w:r>
          </w:p>
        </w:tc>
        <w:tc>
          <w:tcPr>
            <w:tcW w:w="1380" w:type="dxa"/>
          </w:tcPr>
          <w:p w:rsidR="006F514B" w:rsidRPr="006F514B" w:rsidRDefault="006F514B" w:rsidP="00F6187E">
            <w:pPr>
              <w:spacing w:line="360" w:lineRule="auto"/>
              <w:jc w:val="center"/>
              <w:cnfStyle w:val="000000100000"/>
              <w:rPr>
                <w:rFonts w:cs="Arial"/>
                <w:sz w:val="24"/>
                <w:szCs w:val="24"/>
              </w:rPr>
            </w:pPr>
            <w:r w:rsidRPr="006F514B">
              <w:rPr>
                <w:rFonts w:cs="Arial"/>
                <w:sz w:val="24"/>
                <w:szCs w:val="24"/>
              </w:rPr>
              <w:t>3.1</w:t>
            </w:r>
          </w:p>
        </w:tc>
        <w:tc>
          <w:tcPr>
            <w:tcW w:w="1291" w:type="dxa"/>
          </w:tcPr>
          <w:p w:rsidR="006F514B" w:rsidRPr="006F514B" w:rsidRDefault="006F514B" w:rsidP="00F6187E">
            <w:pPr>
              <w:spacing w:line="360" w:lineRule="auto"/>
              <w:jc w:val="center"/>
              <w:cnfStyle w:val="000000100000"/>
              <w:rPr>
                <w:rFonts w:cs="Arial"/>
                <w:sz w:val="24"/>
                <w:szCs w:val="24"/>
              </w:rPr>
            </w:pPr>
            <w:r w:rsidRPr="006F514B">
              <w:rPr>
                <w:rFonts w:cs="Arial"/>
                <w:sz w:val="24"/>
                <w:szCs w:val="24"/>
              </w:rPr>
              <w:t>0.061</w:t>
            </w:r>
          </w:p>
        </w:tc>
      </w:tr>
    </w:tbl>
    <w:p w:rsidR="00A13FCC" w:rsidRDefault="00A13FCC" w:rsidP="006E241D">
      <w:pPr>
        <w:jc w:val="both"/>
        <w:rPr>
          <w:sz w:val="24"/>
          <w:szCs w:val="24"/>
        </w:rPr>
      </w:pPr>
    </w:p>
    <w:p w:rsidR="009556EF" w:rsidRPr="00CC04A5" w:rsidRDefault="00CC04A5" w:rsidP="009556EF">
      <w:pPr>
        <w:jc w:val="both"/>
        <w:rPr>
          <w:sz w:val="24"/>
          <w:szCs w:val="24"/>
        </w:rPr>
      </w:pPr>
      <w:r>
        <w:rPr>
          <w:sz w:val="24"/>
          <w:szCs w:val="24"/>
        </w:rPr>
        <w:lastRenderedPageBreak/>
        <w:t>On the questions around the union contribution to improving skill levels and training and progression opportunities, while the overall response was negative, women managers and junior managers were less negative than male and senior managers.</w:t>
      </w:r>
      <w:r w:rsidR="00845215">
        <w:rPr>
          <w:sz w:val="24"/>
          <w:szCs w:val="24"/>
        </w:rPr>
        <w:t xml:space="preserve"> Men (4</w:t>
      </w:r>
      <w:r w:rsidR="00D46480">
        <w:rPr>
          <w:sz w:val="24"/>
          <w:szCs w:val="24"/>
        </w:rPr>
        <w:t>5</w:t>
      </w:r>
      <w:r w:rsidR="00845215">
        <w:rPr>
          <w:sz w:val="24"/>
          <w:szCs w:val="24"/>
        </w:rPr>
        <w:t>%) agreed slightly more than women (</w:t>
      </w:r>
      <w:r w:rsidR="00D46480">
        <w:rPr>
          <w:sz w:val="24"/>
          <w:szCs w:val="24"/>
        </w:rPr>
        <w:t>41</w:t>
      </w:r>
      <w:r w:rsidR="00845215">
        <w:rPr>
          <w:sz w:val="24"/>
          <w:szCs w:val="24"/>
        </w:rPr>
        <w:t>%) with the statement that ‘trade unions do little to effect skill levels within the workforce. Equally only 2</w:t>
      </w:r>
      <w:r w:rsidR="00D46480">
        <w:rPr>
          <w:sz w:val="24"/>
          <w:szCs w:val="24"/>
        </w:rPr>
        <w:t>6</w:t>
      </w:r>
      <w:r w:rsidR="00845215">
        <w:rPr>
          <w:sz w:val="24"/>
          <w:szCs w:val="24"/>
        </w:rPr>
        <w:t>% of women and 1</w:t>
      </w:r>
      <w:r w:rsidR="00D46480">
        <w:rPr>
          <w:sz w:val="24"/>
          <w:szCs w:val="24"/>
        </w:rPr>
        <w:t>8</w:t>
      </w:r>
      <w:r w:rsidR="00845215">
        <w:rPr>
          <w:sz w:val="24"/>
          <w:szCs w:val="24"/>
        </w:rPr>
        <w:t>% of</w:t>
      </w:r>
      <w:r w:rsidR="00E73806">
        <w:rPr>
          <w:sz w:val="24"/>
          <w:szCs w:val="24"/>
        </w:rPr>
        <w:t xml:space="preserve"> men agreed that </w:t>
      </w:r>
      <w:r w:rsidR="00845215">
        <w:rPr>
          <w:sz w:val="24"/>
          <w:szCs w:val="24"/>
        </w:rPr>
        <w:t>trade unions are key partners in improvi</w:t>
      </w:r>
      <w:r w:rsidR="00E73806">
        <w:rPr>
          <w:sz w:val="24"/>
          <w:szCs w:val="24"/>
        </w:rPr>
        <w:t>ng skills amongst the workforce</w:t>
      </w:r>
      <w:r w:rsidR="00845215">
        <w:rPr>
          <w:sz w:val="24"/>
          <w:szCs w:val="24"/>
        </w:rPr>
        <w:t>.</w:t>
      </w:r>
      <w:r w:rsidR="009556EF" w:rsidRPr="009556EF">
        <w:rPr>
          <w:sz w:val="24"/>
          <w:szCs w:val="24"/>
        </w:rPr>
        <w:t xml:space="preserve"> </w:t>
      </w:r>
      <w:r w:rsidR="009556EF" w:rsidRPr="00845215">
        <w:rPr>
          <w:sz w:val="24"/>
          <w:szCs w:val="24"/>
        </w:rPr>
        <w:t xml:space="preserve">On work-life balance and family friendly policies, </w:t>
      </w:r>
      <w:r w:rsidR="009556EF">
        <w:rPr>
          <w:sz w:val="24"/>
          <w:szCs w:val="24"/>
        </w:rPr>
        <w:t>female</w:t>
      </w:r>
      <w:r w:rsidR="009556EF" w:rsidRPr="00845215">
        <w:rPr>
          <w:sz w:val="24"/>
          <w:szCs w:val="24"/>
        </w:rPr>
        <w:t xml:space="preserve"> managers</w:t>
      </w:r>
      <w:r w:rsidR="009556EF">
        <w:rPr>
          <w:sz w:val="24"/>
          <w:szCs w:val="24"/>
        </w:rPr>
        <w:t xml:space="preserve"> were more likely to agree that they are better in unionised workplaces (40% of women compared to 32% of men).</w:t>
      </w:r>
    </w:p>
    <w:p w:rsidR="009556EF" w:rsidRPr="00150255" w:rsidRDefault="009556EF" w:rsidP="009556EF">
      <w:pPr>
        <w:spacing w:after="0"/>
        <w:jc w:val="both"/>
        <w:rPr>
          <w:rFonts w:asciiTheme="majorHAnsi" w:hAnsiTheme="majorHAnsi"/>
          <w:color w:val="365F91" w:themeColor="accent1" w:themeShade="BF"/>
          <w:sz w:val="24"/>
          <w:szCs w:val="24"/>
        </w:rPr>
      </w:pPr>
      <w:r>
        <w:rPr>
          <w:rFonts w:asciiTheme="majorHAnsi" w:hAnsiTheme="majorHAnsi"/>
          <w:color w:val="365F91" w:themeColor="accent1" w:themeShade="BF"/>
          <w:sz w:val="24"/>
          <w:szCs w:val="24"/>
        </w:rPr>
        <w:t xml:space="preserve">6.3 Union/staff association presence or not </w:t>
      </w:r>
    </w:p>
    <w:p w:rsidR="009556EF" w:rsidRDefault="009556EF" w:rsidP="006E241D">
      <w:pPr>
        <w:jc w:val="both"/>
        <w:rPr>
          <w:sz w:val="24"/>
          <w:szCs w:val="24"/>
        </w:rPr>
      </w:pPr>
      <w:r>
        <w:rPr>
          <w:sz w:val="24"/>
          <w:szCs w:val="24"/>
        </w:rPr>
        <w:t xml:space="preserve">Managers from organisation with a union/SA presence agreed that these are better in unionised workplace, while managers from organisations without disagreed. Both groups of managers agreed that employee voice in enhanced through a presence of unions in the workplace, although those with a union/SA presence were more positive in their response. </w:t>
      </w:r>
      <w:r w:rsidR="00972FF0">
        <w:rPr>
          <w:sz w:val="24"/>
          <w:szCs w:val="24"/>
        </w:rPr>
        <w:t>Both groups disagreed that unions make a positive contribution to levels of job satisfaction. In relation to job security and training and progression, there was no significant difference.</w:t>
      </w:r>
    </w:p>
    <w:p w:rsidR="00A13FCC" w:rsidRDefault="009556EF" w:rsidP="00A13FCC">
      <w:pPr>
        <w:pStyle w:val="Heading2"/>
      </w:pPr>
      <w:r>
        <w:t>6.4</w:t>
      </w:r>
      <w:r w:rsidR="00A13FCC">
        <w:t xml:space="preserve"> </w:t>
      </w:r>
      <w:r w:rsidR="00A13FCC">
        <w:rPr>
          <w:sz w:val="24"/>
          <w:szCs w:val="24"/>
        </w:rPr>
        <w:t>Managers’ attitudes by sector</w:t>
      </w:r>
      <w:r w:rsidR="00A13FCC">
        <w:t xml:space="preserve"> </w:t>
      </w:r>
    </w:p>
    <w:p w:rsidR="009C3693" w:rsidRDefault="009C3693" w:rsidP="006E241D">
      <w:pPr>
        <w:jc w:val="both"/>
        <w:rPr>
          <w:sz w:val="24"/>
          <w:szCs w:val="24"/>
        </w:rPr>
      </w:pPr>
      <w:r>
        <w:rPr>
          <w:sz w:val="24"/>
          <w:szCs w:val="24"/>
        </w:rPr>
        <w:t xml:space="preserve">There was greatest agreement overall with the statement that </w:t>
      </w:r>
      <w:r w:rsidR="0085472D">
        <w:rPr>
          <w:sz w:val="24"/>
          <w:szCs w:val="24"/>
        </w:rPr>
        <w:t>‘</w:t>
      </w:r>
      <w:r>
        <w:rPr>
          <w:sz w:val="24"/>
          <w:szCs w:val="24"/>
        </w:rPr>
        <w:t>trade unions make a contribution to employee voice</w:t>
      </w:r>
      <w:r w:rsidR="0085472D">
        <w:rPr>
          <w:sz w:val="24"/>
          <w:szCs w:val="24"/>
        </w:rPr>
        <w:t>’</w:t>
      </w:r>
      <w:r>
        <w:rPr>
          <w:sz w:val="24"/>
          <w:szCs w:val="24"/>
        </w:rPr>
        <w:t xml:space="preserve"> and within this agreement was highest in the public sector</w:t>
      </w:r>
      <w:r w:rsidR="00D46480">
        <w:rPr>
          <w:sz w:val="24"/>
          <w:szCs w:val="24"/>
        </w:rPr>
        <w:t>, with little difference between men and women</w:t>
      </w:r>
      <w:r>
        <w:rPr>
          <w:sz w:val="24"/>
          <w:szCs w:val="24"/>
        </w:rPr>
        <w:t xml:space="preserve">. There was overall disagreement with the statement that unions contribute to job </w:t>
      </w:r>
      <w:proofErr w:type="gramStart"/>
      <w:r>
        <w:rPr>
          <w:sz w:val="24"/>
          <w:szCs w:val="24"/>
        </w:rPr>
        <w:t>satisfaction,</w:t>
      </w:r>
      <w:proofErr w:type="gramEnd"/>
      <w:r>
        <w:rPr>
          <w:sz w:val="24"/>
          <w:szCs w:val="24"/>
        </w:rPr>
        <w:t xml:space="preserve"> </w:t>
      </w:r>
      <w:r w:rsidRPr="00C27BBE">
        <w:rPr>
          <w:sz w:val="24"/>
          <w:szCs w:val="24"/>
        </w:rPr>
        <w:t>this disagreement was strongest amongst private sector managers and male managers</w:t>
      </w:r>
      <w:r w:rsidR="00D46480">
        <w:rPr>
          <w:sz w:val="24"/>
          <w:szCs w:val="24"/>
        </w:rPr>
        <w:t xml:space="preserve"> (42% of men disagreed compared with 35% of women)</w:t>
      </w:r>
      <w:r w:rsidRPr="00C27BBE">
        <w:rPr>
          <w:sz w:val="24"/>
          <w:szCs w:val="24"/>
        </w:rPr>
        <w:t>. This question was also linked to seniority – more senior managers disagreeing more strongly, while junior managers gave a positive response that union do contribute to job satisfaction.</w:t>
      </w:r>
      <w:r w:rsidR="009556EF" w:rsidRPr="009556EF">
        <w:rPr>
          <w:sz w:val="24"/>
          <w:szCs w:val="24"/>
        </w:rPr>
        <w:t xml:space="preserve"> </w:t>
      </w:r>
      <w:r w:rsidR="009556EF">
        <w:rPr>
          <w:sz w:val="24"/>
          <w:szCs w:val="24"/>
        </w:rPr>
        <w:t>J</w:t>
      </w:r>
      <w:r w:rsidR="009556EF" w:rsidRPr="00845215">
        <w:rPr>
          <w:sz w:val="24"/>
          <w:szCs w:val="24"/>
        </w:rPr>
        <w:t xml:space="preserve">unior managers and managers in the public sector were more likely to agree that </w:t>
      </w:r>
      <w:r w:rsidR="009556EF">
        <w:rPr>
          <w:sz w:val="24"/>
          <w:szCs w:val="24"/>
        </w:rPr>
        <w:t xml:space="preserve">work-life balance and family friendly policies </w:t>
      </w:r>
      <w:r w:rsidR="009556EF" w:rsidRPr="00845215">
        <w:rPr>
          <w:sz w:val="24"/>
          <w:szCs w:val="24"/>
        </w:rPr>
        <w:t xml:space="preserve">are better in unionised </w:t>
      </w:r>
      <w:r w:rsidR="009556EF" w:rsidRPr="00C27BBE">
        <w:rPr>
          <w:sz w:val="24"/>
          <w:szCs w:val="24"/>
        </w:rPr>
        <w:t>workplaces.</w:t>
      </w:r>
    </w:p>
    <w:p w:rsidR="00C27BBE" w:rsidRDefault="00C27BBE" w:rsidP="00C27BBE">
      <w:pPr>
        <w:spacing w:after="0" w:line="240" w:lineRule="auto"/>
        <w:rPr>
          <w:rFonts w:cs="Arial"/>
          <w:b/>
          <w:i/>
        </w:rPr>
      </w:pPr>
    </w:p>
    <w:p w:rsidR="007601D2" w:rsidRDefault="007601D2" w:rsidP="00C27BBE">
      <w:pPr>
        <w:spacing w:after="0" w:line="240" w:lineRule="auto"/>
        <w:rPr>
          <w:rFonts w:cs="Arial"/>
          <w:b/>
          <w:i/>
        </w:rPr>
      </w:pPr>
    </w:p>
    <w:p w:rsidR="007601D2" w:rsidRDefault="007601D2" w:rsidP="00C27BBE">
      <w:pPr>
        <w:spacing w:after="0" w:line="240" w:lineRule="auto"/>
        <w:rPr>
          <w:rFonts w:cs="Arial"/>
          <w:b/>
          <w:i/>
        </w:rPr>
      </w:pPr>
    </w:p>
    <w:p w:rsidR="007601D2" w:rsidRDefault="007601D2" w:rsidP="00C27BBE">
      <w:pPr>
        <w:spacing w:after="0" w:line="240" w:lineRule="auto"/>
        <w:rPr>
          <w:rFonts w:cs="Arial"/>
          <w:b/>
          <w:i/>
        </w:rPr>
      </w:pPr>
    </w:p>
    <w:p w:rsidR="007601D2" w:rsidRDefault="007601D2" w:rsidP="00C27BBE">
      <w:pPr>
        <w:spacing w:after="0" w:line="240" w:lineRule="auto"/>
        <w:rPr>
          <w:rFonts w:cs="Arial"/>
          <w:b/>
          <w:i/>
        </w:rPr>
      </w:pPr>
    </w:p>
    <w:p w:rsidR="007601D2" w:rsidRDefault="007601D2" w:rsidP="00C27BBE">
      <w:pPr>
        <w:spacing w:after="0" w:line="240" w:lineRule="auto"/>
        <w:rPr>
          <w:rFonts w:cs="Arial"/>
          <w:b/>
          <w:i/>
        </w:rPr>
      </w:pPr>
    </w:p>
    <w:p w:rsidR="007601D2" w:rsidRDefault="007601D2" w:rsidP="00C27BBE">
      <w:pPr>
        <w:spacing w:after="0" w:line="240" w:lineRule="auto"/>
        <w:rPr>
          <w:rFonts w:cs="Arial"/>
          <w:b/>
          <w:i/>
        </w:rPr>
      </w:pPr>
    </w:p>
    <w:p w:rsidR="007601D2" w:rsidRDefault="007601D2" w:rsidP="00C27BBE">
      <w:pPr>
        <w:spacing w:after="0" w:line="240" w:lineRule="auto"/>
        <w:rPr>
          <w:rFonts w:cs="Arial"/>
          <w:b/>
          <w:i/>
        </w:rPr>
      </w:pPr>
    </w:p>
    <w:p w:rsidR="00DC3B29" w:rsidRDefault="00DC3B29" w:rsidP="00001C03">
      <w:pPr>
        <w:sectPr w:rsidR="00DC3B29" w:rsidSect="003806B4">
          <w:pgSz w:w="11906" w:h="16838"/>
          <w:pgMar w:top="1440" w:right="1440" w:bottom="1440" w:left="1440" w:header="708" w:footer="708" w:gutter="0"/>
          <w:cols w:space="708"/>
          <w:docGrid w:linePitch="360"/>
        </w:sectPr>
      </w:pPr>
    </w:p>
    <w:p w:rsidR="003438D2" w:rsidRDefault="008538F3" w:rsidP="003E2919">
      <w:pPr>
        <w:pStyle w:val="Heading1"/>
      </w:pPr>
      <w:bookmarkStart w:id="20" w:name="_Toc365039125"/>
      <w:r>
        <w:lastRenderedPageBreak/>
        <w:t>8</w:t>
      </w:r>
      <w:r w:rsidR="003438D2">
        <w:t xml:space="preserve">.0 </w:t>
      </w:r>
      <w:r w:rsidR="00164955">
        <w:t>CONCLUSIONS</w:t>
      </w:r>
      <w:bookmarkEnd w:id="20"/>
    </w:p>
    <w:p w:rsidR="00B01EDB" w:rsidRDefault="00B01EDB" w:rsidP="007A32D5">
      <w:pPr>
        <w:spacing w:after="0"/>
        <w:jc w:val="both"/>
        <w:rPr>
          <w:sz w:val="24"/>
          <w:szCs w:val="24"/>
        </w:rPr>
      </w:pPr>
    </w:p>
    <w:p w:rsidR="00504036" w:rsidRDefault="00810C9F" w:rsidP="007A32D5">
      <w:pPr>
        <w:spacing w:after="0"/>
        <w:jc w:val="both"/>
        <w:rPr>
          <w:sz w:val="24"/>
          <w:szCs w:val="24"/>
        </w:rPr>
      </w:pPr>
      <w:r w:rsidRPr="00810C9F">
        <w:rPr>
          <w:sz w:val="24"/>
          <w:szCs w:val="24"/>
        </w:rPr>
        <w:t xml:space="preserve">Overall </w:t>
      </w:r>
      <w:r>
        <w:rPr>
          <w:sz w:val="24"/>
          <w:szCs w:val="24"/>
        </w:rPr>
        <w:t>managers’ attitudes towards trade unions have become more positive in recent years, although the trend appears to have slightly reversed between 2000 and 2013. Most managers s</w:t>
      </w:r>
      <w:r w:rsidR="002B6C30">
        <w:rPr>
          <w:sz w:val="24"/>
          <w:szCs w:val="24"/>
        </w:rPr>
        <w:t>aw</w:t>
      </w:r>
      <w:r>
        <w:rPr>
          <w:sz w:val="24"/>
          <w:szCs w:val="24"/>
        </w:rPr>
        <w:t xml:space="preserve"> a positive role for trade unions in organisations</w:t>
      </w:r>
      <w:r w:rsidRPr="00810C9F">
        <w:rPr>
          <w:sz w:val="24"/>
          <w:szCs w:val="24"/>
        </w:rPr>
        <w:t xml:space="preserve"> </w:t>
      </w:r>
      <w:r w:rsidRPr="007606D0">
        <w:rPr>
          <w:sz w:val="24"/>
          <w:szCs w:val="24"/>
        </w:rPr>
        <w:t>with ke</w:t>
      </w:r>
      <w:r>
        <w:rPr>
          <w:sz w:val="24"/>
          <w:szCs w:val="24"/>
        </w:rPr>
        <w:t>y roles of protecting members,</w:t>
      </w:r>
      <w:r w:rsidRPr="00810C9F">
        <w:rPr>
          <w:sz w:val="24"/>
          <w:szCs w:val="24"/>
        </w:rPr>
        <w:t xml:space="preserve"> </w:t>
      </w:r>
      <w:r w:rsidRPr="007606D0">
        <w:rPr>
          <w:sz w:val="24"/>
          <w:szCs w:val="24"/>
        </w:rPr>
        <w:t>improving employee voice</w:t>
      </w:r>
      <w:r>
        <w:rPr>
          <w:sz w:val="24"/>
          <w:szCs w:val="24"/>
        </w:rPr>
        <w:t xml:space="preserve"> and </w:t>
      </w:r>
      <w:r w:rsidRPr="007606D0">
        <w:rPr>
          <w:sz w:val="24"/>
          <w:szCs w:val="24"/>
        </w:rPr>
        <w:t>giving members more influence</w:t>
      </w:r>
      <w:r>
        <w:rPr>
          <w:sz w:val="24"/>
          <w:szCs w:val="24"/>
        </w:rPr>
        <w:t>.</w:t>
      </w:r>
      <w:r w:rsidR="00D76CC9">
        <w:rPr>
          <w:sz w:val="24"/>
          <w:szCs w:val="24"/>
        </w:rPr>
        <w:t xml:space="preserve"> There were </w:t>
      </w:r>
      <w:r w:rsidRPr="007606D0">
        <w:rPr>
          <w:sz w:val="24"/>
          <w:szCs w:val="24"/>
        </w:rPr>
        <w:t>high level</w:t>
      </w:r>
      <w:r w:rsidR="00D76CC9">
        <w:rPr>
          <w:sz w:val="24"/>
          <w:szCs w:val="24"/>
        </w:rPr>
        <w:t>s</w:t>
      </w:r>
      <w:r w:rsidRPr="007606D0">
        <w:rPr>
          <w:sz w:val="24"/>
          <w:szCs w:val="24"/>
        </w:rPr>
        <w:t xml:space="preserve"> of </w:t>
      </w:r>
      <w:r w:rsidR="00D76CC9">
        <w:rPr>
          <w:sz w:val="24"/>
          <w:szCs w:val="24"/>
        </w:rPr>
        <w:t>neutral responses from</w:t>
      </w:r>
      <w:r w:rsidRPr="007606D0">
        <w:rPr>
          <w:sz w:val="24"/>
          <w:szCs w:val="24"/>
        </w:rPr>
        <w:t xml:space="preserve"> managers.</w:t>
      </w:r>
      <w:r>
        <w:rPr>
          <w:sz w:val="24"/>
          <w:szCs w:val="24"/>
        </w:rPr>
        <w:t xml:space="preserve"> </w:t>
      </w:r>
      <w:r w:rsidRPr="007606D0">
        <w:rPr>
          <w:sz w:val="24"/>
          <w:szCs w:val="24"/>
        </w:rPr>
        <w:t xml:space="preserve">It </w:t>
      </w:r>
      <w:r>
        <w:rPr>
          <w:sz w:val="24"/>
          <w:szCs w:val="24"/>
        </w:rPr>
        <w:t xml:space="preserve">not </w:t>
      </w:r>
      <w:r w:rsidRPr="007606D0">
        <w:rPr>
          <w:sz w:val="24"/>
          <w:szCs w:val="24"/>
        </w:rPr>
        <w:t>possible to</w:t>
      </w:r>
      <w:r>
        <w:rPr>
          <w:sz w:val="24"/>
          <w:szCs w:val="24"/>
        </w:rPr>
        <w:t xml:space="preserve"> be sure </w:t>
      </w:r>
      <w:r w:rsidR="00D76CC9">
        <w:rPr>
          <w:sz w:val="24"/>
          <w:szCs w:val="24"/>
        </w:rPr>
        <w:t xml:space="preserve">how to interpret this; it could indicate lack of knowledge or experience of trade unions, a feeling that that unions are not relevant to them or it </w:t>
      </w:r>
      <w:r w:rsidRPr="007606D0">
        <w:rPr>
          <w:sz w:val="24"/>
          <w:szCs w:val="24"/>
        </w:rPr>
        <w:t>could this indicate a lack of strong views against trade unions</w:t>
      </w:r>
      <w:r w:rsidR="00D76CC9">
        <w:rPr>
          <w:sz w:val="24"/>
          <w:szCs w:val="24"/>
        </w:rPr>
        <w:t xml:space="preserve"> -</w:t>
      </w:r>
      <w:r w:rsidRPr="007606D0">
        <w:rPr>
          <w:sz w:val="24"/>
          <w:szCs w:val="24"/>
        </w:rPr>
        <w:t xml:space="preserve"> </w:t>
      </w:r>
      <w:r w:rsidR="002B6C30">
        <w:rPr>
          <w:sz w:val="24"/>
          <w:szCs w:val="24"/>
        </w:rPr>
        <w:t>with greater opportunity for</w:t>
      </w:r>
      <w:r w:rsidRPr="007606D0">
        <w:rPr>
          <w:sz w:val="24"/>
          <w:szCs w:val="24"/>
        </w:rPr>
        <w:t xml:space="preserve"> unions to increase their role in organisations</w:t>
      </w:r>
      <w:r w:rsidR="00D76CC9">
        <w:rPr>
          <w:sz w:val="24"/>
          <w:szCs w:val="24"/>
        </w:rPr>
        <w:t>.</w:t>
      </w:r>
      <w:r w:rsidRPr="007606D0">
        <w:rPr>
          <w:sz w:val="24"/>
          <w:szCs w:val="24"/>
        </w:rPr>
        <w:t xml:space="preserve"> </w:t>
      </w:r>
      <w:r w:rsidR="007A32D5">
        <w:rPr>
          <w:sz w:val="24"/>
          <w:szCs w:val="24"/>
        </w:rPr>
        <w:t xml:space="preserve">These findings are not dissimilar from those in the </w:t>
      </w:r>
      <w:r w:rsidR="007A32D5" w:rsidRPr="007A32D5">
        <w:rPr>
          <w:sz w:val="24"/>
          <w:szCs w:val="24"/>
        </w:rPr>
        <w:t>Workplace Employment Relations Surveys (WERS) which has surveyed managers and employee representatives six times since the first survey in 1980. The 2004 survey was conducted in 3,000 workplaces (</w:t>
      </w:r>
      <w:proofErr w:type="spellStart"/>
      <w:r w:rsidR="007A32D5" w:rsidRPr="007A32D5">
        <w:rPr>
          <w:sz w:val="24"/>
          <w:szCs w:val="24"/>
        </w:rPr>
        <w:t>Kersley</w:t>
      </w:r>
      <w:proofErr w:type="spellEnd"/>
      <w:r w:rsidR="007A32D5" w:rsidRPr="007A32D5">
        <w:rPr>
          <w:sz w:val="24"/>
          <w:szCs w:val="24"/>
        </w:rPr>
        <w:t xml:space="preserve"> </w:t>
      </w:r>
      <w:r w:rsidR="007A32D5" w:rsidRPr="007A32D5">
        <w:rPr>
          <w:i/>
          <w:sz w:val="24"/>
          <w:szCs w:val="24"/>
        </w:rPr>
        <w:t>et al</w:t>
      </w:r>
      <w:r w:rsidR="007A32D5" w:rsidRPr="007A32D5">
        <w:rPr>
          <w:sz w:val="24"/>
          <w:szCs w:val="24"/>
        </w:rPr>
        <w:t xml:space="preserve">, 2006) and initial findings have recently been produced for the 2011 survey (van </w:t>
      </w:r>
      <w:proofErr w:type="spellStart"/>
      <w:r w:rsidR="007A32D5" w:rsidRPr="007A32D5">
        <w:rPr>
          <w:sz w:val="24"/>
          <w:szCs w:val="24"/>
        </w:rPr>
        <w:t>Wanrooy</w:t>
      </w:r>
      <w:proofErr w:type="spellEnd"/>
      <w:r w:rsidR="007A32D5" w:rsidRPr="007A32D5">
        <w:rPr>
          <w:sz w:val="24"/>
          <w:szCs w:val="24"/>
        </w:rPr>
        <w:t xml:space="preserve"> </w:t>
      </w:r>
      <w:r w:rsidR="007A32D5" w:rsidRPr="007A32D5">
        <w:rPr>
          <w:i/>
          <w:sz w:val="24"/>
          <w:szCs w:val="24"/>
        </w:rPr>
        <w:t xml:space="preserve">et al, </w:t>
      </w:r>
      <w:r w:rsidR="007A32D5" w:rsidRPr="007A32D5">
        <w:rPr>
          <w:sz w:val="24"/>
          <w:szCs w:val="24"/>
        </w:rPr>
        <w:t xml:space="preserve">2012). Between 1998 and 2004, managers were no more pro-union or anti-union, while specialists were more positive towards unions. </w:t>
      </w:r>
    </w:p>
    <w:p w:rsidR="00504036" w:rsidRDefault="00504036" w:rsidP="007A32D5">
      <w:pPr>
        <w:spacing w:after="0"/>
        <w:jc w:val="both"/>
        <w:rPr>
          <w:sz w:val="24"/>
          <w:szCs w:val="24"/>
        </w:rPr>
      </w:pPr>
    </w:p>
    <w:p w:rsidR="00504036" w:rsidRDefault="00504036" w:rsidP="00504036">
      <w:pPr>
        <w:spacing w:after="0"/>
        <w:jc w:val="both"/>
        <w:rPr>
          <w:sz w:val="24"/>
          <w:szCs w:val="24"/>
        </w:rPr>
      </w:pPr>
      <w:r>
        <w:rPr>
          <w:sz w:val="24"/>
          <w:szCs w:val="24"/>
        </w:rPr>
        <w:t>Nearly three quarters</w:t>
      </w:r>
      <w:r w:rsidRPr="007606D0">
        <w:rPr>
          <w:sz w:val="24"/>
          <w:szCs w:val="24"/>
        </w:rPr>
        <w:t xml:space="preserve"> of the respondents </w:t>
      </w:r>
      <w:r>
        <w:rPr>
          <w:sz w:val="24"/>
          <w:szCs w:val="24"/>
        </w:rPr>
        <w:t xml:space="preserve">in this survey </w:t>
      </w:r>
      <w:r w:rsidRPr="007606D0">
        <w:rPr>
          <w:sz w:val="24"/>
          <w:szCs w:val="24"/>
        </w:rPr>
        <w:t>th</w:t>
      </w:r>
      <w:r>
        <w:rPr>
          <w:sz w:val="24"/>
          <w:szCs w:val="24"/>
        </w:rPr>
        <w:t xml:space="preserve">ought </w:t>
      </w:r>
      <w:r w:rsidRPr="007606D0">
        <w:rPr>
          <w:sz w:val="24"/>
          <w:szCs w:val="24"/>
        </w:rPr>
        <w:t>trade unions should work more effectively with management</w:t>
      </w:r>
      <w:r>
        <w:rPr>
          <w:sz w:val="24"/>
          <w:szCs w:val="24"/>
        </w:rPr>
        <w:t>, which implies a</w:t>
      </w:r>
      <w:r w:rsidRPr="007606D0">
        <w:rPr>
          <w:sz w:val="24"/>
          <w:szCs w:val="24"/>
        </w:rPr>
        <w:t xml:space="preserve"> willingness to engage with trade unions.</w:t>
      </w:r>
      <w:r>
        <w:rPr>
          <w:sz w:val="24"/>
          <w:szCs w:val="24"/>
        </w:rPr>
        <w:t xml:space="preserve"> </w:t>
      </w:r>
    </w:p>
    <w:p w:rsidR="007A32D5" w:rsidRPr="007A32D5" w:rsidRDefault="00504036" w:rsidP="007A32D5">
      <w:pPr>
        <w:spacing w:after="0"/>
        <w:jc w:val="both"/>
        <w:rPr>
          <w:sz w:val="24"/>
          <w:szCs w:val="24"/>
        </w:rPr>
      </w:pPr>
      <w:r>
        <w:rPr>
          <w:sz w:val="24"/>
          <w:szCs w:val="24"/>
        </w:rPr>
        <w:t>However, the picture from the WERS is somewhat less positive - b</w:t>
      </w:r>
      <w:r w:rsidR="007A32D5" w:rsidRPr="007A32D5">
        <w:rPr>
          <w:sz w:val="24"/>
          <w:szCs w:val="24"/>
        </w:rPr>
        <w:t xml:space="preserve">etween 2004 and 2011, the percentage of managers who were not in favour of union membership stayed unchanged at 17%; the percentage of managers who would rather consult directly with </w:t>
      </w:r>
      <w:r>
        <w:rPr>
          <w:sz w:val="24"/>
          <w:szCs w:val="24"/>
        </w:rPr>
        <w:t xml:space="preserve">employees rose from 76% to 80% </w:t>
      </w:r>
      <w:r w:rsidR="007A32D5" w:rsidRPr="007A32D5">
        <w:rPr>
          <w:sz w:val="24"/>
          <w:szCs w:val="24"/>
        </w:rPr>
        <w:t xml:space="preserve">(van </w:t>
      </w:r>
      <w:proofErr w:type="spellStart"/>
      <w:r w:rsidR="007A32D5" w:rsidRPr="007A32D5">
        <w:rPr>
          <w:sz w:val="24"/>
          <w:szCs w:val="24"/>
        </w:rPr>
        <w:t>Wanrooy</w:t>
      </w:r>
      <w:proofErr w:type="spellEnd"/>
      <w:r w:rsidR="007A32D5" w:rsidRPr="007A32D5">
        <w:rPr>
          <w:sz w:val="24"/>
          <w:szCs w:val="24"/>
        </w:rPr>
        <w:t xml:space="preserve"> </w:t>
      </w:r>
      <w:r w:rsidR="007A32D5" w:rsidRPr="007A32D5">
        <w:rPr>
          <w:i/>
          <w:sz w:val="24"/>
          <w:szCs w:val="24"/>
        </w:rPr>
        <w:t xml:space="preserve">et al, </w:t>
      </w:r>
      <w:r w:rsidR="007A32D5" w:rsidRPr="007A32D5">
        <w:rPr>
          <w:sz w:val="24"/>
          <w:szCs w:val="24"/>
        </w:rPr>
        <w:t>20</w:t>
      </w:r>
      <w:r>
        <w:rPr>
          <w:sz w:val="24"/>
          <w:szCs w:val="24"/>
        </w:rPr>
        <w:t>11</w:t>
      </w:r>
      <w:r w:rsidR="007A32D5" w:rsidRPr="007A32D5">
        <w:rPr>
          <w:sz w:val="24"/>
          <w:szCs w:val="24"/>
        </w:rPr>
        <w:t xml:space="preserve">). </w:t>
      </w:r>
    </w:p>
    <w:p w:rsidR="00D76CC9" w:rsidRPr="007606D0" w:rsidRDefault="00D76CC9" w:rsidP="00DF4484">
      <w:pPr>
        <w:jc w:val="both"/>
        <w:rPr>
          <w:sz w:val="24"/>
          <w:szCs w:val="24"/>
        </w:rPr>
      </w:pPr>
    </w:p>
    <w:p w:rsidR="00B6792B" w:rsidRPr="007606D0" w:rsidRDefault="00810C9F" w:rsidP="00DF4484">
      <w:pPr>
        <w:jc w:val="both"/>
        <w:rPr>
          <w:sz w:val="24"/>
          <w:szCs w:val="24"/>
        </w:rPr>
      </w:pPr>
      <w:r w:rsidRPr="00951ECB">
        <w:rPr>
          <w:rFonts w:asciiTheme="majorHAnsi" w:hAnsiTheme="majorHAnsi"/>
          <w:color w:val="365F91" w:themeColor="accent1" w:themeShade="BF"/>
          <w:sz w:val="24"/>
          <w:szCs w:val="24"/>
        </w:rPr>
        <w:t xml:space="preserve">Employee engagement </w:t>
      </w:r>
      <w:r w:rsidR="00951ECB">
        <w:rPr>
          <w:rFonts w:asciiTheme="majorHAnsi" w:hAnsiTheme="majorHAnsi"/>
          <w:color w:val="365F91" w:themeColor="accent1" w:themeShade="BF"/>
          <w:sz w:val="24"/>
          <w:szCs w:val="24"/>
        </w:rPr>
        <w:t xml:space="preserve">- </w:t>
      </w:r>
      <w:r w:rsidR="00B6792B" w:rsidRPr="007606D0">
        <w:rPr>
          <w:sz w:val="24"/>
          <w:szCs w:val="24"/>
        </w:rPr>
        <w:t>One of the areas where responses were most positive in relation to trade unions was around em</w:t>
      </w:r>
      <w:r w:rsidR="00A12C04">
        <w:rPr>
          <w:sz w:val="24"/>
          <w:szCs w:val="24"/>
        </w:rPr>
        <w:t>ployee engagement activities</w:t>
      </w:r>
      <w:r>
        <w:rPr>
          <w:sz w:val="24"/>
          <w:szCs w:val="24"/>
        </w:rPr>
        <w:t>; managers clearly s</w:t>
      </w:r>
      <w:r w:rsidR="002B6C30">
        <w:rPr>
          <w:sz w:val="24"/>
          <w:szCs w:val="24"/>
        </w:rPr>
        <w:t>aw</w:t>
      </w:r>
      <w:r>
        <w:rPr>
          <w:sz w:val="24"/>
          <w:szCs w:val="24"/>
        </w:rPr>
        <w:t xml:space="preserve"> a role for trade unions in</w:t>
      </w:r>
      <w:r w:rsidR="00A12C04">
        <w:rPr>
          <w:sz w:val="24"/>
          <w:szCs w:val="24"/>
        </w:rPr>
        <w:t xml:space="preserve"> securing</w:t>
      </w:r>
      <w:r>
        <w:rPr>
          <w:sz w:val="24"/>
          <w:szCs w:val="24"/>
        </w:rPr>
        <w:t xml:space="preserve"> and maintaining employee engagement and </w:t>
      </w:r>
      <w:r w:rsidR="002B6C30">
        <w:rPr>
          <w:sz w:val="24"/>
          <w:szCs w:val="24"/>
        </w:rPr>
        <w:t>thought that</w:t>
      </w:r>
      <w:r w:rsidR="00B6792B" w:rsidRPr="007606D0">
        <w:rPr>
          <w:sz w:val="24"/>
          <w:szCs w:val="24"/>
        </w:rPr>
        <w:t xml:space="preserve"> union involvement in decision making improv</w:t>
      </w:r>
      <w:r w:rsidR="002B6C30">
        <w:rPr>
          <w:sz w:val="24"/>
          <w:szCs w:val="24"/>
        </w:rPr>
        <w:t>es</w:t>
      </w:r>
      <w:r w:rsidR="00B6792B" w:rsidRPr="007606D0">
        <w:rPr>
          <w:sz w:val="24"/>
          <w:szCs w:val="24"/>
        </w:rPr>
        <w:t xml:space="preserve"> employee engagement.</w:t>
      </w:r>
      <w:r w:rsidR="00D76CC9" w:rsidRPr="00D76CC9">
        <w:rPr>
          <w:sz w:val="24"/>
          <w:szCs w:val="24"/>
        </w:rPr>
        <w:t xml:space="preserve"> </w:t>
      </w:r>
      <w:r w:rsidR="002B6C30">
        <w:rPr>
          <w:sz w:val="24"/>
          <w:szCs w:val="24"/>
        </w:rPr>
        <w:t xml:space="preserve">However, there was </w:t>
      </w:r>
      <w:r w:rsidR="00D76CC9" w:rsidRPr="007606D0">
        <w:rPr>
          <w:sz w:val="24"/>
          <w:szCs w:val="24"/>
        </w:rPr>
        <w:t xml:space="preserve">a less positive response about the union role in achieving what are the </w:t>
      </w:r>
      <w:r w:rsidR="002B6C30">
        <w:rPr>
          <w:sz w:val="24"/>
          <w:szCs w:val="24"/>
        </w:rPr>
        <w:t>expected</w:t>
      </w:r>
      <w:r w:rsidR="00D76CC9" w:rsidRPr="007606D0">
        <w:rPr>
          <w:sz w:val="24"/>
          <w:szCs w:val="24"/>
        </w:rPr>
        <w:t xml:space="preserve"> outcomes of employee engageme</w:t>
      </w:r>
      <w:r w:rsidR="00951ECB">
        <w:rPr>
          <w:sz w:val="24"/>
          <w:szCs w:val="24"/>
        </w:rPr>
        <w:t xml:space="preserve">nt – the expectation that staff, </w:t>
      </w:r>
      <w:r w:rsidR="00D76CC9" w:rsidRPr="007606D0">
        <w:rPr>
          <w:sz w:val="24"/>
          <w:szCs w:val="24"/>
        </w:rPr>
        <w:t>who feel engaged with their job and organisation</w:t>
      </w:r>
      <w:r w:rsidR="00951ECB">
        <w:rPr>
          <w:sz w:val="24"/>
          <w:szCs w:val="24"/>
        </w:rPr>
        <w:t>,</w:t>
      </w:r>
      <w:r w:rsidR="00D76CC9" w:rsidRPr="007606D0">
        <w:rPr>
          <w:sz w:val="24"/>
          <w:szCs w:val="24"/>
        </w:rPr>
        <w:t xml:space="preserve"> will work harder and better</w:t>
      </w:r>
      <w:r w:rsidR="00D76CC9">
        <w:rPr>
          <w:sz w:val="24"/>
          <w:szCs w:val="24"/>
        </w:rPr>
        <w:t>,</w:t>
      </w:r>
      <w:r w:rsidR="00D76CC9" w:rsidRPr="007606D0">
        <w:rPr>
          <w:sz w:val="24"/>
          <w:szCs w:val="24"/>
        </w:rPr>
        <w:t xml:space="preserve"> and gain greater satisfaction from their work. </w:t>
      </w:r>
    </w:p>
    <w:p w:rsidR="00266EB2" w:rsidRDefault="00810C9F" w:rsidP="00DF4484">
      <w:pPr>
        <w:jc w:val="both"/>
        <w:rPr>
          <w:sz w:val="24"/>
          <w:szCs w:val="24"/>
        </w:rPr>
      </w:pPr>
      <w:r w:rsidRPr="00951ECB">
        <w:rPr>
          <w:color w:val="365F91" w:themeColor="accent1" w:themeShade="BF"/>
          <w:sz w:val="24"/>
          <w:szCs w:val="24"/>
        </w:rPr>
        <w:t>The equalities agenda</w:t>
      </w:r>
      <w:r w:rsidR="00951ECB">
        <w:rPr>
          <w:color w:val="365F91" w:themeColor="accent1" w:themeShade="BF"/>
          <w:sz w:val="24"/>
          <w:szCs w:val="24"/>
        </w:rPr>
        <w:t xml:space="preserve"> -</w:t>
      </w:r>
      <w:r w:rsidR="00B6792B" w:rsidRPr="007606D0">
        <w:rPr>
          <w:sz w:val="24"/>
          <w:szCs w:val="24"/>
        </w:rPr>
        <w:t xml:space="preserve">Respondents clearly felt that trade unions are active around the equalities agenda </w:t>
      </w:r>
      <w:r w:rsidR="002B6C30">
        <w:rPr>
          <w:sz w:val="24"/>
          <w:szCs w:val="24"/>
        </w:rPr>
        <w:t>–</w:t>
      </w:r>
      <w:r w:rsidR="00B6792B" w:rsidRPr="007606D0">
        <w:rPr>
          <w:sz w:val="24"/>
          <w:szCs w:val="24"/>
        </w:rPr>
        <w:t xml:space="preserve"> </w:t>
      </w:r>
      <w:r w:rsidR="002B6C30">
        <w:rPr>
          <w:sz w:val="24"/>
          <w:szCs w:val="24"/>
        </w:rPr>
        <w:t xml:space="preserve">almost half </w:t>
      </w:r>
      <w:r w:rsidR="00197ADE" w:rsidRPr="007606D0">
        <w:rPr>
          <w:sz w:val="24"/>
          <w:szCs w:val="24"/>
        </w:rPr>
        <w:t xml:space="preserve">of managers thought trade unions promote equality in the workplace, but, </w:t>
      </w:r>
      <w:r w:rsidR="007606D0" w:rsidRPr="007606D0">
        <w:rPr>
          <w:sz w:val="24"/>
          <w:szCs w:val="24"/>
        </w:rPr>
        <w:t>there was divided opinion on the success of outcomes from such</w:t>
      </w:r>
      <w:r w:rsidR="002E2269">
        <w:rPr>
          <w:sz w:val="24"/>
          <w:szCs w:val="24"/>
        </w:rPr>
        <w:t xml:space="preserve"> activities – fewer managers </w:t>
      </w:r>
      <w:r w:rsidR="007606D0" w:rsidRPr="007606D0">
        <w:rPr>
          <w:sz w:val="24"/>
          <w:szCs w:val="24"/>
        </w:rPr>
        <w:t>thought that</w:t>
      </w:r>
      <w:r w:rsidR="00197ADE" w:rsidRPr="007606D0">
        <w:rPr>
          <w:sz w:val="24"/>
          <w:szCs w:val="24"/>
        </w:rPr>
        <w:t xml:space="preserve"> work-life-balance and family-friendly policies are better in unionised workplaces.</w:t>
      </w:r>
    </w:p>
    <w:p w:rsidR="00D76CC9" w:rsidRPr="005643EC" w:rsidRDefault="00810C9F" w:rsidP="00DF4484">
      <w:pPr>
        <w:jc w:val="both"/>
        <w:rPr>
          <w:sz w:val="24"/>
          <w:szCs w:val="24"/>
        </w:rPr>
      </w:pPr>
      <w:r w:rsidRPr="00951ECB">
        <w:rPr>
          <w:color w:val="365F91" w:themeColor="accent1" w:themeShade="BF"/>
          <w:sz w:val="24"/>
          <w:szCs w:val="24"/>
        </w:rPr>
        <w:t>Skills and training</w:t>
      </w:r>
      <w:r w:rsidR="00951ECB">
        <w:rPr>
          <w:color w:val="365F91" w:themeColor="accent1" w:themeShade="BF"/>
          <w:sz w:val="24"/>
          <w:szCs w:val="24"/>
        </w:rPr>
        <w:t xml:space="preserve"> - </w:t>
      </w:r>
      <w:r w:rsidR="00D76CC9">
        <w:rPr>
          <w:sz w:val="24"/>
          <w:szCs w:val="24"/>
        </w:rPr>
        <w:t>One of the more surprising areas, given the wider union workplace learning agenda, was manage</w:t>
      </w:r>
      <w:r w:rsidR="00951ECB">
        <w:rPr>
          <w:sz w:val="24"/>
          <w:szCs w:val="24"/>
        </w:rPr>
        <w:t>rs’</w:t>
      </w:r>
      <w:r w:rsidR="00D76CC9">
        <w:rPr>
          <w:sz w:val="24"/>
          <w:szCs w:val="24"/>
        </w:rPr>
        <w:t xml:space="preserve"> perceptions around skill development and training (</w:t>
      </w:r>
      <w:r w:rsidR="00951ECB">
        <w:rPr>
          <w:sz w:val="24"/>
          <w:szCs w:val="24"/>
        </w:rPr>
        <w:t>see</w:t>
      </w:r>
      <w:r w:rsidR="00D76CC9">
        <w:rPr>
          <w:sz w:val="24"/>
          <w:szCs w:val="24"/>
        </w:rPr>
        <w:t xml:space="preserve"> </w:t>
      </w:r>
      <w:r w:rsidR="00D76CC9">
        <w:rPr>
          <w:sz w:val="24"/>
          <w:szCs w:val="24"/>
        </w:rPr>
        <w:lastRenderedPageBreak/>
        <w:t xml:space="preserve">Wright, 2011; </w:t>
      </w:r>
      <w:r w:rsidR="00D76CC9" w:rsidRPr="007606D0">
        <w:rPr>
          <w:rFonts w:eastAsia="Times New Roman" w:cs="Arial"/>
          <w:sz w:val="24"/>
          <w:szCs w:val="24"/>
        </w:rPr>
        <w:t>Rainbird and Stuart, 2011</w:t>
      </w:r>
      <w:r w:rsidR="00D76CC9">
        <w:rPr>
          <w:rFonts w:eastAsia="Times New Roman" w:cs="Arial"/>
          <w:sz w:val="24"/>
          <w:szCs w:val="24"/>
        </w:rPr>
        <w:t>)</w:t>
      </w:r>
      <w:r w:rsidR="00D76CC9">
        <w:rPr>
          <w:sz w:val="24"/>
          <w:szCs w:val="24"/>
        </w:rPr>
        <w:t xml:space="preserve">. </w:t>
      </w:r>
      <w:r w:rsidR="002B6C30">
        <w:rPr>
          <w:sz w:val="24"/>
          <w:szCs w:val="24"/>
        </w:rPr>
        <w:t>Managers in the survey did not think that unions had a great role in workforce skill development, training and progression</w:t>
      </w:r>
      <w:r w:rsidR="00D76CC9" w:rsidRPr="005643EC">
        <w:rPr>
          <w:sz w:val="24"/>
          <w:szCs w:val="24"/>
        </w:rPr>
        <w:t>.</w:t>
      </w:r>
    </w:p>
    <w:p w:rsidR="00806D60" w:rsidRDefault="00951ECB" w:rsidP="00DF4484">
      <w:pPr>
        <w:jc w:val="both"/>
        <w:rPr>
          <w:sz w:val="24"/>
          <w:szCs w:val="24"/>
        </w:rPr>
      </w:pPr>
      <w:r>
        <w:rPr>
          <w:color w:val="365F91" w:themeColor="accent1" w:themeShade="BF"/>
          <w:sz w:val="24"/>
          <w:szCs w:val="24"/>
        </w:rPr>
        <w:t>D</w:t>
      </w:r>
      <w:r w:rsidR="003A6C7A" w:rsidRPr="007606D0">
        <w:rPr>
          <w:color w:val="365F91" w:themeColor="accent1" w:themeShade="BF"/>
          <w:sz w:val="24"/>
          <w:szCs w:val="24"/>
        </w:rPr>
        <w:t>ifferences amongst manag</w:t>
      </w:r>
      <w:r w:rsidR="00266EB2" w:rsidRPr="007606D0">
        <w:rPr>
          <w:color w:val="365F91" w:themeColor="accent1" w:themeShade="BF"/>
          <w:sz w:val="24"/>
          <w:szCs w:val="24"/>
        </w:rPr>
        <w:t>ers</w:t>
      </w:r>
      <w:r>
        <w:rPr>
          <w:color w:val="365F91" w:themeColor="accent1" w:themeShade="BF"/>
          <w:sz w:val="24"/>
          <w:szCs w:val="24"/>
        </w:rPr>
        <w:t xml:space="preserve"> - </w:t>
      </w:r>
      <w:r w:rsidR="00266EB2" w:rsidRPr="007606D0">
        <w:rPr>
          <w:sz w:val="24"/>
          <w:szCs w:val="24"/>
        </w:rPr>
        <w:t>There were significant differences between mangers</w:t>
      </w:r>
      <w:r w:rsidR="00EB6B7B">
        <w:rPr>
          <w:sz w:val="24"/>
          <w:szCs w:val="24"/>
        </w:rPr>
        <w:t>’ responses across a wide range of questions</w:t>
      </w:r>
      <w:r w:rsidR="00266EB2" w:rsidRPr="007606D0">
        <w:rPr>
          <w:sz w:val="24"/>
          <w:szCs w:val="24"/>
        </w:rPr>
        <w:t xml:space="preserve"> in terms of gender, seniority and sector. Women managers, junior managers and managers in the public sector were significantly mor</w:t>
      </w:r>
      <w:r w:rsidR="00A001F0">
        <w:rPr>
          <w:sz w:val="24"/>
          <w:szCs w:val="24"/>
        </w:rPr>
        <w:t>e positive towards trade unions and</w:t>
      </w:r>
      <w:r w:rsidR="00266EB2" w:rsidRPr="007606D0">
        <w:rPr>
          <w:sz w:val="24"/>
          <w:szCs w:val="24"/>
        </w:rPr>
        <w:t xml:space="preserve"> were also more likely to be union members themselves. </w:t>
      </w:r>
    </w:p>
    <w:p w:rsidR="00FF4AEE" w:rsidRDefault="00FF4AEE" w:rsidP="00DF4484">
      <w:pPr>
        <w:jc w:val="both"/>
        <w:rPr>
          <w:sz w:val="24"/>
          <w:szCs w:val="24"/>
        </w:rPr>
      </w:pPr>
      <w:r>
        <w:rPr>
          <w:sz w:val="24"/>
          <w:szCs w:val="24"/>
        </w:rPr>
        <w:t xml:space="preserve">One of the most significant differences between managers is that between those who work in organisations with a union and/or staff association presence, who a consistently more positive in their attitude toward unions than those who work in organisation without a union/staff association presence. </w:t>
      </w:r>
      <w:r w:rsidR="003D612E">
        <w:rPr>
          <w:sz w:val="24"/>
          <w:szCs w:val="24"/>
        </w:rPr>
        <w:t>This suggests that negatives views on trade unions may come from lack of direct and/or current experience of working with them.</w:t>
      </w:r>
    </w:p>
    <w:p w:rsidR="003D612E" w:rsidRDefault="00FF4AEE" w:rsidP="003D612E">
      <w:pPr>
        <w:jc w:val="both"/>
        <w:rPr>
          <w:sz w:val="24"/>
          <w:szCs w:val="24"/>
        </w:rPr>
      </w:pPr>
      <w:r>
        <w:rPr>
          <w:sz w:val="24"/>
          <w:szCs w:val="24"/>
        </w:rPr>
        <w:t xml:space="preserve">In any organisation the strategic approach to employment </w:t>
      </w:r>
      <w:proofErr w:type="gramStart"/>
      <w:r>
        <w:rPr>
          <w:sz w:val="24"/>
          <w:szCs w:val="24"/>
        </w:rPr>
        <w:t>relations,</w:t>
      </w:r>
      <w:proofErr w:type="gramEnd"/>
      <w:r>
        <w:rPr>
          <w:sz w:val="24"/>
          <w:szCs w:val="24"/>
        </w:rPr>
        <w:t xml:space="preserve"> and trade unions in particular, will inevitably depend on a range of contextual factors. Accepting this proviso, the survey indicates </w:t>
      </w:r>
      <w:r w:rsidR="003D612E">
        <w:rPr>
          <w:sz w:val="24"/>
          <w:szCs w:val="24"/>
        </w:rPr>
        <w:t xml:space="preserve">that </w:t>
      </w:r>
      <w:r>
        <w:rPr>
          <w:sz w:val="24"/>
          <w:szCs w:val="24"/>
        </w:rPr>
        <w:t xml:space="preserve">many managers who currently work with trade unions and first level managers </w:t>
      </w:r>
      <w:r w:rsidR="003D612E">
        <w:rPr>
          <w:sz w:val="24"/>
          <w:szCs w:val="24"/>
        </w:rPr>
        <w:t>dealing directly with workforce issues believe unions bring a range of benefits to the workforce and to the organisation.</w:t>
      </w:r>
      <w:r>
        <w:rPr>
          <w:sz w:val="24"/>
          <w:szCs w:val="24"/>
        </w:rPr>
        <w:t xml:space="preserve"> </w:t>
      </w:r>
      <w:r w:rsidR="00806D60">
        <w:rPr>
          <w:sz w:val="24"/>
          <w:szCs w:val="24"/>
        </w:rPr>
        <w:t>This suggests a number of questions:</w:t>
      </w:r>
    </w:p>
    <w:p w:rsidR="00806D60" w:rsidRDefault="00806D60" w:rsidP="00806D60">
      <w:pPr>
        <w:pStyle w:val="ListParagraph"/>
        <w:numPr>
          <w:ilvl w:val="0"/>
          <w:numId w:val="21"/>
        </w:numPr>
        <w:jc w:val="both"/>
        <w:rPr>
          <w:sz w:val="24"/>
          <w:szCs w:val="24"/>
        </w:rPr>
      </w:pPr>
      <w:r>
        <w:rPr>
          <w:sz w:val="24"/>
          <w:szCs w:val="24"/>
        </w:rPr>
        <w:t xml:space="preserve">Is there a need </w:t>
      </w:r>
      <w:r w:rsidR="00A77397">
        <w:rPr>
          <w:sz w:val="24"/>
          <w:szCs w:val="24"/>
        </w:rPr>
        <w:t xml:space="preserve">for senior management to </w:t>
      </w:r>
      <w:proofErr w:type="spellStart"/>
      <w:r>
        <w:rPr>
          <w:sz w:val="24"/>
          <w:szCs w:val="24"/>
        </w:rPr>
        <w:t>to</w:t>
      </w:r>
      <w:proofErr w:type="spellEnd"/>
      <w:r>
        <w:rPr>
          <w:sz w:val="24"/>
          <w:szCs w:val="24"/>
        </w:rPr>
        <w:t xml:space="preserve"> engage in greater discussion across managerial levels?</w:t>
      </w:r>
    </w:p>
    <w:p w:rsidR="00806D60" w:rsidRDefault="00806D60" w:rsidP="00806D60">
      <w:pPr>
        <w:pStyle w:val="ListParagraph"/>
        <w:numPr>
          <w:ilvl w:val="0"/>
          <w:numId w:val="21"/>
        </w:numPr>
        <w:jc w:val="both"/>
        <w:rPr>
          <w:sz w:val="24"/>
          <w:szCs w:val="24"/>
        </w:rPr>
      </w:pPr>
      <w:r>
        <w:rPr>
          <w:sz w:val="24"/>
          <w:szCs w:val="24"/>
        </w:rPr>
        <w:t xml:space="preserve">Do managers without direct experience of working with unions need to reflect </w:t>
      </w:r>
      <w:r w:rsidR="00A77397">
        <w:rPr>
          <w:sz w:val="24"/>
          <w:szCs w:val="24"/>
        </w:rPr>
        <w:t>on the benefits of unions identified by mangers with experience?</w:t>
      </w:r>
    </w:p>
    <w:p w:rsidR="00806D60" w:rsidRDefault="00806D60" w:rsidP="00806D60">
      <w:pPr>
        <w:pStyle w:val="ListParagraph"/>
        <w:numPr>
          <w:ilvl w:val="0"/>
          <w:numId w:val="21"/>
        </w:numPr>
        <w:jc w:val="both"/>
        <w:rPr>
          <w:sz w:val="24"/>
          <w:szCs w:val="24"/>
        </w:rPr>
      </w:pPr>
      <w:r>
        <w:rPr>
          <w:sz w:val="24"/>
          <w:szCs w:val="24"/>
        </w:rPr>
        <w:t>Are there lessons managers in the private sector take from the experience of managers in the public sector on positively utilising a trade union role?</w:t>
      </w:r>
    </w:p>
    <w:p w:rsidR="00A77397" w:rsidRDefault="00A77397" w:rsidP="00806D60">
      <w:pPr>
        <w:pStyle w:val="ListParagraph"/>
        <w:numPr>
          <w:ilvl w:val="0"/>
          <w:numId w:val="21"/>
        </w:numPr>
        <w:jc w:val="both"/>
        <w:rPr>
          <w:sz w:val="24"/>
          <w:szCs w:val="24"/>
        </w:rPr>
      </w:pPr>
      <w:r>
        <w:rPr>
          <w:sz w:val="24"/>
          <w:szCs w:val="24"/>
        </w:rPr>
        <w:t>If an organisation is pursuing an employee engagement strategy, have managers considered the potential contribution of trade unions in harnessing collective employee voice?</w:t>
      </w:r>
    </w:p>
    <w:p w:rsidR="00A77397" w:rsidRPr="00806D60" w:rsidRDefault="00A77397" w:rsidP="00806D60">
      <w:pPr>
        <w:pStyle w:val="ListParagraph"/>
        <w:numPr>
          <w:ilvl w:val="0"/>
          <w:numId w:val="21"/>
        </w:numPr>
        <w:jc w:val="both"/>
        <w:rPr>
          <w:sz w:val="24"/>
          <w:szCs w:val="24"/>
        </w:rPr>
      </w:pPr>
      <w:r>
        <w:rPr>
          <w:sz w:val="24"/>
          <w:szCs w:val="24"/>
        </w:rPr>
        <w:t>Could more managers capitalise on the areas of shared interests with unions around equal opportunities and workforce skill development.</w:t>
      </w:r>
    </w:p>
    <w:p w:rsidR="003D612E" w:rsidRDefault="003D612E" w:rsidP="002A7BE7">
      <w:pPr>
        <w:jc w:val="both"/>
        <w:rPr>
          <w:sz w:val="24"/>
          <w:szCs w:val="24"/>
        </w:rPr>
      </w:pPr>
    </w:p>
    <w:p w:rsidR="00164955" w:rsidRDefault="00164955" w:rsidP="00197ADE">
      <w:pPr>
        <w:rPr>
          <w:rFonts w:asciiTheme="majorHAnsi" w:hAnsiTheme="majorHAnsi"/>
          <w:color w:val="17365D" w:themeColor="text2" w:themeShade="BF"/>
        </w:rPr>
      </w:pPr>
    </w:p>
    <w:p w:rsidR="00D528FC" w:rsidRDefault="00D528FC" w:rsidP="00197ADE">
      <w:pPr>
        <w:rPr>
          <w:rFonts w:asciiTheme="majorHAnsi" w:hAnsiTheme="majorHAnsi"/>
          <w:color w:val="17365D" w:themeColor="text2" w:themeShade="BF"/>
        </w:rPr>
      </w:pPr>
    </w:p>
    <w:p w:rsidR="00D528FC" w:rsidRPr="00164955" w:rsidRDefault="00D528FC" w:rsidP="00197ADE">
      <w:pPr>
        <w:rPr>
          <w:rFonts w:asciiTheme="majorHAnsi" w:hAnsiTheme="majorHAnsi"/>
          <w:color w:val="17365D" w:themeColor="text2" w:themeShade="BF"/>
        </w:rPr>
      </w:pPr>
    </w:p>
    <w:p w:rsidR="00164955" w:rsidRPr="00164955" w:rsidRDefault="00164955" w:rsidP="00197ADE">
      <w:pPr>
        <w:rPr>
          <w:rFonts w:asciiTheme="majorHAnsi" w:hAnsiTheme="majorHAnsi"/>
          <w:color w:val="17365D" w:themeColor="text2" w:themeShade="BF"/>
        </w:rPr>
      </w:pPr>
      <w:r w:rsidRPr="00164955">
        <w:rPr>
          <w:rFonts w:asciiTheme="majorHAnsi" w:hAnsiTheme="majorHAnsi"/>
          <w:color w:val="17365D" w:themeColor="text2" w:themeShade="BF"/>
        </w:rPr>
        <w:t>Add Helpful Resources Section</w:t>
      </w:r>
    </w:p>
    <w:p w:rsidR="00164955" w:rsidRPr="00164955" w:rsidRDefault="00164955" w:rsidP="00197ADE">
      <w:pPr>
        <w:rPr>
          <w:rFonts w:asciiTheme="majorHAnsi" w:hAnsiTheme="majorHAnsi"/>
          <w:color w:val="17365D" w:themeColor="text2" w:themeShade="BF"/>
        </w:rPr>
      </w:pPr>
      <w:r w:rsidRPr="00164955">
        <w:rPr>
          <w:rFonts w:asciiTheme="majorHAnsi" w:hAnsiTheme="majorHAnsi"/>
          <w:color w:val="17365D" w:themeColor="text2" w:themeShade="BF"/>
        </w:rPr>
        <w:t>CMI checklists</w:t>
      </w:r>
    </w:p>
    <w:p w:rsidR="00164955" w:rsidRPr="00164955" w:rsidRDefault="00164955" w:rsidP="00197ADE">
      <w:pPr>
        <w:rPr>
          <w:rFonts w:asciiTheme="majorHAnsi" w:hAnsiTheme="majorHAnsi"/>
          <w:color w:val="17365D" w:themeColor="text2" w:themeShade="BF"/>
        </w:rPr>
      </w:pPr>
      <w:proofErr w:type="spellStart"/>
      <w:r w:rsidRPr="00164955">
        <w:rPr>
          <w:rFonts w:asciiTheme="majorHAnsi" w:hAnsiTheme="majorHAnsi"/>
          <w:color w:val="17365D" w:themeColor="text2" w:themeShade="BF"/>
        </w:rPr>
        <w:t>A</w:t>
      </w:r>
      <w:r w:rsidR="00E80E61">
        <w:rPr>
          <w:rFonts w:asciiTheme="majorHAnsi" w:hAnsiTheme="majorHAnsi"/>
          <w:color w:val="17365D" w:themeColor="text2" w:themeShade="BF"/>
        </w:rPr>
        <w:t>cas</w:t>
      </w:r>
      <w:proofErr w:type="spellEnd"/>
      <w:r w:rsidRPr="00164955">
        <w:rPr>
          <w:rFonts w:asciiTheme="majorHAnsi" w:hAnsiTheme="majorHAnsi"/>
          <w:color w:val="17365D" w:themeColor="text2" w:themeShade="BF"/>
        </w:rPr>
        <w:t xml:space="preserve"> guidance documents</w:t>
      </w:r>
    </w:p>
    <w:p w:rsidR="00164955" w:rsidRPr="00164955" w:rsidRDefault="00164955" w:rsidP="00197ADE">
      <w:pPr>
        <w:rPr>
          <w:rFonts w:asciiTheme="majorHAnsi" w:hAnsiTheme="majorHAnsi"/>
          <w:color w:val="17365D" w:themeColor="text2" w:themeShade="BF"/>
        </w:rPr>
      </w:pPr>
      <w:proofErr w:type="gramStart"/>
      <w:r w:rsidRPr="00164955">
        <w:rPr>
          <w:rFonts w:asciiTheme="majorHAnsi" w:hAnsiTheme="majorHAnsi"/>
          <w:color w:val="17365D" w:themeColor="text2" w:themeShade="BF"/>
        </w:rPr>
        <w:t>Any TUC material?</w:t>
      </w:r>
      <w:proofErr w:type="gramEnd"/>
    </w:p>
    <w:p w:rsidR="00404AA9" w:rsidRPr="006900B2" w:rsidRDefault="00C10C71" w:rsidP="00C572BC">
      <w:pPr>
        <w:pStyle w:val="Heading1"/>
      </w:pPr>
      <w:bookmarkStart w:id="21" w:name="_Toc365039126"/>
      <w:proofErr w:type="gramStart"/>
      <w:r>
        <w:lastRenderedPageBreak/>
        <w:t xml:space="preserve">APPENDIX </w:t>
      </w:r>
      <w:r w:rsidR="00F80015">
        <w:t xml:space="preserve"> 1</w:t>
      </w:r>
      <w:proofErr w:type="gramEnd"/>
      <w:r w:rsidR="00F80015">
        <w:t xml:space="preserve"> </w:t>
      </w:r>
      <w:r>
        <w:t>–</w:t>
      </w:r>
      <w:r w:rsidR="00C572BC">
        <w:t xml:space="preserve"> </w:t>
      </w:r>
      <w:r>
        <w:t>Demographical summary of respondents</w:t>
      </w:r>
      <w:bookmarkEnd w:id="21"/>
    </w:p>
    <w:p w:rsidR="00C04A7B" w:rsidRPr="002A0794" w:rsidRDefault="00C04A7B" w:rsidP="002A0794">
      <w:pPr>
        <w:pStyle w:val="ListParagraph"/>
        <w:spacing w:after="0"/>
        <w:rPr>
          <w:sz w:val="24"/>
          <w:szCs w:val="24"/>
        </w:rPr>
      </w:pPr>
    </w:p>
    <w:p w:rsidR="00E94E85" w:rsidRPr="002A0794" w:rsidRDefault="00A76CCB" w:rsidP="002A0794">
      <w:pPr>
        <w:spacing w:after="0"/>
        <w:jc w:val="both"/>
        <w:rPr>
          <w:sz w:val="24"/>
          <w:szCs w:val="24"/>
        </w:rPr>
      </w:pPr>
      <w:r w:rsidRPr="00A76CCB">
        <w:rPr>
          <w:rFonts w:asciiTheme="majorHAnsi" w:hAnsiTheme="majorHAnsi"/>
          <w:color w:val="365F91" w:themeColor="accent1" w:themeShade="BF"/>
          <w:sz w:val="24"/>
          <w:szCs w:val="24"/>
        </w:rPr>
        <w:t>Sector and gender</w:t>
      </w:r>
      <w:r>
        <w:rPr>
          <w:rFonts w:asciiTheme="majorHAnsi" w:hAnsiTheme="majorHAnsi"/>
          <w:color w:val="365F91" w:themeColor="accent1" w:themeShade="BF"/>
          <w:sz w:val="24"/>
          <w:szCs w:val="24"/>
        </w:rPr>
        <w:t>:</w:t>
      </w:r>
      <w:r w:rsidRPr="00A76CCB">
        <w:rPr>
          <w:rFonts w:asciiTheme="majorHAnsi" w:hAnsiTheme="majorHAnsi"/>
          <w:color w:val="365F91" w:themeColor="accent1" w:themeShade="BF"/>
          <w:sz w:val="24"/>
          <w:szCs w:val="24"/>
        </w:rPr>
        <w:t xml:space="preserve"> </w:t>
      </w:r>
      <w:r w:rsidR="00251411">
        <w:rPr>
          <w:sz w:val="24"/>
          <w:szCs w:val="24"/>
        </w:rPr>
        <w:t>Of the total of 1,240 responses, t</w:t>
      </w:r>
      <w:r w:rsidR="00C04A7B" w:rsidRPr="002A0794">
        <w:rPr>
          <w:sz w:val="24"/>
          <w:szCs w:val="24"/>
        </w:rPr>
        <w:t xml:space="preserve">here were 758 respondents </w:t>
      </w:r>
      <w:r w:rsidR="00251411">
        <w:rPr>
          <w:sz w:val="24"/>
          <w:szCs w:val="24"/>
        </w:rPr>
        <w:t>who answered the demographic questions. O</w:t>
      </w:r>
      <w:r w:rsidR="00C04A7B" w:rsidRPr="002A0794">
        <w:rPr>
          <w:sz w:val="24"/>
          <w:szCs w:val="24"/>
        </w:rPr>
        <w:t xml:space="preserve">f </w:t>
      </w:r>
      <w:r w:rsidR="00251411">
        <w:rPr>
          <w:sz w:val="24"/>
          <w:szCs w:val="24"/>
        </w:rPr>
        <w:t>these</w:t>
      </w:r>
      <w:r w:rsidR="00C04A7B" w:rsidRPr="002A0794">
        <w:rPr>
          <w:sz w:val="24"/>
          <w:szCs w:val="24"/>
        </w:rPr>
        <w:t xml:space="preserve"> 6</w:t>
      </w:r>
      <w:r w:rsidR="00F2349D">
        <w:rPr>
          <w:sz w:val="24"/>
          <w:szCs w:val="24"/>
        </w:rPr>
        <w:t>2</w:t>
      </w:r>
      <w:r w:rsidR="00251411">
        <w:rPr>
          <w:sz w:val="24"/>
          <w:szCs w:val="24"/>
        </w:rPr>
        <w:t>% were male</w:t>
      </w:r>
      <w:r w:rsidR="00F2349D">
        <w:rPr>
          <w:sz w:val="24"/>
          <w:szCs w:val="24"/>
        </w:rPr>
        <w:t>, 38% female.</w:t>
      </w:r>
    </w:p>
    <w:p w:rsidR="00426E79" w:rsidRPr="002A0794" w:rsidRDefault="00426E79" w:rsidP="002A0794">
      <w:pPr>
        <w:pStyle w:val="ListParagraph"/>
        <w:spacing w:after="0"/>
        <w:jc w:val="both"/>
        <w:rPr>
          <w:sz w:val="24"/>
          <w:szCs w:val="24"/>
        </w:rPr>
      </w:pPr>
    </w:p>
    <w:p w:rsidR="00204333" w:rsidRPr="00DA0F87" w:rsidRDefault="00204333" w:rsidP="00F577B0">
      <w:pPr>
        <w:pStyle w:val="ListParagraph"/>
        <w:rPr>
          <w:b/>
          <w:i/>
          <w:sz w:val="24"/>
          <w:szCs w:val="24"/>
        </w:rPr>
      </w:pPr>
      <w:r w:rsidRPr="00DA0F87">
        <w:rPr>
          <w:b/>
          <w:i/>
          <w:sz w:val="24"/>
          <w:szCs w:val="24"/>
        </w:rPr>
        <w:t xml:space="preserve">Table </w:t>
      </w:r>
      <w:r w:rsidR="008538F3" w:rsidRPr="00DA0F87">
        <w:rPr>
          <w:b/>
          <w:i/>
          <w:sz w:val="24"/>
          <w:szCs w:val="24"/>
        </w:rPr>
        <w:t>9</w:t>
      </w:r>
      <w:r w:rsidRPr="00DA0F87">
        <w:rPr>
          <w:b/>
          <w:i/>
          <w:sz w:val="24"/>
          <w:szCs w:val="24"/>
        </w:rPr>
        <w:t>.1: The distribution of respondents by sector and gender</w:t>
      </w:r>
    </w:p>
    <w:tbl>
      <w:tblPr>
        <w:tblStyle w:val="LightShading-Accent11"/>
        <w:tblW w:w="4780" w:type="dxa"/>
        <w:jc w:val="center"/>
        <w:tblLook w:val="04A0"/>
      </w:tblPr>
      <w:tblGrid>
        <w:gridCol w:w="1900"/>
        <w:gridCol w:w="960"/>
        <w:gridCol w:w="960"/>
        <w:gridCol w:w="960"/>
      </w:tblGrid>
      <w:tr w:rsidR="00204333" w:rsidRPr="00486340" w:rsidTr="00486340">
        <w:trPr>
          <w:cnfStyle w:val="100000000000"/>
          <w:trHeight w:val="315"/>
          <w:jc w:val="center"/>
        </w:trPr>
        <w:tc>
          <w:tcPr>
            <w:cnfStyle w:val="001000000000"/>
            <w:tcW w:w="1900" w:type="dxa"/>
            <w:noWrap/>
            <w:hideMark/>
          </w:tcPr>
          <w:p w:rsidR="00204333" w:rsidRPr="00486340" w:rsidRDefault="00204333" w:rsidP="00204333">
            <w:pPr>
              <w:rPr>
                <w:rFonts w:eastAsia="Times New Roman" w:cs="Times New Roman"/>
                <w:b w:val="0"/>
                <w:bCs w:val="0"/>
              </w:rPr>
            </w:pPr>
            <w:r w:rsidRPr="00486340">
              <w:rPr>
                <w:rFonts w:eastAsia="Times New Roman" w:cs="Times New Roman"/>
                <w:b w:val="0"/>
                <w:bCs w:val="0"/>
              </w:rPr>
              <w:t>Sector</w:t>
            </w:r>
          </w:p>
        </w:tc>
        <w:tc>
          <w:tcPr>
            <w:tcW w:w="960" w:type="dxa"/>
            <w:noWrap/>
            <w:hideMark/>
          </w:tcPr>
          <w:p w:rsidR="00204333" w:rsidRPr="00486340" w:rsidRDefault="00204333" w:rsidP="00F2349D">
            <w:pPr>
              <w:jc w:val="center"/>
              <w:cnfStyle w:val="100000000000"/>
              <w:rPr>
                <w:rFonts w:eastAsia="Times New Roman" w:cs="Times New Roman"/>
                <w:b w:val="0"/>
                <w:bCs w:val="0"/>
              </w:rPr>
            </w:pPr>
            <w:r w:rsidRPr="00486340">
              <w:rPr>
                <w:rFonts w:eastAsia="Times New Roman" w:cs="Times New Roman"/>
                <w:b w:val="0"/>
                <w:bCs w:val="0"/>
              </w:rPr>
              <w:t>Male</w:t>
            </w:r>
          </w:p>
        </w:tc>
        <w:tc>
          <w:tcPr>
            <w:tcW w:w="960" w:type="dxa"/>
            <w:noWrap/>
            <w:hideMark/>
          </w:tcPr>
          <w:p w:rsidR="00204333" w:rsidRPr="00486340" w:rsidRDefault="00204333" w:rsidP="00F2349D">
            <w:pPr>
              <w:jc w:val="center"/>
              <w:cnfStyle w:val="100000000000"/>
              <w:rPr>
                <w:rFonts w:eastAsia="Times New Roman" w:cs="Times New Roman"/>
                <w:b w:val="0"/>
                <w:bCs w:val="0"/>
              </w:rPr>
            </w:pPr>
            <w:r w:rsidRPr="00486340">
              <w:rPr>
                <w:rFonts w:eastAsia="Times New Roman" w:cs="Times New Roman"/>
                <w:b w:val="0"/>
                <w:bCs w:val="0"/>
              </w:rPr>
              <w:t>Female</w:t>
            </w:r>
          </w:p>
        </w:tc>
        <w:tc>
          <w:tcPr>
            <w:tcW w:w="960" w:type="dxa"/>
            <w:noWrap/>
            <w:hideMark/>
          </w:tcPr>
          <w:p w:rsidR="00204333" w:rsidRPr="00486340" w:rsidRDefault="00204333" w:rsidP="00F2349D">
            <w:pPr>
              <w:jc w:val="center"/>
              <w:cnfStyle w:val="100000000000"/>
              <w:rPr>
                <w:rFonts w:eastAsia="Times New Roman" w:cs="Times New Roman"/>
                <w:b w:val="0"/>
                <w:bCs w:val="0"/>
              </w:rPr>
            </w:pPr>
            <w:r w:rsidRPr="00486340">
              <w:rPr>
                <w:rFonts w:eastAsia="Times New Roman" w:cs="Times New Roman"/>
                <w:b w:val="0"/>
                <w:bCs w:val="0"/>
              </w:rPr>
              <w:t>Total</w:t>
            </w:r>
          </w:p>
        </w:tc>
      </w:tr>
      <w:tr w:rsidR="00204333" w:rsidRPr="00486340" w:rsidTr="00486340">
        <w:trPr>
          <w:cnfStyle w:val="000000100000"/>
          <w:trHeight w:val="300"/>
          <w:jc w:val="center"/>
        </w:trPr>
        <w:tc>
          <w:tcPr>
            <w:cnfStyle w:val="001000000000"/>
            <w:tcW w:w="1900" w:type="dxa"/>
            <w:hideMark/>
          </w:tcPr>
          <w:p w:rsidR="00204333" w:rsidRPr="00486340" w:rsidRDefault="00204333" w:rsidP="00204333">
            <w:pPr>
              <w:rPr>
                <w:rFonts w:eastAsia="Times New Roman" w:cs="Arial"/>
                <w:sz w:val="18"/>
                <w:szCs w:val="18"/>
              </w:rPr>
            </w:pPr>
            <w:r w:rsidRPr="00486340">
              <w:rPr>
                <w:rFonts w:eastAsia="Times New Roman" w:cs="Arial"/>
                <w:sz w:val="18"/>
                <w:szCs w:val="18"/>
              </w:rPr>
              <w:t>Public Sector</w:t>
            </w:r>
          </w:p>
        </w:tc>
        <w:tc>
          <w:tcPr>
            <w:tcW w:w="960" w:type="dxa"/>
            <w:noWrap/>
            <w:hideMark/>
          </w:tcPr>
          <w:p w:rsidR="00204333" w:rsidRPr="00486340" w:rsidRDefault="00F2349D" w:rsidP="00F2349D">
            <w:pPr>
              <w:jc w:val="center"/>
              <w:cnfStyle w:val="000000100000"/>
              <w:rPr>
                <w:rFonts w:eastAsia="Times New Roman" w:cs="Arial"/>
                <w:sz w:val="18"/>
                <w:szCs w:val="18"/>
              </w:rPr>
            </w:pPr>
            <w:r>
              <w:rPr>
                <w:rFonts w:eastAsia="Times New Roman" w:cs="Arial"/>
                <w:sz w:val="18"/>
                <w:szCs w:val="18"/>
              </w:rPr>
              <w:t>46</w:t>
            </w:r>
            <w:r w:rsidR="00204333" w:rsidRPr="00486340">
              <w:rPr>
                <w:rFonts w:eastAsia="Times New Roman" w:cs="Arial"/>
                <w:sz w:val="18"/>
                <w:szCs w:val="18"/>
              </w:rPr>
              <w:t>%</w:t>
            </w:r>
          </w:p>
        </w:tc>
        <w:tc>
          <w:tcPr>
            <w:tcW w:w="960" w:type="dxa"/>
            <w:noWrap/>
            <w:hideMark/>
          </w:tcPr>
          <w:p w:rsidR="00204333" w:rsidRPr="00486340" w:rsidRDefault="00204333" w:rsidP="00F2349D">
            <w:pPr>
              <w:jc w:val="center"/>
              <w:cnfStyle w:val="000000100000"/>
              <w:rPr>
                <w:rFonts w:eastAsia="Times New Roman" w:cs="Arial"/>
                <w:sz w:val="18"/>
                <w:szCs w:val="18"/>
              </w:rPr>
            </w:pPr>
            <w:r w:rsidRPr="00486340">
              <w:rPr>
                <w:rFonts w:eastAsia="Times New Roman" w:cs="Arial"/>
                <w:sz w:val="18"/>
                <w:szCs w:val="18"/>
              </w:rPr>
              <w:t>4</w:t>
            </w:r>
            <w:r w:rsidR="00F2349D">
              <w:rPr>
                <w:rFonts w:eastAsia="Times New Roman" w:cs="Arial"/>
                <w:sz w:val="18"/>
                <w:szCs w:val="18"/>
              </w:rPr>
              <w:t>3</w:t>
            </w:r>
            <w:r w:rsidRPr="00486340">
              <w:rPr>
                <w:rFonts w:eastAsia="Times New Roman" w:cs="Arial"/>
                <w:sz w:val="18"/>
                <w:szCs w:val="18"/>
              </w:rPr>
              <w:t>%</w:t>
            </w:r>
          </w:p>
        </w:tc>
        <w:tc>
          <w:tcPr>
            <w:tcW w:w="960" w:type="dxa"/>
            <w:noWrap/>
            <w:hideMark/>
          </w:tcPr>
          <w:p w:rsidR="00204333" w:rsidRPr="00486340" w:rsidRDefault="00204333" w:rsidP="00F2349D">
            <w:pPr>
              <w:jc w:val="center"/>
              <w:cnfStyle w:val="000000100000"/>
              <w:rPr>
                <w:rFonts w:eastAsia="Times New Roman" w:cs="Arial"/>
                <w:sz w:val="18"/>
                <w:szCs w:val="18"/>
              </w:rPr>
            </w:pPr>
            <w:r w:rsidRPr="00486340">
              <w:rPr>
                <w:rFonts w:eastAsia="Times New Roman" w:cs="Arial"/>
                <w:sz w:val="18"/>
                <w:szCs w:val="18"/>
              </w:rPr>
              <w:t>44%</w:t>
            </w:r>
          </w:p>
        </w:tc>
      </w:tr>
      <w:tr w:rsidR="00204333" w:rsidRPr="00486340" w:rsidTr="00486340">
        <w:trPr>
          <w:trHeight w:val="300"/>
          <w:jc w:val="center"/>
        </w:trPr>
        <w:tc>
          <w:tcPr>
            <w:cnfStyle w:val="001000000000"/>
            <w:tcW w:w="1900" w:type="dxa"/>
            <w:hideMark/>
          </w:tcPr>
          <w:p w:rsidR="00204333" w:rsidRPr="00486340" w:rsidRDefault="00204333" w:rsidP="00204333">
            <w:pPr>
              <w:rPr>
                <w:rFonts w:eastAsia="Times New Roman" w:cs="Arial"/>
                <w:sz w:val="18"/>
                <w:szCs w:val="18"/>
              </w:rPr>
            </w:pPr>
            <w:r w:rsidRPr="00486340">
              <w:rPr>
                <w:rFonts w:eastAsia="Times New Roman" w:cs="Arial"/>
                <w:sz w:val="18"/>
                <w:szCs w:val="18"/>
              </w:rPr>
              <w:t>Private Sector</w:t>
            </w:r>
          </w:p>
        </w:tc>
        <w:tc>
          <w:tcPr>
            <w:tcW w:w="960" w:type="dxa"/>
            <w:noWrap/>
            <w:hideMark/>
          </w:tcPr>
          <w:p w:rsidR="00204333" w:rsidRPr="00486340" w:rsidRDefault="00204333" w:rsidP="00F2349D">
            <w:pPr>
              <w:jc w:val="center"/>
              <w:cnfStyle w:val="000000000000"/>
              <w:rPr>
                <w:rFonts w:eastAsia="Times New Roman" w:cs="Arial"/>
                <w:sz w:val="18"/>
                <w:szCs w:val="18"/>
              </w:rPr>
            </w:pPr>
            <w:r w:rsidRPr="00486340">
              <w:rPr>
                <w:rFonts w:eastAsia="Times New Roman" w:cs="Arial"/>
                <w:sz w:val="18"/>
                <w:szCs w:val="18"/>
              </w:rPr>
              <w:t>3</w:t>
            </w:r>
            <w:r w:rsidR="00F2349D">
              <w:rPr>
                <w:rFonts w:eastAsia="Times New Roman" w:cs="Arial"/>
                <w:sz w:val="18"/>
                <w:szCs w:val="18"/>
              </w:rPr>
              <w:t>9</w:t>
            </w:r>
            <w:r w:rsidRPr="00486340">
              <w:rPr>
                <w:rFonts w:eastAsia="Times New Roman" w:cs="Arial"/>
                <w:sz w:val="18"/>
                <w:szCs w:val="18"/>
              </w:rPr>
              <w:t>%</w:t>
            </w:r>
          </w:p>
        </w:tc>
        <w:tc>
          <w:tcPr>
            <w:tcW w:w="960" w:type="dxa"/>
            <w:noWrap/>
            <w:hideMark/>
          </w:tcPr>
          <w:p w:rsidR="00204333" w:rsidRPr="00486340" w:rsidRDefault="00204333" w:rsidP="00F2349D">
            <w:pPr>
              <w:jc w:val="center"/>
              <w:cnfStyle w:val="000000000000"/>
              <w:rPr>
                <w:rFonts w:eastAsia="Times New Roman" w:cs="Arial"/>
                <w:sz w:val="18"/>
                <w:szCs w:val="18"/>
              </w:rPr>
            </w:pPr>
            <w:r w:rsidRPr="00486340">
              <w:rPr>
                <w:rFonts w:eastAsia="Times New Roman" w:cs="Arial"/>
                <w:sz w:val="18"/>
                <w:szCs w:val="18"/>
              </w:rPr>
              <w:t>51%</w:t>
            </w:r>
          </w:p>
        </w:tc>
        <w:tc>
          <w:tcPr>
            <w:tcW w:w="960" w:type="dxa"/>
            <w:noWrap/>
            <w:hideMark/>
          </w:tcPr>
          <w:p w:rsidR="00204333" w:rsidRPr="00486340" w:rsidRDefault="00204333" w:rsidP="00F2349D">
            <w:pPr>
              <w:jc w:val="center"/>
              <w:cnfStyle w:val="000000000000"/>
              <w:rPr>
                <w:rFonts w:eastAsia="Times New Roman" w:cs="Arial"/>
                <w:sz w:val="18"/>
                <w:szCs w:val="18"/>
              </w:rPr>
            </w:pPr>
            <w:r w:rsidRPr="00486340">
              <w:rPr>
                <w:rFonts w:eastAsia="Times New Roman" w:cs="Arial"/>
                <w:sz w:val="18"/>
                <w:szCs w:val="18"/>
              </w:rPr>
              <w:t>4</w:t>
            </w:r>
            <w:r w:rsidR="00F2349D">
              <w:rPr>
                <w:rFonts w:eastAsia="Times New Roman" w:cs="Arial"/>
                <w:sz w:val="18"/>
                <w:szCs w:val="18"/>
              </w:rPr>
              <w:t>7</w:t>
            </w:r>
            <w:r w:rsidRPr="00486340">
              <w:rPr>
                <w:rFonts w:eastAsia="Times New Roman" w:cs="Arial"/>
                <w:sz w:val="18"/>
                <w:szCs w:val="18"/>
              </w:rPr>
              <w:t>%</w:t>
            </w:r>
          </w:p>
        </w:tc>
      </w:tr>
      <w:tr w:rsidR="00204333" w:rsidRPr="00486340" w:rsidTr="00486340">
        <w:trPr>
          <w:cnfStyle w:val="000000100000"/>
          <w:trHeight w:val="480"/>
          <w:jc w:val="center"/>
        </w:trPr>
        <w:tc>
          <w:tcPr>
            <w:cnfStyle w:val="001000000000"/>
            <w:tcW w:w="1900" w:type="dxa"/>
            <w:hideMark/>
          </w:tcPr>
          <w:p w:rsidR="00204333" w:rsidRPr="00486340" w:rsidRDefault="00204333" w:rsidP="00204333">
            <w:pPr>
              <w:rPr>
                <w:rFonts w:eastAsia="Times New Roman" w:cs="Arial"/>
                <w:sz w:val="18"/>
                <w:szCs w:val="18"/>
              </w:rPr>
            </w:pPr>
            <w:r w:rsidRPr="00486340">
              <w:rPr>
                <w:rFonts w:eastAsia="Times New Roman" w:cs="Arial"/>
                <w:sz w:val="18"/>
                <w:szCs w:val="18"/>
              </w:rPr>
              <w:t>Third Sector (not for profit/voluntary)</w:t>
            </w:r>
          </w:p>
        </w:tc>
        <w:tc>
          <w:tcPr>
            <w:tcW w:w="960" w:type="dxa"/>
            <w:noWrap/>
            <w:hideMark/>
          </w:tcPr>
          <w:p w:rsidR="00204333" w:rsidRPr="00486340" w:rsidRDefault="00204333" w:rsidP="00F2349D">
            <w:pPr>
              <w:jc w:val="center"/>
              <w:cnfStyle w:val="000000100000"/>
              <w:rPr>
                <w:rFonts w:eastAsia="Times New Roman" w:cs="Arial"/>
                <w:sz w:val="18"/>
                <w:szCs w:val="18"/>
              </w:rPr>
            </w:pPr>
            <w:r w:rsidRPr="00486340">
              <w:rPr>
                <w:rFonts w:eastAsia="Times New Roman" w:cs="Arial"/>
                <w:sz w:val="18"/>
                <w:szCs w:val="18"/>
              </w:rPr>
              <w:t>15%</w:t>
            </w:r>
          </w:p>
        </w:tc>
        <w:tc>
          <w:tcPr>
            <w:tcW w:w="960" w:type="dxa"/>
            <w:noWrap/>
            <w:hideMark/>
          </w:tcPr>
          <w:p w:rsidR="00204333" w:rsidRPr="00486340" w:rsidRDefault="00F2349D" w:rsidP="00F2349D">
            <w:pPr>
              <w:jc w:val="center"/>
              <w:cnfStyle w:val="000000100000"/>
              <w:rPr>
                <w:rFonts w:eastAsia="Times New Roman" w:cs="Arial"/>
                <w:sz w:val="18"/>
                <w:szCs w:val="18"/>
              </w:rPr>
            </w:pPr>
            <w:r>
              <w:rPr>
                <w:rFonts w:eastAsia="Times New Roman" w:cs="Arial"/>
                <w:sz w:val="18"/>
                <w:szCs w:val="18"/>
              </w:rPr>
              <w:t>6</w:t>
            </w:r>
            <w:r w:rsidR="00204333" w:rsidRPr="00486340">
              <w:rPr>
                <w:rFonts w:eastAsia="Times New Roman" w:cs="Arial"/>
                <w:sz w:val="18"/>
                <w:szCs w:val="18"/>
              </w:rPr>
              <w:t>%</w:t>
            </w:r>
          </w:p>
        </w:tc>
        <w:tc>
          <w:tcPr>
            <w:tcW w:w="960" w:type="dxa"/>
            <w:noWrap/>
            <w:hideMark/>
          </w:tcPr>
          <w:p w:rsidR="00204333" w:rsidRPr="00486340" w:rsidRDefault="00204333" w:rsidP="00F2349D">
            <w:pPr>
              <w:jc w:val="center"/>
              <w:cnfStyle w:val="000000100000"/>
              <w:rPr>
                <w:rFonts w:eastAsia="Times New Roman" w:cs="Arial"/>
                <w:sz w:val="18"/>
                <w:szCs w:val="18"/>
              </w:rPr>
            </w:pPr>
            <w:r w:rsidRPr="00486340">
              <w:rPr>
                <w:rFonts w:eastAsia="Times New Roman" w:cs="Arial"/>
                <w:sz w:val="18"/>
                <w:szCs w:val="18"/>
              </w:rPr>
              <w:t>9%</w:t>
            </w:r>
          </w:p>
        </w:tc>
      </w:tr>
    </w:tbl>
    <w:p w:rsidR="00204333" w:rsidRPr="006900B2" w:rsidRDefault="00204333" w:rsidP="00426E79"/>
    <w:p w:rsidR="002A0794" w:rsidRDefault="00A76CCB" w:rsidP="002A0794">
      <w:pPr>
        <w:spacing w:after="0"/>
        <w:jc w:val="both"/>
        <w:rPr>
          <w:sz w:val="24"/>
          <w:szCs w:val="24"/>
        </w:rPr>
      </w:pPr>
      <w:r w:rsidRPr="00A76CCB">
        <w:rPr>
          <w:rFonts w:asciiTheme="majorHAnsi" w:hAnsiTheme="majorHAnsi"/>
          <w:color w:val="365F91" w:themeColor="accent1" w:themeShade="BF"/>
          <w:sz w:val="24"/>
          <w:szCs w:val="24"/>
        </w:rPr>
        <w:t xml:space="preserve">Union presence in own organisation: </w:t>
      </w:r>
      <w:r w:rsidR="00251411">
        <w:rPr>
          <w:sz w:val="24"/>
          <w:szCs w:val="24"/>
        </w:rPr>
        <w:t>62%</w:t>
      </w:r>
      <w:r w:rsidR="002A0794" w:rsidRPr="002A0794">
        <w:rPr>
          <w:sz w:val="24"/>
          <w:szCs w:val="24"/>
        </w:rPr>
        <w:t xml:space="preserve"> of </w:t>
      </w:r>
      <w:r w:rsidR="00DD6EE9">
        <w:rPr>
          <w:sz w:val="24"/>
          <w:szCs w:val="24"/>
        </w:rPr>
        <w:t>respondents worked in organisations with</w:t>
      </w:r>
      <w:r w:rsidR="002A0794" w:rsidRPr="002A0794">
        <w:rPr>
          <w:sz w:val="24"/>
          <w:szCs w:val="24"/>
        </w:rPr>
        <w:t xml:space="preserve"> recognise</w:t>
      </w:r>
      <w:r w:rsidR="00251411">
        <w:rPr>
          <w:sz w:val="24"/>
          <w:szCs w:val="24"/>
        </w:rPr>
        <w:t>d</w:t>
      </w:r>
      <w:r w:rsidR="002A0794" w:rsidRPr="002A0794">
        <w:rPr>
          <w:sz w:val="24"/>
          <w:szCs w:val="24"/>
        </w:rPr>
        <w:t xml:space="preserve"> trade unions and/or non-unionised staff associations. Recognition of trade unions and staff associations by sector is portrayed in Table </w:t>
      </w:r>
      <w:r w:rsidR="008538F3">
        <w:rPr>
          <w:sz w:val="24"/>
          <w:szCs w:val="24"/>
        </w:rPr>
        <w:t>9.2</w:t>
      </w:r>
      <w:r w:rsidR="002A0794" w:rsidRPr="002A0794">
        <w:rPr>
          <w:sz w:val="24"/>
          <w:szCs w:val="24"/>
        </w:rPr>
        <w:t>.The majority of recognition is in the public sector.</w:t>
      </w:r>
    </w:p>
    <w:p w:rsidR="00A76CCB" w:rsidRDefault="00A76CCB" w:rsidP="002A0794">
      <w:pPr>
        <w:spacing w:after="0"/>
        <w:jc w:val="both"/>
        <w:rPr>
          <w:sz w:val="24"/>
          <w:szCs w:val="24"/>
        </w:rPr>
      </w:pPr>
    </w:p>
    <w:p w:rsidR="002A0794" w:rsidRDefault="008538F3" w:rsidP="002A0794">
      <w:pPr>
        <w:spacing w:after="0"/>
        <w:rPr>
          <w:b/>
          <w:i/>
          <w:sz w:val="24"/>
          <w:szCs w:val="24"/>
        </w:rPr>
      </w:pPr>
      <w:r w:rsidRPr="00DA0F87">
        <w:rPr>
          <w:b/>
          <w:i/>
          <w:sz w:val="24"/>
          <w:szCs w:val="24"/>
        </w:rPr>
        <w:t>Table 9.2</w:t>
      </w:r>
      <w:r w:rsidR="00362825" w:rsidRPr="00DA0F87">
        <w:rPr>
          <w:b/>
          <w:i/>
          <w:sz w:val="24"/>
          <w:szCs w:val="24"/>
        </w:rPr>
        <w:t>:</w:t>
      </w:r>
      <w:r w:rsidR="002A0794" w:rsidRPr="00DA0F87">
        <w:rPr>
          <w:b/>
          <w:i/>
          <w:sz w:val="24"/>
          <w:szCs w:val="24"/>
        </w:rPr>
        <w:t xml:space="preserve"> Trade union and/or</w:t>
      </w:r>
      <w:r w:rsidR="00362825" w:rsidRPr="00DA0F87">
        <w:rPr>
          <w:b/>
          <w:i/>
          <w:sz w:val="24"/>
          <w:szCs w:val="24"/>
        </w:rPr>
        <w:t xml:space="preserve"> non-unionised staff association </w:t>
      </w:r>
      <w:r w:rsidR="00357BEB" w:rsidRPr="00DA0F87">
        <w:rPr>
          <w:b/>
          <w:i/>
          <w:sz w:val="24"/>
          <w:szCs w:val="24"/>
        </w:rPr>
        <w:t xml:space="preserve">% </w:t>
      </w:r>
      <w:r w:rsidR="00362825" w:rsidRPr="00DA0F87">
        <w:rPr>
          <w:b/>
          <w:i/>
          <w:sz w:val="24"/>
          <w:szCs w:val="24"/>
        </w:rPr>
        <w:t>recognition</w:t>
      </w:r>
      <w:r w:rsidR="002A0794" w:rsidRPr="00DA0F87">
        <w:rPr>
          <w:b/>
          <w:i/>
          <w:sz w:val="24"/>
          <w:szCs w:val="24"/>
        </w:rPr>
        <w:t xml:space="preserve"> by sector</w:t>
      </w:r>
    </w:p>
    <w:tbl>
      <w:tblPr>
        <w:tblStyle w:val="LightShading-Accent11"/>
        <w:tblW w:w="0" w:type="auto"/>
        <w:jc w:val="center"/>
        <w:tblLook w:val="04A0"/>
      </w:tblPr>
      <w:tblGrid>
        <w:gridCol w:w="1718"/>
        <w:gridCol w:w="1718"/>
        <w:gridCol w:w="1718"/>
        <w:gridCol w:w="1719"/>
        <w:gridCol w:w="1719"/>
      </w:tblGrid>
      <w:tr w:rsidR="002A0794" w:rsidRPr="00486340" w:rsidTr="00DD6EE9">
        <w:trPr>
          <w:cnfStyle w:val="100000000000"/>
          <w:trHeight w:val="243"/>
          <w:jc w:val="center"/>
        </w:trPr>
        <w:tc>
          <w:tcPr>
            <w:cnfStyle w:val="001000000000"/>
            <w:tcW w:w="1718" w:type="dxa"/>
          </w:tcPr>
          <w:p w:rsidR="002A0794" w:rsidRPr="00486340" w:rsidRDefault="002A0794" w:rsidP="002A0794">
            <w:pPr>
              <w:spacing w:line="276" w:lineRule="auto"/>
              <w:rPr>
                <w:sz w:val="20"/>
                <w:szCs w:val="20"/>
              </w:rPr>
            </w:pPr>
          </w:p>
        </w:tc>
        <w:tc>
          <w:tcPr>
            <w:tcW w:w="1718" w:type="dxa"/>
          </w:tcPr>
          <w:p w:rsidR="002A0794" w:rsidRPr="00486340" w:rsidRDefault="002A0794" w:rsidP="002A0794">
            <w:pPr>
              <w:spacing w:line="276" w:lineRule="auto"/>
              <w:jc w:val="center"/>
              <w:cnfStyle w:val="100000000000"/>
              <w:rPr>
                <w:b w:val="0"/>
                <w:sz w:val="20"/>
                <w:szCs w:val="20"/>
              </w:rPr>
            </w:pPr>
            <w:r w:rsidRPr="00486340">
              <w:rPr>
                <w:b w:val="0"/>
                <w:sz w:val="20"/>
                <w:szCs w:val="20"/>
              </w:rPr>
              <w:t>Public Sector</w:t>
            </w:r>
          </w:p>
        </w:tc>
        <w:tc>
          <w:tcPr>
            <w:tcW w:w="1718" w:type="dxa"/>
          </w:tcPr>
          <w:p w:rsidR="002A0794" w:rsidRPr="00486340" w:rsidRDefault="002A0794" w:rsidP="002A0794">
            <w:pPr>
              <w:spacing w:line="276" w:lineRule="auto"/>
              <w:jc w:val="center"/>
              <w:cnfStyle w:val="100000000000"/>
              <w:rPr>
                <w:b w:val="0"/>
                <w:sz w:val="20"/>
                <w:szCs w:val="20"/>
              </w:rPr>
            </w:pPr>
            <w:r w:rsidRPr="00486340">
              <w:rPr>
                <w:b w:val="0"/>
                <w:sz w:val="20"/>
                <w:szCs w:val="20"/>
              </w:rPr>
              <w:t>Private Sector</w:t>
            </w:r>
          </w:p>
        </w:tc>
        <w:tc>
          <w:tcPr>
            <w:tcW w:w="1719" w:type="dxa"/>
          </w:tcPr>
          <w:p w:rsidR="002A0794" w:rsidRPr="00486340" w:rsidRDefault="002A0794" w:rsidP="002A0794">
            <w:pPr>
              <w:spacing w:line="276" w:lineRule="auto"/>
              <w:jc w:val="center"/>
              <w:cnfStyle w:val="100000000000"/>
              <w:rPr>
                <w:b w:val="0"/>
                <w:sz w:val="20"/>
                <w:szCs w:val="20"/>
              </w:rPr>
            </w:pPr>
            <w:r w:rsidRPr="00486340">
              <w:rPr>
                <w:b w:val="0"/>
                <w:sz w:val="20"/>
                <w:szCs w:val="20"/>
              </w:rPr>
              <w:t>Third Sector</w:t>
            </w:r>
          </w:p>
        </w:tc>
        <w:tc>
          <w:tcPr>
            <w:tcW w:w="1719" w:type="dxa"/>
          </w:tcPr>
          <w:p w:rsidR="002A0794" w:rsidRPr="00486340" w:rsidRDefault="002A0794" w:rsidP="002A0794">
            <w:pPr>
              <w:spacing w:line="276" w:lineRule="auto"/>
              <w:jc w:val="center"/>
              <w:cnfStyle w:val="100000000000"/>
              <w:rPr>
                <w:b w:val="0"/>
                <w:sz w:val="20"/>
                <w:szCs w:val="20"/>
              </w:rPr>
            </w:pPr>
            <w:r w:rsidRPr="00486340">
              <w:rPr>
                <w:b w:val="0"/>
                <w:sz w:val="20"/>
                <w:szCs w:val="20"/>
              </w:rPr>
              <w:t>Total</w:t>
            </w:r>
          </w:p>
        </w:tc>
      </w:tr>
      <w:tr w:rsidR="002A0794" w:rsidRPr="00486340" w:rsidTr="00DD6EE9">
        <w:trPr>
          <w:cnfStyle w:val="000000100000"/>
          <w:trHeight w:val="540"/>
          <w:jc w:val="center"/>
        </w:trPr>
        <w:tc>
          <w:tcPr>
            <w:cnfStyle w:val="001000000000"/>
            <w:tcW w:w="1718" w:type="dxa"/>
          </w:tcPr>
          <w:p w:rsidR="002A0794" w:rsidRPr="00486340" w:rsidRDefault="002A0794" w:rsidP="002A0794">
            <w:pPr>
              <w:spacing w:line="276" w:lineRule="auto"/>
              <w:rPr>
                <w:rFonts w:eastAsia="Times New Roman" w:cs="Arial"/>
              </w:rPr>
            </w:pPr>
            <w:r w:rsidRPr="00486340">
              <w:rPr>
                <w:rFonts w:eastAsia="Times New Roman" w:cs="Arial"/>
              </w:rPr>
              <w:t>No recognition</w:t>
            </w:r>
          </w:p>
          <w:p w:rsidR="002A0794" w:rsidRPr="00486340" w:rsidRDefault="002A0794" w:rsidP="002A0794">
            <w:pPr>
              <w:spacing w:line="276" w:lineRule="auto"/>
              <w:rPr>
                <w:rFonts w:eastAsia="Times New Roman" w:cs="Arial"/>
              </w:rPr>
            </w:pPr>
          </w:p>
        </w:tc>
        <w:tc>
          <w:tcPr>
            <w:tcW w:w="1718" w:type="dxa"/>
          </w:tcPr>
          <w:p w:rsidR="002A0794" w:rsidRPr="00486340" w:rsidRDefault="002A0794" w:rsidP="002A0794">
            <w:pPr>
              <w:spacing w:line="276" w:lineRule="auto"/>
              <w:jc w:val="center"/>
              <w:cnfStyle w:val="000000100000"/>
              <w:rPr>
                <w:rFonts w:eastAsia="Times New Roman" w:cs="Arial"/>
              </w:rPr>
            </w:pPr>
            <w:r w:rsidRPr="00486340">
              <w:rPr>
                <w:rFonts w:eastAsia="Times New Roman" w:cs="Arial"/>
              </w:rPr>
              <w:t>8.3%</w:t>
            </w:r>
          </w:p>
          <w:p w:rsidR="002A0794" w:rsidRPr="00486340" w:rsidRDefault="002A0794" w:rsidP="00357BEB">
            <w:pPr>
              <w:spacing w:line="276" w:lineRule="auto"/>
              <w:cnfStyle w:val="000000100000"/>
              <w:rPr>
                <w:rFonts w:eastAsia="Times New Roman" w:cs="Arial"/>
              </w:rPr>
            </w:pPr>
          </w:p>
        </w:tc>
        <w:tc>
          <w:tcPr>
            <w:tcW w:w="1718" w:type="dxa"/>
          </w:tcPr>
          <w:p w:rsidR="002A0794" w:rsidRPr="00486340" w:rsidRDefault="002A0794" w:rsidP="002A0794">
            <w:pPr>
              <w:spacing w:line="276" w:lineRule="auto"/>
              <w:jc w:val="center"/>
              <w:cnfStyle w:val="000000100000"/>
              <w:rPr>
                <w:rFonts w:eastAsia="Times New Roman" w:cs="Arial"/>
              </w:rPr>
            </w:pPr>
            <w:r w:rsidRPr="00486340">
              <w:rPr>
                <w:rFonts w:eastAsia="Times New Roman" w:cs="Arial"/>
              </w:rPr>
              <w:t>45.9%</w:t>
            </w:r>
          </w:p>
          <w:p w:rsidR="002A0794" w:rsidRPr="00486340" w:rsidRDefault="002A0794" w:rsidP="002A0794">
            <w:pPr>
              <w:spacing w:line="276" w:lineRule="auto"/>
              <w:jc w:val="center"/>
              <w:cnfStyle w:val="000000100000"/>
              <w:rPr>
                <w:rFonts w:eastAsia="Times New Roman" w:cs="Arial"/>
              </w:rPr>
            </w:pPr>
          </w:p>
        </w:tc>
        <w:tc>
          <w:tcPr>
            <w:tcW w:w="1719" w:type="dxa"/>
          </w:tcPr>
          <w:p w:rsidR="002A0794" w:rsidRPr="00486340" w:rsidRDefault="002A0794" w:rsidP="002A0794">
            <w:pPr>
              <w:spacing w:line="276" w:lineRule="auto"/>
              <w:jc w:val="center"/>
              <w:cnfStyle w:val="000000100000"/>
              <w:rPr>
                <w:rFonts w:eastAsia="Times New Roman" w:cs="Arial"/>
              </w:rPr>
            </w:pPr>
            <w:r w:rsidRPr="00486340">
              <w:rPr>
                <w:rFonts w:eastAsia="Times New Roman" w:cs="Arial"/>
              </w:rPr>
              <w:t>46.6%</w:t>
            </w:r>
          </w:p>
          <w:p w:rsidR="002A0794" w:rsidRPr="00486340" w:rsidRDefault="002A0794" w:rsidP="002A0794">
            <w:pPr>
              <w:spacing w:line="276" w:lineRule="auto"/>
              <w:jc w:val="center"/>
              <w:cnfStyle w:val="000000100000"/>
              <w:rPr>
                <w:rFonts w:eastAsia="Times New Roman" w:cs="Arial"/>
              </w:rPr>
            </w:pPr>
          </w:p>
        </w:tc>
        <w:tc>
          <w:tcPr>
            <w:tcW w:w="1719" w:type="dxa"/>
          </w:tcPr>
          <w:p w:rsidR="002A0794" w:rsidRPr="00486340" w:rsidRDefault="002A0794" w:rsidP="002A0794">
            <w:pPr>
              <w:spacing w:line="276" w:lineRule="auto"/>
              <w:jc w:val="center"/>
              <w:cnfStyle w:val="000000100000"/>
              <w:rPr>
                <w:rFonts w:eastAsia="Times New Roman" w:cs="Arial"/>
              </w:rPr>
            </w:pPr>
            <w:r w:rsidRPr="00486340">
              <w:rPr>
                <w:rFonts w:eastAsia="Times New Roman" w:cs="Arial"/>
              </w:rPr>
              <w:t>27.9%</w:t>
            </w:r>
          </w:p>
          <w:p w:rsidR="002A0794" w:rsidRPr="00486340" w:rsidRDefault="002A0794" w:rsidP="002A0794">
            <w:pPr>
              <w:spacing w:line="276" w:lineRule="auto"/>
              <w:jc w:val="center"/>
              <w:cnfStyle w:val="000000100000"/>
              <w:rPr>
                <w:rFonts w:eastAsia="Times New Roman" w:cs="Arial"/>
              </w:rPr>
            </w:pPr>
          </w:p>
        </w:tc>
      </w:tr>
      <w:tr w:rsidR="002A0794" w:rsidRPr="00486340" w:rsidTr="00DD6EE9">
        <w:trPr>
          <w:trHeight w:val="540"/>
          <w:jc w:val="center"/>
        </w:trPr>
        <w:tc>
          <w:tcPr>
            <w:cnfStyle w:val="001000000000"/>
            <w:tcW w:w="1718" w:type="dxa"/>
          </w:tcPr>
          <w:p w:rsidR="002A0794" w:rsidRPr="00486340" w:rsidRDefault="002A0794" w:rsidP="00357BEB">
            <w:pPr>
              <w:spacing w:line="276" w:lineRule="auto"/>
              <w:rPr>
                <w:rFonts w:eastAsia="Times New Roman" w:cs="Arial"/>
              </w:rPr>
            </w:pPr>
            <w:r w:rsidRPr="00486340">
              <w:rPr>
                <w:rFonts w:eastAsia="Times New Roman" w:cs="Arial"/>
              </w:rPr>
              <w:t>Yes, trade union(s) only</w:t>
            </w:r>
          </w:p>
        </w:tc>
        <w:tc>
          <w:tcPr>
            <w:tcW w:w="1718" w:type="dxa"/>
          </w:tcPr>
          <w:p w:rsidR="002A0794" w:rsidRPr="00486340" w:rsidRDefault="002A0794" w:rsidP="002A0794">
            <w:pPr>
              <w:spacing w:line="276" w:lineRule="auto"/>
              <w:jc w:val="center"/>
              <w:cnfStyle w:val="000000000000"/>
              <w:rPr>
                <w:rFonts w:eastAsia="Times New Roman" w:cs="Arial"/>
              </w:rPr>
            </w:pPr>
            <w:r w:rsidRPr="00486340">
              <w:rPr>
                <w:rFonts w:eastAsia="Times New Roman" w:cs="Arial"/>
              </w:rPr>
              <w:t>57.4%</w:t>
            </w:r>
          </w:p>
          <w:p w:rsidR="002A0794" w:rsidRPr="00486340" w:rsidRDefault="002A0794" w:rsidP="002A0794">
            <w:pPr>
              <w:spacing w:line="276" w:lineRule="auto"/>
              <w:jc w:val="center"/>
              <w:cnfStyle w:val="000000000000"/>
              <w:rPr>
                <w:rFonts w:eastAsia="Times New Roman" w:cs="Arial"/>
              </w:rPr>
            </w:pPr>
          </w:p>
        </w:tc>
        <w:tc>
          <w:tcPr>
            <w:tcW w:w="1718" w:type="dxa"/>
          </w:tcPr>
          <w:p w:rsidR="002A0794" w:rsidRPr="00486340" w:rsidRDefault="002A0794" w:rsidP="002A0794">
            <w:pPr>
              <w:spacing w:line="276" w:lineRule="auto"/>
              <w:jc w:val="center"/>
              <w:cnfStyle w:val="000000000000"/>
              <w:rPr>
                <w:rFonts w:eastAsia="Times New Roman" w:cs="Arial"/>
              </w:rPr>
            </w:pPr>
            <w:r w:rsidRPr="00486340">
              <w:rPr>
                <w:rFonts w:eastAsia="Times New Roman" w:cs="Arial"/>
              </w:rPr>
              <w:t>22.1%</w:t>
            </w:r>
          </w:p>
          <w:p w:rsidR="002A0794" w:rsidRPr="00486340" w:rsidRDefault="002A0794" w:rsidP="002A0794">
            <w:pPr>
              <w:spacing w:line="276" w:lineRule="auto"/>
              <w:jc w:val="center"/>
              <w:cnfStyle w:val="000000000000"/>
              <w:rPr>
                <w:rFonts w:eastAsia="Times New Roman" w:cs="Arial"/>
              </w:rPr>
            </w:pPr>
          </w:p>
        </w:tc>
        <w:tc>
          <w:tcPr>
            <w:tcW w:w="1719" w:type="dxa"/>
          </w:tcPr>
          <w:p w:rsidR="002A0794" w:rsidRPr="00486340" w:rsidRDefault="002A0794" w:rsidP="002A0794">
            <w:pPr>
              <w:spacing w:line="276" w:lineRule="auto"/>
              <w:jc w:val="center"/>
              <w:cnfStyle w:val="000000000000"/>
              <w:rPr>
                <w:rFonts w:eastAsia="Times New Roman" w:cs="Arial"/>
              </w:rPr>
            </w:pPr>
            <w:r w:rsidRPr="00486340">
              <w:rPr>
                <w:rFonts w:eastAsia="Times New Roman" w:cs="Arial"/>
              </w:rPr>
              <w:t>23.3%</w:t>
            </w:r>
          </w:p>
          <w:p w:rsidR="002A0794" w:rsidRPr="00486340" w:rsidRDefault="002A0794" w:rsidP="002A0794">
            <w:pPr>
              <w:spacing w:line="276" w:lineRule="auto"/>
              <w:jc w:val="center"/>
              <w:cnfStyle w:val="000000000000"/>
              <w:rPr>
                <w:rFonts w:eastAsia="Times New Roman" w:cs="Arial"/>
              </w:rPr>
            </w:pPr>
          </w:p>
        </w:tc>
        <w:tc>
          <w:tcPr>
            <w:tcW w:w="1719" w:type="dxa"/>
          </w:tcPr>
          <w:p w:rsidR="002A0794" w:rsidRPr="00486340" w:rsidRDefault="002A0794" w:rsidP="002A0794">
            <w:pPr>
              <w:spacing w:line="276" w:lineRule="auto"/>
              <w:jc w:val="center"/>
              <w:cnfStyle w:val="000000000000"/>
              <w:rPr>
                <w:rFonts w:eastAsia="Times New Roman" w:cs="Arial"/>
              </w:rPr>
            </w:pPr>
            <w:r w:rsidRPr="00486340">
              <w:rPr>
                <w:rFonts w:eastAsia="Times New Roman" w:cs="Arial"/>
              </w:rPr>
              <w:t>39.2%</w:t>
            </w:r>
          </w:p>
          <w:p w:rsidR="002A0794" w:rsidRPr="00486340" w:rsidRDefault="002A0794" w:rsidP="002A0794">
            <w:pPr>
              <w:spacing w:line="276" w:lineRule="auto"/>
              <w:jc w:val="center"/>
              <w:cnfStyle w:val="000000000000"/>
              <w:rPr>
                <w:rFonts w:eastAsia="Times New Roman" w:cs="Arial"/>
              </w:rPr>
            </w:pPr>
          </w:p>
        </w:tc>
      </w:tr>
      <w:tr w:rsidR="002A0794" w:rsidRPr="00486340" w:rsidTr="00DD6EE9">
        <w:trPr>
          <w:cnfStyle w:val="000000100000"/>
          <w:trHeight w:val="952"/>
          <w:jc w:val="center"/>
        </w:trPr>
        <w:tc>
          <w:tcPr>
            <w:cnfStyle w:val="001000000000"/>
            <w:tcW w:w="1718" w:type="dxa"/>
          </w:tcPr>
          <w:p w:rsidR="002A0794" w:rsidRPr="00486340" w:rsidRDefault="002A0794" w:rsidP="0063263F">
            <w:pPr>
              <w:rPr>
                <w:rFonts w:eastAsia="Times New Roman" w:cs="Arial"/>
              </w:rPr>
            </w:pPr>
            <w:r w:rsidRPr="00486340">
              <w:rPr>
                <w:rFonts w:eastAsia="Times New Roman" w:cs="Arial"/>
              </w:rPr>
              <w:t>Yes, non-unionised staff association(s) only</w:t>
            </w:r>
          </w:p>
        </w:tc>
        <w:tc>
          <w:tcPr>
            <w:tcW w:w="1718" w:type="dxa"/>
          </w:tcPr>
          <w:p w:rsidR="002A0794" w:rsidRPr="00486340" w:rsidRDefault="002A0794" w:rsidP="0063263F">
            <w:pPr>
              <w:jc w:val="center"/>
              <w:cnfStyle w:val="000000100000"/>
              <w:rPr>
                <w:rFonts w:eastAsia="Times New Roman" w:cs="Arial"/>
              </w:rPr>
            </w:pPr>
            <w:r w:rsidRPr="00486340">
              <w:rPr>
                <w:rFonts w:eastAsia="Times New Roman" w:cs="Arial"/>
              </w:rPr>
              <w:t>2.9%</w:t>
            </w:r>
          </w:p>
          <w:p w:rsidR="002A0794" w:rsidRPr="00486340" w:rsidRDefault="002A0794" w:rsidP="0063263F">
            <w:pPr>
              <w:jc w:val="center"/>
              <w:cnfStyle w:val="000000100000"/>
              <w:rPr>
                <w:rFonts w:eastAsia="Times New Roman" w:cs="Arial"/>
              </w:rPr>
            </w:pPr>
          </w:p>
        </w:tc>
        <w:tc>
          <w:tcPr>
            <w:tcW w:w="1718" w:type="dxa"/>
          </w:tcPr>
          <w:p w:rsidR="002A0794" w:rsidRPr="00486340" w:rsidRDefault="002A0794" w:rsidP="0063263F">
            <w:pPr>
              <w:jc w:val="center"/>
              <w:cnfStyle w:val="000000100000"/>
              <w:rPr>
                <w:rFonts w:eastAsia="Times New Roman" w:cs="Arial"/>
              </w:rPr>
            </w:pPr>
            <w:r w:rsidRPr="00486340">
              <w:rPr>
                <w:rFonts w:eastAsia="Times New Roman" w:cs="Arial"/>
              </w:rPr>
              <w:t>3.8%</w:t>
            </w:r>
          </w:p>
          <w:p w:rsidR="002A0794" w:rsidRPr="00486340" w:rsidRDefault="002A0794" w:rsidP="0063263F">
            <w:pPr>
              <w:jc w:val="center"/>
              <w:cnfStyle w:val="000000100000"/>
              <w:rPr>
                <w:rFonts w:eastAsia="Times New Roman" w:cs="Arial"/>
              </w:rPr>
            </w:pPr>
          </w:p>
        </w:tc>
        <w:tc>
          <w:tcPr>
            <w:tcW w:w="1719" w:type="dxa"/>
          </w:tcPr>
          <w:p w:rsidR="002A0794" w:rsidRPr="00486340" w:rsidRDefault="002A0794" w:rsidP="0063263F">
            <w:pPr>
              <w:jc w:val="center"/>
              <w:cnfStyle w:val="000000100000"/>
              <w:rPr>
                <w:rFonts w:eastAsia="Times New Roman" w:cs="Arial"/>
              </w:rPr>
            </w:pPr>
            <w:r w:rsidRPr="00486340">
              <w:rPr>
                <w:rFonts w:eastAsia="Times New Roman" w:cs="Arial"/>
              </w:rPr>
              <w:t>2.9%</w:t>
            </w:r>
          </w:p>
          <w:p w:rsidR="002A0794" w:rsidRPr="00486340" w:rsidRDefault="002A0794" w:rsidP="0063263F">
            <w:pPr>
              <w:jc w:val="center"/>
              <w:cnfStyle w:val="000000100000"/>
              <w:rPr>
                <w:rFonts w:eastAsia="Times New Roman" w:cs="Arial"/>
              </w:rPr>
            </w:pPr>
          </w:p>
        </w:tc>
        <w:tc>
          <w:tcPr>
            <w:tcW w:w="1719" w:type="dxa"/>
          </w:tcPr>
          <w:p w:rsidR="002A0794" w:rsidRPr="00486340" w:rsidRDefault="002A0794" w:rsidP="0063263F">
            <w:pPr>
              <w:jc w:val="center"/>
              <w:cnfStyle w:val="000000100000"/>
              <w:rPr>
                <w:rFonts w:eastAsia="Times New Roman" w:cs="Arial"/>
              </w:rPr>
            </w:pPr>
            <w:r w:rsidRPr="00486340">
              <w:rPr>
                <w:rFonts w:eastAsia="Times New Roman" w:cs="Arial"/>
              </w:rPr>
              <w:t>3.3%</w:t>
            </w:r>
          </w:p>
          <w:p w:rsidR="002A0794" w:rsidRPr="00486340" w:rsidRDefault="002A0794" w:rsidP="0063263F">
            <w:pPr>
              <w:jc w:val="center"/>
              <w:cnfStyle w:val="000000100000"/>
              <w:rPr>
                <w:rFonts w:eastAsia="Times New Roman" w:cs="Arial"/>
              </w:rPr>
            </w:pPr>
          </w:p>
        </w:tc>
      </w:tr>
      <w:tr w:rsidR="002A0794" w:rsidRPr="00486340" w:rsidTr="00DD6EE9">
        <w:trPr>
          <w:trHeight w:val="942"/>
          <w:jc w:val="center"/>
        </w:trPr>
        <w:tc>
          <w:tcPr>
            <w:cnfStyle w:val="001000000000"/>
            <w:tcW w:w="1718" w:type="dxa"/>
          </w:tcPr>
          <w:p w:rsidR="002A0794" w:rsidRPr="00486340" w:rsidRDefault="002A0794" w:rsidP="0063263F">
            <w:pPr>
              <w:rPr>
                <w:rFonts w:eastAsia="Times New Roman" w:cs="Arial"/>
              </w:rPr>
            </w:pPr>
            <w:r w:rsidRPr="00486340">
              <w:rPr>
                <w:rFonts w:eastAsia="Times New Roman" w:cs="Arial"/>
              </w:rPr>
              <w:t>Yes, trade union(s) and non-unionised staff association(s)</w:t>
            </w:r>
          </w:p>
        </w:tc>
        <w:tc>
          <w:tcPr>
            <w:tcW w:w="1718" w:type="dxa"/>
          </w:tcPr>
          <w:p w:rsidR="002A0794" w:rsidRPr="00486340" w:rsidRDefault="002A0794" w:rsidP="0063263F">
            <w:pPr>
              <w:jc w:val="center"/>
              <w:cnfStyle w:val="000000000000"/>
              <w:rPr>
                <w:rFonts w:eastAsia="Times New Roman" w:cs="Arial"/>
              </w:rPr>
            </w:pPr>
            <w:r w:rsidRPr="00486340">
              <w:rPr>
                <w:rFonts w:eastAsia="Times New Roman" w:cs="Arial"/>
              </w:rPr>
              <w:t>25.6%</w:t>
            </w:r>
          </w:p>
          <w:p w:rsidR="002A0794" w:rsidRPr="00486340" w:rsidRDefault="002A0794" w:rsidP="0063263F">
            <w:pPr>
              <w:jc w:val="center"/>
              <w:cnfStyle w:val="000000000000"/>
              <w:rPr>
                <w:rFonts w:eastAsia="Times New Roman" w:cs="Arial"/>
              </w:rPr>
            </w:pPr>
          </w:p>
        </w:tc>
        <w:tc>
          <w:tcPr>
            <w:tcW w:w="1718" w:type="dxa"/>
          </w:tcPr>
          <w:p w:rsidR="002A0794" w:rsidRPr="00486340" w:rsidRDefault="002A0794" w:rsidP="0063263F">
            <w:pPr>
              <w:jc w:val="center"/>
              <w:cnfStyle w:val="000000000000"/>
              <w:rPr>
                <w:rFonts w:eastAsia="Times New Roman" w:cs="Arial"/>
              </w:rPr>
            </w:pPr>
            <w:r w:rsidRPr="00486340">
              <w:rPr>
                <w:rFonts w:eastAsia="Times New Roman" w:cs="Arial"/>
              </w:rPr>
              <w:t>14.6%</w:t>
            </w:r>
          </w:p>
          <w:p w:rsidR="002A0794" w:rsidRPr="00486340" w:rsidRDefault="002A0794" w:rsidP="0063263F">
            <w:pPr>
              <w:jc w:val="center"/>
              <w:cnfStyle w:val="000000000000"/>
              <w:rPr>
                <w:rFonts w:eastAsia="Times New Roman" w:cs="Arial"/>
              </w:rPr>
            </w:pPr>
          </w:p>
        </w:tc>
        <w:tc>
          <w:tcPr>
            <w:tcW w:w="1719" w:type="dxa"/>
          </w:tcPr>
          <w:p w:rsidR="002A0794" w:rsidRPr="00486340" w:rsidRDefault="002A0794" w:rsidP="0063263F">
            <w:pPr>
              <w:jc w:val="center"/>
              <w:cnfStyle w:val="000000000000"/>
              <w:rPr>
                <w:rFonts w:eastAsia="Times New Roman" w:cs="Arial"/>
              </w:rPr>
            </w:pPr>
            <w:r w:rsidRPr="00486340">
              <w:rPr>
                <w:rFonts w:eastAsia="Times New Roman" w:cs="Arial"/>
              </w:rPr>
              <w:t>16.5%</w:t>
            </w:r>
          </w:p>
          <w:p w:rsidR="002A0794" w:rsidRPr="00486340" w:rsidRDefault="002A0794" w:rsidP="0063263F">
            <w:pPr>
              <w:jc w:val="center"/>
              <w:cnfStyle w:val="000000000000"/>
              <w:rPr>
                <w:rFonts w:eastAsia="Times New Roman" w:cs="Arial"/>
              </w:rPr>
            </w:pPr>
          </w:p>
        </w:tc>
        <w:tc>
          <w:tcPr>
            <w:tcW w:w="1719" w:type="dxa"/>
          </w:tcPr>
          <w:p w:rsidR="002A0794" w:rsidRPr="00486340" w:rsidRDefault="002A0794" w:rsidP="0063263F">
            <w:pPr>
              <w:jc w:val="center"/>
              <w:cnfStyle w:val="000000000000"/>
              <w:rPr>
                <w:rFonts w:eastAsia="Times New Roman" w:cs="Arial"/>
              </w:rPr>
            </w:pPr>
            <w:r w:rsidRPr="00486340">
              <w:rPr>
                <w:rFonts w:eastAsia="Times New Roman" w:cs="Arial"/>
              </w:rPr>
              <w:t>20.0%</w:t>
            </w:r>
          </w:p>
          <w:p w:rsidR="002A0794" w:rsidRPr="00486340" w:rsidRDefault="002A0794" w:rsidP="0063263F">
            <w:pPr>
              <w:jc w:val="center"/>
              <w:cnfStyle w:val="000000000000"/>
              <w:rPr>
                <w:rFonts w:eastAsia="Times New Roman" w:cs="Arial"/>
              </w:rPr>
            </w:pPr>
          </w:p>
        </w:tc>
      </w:tr>
      <w:tr w:rsidR="002A0794" w:rsidRPr="00486340" w:rsidTr="00DD6EE9">
        <w:trPr>
          <w:cnfStyle w:val="000000100000"/>
          <w:trHeight w:val="487"/>
          <w:jc w:val="center"/>
        </w:trPr>
        <w:tc>
          <w:tcPr>
            <w:cnfStyle w:val="001000000000"/>
            <w:tcW w:w="1718" w:type="dxa"/>
          </w:tcPr>
          <w:p w:rsidR="002A0794" w:rsidRPr="00486340" w:rsidRDefault="002A0794" w:rsidP="0063263F">
            <w:pPr>
              <w:rPr>
                <w:rFonts w:eastAsia="Times New Roman" w:cs="Arial"/>
              </w:rPr>
            </w:pPr>
            <w:r w:rsidRPr="00486340">
              <w:rPr>
                <w:rFonts w:eastAsia="Times New Roman" w:cs="Arial"/>
              </w:rPr>
              <w:t>Don't know</w:t>
            </w:r>
          </w:p>
          <w:p w:rsidR="002A0794" w:rsidRPr="00486340" w:rsidRDefault="002A0794" w:rsidP="0063263F">
            <w:pPr>
              <w:rPr>
                <w:rFonts w:eastAsia="Times New Roman" w:cs="Arial"/>
              </w:rPr>
            </w:pPr>
          </w:p>
        </w:tc>
        <w:tc>
          <w:tcPr>
            <w:tcW w:w="1718" w:type="dxa"/>
          </w:tcPr>
          <w:p w:rsidR="002A0794" w:rsidRPr="00486340" w:rsidRDefault="002A0794" w:rsidP="0063263F">
            <w:pPr>
              <w:jc w:val="center"/>
              <w:cnfStyle w:val="000000100000"/>
              <w:rPr>
                <w:rFonts w:eastAsia="Times New Roman" w:cs="Arial"/>
              </w:rPr>
            </w:pPr>
            <w:r w:rsidRPr="00486340">
              <w:rPr>
                <w:rFonts w:eastAsia="Times New Roman" w:cs="Arial"/>
              </w:rPr>
              <w:t>5.7%</w:t>
            </w:r>
          </w:p>
          <w:p w:rsidR="002A0794" w:rsidRPr="00486340" w:rsidRDefault="002A0794" w:rsidP="0063263F">
            <w:pPr>
              <w:jc w:val="center"/>
              <w:cnfStyle w:val="000000100000"/>
              <w:rPr>
                <w:rFonts w:eastAsia="Times New Roman" w:cs="Arial"/>
              </w:rPr>
            </w:pPr>
          </w:p>
        </w:tc>
        <w:tc>
          <w:tcPr>
            <w:tcW w:w="1718" w:type="dxa"/>
          </w:tcPr>
          <w:p w:rsidR="002A0794" w:rsidRPr="00486340" w:rsidRDefault="002A0794" w:rsidP="0063263F">
            <w:pPr>
              <w:jc w:val="center"/>
              <w:cnfStyle w:val="000000100000"/>
              <w:rPr>
                <w:rFonts w:eastAsia="Times New Roman" w:cs="Arial"/>
              </w:rPr>
            </w:pPr>
            <w:r w:rsidRPr="00486340">
              <w:rPr>
                <w:rFonts w:eastAsia="Times New Roman" w:cs="Arial"/>
              </w:rPr>
              <w:t>13.6%</w:t>
            </w:r>
          </w:p>
          <w:p w:rsidR="002A0794" w:rsidRPr="00486340" w:rsidRDefault="002A0794" w:rsidP="0063263F">
            <w:pPr>
              <w:jc w:val="center"/>
              <w:cnfStyle w:val="000000100000"/>
              <w:rPr>
                <w:rFonts w:eastAsia="Times New Roman" w:cs="Arial"/>
              </w:rPr>
            </w:pPr>
          </w:p>
        </w:tc>
        <w:tc>
          <w:tcPr>
            <w:tcW w:w="1719" w:type="dxa"/>
          </w:tcPr>
          <w:p w:rsidR="002A0794" w:rsidRPr="00486340" w:rsidRDefault="002A0794" w:rsidP="0063263F">
            <w:pPr>
              <w:jc w:val="center"/>
              <w:cnfStyle w:val="000000100000"/>
              <w:rPr>
                <w:rFonts w:eastAsia="Times New Roman" w:cs="Arial"/>
              </w:rPr>
            </w:pPr>
            <w:r w:rsidRPr="00486340">
              <w:rPr>
                <w:rFonts w:eastAsia="Times New Roman" w:cs="Arial"/>
              </w:rPr>
              <w:t>10.7%</w:t>
            </w:r>
          </w:p>
          <w:p w:rsidR="002A0794" w:rsidRPr="00486340" w:rsidRDefault="002A0794" w:rsidP="0063263F">
            <w:pPr>
              <w:jc w:val="center"/>
              <w:cnfStyle w:val="000000100000"/>
              <w:rPr>
                <w:rFonts w:eastAsia="Times New Roman" w:cs="Arial"/>
              </w:rPr>
            </w:pPr>
          </w:p>
        </w:tc>
        <w:tc>
          <w:tcPr>
            <w:tcW w:w="1719" w:type="dxa"/>
          </w:tcPr>
          <w:p w:rsidR="002A0794" w:rsidRPr="00486340" w:rsidRDefault="002A0794" w:rsidP="0063263F">
            <w:pPr>
              <w:jc w:val="center"/>
              <w:cnfStyle w:val="000000100000"/>
              <w:rPr>
                <w:rFonts w:eastAsia="Times New Roman" w:cs="Arial"/>
              </w:rPr>
            </w:pPr>
            <w:r w:rsidRPr="00486340">
              <w:rPr>
                <w:rFonts w:eastAsia="Times New Roman" w:cs="Arial"/>
              </w:rPr>
              <w:t>9.6%</w:t>
            </w:r>
          </w:p>
          <w:p w:rsidR="002A0794" w:rsidRPr="00486340" w:rsidRDefault="002A0794" w:rsidP="0063263F">
            <w:pPr>
              <w:jc w:val="center"/>
              <w:cnfStyle w:val="000000100000"/>
              <w:rPr>
                <w:rFonts w:eastAsia="Times New Roman" w:cs="Arial"/>
              </w:rPr>
            </w:pPr>
          </w:p>
        </w:tc>
      </w:tr>
    </w:tbl>
    <w:p w:rsidR="00A76CCB" w:rsidRDefault="00A76CCB" w:rsidP="00150255">
      <w:pPr>
        <w:spacing w:after="0" w:line="360" w:lineRule="auto"/>
        <w:jc w:val="both"/>
        <w:rPr>
          <w:rFonts w:cs="Arial"/>
          <w:sz w:val="24"/>
          <w:szCs w:val="24"/>
        </w:rPr>
      </w:pPr>
    </w:p>
    <w:p w:rsidR="00E80E61" w:rsidRDefault="00E80E61" w:rsidP="00E80E61">
      <w:pPr>
        <w:spacing w:after="0"/>
        <w:jc w:val="both"/>
        <w:rPr>
          <w:sz w:val="24"/>
          <w:szCs w:val="24"/>
        </w:rPr>
      </w:pPr>
      <w:r w:rsidRPr="00A76CCB">
        <w:rPr>
          <w:rFonts w:asciiTheme="majorHAnsi" w:hAnsiTheme="majorHAnsi"/>
          <w:color w:val="365F91" w:themeColor="accent1" w:themeShade="BF"/>
          <w:sz w:val="24"/>
          <w:szCs w:val="24"/>
        </w:rPr>
        <w:t>Age:</w:t>
      </w:r>
      <w:r>
        <w:rPr>
          <w:rFonts w:asciiTheme="majorHAnsi" w:hAnsiTheme="majorHAnsi"/>
          <w:sz w:val="24"/>
          <w:szCs w:val="24"/>
        </w:rPr>
        <w:t xml:space="preserve"> </w:t>
      </w:r>
      <w:r>
        <w:rPr>
          <w:sz w:val="24"/>
          <w:szCs w:val="24"/>
        </w:rPr>
        <w:t>Nearly ten per cent (</w:t>
      </w:r>
      <w:r w:rsidRPr="003C4A85">
        <w:rPr>
          <w:sz w:val="24"/>
          <w:szCs w:val="24"/>
        </w:rPr>
        <w:t>9.8%</w:t>
      </w:r>
      <w:r>
        <w:rPr>
          <w:sz w:val="24"/>
          <w:szCs w:val="24"/>
        </w:rPr>
        <w:t>) of respondents were aged less than 30 and under, 20.7% were</w:t>
      </w:r>
      <w:r w:rsidRPr="003C4A85">
        <w:rPr>
          <w:sz w:val="24"/>
          <w:szCs w:val="24"/>
        </w:rPr>
        <w:t xml:space="preserve"> aged 31</w:t>
      </w:r>
      <w:r>
        <w:rPr>
          <w:sz w:val="24"/>
          <w:szCs w:val="24"/>
        </w:rPr>
        <w:t>-</w:t>
      </w:r>
      <w:r w:rsidRPr="003C4A85">
        <w:rPr>
          <w:sz w:val="24"/>
          <w:szCs w:val="24"/>
        </w:rPr>
        <w:t xml:space="preserve">40 and the modal age group </w:t>
      </w:r>
      <w:r>
        <w:rPr>
          <w:sz w:val="24"/>
          <w:szCs w:val="24"/>
        </w:rPr>
        <w:t>was</w:t>
      </w:r>
      <w:r w:rsidRPr="003C4A85">
        <w:rPr>
          <w:sz w:val="24"/>
          <w:szCs w:val="24"/>
        </w:rPr>
        <w:t xml:space="preserve"> 41</w:t>
      </w:r>
      <w:r>
        <w:rPr>
          <w:sz w:val="24"/>
          <w:szCs w:val="24"/>
        </w:rPr>
        <w:t>-</w:t>
      </w:r>
      <w:r w:rsidRPr="003C4A85">
        <w:rPr>
          <w:sz w:val="24"/>
          <w:szCs w:val="24"/>
        </w:rPr>
        <w:t xml:space="preserve">50 (34.6%). The rest of the sample </w:t>
      </w:r>
      <w:r>
        <w:rPr>
          <w:sz w:val="24"/>
          <w:szCs w:val="24"/>
        </w:rPr>
        <w:t>(34.9%) were older than 50</w:t>
      </w:r>
      <w:r w:rsidRPr="003C4A85">
        <w:rPr>
          <w:sz w:val="24"/>
          <w:szCs w:val="24"/>
        </w:rPr>
        <w:t xml:space="preserve">. </w:t>
      </w:r>
    </w:p>
    <w:p w:rsidR="00E80E61" w:rsidRDefault="00E80E61" w:rsidP="00E80E61">
      <w:pPr>
        <w:spacing w:after="0"/>
        <w:jc w:val="both"/>
        <w:rPr>
          <w:sz w:val="24"/>
          <w:szCs w:val="24"/>
        </w:rPr>
      </w:pPr>
    </w:p>
    <w:p w:rsidR="00E80E61" w:rsidRPr="003C4A85" w:rsidRDefault="00E80E61" w:rsidP="00E80E61">
      <w:pPr>
        <w:autoSpaceDE w:val="0"/>
        <w:autoSpaceDN w:val="0"/>
        <w:adjustRightInd w:val="0"/>
        <w:spacing w:after="0"/>
        <w:jc w:val="both"/>
        <w:rPr>
          <w:sz w:val="24"/>
          <w:szCs w:val="24"/>
        </w:rPr>
      </w:pPr>
      <w:r w:rsidRPr="00A76CCB">
        <w:rPr>
          <w:rFonts w:asciiTheme="majorHAnsi" w:hAnsiTheme="majorHAnsi"/>
          <w:color w:val="365F91" w:themeColor="accent1" w:themeShade="BF"/>
          <w:sz w:val="24"/>
          <w:szCs w:val="24"/>
        </w:rPr>
        <w:t xml:space="preserve">Race: </w:t>
      </w:r>
      <w:r w:rsidRPr="003C4A85">
        <w:rPr>
          <w:sz w:val="24"/>
          <w:szCs w:val="24"/>
        </w:rPr>
        <w:t xml:space="preserve">The sample were mainly composed of managers classified as </w:t>
      </w:r>
      <w:r>
        <w:rPr>
          <w:sz w:val="24"/>
          <w:szCs w:val="24"/>
        </w:rPr>
        <w:t>‘W</w:t>
      </w:r>
      <w:r w:rsidRPr="003C4A85">
        <w:rPr>
          <w:sz w:val="24"/>
          <w:szCs w:val="24"/>
        </w:rPr>
        <w:t>hite British</w:t>
      </w:r>
      <w:r>
        <w:rPr>
          <w:sz w:val="24"/>
          <w:szCs w:val="24"/>
        </w:rPr>
        <w:t>’</w:t>
      </w:r>
      <w:r w:rsidRPr="003C4A85">
        <w:rPr>
          <w:sz w:val="24"/>
          <w:szCs w:val="24"/>
        </w:rPr>
        <w:t xml:space="preserve"> (8</w:t>
      </w:r>
      <w:r>
        <w:rPr>
          <w:sz w:val="24"/>
          <w:szCs w:val="24"/>
        </w:rPr>
        <w:t xml:space="preserve">5%) with ‘White </w:t>
      </w:r>
      <w:r w:rsidRPr="003C4A85">
        <w:rPr>
          <w:sz w:val="24"/>
          <w:szCs w:val="24"/>
        </w:rPr>
        <w:t>Irish</w:t>
      </w:r>
      <w:r>
        <w:rPr>
          <w:sz w:val="24"/>
          <w:szCs w:val="24"/>
        </w:rPr>
        <w:t>’ and ‘Other W</w:t>
      </w:r>
      <w:r w:rsidRPr="003C4A85">
        <w:rPr>
          <w:sz w:val="24"/>
          <w:szCs w:val="24"/>
        </w:rPr>
        <w:t>hite</w:t>
      </w:r>
      <w:r>
        <w:rPr>
          <w:sz w:val="24"/>
          <w:szCs w:val="24"/>
        </w:rPr>
        <w:t>’</w:t>
      </w:r>
      <w:r w:rsidRPr="003C4A85">
        <w:rPr>
          <w:sz w:val="24"/>
          <w:szCs w:val="24"/>
        </w:rPr>
        <w:t xml:space="preserve"> background</w:t>
      </w:r>
      <w:r>
        <w:rPr>
          <w:sz w:val="24"/>
          <w:szCs w:val="24"/>
        </w:rPr>
        <w:t>s</w:t>
      </w:r>
      <w:r w:rsidRPr="003C4A85">
        <w:rPr>
          <w:sz w:val="24"/>
          <w:szCs w:val="24"/>
        </w:rPr>
        <w:t xml:space="preserve"> as the next most populous categor</w:t>
      </w:r>
      <w:r>
        <w:rPr>
          <w:sz w:val="24"/>
          <w:szCs w:val="24"/>
        </w:rPr>
        <w:t>ies</w:t>
      </w:r>
      <w:r w:rsidRPr="003C4A85">
        <w:rPr>
          <w:sz w:val="24"/>
          <w:szCs w:val="24"/>
        </w:rPr>
        <w:t xml:space="preserve"> (6</w:t>
      </w:r>
      <w:r>
        <w:rPr>
          <w:sz w:val="24"/>
          <w:szCs w:val="24"/>
        </w:rPr>
        <w:t>%</w:t>
      </w:r>
      <w:r w:rsidRPr="003C4A85">
        <w:rPr>
          <w:sz w:val="24"/>
          <w:szCs w:val="24"/>
        </w:rPr>
        <w:t>)</w:t>
      </w:r>
      <w:r>
        <w:rPr>
          <w:sz w:val="24"/>
          <w:szCs w:val="24"/>
        </w:rPr>
        <w:t>. T</w:t>
      </w:r>
      <w:r w:rsidRPr="003C4A85">
        <w:rPr>
          <w:sz w:val="24"/>
          <w:szCs w:val="24"/>
        </w:rPr>
        <w:t xml:space="preserve">he next highest represented ethnic group were </w:t>
      </w:r>
      <w:proofErr w:type="gramStart"/>
      <w:r w:rsidRPr="003C4A85">
        <w:rPr>
          <w:sz w:val="24"/>
          <w:szCs w:val="24"/>
        </w:rPr>
        <w:t>African</w:t>
      </w:r>
      <w:r>
        <w:rPr>
          <w:sz w:val="24"/>
          <w:szCs w:val="24"/>
        </w:rPr>
        <w:t>(</w:t>
      </w:r>
      <w:proofErr w:type="gramEnd"/>
      <w:r>
        <w:rPr>
          <w:sz w:val="24"/>
          <w:szCs w:val="24"/>
        </w:rPr>
        <w:t>2%)</w:t>
      </w:r>
      <w:r w:rsidRPr="003C4A85">
        <w:rPr>
          <w:sz w:val="24"/>
          <w:szCs w:val="24"/>
        </w:rPr>
        <w:t xml:space="preserve"> and Indian (2%).</w:t>
      </w:r>
    </w:p>
    <w:p w:rsidR="00E80E61" w:rsidRDefault="00E80E61" w:rsidP="00E80E61">
      <w:pPr>
        <w:spacing w:after="0"/>
        <w:jc w:val="both"/>
        <w:rPr>
          <w:sz w:val="24"/>
          <w:szCs w:val="24"/>
        </w:rPr>
      </w:pPr>
    </w:p>
    <w:p w:rsidR="00E80E61" w:rsidRDefault="00E80E61" w:rsidP="00E80E61">
      <w:pPr>
        <w:spacing w:after="0"/>
        <w:jc w:val="both"/>
        <w:rPr>
          <w:sz w:val="24"/>
          <w:szCs w:val="24"/>
        </w:rPr>
      </w:pPr>
      <w:r w:rsidRPr="00A76CCB">
        <w:rPr>
          <w:rFonts w:asciiTheme="majorHAnsi" w:hAnsiTheme="majorHAnsi"/>
          <w:color w:val="365F91" w:themeColor="accent1" w:themeShade="BF"/>
          <w:sz w:val="24"/>
          <w:szCs w:val="24"/>
        </w:rPr>
        <w:lastRenderedPageBreak/>
        <w:t>Experience:</w:t>
      </w:r>
      <w:r>
        <w:rPr>
          <w:rFonts w:asciiTheme="majorHAnsi" w:hAnsiTheme="majorHAnsi"/>
          <w:sz w:val="24"/>
          <w:szCs w:val="24"/>
        </w:rPr>
        <w:t xml:space="preserve"> </w:t>
      </w:r>
      <w:r w:rsidRPr="00426E79">
        <w:rPr>
          <w:sz w:val="24"/>
          <w:szCs w:val="24"/>
        </w:rPr>
        <w:t>In terms of years of experience in the curren</w:t>
      </w:r>
      <w:r>
        <w:rPr>
          <w:sz w:val="24"/>
          <w:szCs w:val="24"/>
        </w:rPr>
        <w:t>t workplace, the modal group (36</w:t>
      </w:r>
      <w:r w:rsidRPr="00426E79">
        <w:rPr>
          <w:sz w:val="24"/>
          <w:szCs w:val="24"/>
        </w:rPr>
        <w:t>%) had</w:t>
      </w:r>
      <w:r>
        <w:rPr>
          <w:sz w:val="24"/>
          <w:szCs w:val="24"/>
        </w:rPr>
        <w:t xml:space="preserve"> 10 or more years of experience,</w:t>
      </w:r>
      <w:r w:rsidRPr="00426E79">
        <w:rPr>
          <w:sz w:val="24"/>
          <w:szCs w:val="24"/>
        </w:rPr>
        <w:t xml:space="preserve"> 21</w:t>
      </w:r>
      <w:r>
        <w:rPr>
          <w:sz w:val="24"/>
          <w:szCs w:val="24"/>
        </w:rPr>
        <w:t>%</w:t>
      </w:r>
      <w:r w:rsidRPr="00426E79">
        <w:rPr>
          <w:sz w:val="24"/>
          <w:szCs w:val="24"/>
        </w:rPr>
        <w:t xml:space="preserve"> had 5</w:t>
      </w:r>
      <w:r>
        <w:rPr>
          <w:sz w:val="24"/>
          <w:szCs w:val="24"/>
        </w:rPr>
        <w:t>-</w:t>
      </w:r>
      <w:r w:rsidRPr="00426E79">
        <w:rPr>
          <w:sz w:val="24"/>
          <w:szCs w:val="24"/>
        </w:rPr>
        <w:t>10 years’ experience, 21% had 2</w:t>
      </w:r>
      <w:r>
        <w:rPr>
          <w:sz w:val="24"/>
          <w:szCs w:val="24"/>
        </w:rPr>
        <w:t>-</w:t>
      </w:r>
      <w:r w:rsidRPr="00426E79">
        <w:rPr>
          <w:sz w:val="24"/>
          <w:szCs w:val="24"/>
        </w:rPr>
        <w:t xml:space="preserve">5 years’ </w:t>
      </w:r>
      <w:r w:rsidRPr="002A0794">
        <w:rPr>
          <w:sz w:val="24"/>
          <w:szCs w:val="24"/>
        </w:rPr>
        <w:t>experience and the rest (2</w:t>
      </w:r>
      <w:r>
        <w:rPr>
          <w:sz w:val="24"/>
          <w:szCs w:val="24"/>
        </w:rPr>
        <w:t>2</w:t>
      </w:r>
      <w:r w:rsidRPr="002A0794">
        <w:rPr>
          <w:sz w:val="24"/>
          <w:szCs w:val="24"/>
        </w:rPr>
        <w:t>%) had</w:t>
      </w:r>
      <w:r>
        <w:rPr>
          <w:sz w:val="24"/>
          <w:szCs w:val="24"/>
        </w:rPr>
        <w:t xml:space="preserve"> less than 2 years’ experience.</w:t>
      </w:r>
    </w:p>
    <w:p w:rsidR="00E80E61" w:rsidRDefault="00E80E61" w:rsidP="00E80E61">
      <w:pPr>
        <w:spacing w:after="0"/>
        <w:jc w:val="both"/>
        <w:rPr>
          <w:sz w:val="24"/>
          <w:szCs w:val="24"/>
        </w:rPr>
      </w:pPr>
    </w:p>
    <w:p w:rsidR="00E80E61" w:rsidRDefault="00E80E61" w:rsidP="00E80E61">
      <w:pPr>
        <w:spacing w:after="0"/>
        <w:jc w:val="both"/>
        <w:rPr>
          <w:sz w:val="24"/>
          <w:szCs w:val="24"/>
        </w:rPr>
      </w:pPr>
      <w:r w:rsidRPr="00A76CCB">
        <w:rPr>
          <w:rFonts w:asciiTheme="majorHAnsi" w:hAnsiTheme="majorHAnsi"/>
          <w:color w:val="365F91" w:themeColor="accent1" w:themeShade="BF"/>
          <w:sz w:val="24"/>
          <w:szCs w:val="24"/>
        </w:rPr>
        <w:t>Level of seniority</w:t>
      </w:r>
      <w:r>
        <w:rPr>
          <w:rFonts w:asciiTheme="majorHAnsi" w:hAnsiTheme="majorHAnsi"/>
          <w:sz w:val="24"/>
          <w:szCs w:val="24"/>
        </w:rPr>
        <w:t xml:space="preserve">: </w:t>
      </w:r>
      <w:r>
        <w:rPr>
          <w:sz w:val="24"/>
          <w:szCs w:val="24"/>
        </w:rPr>
        <w:t>14% of the respondents were directors</w:t>
      </w:r>
      <w:r w:rsidRPr="003C4A85">
        <w:rPr>
          <w:sz w:val="24"/>
          <w:szCs w:val="24"/>
        </w:rPr>
        <w:t xml:space="preserve"> or partners, 22% were senior managers, 4</w:t>
      </w:r>
      <w:r>
        <w:rPr>
          <w:sz w:val="24"/>
          <w:szCs w:val="24"/>
        </w:rPr>
        <w:t>1</w:t>
      </w:r>
      <w:r w:rsidRPr="003C4A85">
        <w:rPr>
          <w:sz w:val="24"/>
          <w:szCs w:val="24"/>
        </w:rPr>
        <w:t xml:space="preserve">% were middle managers or consultants and 23% were junior managers or advisors. </w:t>
      </w:r>
    </w:p>
    <w:p w:rsidR="00E80E61" w:rsidRDefault="00E80E61" w:rsidP="00E80E61">
      <w:pPr>
        <w:spacing w:after="0"/>
        <w:jc w:val="both"/>
        <w:rPr>
          <w:sz w:val="24"/>
          <w:szCs w:val="24"/>
        </w:rPr>
      </w:pPr>
    </w:p>
    <w:p w:rsidR="00150255" w:rsidRPr="006900B2" w:rsidRDefault="00A76CCB" w:rsidP="00150255">
      <w:pPr>
        <w:spacing w:after="0" w:line="360" w:lineRule="auto"/>
        <w:jc w:val="both"/>
        <w:rPr>
          <w:rFonts w:cs="Arial"/>
          <w:sz w:val="24"/>
          <w:szCs w:val="24"/>
        </w:rPr>
      </w:pPr>
      <w:r w:rsidRPr="00A76CCB">
        <w:rPr>
          <w:rFonts w:asciiTheme="majorHAnsi" w:hAnsiTheme="majorHAnsi" w:cs="Arial"/>
          <w:color w:val="365F91" w:themeColor="accent1" w:themeShade="BF"/>
          <w:sz w:val="24"/>
          <w:szCs w:val="24"/>
        </w:rPr>
        <w:t>Union membership</w:t>
      </w:r>
      <w:r>
        <w:rPr>
          <w:rFonts w:asciiTheme="majorHAnsi" w:hAnsiTheme="majorHAnsi" w:cs="Arial"/>
          <w:sz w:val="24"/>
          <w:szCs w:val="24"/>
        </w:rPr>
        <w:t xml:space="preserve">: </w:t>
      </w:r>
      <w:r w:rsidR="00150255">
        <w:rPr>
          <w:rFonts w:cs="Arial"/>
          <w:sz w:val="24"/>
          <w:szCs w:val="24"/>
        </w:rPr>
        <w:t xml:space="preserve">In the survey mangers were asked about their own trade union or staff association membership; it was notable that 26% of respondents were union members and 5% staff association members. </w:t>
      </w:r>
      <w:r w:rsidR="00150255" w:rsidRPr="006900B2">
        <w:rPr>
          <w:rFonts w:cs="Arial"/>
          <w:sz w:val="24"/>
          <w:szCs w:val="24"/>
        </w:rPr>
        <w:t>The proportion of managers who are members of a trade union or staff association has been increasing since its low point in 1990.</w:t>
      </w:r>
    </w:p>
    <w:p w:rsidR="00150255" w:rsidRDefault="00150255" w:rsidP="00150255">
      <w:pPr>
        <w:spacing w:after="0" w:line="360" w:lineRule="auto"/>
        <w:rPr>
          <w:rFonts w:cs="Arial"/>
          <w:sz w:val="24"/>
          <w:szCs w:val="24"/>
        </w:rPr>
      </w:pPr>
    </w:p>
    <w:p w:rsidR="00150255" w:rsidRDefault="00150255" w:rsidP="00150255">
      <w:pPr>
        <w:spacing w:after="0" w:line="360" w:lineRule="auto"/>
        <w:rPr>
          <w:rFonts w:cs="Arial"/>
          <w:b/>
          <w:i/>
          <w:sz w:val="24"/>
          <w:szCs w:val="24"/>
        </w:rPr>
      </w:pPr>
      <w:r w:rsidRPr="00DA0F87">
        <w:rPr>
          <w:rFonts w:cs="Arial"/>
          <w:b/>
          <w:i/>
          <w:sz w:val="24"/>
          <w:szCs w:val="24"/>
        </w:rPr>
        <w:t xml:space="preserve">Table </w:t>
      </w:r>
      <w:r w:rsidR="00A76CCB">
        <w:rPr>
          <w:rFonts w:cs="Arial"/>
          <w:b/>
          <w:i/>
          <w:sz w:val="24"/>
          <w:szCs w:val="24"/>
        </w:rPr>
        <w:t>9.3</w:t>
      </w:r>
      <w:r w:rsidRPr="00DA0F87">
        <w:rPr>
          <w:rFonts w:cs="Arial"/>
          <w:b/>
          <w:i/>
          <w:sz w:val="24"/>
          <w:szCs w:val="24"/>
        </w:rPr>
        <w:t>: Managers’ membership of trade unions and non-unionised staff associations (1980-2013)</w:t>
      </w:r>
      <w:r w:rsidRPr="00DA0F87">
        <w:rPr>
          <w:rStyle w:val="FootnoteReference"/>
          <w:rFonts w:cs="Arial"/>
          <w:b/>
          <w:i/>
          <w:sz w:val="24"/>
          <w:szCs w:val="24"/>
        </w:rPr>
        <w:footnoteReference w:id="11"/>
      </w:r>
    </w:p>
    <w:p w:rsidR="00150255" w:rsidRPr="00DA0F87" w:rsidRDefault="00150255" w:rsidP="00150255">
      <w:pPr>
        <w:spacing w:after="0" w:line="360" w:lineRule="auto"/>
        <w:rPr>
          <w:rFonts w:cs="Arial"/>
          <w:b/>
          <w:i/>
          <w:sz w:val="24"/>
          <w:szCs w:val="24"/>
        </w:rPr>
      </w:pPr>
    </w:p>
    <w:tbl>
      <w:tblPr>
        <w:tblStyle w:val="LightShading-Accent11"/>
        <w:tblW w:w="0" w:type="auto"/>
        <w:jc w:val="center"/>
        <w:tblLook w:val="04A0"/>
      </w:tblPr>
      <w:tblGrid>
        <w:gridCol w:w="887"/>
        <w:gridCol w:w="1533"/>
        <w:gridCol w:w="1985"/>
        <w:gridCol w:w="1701"/>
      </w:tblGrid>
      <w:tr w:rsidR="00150255" w:rsidRPr="00486340" w:rsidTr="00A03A81">
        <w:trPr>
          <w:cnfStyle w:val="100000000000"/>
          <w:jc w:val="center"/>
        </w:trPr>
        <w:tc>
          <w:tcPr>
            <w:cnfStyle w:val="001000000000"/>
            <w:tcW w:w="887" w:type="dxa"/>
          </w:tcPr>
          <w:p w:rsidR="00150255" w:rsidRPr="00486340" w:rsidRDefault="00150255" w:rsidP="00A03A81">
            <w:pPr>
              <w:spacing w:line="360" w:lineRule="auto"/>
              <w:jc w:val="center"/>
              <w:rPr>
                <w:rFonts w:cs="Arial"/>
                <w:sz w:val="20"/>
                <w:szCs w:val="20"/>
              </w:rPr>
            </w:pPr>
            <w:r w:rsidRPr="00486340">
              <w:rPr>
                <w:rFonts w:cs="Arial"/>
                <w:sz w:val="20"/>
                <w:szCs w:val="20"/>
              </w:rPr>
              <w:t>Year</w:t>
            </w:r>
          </w:p>
        </w:tc>
        <w:tc>
          <w:tcPr>
            <w:tcW w:w="1533" w:type="dxa"/>
          </w:tcPr>
          <w:p w:rsidR="00150255" w:rsidRPr="00486340" w:rsidRDefault="00150255" w:rsidP="00A03A81">
            <w:pPr>
              <w:spacing w:line="360" w:lineRule="auto"/>
              <w:jc w:val="center"/>
              <w:cnfStyle w:val="100000000000"/>
              <w:rPr>
                <w:rFonts w:cs="Arial"/>
                <w:sz w:val="20"/>
                <w:szCs w:val="20"/>
              </w:rPr>
            </w:pPr>
            <w:r w:rsidRPr="00486340">
              <w:rPr>
                <w:rFonts w:cs="Arial"/>
                <w:sz w:val="20"/>
                <w:szCs w:val="20"/>
              </w:rPr>
              <w:t>% member of a trade union</w:t>
            </w:r>
          </w:p>
        </w:tc>
        <w:tc>
          <w:tcPr>
            <w:tcW w:w="1985" w:type="dxa"/>
          </w:tcPr>
          <w:p w:rsidR="00150255" w:rsidRPr="00486340" w:rsidRDefault="00150255" w:rsidP="00A03A81">
            <w:pPr>
              <w:spacing w:line="360" w:lineRule="auto"/>
              <w:jc w:val="center"/>
              <w:cnfStyle w:val="100000000000"/>
              <w:rPr>
                <w:rFonts w:cs="Arial"/>
                <w:sz w:val="20"/>
                <w:szCs w:val="20"/>
              </w:rPr>
            </w:pPr>
            <w:r w:rsidRPr="00486340">
              <w:rPr>
                <w:rFonts w:cs="Arial"/>
                <w:sz w:val="20"/>
                <w:szCs w:val="20"/>
              </w:rPr>
              <w:t>% member of a non-union staff association</w:t>
            </w:r>
          </w:p>
        </w:tc>
        <w:tc>
          <w:tcPr>
            <w:tcW w:w="1701" w:type="dxa"/>
          </w:tcPr>
          <w:p w:rsidR="00150255" w:rsidRPr="00486340" w:rsidRDefault="00150255" w:rsidP="00A03A81">
            <w:pPr>
              <w:spacing w:line="360" w:lineRule="auto"/>
              <w:jc w:val="center"/>
              <w:cnfStyle w:val="100000000000"/>
              <w:rPr>
                <w:rFonts w:cs="Arial"/>
                <w:sz w:val="20"/>
                <w:szCs w:val="20"/>
              </w:rPr>
            </w:pPr>
            <w:r w:rsidRPr="00486340">
              <w:rPr>
                <w:rFonts w:cs="Arial"/>
                <w:sz w:val="20"/>
                <w:szCs w:val="20"/>
              </w:rPr>
              <w:t>Total % member of union or staff association</w:t>
            </w:r>
          </w:p>
        </w:tc>
      </w:tr>
      <w:tr w:rsidR="00150255" w:rsidRPr="00486340" w:rsidTr="00A03A81">
        <w:trPr>
          <w:cnfStyle w:val="000000100000"/>
          <w:jc w:val="center"/>
        </w:trPr>
        <w:tc>
          <w:tcPr>
            <w:cnfStyle w:val="001000000000"/>
            <w:tcW w:w="887" w:type="dxa"/>
          </w:tcPr>
          <w:p w:rsidR="00150255" w:rsidRPr="00486340" w:rsidRDefault="00150255" w:rsidP="00A03A81">
            <w:pPr>
              <w:spacing w:line="360" w:lineRule="auto"/>
              <w:jc w:val="center"/>
              <w:rPr>
                <w:rFonts w:cs="Arial"/>
                <w:sz w:val="24"/>
                <w:szCs w:val="24"/>
              </w:rPr>
            </w:pPr>
            <w:r w:rsidRPr="00486340">
              <w:rPr>
                <w:rFonts w:cs="Arial"/>
                <w:sz w:val="24"/>
                <w:szCs w:val="24"/>
              </w:rPr>
              <w:t>1980</w:t>
            </w:r>
          </w:p>
        </w:tc>
        <w:tc>
          <w:tcPr>
            <w:tcW w:w="1533" w:type="dxa"/>
          </w:tcPr>
          <w:p w:rsidR="00150255" w:rsidRPr="00486340" w:rsidRDefault="00150255" w:rsidP="00A03A81">
            <w:pPr>
              <w:spacing w:line="360" w:lineRule="auto"/>
              <w:jc w:val="center"/>
              <w:cnfStyle w:val="000000100000"/>
              <w:rPr>
                <w:rFonts w:cs="Arial"/>
                <w:sz w:val="24"/>
                <w:szCs w:val="24"/>
              </w:rPr>
            </w:pPr>
            <w:r w:rsidRPr="00486340">
              <w:rPr>
                <w:rFonts w:cs="Arial"/>
                <w:sz w:val="24"/>
                <w:szCs w:val="24"/>
              </w:rPr>
              <w:t>20</w:t>
            </w:r>
          </w:p>
        </w:tc>
        <w:tc>
          <w:tcPr>
            <w:tcW w:w="1985" w:type="dxa"/>
          </w:tcPr>
          <w:p w:rsidR="00150255" w:rsidRPr="00486340" w:rsidRDefault="00150255" w:rsidP="00A03A81">
            <w:pPr>
              <w:spacing w:line="360" w:lineRule="auto"/>
              <w:jc w:val="center"/>
              <w:cnfStyle w:val="000000100000"/>
              <w:rPr>
                <w:rFonts w:cs="Arial"/>
                <w:sz w:val="24"/>
                <w:szCs w:val="24"/>
              </w:rPr>
            </w:pPr>
            <w:r w:rsidRPr="00486340">
              <w:rPr>
                <w:rFonts w:cs="Arial"/>
                <w:sz w:val="24"/>
                <w:szCs w:val="24"/>
              </w:rPr>
              <w:t>6</w:t>
            </w:r>
          </w:p>
        </w:tc>
        <w:tc>
          <w:tcPr>
            <w:tcW w:w="1701" w:type="dxa"/>
          </w:tcPr>
          <w:p w:rsidR="00150255" w:rsidRPr="00486340" w:rsidRDefault="00150255" w:rsidP="00A03A81">
            <w:pPr>
              <w:spacing w:line="360" w:lineRule="auto"/>
              <w:jc w:val="center"/>
              <w:cnfStyle w:val="000000100000"/>
              <w:rPr>
                <w:rFonts w:cs="Arial"/>
                <w:sz w:val="24"/>
                <w:szCs w:val="24"/>
              </w:rPr>
            </w:pPr>
            <w:r w:rsidRPr="00486340">
              <w:rPr>
                <w:rFonts w:cs="Arial"/>
                <w:sz w:val="24"/>
                <w:szCs w:val="24"/>
              </w:rPr>
              <w:t>26</w:t>
            </w:r>
          </w:p>
        </w:tc>
      </w:tr>
      <w:tr w:rsidR="00150255" w:rsidRPr="00486340" w:rsidTr="00A03A81">
        <w:trPr>
          <w:jc w:val="center"/>
        </w:trPr>
        <w:tc>
          <w:tcPr>
            <w:cnfStyle w:val="001000000000"/>
            <w:tcW w:w="887" w:type="dxa"/>
          </w:tcPr>
          <w:p w:rsidR="00150255" w:rsidRPr="00486340" w:rsidRDefault="00150255" w:rsidP="00A03A81">
            <w:pPr>
              <w:spacing w:line="360" w:lineRule="auto"/>
              <w:jc w:val="center"/>
              <w:rPr>
                <w:rFonts w:cs="Arial"/>
                <w:sz w:val="24"/>
                <w:szCs w:val="24"/>
              </w:rPr>
            </w:pPr>
            <w:r w:rsidRPr="00486340">
              <w:rPr>
                <w:rFonts w:cs="Arial"/>
                <w:sz w:val="24"/>
                <w:szCs w:val="24"/>
              </w:rPr>
              <w:t>1990</w:t>
            </w:r>
          </w:p>
        </w:tc>
        <w:tc>
          <w:tcPr>
            <w:tcW w:w="1533" w:type="dxa"/>
          </w:tcPr>
          <w:p w:rsidR="00150255" w:rsidRPr="00486340" w:rsidRDefault="00150255" w:rsidP="00A03A81">
            <w:pPr>
              <w:spacing w:line="360" w:lineRule="auto"/>
              <w:jc w:val="center"/>
              <w:cnfStyle w:val="000000000000"/>
              <w:rPr>
                <w:rFonts w:cs="Arial"/>
                <w:sz w:val="24"/>
                <w:szCs w:val="24"/>
              </w:rPr>
            </w:pPr>
            <w:r w:rsidRPr="00486340">
              <w:rPr>
                <w:rFonts w:cs="Arial"/>
                <w:sz w:val="24"/>
                <w:szCs w:val="24"/>
              </w:rPr>
              <w:t>14</w:t>
            </w:r>
          </w:p>
        </w:tc>
        <w:tc>
          <w:tcPr>
            <w:tcW w:w="1985" w:type="dxa"/>
          </w:tcPr>
          <w:p w:rsidR="00150255" w:rsidRPr="00486340" w:rsidRDefault="00150255" w:rsidP="00A03A81">
            <w:pPr>
              <w:spacing w:line="360" w:lineRule="auto"/>
              <w:jc w:val="center"/>
              <w:cnfStyle w:val="000000000000"/>
              <w:rPr>
                <w:rFonts w:cs="Arial"/>
                <w:sz w:val="24"/>
                <w:szCs w:val="24"/>
              </w:rPr>
            </w:pPr>
            <w:r w:rsidRPr="00486340">
              <w:rPr>
                <w:rFonts w:cs="Arial"/>
                <w:sz w:val="24"/>
                <w:szCs w:val="24"/>
              </w:rPr>
              <w:t>6</w:t>
            </w:r>
          </w:p>
        </w:tc>
        <w:tc>
          <w:tcPr>
            <w:tcW w:w="1701" w:type="dxa"/>
          </w:tcPr>
          <w:p w:rsidR="00150255" w:rsidRPr="00486340" w:rsidRDefault="00150255" w:rsidP="00A03A81">
            <w:pPr>
              <w:spacing w:line="360" w:lineRule="auto"/>
              <w:jc w:val="center"/>
              <w:cnfStyle w:val="000000000000"/>
              <w:rPr>
                <w:rFonts w:cs="Arial"/>
                <w:sz w:val="24"/>
                <w:szCs w:val="24"/>
              </w:rPr>
            </w:pPr>
            <w:r w:rsidRPr="00486340">
              <w:rPr>
                <w:rFonts w:cs="Arial"/>
                <w:sz w:val="24"/>
                <w:szCs w:val="24"/>
              </w:rPr>
              <w:t>20</w:t>
            </w:r>
          </w:p>
        </w:tc>
      </w:tr>
      <w:tr w:rsidR="00150255" w:rsidRPr="00486340" w:rsidTr="00A03A81">
        <w:trPr>
          <w:cnfStyle w:val="000000100000"/>
          <w:jc w:val="center"/>
        </w:trPr>
        <w:tc>
          <w:tcPr>
            <w:cnfStyle w:val="001000000000"/>
            <w:tcW w:w="887" w:type="dxa"/>
          </w:tcPr>
          <w:p w:rsidR="00150255" w:rsidRPr="00486340" w:rsidRDefault="00150255" w:rsidP="00A03A81">
            <w:pPr>
              <w:spacing w:line="360" w:lineRule="auto"/>
              <w:jc w:val="center"/>
              <w:rPr>
                <w:rFonts w:cs="Arial"/>
                <w:sz w:val="24"/>
                <w:szCs w:val="24"/>
              </w:rPr>
            </w:pPr>
            <w:r w:rsidRPr="00486340">
              <w:rPr>
                <w:rFonts w:cs="Arial"/>
                <w:sz w:val="24"/>
                <w:szCs w:val="24"/>
              </w:rPr>
              <w:t>2000</w:t>
            </w:r>
          </w:p>
        </w:tc>
        <w:tc>
          <w:tcPr>
            <w:tcW w:w="1533" w:type="dxa"/>
          </w:tcPr>
          <w:p w:rsidR="00150255" w:rsidRPr="00486340" w:rsidRDefault="00150255" w:rsidP="00A03A81">
            <w:pPr>
              <w:spacing w:line="360" w:lineRule="auto"/>
              <w:jc w:val="center"/>
              <w:cnfStyle w:val="000000100000"/>
              <w:rPr>
                <w:rFonts w:cs="Arial"/>
                <w:sz w:val="24"/>
                <w:szCs w:val="24"/>
              </w:rPr>
            </w:pPr>
            <w:r w:rsidRPr="00486340">
              <w:rPr>
                <w:rFonts w:cs="Arial"/>
                <w:sz w:val="24"/>
                <w:szCs w:val="24"/>
              </w:rPr>
              <w:t>18</w:t>
            </w:r>
          </w:p>
        </w:tc>
        <w:tc>
          <w:tcPr>
            <w:tcW w:w="1985" w:type="dxa"/>
          </w:tcPr>
          <w:p w:rsidR="00150255" w:rsidRPr="00486340" w:rsidRDefault="00150255" w:rsidP="00A03A81">
            <w:pPr>
              <w:spacing w:line="360" w:lineRule="auto"/>
              <w:jc w:val="center"/>
              <w:cnfStyle w:val="000000100000"/>
              <w:rPr>
                <w:rFonts w:cs="Arial"/>
                <w:sz w:val="24"/>
                <w:szCs w:val="24"/>
              </w:rPr>
            </w:pPr>
            <w:r w:rsidRPr="00486340">
              <w:rPr>
                <w:rFonts w:cs="Arial"/>
                <w:sz w:val="24"/>
                <w:szCs w:val="24"/>
              </w:rPr>
              <w:t>9</w:t>
            </w:r>
          </w:p>
        </w:tc>
        <w:tc>
          <w:tcPr>
            <w:tcW w:w="1701" w:type="dxa"/>
          </w:tcPr>
          <w:p w:rsidR="00150255" w:rsidRPr="00486340" w:rsidRDefault="00150255" w:rsidP="00A03A81">
            <w:pPr>
              <w:spacing w:line="360" w:lineRule="auto"/>
              <w:jc w:val="center"/>
              <w:cnfStyle w:val="000000100000"/>
              <w:rPr>
                <w:rFonts w:cs="Arial"/>
                <w:sz w:val="24"/>
                <w:szCs w:val="24"/>
              </w:rPr>
            </w:pPr>
            <w:r w:rsidRPr="00486340">
              <w:rPr>
                <w:rFonts w:cs="Arial"/>
                <w:sz w:val="24"/>
                <w:szCs w:val="24"/>
              </w:rPr>
              <w:t>27</w:t>
            </w:r>
          </w:p>
        </w:tc>
      </w:tr>
      <w:tr w:rsidR="00150255" w:rsidRPr="00486340" w:rsidTr="00A03A81">
        <w:trPr>
          <w:jc w:val="center"/>
        </w:trPr>
        <w:tc>
          <w:tcPr>
            <w:cnfStyle w:val="001000000000"/>
            <w:tcW w:w="887" w:type="dxa"/>
          </w:tcPr>
          <w:p w:rsidR="00150255" w:rsidRPr="00486340" w:rsidRDefault="00150255" w:rsidP="00A03A81">
            <w:pPr>
              <w:spacing w:line="360" w:lineRule="auto"/>
              <w:jc w:val="center"/>
              <w:rPr>
                <w:rFonts w:cs="Arial"/>
                <w:sz w:val="24"/>
                <w:szCs w:val="24"/>
              </w:rPr>
            </w:pPr>
            <w:r w:rsidRPr="00486340">
              <w:rPr>
                <w:rFonts w:cs="Arial"/>
                <w:sz w:val="24"/>
                <w:szCs w:val="24"/>
              </w:rPr>
              <w:t>2013</w:t>
            </w:r>
          </w:p>
        </w:tc>
        <w:tc>
          <w:tcPr>
            <w:tcW w:w="1533" w:type="dxa"/>
          </w:tcPr>
          <w:p w:rsidR="00150255" w:rsidRPr="00486340" w:rsidRDefault="00150255" w:rsidP="00A03A81">
            <w:pPr>
              <w:spacing w:line="360" w:lineRule="auto"/>
              <w:jc w:val="center"/>
              <w:cnfStyle w:val="000000000000"/>
              <w:rPr>
                <w:rFonts w:cs="Arial"/>
                <w:sz w:val="24"/>
                <w:szCs w:val="24"/>
              </w:rPr>
            </w:pPr>
            <w:r w:rsidRPr="00486340">
              <w:rPr>
                <w:rFonts w:cs="Arial"/>
                <w:sz w:val="24"/>
                <w:szCs w:val="24"/>
              </w:rPr>
              <w:t>26</w:t>
            </w:r>
          </w:p>
        </w:tc>
        <w:tc>
          <w:tcPr>
            <w:tcW w:w="1985" w:type="dxa"/>
          </w:tcPr>
          <w:p w:rsidR="00150255" w:rsidRPr="00486340" w:rsidRDefault="00150255" w:rsidP="00A03A81">
            <w:pPr>
              <w:spacing w:line="360" w:lineRule="auto"/>
              <w:jc w:val="center"/>
              <w:cnfStyle w:val="000000000000"/>
              <w:rPr>
                <w:rFonts w:cs="Arial"/>
                <w:sz w:val="24"/>
                <w:szCs w:val="24"/>
              </w:rPr>
            </w:pPr>
            <w:r w:rsidRPr="00486340">
              <w:rPr>
                <w:rFonts w:cs="Arial"/>
                <w:sz w:val="24"/>
                <w:szCs w:val="24"/>
              </w:rPr>
              <w:t>5</w:t>
            </w:r>
          </w:p>
        </w:tc>
        <w:tc>
          <w:tcPr>
            <w:tcW w:w="1701" w:type="dxa"/>
          </w:tcPr>
          <w:p w:rsidR="00150255" w:rsidRPr="00486340" w:rsidRDefault="00150255" w:rsidP="00A03A81">
            <w:pPr>
              <w:spacing w:line="360" w:lineRule="auto"/>
              <w:jc w:val="center"/>
              <w:cnfStyle w:val="000000000000"/>
              <w:rPr>
                <w:rFonts w:cs="Arial"/>
                <w:sz w:val="24"/>
                <w:szCs w:val="24"/>
              </w:rPr>
            </w:pPr>
            <w:r w:rsidRPr="00486340">
              <w:rPr>
                <w:rFonts w:cs="Arial"/>
                <w:sz w:val="24"/>
                <w:szCs w:val="24"/>
              </w:rPr>
              <w:t>31</w:t>
            </w:r>
          </w:p>
        </w:tc>
      </w:tr>
    </w:tbl>
    <w:p w:rsidR="00150255" w:rsidRPr="006900B2" w:rsidRDefault="00150255" w:rsidP="00150255">
      <w:pPr>
        <w:spacing w:after="0" w:line="360" w:lineRule="auto"/>
        <w:rPr>
          <w:rFonts w:cs="Arial"/>
          <w:i/>
          <w:sz w:val="20"/>
          <w:szCs w:val="20"/>
        </w:rPr>
      </w:pPr>
    </w:p>
    <w:p w:rsidR="00150255" w:rsidRDefault="00150255" w:rsidP="00150255">
      <w:pPr>
        <w:spacing w:after="0"/>
        <w:jc w:val="both"/>
        <w:rPr>
          <w:rFonts w:cs="Arial"/>
          <w:sz w:val="24"/>
          <w:szCs w:val="24"/>
        </w:rPr>
      </w:pPr>
      <w:r w:rsidRPr="006900B2">
        <w:rPr>
          <w:rFonts w:cs="Arial"/>
          <w:sz w:val="24"/>
          <w:szCs w:val="24"/>
        </w:rPr>
        <w:t>A third of managers ha</w:t>
      </w:r>
      <w:r>
        <w:rPr>
          <w:rFonts w:cs="Arial"/>
          <w:sz w:val="24"/>
          <w:szCs w:val="24"/>
        </w:rPr>
        <w:t>d</w:t>
      </w:r>
      <w:r w:rsidRPr="006900B2">
        <w:rPr>
          <w:rFonts w:cs="Arial"/>
          <w:sz w:val="24"/>
          <w:szCs w:val="24"/>
        </w:rPr>
        <w:t xml:space="preserve"> been asked to join a trade union at som</w:t>
      </w:r>
      <w:r>
        <w:rPr>
          <w:rFonts w:cs="Arial"/>
          <w:sz w:val="24"/>
          <w:szCs w:val="24"/>
        </w:rPr>
        <w:t>e point (57% in the public sector, 14</w:t>
      </w:r>
      <w:r w:rsidRPr="006900B2">
        <w:rPr>
          <w:rFonts w:cs="Arial"/>
          <w:sz w:val="24"/>
          <w:szCs w:val="24"/>
        </w:rPr>
        <w:t xml:space="preserve">% in the private sector and </w:t>
      </w:r>
      <w:r>
        <w:rPr>
          <w:rFonts w:cs="Arial"/>
          <w:sz w:val="24"/>
          <w:szCs w:val="24"/>
        </w:rPr>
        <w:t>21</w:t>
      </w:r>
      <w:r w:rsidRPr="006900B2">
        <w:rPr>
          <w:rFonts w:cs="Arial"/>
          <w:sz w:val="24"/>
          <w:szCs w:val="24"/>
        </w:rPr>
        <w:t>% in the third sector). Overall most managers</w:t>
      </w:r>
      <w:r>
        <w:rPr>
          <w:rFonts w:cs="Arial"/>
          <w:sz w:val="24"/>
          <w:szCs w:val="24"/>
        </w:rPr>
        <w:t xml:space="preserve"> who were not already union members</w:t>
      </w:r>
      <w:r w:rsidRPr="006900B2">
        <w:rPr>
          <w:rFonts w:cs="Arial"/>
          <w:sz w:val="24"/>
          <w:szCs w:val="24"/>
        </w:rPr>
        <w:t xml:space="preserve"> </w:t>
      </w:r>
      <w:r>
        <w:rPr>
          <w:rFonts w:cs="Arial"/>
          <w:sz w:val="24"/>
          <w:szCs w:val="24"/>
        </w:rPr>
        <w:t xml:space="preserve">said that they </w:t>
      </w:r>
      <w:r w:rsidRPr="006900B2">
        <w:rPr>
          <w:rFonts w:cs="Arial"/>
          <w:sz w:val="24"/>
          <w:szCs w:val="24"/>
        </w:rPr>
        <w:t>would not</w:t>
      </w:r>
      <w:r>
        <w:rPr>
          <w:rFonts w:cs="Arial"/>
          <w:sz w:val="24"/>
          <w:szCs w:val="24"/>
        </w:rPr>
        <w:t xml:space="preserve"> consider joining a trade union in the future,</w:t>
      </w:r>
      <w:r w:rsidRPr="006900B2">
        <w:rPr>
          <w:rFonts w:cs="Arial"/>
          <w:sz w:val="24"/>
          <w:szCs w:val="24"/>
        </w:rPr>
        <w:t xml:space="preserve"> although women and junior managers were more likely to consider join</w:t>
      </w:r>
      <w:r>
        <w:rPr>
          <w:rFonts w:cs="Arial"/>
          <w:sz w:val="24"/>
          <w:szCs w:val="24"/>
        </w:rPr>
        <w:t>ing</w:t>
      </w:r>
      <w:r w:rsidRPr="006900B2">
        <w:rPr>
          <w:rFonts w:cs="Arial"/>
          <w:sz w:val="24"/>
          <w:szCs w:val="24"/>
        </w:rPr>
        <w:t xml:space="preserve">. </w:t>
      </w:r>
    </w:p>
    <w:p w:rsidR="00150255" w:rsidRPr="006900B2" w:rsidRDefault="00150255" w:rsidP="00150255">
      <w:pPr>
        <w:spacing w:after="0"/>
        <w:jc w:val="both"/>
        <w:rPr>
          <w:rFonts w:cs="Arial"/>
          <w:sz w:val="24"/>
          <w:szCs w:val="24"/>
        </w:rPr>
      </w:pPr>
    </w:p>
    <w:p w:rsidR="00150255" w:rsidRDefault="00150255" w:rsidP="00150255">
      <w:pPr>
        <w:spacing w:after="0"/>
        <w:jc w:val="both"/>
        <w:rPr>
          <w:rFonts w:cs="Arial"/>
          <w:sz w:val="24"/>
          <w:szCs w:val="24"/>
        </w:rPr>
      </w:pPr>
      <w:r>
        <w:rPr>
          <w:rFonts w:cs="Arial"/>
          <w:sz w:val="24"/>
          <w:szCs w:val="24"/>
        </w:rPr>
        <w:t>31</w:t>
      </w:r>
      <w:r w:rsidRPr="006900B2">
        <w:rPr>
          <w:rFonts w:cs="Arial"/>
          <w:sz w:val="24"/>
          <w:szCs w:val="24"/>
        </w:rPr>
        <w:t xml:space="preserve">% of </w:t>
      </w:r>
      <w:r w:rsidR="00A76CCB">
        <w:rPr>
          <w:rFonts w:cs="Arial"/>
          <w:sz w:val="24"/>
          <w:szCs w:val="24"/>
        </w:rPr>
        <w:t>female</w:t>
      </w:r>
      <w:r w:rsidRPr="006900B2">
        <w:rPr>
          <w:rFonts w:cs="Arial"/>
          <w:sz w:val="24"/>
          <w:szCs w:val="24"/>
        </w:rPr>
        <w:t xml:space="preserve"> managers </w:t>
      </w:r>
      <w:r w:rsidR="00A76CCB">
        <w:rPr>
          <w:rFonts w:cs="Arial"/>
          <w:sz w:val="24"/>
          <w:szCs w:val="24"/>
        </w:rPr>
        <w:t>were</w:t>
      </w:r>
      <w:r w:rsidRPr="006900B2">
        <w:rPr>
          <w:rFonts w:cs="Arial"/>
          <w:sz w:val="24"/>
          <w:szCs w:val="24"/>
        </w:rPr>
        <w:t xml:space="preserve"> trade union members com</w:t>
      </w:r>
      <w:r>
        <w:rPr>
          <w:rFonts w:cs="Arial"/>
          <w:sz w:val="24"/>
          <w:szCs w:val="24"/>
        </w:rPr>
        <w:t>pared with 24% of men; 43</w:t>
      </w:r>
      <w:r w:rsidRPr="006900B2">
        <w:rPr>
          <w:rFonts w:cs="Arial"/>
          <w:sz w:val="24"/>
          <w:szCs w:val="24"/>
        </w:rPr>
        <w:t xml:space="preserve">% of managers who work in public sector </w:t>
      </w:r>
      <w:r w:rsidR="00A76CCB">
        <w:rPr>
          <w:rFonts w:cs="Arial"/>
          <w:sz w:val="24"/>
          <w:szCs w:val="24"/>
        </w:rPr>
        <w:t>were</w:t>
      </w:r>
      <w:r w:rsidRPr="006900B2">
        <w:rPr>
          <w:rFonts w:cs="Arial"/>
          <w:sz w:val="24"/>
          <w:szCs w:val="24"/>
        </w:rPr>
        <w:t xml:space="preserve"> union members, compar</w:t>
      </w:r>
      <w:r>
        <w:rPr>
          <w:rFonts w:cs="Arial"/>
          <w:sz w:val="24"/>
          <w:szCs w:val="24"/>
        </w:rPr>
        <w:t>ed with 10% in private sector and 22</w:t>
      </w:r>
      <w:r w:rsidRPr="006900B2">
        <w:rPr>
          <w:rFonts w:cs="Arial"/>
          <w:sz w:val="24"/>
          <w:szCs w:val="24"/>
        </w:rPr>
        <w:t>% of managers in the third sector. Older managers are more likely to be union members than you</w:t>
      </w:r>
      <w:r>
        <w:rPr>
          <w:rFonts w:cs="Arial"/>
          <w:sz w:val="24"/>
          <w:szCs w:val="24"/>
        </w:rPr>
        <w:t>nger managers and u</w:t>
      </w:r>
      <w:r w:rsidRPr="006900B2">
        <w:rPr>
          <w:rFonts w:cs="Arial"/>
          <w:sz w:val="24"/>
          <w:szCs w:val="24"/>
        </w:rPr>
        <w:t>nion membershi</w:t>
      </w:r>
      <w:r>
        <w:rPr>
          <w:rFonts w:cs="Arial"/>
          <w:sz w:val="24"/>
          <w:szCs w:val="24"/>
        </w:rPr>
        <w:t>p decline</w:t>
      </w:r>
      <w:r w:rsidR="00A76CCB">
        <w:rPr>
          <w:rFonts w:cs="Arial"/>
          <w:sz w:val="24"/>
          <w:szCs w:val="24"/>
        </w:rPr>
        <w:t>d</w:t>
      </w:r>
      <w:r>
        <w:rPr>
          <w:rFonts w:cs="Arial"/>
          <w:sz w:val="24"/>
          <w:szCs w:val="24"/>
        </w:rPr>
        <w:t xml:space="preserve"> with seniority - 37</w:t>
      </w:r>
      <w:r w:rsidRPr="006900B2">
        <w:rPr>
          <w:rFonts w:cs="Arial"/>
          <w:sz w:val="24"/>
          <w:szCs w:val="24"/>
        </w:rPr>
        <w:t>% of junio</w:t>
      </w:r>
      <w:r>
        <w:rPr>
          <w:rFonts w:cs="Arial"/>
          <w:sz w:val="24"/>
          <w:szCs w:val="24"/>
        </w:rPr>
        <w:t xml:space="preserve">r managers </w:t>
      </w:r>
      <w:r w:rsidR="00A76CCB">
        <w:rPr>
          <w:rFonts w:cs="Arial"/>
          <w:sz w:val="24"/>
          <w:szCs w:val="24"/>
        </w:rPr>
        <w:t>were</w:t>
      </w:r>
      <w:r>
        <w:rPr>
          <w:rFonts w:cs="Arial"/>
          <w:sz w:val="24"/>
          <w:szCs w:val="24"/>
        </w:rPr>
        <w:t xml:space="preserve"> union members, 29% of middle managers, 21% senior managers and 10</w:t>
      </w:r>
      <w:r w:rsidRPr="006900B2">
        <w:rPr>
          <w:rFonts w:cs="Arial"/>
          <w:sz w:val="24"/>
          <w:szCs w:val="24"/>
        </w:rPr>
        <w:t xml:space="preserve">% </w:t>
      </w:r>
      <w:r>
        <w:rPr>
          <w:rFonts w:cs="Arial"/>
          <w:sz w:val="24"/>
          <w:szCs w:val="24"/>
        </w:rPr>
        <w:t>of directors</w:t>
      </w:r>
      <w:r w:rsidRPr="006900B2">
        <w:rPr>
          <w:rFonts w:cs="Arial"/>
          <w:sz w:val="24"/>
          <w:szCs w:val="24"/>
        </w:rPr>
        <w:t>.</w:t>
      </w:r>
    </w:p>
    <w:p w:rsidR="00DD6EE9" w:rsidRDefault="00DD6EE9" w:rsidP="00DD6EE9">
      <w:pPr>
        <w:spacing w:after="0"/>
        <w:jc w:val="both"/>
        <w:rPr>
          <w:sz w:val="24"/>
          <w:szCs w:val="24"/>
        </w:rPr>
      </w:pPr>
    </w:p>
    <w:p w:rsidR="00DD6EE9" w:rsidRDefault="008538F3" w:rsidP="00DD6EE9">
      <w:pPr>
        <w:jc w:val="both"/>
        <w:rPr>
          <w:sz w:val="24"/>
          <w:szCs w:val="24"/>
        </w:rPr>
      </w:pPr>
      <w:r w:rsidRPr="00DA0F87">
        <w:rPr>
          <w:b/>
          <w:i/>
          <w:sz w:val="24"/>
          <w:szCs w:val="24"/>
        </w:rPr>
        <w:t>Figure 9</w:t>
      </w:r>
      <w:r w:rsidR="00A76CCB">
        <w:rPr>
          <w:b/>
          <w:i/>
          <w:sz w:val="24"/>
          <w:szCs w:val="24"/>
        </w:rPr>
        <w:t>.4</w:t>
      </w:r>
      <w:r w:rsidR="002A0794" w:rsidRPr="00DA0F87">
        <w:rPr>
          <w:b/>
          <w:i/>
          <w:sz w:val="24"/>
          <w:szCs w:val="24"/>
        </w:rPr>
        <w:t>: The percentage distribution of the respondents by workplace size.</w:t>
      </w:r>
      <w:r w:rsidR="004370EE">
        <w:rPr>
          <w:rFonts w:ascii="Times New Roman" w:hAnsi="Times New Roman"/>
          <w:noProof/>
          <w:sz w:val="24"/>
          <w:szCs w:val="24"/>
        </w:rPr>
        <w:drawing>
          <wp:inline distT="0" distB="0" distL="0" distR="0">
            <wp:extent cx="5120640" cy="3063709"/>
            <wp:effectExtent l="0" t="0" r="3810" b="3810"/>
            <wp:docPr id="1" name="Picture 1" descr="cid:image001.jpg@01CE92B7.598A0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E92B7.598A0110"/>
                    <pic:cNvPicPr>
                      <a:picLocks noChangeAspect="1" noChangeArrowheads="1"/>
                    </pic:cNvPicPr>
                  </pic:nvPicPr>
                  <pic:blipFill>
                    <a:blip r:embed="rId9"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20844" cy="3063831"/>
                    </a:xfrm>
                    <a:prstGeom prst="rect">
                      <a:avLst/>
                    </a:prstGeom>
                    <a:noFill/>
                    <a:ln>
                      <a:noFill/>
                    </a:ln>
                  </pic:spPr>
                </pic:pic>
              </a:graphicData>
            </a:graphic>
          </wp:inline>
        </w:drawing>
      </w:r>
    </w:p>
    <w:p w:rsidR="00231057" w:rsidRPr="00DD6EE9" w:rsidRDefault="00E900DD" w:rsidP="00DD6EE9">
      <w:pPr>
        <w:jc w:val="both"/>
        <w:rPr>
          <w:sz w:val="24"/>
          <w:szCs w:val="24"/>
        </w:rPr>
      </w:pPr>
      <w:r w:rsidRPr="00DA0F87">
        <w:rPr>
          <w:b/>
          <w:i/>
          <w:sz w:val="24"/>
          <w:szCs w:val="24"/>
        </w:rPr>
        <w:t xml:space="preserve">Table </w:t>
      </w:r>
      <w:r w:rsidR="008538F3" w:rsidRPr="00DA0F87">
        <w:rPr>
          <w:b/>
          <w:i/>
          <w:sz w:val="24"/>
          <w:szCs w:val="24"/>
        </w:rPr>
        <w:t>9</w:t>
      </w:r>
      <w:r w:rsidRPr="00DA0F87">
        <w:rPr>
          <w:b/>
          <w:i/>
          <w:sz w:val="24"/>
          <w:szCs w:val="24"/>
        </w:rPr>
        <w:t>.</w:t>
      </w:r>
      <w:r w:rsidR="00A76CCB">
        <w:rPr>
          <w:b/>
          <w:i/>
          <w:sz w:val="24"/>
          <w:szCs w:val="24"/>
        </w:rPr>
        <w:t>5</w:t>
      </w:r>
      <w:r w:rsidRPr="00DA0F87">
        <w:rPr>
          <w:b/>
          <w:i/>
          <w:sz w:val="24"/>
          <w:szCs w:val="24"/>
        </w:rPr>
        <w:t>: Business area</w:t>
      </w:r>
      <w:r w:rsidR="00DD6EE9">
        <w:rPr>
          <w:b/>
          <w:i/>
          <w:sz w:val="24"/>
          <w:szCs w:val="24"/>
        </w:rPr>
        <w:t xml:space="preserve"> represented by the respondents</w:t>
      </w:r>
    </w:p>
    <w:tbl>
      <w:tblPr>
        <w:tblStyle w:val="LightShading-Accent11"/>
        <w:tblW w:w="0" w:type="auto"/>
        <w:jc w:val="center"/>
        <w:tblLook w:val="04A0"/>
      </w:tblPr>
      <w:tblGrid>
        <w:gridCol w:w="1641"/>
        <w:gridCol w:w="1195"/>
        <w:gridCol w:w="1204"/>
        <w:gridCol w:w="2820"/>
        <w:gridCol w:w="1196"/>
        <w:gridCol w:w="1186"/>
      </w:tblGrid>
      <w:tr w:rsidR="00231057" w:rsidRPr="00DA0F87" w:rsidTr="00DA0F87">
        <w:trPr>
          <w:cnfStyle w:val="100000000000"/>
          <w:jc w:val="center"/>
        </w:trPr>
        <w:tc>
          <w:tcPr>
            <w:cnfStyle w:val="001000000000"/>
            <w:tcW w:w="1520" w:type="dxa"/>
          </w:tcPr>
          <w:p w:rsidR="00231057" w:rsidRPr="00DA0F87" w:rsidRDefault="00231057" w:rsidP="009A33D7">
            <w:pPr>
              <w:jc w:val="center"/>
              <w:rPr>
                <w:rFonts w:eastAsia="Times New Roman" w:cs="Times New Roman"/>
                <w:b w:val="0"/>
                <w:bCs w:val="0"/>
              </w:rPr>
            </w:pPr>
            <w:r w:rsidRPr="00DA0F87">
              <w:rPr>
                <w:rFonts w:eastAsia="Times New Roman" w:cs="Times New Roman"/>
                <w:b w:val="0"/>
                <w:bCs w:val="0"/>
              </w:rPr>
              <w:t>Business Area</w:t>
            </w:r>
          </w:p>
        </w:tc>
        <w:tc>
          <w:tcPr>
            <w:tcW w:w="1323" w:type="dxa"/>
          </w:tcPr>
          <w:p w:rsidR="00231057" w:rsidRPr="00DA0F87" w:rsidRDefault="00231057" w:rsidP="009A33D7">
            <w:pPr>
              <w:jc w:val="center"/>
              <w:cnfStyle w:val="100000000000"/>
              <w:rPr>
                <w:rFonts w:eastAsia="Times New Roman" w:cs="Times New Roman"/>
                <w:b w:val="0"/>
                <w:bCs w:val="0"/>
              </w:rPr>
            </w:pPr>
            <w:r w:rsidRPr="00DA0F87">
              <w:rPr>
                <w:rFonts w:eastAsia="Times New Roman" w:cs="Times New Roman"/>
                <w:b w:val="0"/>
                <w:bCs w:val="0"/>
              </w:rPr>
              <w:t>N</w:t>
            </w:r>
          </w:p>
        </w:tc>
        <w:tc>
          <w:tcPr>
            <w:tcW w:w="1323" w:type="dxa"/>
          </w:tcPr>
          <w:p w:rsidR="00231057" w:rsidRPr="00DA0F87" w:rsidRDefault="00231057" w:rsidP="009A33D7">
            <w:pPr>
              <w:jc w:val="center"/>
              <w:cnfStyle w:val="100000000000"/>
              <w:rPr>
                <w:rFonts w:eastAsia="Times New Roman" w:cs="Times New Roman"/>
                <w:b w:val="0"/>
                <w:bCs w:val="0"/>
              </w:rPr>
            </w:pPr>
            <w:r w:rsidRPr="00DA0F87">
              <w:rPr>
                <w:rFonts w:eastAsia="Times New Roman" w:cs="Times New Roman"/>
                <w:b w:val="0"/>
                <w:bCs w:val="0"/>
              </w:rPr>
              <w:t>%</w:t>
            </w:r>
          </w:p>
        </w:tc>
        <w:tc>
          <w:tcPr>
            <w:tcW w:w="2428" w:type="dxa"/>
          </w:tcPr>
          <w:p w:rsidR="00231057" w:rsidRPr="00DA0F87" w:rsidRDefault="00231057" w:rsidP="009A33D7">
            <w:pPr>
              <w:jc w:val="center"/>
              <w:cnfStyle w:val="100000000000"/>
              <w:rPr>
                <w:rFonts w:eastAsia="Times New Roman" w:cs="Times New Roman"/>
                <w:b w:val="0"/>
                <w:bCs w:val="0"/>
              </w:rPr>
            </w:pPr>
            <w:r w:rsidRPr="00DA0F87">
              <w:rPr>
                <w:rFonts w:eastAsia="Times New Roman" w:cs="Times New Roman"/>
                <w:b w:val="0"/>
                <w:bCs w:val="0"/>
              </w:rPr>
              <w:t>Business Area</w:t>
            </w:r>
          </w:p>
        </w:tc>
        <w:tc>
          <w:tcPr>
            <w:tcW w:w="1324" w:type="dxa"/>
          </w:tcPr>
          <w:p w:rsidR="00231057" w:rsidRPr="00DA0F87" w:rsidRDefault="00231057" w:rsidP="009A33D7">
            <w:pPr>
              <w:jc w:val="center"/>
              <w:cnfStyle w:val="100000000000"/>
              <w:rPr>
                <w:rFonts w:eastAsia="Times New Roman" w:cs="Times New Roman"/>
                <w:b w:val="0"/>
                <w:bCs w:val="0"/>
              </w:rPr>
            </w:pPr>
            <w:r w:rsidRPr="00DA0F87">
              <w:rPr>
                <w:rFonts w:eastAsia="Times New Roman" w:cs="Times New Roman"/>
                <w:b w:val="0"/>
                <w:bCs w:val="0"/>
              </w:rPr>
              <w:t>N</w:t>
            </w:r>
          </w:p>
        </w:tc>
        <w:tc>
          <w:tcPr>
            <w:tcW w:w="1324" w:type="dxa"/>
          </w:tcPr>
          <w:p w:rsidR="00231057" w:rsidRPr="00DA0F87" w:rsidRDefault="00231057" w:rsidP="009A33D7">
            <w:pPr>
              <w:jc w:val="center"/>
              <w:cnfStyle w:val="100000000000"/>
              <w:rPr>
                <w:rFonts w:eastAsia="Times New Roman" w:cs="Times New Roman"/>
                <w:b w:val="0"/>
                <w:bCs w:val="0"/>
              </w:rPr>
            </w:pPr>
            <w:r w:rsidRPr="00DA0F87">
              <w:rPr>
                <w:rFonts w:eastAsia="Times New Roman" w:cs="Times New Roman"/>
                <w:b w:val="0"/>
                <w:bCs w:val="0"/>
              </w:rPr>
              <w:t>%</w:t>
            </w:r>
          </w:p>
        </w:tc>
      </w:tr>
      <w:tr w:rsidR="00231057" w:rsidRPr="00DA0F87" w:rsidTr="00DA0F87">
        <w:trPr>
          <w:cnfStyle w:val="000000100000"/>
          <w:jc w:val="center"/>
        </w:trPr>
        <w:tc>
          <w:tcPr>
            <w:cnfStyle w:val="001000000000"/>
            <w:tcW w:w="1520" w:type="dxa"/>
          </w:tcPr>
          <w:p w:rsidR="00231057" w:rsidRPr="00DA0F87" w:rsidRDefault="00231057" w:rsidP="009A33D7">
            <w:pPr>
              <w:rPr>
                <w:rFonts w:eastAsia="Times New Roman" w:cs="Arial"/>
              </w:rPr>
            </w:pPr>
            <w:r w:rsidRPr="00DA0F87">
              <w:rPr>
                <w:rFonts w:eastAsia="Times New Roman" w:cs="Arial"/>
              </w:rPr>
              <w:t>Agriculture, forestry &amp; fishing</w:t>
            </w:r>
          </w:p>
        </w:tc>
        <w:tc>
          <w:tcPr>
            <w:tcW w:w="1323" w:type="dxa"/>
          </w:tcPr>
          <w:p w:rsidR="00231057" w:rsidRPr="00DA0F87" w:rsidRDefault="00231057" w:rsidP="00231057">
            <w:pPr>
              <w:jc w:val="center"/>
              <w:cnfStyle w:val="000000100000"/>
              <w:rPr>
                <w:rFonts w:eastAsia="Times New Roman" w:cs="Arial"/>
              </w:rPr>
            </w:pPr>
            <w:r w:rsidRPr="00DA0F87">
              <w:rPr>
                <w:rFonts w:eastAsia="Times New Roman" w:cs="Arial"/>
              </w:rPr>
              <w:t>8</w:t>
            </w:r>
          </w:p>
        </w:tc>
        <w:tc>
          <w:tcPr>
            <w:tcW w:w="1323" w:type="dxa"/>
          </w:tcPr>
          <w:p w:rsidR="00231057" w:rsidRPr="00DA0F87" w:rsidRDefault="00231057" w:rsidP="00231057">
            <w:pPr>
              <w:jc w:val="center"/>
              <w:cnfStyle w:val="000000100000"/>
              <w:rPr>
                <w:rFonts w:eastAsia="Times New Roman" w:cs="Arial"/>
              </w:rPr>
            </w:pPr>
            <w:r w:rsidRPr="00DA0F87">
              <w:rPr>
                <w:rFonts w:eastAsia="Times New Roman" w:cs="Arial"/>
              </w:rPr>
              <w:t>0.6</w:t>
            </w:r>
          </w:p>
        </w:tc>
        <w:tc>
          <w:tcPr>
            <w:tcW w:w="2428" w:type="dxa"/>
          </w:tcPr>
          <w:p w:rsidR="00231057" w:rsidRPr="00753995" w:rsidRDefault="00231057" w:rsidP="009A33D7">
            <w:pPr>
              <w:cnfStyle w:val="000000100000"/>
              <w:rPr>
                <w:rFonts w:eastAsia="Times New Roman" w:cs="Arial"/>
                <w:b/>
              </w:rPr>
            </w:pPr>
            <w:r w:rsidRPr="00753995">
              <w:rPr>
                <w:rFonts w:eastAsia="Times New Roman" w:cs="Arial"/>
                <w:b/>
              </w:rPr>
              <w:t>Hospitality, catering, leisure &amp; tourism</w:t>
            </w:r>
          </w:p>
        </w:tc>
        <w:tc>
          <w:tcPr>
            <w:tcW w:w="1324" w:type="dxa"/>
          </w:tcPr>
          <w:p w:rsidR="00231057" w:rsidRPr="00DA0F87" w:rsidRDefault="00231057" w:rsidP="009A33D7">
            <w:pPr>
              <w:jc w:val="center"/>
              <w:cnfStyle w:val="000000100000"/>
              <w:rPr>
                <w:rFonts w:eastAsia="Times New Roman" w:cs="Arial"/>
              </w:rPr>
            </w:pPr>
            <w:r w:rsidRPr="00DA0F87">
              <w:rPr>
                <w:rFonts w:eastAsia="Times New Roman" w:cs="Arial"/>
              </w:rPr>
              <w:t>28</w:t>
            </w:r>
          </w:p>
        </w:tc>
        <w:tc>
          <w:tcPr>
            <w:tcW w:w="1324" w:type="dxa"/>
          </w:tcPr>
          <w:p w:rsidR="00231057" w:rsidRPr="00DA0F87" w:rsidRDefault="00231057" w:rsidP="00231057">
            <w:pPr>
              <w:autoSpaceDE w:val="0"/>
              <w:autoSpaceDN w:val="0"/>
              <w:adjustRightInd w:val="0"/>
              <w:jc w:val="center"/>
              <w:cnfStyle w:val="000000100000"/>
              <w:rPr>
                <w:i/>
              </w:rPr>
            </w:pPr>
            <w:r w:rsidRPr="00DA0F87">
              <w:rPr>
                <w:i/>
              </w:rPr>
              <w:t>2.3</w:t>
            </w:r>
          </w:p>
        </w:tc>
      </w:tr>
      <w:tr w:rsidR="00231057" w:rsidRPr="00DA0F87" w:rsidTr="00DA0F87">
        <w:trPr>
          <w:jc w:val="center"/>
        </w:trPr>
        <w:tc>
          <w:tcPr>
            <w:cnfStyle w:val="001000000000"/>
            <w:tcW w:w="1520" w:type="dxa"/>
          </w:tcPr>
          <w:p w:rsidR="00231057" w:rsidRPr="00DA0F87" w:rsidRDefault="00231057" w:rsidP="009A33D7">
            <w:pPr>
              <w:rPr>
                <w:rFonts w:eastAsia="Times New Roman" w:cs="Arial"/>
              </w:rPr>
            </w:pPr>
            <w:r w:rsidRPr="00DA0F87">
              <w:rPr>
                <w:rFonts w:eastAsia="Times New Roman" w:cs="Arial"/>
              </w:rPr>
              <w:t>Business services</w:t>
            </w:r>
          </w:p>
        </w:tc>
        <w:tc>
          <w:tcPr>
            <w:tcW w:w="1323" w:type="dxa"/>
          </w:tcPr>
          <w:p w:rsidR="00231057" w:rsidRPr="00DA0F87" w:rsidRDefault="00231057" w:rsidP="00231057">
            <w:pPr>
              <w:jc w:val="center"/>
              <w:cnfStyle w:val="000000000000"/>
              <w:rPr>
                <w:rFonts w:eastAsia="Times New Roman" w:cs="Arial"/>
              </w:rPr>
            </w:pPr>
            <w:r w:rsidRPr="00DA0F87">
              <w:rPr>
                <w:rFonts w:eastAsia="Times New Roman" w:cs="Arial"/>
              </w:rPr>
              <w:t>37</w:t>
            </w:r>
          </w:p>
        </w:tc>
        <w:tc>
          <w:tcPr>
            <w:tcW w:w="1323" w:type="dxa"/>
          </w:tcPr>
          <w:p w:rsidR="00231057" w:rsidRPr="00DA0F87" w:rsidRDefault="00231057" w:rsidP="00231057">
            <w:pPr>
              <w:jc w:val="center"/>
              <w:cnfStyle w:val="000000000000"/>
              <w:rPr>
                <w:rFonts w:eastAsia="Times New Roman" w:cs="Arial"/>
              </w:rPr>
            </w:pPr>
            <w:r w:rsidRPr="00DA0F87">
              <w:rPr>
                <w:rFonts w:eastAsia="Times New Roman" w:cs="Arial"/>
              </w:rPr>
              <w:t>3.0</w:t>
            </w:r>
          </w:p>
        </w:tc>
        <w:tc>
          <w:tcPr>
            <w:tcW w:w="2428" w:type="dxa"/>
          </w:tcPr>
          <w:p w:rsidR="00231057" w:rsidRPr="00753995" w:rsidRDefault="00231057" w:rsidP="009A33D7">
            <w:pPr>
              <w:cnfStyle w:val="000000000000"/>
              <w:rPr>
                <w:rFonts w:eastAsia="Times New Roman" w:cs="Arial"/>
                <w:b/>
              </w:rPr>
            </w:pPr>
            <w:r w:rsidRPr="00753995">
              <w:rPr>
                <w:rFonts w:eastAsia="Times New Roman" w:cs="Arial"/>
                <w:b/>
              </w:rPr>
              <w:t>Housing and real estate</w:t>
            </w:r>
          </w:p>
        </w:tc>
        <w:tc>
          <w:tcPr>
            <w:tcW w:w="1324" w:type="dxa"/>
          </w:tcPr>
          <w:p w:rsidR="00231057" w:rsidRPr="00DA0F87" w:rsidRDefault="00231057" w:rsidP="00231057">
            <w:pPr>
              <w:jc w:val="center"/>
              <w:cnfStyle w:val="000000000000"/>
              <w:rPr>
                <w:rFonts w:eastAsia="Times New Roman" w:cs="Arial"/>
              </w:rPr>
            </w:pPr>
            <w:r w:rsidRPr="00DA0F87">
              <w:rPr>
                <w:rFonts w:eastAsia="Times New Roman" w:cs="Arial"/>
              </w:rPr>
              <w:t>30</w:t>
            </w:r>
          </w:p>
        </w:tc>
        <w:tc>
          <w:tcPr>
            <w:tcW w:w="1324" w:type="dxa"/>
          </w:tcPr>
          <w:p w:rsidR="00231057" w:rsidRPr="00DA0F87" w:rsidRDefault="00231057" w:rsidP="00231057">
            <w:pPr>
              <w:jc w:val="center"/>
              <w:cnfStyle w:val="000000000000"/>
              <w:rPr>
                <w:rFonts w:eastAsia="Times New Roman" w:cs="Arial"/>
              </w:rPr>
            </w:pPr>
            <w:r w:rsidRPr="00DA0F87">
              <w:rPr>
                <w:rFonts w:eastAsia="Times New Roman" w:cs="Arial"/>
              </w:rPr>
              <w:t>2.4</w:t>
            </w:r>
          </w:p>
        </w:tc>
      </w:tr>
      <w:tr w:rsidR="00231057" w:rsidRPr="00DA0F87" w:rsidTr="00DA0F87">
        <w:trPr>
          <w:cnfStyle w:val="000000100000"/>
          <w:jc w:val="center"/>
        </w:trPr>
        <w:tc>
          <w:tcPr>
            <w:cnfStyle w:val="001000000000"/>
            <w:tcW w:w="1520" w:type="dxa"/>
          </w:tcPr>
          <w:p w:rsidR="00231057" w:rsidRPr="00DA0F87" w:rsidRDefault="00231057" w:rsidP="009A33D7">
            <w:pPr>
              <w:rPr>
                <w:rFonts w:eastAsia="Times New Roman" w:cs="Arial"/>
              </w:rPr>
            </w:pPr>
            <w:r w:rsidRPr="00DA0F87">
              <w:rPr>
                <w:rFonts w:eastAsia="Times New Roman" w:cs="Arial"/>
              </w:rPr>
              <w:t>Central government</w:t>
            </w:r>
          </w:p>
        </w:tc>
        <w:tc>
          <w:tcPr>
            <w:tcW w:w="1323" w:type="dxa"/>
          </w:tcPr>
          <w:p w:rsidR="00231057" w:rsidRPr="00DA0F87" w:rsidRDefault="00231057" w:rsidP="00231057">
            <w:pPr>
              <w:jc w:val="center"/>
              <w:cnfStyle w:val="000000100000"/>
              <w:rPr>
                <w:rFonts w:eastAsia="Times New Roman" w:cs="Arial"/>
              </w:rPr>
            </w:pPr>
            <w:r w:rsidRPr="00DA0F87">
              <w:rPr>
                <w:rFonts w:eastAsia="Times New Roman" w:cs="Arial"/>
              </w:rPr>
              <w:t>35</w:t>
            </w:r>
          </w:p>
        </w:tc>
        <w:tc>
          <w:tcPr>
            <w:tcW w:w="1323" w:type="dxa"/>
          </w:tcPr>
          <w:p w:rsidR="00231057" w:rsidRPr="00DA0F87" w:rsidRDefault="00231057" w:rsidP="00231057">
            <w:pPr>
              <w:jc w:val="center"/>
              <w:cnfStyle w:val="000000100000"/>
              <w:rPr>
                <w:rFonts w:eastAsia="Times New Roman" w:cs="Arial"/>
              </w:rPr>
            </w:pPr>
            <w:r w:rsidRPr="00DA0F87">
              <w:rPr>
                <w:rFonts w:eastAsia="Times New Roman" w:cs="Arial"/>
              </w:rPr>
              <w:t>2.8</w:t>
            </w:r>
          </w:p>
        </w:tc>
        <w:tc>
          <w:tcPr>
            <w:tcW w:w="2428" w:type="dxa"/>
          </w:tcPr>
          <w:p w:rsidR="00231057" w:rsidRPr="00753995" w:rsidRDefault="00231057" w:rsidP="009A33D7">
            <w:pPr>
              <w:cnfStyle w:val="000000100000"/>
              <w:rPr>
                <w:rFonts w:eastAsia="Times New Roman" w:cs="Arial"/>
                <w:b/>
              </w:rPr>
            </w:pPr>
            <w:r w:rsidRPr="00753995">
              <w:rPr>
                <w:rFonts w:eastAsia="Times New Roman" w:cs="Arial"/>
                <w:b/>
              </w:rPr>
              <w:t>IT</w:t>
            </w:r>
          </w:p>
        </w:tc>
        <w:tc>
          <w:tcPr>
            <w:tcW w:w="1324" w:type="dxa"/>
          </w:tcPr>
          <w:p w:rsidR="00231057" w:rsidRPr="00DA0F87" w:rsidRDefault="00231057" w:rsidP="00231057">
            <w:pPr>
              <w:jc w:val="center"/>
              <w:cnfStyle w:val="000000100000"/>
              <w:rPr>
                <w:rFonts w:eastAsia="Times New Roman" w:cs="Arial"/>
              </w:rPr>
            </w:pPr>
            <w:r w:rsidRPr="00DA0F87">
              <w:rPr>
                <w:rFonts w:eastAsia="Times New Roman" w:cs="Arial"/>
              </w:rPr>
              <w:t>23</w:t>
            </w:r>
          </w:p>
        </w:tc>
        <w:tc>
          <w:tcPr>
            <w:tcW w:w="1324" w:type="dxa"/>
          </w:tcPr>
          <w:p w:rsidR="00231057" w:rsidRPr="00DA0F87" w:rsidRDefault="00231057" w:rsidP="00231057">
            <w:pPr>
              <w:jc w:val="center"/>
              <w:cnfStyle w:val="000000100000"/>
              <w:rPr>
                <w:rFonts w:eastAsia="Times New Roman" w:cs="Arial"/>
              </w:rPr>
            </w:pPr>
            <w:r w:rsidRPr="00DA0F87">
              <w:rPr>
                <w:rFonts w:eastAsia="Times New Roman" w:cs="Arial"/>
              </w:rPr>
              <w:t>1.9</w:t>
            </w:r>
          </w:p>
        </w:tc>
      </w:tr>
      <w:tr w:rsidR="00231057" w:rsidRPr="00DA0F87" w:rsidTr="00DA0F87">
        <w:trPr>
          <w:jc w:val="center"/>
        </w:trPr>
        <w:tc>
          <w:tcPr>
            <w:cnfStyle w:val="001000000000"/>
            <w:tcW w:w="1520" w:type="dxa"/>
          </w:tcPr>
          <w:p w:rsidR="00231057" w:rsidRPr="00DA0F87" w:rsidRDefault="00231057" w:rsidP="009A33D7">
            <w:pPr>
              <w:rPr>
                <w:rFonts w:eastAsia="Times New Roman" w:cs="Arial"/>
              </w:rPr>
            </w:pPr>
            <w:r w:rsidRPr="00DA0F87">
              <w:rPr>
                <w:rFonts w:eastAsia="Times New Roman" w:cs="Arial"/>
              </w:rPr>
              <w:t>Construction</w:t>
            </w:r>
          </w:p>
        </w:tc>
        <w:tc>
          <w:tcPr>
            <w:tcW w:w="1323" w:type="dxa"/>
          </w:tcPr>
          <w:p w:rsidR="00231057" w:rsidRPr="00DA0F87" w:rsidRDefault="00231057" w:rsidP="00231057">
            <w:pPr>
              <w:jc w:val="center"/>
              <w:cnfStyle w:val="000000000000"/>
              <w:rPr>
                <w:rFonts w:eastAsia="Times New Roman" w:cs="Arial"/>
              </w:rPr>
            </w:pPr>
            <w:r w:rsidRPr="00DA0F87">
              <w:rPr>
                <w:rFonts w:eastAsia="Times New Roman" w:cs="Arial"/>
              </w:rPr>
              <w:t>36</w:t>
            </w:r>
          </w:p>
        </w:tc>
        <w:tc>
          <w:tcPr>
            <w:tcW w:w="1323" w:type="dxa"/>
          </w:tcPr>
          <w:p w:rsidR="00231057" w:rsidRPr="00DA0F87" w:rsidRDefault="00231057" w:rsidP="00231057">
            <w:pPr>
              <w:jc w:val="center"/>
              <w:cnfStyle w:val="000000000000"/>
              <w:rPr>
                <w:rFonts w:eastAsia="Times New Roman" w:cs="Arial"/>
              </w:rPr>
            </w:pPr>
            <w:r w:rsidRPr="00DA0F87">
              <w:rPr>
                <w:rFonts w:eastAsia="Times New Roman" w:cs="Arial"/>
              </w:rPr>
              <w:t>2.9</w:t>
            </w:r>
          </w:p>
        </w:tc>
        <w:tc>
          <w:tcPr>
            <w:tcW w:w="2428" w:type="dxa"/>
          </w:tcPr>
          <w:p w:rsidR="00231057" w:rsidRPr="00753995" w:rsidRDefault="00231057" w:rsidP="009A33D7">
            <w:pPr>
              <w:cnfStyle w:val="000000000000"/>
              <w:rPr>
                <w:rFonts w:eastAsia="Times New Roman" w:cs="Arial"/>
                <w:b/>
              </w:rPr>
            </w:pPr>
            <w:r w:rsidRPr="00753995">
              <w:rPr>
                <w:rFonts w:eastAsia="Times New Roman" w:cs="Arial"/>
                <w:b/>
              </w:rPr>
              <w:t>Justice/security</w:t>
            </w:r>
          </w:p>
        </w:tc>
        <w:tc>
          <w:tcPr>
            <w:tcW w:w="1324" w:type="dxa"/>
          </w:tcPr>
          <w:p w:rsidR="00231057" w:rsidRPr="00DA0F87" w:rsidRDefault="00231057" w:rsidP="00231057">
            <w:pPr>
              <w:jc w:val="center"/>
              <w:cnfStyle w:val="000000000000"/>
              <w:rPr>
                <w:rFonts w:eastAsia="Times New Roman" w:cs="Arial"/>
              </w:rPr>
            </w:pPr>
            <w:r w:rsidRPr="00DA0F87">
              <w:rPr>
                <w:rFonts w:eastAsia="Times New Roman" w:cs="Arial"/>
              </w:rPr>
              <w:t>14</w:t>
            </w:r>
          </w:p>
        </w:tc>
        <w:tc>
          <w:tcPr>
            <w:tcW w:w="1324" w:type="dxa"/>
          </w:tcPr>
          <w:p w:rsidR="00231057" w:rsidRPr="00DA0F87" w:rsidRDefault="00231057" w:rsidP="00231057">
            <w:pPr>
              <w:jc w:val="center"/>
              <w:cnfStyle w:val="000000000000"/>
              <w:rPr>
                <w:rFonts w:eastAsia="Times New Roman" w:cs="Arial"/>
              </w:rPr>
            </w:pPr>
            <w:r w:rsidRPr="00DA0F87">
              <w:rPr>
                <w:rFonts w:eastAsia="Times New Roman" w:cs="Arial"/>
              </w:rPr>
              <w:t>1.1</w:t>
            </w:r>
          </w:p>
        </w:tc>
      </w:tr>
      <w:tr w:rsidR="00231057" w:rsidRPr="00DA0F87" w:rsidTr="00DA0F87">
        <w:trPr>
          <w:cnfStyle w:val="000000100000"/>
          <w:jc w:val="center"/>
        </w:trPr>
        <w:tc>
          <w:tcPr>
            <w:cnfStyle w:val="001000000000"/>
            <w:tcW w:w="1520" w:type="dxa"/>
          </w:tcPr>
          <w:p w:rsidR="00231057" w:rsidRPr="00DA0F87" w:rsidRDefault="00231057" w:rsidP="009A33D7">
            <w:pPr>
              <w:rPr>
                <w:rFonts w:eastAsia="Times New Roman" w:cs="Arial"/>
              </w:rPr>
            </w:pPr>
            <w:r w:rsidRPr="00DA0F87">
              <w:rPr>
                <w:rFonts w:eastAsia="Times New Roman" w:cs="Arial"/>
              </w:rPr>
              <w:t>Consultancy</w:t>
            </w:r>
          </w:p>
        </w:tc>
        <w:tc>
          <w:tcPr>
            <w:tcW w:w="1323" w:type="dxa"/>
          </w:tcPr>
          <w:p w:rsidR="00231057" w:rsidRPr="00DA0F87" w:rsidRDefault="00231057" w:rsidP="00231057">
            <w:pPr>
              <w:jc w:val="center"/>
              <w:cnfStyle w:val="000000100000"/>
              <w:rPr>
                <w:rFonts w:eastAsia="Times New Roman" w:cs="Arial"/>
              </w:rPr>
            </w:pPr>
            <w:r w:rsidRPr="00DA0F87">
              <w:rPr>
                <w:rFonts w:eastAsia="Times New Roman" w:cs="Arial"/>
              </w:rPr>
              <w:t>57</w:t>
            </w:r>
          </w:p>
        </w:tc>
        <w:tc>
          <w:tcPr>
            <w:tcW w:w="1323" w:type="dxa"/>
          </w:tcPr>
          <w:p w:rsidR="00231057" w:rsidRPr="00DA0F87" w:rsidRDefault="00231057" w:rsidP="00231057">
            <w:pPr>
              <w:jc w:val="center"/>
              <w:cnfStyle w:val="000000100000"/>
              <w:rPr>
                <w:rFonts w:eastAsia="Times New Roman" w:cs="Arial"/>
              </w:rPr>
            </w:pPr>
            <w:r w:rsidRPr="00DA0F87">
              <w:rPr>
                <w:rFonts w:eastAsia="Times New Roman" w:cs="Arial"/>
              </w:rPr>
              <w:t>4.6</w:t>
            </w:r>
          </w:p>
        </w:tc>
        <w:tc>
          <w:tcPr>
            <w:tcW w:w="2428" w:type="dxa"/>
          </w:tcPr>
          <w:p w:rsidR="00231057" w:rsidRPr="00753995" w:rsidRDefault="00231057" w:rsidP="009A33D7">
            <w:pPr>
              <w:cnfStyle w:val="000000100000"/>
              <w:rPr>
                <w:rFonts w:eastAsia="Times New Roman" w:cs="Arial"/>
                <w:b/>
              </w:rPr>
            </w:pPr>
            <w:r w:rsidRPr="00753995">
              <w:rPr>
                <w:rFonts w:eastAsia="Times New Roman" w:cs="Arial"/>
                <w:b/>
              </w:rPr>
              <w:t>Legal &amp; accounting services</w:t>
            </w:r>
          </w:p>
        </w:tc>
        <w:tc>
          <w:tcPr>
            <w:tcW w:w="1324" w:type="dxa"/>
          </w:tcPr>
          <w:p w:rsidR="00231057" w:rsidRPr="00DA0F87" w:rsidRDefault="00231057" w:rsidP="00231057">
            <w:pPr>
              <w:jc w:val="center"/>
              <w:cnfStyle w:val="000000100000"/>
              <w:rPr>
                <w:rFonts w:eastAsia="Times New Roman" w:cs="Arial"/>
              </w:rPr>
            </w:pPr>
            <w:r w:rsidRPr="00DA0F87">
              <w:rPr>
                <w:rFonts w:eastAsia="Times New Roman" w:cs="Arial"/>
              </w:rPr>
              <w:t>13</w:t>
            </w:r>
          </w:p>
        </w:tc>
        <w:tc>
          <w:tcPr>
            <w:tcW w:w="1324" w:type="dxa"/>
          </w:tcPr>
          <w:p w:rsidR="00231057" w:rsidRPr="00DA0F87" w:rsidRDefault="00231057" w:rsidP="00231057">
            <w:pPr>
              <w:jc w:val="center"/>
              <w:cnfStyle w:val="000000100000"/>
              <w:rPr>
                <w:rFonts w:eastAsia="Times New Roman" w:cs="Arial"/>
              </w:rPr>
            </w:pPr>
            <w:r w:rsidRPr="00DA0F87">
              <w:rPr>
                <w:rFonts w:eastAsia="Times New Roman" w:cs="Arial"/>
              </w:rPr>
              <w:t>1.0</w:t>
            </w:r>
          </w:p>
        </w:tc>
      </w:tr>
      <w:tr w:rsidR="00231057" w:rsidRPr="00DA0F87" w:rsidTr="00DA0F87">
        <w:trPr>
          <w:jc w:val="center"/>
        </w:trPr>
        <w:tc>
          <w:tcPr>
            <w:cnfStyle w:val="001000000000"/>
            <w:tcW w:w="1520" w:type="dxa"/>
          </w:tcPr>
          <w:p w:rsidR="00231057" w:rsidRPr="00DA0F87" w:rsidRDefault="00231057" w:rsidP="009A33D7">
            <w:pPr>
              <w:rPr>
                <w:rFonts w:eastAsia="Times New Roman" w:cs="Arial"/>
              </w:rPr>
            </w:pPr>
            <w:r w:rsidRPr="00DA0F87">
              <w:rPr>
                <w:rFonts w:eastAsia="Times New Roman" w:cs="Arial"/>
              </w:rPr>
              <w:t>Creative/media</w:t>
            </w:r>
          </w:p>
        </w:tc>
        <w:tc>
          <w:tcPr>
            <w:tcW w:w="1323" w:type="dxa"/>
          </w:tcPr>
          <w:p w:rsidR="00231057" w:rsidRPr="00DA0F87" w:rsidRDefault="00231057" w:rsidP="00231057">
            <w:pPr>
              <w:jc w:val="center"/>
              <w:cnfStyle w:val="000000000000"/>
              <w:rPr>
                <w:rFonts w:eastAsia="Times New Roman" w:cs="Arial"/>
              </w:rPr>
            </w:pPr>
            <w:r w:rsidRPr="00DA0F87">
              <w:rPr>
                <w:rFonts w:eastAsia="Times New Roman" w:cs="Arial"/>
              </w:rPr>
              <w:t>9</w:t>
            </w:r>
          </w:p>
        </w:tc>
        <w:tc>
          <w:tcPr>
            <w:tcW w:w="1323" w:type="dxa"/>
          </w:tcPr>
          <w:p w:rsidR="00231057" w:rsidRPr="00DA0F87" w:rsidRDefault="00231057" w:rsidP="00231057">
            <w:pPr>
              <w:jc w:val="center"/>
              <w:cnfStyle w:val="000000000000"/>
              <w:rPr>
                <w:rFonts w:eastAsia="Times New Roman" w:cs="Arial"/>
              </w:rPr>
            </w:pPr>
            <w:r w:rsidRPr="00DA0F87">
              <w:rPr>
                <w:rFonts w:eastAsia="Times New Roman" w:cs="Arial"/>
              </w:rPr>
              <w:t>0.7</w:t>
            </w:r>
          </w:p>
        </w:tc>
        <w:tc>
          <w:tcPr>
            <w:tcW w:w="2428" w:type="dxa"/>
          </w:tcPr>
          <w:p w:rsidR="00231057" w:rsidRPr="00753995" w:rsidRDefault="00231057" w:rsidP="009A33D7">
            <w:pPr>
              <w:cnfStyle w:val="000000000000"/>
              <w:rPr>
                <w:rFonts w:eastAsia="Times New Roman" w:cs="Arial"/>
                <w:b/>
              </w:rPr>
            </w:pPr>
            <w:r w:rsidRPr="00753995">
              <w:rPr>
                <w:rFonts w:eastAsia="Times New Roman" w:cs="Arial"/>
                <w:b/>
              </w:rPr>
              <w:t>Local Government</w:t>
            </w:r>
          </w:p>
        </w:tc>
        <w:tc>
          <w:tcPr>
            <w:tcW w:w="1324" w:type="dxa"/>
          </w:tcPr>
          <w:p w:rsidR="00231057" w:rsidRPr="00DA0F87" w:rsidRDefault="00231057" w:rsidP="00231057">
            <w:pPr>
              <w:jc w:val="center"/>
              <w:cnfStyle w:val="000000000000"/>
              <w:rPr>
                <w:rFonts w:eastAsia="Times New Roman" w:cs="Arial"/>
              </w:rPr>
            </w:pPr>
            <w:r w:rsidRPr="00DA0F87">
              <w:rPr>
                <w:rFonts w:eastAsia="Times New Roman" w:cs="Arial"/>
              </w:rPr>
              <w:t>104</w:t>
            </w:r>
          </w:p>
        </w:tc>
        <w:tc>
          <w:tcPr>
            <w:tcW w:w="1324" w:type="dxa"/>
          </w:tcPr>
          <w:p w:rsidR="00231057" w:rsidRPr="00DA0F87" w:rsidRDefault="00231057" w:rsidP="00231057">
            <w:pPr>
              <w:jc w:val="center"/>
              <w:cnfStyle w:val="000000000000"/>
              <w:rPr>
                <w:rFonts w:eastAsia="Times New Roman" w:cs="Arial"/>
              </w:rPr>
            </w:pPr>
            <w:r w:rsidRPr="00DA0F87">
              <w:rPr>
                <w:rFonts w:eastAsia="Times New Roman" w:cs="Arial"/>
              </w:rPr>
              <w:t>8.4</w:t>
            </w:r>
          </w:p>
        </w:tc>
      </w:tr>
      <w:tr w:rsidR="00231057" w:rsidRPr="00DA0F87" w:rsidTr="00DA0F87">
        <w:trPr>
          <w:cnfStyle w:val="000000100000"/>
          <w:jc w:val="center"/>
        </w:trPr>
        <w:tc>
          <w:tcPr>
            <w:cnfStyle w:val="001000000000"/>
            <w:tcW w:w="1520" w:type="dxa"/>
          </w:tcPr>
          <w:p w:rsidR="00231057" w:rsidRPr="00DA0F87" w:rsidRDefault="00231057" w:rsidP="009A33D7">
            <w:pPr>
              <w:rPr>
                <w:rFonts w:eastAsia="Times New Roman" w:cs="Arial"/>
              </w:rPr>
            </w:pPr>
            <w:r w:rsidRPr="00DA0F87">
              <w:rPr>
                <w:rFonts w:eastAsia="Times New Roman" w:cs="Arial"/>
              </w:rPr>
              <w:t>Defence</w:t>
            </w:r>
          </w:p>
        </w:tc>
        <w:tc>
          <w:tcPr>
            <w:tcW w:w="1323" w:type="dxa"/>
          </w:tcPr>
          <w:p w:rsidR="00231057" w:rsidRPr="00DA0F87" w:rsidRDefault="00231057" w:rsidP="00231057">
            <w:pPr>
              <w:jc w:val="center"/>
              <w:cnfStyle w:val="000000100000"/>
              <w:rPr>
                <w:rFonts w:eastAsia="Times New Roman" w:cs="Arial"/>
              </w:rPr>
            </w:pPr>
            <w:r w:rsidRPr="00DA0F87">
              <w:rPr>
                <w:rFonts w:eastAsia="Times New Roman" w:cs="Arial"/>
              </w:rPr>
              <w:t>75</w:t>
            </w:r>
          </w:p>
        </w:tc>
        <w:tc>
          <w:tcPr>
            <w:tcW w:w="1323" w:type="dxa"/>
          </w:tcPr>
          <w:p w:rsidR="00231057" w:rsidRPr="00DA0F87" w:rsidRDefault="00231057" w:rsidP="00231057">
            <w:pPr>
              <w:jc w:val="center"/>
              <w:cnfStyle w:val="000000100000"/>
              <w:rPr>
                <w:rFonts w:eastAsia="Times New Roman" w:cs="Arial"/>
              </w:rPr>
            </w:pPr>
            <w:r w:rsidRPr="00DA0F87">
              <w:rPr>
                <w:rFonts w:eastAsia="Times New Roman" w:cs="Arial"/>
              </w:rPr>
              <w:t>6.0</w:t>
            </w:r>
          </w:p>
        </w:tc>
        <w:tc>
          <w:tcPr>
            <w:tcW w:w="2428" w:type="dxa"/>
          </w:tcPr>
          <w:p w:rsidR="00231057" w:rsidRPr="00753995" w:rsidRDefault="00231057" w:rsidP="009A33D7">
            <w:pPr>
              <w:cnfStyle w:val="000000100000"/>
              <w:rPr>
                <w:rFonts w:eastAsia="Times New Roman" w:cs="Arial"/>
                <w:b/>
              </w:rPr>
            </w:pPr>
            <w:r w:rsidRPr="00753995">
              <w:rPr>
                <w:rFonts w:eastAsia="Times New Roman" w:cs="Arial"/>
                <w:b/>
              </w:rPr>
              <w:t>Manufacturing &amp; production</w:t>
            </w:r>
          </w:p>
        </w:tc>
        <w:tc>
          <w:tcPr>
            <w:tcW w:w="1324" w:type="dxa"/>
          </w:tcPr>
          <w:p w:rsidR="00231057" w:rsidRPr="00DA0F87" w:rsidRDefault="00231057" w:rsidP="00231057">
            <w:pPr>
              <w:jc w:val="center"/>
              <w:cnfStyle w:val="000000100000"/>
              <w:rPr>
                <w:rFonts w:eastAsia="Times New Roman" w:cs="Arial"/>
              </w:rPr>
            </w:pPr>
            <w:r w:rsidRPr="00DA0F87">
              <w:rPr>
                <w:rFonts w:eastAsia="Times New Roman" w:cs="Arial"/>
              </w:rPr>
              <w:t>78</w:t>
            </w:r>
          </w:p>
        </w:tc>
        <w:tc>
          <w:tcPr>
            <w:tcW w:w="1324" w:type="dxa"/>
          </w:tcPr>
          <w:p w:rsidR="00231057" w:rsidRPr="00DA0F87" w:rsidRDefault="00231057" w:rsidP="00231057">
            <w:pPr>
              <w:jc w:val="center"/>
              <w:cnfStyle w:val="000000100000"/>
              <w:rPr>
                <w:rFonts w:eastAsia="Times New Roman" w:cs="Arial"/>
              </w:rPr>
            </w:pPr>
            <w:r w:rsidRPr="00DA0F87">
              <w:rPr>
                <w:rFonts w:eastAsia="Times New Roman" w:cs="Arial"/>
              </w:rPr>
              <w:t>6.3</w:t>
            </w:r>
          </w:p>
        </w:tc>
      </w:tr>
      <w:tr w:rsidR="00231057" w:rsidRPr="00DA0F87" w:rsidTr="00DA0F87">
        <w:trPr>
          <w:jc w:val="center"/>
        </w:trPr>
        <w:tc>
          <w:tcPr>
            <w:cnfStyle w:val="001000000000"/>
            <w:tcW w:w="1520" w:type="dxa"/>
          </w:tcPr>
          <w:p w:rsidR="00231057" w:rsidRPr="00DA0F87" w:rsidRDefault="00231057" w:rsidP="009A33D7">
            <w:pPr>
              <w:rPr>
                <w:rFonts w:eastAsia="Times New Roman" w:cs="Arial"/>
              </w:rPr>
            </w:pPr>
            <w:r w:rsidRPr="00DA0F87">
              <w:rPr>
                <w:rFonts w:eastAsia="Times New Roman" w:cs="Arial"/>
              </w:rPr>
              <w:t>Education</w:t>
            </w:r>
          </w:p>
        </w:tc>
        <w:tc>
          <w:tcPr>
            <w:tcW w:w="1323" w:type="dxa"/>
          </w:tcPr>
          <w:p w:rsidR="00231057" w:rsidRPr="00DA0F87" w:rsidRDefault="00231057" w:rsidP="00231057">
            <w:pPr>
              <w:jc w:val="center"/>
              <w:cnfStyle w:val="000000000000"/>
              <w:rPr>
                <w:rFonts w:eastAsia="Times New Roman" w:cs="Arial"/>
              </w:rPr>
            </w:pPr>
            <w:r w:rsidRPr="00DA0F87">
              <w:rPr>
                <w:rFonts w:eastAsia="Times New Roman" w:cs="Arial"/>
              </w:rPr>
              <w:t>233</w:t>
            </w:r>
          </w:p>
        </w:tc>
        <w:tc>
          <w:tcPr>
            <w:tcW w:w="1323" w:type="dxa"/>
          </w:tcPr>
          <w:p w:rsidR="00231057" w:rsidRPr="00DA0F87" w:rsidRDefault="00231057" w:rsidP="00231057">
            <w:pPr>
              <w:jc w:val="center"/>
              <w:cnfStyle w:val="000000000000"/>
              <w:rPr>
                <w:rFonts w:eastAsia="Times New Roman" w:cs="Arial"/>
              </w:rPr>
            </w:pPr>
            <w:r w:rsidRPr="00DA0F87">
              <w:rPr>
                <w:rFonts w:eastAsia="Times New Roman" w:cs="Arial"/>
              </w:rPr>
              <w:t>18.8</w:t>
            </w:r>
          </w:p>
        </w:tc>
        <w:tc>
          <w:tcPr>
            <w:tcW w:w="2428" w:type="dxa"/>
          </w:tcPr>
          <w:p w:rsidR="00231057" w:rsidRPr="00753995" w:rsidRDefault="00231057" w:rsidP="009A33D7">
            <w:pPr>
              <w:cnfStyle w:val="000000000000"/>
              <w:rPr>
                <w:rFonts w:eastAsia="Times New Roman" w:cs="Arial"/>
                <w:b/>
              </w:rPr>
            </w:pPr>
            <w:r w:rsidRPr="00753995">
              <w:rPr>
                <w:rFonts w:eastAsia="Times New Roman" w:cs="Arial"/>
                <w:b/>
              </w:rPr>
              <w:t>Mining &amp; extraction (incl. oil and gas)</w:t>
            </w:r>
          </w:p>
        </w:tc>
        <w:tc>
          <w:tcPr>
            <w:tcW w:w="1324" w:type="dxa"/>
          </w:tcPr>
          <w:p w:rsidR="00231057" w:rsidRPr="00DA0F87" w:rsidRDefault="00231057" w:rsidP="00231057">
            <w:pPr>
              <w:jc w:val="center"/>
              <w:cnfStyle w:val="000000000000"/>
              <w:rPr>
                <w:rFonts w:eastAsia="Times New Roman" w:cs="Arial"/>
              </w:rPr>
            </w:pPr>
            <w:r w:rsidRPr="00DA0F87">
              <w:rPr>
                <w:rFonts w:eastAsia="Times New Roman" w:cs="Arial"/>
              </w:rPr>
              <w:t>8</w:t>
            </w:r>
          </w:p>
        </w:tc>
        <w:tc>
          <w:tcPr>
            <w:tcW w:w="1324" w:type="dxa"/>
          </w:tcPr>
          <w:p w:rsidR="00231057" w:rsidRPr="00DA0F87" w:rsidRDefault="00231057" w:rsidP="00231057">
            <w:pPr>
              <w:jc w:val="center"/>
              <w:cnfStyle w:val="000000000000"/>
              <w:rPr>
                <w:rFonts w:eastAsia="Times New Roman" w:cs="Arial"/>
              </w:rPr>
            </w:pPr>
            <w:r w:rsidRPr="00DA0F87">
              <w:rPr>
                <w:rFonts w:eastAsia="Times New Roman" w:cs="Arial"/>
              </w:rPr>
              <w:t>0.6</w:t>
            </w:r>
          </w:p>
        </w:tc>
      </w:tr>
      <w:tr w:rsidR="00231057" w:rsidRPr="00DA0F87" w:rsidTr="00DA0F87">
        <w:trPr>
          <w:cnfStyle w:val="000000100000"/>
          <w:jc w:val="center"/>
        </w:trPr>
        <w:tc>
          <w:tcPr>
            <w:cnfStyle w:val="001000000000"/>
            <w:tcW w:w="1520" w:type="dxa"/>
          </w:tcPr>
          <w:p w:rsidR="00231057" w:rsidRPr="00DA0F87" w:rsidRDefault="00231057" w:rsidP="009A33D7">
            <w:pPr>
              <w:rPr>
                <w:rFonts w:eastAsia="Times New Roman" w:cs="Arial"/>
              </w:rPr>
            </w:pPr>
            <w:r w:rsidRPr="00DA0F87">
              <w:rPr>
                <w:rFonts w:eastAsia="Times New Roman" w:cs="Arial"/>
              </w:rPr>
              <w:t>Electricity, gas and water</w:t>
            </w:r>
          </w:p>
        </w:tc>
        <w:tc>
          <w:tcPr>
            <w:tcW w:w="1323" w:type="dxa"/>
          </w:tcPr>
          <w:p w:rsidR="00231057" w:rsidRPr="00DA0F87" w:rsidRDefault="00231057" w:rsidP="00231057">
            <w:pPr>
              <w:jc w:val="center"/>
              <w:cnfStyle w:val="000000100000"/>
              <w:rPr>
                <w:rFonts w:eastAsia="Times New Roman" w:cs="Arial"/>
              </w:rPr>
            </w:pPr>
            <w:r w:rsidRPr="00DA0F87">
              <w:rPr>
                <w:rFonts w:eastAsia="Times New Roman" w:cs="Arial"/>
              </w:rPr>
              <w:t>36</w:t>
            </w:r>
          </w:p>
        </w:tc>
        <w:tc>
          <w:tcPr>
            <w:tcW w:w="1323" w:type="dxa"/>
          </w:tcPr>
          <w:p w:rsidR="00231057" w:rsidRPr="00DA0F87" w:rsidRDefault="00231057" w:rsidP="00231057">
            <w:pPr>
              <w:jc w:val="center"/>
              <w:cnfStyle w:val="000000100000"/>
              <w:rPr>
                <w:rFonts w:eastAsia="Times New Roman" w:cs="Arial"/>
              </w:rPr>
            </w:pPr>
            <w:r w:rsidRPr="00DA0F87">
              <w:rPr>
                <w:rFonts w:eastAsia="Times New Roman" w:cs="Arial"/>
              </w:rPr>
              <w:t>2.9</w:t>
            </w:r>
          </w:p>
        </w:tc>
        <w:tc>
          <w:tcPr>
            <w:tcW w:w="2428" w:type="dxa"/>
          </w:tcPr>
          <w:p w:rsidR="00231057" w:rsidRPr="00753995" w:rsidRDefault="00231057" w:rsidP="009A33D7">
            <w:pPr>
              <w:cnfStyle w:val="000000100000"/>
              <w:rPr>
                <w:rFonts w:eastAsia="Times New Roman" w:cs="Arial"/>
                <w:b/>
              </w:rPr>
            </w:pPr>
            <w:r w:rsidRPr="00753995">
              <w:rPr>
                <w:rFonts w:eastAsia="Times New Roman" w:cs="Arial"/>
                <w:b/>
              </w:rPr>
              <w:t>Police</w:t>
            </w:r>
          </w:p>
        </w:tc>
        <w:tc>
          <w:tcPr>
            <w:tcW w:w="1324" w:type="dxa"/>
          </w:tcPr>
          <w:p w:rsidR="00231057" w:rsidRPr="00DA0F87" w:rsidRDefault="00231057" w:rsidP="00231057">
            <w:pPr>
              <w:jc w:val="center"/>
              <w:cnfStyle w:val="000000100000"/>
              <w:rPr>
                <w:rFonts w:eastAsia="Times New Roman" w:cs="Arial"/>
              </w:rPr>
            </w:pPr>
            <w:r w:rsidRPr="00DA0F87">
              <w:rPr>
                <w:rFonts w:eastAsia="Times New Roman" w:cs="Arial"/>
              </w:rPr>
              <w:t>29</w:t>
            </w:r>
          </w:p>
        </w:tc>
        <w:tc>
          <w:tcPr>
            <w:tcW w:w="1324" w:type="dxa"/>
          </w:tcPr>
          <w:p w:rsidR="00231057" w:rsidRPr="00DA0F87" w:rsidRDefault="00231057" w:rsidP="00231057">
            <w:pPr>
              <w:jc w:val="center"/>
              <w:cnfStyle w:val="000000100000"/>
              <w:rPr>
                <w:rFonts w:eastAsia="Times New Roman" w:cs="Arial"/>
              </w:rPr>
            </w:pPr>
            <w:r w:rsidRPr="00DA0F87">
              <w:rPr>
                <w:rFonts w:eastAsia="Times New Roman" w:cs="Arial"/>
              </w:rPr>
              <w:t>2.3</w:t>
            </w:r>
          </w:p>
        </w:tc>
      </w:tr>
      <w:tr w:rsidR="00231057" w:rsidRPr="00DA0F87" w:rsidTr="00DA0F87">
        <w:trPr>
          <w:jc w:val="center"/>
        </w:trPr>
        <w:tc>
          <w:tcPr>
            <w:cnfStyle w:val="001000000000"/>
            <w:tcW w:w="1520" w:type="dxa"/>
          </w:tcPr>
          <w:p w:rsidR="00231057" w:rsidRPr="00DA0F87" w:rsidRDefault="00231057" w:rsidP="009A33D7">
            <w:pPr>
              <w:rPr>
                <w:rFonts w:eastAsia="Times New Roman" w:cs="Arial"/>
              </w:rPr>
            </w:pPr>
            <w:r w:rsidRPr="00DA0F87">
              <w:rPr>
                <w:rFonts w:eastAsia="Times New Roman" w:cs="Arial"/>
              </w:rPr>
              <w:t>Engineering</w:t>
            </w:r>
          </w:p>
        </w:tc>
        <w:tc>
          <w:tcPr>
            <w:tcW w:w="1323" w:type="dxa"/>
          </w:tcPr>
          <w:p w:rsidR="00231057" w:rsidRPr="00DA0F87" w:rsidRDefault="00231057" w:rsidP="00231057">
            <w:pPr>
              <w:jc w:val="center"/>
              <w:cnfStyle w:val="000000000000"/>
              <w:rPr>
                <w:rFonts w:eastAsia="Times New Roman" w:cs="Arial"/>
              </w:rPr>
            </w:pPr>
            <w:r w:rsidRPr="00DA0F87">
              <w:rPr>
                <w:rFonts w:eastAsia="Times New Roman" w:cs="Arial"/>
              </w:rPr>
              <w:t>60</w:t>
            </w:r>
          </w:p>
        </w:tc>
        <w:tc>
          <w:tcPr>
            <w:tcW w:w="1323" w:type="dxa"/>
          </w:tcPr>
          <w:p w:rsidR="00231057" w:rsidRPr="00DA0F87" w:rsidRDefault="00231057" w:rsidP="00231057">
            <w:pPr>
              <w:jc w:val="center"/>
              <w:cnfStyle w:val="000000000000"/>
              <w:rPr>
                <w:rFonts w:eastAsia="Times New Roman" w:cs="Arial"/>
              </w:rPr>
            </w:pPr>
            <w:r w:rsidRPr="00DA0F87">
              <w:rPr>
                <w:rFonts w:eastAsia="Times New Roman" w:cs="Arial"/>
              </w:rPr>
              <w:t>4.8</w:t>
            </w:r>
          </w:p>
        </w:tc>
        <w:tc>
          <w:tcPr>
            <w:tcW w:w="2428" w:type="dxa"/>
          </w:tcPr>
          <w:p w:rsidR="00231057" w:rsidRPr="00753995" w:rsidRDefault="00231057" w:rsidP="009A33D7">
            <w:pPr>
              <w:cnfStyle w:val="000000000000"/>
              <w:rPr>
                <w:rFonts w:eastAsia="Times New Roman" w:cs="Arial"/>
                <w:b/>
              </w:rPr>
            </w:pPr>
            <w:r w:rsidRPr="00753995">
              <w:rPr>
                <w:rFonts w:eastAsia="Times New Roman" w:cs="Arial"/>
                <w:b/>
              </w:rPr>
              <w:t>Sales/marketing/advertising</w:t>
            </w:r>
          </w:p>
        </w:tc>
        <w:tc>
          <w:tcPr>
            <w:tcW w:w="1324" w:type="dxa"/>
          </w:tcPr>
          <w:p w:rsidR="00231057" w:rsidRPr="00DA0F87" w:rsidRDefault="00231057" w:rsidP="00231057">
            <w:pPr>
              <w:jc w:val="center"/>
              <w:cnfStyle w:val="000000000000"/>
              <w:rPr>
                <w:rFonts w:eastAsia="Times New Roman" w:cs="Arial"/>
              </w:rPr>
            </w:pPr>
            <w:r w:rsidRPr="00DA0F87">
              <w:rPr>
                <w:rFonts w:eastAsia="Times New Roman" w:cs="Arial"/>
              </w:rPr>
              <w:t>11</w:t>
            </w:r>
          </w:p>
        </w:tc>
        <w:tc>
          <w:tcPr>
            <w:tcW w:w="1324" w:type="dxa"/>
          </w:tcPr>
          <w:p w:rsidR="00231057" w:rsidRPr="00DA0F87" w:rsidRDefault="00231057" w:rsidP="00231057">
            <w:pPr>
              <w:jc w:val="center"/>
              <w:cnfStyle w:val="000000000000"/>
              <w:rPr>
                <w:rFonts w:eastAsia="Times New Roman" w:cs="Arial"/>
              </w:rPr>
            </w:pPr>
            <w:r w:rsidRPr="00DA0F87">
              <w:rPr>
                <w:rFonts w:eastAsia="Times New Roman" w:cs="Arial"/>
              </w:rPr>
              <w:t>0.9</w:t>
            </w:r>
          </w:p>
        </w:tc>
      </w:tr>
      <w:tr w:rsidR="00231057" w:rsidRPr="00DA0F87" w:rsidTr="00DA0F87">
        <w:trPr>
          <w:cnfStyle w:val="000000100000"/>
          <w:jc w:val="center"/>
        </w:trPr>
        <w:tc>
          <w:tcPr>
            <w:cnfStyle w:val="001000000000"/>
            <w:tcW w:w="1520" w:type="dxa"/>
          </w:tcPr>
          <w:p w:rsidR="00231057" w:rsidRPr="00DA0F87" w:rsidRDefault="00231057" w:rsidP="009A33D7">
            <w:pPr>
              <w:rPr>
                <w:rFonts w:eastAsia="Times New Roman" w:cs="Arial"/>
              </w:rPr>
            </w:pPr>
            <w:r w:rsidRPr="00DA0F87">
              <w:rPr>
                <w:rFonts w:eastAsia="Times New Roman" w:cs="Arial"/>
              </w:rPr>
              <w:t>Finance, insurance</w:t>
            </w:r>
          </w:p>
        </w:tc>
        <w:tc>
          <w:tcPr>
            <w:tcW w:w="1323" w:type="dxa"/>
          </w:tcPr>
          <w:p w:rsidR="00231057" w:rsidRPr="00DA0F87" w:rsidRDefault="00231057" w:rsidP="00231057">
            <w:pPr>
              <w:jc w:val="center"/>
              <w:cnfStyle w:val="000000100000"/>
              <w:rPr>
                <w:rFonts w:eastAsia="Times New Roman" w:cs="Arial"/>
              </w:rPr>
            </w:pPr>
            <w:r w:rsidRPr="00DA0F87">
              <w:rPr>
                <w:rFonts w:eastAsia="Times New Roman" w:cs="Arial"/>
              </w:rPr>
              <w:t>53</w:t>
            </w:r>
          </w:p>
        </w:tc>
        <w:tc>
          <w:tcPr>
            <w:tcW w:w="1323" w:type="dxa"/>
          </w:tcPr>
          <w:p w:rsidR="00231057" w:rsidRPr="00DA0F87" w:rsidRDefault="00231057" w:rsidP="00231057">
            <w:pPr>
              <w:jc w:val="center"/>
              <w:cnfStyle w:val="000000100000"/>
              <w:rPr>
                <w:rFonts w:eastAsia="Times New Roman" w:cs="Arial"/>
              </w:rPr>
            </w:pPr>
            <w:r w:rsidRPr="00DA0F87">
              <w:rPr>
                <w:rFonts w:eastAsia="Times New Roman" w:cs="Arial"/>
              </w:rPr>
              <w:t>4.3</w:t>
            </w:r>
          </w:p>
        </w:tc>
        <w:tc>
          <w:tcPr>
            <w:tcW w:w="2428" w:type="dxa"/>
          </w:tcPr>
          <w:p w:rsidR="00231057" w:rsidRPr="00753995" w:rsidRDefault="00231057" w:rsidP="009A33D7">
            <w:pPr>
              <w:cnfStyle w:val="000000100000"/>
              <w:rPr>
                <w:rFonts w:eastAsia="Times New Roman" w:cs="Arial"/>
                <w:b/>
              </w:rPr>
            </w:pPr>
            <w:r w:rsidRPr="00753995">
              <w:rPr>
                <w:rFonts w:eastAsia="Times New Roman" w:cs="Arial"/>
                <w:b/>
              </w:rPr>
              <w:t>Telecommunications &amp; post</w:t>
            </w:r>
          </w:p>
        </w:tc>
        <w:tc>
          <w:tcPr>
            <w:tcW w:w="1324" w:type="dxa"/>
          </w:tcPr>
          <w:p w:rsidR="00231057" w:rsidRPr="00DA0F87" w:rsidRDefault="00231057" w:rsidP="00231057">
            <w:pPr>
              <w:jc w:val="center"/>
              <w:cnfStyle w:val="000000100000"/>
              <w:rPr>
                <w:rFonts w:eastAsia="Times New Roman" w:cs="Arial"/>
              </w:rPr>
            </w:pPr>
            <w:r w:rsidRPr="00DA0F87">
              <w:rPr>
                <w:rFonts w:eastAsia="Times New Roman" w:cs="Arial"/>
              </w:rPr>
              <w:t>18</w:t>
            </w:r>
          </w:p>
        </w:tc>
        <w:tc>
          <w:tcPr>
            <w:tcW w:w="1324" w:type="dxa"/>
          </w:tcPr>
          <w:p w:rsidR="00231057" w:rsidRPr="00DA0F87" w:rsidRDefault="00231057" w:rsidP="00231057">
            <w:pPr>
              <w:jc w:val="center"/>
              <w:cnfStyle w:val="000000100000"/>
              <w:rPr>
                <w:rFonts w:eastAsia="Times New Roman" w:cs="Arial"/>
              </w:rPr>
            </w:pPr>
            <w:r w:rsidRPr="00DA0F87">
              <w:rPr>
                <w:rFonts w:eastAsia="Times New Roman" w:cs="Arial"/>
              </w:rPr>
              <w:t>1.4</w:t>
            </w:r>
          </w:p>
        </w:tc>
      </w:tr>
      <w:tr w:rsidR="00231057" w:rsidRPr="00DA0F87" w:rsidTr="00DA0F87">
        <w:trPr>
          <w:jc w:val="center"/>
        </w:trPr>
        <w:tc>
          <w:tcPr>
            <w:cnfStyle w:val="001000000000"/>
            <w:tcW w:w="1520" w:type="dxa"/>
          </w:tcPr>
          <w:p w:rsidR="00231057" w:rsidRPr="00DA0F87" w:rsidRDefault="00231057" w:rsidP="009A33D7">
            <w:pPr>
              <w:rPr>
                <w:rFonts w:eastAsia="Times New Roman" w:cs="Arial"/>
              </w:rPr>
            </w:pPr>
            <w:r w:rsidRPr="00DA0F87">
              <w:rPr>
                <w:rFonts w:eastAsia="Times New Roman" w:cs="Arial"/>
              </w:rPr>
              <w:t>Fire and rescue</w:t>
            </w:r>
          </w:p>
        </w:tc>
        <w:tc>
          <w:tcPr>
            <w:tcW w:w="1323" w:type="dxa"/>
          </w:tcPr>
          <w:p w:rsidR="00231057" w:rsidRPr="00DA0F87" w:rsidRDefault="00231057" w:rsidP="00231057">
            <w:pPr>
              <w:jc w:val="center"/>
              <w:cnfStyle w:val="000000000000"/>
              <w:rPr>
                <w:rFonts w:eastAsia="Times New Roman" w:cs="Arial"/>
              </w:rPr>
            </w:pPr>
            <w:r w:rsidRPr="00DA0F87">
              <w:rPr>
                <w:rFonts w:eastAsia="Times New Roman" w:cs="Arial"/>
              </w:rPr>
              <w:t>15</w:t>
            </w:r>
          </w:p>
        </w:tc>
        <w:tc>
          <w:tcPr>
            <w:tcW w:w="1323" w:type="dxa"/>
          </w:tcPr>
          <w:p w:rsidR="00231057" w:rsidRPr="00DA0F87" w:rsidRDefault="00231057" w:rsidP="00231057">
            <w:pPr>
              <w:jc w:val="center"/>
              <w:cnfStyle w:val="000000000000"/>
              <w:rPr>
                <w:rFonts w:eastAsia="Times New Roman" w:cs="Arial"/>
              </w:rPr>
            </w:pPr>
            <w:r w:rsidRPr="00DA0F87">
              <w:rPr>
                <w:rFonts w:eastAsia="Times New Roman" w:cs="Arial"/>
              </w:rPr>
              <w:t>1.2</w:t>
            </w:r>
          </w:p>
        </w:tc>
        <w:tc>
          <w:tcPr>
            <w:tcW w:w="2428" w:type="dxa"/>
          </w:tcPr>
          <w:p w:rsidR="00231057" w:rsidRPr="00753995" w:rsidRDefault="00231057" w:rsidP="009A33D7">
            <w:pPr>
              <w:cnfStyle w:val="000000000000"/>
              <w:rPr>
                <w:rFonts w:eastAsia="Times New Roman" w:cs="Arial"/>
                <w:b/>
              </w:rPr>
            </w:pPr>
            <w:r w:rsidRPr="00753995">
              <w:rPr>
                <w:rFonts w:eastAsia="Times New Roman" w:cs="Arial"/>
                <w:b/>
              </w:rPr>
              <w:t>Transport &amp; logistics</w:t>
            </w:r>
          </w:p>
        </w:tc>
        <w:tc>
          <w:tcPr>
            <w:tcW w:w="1324" w:type="dxa"/>
          </w:tcPr>
          <w:p w:rsidR="00231057" w:rsidRPr="00DA0F87" w:rsidRDefault="00231057" w:rsidP="00231057">
            <w:pPr>
              <w:jc w:val="center"/>
              <w:cnfStyle w:val="000000000000"/>
              <w:rPr>
                <w:rFonts w:eastAsia="Times New Roman" w:cs="Arial"/>
              </w:rPr>
            </w:pPr>
            <w:r w:rsidRPr="00DA0F87">
              <w:rPr>
                <w:rFonts w:eastAsia="Times New Roman" w:cs="Arial"/>
              </w:rPr>
              <w:t>30</w:t>
            </w:r>
          </w:p>
        </w:tc>
        <w:tc>
          <w:tcPr>
            <w:tcW w:w="1324" w:type="dxa"/>
          </w:tcPr>
          <w:p w:rsidR="00231057" w:rsidRPr="00DA0F87" w:rsidRDefault="00231057" w:rsidP="00231057">
            <w:pPr>
              <w:jc w:val="center"/>
              <w:cnfStyle w:val="000000000000"/>
              <w:rPr>
                <w:rFonts w:eastAsia="Times New Roman" w:cs="Arial"/>
              </w:rPr>
            </w:pPr>
            <w:r w:rsidRPr="00DA0F87">
              <w:rPr>
                <w:rFonts w:eastAsia="Times New Roman" w:cs="Arial"/>
              </w:rPr>
              <w:t>2.4</w:t>
            </w:r>
          </w:p>
        </w:tc>
      </w:tr>
      <w:tr w:rsidR="00231057" w:rsidRPr="00DA0F87" w:rsidTr="00DA0F87">
        <w:trPr>
          <w:cnfStyle w:val="000000100000"/>
          <w:jc w:val="center"/>
        </w:trPr>
        <w:tc>
          <w:tcPr>
            <w:cnfStyle w:val="001000000000"/>
            <w:tcW w:w="1520" w:type="dxa"/>
          </w:tcPr>
          <w:p w:rsidR="00231057" w:rsidRPr="00DA0F87" w:rsidRDefault="00231057" w:rsidP="009A33D7">
            <w:pPr>
              <w:rPr>
                <w:rFonts w:eastAsia="Times New Roman" w:cs="Arial"/>
              </w:rPr>
            </w:pPr>
            <w:r w:rsidRPr="00DA0F87">
              <w:rPr>
                <w:rFonts w:eastAsia="Times New Roman" w:cs="Arial"/>
              </w:rPr>
              <w:t>Health &amp; social care</w:t>
            </w:r>
          </w:p>
        </w:tc>
        <w:tc>
          <w:tcPr>
            <w:tcW w:w="1323" w:type="dxa"/>
          </w:tcPr>
          <w:p w:rsidR="00231057" w:rsidRPr="00DA0F87" w:rsidRDefault="00231057" w:rsidP="00231057">
            <w:pPr>
              <w:jc w:val="center"/>
              <w:cnfStyle w:val="000000100000"/>
              <w:rPr>
                <w:rFonts w:eastAsia="Times New Roman" w:cs="Arial"/>
              </w:rPr>
            </w:pPr>
            <w:r w:rsidRPr="00DA0F87">
              <w:rPr>
                <w:rFonts w:eastAsia="Times New Roman" w:cs="Arial"/>
              </w:rPr>
              <w:t>179</w:t>
            </w:r>
          </w:p>
        </w:tc>
        <w:tc>
          <w:tcPr>
            <w:tcW w:w="1323" w:type="dxa"/>
          </w:tcPr>
          <w:p w:rsidR="00231057" w:rsidRPr="00DA0F87" w:rsidRDefault="00231057" w:rsidP="00231057">
            <w:pPr>
              <w:jc w:val="center"/>
              <w:cnfStyle w:val="000000100000"/>
              <w:rPr>
                <w:rFonts w:eastAsia="Times New Roman" w:cs="Arial"/>
              </w:rPr>
            </w:pPr>
            <w:r w:rsidRPr="00DA0F87">
              <w:rPr>
                <w:rFonts w:eastAsia="Times New Roman" w:cs="Arial"/>
              </w:rPr>
              <w:t>14.4</w:t>
            </w:r>
          </w:p>
        </w:tc>
        <w:tc>
          <w:tcPr>
            <w:tcW w:w="2428" w:type="dxa"/>
          </w:tcPr>
          <w:p w:rsidR="00231057" w:rsidRPr="00753995" w:rsidRDefault="00231057" w:rsidP="009A33D7">
            <w:pPr>
              <w:cnfStyle w:val="000000100000"/>
              <w:rPr>
                <w:rFonts w:eastAsia="Times New Roman" w:cs="Arial"/>
                <w:b/>
              </w:rPr>
            </w:pPr>
            <w:r w:rsidRPr="00753995">
              <w:rPr>
                <w:rFonts w:eastAsia="Times New Roman" w:cs="Arial"/>
                <w:b/>
              </w:rPr>
              <w:t>Wholesale &amp; retail</w:t>
            </w:r>
          </w:p>
        </w:tc>
        <w:tc>
          <w:tcPr>
            <w:tcW w:w="1324" w:type="dxa"/>
          </w:tcPr>
          <w:p w:rsidR="00231057" w:rsidRPr="00DA0F87" w:rsidRDefault="00231057" w:rsidP="00231057">
            <w:pPr>
              <w:jc w:val="center"/>
              <w:cnfStyle w:val="000000100000"/>
              <w:rPr>
                <w:rFonts w:eastAsia="Times New Roman" w:cs="Arial"/>
              </w:rPr>
            </w:pPr>
            <w:r w:rsidRPr="00DA0F87">
              <w:rPr>
                <w:rFonts w:eastAsia="Times New Roman" w:cs="Arial"/>
              </w:rPr>
              <w:t>23</w:t>
            </w:r>
          </w:p>
        </w:tc>
        <w:tc>
          <w:tcPr>
            <w:tcW w:w="1324" w:type="dxa"/>
          </w:tcPr>
          <w:p w:rsidR="00231057" w:rsidRPr="00DA0F87" w:rsidRDefault="00231057" w:rsidP="00231057">
            <w:pPr>
              <w:jc w:val="center"/>
              <w:cnfStyle w:val="000000100000"/>
              <w:rPr>
                <w:rFonts w:eastAsia="Times New Roman" w:cs="Arial"/>
              </w:rPr>
            </w:pPr>
            <w:r w:rsidRPr="00DA0F87">
              <w:rPr>
                <w:rFonts w:eastAsia="Times New Roman" w:cs="Arial"/>
              </w:rPr>
              <w:t>1.9</w:t>
            </w:r>
          </w:p>
        </w:tc>
      </w:tr>
    </w:tbl>
    <w:p w:rsidR="00F80015" w:rsidRDefault="005726F6" w:rsidP="0062665C">
      <w:pPr>
        <w:pStyle w:val="Heading1"/>
      </w:pPr>
      <w:bookmarkStart w:id="22" w:name="_Toc365039127"/>
      <w:proofErr w:type="gramStart"/>
      <w:r>
        <w:t>APPENDIX  2</w:t>
      </w:r>
      <w:proofErr w:type="gramEnd"/>
      <w:r>
        <w:t xml:space="preserve"> - </w:t>
      </w:r>
      <w:r w:rsidR="00F80015" w:rsidRPr="00F80015">
        <w:t xml:space="preserve"> Methodological note</w:t>
      </w:r>
      <w:bookmarkEnd w:id="22"/>
      <w:r w:rsidR="00F80015" w:rsidRPr="00F80015">
        <w:t xml:space="preserve"> </w:t>
      </w:r>
    </w:p>
    <w:p w:rsidR="0062665C" w:rsidRPr="0062665C" w:rsidRDefault="0062665C" w:rsidP="0062665C"/>
    <w:p w:rsidR="0062665C" w:rsidRDefault="0062665C" w:rsidP="0062665C">
      <w:pPr>
        <w:spacing w:after="0"/>
        <w:jc w:val="both"/>
        <w:rPr>
          <w:rFonts w:cs="Arial"/>
          <w:sz w:val="24"/>
          <w:szCs w:val="24"/>
        </w:rPr>
      </w:pPr>
      <w:r>
        <w:rPr>
          <w:rFonts w:cs="Arial"/>
          <w:sz w:val="24"/>
          <w:szCs w:val="24"/>
        </w:rPr>
        <w:lastRenderedPageBreak/>
        <w:t xml:space="preserve">To investigate managers’ attitudes towards trade unions a bespoke survey was designed and issued to a random sample of 20,000 CMI members </w:t>
      </w:r>
      <w:r w:rsidRPr="0048468A">
        <w:rPr>
          <w:rFonts w:cs="Arial"/>
          <w:sz w:val="24"/>
          <w:szCs w:val="24"/>
        </w:rPr>
        <w:t xml:space="preserve">drawn from </w:t>
      </w:r>
      <w:smartTag w:uri="urn:schemas-microsoft-com:office:smarttags" w:element="stockticker">
        <w:r w:rsidRPr="0048468A">
          <w:rPr>
            <w:rFonts w:cs="Arial"/>
            <w:sz w:val="24"/>
            <w:szCs w:val="24"/>
          </w:rPr>
          <w:t>CMI</w:t>
        </w:r>
      </w:smartTag>
      <w:r w:rsidRPr="0048468A">
        <w:rPr>
          <w:rFonts w:cs="Arial"/>
          <w:sz w:val="24"/>
          <w:szCs w:val="24"/>
        </w:rPr>
        <w:t xml:space="preserve">’s membership, across all levels of management, sectors, sizes of organisation and geographical areas of the UK. Respondents were invited to complete the survey online, through a personalised email from </w:t>
      </w:r>
      <w:smartTag w:uri="urn:schemas-microsoft-com:office:smarttags" w:element="stockticker">
        <w:r w:rsidRPr="0048468A">
          <w:rPr>
            <w:rFonts w:cs="Arial"/>
            <w:sz w:val="24"/>
            <w:szCs w:val="24"/>
          </w:rPr>
          <w:t>CMI</w:t>
        </w:r>
      </w:smartTag>
      <w:r>
        <w:rPr>
          <w:rFonts w:cs="Arial"/>
          <w:sz w:val="24"/>
          <w:szCs w:val="24"/>
        </w:rPr>
        <w:t>. The survey was informed by eight telephone interviews with CMI members in addition to discussions with project partners (</w:t>
      </w:r>
      <w:proofErr w:type="spellStart"/>
      <w:r>
        <w:rPr>
          <w:rFonts w:cs="Arial"/>
          <w:sz w:val="24"/>
          <w:szCs w:val="24"/>
        </w:rPr>
        <w:t>A</w:t>
      </w:r>
      <w:r w:rsidR="00320CD3">
        <w:rPr>
          <w:rFonts w:cs="Arial"/>
          <w:sz w:val="24"/>
          <w:szCs w:val="24"/>
        </w:rPr>
        <w:t>cas</w:t>
      </w:r>
      <w:proofErr w:type="spellEnd"/>
      <w:r>
        <w:rPr>
          <w:rFonts w:cs="Arial"/>
          <w:sz w:val="24"/>
          <w:szCs w:val="24"/>
        </w:rPr>
        <w:t xml:space="preserve"> and TUC). The survey captured information on respondents and their organisations, how employee relations was practised within their organisation, perceptions of the employee relations climate and the efficacy of management and trade unions, as well as respondents’ attitudes towards trade union involvement in organisational life and wider society.</w:t>
      </w:r>
    </w:p>
    <w:p w:rsidR="0062665C" w:rsidRPr="0048468A" w:rsidRDefault="0062665C" w:rsidP="0062665C">
      <w:pPr>
        <w:spacing w:after="0"/>
        <w:jc w:val="both"/>
        <w:rPr>
          <w:rFonts w:cs="Arial"/>
          <w:sz w:val="24"/>
          <w:szCs w:val="24"/>
        </w:rPr>
      </w:pPr>
      <w:r>
        <w:rPr>
          <w:rFonts w:cs="Arial"/>
          <w:sz w:val="24"/>
          <w:szCs w:val="24"/>
        </w:rPr>
        <w:t xml:space="preserve"> </w:t>
      </w:r>
    </w:p>
    <w:p w:rsidR="00F80015" w:rsidRDefault="0062665C" w:rsidP="00F80015">
      <w:pPr>
        <w:spacing w:after="0"/>
        <w:jc w:val="both"/>
        <w:rPr>
          <w:rFonts w:cs="Arial"/>
          <w:sz w:val="24"/>
          <w:szCs w:val="24"/>
        </w:rPr>
      </w:pPr>
      <w:r>
        <w:rPr>
          <w:rFonts w:cs="Arial"/>
          <w:sz w:val="24"/>
          <w:szCs w:val="24"/>
        </w:rPr>
        <w:t>The survey attracted</w:t>
      </w:r>
      <w:r w:rsidRPr="0048468A">
        <w:rPr>
          <w:rFonts w:cs="Arial"/>
          <w:sz w:val="24"/>
          <w:szCs w:val="24"/>
        </w:rPr>
        <w:t xml:space="preserve"> 1,240 responses</w:t>
      </w:r>
      <w:r>
        <w:rPr>
          <w:rFonts w:cs="Arial"/>
          <w:sz w:val="24"/>
          <w:szCs w:val="24"/>
        </w:rPr>
        <w:t xml:space="preserve"> equating to a</w:t>
      </w:r>
      <w:r w:rsidRPr="0048468A">
        <w:rPr>
          <w:rFonts w:cs="Arial"/>
          <w:sz w:val="24"/>
          <w:szCs w:val="24"/>
        </w:rPr>
        <w:t xml:space="preserve"> </w:t>
      </w:r>
      <w:r w:rsidRPr="0048468A">
        <w:rPr>
          <w:rFonts w:eastAsia="Times New Roman" w:cs="Arial"/>
          <w:sz w:val="24"/>
          <w:szCs w:val="24"/>
        </w:rPr>
        <w:t xml:space="preserve">response rate </w:t>
      </w:r>
      <w:r w:rsidRPr="0048468A">
        <w:rPr>
          <w:rFonts w:cs="Arial"/>
          <w:sz w:val="24"/>
          <w:szCs w:val="24"/>
        </w:rPr>
        <w:t xml:space="preserve">of </w:t>
      </w:r>
      <w:r>
        <w:rPr>
          <w:rFonts w:eastAsia="Times New Roman" w:cs="Arial"/>
          <w:sz w:val="24"/>
          <w:szCs w:val="24"/>
        </w:rPr>
        <w:t xml:space="preserve">6% which is </w:t>
      </w:r>
      <w:r w:rsidR="00320CD3">
        <w:rPr>
          <w:rFonts w:eastAsia="Times New Roman" w:cs="Arial"/>
          <w:sz w:val="24"/>
          <w:szCs w:val="24"/>
        </w:rPr>
        <w:t xml:space="preserve">a low response rate but did </w:t>
      </w:r>
      <w:r>
        <w:rPr>
          <w:rFonts w:eastAsia="Times New Roman" w:cs="Arial"/>
          <w:sz w:val="24"/>
          <w:szCs w:val="24"/>
        </w:rPr>
        <w:t xml:space="preserve">yield sufficient data to use a full range of statistical tests. </w:t>
      </w:r>
      <w:r w:rsidR="00F80015">
        <w:rPr>
          <w:rFonts w:cs="Arial"/>
          <w:sz w:val="24"/>
          <w:szCs w:val="24"/>
        </w:rPr>
        <w:t>Data w</w:t>
      </w:r>
      <w:r w:rsidR="00320CD3">
        <w:rPr>
          <w:rFonts w:cs="Arial"/>
          <w:sz w:val="24"/>
          <w:szCs w:val="24"/>
        </w:rPr>
        <w:t xml:space="preserve">ere </w:t>
      </w:r>
      <w:r w:rsidR="00F80015">
        <w:rPr>
          <w:rFonts w:cs="Arial"/>
          <w:sz w:val="24"/>
          <w:szCs w:val="24"/>
        </w:rPr>
        <w:t>exported in to SPSS</w:t>
      </w:r>
      <w:r w:rsidR="00F80015">
        <w:rPr>
          <w:rStyle w:val="FootnoteReference"/>
          <w:rFonts w:cs="Arial"/>
          <w:sz w:val="24"/>
          <w:szCs w:val="24"/>
        </w:rPr>
        <w:footnoteReference w:id="12"/>
      </w:r>
      <w:r w:rsidR="00F80015">
        <w:rPr>
          <w:rFonts w:cs="Arial"/>
          <w:sz w:val="24"/>
          <w:szCs w:val="24"/>
        </w:rPr>
        <w:t xml:space="preserve"> and analysed using a range of statistical techniques including independent t-tests and one way ANOVA in order to highlight and make sense of patterns and relationships between data categories. This report presents both descriptive and inferential statistics along with appropriate commentary explaining the meaning and importance of findings. Much of the findings reported here are those where statistically significant relationships between data categories were found. Such an approach is standard practice when presenting quantitative data. For clarity, statistical significance is where a result or relationship is caused by something other than mere random chance.</w:t>
      </w:r>
    </w:p>
    <w:p w:rsidR="00287376" w:rsidRDefault="00F80015" w:rsidP="00F80015">
      <w:r>
        <w:t xml:space="preserve"> </w:t>
      </w:r>
      <w:r w:rsidR="00287376">
        <w:br w:type="page"/>
      </w:r>
    </w:p>
    <w:p w:rsidR="004A5B88" w:rsidRPr="00EE7994" w:rsidRDefault="00F178F9" w:rsidP="0049423C">
      <w:pPr>
        <w:pStyle w:val="Heading1"/>
        <w:rPr>
          <w:color w:val="FF0000"/>
        </w:rPr>
      </w:pPr>
      <w:bookmarkStart w:id="23" w:name="_Toc365039128"/>
      <w:r>
        <w:lastRenderedPageBreak/>
        <w:t>REFERENCES</w:t>
      </w:r>
      <w:bookmarkEnd w:id="23"/>
      <w:r w:rsidR="00F80015">
        <w:t xml:space="preserve"> </w:t>
      </w:r>
    </w:p>
    <w:p w:rsidR="0049423C" w:rsidRPr="00EB7037" w:rsidRDefault="0049423C" w:rsidP="00FA68CC">
      <w:pPr>
        <w:spacing w:after="0" w:line="360" w:lineRule="auto"/>
        <w:ind w:left="720" w:hanging="720"/>
        <w:jc w:val="both"/>
        <w:rPr>
          <w:sz w:val="24"/>
          <w:szCs w:val="24"/>
        </w:rPr>
      </w:pPr>
      <w:r w:rsidRPr="00EB7037">
        <w:rPr>
          <w:rFonts w:cs="Arial"/>
          <w:sz w:val="24"/>
          <w:szCs w:val="24"/>
        </w:rPr>
        <w:t xml:space="preserve">Bacon, N. and </w:t>
      </w:r>
      <w:proofErr w:type="spellStart"/>
      <w:r w:rsidRPr="00EB7037">
        <w:rPr>
          <w:rFonts w:cs="Arial"/>
          <w:sz w:val="24"/>
          <w:szCs w:val="24"/>
        </w:rPr>
        <w:t>Hoque</w:t>
      </w:r>
      <w:proofErr w:type="spellEnd"/>
      <w:r w:rsidRPr="00EB7037">
        <w:rPr>
          <w:rFonts w:cs="Arial"/>
          <w:sz w:val="24"/>
          <w:szCs w:val="24"/>
        </w:rPr>
        <w:t>, K. (2009) ‘</w:t>
      </w:r>
      <w:proofErr w:type="gramStart"/>
      <w:r w:rsidRPr="00EB7037">
        <w:rPr>
          <w:rFonts w:cs="Arial"/>
          <w:i/>
          <w:sz w:val="24"/>
          <w:szCs w:val="24"/>
        </w:rPr>
        <w:t>The</w:t>
      </w:r>
      <w:proofErr w:type="gramEnd"/>
      <w:r w:rsidRPr="00EB7037">
        <w:rPr>
          <w:rFonts w:cs="Arial"/>
          <w:i/>
          <w:sz w:val="24"/>
          <w:szCs w:val="24"/>
        </w:rPr>
        <w:t xml:space="preserve"> impact of the union learning representative: a survey of ULRs and their employers’, </w:t>
      </w:r>
      <w:proofErr w:type="spellStart"/>
      <w:r w:rsidRPr="00EB7037">
        <w:rPr>
          <w:rFonts w:cs="Arial"/>
          <w:sz w:val="24"/>
          <w:szCs w:val="24"/>
        </w:rPr>
        <w:t>UnionLearn</w:t>
      </w:r>
      <w:proofErr w:type="spellEnd"/>
      <w:r w:rsidRPr="00EB7037">
        <w:rPr>
          <w:rFonts w:cs="Arial"/>
          <w:sz w:val="24"/>
          <w:szCs w:val="24"/>
        </w:rPr>
        <w:t xml:space="preserve">/Nottingham University Business School </w:t>
      </w:r>
    </w:p>
    <w:p w:rsidR="00B520EF" w:rsidRDefault="00B520EF" w:rsidP="00FA68CC">
      <w:pPr>
        <w:spacing w:after="0" w:line="360" w:lineRule="auto"/>
        <w:ind w:left="720" w:hanging="720"/>
        <w:jc w:val="both"/>
        <w:rPr>
          <w:rFonts w:cs="Arial"/>
          <w:sz w:val="24"/>
          <w:szCs w:val="24"/>
        </w:rPr>
      </w:pPr>
      <w:r>
        <w:rPr>
          <w:rFonts w:cs="Arial"/>
          <w:sz w:val="24"/>
          <w:szCs w:val="24"/>
        </w:rPr>
        <w:t xml:space="preserve">Freeman, R.B. and </w:t>
      </w:r>
      <w:proofErr w:type="spellStart"/>
      <w:r>
        <w:rPr>
          <w:rFonts w:cs="Arial"/>
          <w:sz w:val="24"/>
          <w:szCs w:val="24"/>
        </w:rPr>
        <w:t>Medoff</w:t>
      </w:r>
      <w:proofErr w:type="spellEnd"/>
      <w:r>
        <w:rPr>
          <w:rFonts w:cs="Arial"/>
          <w:sz w:val="24"/>
          <w:szCs w:val="24"/>
        </w:rPr>
        <w:t xml:space="preserve">, J.L. (1984) </w:t>
      </w:r>
      <w:r>
        <w:rPr>
          <w:rFonts w:cs="Arial"/>
          <w:i/>
          <w:sz w:val="24"/>
          <w:szCs w:val="24"/>
        </w:rPr>
        <w:t>What Do Unions Do?</w:t>
      </w:r>
      <w:r>
        <w:rPr>
          <w:rFonts w:cs="Arial"/>
          <w:sz w:val="24"/>
          <w:szCs w:val="24"/>
        </w:rPr>
        <w:t>, Basic Books, New York.</w:t>
      </w:r>
    </w:p>
    <w:p w:rsidR="00597C16" w:rsidRPr="005D1103" w:rsidRDefault="005D1103" w:rsidP="00FA68CC">
      <w:pPr>
        <w:pStyle w:val="FootnoteText"/>
        <w:spacing w:line="360" w:lineRule="auto"/>
        <w:ind w:left="720" w:hanging="720"/>
        <w:jc w:val="both"/>
        <w:rPr>
          <w:rFonts w:asciiTheme="minorHAnsi" w:hAnsiTheme="minorHAnsi" w:cs="Arial"/>
          <w:sz w:val="24"/>
          <w:szCs w:val="24"/>
        </w:rPr>
      </w:pPr>
      <w:proofErr w:type="spellStart"/>
      <w:r>
        <w:rPr>
          <w:rFonts w:asciiTheme="minorHAnsi" w:hAnsiTheme="minorHAnsi" w:cs="Arial"/>
          <w:sz w:val="24"/>
          <w:szCs w:val="24"/>
        </w:rPr>
        <w:t>Kersley</w:t>
      </w:r>
      <w:proofErr w:type="spellEnd"/>
      <w:r>
        <w:rPr>
          <w:rFonts w:asciiTheme="minorHAnsi" w:hAnsiTheme="minorHAnsi" w:cs="Arial"/>
          <w:sz w:val="24"/>
          <w:szCs w:val="24"/>
        </w:rPr>
        <w:t xml:space="preserve">, B, </w:t>
      </w:r>
      <w:proofErr w:type="spellStart"/>
      <w:r>
        <w:rPr>
          <w:rFonts w:asciiTheme="minorHAnsi" w:hAnsiTheme="minorHAnsi" w:cs="Arial"/>
          <w:sz w:val="24"/>
          <w:szCs w:val="24"/>
        </w:rPr>
        <w:t>Alpin</w:t>
      </w:r>
      <w:proofErr w:type="spellEnd"/>
      <w:r>
        <w:rPr>
          <w:rFonts w:asciiTheme="minorHAnsi" w:hAnsiTheme="minorHAnsi" w:cs="Arial"/>
          <w:sz w:val="24"/>
          <w:szCs w:val="24"/>
        </w:rPr>
        <w:t xml:space="preserve">, C., Forth, J., Bryson, A. </w:t>
      </w:r>
      <w:proofErr w:type="spellStart"/>
      <w:r>
        <w:rPr>
          <w:rFonts w:asciiTheme="minorHAnsi" w:hAnsiTheme="minorHAnsi" w:cs="Arial"/>
          <w:sz w:val="24"/>
          <w:szCs w:val="24"/>
        </w:rPr>
        <w:t>Bewley</w:t>
      </w:r>
      <w:proofErr w:type="spellEnd"/>
      <w:r>
        <w:rPr>
          <w:rFonts w:asciiTheme="minorHAnsi" w:hAnsiTheme="minorHAnsi" w:cs="Arial"/>
          <w:sz w:val="24"/>
          <w:szCs w:val="24"/>
        </w:rPr>
        <w:t>, H.</w:t>
      </w:r>
      <w:r w:rsidR="00A1143D">
        <w:rPr>
          <w:rFonts w:asciiTheme="minorHAnsi" w:hAnsiTheme="minorHAnsi" w:cs="Arial"/>
          <w:sz w:val="24"/>
          <w:szCs w:val="24"/>
        </w:rPr>
        <w:t>,</w:t>
      </w:r>
      <w:r>
        <w:rPr>
          <w:rFonts w:asciiTheme="minorHAnsi" w:hAnsiTheme="minorHAnsi" w:cs="Arial"/>
          <w:sz w:val="24"/>
          <w:szCs w:val="24"/>
        </w:rPr>
        <w:t xml:space="preserve"> Dix, G. and </w:t>
      </w:r>
      <w:proofErr w:type="spellStart"/>
      <w:r>
        <w:rPr>
          <w:rFonts w:asciiTheme="minorHAnsi" w:hAnsiTheme="minorHAnsi" w:cs="Arial"/>
          <w:sz w:val="24"/>
          <w:szCs w:val="24"/>
        </w:rPr>
        <w:t>Oxenbridge</w:t>
      </w:r>
      <w:proofErr w:type="spellEnd"/>
      <w:r>
        <w:rPr>
          <w:rFonts w:asciiTheme="minorHAnsi" w:hAnsiTheme="minorHAnsi" w:cs="Arial"/>
          <w:sz w:val="24"/>
          <w:szCs w:val="24"/>
        </w:rPr>
        <w:t xml:space="preserve">, S. (2006) </w:t>
      </w:r>
      <w:r>
        <w:rPr>
          <w:rFonts w:asciiTheme="minorHAnsi" w:hAnsiTheme="minorHAnsi" w:cs="Arial"/>
          <w:i/>
          <w:sz w:val="24"/>
          <w:szCs w:val="24"/>
        </w:rPr>
        <w:t>Inside the Workplace: Findings from the 2004 Workplace Employment Relations Survey</w:t>
      </w:r>
      <w:r>
        <w:rPr>
          <w:rFonts w:asciiTheme="minorHAnsi" w:hAnsiTheme="minorHAnsi" w:cs="Arial"/>
          <w:sz w:val="24"/>
          <w:szCs w:val="24"/>
        </w:rPr>
        <w:t xml:space="preserve">, </w:t>
      </w:r>
      <w:proofErr w:type="spellStart"/>
      <w:r>
        <w:rPr>
          <w:rFonts w:asciiTheme="minorHAnsi" w:hAnsiTheme="minorHAnsi" w:cs="Arial"/>
          <w:sz w:val="24"/>
          <w:szCs w:val="24"/>
        </w:rPr>
        <w:t>Routledge</w:t>
      </w:r>
      <w:proofErr w:type="spellEnd"/>
      <w:r>
        <w:rPr>
          <w:rFonts w:asciiTheme="minorHAnsi" w:hAnsiTheme="minorHAnsi" w:cs="Arial"/>
          <w:sz w:val="24"/>
          <w:szCs w:val="24"/>
        </w:rPr>
        <w:t>, Oxon.</w:t>
      </w:r>
    </w:p>
    <w:p w:rsidR="004479E0" w:rsidRPr="004479E0" w:rsidRDefault="004479E0" w:rsidP="00FA68CC">
      <w:pPr>
        <w:pStyle w:val="FootnoteText"/>
        <w:spacing w:line="360" w:lineRule="auto"/>
        <w:ind w:left="720" w:hanging="720"/>
        <w:jc w:val="both"/>
        <w:rPr>
          <w:rFonts w:asciiTheme="minorHAnsi" w:hAnsiTheme="minorHAnsi" w:cs="Arial"/>
          <w:i/>
          <w:sz w:val="24"/>
          <w:szCs w:val="24"/>
        </w:rPr>
      </w:pPr>
      <w:r w:rsidRPr="00EB7037">
        <w:rPr>
          <w:rFonts w:asciiTheme="minorHAnsi" w:hAnsiTheme="minorHAnsi" w:cs="Arial"/>
          <w:sz w:val="24"/>
          <w:szCs w:val="24"/>
        </w:rPr>
        <w:t>Office for National Statistics</w:t>
      </w:r>
      <w:r>
        <w:rPr>
          <w:rFonts w:asciiTheme="minorHAnsi" w:hAnsiTheme="minorHAnsi" w:cs="Arial"/>
          <w:sz w:val="24"/>
          <w:szCs w:val="24"/>
        </w:rPr>
        <w:t xml:space="preserve"> (2013) </w:t>
      </w:r>
      <w:r>
        <w:rPr>
          <w:rFonts w:asciiTheme="minorHAnsi" w:hAnsiTheme="minorHAnsi" w:cs="Arial"/>
          <w:i/>
          <w:sz w:val="24"/>
          <w:szCs w:val="24"/>
        </w:rPr>
        <w:t xml:space="preserve">Trade Union Membership 2012, </w:t>
      </w:r>
      <w:r w:rsidRPr="004479E0">
        <w:rPr>
          <w:rFonts w:asciiTheme="minorHAnsi" w:hAnsiTheme="minorHAnsi" w:cs="Arial"/>
          <w:sz w:val="24"/>
          <w:szCs w:val="24"/>
        </w:rPr>
        <w:t>Statistical Bulletin</w:t>
      </w:r>
      <w:r>
        <w:rPr>
          <w:rFonts w:asciiTheme="minorHAnsi" w:hAnsiTheme="minorHAnsi" w:cs="Arial"/>
          <w:sz w:val="24"/>
          <w:szCs w:val="24"/>
        </w:rPr>
        <w:t>, May, Department for Business Innovation and Skills</w:t>
      </w:r>
    </w:p>
    <w:p w:rsidR="00A1143D" w:rsidRPr="00A1143D" w:rsidRDefault="00A1143D" w:rsidP="00FA68CC">
      <w:pPr>
        <w:pStyle w:val="FootnoteText"/>
        <w:spacing w:line="360" w:lineRule="auto"/>
        <w:ind w:left="720" w:hanging="720"/>
        <w:jc w:val="both"/>
        <w:rPr>
          <w:rFonts w:asciiTheme="minorHAnsi" w:hAnsiTheme="minorHAnsi" w:cs="Arial"/>
          <w:sz w:val="24"/>
          <w:szCs w:val="24"/>
        </w:rPr>
      </w:pPr>
      <w:proofErr w:type="spellStart"/>
      <w:r>
        <w:rPr>
          <w:rFonts w:asciiTheme="minorHAnsi" w:hAnsiTheme="minorHAnsi" w:cs="Arial"/>
          <w:sz w:val="24"/>
          <w:szCs w:val="24"/>
        </w:rPr>
        <w:t>Oxenbridge</w:t>
      </w:r>
      <w:proofErr w:type="spellEnd"/>
      <w:r>
        <w:rPr>
          <w:rFonts w:asciiTheme="minorHAnsi" w:hAnsiTheme="minorHAnsi" w:cs="Arial"/>
          <w:sz w:val="24"/>
          <w:szCs w:val="24"/>
        </w:rPr>
        <w:t xml:space="preserve">, S. and Brown, W. (2004) ‘A poisoned chalice? Trade union representatives in partnership and co-operative employer-union relationships’ in G. Healy, E. </w:t>
      </w:r>
      <w:proofErr w:type="spellStart"/>
      <w:r>
        <w:rPr>
          <w:rFonts w:asciiTheme="minorHAnsi" w:hAnsiTheme="minorHAnsi" w:cs="Arial"/>
          <w:sz w:val="24"/>
          <w:szCs w:val="24"/>
        </w:rPr>
        <w:t>Heery</w:t>
      </w:r>
      <w:proofErr w:type="spellEnd"/>
      <w:r>
        <w:rPr>
          <w:rFonts w:asciiTheme="minorHAnsi" w:hAnsiTheme="minorHAnsi" w:cs="Arial"/>
          <w:sz w:val="24"/>
          <w:szCs w:val="24"/>
        </w:rPr>
        <w:t>, P. Taylor and W. Brown (</w:t>
      </w:r>
      <w:proofErr w:type="spellStart"/>
      <w:r>
        <w:rPr>
          <w:rFonts w:asciiTheme="minorHAnsi" w:hAnsiTheme="minorHAnsi" w:cs="Arial"/>
          <w:sz w:val="24"/>
          <w:szCs w:val="24"/>
        </w:rPr>
        <w:t>eds</w:t>
      </w:r>
      <w:proofErr w:type="spellEnd"/>
      <w:r>
        <w:rPr>
          <w:rFonts w:asciiTheme="minorHAnsi" w:hAnsiTheme="minorHAnsi" w:cs="Arial"/>
          <w:sz w:val="24"/>
          <w:szCs w:val="24"/>
        </w:rPr>
        <w:t xml:space="preserve">) </w:t>
      </w:r>
      <w:r>
        <w:rPr>
          <w:rFonts w:asciiTheme="minorHAnsi" w:hAnsiTheme="minorHAnsi" w:cs="Arial"/>
          <w:i/>
          <w:sz w:val="24"/>
          <w:szCs w:val="24"/>
        </w:rPr>
        <w:t>The Future of Worker Representation</w:t>
      </w:r>
      <w:r>
        <w:rPr>
          <w:rFonts w:asciiTheme="minorHAnsi" w:hAnsiTheme="minorHAnsi" w:cs="Arial"/>
          <w:sz w:val="24"/>
          <w:szCs w:val="24"/>
        </w:rPr>
        <w:t xml:space="preserve">, Palgrave Macmillan, Basingstoke. </w:t>
      </w:r>
    </w:p>
    <w:p w:rsidR="00A60608" w:rsidRDefault="00A60608" w:rsidP="00FA68CC">
      <w:pPr>
        <w:pStyle w:val="FootnoteText"/>
        <w:spacing w:line="360" w:lineRule="auto"/>
        <w:ind w:left="720" w:hanging="720"/>
        <w:jc w:val="both"/>
        <w:rPr>
          <w:rFonts w:asciiTheme="minorHAnsi" w:hAnsiTheme="minorHAnsi" w:cs="Arial"/>
          <w:sz w:val="24"/>
          <w:szCs w:val="24"/>
        </w:rPr>
      </w:pPr>
      <w:r>
        <w:rPr>
          <w:rFonts w:asciiTheme="minorHAnsi" w:hAnsiTheme="minorHAnsi" w:cs="Arial"/>
          <w:sz w:val="24"/>
          <w:szCs w:val="24"/>
        </w:rPr>
        <w:t>Poole</w:t>
      </w:r>
      <w:r w:rsidR="00BF4C36">
        <w:rPr>
          <w:rFonts w:asciiTheme="minorHAnsi" w:hAnsiTheme="minorHAnsi" w:cs="Arial"/>
          <w:sz w:val="24"/>
          <w:szCs w:val="24"/>
        </w:rPr>
        <w:t xml:space="preserve">, M., Mansfield R., and Mendes, P. (2001) </w:t>
      </w:r>
      <w:r w:rsidR="00BF4C36">
        <w:rPr>
          <w:rFonts w:asciiTheme="minorHAnsi" w:hAnsiTheme="minorHAnsi" w:cs="Arial"/>
          <w:i/>
          <w:sz w:val="24"/>
          <w:szCs w:val="24"/>
        </w:rPr>
        <w:t>Two Decades of Management</w:t>
      </w:r>
      <w:r w:rsidR="00BF4C36">
        <w:rPr>
          <w:rFonts w:asciiTheme="minorHAnsi" w:hAnsiTheme="minorHAnsi" w:cs="Arial"/>
          <w:sz w:val="24"/>
          <w:szCs w:val="24"/>
        </w:rPr>
        <w:t>, The Institute of Management, London, June.</w:t>
      </w:r>
    </w:p>
    <w:p w:rsidR="00102608" w:rsidRDefault="00102608" w:rsidP="00FA68CC">
      <w:pPr>
        <w:pStyle w:val="FootnoteText"/>
        <w:spacing w:line="360" w:lineRule="auto"/>
        <w:ind w:left="720" w:hanging="720"/>
        <w:jc w:val="both"/>
        <w:rPr>
          <w:rFonts w:asciiTheme="minorHAnsi" w:hAnsiTheme="minorHAnsi" w:cs="Arial"/>
          <w:sz w:val="24"/>
          <w:szCs w:val="24"/>
        </w:rPr>
      </w:pPr>
      <w:r>
        <w:rPr>
          <w:rFonts w:asciiTheme="minorHAnsi" w:hAnsiTheme="minorHAnsi" w:cs="Arial"/>
          <w:sz w:val="24"/>
          <w:szCs w:val="24"/>
        </w:rPr>
        <w:t xml:space="preserve">Poole, M., Mansfield, R, Gould-Williams, J. and Mendes, P. (2005) ‘British Managers’ Attitudes and </w:t>
      </w:r>
      <w:proofErr w:type="spellStart"/>
      <w:r>
        <w:rPr>
          <w:rFonts w:asciiTheme="minorHAnsi" w:hAnsiTheme="minorHAnsi" w:cs="Arial"/>
          <w:sz w:val="24"/>
          <w:szCs w:val="24"/>
        </w:rPr>
        <w:t>Behaviour</w:t>
      </w:r>
      <w:proofErr w:type="spellEnd"/>
      <w:r>
        <w:rPr>
          <w:rFonts w:asciiTheme="minorHAnsi" w:hAnsiTheme="minorHAnsi" w:cs="Arial"/>
          <w:sz w:val="24"/>
          <w:szCs w:val="24"/>
        </w:rPr>
        <w:t xml:space="preserve"> in Industrial Relations: A Twenty-Year Study’, </w:t>
      </w:r>
      <w:r>
        <w:rPr>
          <w:rFonts w:asciiTheme="minorHAnsi" w:hAnsiTheme="minorHAnsi" w:cs="Arial"/>
          <w:i/>
          <w:sz w:val="24"/>
          <w:szCs w:val="24"/>
        </w:rPr>
        <w:t>British Journal of Industrial Relations</w:t>
      </w:r>
      <w:r>
        <w:rPr>
          <w:rFonts w:asciiTheme="minorHAnsi" w:hAnsiTheme="minorHAnsi" w:cs="Arial"/>
          <w:sz w:val="24"/>
          <w:szCs w:val="24"/>
        </w:rPr>
        <w:t>, 43:1.</w:t>
      </w:r>
    </w:p>
    <w:p w:rsidR="00B01EDB" w:rsidRPr="00B01EDB" w:rsidRDefault="00B01EDB" w:rsidP="00FA68CC">
      <w:pPr>
        <w:pStyle w:val="FootnoteText"/>
        <w:spacing w:line="360" w:lineRule="auto"/>
        <w:ind w:left="720" w:hanging="720"/>
        <w:jc w:val="both"/>
        <w:rPr>
          <w:rFonts w:asciiTheme="minorHAnsi" w:hAnsiTheme="minorHAnsi" w:cs="Arial"/>
          <w:i/>
          <w:sz w:val="24"/>
          <w:szCs w:val="24"/>
        </w:rPr>
      </w:pPr>
      <w:r>
        <w:rPr>
          <w:rFonts w:asciiTheme="minorHAnsi" w:hAnsiTheme="minorHAnsi" w:cs="Arial"/>
          <w:sz w:val="24"/>
          <w:szCs w:val="24"/>
        </w:rPr>
        <w:t xml:space="preserve">Purcell, J. and Hall, M (2012) </w:t>
      </w:r>
      <w:r>
        <w:rPr>
          <w:rFonts w:asciiTheme="minorHAnsi" w:hAnsiTheme="minorHAnsi" w:cs="Arial"/>
          <w:i/>
          <w:sz w:val="24"/>
          <w:szCs w:val="24"/>
        </w:rPr>
        <w:t>Voice and Participation in the Modern Workplace: challenges and prospects,</w:t>
      </w:r>
      <w:r w:rsidRPr="00B01EDB">
        <w:rPr>
          <w:rFonts w:asciiTheme="minorHAnsi" w:hAnsiTheme="minorHAnsi" w:cs="Arial"/>
          <w:sz w:val="24"/>
          <w:szCs w:val="24"/>
          <w:lang w:val="en-GB"/>
        </w:rPr>
        <w:t xml:space="preserve"> </w:t>
      </w:r>
      <w:r>
        <w:rPr>
          <w:rFonts w:asciiTheme="minorHAnsi" w:hAnsiTheme="minorHAnsi" w:cs="Arial"/>
          <w:sz w:val="24"/>
          <w:szCs w:val="24"/>
          <w:lang w:val="en-GB"/>
        </w:rPr>
        <w:t>ACAS Future of Workplace Relations discussion paper series, March.</w:t>
      </w:r>
    </w:p>
    <w:p w:rsidR="00440D64" w:rsidRDefault="00440D64" w:rsidP="00FA68CC">
      <w:pPr>
        <w:pStyle w:val="FootnoteText"/>
        <w:spacing w:line="360" w:lineRule="auto"/>
        <w:ind w:left="720" w:hanging="720"/>
        <w:jc w:val="both"/>
        <w:rPr>
          <w:rFonts w:asciiTheme="minorHAnsi" w:hAnsiTheme="minorHAnsi" w:cs="Arial"/>
          <w:sz w:val="24"/>
          <w:szCs w:val="24"/>
        </w:rPr>
      </w:pPr>
      <w:proofErr w:type="spellStart"/>
      <w:r>
        <w:rPr>
          <w:rFonts w:asciiTheme="minorHAnsi" w:hAnsiTheme="minorHAnsi" w:cs="Arial"/>
          <w:sz w:val="24"/>
          <w:szCs w:val="24"/>
        </w:rPr>
        <w:t>Pyman</w:t>
      </w:r>
      <w:proofErr w:type="spellEnd"/>
      <w:r>
        <w:rPr>
          <w:rFonts w:asciiTheme="minorHAnsi" w:hAnsiTheme="minorHAnsi" w:cs="Arial"/>
          <w:sz w:val="24"/>
          <w:szCs w:val="24"/>
        </w:rPr>
        <w:t xml:space="preserve">, A., Holland, P., </w:t>
      </w:r>
      <w:proofErr w:type="spellStart"/>
      <w:r>
        <w:rPr>
          <w:rFonts w:asciiTheme="minorHAnsi" w:hAnsiTheme="minorHAnsi" w:cs="Arial"/>
          <w:sz w:val="24"/>
          <w:szCs w:val="24"/>
        </w:rPr>
        <w:t>Teicher</w:t>
      </w:r>
      <w:proofErr w:type="spellEnd"/>
      <w:r>
        <w:rPr>
          <w:rFonts w:asciiTheme="minorHAnsi" w:hAnsiTheme="minorHAnsi" w:cs="Arial"/>
          <w:sz w:val="24"/>
          <w:szCs w:val="24"/>
        </w:rPr>
        <w:t>, J. and Cooper, B.K. (2010), ‘</w:t>
      </w:r>
      <w:r w:rsidRPr="00440D64">
        <w:rPr>
          <w:rFonts w:asciiTheme="minorHAnsi" w:hAnsiTheme="minorHAnsi" w:cs="Arial"/>
          <w:sz w:val="24"/>
          <w:szCs w:val="24"/>
        </w:rPr>
        <w:t>Industrial Relations Climate, Employee Voice and Managerial Attitudes to Unions: An Australian Study</w:t>
      </w:r>
      <w:r>
        <w:rPr>
          <w:rFonts w:asciiTheme="minorHAnsi" w:hAnsiTheme="minorHAnsi" w:cs="Arial"/>
          <w:sz w:val="24"/>
          <w:szCs w:val="24"/>
        </w:rPr>
        <w:t xml:space="preserve">’, </w:t>
      </w:r>
      <w:r>
        <w:rPr>
          <w:rFonts w:asciiTheme="minorHAnsi" w:hAnsiTheme="minorHAnsi" w:cs="Arial"/>
          <w:i/>
          <w:sz w:val="24"/>
          <w:szCs w:val="24"/>
        </w:rPr>
        <w:t>British Journal of Industrial Relations,</w:t>
      </w:r>
      <w:r>
        <w:rPr>
          <w:rFonts w:asciiTheme="minorHAnsi" w:hAnsiTheme="minorHAnsi" w:cs="Arial"/>
          <w:sz w:val="24"/>
          <w:szCs w:val="24"/>
        </w:rPr>
        <w:t xml:space="preserve"> 48:2.</w:t>
      </w:r>
    </w:p>
    <w:p w:rsidR="00D7159F" w:rsidRPr="00D7159F" w:rsidRDefault="00D7159F" w:rsidP="00FA68CC">
      <w:pPr>
        <w:pStyle w:val="FootnoteText"/>
        <w:spacing w:line="360" w:lineRule="auto"/>
        <w:ind w:left="720" w:hanging="720"/>
        <w:jc w:val="both"/>
        <w:rPr>
          <w:rFonts w:asciiTheme="minorHAnsi" w:hAnsiTheme="minorHAnsi" w:cs="Arial"/>
          <w:sz w:val="24"/>
          <w:szCs w:val="24"/>
        </w:rPr>
      </w:pPr>
      <w:r>
        <w:rPr>
          <w:rFonts w:asciiTheme="minorHAnsi" w:hAnsiTheme="minorHAnsi" w:cs="Arial"/>
          <w:sz w:val="24"/>
          <w:szCs w:val="24"/>
        </w:rPr>
        <w:t xml:space="preserve">Rainbird, H. and Stuart, M. (2011) ‘The state and the union learning agenda in Britain’, </w:t>
      </w:r>
      <w:r>
        <w:rPr>
          <w:rFonts w:asciiTheme="minorHAnsi" w:hAnsiTheme="minorHAnsi" w:cs="Arial"/>
          <w:i/>
          <w:sz w:val="24"/>
          <w:szCs w:val="24"/>
        </w:rPr>
        <w:t xml:space="preserve">Work, </w:t>
      </w:r>
      <w:proofErr w:type="spellStart"/>
      <w:r>
        <w:rPr>
          <w:rFonts w:asciiTheme="minorHAnsi" w:hAnsiTheme="minorHAnsi" w:cs="Arial"/>
          <w:i/>
          <w:sz w:val="24"/>
          <w:szCs w:val="24"/>
        </w:rPr>
        <w:t>Employmnet</w:t>
      </w:r>
      <w:proofErr w:type="spellEnd"/>
      <w:r>
        <w:rPr>
          <w:rFonts w:asciiTheme="minorHAnsi" w:hAnsiTheme="minorHAnsi" w:cs="Arial"/>
          <w:i/>
          <w:sz w:val="24"/>
          <w:szCs w:val="24"/>
        </w:rPr>
        <w:t xml:space="preserve"> and Society,</w:t>
      </w:r>
      <w:r>
        <w:rPr>
          <w:rFonts w:asciiTheme="minorHAnsi" w:hAnsiTheme="minorHAnsi" w:cs="Arial"/>
          <w:sz w:val="24"/>
          <w:szCs w:val="24"/>
        </w:rPr>
        <w:t>25:2.</w:t>
      </w:r>
    </w:p>
    <w:p w:rsidR="0049423C" w:rsidRPr="00EB7037" w:rsidRDefault="0049423C" w:rsidP="00FA68CC">
      <w:pPr>
        <w:pStyle w:val="FootnoteText"/>
        <w:spacing w:line="360" w:lineRule="auto"/>
        <w:ind w:left="720" w:hanging="720"/>
        <w:jc w:val="both"/>
        <w:rPr>
          <w:rFonts w:asciiTheme="minorHAnsi" w:hAnsiTheme="minorHAnsi" w:cs="Arial"/>
          <w:sz w:val="24"/>
          <w:szCs w:val="24"/>
        </w:rPr>
      </w:pPr>
      <w:r w:rsidRPr="00EB7037">
        <w:rPr>
          <w:rFonts w:asciiTheme="minorHAnsi" w:hAnsiTheme="minorHAnsi" w:cs="Arial"/>
          <w:sz w:val="24"/>
          <w:szCs w:val="24"/>
        </w:rPr>
        <w:t xml:space="preserve">Stuart, M., Cook, H., Cutter, J. and </w:t>
      </w:r>
      <w:proofErr w:type="spellStart"/>
      <w:r w:rsidRPr="00EB7037">
        <w:rPr>
          <w:rFonts w:asciiTheme="minorHAnsi" w:hAnsiTheme="minorHAnsi" w:cs="Arial"/>
          <w:sz w:val="24"/>
          <w:szCs w:val="24"/>
        </w:rPr>
        <w:t>Winterton</w:t>
      </w:r>
      <w:proofErr w:type="spellEnd"/>
      <w:r w:rsidRPr="00EB7037">
        <w:rPr>
          <w:rFonts w:asciiTheme="minorHAnsi" w:hAnsiTheme="minorHAnsi" w:cs="Arial"/>
          <w:sz w:val="24"/>
          <w:szCs w:val="24"/>
        </w:rPr>
        <w:t xml:space="preserve">, J. (2010) </w:t>
      </w:r>
      <w:r w:rsidRPr="00EB7037">
        <w:rPr>
          <w:rFonts w:asciiTheme="minorHAnsi" w:hAnsiTheme="minorHAnsi" w:cs="Arial"/>
          <w:i/>
          <w:iCs/>
          <w:sz w:val="24"/>
          <w:szCs w:val="24"/>
        </w:rPr>
        <w:t xml:space="preserve">Assessing the impact of union learning and the Union Learning Fund: union and employer perspectives, </w:t>
      </w:r>
      <w:r w:rsidRPr="00102608">
        <w:rPr>
          <w:rFonts w:asciiTheme="minorHAnsi" w:hAnsiTheme="minorHAnsi" w:cs="Arial"/>
          <w:iCs/>
          <w:sz w:val="24"/>
          <w:szCs w:val="24"/>
        </w:rPr>
        <w:t>CERIC, April</w:t>
      </w:r>
      <w:r w:rsidR="00102608">
        <w:rPr>
          <w:rFonts w:asciiTheme="minorHAnsi" w:hAnsiTheme="minorHAnsi" w:cs="Arial"/>
          <w:sz w:val="24"/>
          <w:szCs w:val="24"/>
        </w:rPr>
        <w:t>.</w:t>
      </w:r>
    </w:p>
    <w:p w:rsidR="00A60608" w:rsidRPr="00D7159F" w:rsidRDefault="00D7159F" w:rsidP="00FA68CC">
      <w:pPr>
        <w:pStyle w:val="FootnoteText"/>
        <w:spacing w:line="360" w:lineRule="auto"/>
        <w:ind w:left="720" w:hanging="720"/>
        <w:jc w:val="both"/>
        <w:rPr>
          <w:rFonts w:asciiTheme="minorHAnsi" w:hAnsiTheme="minorHAnsi" w:cs="Arial"/>
          <w:sz w:val="24"/>
          <w:szCs w:val="24"/>
          <w:lang w:val="en-GB"/>
        </w:rPr>
      </w:pPr>
      <w:r>
        <w:rPr>
          <w:rFonts w:asciiTheme="minorHAnsi" w:hAnsiTheme="minorHAnsi" w:cs="Arial"/>
          <w:sz w:val="24"/>
          <w:szCs w:val="24"/>
          <w:lang w:val="en-GB"/>
        </w:rPr>
        <w:t xml:space="preserve">Van </w:t>
      </w:r>
      <w:proofErr w:type="spellStart"/>
      <w:r>
        <w:rPr>
          <w:rFonts w:asciiTheme="minorHAnsi" w:hAnsiTheme="minorHAnsi" w:cs="Arial"/>
          <w:sz w:val="24"/>
          <w:szCs w:val="24"/>
          <w:lang w:val="en-GB"/>
        </w:rPr>
        <w:t>Wanrooy</w:t>
      </w:r>
      <w:proofErr w:type="spellEnd"/>
      <w:r>
        <w:rPr>
          <w:rFonts w:asciiTheme="minorHAnsi" w:hAnsiTheme="minorHAnsi" w:cs="Arial"/>
          <w:sz w:val="24"/>
          <w:szCs w:val="24"/>
          <w:lang w:val="en-GB"/>
        </w:rPr>
        <w:t xml:space="preserve">, B., </w:t>
      </w:r>
      <w:proofErr w:type="spellStart"/>
      <w:r>
        <w:rPr>
          <w:rFonts w:asciiTheme="minorHAnsi" w:hAnsiTheme="minorHAnsi" w:cs="Arial"/>
          <w:sz w:val="24"/>
          <w:szCs w:val="24"/>
          <w:lang w:val="en-GB"/>
        </w:rPr>
        <w:t>Bewley</w:t>
      </w:r>
      <w:proofErr w:type="spellEnd"/>
      <w:r>
        <w:rPr>
          <w:rFonts w:asciiTheme="minorHAnsi" w:hAnsiTheme="minorHAnsi" w:cs="Arial"/>
          <w:sz w:val="24"/>
          <w:szCs w:val="24"/>
          <w:lang w:val="en-GB"/>
        </w:rPr>
        <w:t xml:space="preserve">, H., Bryson, A., Forth, J., </w:t>
      </w:r>
      <w:proofErr w:type="spellStart"/>
      <w:r>
        <w:rPr>
          <w:rFonts w:asciiTheme="minorHAnsi" w:hAnsiTheme="minorHAnsi" w:cs="Arial"/>
          <w:sz w:val="24"/>
          <w:szCs w:val="24"/>
          <w:lang w:val="en-GB"/>
        </w:rPr>
        <w:t>Freeth</w:t>
      </w:r>
      <w:proofErr w:type="spellEnd"/>
      <w:r>
        <w:rPr>
          <w:rFonts w:asciiTheme="minorHAnsi" w:hAnsiTheme="minorHAnsi" w:cs="Arial"/>
          <w:sz w:val="24"/>
          <w:szCs w:val="24"/>
          <w:lang w:val="en-GB"/>
        </w:rPr>
        <w:t xml:space="preserve">, S., Stokes, L and Wood, S. (2012) </w:t>
      </w:r>
      <w:r>
        <w:rPr>
          <w:rFonts w:asciiTheme="minorHAnsi" w:hAnsiTheme="minorHAnsi" w:cs="Arial"/>
          <w:i/>
          <w:sz w:val="24"/>
          <w:szCs w:val="24"/>
          <w:lang w:val="en-GB"/>
        </w:rPr>
        <w:t>The 2011 Workplace Employment Relations Study: First Findings</w:t>
      </w:r>
      <w:r>
        <w:rPr>
          <w:rFonts w:asciiTheme="minorHAnsi" w:hAnsiTheme="minorHAnsi" w:cs="Arial"/>
          <w:sz w:val="24"/>
          <w:szCs w:val="24"/>
          <w:lang w:val="en-GB"/>
        </w:rPr>
        <w:t>, Dept. for Business Innovations and Skills, www.gov.uk.</w:t>
      </w:r>
    </w:p>
    <w:p w:rsidR="00B520EF" w:rsidRDefault="00B520EF" w:rsidP="00FA68CC">
      <w:pPr>
        <w:pStyle w:val="FootnoteText"/>
        <w:spacing w:line="360" w:lineRule="auto"/>
        <w:ind w:left="720" w:hanging="720"/>
        <w:jc w:val="both"/>
        <w:rPr>
          <w:rFonts w:asciiTheme="minorHAnsi" w:hAnsiTheme="minorHAnsi" w:cs="Arial"/>
          <w:sz w:val="24"/>
          <w:szCs w:val="24"/>
          <w:lang w:val="en-GB"/>
        </w:rPr>
      </w:pPr>
      <w:r>
        <w:rPr>
          <w:rFonts w:asciiTheme="minorHAnsi" w:hAnsiTheme="minorHAnsi" w:cs="Arial"/>
          <w:sz w:val="24"/>
          <w:szCs w:val="24"/>
          <w:lang w:val="en-GB"/>
        </w:rPr>
        <w:t xml:space="preserve">Wright, C.F. (2011) </w:t>
      </w:r>
      <w:r>
        <w:rPr>
          <w:rFonts w:asciiTheme="minorHAnsi" w:hAnsiTheme="minorHAnsi" w:cs="Arial"/>
          <w:i/>
          <w:sz w:val="24"/>
          <w:szCs w:val="24"/>
          <w:lang w:val="en-GB"/>
        </w:rPr>
        <w:t>What role for trade unions in future workplace relations?</w:t>
      </w:r>
      <w:r>
        <w:rPr>
          <w:rFonts w:asciiTheme="minorHAnsi" w:hAnsiTheme="minorHAnsi" w:cs="Arial"/>
          <w:sz w:val="24"/>
          <w:szCs w:val="24"/>
          <w:lang w:val="en-GB"/>
        </w:rPr>
        <w:t xml:space="preserve">, </w:t>
      </w:r>
      <w:proofErr w:type="spellStart"/>
      <w:r>
        <w:rPr>
          <w:rFonts w:asciiTheme="minorHAnsi" w:hAnsiTheme="minorHAnsi" w:cs="Arial"/>
          <w:sz w:val="24"/>
          <w:szCs w:val="24"/>
          <w:lang w:val="en-GB"/>
        </w:rPr>
        <w:t>A</w:t>
      </w:r>
      <w:r w:rsidR="00AC7BB2">
        <w:rPr>
          <w:rFonts w:asciiTheme="minorHAnsi" w:hAnsiTheme="minorHAnsi" w:cs="Arial"/>
          <w:sz w:val="24"/>
          <w:szCs w:val="24"/>
          <w:lang w:val="en-GB"/>
        </w:rPr>
        <w:t>cas</w:t>
      </w:r>
      <w:proofErr w:type="spellEnd"/>
      <w:r>
        <w:rPr>
          <w:rFonts w:asciiTheme="minorHAnsi" w:hAnsiTheme="minorHAnsi" w:cs="Arial"/>
          <w:sz w:val="24"/>
          <w:szCs w:val="24"/>
          <w:lang w:val="en-GB"/>
        </w:rPr>
        <w:t xml:space="preserve"> Future of Workplace Relations discussion paper series, September.</w:t>
      </w:r>
    </w:p>
    <w:p w:rsidR="00164955" w:rsidRDefault="00164955" w:rsidP="00EB7037">
      <w:pPr>
        <w:pStyle w:val="FootnoteText"/>
        <w:jc w:val="both"/>
        <w:rPr>
          <w:rFonts w:asciiTheme="minorHAnsi" w:hAnsiTheme="minorHAnsi" w:cs="Arial"/>
          <w:sz w:val="24"/>
          <w:szCs w:val="24"/>
          <w:lang w:val="en-GB"/>
        </w:rPr>
      </w:pPr>
    </w:p>
    <w:p w:rsidR="00DC3B29" w:rsidRDefault="00DC3B29" w:rsidP="00EB7037">
      <w:pPr>
        <w:pStyle w:val="FootnoteText"/>
        <w:jc w:val="both"/>
        <w:rPr>
          <w:rFonts w:asciiTheme="majorHAnsi" w:hAnsiTheme="majorHAnsi" w:cs="Arial"/>
          <w:color w:val="244061" w:themeColor="accent1" w:themeShade="80"/>
          <w:sz w:val="24"/>
          <w:szCs w:val="24"/>
          <w:lang w:val="en-GB"/>
        </w:rPr>
      </w:pPr>
    </w:p>
    <w:p w:rsidR="00164955" w:rsidRPr="008B0E4B" w:rsidRDefault="00DC3B29" w:rsidP="002B06DD">
      <w:pPr>
        <w:pStyle w:val="Heading2"/>
      </w:pPr>
      <w:bookmarkStart w:id="24" w:name="_Toc365039129"/>
      <w:r w:rsidRPr="008B0E4B">
        <w:t>ACKNOWLEDGEMENTS</w:t>
      </w:r>
      <w:bookmarkEnd w:id="24"/>
      <w:r w:rsidRPr="008B0E4B">
        <w:t xml:space="preserve">  </w:t>
      </w:r>
    </w:p>
    <w:p w:rsidR="00DC3B29" w:rsidRPr="008B0E4B" w:rsidRDefault="00DC3B29" w:rsidP="008B0E4B">
      <w:pPr>
        <w:pStyle w:val="FootnoteText"/>
        <w:spacing w:line="276" w:lineRule="auto"/>
        <w:jc w:val="both"/>
        <w:rPr>
          <w:rFonts w:asciiTheme="minorHAnsi" w:hAnsiTheme="minorHAnsi" w:cs="Arial"/>
          <w:color w:val="244061" w:themeColor="accent1" w:themeShade="80"/>
          <w:sz w:val="24"/>
          <w:szCs w:val="24"/>
          <w:lang w:val="en-GB"/>
        </w:rPr>
      </w:pPr>
    </w:p>
    <w:p w:rsidR="002F65CE" w:rsidRPr="008B0E4B" w:rsidRDefault="00DC3B29" w:rsidP="008B0E4B">
      <w:pPr>
        <w:pStyle w:val="FootnoteText"/>
        <w:spacing w:line="276" w:lineRule="auto"/>
        <w:jc w:val="both"/>
        <w:rPr>
          <w:rFonts w:asciiTheme="minorHAnsi" w:hAnsiTheme="minorHAnsi" w:cs="Arial"/>
          <w:sz w:val="24"/>
          <w:szCs w:val="24"/>
          <w:lang w:val="en-GB"/>
        </w:rPr>
      </w:pPr>
      <w:r w:rsidRPr="008B0E4B">
        <w:rPr>
          <w:rFonts w:asciiTheme="minorHAnsi" w:hAnsiTheme="minorHAnsi" w:cs="Arial"/>
          <w:sz w:val="24"/>
          <w:szCs w:val="24"/>
          <w:lang w:val="en-GB"/>
        </w:rPr>
        <w:t xml:space="preserve">We would like to express our enormous thanks to the members of CMI who completed what was a </w:t>
      </w:r>
      <w:r w:rsidR="00AC7BB2">
        <w:rPr>
          <w:rFonts w:asciiTheme="minorHAnsi" w:hAnsiTheme="minorHAnsi" w:cs="Arial"/>
          <w:sz w:val="24"/>
          <w:szCs w:val="24"/>
          <w:lang w:val="en-GB"/>
        </w:rPr>
        <w:t>rather long survey</w:t>
      </w:r>
      <w:r w:rsidRPr="008B0E4B">
        <w:rPr>
          <w:rFonts w:asciiTheme="minorHAnsi" w:hAnsiTheme="minorHAnsi" w:cs="Arial"/>
          <w:sz w:val="24"/>
          <w:szCs w:val="24"/>
          <w:lang w:val="en-GB"/>
        </w:rPr>
        <w:t>, clearly this report has only been made possible through your time and effort. We are grateful for the helpful support and advice from colleagues in the CMI office, especially Patrick Woodman</w:t>
      </w:r>
      <w:r w:rsidR="002F65CE" w:rsidRPr="008B0E4B">
        <w:rPr>
          <w:rFonts w:asciiTheme="minorHAnsi" w:hAnsiTheme="minorHAnsi" w:cs="Arial"/>
          <w:sz w:val="24"/>
          <w:szCs w:val="24"/>
          <w:lang w:val="en-GB"/>
        </w:rPr>
        <w:t>, and the colleagues at ACAS and the TUC. Reference has been made in the report to the previous surveys completed by Professors Michael Poole and Roger Mansfield, we would like to acknowledge their work – sadly Michael Poole, a noted scholar of Industrial Sociology, died in September 2012, aged 68. We should thank Dr Emma Hollywood for her work during the initial stages of the project, and huge thanks to Dr Jesus Canduela and Professor Robert Raeside for the statistical analysis for the report.</w:t>
      </w:r>
      <w:r w:rsidR="006D0244" w:rsidRPr="008B0E4B">
        <w:rPr>
          <w:rFonts w:asciiTheme="minorHAnsi" w:hAnsiTheme="minorHAnsi" w:cs="Arial"/>
          <w:sz w:val="24"/>
          <w:szCs w:val="24"/>
          <w:lang w:val="en-GB"/>
        </w:rPr>
        <w:t xml:space="preserve"> Finally, thanks to Edinburgh Napier Business School, which</w:t>
      </w:r>
      <w:r w:rsidR="008B0E4B" w:rsidRPr="008B0E4B">
        <w:rPr>
          <w:rFonts w:asciiTheme="minorHAnsi" w:hAnsiTheme="minorHAnsi" w:cs="Arial"/>
          <w:sz w:val="24"/>
          <w:szCs w:val="24"/>
          <w:lang w:val="en-GB"/>
        </w:rPr>
        <w:t xml:space="preserve"> </w:t>
      </w:r>
      <w:r w:rsidR="006D0244" w:rsidRPr="008B0E4B">
        <w:rPr>
          <w:rFonts w:asciiTheme="minorHAnsi" w:hAnsiTheme="minorHAnsi" w:cs="Arial"/>
          <w:sz w:val="24"/>
          <w:szCs w:val="24"/>
          <w:lang w:val="en-GB"/>
        </w:rPr>
        <w:t xml:space="preserve">has provided the support to enable us to complete the project. </w:t>
      </w:r>
    </w:p>
    <w:p w:rsidR="002F65CE" w:rsidRPr="008B0E4B" w:rsidRDefault="002F65CE" w:rsidP="008B0E4B">
      <w:pPr>
        <w:pStyle w:val="FootnoteText"/>
        <w:spacing w:line="276" w:lineRule="auto"/>
        <w:jc w:val="both"/>
        <w:rPr>
          <w:rFonts w:asciiTheme="minorHAnsi" w:hAnsiTheme="minorHAnsi" w:cs="Arial"/>
          <w:sz w:val="24"/>
          <w:szCs w:val="24"/>
          <w:lang w:val="en-GB"/>
        </w:rPr>
      </w:pPr>
    </w:p>
    <w:p w:rsidR="00DC3B29" w:rsidRPr="008B0E4B" w:rsidRDefault="00DC3B29" w:rsidP="008B0E4B">
      <w:pPr>
        <w:pStyle w:val="FootnoteText"/>
        <w:spacing w:line="276" w:lineRule="auto"/>
        <w:jc w:val="both"/>
        <w:rPr>
          <w:rFonts w:asciiTheme="minorHAnsi" w:hAnsiTheme="minorHAnsi" w:cs="Arial"/>
          <w:sz w:val="24"/>
          <w:szCs w:val="24"/>
          <w:lang w:val="en-GB"/>
        </w:rPr>
      </w:pPr>
      <w:r w:rsidRPr="008B0E4B">
        <w:rPr>
          <w:rFonts w:asciiTheme="minorHAnsi" w:hAnsiTheme="minorHAnsi" w:cs="Arial"/>
          <w:sz w:val="24"/>
          <w:szCs w:val="24"/>
          <w:lang w:val="en-GB"/>
        </w:rPr>
        <w:t xml:space="preserve"> </w:t>
      </w:r>
    </w:p>
    <w:p w:rsidR="00164955" w:rsidRPr="008B0E4B" w:rsidRDefault="002B06DD" w:rsidP="002B06DD">
      <w:pPr>
        <w:pStyle w:val="Heading2"/>
      </w:pPr>
      <w:bookmarkStart w:id="25" w:name="_Toc365039130"/>
      <w:r w:rsidRPr="008B0E4B">
        <w:t>THE AUTHORS</w:t>
      </w:r>
      <w:bookmarkEnd w:id="25"/>
    </w:p>
    <w:p w:rsidR="006D0244" w:rsidRPr="008B0E4B" w:rsidRDefault="006D0244" w:rsidP="008B0E4B">
      <w:pPr>
        <w:pStyle w:val="FootnoteText"/>
        <w:spacing w:line="276" w:lineRule="auto"/>
        <w:jc w:val="both"/>
        <w:rPr>
          <w:rFonts w:asciiTheme="minorHAnsi" w:hAnsiTheme="minorHAnsi" w:cs="Arial"/>
          <w:sz w:val="24"/>
          <w:szCs w:val="24"/>
          <w:lang w:val="en-GB"/>
        </w:rPr>
      </w:pPr>
    </w:p>
    <w:p w:rsidR="006D0244" w:rsidRPr="008B0E4B" w:rsidRDefault="006D0244" w:rsidP="008B0E4B">
      <w:pPr>
        <w:pStyle w:val="FootnoteText"/>
        <w:spacing w:line="276" w:lineRule="auto"/>
        <w:jc w:val="both"/>
        <w:rPr>
          <w:rFonts w:asciiTheme="minorHAnsi" w:hAnsiTheme="minorHAnsi" w:cs="Arial"/>
          <w:sz w:val="24"/>
          <w:szCs w:val="24"/>
          <w:lang w:val="en-GB"/>
        </w:rPr>
      </w:pPr>
      <w:r w:rsidRPr="008B0E4B">
        <w:rPr>
          <w:rFonts w:asciiTheme="minorHAnsi" w:hAnsiTheme="minorHAnsi" w:cs="Arial"/>
          <w:sz w:val="24"/>
          <w:szCs w:val="24"/>
          <w:lang w:val="en-GB"/>
        </w:rPr>
        <w:t xml:space="preserve">Professor Anne Munro </w:t>
      </w:r>
      <w:r w:rsidRPr="008B0E4B">
        <w:rPr>
          <w:rFonts w:asciiTheme="minorHAnsi" w:hAnsiTheme="minorHAnsi" w:cs="Arial"/>
          <w:sz w:val="24"/>
          <w:szCs w:val="24"/>
        </w:rPr>
        <w:t xml:space="preserve">is </w:t>
      </w:r>
      <w:r w:rsidR="003348BC" w:rsidRPr="008B0E4B">
        <w:rPr>
          <w:rFonts w:asciiTheme="minorHAnsi" w:hAnsiTheme="minorHAnsi" w:cs="Arial"/>
          <w:sz w:val="24"/>
          <w:szCs w:val="24"/>
        </w:rPr>
        <w:t xml:space="preserve">Professor of Work and Industrial Relations and Director of Research at Edinburgh Napier University </w:t>
      </w:r>
      <w:r w:rsidRPr="008B0E4B">
        <w:rPr>
          <w:rFonts w:asciiTheme="minorHAnsi" w:hAnsiTheme="minorHAnsi" w:cs="Arial"/>
          <w:sz w:val="24"/>
          <w:szCs w:val="24"/>
        </w:rPr>
        <w:t>Business School</w:t>
      </w:r>
      <w:r w:rsidR="003348BC" w:rsidRPr="008B0E4B">
        <w:rPr>
          <w:rFonts w:asciiTheme="minorHAnsi" w:hAnsiTheme="minorHAnsi" w:cs="Arial"/>
          <w:sz w:val="24"/>
          <w:szCs w:val="24"/>
        </w:rPr>
        <w:t xml:space="preserve">. </w:t>
      </w:r>
    </w:p>
    <w:p w:rsidR="006D0244" w:rsidRPr="008B0E4B" w:rsidRDefault="006D0244" w:rsidP="008B0E4B">
      <w:pPr>
        <w:pStyle w:val="FootnoteText"/>
        <w:spacing w:line="276" w:lineRule="auto"/>
        <w:jc w:val="both"/>
        <w:rPr>
          <w:rFonts w:asciiTheme="minorHAnsi" w:hAnsiTheme="minorHAnsi" w:cs="Arial"/>
          <w:sz w:val="24"/>
          <w:szCs w:val="24"/>
          <w:lang w:val="en-GB"/>
        </w:rPr>
      </w:pPr>
    </w:p>
    <w:p w:rsidR="006D0244" w:rsidRPr="008B0E4B" w:rsidRDefault="006D0244" w:rsidP="008B0E4B">
      <w:pPr>
        <w:pStyle w:val="FootnoteText"/>
        <w:spacing w:line="276" w:lineRule="auto"/>
        <w:jc w:val="both"/>
        <w:rPr>
          <w:rFonts w:asciiTheme="minorHAnsi" w:hAnsiTheme="minorHAnsi" w:cs="Arial"/>
          <w:sz w:val="24"/>
          <w:szCs w:val="24"/>
          <w:lang w:val="en-GB"/>
        </w:rPr>
      </w:pPr>
      <w:r w:rsidRPr="008B0E4B">
        <w:rPr>
          <w:rFonts w:asciiTheme="minorHAnsi" w:hAnsiTheme="minorHAnsi" w:cs="Arial"/>
          <w:sz w:val="24"/>
          <w:szCs w:val="24"/>
          <w:lang w:val="en-GB"/>
        </w:rPr>
        <w:t xml:space="preserve">Dr Vaughan Ellis </w:t>
      </w:r>
      <w:r w:rsidR="00DD6EE9">
        <w:rPr>
          <w:rFonts w:asciiTheme="minorHAnsi" w:hAnsiTheme="minorHAnsi" w:cs="Arial"/>
          <w:sz w:val="24"/>
          <w:szCs w:val="24"/>
          <w:lang w:val="en-GB"/>
        </w:rPr>
        <w:t xml:space="preserve">is a Lecturer in </w:t>
      </w:r>
      <w:r w:rsidR="001C1035">
        <w:rPr>
          <w:rFonts w:asciiTheme="minorHAnsi" w:hAnsiTheme="minorHAnsi" w:cs="Arial"/>
          <w:sz w:val="24"/>
          <w:szCs w:val="24"/>
          <w:lang w:val="en-GB"/>
        </w:rPr>
        <w:t>Industrial Relations</w:t>
      </w:r>
      <w:r w:rsidR="00DD6EE9">
        <w:rPr>
          <w:rFonts w:asciiTheme="minorHAnsi" w:hAnsiTheme="minorHAnsi" w:cs="Arial"/>
          <w:sz w:val="24"/>
          <w:szCs w:val="24"/>
          <w:lang w:val="en-GB"/>
        </w:rPr>
        <w:t xml:space="preserve"> at Edinburgh Napier University Business School</w:t>
      </w:r>
      <w:r w:rsidR="00A61BD3">
        <w:rPr>
          <w:rFonts w:asciiTheme="minorHAnsi" w:hAnsiTheme="minorHAnsi" w:cs="Arial"/>
          <w:sz w:val="24"/>
          <w:szCs w:val="24"/>
          <w:lang w:val="en-GB"/>
        </w:rPr>
        <w:t>.</w:t>
      </w:r>
    </w:p>
    <w:p w:rsidR="00164955" w:rsidRPr="008B0E4B" w:rsidRDefault="00164955" w:rsidP="008B0E4B">
      <w:pPr>
        <w:pStyle w:val="FootnoteText"/>
        <w:spacing w:line="276" w:lineRule="auto"/>
        <w:jc w:val="both"/>
        <w:rPr>
          <w:rFonts w:asciiTheme="minorHAnsi" w:hAnsiTheme="minorHAnsi" w:cs="Arial"/>
          <w:sz w:val="24"/>
          <w:szCs w:val="24"/>
          <w:lang w:val="en-GB"/>
        </w:rPr>
      </w:pPr>
    </w:p>
    <w:sectPr w:rsidR="00164955" w:rsidRPr="008B0E4B" w:rsidSect="00E351E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9EB" w:rsidRDefault="006A79EB" w:rsidP="00CF0664">
      <w:pPr>
        <w:spacing w:after="0" w:line="240" w:lineRule="auto"/>
      </w:pPr>
      <w:r>
        <w:separator/>
      </w:r>
    </w:p>
  </w:endnote>
  <w:endnote w:type="continuationSeparator" w:id="0">
    <w:p w:rsidR="006A79EB" w:rsidRDefault="006A79EB" w:rsidP="00CF06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6663997"/>
      <w:docPartObj>
        <w:docPartGallery w:val="Page Numbers (Bottom of Page)"/>
        <w:docPartUnique/>
      </w:docPartObj>
    </w:sdtPr>
    <w:sdtContent>
      <w:p w:rsidR="006A79EB" w:rsidRDefault="001451A2">
        <w:pPr>
          <w:pStyle w:val="Footer"/>
          <w:jc w:val="center"/>
        </w:pPr>
        <w:r>
          <w:fldChar w:fldCharType="begin"/>
        </w:r>
        <w:r w:rsidR="006A79EB">
          <w:instrText xml:space="preserve"> PAGE   \* MERGEFORMAT </w:instrText>
        </w:r>
        <w:r>
          <w:fldChar w:fldCharType="separate"/>
        </w:r>
        <w:r w:rsidR="00AB521B">
          <w:rPr>
            <w:noProof/>
          </w:rPr>
          <w:t>30</w:t>
        </w:r>
        <w:r>
          <w:rPr>
            <w:noProof/>
          </w:rPr>
          <w:fldChar w:fldCharType="end"/>
        </w:r>
      </w:p>
    </w:sdtContent>
  </w:sdt>
  <w:p w:rsidR="006A79EB" w:rsidRDefault="006A79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9EB" w:rsidRDefault="006A79EB" w:rsidP="00CF0664">
      <w:pPr>
        <w:spacing w:after="0" w:line="240" w:lineRule="auto"/>
      </w:pPr>
      <w:r>
        <w:separator/>
      </w:r>
    </w:p>
  </w:footnote>
  <w:footnote w:type="continuationSeparator" w:id="0">
    <w:p w:rsidR="006A79EB" w:rsidRDefault="006A79EB" w:rsidP="00CF0664">
      <w:pPr>
        <w:spacing w:after="0" w:line="240" w:lineRule="auto"/>
      </w:pPr>
      <w:r>
        <w:continuationSeparator/>
      </w:r>
    </w:p>
  </w:footnote>
  <w:footnote w:id="1">
    <w:p w:rsidR="006A79EB" w:rsidRPr="006E241D" w:rsidRDefault="006A79EB">
      <w:pPr>
        <w:pStyle w:val="FootnoteText"/>
        <w:rPr>
          <w:rFonts w:asciiTheme="minorHAnsi" w:hAnsiTheme="minorHAnsi"/>
          <w:lang w:val="en-GB"/>
        </w:rPr>
      </w:pPr>
      <w:r>
        <w:rPr>
          <w:rStyle w:val="FootnoteReference"/>
        </w:rPr>
        <w:footnoteRef/>
      </w:r>
      <w:r>
        <w:t xml:space="preserve"> </w:t>
      </w:r>
      <w:r w:rsidRPr="006E241D">
        <w:rPr>
          <w:rFonts w:asciiTheme="minorHAnsi" w:hAnsiTheme="minorHAnsi"/>
          <w:lang w:val="en-GB"/>
        </w:rPr>
        <w:t>Statistics have been rounded to the nearest whole number.</w:t>
      </w:r>
    </w:p>
  </w:footnote>
  <w:footnote w:id="2">
    <w:p w:rsidR="006A79EB" w:rsidRPr="006E241D" w:rsidRDefault="006A79EB">
      <w:pPr>
        <w:pStyle w:val="FootnoteText"/>
        <w:rPr>
          <w:rFonts w:asciiTheme="minorHAnsi" w:hAnsiTheme="minorHAnsi"/>
          <w:lang w:val="en-GB"/>
        </w:rPr>
      </w:pPr>
      <w:r w:rsidRPr="006E241D">
        <w:rPr>
          <w:rStyle w:val="FootnoteReference"/>
          <w:rFonts w:asciiTheme="minorHAnsi" w:hAnsiTheme="minorHAnsi"/>
        </w:rPr>
        <w:footnoteRef/>
      </w:r>
      <w:r w:rsidRPr="006E241D">
        <w:rPr>
          <w:rFonts w:asciiTheme="minorHAnsi" w:hAnsiTheme="minorHAnsi"/>
          <w:lang w:val="en-GB"/>
        </w:rPr>
        <w:t xml:space="preserve"> In the survey respondents were given five response options (strongly agree, agree, neither agree nor disagree, disagree</w:t>
      </w:r>
      <w:r>
        <w:rPr>
          <w:rFonts w:asciiTheme="minorHAnsi" w:hAnsiTheme="minorHAnsi"/>
          <w:lang w:val="en-GB"/>
        </w:rPr>
        <w:t xml:space="preserve"> and</w:t>
      </w:r>
      <w:r w:rsidRPr="006E241D">
        <w:rPr>
          <w:rFonts w:asciiTheme="minorHAnsi" w:hAnsiTheme="minorHAnsi"/>
          <w:lang w:val="en-GB"/>
        </w:rPr>
        <w:t xml:space="preserve"> strongly disagree). These are shown in the statistical tables; in the text strongly agree/agree and strongly disagree/disagree have been aggregated into agree and disagree.</w:t>
      </w:r>
    </w:p>
  </w:footnote>
  <w:footnote w:id="3">
    <w:p w:rsidR="006A79EB" w:rsidRPr="00320CD3" w:rsidRDefault="006A79EB" w:rsidP="00804F14">
      <w:r>
        <w:rPr>
          <w:rStyle w:val="FootnoteReference"/>
        </w:rPr>
        <w:footnoteRef/>
      </w:r>
      <w:r>
        <w:t xml:space="preserve"> </w:t>
      </w:r>
      <w:proofErr w:type="gramStart"/>
      <w:r w:rsidRPr="00C80C91">
        <w:rPr>
          <w:sz w:val="20"/>
          <w:szCs w:val="20"/>
        </w:rPr>
        <w:t xml:space="preserve">Figures for 1980, 1990 and 2000 from Poole </w:t>
      </w:r>
      <w:r w:rsidRPr="00C80C91">
        <w:rPr>
          <w:i/>
          <w:sz w:val="20"/>
          <w:szCs w:val="20"/>
        </w:rPr>
        <w:t xml:space="preserve">et al </w:t>
      </w:r>
      <w:r w:rsidRPr="00C80C91">
        <w:rPr>
          <w:sz w:val="20"/>
          <w:szCs w:val="20"/>
        </w:rPr>
        <w:t>(2001)</w:t>
      </w:r>
      <w:r>
        <w:rPr>
          <w:sz w:val="20"/>
          <w:szCs w:val="20"/>
        </w:rPr>
        <w:t>.</w:t>
      </w:r>
      <w:proofErr w:type="gramEnd"/>
      <w:r>
        <w:rPr>
          <w:sz w:val="20"/>
          <w:szCs w:val="20"/>
        </w:rPr>
        <w:t xml:space="preserve"> For 1980 </w:t>
      </w:r>
      <w:r>
        <w:rPr>
          <w:i/>
          <w:sz w:val="20"/>
          <w:szCs w:val="20"/>
        </w:rPr>
        <w:t>n</w:t>
      </w:r>
      <w:r>
        <w:rPr>
          <w:sz w:val="20"/>
          <w:szCs w:val="20"/>
        </w:rPr>
        <w:t>=</w:t>
      </w:r>
      <w:proofErr w:type="gramStart"/>
      <w:r>
        <w:rPr>
          <w:sz w:val="20"/>
          <w:szCs w:val="20"/>
        </w:rPr>
        <w:t>1,058 ,</w:t>
      </w:r>
      <w:proofErr w:type="gramEnd"/>
      <w:r>
        <w:rPr>
          <w:sz w:val="20"/>
          <w:szCs w:val="20"/>
        </w:rPr>
        <w:t xml:space="preserve"> 1990 </w:t>
      </w:r>
      <w:r>
        <w:rPr>
          <w:i/>
          <w:sz w:val="20"/>
          <w:szCs w:val="20"/>
        </w:rPr>
        <w:t>n</w:t>
      </w:r>
      <w:r>
        <w:rPr>
          <w:sz w:val="20"/>
          <w:szCs w:val="20"/>
        </w:rPr>
        <w:t>=827 ,  2000</w:t>
      </w:r>
      <w:r>
        <w:rPr>
          <w:i/>
          <w:sz w:val="20"/>
          <w:szCs w:val="20"/>
        </w:rPr>
        <w:t>n</w:t>
      </w:r>
      <w:r>
        <w:rPr>
          <w:sz w:val="20"/>
          <w:szCs w:val="20"/>
        </w:rPr>
        <w:t xml:space="preserve">=1,291 (Poole </w:t>
      </w:r>
      <w:r>
        <w:rPr>
          <w:i/>
          <w:sz w:val="20"/>
          <w:szCs w:val="20"/>
        </w:rPr>
        <w:t>et al</w:t>
      </w:r>
      <w:r>
        <w:rPr>
          <w:sz w:val="20"/>
          <w:szCs w:val="20"/>
        </w:rPr>
        <w:t>, 2005).</w:t>
      </w:r>
    </w:p>
    <w:p w:rsidR="006A79EB" w:rsidRPr="00804F14" w:rsidRDefault="006A79EB">
      <w:pPr>
        <w:pStyle w:val="FootnoteText"/>
        <w:rPr>
          <w:lang w:val="en-GB"/>
        </w:rPr>
      </w:pPr>
    </w:p>
  </w:footnote>
  <w:footnote w:id="4">
    <w:p w:rsidR="006A79EB" w:rsidRPr="00C80C91" w:rsidRDefault="006A79EB" w:rsidP="00C80C91">
      <w:pPr>
        <w:spacing w:after="0"/>
        <w:rPr>
          <w:sz w:val="20"/>
          <w:szCs w:val="20"/>
        </w:rPr>
      </w:pPr>
      <w:r>
        <w:rPr>
          <w:rStyle w:val="FootnoteReference"/>
        </w:rPr>
        <w:footnoteRef/>
      </w:r>
      <w:r>
        <w:t xml:space="preserve"> </w:t>
      </w:r>
      <w:r w:rsidRPr="00C80C91">
        <w:rPr>
          <w:sz w:val="20"/>
          <w:szCs w:val="20"/>
        </w:rPr>
        <w:t>Figures for 1980, 1990 and 2000 from Poole et al (2001)</w:t>
      </w:r>
    </w:p>
  </w:footnote>
  <w:footnote w:id="5">
    <w:p w:rsidR="006A79EB" w:rsidRPr="00C80C91" w:rsidRDefault="006A79EB" w:rsidP="00C80C91">
      <w:pPr>
        <w:spacing w:after="0"/>
        <w:rPr>
          <w:sz w:val="20"/>
          <w:szCs w:val="20"/>
        </w:rPr>
      </w:pPr>
      <w:r w:rsidRPr="00C80C91">
        <w:rPr>
          <w:rStyle w:val="FootnoteReference"/>
          <w:sz w:val="20"/>
          <w:szCs w:val="20"/>
        </w:rPr>
        <w:footnoteRef/>
      </w:r>
      <w:r w:rsidRPr="00C80C91">
        <w:rPr>
          <w:sz w:val="20"/>
          <w:szCs w:val="20"/>
        </w:rPr>
        <w:t xml:space="preserve"> Figures for 1980, 1990 and 2000 from Poole et al (2001)</w:t>
      </w:r>
    </w:p>
    <w:p w:rsidR="006A79EB" w:rsidRPr="00804F14" w:rsidRDefault="006A79EB">
      <w:pPr>
        <w:pStyle w:val="FootnoteText"/>
        <w:rPr>
          <w:lang w:val="en-GB"/>
        </w:rPr>
      </w:pPr>
    </w:p>
  </w:footnote>
  <w:footnote w:id="6">
    <w:p w:rsidR="006A79EB" w:rsidRPr="00C80C91" w:rsidRDefault="006A79EB">
      <w:pPr>
        <w:pStyle w:val="FootnoteText"/>
        <w:rPr>
          <w:rFonts w:asciiTheme="minorHAnsi" w:hAnsiTheme="minorHAnsi"/>
          <w:lang w:val="en-GB"/>
        </w:rPr>
      </w:pPr>
      <w:r>
        <w:rPr>
          <w:rStyle w:val="FootnoteReference"/>
        </w:rPr>
        <w:footnoteRef/>
      </w:r>
      <w:r>
        <w:t xml:space="preserve"> </w:t>
      </w:r>
      <w:r w:rsidRPr="00C80C91">
        <w:rPr>
          <w:rFonts w:asciiTheme="minorHAnsi" w:hAnsiTheme="minorHAnsi"/>
          <w:lang w:val="en-GB"/>
        </w:rPr>
        <w:t>All mean scores in this report have been rounded to one decimal place</w:t>
      </w:r>
    </w:p>
  </w:footnote>
  <w:footnote w:id="7">
    <w:p w:rsidR="006A79EB" w:rsidRPr="004468DD" w:rsidRDefault="006A79EB">
      <w:pPr>
        <w:pStyle w:val="FootnoteText"/>
        <w:rPr>
          <w:lang w:val="en-GB"/>
        </w:rPr>
      </w:pPr>
      <w:r w:rsidRPr="00C80C91">
        <w:rPr>
          <w:rStyle w:val="FootnoteReference"/>
          <w:rFonts w:asciiTheme="minorHAnsi" w:hAnsiTheme="minorHAnsi"/>
        </w:rPr>
        <w:footnoteRef/>
      </w:r>
      <w:r w:rsidRPr="00C80C91">
        <w:rPr>
          <w:rFonts w:asciiTheme="minorHAnsi" w:hAnsiTheme="minorHAnsi"/>
        </w:rPr>
        <w:t xml:space="preserve"> </w:t>
      </w:r>
      <w:r w:rsidRPr="00C80C91">
        <w:rPr>
          <w:rFonts w:asciiTheme="minorHAnsi" w:hAnsiTheme="minorHAnsi"/>
          <w:lang w:val="en-GB"/>
        </w:rPr>
        <w:t>When a p value is less than 0.05 a significant difference exists</w:t>
      </w:r>
    </w:p>
  </w:footnote>
  <w:footnote w:id="8">
    <w:p w:rsidR="006A79EB" w:rsidRPr="00F068D2" w:rsidRDefault="006A79EB">
      <w:pPr>
        <w:pStyle w:val="FootnoteText"/>
        <w:rPr>
          <w:lang w:val="en-GB"/>
        </w:rPr>
      </w:pPr>
      <w:r>
        <w:rPr>
          <w:rStyle w:val="FootnoteReference"/>
        </w:rPr>
        <w:footnoteRef/>
      </w:r>
      <w:r>
        <w:t xml:space="preserve"> </w:t>
      </w:r>
      <w:r>
        <w:rPr>
          <w:lang w:val="en-GB"/>
        </w:rPr>
        <w:t>Respondents self-identified their level of management from one of these four categories.</w:t>
      </w:r>
    </w:p>
  </w:footnote>
  <w:footnote w:id="9">
    <w:p w:rsidR="006A79EB" w:rsidRPr="00C80C91" w:rsidRDefault="006A79EB" w:rsidP="000A7105">
      <w:pPr>
        <w:pStyle w:val="FootnoteText"/>
        <w:rPr>
          <w:rFonts w:asciiTheme="minorHAnsi" w:hAnsiTheme="minorHAnsi"/>
          <w:lang w:val="en-GB"/>
        </w:rPr>
      </w:pPr>
      <w:r>
        <w:rPr>
          <w:rStyle w:val="FootnoteReference"/>
        </w:rPr>
        <w:footnoteRef/>
      </w:r>
      <w:r>
        <w:t xml:space="preserve"> </w:t>
      </w:r>
      <w:r w:rsidRPr="00C80C91">
        <w:rPr>
          <w:rFonts w:asciiTheme="minorHAnsi" w:hAnsiTheme="minorHAnsi"/>
        </w:rPr>
        <w:t>P value = &lt;0.001</w:t>
      </w:r>
    </w:p>
  </w:footnote>
  <w:footnote w:id="10">
    <w:p w:rsidR="006A79EB" w:rsidRPr="00C80C91" w:rsidRDefault="006A79EB" w:rsidP="000A7105">
      <w:pPr>
        <w:pStyle w:val="FootnoteText"/>
        <w:rPr>
          <w:rFonts w:asciiTheme="minorHAnsi" w:hAnsiTheme="minorHAnsi"/>
          <w:lang w:val="en-GB"/>
        </w:rPr>
      </w:pPr>
      <w:r w:rsidRPr="00C80C91">
        <w:rPr>
          <w:rStyle w:val="FootnoteReference"/>
          <w:rFonts w:asciiTheme="minorHAnsi" w:hAnsiTheme="minorHAnsi"/>
        </w:rPr>
        <w:footnoteRef/>
      </w:r>
      <w:r w:rsidRPr="00C80C91">
        <w:rPr>
          <w:rFonts w:asciiTheme="minorHAnsi" w:hAnsiTheme="minorHAnsi"/>
        </w:rPr>
        <w:t xml:space="preserve"> P value = 0.006</w:t>
      </w:r>
    </w:p>
  </w:footnote>
  <w:footnote w:id="11">
    <w:p w:rsidR="006A79EB" w:rsidRPr="00C80C91" w:rsidRDefault="006A79EB" w:rsidP="00150255">
      <w:pPr>
        <w:pStyle w:val="FootnoteText"/>
        <w:rPr>
          <w:rFonts w:asciiTheme="minorHAnsi" w:hAnsiTheme="minorHAnsi"/>
          <w:lang w:val="en-GB"/>
        </w:rPr>
      </w:pPr>
      <w:r>
        <w:rPr>
          <w:rStyle w:val="FootnoteReference"/>
        </w:rPr>
        <w:footnoteRef/>
      </w:r>
      <w:r>
        <w:t xml:space="preserve"> </w:t>
      </w:r>
      <w:r w:rsidRPr="00C80C91">
        <w:rPr>
          <w:rFonts w:asciiTheme="minorHAnsi" w:hAnsiTheme="minorHAnsi"/>
        </w:rPr>
        <w:t>Figures from 1980, 1990 and 2000 are taken from Poole</w:t>
      </w:r>
      <w:r w:rsidRPr="00C80C91">
        <w:rPr>
          <w:rFonts w:asciiTheme="minorHAnsi" w:hAnsiTheme="minorHAnsi"/>
          <w:i/>
        </w:rPr>
        <w:t xml:space="preserve"> et al</w:t>
      </w:r>
      <w:r w:rsidRPr="00C80C91">
        <w:rPr>
          <w:rFonts w:asciiTheme="minorHAnsi" w:hAnsiTheme="minorHAnsi"/>
        </w:rPr>
        <w:t xml:space="preserve"> (2001)</w:t>
      </w:r>
    </w:p>
  </w:footnote>
  <w:footnote w:id="12">
    <w:p w:rsidR="006A79EB" w:rsidRPr="00C80C91" w:rsidRDefault="006A79EB" w:rsidP="00F80015">
      <w:pPr>
        <w:pStyle w:val="FootnoteText"/>
        <w:rPr>
          <w:rFonts w:asciiTheme="minorHAnsi" w:hAnsiTheme="minorHAnsi"/>
          <w:lang w:val="en-GB"/>
        </w:rPr>
      </w:pPr>
      <w:r>
        <w:rPr>
          <w:rStyle w:val="FootnoteReference"/>
        </w:rPr>
        <w:footnoteRef/>
      </w:r>
      <w:r>
        <w:t xml:space="preserve"> </w:t>
      </w:r>
      <w:r w:rsidRPr="00C80C91">
        <w:rPr>
          <w:rFonts w:asciiTheme="minorHAnsi" w:hAnsiTheme="minorHAnsi"/>
          <w:lang w:val="en-GB"/>
        </w:rPr>
        <w:t>Statistical Package for Social Scientists – the most commonly used quantitative data analysis tool.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408F2"/>
    <w:multiLevelType w:val="hybridMultilevel"/>
    <w:tmpl w:val="DC10CA30"/>
    <w:lvl w:ilvl="0" w:tplc="2EA26A3E">
      <w:start w:val="1980"/>
      <w:numFmt w:val="decimal"/>
      <w:lvlText w:val="%1"/>
      <w:lvlJc w:val="left"/>
      <w:pPr>
        <w:tabs>
          <w:tab w:val="num" w:pos="720"/>
        </w:tabs>
        <w:ind w:left="720" w:hanging="360"/>
      </w:pPr>
    </w:lvl>
    <w:lvl w:ilvl="1" w:tplc="28303E18" w:tentative="1">
      <w:start w:val="1"/>
      <w:numFmt w:val="decimal"/>
      <w:lvlText w:val="%2"/>
      <w:lvlJc w:val="left"/>
      <w:pPr>
        <w:tabs>
          <w:tab w:val="num" w:pos="1440"/>
        </w:tabs>
        <w:ind w:left="1440" w:hanging="360"/>
      </w:pPr>
    </w:lvl>
    <w:lvl w:ilvl="2" w:tplc="7BF6FA0A" w:tentative="1">
      <w:start w:val="1"/>
      <w:numFmt w:val="decimal"/>
      <w:lvlText w:val="%3"/>
      <w:lvlJc w:val="left"/>
      <w:pPr>
        <w:tabs>
          <w:tab w:val="num" w:pos="2160"/>
        </w:tabs>
        <w:ind w:left="2160" w:hanging="360"/>
      </w:pPr>
    </w:lvl>
    <w:lvl w:ilvl="3" w:tplc="DE200AAC" w:tentative="1">
      <w:start w:val="1"/>
      <w:numFmt w:val="decimal"/>
      <w:lvlText w:val="%4"/>
      <w:lvlJc w:val="left"/>
      <w:pPr>
        <w:tabs>
          <w:tab w:val="num" w:pos="2880"/>
        </w:tabs>
        <w:ind w:left="2880" w:hanging="360"/>
      </w:pPr>
    </w:lvl>
    <w:lvl w:ilvl="4" w:tplc="A4CEF512" w:tentative="1">
      <w:start w:val="1"/>
      <w:numFmt w:val="decimal"/>
      <w:lvlText w:val="%5"/>
      <w:lvlJc w:val="left"/>
      <w:pPr>
        <w:tabs>
          <w:tab w:val="num" w:pos="3600"/>
        </w:tabs>
        <w:ind w:left="3600" w:hanging="360"/>
      </w:pPr>
    </w:lvl>
    <w:lvl w:ilvl="5" w:tplc="707E1E8E" w:tentative="1">
      <w:start w:val="1"/>
      <w:numFmt w:val="decimal"/>
      <w:lvlText w:val="%6"/>
      <w:lvlJc w:val="left"/>
      <w:pPr>
        <w:tabs>
          <w:tab w:val="num" w:pos="4320"/>
        </w:tabs>
        <w:ind w:left="4320" w:hanging="360"/>
      </w:pPr>
    </w:lvl>
    <w:lvl w:ilvl="6" w:tplc="9DD6BB38" w:tentative="1">
      <w:start w:val="1"/>
      <w:numFmt w:val="decimal"/>
      <w:lvlText w:val="%7"/>
      <w:lvlJc w:val="left"/>
      <w:pPr>
        <w:tabs>
          <w:tab w:val="num" w:pos="5040"/>
        </w:tabs>
        <w:ind w:left="5040" w:hanging="360"/>
      </w:pPr>
    </w:lvl>
    <w:lvl w:ilvl="7" w:tplc="EA3C852A" w:tentative="1">
      <w:start w:val="1"/>
      <w:numFmt w:val="decimal"/>
      <w:lvlText w:val="%8"/>
      <w:lvlJc w:val="left"/>
      <w:pPr>
        <w:tabs>
          <w:tab w:val="num" w:pos="5760"/>
        </w:tabs>
        <w:ind w:left="5760" w:hanging="360"/>
      </w:pPr>
    </w:lvl>
    <w:lvl w:ilvl="8" w:tplc="13784E64" w:tentative="1">
      <w:start w:val="1"/>
      <w:numFmt w:val="decimal"/>
      <w:lvlText w:val="%9"/>
      <w:lvlJc w:val="left"/>
      <w:pPr>
        <w:tabs>
          <w:tab w:val="num" w:pos="6480"/>
        </w:tabs>
        <w:ind w:left="6480" w:hanging="360"/>
      </w:pPr>
    </w:lvl>
  </w:abstractNum>
  <w:abstractNum w:abstractNumId="1">
    <w:nsid w:val="11CB4504"/>
    <w:multiLevelType w:val="hybridMultilevel"/>
    <w:tmpl w:val="32FEC3F2"/>
    <w:lvl w:ilvl="0" w:tplc="0809000F">
      <w:start w:val="1"/>
      <w:numFmt w:val="decimal"/>
      <w:lvlText w:val="%1."/>
      <w:lvlJc w:val="left"/>
      <w:pPr>
        <w:ind w:left="1212" w:hanging="360"/>
      </w:pPr>
      <w:rPr>
        <w:rFonts w:hint="default"/>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2">
    <w:nsid w:val="131824D5"/>
    <w:multiLevelType w:val="hybridMultilevel"/>
    <w:tmpl w:val="6832A600"/>
    <w:lvl w:ilvl="0" w:tplc="D3669DFC">
      <w:start w:val="1"/>
      <w:numFmt w:val="bullet"/>
      <w:lvlText w:val="•"/>
      <w:lvlJc w:val="left"/>
      <w:pPr>
        <w:tabs>
          <w:tab w:val="num" w:pos="720"/>
        </w:tabs>
        <w:ind w:left="720" w:hanging="360"/>
      </w:pPr>
      <w:rPr>
        <w:rFonts w:ascii="Arial" w:hAnsi="Arial" w:hint="default"/>
      </w:rPr>
    </w:lvl>
    <w:lvl w:ilvl="1" w:tplc="3790071C" w:tentative="1">
      <w:start w:val="1"/>
      <w:numFmt w:val="bullet"/>
      <w:lvlText w:val="•"/>
      <w:lvlJc w:val="left"/>
      <w:pPr>
        <w:tabs>
          <w:tab w:val="num" w:pos="1440"/>
        </w:tabs>
        <w:ind w:left="1440" w:hanging="360"/>
      </w:pPr>
      <w:rPr>
        <w:rFonts w:ascii="Arial" w:hAnsi="Arial" w:hint="default"/>
      </w:rPr>
    </w:lvl>
    <w:lvl w:ilvl="2" w:tplc="0DA4B2A0" w:tentative="1">
      <w:start w:val="1"/>
      <w:numFmt w:val="bullet"/>
      <w:lvlText w:val="•"/>
      <w:lvlJc w:val="left"/>
      <w:pPr>
        <w:tabs>
          <w:tab w:val="num" w:pos="2160"/>
        </w:tabs>
        <w:ind w:left="2160" w:hanging="360"/>
      </w:pPr>
      <w:rPr>
        <w:rFonts w:ascii="Arial" w:hAnsi="Arial" w:hint="default"/>
      </w:rPr>
    </w:lvl>
    <w:lvl w:ilvl="3" w:tplc="478C4666" w:tentative="1">
      <w:start w:val="1"/>
      <w:numFmt w:val="bullet"/>
      <w:lvlText w:val="•"/>
      <w:lvlJc w:val="left"/>
      <w:pPr>
        <w:tabs>
          <w:tab w:val="num" w:pos="2880"/>
        </w:tabs>
        <w:ind w:left="2880" w:hanging="360"/>
      </w:pPr>
      <w:rPr>
        <w:rFonts w:ascii="Arial" w:hAnsi="Arial" w:hint="default"/>
      </w:rPr>
    </w:lvl>
    <w:lvl w:ilvl="4" w:tplc="36DE4C40" w:tentative="1">
      <w:start w:val="1"/>
      <w:numFmt w:val="bullet"/>
      <w:lvlText w:val="•"/>
      <w:lvlJc w:val="left"/>
      <w:pPr>
        <w:tabs>
          <w:tab w:val="num" w:pos="3600"/>
        </w:tabs>
        <w:ind w:left="3600" w:hanging="360"/>
      </w:pPr>
      <w:rPr>
        <w:rFonts w:ascii="Arial" w:hAnsi="Arial" w:hint="default"/>
      </w:rPr>
    </w:lvl>
    <w:lvl w:ilvl="5" w:tplc="8166AD86" w:tentative="1">
      <w:start w:val="1"/>
      <w:numFmt w:val="bullet"/>
      <w:lvlText w:val="•"/>
      <w:lvlJc w:val="left"/>
      <w:pPr>
        <w:tabs>
          <w:tab w:val="num" w:pos="4320"/>
        </w:tabs>
        <w:ind w:left="4320" w:hanging="360"/>
      </w:pPr>
      <w:rPr>
        <w:rFonts w:ascii="Arial" w:hAnsi="Arial" w:hint="default"/>
      </w:rPr>
    </w:lvl>
    <w:lvl w:ilvl="6" w:tplc="9A369C58" w:tentative="1">
      <w:start w:val="1"/>
      <w:numFmt w:val="bullet"/>
      <w:lvlText w:val="•"/>
      <w:lvlJc w:val="left"/>
      <w:pPr>
        <w:tabs>
          <w:tab w:val="num" w:pos="5040"/>
        </w:tabs>
        <w:ind w:left="5040" w:hanging="360"/>
      </w:pPr>
      <w:rPr>
        <w:rFonts w:ascii="Arial" w:hAnsi="Arial" w:hint="default"/>
      </w:rPr>
    </w:lvl>
    <w:lvl w:ilvl="7" w:tplc="751E94AE" w:tentative="1">
      <w:start w:val="1"/>
      <w:numFmt w:val="bullet"/>
      <w:lvlText w:val="•"/>
      <w:lvlJc w:val="left"/>
      <w:pPr>
        <w:tabs>
          <w:tab w:val="num" w:pos="5760"/>
        </w:tabs>
        <w:ind w:left="5760" w:hanging="360"/>
      </w:pPr>
      <w:rPr>
        <w:rFonts w:ascii="Arial" w:hAnsi="Arial" w:hint="default"/>
      </w:rPr>
    </w:lvl>
    <w:lvl w:ilvl="8" w:tplc="688C56CC" w:tentative="1">
      <w:start w:val="1"/>
      <w:numFmt w:val="bullet"/>
      <w:lvlText w:val="•"/>
      <w:lvlJc w:val="left"/>
      <w:pPr>
        <w:tabs>
          <w:tab w:val="num" w:pos="6480"/>
        </w:tabs>
        <w:ind w:left="6480" w:hanging="360"/>
      </w:pPr>
      <w:rPr>
        <w:rFonts w:ascii="Arial" w:hAnsi="Arial" w:hint="default"/>
      </w:rPr>
    </w:lvl>
  </w:abstractNum>
  <w:abstractNum w:abstractNumId="3">
    <w:nsid w:val="24BA3850"/>
    <w:multiLevelType w:val="hybridMultilevel"/>
    <w:tmpl w:val="33500C4E"/>
    <w:lvl w:ilvl="0" w:tplc="802ED320">
      <w:start w:val="1990"/>
      <w:numFmt w:val="decimal"/>
      <w:lvlText w:val="%1"/>
      <w:lvlJc w:val="left"/>
      <w:pPr>
        <w:tabs>
          <w:tab w:val="num" w:pos="720"/>
        </w:tabs>
        <w:ind w:left="720" w:hanging="360"/>
      </w:pPr>
    </w:lvl>
    <w:lvl w:ilvl="1" w:tplc="2006D596" w:tentative="1">
      <w:start w:val="1"/>
      <w:numFmt w:val="decimal"/>
      <w:lvlText w:val="%2"/>
      <w:lvlJc w:val="left"/>
      <w:pPr>
        <w:tabs>
          <w:tab w:val="num" w:pos="1440"/>
        </w:tabs>
        <w:ind w:left="1440" w:hanging="360"/>
      </w:pPr>
    </w:lvl>
    <w:lvl w:ilvl="2" w:tplc="8BF4B7C6" w:tentative="1">
      <w:start w:val="1"/>
      <w:numFmt w:val="decimal"/>
      <w:lvlText w:val="%3"/>
      <w:lvlJc w:val="left"/>
      <w:pPr>
        <w:tabs>
          <w:tab w:val="num" w:pos="2160"/>
        </w:tabs>
        <w:ind w:left="2160" w:hanging="360"/>
      </w:pPr>
    </w:lvl>
    <w:lvl w:ilvl="3" w:tplc="9746FBD8" w:tentative="1">
      <w:start w:val="1"/>
      <w:numFmt w:val="decimal"/>
      <w:lvlText w:val="%4"/>
      <w:lvlJc w:val="left"/>
      <w:pPr>
        <w:tabs>
          <w:tab w:val="num" w:pos="2880"/>
        </w:tabs>
        <w:ind w:left="2880" w:hanging="360"/>
      </w:pPr>
    </w:lvl>
    <w:lvl w:ilvl="4" w:tplc="2236E97C" w:tentative="1">
      <w:start w:val="1"/>
      <w:numFmt w:val="decimal"/>
      <w:lvlText w:val="%5"/>
      <w:lvlJc w:val="left"/>
      <w:pPr>
        <w:tabs>
          <w:tab w:val="num" w:pos="3600"/>
        </w:tabs>
        <w:ind w:left="3600" w:hanging="360"/>
      </w:pPr>
    </w:lvl>
    <w:lvl w:ilvl="5" w:tplc="E722C048" w:tentative="1">
      <w:start w:val="1"/>
      <w:numFmt w:val="decimal"/>
      <w:lvlText w:val="%6"/>
      <w:lvlJc w:val="left"/>
      <w:pPr>
        <w:tabs>
          <w:tab w:val="num" w:pos="4320"/>
        </w:tabs>
        <w:ind w:left="4320" w:hanging="360"/>
      </w:pPr>
    </w:lvl>
    <w:lvl w:ilvl="6" w:tplc="36DE4FD0" w:tentative="1">
      <w:start w:val="1"/>
      <w:numFmt w:val="decimal"/>
      <w:lvlText w:val="%7"/>
      <w:lvlJc w:val="left"/>
      <w:pPr>
        <w:tabs>
          <w:tab w:val="num" w:pos="5040"/>
        </w:tabs>
        <w:ind w:left="5040" w:hanging="360"/>
      </w:pPr>
    </w:lvl>
    <w:lvl w:ilvl="7" w:tplc="530E9E06" w:tentative="1">
      <w:start w:val="1"/>
      <w:numFmt w:val="decimal"/>
      <w:lvlText w:val="%8"/>
      <w:lvlJc w:val="left"/>
      <w:pPr>
        <w:tabs>
          <w:tab w:val="num" w:pos="5760"/>
        </w:tabs>
        <w:ind w:left="5760" w:hanging="360"/>
      </w:pPr>
    </w:lvl>
    <w:lvl w:ilvl="8" w:tplc="DBE21FA4" w:tentative="1">
      <w:start w:val="1"/>
      <w:numFmt w:val="decimal"/>
      <w:lvlText w:val="%9"/>
      <w:lvlJc w:val="left"/>
      <w:pPr>
        <w:tabs>
          <w:tab w:val="num" w:pos="6480"/>
        </w:tabs>
        <w:ind w:left="6480" w:hanging="360"/>
      </w:pPr>
    </w:lvl>
  </w:abstractNum>
  <w:abstractNum w:abstractNumId="4">
    <w:nsid w:val="2DED132F"/>
    <w:multiLevelType w:val="multilevel"/>
    <w:tmpl w:val="66D0BE70"/>
    <w:lvl w:ilvl="0">
      <w:start w:val="3"/>
      <w:numFmt w:val="decimal"/>
      <w:lvlText w:val="%1.0"/>
      <w:lvlJc w:val="left"/>
      <w:pPr>
        <w:ind w:left="720" w:hanging="360"/>
      </w:pPr>
      <w:rPr>
        <w:rFonts w:ascii="Arial" w:hAnsi="Arial" w:cs="Arial" w:hint="default"/>
        <w:b/>
        <w:sz w:val="24"/>
      </w:rPr>
    </w:lvl>
    <w:lvl w:ilvl="1">
      <w:start w:val="1"/>
      <w:numFmt w:val="decimal"/>
      <w:lvlText w:val="%1.%2"/>
      <w:lvlJc w:val="left"/>
      <w:pPr>
        <w:ind w:left="1440" w:hanging="360"/>
      </w:pPr>
      <w:rPr>
        <w:rFonts w:ascii="Arial" w:hAnsi="Arial" w:cs="Arial" w:hint="default"/>
        <w:b/>
        <w:sz w:val="24"/>
      </w:rPr>
    </w:lvl>
    <w:lvl w:ilvl="2">
      <w:start w:val="1"/>
      <w:numFmt w:val="decimal"/>
      <w:lvlText w:val="%1.%2.%3"/>
      <w:lvlJc w:val="left"/>
      <w:pPr>
        <w:ind w:left="2520" w:hanging="720"/>
      </w:pPr>
      <w:rPr>
        <w:rFonts w:ascii="Arial" w:hAnsi="Arial" w:cs="Arial" w:hint="default"/>
        <w:b/>
        <w:sz w:val="24"/>
      </w:rPr>
    </w:lvl>
    <w:lvl w:ilvl="3">
      <w:start w:val="1"/>
      <w:numFmt w:val="decimal"/>
      <w:lvlText w:val="%1.%2.%3.%4"/>
      <w:lvlJc w:val="left"/>
      <w:pPr>
        <w:ind w:left="3240" w:hanging="720"/>
      </w:pPr>
      <w:rPr>
        <w:rFonts w:ascii="Arial" w:hAnsi="Arial" w:cs="Arial" w:hint="default"/>
        <w:b/>
        <w:sz w:val="24"/>
      </w:rPr>
    </w:lvl>
    <w:lvl w:ilvl="4">
      <w:start w:val="1"/>
      <w:numFmt w:val="decimal"/>
      <w:lvlText w:val="%1.%2.%3.%4.%5"/>
      <w:lvlJc w:val="left"/>
      <w:pPr>
        <w:ind w:left="4320" w:hanging="1080"/>
      </w:pPr>
      <w:rPr>
        <w:rFonts w:ascii="Arial" w:hAnsi="Arial" w:cs="Arial" w:hint="default"/>
        <w:b/>
        <w:sz w:val="24"/>
      </w:rPr>
    </w:lvl>
    <w:lvl w:ilvl="5">
      <w:start w:val="1"/>
      <w:numFmt w:val="decimal"/>
      <w:lvlText w:val="%1.%2.%3.%4.%5.%6"/>
      <w:lvlJc w:val="left"/>
      <w:pPr>
        <w:ind w:left="5040" w:hanging="1080"/>
      </w:pPr>
      <w:rPr>
        <w:rFonts w:ascii="Arial" w:hAnsi="Arial" w:cs="Arial" w:hint="default"/>
        <w:b/>
        <w:sz w:val="24"/>
      </w:rPr>
    </w:lvl>
    <w:lvl w:ilvl="6">
      <w:start w:val="1"/>
      <w:numFmt w:val="decimal"/>
      <w:lvlText w:val="%1.%2.%3.%4.%5.%6.%7"/>
      <w:lvlJc w:val="left"/>
      <w:pPr>
        <w:ind w:left="6120" w:hanging="1440"/>
      </w:pPr>
      <w:rPr>
        <w:rFonts w:ascii="Arial" w:hAnsi="Arial" w:cs="Arial" w:hint="default"/>
        <w:b/>
        <w:sz w:val="24"/>
      </w:rPr>
    </w:lvl>
    <w:lvl w:ilvl="7">
      <w:start w:val="1"/>
      <w:numFmt w:val="decimal"/>
      <w:lvlText w:val="%1.%2.%3.%4.%5.%6.%7.%8"/>
      <w:lvlJc w:val="left"/>
      <w:pPr>
        <w:ind w:left="6840" w:hanging="1440"/>
      </w:pPr>
      <w:rPr>
        <w:rFonts w:ascii="Arial" w:hAnsi="Arial" w:cs="Arial" w:hint="default"/>
        <w:b/>
        <w:sz w:val="24"/>
      </w:rPr>
    </w:lvl>
    <w:lvl w:ilvl="8">
      <w:start w:val="1"/>
      <w:numFmt w:val="decimal"/>
      <w:lvlText w:val="%1.%2.%3.%4.%5.%6.%7.%8.%9"/>
      <w:lvlJc w:val="left"/>
      <w:pPr>
        <w:ind w:left="7560" w:hanging="1440"/>
      </w:pPr>
      <w:rPr>
        <w:rFonts w:ascii="Arial" w:hAnsi="Arial" w:cs="Arial" w:hint="default"/>
        <w:b/>
        <w:sz w:val="24"/>
      </w:rPr>
    </w:lvl>
  </w:abstractNum>
  <w:abstractNum w:abstractNumId="5">
    <w:nsid w:val="3A5E5C7C"/>
    <w:multiLevelType w:val="hybridMultilevel"/>
    <w:tmpl w:val="AE7666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52561F5"/>
    <w:multiLevelType w:val="multilevel"/>
    <w:tmpl w:val="DBCC9998"/>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47E85B53"/>
    <w:multiLevelType w:val="hybridMultilevel"/>
    <w:tmpl w:val="70B8D4D4"/>
    <w:lvl w:ilvl="0" w:tplc="679AFE6A">
      <w:start w:val="1980"/>
      <w:numFmt w:val="decimal"/>
      <w:lvlText w:val="%1"/>
      <w:lvlJc w:val="left"/>
      <w:pPr>
        <w:tabs>
          <w:tab w:val="num" w:pos="720"/>
        </w:tabs>
        <w:ind w:left="720" w:hanging="360"/>
      </w:pPr>
    </w:lvl>
    <w:lvl w:ilvl="1" w:tplc="E4EE32B2" w:tentative="1">
      <w:start w:val="1"/>
      <w:numFmt w:val="decimal"/>
      <w:lvlText w:val="%2"/>
      <w:lvlJc w:val="left"/>
      <w:pPr>
        <w:tabs>
          <w:tab w:val="num" w:pos="1440"/>
        </w:tabs>
        <w:ind w:left="1440" w:hanging="360"/>
      </w:pPr>
    </w:lvl>
    <w:lvl w:ilvl="2" w:tplc="4566C19E" w:tentative="1">
      <w:start w:val="1"/>
      <w:numFmt w:val="decimal"/>
      <w:lvlText w:val="%3"/>
      <w:lvlJc w:val="left"/>
      <w:pPr>
        <w:tabs>
          <w:tab w:val="num" w:pos="2160"/>
        </w:tabs>
        <w:ind w:left="2160" w:hanging="360"/>
      </w:pPr>
    </w:lvl>
    <w:lvl w:ilvl="3" w:tplc="3AD0A580" w:tentative="1">
      <w:start w:val="1"/>
      <w:numFmt w:val="decimal"/>
      <w:lvlText w:val="%4"/>
      <w:lvlJc w:val="left"/>
      <w:pPr>
        <w:tabs>
          <w:tab w:val="num" w:pos="2880"/>
        </w:tabs>
        <w:ind w:left="2880" w:hanging="360"/>
      </w:pPr>
    </w:lvl>
    <w:lvl w:ilvl="4" w:tplc="C1F8EA94" w:tentative="1">
      <w:start w:val="1"/>
      <w:numFmt w:val="decimal"/>
      <w:lvlText w:val="%5"/>
      <w:lvlJc w:val="left"/>
      <w:pPr>
        <w:tabs>
          <w:tab w:val="num" w:pos="3600"/>
        </w:tabs>
        <w:ind w:left="3600" w:hanging="360"/>
      </w:pPr>
    </w:lvl>
    <w:lvl w:ilvl="5" w:tplc="CF0CB8BE" w:tentative="1">
      <w:start w:val="1"/>
      <w:numFmt w:val="decimal"/>
      <w:lvlText w:val="%6"/>
      <w:lvlJc w:val="left"/>
      <w:pPr>
        <w:tabs>
          <w:tab w:val="num" w:pos="4320"/>
        </w:tabs>
        <w:ind w:left="4320" w:hanging="360"/>
      </w:pPr>
    </w:lvl>
    <w:lvl w:ilvl="6" w:tplc="C72C7C90" w:tentative="1">
      <w:start w:val="1"/>
      <w:numFmt w:val="decimal"/>
      <w:lvlText w:val="%7"/>
      <w:lvlJc w:val="left"/>
      <w:pPr>
        <w:tabs>
          <w:tab w:val="num" w:pos="5040"/>
        </w:tabs>
        <w:ind w:left="5040" w:hanging="360"/>
      </w:pPr>
    </w:lvl>
    <w:lvl w:ilvl="7" w:tplc="263C12B0" w:tentative="1">
      <w:start w:val="1"/>
      <w:numFmt w:val="decimal"/>
      <w:lvlText w:val="%8"/>
      <w:lvlJc w:val="left"/>
      <w:pPr>
        <w:tabs>
          <w:tab w:val="num" w:pos="5760"/>
        </w:tabs>
        <w:ind w:left="5760" w:hanging="360"/>
      </w:pPr>
    </w:lvl>
    <w:lvl w:ilvl="8" w:tplc="6278281A" w:tentative="1">
      <w:start w:val="1"/>
      <w:numFmt w:val="decimal"/>
      <w:lvlText w:val="%9"/>
      <w:lvlJc w:val="left"/>
      <w:pPr>
        <w:tabs>
          <w:tab w:val="num" w:pos="6480"/>
        </w:tabs>
        <w:ind w:left="6480" w:hanging="360"/>
      </w:pPr>
    </w:lvl>
  </w:abstractNum>
  <w:abstractNum w:abstractNumId="8">
    <w:nsid w:val="4AA55711"/>
    <w:multiLevelType w:val="hybridMultilevel"/>
    <w:tmpl w:val="FE4C5A6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59777D69"/>
    <w:multiLevelType w:val="multilevel"/>
    <w:tmpl w:val="F244B85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5DA25569"/>
    <w:multiLevelType w:val="hybridMultilevel"/>
    <w:tmpl w:val="AE7666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1DE3F9F"/>
    <w:multiLevelType w:val="hybridMultilevel"/>
    <w:tmpl w:val="1458DE28"/>
    <w:lvl w:ilvl="0" w:tplc="4678D766">
      <w:start w:val="1"/>
      <w:numFmt w:val="bullet"/>
      <w:lvlText w:val="•"/>
      <w:lvlJc w:val="left"/>
      <w:pPr>
        <w:tabs>
          <w:tab w:val="num" w:pos="720"/>
        </w:tabs>
        <w:ind w:left="720" w:hanging="360"/>
      </w:pPr>
      <w:rPr>
        <w:rFonts w:ascii="Arial" w:hAnsi="Arial" w:hint="default"/>
      </w:rPr>
    </w:lvl>
    <w:lvl w:ilvl="1" w:tplc="25E2B4FE" w:tentative="1">
      <w:start w:val="1"/>
      <w:numFmt w:val="bullet"/>
      <w:lvlText w:val="•"/>
      <w:lvlJc w:val="left"/>
      <w:pPr>
        <w:tabs>
          <w:tab w:val="num" w:pos="1440"/>
        </w:tabs>
        <w:ind w:left="1440" w:hanging="360"/>
      </w:pPr>
      <w:rPr>
        <w:rFonts w:ascii="Arial" w:hAnsi="Arial" w:hint="default"/>
      </w:rPr>
    </w:lvl>
    <w:lvl w:ilvl="2" w:tplc="093CB776" w:tentative="1">
      <w:start w:val="1"/>
      <w:numFmt w:val="bullet"/>
      <w:lvlText w:val="•"/>
      <w:lvlJc w:val="left"/>
      <w:pPr>
        <w:tabs>
          <w:tab w:val="num" w:pos="2160"/>
        </w:tabs>
        <w:ind w:left="2160" w:hanging="360"/>
      </w:pPr>
      <w:rPr>
        <w:rFonts w:ascii="Arial" w:hAnsi="Arial" w:hint="default"/>
      </w:rPr>
    </w:lvl>
    <w:lvl w:ilvl="3" w:tplc="B028744C" w:tentative="1">
      <w:start w:val="1"/>
      <w:numFmt w:val="bullet"/>
      <w:lvlText w:val="•"/>
      <w:lvlJc w:val="left"/>
      <w:pPr>
        <w:tabs>
          <w:tab w:val="num" w:pos="2880"/>
        </w:tabs>
        <w:ind w:left="2880" w:hanging="360"/>
      </w:pPr>
      <w:rPr>
        <w:rFonts w:ascii="Arial" w:hAnsi="Arial" w:hint="default"/>
      </w:rPr>
    </w:lvl>
    <w:lvl w:ilvl="4" w:tplc="FD5C7EA2" w:tentative="1">
      <w:start w:val="1"/>
      <w:numFmt w:val="bullet"/>
      <w:lvlText w:val="•"/>
      <w:lvlJc w:val="left"/>
      <w:pPr>
        <w:tabs>
          <w:tab w:val="num" w:pos="3600"/>
        </w:tabs>
        <w:ind w:left="3600" w:hanging="360"/>
      </w:pPr>
      <w:rPr>
        <w:rFonts w:ascii="Arial" w:hAnsi="Arial" w:hint="default"/>
      </w:rPr>
    </w:lvl>
    <w:lvl w:ilvl="5" w:tplc="8A14B66C" w:tentative="1">
      <w:start w:val="1"/>
      <w:numFmt w:val="bullet"/>
      <w:lvlText w:val="•"/>
      <w:lvlJc w:val="left"/>
      <w:pPr>
        <w:tabs>
          <w:tab w:val="num" w:pos="4320"/>
        </w:tabs>
        <w:ind w:left="4320" w:hanging="360"/>
      </w:pPr>
      <w:rPr>
        <w:rFonts w:ascii="Arial" w:hAnsi="Arial" w:hint="default"/>
      </w:rPr>
    </w:lvl>
    <w:lvl w:ilvl="6" w:tplc="D10EA042" w:tentative="1">
      <w:start w:val="1"/>
      <w:numFmt w:val="bullet"/>
      <w:lvlText w:val="•"/>
      <w:lvlJc w:val="left"/>
      <w:pPr>
        <w:tabs>
          <w:tab w:val="num" w:pos="5040"/>
        </w:tabs>
        <w:ind w:left="5040" w:hanging="360"/>
      </w:pPr>
      <w:rPr>
        <w:rFonts w:ascii="Arial" w:hAnsi="Arial" w:hint="default"/>
      </w:rPr>
    </w:lvl>
    <w:lvl w:ilvl="7" w:tplc="7FE87510" w:tentative="1">
      <w:start w:val="1"/>
      <w:numFmt w:val="bullet"/>
      <w:lvlText w:val="•"/>
      <w:lvlJc w:val="left"/>
      <w:pPr>
        <w:tabs>
          <w:tab w:val="num" w:pos="5760"/>
        </w:tabs>
        <w:ind w:left="5760" w:hanging="360"/>
      </w:pPr>
      <w:rPr>
        <w:rFonts w:ascii="Arial" w:hAnsi="Arial" w:hint="default"/>
      </w:rPr>
    </w:lvl>
    <w:lvl w:ilvl="8" w:tplc="78886F4A" w:tentative="1">
      <w:start w:val="1"/>
      <w:numFmt w:val="bullet"/>
      <w:lvlText w:val="•"/>
      <w:lvlJc w:val="left"/>
      <w:pPr>
        <w:tabs>
          <w:tab w:val="num" w:pos="6480"/>
        </w:tabs>
        <w:ind w:left="6480" w:hanging="360"/>
      </w:pPr>
      <w:rPr>
        <w:rFonts w:ascii="Arial" w:hAnsi="Arial" w:hint="default"/>
      </w:rPr>
    </w:lvl>
  </w:abstractNum>
  <w:abstractNum w:abstractNumId="12">
    <w:nsid w:val="63A91FEF"/>
    <w:multiLevelType w:val="hybridMultilevel"/>
    <w:tmpl w:val="BC02282A"/>
    <w:lvl w:ilvl="0" w:tplc="5D56195E">
      <w:start w:val="1990"/>
      <w:numFmt w:val="decimal"/>
      <w:lvlText w:val="%1"/>
      <w:lvlJc w:val="left"/>
      <w:pPr>
        <w:tabs>
          <w:tab w:val="num" w:pos="720"/>
        </w:tabs>
        <w:ind w:left="720" w:hanging="360"/>
      </w:pPr>
    </w:lvl>
    <w:lvl w:ilvl="1" w:tplc="AFFCE560" w:tentative="1">
      <w:start w:val="1"/>
      <w:numFmt w:val="decimal"/>
      <w:lvlText w:val="%2"/>
      <w:lvlJc w:val="left"/>
      <w:pPr>
        <w:tabs>
          <w:tab w:val="num" w:pos="1440"/>
        </w:tabs>
        <w:ind w:left="1440" w:hanging="360"/>
      </w:pPr>
    </w:lvl>
    <w:lvl w:ilvl="2" w:tplc="230CF17C" w:tentative="1">
      <w:start w:val="1"/>
      <w:numFmt w:val="decimal"/>
      <w:lvlText w:val="%3"/>
      <w:lvlJc w:val="left"/>
      <w:pPr>
        <w:tabs>
          <w:tab w:val="num" w:pos="2160"/>
        </w:tabs>
        <w:ind w:left="2160" w:hanging="360"/>
      </w:pPr>
    </w:lvl>
    <w:lvl w:ilvl="3" w:tplc="B0BE12C4" w:tentative="1">
      <w:start w:val="1"/>
      <w:numFmt w:val="decimal"/>
      <w:lvlText w:val="%4"/>
      <w:lvlJc w:val="left"/>
      <w:pPr>
        <w:tabs>
          <w:tab w:val="num" w:pos="2880"/>
        </w:tabs>
        <w:ind w:left="2880" w:hanging="360"/>
      </w:pPr>
    </w:lvl>
    <w:lvl w:ilvl="4" w:tplc="607A9532" w:tentative="1">
      <w:start w:val="1"/>
      <w:numFmt w:val="decimal"/>
      <w:lvlText w:val="%5"/>
      <w:lvlJc w:val="left"/>
      <w:pPr>
        <w:tabs>
          <w:tab w:val="num" w:pos="3600"/>
        </w:tabs>
        <w:ind w:left="3600" w:hanging="360"/>
      </w:pPr>
    </w:lvl>
    <w:lvl w:ilvl="5" w:tplc="488C8468" w:tentative="1">
      <w:start w:val="1"/>
      <w:numFmt w:val="decimal"/>
      <w:lvlText w:val="%6"/>
      <w:lvlJc w:val="left"/>
      <w:pPr>
        <w:tabs>
          <w:tab w:val="num" w:pos="4320"/>
        </w:tabs>
        <w:ind w:left="4320" w:hanging="360"/>
      </w:pPr>
    </w:lvl>
    <w:lvl w:ilvl="6" w:tplc="0A92FFEC" w:tentative="1">
      <w:start w:val="1"/>
      <w:numFmt w:val="decimal"/>
      <w:lvlText w:val="%7"/>
      <w:lvlJc w:val="left"/>
      <w:pPr>
        <w:tabs>
          <w:tab w:val="num" w:pos="5040"/>
        </w:tabs>
        <w:ind w:left="5040" w:hanging="360"/>
      </w:pPr>
    </w:lvl>
    <w:lvl w:ilvl="7" w:tplc="A0BA6C62" w:tentative="1">
      <w:start w:val="1"/>
      <w:numFmt w:val="decimal"/>
      <w:lvlText w:val="%8"/>
      <w:lvlJc w:val="left"/>
      <w:pPr>
        <w:tabs>
          <w:tab w:val="num" w:pos="5760"/>
        </w:tabs>
        <w:ind w:left="5760" w:hanging="360"/>
      </w:pPr>
    </w:lvl>
    <w:lvl w:ilvl="8" w:tplc="642EA636" w:tentative="1">
      <w:start w:val="1"/>
      <w:numFmt w:val="decimal"/>
      <w:lvlText w:val="%9"/>
      <w:lvlJc w:val="left"/>
      <w:pPr>
        <w:tabs>
          <w:tab w:val="num" w:pos="6480"/>
        </w:tabs>
        <w:ind w:left="6480" w:hanging="360"/>
      </w:pPr>
    </w:lvl>
  </w:abstractNum>
  <w:abstractNum w:abstractNumId="13">
    <w:nsid w:val="661E65DF"/>
    <w:multiLevelType w:val="hybridMultilevel"/>
    <w:tmpl w:val="AE7666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8D62B0D"/>
    <w:multiLevelType w:val="hybridMultilevel"/>
    <w:tmpl w:val="A5D8D7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6D756CC3"/>
    <w:multiLevelType w:val="hybridMultilevel"/>
    <w:tmpl w:val="6C1A920E"/>
    <w:lvl w:ilvl="0" w:tplc="CFFEC31E">
      <w:start w:val="1"/>
      <w:numFmt w:val="bullet"/>
      <w:lvlText w:val="•"/>
      <w:lvlJc w:val="left"/>
      <w:pPr>
        <w:tabs>
          <w:tab w:val="num" w:pos="720"/>
        </w:tabs>
        <w:ind w:left="720" w:hanging="360"/>
      </w:pPr>
      <w:rPr>
        <w:rFonts w:ascii="Arial" w:hAnsi="Arial" w:hint="default"/>
      </w:rPr>
    </w:lvl>
    <w:lvl w:ilvl="1" w:tplc="F4F4D0EC" w:tentative="1">
      <w:start w:val="1"/>
      <w:numFmt w:val="bullet"/>
      <w:lvlText w:val="•"/>
      <w:lvlJc w:val="left"/>
      <w:pPr>
        <w:tabs>
          <w:tab w:val="num" w:pos="1440"/>
        </w:tabs>
        <w:ind w:left="1440" w:hanging="360"/>
      </w:pPr>
      <w:rPr>
        <w:rFonts w:ascii="Arial" w:hAnsi="Arial" w:hint="default"/>
      </w:rPr>
    </w:lvl>
    <w:lvl w:ilvl="2" w:tplc="A3CE942C" w:tentative="1">
      <w:start w:val="1"/>
      <w:numFmt w:val="bullet"/>
      <w:lvlText w:val="•"/>
      <w:lvlJc w:val="left"/>
      <w:pPr>
        <w:tabs>
          <w:tab w:val="num" w:pos="2160"/>
        </w:tabs>
        <w:ind w:left="2160" w:hanging="360"/>
      </w:pPr>
      <w:rPr>
        <w:rFonts w:ascii="Arial" w:hAnsi="Arial" w:hint="default"/>
      </w:rPr>
    </w:lvl>
    <w:lvl w:ilvl="3" w:tplc="ECF400A2" w:tentative="1">
      <w:start w:val="1"/>
      <w:numFmt w:val="bullet"/>
      <w:lvlText w:val="•"/>
      <w:lvlJc w:val="left"/>
      <w:pPr>
        <w:tabs>
          <w:tab w:val="num" w:pos="2880"/>
        </w:tabs>
        <w:ind w:left="2880" w:hanging="360"/>
      </w:pPr>
      <w:rPr>
        <w:rFonts w:ascii="Arial" w:hAnsi="Arial" w:hint="default"/>
      </w:rPr>
    </w:lvl>
    <w:lvl w:ilvl="4" w:tplc="A1B8B6E2" w:tentative="1">
      <w:start w:val="1"/>
      <w:numFmt w:val="bullet"/>
      <w:lvlText w:val="•"/>
      <w:lvlJc w:val="left"/>
      <w:pPr>
        <w:tabs>
          <w:tab w:val="num" w:pos="3600"/>
        </w:tabs>
        <w:ind w:left="3600" w:hanging="360"/>
      </w:pPr>
      <w:rPr>
        <w:rFonts w:ascii="Arial" w:hAnsi="Arial" w:hint="default"/>
      </w:rPr>
    </w:lvl>
    <w:lvl w:ilvl="5" w:tplc="81DA0C16" w:tentative="1">
      <w:start w:val="1"/>
      <w:numFmt w:val="bullet"/>
      <w:lvlText w:val="•"/>
      <w:lvlJc w:val="left"/>
      <w:pPr>
        <w:tabs>
          <w:tab w:val="num" w:pos="4320"/>
        </w:tabs>
        <w:ind w:left="4320" w:hanging="360"/>
      </w:pPr>
      <w:rPr>
        <w:rFonts w:ascii="Arial" w:hAnsi="Arial" w:hint="default"/>
      </w:rPr>
    </w:lvl>
    <w:lvl w:ilvl="6" w:tplc="0B680320" w:tentative="1">
      <w:start w:val="1"/>
      <w:numFmt w:val="bullet"/>
      <w:lvlText w:val="•"/>
      <w:lvlJc w:val="left"/>
      <w:pPr>
        <w:tabs>
          <w:tab w:val="num" w:pos="5040"/>
        </w:tabs>
        <w:ind w:left="5040" w:hanging="360"/>
      </w:pPr>
      <w:rPr>
        <w:rFonts w:ascii="Arial" w:hAnsi="Arial" w:hint="default"/>
      </w:rPr>
    </w:lvl>
    <w:lvl w:ilvl="7" w:tplc="44D2A030" w:tentative="1">
      <w:start w:val="1"/>
      <w:numFmt w:val="bullet"/>
      <w:lvlText w:val="•"/>
      <w:lvlJc w:val="left"/>
      <w:pPr>
        <w:tabs>
          <w:tab w:val="num" w:pos="5760"/>
        </w:tabs>
        <w:ind w:left="5760" w:hanging="360"/>
      </w:pPr>
      <w:rPr>
        <w:rFonts w:ascii="Arial" w:hAnsi="Arial" w:hint="default"/>
      </w:rPr>
    </w:lvl>
    <w:lvl w:ilvl="8" w:tplc="F728814E" w:tentative="1">
      <w:start w:val="1"/>
      <w:numFmt w:val="bullet"/>
      <w:lvlText w:val="•"/>
      <w:lvlJc w:val="left"/>
      <w:pPr>
        <w:tabs>
          <w:tab w:val="num" w:pos="6480"/>
        </w:tabs>
        <w:ind w:left="6480" w:hanging="360"/>
      </w:pPr>
      <w:rPr>
        <w:rFonts w:ascii="Arial" w:hAnsi="Arial" w:hint="default"/>
      </w:rPr>
    </w:lvl>
  </w:abstractNum>
  <w:abstractNum w:abstractNumId="16">
    <w:nsid w:val="7225537A"/>
    <w:multiLevelType w:val="hybridMultilevel"/>
    <w:tmpl w:val="B9F80746"/>
    <w:lvl w:ilvl="0" w:tplc="BB787C4A">
      <w:start w:val="1"/>
      <w:numFmt w:val="decimal"/>
      <w:lvlText w:val="%1."/>
      <w:lvlJc w:val="left"/>
      <w:pPr>
        <w:ind w:left="720" w:hanging="360"/>
      </w:pPr>
      <w:rPr>
        <w:rFonts w:ascii="Arial" w:hAnsi="Arial" w:cs="Arial"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334721B"/>
    <w:multiLevelType w:val="hybridMultilevel"/>
    <w:tmpl w:val="A2A8929C"/>
    <w:lvl w:ilvl="0" w:tplc="E304BA3A">
      <w:start w:val="1"/>
      <w:numFmt w:val="bullet"/>
      <w:lvlText w:val="•"/>
      <w:lvlJc w:val="left"/>
      <w:pPr>
        <w:tabs>
          <w:tab w:val="num" w:pos="720"/>
        </w:tabs>
        <w:ind w:left="720" w:hanging="360"/>
      </w:pPr>
      <w:rPr>
        <w:rFonts w:ascii="Arial" w:hAnsi="Arial" w:hint="default"/>
      </w:rPr>
    </w:lvl>
    <w:lvl w:ilvl="1" w:tplc="E6364142" w:tentative="1">
      <w:start w:val="1"/>
      <w:numFmt w:val="bullet"/>
      <w:lvlText w:val="•"/>
      <w:lvlJc w:val="left"/>
      <w:pPr>
        <w:tabs>
          <w:tab w:val="num" w:pos="1440"/>
        </w:tabs>
        <w:ind w:left="1440" w:hanging="360"/>
      </w:pPr>
      <w:rPr>
        <w:rFonts w:ascii="Arial" w:hAnsi="Arial" w:hint="default"/>
      </w:rPr>
    </w:lvl>
    <w:lvl w:ilvl="2" w:tplc="D2D85978" w:tentative="1">
      <w:start w:val="1"/>
      <w:numFmt w:val="bullet"/>
      <w:lvlText w:val="•"/>
      <w:lvlJc w:val="left"/>
      <w:pPr>
        <w:tabs>
          <w:tab w:val="num" w:pos="2160"/>
        </w:tabs>
        <w:ind w:left="2160" w:hanging="360"/>
      </w:pPr>
      <w:rPr>
        <w:rFonts w:ascii="Arial" w:hAnsi="Arial" w:hint="default"/>
      </w:rPr>
    </w:lvl>
    <w:lvl w:ilvl="3" w:tplc="DFBE06B2" w:tentative="1">
      <w:start w:val="1"/>
      <w:numFmt w:val="bullet"/>
      <w:lvlText w:val="•"/>
      <w:lvlJc w:val="left"/>
      <w:pPr>
        <w:tabs>
          <w:tab w:val="num" w:pos="2880"/>
        </w:tabs>
        <w:ind w:left="2880" w:hanging="360"/>
      </w:pPr>
      <w:rPr>
        <w:rFonts w:ascii="Arial" w:hAnsi="Arial" w:hint="default"/>
      </w:rPr>
    </w:lvl>
    <w:lvl w:ilvl="4" w:tplc="15D0271A" w:tentative="1">
      <w:start w:val="1"/>
      <w:numFmt w:val="bullet"/>
      <w:lvlText w:val="•"/>
      <w:lvlJc w:val="left"/>
      <w:pPr>
        <w:tabs>
          <w:tab w:val="num" w:pos="3600"/>
        </w:tabs>
        <w:ind w:left="3600" w:hanging="360"/>
      </w:pPr>
      <w:rPr>
        <w:rFonts w:ascii="Arial" w:hAnsi="Arial" w:hint="default"/>
      </w:rPr>
    </w:lvl>
    <w:lvl w:ilvl="5" w:tplc="83EEB612" w:tentative="1">
      <w:start w:val="1"/>
      <w:numFmt w:val="bullet"/>
      <w:lvlText w:val="•"/>
      <w:lvlJc w:val="left"/>
      <w:pPr>
        <w:tabs>
          <w:tab w:val="num" w:pos="4320"/>
        </w:tabs>
        <w:ind w:left="4320" w:hanging="360"/>
      </w:pPr>
      <w:rPr>
        <w:rFonts w:ascii="Arial" w:hAnsi="Arial" w:hint="default"/>
      </w:rPr>
    </w:lvl>
    <w:lvl w:ilvl="6" w:tplc="44E459E4" w:tentative="1">
      <w:start w:val="1"/>
      <w:numFmt w:val="bullet"/>
      <w:lvlText w:val="•"/>
      <w:lvlJc w:val="left"/>
      <w:pPr>
        <w:tabs>
          <w:tab w:val="num" w:pos="5040"/>
        </w:tabs>
        <w:ind w:left="5040" w:hanging="360"/>
      </w:pPr>
      <w:rPr>
        <w:rFonts w:ascii="Arial" w:hAnsi="Arial" w:hint="default"/>
      </w:rPr>
    </w:lvl>
    <w:lvl w:ilvl="7" w:tplc="F5A8F93A" w:tentative="1">
      <w:start w:val="1"/>
      <w:numFmt w:val="bullet"/>
      <w:lvlText w:val="•"/>
      <w:lvlJc w:val="left"/>
      <w:pPr>
        <w:tabs>
          <w:tab w:val="num" w:pos="5760"/>
        </w:tabs>
        <w:ind w:left="5760" w:hanging="360"/>
      </w:pPr>
      <w:rPr>
        <w:rFonts w:ascii="Arial" w:hAnsi="Arial" w:hint="default"/>
      </w:rPr>
    </w:lvl>
    <w:lvl w:ilvl="8" w:tplc="D43C7C5A" w:tentative="1">
      <w:start w:val="1"/>
      <w:numFmt w:val="bullet"/>
      <w:lvlText w:val="•"/>
      <w:lvlJc w:val="left"/>
      <w:pPr>
        <w:tabs>
          <w:tab w:val="num" w:pos="6480"/>
        </w:tabs>
        <w:ind w:left="6480" w:hanging="360"/>
      </w:pPr>
      <w:rPr>
        <w:rFonts w:ascii="Arial" w:hAnsi="Arial" w:hint="default"/>
      </w:rPr>
    </w:lvl>
  </w:abstractNum>
  <w:abstractNum w:abstractNumId="18">
    <w:nsid w:val="7B710226"/>
    <w:multiLevelType w:val="hybridMultilevel"/>
    <w:tmpl w:val="2B7CBD10"/>
    <w:lvl w:ilvl="0" w:tplc="C9960A5A">
      <w:start w:val="1"/>
      <w:numFmt w:val="bullet"/>
      <w:lvlText w:val="•"/>
      <w:lvlJc w:val="left"/>
      <w:pPr>
        <w:tabs>
          <w:tab w:val="num" w:pos="720"/>
        </w:tabs>
        <w:ind w:left="720" w:hanging="360"/>
      </w:pPr>
      <w:rPr>
        <w:rFonts w:ascii="Arial" w:hAnsi="Arial" w:hint="default"/>
      </w:rPr>
    </w:lvl>
    <w:lvl w:ilvl="1" w:tplc="9FE0CBBC" w:tentative="1">
      <w:start w:val="1"/>
      <w:numFmt w:val="bullet"/>
      <w:lvlText w:val="•"/>
      <w:lvlJc w:val="left"/>
      <w:pPr>
        <w:tabs>
          <w:tab w:val="num" w:pos="1440"/>
        </w:tabs>
        <w:ind w:left="1440" w:hanging="360"/>
      </w:pPr>
      <w:rPr>
        <w:rFonts w:ascii="Arial" w:hAnsi="Arial" w:hint="default"/>
      </w:rPr>
    </w:lvl>
    <w:lvl w:ilvl="2" w:tplc="7DD27AB8" w:tentative="1">
      <w:start w:val="1"/>
      <w:numFmt w:val="bullet"/>
      <w:lvlText w:val="•"/>
      <w:lvlJc w:val="left"/>
      <w:pPr>
        <w:tabs>
          <w:tab w:val="num" w:pos="2160"/>
        </w:tabs>
        <w:ind w:left="2160" w:hanging="360"/>
      </w:pPr>
      <w:rPr>
        <w:rFonts w:ascii="Arial" w:hAnsi="Arial" w:hint="default"/>
      </w:rPr>
    </w:lvl>
    <w:lvl w:ilvl="3" w:tplc="8C623546" w:tentative="1">
      <w:start w:val="1"/>
      <w:numFmt w:val="bullet"/>
      <w:lvlText w:val="•"/>
      <w:lvlJc w:val="left"/>
      <w:pPr>
        <w:tabs>
          <w:tab w:val="num" w:pos="2880"/>
        </w:tabs>
        <w:ind w:left="2880" w:hanging="360"/>
      </w:pPr>
      <w:rPr>
        <w:rFonts w:ascii="Arial" w:hAnsi="Arial" w:hint="default"/>
      </w:rPr>
    </w:lvl>
    <w:lvl w:ilvl="4" w:tplc="3C562676" w:tentative="1">
      <w:start w:val="1"/>
      <w:numFmt w:val="bullet"/>
      <w:lvlText w:val="•"/>
      <w:lvlJc w:val="left"/>
      <w:pPr>
        <w:tabs>
          <w:tab w:val="num" w:pos="3600"/>
        </w:tabs>
        <w:ind w:left="3600" w:hanging="360"/>
      </w:pPr>
      <w:rPr>
        <w:rFonts w:ascii="Arial" w:hAnsi="Arial" w:hint="default"/>
      </w:rPr>
    </w:lvl>
    <w:lvl w:ilvl="5" w:tplc="E4D44794" w:tentative="1">
      <w:start w:val="1"/>
      <w:numFmt w:val="bullet"/>
      <w:lvlText w:val="•"/>
      <w:lvlJc w:val="left"/>
      <w:pPr>
        <w:tabs>
          <w:tab w:val="num" w:pos="4320"/>
        </w:tabs>
        <w:ind w:left="4320" w:hanging="360"/>
      </w:pPr>
      <w:rPr>
        <w:rFonts w:ascii="Arial" w:hAnsi="Arial" w:hint="default"/>
      </w:rPr>
    </w:lvl>
    <w:lvl w:ilvl="6" w:tplc="5360F360" w:tentative="1">
      <w:start w:val="1"/>
      <w:numFmt w:val="bullet"/>
      <w:lvlText w:val="•"/>
      <w:lvlJc w:val="left"/>
      <w:pPr>
        <w:tabs>
          <w:tab w:val="num" w:pos="5040"/>
        </w:tabs>
        <w:ind w:left="5040" w:hanging="360"/>
      </w:pPr>
      <w:rPr>
        <w:rFonts w:ascii="Arial" w:hAnsi="Arial" w:hint="default"/>
      </w:rPr>
    </w:lvl>
    <w:lvl w:ilvl="7" w:tplc="49E09BAC" w:tentative="1">
      <w:start w:val="1"/>
      <w:numFmt w:val="bullet"/>
      <w:lvlText w:val="•"/>
      <w:lvlJc w:val="left"/>
      <w:pPr>
        <w:tabs>
          <w:tab w:val="num" w:pos="5760"/>
        </w:tabs>
        <w:ind w:left="5760" w:hanging="360"/>
      </w:pPr>
      <w:rPr>
        <w:rFonts w:ascii="Arial" w:hAnsi="Arial" w:hint="default"/>
      </w:rPr>
    </w:lvl>
    <w:lvl w:ilvl="8" w:tplc="A8CC1188" w:tentative="1">
      <w:start w:val="1"/>
      <w:numFmt w:val="bullet"/>
      <w:lvlText w:val="•"/>
      <w:lvlJc w:val="left"/>
      <w:pPr>
        <w:tabs>
          <w:tab w:val="num" w:pos="6480"/>
        </w:tabs>
        <w:ind w:left="6480" w:hanging="360"/>
      </w:pPr>
      <w:rPr>
        <w:rFonts w:ascii="Arial" w:hAnsi="Arial" w:hint="default"/>
      </w:rPr>
    </w:lvl>
  </w:abstractNum>
  <w:abstractNum w:abstractNumId="19">
    <w:nsid w:val="7CDB436D"/>
    <w:multiLevelType w:val="hybridMultilevel"/>
    <w:tmpl w:val="641ABC1E"/>
    <w:lvl w:ilvl="0" w:tplc="EC0E6B50">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7D2A778C"/>
    <w:multiLevelType w:val="hybridMultilevel"/>
    <w:tmpl w:val="196832F6"/>
    <w:lvl w:ilvl="0" w:tplc="73A890B4">
      <w:start w:val="1"/>
      <w:numFmt w:val="bullet"/>
      <w:lvlText w:val="•"/>
      <w:lvlJc w:val="left"/>
      <w:pPr>
        <w:tabs>
          <w:tab w:val="num" w:pos="720"/>
        </w:tabs>
        <w:ind w:left="720" w:hanging="360"/>
      </w:pPr>
      <w:rPr>
        <w:rFonts w:ascii="Arial" w:hAnsi="Arial" w:hint="default"/>
      </w:rPr>
    </w:lvl>
    <w:lvl w:ilvl="1" w:tplc="B36CADB4" w:tentative="1">
      <w:start w:val="1"/>
      <w:numFmt w:val="bullet"/>
      <w:lvlText w:val="•"/>
      <w:lvlJc w:val="left"/>
      <w:pPr>
        <w:tabs>
          <w:tab w:val="num" w:pos="1440"/>
        </w:tabs>
        <w:ind w:left="1440" w:hanging="360"/>
      </w:pPr>
      <w:rPr>
        <w:rFonts w:ascii="Arial" w:hAnsi="Arial" w:hint="default"/>
      </w:rPr>
    </w:lvl>
    <w:lvl w:ilvl="2" w:tplc="5B124C36" w:tentative="1">
      <w:start w:val="1"/>
      <w:numFmt w:val="bullet"/>
      <w:lvlText w:val="•"/>
      <w:lvlJc w:val="left"/>
      <w:pPr>
        <w:tabs>
          <w:tab w:val="num" w:pos="2160"/>
        </w:tabs>
        <w:ind w:left="2160" w:hanging="360"/>
      </w:pPr>
      <w:rPr>
        <w:rFonts w:ascii="Arial" w:hAnsi="Arial" w:hint="default"/>
      </w:rPr>
    </w:lvl>
    <w:lvl w:ilvl="3" w:tplc="01E057E2" w:tentative="1">
      <w:start w:val="1"/>
      <w:numFmt w:val="bullet"/>
      <w:lvlText w:val="•"/>
      <w:lvlJc w:val="left"/>
      <w:pPr>
        <w:tabs>
          <w:tab w:val="num" w:pos="2880"/>
        </w:tabs>
        <w:ind w:left="2880" w:hanging="360"/>
      </w:pPr>
      <w:rPr>
        <w:rFonts w:ascii="Arial" w:hAnsi="Arial" w:hint="default"/>
      </w:rPr>
    </w:lvl>
    <w:lvl w:ilvl="4" w:tplc="ECDEA42E" w:tentative="1">
      <w:start w:val="1"/>
      <w:numFmt w:val="bullet"/>
      <w:lvlText w:val="•"/>
      <w:lvlJc w:val="left"/>
      <w:pPr>
        <w:tabs>
          <w:tab w:val="num" w:pos="3600"/>
        </w:tabs>
        <w:ind w:left="3600" w:hanging="360"/>
      </w:pPr>
      <w:rPr>
        <w:rFonts w:ascii="Arial" w:hAnsi="Arial" w:hint="default"/>
      </w:rPr>
    </w:lvl>
    <w:lvl w:ilvl="5" w:tplc="EB6AEE2A" w:tentative="1">
      <w:start w:val="1"/>
      <w:numFmt w:val="bullet"/>
      <w:lvlText w:val="•"/>
      <w:lvlJc w:val="left"/>
      <w:pPr>
        <w:tabs>
          <w:tab w:val="num" w:pos="4320"/>
        </w:tabs>
        <w:ind w:left="4320" w:hanging="360"/>
      </w:pPr>
      <w:rPr>
        <w:rFonts w:ascii="Arial" w:hAnsi="Arial" w:hint="default"/>
      </w:rPr>
    </w:lvl>
    <w:lvl w:ilvl="6" w:tplc="75F47A74" w:tentative="1">
      <w:start w:val="1"/>
      <w:numFmt w:val="bullet"/>
      <w:lvlText w:val="•"/>
      <w:lvlJc w:val="left"/>
      <w:pPr>
        <w:tabs>
          <w:tab w:val="num" w:pos="5040"/>
        </w:tabs>
        <w:ind w:left="5040" w:hanging="360"/>
      </w:pPr>
      <w:rPr>
        <w:rFonts w:ascii="Arial" w:hAnsi="Arial" w:hint="default"/>
      </w:rPr>
    </w:lvl>
    <w:lvl w:ilvl="7" w:tplc="590818EA" w:tentative="1">
      <w:start w:val="1"/>
      <w:numFmt w:val="bullet"/>
      <w:lvlText w:val="•"/>
      <w:lvlJc w:val="left"/>
      <w:pPr>
        <w:tabs>
          <w:tab w:val="num" w:pos="5760"/>
        </w:tabs>
        <w:ind w:left="5760" w:hanging="360"/>
      </w:pPr>
      <w:rPr>
        <w:rFonts w:ascii="Arial" w:hAnsi="Arial" w:hint="default"/>
      </w:rPr>
    </w:lvl>
    <w:lvl w:ilvl="8" w:tplc="1A36EB92" w:tentative="1">
      <w:start w:val="1"/>
      <w:numFmt w:val="bullet"/>
      <w:lvlText w:val="•"/>
      <w:lvlJc w:val="left"/>
      <w:pPr>
        <w:tabs>
          <w:tab w:val="num" w:pos="6480"/>
        </w:tabs>
        <w:ind w:left="6480" w:hanging="360"/>
      </w:pPr>
      <w:rPr>
        <w:rFonts w:ascii="Arial" w:hAnsi="Arial" w:hint="default"/>
      </w:rPr>
    </w:lvl>
  </w:abstractNum>
  <w:abstractNum w:abstractNumId="21">
    <w:nsid w:val="7D6C6B83"/>
    <w:multiLevelType w:val="hybridMultilevel"/>
    <w:tmpl w:val="BF220EF2"/>
    <w:lvl w:ilvl="0" w:tplc="00AAD848">
      <w:start w:val="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6"/>
  </w:num>
  <w:num w:numId="4">
    <w:abstractNumId w:val="8"/>
  </w:num>
  <w:num w:numId="5">
    <w:abstractNumId w:val="14"/>
  </w:num>
  <w:num w:numId="6">
    <w:abstractNumId w:val="11"/>
  </w:num>
  <w:num w:numId="7">
    <w:abstractNumId w:val="18"/>
  </w:num>
  <w:num w:numId="8">
    <w:abstractNumId w:val="0"/>
  </w:num>
  <w:num w:numId="9">
    <w:abstractNumId w:val="12"/>
  </w:num>
  <w:num w:numId="10">
    <w:abstractNumId w:val="15"/>
  </w:num>
  <w:num w:numId="11">
    <w:abstractNumId w:val="2"/>
  </w:num>
  <w:num w:numId="12">
    <w:abstractNumId w:val="17"/>
  </w:num>
  <w:num w:numId="13">
    <w:abstractNumId w:val="7"/>
  </w:num>
  <w:num w:numId="14">
    <w:abstractNumId w:val="3"/>
  </w:num>
  <w:num w:numId="15">
    <w:abstractNumId w:val="20"/>
  </w:num>
  <w:num w:numId="16">
    <w:abstractNumId w:val="1"/>
  </w:num>
  <w:num w:numId="17">
    <w:abstractNumId w:val="19"/>
  </w:num>
  <w:num w:numId="18">
    <w:abstractNumId w:val="13"/>
  </w:num>
  <w:num w:numId="19">
    <w:abstractNumId w:val="10"/>
  </w:num>
  <w:num w:numId="20">
    <w:abstractNumId w:val="4"/>
  </w:num>
  <w:num w:numId="21">
    <w:abstractNumId w:val="21"/>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806B24"/>
    <w:rsid w:val="00001C03"/>
    <w:rsid w:val="00006B28"/>
    <w:rsid w:val="000108D3"/>
    <w:rsid w:val="000124D6"/>
    <w:rsid w:val="00016C92"/>
    <w:rsid w:val="00041A8A"/>
    <w:rsid w:val="0004217B"/>
    <w:rsid w:val="00042795"/>
    <w:rsid w:val="00055158"/>
    <w:rsid w:val="000648AF"/>
    <w:rsid w:val="00065A6C"/>
    <w:rsid w:val="000847DD"/>
    <w:rsid w:val="000853CB"/>
    <w:rsid w:val="000954E1"/>
    <w:rsid w:val="000976D6"/>
    <w:rsid w:val="000A09F3"/>
    <w:rsid w:val="000A42BA"/>
    <w:rsid w:val="000A7105"/>
    <w:rsid w:val="000C7DDC"/>
    <w:rsid w:val="000D7272"/>
    <w:rsid w:val="000E0BF1"/>
    <w:rsid w:val="000E2B6D"/>
    <w:rsid w:val="000E6EEF"/>
    <w:rsid w:val="001019C0"/>
    <w:rsid w:val="00102608"/>
    <w:rsid w:val="00122EF9"/>
    <w:rsid w:val="00136EA6"/>
    <w:rsid w:val="001451A2"/>
    <w:rsid w:val="001460E1"/>
    <w:rsid w:val="00150255"/>
    <w:rsid w:val="00156553"/>
    <w:rsid w:val="0015705A"/>
    <w:rsid w:val="00157102"/>
    <w:rsid w:val="00157D94"/>
    <w:rsid w:val="0016474A"/>
    <w:rsid w:val="00164955"/>
    <w:rsid w:val="00165E42"/>
    <w:rsid w:val="00171536"/>
    <w:rsid w:val="00173079"/>
    <w:rsid w:val="00181ABB"/>
    <w:rsid w:val="00182AE0"/>
    <w:rsid w:val="00182B59"/>
    <w:rsid w:val="001924FA"/>
    <w:rsid w:val="00194F80"/>
    <w:rsid w:val="00197ADE"/>
    <w:rsid w:val="001A0408"/>
    <w:rsid w:val="001A4C51"/>
    <w:rsid w:val="001A731A"/>
    <w:rsid w:val="001B7341"/>
    <w:rsid w:val="001C1035"/>
    <w:rsid w:val="001C29F6"/>
    <w:rsid w:val="001C61B9"/>
    <w:rsid w:val="001D1E94"/>
    <w:rsid w:val="001F0002"/>
    <w:rsid w:val="00204333"/>
    <w:rsid w:val="002121C8"/>
    <w:rsid w:val="002139E6"/>
    <w:rsid w:val="002259C2"/>
    <w:rsid w:val="00231057"/>
    <w:rsid w:val="00242C7B"/>
    <w:rsid w:val="00251411"/>
    <w:rsid w:val="00260FF4"/>
    <w:rsid w:val="002623F3"/>
    <w:rsid w:val="00266BD9"/>
    <w:rsid w:val="00266EB2"/>
    <w:rsid w:val="0026729D"/>
    <w:rsid w:val="002720D8"/>
    <w:rsid w:val="00275251"/>
    <w:rsid w:val="00276BA0"/>
    <w:rsid w:val="00284AF2"/>
    <w:rsid w:val="00285476"/>
    <w:rsid w:val="00285667"/>
    <w:rsid w:val="002856F4"/>
    <w:rsid w:val="00287376"/>
    <w:rsid w:val="00291216"/>
    <w:rsid w:val="002A0794"/>
    <w:rsid w:val="002A5EEB"/>
    <w:rsid w:val="002A64CB"/>
    <w:rsid w:val="002A7BE7"/>
    <w:rsid w:val="002B06DD"/>
    <w:rsid w:val="002B321E"/>
    <w:rsid w:val="002B6C30"/>
    <w:rsid w:val="002B6D6A"/>
    <w:rsid w:val="002B7A68"/>
    <w:rsid w:val="002C44A1"/>
    <w:rsid w:val="002C4A57"/>
    <w:rsid w:val="002D34A4"/>
    <w:rsid w:val="002D5B14"/>
    <w:rsid w:val="002D6B19"/>
    <w:rsid w:val="002E2269"/>
    <w:rsid w:val="002F12F7"/>
    <w:rsid w:val="002F2902"/>
    <w:rsid w:val="002F65CE"/>
    <w:rsid w:val="002F6A88"/>
    <w:rsid w:val="002F6D2E"/>
    <w:rsid w:val="002F7EE5"/>
    <w:rsid w:val="003034D4"/>
    <w:rsid w:val="00313E46"/>
    <w:rsid w:val="00320CD3"/>
    <w:rsid w:val="00322B7F"/>
    <w:rsid w:val="0032617A"/>
    <w:rsid w:val="00330BD1"/>
    <w:rsid w:val="003348BC"/>
    <w:rsid w:val="003438D2"/>
    <w:rsid w:val="003458B0"/>
    <w:rsid w:val="00352C48"/>
    <w:rsid w:val="0035413B"/>
    <w:rsid w:val="00355DF1"/>
    <w:rsid w:val="00357BEB"/>
    <w:rsid w:val="00362825"/>
    <w:rsid w:val="00365B9F"/>
    <w:rsid w:val="00372F6A"/>
    <w:rsid w:val="0037518B"/>
    <w:rsid w:val="003806B4"/>
    <w:rsid w:val="00383598"/>
    <w:rsid w:val="003A6219"/>
    <w:rsid w:val="003A6C7A"/>
    <w:rsid w:val="003B4218"/>
    <w:rsid w:val="003B7EF0"/>
    <w:rsid w:val="003C387D"/>
    <w:rsid w:val="003C4A85"/>
    <w:rsid w:val="003D271C"/>
    <w:rsid w:val="003D46B0"/>
    <w:rsid w:val="003D612E"/>
    <w:rsid w:val="003E2919"/>
    <w:rsid w:val="003E6150"/>
    <w:rsid w:val="003F5895"/>
    <w:rsid w:val="00404AA9"/>
    <w:rsid w:val="00404ED9"/>
    <w:rsid w:val="004051DE"/>
    <w:rsid w:val="004173FD"/>
    <w:rsid w:val="00422066"/>
    <w:rsid w:val="004221DE"/>
    <w:rsid w:val="00424C94"/>
    <w:rsid w:val="00426556"/>
    <w:rsid w:val="00426E79"/>
    <w:rsid w:val="00430239"/>
    <w:rsid w:val="004370EE"/>
    <w:rsid w:val="00440D64"/>
    <w:rsid w:val="004468DD"/>
    <w:rsid w:val="004479E0"/>
    <w:rsid w:val="004535C1"/>
    <w:rsid w:val="004601ED"/>
    <w:rsid w:val="00470117"/>
    <w:rsid w:val="004702D4"/>
    <w:rsid w:val="00470A19"/>
    <w:rsid w:val="00471A32"/>
    <w:rsid w:val="0047429E"/>
    <w:rsid w:val="00475D59"/>
    <w:rsid w:val="004825F3"/>
    <w:rsid w:val="0048468A"/>
    <w:rsid w:val="00486340"/>
    <w:rsid w:val="0049079A"/>
    <w:rsid w:val="0049423C"/>
    <w:rsid w:val="004A084B"/>
    <w:rsid w:val="004A2C93"/>
    <w:rsid w:val="004A3D72"/>
    <w:rsid w:val="004A5B88"/>
    <w:rsid w:val="004B2F13"/>
    <w:rsid w:val="004B6049"/>
    <w:rsid w:val="004C6583"/>
    <w:rsid w:val="004D5A46"/>
    <w:rsid w:val="004E0499"/>
    <w:rsid w:val="004E2406"/>
    <w:rsid w:val="004E323E"/>
    <w:rsid w:val="004E6CCC"/>
    <w:rsid w:val="004E73A3"/>
    <w:rsid w:val="004E781F"/>
    <w:rsid w:val="004F5ED7"/>
    <w:rsid w:val="005020B9"/>
    <w:rsid w:val="005036ED"/>
    <w:rsid w:val="00504036"/>
    <w:rsid w:val="005040D3"/>
    <w:rsid w:val="00505386"/>
    <w:rsid w:val="00506E0C"/>
    <w:rsid w:val="005128B1"/>
    <w:rsid w:val="0053612A"/>
    <w:rsid w:val="00551056"/>
    <w:rsid w:val="005643EC"/>
    <w:rsid w:val="0057247F"/>
    <w:rsid w:val="005726F6"/>
    <w:rsid w:val="00584509"/>
    <w:rsid w:val="00597C16"/>
    <w:rsid w:val="005A1AAA"/>
    <w:rsid w:val="005A5BFF"/>
    <w:rsid w:val="005A7027"/>
    <w:rsid w:val="005B4F2E"/>
    <w:rsid w:val="005D06EA"/>
    <w:rsid w:val="005D1103"/>
    <w:rsid w:val="005D5C37"/>
    <w:rsid w:val="005D679B"/>
    <w:rsid w:val="005E7189"/>
    <w:rsid w:val="00603365"/>
    <w:rsid w:val="006076B0"/>
    <w:rsid w:val="006100DF"/>
    <w:rsid w:val="0061409A"/>
    <w:rsid w:val="00614AF6"/>
    <w:rsid w:val="00614B00"/>
    <w:rsid w:val="0062112D"/>
    <w:rsid w:val="0062665C"/>
    <w:rsid w:val="00627089"/>
    <w:rsid w:val="006304E1"/>
    <w:rsid w:val="0063263F"/>
    <w:rsid w:val="00633F8B"/>
    <w:rsid w:val="00637C04"/>
    <w:rsid w:val="0064743A"/>
    <w:rsid w:val="006521F5"/>
    <w:rsid w:val="00652C02"/>
    <w:rsid w:val="006566E0"/>
    <w:rsid w:val="0066321A"/>
    <w:rsid w:val="00663B65"/>
    <w:rsid w:val="00671EA2"/>
    <w:rsid w:val="0067382F"/>
    <w:rsid w:val="00676A91"/>
    <w:rsid w:val="006775AA"/>
    <w:rsid w:val="00677A4E"/>
    <w:rsid w:val="006811CE"/>
    <w:rsid w:val="006900B2"/>
    <w:rsid w:val="00691D83"/>
    <w:rsid w:val="00694DA2"/>
    <w:rsid w:val="006A5772"/>
    <w:rsid w:val="006A70CA"/>
    <w:rsid w:val="006A79EB"/>
    <w:rsid w:val="006B313E"/>
    <w:rsid w:val="006B40C4"/>
    <w:rsid w:val="006C4C82"/>
    <w:rsid w:val="006D0244"/>
    <w:rsid w:val="006D120E"/>
    <w:rsid w:val="006E05A2"/>
    <w:rsid w:val="006E241D"/>
    <w:rsid w:val="006F0B96"/>
    <w:rsid w:val="006F514B"/>
    <w:rsid w:val="006F6316"/>
    <w:rsid w:val="007004FD"/>
    <w:rsid w:val="007062DA"/>
    <w:rsid w:val="007072B7"/>
    <w:rsid w:val="007078D8"/>
    <w:rsid w:val="0071789F"/>
    <w:rsid w:val="00731AF0"/>
    <w:rsid w:val="007336BB"/>
    <w:rsid w:val="00735298"/>
    <w:rsid w:val="00743B25"/>
    <w:rsid w:val="007527A7"/>
    <w:rsid w:val="00753995"/>
    <w:rsid w:val="007557E6"/>
    <w:rsid w:val="007601D2"/>
    <w:rsid w:val="007603F5"/>
    <w:rsid w:val="007606D0"/>
    <w:rsid w:val="00760869"/>
    <w:rsid w:val="00761CD3"/>
    <w:rsid w:val="007825B8"/>
    <w:rsid w:val="0078384D"/>
    <w:rsid w:val="00786DFA"/>
    <w:rsid w:val="007908A0"/>
    <w:rsid w:val="00797038"/>
    <w:rsid w:val="007A32D5"/>
    <w:rsid w:val="007A6A50"/>
    <w:rsid w:val="007B04EB"/>
    <w:rsid w:val="007B0F29"/>
    <w:rsid w:val="007B1A90"/>
    <w:rsid w:val="007B4A83"/>
    <w:rsid w:val="007B5DB0"/>
    <w:rsid w:val="007D7DC3"/>
    <w:rsid w:val="007E2AF4"/>
    <w:rsid w:val="007F5FD9"/>
    <w:rsid w:val="00800BC3"/>
    <w:rsid w:val="00804F14"/>
    <w:rsid w:val="00804FBC"/>
    <w:rsid w:val="00806702"/>
    <w:rsid w:val="00806B24"/>
    <w:rsid w:val="00806D60"/>
    <w:rsid w:val="00810C9F"/>
    <w:rsid w:val="00812981"/>
    <w:rsid w:val="00845215"/>
    <w:rsid w:val="008460BF"/>
    <w:rsid w:val="008538F3"/>
    <w:rsid w:val="00853AD2"/>
    <w:rsid w:val="0085472D"/>
    <w:rsid w:val="0085497E"/>
    <w:rsid w:val="00855366"/>
    <w:rsid w:val="0085659E"/>
    <w:rsid w:val="0086638E"/>
    <w:rsid w:val="00881DE4"/>
    <w:rsid w:val="0088485D"/>
    <w:rsid w:val="00886459"/>
    <w:rsid w:val="008932CB"/>
    <w:rsid w:val="008A3632"/>
    <w:rsid w:val="008A40FA"/>
    <w:rsid w:val="008A65F8"/>
    <w:rsid w:val="008A729F"/>
    <w:rsid w:val="008B0E4B"/>
    <w:rsid w:val="008B1E9F"/>
    <w:rsid w:val="008B6447"/>
    <w:rsid w:val="008C5AF0"/>
    <w:rsid w:val="008C6A0E"/>
    <w:rsid w:val="008D0108"/>
    <w:rsid w:val="008E49C3"/>
    <w:rsid w:val="008E7A81"/>
    <w:rsid w:val="008F406F"/>
    <w:rsid w:val="008F439A"/>
    <w:rsid w:val="008F5201"/>
    <w:rsid w:val="008F6ABC"/>
    <w:rsid w:val="008F6BAA"/>
    <w:rsid w:val="009022B6"/>
    <w:rsid w:val="00902A4C"/>
    <w:rsid w:val="0091795C"/>
    <w:rsid w:val="00917D51"/>
    <w:rsid w:val="009225E4"/>
    <w:rsid w:val="00951ECB"/>
    <w:rsid w:val="009556EF"/>
    <w:rsid w:val="00957E8A"/>
    <w:rsid w:val="009619C2"/>
    <w:rsid w:val="00972191"/>
    <w:rsid w:val="00972FF0"/>
    <w:rsid w:val="0098034E"/>
    <w:rsid w:val="009824A9"/>
    <w:rsid w:val="0098265A"/>
    <w:rsid w:val="009857AA"/>
    <w:rsid w:val="00990339"/>
    <w:rsid w:val="00992920"/>
    <w:rsid w:val="00994696"/>
    <w:rsid w:val="00996E88"/>
    <w:rsid w:val="009A2477"/>
    <w:rsid w:val="009A33D7"/>
    <w:rsid w:val="009B46EC"/>
    <w:rsid w:val="009B6666"/>
    <w:rsid w:val="009C3693"/>
    <w:rsid w:val="009C4A87"/>
    <w:rsid w:val="009C5F3F"/>
    <w:rsid w:val="009C7877"/>
    <w:rsid w:val="009D4F3F"/>
    <w:rsid w:val="009E566C"/>
    <w:rsid w:val="009F1E95"/>
    <w:rsid w:val="00A001F0"/>
    <w:rsid w:val="00A03A81"/>
    <w:rsid w:val="00A1143D"/>
    <w:rsid w:val="00A12C04"/>
    <w:rsid w:val="00A13FCC"/>
    <w:rsid w:val="00A2029A"/>
    <w:rsid w:val="00A22FBA"/>
    <w:rsid w:val="00A320E8"/>
    <w:rsid w:val="00A508AC"/>
    <w:rsid w:val="00A51D4F"/>
    <w:rsid w:val="00A571F5"/>
    <w:rsid w:val="00A57CC2"/>
    <w:rsid w:val="00A60608"/>
    <w:rsid w:val="00A60CF0"/>
    <w:rsid w:val="00A61BD3"/>
    <w:rsid w:val="00A63CDA"/>
    <w:rsid w:val="00A63D09"/>
    <w:rsid w:val="00A6722E"/>
    <w:rsid w:val="00A67E0A"/>
    <w:rsid w:val="00A76CCB"/>
    <w:rsid w:val="00A77397"/>
    <w:rsid w:val="00A8177B"/>
    <w:rsid w:val="00A860C6"/>
    <w:rsid w:val="00A960E5"/>
    <w:rsid w:val="00AA05F4"/>
    <w:rsid w:val="00AA57F7"/>
    <w:rsid w:val="00AA58E3"/>
    <w:rsid w:val="00AB3062"/>
    <w:rsid w:val="00AB521B"/>
    <w:rsid w:val="00AC0C80"/>
    <w:rsid w:val="00AC1F44"/>
    <w:rsid w:val="00AC4DF1"/>
    <w:rsid w:val="00AC6D31"/>
    <w:rsid w:val="00AC7BB2"/>
    <w:rsid w:val="00AD66C5"/>
    <w:rsid w:val="00AD7833"/>
    <w:rsid w:val="00AF1118"/>
    <w:rsid w:val="00AF49B8"/>
    <w:rsid w:val="00B01EDB"/>
    <w:rsid w:val="00B07553"/>
    <w:rsid w:val="00B12428"/>
    <w:rsid w:val="00B14005"/>
    <w:rsid w:val="00B2020C"/>
    <w:rsid w:val="00B23FC4"/>
    <w:rsid w:val="00B24698"/>
    <w:rsid w:val="00B24D3B"/>
    <w:rsid w:val="00B352D9"/>
    <w:rsid w:val="00B37082"/>
    <w:rsid w:val="00B37848"/>
    <w:rsid w:val="00B37E8F"/>
    <w:rsid w:val="00B431F8"/>
    <w:rsid w:val="00B520EF"/>
    <w:rsid w:val="00B631D1"/>
    <w:rsid w:val="00B64F8E"/>
    <w:rsid w:val="00B6686F"/>
    <w:rsid w:val="00B6792B"/>
    <w:rsid w:val="00B73EAE"/>
    <w:rsid w:val="00B75427"/>
    <w:rsid w:val="00B80BD7"/>
    <w:rsid w:val="00B95162"/>
    <w:rsid w:val="00BA3792"/>
    <w:rsid w:val="00BA37C3"/>
    <w:rsid w:val="00BA64B9"/>
    <w:rsid w:val="00BB202B"/>
    <w:rsid w:val="00BB342D"/>
    <w:rsid w:val="00BC7604"/>
    <w:rsid w:val="00BD1B3E"/>
    <w:rsid w:val="00BE2AD5"/>
    <w:rsid w:val="00BF07B2"/>
    <w:rsid w:val="00BF4C36"/>
    <w:rsid w:val="00BF5D10"/>
    <w:rsid w:val="00C04A7B"/>
    <w:rsid w:val="00C0697C"/>
    <w:rsid w:val="00C079E6"/>
    <w:rsid w:val="00C10C71"/>
    <w:rsid w:val="00C1606A"/>
    <w:rsid w:val="00C26930"/>
    <w:rsid w:val="00C27BBE"/>
    <w:rsid w:val="00C368F3"/>
    <w:rsid w:val="00C52A15"/>
    <w:rsid w:val="00C572BC"/>
    <w:rsid w:val="00C6306E"/>
    <w:rsid w:val="00C640DB"/>
    <w:rsid w:val="00C65C62"/>
    <w:rsid w:val="00C739A7"/>
    <w:rsid w:val="00C77AB3"/>
    <w:rsid w:val="00C80C91"/>
    <w:rsid w:val="00C84A78"/>
    <w:rsid w:val="00C9109C"/>
    <w:rsid w:val="00C95701"/>
    <w:rsid w:val="00C9667E"/>
    <w:rsid w:val="00CA3369"/>
    <w:rsid w:val="00CB0758"/>
    <w:rsid w:val="00CB33FC"/>
    <w:rsid w:val="00CC04A5"/>
    <w:rsid w:val="00CC0ECB"/>
    <w:rsid w:val="00CC6A95"/>
    <w:rsid w:val="00CD6A1B"/>
    <w:rsid w:val="00CE0B3F"/>
    <w:rsid w:val="00CE2307"/>
    <w:rsid w:val="00CE656C"/>
    <w:rsid w:val="00CF0664"/>
    <w:rsid w:val="00CF12DD"/>
    <w:rsid w:val="00CF18E6"/>
    <w:rsid w:val="00CF6291"/>
    <w:rsid w:val="00D0052B"/>
    <w:rsid w:val="00D05368"/>
    <w:rsid w:val="00D1399F"/>
    <w:rsid w:val="00D147D0"/>
    <w:rsid w:val="00D16779"/>
    <w:rsid w:val="00D26B40"/>
    <w:rsid w:val="00D2756F"/>
    <w:rsid w:val="00D323B0"/>
    <w:rsid w:val="00D456C8"/>
    <w:rsid w:val="00D46480"/>
    <w:rsid w:val="00D50AC8"/>
    <w:rsid w:val="00D528FC"/>
    <w:rsid w:val="00D62ABE"/>
    <w:rsid w:val="00D67C78"/>
    <w:rsid w:val="00D7159F"/>
    <w:rsid w:val="00D73378"/>
    <w:rsid w:val="00D76CC9"/>
    <w:rsid w:val="00D9292D"/>
    <w:rsid w:val="00DA0F87"/>
    <w:rsid w:val="00DA5FF6"/>
    <w:rsid w:val="00DB1E1E"/>
    <w:rsid w:val="00DB383B"/>
    <w:rsid w:val="00DC3B29"/>
    <w:rsid w:val="00DD3494"/>
    <w:rsid w:val="00DD6EE9"/>
    <w:rsid w:val="00DE4278"/>
    <w:rsid w:val="00DE5FD4"/>
    <w:rsid w:val="00DF4484"/>
    <w:rsid w:val="00E01052"/>
    <w:rsid w:val="00E050F2"/>
    <w:rsid w:val="00E22F6E"/>
    <w:rsid w:val="00E24C1C"/>
    <w:rsid w:val="00E33735"/>
    <w:rsid w:val="00E351E6"/>
    <w:rsid w:val="00E400C0"/>
    <w:rsid w:val="00E45B7F"/>
    <w:rsid w:val="00E4602E"/>
    <w:rsid w:val="00E5384D"/>
    <w:rsid w:val="00E621DA"/>
    <w:rsid w:val="00E6543F"/>
    <w:rsid w:val="00E67405"/>
    <w:rsid w:val="00E73806"/>
    <w:rsid w:val="00E80E61"/>
    <w:rsid w:val="00E8191F"/>
    <w:rsid w:val="00E830DA"/>
    <w:rsid w:val="00E86F8A"/>
    <w:rsid w:val="00E87F09"/>
    <w:rsid w:val="00E900DD"/>
    <w:rsid w:val="00E92F8A"/>
    <w:rsid w:val="00E94E85"/>
    <w:rsid w:val="00EB6B7B"/>
    <w:rsid w:val="00EB7037"/>
    <w:rsid w:val="00EC0162"/>
    <w:rsid w:val="00EC14E6"/>
    <w:rsid w:val="00ED7F61"/>
    <w:rsid w:val="00EE7994"/>
    <w:rsid w:val="00F0669C"/>
    <w:rsid w:val="00F068D2"/>
    <w:rsid w:val="00F113CA"/>
    <w:rsid w:val="00F178F9"/>
    <w:rsid w:val="00F2349D"/>
    <w:rsid w:val="00F3326D"/>
    <w:rsid w:val="00F35ED3"/>
    <w:rsid w:val="00F51EC2"/>
    <w:rsid w:val="00F577B0"/>
    <w:rsid w:val="00F60C27"/>
    <w:rsid w:val="00F6187E"/>
    <w:rsid w:val="00F63EE6"/>
    <w:rsid w:val="00F80015"/>
    <w:rsid w:val="00F83737"/>
    <w:rsid w:val="00F84C8A"/>
    <w:rsid w:val="00F9181C"/>
    <w:rsid w:val="00F93974"/>
    <w:rsid w:val="00FA179C"/>
    <w:rsid w:val="00FA68CC"/>
    <w:rsid w:val="00FA77EE"/>
    <w:rsid w:val="00FB7A76"/>
    <w:rsid w:val="00FB7DB4"/>
    <w:rsid w:val="00FB7F4C"/>
    <w:rsid w:val="00FC1288"/>
    <w:rsid w:val="00FC2C4D"/>
    <w:rsid w:val="00FD2C06"/>
    <w:rsid w:val="00FE36A2"/>
    <w:rsid w:val="00FE5A22"/>
    <w:rsid w:val="00FF34E7"/>
    <w:rsid w:val="00FF4AE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A76"/>
  </w:style>
  <w:style w:type="paragraph" w:styleId="Heading1">
    <w:name w:val="heading 1"/>
    <w:basedOn w:val="Normal"/>
    <w:next w:val="Normal"/>
    <w:link w:val="Heading1Char"/>
    <w:uiPriority w:val="9"/>
    <w:qFormat/>
    <w:rsid w:val="007825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825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71EA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6B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B24"/>
    <w:rPr>
      <w:rFonts w:ascii="Tahoma" w:hAnsi="Tahoma" w:cs="Tahoma"/>
      <w:sz w:val="16"/>
      <w:szCs w:val="16"/>
    </w:rPr>
  </w:style>
  <w:style w:type="paragraph" w:styleId="ListParagraph">
    <w:name w:val="List Paragraph"/>
    <w:basedOn w:val="Normal"/>
    <w:uiPriority w:val="34"/>
    <w:qFormat/>
    <w:rsid w:val="00FB7F4C"/>
    <w:pPr>
      <w:ind w:left="720"/>
      <w:contextualSpacing/>
    </w:pPr>
  </w:style>
  <w:style w:type="paragraph" w:styleId="Header">
    <w:name w:val="header"/>
    <w:basedOn w:val="Normal"/>
    <w:link w:val="HeaderChar"/>
    <w:uiPriority w:val="99"/>
    <w:unhideWhenUsed/>
    <w:rsid w:val="00CF06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664"/>
  </w:style>
  <w:style w:type="paragraph" w:styleId="Footer">
    <w:name w:val="footer"/>
    <w:basedOn w:val="Normal"/>
    <w:link w:val="FooterChar"/>
    <w:uiPriority w:val="99"/>
    <w:unhideWhenUsed/>
    <w:rsid w:val="00CF06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664"/>
  </w:style>
  <w:style w:type="paragraph" w:styleId="FootnoteText">
    <w:name w:val="footnote text"/>
    <w:basedOn w:val="Normal"/>
    <w:link w:val="FootnoteTextChar"/>
    <w:unhideWhenUsed/>
    <w:rsid w:val="007D7DC3"/>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7D7DC3"/>
    <w:rPr>
      <w:rFonts w:ascii="Times New Roman" w:eastAsia="Times New Roman" w:hAnsi="Times New Roman" w:cs="Times New Roman"/>
      <w:sz w:val="20"/>
      <w:szCs w:val="20"/>
      <w:lang w:val="en-US"/>
    </w:rPr>
  </w:style>
  <w:style w:type="character" w:styleId="FootnoteReference">
    <w:name w:val="footnote reference"/>
    <w:basedOn w:val="DefaultParagraphFont"/>
    <w:semiHidden/>
    <w:unhideWhenUsed/>
    <w:rsid w:val="007D7DC3"/>
    <w:rPr>
      <w:vertAlign w:val="superscript"/>
    </w:rPr>
  </w:style>
  <w:style w:type="table" w:styleId="TableGrid">
    <w:name w:val="Table Grid"/>
    <w:basedOn w:val="TableNormal"/>
    <w:uiPriority w:val="59"/>
    <w:rsid w:val="007D7D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D7DC3"/>
    <w:rPr>
      <w:sz w:val="16"/>
      <w:szCs w:val="16"/>
    </w:rPr>
  </w:style>
  <w:style w:type="paragraph" w:styleId="CommentText">
    <w:name w:val="annotation text"/>
    <w:basedOn w:val="Normal"/>
    <w:link w:val="CommentTextChar"/>
    <w:uiPriority w:val="99"/>
    <w:semiHidden/>
    <w:unhideWhenUsed/>
    <w:rsid w:val="007D7DC3"/>
    <w:pPr>
      <w:spacing w:line="240" w:lineRule="auto"/>
    </w:pPr>
    <w:rPr>
      <w:sz w:val="20"/>
      <w:szCs w:val="20"/>
    </w:rPr>
  </w:style>
  <w:style w:type="character" w:customStyle="1" w:styleId="CommentTextChar">
    <w:name w:val="Comment Text Char"/>
    <w:basedOn w:val="DefaultParagraphFont"/>
    <w:link w:val="CommentText"/>
    <w:uiPriority w:val="99"/>
    <w:semiHidden/>
    <w:rsid w:val="007D7DC3"/>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7D7DC3"/>
    <w:rPr>
      <w:b/>
      <w:bCs/>
    </w:rPr>
  </w:style>
  <w:style w:type="character" w:customStyle="1" w:styleId="CommentSubjectChar">
    <w:name w:val="Comment Subject Char"/>
    <w:basedOn w:val="CommentTextChar"/>
    <w:link w:val="CommentSubject"/>
    <w:uiPriority w:val="99"/>
    <w:semiHidden/>
    <w:rsid w:val="007D7DC3"/>
    <w:rPr>
      <w:rFonts w:eastAsiaTheme="minorEastAsia"/>
      <w:b/>
      <w:bCs/>
      <w:sz w:val="20"/>
      <w:szCs w:val="20"/>
      <w:lang w:eastAsia="en-GB"/>
    </w:rPr>
  </w:style>
  <w:style w:type="paragraph" w:styleId="Title">
    <w:name w:val="Title"/>
    <w:basedOn w:val="Normal"/>
    <w:next w:val="Normal"/>
    <w:link w:val="TitleChar"/>
    <w:uiPriority w:val="10"/>
    <w:qFormat/>
    <w:rsid w:val="007825B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825B8"/>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7825B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825B8"/>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804FBC"/>
    <w:pPr>
      <w:spacing w:after="0" w:line="240" w:lineRule="auto"/>
    </w:pPr>
  </w:style>
  <w:style w:type="character" w:customStyle="1" w:styleId="Heading3Char">
    <w:name w:val="Heading 3 Char"/>
    <w:basedOn w:val="DefaultParagraphFont"/>
    <w:link w:val="Heading3"/>
    <w:uiPriority w:val="9"/>
    <w:rsid w:val="00671EA2"/>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unhideWhenUsed/>
    <w:qFormat/>
    <w:rsid w:val="00D1399F"/>
    <w:pPr>
      <w:outlineLvl w:val="9"/>
    </w:pPr>
    <w:rPr>
      <w:lang w:val="en-US" w:eastAsia="ja-JP"/>
    </w:rPr>
  </w:style>
  <w:style w:type="paragraph" w:styleId="TOC1">
    <w:name w:val="toc 1"/>
    <w:basedOn w:val="Normal"/>
    <w:next w:val="Normal"/>
    <w:autoRedefine/>
    <w:uiPriority w:val="39"/>
    <w:unhideWhenUsed/>
    <w:rsid w:val="00D1399F"/>
    <w:pPr>
      <w:spacing w:after="100"/>
    </w:pPr>
  </w:style>
  <w:style w:type="paragraph" w:styleId="TOC2">
    <w:name w:val="toc 2"/>
    <w:basedOn w:val="Normal"/>
    <w:next w:val="Normal"/>
    <w:autoRedefine/>
    <w:uiPriority w:val="39"/>
    <w:unhideWhenUsed/>
    <w:rsid w:val="00D1399F"/>
    <w:pPr>
      <w:spacing w:after="100"/>
      <w:ind w:left="220"/>
    </w:pPr>
  </w:style>
  <w:style w:type="paragraph" w:styleId="TOC3">
    <w:name w:val="toc 3"/>
    <w:basedOn w:val="Normal"/>
    <w:next w:val="Normal"/>
    <w:autoRedefine/>
    <w:uiPriority w:val="39"/>
    <w:unhideWhenUsed/>
    <w:rsid w:val="00D1399F"/>
    <w:pPr>
      <w:spacing w:after="100"/>
      <w:ind w:left="440"/>
    </w:pPr>
  </w:style>
  <w:style w:type="character" w:styleId="Hyperlink">
    <w:name w:val="Hyperlink"/>
    <w:basedOn w:val="DefaultParagraphFont"/>
    <w:uiPriority w:val="99"/>
    <w:unhideWhenUsed/>
    <w:rsid w:val="00D1399F"/>
    <w:rPr>
      <w:color w:val="0000FF" w:themeColor="hyperlink"/>
      <w:u w:val="single"/>
    </w:rPr>
  </w:style>
  <w:style w:type="paragraph" w:styleId="EndnoteText">
    <w:name w:val="endnote text"/>
    <w:basedOn w:val="Normal"/>
    <w:link w:val="EndnoteTextChar"/>
    <w:uiPriority w:val="99"/>
    <w:semiHidden/>
    <w:unhideWhenUsed/>
    <w:rsid w:val="00A6060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60608"/>
    <w:rPr>
      <w:sz w:val="20"/>
      <w:szCs w:val="20"/>
    </w:rPr>
  </w:style>
  <w:style w:type="character" w:styleId="EndnoteReference">
    <w:name w:val="endnote reference"/>
    <w:basedOn w:val="DefaultParagraphFont"/>
    <w:uiPriority w:val="99"/>
    <w:semiHidden/>
    <w:unhideWhenUsed/>
    <w:rsid w:val="00A60608"/>
    <w:rPr>
      <w:vertAlign w:val="superscript"/>
    </w:rPr>
  </w:style>
  <w:style w:type="table" w:customStyle="1" w:styleId="LightShading-Accent11">
    <w:name w:val="Light Shading - Accent 11"/>
    <w:basedOn w:val="TableNormal"/>
    <w:uiPriority w:val="60"/>
    <w:rsid w:val="0048634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1">
    <w:name w:val="Light Shading Accent 1"/>
    <w:basedOn w:val="TableNormal"/>
    <w:uiPriority w:val="60"/>
    <w:rsid w:val="005A1AA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5">
    <w:name w:val="Light Shading Accent 5"/>
    <w:basedOn w:val="TableNormal"/>
    <w:uiPriority w:val="60"/>
    <w:rsid w:val="005A1AAA"/>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
    <w:name w:val="Light Shading"/>
    <w:basedOn w:val="TableNormal"/>
    <w:uiPriority w:val="60"/>
    <w:rsid w:val="00F60C2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A76"/>
  </w:style>
  <w:style w:type="paragraph" w:styleId="Heading1">
    <w:name w:val="heading 1"/>
    <w:basedOn w:val="Normal"/>
    <w:next w:val="Normal"/>
    <w:link w:val="Heading1Char"/>
    <w:uiPriority w:val="9"/>
    <w:qFormat/>
    <w:rsid w:val="007825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825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71EA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6B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B24"/>
    <w:rPr>
      <w:rFonts w:ascii="Tahoma" w:hAnsi="Tahoma" w:cs="Tahoma"/>
      <w:sz w:val="16"/>
      <w:szCs w:val="16"/>
    </w:rPr>
  </w:style>
  <w:style w:type="paragraph" w:styleId="ListParagraph">
    <w:name w:val="List Paragraph"/>
    <w:basedOn w:val="Normal"/>
    <w:uiPriority w:val="34"/>
    <w:qFormat/>
    <w:rsid w:val="00FB7F4C"/>
    <w:pPr>
      <w:ind w:left="720"/>
      <w:contextualSpacing/>
    </w:pPr>
  </w:style>
  <w:style w:type="paragraph" w:styleId="Header">
    <w:name w:val="header"/>
    <w:basedOn w:val="Normal"/>
    <w:link w:val="HeaderChar"/>
    <w:uiPriority w:val="99"/>
    <w:unhideWhenUsed/>
    <w:rsid w:val="00CF06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664"/>
  </w:style>
  <w:style w:type="paragraph" w:styleId="Footer">
    <w:name w:val="footer"/>
    <w:basedOn w:val="Normal"/>
    <w:link w:val="FooterChar"/>
    <w:uiPriority w:val="99"/>
    <w:unhideWhenUsed/>
    <w:rsid w:val="00CF06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664"/>
  </w:style>
  <w:style w:type="paragraph" w:styleId="FootnoteText">
    <w:name w:val="footnote text"/>
    <w:basedOn w:val="Normal"/>
    <w:link w:val="FootnoteTextChar"/>
    <w:unhideWhenUsed/>
    <w:rsid w:val="007D7DC3"/>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7D7DC3"/>
    <w:rPr>
      <w:rFonts w:ascii="Times New Roman" w:eastAsia="Times New Roman" w:hAnsi="Times New Roman" w:cs="Times New Roman"/>
      <w:sz w:val="20"/>
      <w:szCs w:val="20"/>
      <w:lang w:val="en-US"/>
    </w:rPr>
  </w:style>
  <w:style w:type="character" w:styleId="FootnoteReference">
    <w:name w:val="footnote reference"/>
    <w:basedOn w:val="DefaultParagraphFont"/>
    <w:semiHidden/>
    <w:unhideWhenUsed/>
    <w:rsid w:val="007D7DC3"/>
    <w:rPr>
      <w:vertAlign w:val="superscript"/>
    </w:rPr>
  </w:style>
  <w:style w:type="table" w:styleId="TableGrid">
    <w:name w:val="Table Grid"/>
    <w:basedOn w:val="TableNormal"/>
    <w:uiPriority w:val="59"/>
    <w:rsid w:val="007D7D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D7DC3"/>
    <w:rPr>
      <w:sz w:val="16"/>
      <w:szCs w:val="16"/>
    </w:rPr>
  </w:style>
  <w:style w:type="paragraph" w:styleId="CommentText">
    <w:name w:val="annotation text"/>
    <w:basedOn w:val="Normal"/>
    <w:link w:val="CommentTextChar"/>
    <w:uiPriority w:val="99"/>
    <w:semiHidden/>
    <w:unhideWhenUsed/>
    <w:rsid w:val="007D7DC3"/>
    <w:pPr>
      <w:spacing w:line="240" w:lineRule="auto"/>
    </w:pPr>
    <w:rPr>
      <w:sz w:val="20"/>
      <w:szCs w:val="20"/>
    </w:rPr>
  </w:style>
  <w:style w:type="character" w:customStyle="1" w:styleId="CommentTextChar">
    <w:name w:val="Comment Text Char"/>
    <w:basedOn w:val="DefaultParagraphFont"/>
    <w:link w:val="CommentText"/>
    <w:uiPriority w:val="99"/>
    <w:semiHidden/>
    <w:rsid w:val="007D7DC3"/>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7D7DC3"/>
    <w:rPr>
      <w:b/>
      <w:bCs/>
    </w:rPr>
  </w:style>
  <w:style w:type="character" w:customStyle="1" w:styleId="CommentSubjectChar">
    <w:name w:val="Comment Subject Char"/>
    <w:basedOn w:val="CommentTextChar"/>
    <w:link w:val="CommentSubject"/>
    <w:uiPriority w:val="99"/>
    <w:semiHidden/>
    <w:rsid w:val="007D7DC3"/>
    <w:rPr>
      <w:rFonts w:eastAsiaTheme="minorEastAsia"/>
      <w:b/>
      <w:bCs/>
      <w:sz w:val="20"/>
      <w:szCs w:val="20"/>
      <w:lang w:eastAsia="en-GB"/>
    </w:rPr>
  </w:style>
  <w:style w:type="paragraph" w:styleId="Title">
    <w:name w:val="Title"/>
    <w:basedOn w:val="Normal"/>
    <w:next w:val="Normal"/>
    <w:link w:val="TitleChar"/>
    <w:uiPriority w:val="10"/>
    <w:qFormat/>
    <w:rsid w:val="007825B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825B8"/>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7825B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825B8"/>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804FBC"/>
    <w:pPr>
      <w:spacing w:after="0" w:line="240" w:lineRule="auto"/>
    </w:pPr>
  </w:style>
  <w:style w:type="character" w:customStyle="1" w:styleId="Heading3Char">
    <w:name w:val="Heading 3 Char"/>
    <w:basedOn w:val="DefaultParagraphFont"/>
    <w:link w:val="Heading3"/>
    <w:uiPriority w:val="9"/>
    <w:rsid w:val="00671EA2"/>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unhideWhenUsed/>
    <w:qFormat/>
    <w:rsid w:val="00D1399F"/>
    <w:pPr>
      <w:outlineLvl w:val="9"/>
    </w:pPr>
    <w:rPr>
      <w:lang w:val="en-US" w:eastAsia="ja-JP"/>
    </w:rPr>
  </w:style>
  <w:style w:type="paragraph" w:styleId="TOC1">
    <w:name w:val="toc 1"/>
    <w:basedOn w:val="Normal"/>
    <w:next w:val="Normal"/>
    <w:autoRedefine/>
    <w:uiPriority w:val="39"/>
    <w:unhideWhenUsed/>
    <w:rsid w:val="00D1399F"/>
    <w:pPr>
      <w:spacing w:after="100"/>
    </w:pPr>
  </w:style>
  <w:style w:type="paragraph" w:styleId="TOC2">
    <w:name w:val="toc 2"/>
    <w:basedOn w:val="Normal"/>
    <w:next w:val="Normal"/>
    <w:autoRedefine/>
    <w:uiPriority w:val="39"/>
    <w:unhideWhenUsed/>
    <w:rsid w:val="00D1399F"/>
    <w:pPr>
      <w:spacing w:after="100"/>
      <w:ind w:left="220"/>
    </w:pPr>
  </w:style>
  <w:style w:type="paragraph" w:styleId="TOC3">
    <w:name w:val="toc 3"/>
    <w:basedOn w:val="Normal"/>
    <w:next w:val="Normal"/>
    <w:autoRedefine/>
    <w:uiPriority w:val="39"/>
    <w:unhideWhenUsed/>
    <w:rsid w:val="00D1399F"/>
    <w:pPr>
      <w:spacing w:after="100"/>
      <w:ind w:left="440"/>
    </w:pPr>
  </w:style>
  <w:style w:type="character" w:styleId="Hyperlink">
    <w:name w:val="Hyperlink"/>
    <w:basedOn w:val="DefaultParagraphFont"/>
    <w:uiPriority w:val="99"/>
    <w:unhideWhenUsed/>
    <w:rsid w:val="00D1399F"/>
    <w:rPr>
      <w:color w:val="0000FF" w:themeColor="hyperlink"/>
      <w:u w:val="single"/>
    </w:rPr>
  </w:style>
  <w:style w:type="paragraph" w:styleId="EndnoteText">
    <w:name w:val="endnote text"/>
    <w:basedOn w:val="Normal"/>
    <w:link w:val="EndnoteTextChar"/>
    <w:uiPriority w:val="99"/>
    <w:semiHidden/>
    <w:unhideWhenUsed/>
    <w:rsid w:val="00A6060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60608"/>
    <w:rPr>
      <w:sz w:val="20"/>
      <w:szCs w:val="20"/>
    </w:rPr>
  </w:style>
  <w:style w:type="character" w:styleId="EndnoteReference">
    <w:name w:val="endnote reference"/>
    <w:basedOn w:val="DefaultParagraphFont"/>
    <w:uiPriority w:val="99"/>
    <w:semiHidden/>
    <w:unhideWhenUsed/>
    <w:rsid w:val="00A60608"/>
    <w:rPr>
      <w:vertAlign w:val="superscript"/>
    </w:rPr>
  </w:style>
  <w:style w:type="table" w:customStyle="1" w:styleId="LightShading-Accent11">
    <w:name w:val="Light Shading - Accent 11"/>
    <w:basedOn w:val="TableNormal"/>
    <w:uiPriority w:val="60"/>
    <w:rsid w:val="0048634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1">
    <w:name w:val="Light Shading Accent 1"/>
    <w:basedOn w:val="TableNormal"/>
    <w:uiPriority w:val="60"/>
    <w:rsid w:val="005A1AA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5">
    <w:name w:val="Light Shading Accent 5"/>
    <w:basedOn w:val="TableNormal"/>
    <w:uiPriority w:val="60"/>
    <w:rsid w:val="005A1AAA"/>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
    <w:name w:val="Light Shading"/>
    <w:basedOn w:val="TableNormal"/>
    <w:uiPriority w:val="60"/>
    <w:rsid w:val="00F60C2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49811321">
      <w:bodyDiv w:val="1"/>
      <w:marLeft w:val="0"/>
      <w:marRight w:val="0"/>
      <w:marTop w:val="0"/>
      <w:marBottom w:val="0"/>
      <w:divBdr>
        <w:top w:val="none" w:sz="0" w:space="0" w:color="auto"/>
        <w:left w:val="none" w:sz="0" w:space="0" w:color="auto"/>
        <w:bottom w:val="none" w:sz="0" w:space="0" w:color="auto"/>
        <w:right w:val="none" w:sz="0" w:space="0" w:color="auto"/>
      </w:divBdr>
    </w:div>
    <w:div w:id="50428565">
      <w:bodyDiv w:val="1"/>
      <w:marLeft w:val="0"/>
      <w:marRight w:val="0"/>
      <w:marTop w:val="0"/>
      <w:marBottom w:val="0"/>
      <w:divBdr>
        <w:top w:val="none" w:sz="0" w:space="0" w:color="auto"/>
        <w:left w:val="none" w:sz="0" w:space="0" w:color="auto"/>
        <w:bottom w:val="none" w:sz="0" w:space="0" w:color="auto"/>
        <w:right w:val="none" w:sz="0" w:space="0" w:color="auto"/>
      </w:divBdr>
    </w:div>
    <w:div w:id="73164226">
      <w:bodyDiv w:val="1"/>
      <w:marLeft w:val="0"/>
      <w:marRight w:val="0"/>
      <w:marTop w:val="0"/>
      <w:marBottom w:val="0"/>
      <w:divBdr>
        <w:top w:val="none" w:sz="0" w:space="0" w:color="auto"/>
        <w:left w:val="none" w:sz="0" w:space="0" w:color="auto"/>
        <w:bottom w:val="none" w:sz="0" w:space="0" w:color="auto"/>
        <w:right w:val="none" w:sz="0" w:space="0" w:color="auto"/>
      </w:divBdr>
    </w:div>
    <w:div w:id="125583890">
      <w:bodyDiv w:val="1"/>
      <w:marLeft w:val="0"/>
      <w:marRight w:val="0"/>
      <w:marTop w:val="0"/>
      <w:marBottom w:val="0"/>
      <w:divBdr>
        <w:top w:val="none" w:sz="0" w:space="0" w:color="auto"/>
        <w:left w:val="none" w:sz="0" w:space="0" w:color="auto"/>
        <w:bottom w:val="none" w:sz="0" w:space="0" w:color="auto"/>
        <w:right w:val="none" w:sz="0" w:space="0" w:color="auto"/>
      </w:divBdr>
    </w:div>
    <w:div w:id="163975303">
      <w:bodyDiv w:val="1"/>
      <w:marLeft w:val="0"/>
      <w:marRight w:val="0"/>
      <w:marTop w:val="0"/>
      <w:marBottom w:val="0"/>
      <w:divBdr>
        <w:top w:val="none" w:sz="0" w:space="0" w:color="auto"/>
        <w:left w:val="none" w:sz="0" w:space="0" w:color="auto"/>
        <w:bottom w:val="none" w:sz="0" w:space="0" w:color="auto"/>
        <w:right w:val="none" w:sz="0" w:space="0" w:color="auto"/>
      </w:divBdr>
    </w:div>
    <w:div w:id="309290964">
      <w:bodyDiv w:val="1"/>
      <w:marLeft w:val="0"/>
      <w:marRight w:val="0"/>
      <w:marTop w:val="0"/>
      <w:marBottom w:val="0"/>
      <w:divBdr>
        <w:top w:val="none" w:sz="0" w:space="0" w:color="auto"/>
        <w:left w:val="none" w:sz="0" w:space="0" w:color="auto"/>
        <w:bottom w:val="none" w:sz="0" w:space="0" w:color="auto"/>
        <w:right w:val="none" w:sz="0" w:space="0" w:color="auto"/>
      </w:divBdr>
    </w:div>
    <w:div w:id="310332776">
      <w:bodyDiv w:val="1"/>
      <w:marLeft w:val="0"/>
      <w:marRight w:val="0"/>
      <w:marTop w:val="0"/>
      <w:marBottom w:val="0"/>
      <w:divBdr>
        <w:top w:val="none" w:sz="0" w:space="0" w:color="auto"/>
        <w:left w:val="none" w:sz="0" w:space="0" w:color="auto"/>
        <w:bottom w:val="none" w:sz="0" w:space="0" w:color="auto"/>
        <w:right w:val="none" w:sz="0" w:space="0" w:color="auto"/>
      </w:divBdr>
    </w:div>
    <w:div w:id="310643202">
      <w:bodyDiv w:val="1"/>
      <w:marLeft w:val="0"/>
      <w:marRight w:val="0"/>
      <w:marTop w:val="0"/>
      <w:marBottom w:val="0"/>
      <w:divBdr>
        <w:top w:val="none" w:sz="0" w:space="0" w:color="auto"/>
        <w:left w:val="none" w:sz="0" w:space="0" w:color="auto"/>
        <w:bottom w:val="none" w:sz="0" w:space="0" w:color="auto"/>
        <w:right w:val="none" w:sz="0" w:space="0" w:color="auto"/>
      </w:divBdr>
    </w:div>
    <w:div w:id="362943122">
      <w:bodyDiv w:val="1"/>
      <w:marLeft w:val="0"/>
      <w:marRight w:val="0"/>
      <w:marTop w:val="0"/>
      <w:marBottom w:val="0"/>
      <w:divBdr>
        <w:top w:val="none" w:sz="0" w:space="0" w:color="auto"/>
        <w:left w:val="none" w:sz="0" w:space="0" w:color="auto"/>
        <w:bottom w:val="none" w:sz="0" w:space="0" w:color="auto"/>
        <w:right w:val="none" w:sz="0" w:space="0" w:color="auto"/>
      </w:divBdr>
    </w:div>
    <w:div w:id="435638938">
      <w:bodyDiv w:val="1"/>
      <w:marLeft w:val="0"/>
      <w:marRight w:val="0"/>
      <w:marTop w:val="0"/>
      <w:marBottom w:val="0"/>
      <w:divBdr>
        <w:top w:val="none" w:sz="0" w:space="0" w:color="auto"/>
        <w:left w:val="none" w:sz="0" w:space="0" w:color="auto"/>
        <w:bottom w:val="none" w:sz="0" w:space="0" w:color="auto"/>
        <w:right w:val="none" w:sz="0" w:space="0" w:color="auto"/>
      </w:divBdr>
    </w:div>
    <w:div w:id="439110677">
      <w:bodyDiv w:val="1"/>
      <w:marLeft w:val="0"/>
      <w:marRight w:val="0"/>
      <w:marTop w:val="0"/>
      <w:marBottom w:val="0"/>
      <w:divBdr>
        <w:top w:val="none" w:sz="0" w:space="0" w:color="auto"/>
        <w:left w:val="none" w:sz="0" w:space="0" w:color="auto"/>
        <w:bottom w:val="none" w:sz="0" w:space="0" w:color="auto"/>
        <w:right w:val="none" w:sz="0" w:space="0" w:color="auto"/>
      </w:divBdr>
    </w:div>
    <w:div w:id="463886718">
      <w:bodyDiv w:val="1"/>
      <w:marLeft w:val="0"/>
      <w:marRight w:val="0"/>
      <w:marTop w:val="0"/>
      <w:marBottom w:val="0"/>
      <w:divBdr>
        <w:top w:val="none" w:sz="0" w:space="0" w:color="auto"/>
        <w:left w:val="none" w:sz="0" w:space="0" w:color="auto"/>
        <w:bottom w:val="none" w:sz="0" w:space="0" w:color="auto"/>
        <w:right w:val="none" w:sz="0" w:space="0" w:color="auto"/>
      </w:divBdr>
    </w:div>
    <w:div w:id="486288924">
      <w:bodyDiv w:val="1"/>
      <w:marLeft w:val="0"/>
      <w:marRight w:val="0"/>
      <w:marTop w:val="0"/>
      <w:marBottom w:val="0"/>
      <w:divBdr>
        <w:top w:val="none" w:sz="0" w:space="0" w:color="auto"/>
        <w:left w:val="none" w:sz="0" w:space="0" w:color="auto"/>
        <w:bottom w:val="none" w:sz="0" w:space="0" w:color="auto"/>
        <w:right w:val="none" w:sz="0" w:space="0" w:color="auto"/>
      </w:divBdr>
    </w:div>
    <w:div w:id="490828578">
      <w:bodyDiv w:val="1"/>
      <w:marLeft w:val="0"/>
      <w:marRight w:val="0"/>
      <w:marTop w:val="0"/>
      <w:marBottom w:val="0"/>
      <w:divBdr>
        <w:top w:val="none" w:sz="0" w:space="0" w:color="auto"/>
        <w:left w:val="none" w:sz="0" w:space="0" w:color="auto"/>
        <w:bottom w:val="none" w:sz="0" w:space="0" w:color="auto"/>
        <w:right w:val="none" w:sz="0" w:space="0" w:color="auto"/>
      </w:divBdr>
    </w:div>
    <w:div w:id="512063920">
      <w:bodyDiv w:val="1"/>
      <w:marLeft w:val="0"/>
      <w:marRight w:val="0"/>
      <w:marTop w:val="0"/>
      <w:marBottom w:val="0"/>
      <w:divBdr>
        <w:top w:val="none" w:sz="0" w:space="0" w:color="auto"/>
        <w:left w:val="none" w:sz="0" w:space="0" w:color="auto"/>
        <w:bottom w:val="none" w:sz="0" w:space="0" w:color="auto"/>
        <w:right w:val="none" w:sz="0" w:space="0" w:color="auto"/>
      </w:divBdr>
    </w:div>
    <w:div w:id="512113144">
      <w:bodyDiv w:val="1"/>
      <w:marLeft w:val="0"/>
      <w:marRight w:val="0"/>
      <w:marTop w:val="0"/>
      <w:marBottom w:val="0"/>
      <w:divBdr>
        <w:top w:val="none" w:sz="0" w:space="0" w:color="auto"/>
        <w:left w:val="none" w:sz="0" w:space="0" w:color="auto"/>
        <w:bottom w:val="none" w:sz="0" w:space="0" w:color="auto"/>
        <w:right w:val="none" w:sz="0" w:space="0" w:color="auto"/>
      </w:divBdr>
    </w:div>
    <w:div w:id="538588096">
      <w:bodyDiv w:val="1"/>
      <w:marLeft w:val="0"/>
      <w:marRight w:val="0"/>
      <w:marTop w:val="0"/>
      <w:marBottom w:val="0"/>
      <w:divBdr>
        <w:top w:val="none" w:sz="0" w:space="0" w:color="auto"/>
        <w:left w:val="none" w:sz="0" w:space="0" w:color="auto"/>
        <w:bottom w:val="none" w:sz="0" w:space="0" w:color="auto"/>
        <w:right w:val="none" w:sz="0" w:space="0" w:color="auto"/>
      </w:divBdr>
    </w:div>
    <w:div w:id="576597776">
      <w:bodyDiv w:val="1"/>
      <w:marLeft w:val="0"/>
      <w:marRight w:val="0"/>
      <w:marTop w:val="0"/>
      <w:marBottom w:val="0"/>
      <w:divBdr>
        <w:top w:val="none" w:sz="0" w:space="0" w:color="auto"/>
        <w:left w:val="none" w:sz="0" w:space="0" w:color="auto"/>
        <w:bottom w:val="none" w:sz="0" w:space="0" w:color="auto"/>
        <w:right w:val="none" w:sz="0" w:space="0" w:color="auto"/>
      </w:divBdr>
    </w:div>
    <w:div w:id="579405701">
      <w:bodyDiv w:val="1"/>
      <w:marLeft w:val="0"/>
      <w:marRight w:val="0"/>
      <w:marTop w:val="0"/>
      <w:marBottom w:val="0"/>
      <w:divBdr>
        <w:top w:val="none" w:sz="0" w:space="0" w:color="auto"/>
        <w:left w:val="none" w:sz="0" w:space="0" w:color="auto"/>
        <w:bottom w:val="none" w:sz="0" w:space="0" w:color="auto"/>
        <w:right w:val="none" w:sz="0" w:space="0" w:color="auto"/>
      </w:divBdr>
    </w:div>
    <w:div w:id="622268132">
      <w:bodyDiv w:val="1"/>
      <w:marLeft w:val="0"/>
      <w:marRight w:val="0"/>
      <w:marTop w:val="0"/>
      <w:marBottom w:val="0"/>
      <w:divBdr>
        <w:top w:val="none" w:sz="0" w:space="0" w:color="auto"/>
        <w:left w:val="none" w:sz="0" w:space="0" w:color="auto"/>
        <w:bottom w:val="none" w:sz="0" w:space="0" w:color="auto"/>
        <w:right w:val="none" w:sz="0" w:space="0" w:color="auto"/>
      </w:divBdr>
    </w:div>
    <w:div w:id="635641036">
      <w:bodyDiv w:val="1"/>
      <w:marLeft w:val="0"/>
      <w:marRight w:val="0"/>
      <w:marTop w:val="0"/>
      <w:marBottom w:val="0"/>
      <w:divBdr>
        <w:top w:val="none" w:sz="0" w:space="0" w:color="auto"/>
        <w:left w:val="none" w:sz="0" w:space="0" w:color="auto"/>
        <w:bottom w:val="none" w:sz="0" w:space="0" w:color="auto"/>
        <w:right w:val="none" w:sz="0" w:space="0" w:color="auto"/>
      </w:divBdr>
    </w:div>
    <w:div w:id="684671537">
      <w:bodyDiv w:val="1"/>
      <w:marLeft w:val="0"/>
      <w:marRight w:val="0"/>
      <w:marTop w:val="0"/>
      <w:marBottom w:val="0"/>
      <w:divBdr>
        <w:top w:val="none" w:sz="0" w:space="0" w:color="auto"/>
        <w:left w:val="none" w:sz="0" w:space="0" w:color="auto"/>
        <w:bottom w:val="none" w:sz="0" w:space="0" w:color="auto"/>
        <w:right w:val="none" w:sz="0" w:space="0" w:color="auto"/>
      </w:divBdr>
    </w:div>
    <w:div w:id="768544186">
      <w:bodyDiv w:val="1"/>
      <w:marLeft w:val="0"/>
      <w:marRight w:val="0"/>
      <w:marTop w:val="0"/>
      <w:marBottom w:val="0"/>
      <w:divBdr>
        <w:top w:val="none" w:sz="0" w:space="0" w:color="auto"/>
        <w:left w:val="none" w:sz="0" w:space="0" w:color="auto"/>
        <w:bottom w:val="none" w:sz="0" w:space="0" w:color="auto"/>
        <w:right w:val="none" w:sz="0" w:space="0" w:color="auto"/>
      </w:divBdr>
    </w:div>
    <w:div w:id="772937761">
      <w:bodyDiv w:val="1"/>
      <w:marLeft w:val="0"/>
      <w:marRight w:val="0"/>
      <w:marTop w:val="0"/>
      <w:marBottom w:val="0"/>
      <w:divBdr>
        <w:top w:val="none" w:sz="0" w:space="0" w:color="auto"/>
        <w:left w:val="none" w:sz="0" w:space="0" w:color="auto"/>
        <w:bottom w:val="none" w:sz="0" w:space="0" w:color="auto"/>
        <w:right w:val="none" w:sz="0" w:space="0" w:color="auto"/>
      </w:divBdr>
    </w:div>
    <w:div w:id="853303988">
      <w:bodyDiv w:val="1"/>
      <w:marLeft w:val="0"/>
      <w:marRight w:val="0"/>
      <w:marTop w:val="0"/>
      <w:marBottom w:val="0"/>
      <w:divBdr>
        <w:top w:val="none" w:sz="0" w:space="0" w:color="auto"/>
        <w:left w:val="none" w:sz="0" w:space="0" w:color="auto"/>
        <w:bottom w:val="none" w:sz="0" w:space="0" w:color="auto"/>
        <w:right w:val="none" w:sz="0" w:space="0" w:color="auto"/>
      </w:divBdr>
    </w:div>
    <w:div w:id="1004094499">
      <w:bodyDiv w:val="1"/>
      <w:marLeft w:val="0"/>
      <w:marRight w:val="0"/>
      <w:marTop w:val="0"/>
      <w:marBottom w:val="0"/>
      <w:divBdr>
        <w:top w:val="none" w:sz="0" w:space="0" w:color="auto"/>
        <w:left w:val="none" w:sz="0" w:space="0" w:color="auto"/>
        <w:bottom w:val="none" w:sz="0" w:space="0" w:color="auto"/>
        <w:right w:val="none" w:sz="0" w:space="0" w:color="auto"/>
      </w:divBdr>
    </w:div>
    <w:div w:id="1022130110">
      <w:bodyDiv w:val="1"/>
      <w:marLeft w:val="0"/>
      <w:marRight w:val="0"/>
      <w:marTop w:val="0"/>
      <w:marBottom w:val="0"/>
      <w:divBdr>
        <w:top w:val="none" w:sz="0" w:space="0" w:color="auto"/>
        <w:left w:val="none" w:sz="0" w:space="0" w:color="auto"/>
        <w:bottom w:val="none" w:sz="0" w:space="0" w:color="auto"/>
        <w:right w:val="none" w:sz="0" w:space="0" w:color="auto"/>
      </w:divBdr>
    </w:div>
    <w:div w:id="1080903399">
      <w:bodyDiv w:val="1"/>
      <w:marLeft w:val="0"/>
      <w:marRight w:val="0"/>
      <w:marTop w:val="0"/>
      <w:marBottom w:val="0"/>
      <w:divBdr>
        <w:top w:val="none" w:sz="0" w:space="0" w:color="auto"/>
        <w:left w:val="none" w:sz="0" w:space="0" w:color="auto"/>
        <w:bottom w:val="none" w:sz="0" w:space="0" w:color="auto"/>
        <w:right w:val="none" w:sz="0" w:space="0" w:color="auto"/>
      </w:divBdr>
    </w:div>
    <w:div w:id="1089422317">
      <w:bodyDiv w:val="1"/>
      <w:marLeft w:val="0"/>
      <w:marRight w:val="0"/>
      <w:marTop w:val="0"/>
      <w:marBottom w:val="0"/>
      <w:divBdr>
        <w:top w:val="none" w:sz="0" w:space="0" w:color="auto"/>
        <w:left w:val="none" w:sz="0" w:space="0" w:color="auto"/>
        <w:bottom w:val="none" w:sz="0" w:space="0" w:color="auto"/>
        <w:right w:val="none" w:sz="0" w:space="0" w:color="auto"/>
      </w:divBdr>
    </w:div>
    <w:div w:id="1101950032">
      <w:bodyDiv w:val="1"/>
      <w:marLeft w:val="0"/>
      <w:marRight w:val="0"/>
      <w:marTop w:val="0"/>
      <w:marBottom w:val="0"/>
      <w:divBdr>
        <w:top w:val="none" w:sz="0" w:space="0" w:color="auto"/>
        <w:left w:val="none" w:sz="0" w:space="0" w:color="auto"/>
        <w:bottom w:val="none" w:sz="0" w:space="0" w:color="auto"/>
        <w:right w:val="none" w:sz="0" w:space="0" w:color="auto"/>
      </w:divBdr>
    </w:div>
    <w:div w:id="1212307303">
      <w:bodyDiv w:val="1"/>
      <w:marLeft w:val="0"/>
      <w:marRight w:val="0"/>
      <w:marTop w:val="0"/>
      <w:marBottom w:val="0"/>
      <w:divBdr>
        <w:top w:val="none" w:sz="0" w:space="0" w:color="auto"/>
        <w:left w:val="none" w:sz="0" w:space="0" w:color="auto"/>
        <w:bottom w:val="none" w:sz="0" w:space="0" w:color="auto"/>
        <w:right w:val="none" w:sz="0" w:space="0" w:color="auto"/>
      </w:divBdr>
    </w:div>
    <w:div w:id="1236742847">
      <w:bodyDiv w:val="1"/>
      <w:marLeft w:val="0"/>
      <w:marRight w:val="0"/>
      <w:marTop w:val="0"/>
      <w:marBottom w:val="0"/>
      <w:divBdr>
        <w:top w:val="none" w:sz="0" w:space="0" w:color="auto"/>
        <w:left w:val="none" w:sz="0" w:space="0" w:color="auto"/>
        <w:bottom w:val="none" w:sz="0" w:space="0" w:color="auto"/>
        <w:right w:val="none" w:sz="0" w:space="0" w:color="auto"/>
      </w:divBdr>
    </w:div>
    <w:div w:id="1246308347">
      <w:bodyDiv w:val="1"/>
      <w:marLeft w:val="0"/>
      <w:marRight w:val="0"/>
      <w:marTop w:val="0"/>
      <w:marBottom w:val="0"/>
      <w:divBdr>
        <w:top w:val="none" w:sz="0" w:space="0" w:color="auto"/>
        <w:left w:val="none" w:sz="0" w:space="0" w:color="auto"/>
        <w:bottom w:val="none" w:sz="0" w:space="0" w:color="auto"/>
        <w:right w:val="none" w:sz="0" w:space="0" w:color="auto"/>
      </w:divBdr>
    </w:div>
    <w:div w:id="1303580216">
      <w:bodyDiv w:val="1"/>
      <w:marLeft w:val="0"/>
      <w:marRight w:val="0"/>
      <w:marTop w:val="0"/>
      <w:marBottom w:val="0"/>
      <w:divBdr>
        <w:top w:val="none" w:sz="0" w:space="0" w:color="auto"/>
        <w:left w:val="none" w:sz="0" w:space="0" w:color="auto"/>
        <w:bottom w:val="none" w:sz="0" w:space="0" w:color="auto"/>
        <w:right w:val="none" w:sz="0" w:space="0" w:color="auto"/>
      </w:divBdr>
    </w:div>
    <w:div w:id="1307977373">
      <w:bodyDiv w:val="1"/>
      <w:marLeft w:val="0"/>
      <w:marRight w:val="0"/>
      <w:marTop w:val="0"/>
      <w:marBottom w:val="0"/>
      <w:divBdr>
        <w:top w:val="none" w:sz="0" w:space="0" w:color="auto"/>
        <w:left w:val="none" w:sz="0" w:space="0" w:color="auto"/>
        <w:bottom w:val="none" w:sz="0" w:space="0" w:color="auto"/>
        <w:right w:val="none" w:sz="0" w:space="0" w:color="auto"/>
      </w:divBdr>
    </w:div>
    <w:div w:id="1485586267">
      <w:bodyDiv w:val="1"/>
      <w:marLeft w:val="0"/>
      <w:marRight w:val="0"/>
      <w:marTop w:val="0"/>
      <w:marBottom w:val="0"/>
      <w:divBdr>
        <w:top w:val="none" w:sz="0" w:space="0" w:color="auto"/>
        <w:left w:val="none" w:sz="0" w:space="0" w:color="auto"/>
        <w:bottom w:val="none" w:sz="0" w:space="0" w:color="auto"/>
        <w:right w:val="none" w:sz="0" w:space="0" w:color="auto"/>
      </w:divBdr>
    </w:div>
    <w:div w:id="1505243714">
      <w:bodyDiv w:val="1"/>
      <w:marLeft w:val="0"/>
      <w:marRight w:val="0"/>
      <w:marTop w:val="0"/>
      <w:marBottom w:val="0"/>
      <w:divBdr>
        <w:top w:val="none" w:sz="0" w:space="0" w:color="auto"/>
        <w:left w:val="none" w:sz="0" w:space="0" w:color="auto"/>
        <w:bottom w:val="none" w:sz="0" w:space="0" w:color="auto"/>
        <w:right w:val="none" w:sz="0" w:space="0" w:color="auto"/>
      </w:divBdr>
    </w:div>
    <w:div w:id="1543518054">
      <w:bodyDiv w:val="1"/>
      <w:marLeft w:val="0"/>
      <w:marRight w:val="0"/>
      <w:marTop w:val="0"/>
      <w:marBottom w:val="0"/>
      <w:divBdr>
        <w:top w:val="none" w:sz="0" w:space="0" w:color="auto"/>
        <w:left w:val="none" w:sz="0" w:space="0" w:color="auto"/>
        <w:bottom w:val="none" w:sz="0" w:space="0" w:color="auto"/>
        <w:right w:val="none" w:sz="0" w:space="0" w:color="auto"/>
      </w:divBdr>
    </w:div>
    <w:div w:id="1581645890">
      <w:bodyDiv w:val="1"/>
      <w:marLeft w:val="0"/>
      <w:marRight w:val="0"/>
      <w:marTop w:val="0"/>
      <w:marBottom w:val="0"/>
      <w:divBdr>
        <w:top w:val="none" w:sz="0" w:space="0" w:color="auto"/>
        <w:left w:val="none" w:sz="0" w:space="0" w:color="auto"/>
        <w:bottom w:val="none" w:sz="0" w:space="0" w:color="auto"/>
        <w:right w:val="none" w:sz="0" w:space="0" w:color="auto"/>
      </w:divBdr>
    </w:div>
    <w:div w:id="1613240232">
      <w:bodyDiv w:val="1"/>
      <w:marLeft w:val="0"/>
      <w:marRight w:val="0"/>
      <w:marTop w:val="0"/>
      <w:marBottom w:val="0"/>
      <w:divBdr>
        <w:top w:val="none" w:sz="0" w:space="0" w:color="auto"/>
        <w:left w:val="none" w:sz="0" w:space="0" w:color="auto"/>
        <w:bottom w:val="none" w:sz="0" w:space="0" w:color="auto"/>
        <w:right w:val="none" w:sz="0" w:space="0" w:color="auto"/>
      </w:divBdr>
    </w:div>
    <w:div w:id="1700935195">
      <w:bodyDiv w:val="1"/>
      <w:marLeft w:val="0"/>
      <w:marRight w:val="0"/>
      <w:marTop w:val="0"/>
      <w:marBottom w:val="0"/>
      <w:divBdr>
        <w:top w:val="none" w:sz="0" w:space="0" w:color="auto"/>
        <w:left w:val="none" w:sz="0" w:space="0" w:color="auto"/>
        <w:bottom w:val="none" w:sz="0" w:space="0" w:color="auto"/>
        <w:right w:val="none" w:sz="0" w:space="0" w:color="auto"/>
      </w:divBdr>
    </w:div>
    <w:div w:id="1760953884">
      <w:bodyDiv w:val="1"/>
      <w:marLeft w:val="0"/>
      <w:marRight w:val="0"/>
      <w:marTop w:val="0"/>
      <w:marBottom w:val="0"/>
      <w:divBdr>
        <w:top w:val="none" w:sz="0" w:space="0" w:color="auto"/>
        <w:left w:val="none" w:sz="0" w:space="0" w:color="auto"/>
        <w:bottom w:val="none" w:sz="0" w:space="0" w:color="auto"/>
        <w:right w:val="none" w:sz="0" w:space="0" w:color="auto"/>
      </w:divBdr>
    </w:div>
    <w:div w:id="1806005903">
      <w:bodyDiv w:val="1"/>
      <w:marLeft w:val="0"/>
      <w:marRight w:val="0"/>
      <w:marTop w:val="0"/>
      <w:marBottom w:val="0"/>
      <w:divBdr>
        <w:top w:val="none" w:sz="0" w:space="0" w:color="auto"/>
        <w:left w:val="none" w:sz="0" w:space="0" w:color="auto"/>
        <w:bottom w:val="none" w:sz="0" w:space="0" w:color="auto"/>
        <w:right w:val="none" w:sz="0" w:space="0" w:color="auto"/>
      </w:divBdr>
    </w:div>
    <w:div w:id="1905333985">
      <w:bodyDiv w:val="1"/>
      <w:marLeft w:val="0"/>
      <w:marRight w:val="0"/>
      <w:marTop w:val="0"/>
      <w:marBottom w:val="0"/>
      <w:divBdr>
        <w:top w:val="none" w:sz="0" w:space="0" w:color="auto"/>
        <w:left w:val="none" w:sz="0" w:space="0" w:color="auto"/>
        <w:bottom w:val="none" w:sz="0" w:space="0" w:color="auto"/>
        <w:right w:val="none" w:sz="0" w:space="0" w:color="auto"/>
      </w:divBdr>
    </w:div>
    <w:div w:id="2001080645">
      <w:bodyDiv w:val="1"/>
      <w:marLeft w:val="0"/>
      <w:marRight w:val="0"/>
      <w:marTop w:val="0"/>
      <w:marBottom w:val="0"/>
      <w:divBdr>
        <w:top w:val="none" w:sz="0" w:space="0" w:color="auto"/>
        <w:left w:val="none" w:sz="0" w:space="0" w:color="auto"/>
        <w:bottom w:val="none" w:sz="0" w:space="0" w:color="auto"/>
        <w:right w:val="none" w:sz="0" w:space="0" w:color="auto"/>
      </w:divBdr>
    </w:div>
    <w:div w:id="2019431261">
      <w:bodyDiv w:val="1"/>
      <w:marLeft w:val="0"/>
      <w:marRight w:val="0"/>
      <w:marTop w:val="0"/>
      <w:marBottom w:val="0"/>
      <w:divBdr>
        <w:top w:val="none" w:sz="0" w:space="0" w:color="auto"/>
        <w:left w:val="none" w:sz="0" w:space="0" w:color="auto"/>
        <w:bottom w:val="none" w:sz="0" w:space="0" w:color="auto"/>
        <w:right w:val="none" w:sz="0" w:space="0" w:color="auto"/>
      </w:divBdr>
    </w:div>
    <w:div w:id="2034719412">
      <w:bodyDiv w:val="1"/>
      <w:marLeft w:val="0"/>
      <w:marRight w:val="0"/>
      <w:marTop w:val="0"/>
      <w:marBottom w:val="0"/>
      <w:divBdr>
        <w:top w:val="none" w:sz="0" w:space="0" w:color="auto"/>
        <w:left w:val="none" w:sz="0" w:space="0" w:color="auto"/>
        <w:bottom w:val="none" w:sz="0" w:space="0" w:color="auto"/>
        <w:right w:val="none" w:sz="0" w:space="0" w:color="auto"/>
      </w:divBdr>
    </w:div>
    <w:div w:id="2065373250">
      <w:bodyDiv w:val="1"/>
      <w:marLeft w:val="0"/>
      <w:marRight w:val="0"/>
      <w:marTop w:val="0"/>
      <w:marBottom w:val="0"/>
      <w:divBdr>
        <w:top w:val="none" w:sz="0" w:space="0" w:color="auto"/>
        <w:left w:val="none" w:sz="0" w:space="0" w:color="auto"/>
        <w:bottom w:val="none" w:sz="0" w:space="0" w:color="auto"/>
        <w:right w:val="none" w:sz="0" w:space="0" w:color="auto"/>
      </w:divBdr>
    </w:div>
    <w:div w:id="2067754382">
      <w:bodyDiv w:val="1"/>
      <w:marLeft w:val="0"/>
      <w:marRight w:val="0"/>
      <w:marTop w:val="0"/>
      <w:marBottom w:val="0"/>
      <w:divBdr>
        <w:top w:val="none" w:sz="0" w:space="0" w:color="auto"/>
        <w:left w:val="none" w:sz="0" w:space="0" w:color="auto"/>
        <w:bottom w:val="none" w:sz="0" w:space="0" w:color="auto"/>
        <w:right w:val="none" w:sz="0" w:space="0" w:color="auto"/>
      </w:divBdr>
    </w:div>
    <w:div w:id="2112973361">
      <w:bodyDiv w:val="1"/>
      <w:marLeft w:val="0"/>
      <w:marRight w:val="0"/>
      <w:marTop w:val="0"/>
      <w:marBottom w:val="0"/>
      <w:divBdr>
        <w:top w:val="none" w:sz="0" w:space="0" w:color="auto"/>
        <w:left w:val="none" w:sz="0" w:space="0" w:color="auto"/>
        <w:bottom w:val="none" w:sz="0" w:space="0" w:color="auto"/>
        <w:right w:val="none" w:sz="0" w:space="0" w:color="auto"/>
      </w:divBdr>
    </w:div>
    <w:div w:id="212107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cid:image001.jpg@01CE92B7.598A0110"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C3FE5-90B9-4BB0-8802-98F20B2C3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8724</Words>
  <Characters>49729</Characters>
  <Application>Microsoft Office Word</Application>
  <DocSecurity>4</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Napier University Edinburgh</Company>
  <LinksUpToDate>false</LinksUpToDate>
  <CharactersWithSpaces>58337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mp04</dc:creator>
  <cp:lastModifiedBy>Dr Vaughan Ellis</cp:lastModifiedBy>
  <cp:revision>2</cp:revision>
  <cp:lastPrinted>2013-08-29T08:36:00Z</cp:lastPrinted>
  <dcterms:created xsi:type="dcterms:W3CDTF">2014-02-25T11:44:00Z</dcterms:created>
  <dcterms:modified xsi:type="dcterms:W3CDTF">2014-02-25T11:44:00Z</dcterms:modified>
</cp:coreProperties>
</file>