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0CA65" w14:textId="2F967332" w:rsidR="002C5DA8" w:rsidRDefault="002C5DA8" w:rsidP="00A418AA">
      <w:pPr>
        <w:pStyle w:val="Heading2"/>
      </w:pPr>
      <w:bookmarkStart w:id="0" w:name="_Toc311459118"/>
      <w:r>
        <w:t>Title</w:t>
      </w:r>
      <w:r w:rsidR="007776BC">
        <w:t xml:space="preserve">: </w:t>
      </w:r>
      <w:bookmarkStart w:id="1" w:name="_Hlk483995075"/>
      <w:r w:rsidR="00317D73">
        <w:t>N</w:t>
      </w:r>
      <w:r w:rsidR="00317D73" w:rsidRPr="00016CFF">
        <w:t>urses’ views on the impact of mass media on the public perception of nursing and nurse-</w:t>
      </w:r>
      <w:r w:rsidR="004E7608">
        <w:t xml:space="preserve">service user </w:t>
      </w:r>
      <w:r w:rsidR="00317D73" w:rsidRPr="00016CFF">
        <w:t>interactions</w:t>
      </w:r>
      <w:r w:rsidR="00317D73">
        <w:t xml:space="preserve"> </w:t>
      </w:r>
      <w:bookmarkEnd w:id="1"/>
    </w:p>
    <w:bookmarkEnd w:id="0"/>
    <w:p w14:paraId="2F4D5C9E" w14:textId="77777777" w:rsidR="007B73CC" w:rsidRDefault="007B73CC" w:rsidP="005E45B5">
      <w:pPr>
        <w:rPr>
          <w:b/>
          <w:lang w:eastAsia="en-GB"/>
        </w:rPr>
      </w:pPr>
    </w:p>
    <w:p w14:paraId="50ADA6B0" w14:textId="2D6C5032" w:rsidR="005E45B5" w:rsidRPr="004A4196" w:rsidRDefault="00822A05" w:rsidP="005E45B5">
      <w:pPr>
        <w:rPr>
          <w:b/>
          <w:lang w:eastAsia="en-GB"/>
        </w:rPr>
      </w:pPr>
      <w:r>
        <w:rPr>
          <w:b/>
          <w:lang w:eastAsia="en-GB"/>
        </w:rPr>
        <w:t>ABSTRACT</w:t>
      </w:r>
    </w:p>
    <w:p w14:paraId="0336D8D0" w14:textId="7A496BBE" w:rsidR="000B665B" w:rsidRDefault="000B665B" w:rsidP="00823A5B">
      <w:pPr>
        <w:spacing w:line="480" w:lineRule="auto"/>
        <w:rPr>
          <w:lang w:eastAsia="en-GB"/>
        </w:rPr>
      </w:pPr>
      <w:r w:rsidRPr="003200CC">
        <w:rPr>
          <w:i/>
          <w:lang w:eastAsia="en-GB"/>
        </w:rPr>
        <w:t xml:space="preserve"> Aims</w:t>
      </w:r>
      <w:r>
        <w:rPr>
          <w:lang w:eastAsia="en-GB"/>
        </w:rPr>
        <w:t xml:space="preserve">: To </w:t>
      </w:r>
      <w:r>
        <w:t xml:space="preserve">examine nurses’ views on the impact that </w:t>
      </w:r>
      <w:r w:rsidR="0034389A">
        <w:t xml:space="preserve">mass </w:t>
      </w:r>
      <w:r>
        <w:t>media has on service</w:t>
      </w:r>
      <w:r w:rsidR="00434699">
        <w:t xml:space="preserve"> </w:t>
      </w:r>
      <w:r>
        <w:t xml:space="preserve">users and how this </w:t>
      </w:r>
      <w:bookmarkStart w:id="2" w:name="_GoBack"/>
      <w:bookmarkEnd w:id="2"/>
      <w:r>
        <w:t>affect</w:t>
      </w:r>
      <w:r w:rsidR="00434699">
        <w:t>s</w:t>
      </w:r>
      <w:r>
        <w:t xml:space="preserve"> nurse</w:t>
      </w:r>
      <w:r w:rsidR="00434699">
        <w:t>/</w:t>
      </w:r>
      <w:r>
        <w:t>service user interactions</w:t>
      </w:r>
      <w:r w:rsidR="003200CC">
        <w:t>.</w:t>
      </w:r>
    </w:p>
    <w:p w14:paraId="2ED5599F" w14:textId="387A2E53" w:rsidR="000B665B" w:rsidRDefault="000B665B" w:rsidP="00823A5B">
      <w:pPr>
        <w:spacing w:line="480" w:lineRule="auto"/>
        <w:rPr>
          <w:lang w:eastAsia="en-GB"/>
        </w:rPr>
      </w:pPr>
      <w:r w:rsidRPr="003200CC">
        <w:rPr>
          <w:i/>
          <w:lang w:eastAsia="en-GB"/>
        </w:rPr>
        <w:t>Background</w:t>
      </w:r>
      <w:r>
        <w:rPr>
          <w:lang w:eastAsia="en-GB"/>
        </w:rPr>
        <w:t>:</w:t>
      </w:r>
      <w:r w:rsidRPr="000B665B">
        <w:rPr>
          <w:lang w:eastAsia="en-GB"/>
        </w:rPr>
        <w:t xml:space="preserve"> </w:t>
      </w:r>
      <w:r>
        <w:rPr>
          <w:lang w:eastAsia="en-GB"/>
        </w:rPr>
        <w:t xml:space="preserve">Internationally, the mass media </w:t>
      </w:r>
      <w:r w:rsidR="00434699">
        <w:rPr>
          <w:lang w:eastAsia="en-GB"/>
        </w:rPr>
        <w:t>is</w:t>
      </w:r>
      <w:r>
        <w:rPr>
          <w:lang w:eastAsia="en-GB"/>
        </w:rPr>
        <w:t xml:space="preserve"> an important source of health information for the public.  Media framing therefore exerts considerable influence on the public’s perceptions of healthcare profession</w:t>
      </w:r>
      <w:r w:rsidR="0007267F">
        <w:rPr>
          <w:lang w:eastAsia="en-GB"/>
        </w:rPr>
        <w:t>als and services.</w:t>
      </w:r>
      <w:r>
        <w:rPr>
          <w:lang w:eastAsia="en-GB"/>
        </w:rPr>
        <w:t xml:space="preserve"> However, it is not known how the reporting of health stories by the media impacts </w:t>
      </w:r>
      <w:r w:rsidR="0007267F">
        <w:rPr>
          <w:lang w:eastAsia="en-GB"/>
        </w:rPr>
        <w:t xml:space="preserve">the </w:t>
      </w:r>
      <w:r>
        <w:rPr>
          <w:lang w:eastAsia="en-GB"/>
        </w:rPr>
        <w:t>work of front-line nursing staff.</w:t>
      </w:r>
      <w:r>
        <w:rPr>
          <w:i/>
          <w:lang w:eastAsia="en-GB"/>
        </w:rPr>
        <w:t xml:space="preserve">  </w:t>
      </w:r>
    </w:p>
    <w:p w14:paraId="6711585A" w14:textId="53D49F21" w:rsidR="000B665B" w:rsidRDefault="000B665B" w:rsidP="00823A5B">
      <w:pPr>
        <w:spacing w:line="480" w:lineRule="auto"/>
        <w:rPr>
          <w:lang w:eastAsia="en-GB"/>
        </w:rPr>
      </w:pPr>
      <w:r w:rsidRPr="003200CC">
        <w:rPr>
          <w:i/>
          <w:lang w:eastAsia="en-GB"/>
        </w:rPr>
        <w:t>Design</w:t>
      </w:r>
      <w:r>
        <w:rPr>
          <w:lang w:eastAsia="en-GB"/>
        </w:rPr>
        <w:t>:</w:t>
      </w:r>
      <w:r w:rsidRPr="000B665B">
        <w:rPr>
          <w:lang w:eastAsia="en-GB"/>
        </w:rPr>
        <w:t xml:space="preserve"> </w:t>
      </w:r>
      <w:r>
        <w:rPr>
          <w:lang w:eastAsia="en-GB"/>
        </w:rPr>
        <w:t>A qualitative interpretivist study</w:t>
      </w:r>
      <w:r w:rsidR="0095683D">
        <w:rPr>
          <w:lang w:eastAsia="en-GB"/>
        </w:rPr>
        <w:t xml:space="preserve"> using</w:t>
      </w:r>
      <w:r w:rsidR="003200CC">
        <w:rPr>
          <w:lang w:eastAsia="en-GB"/>
        </w:rPr>
        <w:t xml:space="preserve"> a single case study design.</w:t>
      </w:r>
    </w:p>
    <w:p w14:paraId="716AC4E3" w14:textId="6904B33C" w:rsidR="000B665B" w:rsidRDefault="000B665B" w:rsidP="00823A5B">
      <w:pPr>
        <w:spacing w:line="480" w:lineRule="auto"/>
        <w:rPr>
          <w:lang w:eastAsia="en-GB"/>
        </w:rPr>
      </w:pPr>
      <w:r w:rsidRPr="003200CC">
        <w:rPr>
          <w:i/>
          <w:lang w:eastAsia="en-GB"/>
        </w:rPr>
        <w:t>Methods:</w:t>
      </w:r>
      <w:r w:rsidR="003200CC" w:rsidRPr="003200CC">
        <w:rPr>
          <w:lang w:eastAsia="en-GB"/>
        </w:rPr>
        <w:t xml:space="preserve"> </w:t>
      </w:r>
      <w:r w:rsidR="003200CC">
        <w:rPr>
          <w:lang w:eastAsia="en-GB"/>
        </w:rPr>
        <w:t>Semi-structured interviews with</w:t>
      </w:r>
      <w:r w:rsidR="003200CC" w:rsidDel="00822A05">
        <w:rPr>
          <w:lang w:eastAsia="en-GB"/>
        </w:rPr>
        <w:t xml:space="preserve"> </w:t>
      </w:r>
      <w:r w:rsidR="003200CC">
        <w:rPr>
          <w:lang w:eastAsia="en-GB"/>
        </w:rPr>
        <w:t xml:space="preserve">qualified nursing staff (n=31) </w:t>
      </w:r>
      <w:r w:rsidR="0007267F">
        <w:rPr>
          <w:lang w:eastAsia="en-GB"/>
        </w:rPr>
        <w:t xml:space="preserve">within a </w:t>
      </w:r>
      <w:r w:rsidR="003200CC">
        <w:rPr>
          <w:lang w:eastAsia="en-GB"/>
        </w:rPr>
        <w:t>large</w:t>
      </w:r>
      <w:r w:rsidR="0007267F">
        <w:rPr>
          <w:lang w:eastAsia="en-GB"/>
        </w:rPr>
        <w:t xml:space="preserve"> hospital in the United Kingdom</w:t>
      </w:r>
      <w:r w:rsidR="003200CC">
        <w:rPr>
          <w:lang w:eastAsia="en-GB"/>
        </w:rPr>
        <w:t xml:space="preserve">. </w:t>
      </w:r>
    </w:p>
    <w:p w14:paraId="2D9380E5" w14:textId="5D140646" w:rsidR="000B665B" w:rsidRDefault="000B665B" w:rsidP="00823A5B">
      <w:pPr>
        <w:spacing w:line="480" w:lineRule="auto"/>
        <w:rPr>
          <w:lang w:eastAsia="en-GB"/>
        </w:rPr>
      </w:pPr>
      <w:r w:rsidRPr="003200CC">
        <w:rPr>
          <w:i/>
          <w:lang w:eastAsia="en-GB"/>
        </w:rPr>
        <w:t>Results/Findings</w:t>
      </w:r>
      <w:r>
        <w:rPr>
          <w:lang w:eastAsia="en-GB"/>
        </w:rPr>
        <w:t>:</w:t>
      </w:r>
      <w:r w:rsidR="003200CC" w:rsidRPr="003200CC">
        <w:rPr>
          <w:lang w:eastAsia="en-GB"/>
        </w:rPr>
        <w:t xml:space="preserve"> </w:t>
      </w:r>
      <w:r w:rsidR="0007267F">
        <w:rPr>
          <w:lang w:eastAsia="en-GB"/>
        </w:rPr>
        <w:t>Three key themes</w:t>
      </w:r>
      <w:r w:rsidR="003200CC">
        <w:rPr>
          <w:lang w:eastAsia="en-GB"/>
        </w:rPr>
        <w:t>: ‘scaremongering health stories’; ‘negative portrayal of the nursing profession and ‘informed service users’.</w:t>
      </w:r>
      <w:r w:rsidR="003200CC">
        <w:rPr>
          <w:i/>
          <w:lang w:eastAsia="en-GB"/>
        </w:rPr>
        <w:t xml:space="preserve">  </w:t>
      </w:r>
      <w:r w:rsidR="003200CC">
        <w:rPr>
          <w:lang w:eastAsia="en-GB"/>
        </w:rPr>
        <w:t xml:space="preserve">Nurses perceived media framing of health and healthcare services as predominantly negative.  </w:t>
      </w:r>
    </w:p>
    <w:p w14:paraId="7535956A" w14:textId="621E0880" w:rsidR="005E45B5" w:rsidRDefault="000B665B" w:rsidP="00823A5B">
      <w:pPr>
        <w:spacing w:line="480" w:lineRule="auto"/>
        <w:rPr>
          <w:lang w:eastAsia="en-GB"/>
        </w:rPr>
      </w:pPr>
      <w:r w:rsidRPr="003200CC">
        <w:rPr>
          <w:i/>
          <w:lang w:eastAsia="en-GB"/>
        </w:rPr>
        <w:t>Conclusion</w:t>
      </w:r>
      <w:r>
        <w:rPr>
          <w:lang w:eastAsia="en-GB"/>
        </w:rPr>
        <w:t>:</w:t>
      </w:r>
      <w:r w:rsidR="006C52FF">
        <w:rPr>
          <w:i/>
          <w:lang w:eastAsia="en-GB"/>
        </w:rPr>
        <w:t xml:space="preserve">  </w:t>
      </w:r>
      <w:r w:rsidR="005E45B5">
        <w:rPr>
          <w:lang w:eastAsia="en-GB"/>
        </w:rPr>
        <w:t xml:space="preserve">Nurses need greater awareness of how </w:t>
      </w:r>
      <w:r w:rsidR="004E7608">
        <w:rPr>
          <w:lang w:eastAsia="en-GB"/>
        </w:rPr>
        <w:t>service user</w:t>
      </w:r>
      <w:r w:rsidR="005E45B5">
        <w:rPr>
          <w:lang w:eastAsia="en-GB"/>
        </w:rPr>
        <w:t>s receive a</w:t>
      </w:r>
      <w:r w:rsidR="000F5D66">
        <w:rPr>
          <w:lang w:eastAsia="en-GB"/>
        </w:rPr>
        <w:t>nd respond to health information and</w:t>
      </w:r>
      <w:r w:rsidR="005E45B5">
        <w:rPr>
          <w:lang w:eastAsia="en-GB"/>
        </w:rPr>
        <w:t xml:space="preserve"> how health stories </w:t>
      </w:r>
      <w:r w:rsidR="0007267F">
        <w:rPr>
          <w:lang w:eastAsia="en-GB"/>
        </w:rPr>
        <w:t>are</w:t>
      </w:r>
      <w:r w:rsidR="005E45B5">
        <w:rPr>
          <w:lang w:eastAsia="en-GB"/>
        </w:rPr>
        <w:t xml:space="preserve"> reported.  Closer engagement between health journalists and nurses through ‘journalist-in-residence’ programmes could enable nurses and journalists to gain greater appreciation of their respective sets of knowledge to support shared and informed decision-making between </w:t>
      </w:r>
      <w:r w:rsidR="004E7608">
        <w:rPr>
          <w:lang w:eastAsia="en-GB"/>
        </w:rPr>
        <w:t>service user</w:t>
      </w:r>
      <w:r w:rsidR="005E45B5">
        <w:rPr>
          <w:lang w:eastAsia="en-GB"/>
        </w:rPr>
        <w:t xml:space="preserve">s and professionals.   </w:t>
      </w:r>
    </w:p>
    <w:p w14:paraId="622DEEF6" w14:textId="77777777" w:rsidR="005E45B5" w:rsidRDefault="005E45B5" w:rsidP="005E45B5">
      <w:pPr>
        <w:spacing w:after="0" w:line="480" w:lineRule="auto"/>
        <w:rPr>
          <w:lang w:eastAsia="en-GB"/>
        </w:rPr>
      </w:pPr>
    </w:p>
    <w:p w14:paraId="14470EFA" w14:textId="310998B8" w:rsidR="005E45B5" w:rsidRPr="00F434E8" w:rsidRDefault="00F434E8" w:rsidP="005E45B5">
      <w:pPr>
        <w:spacing w:after="0" w:line="480" w:lineRule="auto"/>
        <w:rPr>
          <w:b/>
          <w:lang w:eastAsia="en-GB"/>
        </w:rPr>
      </w:pPr>
      <w:r w:rsidRPr="00F434E8">
        <w:rPr>
          <w:b/>
          <w:lang w:eastAsia="en-GB"/>
        </w:rPr>
        <w:t>Key words</w:t>
      </w:r>
    </w:p>
    <w:p w14:paraId="58348C1B" w14:textId="227F0DAD" w:rsidR="00F434E8" w:rsidRDefault="00F434E8" w:rsidP="005E45B5">
      <w:pPr>
        <w:spacing w:after="0" w:line="480" w:lineRule="auto"/>
        <w:rPr>
          <w:lang w:eastAsia="en-GB"/>
        </w:rPr>
      </w:pPr>
      <w:r>
        <w:rPr>
          <w:lang w:eastAsia="en-GB"/>
        </w:rPr>
        <w:lastRenderedPageBreak/>
        <w:t>UK, nurses, mass media, health information, public percept</w:t>
      </w:r>
      <w:r w:rsidR="00055995">
        <w:rPr>
          <w:lang w:eastAsia="en-GB"/>
        </w:rPr>
        <w:t>ion, interactions, qualitative</w:t>
      </w:r>
    </w:p>
    <w:p w14:paraId="0DF23DA5" w14:textId="77777777" w:rsidR="005E45B5" w:rsidRDefault="005E45B5" w:rsidP="005E45B5">
      <w:pPr>
        <w:spacing w:after="0" w:line="480" w:lineRule="auto"/>
        <w:rPr>
          <w:lang w:eastAsia="en-GB"/>
        </w:rPr>
      </w:pPr>
    </w:p>
    <w:p w14:paraId="683AC44B" w14:textId="77777777" w:rsidR="0007267F" w:rsidRDefault="0007267F" w:rsidP="0007267F">
      <w:pPr>
        <w:rPr>
          <w:b/>
          <w:lang w:eastAsia="en-GB"/>
        </w:rPr>
      </w:pPr>
      <w:r>
        <w:rPr>
          <w:b/>
          <w:lang w:eastAsia="en-GB"/>
        </w:rPr>
        <w:t>Article Manuscript</w:t>
      </w:r>
    </w:p>
    <w:p w14:paraId="33EB59BA" w14:textId="4590053E" w:rsidR="002856C3" w:rsidRPr="004A4196" w:rsidRDefault="00822A05" w:rsidP="005E45B5">
      <w:pPr>
        <w:spacing w:after="0" w:line="480" w:lineRule="auto"/>
        <w:rPr>
          <w:b/>
        </w:rPr>
      </w:pPr>
      <w:r>
        <w:rPr>
          <w:b/>
        </w:rPr>
        <w:t>INTRODUCTION</w:t>
      </w:r>
    </w:p>
    <w:p w14:paraId="07E9EA36" w14:textId="252D9427" w:rsidR="00B46959" w:rsidRDefault="005C54AE" w:rsidP="001E33A4">
      <w:pPr>
        <w:spacing w:after="0" w:line="480" w:lineRule="auto"/>
      </w:pPr>
      <w:r>
        <w:t>M</w:t>
      </w:r>
      <w:r w:rsidR="002856C3">
        <w:t>ass media</w:t>
      </w:r>
      <w:r w:rsidR="00970C4B">
        <w:t xml:space="preserve"> – </w:t>
      </w:r>
      <w:r>
        <w:t>including</w:t>
      </w:r>
      <w:r w:rsidR="00970C4B">
        <w:t xml:space="preserve"> </w:t>
      </w:r>
      <w:r w:rsidR="002856C3">
        <w:t xml:space="preserve">the </w:t>
      </w:r>
      <w:r w:rsidR="00397AF3">
        <w:t>internet</w:t>
      </w:r>
      <w:r w:rsidR="002856C3">
        <w:t>, television, radio and print media</w:t>
      </w:r>
      <w:r w:rsidR="00970C4B">
        <w:t xml:space="preserve"> –</w:t>
      </w:r>
      <w:r w:rsidR="002856C3">
        <w:t xml:space="preserve"> play</w:t>
      </w:r>
      <w:r>
        <w:t>s</w:t>
      </w:r>
      <w:r w:rsidR="00970C4B">
        <w:t xml:space="preserve"> </w:t>
      </w:r>
      <w:r w:rsidR="002856C3">
        <w:t xml:space="preserve">an important </w:t>
      </w:r>
      <w:r w:rsidR="00397AF3">
        <w:t>role</w:t>
      </w:r>
      <w:r w:rsidR="002856C3">
        <w:t xml:space="preserve"> in communicat</w:t>
      </w:r>
      <w:r w:rsidR="00970C4B">
        <w:t>ing</w:t>
      </w:r>
      <w:r w:rsidR="002856C3">
        <w:t xml:space="preserve"> </w:t>
      </w:r>
      <w:r w:rsidR="000D1C86">
        <w:t xml:space="preserve">information </w:t>
      </w:r>
      <w:r w:rsidR="00970C4B">
        <w:t>about</w:t>
      </w:r>
      <w:r w:rsidR="000D1C86">
        <w:t xml:space="preserve"> health and health</w:t>
      </w:r>
      <w:r w:rsidR="00E17C69">
        <w:t>care</w:t>
      </w:r>
      <w:r w:rsidR="000D1C86">
        <w:t xml:space="preserve"> services </w:t>
      </w:r>
      <w:r w:rsidR="004B1113">
        <w:fldChar w:fldCharType="begin" w:fldLock="1"/>
      </w:r>
      <w:r w:rsidR="004B1113">
        <w:instrText>ADDIN CSL_CITATION { "citationItems" : [ { "id" : "ITEM-1", "itemData" : { "author" : [ { "dropping-particle" : "", "family" : "Atkin", "given" : "Charles K.", "non-dropping-particle" : "", "parse-names" : false, "suffix" : "" }, { "dropping-particle" : "", "family" : "Wallack", "given" : "Lawrence", "non-dropping-particle" : "", "parse-names" : false, "suffix" : "" } ], "id" : "ITEM-1", "issued" : { "date-parts" : [ [ "1990" ] ] }, "publisher" : "Sage", "publisher-place" : "Newbury Park", "title" : "Mass communication and public health", "type" : "book" }, "uris" : [ "http://www.mendeley.com/documents/?uuid=4f20005c-5912-37c0-b5e2-a50bb1ba38fa" ] } ], "mendeley" : { "formattedCitation" : "(Atkin &amp; Wallack 1990)", "plainTextFormattedCitation" : "(Atkin &amp; Wallack 1990)", "previouslyFormattedCitation" : "(Atkin &amp; Wallack 1990)" }, "properties" : { "noteIndex" : 0 }, "schema" : "https://github.com/citation-style-language/schema/raw/master/csl-citation.json" }</w:instrText>
      </w:r>
      <w:r w:rsidR="004B1113">
        <w:fldChar w:fldCharType="separate"/>
      </w:r>
      <w:r w:rsidR="004B1113" w:rsidRPr="004B1113">
        <w:rPr>
          <w:noProof/>
        </w:rPr>
        <w:t>(Atkin &amp; Wallack 1990</w:t>
      </w:r>
      <w:r w:rsidR="00927687">
        <w:rPr>
          <w:noProof/>
        </w:rPr>
        <w:t>; Van Bekkum &amp; Hilton 2013</w:t>
      </w:r>
      <w:r w:rsidR="004B1113" w:rsidRPr="004B1113">
        <w:rPr>
          <w:noProof/>
        </w:rPr>
        <w:t>)</w:t>
      </w:r>
      <w:r w:rsidR="004B1113">
        <w:fldChar w:fldCharType="end"/>
      </w:r>
      <w:r>
        <w:t>.</w:t>
      </w:r>
      <w:r w:rsidR="00970C4B">
        <w:t xml:space="preserve">  I</w:t>
      </w:r>
      <w:r>
        <w:t xml:space="preserve">ncreased emphasis on </w:t>
      </w:r>
      <w:r w:rsidR="004E7608">
        <w:t>service user</w:t>
      </w:r>
      <w:r>
        <w:t xml:space="preserve"> choice and informed decision-making throughout healthcare systems in developed economies</w:t>
      </w:r>
      <w:r w:rsidR="00DB58F9">
        <w:t xml:space="preserve"> </w:t>
      </w:r>
      <w:r w:rsidR="00E17C69">
        <w:t xml:space="preserve">means that the </w:t>
      </w:r>
      <w:r w:rsidR="000D1C86">
        <w:t xml:space="preserve">mass media exerts </w:t>
      </w:r>
      <w:r w:rsidR="003D2A7D">
        <w:t>considerable</w:t>
      </w:r>
      <w:r w:rsidR="000D1C86">
        <w:t xml:space="preserve"> influence on the </w:t>
      </w:r>
      <w:r w:rsidR="002856C3">
        <w:t xml:space="preserve">decisions </w:t>
      </w:r>
      <w:r w:rsidR="00970C4B">
        <w:t xml:space="preserve">individuals take about their own and their families’ health </w:t>
      </w:r>
      <w:r w:rsidR="004B1113">
        <w:fldChar w:fldCharType="begin" w:fldLock="1"/>
      </w:r>
      <w:r w:rsidR="004B1113">
        <w:instrText>ADDIN CSL_CITATION { "citationItems" : [ { "id" : "ITEM-1", "itemData" : { "DOI" : "10.1177/0963662508097625", "ISSN" : "0963-6625", "author" : [ { "dropping-particle" : "", "family" : "Liu", "given" : "H.", "non-dropping-particle" : "", "parse-names" : false, "suffix" : "" }, { "dropping-particle" : "", "family" : "Priest", "given" : "S.", "non-dropping-particle" : "", "parse-names" : false, "suffix" : "" } ], "container-title" : "Public Understanding of Science", "id" : "ITEM-1", "issue" : "6", "issued" : { "date-parts" : [ [ "2009", "11", "1" ] ] }, "page" : "704-718", "title" : "Understanding public support for stem cell research: media communication, interpersonal communication and trust in key actors", "type" : "article-journal", "volume" : "18" }, "uris" : [ "http://www.mendeley.com/documents/?uuid=b8cecb46-c8d9-3218-9895-5f4a8121c1ba" ] }, { "id" : "ITEM-2", "itemData" : { "DOI" : "10.1002/14651858.CD000389", "ISSN" : "1469-493X", "PMID" : "11869574", "abstract" : "BACKGROUND The mass media frequently cover health related topics, are the leading source of information about important health issues, and are targeted by those who aim to influence the behaviour of health professionals and patients. OBJECTIVES To assess the effects of mass media on the utilisation of health services. SEARCH STRATEGY We searched the Cochrane Effective Practice and Organisation of Care Group specialised register (1996 to 1999), MEDLINE, EMBASE, Eric, PsycLit (to 1999), and reference lists of articles. We hand searched the journals Communication Research (February 1987 to August 1996), European Journal of Communication (1986 to 1994), Journal of Communication (winter 1986 to summer 1996), Communication Theory (February 1991 to August 1996), Critical Studies in Mass Communication (March 1984 to March 1995) and Journalism Quarterly (1986 to summer 1996). SELECTION CRITERIA Randomised trials, controlled clinical trials, controlled before-and-after studies and interrupted time series analyses of mass media interventions. The participants were health care professionals, patients and the general public. DATA COLLECTION AND ANALYSIS Two reviewers independently extracted data and assessed study quality. MAIN RESULTS Twenty studies were included. All used interrupted time series designs. Fifteen evaluated the impact of formal mass media campaigns, and five of media coverage of health-related issues. The overall methodological quality was variable. Six studies did not perform any statistical analysis, and nine used inappropriate statistical tests (ie not taking into account the effect of time trend). All of the studies apart from one concluded that mass media was effective. These positive findings were confirmed by our re-analysis in seven studies. The direction of effect was consistent across studies towards the expected change. REVIEWER'S CONCLUSIONS Despite the limited information about key aspects of mass media interventions and the poor quality of the available primary research there is evidence that these channels of communication may have an important role in influencing the use of health care interventions. Although the findings of this review may be affected by publication bias, those engaged in promoting better uptake of research information in clinical practice should consider mass media as one of the tools that may encourage the use of effective services and discourage those of unproven effectiveness.", "author" : [ { "dropping-particle" : "", "family" : "Grilli", "given" : "R", "non-dropping-particle" : "", "parse-names" : false, "suffix" : "" }, { "dropping-particle" : "", "family" : "Ramsay", "given" : "C", "non-dropping-particle" : "", "parse-names" : false, "suffix" : "" }, { "dropping-particle" : "", "family" : "Minozzi", "given" : "S", "non-dropping-particle" : "", "parse-names" : false, "suffix" : "" } ], "container-title" : "The Cochrane database of systematic reviews", "id" : "ITEM-2", "issue" : "1", "issued" : { "date-parts" : [ [ "2002" ] ] }, "page" : "CD000389", "title" : "Mass media interventions: effects on health services utilisation.", "type" : "article-journal" }, "uris" : [ "http://www.mendeley.com/documents/?uuid=d20789f6-d434-36e9-a796-bc9f1b60a04f" ] } ], "mendeley" : { "formattedCitation" : "(Liu &amp; Priest 2009; Grilli et al. 2002)", "plainTextFormattedCitation" : "(Liu &amp; Priest 2009; Grilli et al. 2002)", "previouslyFormattedCitation" : "(Liu &amp; Priest 2009; Grilli et al. 2002)" }, "properties" : { "noteIndex" : 0 }, "schema" : "https://github.com/citation-style-language/schema/raw/master/csl-citation.json" }</w:instrText>
      </w:r>
      <w:r w:rsidR="004B1113">
        <w:fldChar w:fldCharType="separate"/>
      </w:r>
      <w:r w:rsidR="004B1113" w:rsidRPr="004B1113">
        <w:rPr>
          <w:noProof/>
        </w:rPr>
        <w:t>(</w:t>
      </w:r>
      <w:r w:rsidR="005E45B5" w:rsidRPr="005E45B5">
        <w:rPr>
          <w:noProof/>
        </w:rPr>
        <w:t xml:space="preserve"> </w:t>
      </w:r>
      <w:r w:rsidR="005E45B5" w:rsidRPr="004B1113">
        <w:rPr>
          <w:noProof/>
        </w:rPr>
        <w:t>Grilli et al. 2002</w:t>
      </w:r>
      <w:r w:rsidR="005E45B5">
        <w:rPr>
          <w:noProof/>
        </w:rPr>
        <w:t>;</w:t>
      </w:r>
      <w:r w:rsidR="005E45B5" w:rsidRPr="005E45B5">
        <w:rPr>
          <w:noProof/>
        </w:rPr>
        <w:t xml:space="preserve"> </w:t>
      </w:r>
      <w:r w:rsidR="005E45B5" w:rsidRPr="004B1113">
        <w:rPr>
          <w:noProof/>
        </w:rPr>
        <w:t>Liu &amp; Priest 2009;</w:t>
      </w:r>
      <w:r w:rsidR="005E45B5">
        <w:rPr>
          <w:noProof/>
        </w:rPr>
        <w:t xml:space="preserve"> </w:t>
      </w:r>
      <w:r w:rsidR="00DB58F9">
        <w:rPr>
          <w:noProof/>
        </w:rPr>
        <w:t>Bernabeo &amp; Holmboe 2013</w:t>
      </w:r>
      <w:r w:rsidR="004B1113" w:rsidRPr="004B1113">
        <w:rPr>
          <w:noProof/>
        </w:rPr>
        <w:t>)</w:t>
      </w:r>
      <w:r w:rsidR="004B1113">
        <w:fldChar w:fldCharType="end"/>
      </w:r>
      <w:r w:rsidR="002856C3">
        <w:t>.</w:t>
      </w:r>
      <w:r w:rsidR="006340DF">
        <w:t xml:space="preserve"> </w:t>
      </w:r>
      <w:r w:rsidR="00970C4B">
        <w:t>H</w:t>
      </w:r>
      <w:r w:rsidR="00E17C69">
        <w:t xml:space="preserve">ealthcare services </w:t>
      </w:r>
      <w:r w:rsidR="00D318BD">
        <w:t xml:space="preserve">have </w:t>
      </w:r>
      <w:r w:rsidR="00970C4B">
        <w:t xml:space="preserve">also </w:t>
      </w:r>
      <w:r w:rsidR="00D318BD">
        <w:t xml:space="preserve">undergone </w:t>
      </w:r>
      <w:r w:rsidR="000D1C86">
        <w:t xml:space="preserve">radical shifts underpinned by principles of </w:t>
      </w:r>
      <w:r w:rsidR="00842B4D">
        <w:t>consumerism and man</w:t>
      </w:r>
      <w:r w:rsidR="001740B2">
        <w:t>a</w:t>
      </w:r>
      <w:r w:rsidR="00852D22">
        <w:t>ged care (Lee 2008</w:t>
      </w:r>
      <w:r w:rsidR="00842B4D">
        <w:t xml:space="preserve">). </w:t>
      </w:r>
      <w:r w:rsidR="000D1C86">
        <w:t xml:space="preserve">As </w:t>
      </w:r>
      <w:r w:rsidR="00970C4B">
        <w:t>a result</w:t>
      </w:r>
      <w:r w:rsidR="000D1C86">
        <w:t>, the</w:t>
      </w:r>
      <w:r w:rsidR="00D318BD">
        <w:t xml:space="preserve"> public </w:t>
      </w:r>
      <w:r w:rsidR="000D1C86">
        <w:t>are</w:t>
      </w:r>
      <w:r w:rsidR="00D318BD">
        <w:t xml:space="preserve"> increasingly </w:t>
      </w:r>
      <w:r w:rsidR="000D1C86">
        <w:t xml:space="preserve">expected </w:t>
      </w:r>
      <w:r w:rsidR="00D318BD" w:rsidRPr="00927043">
        <w:rPr>
          <w:highlight w:val="yellow"/>
        </w:rPr>
        <w:t>to</w:t>
      </w:r>
      <w:r w:rsidR="00F64075" w:rsidRPr="00927043">
        <w:rPr>
          <w:highlight w:val="yellow"/>
        </w:rPr>
        <w:t xml:space="preserve"> be</w:t>
      </w:r>
      <w:r w:rsidR="00D318BD" w:rsidRPr="00927043">
        <w:rPr>
          <w:highlight w:val="yellow"/>
        </w:rPr>
        <w:t xml:space="preserve"> </w:t>
      </w:r>
      <w:r w:rsidR="00970C4B" w:rsidRPr="00927043">
        <w:rPr>
          <w:highlight w:val="yellow"/>
        </w:rPr>
        <w:t>‘</w:t>
      </w:r>
      <w:r w:rsidR="000D1C86" w:rsidRPr="00927043">
        <w:rPr>
          <w:highlight w:val="yellow"/>
        </w:rPr>
        <w:t>consumers</w:t>
      </w:r>
      <w:r w:rsidR="00970C4B" w:rsidRPr="00927043">
        <w:rPr>
          <w:highlight w:val="yellow"/>
        </w:rPr>
        <w:t>’</w:t>
      </w:r>
      <w:r w:rsidR="000D1C86">
        <w:t xml:space="preserve"> of care and to take a greater role </w:t>
      </w:r>
      <w:r w:rsidR="00D318BD">
        <w:t>in the medical decision</w:t>
      </w:r>
      <w:r w:rsidR="00970C4B">
        <w:t>-</w:t>
      </w:r>
      <w:r w:rsidR="00D318BD">
        <w:t>making process (</w:t>
      </w:r>
      <w:r w:rsidR="0091416B">
        <w:t xml:space="preserve">Brashers </w:t>
      </w:r>
      <w:r w:rsidR="0091416B">
        <w:rPr>
          <w:i/>
        </w:rPr>
        <w:t>et al.</w:t>
      </w:r>
      <w:r w:rsidR="00D318BD">
        <w:rPr>
          <w:i/>
        </w:rPr>
        <w:t xml:space="preserve"> </w:t>
      </w:r>
      <w:r w:rsidR="00D318BD">
        <w:t>2000)</w:t>
      </w:r>
      <w:r w:rsidR="000D1C86">
        <w:t>.</w:t>
      </w:r>
      <w:r w:rsidR="006340DF">
        <w:t xml:space="preserve">  Some suggest this expansion of consumeris</w:t>
      </w:r>
      <w:r w:rsidR="00970C4B">
        <w:t>m</w:t>
      </w:r>
      <w:r w:rsidR="006340DF">
        <w:t xml:space="preserve"> is inextricably linked to increased availability of free health information to the public (</w:t>
      </w:r>
      <w:r w:rsidR="00D318BD">
        <w:t>Lowrey &amp; Anderson 2006)</w:t>
      </w:r>
      <w:r w:rsidR="006340DF">
        <w:t xml:space="preserve">.  Others predict </w:t>
      </w:r>
      <w:r w:rsidR="00E12716">
        <w:t xml:space="preserve">the </w:t>
      </w:r>
      <w:r w:rsidR="006340DF">
        <w:t xml:space="preserve">so-called </w:t>
      </w:r>
      <w:r w:rsidR="003D2A7D">
        <w:t>‘</w:t>
      </w:r>
      <w:r w:rsidR="006340DF">
        <w:t>democratisation</w:t>
      </w:r>
      <w:r w:rsidR="003D2A7D">
        <w:t>’</w:t>
      </w:r>
      <w:r w:rsidR="006340DF">
        <w:t xml:space="preserve"> of health knowledge, especially through the internet, </w:t>
      </w:r>
      <w:r w:rsidR="00E12716">
        <w:t xml:space="preserve">will </w:t>
      </w:r>
      <w:r w:rsidR="006340DF">
        <w:t xml:space="preserve">result in </w:t>
      </w:r>
      <w:r w:rsidR="00F60C20">
        <w:t>more frequent</w:t>
      </w:r>
      <w:r w:rsidR="002A7321">
        <w:t xml:space="preserve"> contact </w:t>
      </w:r>
      <w:r w:rsidR="00F60C20">
        <w:t xml:space="preserve">between </w:t>
      </w:r>
      <w:r w:rsidR="002A7321">
        <w:t xml:space="preserve">individuals </w:t>
      </w:r>
      <w:r w:rsidR="00F60C20">
        <w:t>and</w:t>
      </w:r>
      <w:r w:rsidR="002A7321">
        <w:t xml:space="preserve"> health professionals (Bylaund </w:t>
      </w:r>
      <w:r w:rsidR="002A7321" w:rsidRPr="005E45B5">
        <w:rPr>
          <w:i/>
        </w:rPr>
        <w:t>et al</w:t>
      </w:r>
      <w:r w:rsidR="005E45B5">
        <w:rPr>
          <w:i/>
        </w:rPr>
        <w:t>.</w:t>
      </w:r>
      <w:r w:rsidR="002A7321">
        <w:t xml:space="preserve"> 2007; Murray </w:t>
      </w:r>
      <w:r w:rsidR="002A7321" w:rsidRPr="005E45B5">
        <w:rPr>
          <w:i/>
        </w:rPr>
        <w:t>et al</w:t>
      </w:r>
      <w:r w:rsidR="005E45B5">
        <w:rPr>
          <w:i/>
        </w:rPr>
        <w:t>.</w:t>
      </w:r>
      <w:r w:rsidR="002A7321">
        <w:t xml:space="preserve"> 2003) and </w:t>
      </w:r>
      <w:r w:rsidR="006340DF">
        <w:t xml:space="preserve">that consultations </w:t>
      </w:r>
      <w:r w:rsidR="00E12716">
        <w:t>will be</w:t>
      </w:r>
      <w:r w:rsidR="006340DF">
        <w:t xml:space="preserve"> </w:t>
      </w:r>
      <w:r w:rsidR="00C50F1A">
        <w:t xml:space="preserve">quicker </w:t>
      </w:r>
      <w:r w:rsidR="002A7321">
        <w:t xml:space="preserve">due to </w:t>
      </w:r>
      <w:r w:rsidR="004E7608">
        <w:t>service user</w:t>
      </w:r>
      <w:r w:rsidR="006340DF">
        <w:t xml:space="preserve">s’ </w:t>
      </w:r>
      <w:r w:rsidR="002A7321">
        <w:t>greater knowledge about the</w:t>
      </w:r>
      <w:r w:rsidR="006340DF">
        <w:t>ir</w:t>
      </w:r>
      <w:r w:rsidR="002A7321">
        <w:t xml:space="preserve"> health condition. </w:t>
      </w:r>
      <w:r w:rsidR="00F60C20">
        <w:t xml:space="preserve">While numbers of consultations, especially </w:t>
      </w:r>
      <w:r w:rsidR="00E12716">
        <w:t xml:space="preserve">with </w:t>
      </w:r>
      <w:r w:rsidR="00F60C20">
        <w:t>General Practi</w:t>
      </w:r>
      <w:r w:rsidR="00E12716">
        <w:t>tioners (GP)</w:t>
      </w:r>
      <w:r w:rsidR="00F60C20">
        <w:t xml:space="preserve">, in the UK have increased </w:t>
      </w:r>
      <w:r w:rsidR="004E7608">
        <w:t>(Baird et al 2016)</w:t>
      </w:r>
      <w:r w:rsidR="00F60C20">
        <w:t xml:space="preserve">, there is </w:t>
      </w:r>
      <w:r w:rsidR="00FE4EC9">
        <w:t xml:space="preserve">considerable international debate around how the democratisation of knowledge and dawn of consumerism has qualitatively </w:t>
      </w:r>
      <w:r w:rsidR="00F60C20">
        <w:t xml:space="preserve">shifted </w:t>
      </w:r>
      <w:r w:rsidR="00FE4EC9">
        <w:t xml:space="preserve">the nature of healthcare interactions between </w:t>
      </w:r>
      <w:r w:rsidR="004E7608">
        <w:t>service user</w:t>
      </w:r>
      <w:r w:rsidR="00FE4EC9">
        <w:t>s and professionals.</w:t>
      </w:r>
      <w:r w:rsidR="00E12716">
        <w:rPr>
          <w:lang w:eastAsia="en-GB"/>
        </w:rPr>
        <w:t xml:space="preserve">  L</w:t>
      </w:r>
      <w:r w:rsidR="00B46959">
        <w:rPr>
          <w:lang w:eastAsia="en-GB"/>
        </w:rPr>
        <w:t xml:space="preserve">ittle is known about </w:t>
      </w:r>
      <w:r w:rsidR="00E12716">
        <w:rPr>
          <w:lang w:eastAsia="en-GB"/>
        </w:rPr>
        <w:t>how healthcare professionals perceive these shifts.  T</w:t>
      </w:r>
      <w:r w:rsidR="00B46959">
        <w:rPr>
          <w:lang w:eastAsia="en-GB"/>
        </w:rPr>
        <w:t xml:space="preserve">his study </w:t>
      </w:r>
      <w:r w:rsidR="00B46959">
        <w:t>examine</w:t>
      </w:r>
      <w:r w:rsidR="00E12716">
        <w:t>s</w:t>
      </w:r>
      <w:r w:rsidR="00B46959">
        <w:t xml:space="preserve"> nurses’ views on the impact that </w:t>
      </w:r>
      <w:r w:rsidR="00E12716">
        <w:t xml:space="preserve">mass </w:t>
      </w:r>
      <w:r w:rsidR="00B46959">
        <w:t>media has on service users and how this affect</w:t>
      </w:r>
      <w:r w:rsidR="00E12716">
        <w:t>s</w:t>
      </w:r>
      <w:r w:rsidR="00B46959">
        <w:t xml:space="preserve"> nurse-service user interactions.</w:t>
      </w:r>
    </w:p>
    <w:p w14:paraId="545C472A" w14:textId="77777777" w:rsidR="00E12716" w:rsidRDefault="00E12716" w:rsidP="001E33A4">
      <w:pPr>
        <w:spacing w:after="0" w:line="480" w:lineRule="auto"/>
        <w:rPr>
          <w:lang w:eastAsia="en-GB"/>
        </w:rPr>
      </w:pPr>
    </w:p>
    <w:p w14:paraId="33E39A81" w14:textId="77777777" w:rsidR="000F5D66" w:rsidRDefault="000F5D66" w:rsidP="00AE179F">
      <w:pPr>
        <w:spacing w:after="0" w:line="480" w:lineRule="auto"/>
        <w:rPr>
          <w:b/>
        </w:rPr>
      </w:pPr>
      <w:r>
        <w:rPr>
          <w:b/>
        </w:rPr>
        <w:t>Background</w:t>
      </w:r>
    </w:p>
    <w:p w14:paraId="66DE09E9" w14:textId="410C118F" w:rsidR="008106C3" w:rsidRDefault="00FE4EC9" w:rsidP="00AE179F">
      <w:pPr>
        <w:spacing w:after="0" w:line="480" w:lineRule="auto"/>
      </w:pPr>
      <w:r>
        <w:lastRenderedPageBreak/>
        <w:t>Medical</w:t>
      </w:r>
      <w:r w:rsidR="008106C3">
        <w:t xml:space="preserve"> sociolog</w:t>
      </w:r>
      <w:r>
        <w:t>ists</w:t>
      </w:r>
      <w:r w:rsidR="008106C3">
        <w:t xml:space="preserve"> </w:t>
      </w:r>
      <w:r w:rsidR="00E12716">
        <w:t>suggest</w:t>
      </w:r>
      <w:r>
        <w:t xml:space="preserve"> </w:t>
      </w:r>
      <w:r w:rsidR="008106C3">
        <w:t xml:space="preserve">that health </w:t>
      </w:r>
      <w:r w:rsidR="00CE27B3">
        <w:t>professionals</w:t>
      </w:r>
      <w:r w:rsidR="00654886">
        <w:t xml:space="preserve"> </w:t>
      </w:r>
      <w:r w:rsidR="00D375B0">
        <w:t>exert</w:t>
      </w:r>
      <w:r w:rsidR="008106C3">
        <w:t xml:space="preserve"> </w:t>
      </w:r>
      <w:r w:rsidR="00CE27B3">
        <w:t>dominance</w:t>
      </w:r>
      <w:r w:rsidR="008106C3">
        <w:t xml:space="preserve"> by controlling knowledge and expertise of health conditions and so retain power due to </w:t>
      </w:r>
      <w:r w:rsidR="00F60C20">
        <w:t xml:space="preserve">service user’s </w:t>
      </w:r>
      <w:r w:rsidR="008106C3">
        <w:t>relative ignorance (</w:t>
      </w:r>
      <w:r w:rsidR="002A7321">
        <w:t>Conrad &amp; Stults 2010</w:t>
      </w:r>
      <w:r w:rsidR="008106C3">
        <w:t>).</w:t>
      </w:r>
      <w:r>
        <w:t xml:space="preserve"> </w:t>
      </w:r>
      <w:r w:rsidR="00C50F1A">
        <w:t xml:space="preserve"> </w:t>
      </w:r>
      <w:r w:rsidR="00F60C20" w:rsidDel="00F60C20">
        <w:t xml:space="preserve"> </w:t>
      </w:r>
      <w:r>
        <w:t xml:space="preserve">Although some </w:t>
      </w:r>
      <w:r w:rsidR="00E12716">
        <w:t>argue</w:t>
      </w:r>
      <w:r>
        <w:t xml:space="preserve"> that a</w:t>
      </w:r>
      <w:r w:rsidR="008106C3">
        <w:t xml:space="preserve"> gain in knowledge by the </w:t>
      </w:r>
      <w:r w:rsidR="00CE27B3">
        <w:t>general</w:t>
      </w:r>
      <w:r w:rsidR="008106C3">
        <w:t xml:space="preserve"> public </w:t>
      </w:r>
      <w:r w:rsidR="00E12716">
        <w:t xml:space="preserve">results in </w:t>
      </w:r>
      <w:r>
        <w:t xml:space="preserve">loss of </w:t>
      </w:r>
      <w:r w:rsidR="008106C3">
        <w:t xml:space="preserve">control </w:t>
      </w:r>
      <w:r w:rsidR="00E12716">
        <w:t xml:space="preserve">by </w:t>
      </w:r>
      <w:r w:rsidR="008106C3">
        <w:t>health professionals (Lee 2008)</w:t>
      </w:r>
      <w:r>
        <w:t>, others</w:t>
      </w:r>
      <w:r w:rsidR="00E12716">
        <w:t xml:space="preserve">, </w:t>
      </w:r>
      <w:r>
        <w:t xml:space="preserve">more optimistically, </w:t>
      </w:r>
      <w:r w:rsidR="00E12716">
        <w:t>see</w:t>
      </w:r>
      <w:r>
        <w:t xml:space="preserve"> </w:t>
      </w:r>
      <w:r w:rsidR="008106C3">
        <w:t xml:space="preserve">new </w:t>
      </w:r>
      <w:r>
        <w:t xml:space="preserve">forms of </w:t>
      </w:r>
      <w:r w:rsidR="008106C3">
        <w:t xml:space="preserve">knowledge </w:t>
      </w:r>
      <w:r w:rsidR="00E12716">
        <w:t xml:space="preserve">emerging and expect </w:t>
      </w:r>
      <w:r>
        <w:t xml:space="preserve">the public </w:t>
      </w:r>
      <w:r w:rsidR="00E12716">
        <w:t xml:space="preserve">to </w:t>
      </w:r>
      <w:r w:rsidR="001F10E5">
        <w:t>continue</w:t>
      </w:r>
      <w:r>
        <w:t xml:space="preserve"> to </w:t>
      </w:r>
      <w:r w:rsidR="00E12716">
        <w:t>consult</w:t>
      </w:r>
      <w:r>
        <w:t xml:space="preserve"> health professionals to </w:t>
      </w:r>
      <w:r w:rsidR="00030578">
        <w:t>inter</w:t>
      </w:r>
      <w:r w:rsidR="008106C3">
        <w:t>p</w:t>
      </w:r>
      <w:r w:rsidR="00030578">
        <w:t>r</w:t>
      </w:r>
      <w:r w:rsidR="008106C3">
        <w:t>et information</w:t>
      </w:r>
      <w:r w:rsidR="00E12716">
        <w:t>, aiding</w:t>
      </w:r>
      <w:r w:rsidR="008106C3">
        <w:t xml:space="preserve"> </w:t>
      </w:r>
      <w:r>
        <w:t xml:space="preserve">informed </w:t>
      </w:r>
      <w:r w:rsidR="008106C3">
        <w:t>decision</w:t>
      </w:r>
      <w:r w:rsidR="00E12716">
        <w:t>-making</w:t>
      </w:r>
      <w:r w:rsidRPr="00FE4EC9">
        <w:t xml:space="preserve"> </w:t>
      </w:r>
      <w:r w:rsidR="00852D22">
        <w:t xml:space="preserve">(Nislon </w:t>
      </w:r>
      <w:r>
        <w:t>1997)</w:t>
      </w:r>
      <w:r w:rsidR="008106C3">
        <w:t>.</w:t>
      </w:r>
      <w:r w:rsidR="008F1EFE">
        <w:t xml:space="preserve">  </w:t>
      </w:r>
      <w:r w:rsidR="00E12716">
        <w:t>Increased</w:t>
      </w:r>
      <w:r w:rsidR="008F1EFE">
        <w:t xml:space="preserve"> </w:t>
      </w:r>
      <w:r w:rsidR="008F1EFE" w:rsidRPr="002515F4">
        <w:rPr>
          <w:i/>
        </w:rPr>
        <w:t>availability</w:t>
      </w:r>
      <w:r w:rsidR="008F1EFE">
        <w:t xml:space="preserve"> of knowledge</w:t>
      </w:r>
      <w:r w:rsidR="00D375B0">
        <w:t xml:space="preserve"> </w:t>
      </w:r>
      <w:r w:rsidR="008F1EFE">
        <w:t xml:space="preserve">may </w:t>
      </w:r>
      <w:r w:rsidR="008106C3">
        <w:t xml:space="preserve">not lead to a decreased dependence on health </w:t>
      </w:r>
      <w:r w:rsidR="00030578">
        <w:t>professionals</w:t>
      </w:r>
      <w:r w:rsidR="008F1EFE">
        <w:t xml:space="preserve"> to discern its </w:t>
      </w:r>
      <w:r w:rsidR="008F1EFE" w:rsidRPr="002515F4">
        <w:rPr>
          <w:i/>
        </w:rPr>
        <w:t>authority</w:t>
      </w:r>
      <w:r w:rsidR="008106C3">
        <w:t xml:space="preserve">. </w:t>
      </w:r>
      <w:r w:rsidR="008F1EFE">
        <w:t>Indeed</w:t>
      </w:r>
      <w:r w:rsidR="008106C3">
        <w:t>,</w:t>
      </w:r>
      <w:r w:rsidR="008F1EFE">
        <w:t xml:space="preserve"> </w:t>
      </w:r>
      <w:r w:rsidR="00E12716">
        <w:t xml:space="preserve">rising </w:t>
      </w:r>
      <w:r w:rsidR="008F1EFE">
        <w:t>health service use may</w:t>
      </w:r>
      <w:r w:rsidR="00F60C20">
        <w:t xml:space="preserve"> </w:t>
      </w:r>
      <w:r w:rsidR="00E12716">
        <w:t xml:space="preserve">partly </w:t>
      </w:r>
      <w:r w:rsidR="008F1EFE">
        <w:t xml:space="preserve">be </w:t>
      </w:r>
      <w:r w:rsidR="00E12716">
        <w:t>explained by</w:t>
      </w:r>
      <w:r w:rsidR="008F1EFE">
        <w:t xml:space="preserve"> individuals </w:t>
      </w:r>
      <w:r w:rsidR="00E12716">
        <w:t xml:space="preserve">consulting </w:t>
      </w:r>
      <w:r w:rsidR="003C0BE2" w:rsidRPr="00927043">
        <w:rPr>
          <w:highlight w:val="yellow"/>
        </w:rPr>
        <w:t>profe</w:t>
      </w:r>
      <w:r w:rsidR="00030578" w:rsidRPr="00927043">
        <w:rPr>
          <w:highlight w:val="yellow"/>
        </w:rPr>
        <w:t>ssionals</w:t>
      </w:r>
      <w:r w:rsidR="008106C3">
        <w:t xml:space="preserve"> </w:t>
      </w:r>
      <w:r w:rsidR="00E12716">
        <w:t xml:space="preserve">to clarify </w:t>
      </w:r>
      <w:r w:rsidR="00030578">
        <w:t>uncertainties</w:t>
      </w:r>
      <w:r w:rsidR="008106C3">
        <w:t xml:space="preserve"> and </w:t>
      </w:r>
      <w:r w:rsidR="00030578">
        <w:t>difficulties</w:t>
      </w:r>
      <w:r w:rsidR="008106C3">
        <w:t xml:space="preserve"> understanding </w:t>
      </w:r>
      <w:r w:rsidR="00F60C20">
        <w:t xml:space="preserve">health </w:t>
      </w:r>
      <w:r w:rsidR="008106C3">
        <w:t xml:space="preserve">information (Lee 2008). </w:t>
      </w:r>
    </w:p>
    <w:p w14:paraId="73E5F131" w14:textId="77777777" w:rsidR="00AE179F" w:rsidRDefault="00AE179F" w:rsidP="00AE179F">
      <w:pPr>
        <w:spacing w:after="0" w:line="480" w:lineRule="auto"/>
      </w:pPr>
    </w:p>
    <w:p w14:paraId="6F2F2B93" w14:textId="5AFA1D22" w:rsidR="00D318BD" w:rsidRDefault="00E12716" w:rsidP="00AE179F">
      <w:pPr>
        <w:spacing w:after="0" w:line="480" w:lineRule="auto"/>
      </w:pPr>
      <w:r>
        <w:t>Research shows</w:t>
      </w:r>
      <w:r w:rsidR="008168F8">
        <w:t xml:space="preserve"> </w:t>
      </w:r>
      <w:r w:rsidR="002856C3">
        <w:t>that people obtain most health</w:t>
      </w:r>
      <w:r>
        <w:t>-</w:t>
      </w:r>
      <w:r w:rsidR="00397AF3">
        <w:t>related</w:t>
      </w:r>
      <w:r w:rsidR="002856C3">
        <w:t xml:space="preserve"> information </w:t>
      </w:r>
      <w:r w:rsidR="008168F8">
        <w:t>through a range of</w:t>
      </w:r>
      <w:r w:rsidR="002856C3">
        <w:t xml:space="preserve"> media</w:t>
      </w:r>
      <w:r w:rsidR="008168F8">
        <w:t xml:space="preserve"> sources</w:t>
      </w:r>
      <w:r w:rsidR="002856C3">
        <w:t xml:space="preserve"> </w:t>
      </w:r>
      <w:r w:rsidR="004B1113">
        <w:fldChar w:fldCharType="begin" w:fldLock="1"/>
      </w:r>
      <w:r w:rsidR="004B1113">
        <w:instrText>ADDIN CSL_CITATION { "citationItems" : [ { "id" : "ITEM-1", "itemData" : { "ISSN" : "0959-8138", "author" : [ { "dropping-particle" : "", "family" : "Schwitzer", "given" : "Gary", "non-dropping-particle" : "", "parse-names" : false, "suffix" : "" } ], "container-title" : "BMJ : British Medical Journal", "id" : "ITEM-1", "issue" : "7478", "issued" : { "date-parts" : [ [ "2004", "12", "4" ] ] }, "page" : "1352", "publisher" : "BMJ Publishing Group Ltd.", "title" : "Ten troublesome trends in TV health news", "type" : "article-journal", "volume" : "329" }, "uris" : [ "http://www.mendeley.com/documents/?uuid=eae2addb-4b53-4452-aaeb-caf80205fbdc" ] } ], "mendeley" : { "formattedCitation" : "(Schwitzer 2004)", "plainTextFormattedCitation" : "(Schwitzer 2004)", "previouslyFormattedCitation" : "(Schwitzer 2004)" }, "properties" : { "noteIndex" : 0 }, "schema" : "https://github.com/citation-style-language/schema/raw/master/csl-citation.json" }</w:instrText>
      </w:r>
      <w:r w:rsidR="004B1113">
        <w:fldChar w:fldCharType="separate"/>
      </w:r>
      <w:r w:rsidR="004B1113" w:rsidRPr="004B1113">
        <w:rPr>
          <w:noProof/>
        </w:rPr>
        <w:t>(Schwitzer 2004</w:t>
      </w:r>
      <w:r w:rsidR="00ED3E02">
        <w:rPr>
          <w:noProof/>
        </w:rPr>
        <w:t xml:space="preserve">; </w:t>
      </w:r>
      <w:r w:rsidR="00ED3E02" w:rsidRPr="004B1113">
        <w:rPr>
          <w:noProof/>
        </w:rPr>
        <w:t xml:space="preserve">Rutten </w:t>
      </w:r>
      <w:r w:rsidR="00ED3E02" w:rsidRPr="005E45B5">
        <w:rPr>
          <w:i/>
          <w:noProof/>
        </w:rPr>
        <w:t>et al.</w:t>
      </w:r>
      <w:r w:rsidR="00ED3E02" w:rsidRPr="004B1113">
        <w:rPr>
          <w:noProof/>
        </w:rPr>
        <w:t xml:space="preserve"> 2005; McMullan 2006</w:t>
      </w:r>
      <w:r w:rsidR="004B1113" w:rsidRPr="004B1113">
        <w:rPr>
          <w:noProof/>
        </w:rPr>
        <w:t>)</w:t>
      </w:r>
      <w:r w:rsidR="004B1113">
        <w:fldChar w:fldCharType="end"/>
      </w:r>
      <w:r w:rsidR="002856C3">
        <w:t xml:space="preserve"> </w:t>
      </w:r>
      <w:r w:rsidR="008168F8">
        <w:t xml:space="preserve">that </w:t>
      </w:r>
      <w:r w:rsidR="002856C3">
        <w:t>influence perceptions of health risks and be</w:t>
      </w:r>
      <w:r w:rsidR="00397AF3">
        <w:t>haviour</w:t>
      </w:r>
      <w:r w:rsidR="002856C3">
        <w:t xml:space="preserve">s </w:t>
      </w:r>
      <w:r w:rsidR="004B1113">
        <w:fldChar w:fldCharType="begin" w:fldLock="1"/>
      </w:r>
      <w:r w:rsidR="004B1113">
        <w:instrText>ADDIN CSL_CITATION { "citationItems" : [ { "id" : "ITEM-1", "itemData" : { "author" : [ { "dropping-particle" : "", "family" : "Kitzinger", "given" : "Jenny", "non-dropping-particle" : "", "parse-names" : false, "suffix" : "" } ], "id" : "ITEM-1", "issued" : { "date-parts" : [ [ "2009" ] ] }, "title" : "The media and public risk Written and researched by", "type" : "article-journal" }, "uris" : [ "http://www.mendeley.com/documents/?uuid=ed0f0832-93d6-3627-9132-794094277ed7" ] }, { "id" : "ITEM-2", "itemData" : { "DOI" : "10.1186/1471-2458-7-42", "ISSN" : "14712458", "author" : [ { "dropping-particle" : "", "family" : "Hilton", "given" : "Shona", "non-dropping-particle" : "", "parse-names" : false, "suffix" : "" }, { "dropping-particle" : "", "family" : "Petticrew", "given" : "Mark", "non-dropping-particle" : "", "parse-names" : false, "suffix" : "" }, { "dropping-particle" : "", "family" : "Hunt", "given" : "Kate", "non-dropping-particle" : "", "parse-names" : false, "suffix" : "" } ], "container-title" : "BMC Public Health", "id" : "ITEM-2", "issue" : "1", "issued" : { "date-parts" : [ [ "2007" ] ] }, "page" : "42", "title" : "Parents' champions vs. vested interests: Who do parents believe about MMR? A qualitative study", "type" : "article-journal", "volume" : "7" }, "uris" : [ "http://www.mendeley.com/documents/?uuid=b2f4caab-90bb-3519-bbb4-364cf7cf1ad3" ] }, { "id" : "ITEM-3", "itemData" : { "DOI" : "10.1186/1471-2334-11-226", "ISSN" : "1471-2334", "author" : [ { "dropping-particle" : "", "family" : "Hilton", "given" : "Shona", "non-dropping-particle" : "", "parse-names" : false, "suffix" : "" }, { "dropping-particle" : "", "family" : "Hunt", "given" : "Kate", "non-dropping-particle" : "", "parse-names" : false, "suffix" : "" }, { "dropping-particle" : "", "family" : "Bedford", "given" : "Helen", "non-dropping-particle" : "", "parse-names" : false, "suffix" : "" }, { "dropping-particle" : "", "family" : "Petticrew", "given" : "Mark", "non-dropping-particle" : "", "parse-names" : false, "suffix" : "" } ], "container-title" : "BMC Infectious Diseases", "id" : "ITEM-3", "issue" : "1", "issued" : { "date-parts" : [ [ "2011" ] ] }, "page" : "226", "title" : "School nurses' experiences of delivering the UK HPV vaccination programme in its first year", "type" : "article-journal", "volume" : "11" }, "uris" : [ "http://www.mendeley.com/documents/?uuid=cf9192ee-afeb-3e6a-b875-d3e3594639be" ] } ], "mendeley" : { "formattedCitation" : "(Kitzinger 2009; Hilton et al. 2007; Hilton et al. 2011)", "plainTextFormattedCitation" : "(Kitzinger 2009; Hilton et al. 2007; Hilton et al. 2011)", "previouslyFormattedCitation" : "(Kitzinger 2009; Hilton et al. 2007; Hilton et al. 2011)" }, "properties" : { "noteIndex" : 0 }, "schema" : "https://github.com/citation-style-language/schema/raw/master/csl-citation.json" }</w:instrText>
      </w:r>
      <w:r w:rsidR="004B1113">
        <w:fldChar w:fldCharType="separate"/>
      </w:r>
      <w:r w:rsidR="004B1113" w:rsidRPr="004B1113">
        <w:rPr>
          <w:noProof/>
        </w:rPr>
        <w:t>(</w:t>
      </w:r>
      <w:r w:rsidR="005E45B5" w:rsidRPr="004B1113">
        <w:rPr>
          <w:noProof/>
        </w:rPr>
        <w:t xml:space="preserve">Hilton </w:t>
      </w:r>
      <w:r w:rsidR="005E45B5" w:rsidRPr="005E45B5">
        <w:rPr>
          <w:i/>
          <w:noProof/>
        </w:rPr>
        <w:t>et al</w:t>
      </w:r>
      <w:r w:rsidR="005E45B5" w:rsidRPr="004B1113">
        <w:rPr>
          <w:noProof/>
        </w:rPr>
        <w:t xml:space="preserve">. 2007; </w:t>
      </w:r>
      <w:r w:rsidR="004B1113" w:rsidRPr="004B1113">
        <w:rPr>
          <w:noProof/>
        </w:rPr>
        <w:t xml:space="preserve">Kitzinger 2009; Hilton </w:t>
      </w:r>
      <w:r w:rsidR="004B1113" w:rsidRPr="005E45B5">
        <w:rPr>
          <w:i/>
          <w:noProof/>
        </w:rPr>
        <w:t>et al</w:t>
      </w:r>
      <w:r w:rsidR="004B1113" w:rsidRPr="004B1113">
        <w:rPr>
          <w:noProof/>
        </w:rPr>
        <w:t>. 2011)</w:t>
      </w:r>
      <w:r w:rsidR="004B1113">
        <w:fldChar w:fldCharType="end"/>
      </w:r>
      <w:r w:rsidR="002856C3">
        <w:t>.</w:t>
      </w:r>
      <w:r w:rsidR="008168F8">
        <w:t xml:space="preserve">  </w:t>
      </w:r>
      <w:r>
        <w:t xml:space="preserve">However, </w:t>
      </w:r>
      <w:r w:rsidR="008168F8">
        <w:t xml:space="preserve">research has </w:t>
      </w:r>
      <w:r>
        <w:t xml:space="preserve">also </w:t>
      </w:r>
      <w:r w:rsidR="008168F8">
        <w:t xml:space="preserve">found that health information and risks are often presented in </w:t>
      </w:r>
      <w:r w:rsidR="002856C3">
        <w:t xml:space="preserve">an ‘alarmist’ fashion </w:t>
      </w:r>
      <w:r w:rsidR="004B1113">
        <w:fldChar w:fldCharType="begin" w:fldLock="1"/>
      </w:r>
      <w:r w:rsidR="004B1113">
        <w:instrText>ADDIN CSL_CITATION { "citationItems" : [ { "id" : "ITEM-1", "itemData" : { "ISSN" : "0963-6625", "PMID" : "11624282", "abstract" : "Public understanding of risks is likely to be informed by the media. We report a cross-national study looking at how newspapers in Sweden and the United Kingdom characterize a variety of risks, focusing on two months around the 10th anniversary of the Chernobyl accident. Approximately four times as many reports about risks were found in Sweden as in the U.K., possibly reflecting a Swedish safety culture. The Bovine Spongiform Encephalopathy (BSE) crisis dominated reporting in both countries, especially in the U.K. The proportion and pattern of reports on Chernobyl was similar across countries. However, in Sweden, there was an increase in reports about other nuclear hazards after the anniversary, suggesting that generalization of media concern may have occurred. Generally, BSE was discussed using a greater number of characterizations in the U.K., while Chernobyl was reported using more characterizations in Sweden. Reports about hazards tended to be alarmist rather than reassuring, and rarely used statistics to express degrees of risk.", "author" : [ { "dropping-particle" : "", "family" : "Rowe", "given" : "G", "non-dropping-particle" : "", "parse-names" : false, "suffix" : "" }, { "dropping-particle" : "", "family" : "Frewer", "given" : "L", "non-dropping-particle" : "", "parse-names" : false, "suffix" : "" }, { "dropping-particle" : "", "family" : "Sjoberg", "given" : "L", "non-dropping-particle" : "", "parse-names" : false, "suffix" : "" } ], "container-title" : "Public understanding of science (Bristol, England)", "id" : "ITEM-1", "issue" : "1", "issued" : { "date-parts" : [ [ "2000", "1" ] ] }, "page" : "59-78", "title" : "Newspaper reporting of hazards in the UK and Sweden.", "type" : "article-journal", "volume" : "9" }, "uris" : [ "http://www.mendeley.com/documents/?uuid=4fd5c66c-ab7a-322b-8ab5-9d44c1254380" ] }, { "id" : "ITEM-2", "itemData" : { "DOI" : "10.1016/j.pec.2010.12.025", "ISSN" : "1873-5134", "PMID" : "21288683", "abstract" : "OBJECTIVE This paper describes the methods followed by the Pisa University OCS for collecting, storing and analyzing all health-related articles and database contents. Moreover, an example population survey on the topic of food safety based on such analysis is shown. METHODS Articles published each day since 1999 in Italy's three most popular newspapers are collected and stored in a Data Base Text; on these articles quantitative and qualitative analyses were conducted. On the basis of these results as well as of epidemiological data, a questionnaire survey was carried out about sources of information, knowledge and risk perception of citizens regarding food safety. RESULTS On a total of 24,434 articles on all health topics, 18% regarded food related hazards: their evolution over time showed peaks on BSE, avian flu and dioxin. A large proportion of the people surveyed declared having changed their food habits, at least temporarily, as a consequence of media information. Most get their information on food safety mainly from television. Most respondents remembered having previously heard news on BSE, avian flu and dioxin, but did not recall having heard of listeriosis, brucellosis or typhoid fever. CONCLUSIONS Newspapers articles facing food related hazards tend to be alarming thus affecting the citizens risk perception. On the other hand people often ignore how to manage their own food safety in a practical way. PRACTICE IMPLICATIONS Analysis of media messages can help to evaluate and correct the negative effects that may result in wrong information.", "author" : [ { "dropping-particle" : "", "family" : "Carducci", "given" : "Annalaura", "non-dropping-particle" : "", "parse-names" : false, "suffix" : "" }, { "dropping-particle" : "", "family" : "Alfani", "given" : "Simona", "non-dropping-particle" : "", "parse-names" : false, "suffix" : "" }, { "dropping-particle" : "", "family" : "Sassi", "given" : "Manuela", "non-dropping-particle" : "", "parse-names" : false, "suffix" : "" }, { "dropping-particle" : "", "family" : "Cinini", "given" : "Alessandra", "non-dropping-particle" : "", "parse-names" : false, "suffix" : "" }, { "dropping-particle" : "", "family" : "Calamusa", "given" : "Andrea", "non-dropping-particle" : "", "parse-names" : false, "suffix" : "" } ], "container-title" : "Patient education and counseling", "id" : "ITEM-2", "issue" : "3", "issued" : { "date-parts" : [ [ "2011", "3" ] ] }, "page" : "475-8", "title" : "Mass media health information: quantitative and qualitative analysis of daily press coverage and its relation with public perceptions.", "type" : "article-journal", "volume" : "82" }, "uris" : [ "http://www.mendeley.com/documents/?uuid=f070edce-416a-3e1a-a681-daac61401e4b" ] }, { "id" : "ITEM-3", "itemData" : { "DOI" : "10.1186/1471-2296-14-178", "ISSN" : "1471-2296", "author" : [ { "dropping-particle" : "", "family" : "Bekkum", "given" : "Jennifer E", "non-dropping-particle" : "van", "parse-names" : false, "suffix" : "" }, { "dropping-particle" : "", "family" : "Hilton", "given" : "Shona", "non-dropping-particle" : "", "parse-names" : false, "suffix" : "" } ], "container-title" : "BMC Family Practice", "id" : "ITEM-3", "issue" : "1", "issued" : { "date-parts" : [ [ "2013" ] ] }, "page" : "178", "title" : "Primary care nurses\u2019 experiences of how the mass media influence frontline healthcare in the UK", "type" : "article-journal", "volume" : "14" }, "uris" : [ "http://www.mendeley.com/documents/?uuid=129e8e29-ef06-3d32-ad27-5b93b3549c6f" ] } ], "mendeley" : { "formattedCitation" : "(Rowe et al. 2000; Carducci et al. 2011; van Bekkum &amp; Hilton 2013)", "plainTextFormattedCitation" : "(Rowe et al. 2000; Carducci et al. 2011; van Bekkum &amp; Hilton 2013)", "previouslyFormattedCitation" : "(Rowe et al. 2000; Carducci et al. 2011; van Bekkum &amp; Hilton 2013)" }, "properties" : { "noteIndex" : 0 }, "schema" : "https://github.com/citation-style-language/schema/raw/master/csl-citation.json" }</w:instrText>
      </w:r>
      <w:r w:rsidR="004B1113">
        <w:fldChar w:fldCharType="separate"/>
      </w:r>
      <w:r w:rsidR="004B1113" w:rsidRPr="004B1113">
        <w:rPr>
          <w:noProof/>
        </w:rPr>
        <w:t xml:space="preserve">(Carducci </w:t>
      </w:r>
      <w:r w:rsidR="004B1113" w:rsidRPr="005E45B5">
        <w:rPr>
          <w:i/>
          <w:noProof/>
        </w:rPr>
        <w:t>et al.</w:t>
      </w:r>
      <w:r w:rsidR="004B1113" w:rsidRPr="004B1113">
        <w:rPr>
          <w:noProof/>
        </w:rPr>
        <w:t xml:space="preserve"> 2011; van Bekkum &amp; Hilton 2013)</w:t>
      </w:r>
      <w:r w:rsidR="004B1113">
        <w:fldChar w:fldCharType="end"/>
      </w:r>
      <w:r w:rsidR="00397AF3">
        <w:t xml:space="preserve"> and </w:t>
      </w:r>
      <w:r w:rsidR="008168F8">
        <w:t>that reports are frequently selective</w:t>
      </w:r>
      <w:r>
        <w:t xml:space="preserve"> and do </w:t>
      </w:r>
      <w:r w:rsidR="00397AF3">
        <w:t>not provid</w:t>
      </w:r>
      <w:r>
        <w:t>e</w:t>
      </w:r>
      <w:r w:rsidR="00397AF3">
        <w:t xml:space="preserve"> the necessary information </w:t>
      </w:r>
      <w:r>
        <w:t>to enable people</w:t>
      </w:r>
      <w:r w:rsidR="00397AF3">
        <w:t xml:space="preserve"> to evaluate risk and draw valid conclusions </w:t>
      </w:r>
      <w:r w:rsidR="004B1113">
        <w:fldChar w:fldCharType="begin" w:fldLock="1"/>
      </w:r>
      <w:r w:rsidR="004B1113">
        <w:instrText>ADDIN CSL_CITATION { "citationItems" : [ { "id" : "ITEM-1", "itemData" : { "ISSN" : "0963-6625", "PMID" : "11624282", "abstract" : "Public understanding of risks is likely to be informed by the media. We report a cross-national study looking at how newspapers in Sweden and the United Kingdom characterize a variety of risks, focusing on two months around the 10th anniversary of the Chernobyl accident. Approximately four times as many reports about risks were found in Sweden as in the U.K., possibly reflecting a Swedish safety culture. The Bovine Spongiform Encephalopathy (BSE) crisis dominated reporting in both countries, especially in the U.K. The proportion and pattern of reports on Chernobyl was similar across countries. However, in Sweden, there was an increase in reports about other nuclear hazards after the anniversary, suggesting that generalization of media concern may have occurred. Generally, BSE was discussed using a greater number of characterizations in the U.K., while Chernobyl was reported using more characterizations in Sweden. Reports about hazards tended to be alarmist rather than reassuring, and rarely used statistics to express degrees of risk.", "author" : [ { "dropping-particle" : "", "family" : "Rowe", "given" : "G", "non-dropping-particle" : "", "parse-names" : false, "suffix" : "" }, { "dropping-particle" : "", "family" : "Frewer", "given" : "L", "non-dropping-particle" : "", "parse-names" : false, "suffix" : "" }, { "dropping-particle" : "", "family" : "Sjoberg", "given" : "L", "non-dropping-particle" : "", "parse-names" : false, "suffix" : "" } ], "container-title" : "Public understanding of science (Bristol, England)", "id" : "ITEM-1", "issue" : "1", "issued" : { "date-parts" : [ [ "2000", "1" ] ] }, "page" : "59-78", "title" : "Newspaper reporting of hazards in the UK and Sweden.", "type" : "article-journal", "volume" : "9" }, "uris" : [ "http://www.mendeley.com/documents/?uuid=4fd5c66c-ab7a-322b-8ab5-9d44c1254380" ] }, { "id" : "ITEM-2", "itemData" : { "DOI" : "10.1080/713851975", "ISSN" : "1081-0730", "PMID" : "14692571", "abstract" : "CDC develops and delivers health messages for a variety of audiences, including the public, health care professionals, public health researchers and practitioners, and policy makers. News media outlets--because of their broad reach and potential to influence knowledge, attitudes, and behaviors--are major channels for disseminating messages to these audiences. CDC has routinely monitored news outlets to identify message/information gaps and opportunities. The 9/11 terrorist attacks and the anthrax incidents that followed required CDC to transform its media monitoring system into a broader communication monitoring system, with both listening and telling functions, to support CDC's public health emergency response.", "author" : [ { "dropping-particle" : "", "family" : "Prue", "given" : "Christine E", "non-dropping-particle" : "", "parse-names" : false, "suffix" : "" }, { "dropping-particle" : "", "family" : "Lackey", "given" : "Cheryl", "non-dropping-particle" : "", "parse-names" : false, "suffix" : "" }, { "dropping-particle" : "", "family" : "Swenarski", "given" : "Lisa", "non-dropping-particle" : "", "parse-names" : false, "suffix" : "" }, { "dropping-particle" : "", "family" : "Gantt", "given" : "Judy M", "non-dropping-particle" : "", "parse-names" : false, "suffix" : "" } ], "container-title" : "Journal of health communication", "id" : "ITEM-2", "issued" : { "date-parts" : [ [ "2003" ] ] }, "page" : "35-49; discussion 148-51", "title" : "Communication monitoring: shaping CDC's emergency risk communication efforts.", "type" : "article-journal", "volume" : "8 Suppl 1" }, "uris" : [ "http://www.mendeley.com/documents/?uuid=7755ef90-2526-3044-b6c6-7ea8f4f6ba07" ] } ], "mendeley" : { "formattedCitation" : "(Rowe et al. 2000; Prue et al. 2003)", "plainTextFormattedCitation" : "(Rowe et al. 2000; Prue et al. 2003)", "previouslyFormattedCitation" : "(Rowe et al. 2000; Prue et al. 2003)" }, "properties" : { "noteIndex" : 0 }, "schema" : "https://github.com/citation-style-language/schema/raw/master/csl-citation.json" }</w:instrText>
      </w:r>
      <w:r w:rsidR="004B1113">
        <w:fldChar w:fldCharType="separate"/>
      </w:r>
      <w:r w:rsidR="004B1113" w:rsidRPr="004B1113">
        <w:rPr>
          <w:noProof/>
        </w:rPr>
        <w:t>(Rowe</w:t>
      </w:r>
      <w:r w:rsidR="004B1113" w:rsidRPr="005E45B5">
        <w:rPr>
          <w:i/>
          <w:noProof/>
        </w:rPr>
        <w:t xml:space="preserve"> et al.</w:t>
      </w:r>
      <w:r w:rsidR="004B1113" w:rsidRPr="004B1113">
        <w:rPr>
          <w:noProof/>
        </w:rPr>
        <w:t xml:space="preserve"> 2000; Prue </w:t>
      </w:r>
      <w:r w:rsidR="004B1113" w:rsidRPr="005E45B5">
        <w:rPr>
          <w:i/>
          <w:noProof/>
        </w:rPr>
        <w:t>et al.</w:t>
      </w:r>
      <w:r w:rsidR="004B1113" w:rsidRPr="004B1113">
        <w:rPr>
          <w:noProof/>
        </w:rPr>
        <w:t xml:space="preserve"> 2003)</w:t>
      </w:r>
      <w:r w:rsidR="004B1113">
        <w:fldChar w:fldCharType="end"/>
      </w:r>
      <w:r w:rsidR="00397AF3">
        <w:t xml:space="preserve">. </w:t>
      </w:r>
      <w:r w:rsidR="00FE5EBD">
        <w:t xml:space="preserve"> </w:t>
      </w:r>
    </w:p>
    <w:p w14:paraId="071AD326" w14:textId="77777777" w:rsidR="00AE179F" w:rsidRDefault="00AE179F" w:rsidP="00AE179F">
      <w:pPr>
        <w:spacing w:after="0" w:line="480" w:lineRule="auto"/>
      </w:pPr>
    </w:p>
    <w:p w14:paraId="6F37221C" w14:textId="7BDCCDD6" w:rsidR="000B6520" w:rsidRDefault="00E12716" w:rsidP="00AE179F">
      <w:pPr>
        <w:spacing w:after="0" w:line="480" w:lineRule="auto"/>
      </w:pPr>
      <w:r>
        <w:t>M</w:t>
      </w:r>
      <w:r w:rsidR="00D318BD">
        <w:t>ass media</w:t>
      </w:r>
      <w:r w:rsidR="00E776EA">
        <w:t xml:space="preserve"> both shapes and is shaped by public attitudes and interests</w:t>
      </w:r>
      <w:r w:rsidR="0083568C">
        <w:t xml:space="preserve">.  </w:t>
      </w:r>
      <w:r w:rsidR="00B35776">
        <w:t>M</w:t>
      </w:r>
      <w:r w:rsidR="0083568C">
        <w:t>edia</w:t>
      </w:r>
      <w:r w:rsidR="00B35776">
        <w:t xml:space="preserve"> </w:t>
      </w:r>
      <w:r>
        <w:t>stories</w:t>
      </w:r>
      <w:r w:rsidR="0083568C">
        <w:t xml:space="preserve"> </w:t>
      </w:r>
      <w:r>
        <w:t xml:space="preserve">about </w:t>
      </w:r>
      <w:r w:rsidR="0083568C">
        <w:t xml:space="preserve">health and healthcare services </w:t>
      </w:r>
      <w:r w:rsidR="00B35776">
        <w:t xml:space="preserve">have </w:t>
      </w:r>
      <w:r w:rsidR="0083568C">
        <w:t xml:space="preserve">proliferated to meet </w:t>
      </w:r>
      <w:r>
        <w:t xml:space="preserve">public </w:t>
      </w:r>
      <w:r w:rsidR="0083568C">
        <w:t xml:space="preserve">demand </w:t>
      </w:r>
      <w:r w:rsidR="00B35776">
        <w:t xml:space="preserve">and </w:t>
      </w:r>
      <w:r w:rsidR="0083568C">
        <w:t xml:space="preserve">the internet has </w:t>
      </w:r>
      <w:r>
        <w:t xml:space="preserve">widened access </w:t>
      </w:r>
      <w:r w:rsidR="00B35776">
        <w:t>to</w:t>
      </w:r>
      <w:r w:rsidR="002B09B2">
        <w:t xml:space="preserve"> health </w:t>
      </w:r>
      <w:r w:rsidR="00030578">
        <w:t>information (L</w:t>
      </w:r>
      <w:r w:rsidR="002B09B2">
        <w:t xml:space="preserve">ee 2008). </w:t>
      </w:r>
      <w:r>
        <w:t>Yet, q</w:t>
      </w:r>
      <w:r w:rsidR="000B6520">
        <w:t>uestions around quality, authority and authenticity remain</w:t>
      </w:r>
      <w:r w:rsidR="00B35776">
        <w:t xml:space="preserve">.  </w:t>
      </w:r>
      <w:r w:rsidR="00A44CB5">
        <w:t xml:space="preserve">Scrutiny of these questions is especially important in the context of the </w:t>
      </w:r>
      <w:r w:rsidR="00B35776">
        <w:t>emergence of the so-called ‘post-truth’ society built on ‘alternative facts’.</w:t>
      </w:r>
    </w:p>
    <w:p w14:paraId="787030C9" w14:textId="77777777" w:rsidR="00AE179F" w:rsidRDefault="00AE179F" w:rsidP="00AE179F">
      <w:pPr>
        <w:spacing w:after="0" w:line="480" w:lineRule="auto"/>
      </w:pPr>
    </w:p>
    <w:p w14:paraId="647A7153" w14:textId="2A405D73" w:rsidR="00397AF3" w:rsidRDefault="00A44CB5" w:rsidP="00AE179F">
      <w:pPr>
        <w:spacing w:after="0" w:line="480" w:lineRule="auto"/>
      </w:pPr>
      <w:r>
        <w:t xml:space="preserve">Nursing sits at the intersection of managerial and media shifts.  </w:t>
      </w:r>
      <w:r w:rsidR="008D4170">
        <w:t xml:space="preserve">As the largest professional group in international healthcare systems, nurses play an important role as both arbiters and advocates of </w:t>
      </w:r>
      <w:r w:rsidR="008D4170">
        <w:lastRenderedPageBreak/>
        <w:t>informed decision making. N</w:t>
      </w:r>
      <w:r w:rsidR="008D4170" w:rsidRPr="002D66F5">
        <w:t>urse</w:t>
      </w:r>
      <w:r w:rsidR="008D4170">
        <w:t>s</w:t>
      </w:r>
      <w:r w:rsidR="008D4170" w:rsidRPr="002D66F5">
        <w:t xml:space="preserve"> </w:t>
      </w:r>
      <w:r w:rsidR="008D4170">
        <w:t>are</w:t>
      </w:r>
      <w:r w:rsidR="008D4170" w:rsidRPr="002D66F5">
        <w:t xml:space="preserve"> expected to shape th</w:t>
      </w:r>
      <w:r w:rsidR="008D4170">
        <w:t xml:space="preserve">e interactions between </w:t>
      </w:r>
      <w:r w:rsidR="004E7608">
        <w:t>service user</w:t>
      </w:r>
      <w:r w:rsidR="008D4170">
        <w:t xml:space="preserve"> and</w:t>
      </w:r>
      <w:r w:rsidR="008D4170" w:rsidRPr="002D66F5">
        <w:t xml:space="preserve"> hospital, meet </w:t>
      </w:r>
      <w:r w:rsidR="004E7608">
        <w:t>service user</w:t>
      </w:r>
      <w:r w:rsidR="008D4170" w:rsidRPr="002D66F5">
        <w:t>s ‘raised expectations’</w:t>
      </w:r>
      <w:r w:rsidR="005E45B5">
        <w:t xml:space="preserve"> (Anonymous </w:t>
      </w:r>
      <w:r w:rsidR="008D4170">
        <w:t>2011</w:t>
      </w:r>
      <w:r w:rsidR="005E45B5">
        <w:t>)</w:t>
      </w:r>
      <w:r>
        <w:t xml:space="preserve">, </w:t>
      </w:r>
      <w:r w:rsidR="008D4170" w:rsidRPr="002D66F5">
        <w:t>and</w:t>
      </w:r>
      <w:r w:rsidR="00B35776">
        <w:t xml:space="preserve"> </w:t>
      </w:r>
      <w:r w:rsidR="008D4170" w:rsidRPr="002D66F5">
        <w:t xml:space="preserve">deal with </w:t>
      </w:r>
      <w:r>
        <w:t xml:space="preserve">the </w:t>
      </w:r>
      <w:r w:rsidR="001E33A4">
        <w:t>consequences</w:t>
      </w:r>
      <w:r>
        <w:t xml:space="preserve"> of unmet expectations</w:t>
      </w:r>
      <w:r w:rsidR="008D4170">
        <w:t>.</w:t>
      </w:r>
      <w:r>
        <w:t xml:space="preserve">  However, </w:t>
      </w:r>
      <w:r w:rsidR="008D4170">
        <w:t xml:space="preserve">only one previous study has examined the </w:t>
      </w:r>
      <w:r w:rsidR="00397AF3">
        <w:t xml:space="preserve">role mass media has on </w:t>
      </w:r>
      <w:r w:rsidR="004E7608">
        <w:t>service user</w:t>
      </w:r>
      <w:r>
        <w:t>/</w:t>
      </w:r>
      <w:r w:rsidR="004E7608">
        <w:t>professional</w:t>
      </w:r>
      <w:r w:rsidR="00397AF3">
        <w:t xml:space="preserve"> encounters </w:t>
      </w:r>
      <w:r w:rsidR="004B1113">
        <w:fldChar w:fldCharType="begin" w:fldLock="1"/>
      </w:r>
      <w:r w:rsidR="00ED3E02">
        <w:instrText>ADDIN CSL_CITATION { "citationItems" : [ { "id" : "ITEM-1", "itemData" : { "DOI" : "10.1186/1471-2296-14-178", "ISSN" : "1471-2296", "author" : [ { "dropping-particle" : "", "family" : "Bekkum", "given" : "Jennifer E", "non-dropping-particle" : "van", "parse-names" : false, "suffix" : "" }, { "dropping-particle" : "", "family" : "Hilton", "given" : "Shona", "non-dropping-particle" : "", "parse-names" : false, "suffix" : "" } ], "container-title" : "BMC Family Practice", "id" : "ITEM-1", "issue" : "1", "issued" : { "date-parts" : [ [ "2013" ] ] }, "page" : "178", "title" : "Primary care nurses\u2019 experiences of how the mass media influence frontline healthcare in the UK", "type" : "article-journal", "volume" : "14" }, "uris" : [ "http://www.mendeley.com/documents/?uuid=129e8e29-ef06-3d32-ad27-5b93b3549c6f" ] } ], "mendeley" : { "formattedCitation" : "(van Bekkum &amp; Hilton 2013)", "plainTextFormattedCitation" : "(van Bekkum &amp; Hilton 2013)", "previouslyFormattedCitation" : "(van Bekkum &amp; Hilton 2013)" }, "properties" : { "noteIndex" : 0 }, "schema" : "https://github.com/citation-style-language/schema/raw/master/csl-citation.json" }</w:instrText>
      </w:r>
      <w:r w:rsidR="004B1113">
        <w:fldChar w:fldCharType="separate"/>
      </w:r>
      <w:r w:rsidR="004B1113" w:rsidRPr="004B1113">
        <w:rPr>
          <w:noProof/>
        </w:rPr>
        <w:t>(van Bekkum &amp; Hilton 2013)</w:t>
      </w:r>
      <w:r w:rsidR="004B1113">
        <w:fldChar w:fldCharType="end"/>
      </w:r>
      <w:r w:rsidR="008106C3">
        <w:t>.</w:t>
      </w:r>
      <w:r w:rsidR="008D4170">
        <w:t xml:space="preserve">  </w:t>
      </w:r>
    </w:p>
    <w:p w14:paraId="4E9CAADD" w14:textId="77777777" w:rsidR="00716038" w:rsidRDefault="00716038" w:rsidP="00716038">
      <w:pPr>
        <w:pStyle w:val="Disstext"/>
      </w:pPr>
    </w:p>
    <w:p w14:paraId="6B53CC7B" w14:textId="5ACF37F7" w:rsidR="002856C3" w:rsidRDefault="003200CC" w:rsidP="002856C3">
      <w:pPr>
        <w:rPr>
          <w:b/>
          <w:lang w:eastAsia="en-GB"/>
        </w:rPr>
      </w:pPr>
      <w:r>
        <w:rPr>
          <w:b/>
          <w:lang w:eastAsia="en-GB"/>
        </w:rPr>
        <w:t>THE STUDY</w:t>
      </w:r>
    </w:p>
    <w:p w14:paraId="5AA2F291" w14:textId="6B23F747" w:rsidR="003200CC" w:rsidRDefault="003200CC" w:rsidP="002856C3">
      <w:pPr>
        <w:rPr>
          <w:b/>
          <w:lang w:eastAsia="en-GB"/>
        </w:rPr>
      </w:pPr>
      <w:r>
        <w:rPr>
          <w:b/>
          <w:lang w:eastAsia="en-GB"/>
        </w:rPr>
        <w:t>Aim</w:t>
      </w:r>
    </w:p>
    <w:p w14:paraId="3522E374" w14:textId="2F906CDD" w:rsidR="00B46959" w:rsidRDefault="00F84945" w:rsidP="00B46959">
      <w:pPr>
        <w:spacing w:after="0" w:line="480" w:lineRule="auto"/>
      </w:pPr>
      <w:r>
        <w:rPr>
          <w:lang w:eastAsia="en-GB"/>
        </w:rPr>
        <w:t>The aim of this pa</w:t>
      </w:r>
      <w:r w:rsidR="00B46959">
        <w:rPr>
          <w:lang w:eastAsia="en-GB"/>
        </w:rPr>
        <w:t xml:space="preserve">per is </w:t>
      </w:r>
      <w:r w:rsidR="00B46959">
        <w:t xml:space="preserve">to examine nurses’ views on the impact that </w:t>
      </w:r>
      <w:r w:rsidR="00A44CB5">
        <w:t xml:space="preserve">mass </w:t>
      </w:r>
      <w:r w:rsidR="00B46959">
        <w:t xml:space="preserve">media has on service users and how this </w:t>
      </w:r>
      <w:r w:rsidR="001E33A4">
        <w:t>can a</w:t>
      </w:r>
      <w:r w:rsidR="00B46959">
        <w:t>ffect nurse</w:t>
      </w:r>
      <w:r w:rsidR="00A44CB5">
        <w:t>/</w:t>
      </w:r>
      <w:r w:rsidR="00B46959">
        <w:t xml:space="preserve">service user interactions. </w:t>
      </w:r>
    </w:p>
    <w:p w14:paraId="78406542" w14:textId="77777777" w:rsidR="00B46959" w:rsidRPr="001E33A4" w:rsidRDefault="003200CC" w:rsidP="00B46959">
      <w:pPr>
        <w:pStyle w:val="NormalWeb"/>
        <w:spacing w:line="480" w:lineRule="auto"/>
        <w:rPr>
          <w:rFonts w:asciiTheme="minorHAnsi" w:hAnsiTheme="minorHAnsi"/>
          <w:b/>
          <w:sz w:val="22"/>
          <w:szCs w:val="22"/>
        </w:rPr>
      </w:pPr>
      <w:r w:rsidRPr="001E33A4">
        <w:rPr>
          <w:rFonts w:asciiTheme="minorHAnsi" w:hAnsiTheme="minorHAnsi"/>
          <w:b/>
          <w:sz w:val="22"/>
          <w:szCs w:val="22"/>
        </w:rPr>
        <w:t>Design</w:t>
      </w:r>
      <w:r w:rsidR="00F84945" w:rsidRPr="001E33A4">
        <w:rPr>
          <w:rFonts w:asciiTheme="minorHAnsi" w:hAnsiTheme="minorHAnsi"/>
          <w:b/>
          <w:sz w:val="22"/>
          <w:szCs w:val="22"/>
        </w:rPr>
        <w:t xml:space="preserve">  </w:t>
      </w:r>
    </w:p>
    <w:p w14:paraId="115A2D5A" w14:textId="7F2A6D0F" w:rsidR="00F84945" w:rsidRPr="00B46959" w:rsidRDefault="00F84945" w:rsidP="00B46959">
      <w:pPr>
        <w:pStyle w:val="NormalWeb"/>
        <w:spacing w:line="480" w:lineRule="auto"/>
        <w:rPr>
          <w:rFonts w:ascii="Calibri" w:hAnsi="Calibri" w:cs="Calibri"/>
          <w:sz w:val="22"/>
          <w:szCs w:val="22"/>
          <w:lang w:val="en"/>
        </w:rPr>
      </w:pPr>
      <w:r w:rsidRPr="00B46959">
        <w:rPr>
          <w:rFonts w:ascii="Calibri" w:hAnsi="Calibri" w:cs="Calibri"/>
          <w:sz w:val="22"/>
          <w:szCs w:val="22"/>
          <w:lang w:val="en"/>
        </w:rPr>
        <w:t xml:space="preserve">This qualitative interpretivist (Denzin &amp; Lincoln </w:t>
      </w:r>
      <w:r w:rsidRPr="00165387">
        <w:rPr>
          <w:rFonts w:ascii="Calibri" w:eastAsia="Calibri" w:hAnsi="Calibri" w:cs="Calibri"/>
          <w:sz w:val="22"/>
          <w:szCs w:val="22"/>
          <w:lang w:val="en"/>
        </w:rPr>
        <w:t>2000</w:t>
      </w:r>
      <w:r w:rsidRPr="00B46959">
        <w:rPr>
          <w:rFonts w:ascii="Calibri" w:hAnsi="Calibri" w:cs="Calibri"/>
          <w:sz w:val="22"/>
          <w:szCs w:val="22"/>
          <w:lang w:val="en"/>
        </w:rPr>
        <w:t xml:space="preserve">) study </w:t>
      </w:r>
      <w:r w:rsidR="0098087E">
        <w:rPr>
          <w:rFonts w:ascii="Calibri" w:hAnsi="Calibri" w:cs="Calibri"/>
          <w:sz w:val="22"/>
          <w:szCs w:val="22"/>
          <w:lang w:val="en"/>
        </w:rPr>
        <w:t xml:space="preserve">was </w:t>
      </w:r>
      <w:r w:rsidRPr="00B46959">
        <w:rPr>
          <w:rFonts w:ascii="Calibri" w:hAnsi="Calibri" w:cs="Calibri"/>
          <w:sz w:val="22"/>
          <w:szCs w:val="22"/>
          <w:lang w:val="en"/>
        </w:rPr>
        <w:t xml:space="preserve">grounded in the </w:t>
      </w:r>
      <w:r w:rsidR="00B46959" w:rsidRPr="00B46959">
        <w:rPr>
          <w:rFonts w:ascii="Calibri" w:hAnsi="Calibri" w:cs="Calibri"/>
          <w:sz w:val="22"/>
          <w:szCs w:val="22"/>
          <w:lang w:val="en"/>
        </w:rPr>
        <w:t xml:space="preserve">methodology of adaptive theory </w:t>
      </w:r>
      <w:r w:rsidRPr="00B46959">
        <w:rPr>
          <w:rFonts w:ascii="Calibri" w:hAnsi="Calibri" w:cs="Calibri"/>
          <w:sz w:val="22"/>
          <w:szCs w:val="22"/>
          <w:lang w:val="en"/>
        </w:rPr>
        <w:t xml:space="preserve">(Layder </w:t>
      </w:r>
      <w:r w:rsidRPr="00165387">
        <w:rPr>
          <w:rFonts w:ascii="Calibri" w:eastAsia="Calibri" w:hAnsi="Calibri" w:cs="Calibri"/>
          <w:sz w:val="22"/>
          <w:szCs w:val="22"/>
          <w:lang w:val="en"/>
        </w:rPr>
        <w:t>2006</w:t>
      </w:r>
      <w:r w:rsidRPr="00B46959">
        <w:rPr>
          <w:rFonts w:ascii="Calibri" w:hAnsi="Calibri" w:cs="Calibri"/>
          <w:sz w:val="22"/>
          <w:szCs w:val="22"/>
          <w:lang w:val="en"/>
        </w:rPr>
        <w:t xml:space="preserve">). </w:t>
      </w:r>
      <w:r w:rsidR="0098087E">
        <w:rPr>
          <w:rFonts w:ascii="Calibri" w:hAnsi="Calibri" w:cs="Calibri"/>
          <w:sz w:val="22"/>
          <w:szCs w:val="22"/>
          <w:lang w:val="en"/>
        </w:rPr>
        <w:t>It</w:t>
      </w:r>
      <w:r w:rsidRPr="00B46959">
        <w:rPr>
          <w:rFonts w:ascii="Calibri" w:hAnsi="Calibri" w:cs="Calibri"/>
          <w:sz w:val="22"/>
          <w:szCs w:val="22"/>
          <w:lang w:val="en"/>
        </w:rPr>
        <w:t xml:space="preserve"> did not seek to make claims of generalizability, but was designed to capture </w:t>
      </w:r>
      <w:r w:rsidR="0098087E">
        <w:rPr>
          <w:rFonts w:ascii="Calibri" w:hAnsi="Calibri" w:cs="Calibri"/>
          <w:sz w:val="22"/>
          <w:szCs w:val="22"/>
          <w:lang w:val="en"/>
        </w:rPr>
        <w:t>commonplace</w:t>
      </w:r>
      <w:r w:rsidR="0098087E" w:rsidRPr="00B46959">
        <w:rPr>
          <w:rFonts w:ascii="Calibri" w:hAnsi="Calibri" w:cs="Calibri"/>
          <w:sz w:val="22"/>
          <w:szCs w:val="22"/>
          <w:lang w:val="en"/>
        </w:rPr>
        <w:t xml:space="preserve"> </w:t>
      </w:r>
      <w:r w:rsidRPr="00B46959">
        <w:rPr>
          <w:rFonts w:ascii="Calibri" w:hAnsi="Calibri" w:cs="Calibri"/>
          <w:sz w:val="22"/>
          <w:szCs w:val="22"/>
          <w:lang w:val="en"/>
        </w:rPr>
        <w:t xml:space="preserve">circumstances and conditions for </w:t>
      </w:r>
      <w:r w:rsidR="0098087E" w:rsidRPr="00B46959">
        <w:rPr>
          <w:rFonts w:ascii="Calibri" w:hAnsi="Calibri" w:cs="Calibri"/>
          <w:sz w:val="22"/>
          <w:szCs w:val="22"/>
          <w:lang w:val="en"/>
        </w:rPr>
        <w:t>nurs</w:t>
      </w:r>
      <w:r w:rsidR="0098087E">
        <w:rPr>
          <w:rFonts w:ascii="Calibri" w:hAnsi="Calibri" w:cs="Calibri"/>
          <w:sz w:val="22"/>
          <w:szCs w:val="22"/>
          <w:lang w:val="en"/>
        </w:rPr>
        <w:t>es</w:t>
      </w:r>
      <w:r w:rsidR="0098087E" w:rsidRPr="00B46959">
        <w:rPr>
          <w:rFonts w:ascii="Calibri" w:hAnsi="Calibri" w:cs="Calibri"/>
          <w:sz w:val="22"/>
          <w:szCs w:val="22"/>
          <w:lang w:val="en"/>
        </w:rPr>
        <w:t xml:space="preserve"> </w:t>
      </w:r>
      <w:r w:rsidRPr="00B46959">
        <w:rPr>
          <w:rFonts w:ascii="Calibri" w:hAnsi="Calibri" w:cs="Calibri"/>
          <w:sz w:val="22"/>
          <w:szCs w:val="22"/>
          <w:lang w:val="en"/>
        </w:rPr>
        <w:t xml:space="preserve">staff within </w:t>
      </w:r>
      <w:r w:rsidR="0098087E">
        <w:rPr>
          <w:rFonts w:ascii="Calibri" w:hAnsi="Calibri" w:cs="Calibri"/>
          <w:sz w:val="22"/>
          <w:szCs w:val="22"/>
          <w:lang w:val="en"/>
        </w:rPr>
        <w:t>one case study</w:t>
      </w:r>
      <w:r w:rsidRPr="00B46959">
        <w:rPr>
          <w:rFonts w:ascii="Calibri" w:hAnsi="Calibri" w:cs="Calibri"/>
          <w:sz w:val="22"/>
          <w:szCs w:val="22"/>
          <w:lang w:val="en"/>
        </w:rPr>
        <w:t>.</w:t>
      </w:r>
    </w:p>
    <w:p w14:paraId="3F579A1B" w14:textId="235E360A" w:rsidR="003200CC" w:rsidRDefault="003200CC" w:rsidP="002856C3">
      <w:pPr>
        <w:rPr>
          <w:b/>
          <w:lang w:eastAsia="en-GB"/>
        </w:rPr>
      </w:pPr>
      <w:r>
        <w:rPr>
          <w:b/>
          <w:lang w:eastAsia="en-GB"/>
        </w:rPr>
        <w:t>Sample/Participants</w:t>
      </w:r>
    </w:p>
    <w:p w14:paraId="3C88F863" w14:textId="0A39C4AA" w:rsidR="0098087E" w:rsidRDefault="0098087E" w:rsidP="00B46959">
      <w:pPr>
        <w:spacing w:after="0" w:line="480" w:lineRule="auto"/>
        <w:rPr>
          <w:szCs w:val="24"/>
        </w:rPr>
      </w:pPr>
      <w:r>
        <w:t>Q</w:t>
      </w:r>
      <w:r w:rsidR="00F84945">
        <w:t>ualified nurses (n=31) working within an acute National Health Service (NHS) Hospital in Scotland, United Kingdom (UK) which had an emergency department (ED) were purposively sampled from three specialties: emergency arenas (emergency department, n=5; medical assessment, n=4; surgical receiving n=2), surgical wards (n=11) and medical wards (n=9).</w:t>
      </w:r>
      <w:r w:rsidR="00F84945">
        <w:rPr>
          <w:szCs w:val="24"/>
        </w:rPr>
        <w:t xml:space="preserve"> All interviewees were registered </w:t>
      </w:r>
      <w:r>
        <w:rPr>
          <w:szCs w:val="24"/>
        </w:rPr>
        <w:t>nurse</w:t>
      </w:r>
      <w:r w:rsidR="00F70AE6">
        <w:rPr>
          <w:szCs w:val="24"/>
        </w:rPr>
        <w:t>s</w:t>
      </w:r>
      <w:r>
        <w:rPr>
          <w:szCs w:val="24"/>
        </w:rPr>
        <w:t xml:space="preserve"> </w:t>
      </w:r>
      <w:r w:rsidR="00F84945">
        <w:rPr>
          <w:szCs w:val="24"/>
        </w:rPr>
        <w:t xml:space="preserve">who had been qualified for </w:t>
      </w:r>
      <w:r w:rsidR="00387766">
        <w:rPr>
          <w:szCs w:val="24"/>
        </w:rPr>
        <w:t>2</w:t>
      </w:r>
      <w:r>
        <w:rPr>
          <w:szCs w:val="24"/>
        </w:rPr>
        <w:t>-&gt;</w:t>
      </w:r>
      <w:r w:rsidR="00F84945">
        <w:rPr>
          <w:szCs w:val="24"/>
        </w:rPr>
        <w:t xml:space="preserve">15 years.  </w:t>
      </w:r>
      <w:r w:rsidR="00B46959">
        <w:rPr>
          <w:szCs w:val="24"/>
        </w:rPr>
        <w:t xml:space="preserve"> </w:t>
      </w:r>
      <w:r>
        <w:rPr>
          <w:szCs w:val="24"/>
        </w:rPr>
        <w:t>Inclusion criteria were:</w:t>
      </w:r>
    </w:p>
    <w:p w14:paraId="29529064" w14:textId="6D2D5E11" w:rsidR="0098087E" w:rsidRPr="005E4882" w:rsidRDefault="00F64075" w:rsidP="001E33A4">
      <w:pPr>
        <w:pStyle w:val="ListParagraph"/>
        <w:numPr>
          <w:ilvl w:val="0"/>
          <w:numId w:val="12"/>
        </w:numPr>
        <w:spacing w:after="0" w:line="480" w:lineRule="auto"/>
        <w:rPr>
          <w:szCs w:val="24"/>
          <w:highlight w:val="yellow"/>
        </w:rPr>
      </w:pPr>
      <w:r w:rsidRPr="005E4882">
        <w:rPr>
          <w:szCs w:val="24"/>
          <w:highlight w:val="yellow"/>
        </w:rPr>
        <w:t>Must be a qualified/registered nurse</w:t>
      </w:r>
    </w:p>
    <w:p w14:paraId="67236A53" w14:textId="77777777" w:rsidR="0098087E" w:rsidRDefault="0098087E" w:rsidP="001E33A4">
      <w:pPr>
        <w:pStyle w:val="ListParagraph"/>
        <w:numPr>
          <w:ilvl w:val="0"/>
          <w:numId w:val="12"/>
        </w:numPr>
        <w:spacing w:after="0" w:line="480" w:lineRule="auto"/>
        <w:rPr>
          <w:szCs w:val="24"/>
        </w:rPr>
      </w:pPr>
      <w:r>
        <w:rPr>
          <w:szCs w:val="24"/>
        </w:rPr>
        <w:t>Contracted to work in speciality area (no bank or agency staff)</w:t>
      </w:r>
    </w:p>
    <w:p w14:paraId="4F616E12" w14:textId="77777777" w:rsidR="0098087E" w:rsidRDefault="0098087E" w:rsidP="001E33A4">
      <w:pPr>
        <w:pStyle w:val="ListParagraph"/>
        <w:numPr>
          <w:ilvl w:val="0"/>
          <w:numId w:val="12"/>
        </w:numPr>
        <w:spacing w:after="0" w:line="480" w:lineRule="auto"/>
        <w:rPr>
          <w:szCs w:val="24"/>
        </w:rPr>
      </w:pPr>
      <w:r>
        <w:rPr>
          <w:szCs w:val="24"/>
        </w:rPr>
        <w:t>Minimum 2 years’ experience as registered nurse</w:t>
      </w:r>
    </w:p>
    <w:p w14:paraId="6353BD6E" w14:textId="3144B8D0" w:rsidR="00F84945" w:rsidRDefault="0098087E" w:rsidP="001E33A4">
      <w:pPr>
        <w:pStyle w:val="ListParagraph"/>
        <w:numPr>
          <w:ilvl w:val="0"/>
          <w:numId w:val="12"/>
        </w:numPr>
        <w:spacing w:after="0" w:line="480" w:lineRule="auto"/>
        <w:rPr>
          <w:rFonts w:ascii="Times New Roman" w:eastAsia="Times New Roman" w:hAnsi="Times New Roman"/>
          <w:sz w:val="24"/>
          <w:lang w:val="en" w:eastAsia="en-GB"/>
        </w:rPr>
      </w:pPr>
      <w:r>
        <w:rPr>
          <w:szCs w:val="24"/>
        </w:rPr>
        <w:t>Minimum 2 years’ experience in hospital</w:t>
      </w:r>
      <w:r w:rsidR="00F84945" w:rsidRPr="00F84945">
        <w:rPr>
          <w:rFonts w:ascii="Times New Roman" w:eastAsia="Times New Roman" w:hAnsi="Times New Roman"/>
          <w:sz w:val="24"/>
          <w:lang w:val="en" w:eastAsia="en-GB"/>
        </w:rPr>
        <w:t> </w:t>
      </w:r>
    </w:p>
    <w:p w14:paraId="147C46DD" w14:textId="1CCCB17E" w:rsidR="004A03D4" w:rsidRDefault="004A03D4" w:rsidP="00B46959">
      <w:pPr>
        <w:spacing w:after="0" w:line="240" w:lineRule="auto"/>
        <w:rPr>
          <w:rFonts w:ascii="Times New Roman" w:eastAsia="Times New Roman" w:hAnsi="Times New Roman"/>
          <w:sz w:val="24"/>
          <w:szCs w:val="24"/>
          <w:lang w:val="en" w:eastAsia="en-GB"/>
        </w:rPr>
      </w:pPr>
    </w:p>
    <w:p w14:paraId="7247779D" w14:textId="094CC805" w:rsidR="00F84945" w:rsidRDefault="0098087E" w:rsidP="00A47509">
      <w:pPr>
        <w:spacing w:line="480" w:lineRule="auto"/>
        <w:rPr>
          <w:szCs w:val="24"/>
        </w:rPr>
      </w:pPr>
      <w:r>
        <w:rPr>
          <w:szCs w:val="24"/>
        </w:rPr>
        <w:lastRenderedPageBreak/>
        <w:t xml:space="preserve">Following </w:t>
      </w:r>
      <w:r w:rsidR="00E61123">
        <w:rPr>
          <w:szCs w:val="24"/>
        </w:rPr>
        <w:t>established</w:t>
      </w:r>
      <w:r w:rsidR="00F84945">
        <w:rPr>
          <w:szCs w:val="24"/>
        </w:rPr>
        <w:t xml:space="preserve"> practice when interviewing health professionals (Feldman </w:t>
      </w:r>
      <w:r w:rsidR="00F84945">
        <w:rPr>
          <w:i/>
          <w:szCs w:val="24"/>
        </w:rPr>
        <w:t xml:space="preserve">et al., </w:t>
      </w:r>
      <w:r w:rsidR="00F84945">
        <w:rPr>
          <w:szCs w:val="24"/>
        </w:rPr>
        <w:t xml:space="preserve">2003; Grant 2013; Anonymous 2014), a flexible </w:t>
      </w:r>
      <w:r w:rsidR="00E61123">
        <w:rPr>
          <w:szCs w:val="24"/>
        </w:rPr>
        <w:t xml:space="preserve">recruitment </w:t>
      </w:r>
      <w:r w:rsidR="00F84945">
        <w:rPr>
          <w:szCs w:val="24"/>
        </w:rPr>
        <w:t xml:space="preserve">approach was used. </w:t>
      </w:r>
      <w:r w:rsidR="00E61123">
        <w:rPr>
          <w:szCs w:val="24"/>
        </w:rPr>
        <w:t>S</w:t>
      </w:r>
      <w:r w:rsidR="00F84945">
        <w:rPr>
          <w:szCs w:val="24"/>
        </w:rPr>
        <w:t xml:space="preserve">ome nurses were recruited by the researcher approaching </w:t>
      </w:r>
      <w:r w:rsidR="00E61123">
        <w:rPr>
          <w:szCs w:val="24"/>
        </w:rPr>
        <w:t xml:space="preserve">them </w:t>
      </w:r>
      <w:r w:rsidR="00F84945">
        <w:rPr>
          <w:szCs w:val="24"/>
        </w:rPr>
        <w:t xml:space="preserve">on the wards </w:t>
      </w:r>
      <w:r w:rsidR="00E61123">
        <w:rPr>
          <w:szCs w:val="24"/>
        </w:rPr>
        <w:t>inviting</w:t>
      </w:r>
      <w:r w:rsidR="00F84945">
        <w:rPr>
          <w:szCs w:val="24"/>
        </w:rPr>
        <w:t xml:space="preserve"> participation. </w:t>
      </w:r>
      <w:r w:rsidR="00E61123">
        <w:rPr>
          <w:szCs w:val="24"/>
        </w:rPr>
        <w:t xml:space="preserve">For </w:t>
      </w:r>
      <w:r w:rsidR="00F84945">
        <w:rPr>
          <w:szCs w:val="24"/>
        </w:rPr>
        <w:t>other</w:t>
      </w:r>
      <w:r w:rsidR="00E61123">
        <w:rPr>
          <w:szCs w:val="24"/>
        </w:rPr>
        <w:t>s</w:t>
      </w:r>
      <w:r w:rsidR="00F84945">
        <w:rPr>
          <w:szCs w:val="24"/>
        </w:rPr>
        <w:t>, Ward Manager</w:t>
      </w:r>
      <w:r w:rsidR="00E61123">
        <w:rPr>
          <w:szCs w:val="24"/>
        </w:rPr>
        <w:t>s</w:t>
      </w:r>
      <w:r w:rsidR="00F84945">
        <w:rPr>
          <w:szCs w:val="24"/>
        </w:rPr>
        <w:t xml:space="preserve"> disseminated information sheets and provided details of </w:t>
      </w:r>
      <w:r w:rsidR="00E61123">
        <w:rPr>
          <w:szCs w:val="24"/>
        </w:rPr>
        <w:t>interested</w:t>
      </w:r>
      <w:r w:rsidR="00F84945">
        <w:rPr>
          <w:szCs w:val="24"/>
        </w:rPr>
        <w:t xml:space="preserve"> </w:t>
      </w:r>
      <w:r w:rsidR="00E61123">
        <w:rPr>
          <w:szCs w:val="24"/>
        </w:rPr>
        <w:t>participants</w:t>
      </w:r>
      <w:r w:rsidR="00F84945">
        <w:rPr>
          <w:szCs w:val="24"/>
        </w:rPr>
        <w:t xml:space="preserve">. All potential </w:t>
      </w:r>
      <w:r w:rsidR="002F519C">
        <w:rPr>
          <w:szCs w:val="24"/>
        </w:rPr>
        <w:t>interviewees</w:t>
      </w:r>
      <w:r w:rsidR="00F84945">
        <w:rPr>
          <w:szCs w:val="24"/>
        </w:rPr>
        <w:t xml:space="preserve"> had at least 24 hours to consider before </w:t>
      </w:r>
      <w:r w:rsidR="00C25556">
        <w:rPr>
          <w:szCs w:val="24"/>
        </w:rPr>
        <w:t>deciding whether</w:t>
      </w:r>
      <w:r w:rsidR="00F84945">
        <w:rPr>
          <w:szCs w:val="24"/>
        </w:rPr>
        <w:t xml:space="preserve"> to participate and were given an opportunity to ask questions. </w:t>
      </w:r>
      <w:r w:rsidR="00C25556">
        <w:rPr>
          <w:szCs w:val="24"/>
        </w:rPr>
        <w:t>W</w:t>
      </w:r>
      <w:r w:rsidR="00F84945">
        <w:rPr>
          <w:szCs w:val="24"/>
        </w:rPr>
        <w:t>ritten consent was obtained</w:t>
      </w:r>
      <w:r w:rsidR="00C25556">
        <w:rPr>
          <w:szCs w:val="24"/>
        </w:rPr>
        <w:t xml:space="preserve"> for all participants</w:t>
      </w:r>
      <w:r w:rsidR="00F84945">
        <w:rPr>
          <w:szCs w:val="24"/>
        </w:rPr>
        <w:t xml:space="preserve">.  </w:t>
      </w:r>
    </w:p>
    <w:p w14:paraId="6B29575A" w14:textId="77777777" w:rsidR="00F84945" w:rsidRDefault="00F84945" w:rsidP="002856C3">
      <w:pPr>
        <w:rPr>
          <w:b/>
          <w:lang w:eastAsia="en-GB"/>
        </w:rPr>
      </w:pPr>
    </w:p>
    <w:p w14:paraId="79E83F12" w14:textId="48EB1C89" w:rsidR="003200CC" w:rsidRDefault="003200CC" w:rsidP="002856C3">
      <w:pPr>
        <w:rPr>
          <w:b/>
          <w:lang w:eastAsia="en-GB"/>
        </w:rPr>
      </w:pPr>
      <w:r>
        <w:rPr>
          <w:b/>
          <w:lang w:eastAsia="en-GB"/>
        </w:rPr>
        <w:t>Data collection</w:t>
      </w:r>
    </w:p>
    <w:p w14:paraId="7F2B7B0D" w14:textId="2C5284CC" w:rsidR="0098014C" w:rsidRDefault="00F84945" w:rsidP="0098014C">
      <w:pPr>
        <w:spacing w:after="0" w:line="480" w:lineRule="auto"/>
        <w:rPr>
          <w:rFonts w:asciiTheme="minorHAnsi" w:hAnsiTheme="minorHAnsi"/>
          <w:lang w:eastAsia="en-GB"/>
        </w:rPr>
      </w:pPr>
      <w:r w:rsidRPr="001E33A4">
        <w:rPr>
          <w:rFonts w:asciiTheme="minorHAnsi" w:hAnsiTheme="minorHAnsi"/>
        </w:rPr>
        <w:t xml:space="preserve">A semi-structured interview guide was </w:t>
      </w:r>
      <w:r w:rsidR="00C25556" w:rsidRPr="001E33A4">
        <w:rPr>
          <w:rFonts w:asciiTheme="minorHAnsi" w:hAnsiTheme="minorHAnsi"/>
        </w:rPr>
        <w:t xml:space="preserve">revised through </w:t>
      </w:r>
      <w:r w:rsidRPr="001E33A4">
        <w:rPr>
          <w:rFonts w:asciiTheme="minorHAnsi" w:hAnsiTheme="minorHAnsi"/>
        </w:rPr>
        <w:t>pilot</w:t>
      </w:r>
      <w:r w:rsidR="00C25556" w:rsidRPr="001E33A4">
        <w:rPr>
          <w:rFonts w:asciiTheme="minorHAnsi" w:hAnsiTheme="minorHAnsi"/>
        </w:rPr>
        <w:t>ing</w:t>
      </w:r>
      <w:r w:rsidRPr="001E33A4">
        <w:rPr>
          <w:rFonts w:asciiTheme="minorHAnsi" w:hAnsiTheme="minorHAnsi"/>
        </w:rPr>
        <w:t xml:space="preserve"> with 4 nurses</w:t>
      </w:r>
      <w:r w:rsidR="0098014C" w:rsidRPr="001E33A4">
        <w:rPr>
          <w:rFonts w:asciiTheme="minorHAnsi" w:hAnsiTheme="minorHAnsi"/>
        </w:rPr>
        <w:t xml:space="preserve">.  The final guide included questions asking participants to reflect on the meaning and consequences of consumerism in the NHS and the role of mass media on service user interactions. </w:t>
      </w:r>
      <w:r w:rsidR="0098014C">
        <w:rPr>
          <w:rFonts w:asciiTheme="minorHAnsi" w:hAnsiTheme="minorHAnsi"/>
        </w:rPr>
        <w:t>I</w:t>
      </w:r>
      <w:r w:rsidR="0098014C" w:rsidRPr="00AE179F">
        <w:rPr>
          <w:rFonts w:asciiTheme="minorHAnsi" w:hAnsiTheme="minorHAnsi"/>
        </w:rPr>
        <w:t>nterview</w:t>
      </w:r>
      <w:r w:rsidR="0098014C">
        <w:rPr>
          <w:rFonts w:asciiTheme="minorHAnsi" w:hAnsiTheme="minorHAnsi"/>
        </w:rPr>
        <w:t>s were held</w:t>
      </w:r>
      <w:r w:rsidR="0098014C" w:rsidRPr="00AE179F">
        <w:rPr>
          <w:rFonts w:asciiTheme="minorHAnsi" w:hAnsiTheme="minorHAnsi"/>
        </w:rPr>
        <w:t xml:space="preserve"> at the hospital during a three-month period in 2010.  A private space for the interviews was </w:t>
      </w:r>
      <w:r w:rsidR="0098014C">
        <w:rPr>
          <w:rFonts w:asciiTheme="minorHAnsi" w:hAnsiTheme="minorHAnsi"/>
        </w:rPr>
        <w:t xml:space="preserve">used, variously: a </w:t>
      </w:r>
      <w:r w:rsidR="0098014C" w:rsidRPr="00AE179F">
        <w:rPr>
          <w:rFonts w:asciiTheme="minorHAnsi" w:hAnsiTheme="minorHAnsi"/>
        </w:rPr>
        <w:t>visitor</w:t>
      </w:r>
      <w:r w:rsidR="0098014C">
        <w:rPr>
          <w:rFonts w:asciiTheme="minorHAnsi" w:hAnsiTheme="minorHAnsi"/>
        </w:rPr>
        <w:t>/</w:t>
      </w:r>
      <w:r w:rsidR="0098014C" w:rsidRPr="00AE179F">
        <w:rPr>
          <w:rFonts w:asciiTheme="minorHAnsi" w:hAnsiTheme="minorHAnsi"/>
        </w:rPr>
        <w:t>relative room</w:t>
      </w:r>
      <w:r w:rsidR="0098014C">
        <w:rPr>
          <w:rFonts w:asciiTheme="minorHAnsi" w:hAnsiTheme="minorHAnsi"/>
        </w:rPr>
        <w:t>;</w:t>
      </w:r>
      <w:r w:rsidR="0098014C" w:rsidRPr="00AE179F">
        <w:rPr>
          <w:rFonts w:asciiTheme="minorHAnsi" w:hAnsiTheme="minorHAnsi"/>
        </w:rPr>
        <w:t xml:space="preserve"> staff common room</w:t>
      </w:r>
      <w:r w:rsidR="0098014C">
        <w:rPr>
          <w:rFonts w:asciiTheme="minorHAnsi" w:hAnsiTheme="minorHAnsi"/>
        </w:rPr>
        <w:t>;</w:t>
      </w:r>
      <w:r w:rsidR="0098014C" w:rsidRPr="00AE179F">
        <w:rPr>
          <w:rFonts w:asciiTheme="minorHAnsi" w:hAnsiTheme="minorHAnsi"/>
        </w:rPr>
        <w:t xml:space="preserve"> Ward Manager’s office</w:t>
      </w:r>
      <w:r w:rsidR="0098014C">
        <w:rPr>
          <w:rFonts w:asciiTheme="minorHAnsi" w:hAnsiTheme="minorHAnsi"/>
        </w:rPr>
        <w:t>;</w:t>
      </w:r>
      <w:r w:rsidR="0098014C" w:rsidRPr="00AE179F">
        <w:rPr>
          <w:rFonts w:asciiTheme="minorHAnsi" w:hAnsiTheme="minorHAnsi"/>
        </w:rPr>
        <w:t xml:space="preserve"> equipment training room</w:t>
      </w:r>
      <w:r w:rsidR="0098014C">
        <w:rPr>
          <w:rFonts w:asciiTheme="minorHAnsi" w:hAnsiTheme="minorHAnsi"/>
        </w:rPr>
        <w:t>;</w:t>
      </w:r>
      <w:r w:rsidR="0098014C" w:rsidRPr="00AE179F">
        <w:rPr>
          <w:rFonts w:asciiTheme="minorHAnsi" w:hAnsiTheme="minorHAnsi"/>
        </w:rPr>
        <w:t xml:space="preserve"> and seminar room. All were distant from the ward </w:t>
      </w:r>
      <w:r w:rsidR="0098014C">
        <w:rPr>
          <w:rFonts w:asciiTheme="minorHAnsi" w:hAnsiTheme="minorHAnsi"/>
        </w:rPr>
        <w:t>thereby</w:t>
      </w:r>
      <w:r w:rsidR="0098014C" w:rsidRPr="00AE179F">
        <w:rPr>
          <w:rFonts w:asciiTheme="minorHAnsi" w:hAnsiTheme="minorHAnsi"/>
        </w:rPr>
        <w:t xml:space="preserve"> offer</w:t>
      </w:r>
      <w:r w:rsidR="0098014C">
        <w:rPr>
          <w:rFonts w:asciiTheme="minorHAnsi" w:hAnsiTheme="minorHAnsi"/>
        </w:rPr>
        <w:t>ing</w:t>
      </w:r>
      <w:r w:rsidR="0098014C" w:rsidRPr="00AE179F">
        <w:rPr>
          <w:rFonts w:asciiTheme="minorHAnsi" w:hAnsiTheme="minorHAnsi"/>
        </w:rPr>
        <w:t xml:space="preserve"> privacy and freedom from non-urgent interruptions.</w:t>
      </w:r>
      <w:r w:rsidR="0098014C">
        <w:rPr>
          <w:rFonts w:asciiTheme="minorHAnsi" w:hAnsiTheme="minorHAnsi"/>
        </w:rPr>
        <w:t xml:space="preserve"> I</w:t>
      </w:r>
      <w:r w:rsidR="0098014C" w:rsidRPr="00AE179F">
        <w:rPr>
          <w:rFonts w:asciiTheme="minorHAnsi" w:hAnsiTheme="minorHAnsi"/>
        </w:rPr>
        <w:t>nterviews were audio</w:t>
      </w:r>
      <w:r w:rsidR="0098014C">
        <w:rPr>
          <w:rFonts w:asciiTheme="minorHAnsi" w:hAnsiTheme="minorHAnsi"/>
        </w:rPr>
        <w:t>-</w:t>
      </w:r>
      <w:r w:rsidR="0098014C" w:rsidRPr="00AE179F">
        <w:rPr>
          <w:rFonts w:asciiTheme="minorHAnsi" w:hAnsiTheme="minorHAnsi"/>
        </w:rPr>
        <w:t>recorded and lasted 22</w:t>
      </w:r>
      <w:r w:rsidR="0098014C">
        <w:rPr>
          <w:rFonts w:asciiTheme="minorHAnsi" w:hAnsiTheme="minorHAnsi"/>
        </w:rPr>
        <w:t>-6</w:t>
      </w:r>
      <w:r w:rsidR="0098014C" w:rsidRPr="00AE179F">
        <w:rPr>
          <w:rFonts w:asciiTheme="minorHAnsi" w:hAnsiTheme="minorHAnsi"/>
        </w:rPr>
        <w:t>3 minutes</w:t>
      </w:r>
      <w:r w:rsidR="0098014C">
        <w:rPr>
          <w:rFonts w:asciiTheme="minorHAnsi" w:hAnsiTheme="minorHAnsi"/>
        </w:rPr>
        <w:t xml:space="preserve"> (typically </w:t>
      </w:r>
      <w:r w:rsidR="0098014C" w:rsidRPr="00AE179F">
        <w:rPr>
          <w:rFonts w:asciiTheme="minorHAnsi" w:hAnsiTheme="minorHAnsi"/>
        </w:rPr>
        <w:t>45 minutes</w:t>
      </w:r>
      <w:r w:rsidR="0098014C">
        <w:rPr>
          <w:rFonts w:asciiTheme="minorHAnsi" w:hAnsiTheme="minorHAnsi"/>
        </w:rPr>
        <w:t>)</w:t>
      </w:r>
      <w:r w:rsidR="0098014C" w:rsidRPr="00AE179F">
        <w:rPr>
          <w:rFonts w:asciiTheme="minorHAnsi" w:hAnsiTheme="minorHAnsi"/>
        </w:rPr>
        <w:t xml:space="preserve">. </w:t>
      </w:r>
      <w:r w:rsidR="0098014C">
        <w:rPr>
          <w:rFonts w:asciiTheme="minorHAnsi" w:hAnsiTheme="minorHAnsi"/>
        </w:rPr>
        <w:t>A</w:t>
      </w:r>
      <w:r w:rsidR="0098014C" w:rsidRPr="00AE179F">
        <w:rPr>
          <w:rFonts w:asciiTheme="minorHAnsi" w:hAnsiTheme="minorHAnsi"/>
        </w:rPr>
        <w:t xml:space="preserve">udio recordings </w:t>
      </w:r>
      <w:r w:rsidR="0098014C">
        <w:rPr>
          <w:rFonts w:asciiTheme="minorHAnsi" w:hAnsiTheme="minorHAnsi"/>
        </w:rPr>
        <w:t xml:space="preserve">and anonymised verbatim transcripts </w:t>
      </w:r>
      <w:r w:rsidR="0098014C" w:rsidRPr="00AE179F">
        <w:rPr>
          <w:rFonts w:asciiTheme="minorHAnsi" w:hAnsiTheme="minorHAnsi"/>
        </w:rPr>
        <w:t>were stored on a secure encrypted database.</w:t>
      </w:r>
    </w:p>
    <w:p w14:paraId="0D51349D" w14:textId="7EE22F57" w:rsidR="00F84945" w:rsidRPr="001E33A4" w:rsidRDefault="00F84945" w:rsidP="0098014C">
      <w:pPr>
        <w:spacing w:after="0" w:line="480" w:lineRule="auto"/>
        <w:rPr>
          <w:rFonts w:asciiTheme="minorHAnsi" w:hAnsiTheme="minorHAnsi"/>
          <w:lang w:eastAsia="en-GB"/>
        </w:rPr>
      </w:pPr>
    </w:p>
    <w:p w14:paraId="4F965E63" w14:textId="77777777" w:rsidR="00F84945" w:rsidRDefault="00F84945" w:rsidP="002856C3">
      <w:pPr>
        <w:rPr>
          <w:b/>
          <w:lang w:eastAsia="en-GB"/>
        </w:rPr>
      </w:pPr>
    </w:p>
    <w:p w14:paraId="64C74955" w14:textId="1C22D986" w:rsidR="003200CC" w:rsidRDefault="003200CC" w:rsidP="002856C3">
      <w:pPr>
        <w:rPr>
          <w:b/>
          <w:lang w:eastAsia="en-GB"/>
        </w:rPr>
      </w:pPr>
      <w:r>
        <w:rPr>
          <w:b/>
          <w:lang w:eastAsia="en-GB"/>
        </w:rPr>
        <w:t>Ethical considerations</w:t>
      </w:r>
    </w:p>
    <w:p w14:paraId="2C74FD21" w14:textId="4CE85F6E" w:rsidR="00F84945" w:rsidRDefault="00F84945" w:rsidP="00F84945">
      <w:pPr>
        <w:spacing w:after="0" w:line="480" w:lineRule="auto"/>
        <w:rPr>
          <w:szCs w:val="24"/>
        </w:rPr>
      </w:pPr>
      <w:r w:rsidRPr="00AE179F">
        <w:rPr>
          <w:rFonts w:asciiTheme="minorHAnsi" w:hAnsiTheme="minorHAnsi"/>
        </w:rPr>
        <w:t xml:space="preserve">Ethical approval was obtained from both a university and UK NHS Research Ethics Committee (ref: 09/S0709/75) and </w:t>
      </w:r>
      <w:r w:rsidR="0098014C">
        <w:rPr>
          <w:rFonts w:asciiTheme="minorHAnsi" w:hAnsiTheme="minorHAnsi"/>
        </w:rPr>
        <w:t xml:space="preserve">the study </w:t>
      </w:r>
      <w:r w:rsidRPr="00AE179F">
        <w:rPr>
          <w:rFonts w:asciiTheme="minorHAnsi" w:hAnsiTheme="minorHAnsi"/>
        </w:rPr>
        <w:t>had all appropriate UK NHS governance clearances.</w:t>
      </w:r>
      <w:r>
        <w:rPr>
          <w:szCs w:val="24"/>
        </w:rPr>
        <w:t xml:space="preserve"> </w:t>
      </w:r>
    </w:p>
    <w:p w14:paraId="15714CC0" w14:textId="77777777" w:rsidR="00A24F99" w:rsidRPr="00A24F99" w:rsidRDefault="00A24F99" w:rsidP="00AE179F"/>
    <w:p w14:paraId="7387B9CD" w14:textId="67C5D03E" w:rsidR="00701EA2" w:rsidRPr="00AE179F" w:rsidRDefault="00AE179F" w:rsidP="00AE179F">
      <w:pPr>
        <w:pStyle w:val="Heading2"/>
        <w:spacing w:before="0" w:after="0" w:line="480" w:lineRule="auto"/>
        <w:rPr>
          <w:rFonts w:asciiTheme="minorHAnsi" w:hAnsiTheme="minorHAnsi" w:cs="Times New Roman"/>
          <w:sz w:val="22"/>
          <w:szCs w:val="22"/>
        </w:rPr>
      </w:pPr>
      <w:r>
        <w:rPr>
          <w:rFonts w:asciiTheme="minorHAnsi" w:hAnsiTheme="minorHAnsi"/>
          <w:sz w:val="22"/>
          <w:szCs w:val="22"/>
        </w:rPr>
        <w:t>Data A</w:t>
      </w:r>
      <w:r w:rsidR="00701EA2" w:rsidRPr="00AE179F">
        <w:rPr>
          <w:rFonts w:asciiTheme="minorHAnsi" w:hAnsiTheme="minorHAnsi"/>
          <w:sz w:val="22"/>
          <w:szCs w:val="22"/>
        </w:rPr>
        <w:t>nalysis</w:t>
      </w:r>
    </w:p>
    <w:p w14:paraId="3E0C8A4F" w14:textId="77777777" w:rsidR="00475C94" w:rsidRPr="00AE179F" w:rsidRDefault="00475C94" w:rsidP="00AE179F">
      <w:pPr>
        <w:pStyle w:val="Disstext"/>
        <w:rPr>
          <w:rFonts w:asciiTheme="minorHAnsi" w:hAnsiTheme="minorHAnsi"/>
          <w:sz w:val="22"/>
          <w:szCs w:val="22"/>
        </w:rPr>
      </w:pPr>
    </w:p>
    <w:p w14:paraId="078EA732" w14:textId="471C629B" w:rsidR="00C74D09" w:rsidRPr="00D1420E" w:rsidRDefault="00475C94" w:rsidP="00823A5B">
      <w:pPr>
        <w:pStyle w:val="Disstext"/>
        <w:rPr>
          <w:rFonts w:asciiTheme="minorHAnsi" w:hAnsiTheme="minorHAnsi"/>
          <w:sz w:val="22"/>
          <w:szCs w:val="22"/>
        </w:rPr>
      </w:pPr>
      <w:r w:rsidRPr="00AE179F">
        <w:rPr>
          <w:rFonts w:asciiTheme="minorHAnsi" w:hAnsiTheme="minorHAnsi"/>
          <w:sz w:val="22"/>
          <w:szCs w:val="22"/>
        </w:rPr>
        <w:lastRenderedPageBreak/>
        <w:t>QSR Nvivo</w:t>
      </w:r>
      <w:r w:rsidR="0071181B">
        <w:rPr>
          <w:rFonts w:asciiTheme="minorHAnsi" w:hAnsiTheme="minorHAnsi"/>
          <w:sz w:val="22"/>
          <w:szCs w:val="22"/>
        </w:rPr>
        <w:t xml:space="preserve"> </w:t>
      </w:r>
      <w:r w:rsidRPr="00AE179F">
        <w:rPr>
          <w:rFonts w:asciiTheme="minorHAnsi" w:hAnsiTheme="minorHAnsi"/>
          <w:sz w:val="22"/>
          <w:szCs w:val="22"/>
        </w:rPr>
        <w:t>8</w:t>
      </w:r>
      <w:r w:rsidR="0071181B">
        <w:rPr>
          <w:rFonts w:asciiTheme="minorHAnsi" w:hAnsiTheme="minorHAnsi"/>
          <w:sz w:val="22"/>
          <w:szCs w:val="22"/>
        </w:rPr>
        <w:t xml:space="preserve"> (QSR International, Burlington, MA, USA)</w:t>
      </w:r>
      <w:r w:rsidRPr="00AE179F">
        <w:rPr>
          <w:rFonts w:asciiTheme="minorHAnsi" w:hAnsiTheme="minorHAnsi"/>
          <w:sz w:val="22"/>
          <w:szCs w:val="22"/>
        </w:rPr>
        <w:t xml:space="preserve"> was used </w:t>
      </w:r>
      <w:r w:rsidR="003B3C2B">
        <w:rPr>
          <w:rFonts w:asciiTheme="minorHAnsi" w:hAnsiTheme="minorHAnsi"/>
          <w:sz w:val="22"/>
          <w:szCs w:val="22"/>
        </w:rPr>
        <w:t>for</w:t>
      </w:r>
      <w:r w:rsidRPr="00AE179F">
        <w:rPr>
          <w:rFonts w:asciiTheme="minorHAnsi" w:hAnsiTheme="minorHAnsi"/>
          <w:sz w:val="22"/>
          <w:szCs w:val="22"/>
        </w:rPr>
        <w:t xml:space="preserve"> data management tool for analysis.</w:t>
      </w:r>
      <w:r w:rsidR="00C74D09" w:rsidRPr="00AE179F">
        <w:rPr>
          <w:rFonts w:asciiTheme="minorHAnsi" w:hAnsiTheme="minorHAnsi"/>
          <w:sz w:val="22"/>
          <w:szCs w:val="22"/>
        </w:rPr>
        <w:t xml:space="preserve"> </w:t>
      </w:r>
      <w:r w:rsidR="00EB10D1" w:rsidRPr="00AE179F">
        <w:rPr>
          <w:rFonts w:asciiTheme="minorHAnsi" w:hAnsiTheme="minorHAnsi"/>
          <w:sz w:val="22"/>
          <w:szCs w:val="22"/>
        </w:rPr>
        <w:t>Th</w:t>
      </w:r>
      <w:r w:rsidR="006E5197">
        <w:rPr>
          <w:rFonts w:asciiTheme="minorHAnsi" w:hAnsiTheme="minorHAnsi"/>
          <w:sz w:val="22"/>
          <w:szCs w:val="22"/>
        </w:rPr>
        <w:t>ematic analysis (Braun &amp; Clarke</w:t>
      </w:r>
      <w:r w:rsidR="00EB10D1" w:rsidRPr="00AE179F">
        <w:rPr>
          <w:rFonts w:asciiTheme="minorHAnsi" w:hAnsiTheme="minorHAnsi"/>
          <w:sz w:val="22"/>
          <w:szCs w:val="22"/>
        </w:rPr>
        <w:t xml:space="preserve"> 2006) was conducted</w:t>
      </w:r>
      <w:r w:rsidR="00C74D09" w:rsidRPr="00AE179F">
        <w:rPr>
          <w:rFonts w:asciiTheme="minorHAnsi" w:hAnsiTheme="minorHAnsi"/>
          <w:sz w:val="22"/>
          <w:szCs w:val="22"/>
        </w:rPr>
        <w:t xml:space="preserve"> in two steps.</w:t>
      </w:r>
      <w:r w:rsidR="00701EA2" w:rsidRPr="00AE179F">
        <w:rPr>
          <w:rFonts w:asciiTheme="minorHAnsi" w:hAnsiTheme="minorHAnsi"/>
          <w:sz w:val="22"/>
          <w:szCs w:val="22"/>
        </w:rPr>
        <w:t xml:space="preserve"> </w:t>
      </w:r>
      <w:r w:rsidR="00F47647">
        <w:rPr>
          <w:rFonts w:asciiTheme="minorHAnsi" w:hAnsiTheme="minorHAnsi"/>
          <w:sz w:val="22"/>
          <w:szCs w:val="22"/>
        </w:rPr>
        <w:t>P</w:t>
      </w:r>
      <w:r w:rsidR="00911767">
        <w:rPr>
          <w:rFonts w:asciiTheme="minorHAnsi" w:hAnsiTheme="minorHAnsi"/>
          <w:sz w:val="22"/>
          <w:szCs w:val="22"/>
        </w:rPr>
        <w:t>reliminary analysis was conducted concurrently with data collection</w:t>
      </w:r>
      <w:r w:rsidR="0071181B">
        <w:rPr>
          <w:rFonts w:asciiTheme="minorHAnsi" w:hAnsiTheme="minorHAnsi"/>
          <w:sz w:val="22"/>
          <w:szCs w:val="22"/>
        </w:rPr>
        <w:t>.  This enabled</w:t>
      </w:r>
      <w:r w:rsidR="00911767">
        <w:rPr>
          <w:rFonts w:asciiTheme="minorHAnsi" w:hAnsiTheme="minorHAnsi"/>
          <w:sz w:val="22"/>
          <w:szCs w:val="22"/>
        </w:rPr>
        <w:t xml:space="preserve"> continual reflection </w:t>
      </w:r>
      <w:r w:rsidR="0071181B">
        <w:rPr>
          <w:rFonts w:asciiTheme="minorHAnsi" w:hAnsiTheme="minorHAnsi"/>
          <w:sz w:val="22"/>
          <w:szCs w:val="22"/>
        </w:rPr>
        <w:t xml:space="preserve">and </w:t>
      </w:r>
      <w:r w:rsidR="00911767">
        <w:rPr>
          <w:rFonts w:asciiTheme="minorHAnsi" w:hAnsiTheme="minorHAnsi"/>
          <w:sz w:val="22"/>
          <w:szCs w:val="22"/>
        </w:rPr>
        <w:t>inform</w:t>
      </w:r>
      <w:r w:rsidR="0071181B">
        <w:rPr>
          <w:rFonts w:asciiTheme="minorHAnsi" w:hAnsiTheme="minorHAnsi"/>
          <w:sz w:val="22"/>
          <w:szCs w:val="22"/>
        </w:rPr>
        <w:t>ed</w:t>
      </w:r>
      <w:r w:rsidR="00911767">
        <w:rPr>
          <w:rFonts w:asciiTheme="minorHAnsi" w:hAnsiTheme="minorHAnsi"/>
          <w:sz w:val="22"/>
          <w:szCs w:val="22"/>
        </w:rPr>
        <w:t xml:space="preserve"> changes to the probes used in subsequent interviews.  </w:t>
      </w:r>
      <w:r w:rsidR="00F47647">
        <w:rPr>
          <w:rFonts w:asciiTheme="minorHAnsi" w:hAnsiTheme="minorHAnsi"/>
          <w:sz w:val="22"/>
          <w:szCs w:val="22"/>
        </w:rPr>
        <w:t>O</w:t>
      </w:r>
      <w:r w:rsidR="00701EA2" w:rsidRPr="00AE179F">
        <w:rPr>
          <w:rFonts w:asciiTheme="minorHAnsi" w:hAnsiTheme="minorHAnsi"/>
          <w:sz w:val="22"/>
          <w:szCs w:val="22"/>
        </w:rPr>
        <w:t>nce fieldwork had been completed</w:t>
      </w:r>
      <w:r w:rsidR="00911767">
        <w:rPr>
          <w:rFonts w:asciiTheme="minorHAnsi" w:hAnsiTheme="minorHAnsi"/>
          <w:sz w:val="22"/>
          <w:szCs w:val="22"/>
        </w:rPr>
        <w:t xml:space="preserve"> </w:t>
      </w:r>
      <w:r w:rsidR="00F47647">
        <w:rPr>
          <w:rFonts w:asciiTheme="minorHAnsi" w:hAnsiTheme="minorHAnsi"/>
          <w:sz w:val="22"/>
          <w:szCs w:val="22"/>
        </w:rPr>
        <w:t>and a</w:t>
      </w:r>
      <w:r w:rsidRPr="00AE179F">
        <w:rPr>
          <w:rFonts w:asciiTheme="minorHAnsi" w:hAnsiTheme="minorHAnsi"/>
          <w:sz w:val="22"/>
          <w:szCs w:val="22"/>
        </w:rPr>
        <w:t>s the researcher became familiar with the data</w:t>
      </w:r>
      <w:r w:rsidR="00C74D09" w:rsidRPr="00AE179F">
        <w:rPr>
          <w:rFonts w:asciiTheme="minorHAnsi" w:hAnsiTheme="minorHAnsi"/>
          <w:sz w:val="22"/>
          <w:szCs w:val="22"/>
        </w:rPr>
        <w:t xml:space="preserve"> </w:t>
      </w:r>
      <w:r w:rsidR="00B20D6F">
        <w:rPr>
          <w:rFonts w:asciiTheme="minorHAnsi" w:hAnsiTheme="minorHAnsi"/>
          <w:sz w:val="22"/>
          <w:szCs w:val="22"/>
        </w:rPr>
        <w:t>through repeated close reading of transcript</w:t>
      </w:r>
      <w:r w:rsidR="0071181B">
        <w:rPr>
          <w:rFonts w:asciiTheme="minorHAnsi" w:hAnsiTheme="minorHAnsi"/>
          <w:sz w:val="22"/>
          <w:szCs w:val="22"/>
        </w:rPr>
        <w:t>s</w:t>
      </w:r>
      <w:r w:rsidR="00F47647" w:rsidRPr="00F47647">
        <w:rPr>
          <w:rFonts w:asciiTheme="minorHAnsi" w:hAnsiTheme="minorHAnsi"/>
          <w:sz w:val="22"/>
          <w:szCs w:val="22"/>
        </w:rPr>
        <w:t xml:space="preserve"> </w:t>
      </w:r>
      <w:r w:rsidR="00F47647">
        <w:rPr>
          <w:rFonts w:asciiTheme="minorHAnsi" w:hAnsiTheme="minorHAnsi"/>
          <w:sz w:val="22"/>
          <w:szCs w:val="22"/>
        </w:rPr>
        <w:t>a</w:t>
      </w:r>
      <w:r w:rsidR="00F47647" w:rsidRPr="00AE179F">
        <w:rPr>
          <w:rFonts w:asciiTheme="minorHAnsi" w:hAnsiTheme="minorHAnsi"/>
          <w:sz w:val="22"/>
          <w:szCs w:val="22"/>
        </w:rPr>
        <w:t xml:space="preserve"> set of thematic categories (Ritchie</w:t>
      </w:r>
      <w:r w:rsidR="00F47647" w:rsidRPr="00AE179F">
        <w:rPr>
          <w:rFonts w:asciiTheme="minorHAnsi" w:hAnsiTheme="minorHAnsi"/>
          <w:i/>
          <w:sz w:val="22"/>
          <w:szCs w:val="22"/>
        </w:rPr>
        <w:t xml:space="preserve"> et al.</w:t>
      </w:r>
      <w:r w:rsidR="00F47647" w:rsidRPr="00AE179F">
        <w:rPr>
          <w:rFonts w:asciiTheme="minorHAnsi" w:hAnsiTheme="minorHAnsi"/>
          <w:sz w:val="22"/>
          <w:szCs w:val="22"/>
        </w:rPr>
        <w:t xml:space="preserve"> 2008) were </w:t>
      </w:r>
      <w:r w:rsidR="0071181B">
        <w:rPr>
          <w:rFonts w:asciiTheme="minorHAnsi" w:hAnsiTheme="minorHAnsi"/>
          <w:sz w:val="22"/>
          <w:szCs w:val="22"/>
        </w:rPr>
        <w:t>coded</w:t>
      </w:r>
      <w:r w:rsidR="00F47647">
        <w:rPr>
          <w:rFonts w:asciiTheme="minorHAnsi" w:hAnsiTheme="minorHAnsi"/>
          <w:sz w:val="22"/>
          <w:szCs w:val="22"/>
        </w:rPr>
        <w:t>.</w:t>
      </w:r>
      <w:r w:rsidR="00B20D6F">
        <w:rPr>
          <w:rFonts w:asciiTheme="minorHAnsi" w:hAnsiTheme="minorHAnsi"/>
          <w:sz w:val="22"/>
          <w:szCs w:val="22"/>
        </w:rPr>
        <w:t xml:space="preserve"> A </w:t>
      </w:r>
      <w:r w:rsidR="00C74D09" w:rsidRPr="00AE179F">
        <w:rPr>
          <w:rFonts w:asciiTheme="minorHAnsi" w:hAnsiTheme="minorHAnsi"/>
          <w:sz w:val="22"/>
          <w:szCs w:val="22"/>
        </w:rPr>
        <w:t xml:space="preserve">second </w:t>
      </w:r>
      <w:r w:rsidR="0071181B">
        <w:rPr>
          <w:rFonts w:asciiTheme="minorHAnsi" w:hAnsiTheme="minorHAnsi"/>
          <w:sz w:val="22"/>
          <w:szCs w:val="22"/>
        </w:rPr>
        <w:t>‘</w:t>
      </w:r>
      <w:r w:rsidR="00C74D09" w:rsidRPr="00AE179F">
        <w:rPr>
          <w:rFonts w:asciiTheme="minorHAnsi" w:hAnsiTheme="minorHAnsi"/>
          <w:sz w:val="22"/>
          <w:szCs w:val="22"/>
        </w:rPr>
        <w:t>pass</w:t>
      </w:r>
      <w:r w:rsidR="0071181B">
        <w:rPr>
          <w:rFonts w:asciiTheme="minorHAnsi" w:hAnsiTheme="minorHAnsi"/>
          <w:sz w:val="22"/>
          <w:szCs w:val="22"/>
        </w:rPr>
        <w:t>’</w:t>
      </w:r>
      <w:r w:rsidR="00C74D09" w:rsidRPr="00AE179F">
        <w:rPr>
          <w:rFonts w:asciiTheme="minorHAnsi" w:hAnsiTheme="minorHAnsi"/>
          <w:sz w:val="22"/>
          <w:szCs w:val="22"/>
        </w:rPr>
        <w:t xml:space="preserve"> through the data </w:t>
      </w:r>
      <w:r w:rsidR="00B20D6F">
        <w:rPr>
          <w:rFonts w:asciiTheme="minorHAnsi" w:hAnsiTheme="minorHAnsi"/>
          <w:sz w:val="22"/>
          <w:szCs w:val="22"/>
        </w:rPr>
        <w:t>was then conducted result</w:t>
      </w:r>
      <w:r w:rsidR="0071181B">
        <w:rPr>
          <w:rFonts w:asciiTheme="minorHAnsi" w:hAnsiTheme="minorHAnsi"/>
          <w:sz w:val="22"/>
          <w:szCs w:val="22"/>
        </w:rPr>
        <w:t>ing</w:t>
      </w:r>
      <w:r w:rsidR="00B20D6F">
        <w:rPr>
          <w:rFonts w:asciiTheme="minorHAnsi" w:hAnsiTheme="minorHAnsi"/>
          <w:sz w:val="22"/>
          <w:szCs w:val="22"/>
        </w:rPr>
        <w:t xml:space="preserve"> in classification of </w:t>
      </w:r>
      <w:r w:rsidR="00C74D09" w:rsidRPr="00AE179F">
        <w:rPr>
          <w:rFonts w:asciiTheme="minorHAnsi" w:hAnsiTheme="minorHAnsi"/>
          <w:sz w:val="22"/>
          <w:szCs w:val="22"/>
        </w:rPr>
        <w:t>further themes</w:t>
      </w:r>
      <w:r w:rsidR="00B20D6F">
        <w:rPr>
          <w:rFonts w:asciiTheme="minorHAnsi" w:hAnsiTheme="minorHAnsi"/>
          <w:sz w:val="22"/>
          <w:szCs w:val="22"/>
        </w:rPr>
        <w:t xml:space="preserve">.  </w:t>
      </w:r>
      <w:r w:rsidRPr="00D1420E">
        <w:rPr>
          <w:rFonts w:asciiTheme="minorHAnsi" w:hAnsiTheme="minorHAnsi"/>
          <w:sz w:val="22"/>
          <w:szCs w:val="22"/>
        </w:rPr>
        <w:t xml:space="preserve">This </w:t>
      </w:r>
      <w:r w:rsidR="0071181B">
        <w:rPr>
          <w:rFonts w:asciiTheme="minorHAnsi" w:hAnsiTheme="minorHAnsi"/>
          <w:sz w:val="22"/>
          <w:szCs w:val="22"/>
        </w:rPr>
        <w:t>ensured</w:t>
      </w:r>
      <w:r w:rsidRPr="00D1420E">
        <w:rPr>
          <w:rFonts w:asciiTheme="minorHAnsi" w:hAnsiTheme="minorHAnsi"/>
          <w:sz w:val="22"/>
          <w:szCs w:val="22"/>
        </w:rPr>
        <w:t xml:space="preserve"> development of thematic categories </w:t>
      </w:r>
      <w:r w:rsidR="00B20D6F" w:rsidRPr="00D1420E">
        <w:rPr>
          <w:rFonts w:asciiTheme="minorHAnsi" w:hAnsiTheme="minorHAnsi"/>
          <w:sz w:val="22"/>
          <w:szCs w:val="22"/>
        </w:rPr>
        <w:t xml:space="preserve">was </w:t>
      </w:r>
      <w:r w:rsidRPr="00D1420E">
        <w:rPr>
          <w:rFonts w:asciiTheme="minorHAnsi" w:hAnsiTheme="minorHAnsi"/>
          <w:sz w:val="22"/>
          <w:szCs w:val="22"/>
        </w:rPr>
        <w:t>an emergent and iterative process</w:t>
      </w:r>
      <w:r w:rsidR="0071181B">
        <w:rPr>
          <w:rFonts w:asciiTheme="minorHAnsi" w:hAnsiTheme="minorHAnsi"/>
          <w:sz w:val="22"/>
          <w:szCs w:val="22"/>
        </w:rPr>
        <w:t xml:space="preserve"> and </w:t>
      </w:r>
      <w:r w:rsidR="00B20D6F" w:rsidRPr="00D1420E">
        <w:rPr>
          <w:rFonts w:asciiTheme="minorHAnsi" w:hAnsiTheme="minorHAnsi"/>
          <w:sz w:val="22"/>
          <w:szCs w:val="22"/>
        </w:rPr>
        <w:t xml:space="preserve">enhanced rigour as coded data was </w:t>
      </w:r>
      <w:r w:rsidR="00C74D09" w:rsidRPr="0071181B">
        <w:rPr>
          <w:rFonts w:asciiTheme="minorHAnsi" w:hAnsiTheme="minorHAnsi"/>
          <w:sz w:val="22"/>
          <w:szCs w:val="22"/>
        </w:rPr>
        <w:t xml:space="preserve">traceable back to the original transcripts.  </w:t>
      </w:r>
    </w:p>
    <w:p w14:paraId="1EAC3245" w14:textId="77777777" w:rsidR="002856C3" w:rsidRDefault="002856C3" w:rsidP="002856C3">
      <w:pPr>
        <w:rPr>
          <w:lang w:eastAsia="en-GB"/>
        </w:rPr>
      </w:pPr>
    </w:p>
    <w:p w14:paraId="4F114148" w14:textId="6BEE021F" w:rsidR="002856C3" w:rsidRPr="00EA7BD2" w:rsidRDefault="003200CC" w:rsidP="00EA7BD2">
      <w:pPr>
        <w:spacing w:after="0" w:line="480" w:lineRule="auto"/>
        <w:rPr>
          <w:rFonts w:asciiTheme="minorHAnsi" w:hAnsiTheme="minorHAnsi"/>
          <w:b/>
          <w:lang w:eastAsia="en-GB"/>
        </w:rPr>
      </w:pPr>
      <w:r>
        <w:rPr>
          <w:rFonts w:asciiTheme="minorHAnsi" w:hAnsiTheme="minorHAnsi"/>
          <w:b/>
          <w:lang w:eastAsia="en-GB"/>
        </w:rPr>
        <w:t>FINDINGS</w:t>
      </w:r>
    </w:p>
    <w:p w14:paraId="5B2106D8" w14:textId="61A21645" w:rsidR="003200CC" w:rsidRDefault="003200CC" w:rsidP="003200CC">
      <w:pPr>
        <w:spacing w:after="0" w:line="480" w:lineRule="auto"/>
        <w:rPr>
          <w:szCs w:val="24"/>
        </w:rPr>
      </w:pPr>
      <w:r>
        <w:rPr>
          <w:szCs w:val="24"/>
        </w:rPr>
        <w:t xml:space="preserve">Table 1 shows </w:t>
      </w:r>
      <w:r w:rsidR="0071181B">
        <w:rPr>
          <w:szCs w:val="24"/>
        </w:rPr>
        <w:t>participant characteristics</w:t>
      </w:r>
      <w:r>
        <w:rPr>
          <w:szCs w:val="24"/>
        </w:rPr>
        <w:t>.</w:t>
      </w:r>
    </w:p>
    <w:p w14:paraId="705847CB" w14:textId="4532F011" w:rsidR="003200CC" w:rsidRDefault="00154595" w:rsidP="003200CC">
      <w:pPr>
        <w:spacing w:after="0" w:line="480" w:lineRule="auto"/>
        <w:rPr>
          <w:i/>
          <w:szCs w:val="24"/>
        </w:rPr>
      </w:pPr>
      <w:r>
        <w:rPr>
          <w:i/>
          <w:szCs w:val="24"/>
        </w:rPr>
        <w:t>[</w:t>
      </w:r>
      <w:r w:rsidR="007B73CC">
        <w:rPr>
          <w:i/>
          <w:szCs w:val="24"/>
        </w:rPr>
        <w:t>INSERT TABLE 1 HERE</w:t>
      </w:r>
      <w:r>
        <w:rPr>
          <w:i/>
          <w:szCs w:val="24"/>
        </w:rPr>
        <w:t>]</w:t>
      </w:r>
    </w:p>
    <w:p w14:paraId="7E7A5A58" w14:textId="77777777" w:rsidR="007B73CC" w:rsidRPr="00823A5B" w:rsidRDefault="007B73CC" w:rsidP="003200CC">
      <w:pPr>
        <w:spacing w:after="0" w:line="480" w:lineRule="auto"/>
        <w:rPr>
          <w:i/>
          <w:szCs w:val="24"/>
        </w:rPr>
      </w:pPr>
    </w:p>
    <w:p w14:paraId="6402342E" w14:textId="696F6634" w:rsidR="002856C3" w:rsidRDefault="00B3240C" w:rsidP="00EA7BD2">
      <w:pPr>
        <w:spacing w:after="0" w:line="480" w:lineRule="auto"/>
        <w:rPr>
          <w:rFonts w:asciiTheme="minorHAnsi" w:hAnsiTheme="minorHAnsi"/>
          <w:lang w:eastAsia="en-GB"/>
        </w:rPr>
      </w:pPr>
      <w:r w:rsidRPr="00EA7BD2">
        <w:rPr>
          <w:rFonts w:asciiTheme="minorHAnsi" w:hAnsiTheme="minorHAnsi"/>
          <w:lang w:eastAsia="en-GB"/>
        </w:rPr>
        <w:t xml:space="preserve">Three </w:t>
      </w:r>
      <w:r w:rsidR="0091416B" w:rsidRPr="00EA7BD2">
        <w:rPr>
          <w:rFonts w:asciiTheme="minorHAnsi" w:hAnsiTheme="minorHAnsi"/>
          <w:lang w:eastAsia="en-GB"/>
        </w:rPr>
        <w:t>themes</w:t>
      </w:r>
      <w:r w:rsidR="002856C3" w:rsidRPr="00EA7BD2">
        <w:rPr>
          <w:rFonts w:asciiTheme="minorHAnsi" w:hAnsiTheme="minorHAnsi"/>
          <w:lang w:eastAsia="en-GB"/>
        </w:rPr>
        <w:t xml:space="preserve"> </w:t>
      </w:r>
      <w:r w:rsidR="0075486D" w:rsidRPr="00EA7BD2">
        <w:rPr>
          <w:rFonts w:asciiTheme="minorHAnsi" w:hAnsiTheme="minorHAnsi"/>
          <w:lang w:eastAsia="en-GB"/>
        </w:rPr>
        <w:t>were identified</w:t>
      </w:r>
      <w:r w:rsidR="0071181B">
        <w:rPr>
          <w:rFonts w:asciiTheme="minorHAnsi" w:hAnsiTheme="minorHAnsi"/>
          <w:lang w:eastAsia="en-GB"/>
        </w:rPr>
        <w:t>:</w:t>
      </w:r>
      <w:r w:rsidR="0075486D" w:rsidRPr="00EA7BD2">
        <w:rPr>
          <w:rFonts w:asciiTheme="minorHAnsi" w:hAnsiTheme="minorHAnsi"/>
          <w:lang w:eastAsia="en-GB"/>
        </w:rPr>
        <w:t xml:space="preserve"> </w:t>
      </w:r>
      <w:r w:rsidR="00F76573" w:rsidRPr="00EA7BD2">
        <w:rPr>
          <w:rFonts w:asciiTheme="minorHAnsi" w:hAnsiTheme="minorHAnsi"/>
          <w:lang w:eastAsia="en-GB"/>
        </w:rPr>
        <w:t>scaremongering</w:t>
      </w:r>
      <w:r w:rsidR="00BB393D">
        <w:rPr>
          <w:rFonts w:asciiTheme="minorHAnsi" w:hAnsiTheme="minorHAnsi"/>
          <w:lang w:eastAsia="en-GB"/>
        </w:rPr>
        <w:t xml:space="preserve"> health stories</w:t>
      </w:r>
      <w:r w:rsidR="00F76573" w:rsidRPr="00EA7BD2">
        <w:rPr>
          <w:rFonts w:asciiTheme="minorHAnsi" w:hAnsiTheme="minorHAnsi"/>
          <w:lang w:eastAsia="en-GB"/>
        </w:rPr>
        <w:t xml:space="preserve">; negative </w:t>
      </w:r>
      <w:r w:rsidR="00F47647">
        <w:rPr>
          <w:rFonts w:asciiTheme="minorHAnsi" w:hAnsiTheme="minorHAnsi"/>
          <w:lang w:eastAsia="en-GB"/>
        </w:rPr>
        <w:t>portrayal</w:t>
      </w:r>
      <w:r w:rsidR="00F47647" w:rsidRPr="00EA7BD2">
        <w:rPr>
          <w:rFonts w:asciiTheme="minorHAnsi" w:hAnsiTheme="minorHAnsi"/>
          <w:lang w:eastAsia="en-GB"/>
        </w:rPr>
        <w:t xml:space="preserve"> </w:t>
      </w:r>
      <w:r w:rsidR="00F76573" w:rsidRPr="00EA7BD2">
        <w:rPr>
          <w:rFonts w:asciiTheme="minorHAnsi" w:hAnsiTheme="minorHAnsi"/>
          <w:lang w:eastAsia="en-GB"/>
        </w:rPr>
        <w:t xml:space="preserve">of </w:t>
      </w:r>
      <w:r w:rsidR="00F47647">
        <w:rPr>
          <w:rFonts w:asciiTheme="minorHAnsi" w:hAnsiTheme="minorHAnsi"/>
          <w:lang w:eastAsia="en-GB"/>
        </w:rPr>
        <w:t xml:space="preserve">the </w:t>
      </w:r>
      <w:r w:rsidR="00F76573" w:rsidRPr="00EA7BD2">
        <w:rPr>
          <w:rFonts w:asciiTheme="minorHAnsi" w:hAnsiTheme="minorHAnsi"/>
          <w:lang w:eastAsia="en-GB"/>
        </w:rPr>
        <w:t>nur</w:t>
      </w:r>
      <w:r w:rsidR="00F47647">
        <w:rPr>
          <w:rFonts w:asciiTheme="minorHAnsi" w:hAnsiTheme="minorHAnsi"/>
          <w:lang w:eastAsia="en-GB"/>
        </w:rPr>
        <w:t>sing profession</w:t>
      </w:r>
      <w:r w:rsidR="003A0742" w:rsidRPr="00EA7BD2">
        <w:rPr>
          <w:rFonts w:asciiTheme="minorHAnsi" w:hAnsiTheme="minorHAnsi"/>
          <w:lang w:eastAsia="en-GB"/>
        </w:rPr>
        <w:t>;</w:t>
      </w:r>
      <w:r w:rsidR="00F76573" w:rsidRPr="00EA7BD2">
        <w:rPr>
          <w:rFonts w:asciiTheme="minorHAnsi" w:hAnsiTheme="minorHAnsi"/>
          <w:lang w:eastAsia="en-GB"/>
        </w:rPr>
        <w:t xml:space="preserve"> and</w:t>
      </w:r>
      <w:r w:rsidR="003A0742" w:rsidRPr="00EA7BD2">
        <w:rPr>
          <w:rFonts w:asciiTheme="minorHAnsi" w:hAnsiTheme="minorHAnsi"/>
          <w:lang w:eastAsia="en-GB"/>
        </w:rPr>
        <w:t xml:space="preserve"> </w:t>
      </w:r>
      <w:r w:rsidR="00D5617E" w:rsidRPr="00EA7BD2">
        <w:rPr>
          <w:rFonts w:asciiTheme="minorHAnsi" w:hAnsiTheme="minorHAnsi"/>
          <w:lang w:eastAsia="en-GB"/>
        </w:rPr>
        <w:t xml:space="preserve">informed </w:t>
      </w:r>
      <w:r w:rsidR="004E7608">
        <w:rPr>
          <w:rFonts w:asciiTheme="minorHAnsi" w:hAnsiTheme="minorHAnsi"/>
          <w:lang w:eastAsia="en-GB"/>
        </w:rPr>
        <w:t>service user</w:t>
      </w:r>
      <w:r w:rsidR="00D5617E" w:rsidRPr="00EA7BD2">
        <w:rPr>
          <w:rFonts w:asciiTheme="minorHAnsi" w:hAnsiTheme="minorHAnsi"/>
          <w:lang w:eastAsia="en-GB"/>
        </w:rPr>
        <w:t>s</w:t>
      </w:r>
      <w:r w:rsidR="00F76573" w:rsidRPr="00EA7BD2">
        <w:rPr>
          <w:rFonts w:asciiTheme="minorHAnsi" w:hAnsiTheme="minorHAnsi"/>
          <w:lang w:eastAsia="en-GB"/>
        </w:rPr>
        <w:t>.</w:t>
      </w:r>
    </w:p>
    <w:p w14:paraId="793C8713" w14:textId="77777777" w:rsidR="00EA7BD2" w:rsidRPr="00EA7BD2" w:rsidRDefault="00EA7BD2" w:rsidP="00EA7BD2">
      <w:pPr>
        <w:spacing w:after="0" w:line="480" w:lineRule="auto"/>
        <w:rPr>
          <w:rFonts w:asciiTheme="minorHAnsi" w:hAnsiTheme="minorHAnsi"/>
          <w:lang w:eastAsia="en-GB"/>
        </w:rPr>
      </w:pPr>
    </w:p>
    <w:p w14:paraId="4398BE6C" w14:textId="65E70702" w:rsidR="00B33037" w:rsidRPr="00EA7BD2" w:rsidRDefault="003261E7" w:rsidP="00EA7BD2">
      <w:pPr>
        <w:spacing w:after="0" w:line="480" w:lineRule="auto"/>
        <w:rPr>
          <w:rFonts w:asciiTheme="minorHAnsi" w:hAnsiTheme="minorHAnsi"/>
          <w:b/>
          <w:i/>
          <w:lang w:eastAsia="en-GB"/>
        </w:rPr>
      </w:pPr>
      <w:r w:rsidRPr="00EA7BD2">
        <w:rPr>
          <w:rFonts w:asciiTheme="minorHAnsi" w:hAnsiTheme="minorHAnsi"/>
          <w:b/>
          <w:i/>
          <w:lang w:eastAsia="en-GB"/>
        </w:rPr>
        <w:t>Scaremongering</w:t>
      </w:r>
      <w:r w:rsidR="00B20D6F">
        <w:rPr>
          <w:rFonts w:asciiTheme="minorHAnsi" w:hAnsiTheme="minorHAnsi"/>
          <w:b/>
          <w:i/>
          <w:lang w:eastAsia="en-GB"/>
        </w:rPr>
        <w:t xml:space="preserve"> health stories</w:t>
      </w:r>
    </w:p>
    <w:p w14:paraId="20F607F1" w14:textId="6F77E757" w:rsidR="000B3B99" w:rsidRDefault="00EA7A38" w:rsidP="00EA7BD2">
      <w:pPr>
        <w:spacing w:after="0" w:line="480" w:lineRule="auto"/>
        <w:rPr>
          <w:rFonts w:asciiTheme="minorHAnsi" w:hAnsiTheme="minorHAnsi"/>
          <w:lang w:eastAsia="en-GB"/>
        </w:rPr>
      </w:pPr>
      <w:r>
        <w:rPr>
          <w:rFonts w:asciiTheme="minorHAnsi" w:hAnsiTheme="minorHAnsi"/>
          <w:lang w:eastAsia="en-GB"/>
        </w:rPr>
        <w:t>Nurse</w:t>
      </w:r>
      <w:r w:rsidR="00F76573" w:rsidRPr="00EA7BD2">
        <w:rPr>
          <w:rFonts w:asciiTheme="minorHAnsi" w:hAnsiTheme="minorHAnsi"/>
          <w:lang w:eastAsia="en-GB"/>
        </w:rPr>
        <w:t>s</w:t>
      </w:r>
      <w:r w:rsidR="00C74D09" w:rsidRPr="00EA7BD2">
        <w:rPr>
          <w:rFonts w:asciiTheme="minorHAnsi" w:hAnsiTheme="minorHAnsi"/>
          <w:lang w:eastAsia="en-GB"/>
        </w:rPr>
        <w:t xml:space="preserve"> frequently </w:t>
      </w:r>
      <w:r w:rsidR="00B20D6F">
        <w:rPr>
          <w:rFonts w:asciiTheme="minorHAnsi" w:hAnsiTheme="minorHAnsi"/>
          <w:lang w:eastAsia="en-GB"/>
        </w:rPr>
        <w:t>perceived media</w:t>
      </w:r>
      <w:r w:rsidR="00B20D6F" w:rsidRPr="00EA7BD2">
        <w:rPr>
          <w:rFonts w:asciiTheme="minorHAnsi" w:hAnsiTheme="minorHAnsi"/>
          <w:lang w:eastAsia="en-GB"/>
        </w:rPr>
        <w:t xml:space="preserve"> </w:t>
      </w:r>
      <w:r w:rsidR="003261E7" w:rsidRPr="00EA7BD2">
        <w:rPr>
          <w:rFonts w:asciiTheme="minorHAnsi" w:hAnsiTheme="minorHAnsi"/>
          <w:lang w:eastAsia="en-GB"/>
        </w:rPr>
        <w:t xml:space="preserve">reporting of health stories </w:t>
      </w:r>
      <w:r w:rsidR="00B20D6F">
        <w:rPr>
          <w:rFonts w:asciiTheme="minorHAnsi" w:hAnsiTheme="minorHAnsi"/>
          <w:lang w:eastAsia="en-GB"/>
        </w:rPr>
        <w:t xml:space="preserve">as inaccurate and generally </w:t>
      </w:r>
      <w:r w:rsidR="000B3B99" w:rsidRPr="00EA7BD2">
        <w:rPr>
          <w:rFonts w:asciiTheme="minorHAnsi" w:hAnsiTheme="minorHAnsi"/>
          <w:lang w:eastAsia="en-GB"/>
        </w:rPr>
        <w:t>negative:</w:t>
      </w:r>
    </w:p>
    <w:p w14:paraId="62B2978F" w14:textId="77777777" w:rsidR="00EA7BD2" w:rsidRPr="00EA7BD2" w:rsidRDefault="00EA7BD2" w:rsidP="00EA7BD2">
      <w:pPr>
        <w:spacing w:after="0" w:line="480" w:lineRule="auto"/>
        <w:rPr>
          <w:rFonts w:asciiTheme="minorHAnsi" w:hAnsiTheme="minorHAnsi"/>
          <w:lang w:eastAsia="en-GB"/>
        </w:rPr>
      </w:pPr>
    </w:p>
    <w:p w14:paraId="7A0EF43A" w14:textId="71B0CAB4" w:rsidR="000B3B99" w:rsidRPr="00EA7BD2" w:rsidRDefault="000B3B99" w:rsidP="00EA7BD2">
      <w:pPr>
        <w:spacing w:after="0" w:line="480" w:lineRule="auto"/>
        <w:ind w:left="567"/>
        <w:rPr>
          <w:rFonts w:asciiTheme="minorHAnsi" w:hAnsiTheme="minorHAnsi"/>
          <w:i/>
          <w:lang w:eastAsia="en-GB"/>
        </w:rPr>
      </w:pPr>
      <w:r w:rsidRPr="00EA7BD2">
        <w:rPr>
          <w:rFonts w:asciiTheme="minorHAnsi" w:hAnsiTheme="minorHAnsi"/>
          <w:i/>
          <w:lang w:eastAsia="en-GB"/>
        </w:rPr>
        <w:t xml:space="preserve">…and for that one person, 100 people have been </w:t>
      </w:r>
      <w:r w:rsidR="0091416B" w:rsidRPr="00EA7BD2">
        <w:rPr>
          <w:rFonts w:asciiTheme="minorHAnsi" w:hAnsiTheme="minorHAnsi"/>
          <w:i/>
          <w:lang w:eastAsia="en-GB"/>
        </w:rPr>
        <w:t>through</w:t>
      </w:r>
      <w:r w:rsidRPr="00EA7BD2">
        <w:rPr>
          <w:rFonts w:asciiTheme="minorHAnsi" w:hAnsiTheme="minorHAnsi"/>
          <w:i/>
          <w:lang w:eastAsia="en-GB"/>
        </w:rPr>
        <w:t xml:space="preserve"> with excellent </w:t>
      </w:r>
      <w:r w:rsidR="0091416B" w:rsidRPr="00EA7BD2">
        <w:rPr>
          <w:rFonts w:asciiTheme="minorHAnsi" w:hAnsiTheme="minorHAnsi"/>
          <w:i/>
          <w:lang w:eastAsia="en-GB"/>
        </w:rPr>
        <w:t>stories</w:t>
      </w:r>
      <w:r w:rsidRPr="00EA7BD2">
        <w:rPr>
          <w:rFonts w:asciiTheme="minorHAnsi" w:hAnsiTheme="minorHAnsi"/>
          <w:i/>
          <w:lang w:eastAsia="en-GB"/>
        </w:rPr>
        <w:t xml:space="preserve"> and they’re never ever portrayed in the media. </w:t>
      </w:r>
      <w:r w:rsidR="0091416B" w:rsidRPr="00EA7BD2">
        <w:rPr>
          <w:rFonts w:asciiTheme="minorHAnsi" w:hAnsiTheme="minorHAnsi"/>
          <w:i/>
          <w:lang w:eastAsia="en-GB"/>
        </w:rPr>
        <w:t>It’s</w:t>
      </w:r>
      <w:r w:rsidRPr="00EA7BD2">
        <w:rPr>
          <w:rFonts w:asciiTheme="minorHAnsi" w:hAnsiTheme="minorHAnsi"/>
          <w:i/>
          <w:lang w:eastAsia="en-GB"/>
        </w:rPr>
        <w:t xml:space="preserve"> always negative things like </w:t>
      </w:r>
      <w:r w:rsidR="0091416B" w:rsidRPr="00EA7BD2">
        <w:rPr>
          <w:rFonts w:asciiTheme="minorHAnsi" w:hAnsiTheme="minorHAnsi"/>
          <w:i/>
          <w:lang w:eastAsia="en-GB"/>
        </w:rPr>
        <w:t>handwashing</w:t>
      </w:r>
      <w:r w:rsidRPr="00EA7BD2">
        <w:rPr>
          <w:rFonts w:asciiTheme="minorHAnsi" w:hAnsiTheme="minorHAnsi"/>
          <w:i/>
          <w:lang w:eastAsia="en-GB"/>
        </w:rPr>
        <w:t xml:space="preserve">, that’s the media focus, nurses aren’t washing their hands and </w:t>
      </w:r>
      <w:r w:rsidR="00154595">
        <w:rPr>
          <w:rFonts w:asciiTheme="minorHAnsi" w:hAnsiTheme="minorHAnsi"/>
          <w:i/>
          <w:lang w:eastAsia="en-GB"/>
        </w:rPr>
        <w:t>C</w:t>
      </w:r>
      <w:r w:rsidRPr="00EA7BD2">
        <w:rPr>
          <w:rFonts w:asciiTheme="minorHAnsi" w:hAnsiTheme="minorHAnsi"/>
          <w:i/>
          <w:lang w:eastAsia="en-GB"/>
        </w:rPr>
        <w:t>-di</w:t>
      </w:r>
      <w:r w:rsidR="008F0026">
        <w:rPr>
          <w:rFonts w:asciiTheme="minorHAnsi" w:hAnsiTheme="minorHAnsi"/>
          <w:i/>
          <w:lang w:eastAsia="en-GB"/>
        </w:rPr>
        <w:t>f</w:t>
      </w:r>
      <w:r w:rsidRPr="00EA7BD2">
        <w:rPr>
          <w:rFonts w:asciiTheme="minorHAnsi" w:hAnsiTheme="minorHAnsi"/>
          <w:i/>
          <w:lang w:eastAsia="en-GB"/>
        </w:rPr>
        <w:t>f</w:t>
      </w:r>
      <w:r w:rsidR="00F47647">
        <w:rPr>
          <w:rStyle w:val="FootnoteReference"/>
          <w:rFonts w:asciiTheme="minorHAnsi" w:hAnsiTheme="minorHAnsi"/>
          <w:i/>
          <w:lang w:eastAsia="en-GB"/>
        </w:rPr>
        <w:footnoteReference w:id="1"/>
      </w:r>
      <w:r w:rsidRPr="00EA7BD2">
        <w:rPr>
          <w:rFonts w:asciiTheme="minorHAnsi" w:hAnsiTheme="minorHAnsi"/>
          <w:i/>
          <w:lang w:eastAsia="en-GB"/>
        </w:rPr>
        <w:t xml:space="preserve"> is rife and ‘MRSA</w:t>
      </w:r>
      <w:r w:rsidR="00F6496B">
        <w:rPr>
          <w:rStyle w:val="FootnoteReference"/>
          <w:rFonts w:asciiTheme="minorHAnsi" w:hAnsiTheme="minorHAnsi"/>
          <w:i/>
          <w:lang w:eastAsia="en-GB"/>
        </w:rPr>
        <w:footnoteReference w:id="2"/>
      </w:r>
      <w:r w:rsidRPr="00EA7BD2">
        <w:rPr>
          <w:rFonts w:asciiTheme="minorHAnsi" w:hAnsiTheme="minorHAnsi"/>
          <w:i/>
          <w:lang w:eastAsia="en-GB"/>
        </w:rPr>
        <w:t xml:space="preserve"> killed my mum’, </w:t>
      </w:r>
      <w:r w:rsidR="0091416B" w:rsidRPr="00EA7BD2">
        <w:rPr>
          <w:rFonts w:asciiTheme="minorHAnsi" w:hAnsiTheme="minorHAnsi"/>
          <w:i/>
          <w:lang w:eastAsia="en-GB"/>
        </w:rPr>
        <w:t>it’s</w:t>
      </w:r>
      <w:r w:rsidRPr="00EA7BD2">
        <w:rPr>
          <w:rFonts w:asciiTheme="minorHAnsi" w:hAnsiTheme="minorHAnsi"/>
          <w:i/>
          <w:lang w:eastAsia="en-GB"/>
        </w:rPr>
        <w:t xml:space="preserve"> always </w:t>
      </w:r>
      <w:r w:rsidR="0091416B" w:rsidRPr="00EA7BD2">
        <w:rPr>
          <w:rFonts w:asciiTheme="minorHAnsi" w:hAnsiTheme="minorHAnsi"/>
          <w:i/>
          <w:lang w:eastAsia="en-GB"/>
        </w:rPr>
        <w:t xml:space="preserve">negative </w:t>
      </w:r>
      <w:r w:rsidR="00205680">
        <w:rPr>
          <w:rFonts w:asciiTheme="minorHAnsi" w:hAnsiTheme="minorHAnsi"/>
          <w:i/>
          <w:lang w:eastAsia="en-GB"/>
        </w:rPr>
        <w:t xml:space="preserve"> </w:t>
      </w:r>
      <w:r w:rsidR="0091416B" w:rsidRPr="00EA7BD2">
        <w:rPr>
          <w:rFonts w:asciiTheme="minorHAnsi" w:hAnsiTheme="minorHAnsi"/>
          <w:i/>
          <w:lang w:eastAsia="en-GB"/>
        </w:rPr>
        <w:t>(</w:t>
      </w:r>
      <w:r w:rsidR="00205680">
        <w:rPr>
          <w:rFonts w:asciiTheme="minorHAnsi" w:hAnsiTheme="minorHAnsi"/>
          <w:i/>
          <w:lang w:eastAsia="en-GB"/>
        </w:rPr>
        <w:t xml:space="preserve">Nurse 14 , Female, </w:t>
      </w:r>
      <w:r w:rsidR="00DD7307" w:rsidRPr="00EA7BD2">
        <w:rPr>
          <w:rFonts w:asciiTheme="minorHAnsi" w:hAnsiTheme="minorHAnsi"/>
          <w:i/>
          <w:lang w:eastAsia="en-GB"/>
        </w:rPr>
        <w:t>2-5</w:t>
      </w:r>
      <w:r w:rsidR="00154595">
        <w:rPr>
          <w:rFonts w:asciiTheme="minorHAnsi" w:hAnsiTheme="minorHAnsi"/>
          <w:i/>
          <w:lang w:eastAsia="en-GB"/>
        </w:rPr>
        <w:t xml:space="preserve"> </w:t>
      </w:r>
      <w:r w:rsidR="00DD7307" w:rsidRPr="00EA7BD2">
        <w:rPr>
          <w:rFonts w:asciiTheme="minorHAnsi" w:hAnsiTheme="minorHAnsi"/>
          <w:i/>
          <w:lang w:eastAsia="en-GB"/>
        </w:rPr>
        <w:t>years).</w:t>
      </w:r>
    </w:p>
    <w:p w14:paraId="187F3616" w14:textId="77777777" w:rsidR="00DD7307" w:rsidRPr="00EA7BD2" w:rsidRDefault="00DD7307" w:rsidP="00EA7BD2">
      <w:pPr>
        <w:spacing w:after="0" w:line="480" w:lineRule="auto"/>
        <w:rPr>
          <w:rFonts w:asciiTheme="minorHAnsi" w:hAnsiTheme="minorHAnsi"/>
          <w:i/>
          <w:lang w:eastAsia="en-GB"/>
        </w:rPr>
      </w:pPr>
    </w:p>
    <w:p w14:paraId="2B6FD136" w14:textId="46722CC8" w:rsidR="00D0325B" w:rsidRDefault="0071181B" w:rsidP="00EA7BD2">
      <w:pPr>
        <w:spacing w:after="0" w:line="480" w:lineRule="auto"/>
        <w:rPr>
          <w:rFonts w:asciiTheme="minorHAnsi" w:hAnsiTheme="minorHAnsi"/>
          <w:lang w:eastAsia="en-GB"/>
        </w:rPr>
      </w:pPr>
      <w:r>
        <w:rPr>
          <w:rFonts w:asciiTheme="minorHAnsi" w:hAnsiTheme="minorHAnsi"/>
          <w:lang w:eastAsia="en-GB"/>
        </w:rPr>
        <w:t xml:space="preserve">Nurses felt </w:t>
      </w:r>
      <w:r w:rsidR="003261E7" w:rsidRPr="00EA7BD2">
        <w:rPr>
          <w:rFonts w:asciiTheme="minorHAnsi" w:hAnsiTheme="minorHAnsi"/>
          <w:lang w:eastAsia="en-GB"/>
        </w:rPr>
        <w:t>frustrat</w:t>
      </w:r>
      <w:r>
        <w:rPr>
          <w:rFonts w:asciiTheme="minorHAnsi" w:hAnsiTheme="minorHAnsi"/>
          <w:lang w:eastAsia="en-GB"/>
        </w:rPr>
        <w:t>ed</w:t>
      </w:r>
      <w:r w:rsidR="003261E7" w:rsidRPr="00EA7BD2">
        <w:rPr>
          <w:rFonts w:asciiTheme="minorHAnsi" w:hAnsiTheme="minorHAnsi"/>
          <w:lang w:eastAsia="en-GB"/>
        </w:rPr>
        <w:t xml:space="preserve"> by </w:t>
      </w:r>
      <w:r>
        <w:rPr>
          <w:rFonts w:asciiTheme="minorHAnsi" w:hAnsiTheme="minorHAnsi"/>
          <w:lang w:eastAsia="en-GB"/>
        </w:rPr>
        <w:t>this and believed</w:t>
      </w:r>
      <w:r w:rsidRPr="00EA7BD2">
        <w:rPr>
          <w:rFonts w:asciiTheme="minorHAnsi" w:hAnsiTheme="minorHAnsi"/>
          <w:lang w:eastAsia="en-GB"/>
        </w:rPr>
        <w:t xml:space="preserve"> </w:t>
      </w:r>
      <w:r w:rsidR="003261E7" w:rsidRPr="00EA7BD2">
        <w:rPr>
          <w:rFonts w:asciiTheme="minorHAnsi" w:hAnsiTheme="minorHAnsi"/>
          <w:lang w:eastAsia="en-GB"/>
        </w:rPr>
        <w:t xml:space="preserve">that the media was unjust in its reporting of nurses and the NHS. </w:t>
      </w:r>
      <w:r>
        <w:rPr>
          <w:rFonts w:asciiTheme="minorHAnsi" w:hAnsiTheme="minorHAnsi"/>
          <w:lang w:eastAsia="en-GB"/>
        </w:rPr>
        <w:t>S</w:t>
      </w:r>
      <w:r w:rsidR="0091416B" w:rsidRPr="00EA7BD2">
        <w:rPr>
          <w:rFonts w:asciiTheme="minorHAnsi" w:hAnsiTheme="minorHAnsi"/>
          <w:lang w:eastAsia="en-GB"/>
        </w:rPr>
        <w:t>everal</w:t>
      </w:r>
      <w:r w:rsidR="00D0325B" w:rsidRPr="00EA7BD2">
        <w:rPr>
          <w:rFonts w:asciiTheme="minorHAnsi" w:hAnsiTheme="minorHAnsi"/>
          <w:lang w:eastAsia="en-GB"/>
        </w:rPr>
        <w:t xml:space="preserve"> </w:t>
      </w:r>
      <w:r w:rsidR="00EA7A38">
        <w:rPr>
          <w:rFonts w:asciiTheme="minorHAnsi" w:hAnsiTheme="minorHAnsi"/>
          <w:lang w:eastAsia="en-GB"/>
        </w:rPr>
        <w:t>nurse</w:t>
      </w:r>
      <w:r w:rsidR="0091416B" w:rsidRPr="00EA7BD2">
        <w:rPr>
          <w:rFonts w:asciiTheme="minorHAnsi" w:hAnsiTheme="minorHAnsi"/>
          <w:lang w:eastAsia="en-GB"/>
        </w:rPr>
        <w:t>s</w:t>
      </w:r>
      <w:r w:rsidR="00D0325B" w:rsidRPr="00EA7BD2">
        <w:rPr>
          <w:rFonts w:asciiTheme="minorHAnsi" w:hAnsiTheme="minorHAnsi"/>
          <w:lang w:eastAsia="en-GB"/>
        </w:rPr>
        <w:t xml:space="preserve"> </w:t>
      </w:r>
      <w:r>
        <w:rPr>
          <w:rFonts w:asciiTheme="minorHAnsi" w:hAnsiTheme="minorHAnsi"/>
          <w:lang w:eastAsia="en-GB"/>
        </w:rPr>
        <w:t>suggested</w:t>
      </w:r>
      <w:r w:rsidR="00D0325B" w:rsidRPr="00EA7BD2">
        <w:rPr>
          <w:rFonts w:asciiTheme="minorHAnsi" w:hAnsiTheme="minorHAnsi"/>
          <w:lang w:eastAsia="en-GB"/>
        </w:rPr>
        <w:t xml:space="preserve"> this </w:t>
      </w:r>
      <w:r>
        <w:rPr>
          <w:rFonts w:asciiTheme="minorHAnsi" w:hAnsiTheme="minorHAnsi"/>
          <w:lang w:eastAsia="en-GB"/>
        </w:rPr>
        <w:t>resulted in</w:t>
      </w:r>
      <w:r w:rsidR="00D0325B" w:rsidRPr="00EA7BD2">
        <w:rPr>
          <w:rFonts w:asciiTheme="minorHAnsi" w:hAnsiTheme="minorHAnsi"/>
          <w:lang w:eastAsia="en-GB"/>
        </w:rPr>
        <w:t xml:space="preserve"> increase</w:t>
      </w:r>
      <w:r>
        <w:rPr>
          <w:rFonts w:asciiTheme="minorHAnsi" w:hAnsiTheme="minorHAnsi"/>
          <w:lang w:eastAsia="en-GB"/>
        </w:rPr>
        <w:t>d</w:t>
      </w:r>
      <w:r w:rsidR="00D0325B" w:rsidRPr="00EA7BD2">
        <w:rPr>
          <w:rFonts w:asciiTheme="minorHAnsi" w:hAnsiTheme="minorHAnsi"/>
          <w:lang w:eastAsia="en-GB"/>
        </w:rPr>
        <w:t xml:space="preserve"> work</w:t>
      </w:r>
      <w:r>
        <w:rPr>
          <w:rFonts w:asciiTheme="minorHAnsi" w:hAnsiTheme="minorHAnsi"/>
          <w:lang w:eastAsia="en-GB"/>
        </w:rPr>
        <w:t>load</w:t>
      </w:r>
      <w:r w:rsidR="00D0325B" w:rsidRPr="00EA7BD2">
        <w:rPr>
          <w:rFonts w:asciiTheme="minorHAnsi" w:hAnsiTheme="minorHAnsi"/>
          <w:lang w:eastAsia="en-GB"/>
        </w:rPr>
        <w:t xml:space="preserve"> as they deal</w:t>
      </w:r>
      <w:r>
        <w:rPr>
          <w:rFonts w:asciiTheme="minorHAnsi" w:hAnsiTheme="minorHAnsi"/>
          <w:lang w:eastAsia="en-GB"/>
        </w:rPr>
        <w:t>t</w:t>
      </w:r>
      <w:r w:rsidR="00D0325B" w:rsidRPr="00EA7BD2">
        <w:rPr>
          <w:rFonts w:asciiTheme="minorHAnsi" w:hAnsiTheme="minorHAnsi"/>
          <w:lang w:eastAsia="en-GB"/>
        </w:rPr>
        <w:t xml:space="preserve"> with anxious and fearful </w:t>
      </w:r>
      <w:r w:rsidR="004E7608">
        <w:rPr>
          <w:rFonts w:asciiTheme="minorHAnsi" w:hAnsiTheme="minorHAnsi"/>
          <w:lang w:eastAsia="en-GB"/>
        </w:rPr>
        <w:t>service users</w:t>
      </w:r>
      <w:r>
        <w:rPr>
          <w:rFonts w:asciiTheme="minorHAnsi" w:hAnsiTheme="minorHAnsi"/>
          <w:lang w:eastAsia="en-GB"/>
        </w:rPr>
        <w:t>.  Nurses</w:t>
      </w:r>
      <w:r w:rsidR="004E7608">
        <w:rPr>
          <w:rFonts w:asciiTheme="minorHAnsi" w:hAnsiTheme="minorHAnsi"/>
          <w:lang w:eastAsia="en-GB"/>
        </w:rPr>
        <w:t xml:space="preserve"> </w:t>
      </w:r>
      <w:r>
        <w:rPr>
          <w:rFonts w:asciiTheme="minorHAnsi" w:hAnsiTheme="minorHAnsi"/>
          <w:lang w:eastAsia="en-GB"/>
        </w:rPr>
        <w:t xml:space="preserve">therefore </w:t>
      </w:r>
      <w:r w:rsidR="00F76573" w:rsidRPr="00EA7BD2">
        <w:rPr>
          <w:rFonts w:asciiTheme="minorHAnsi" w:hAnsiTheme="minorHAnsi"/>
          <w:lang w:eastAsia="en-GB"/>
        </w:rPr>
        <w:t>spen</w:t>
      </w:r>
      <w:r>
        <w:rPr>
          <w:rFonts w:asciiTheme="minorHAnsi" w:hAnsiTheme="minorHAnsi"/>
          <w:lang w:eastAsia="en-GB"/>
        </w:rPr>
        <w:t>t</w:t>
      </w:r>
      <w:r w:rsidR="00F76573" w:rsidRPr="00EA7BD2">
        <w:rPr>
          <w:rFonts w:asciiTheme="minorHAnsi" w:hAnsiTheme="minorHAnsi"/>
          <w:lang w:eastAsia="en-GB"/>
        </w:rPr>
        <w:t xml:space="preserve"> longer with individuals attempt</w:t>
      </w:r>
      <w:r>
        <w:rPr>
          <w:rFonts w:asciiTheme="minorHAnsi" w:hAnsiTheme="minorHAnsi"/>
          <w:lang w:eastAsia="en-GB"/>
        </w:rPr>
        <w:t>ing</w:t>
      </w:r>
      <w:r w:rsidR="00F76573" w:rsidRPr="00EA7BD2">
        <w:rPr>
          <w:rFonts w:asciiTheme="minorHAnsi" w:hAnsiTheme="minorHAnsi"/>
          <w:lang w:eastAsia="en-GB"/>
        </w:rPr>
        <w:t xml:space="preserve"> to </w:t>
      </w:r>
      <w:r w:rsidR="00EA7BD2">
        <w:rPr>
          <w:rFonts w:asciiTheme="minorHAnsi" w:hAnsiTheme="minorHAnsi"/>
          <w:lang w:eastAsia="en-GB"/>
        </w:rPr>
        <w:t xml:space="preserve">alleviate </w:t>
      </w:r>
      <w:r>
        <w:rPr>
          <w:rFonts w:asciiTheme="minorHAnsi" w:hAnsiTheme="minorHAnsi"/>
          <w:lang w:eastAsia="en-GB"/>
        </w:rPr>
        <w:t xml:space="preserve">this </w:t>
      </w:r>
      <w:r w:rsidR="00EA7BD2">
        <w:rPr>
          <w:rFonts w:asciiTheme="minorHAnsi" w:hAnsiTheme="minorHAnsi"/>
          <w:lang w:eastAsia="en-GB"/>
        </w:rPr>
        <w:t>fear and anxiety:</w:t>
      </w:r>
    </w:p>
    <w:p w14:paraId="5220C970" w14:textId="77777777" w:rsidR="00EA7BD2" w:rsidRPr="00EA7BD2" w:rsidRDefault="00EA7BD2" w:rsidP="00EA7BD2">
      <w:pPr>
        <w:spacing w:after="0" w:line="480" w:lineRule="auto"/>
        <w:rPr>
          <w:rFonts w:asciiTheme="minorHAnsi" w:hAnsiTheme="minorHAnsi"/>
          <w:lang w:eastAsia="en-GB"/>
        </w:rPr>
      </w:pPr>
    </w:p>
    <w:p w14:paraId="222849E1" w14:textId="465F5F17" w:rsidR="00D0325B" w:rsidRDefault="00D0325B" w:rsidP="00EA7BD2">
      <w:pPr>
        <w:spacing w:after="0" w:line="480" w:lineRule="auto"/>
        <w:ind w:left="720"/>
        <w:rPr>
          <w:rFonts w:asciiTheme="minorHAnsi" w:hAnsiTheme="minorHAnsi"/>
          <w:i/>
          <w:lang w:eastAsia="en-GB"/>
        </w:rPr>
      </w:pPr>
      <w:r w:rsidRPr="00EA7BD2">
        <w:rPr>
          <w:rFonts w:asciiTheme="minorHAnsi" w:hAnsiTheme="minorHAnsi"/>
          <w:i/>
          <w:lang w:eastAsia="en-GB"/>
        </w:rPr>
        <w:t xml:space="preserve">Scaremongering </w:t>
      </w:r>
      <w:r w:rsidR="0075486D" w:rsidRPr="00EA7BD2">
        <w:rPr>
          <w:rFonts w:asciiTheme="minorHAnsi" w:hAnsiTheme="minorHAnsi"/>
          <w:i/>
          <w:lang w:eastAsia="en-GB"/>
        </w:rPr>
        <w:t>…</w:t>
      </w:r>
      <w:r w:rsidRPr="00EA7BD2">
        <w:rPr>
          <w:rFonts w:asciiTheme="minorHAnsi" w:hAnsiTheme="minorHAnsi"/>
          <w:i/>
          <w:lang w:eastAsia="en-GB"/>
        </w:rPr>
        <w:t xml:space="preserve"> like the way </w:t>
      </w:r>
      <w:r w:rsidR="0091416B" w:rsidRPr="00EA7BD2">
        <w:rPr>
          <w:rFonts w:asciiTheme="minorHAnsi" w:hAnsiTheme="minorHAnsi"/>
          <w:i/>
          <w:lang w:eastAsia="en-GB"/>
        </w:rPr>
        <w:t>they</w:t>
      </w:r>
      <w:r w:rsidRPr="00EA7BD2">
        <w:rPr>
          <w:rFonts w:asciiTheme="minorHAnsi" w:hAnsiTheme="minorHAnsi"/>
          <w:i/>
          <w:lang w:eastAsia="en-GB"/>
        </w:rPr>
        <w:t xml:space="preserve"> put certain headlines in about </w:t>
      </w:r>
      <w:r w:rsidR="0091416B" w:rsidRPr="00EA7BD2">
        <w:rPr>
          <w:rFonts w:asciiTheme="minorHAnsi" w:hAnsiTheme="minorHAnsi"/>
          <w:i/>
          <w:lang w:eastAsia="en-GB"/>
        </w:rPr>
        <w:t>hospital</w:t>
      </w:r>
      <w:r w:rsidRPr="00EA7BD2">
        <w:rPr>
          <w:rFonts w:asciiTheme="minorHAnsi" w:hAnsiTheme="minorHAnsi"/>
          <w:i/>
          <w:lang w:eastAsia="en-GB"/>
        </w:rPr>
        <w:t xml:space="preserve"> acquired infections, that has an effect because patients are terrified to come into hospital and they </w:t>
      </w:r>
      <w:r w:rsidR="0091416B" w:rsidRPr="00EA7BD2">
        <w:rPr>
          <w:rFonts w:asciiTheme="minorHAnsi" w:hAnsiTheme="minorHAnsi"/>
          <w:i/>
          <w:lang w:eastAsia="en-GB"/>
        </w:rPr>
        <w:t>automatically</w:t>
      </w:r>
      <w:r w:rsidRPr="00EA7BD2">
        <w:rPr>
          <w:rFonts w:asciiTheme="minorHAnsi" w:hAnsiTheme="minorHAnsi"/>
          <w:i/>
          <w:lang w:eastAsia="en-GB"/>
        </w:rPr>
        <w:t xml:space="preserve"> fear the w</w:t>
      </w:r>
      <w:r w:rsidR="00F76573" w:rsidRPr="00EA7BD2">
        <w:rPr>
          <w:rFonts w:asciiTheme="minorHAnsi" w:hAnsiTheme="minorHAnsi"/>
          <w:i/>
          <w:lang w:eastAsia="en-GB"/>
        </w:rPr>
        <w:t>ard</w:t>
      </w:r>
      <w:r w:rsidRPr="00EA7BD2">
        <w:rPr>
          <w:rFonts w:asciiTheme="minorHAnsi" w:hAnsiTheme="minorHAnsi"/>
          <w:i/>
          <w:lang w:eastAsia="en-GB"/>
        </w:rPr>
        <w:t xml:space="preserve"> as soon as they come in (</w:t>
      </w:r>
      <w:r w:rsidR="00205680">
        <w:rPr>
          <w:rFonts w:asciiTheme="minorHAnsi" w:hAnsiTheme="minorHAnsi"/>
          <w:i/>
          <w:lang w:eastAsia="en-GB"/>
        </w:rPr>
        <w:t xml:space="preserve">Nurse 24, Female, </w:t>
      </w:r>
      <w:r w:rsidRPr="00EA7BD2">
        <w:rPr>
          <w:rFonts w:asciiTheme="minorHAnsi" w:hAnsiTheme="minorHAnsi"/>
          <w:i/>
          <w:lang w:eastAsia="en-GB"/>
        </w:rPr>
        <w:t>6-10</w:t>
      </w:r>
      <w:r w:rsidR="00EA7BD2">
        <w:rPr>
          <w:rFonts w:asciiTheme="minorHAnsi" w:hAnsiTheme="minorHAnsi"/>
          <w:i/>
          <w:lang w:eastAsia="en-GB"/>
        </w:rPr>
        <w:t xml:space="preserve"> </w:t>
      </w:r>
      <w:r w:rsidRPr="00EA7BD2">
        <w:rPr>
          <w:rFonts w:asciiTheme="minorHAnsi" w:hAnsiTheme="minorHAnsi"/>
          <w:i/>
          <w:lang w:eastAsia="en-GB"/>
        </w:rPr>
        <w:t>years).</w:t>
      </w:r>
    </w:p>
    <w:p w14:paraId="0F678530" w14:textId="77777777" w:rsidR="009116C7" w:rsidRPr="00EA7BD2" w:rsidRDefault="009116C7" w:rsidP="00EA7BD2">
      <w:pPr>
        <w:spacing w:after="0" w:line="480" w:lineRule="auto"/>
        <w:ind w:left="720"/>
        <w:rPr>
          <w:rFonts w:asciiTheme="minorHAnsi" w:hAnsiTheme="minorHAnsi"/>
          <w:i/>
          <w:lang w:eastAsia="en-GB"/>
        </w:rPr>
      </w:pPr>
    </w:p>
    <w:p w14:paraId="5E161424" w14:textId="0B73870D" w:rsidR="00D0325B" w:rsidRDefault="0071181B" w:rsidP="00EA7BD2">
      <w:pPr>
        <w:spacing w:after="0" w:line="480" w:lineRule="auto"/>
        <w:rPr>
          <w:rFonts w:asciiTheme="minorHAnsi" w:hAnsiTheme="minorHAnsi"/>
          <w:lang w:eastAsia="en-GB"/>
        </w:rPr>
      </w:pPr>
      <w:r>
        <w:rPr>
          <w:rFonts w:asciiTheme="minorHAnsi" w:hAnsiTheme="minorHAnsi"/>
          <w:lang w:eastAsia="en-GB"/>
        </w:rPr>
        <w:t>M</w:t>
      </w:r>
      <w:r w:rsidR="0075486D" w:rsidRPr="00EA7BD2">
        <w:rPr>
          <w:rFonts w:asciiTheme="minorHAnsi" w:hAnsiTheme="minorHAnsi"/>
          <w:lang w:eastAsia="en-GB"/>
        </w:rPr>
        <w:t>ost</w:t>
      </w:r>
      <w:r w:rsidR="00F76573" w:rsidRPr="00EA7BD2">
        <w:rPr>
          <w:rFonts w:asciiTheme="minorHAnsi" w:hAnsiTheme="minorHAnsi"/>
          <w:lang w:eastAsia="en-GB"/>
        </w:rPr>
        <w:t xml:space="preserve"> </w:t>
      </w:r>
      <w:r w:rsidR="00EA7A38">
        <w:rPr>
          <w:rFonts w:asciiTheme="minorHAnsi" w:hAnsiTheme="minorHAnsi"/>
          <w:lang w:eastAsia="en-GB"/>
        </w:rPr>
        <w:t>nurse</w:t>
      </w:r>
      <w:r w:rsidR="00D0325B" w:rsidRPr="00EA7BD2">
        <w:rPr>
          <w:rFonts w:asciiTheme="minorHAnsi" w:hAnsiTheme="minorHAnsi"/>
          <w:lang w:eastAsia="en-GB"/>
        </w:rPr>
        <w:t xml:space="preserve">s </w:t>
      </w:r>
      <w:r>
        <w:rPr>
          <w:rFonts w:asciiTheme="minorHAnsi" w:hAnsiTheme="minorHAnsi"/>
          <w:lang w:eastAsia="en-GB"/>
        </w:rPr>
        <w:t>thought press</w:t>
      </w:r>
      <w:r w:rsidRPr="00EA7BD2">
        <w:rPr>
          <w:rFonts w:asciiTheme="minorHAnsi" w:hAnsiTheme="minorHAnsi"/>
          <w:lang w:eastAsia="en-GB"/>
        </w:rPr>
        <w:t xml:space="preserve"> </w:t>
      </w:r>
      <w:r w:rsidR="00D0325B" w:rsidRPr="00EA7BD2">
        <w:rPr>
          <w:rFonts w:asciiTheme="minorHAnsi" w:hAnsiTheme="minorHAnsi"/>
          <w:lang w:eastAsia="en-GB"/>
        </w:rPr>
        <w:t xml:space="preserve">stories </w:t>
      </w:r>
      <w:r>
        <w:rPr>
          <w:rFonts w:asciiTheme="minorHAnsi" w:hAnsiTheme="minorHAnsi"/>
          <w:lang w:eastAsia="en-GB"/>
        </w:rPr>
        <w:t xml:space="preserve">were </w:t>
      </w:r>
      <w:r w:rsidR="00D0325B" w:rsidRPr="00EA7BD2">
        <w:rPr>
          <w:rFonts w:asciiTheme="minorHAnsi" w:hAnsiTheme="minorHAnsi"/>
          <w:lang w:eastAsia="en-GB"/>
        </w:rPr>
        <w:t>‘</w:t>
      </w:r>
      <w:r w:rsidR="00D0325B" w:rsidRPr="00654886">
        <w:rPr>
          <w:rFonts w:asciiTheme="minorHAnsi" w:hAnsiTheme="minorHAnsi"/>
          <w:i/>
          <w:lang w:eastAsia="en-GB"/>
        </w:rPr>
        <w:t xml:space="preserve">a tiny </w:t>
      </w:r>
      <w:r w:rsidR="0091416B" w:rsidRPr="00654886">
        <w:rPr>
          <w:rFonts w:asciiTheme="minorHAnsi" w:hAnsiTheme="minorHAnsi"/>
          <w:i/>
          <w:lang w:eastAsia="en-GB"/>
        </w:rPr>
        <w:t>minority</w:t>
      </w:r>
      <w:r w:rsidR="00654886" w:rsidRPr="00654886">
        <w:rPr>
          <w:rFonts w:asciiTheme="minorHAnsi" w:hAnsiTheme="minorHAnsi"/>
          <w:i/>
          <w:lang w:eastAsia="en-GB"/>
        </w:rPr>
        <w:t xml:space="preserve"> of what is</w:t>
      </w:r>
      <w:r w:rsidR="00D0325B" w:rsidRPr="00654886">
        <w:rPr>
          <w:rFonts w:asciiTheme="minorHAnsi" w:hAnsiTheme="minorHAnsi"/>
          <w:i/>
          <w:lang w:eastAsia="en-GB"/>
        </w:rPr>
        <w:t xml:space="preserve"> going on</w:t>
      </w:r>
      <w:r w:rsidR="00654886" w:rsidRPr="00654886">
        <w:rPr>
          <w:rFonts w:asciiTheme="minorHAnsi" w:hAnsiTheme="minorHAnsi"/>
          <w:i/>
          <w:lang w:eastAsia="en-GB"/>
        </w:rPr>
        <w:t>’</w:t>
      </w:r>
      <w:r w:rsidR="00D0325B" w:rsidRPr="00654886">
        <w:rPr>
          <w:rFonts w:asciiTheme="minorHAnsi" w:hAnsiTheme="minorHAnsi"/>
          <w:i/>
          <w:lang w:eastAsia="en-GB"/>
        </w:rPr>
        <w:t xml:space="preserve"> </w:t>
      </w:r>
      <w:r w:rsidR="00D0325B" w:rsidRPr="00EA7BD2">
        <w:rPr>
          <w:rFonts w:asciiTheme="minorHAnsi" w:hAnsiTheme="minorHAnsi"/>
          <w:lang w:eastAsia="en-GB"/>
        </w:rPr>
        <w:t>(</w:t>
      </w:r>
      <w:r w:rsidR="00205680">
        <w:rPr>
          <w:rFonts w:asciiTheme="minorHAnsi" w:hAnsiTheme="minorHAnsi"/>
          <w:lang w:eastAsia="en-GB"/>
        </w:rPr>
        <w:t xml:space="preserve">Nurse 26, Female, </w:t>
      </w:r>
      <w:r w:rsidR="00D0325B" w:rsidRPr="00EA7BD2">
        <w:rPr>
          <w:rFonts w:asciiTheme="minorHAnsi" w:hAnsiTheme="minorHAnsi"/>
          <w:lang w:eastAsia="en-GB"/>
        </w:rPr>
        <w:t>3-5</w:t>
      </w:r>
      <w:r w:rsidR="00154595">
        <w:rPr>
          <w:rFonts w:asciiTheme="minorHAnsi" w:hAnsiTheme="minorHAnsi"/>
          <w:lang w:eastAsia="en-GB"/>
        </w:rPr>
        <w:t xml:space="preserve"> </w:t>
      </w:r>
      <w:r w:rsidR="00D0325B" w:rsidRPr="00EA7BD2">
        <w:rPr>
          <w:rFonts w:asciiTheme="minorHAnsi" w:hAnsiTheme="minorHAnsi"/>
          <w:lang w:eastAsia="en-GB"/>
        </w:rPr>
        <w:t xml:space="preserve">years) and that most </w:t>
      </w:r>
      <w:r>
        <w:rPr>
          <w:rFonts w:asciiTheme="minorHAnsi" w:hAnsiTheme="minorHAnsi"/>
          <w:lang w:eastAsia="en-GB"/>
        </w:rPr>
        <w:t>positive events were</w:t>
      </w:r>
      <w:r w:rsidR="00D0325B" w:rsidRPr="00EA7BD2">
        <w:rPr>
          <w:rFonts w:asciiTheme="minorHAnsi" w:hAnsiTheme="minorHAnsi"/>
          <w:lang w:eastAsia="en-GB"/>
        </w:rPr>
        <w:t xml:space="preserve"> not reported on. </w:t>
      </w:r>
      <w:r>
        <w:rPr>
          <w:rFonts w:asciiTheme="minorHAnsi" w:hAnsiTheme="minorHAnsi"/>
          <w:lang w:eastAsia="en-GB"/>
        </w:rPr>
        <w:t xml:space="preserve">Media reporting focused on the </w:t>
      </w:r>
      <w:r w:rsidR="00D0325B" w:rsidRPr="00EA7BD2">
        <w:rPr>
          <w:rFonts w:asciiTheme="minorHAnsi" w:hAnsiTheme="minorHAnsi"/>
          <w:lang w:eastAsia="en-GB"/>
        </w:rPr>
        <w:t>negative</w:t>
      </w:r>
      <w:r>
        <w:rPr>
          <w:rFonts w:asciiTheme="minorHAnsi" w:hAnsiTheme="minorHAnsi"/>
          <w:lang w:eastAsia="en-GB"/>
        </w:rPr>
        <w:t xml:space="preserve"> minority</w:t>
      </w:r>
      <w:r w:rsidR="00D0325B" w:rsidRPr="00EA7BD2">
        <w:rPr>
          <w:rFonts w:asciiTheme="minorHAnsi" w:hAnsiTheme="minorHAnsi"/>
          <w:lang w:eastAsia="en-GB"/>
        </w:rPr>
        <w:t xml:space="preserve"> rather that the majority of </w:t>
      </w:r>
      <w:r>
        <w:rPr>
          <w:rFonts w:asciiTheme="minorHAnsi" w:hAnsiTheme="minorHAnsi"/>
          <w:lang w:eastAsia="en-GB"/>
        </w:rPr>
        <w:t>effective and supportive care</w:t>
      </w:r>
      <w:r w:rsidR="00D0325B" w:rsidRPr="00EA7BD2">
        <w:rPr>
          <w:rFonts w:asciiTheme="minorHAnsi" w:hAnsiTheme="minorHAnsi"/>
          <w:lang w:eastAsia="en-GB"/>
        </w:rPr>
        <w:t xml:space="preserve">. </w:t>
      </w:r>
    </w:p>
    <w:p w14:paraId="48CEEDD3" w14:textId="77777777" w:rsidR="00EA7BD2" w:rsidRPr="00EA7BD2" w:rsidRDefault="00EA7BD2" w:rsidP="00EA7BD2">
      <w:pPr>
        <w:spacing w:after="0" w:line="480" w:lineRule="auto"/>
        <w:rPr>
          <w:rFonts w:asciiTheme="minorHAnsi" w:hAnsiTheme="minorHAnsi"/>
          <w:lang w:eastAsia="en-GB"/>
        </w:rPr>
      </w:pPr>
    </w:p>
    <w:p w14:paraId="55CE1CC9" w14:textId="3F74DBDB" w:rsidR="00B33037" w:rsidRPr="00EA7BD2" w:rsidRDefault="00B33037" w:rsidP="00EA7BD2">
      <w:pPr>
        <w:spacing w:after="0" w:line="480" w:lineRule="auto"/>
        <w:rPr>
          <w:rFonts w:asciiTheme="minorHAnsi" w:hAnsiTheme="minorHAnsi"/>
          <w:b/>
          <w:i/>
          <w:lang w:eastAsia="en-GB"/>
        </w:rPr>
      </w:pPr>
      <w:r w:rsidRPr="00EA7BD2">
        <w:rPr>
          <w:rFonts w:asciiTheme="minorHAnsi" w:hAnsiTheme="minorHAnsi"/>
          <w:b/>
          <w:i/>
          <w:lang w:eastAsia="en-GB"/>
        </w:rPr>
        <w:t xml:space="preserve">Negative </w:t>
      </w:r>
      <w:r w:rsidR="00F47647">
        <w:rPr>
          <w:rFonts w:asciiTheme="minorHAnsi" w:hAnsiTheme="minorHAnsi"/>
          <w:b/>
          <w:i/>
          <w:lang w:eastAsia="en-GB"/>
        </w:rPr>
        <w:t xml:space="preserve">portrayal of nursing </w:t>
      </w:r>
      <w:r w:rsidR="004E7608">
        <w:rPr>
          <w:rFonts w:asciiTheme="minorHAnsi" w:hAnsiTheme="minorHAnsi"/>
          <w:b/>
          <w:i/>
          <w:lang w:eastAsia="en-GB"/>
        </w:rPr>
        <w:t>profession</w:t>
      </w:r>
      <w:r w:rsidR="00F76573" w:rsidRPr="00EA7BD2">
        <w:rPr>
          <w:rFonts w:asciiTheme="minorHAnsi" w:hAnsiTheme="minorHAnsi"/>
          <w:b/>
          <w:i/>
          <w:lang w:eastAsia="en-GB"/>
        </w:rPr>
        <w:t xml:space="preserve"> </w:t>
      </w:r>
    </w:p>
    <w:p w14:paraId="5F3325E8" w14:textId="5C43EB26" w:rsidR="00716038" w:rsidRDefault="00EA7A38" w:rsidP="00EA7BD2">
      <w:pPr>
        <w:pStyle w:val="Disstext"/>
        <w:rPr>
          <w:rFonts w:asciiTheme="minorHAnsi" w:hAnsiTheme="minorHAnsi"/>
          <w:sz w:val="22"/>
          <w:szCs w:val="22"/>
        </w:rPr>
      </w:pPr>
      <w:r>
        <w:rPr>
          <w:rFonts w:asciiTheme="minorHAnsi" w:hAnsiTheme="minorHAnsi"/>
          <w:sz w:val="22"/>
          <w:szCs w:val="22"/>
        </w:rPr>
        <w:t>Nurse</w:t>
      </w:r>
      <w:r w:rsidR="00F86E89" w:rsidRPr="00EA7BD2">
        <w:rPr>
          <w:rFonts w:asciiTheme="minorHAnsi" w:hAnsiTheme="minorHAnsi"/>
          <w:sz w:val="22"/>
          <w:szCs w:val="22"/>
        </w:rPr>
        <w:t>s</w:t>
      </w:r>
      <w:r w:rsidR="00716038" w:rsidRPr="00EA7BD2">
        <w:rPr>
          <w:rFonts w:asciiTheme="minorHAnsi" w:hAnsiTheme="minorHAnsi"/>
          <w:sz w:val="22"/>
          <w:szCs w:val="22"/>
        </w:rPr>
        <w:t xml:space="preserve"> felt</w:t>
      </w:r>
      <w:r w:rsidR="00D01C0C">
        <w:rPr>
          <w:rFonts w:asciiTheme="minorHAnsi" w:hAnsiTheme="minorHAnsi"/>
          <w:sz w:val="22"/>
          <w:szCs w:val="22"/>
        </w:rPr>
        <w:t xml:space="preserve"> the</w:t>
      </w:r>
      <w:r w:rsidR="00716038" w:rsidRPr="00EA7BD2">
        <w:rPr>
          <w:rFonts w:asciiTheme="minorHAnsi" w:hAnsiTheme="minorHAnsi"/>
          <w:sz w:val="22"/>
          <w:szCs w:val="22"/>
        </w:rPr>
        <w:t xml:space="preserve"> nursing</w:t>
      </w:r>
      <w:r w:rsidR="00B2136A">
        <w:rPr>
          <w:rFonts w:asciiTheme="minorHAnsi" w:hAnsiTheme="minorHAnsi"/>
          <w:sz w:val="22"/>
          <w:szCs w:val="22"/>
        </w:rPr>
        <w:t xml:space="preserve"> profession</w:t>
      </w:r>
      <w:r w:rsidR="00716038" w:rsidRPr="00EA7BD2">
        <w:rPr>
          <w:rFonts w:asciiTheme="minorHAnsi" w:hAnsiTheme="minorHAnsi"/>
          <w:sz w:val="22"/>
          <w:szCs w:val="22"/>
        </w:rPr>
        <w:t xml:space="preserve"> was represented by the media </w:t>
      </w:r>
      <w:r w:rsidR="005F41EF">
        <w:rPr>
          <w:rFonts w:asciiTheme="minorHAnsi" w:hAnsiTheme="minorHAnsi"/>
          <w:sz w:val="22"/>
          <w:szCs w:val="22"/>
        </w:rPr>
        <w:t>a</w:t>
      </w:r>
      <w:r w:rsidR="00B2136A">
        <w:rPr>
          <w:rFonts w:asciiTheme="minorHAnsi" w:hAnsiTheme="minorHAnsi"/>
          <w:sz w:val="22"/>
          <w:szCs w:val="22"/>
        </w:rPr>
        <w:t xml:space="preserve">s negative </w:t>
      </w:r>
      <w:r w:rsidR="00716038" w:rsidRPr="00EA7BD2">
        <w:rPr>
          <w:rFonts w:asciiTheme="minorHAnsi" w:hAnsiTheme="minorHAnsi"/>
          <w:sz w:val="22"/>
          <w:szCs w:val="22"/>
        </w:rPr>
        <w:t xml:space="preserve">and this affected the public’s views and expectations. </w:t>
      </w:r>
      <w:r w:rsidR="00D01C0C">
        <w:rPr>
          <w:rFonts w:asciiTheme="minorHAnsi" w:hAnsiTheme="minorHAnsi"/>
          <w:sz w:val="22"/>
          <w:szCs w:val="22"/>
        </w:rPr>
        <w:t>T</w:t>
      </w:r>
      <w:r w:rsidR="00F86E89" w:rsidRPr="00EA7BD2">
        <w:rPr>
          <w:rFonts w:asciiTheme="minorHAnsi" w:hAnsiTheme="minorHAnsi"/>
          <w:sz w:val="22"/>
          <w:szCs w:val="22"/>
        </w:rPr>
        <w:t>his</w:t>
      </w:r>
      <w:r w:rsidR="00716038" w:rsidRPr="00EA7BD2">
        <w:rPr>
          <w:rFonts w:asciiTheme="minorHAnsi" w:hAnsiTheme="minorHAnsi"/>
          <w:sz w:val="22"/>
          <w:szCs w:val="22"/>
        </w:rPr>
        <w:t xml:space="preserve"> influenced </w:t>
      </w:r>
      <w:r w:rsidR="00D01C0C">
        <w:rPr>
          <w:rFonts w:asciiTheme="minorHAnsi" w:hAnsiTheme="minorHAnsi"/>
          <w:sz w:val="22"/>
          <w:szCs w:val="22"/>
        </w:rPr>
        <w:t>nurses’</w:t>
      </w:r>
      <w:r w:rsidR="00D01C0C" w:rsidRPr="00EA7BD2">
        <w:rPr>
          <w:rFonts w:asciiTheme="minorHAnsi" w:hAnsiTheme="minorHAnsi"/>
          <w:sz w:val="22"/>
          <w:szCs w:val="22"/>
        </w:rPr>
        <w:t xml:space="preserve"> </w:t>
      </w:r>
      <w:r w:rsidR="00716038" w:rsidRPr="00EA7BD2">
        <w:rPr>
          <w:rFonts w:asciiTheme="minorHAnsi" w:hAnsiTheme="minorHAnsi"/>
          <w:sz w:val="22"/>
          <w:szCs w:val="22"/>
        </w:rPr>
        <w:t xml:space="preserve">relationships with </w:t>
      </w:r>
      <w:r w:rsidR="004E7608">
        <w:rPr>
          <w:rFonts w:asciiTheme="minorHAnsi" w:hAnsiTheme="minorHAnsi"/>
          <w:sz w:val="22"/>
          <w:szCs w:val="22"/>
        </w:rPr>
        <w:t>service users</w:t>
      </w:r>
      <w:r w:rsidR="00716038" w:rsidRPr="00EA7BD2">
        <w:rPr>
          <w:rFonts w:asciiTheme="minorHAnsi" w:hAnsiTheme="minorHAnsi"/>
          <w:sz w:val="22"/>
          <w:szCs w:val="22"/>
        </w:rPr>
        <w:t xml:space="preserve"> and relatives, and impacted on their workloads. Staff </w:t>
      </w:r>
      <w:r w:rsidR="00D01C0C">
        <w:rPr>
          <w:rFonts w:asciiTheme="minorHAnsi" w:hAnsiTheme="minorHAnsi"/>
          <w:sz w:val="22"/>
          <w:szCs w:val="22"/>
        </w:rPr>
        <w:t>connected</w:t>
      </w:r>
      <w:r w:rsidR="00716038" w:rsidRPr="00EA7BD2">
        <w:rPr>
          <w:rFonts w:asciiTheme="minorHAnsi" w:hAnsiTheme="minorHAnsi"/>
          <w:sz w:val="22"/>
          <w:szCs w:val="22"/>
        </w:rPr>
        <w:t xml:space="preserve"> the media, consumerism and public’s expectations of the service suggesting it was detrimental to the NHS:</w:t>
      </w:r>
    </w:p>
    <w:p w14:paraId="244D64E4" w14:textId="77777777" w:rsidR="00EA7BD2" w:rsidRPr="00EA7BD2" w:rsidRDefault="00EA7BD2" w:rsidP="00EA7BD2">
      <w:pPr>
        <w:pStyle w:val="Disstext"/>
        <w:rPr>
          <w:rFonts w:asciiTheme="minorHAnsi" w:hAnsiTheme="minorHAnsi"/>
          <w:sz w:val="22"/>
          <w:szCs w:val="22"/>
        </w:rPr>
      </w:pPr>
    </w:p>
    <w:p w14:paraId="1B5DC1D5" w14:textId="252CDCCF" w:rsidR="003A0742" w:rsidRDefault="00716038" w:rsidP="002B0B13">
      <w:pPr>
        <w:pStyle w:val="directinterviewquotes"/>
      </w:pPr>
      <w:r w:rsidRPr="00EA7BD2">
        <w:t xml:space="preserve">The media very rarely promote or put good practice on the front page of a newspaper, because it's not sexy.  MRSA, </w:t>
      </w:r>
      <w:r w:rsidR="0091416B" w:rsidRPr="00EA7BD2">
        <w:t>C. diff</w:t>
      </w:r>
      <w:r w:rsidRPr="00EA7BD2">
        <w:t xml:space="preserve"> outbreaks all that’s all sexy, it sells newspapers and everybody likes bad, you know, bad publicity ‘look what the NHS are doing now’.  And that relates back to consumerism by the public as well, what their expectations are.  A lot of that is driven by the media in what’s portrayed in the newspapers and on the news as well and if it's going to be negative they're going to come in with a level </w:t>
      </w:r>
      <w:r w:rsidRPr="00EA7BD2">
        <w:lastRenderedPageBreak/>
        <w:t>like ‘if this happens to me I'm going to sue’.  So</w:t>
      </w:r>
      <w:r w:rsidR="00EA7BD2">
        <w:t>,</w:t>
      </w:r>
      <w:r w:rsidRPr="00EA7BD2">
        <w:t xml:space="preserve"> it's a vicious circle (</w:t>
      </w:r>
      <w:r w:rsidR="00205680">
        <w:t>Nurse</w:t>
      </w:r>
      <w:r w:rsidR="003100D9">
        <w:t xml:space="preserve"> 7</w:t>
      </w:r>
      <w:r w:rsidR="00205680">
        <w:t xml:space="preserve">, </w:t>
      </w:r>
      <w:r w:rsidR="00154595">
        <w:t>M</w:t>
      </w:r>
      <w:r w:rsidR="00205680">
        <w:t xml:space="preserve">ale, </w:t>
      </w:r>
      <w:r w:rsidRPr="00EA7BD2">
        <w:t>15+</w:t>
      </w:r>
      <w:r w:rsidR="00154595">
        <w:t xml:space="preserve"> </w:t>
      </w:r>
      <w:r w:rsidRPr="00EA7BD2">
        <w:t>years).</w:t>
      </w:r>
    </w:p>
    <w:p w14:paraId="30870289" w14:textId="77777777" w:rsidR="00EA7BD2" w:rsidRPr="00EA7BD2" w:rsidRDefault="00EA7BD2" w:rsidP="002B0B13">
      <w:pPr>
        <w:pStyle w:val="directinterviewquotes"/>
      </w:pPr>
    </w:p>
    <w:p w14:paraId="76E1CDE9" w14:textId="6CC072B4" w:rsidR="003A0742" w:rsidRDefault="003A0742" w:rsidP="00EA7BD2">
      <w:pPr>
        <w:pStyle w:val="Disstext"/>
        <w:rPr>
          <w:rFonts w:asciiTheme="minorHAnsi" w:hAnsiTheme="minorHAnsi"/>
          <w:sz w:val="22"/>
          <w:szCs w:val="22"/>
        </w:rPr>
      </w:pPr>
      <w:r w:rsidRPr="00EA7BD2">
        <w:rPr>
          <w:rFonts w:asciiTheme="minorHAnsi" w:hAnsiTheme="minorHAnsi"/>
          <w:sz w:val="22"/>
          <w:szCs w:val="22"/>
        </w:rPr>
        <w:t xml:space="preserve">Many </w:t>
      </w:r>
      <w:r w:rsidR="00EA7A38">
        <w:rPr>
          <w:rFonts w:asciiTheme="minorHAnsi" w:hAnsiTheme="minorHAnsi"/>
          <w:sz w:val="22"/>
          <w:szCs w:val="22"/>
        </w:rPr>
        <w:t>nurse</w:t>
      </w:r>
      <w:r w:rsidR="00F86E89" w:rsidRPr="00EA7BD2">
        <w:rPr>
          <w:rFonts w:asciiTheme="minorHAnsi" w:hAnsiTheme="minorHAnsi"/>
          <w:sz w:val="22"/>
          <w:szCs w:val="22"/>
        </w:rPr>
        <w:t xml:space="preserve">s </w:t>
      </w:r>
      <w:r w:rsidRPr="00EA7BD2">
        <w:rPr>
          <w:rFonts w:asciiTheme="minorHAnsi" w:hAnsiTheme="minorHAnsi"/>
          <w:sz w:val="22"/>
          <w:szCs w:val="22"/>
        </w:rPr>
        <w:t xml:space="preserve">reported that the media portrayed </w:t>
      </w:r>
      <w:r w:rsidR="00B2136A">
        <w:rPr>
          <w:rFonts w:asciiTheme="minorHAnsi" w:hAnsiTheme="minorHAnsi"/>
          <w:sz w:val="22"/>
          <w:szCs w:val="22"/>
        </w:rPr>
        <w:t>nurses</w:t>
      </w:r>
      <w:r w:rsidR="00B2136A" w:rsidRPr="00EA7BD2">
        <w:rPr>
          <w:rFonts w:asciiTheme="minorHAnsi" w:hAnsiTheme="minorHAnsi"/>
          <w:sz w:val="22"/>
          <w:szCs w:val="22"/>
        </w:rPr>
        <w:t xml:space="preserve"> </w:t>
      </w:r>
      <w:r w:rsidR="00D01C0C">
        <w:rPr>
          <w:rFonts w:asciiTheme="minorHAnsi" w:hAnsiTheme="minorHAnsi"/>
          <w:sz w:val="22"/>
          <w:szCs w:val="22"/>
        </w:rPr>
        <w:t xml:space="preserve">negatively, casting the profession in a poor light. Concern was raised around stories of </w:t>
      </w:r>
      <w:r w:rsidR="00D01C0C" w:rsidRPr="00D1420E">
        <w:rPr>
          <w:rFonts w:asciiTheme="minorHAnsi" w:hAnsiTheme="minorHAnsi"/>
          <w:i/>
          <w:sz w:val="22"/>
          <w:szCs w:val="22"/>
        </w:rPr>
        <w:t>individuals’</w:t>
      </w:r>
      <w:r w:rsidR="00D01C0C">
        <w:rPr>
          <w:rFonts w:asciiTheme="minorHAnsi" w:hAnsiTheme="minorHAnsi"/>
          <w:sz w:val="22"/>
          <w:szCs w:val="22"/>
        </w:rPr>
        <w:t xml:space="preserve"> failings at other hospitals that</w:t>
      </w:r>
      <w:r w:rsidR="002B0B13">
        <w:rPr>
          <w:rFonts w:asciiTheme="minorHAnsi" w:hAnsiTheme="minorHAnsi"/>
          <w:sz w:val="22"/>
          <w:szCs w:val="22"/>
        </w:rPr>
        <w:t xml:space="preserve"> meant: </w:t>
      </w:r>
      <w:r w:rsidRPr="00EA7BD2">
        <w:rPr>
          <w:rFonts w:asciiTheme="minorHAnsi" w:hAnsiTheme="minorHAnsi"/>
          <w:sz w:val="22"/>
          <w:szCs w:val="22"/>
        </w:rPr>
        <w:t>‘e</w:t>
      </w:r>
      <w:r w:rsidRPr="00EA7BD2">
        <w:rPr>
          <w:rFonts w:asciiTheme="minorHAnsi" w:hAnsiTheme="minorHAnsi"/>
          <w:i/>
          <w:sz w:val="22"/>
          <w:szCs w:val="22"/>
        </w:rPr>
        <w:t>veryone [all nurses] is tarred with the same brush’</w:t>
      </w:r>
      <w:r w:rsidRPr="00EA7BD2">
        <w:rPr>
          <w:rFonts w:asciiTheme="minorHAnsi" w:hAnsiTheme="minorHAnsi"/>
          <w:sz w:val="22"/>
          <w:szCs w:val="22"/>
        </w:rPr>
        <w:t xml:space="preserve"> (</w:t>
      </w:r>
      <w:r w:rsidR="00154595">
        <w:rPr>
          <w:rFonts w:asciiTheme="minorHAnsi" w:hAnsiTheme="minorHAnsi"/>
          <w:sz w:val="22"/>
          <w:szCs w:val="22"/>
        </w:rPr>
        <w:t>N</w:t>
      </w:r>
      <w:r w:rsidR="00205680">
        <w:rPr>
          <w:rFonts w:asciiTheme="minorHAnsi" w:hAnsiTheme="minorHAnsi"/>
          <w:sz w:val="22"/>
          <w:szCs w:val="22"/>
        </w:rPr>
        <w:t>urse</w:t>
      </w:r>
      <w:r w:rsidR="003100D9">
        <w:rPr>
          <w:rFonts w:asciiTheme="minorHAnsi" w:hAnsiTheme="minorHAnsi"/>
          <w:sz w:val="22"/>
          <w:szCs w:val="22"/>
        </w:rPr>
        <w:t xml:space="preserve"> 24</w:t>
      </w:r>
      <w:r w:rsidR="00205680">
        <w:rPr>
          <w:rFonts w:asciiTheme="minorHAnsi" w:hAnsiTheme="minorHAnsi"/>
          <w:sz w:val="22"/>
          <w:szCs w:val="22"/>
        </w:rPr>
        <w:t xml:space="preserve">, </w:t>
      </w:r>
      <w:r w:rsidR="00154595">
        <w:rPr>
          <w:rFonts w:asciiTheme="minorHAnsi" w:hAnsiTheme="minorHAnsi"/>
          <w:sz w:val="22"/>
          <w:szCs w:val="22"/>
        </w:rPr>
        <w:t>F</w:t>
      </w:r>
      <w:r w:rsidR="00205680">
        <w:rPr>
          <w:rFonts w:asciiTheme="minorHAnsi" w:hAnsiTheme="minorHAnsi"/>
          <w:sz w:val="22"/>
          <w:szCs w:val="22"/>
        </w:rPr>
        <w:t xml:space="preserve">emale, </w:t>
      </w:r>
      <w:r w:rsidRPr="00EA7BD2">
        <w:rPr>
          <w:rFonts w:asciiTheme="minorHAnsi" w:hAnsiTheme="minorHAnsi"/>
          <w:sz w:val="22"/>
          <w:szCs w:val="22"/>
        </w:rPr>
        <w:t>6-10 years):</w:t>
      </w:r>
    </w:p>
    <w:p w14:paraId="294F1A6D" w14:textId="77777777" w:rsidR="009116C7" w:rsidRPr="00EA7BD2" w:rsidRDefault="009116C7" w:rsidP="00EA7BD2">
      <w:pPr>
        <w:pStyle w:val="Disstext"/>
        <w:rPr>
          <w:rFonts w:asciiTheme="minorHAnsi" w:hAnsiTheme="minorHAnsi"/>
          <w:sz w:val="22"/>
          <w:szCs w:val="22"/>
        </w:rPr>
      </w:pPr>
    </w:p>
    <w:p w14:paraId="4FA55310" w14:textId="2DFD52CF" w:rsidR="003A0742" w:rsidRDefault="003A0742" w:rsidP="002B0B13">
      <w:pPr>
        <w:pStyle w:val="directinterviewquotes"/>
      </w:pPr>
      <w:r w:rsidRPr="00EA7BD2">
        <w:t xml:space="preserve">I think they sensationalise, very much so, and wrongly. </w:t>
      </w:r>
      <w:r w:rsidR="002B0B13">
        <w:t>I</w:t>
      </w:r>
      <w:r w:rsidRPr="00EA7BD2">
        <w:t>f there’s problems, like the Vale of Leven</w:t>
      </w:r>
      <w:r w:rsidR="00C95B4B" w:rsidRPr="00EA7BD2">
        <w:rPr>
          <w:rStyle w:val="FootnoteReference"/>
        </w:rPr>
        <w:footnoteReference w:id="3"/>
      </w:r>
      <w:r w:rsidRPr="00EA7BD2">
        <w:t xml:space="preserve"> outbreak or Beverley Allitt</w:t>
      </w:r>
      <w:r w:rsidR="00B2136A" w:rsidRPr="00EA7BD2">
        <w:rPr>
          <w:rStyle w:val="FootnoteReference"/>
        </w:rPr>
        <w:footnoteReference w:id="4"/>
      </w:r>
      <w:r w:rsidRPr="00EA7BD2">
        <w:t xml:space="preserve"> killing children </w:t>
      </w:r>
      <w:r w:rsidR="002B0B13">
        <w:t>[…]</w:t>
      </w:r>
      <w:r w:rsidRPr="00EA7BD2">
        <w:t xml:space="preserve"> then</w:t>
      </w:r>
      <w:r w:rsidR="002B0B13">
        <w:t>,</w:t>
      </w:r>
      <w:r w:rsidRPr="00EA7BD2">
        <w:t xml:space="preserve"> yeah</w:t>
      </w:r>
      <w:r w:rsidR="002B0B13">
        <w:t>,</w:t>
      </w:r>
      <w:r w:rsidRPr="00EA7BD2">
        <w:t xml:space="preserve"> things have got to be reported.  But I think sometimes they just go overboard, and they don’t get all the facts and it’s not always correct … it’s </w:t>
      </w:r>
      <w:r w:rsidR="0091416B" w:rsidRPr="00EA7BD2">
        <w:t>five-minute</w:t>
      </w:r>
      <w:r w:rsidRPr="00EA7BD2">
        <w:t xml:space="preserve"> news but can last a lifetime.  Like all the superbug business, I’m not denying superbugs are a very big problem, although the rates are getting much, much better now and have done for the last couple of years … And I think the whole media circus is just, and it’s made people afraid, it’s made people lose faith in a lot, and it’s made them much more judgemental I think as well.  And I think their expectations in that make it higher, which again puts pressure on (</w:t>
      </w:r>
      <w:r w:rsidR="00154595">
        <w:t>N</w:t>
      </w:r>
      <w:r w:rsidR="00205680">
        <w:t xml:space="preserve">urse 10, female, </w:t>
      </w:r>
      <w:r w:rsidRPr="00EA7BD2">
        <w:t>15+ years).</w:t>
      </w:r>
    </w:p>
    <w:p w14:paraId="310F1BF9" w14:textId="77777777" w:rsidR="00EA7BD2" w:rsidRPr="00EA7BD2" w:rsidRDefault="00EA7BD2" w:rsidP="002B0B13">
      <w:pPr>
        <w:pStyle w:val="directinterviewquotes"/>
      </w:pPr>
    </w:p>
    <w:p w14:paraId="14706A8D" w14:textId="4D1D2F94" w:rsidR="003A0742" w:rsidRDefault="00EA7A38" w:rsidP="00EA7BD2">
      <w:pPr>
        <w:pStyle w:val="Disstext"/>
        <w:rPr>
          <w:rFonts w:asciiTheme="minorHAnsi" w:hAnsiTheme="minorHAnsi"/>
          <w:sz w:val="22"/>
          <w:szCs w:val="22"/>
        </w:rPr>
      </w:pPr>
      <w:r>
        <w:rPr>
          <w:rFonts w:asciiTheme="minorHAnsi" w:hAnsiTheme="minorHAnsi"/>
          <w:sz w:val="22"/>
          <w:szCs w:val="22"/>
        </w:rPr>
        <w:t>Nurse</w:t>
      </w:r>
      <w:r w:rsidR="00F76573" w:rsidRPr="00EA7BD2">
        <w:rPr>
          <w:rFonts w:asciiTheme="minorHAnsi" w:hAnsiTheme="minorHAnsi"/>
          <w:sz w:val="22"/>
          <w:szCs w:val="22"/>
        </w:rPr>
        <w:t>s</w:t>
      </w:r>
      <w:r w:rsidR="00F86E89" w:rsidRPr="00EA7BD2">
        <w:rPr>
          <w:rFonts w:asciiTheme="minorHAnsi" w:hAnsiTheme="minorHAnsi"/>
          <w:sz w:val="22"/>
          <w:szCs w:val="22"/>
        </w:rPr>
        <w:t xml:space="preserve"> </w:t>
      </w:r>
      <w:r w:rsidR="00714A60">
        <w:rPr>
          <w:rFonts w:asciiTheme="minorHAnsi" w:hAnsiTheme="minorHAnsi"/>
          <w:sz w:val="22"/>
          <w:szCs w:val="22"/>
        </w:rPr>
        <w:t>thought</w:t>
      </w:r>
      <w:r w:rsidR="003A0742" w:rsidRPr="00EA7BD2">
        <w:rPr>
          <w:rFonts w:asciiTheme="minorHAnsi" w:hAnsiTheme="minorHAnsi"/>
          <w:sz w:val="22"/>
          <w:szCs w:val="22"/>
        </w:rPr>
        <w:t xml:space="preserve"> the public viewed all nurses and hospitals as the same, and that when accessing services, had a negative view of all staff due to the </w:t>
      </w:r>
      <w:r w:rsidR="00714A60">
        <w:rPr>
          <w:rFonts w:asciiTheme="minorHAnsi" w:hAnsiTheme="minorHAnsi"/>
          <w:sz w:val="22"/>
          <w:szCs w:val="22"/>
        </w:rPr>
        <w:t>actions of a</w:t>
      </w:r>
      <w:r w:rsidR="003A0742" w:rsidRPr="00EA7BD2">
        <w:rPr>
          <w:rFonts w:asciiTheme="minorHAnsi" w:hAnsiTheme="minorHAnsi"/>
          <w:sz w:val="22"/>
          <w:szCs w:val="22"/>
        </w:rPr>
        <w:t xml:space="preserve"> few or the inaccura</w:t>
      </w:r>
      <w:r w:rsidR="00714A60">
        <w:rPr>
          <w:rFonts w:asciiTheme="minorHAnsi" w:hAnsiTheme="minorHAnsi"/>
          <w:sz w:val="22"/>
          <w:szCs w:val="22"/>
        </w:rPr>
        <w:t>cy of</w:t>
      </w:r>
      <w:r w:rsidR="003A0742" w:rsidRPr="00EA7BD2">
        <w:rPr>
          <w:rFonts w:asciiTheme="minorHAnsi" w:hAnsiTheme="minorHAnsi"/>
          <w:sz w:val="22"/>
          <w:szCs w:val="22"/>
        </w:rPr>
        <w:t xml:space="preserve"> information</w:t>
      </w:r>
      <w:r w:rsidR="003A0742" w:rsidRPr="00EA7BD2">
        <w:rPr>
          <w:rFonts w:asciiTheme="minorHAnsi" w:hAnsiTheme="minorHAnsi"/>
          <w:i/>
          <w:sz w:val="22"/>
          <w:szCs w:val="22"/>
        </w:rPr>
        <w:t>: ‘I think they [the nursing staff] get angry because it’s not always accurate information that’s on it [the news]’</w:t>
      </w:r>
      <w:r w:rsidR="003A0742" w:rsidRPr="00EA7BD2">
        <w:rPr>
          <w:rFonts w:asciiTheme="minorHAnsi" w:hAnsiTheme="minorHAnsi"/>
          <w:sz w:val="22"/>
          <w:szCs w:val="22"/>
        </w:rPr>
        <w:t xml:space="preserve"> (</w:t>
      </w:r>
      <w:r w:rsidR="00154595">
        <w:rPr>
          <w:rFonts w:asciiTheme="minorHAnsi" w:hAnsiTheme="minorHAnsi"/>
          <w:sz w:val="22"/>
          <w:szCs w:val="22"/>
        </w:rPr>
        <w:t>N</w:t>
      </w:r>
      <w:r w:rsidR="00205680">
        <w:rPr>
          <w:rFonts w:asciiTheme="minorHAnsi" w:hAnsiTheme="minorHAnsi"/>
          <w:sz w:val="22"/>
          <w:szCs w:val="22"/>
        </w:rPr>
        <w:t>urse</w:t>
      </w:r>
      <w:r w:rsidR="003100D9">
        <w:rPr>
          <w:rFonts w:asciiTheme="minorHAnsi" w:hAnsiTheme="minorHAnsi"/>
          <w:sz w:val="22"/>
          <w:szCs w:val="22"/>
        </w:rPr>
        <w:t xml:space="preserve"> 16</w:t>
      </w:r>
      <w:r w:rsidR="00205680">
        <w:rPr>
          <w:rFonts w:asciiTheme="minorHAnsi" w:hAnsiTheme="minorHAnsi"/>
          <w:sz w:val="22"/>
          <w:szCs w:val="22"/>
        </w:rPr>
        <w:t xml:space="preserve">, </w:t>
      </w:r>
      <w:r w:rsidR="00154595">
        <w:rPr>
          <w:rFonts w:asciiTheme="minorHAnsi" w:hAnsiTheme="minorHAnsi"/>
          <w:sz w:val="22"/>
          <w:szCs w:val="22"/>
        </w:rPr>
        <w:t>F</w:t>
      </w:r>
      <w:r w:rsidR="00205680">
        <w:rPr>
          <w:rFonts w:asciiTheme="minorHAnsi" w:hAnsiTheme="minorHAnsi"/>
          <w:sz w:val="22"/>
          <w:szCs w:val="22"/>
        </w:rPr>
        <w:t xml:space="preserve">emale </w:t>
      </w:r>
      <w:r w:rsidR="003A0742" w:rsidRPr="00EA7BD2">
        <w:rPr>
          <w:rFonts w:asciiTheme="minorHAnsi" w:hAnsiTheme="minorHAnsi"/>
          <w:sz w:val="22"/>
          <w:szCs w:val="22"/>
        </w:rPr>
        <w:t xml:space="preserve">6-10 years). </w:t>
      </w:r>
      <w:r w:rsidR="00EA7BD2">
        <w:rPr>
          <w:rFonts w:asciiTheme="minorHAnsi" w:hAnsiTheme="minorHAnsi"/>
          <w:sz w:val="22"/>
          <w:szCs w:val="22"/>
        </w:rPr>
        <w:t xml:space="preserve"> </w:t>
      </w:r>
      <w:r w:rsidR="003261E7" w:rsidRPr="00EA7BD2">
        <w:rPr>
          <w:rFonts w:asciiTheme="minorHAnsi" w:hAnsiTheme="minorHAnsi"/>
          <w:sz w:val="22"/>
          <w:szCs w:val="22"/>
        </w:rPr>
        <w:t xml:space="preserve">Many </w:t>
      </w:r>
      <w:r>
        <w:rPr>
          <w:rFonts w:asciiTheme="minorHAnsi" w:hAnsiTheme="minorHAnsi"/>
          <w:sz w:val="22"/>
          <w:szCs w:val="22"/>
        </w:rPr>
        <w:t>nurse</w:t>
      </w:r>
      <w:r w:rsidR="003261E7" w:rsidRPr="00EA7BD2">
        <w:rPr>
          <w:rFonts w:asciiTheme="minorHAnsi" w:hAnsiTheme="minorHAnsi"/>
          <w:sz w:val="22"/>
          <w:szCs w:val="22"/>
        </w:rPr>
        <w:t xml:space="preserve">s felt that the media had a role to play in </w:t>
      </w:r>
      <w:r w:rsidR="003261E7" w:rsidRPr="005E4882">
        <w:rPr>
          <w:rFonts w:asciiTheme="minorHAnsi" w:hAnsiTheme="minorHAnsi"/>
          <w:sz w:val="22"/>
          <w:szCs w:val="22"/>
          <w:highlight w:val="yellow"/>
        </w:rPr>
        <w:t xml:space="preserve">low </w:t>
      </w:r>
      <w:r w:rsidR="00714A60" w:rsidRPr="005E4882">
        <w:rPr>
          <w:rFonts w:asciiTheme="minorHAnsi" w:hAnsiTheme="minorHAnsi"/>
          <w:sz w:val="22"/>
          <w:szCs w:val="22"/>
          <w:highlight w:val="yellow"/>
        </w:rPr>
        <w:t>staff</w:t>
      </w:r>
      <w:r w:rsidR="003C0BE2" w:rsidRPr="005E4882">
        <w:rPr>
          <w:rFonts w:asciiTheme="minorHAnsi" w:hAnsiTheme="minorHAnsi"/>
          <w:sz w:val="22"/>
          <w:szCs w:val="22"/>
          <w:highlight w:val="yellow"/>
        </w:rPr>
        <w:t xml:space="preserve"> morale</w:t>
      </w:r>
      <w:r w:rsidR="003261E7" w:rsidRPr="00EA7BD2">
        <w:rPr>
          <w:rFonts w:asciiTheme="minorHAnsi" w:hAnsiTheme="minorHAnsi"/>
          <w:sz w:val="22"/>
          <w:szCs w:val="22"/>
        </w:rPr>
        <w:t>. T</w:t>
      </w:r>
      <w:r w:rsidR="003A0742" w:rsidRPr="00EA7BD2">
        <w:rPr>
          <w:rFonts w:asciiTheme="minorHAnsi" w:hAnsiTheme="minorHAnsi"/>
          <w:sz w:val="22"/>
          <w:szCs w:val="22"/>
        </w:rPr>
        <w:t xml:space="preserve">his led to upset, annoyance and frustration and caused difficulties between the relationships </w:t>
      </w:r>
      <w:r w:rsidR="003A0742" w:rsidRPr="00EA7BD2">
        <w:rPr>
          <w:rFonts w:asciiTheme="minorHAnsi" w:hAnsiTheme="minorHAnsi"/>
          <w:sz w:val="22"/>
          <w:szCs w:val="22"/>
        </w:rPr>
        <w:lastRenderedPageBreak/>
        <w:t xml:space="preserve">staff had with the public and </w:t>
      </w:r>
      <w:r w:rsidR="00714A60">
        <w:rPr>
          <w:rFonts w:asciiTheme="minorHAnsi" w:hAnsiTheme="minorHAnsi"/>
          <w:sz w:val="22"/>
          <w:szCs w:val="22"/>
        </w:rPr>
        <w:t xml:space="preserve">the </w:t>
      </w:r>
      <w:r w:rsidR="003A0742" w:rsidRPr="00EA7BD2">
        <w:rPr>
          <w:rFonts w:asciiTheme="minorHAnsi" w:hAnsiTheme="minorHAnsi"/>
          <w:sz w:val="22"/>
          <w:szCs w:val="22"/>
        </w:rPr>
        <w:t xml:space="preserve">media. This was also </w:t>
      </w:r>
      <w:r w:rsidR="00714A60">
        <w:rPr>
          <w:rFonts w:asciiTheme="minorHAnsi" w:hAnsiTheme="minorHAnsi"/>
          <w:sz w:val="22"/>
          <w:szCs w:val="22"/>
        </w:rPr>
        <w:t>considered</w:t>
      </w:r>
      <w:r w:rsidR="00714A60" w:rsidRPr="00EA7BD2">
        <w:rPr>
          <w:rFonts w:asciiTheme="minorHAnsi" w:hAnsiTheme="minorHAnsi"/>
          <w:sz w:val="22"/>
          <w:szCs w:val="22"/>
        </w:rPr>
        <w:t xml:space="preserve"> </w:t>
      </w:r>
      <w:r w:rsidR="005E4882">
        <w:rPr>
          <w:rFonts w:asciiTheme="minorHAnsi" w:hAnsiTheme="minorHAnsi"/>
          <w:sz w:val="22"/>
          <w:szCs w:val="22"/>
        </w:rPr>
        <w:t>to contribute to increased</w:t>
      </w:r>
      <w:r w:rsidR="003A0742" w:rsidRPr="00EA7BD2">
        <w:rPr>
          <w:rFonts w:asciiTheme="minorHAnsi" w:hAnsiTheme="minorHAnsi"/>
          <w:sz w:val="22"/>
          <w:szCs w:val="22"/>
        </w:rPr>
        <w:t xml:space="preserve"> nursing workloads, because </w:t>
      </w:r>
      <w:r w:rsidR="00714A60">
        <w:rPr>
          <w:rFonts w:asciiTheme="minorHAnsi" w:hAnsiTheme="minorHAnsi"/>
          <w:sz w:val="22"/>
          <w:szCs w:val="22"/>
        </w:rPr>
        <w:t>more</w:t>
      </w:r>
      <w:r w:rsidR="003A0742" w:rsidRPr="00EA7BD2">
        <w:rPr>
          <w:rFonts w:asciiTheme="minorHAnsi" w:hAnsiTheme="minorHAnsi"/>
          <w:sz w:val="22"/>
          <w:szCs w:val="22"/>
        </w:rPr>
        <w:t xml:space="preserve"> time </w:t>
      </w:r>
      <w:r w:rsidR="00714A60">
        <w:rPr>
          <w:rFonts w:asciiTheme="minorHAnsi" w:hAnsiTheme="minorHAnsi"/>
          <w:sz w:val="22"/>
          <w:szCs w:val="22"/>
        </w:rPr>
        <w:t xml:space="preserve">was </w:t>
      </w:r>
      <w:r w:rsidR="003A0742" w:rsidRPr="00EA7BD2">
        <w:rPr>
          <w:rFonts w:asciiTheme="minorHAnsi" w:hAnsiTheme="minorHAnsi"/>
          <w:sz w:val="22"/>
          <w:szCs w:val="22"/>
        </w:rPr>
        <w:t>spent with individual</w:t>
      </w:r>
      <w:r w:rsidR="00714A60">
        <w:rPr>
          <w:rFonts w:asciiTheme="minorHAnsi" w:hAnsiTheme="minorHAnsi"/>
          <w:sz w:val="22"/>
          <w:szCs w:val="22"/>
        </w:rPr>
        <w:t>s</w:t>
      </w:r>
      <w:r w:rsidR="003A0742" w:rsidRPr="00EA7BD2">
        <w:rPr>
          <w:rFonts w:asciiTheme="minorHAnsi" w:hAnsiTheme="minorHAnsi"/>
          <w:sz w:val="22"/>
          <w:szCs w:val="22"/>
        </w:rPr>
        <w:t xml:space="preserve"> on admission. For example, </w:t>
      </w:r>
      <w:r w:rsidR="003A0742" w:rsidRPr="005E4882">
        <w:rPr>
          <w:rFonts w:asciiTheme="minorHAnsi" w:hAnsiTheme="minorHAnsi"/>
          <w:sz w:val="22"/>
          <w:szCs w:val="22"/>
          <w:highlight w:val="yellow"/>
        </w:rPr>
        <w:t xml:space="preserve">due </w:t>
      </w:r>
      <w:r w:rsidR="003C0BE2" w:rsidRPr="005E4882">
        <w:rPr>
          <w:rFonts w:asciiTheme="minorHAnsi" w:hAnsiTheme="minorHAnsi"/>
          <w:sz w:val="22"/>
          <w:szCs w:val="22"/>
          <w:highlight w:val="yellow"/>
        </w:rPr>
        <w:t xml:space="preserve">to </w:t>
      </w:r>
      <w:r w:rsidR="00714A60" w:rsidRPr="005E4882">
        <w:rPr>
          <w:rFonts w:asciiTheme="minorHAnsi" w:hAnsiTheme="minorHAnsi"/>
          <w:sz w:val="22"/>
          <w:szCs w:val="22"/>
          <w:highlight w:val="yellow"/>
        </w:rPr>
        <w:t>negative</w:t>
      </w:r>
      <w:r w:rsidR="00714A60">
        <w:rPr>
          <w:rFonts w:asciiTheme="minorHAnsi" w:hAnsiTheme="minorHAnsi"/>
          <w:sz w:val="22"/>
          <w:szCs w:val="22"/>
        </w:rPr>
        <w:t xml:space="preserve"> media portrayal</w:t>
      </w:r>
      <w:r w:rsidR="003A0742" w:rsidRPr="00EA7BD2">
        <w:rPr>
          <w:rFonts w:asciiTheme="minorHAnsi" w:hAnsiTheme="minorHAnsi"/>
          <w:sz w:val="22"/>
          <w:szCs w:val="22"/>
        </w:rPr>
        <w:t xml:space="preserve">, when relatives (and </w:t>
      </w:r>
      <w:r w:rsidR="004E7608">
        <w:rPr>
          <w:rFonts w:asciiTheme="minorHAnsi" w:hAnsiTheme="minorHAnsi"/>
          <w:sz w:val="22"/>
          <w:szCs w:val="22"/>
        </w:rPr>
        <w:t>service user</w:t>
      </w:r>
      <w:r w:rsidR="003A0742" w:rsidRPr="00EA7BD2">
        <w:rPr>
          <w:rFonts w:asciiTheme="minorHAnsi" w:hAnsiTheme="minorHAnsi"/>
          <w:sz w:val="22"/>
          <w:szCs w:val="22"/>
        </w:rPr>
        <w:t>s) visited hospital, they were looking for problems</w:t>
      </w:r>
      <w:r w:rsidR="00714A60">
        <w:rPr>
          <w:rFonts w:asciiTheme="minorHAnsi" w:hAnsiTheme="minorHAnsi"/>
          <w:sz w:val="22"/>
          <w:szCs w:val="22"/>
        </w:rPr>
        <w:t xml:space="preserve">, and where found, </w:t>
      </w:r>
      <w:r w:rsidR="003A0742" w:rsidRPr="00EA7BD2">
        <w:rPr>
          <w:rFonts w:asciiTheme="minorHAnsi" w:hAnsiTheme="minorHAnsi"/>
          <w:sz w:val="22"/>
          <w:szCs w:val="22"/>
        </w:rPr>
        <w:t>automatically assumed lapse</w:t>
      </w:r>
      <w:r w:rsidR="00714A60">
        <w:rPr>
          <w:rFonts w:asciiTheme="minorHAnsi" w:hAnsiTheme="minorHAnsi"/>
          <w:sz w:val="22"/>
          <w:szCs w:val="22"/>
        </w:rPr>
        <w:t>s</w:t>
      </w:r>
      <w:r w:rsidR="003A0742" w:rsidRPr="00EA7BD2">
        <w:rPr>
          <w:rFonts w:asciiTheme="minorHAnsi" w:hAnsiTheme="minorHAnsi"/>
          <w:sz w:val="22"/>
          <w:szCs w:val="22"/>
        </w:rPr>
        <w:t xml:space="preserve"> of good care and standards:</w:t>
      </w:r>
    </w:p>
    <w:p w14:paraId="71062244" w14:textId="77777777" w:rsidR="00EA7BD2" w:rsidRPr="00EA7BD2" w:rsidRDefault="00EA7BD2" w:rsidP="00EA7BD2">
      <w:pPr>
        <w:pStyle w:val="Disstext"/>
        <w:rPr>
          <w:rFonts w:asciiTheme="minorHAnsi" w:hAnsiTheme="minorHAnsi"/>
          <w:sz w:val="22"/>
          <w:szCs w:val="22"/>
        </w:rPr>
      </w:pPr>
    </w:p>
    <w:p w14:paraId="37B45F9E" w14:textId="54D4A357" w:rsidR="003A0742" w:rsidRDefault="00714A60" w:rsidP="002B0B13">
      <w:pPr>
        <w:pStyle w:val="directinterviewquotes"/>
      </w:pPr>
      <w:r>
        <w:t>T</w:t>
      </w:r>
      <w:r w:rsidR="003A0742" w:rsidRPr="00EA7BD2">
        <w:t>he relatives, as I say, got their knickers in a twist</w:t>
      </w:r>
      <w:r w:rsidR="00EA7A38">
        <w:rPr>
          <w:rStyle w:val="FootnoteReference"/>
        </w:rPr>
        <w:footnoteReference w:id="5"/>
      </w:r>
      <w:r w:rsidR="003A0742" w:rsidRPr="00EA7BD2">
        <w:t>, and, you know [laugh], their backs get up when they come in to see their mum and there’s a wee bit of blood on the floor, d’you know, that’s just happened - that kind of thing (</w:t>
      </w:r>
      <w:r w:rsidR="00154595">
        <w:t>N</w:t>
      </w:r>
      <w:r w:rsidR="00205680">
        <w:t>urse</w:t>
      </w:r>
      <w:r w:rsidR="003100D9">
        <w:t xml:space="preserve"> 16</w:t>
      </w:r>
      <w:r w:rsidR="00205680">
        <w:t xml:space="preserve">, </w:t>
      </w:r>
      <w:r w:rsidR="00154595">
        <w:t>F</w:t>
      </w:r>
      <w:r w:rsidR="00205680">
        <w:t xml:space="preserve">emale, </w:t>
      </w:r>
      <w:r w:rsidR="003A0742" w:rsidRPr="00EA7BD2">
        <w:t>15+ years).</w:t>
      </w:r>
    </w:p>
    <w:p w14:paraId="05FA3FCB" w14:textId="77777777" w:rsidR="00EA7BD2" w:rsidRPr="00EA7BD2" w:rsidRDefault="00EA7BD2" w:rsidP="002B0B13">
      <w:pPr>
        <w:pStyle w:val="directinterviewquotes"/>
      </w:pPr>
    </w:p>
    <w:p w14:paraId="5B2891BF" w14:textId="41A31715" w:rsidR="00C95B4B" w:rsidRDefault="00EA7A38" w:rsidP="00EA7BD2">
      <w:pPr>
        <w:pStyle w:val="Disstext"/>
        <w:rPr>
          <w:rFonts w:asciiTheme="minorHAnsi" w:hAnsiTheme="minorHAnsi"/>
          <w:sz w:val="22"/>
          <w:szCs w:val="22"/>
        </w:rPr>
      </w:pPr>
      <w:r>
        <w:rPr>
          <w:rFonts w:asciiTheme="minorHAnsi" w:hAnsiTheme="minorHAnsi"/>
          <w:sz w:val="22"/>
          <w:szCs w:val="22"/>
        </w:rPr>
        <w:t>Nurse</w:t>
      </w:r>
      <w:r w:rsidR="003A0742" w:rsidRPr="00EA7BD2">
        <w:rPr>
          <w:rFonts w:asciiTheme="minorHAnsi" w:hAnsiTheme="minorHAnsi"/>
          <w:sz w:val="22"/>
          <w:szCs w:val="22"/>
        </w:rPr>
        <w:t xml:space="preserve">s stressed that media stories </w:t>
      </w:r>
      <w:r w:rsidR="00714A60">
        <w:rPr>
          <w:rFonts w:asciiTheme="minorHAnsi" w:hAnsiTheme="minorHAnsi"/>
          <w:sz w:val="22"/>
          <w:szCs w:val="22"/>
        </w:rPr>
        <w:t>attributing</w:t>
      </w:r>
      <w:r w:rsidR="003A0742" w:rsidRPr="00EA7BD2">
        <w:rPr>
          <w:rFonts w:asciiTheme="minorHAnsi" w:hAnsiTheme="minorHAnsi"/>
          <w:sz w:val="22"/>
          <w:szCs w:val="22"/>
        </w:rPr>
        <w:t xml:space="preserve"> blame </w:t>
      </w:r>
      <w:r w:rsidR="00714A60">
        <w:rPr>
          <w:rFonts w:asciiTheme="minorHAnsi" w:hAnsiTheme="minorHAnsi"/>
          <w:sz w:val="22"/>
          <w:szCs w:val="22"/>
        </w:rPr>
        <w:t>to</w:t>
      </w:r>
      <w:r w:rsidR="00714A60" w:rsidRPr="00EA7BD2">
        <w:rPr>
          <w:rFonts w:asciiTheme="minorHAnsi" w:hAnsiTheme="minorHAnsi"/>
          <w:sz w:val="22"/>
          <w:szCs w:val="22"/>
        </w:rPr>
        <w:t xml:space="preserve"> </w:t>
      </w:r>
      <w:r w:rsidR="003A0742" w:rsidRPr="00EA7BD2">
        <w:rPr>
          <w:rFonts w:asciiTheme="minorHAnsi" w:hAnsiTheme="minorHAnsi"/>
          <w:sz w:val="22"/>
          <w:szCs w:val="22"/>
        </w:rPr>
        <w:t>nurs</w:t>
      </w:r>
      <w:r w:rsidR="00714A60">
        <w:rPr>
          <w:rFonts w:asciiTheme="minorHAnsi" w:hAnsiTheme="minorHAnsi"/>
          <w:sz w:val="22"/>
          <w:szCs w:val="22"/>
        </w:rPr>
        <w:t xml:space="preserve">es </w:t>
      </w:r>
      <w:r w:rsidR="003A0742" w:rsidRPr="00EA7BD2">
        <w:rPr>
          <w:rFonts w:asciiTheme="minorHAnsi" w:hAnsiTheme="minorHAnsi"/>
          <w:sz w:val="22"/>
          <w:szCs w:val="22"/>
        </w:rPr>
        <w:t xml:space="preserve">did not acknowledge that </w:t>
      </w:r>
      <w:r w:rsidR="00C95B4B">
        <w:rPr>
          <w:rFonts w:asciiTheme="minorHAnsi" w:hAnsiTheme="minorHAnsi"/>
          <w:sz w:val="22"/>
          <w:szCs w:val="22"/>
        </w:rPr>
        <w:t xml:space="preserve">sometimes </w:t>
      </w:r>
      <w:r w:rsidR="003A0742" w:rsidRPr="00EA7BD2">
        <w:rPr>
          <w:rFonts w:asciiTheme="minorHAnsi" w:hAnsiTheme="minorHAnsi"/>
          <w:sz w:val="22"/>
          <w:szCs w:val="22"/>
        </w:rPr>
        <w:t xml:space="preserve">it was outside their control, hence the feelings of animosity and resentment. </w:t>
      </w:r>
    </w:p>
    <w:p w14:paraId="59140D6F" w14:textId="77777777" w:rsidR="00C95B4B" w:rsidRDefault="00C95B4B" w:rsidP="00EA7BD2">
      <w:pPr>
        <w:pStyle w:val="Disstext"/>
        <w:rPr>
          <w:rFonts w:asciiTheme="minorHAnsi" w:hAnsiTheme="minorHAnsi"/>
          <w:sz w:val="22"/>
          <w:szCs w:val="22"/>
        </w:rPr>
      </w:pPr>
    </w:p>
    <w:p w14:paraId="1DC4F350" w14:textId="7EB36265" w:rsidR="003A0742" w:rsidRPr="00EA7BD2" w:rsidRDefault="00C95B4B" w:rsidP="00EA7BD2">
      <w:pPr>
        <w:pStyle w:val="Disstext"/>
        <w:rPr>
          <w:rFonts w:asciiTheme="minorHAnsi" w:hAnsiTheme="minorHAnsi"/>
          <w:sz w:val="22"/>
          <w:szCs w:val="22"/>
        </w:rPr>
      </w:pPr>
      <w:r>
        <w:rPr>
          <w:rFonts w:asciiTheme="minorHAnsi" w:hAnsiTheme="minorHAnsi"/>
          <w:sz w:val="22"/>
          <w:szCs w:val="22"/>
        </w:rPr>
        <w:t>H</w:t>
      </w:r>
      <w:r w:rsidRPr="00EA7BD2">
        <w:rPr>
          <w:rFonts w:asciiTheme="minorHAnsi" w:hAnsiTheme="minorHAnsi"/>
          <w:sz w:val="22"/>
          <w:szCs w:val="22"/>
        </w:rPr>
        <w:t>owever,</w:t>
      </w:r>
      <w:r w:rsidR="003A0742" w:rsidRPr="00EA7BD2">
        <w:rPr>
          <w:rFonts w:asciiTheme="minorHAnsi" w:hAnsiTheme="minorHAnsi"/>
          <w:sz w:val="22"/>
          <w:szCs w:val="22"/>
        </w:rPr>
        <w:t xml:space="preserve"> </w:t>
      </w:r>
      <w:r w:rsidR="0091416B" w:rsidRPr="00EA7BD2">
        <w:rPr>
          <w:rFonts w:asciiTheme="minorHAnsi" w:hAnsiTheme="minorHAnsi"/>
          <w:sz w:val="22"/>
          <w:szCs w:val="22"/>
        </w:rPr>
        <w:t>respondent’s</w:t>
      </w:r>
      <w:r w:rsidR="003A0742" w:rsidRPr="00EA7BD2">
        <w:rPr>
          <w:rFonts w:asciiTheme="minorHAnsi" w:hAnsiTheme="minorHAnsi"/>
          <w:sz w:val="22"/>
          <w:szCs w:val="22"/>
        </w:rPr>
        <w:t xml:space="preserve"> </w:t>
      </w:r>
      <w:r>
        <w:rPr>
          <w:rFonts w:asciiTheme="minorHAnsi" w:hAnsiTheme="minorHAnsi"/>
          <w:sz w:val="22"/>
          <w:szCs w:val="22"/>
        </w:rPr>
        <w:t>comments were paradoxical.  O</w:t>
      </w:r>
      <w:r w:rsidR="003A0742" w:rsidRPr="00EA7BD2">
        <w:rPr>
          <w:rFonts w:asciiTheme="minorHAnsi" w:hAnsiTheme="minorHAnsi"/>
          <w:sz w:val="22"/>
          <w:szCs w:val="22"/>
        </w:rPr>
        <w:t xml:space="preserve">n the one </w:t>
      </w:r>
      <w:r w:rsidR="00EA7BD2" w:rsidRPr="00EA7BD2">
        <w:rPr>
          <w:rFonts w:asciiTheme="minorHAnsi" w:hAnsiTheme="minorHAnsi"/>
          <w:sz w:val="22"/>
          <w:szCs w:val="22"/>
        </w:rPr>
        <w:t>hand,</w:t>
      </w:r>
      <w:r w:rsidR="003A0742" w:rsidRPr="00EA7BD2">
        <w:rPr>
          <w:rFonts w:asciiTheme="minorHAnsi" w:hAnsiTheme="minorHAnsi"/>
          <w:sz w:val="22"/>
          <w:szCs w:val="22"/>
        </w:rPr>
        <w:t xml:space="preserve"> it was reported that the media caused difficulties for staff</w:t>
      </w:r>
      <w:r w:rsidR="00714A60">
        <w:rPr>
          <w:rFonts w:asciiTheme="minorHAnsi" w:hAnsiTheme="minorHAnsi"/>
          <w:sz w:val="22"/>
          <w:szCs w:val="22"/>
        </w:rPr>
        <w:t>.  On the other hand,</w:t>
      </w:r>
      <w:r w:rsidR="003A0742" w:rsidRPr="00EA7BD2">
        <w:rPr>
          <w:rFonts w:asciiTheme="minorHAnsi" w:hAnsiTheme="minorHAnsi"/>
          <w:sz w:val="22"/>
          <w:szCs w:val="22"/>
        </w:rPr>
        <w:t xml:space="preserve"> it provided </w:t>
      </w:r>
      <w:r w:rsidR="004E7608">
        <w:rPr>
          <w:rFonts w:asciiTheme="minorHAnsi" w:hAnsiTheme="minorHAnsi"/>
          <w:sz w:val="22"/>
          <w:szCs w:val="22"/>
        </w:rPr>
        <w:t>service user</w:t>
      </w:r>
      <w:r w:rsidR="003A0742" w:rsidRPr="00EA7BD2">
        <w:rPr>
          <w:rFonts w:asciiTheme="minorHAnsi" w:hAnsiTheme="minorHAnsi"/>
          <w:sz w:val="22"/>
          <w:szCs w:val="22"/>
        </w:rPr>
        <w:t xml:space="preserve">s with </w:t>
      </w:r>
      <w:r w:rsidR="00714A60">
        <w:rPr>
          <w:rFonts w:asciiTheme="minorHAnsi" w:hAnsiTheme="minorHAnsi"/>
          <w:sz w:val="22"/>
          <w:szCs w:val="22"/>
        </w:rPr>
        <w:t>insight</w:t>
      </w:r>
      <w:r w:rsidR="00714A60" w:rsidRPr="00EA7BD2">
        <w:rPr>
          <w:rFonts w:asciiTheme="minorHAnsi" w:hAnsiTheme="minorHAnsi"/>
          <w:sz w:val="22"/>
          <w:szCs w:val="22"/>
        </w:rPr>
        <w:t xml:space="preserve"> </w:t>
      </w:r>
      <w:r w:rsidR="003A0742" w:rsidRPr="00EA7BD2">
        <w:rPr>
          <w:rFonts w:asciiTheme="minorHAnsi" w:hAnsiTheme="minorHAnsi"/>
          <w:sz w:val="22"/>
          <w:szCs w:val="22"/>
        </w:rPr>
        <w:t xml:space="preserve">which </w:t>
      </w:r>
      <w:r w:rsidR="00714A60">
        <w:rPr>
          <w:rFonts w:asciiTheme="minorHAnsi" w:hAnsiTheme="minorHAnsi"/>
          <w:sz w:val="22"/>
          <w:szCs w:val="22"/>
        </w:rPr>
        <w:t xml:space="preserve">enabled </w:t>
      </w:r>
      <w:r w:rsidR="003A0742" w:rsidRPr="00EA7BD2">
        <w:rPr>
          <w:rFonts w:asciiTheme="minorHAnsi" w:hAnsiTheme="minorHAnsi"/>
          <w:sz w:val="22"/>
          <w:szCs w:val="22"/>
        </w:rPr>
        <w:t>informed decision</w:t>
      </w:r>
      <w:r w:rsidR="00714A60">
        <w:rPr>
          <w:rFonts w:asciiTheme="minorHAnsi" w:hAnsiTheme="minorHAnsi"/>
          <w:sz w:val="22"/>
          <w:szCs w:val="22"/>
        </w:rPr>
        <w:t>-making</w:t>
      </w:r>
      <w:r w:rsidR="003A0742" w:rsidRPr="00EA7BD2">
        <w:rPr>
          <w:rFonts w:asciiTheme="minorHAnsi" w:hAnsiTheme="minorHAnsi"/>
          <w:sz w:val="22"/>
          <w:szCs w:val="22"/>
        </w:rPr>
        <w:t xml:space="preserve"> which was </w:t>
      </w:r>
      <w:r w:rsidR="00714A60">
        <w:rPr>
          <w:rFonts w:asciiTheme="minorHAnsi" w:hAnsiTheme="minorHAnsi"/>
          <w:sz w:val="22"/>
          <w:szCs w:val="22"/>
        </w:rPr>
        <w:t xml:space="preserve">considered </w:t>
      </w:r>
      <w:r w:rsidR="003A0742" w:rsidRPr="00EA7BD2">
        <w:rPr>
          <w:rFonts w:asciiTheme="minorHAnsi" w:hAnsiTheme="minorHAnsi"/>
          <w:sz w:val="22"/>
          <w:szCs w:val="22"/>
        </w:rPr>
        <w:t xml:space="preserve">beneficial. </w:t>
      </w:r>
      <w:r w:rsidR="00EA7BD2" w:rsidRPr="00EA7BD2">
        <w:rPr>
          <w:rFonts w:asciiTheme="minorHAnsi" w:hAnsiTheme="minorHAnsi"/>
          <w:sz w:val="22"/>
          <w:szCs w:val="22"/>
        </w:rPr>
        <w:t>Also,</w:t>
      </w:r>
      <w:r w:rsidR="003A0742" w:rsidRPr="00EA7BD2">
        <w:rPr>
          <w:rFonts w:asciiTheme="minorHAnsi" w:hAnsiTheme="minorHAnsi"/>
          <w:sz w:val="22"/>
          <w:szCs w:val="22"/>
        </w:rPr>
        <w:t xml:space="preserve"> reporting of adverse events within the NHS, helped improve quality of the services and meant the public was empowered: ‘</w:t>
      </w:r>
      <w:r w:rsidR="003A0742" w:rsidRPr="00EA7BD2">
        <w:rPr>
          <w:rFonts w:asciiTheme="minorHAnsi" w:hAnsiTheme="minorHAnsi"/>
          <w:i/>
          <w:sz w:val="22"/>
          <w:szCs w:val="22"/>
        </w:rPr>
        <w:t>it’s good because it means that patients and relatives now know what to expect and can comment’</w:t>
      </w:r>
      <w:r w:rsidR="003A0742" w:rsidRPr="00EA7BD2">
        <w:rPr>
          <w:rFonts w:asciiTheme="minorHAnsi" w:hAnsiTheme="minorHAnsi"/>
          <w:sz w:val="22"/>
          <w:szCs w:val="22"/>
        </w:rPr>
        <w:t xml:space="preserve"> (</w:t>
      </w:r>
      <w:r w:rsidR="00154595">
        <w:rPr>
          <w:rFonts w:asciiTheme="minorHAnsi" w:hAnsiTheme="minorHAnsi"/>
          <w:sz w:val="22"/>
          <w:szCs w:val="22"/>
        </w:rPr>
        <w:t>N</w:t>
      </w:r>
      <w:r w:rsidR="00205680">
        <w:rPr>
          <w:rFonts w:asciiTheme="minorHAnsi" w:hAnsiTheme="minorHAnsi"/>
          <w:sz w:val="22"/>
          <w:szCs w:val="22"/>
        </w:rPr>
        <w:t>urse</w:t>
      </w:r>
      <w:r w:rsidR="003100D9">
        <w:rPr>
          <w:rFonts w:asciiTheme="minorHAnsi" w:hAnsiTheme="minorHAnsi"/>
          <w:sz w:val="22"/>
          <w:szCs w:val="22"/>
        </w:rPr>
        <w:t xml:space="preserve"> 1</w:t>
      </w:r>
      <w:r w:rsidR="00205680">
        <w:rPr>
          <w:rFonts w:asciiTheme="minorHAnsi" w:hAnsiTheme="minorHAnsi"/>
          <w:sz w:val="22"/>
          <w:szCs w:val="22"/>
        </w:rPr>
        <w:t xml:space="preserve">, </w:t>
      </w:r>
      <w:r w:rsidR="00154595">
        <w:rPr>
          <w:rFonts w:asciiTheme="minorHAnsi" w:hAnsiTheme="minorHAnsi"/>
          <w:sz w:val="22"/>
          <w:szCs w:val="22"/>
        </w:rPr>
        <w:t>F</w:t>
      </w:r>
      <w:r w:rsidR="00205680">
        <w:rPr>
          <w:rFonts w:asciiTheme="minorHAnsi" w:hAnsiTheme="minorHAnsi"/>
          <w:sz w:val="22"/>
          <w:szCs w:val="22"/>
        </w:rPr>
        <w:t xml:space="preserve">emale, </w:t>
      </w:r>
      <w:r w:rsidR="003A0742" w:rsidRPr="00EA7BD2">
        <w:rPr>
          <w:rFonts w:asciiTheme="minorHAnsi" w:hAnsiTheme="minorHAnsi"/>
          <w:sz w:val="22"/>
          <w:szCs w:val="22"/>
        </w:rPr>
        <w:t xml:space="preserve">15+ years). </w:t>
      </w:r>
    </w:p>
    <w:p w14:paraId="31248949" w14:textId="77777777" w:rsidR="00716038" w:rsidRPr="00EA7BD2" w:rsidRDefault="00716038" w:rsidP="00EA7BD2">
      <w:pPr>
        <w:pStyle w:val="Disstext"/>
        <w:rPr>
          <w:rFonts w:asciiTheme="minorHAnsi" w:hAnsiTheme="minorHAnsi"/>
          <w:sz w:val="22"/>
          <w:szCs w:val="22"/>
        </w:rPr>
      </w:pPr>
    </w:p>
    <w:p w14:paraId="61B37881" w14:textId="6CA1FAA1" w:rsidR="002856C3" w:rsidRPr="00EA7BD2" w:rsidRDefault="00B27327" w:rsidP="00EA7BD2">
      <w:pPr>
        <w:pStyle w:val="Disstext"/>
        <w:rPr>
          <w:rFonts w:asciiTheme="minorHAnsi" w:hAnsiTheme="minorHAnsi"/>
          <w:b/>
          <w:i/>
          <w:sz w:val="22"/>
          <w:szCs w:val="22"/>
        </w:rPr>
      </w:pPr>
      <w:r w:rsidRPr="00EA7BD2">
        <w:rPr>
          <w:rFonts w:asciiTheme="minorHAnsi" w:hAnsiTheme="minorHAnsi"/>
          <w:b/>
          <w:i/>
          <w:sz w:val="22"/>
          <w:szCs w:val="22"/>
        </w:rPr>
        <w:t xml:space="preserve">Informed </w:t>
      </w:r>
      <w:r w:rsidR="004E7608">
        <w:rPr>
          <w:rFonts w:asciiTheme="minorHAnsi" w:hAnsiTheme="minorHAnsi"/>
          <w:b/>
          <w:i/>
          <w:sz w:val="22"/>
          <w:szCs w:val="22"/>
        </w:rPr>
        <w:t>service user</w:t>
      </w:r>
      <w:r w:rsidRPr="00EA7BD2">
        <w:rPr>
          <w:rFonts w:asciiTheme="minorHAnsi" w:hAnsiTheme="minorHAnsi"/>
          <w:b/>
          <w:i/>
          <w:sz w:val="22"/>
          <w:szCs w:val="22"/>
        </w:rPr>
        <w:t>s</w:t>
      </w:r>
      <w:r w:rsidR="00D5617E" w:rsidRPr="00EA7BD2">
        <w:rPr>
          <w:rFonts w:asciiTheme="minorHAnsi" w:hAnsiTheme="minorHAnsi"/>
          <w:b/>
          <w:i/>
          <w:sz w:val="22"/>
          <w:szCs w:val="22"/>
        </w:rPr>
        <w:t xml:space="preserve"> </w:t>
      </w:r>
    </w:p>
    <w:p w14:paraId="078F4B11" w14:textId="7C1BE4D9" w:rsidR="003A0742" w:rsidRDefault="00F86E89" w:rsidP="00304538">
      <w:pPr>
        <w:pStyle w:val="Disstext"/>
        <w:rPr>
          <w:rFonts w:asciiTheme="minorHAnsi" w:hAnsiTheme="minorHAnsi"/>
          <w:sz w:val="22"/>
          <w:szCs w:val="22"/>
        </w:rPr>
      </w:pPr>
      <w:r w:rsidRPr="005E4882">
        <w:rPr>
          <w:rFonts w:asciiTheme="minorHAnsi" w:hAnsiTheme="minorHAnsi"/>
          <w:sz w:val="22"/>
          <w:szCs w:val="22"/>
          <w:highlight w:val="yellow"/>
        </w:rPr>
        <w:t xml:space="preserve">Many </w:t>
      </w:r>
      <w:r w:rsidR="00871B27" w:rsidRPr="005E4882">
        <w:rPr>
          <w:rFonts w:asciiTheme="minorHAnsi" w:hAnsiTheme="minorHAnsi"/>
          <w:sz w:val="22"/>
          <w:szCs w:val="22"/>
          <w:highlight w:val="yellow"/>
        </w:rPr>
        <w:t xml:space="preserve">nurses </w:t>
      </w:r>
      <w:r w:rsidR="00714A60" w:rsidRPr="005E4882">
        <w:rPr>
          <w:rFonts w:asciiTheme="minorHAnsi" w:hAnsiTheme="minorHAnsi"/>
          <w:sz w:val="22"/>
          <w:szCs w:val="22"/>
          <w:highlight w:val="yellow"/>
        </w:rPr>
        <w:t>s</w:t>
      </w:r>
      <w:r w:rsidR="003C0BE2" w:rsidRPr="005E4882">
        <w:rPr>
          <w:rFonts w:asciiTheme="minorHAnsi" w:hAnsiTheme="minorHAnsi"/>
          <w:sz w:val="22"/>
          <w:szCs w:val="22"/>
          <w:highlight w:val="yellow"/>
        </w:rPr>
        <w:t xml:space="preserve">uggested that due to increased access and exposure to </w:t>
      </w:r>
      <w:r w:rsidR="00B27327" w:rsidRPr="005E4882">
        <w:rPr>
          <w:rFonts w:asciiTheme="minorHAnsi" w:hAnsiTheme="minorHAnsi"/>
          <w:sz w:val="22"/>
          <w:szCs w:val="22"/>
          <w:highlight w:val="yellow"/>
        </w:rPr>
        <w:t xml:space="preserve">media (and </w:t>
      </w:r>
      <w:r w:rsidR="00C95B4B" w:rsidRPr="005E4882">
        <w:rPr>
          <w:rFonts w:asciiTheme="minorHAnsi" w:hAnsiTheme="minorHAnsi"/>
          <w:sz w:val="22"/>
          <w:szCs w:val="22"/>
          <w:highlight w:val="yellow"/>
        </w:rPr>
        <w:t>particularly the</w:t>
      </w:r>
      <w:r w:rsidR="00C0021F" w:rsidRPr="005E4882">
        <w:rPr>
          <w:rFonts w:asciiTheme="minorHAnsi" w:hAnsiTheme="minorHAnsi"/>
          <w:sz w:val="22"/>
          <w:szCs w:val="22"/>
          <w:highlight w:val="yellow"/>
        </w:rPr>
        <w:t xml:space="preserve"> internet) </w:t>
      </w:r>
      <w:r w:rsidR="004E7608" w:rsidRPr="005E4882">
        <w:rPr>
          <w:rFonts w:asciiTheme="minorHAnsi" w:hAnsiTheme="minorHAnsi"/>
          <w:sz w:val="22"/>
          <w:szCs w:val="22"/>
          <w:highlight w:val="yellow"/>
        </w:rPr>
        <w:t>service user</w:t>
      </w:r>
      <w:r w:rsidR="00B27327" w:rsidRPr="005E4882">
        <w:rPr>
          <w:rFonts w:asciiTheme="minorHAnsi" w:hAnsiTheme="minorHAnsi"/>
          <w:sz w:val="22"/>
          <w:szCs w:val="22"/>
          <w:highlight w:val="yellow"/>
        </w:rPr>
        <w:t xml:space="preserve">s </w:t>
      </w:r>
      <w:r w:rsidR="00714A60" w:rsidRPr="005E4882">
        <w:rPr>
          <w:rFonts w:asciiTheme="minorHAnsi" w:hAnsiTheme="minorHAnsi"/>
          <w:sz w:val="22"/>
          <w:szCs w:val="22"/>
          <w:highlight w:val="yellow"/>
        </w:rPr>
        <w:t xml:space="preserve">were </w:t>
      </w:r>
      <w:r w:rsidR="00B27327" w:rsidRPr="005E4882">
        <w:rPr>
          <w:rFonts w:asciiTheme="minorHAnsi" w:hAnsiTheme="minorHAnsi"/>
          <w:sz w:val="22"/>
          <w:szCs w:val="22"/>
          <w:highlight w:val="yellow"/>
        </w:rPr>
        <w:t xml:space="preserve">more informed </w:t>
      </w:r>
      <w:r w:rsidR="00C95B4B" w:rsidRPr="005E4882">
        <w:rPr>
          <w:rFonts w:asciiTheme="minorHAnsi" w:hAnsiTheme="minorHAnsi"/>
          <w:sz w:val="22"/>
          <w:szCs w:val="22"/>
          <w:highlight w:val="yellow"/>
        </w:rPr>
        <w:t>about</w:t>
      </w:r>
      <w:r w:rsidR="00B27327" w:rsidRPr="005E4882">
        <w:rPr>
          <w:rFonts w:asciiTheme="minorHAnsi" w:hAnsiTheme="minorHAnsi"/>
          <w:sz w:val="22"/>
          <w:szCs w:val="22"/>
          <w:highlight w:val="yellow"/>
        </w:rPr>
        <w:t xml:space="preserve"> their health conditions and treatment options.</w:t>
      </w:r>
      <w:r w:rsidR="00B27327" w:rsidRPr="00EA7BD2">
        <w:rPr>
          <w:rFonts w:asciiTheme="minorHAnsi" w:hAnsiTheme="minorHAnsi"/>
          <w:sz w:val="22"/>
          <w:szCs w:val="22"/>
        </w:rPr>
        <w:t xml:space="preserve"> </w:t>
      </w:r>
      <w:r w:rsidR="00714A60">
        <w:rPr>
          <w:rFonts w:asciiTheme="minorHAnsi" w:hAnsiTheme="minorHAnsi"/>
          <w:sz w:val="22"/>
          <w:szCs w:val="22"/>
        </w:rPr>
        <w:t>However, this raised public</w:t>
      </w:r>
      <w:r w:rsidR="00716038" w:rsidRPr="00EA7BD2">
        <w:rPr>
          <w:rFonts w:asciiTheme="minorHAnsi" w:hAnsiTheme="minorHAnsi"/>
          <w:sz w:val="22"/>
          <w:szCs w:val="22"/>
        </w:rPr>
        <w:t xml:space="preserve"> expectation</w:t>
      </w:r>
      <w:r w:rsidR="00714A60">
        <w:rPr>
          <w:rFonts w:asciiTheme="minorHAnsi" w:hAnsiTheme="minorHAnsi"/>
          <w:sz w:val="22"/>
          <w:szCs w:val="22"/>
        </w:rPr>
        <w:t>s</w:t>
      </w:r>
      <w:r w:rsidR="00716038" w:rsidRPr="00EA7BD2">
        <w:rPr>
          <w:rFonts w:asciiTheme="minorHAnsi" w:hAnsiTheme="minorHAnsi"/>
          <w:sz w:val="22"/>
          <w:szCs w:val="22"/>
        </w:rPr>
        <w:t xml:space="preserve"> </w:t>
      </w:r>
      <w:r w:rsidR="00D5617E" w:rsidRPr="00EA7BD2">
        <w:rPr>
          <w:rFonts w:asciiTheme="minorHAnsi" w:hAnsiTheme="minorHAnsi"/>
          <w:sz w:val="22"/>
          <w:szCs w:val="22"/>
        </w:rPr>
        <w:t>about</w:t>
      </w:r>
      <w:r w:rsidR="00716038" w:rsidRPr="00EA7BD2">
        <w:rPr>
          <w:rFonts w:asciiTheme="minorHAnsi" w:hAnsiTheme="minorHAnsi"/>
          <w:sz w:val="22"/>
          <w:szCs w:val="22"/>
        </w:rPr>
        <w:t xml:space="preserve"> </w:t>
      </w:r>
      <w:r w:rsidR="00B27327" w:rsidRPr="00EA7BD2">
        <w:rPr>
          <w:rFonts w:asciiTheme="minorHAnsi" w:hAnsiTheme="minorHAnsi"/>
          <w:sz w:val="22"/>
          <w:szCs w:val="22"/>
        </w:rPr>
        <w:t>what the NHS can offer</w:t>
      </w:r>
      <w:r w:rsidR="00EA7A38">
        <w:rPr>
          <w:rFonts w:asciiTheme="minorHAnsi" w:hAnsiTheme="minorHAnsi"/>
          <w:sz w:val="22"/>
          <w:szCs w:val="22"/>
        </w:rPr>
        <w:t xml:space="preserve">: </w:t>
      </w:r>
      <w:r w:rsidR="00716038" w:rsidRPr="00EA7BD2">
        <w:rPr>
          <w:rFonts w:asciiTheme="minorHAnsi" w:hAnsiTheme="minorHAnsi"/>
          <w:i/>
          <w:sz w:val="22"/>
          <w:szCs w:val="22"/>
        </w:rPr>
        <w:t xml:space="preserve">‘if it’s available in America, why can’t we have it?’ </w:t>
      </w:r>
      <w:r w:rsidR="00716038" w:rsidRPr="00EA7BD2">
        <w:rPr>
          <w:rFonts w:asciiTheme="minorHAnsi" w:hAnsiTheme="minorHAnsi"/>
          <w:sz w:val="22"/>
          <w:szCs w:val="22"/>
        </w:rPr>
        <w:t>(</w:t>
      </w:r>
      <w:r w:rsidR="00205680">
        <w:rPr>
          <w:rFonts w:asciiTheme="minorHAnsi" w:hAnsiTheme="minorHAnsi"/>
          <w:sz w:val="22"/>
          <w:szCs w:val="22"/>
        </w:rPr>
        <w:t xml:space="preserve">Nurse 1, </w:t>
      </w:r>
      <w:r w:rsidR="00154595">
        <w:rPr>
          <w:rFonts w:asciiTheme="minorHAnsi" w:hAnsiTheme="minorHAnsi"/>
          <w:sz w:val="22"/>
          <w:szCs w:val="22"/>
        </w:rPr>
        <w:t>F</w:t>
      </w:r>
      <w:r w:rsidR="00205680">
        <w:rPr>
          <w:rFonts w:asciiTheme="minorHAnsi" w:hAnsiTheme="minorHAnsi"/>
          <w:sz w:val="22"/>
          <w:szCs w:val="22"/>
        </w:rPr>
        <w:t xml:space="preserve">emale, </w:t>
      </w:r>
      <w:r w:rsidR="00716038" w:rsidRPr="00EA7BD2">
        <w:rPr>
          <w:rFonts w:asciiTheme="minorHAnsi" w:hAnsiTheme="minorHAnsi"/>
          <w:sz w:val="22"/>
          <w:szCs w:val="22"/>
        </w:rPr>
        <w:t>15+ years)</w:t>
      </w:r>
      <w:r w:rsidR="00304538">
        <w:rPr>
          <w:rFonts w:asciiTheme="minorHAnsi" w:hAnsiTheme="minorHAnsi"/>
          <w:sz w:val="22"/>
          <w:szCs w:val="22"/>
        </w:rPr>
        <w:t xml:space="preserve">.  Moreover, raised expectations were often directly attributed to increased exposure to information on the internet: </w:t>
      </w:r>
      <w:r w:rsidR="003A0742" w:rsidRPr="00EA7BD2">
        <w:rPr>
          <w:rFonts w:asciiTheme="minorHAnsi" w:hAnsiTheme="minorHAnsi"/>
          <w:sz w:val="22"/>
          <w:szCs w:val="22"/>
        </w:rPr>
        <w:t>‘</w:t>
      </w:r>
      <w:r w:rsidR="003A0742" w:rsidRPr="00EA7BD2">
        <w:rPr>
          <w:rFonts w:asciiTheme="minorHAnsi" w:hAnsiTheme="minorHAnsi"/>
          <w:i/>
          <w:sz w:val="22"/>
          <w:szCs w:val="22"/>
        </w:rPr>
        <w:t xml:space="preserve">their (the public) sense of expectation </w:t>
      </w:r>
      <w:r w:rsidR="003A0742" w:rsidRPr="00EA7BD2">
        <w:rPr>
          <w:rFonts w:asciiTheme="minorHAnsi" w:hAnsiTheme="minorHAnsi"/>
          <w:i/>
          <w:sz w:val="22"/>
          <w:szCs w:val="22"/>
        </w:rPr>
        <w:lastRenderedPageBreak/>
        <w:t xml:space="preserve">is higher because of access to </w:t>
      </w:r>
      <w:r w:rsidRPr="00EA7BD2">
        <w:rPr>
          <w:rFonts w:asciiTheme="minorHAnsi" w:hAnsiTheme="minorHAnsi"/>
          <w:i/>
          <w:sz w:val="22"/>
          <w:szCs w:val="22"/>
        </w:rPr>
        <w:t xml:space="preserve">[the] </w:t>
      </w:r>
      <w:r w:rsidR="003A0742" w:rsidRPr="00EA7BD2">
        <w:rPr>
          <w:rFonts w:asciiTheme="minorHAnsi" w:hAnsiTheme="minorHAnsi"/>
          <w:i/>
          <w:sz w:val="22"/>
          <w:szCs w:val="22"/>
        </w:rPr>
        <w:t xml:space="preserve">internet’ </w:t>
      </w:r>
      <w:r w:rsidR="003A0742" w:rsidRPr="00EA7BD2">
        <w:rPr>
          <w:rFonts w:asciiTheme="minorHAnsi" w:hAnsiTheme="minorHAnsi"/>
          <w:sz w:val="22"/>
          <w:szCs w:val="22"/>
        </w:rPr>
        <w:t>(</w:t>
      </w:r>
      <w:r w:rsidR="00154595">
        <w:rPr>
          <w:rFonts w:asciiTheme="minorHAnsi" w:hAnsiTheme="minorHAnsi"/>
          <w:sz w:val="22"/>
          <w:szCs w:val="22"/>
        </w:rPr>
        <w:t>N</w:t>
      </w:r>
      <w:r w:rsidR="00205680">
        <w:rPr>
          <w:rFonts w:asciiTheme="minorHAnsi" w:hAnsiTheme="minorHAnsi"/>
          <w:sz w:val="22"/>
          <w:szCs w:val="22"/>
        </w:rPr>
        <w:t>urse</w:t>
      </w:r>
      <w:r w:rsidR="003100D9">
        <w:rPr>
          <w:rFonts w:asciiTheme="minorHAnsi" w:hAnsiTheme="minorHAnsi"/>
          <w:sz w:val="22"/>
          <w:szCs w:val="22"/>
        </w:rPr>
        <w:t xml:space="preserve"> 14</w:t>
      </w:r>
      <w:r w:rsidR="00205680">
        <w:rPr>
          <w:rFonts w:asciiTheme="minorHAnsi" w:hAnsiTheme="minorHAnsi"/>
          <w:sz w:val="22"/>
          <w:szCs w:val="22"/>
        </w:rPr>
        <w:t xml:space="preserve">, </w:t>
      </w:r>
      <w:r w:rsidR="00154595">
        <w:rPr>
          <w:rFonts w:asciiTheme="minorHAnsi" w:hAnsiTheme="minorHAnsi"/>
          <w:sz w:val="22"/>
          <w:szCs w:val="22"/>
        </w:rPr>
        <w:t>F</w:t>
      </w:r>
      <w:r w:rsidR="00205680">
        <w:rPr>
          <w:rFonts w:asciiTheme="minorHAnsi" w:hAnsiTheme="minorHAnsi"/>
          <w:sz w:val="22"/>
          <w:szCs w:val="22"/>
        </w:rPr>
        <w:t xml:space="preserve">emale, </w:t>
      </w:r>
      <w:r w:rsidR="003A0742" w:rsidRPr="00EA7BD2">
        <w:rPr>
          <w:rFonts w:asciiTheme="minorHAnsi" w:hAnsiTheme="minorHAnsi"/>
          <w:sz w:val="22"/>
          <w:szCs w:val="22"/>
        </w:rPr>
        <w:t xml:space="preserve">15+ years). </w:t>
      </w:r>
      <w:r w:rsidR="00714A60">
        <w:rPr>
          <w:rFonts w:asciiTheme="minorHAnsi" w:hAnsiTheme="minorHAnsi"/>
          <w:sz w:val="22"/>
          <w:szCs w:val="22"/>
        </w:rPr>
        <w:t>N</w:t>
      </w:r>
      <w:r w:rsidR="00304538">
        <w:rPr>
          <w:rFonts w:asciiTheme="minorHAnsi" w:hAnsiTheme="minorHAnsi"/>
          <w:sz w:val="22"/>
          <w:szCs w:val="22"/>
        </w:rPr>
        <w:t xml:space="preserve">urses </w:t>
      </w:r>
      <w:r w:rsidR="00714A60">
        <w:rPr>
          <w:rFonts w:asciiTheme="minorHAnsi" w:hAnsiTheme="minorHAnsi"/>
          <w:sz w:val="22"/>
          <w:szCs w:val="22"/>
        </w:rPr>
        <w:t xml:space="preserve">also noted </w:t>
      </w:r>
      <w:r w:rsidR="004C4C96">
        <w:rPr>
          <w:rFonts w:asciiTheme="minorHAnsi" w:hAnsiTheme="minorHAnsi"/>
          <w:sz w:val="22"/>
          <w:szCs w:val="22"/>
        </w:rPr>
        <w:t xml:space="preserve">that increased access to information had </w:t>
      </w:r>
      <w:r w:rsidR="003A0742" w:rsidRPr="00EA7BD2">
        <w:rPr>
          <w:rFonts w:asciiTheme="minorHAnsi" w:hAnsiTheme="minorHAnsi"/>
          <w:sz w:val="22"/>
          <w:szCs w:val="22"/>
        </w:rPr>
        <w:t>increase</w:t>
      </w:r>
      <w:r w:rsidR="00304538">
        <w:rPr>
          <w:rFonts w:asciiTheme="minorHAnsi" w:hAnsiTheme="minorHAnsi"/>
          <w:sz w:val="22"/>
          <w:szCs w:val="22"/>
        </w:rPr>
        <w:t>d</w:t>
      </w:r>
      <w:r w:rsidR="003A0742" w:rsidRPr="00EA7BD2">
        <w:rPr>
          <w:rFonts w:asciiTheme="minorHAnsi" w:hAnsiTheme="minorHAnsi"/>
          <w:sz w:val="22"/>
          <w:szCs w:val="22"/>
        </w:rPr>
        <w:t xml:space="preserve"> tensions between staff and </w:t>
      </w:r>
      <w:r w:rsidR="004E7608">
        <w:rPr>
          <w:rFonts w:asciiTheme="minorHAnsi" w:hAnsiTheme="minorHAnsi"/>
          <w:sz w:val="22"/>
          <w:szCs w:val="22"/>
        </w:rPr>
        <w:t>service user</w:t>
      </w:r>
      <w:r w:rsidR="003A0742" w:rsidRPr="00EA7BD2">
        <w:rPr>
          <w:rFonts w:asciiTheme="minorHAnsi" w:hAnsiTheme="minorHAnsi"/>
          <w:sz w:val="22"/>
          <w:szCs w:val="22"/>
        </w:rPr>
        <w:t>s</w:t>
      </w:r>
      <w:r w:rsidR="00304538">
        <w:rPr>
          <w:rFonts w:asciiTheme="minorHAnsi" w:hAnsiTheme="minorHAnsi"/>
          <w:sz w:val="22"/>
          <w:szCs w:val="22"/>
        </w:rPr>
        <w:t>.  This was considered a consequence of</w:t>
      </w:r>
      <w:r w:rsidR="003A0742" w:rsidRPr="00EA7BD2">
        <w:rPr>
          <w:rFonts w:asciiTheme="minorHAnsi" w:hAnsiTheme="minorHAnsi"/>
          <w:sz w:val="22"/>
          <w:szCs w:val="22"/>
        </w:rPr>
        <w:t xml:space="preserve"> professional knowledge</w:t>
      </w:r>
      <w:r w:rsidR="00304538">
        <w:rPr>
          <w:rFonts w:asciiTheme="minorHAnsi" w:hAnsiTheme="minorHAnsi"/>
          <w:sz w:val="22"/>
          <w:szCs w:val="22"/>
        </w:rPr>
        <w:t xml:space="preserve"> moving</w:t>
      </w:r>
      <w:r w:rsidR="003A0742" w:rsidRPr="00EA7BD2">
        <w:rPr>
          <w:rFonts w:asciiTheme="minorHAnsi" w:hAnsiTheme="minorHAnsi"/>
          <w:sz w:val="22"/>
          <w:szCs w:val="22"/>
        </w:rPr>
        <w:t xml:space="preserve"> into the public domain: </w:t>
      </w:r>
    </w:p>
    <w:p w14:paraId="48006378" w14:textId="77777777" w:rsidR="00EA7BD2" w:rsidRPr="00EA7BD2" w:rsidRDefault="00EA7BD2" w:rsidP="00EA7BD2">
      <w:pPr>
        <w:pStyle w:val="Disstext"/>
        <w:rPr>
          <w:rFonts w:asciiTheme="minorHAnsi" w:hAnsiTheme="minorHAnsi"/>
          <w:sz w:val="22"/>
          <w:szCs w:val="22"/>
        </w:rPr>
      </w:pPr>
    </w:p>
    <w:p w14:paraId="1F3F7D88" w14:textId="62D73145" w:rsidR="003A0742" w:rsidRPr="003100D9" w:rsidRDefault="00304538" w:rsidP="002B0B13">
      <w:pPr>
        <w:pStyle w:val="directinterviewquotes"/>
      </w:pPr>
      <w:r w:rsidRPr="003100D9">
        <w:t>T</w:t>
      </w:r>
      <w:r w:rsidR="003A0742" w:rsidRPr="003100D9">
        <w:t xml:space="preserve">he </w:t>
      </w:r>
      <w:r w:rsidR="00EA7BD2" w:rsidRPr="003100D9">
        <w:t>internet</w:t>
      </w:r>
      <w:r w:rsidRPr="003100D9">
        <w:t>’</w:t>
      </w:r>
      <w:r w:rsidR="00EA7BD2" w:rsidRPr="003100D9">
        <w:t>s</w:t>
      </w:r>
      <w:r w:rsidR="003A0742" w:rsidRPr="003100D9">
        <w:t xml:space="preserve"> played a big part on their rights, their illnesses – they tend to look things up and that does make nursing and probably medicine a lot more difficult, because they expect a certain amount of care that maybe is not suitable for them </w:t>
      </w:r>
      <w:r w:rsidR="0091416B" w:rsidRPr="003100D9">
        <w:t>(</w:t>
      </w:r>
      <w:r w:rsidR="00154595">
        <w:t>N</w:t>
      </w:r>
      <w:r w:rsidR="00205680" w:rsidRPr="003100D9">
        <w:t>urse</w:t>
      </w:r>
      <w:r w:rsidR="003100D9" w:rsidRPr="003100D9">
        <w:t xml:space="preserve"> 20</w:t>
      </w:r>
      <w:r w:rsidR="00205680" w:rsidRPr="003100D9">
        <w:t xml:space="preserve">, </w:t>
      </w:r>
      <w:r w:rsidR="00154595">
        <w:t>F</w:t>
      </w:r>
      <w:r w:rsidR="00205680" w:rsidRPr="003100D9">
        <w:t xml:space="preserve">emale, </w:t>
      </w:r>
      <w:r w:rsidR="003A0742" w:rsidRPr="003100D9">
        <w:t>6-10 years).</w:t>
      </w:r>
    </w:p>
    <w:p w14:paraId="2D84FE00" w14:textId="77777777" w:rsidR="00EA7BD2" w:rsidRPr="003100D9" w:rsidRDefault="00EA7BD2" w:rsidP="002B0B13">
      <w:pPr>
        <w:pStyle w:val="directinterviewquotes"/>
      </w:pPr>
    </w:p>
    <w:p w14:paraId="61BF8047" w14:textId="722E21C7" w:rsidR="003A0742" w:rsidRDefault="003A0742" w:rsidP="002B0B13">
      <w:pPr>
        <w:pStyle w:val="directinterviewquotes"/>
      </w:pPr>
      <w:r w:rsidRPr="003100D9">
        <w:t>Down to consumerism, expectations and rights of patients have increased, they are far more aware – the use of the internet means they are better able to ask for what they think is the right operation/medication etc. they also see inconsistencies e.g. the postcode lottery. People are better educated and more outspoken about their views, some are good some are not. It is because of these types of issues that we practice defensive medicine (</w:t>
      </w:r>
      <w:r w:rsidR="00154595">
        <w:t>N</w:t>
      </w:r>
      <w:r w:rsidR="00205680" w:rsidRPr="003100D9">
        <w:t>urse</w:t>
      </w:r>
      <w:r w:rsidR="003100D9" w:rsidRPr="003100D9">
        <w:t xml:space="preserve"> 9</w:t>
      </w:r>
      <w:r w:rsidR="00205680" w:rsidRPr="003100D9">
        <w:t xml:space="preserve">, </w:t>
      </w:r>
      <w:r w:rsidR="00154595">
        <w:t>F</w:t>
      </w:r>
      <w:r w:rsidR="00205680" w:rsidRPr="003100D9">
        <w:t xml:space="preserve">emale, </w:t>
      </w:r>
      <w:r w:rsidRPr="003100D9">
        <w:t>15</w:t>
      </w:r>
      <w:r w:rsidR="0091416B" w:rsidRPr="003100D9">
        <w:t>+ years</w:t>
      </w:r>
      <w:r w:rsidRPr="003100D9">
        <w:t>).</w:t>
      </w:r>
    </w:p>
    <w:p w14:paraId="4108C5F1" w14:textId="77777777" w:rsidR="00EA7BD2" w:rsidRDefault="00EA7BD2" w:rsidP="002B0B13">
      <w:pPr>
        <w:pStyle w:val="directinterviewquotes"/>
      </w:pPr>
    </w:p>
    <w:p w14:paraId="1C134781" w14:textId="28952D40" w:rsidR="003A0742" w:rsidRDefault="00304538" w:rsidP="00EA7BD2">
      <w:pPr>
        <w:pStyle w:val="Disstext"/>
        <w:rPr>
          <w:rFonts w:asciiTheme="minorHAnsi" w:hAnsiTheme="minorHAnsi"/>
          <w:sz w:val="22"/>
          <w:szCs w:val="22"/>
        </w:rPr>
      </w:pPr>
      <w:r>
        <w:rPr>
          <w:rFonts w:asciiTheme="minorHAnsi" w:hAnsiTheme="minorHAnsi"/>
          <w:sz w:val="22"/>
          <w:szCs w:val="22"/>
        </w:rPr>
        <w:t>Nurses often framed the</w:t>
      </w:r>
      <w:r w:rsidR="003A0742" w:rsidRPr="00EA7BD2">
        <w:rPr>
          <w:rFonts w:asciiTheme="minorHAnsi" w:hAnsiTheme="minorHAnsi"/>
          <w:sz w:val="22"/>
          <w:szCs w:val="22"/>
        </w:rPr>
        <w:t xml:space="preserve"> issue </w:t>
      </w:r>
      <w:r>
        <w:rPr>
          <w:rFonts w:asciiTheme="minorHAnsi" w:hAnsiTheme="minorHAnsi"/>
          <w:sz w:val="22"/>
          <w:szCs w:val="22"/>
        </w:rPr>
        <w:t xml:space="preserve">as a tension between </w:t>
      </w:r>
      <w:r w:rsidR="00EA7BD2">
        <w:rPr>
          <w:rFonts w:asciiTheme="minorHAnsi" w:hAnsiTheme="minorHAnsi"/>
          <w:sz w:val="22"/>
          <w:szCs w:val="22"/>
        </w:rPr>
        <w:t xml:space="preserve">informed </w:t>
      </w:r>
      <w:r w:rsidR="004E7608">
        <w:rPr>
          <w:rFonts w:asciiTheme="minorHAnsi" w:hAnsiTheme="minorHAnsi"/>
          <w:sz w:val="22"/>
          <w:szCs w:val="22"/>
        </w:rPr>
        <w:t>service user</w:t>
      </w:r>
      <w:r w:rsidR="00EA7BD2">
        <w:rPr>
          <w:rFonts w:asciiTheme="minorHAnsi" w:hAnsiTheme="minorHAnsi"/>
          <w:sz w:val="22"/>
          <w:szCs w:val="22"/>
        </w:rPr>
        <w:t xml:space="preserve">s versus </w:t>
      </w:r>
      <w:r w:rsidR="004E7608">
        <w:rPr>
          <w:rFonts w:asciiTheme="minorHAnsi" w:hAnsiTheme="minorHAnsi"/>
          <w:sz w:val="22"/>
          <w:szCs w:val="22"/>
        </w:rPr>
        <w:t>service user</w:t>
      </w:r>
      <w:r w:rsidR="003A0742" w:rsidRPr="00EA7BD2">
        <w:rPr>
          <w:rFonts w:asciiTheme="minorHAnsi" w:hAnsiTheme="minorHAnsi"/>
          <w:sz w:val="22"/>
          <w:szCs w:val="22"/>
        </w:rPr>
        <w:t xml:space="preserve"> ignorance</w:t>
      </w:r>
      <w:r>
        <w:rPr>
          <w:rFonts w:asciiTheme="minorHAnsi" w:hAnsiTheme="minorHAnsi"/>
          <w:sz w:val="22"/>
          <w:szCs w:val="22"/>
        </w:rPr>
        <w:t xml:space="preserve"> </w:t>
      </w:r>
      <w:r w:rsidR="003A0742" w:rsidRPr="00EA7BD2">
        <w:rPr>
          <w:rFonts w:asciiTheme="minorHAnsi" w:hAnsiTheme="minorHAnsi"/>
          <w:sz w:val="22"/>
          <w:szCs w:val="22"/>
        </w:rPr>
        <w:t xml:space="preserve">which </w:t>
      </w:r>
      <w:r>
        <w:rPr>
          <w:rFonts w:asciiTheme="minorHAnsi" w:hAnsiTheme="minorHAnsi"/>
          <w:sz w:val="22"/>
          <w:szCs w:val="22"/>
        </w:rPr>
        <w:t xml:space="preserve">was perceived as </w:t>
      </w:r>
      <w:r w:rsidR="003A0742" w:rsidRPr="00EA7BD2">
        <w:rPr>
          <w:rFonts w:asciiTheme="minorHAnsi" w:hAnsiTheme="minorHAnsi"/>
          <w:sz w:val="22"/>
          <w:szCs w:val="22"/>
        </w:rPr>
        <w:t xml:space="preserve">a </w:t>
      </w:r>
      <w:r w:rsidR="008542FE">
        <w:rPr>
          <w:rFonts w:asciiTheme="minorHAnsi" w:hAnsiTheme="minorHAnsi"/>
          <w:sz w:val="22"/>
          <w:szCs w:val="22"/>
        </w:rPr>
        <w:t xml:space="preserve">power </w:t>
      </w:r>
      <w:r w:rsidR="003A0742" w:rsidRPr="00EA7BD2">
        <w:rPr>
          <w:rFonts w:asciiTheme="minorHAnsi" w:hAnsiTheme="minorHAnsi"/>
          <w:sz w:val="22"/>
          <w:szCs w:val="22"/>
        </w:rPr>
        <w:t>struggle over knowledge</w:t>
      </w:r>
      <w:r w:rsidR="00EA7A38">
        <w:rPr>
          <w:rFonts w:asciiTheme="minorHAnsi" w:hAnsiTheme="minorHAnsi"/>
          <w:sz w:val="22"/>
          <w:szCs w:val="22"/>
        </w:rPr>
        <w:t xml:space="preserve">. </w:t>
      </w:r>
      <w:r w:rsidR="003A0742" w:rsidRPr="00EA7BD2">
        <w:rPr>
          <w:rFonts w:asciiTheme="minorHAnsi" w:hAnsiTheme="minorHAnsi"/>
          <w:sz w:val="22"/>
          <w:szCs w:val="22"/>
        </w:rPr>
        <w:t>This lead to conflict between nurs</w:t>
      </w:r>
      <w:r w:rsidR="008542FE">
        <w:rPr>
          <w:rFonts w:asciiTheme="minorHAnsi" w:hAnsiTheme="minorHAnsi"/>
          <w:sz w:val="22"/>
          <w:szCs w:val="22"/>
        </w:rPr>
        <w:t>es</w:t>
      </w:r>
      <w:r w:rsidR="003A0742" w:rsidRPr="00EA7BD2">
        <w:rPr>
          <w:rFonts w:asciiTheme="minorHAnsi" w:hAnsiTheme="minorHAnsi"/>
          <w:sz w:val="22"/>
          <w:szCs w:val="22"/>
        </w:rPr>
        <w:t xml:space="preserve"> and </w:t>
      </w:r>
      <w:r w:rsidR="004E7608">
        <w:rPr>
          <w:rFonts w:asciiTheme="minorHAnsi" w:hAnsiTheme="minorHAnsi"/>
          <w:sz w:val="22"/>
          <w:szCs w:val="22"/>
        </w:rPr>
        <w:t>service user</w:t>
      </w:r>
      <w:r w:rsidR="003A0742" w:rsidRPr="00EA7BD2">
        <w:rPr>
          <w:rFonts w:asciiTheme="minorHAnsi" w:hAnsiTheme="minorHAnsi"/>
          <w:sz w:val="22"/>
          <w:szCs w:val="22"/>
        </w:rPr>
        <w:t xml:space="preserve">/relatives, as the information and treatment offered </w:t>
      </w:r>
      <w:r w:rsidR="008542FE">
        <w:rPr>
          <w:rFonts w:asciiTheme="minorHAnsi" w:hAnsiTheme="minorHAnsi"/>
          <w:sz w:val="22"/>
          <w:szCs w:val="22"/>
        </w:rPr>
        <w:t>was</w:t>
      </w:r>
      <w:r w:rsidR="003A0742" w:rsidRPr="00EA7BD2">
        <w:rPr>
          <w:rFonts w:asciiTheme="minorHAnsi" w:hAnsiTheme="minorHAnsi"/>
          <w:sz w:val="22"/>
          <w:szCs w:val="22"/>
        </w:rPr>
        <w:t xml:space="preserve"> often not what </w:t>
      </w:r>
      <w:r w:rsidR="008542FE">
        <w:rPr>
          <w:rFonts w:asciiTheme="minorHAnsi" w:hAnsiTheme="minorHAnsi"/>
          <w:sz w:val="22"/>
          <w:szCs w:val="22"/>
        </w:rPr>
        <w:t>was</w:t>
      </w:r>
      <w:r w:rsidR="003A0742" w:rsidRPr="00EA7BD2">
        <w:rPr>
          <w:rFonts w:asciiTheme="minorHAnsi" w:hAnsiTheme="minorHAnsi"/>
          <w:sz w:val="22"/>
          <w:szCs w:val="22"/>
        </w:rPr>
        <w:t xml:space="preserve"> expected:</w:t>
      </w:r>
    </w:p>
    <w:p w14:paraId="5EA6E890" w14:textId="77777777" w:rsidR="00EA7BD2" w:rsidRPr="00EA7BD2" w:rsidRDefault="00EA7BD2" w:rsidP="00EA7BD2">
      <w:pPr>
        <w:pStyle w:val="Disstext"/>
        <w:rPr>
          <w:rFonts w:asciiTheme="minorHAnsi" w:hAnsiTheme="minorHAnsi"/>
          <w:sz w:val="22"/>
          <w:szCs w:val="22"/>
        </w:rPr>
      </w:pPr>
    </w:p>
    <w:p w14:paraId="2AAAEE04" w14:textId="297780FD" w:rsidR="003A0742" w:rsidRDefault="008542FE" w:rsidP="002B0B13">
      <w:pPr>
        <w:pStyle w:val="directinterviewquotes"/>
      </w:pPr>
      <w:r>
        <w:t>F</w:t>
      </w:r>
      <w:r w:rsidR="003A0742" w:rsidRPr="00EA7BD2">
        <w:t>or medicine and nursing the internet is the worst thing that ever happened, because they have a list of symptoms and they have a list of what should occur.  Or what it says that should occur and that's not necessarily what will suit their relative.  But getting that across is very often difficult (</w:t>
      </w:r>
      <w:r w:rsidR="001D6ADC">
        <w:t>N</w:t>
      </w:r>
      <w:r w:rsidR="00205680">
        <w:t>urse</w:t>
      </w:r>
      <w:r w:rsidR="003100D9">
        <w:t xml:space="preserve"> 19</w:t>
      </w:r>
      <w:r w:rsidR="00205680">
        <w:t xml:space="preserve">, </w:t>
      </w:r>
      <w:r w:rsidR="001D6ADC">
        <w:t>F</w:t>
      </w:r>
      <w:r w:rsidR="00205680">
        <w:t xml:space="preserve">emale, </w:t>
      </w:r>
      <w:r w:rsidR="003A0742" w:rsidRPr="00EA7BD2">
        <w:t>15+ years).</w:t>
      </w:r>
    </w:p>
    <w:p w14:paraId="3972B758" w14:textId="77777777" w:rsidR="00EA7BD2" w:rsidRPr="00EA7BD2" w:rsidRDefault="00EA7BD2" w:rsidP="002B0B13">
      <w:pPr>
        <w:pStyle w:val="directinterviewquotes"/>
      </w:pPr>
    </w:p>
    <w:p w14:paraId="7A79D43C" w14:textId="02FFA07E" w:rsidR="003A0742" w:rsidRPr="00EA7BD2" w:rsidRDefault="008542FE" w:rsidP="00EA7BD2">
      <w:pPr>
        <w:pStyle w:val="Disstext"/>
        <w:rPr>
          <w:rFonts w:asciiTheme="minorHAnsi" w:hAnsiTheme="minorHAnsi"/>
          <w:sz w:val="22"/>
          <w:szCs w:val="22"/>
        </w:rPr>
      </w:pPr>
      <w:r>
        <w:rPr>
          <w:rFonts w:asciiTheme="minorHAnsi" w:hAnsiTheme="minorHAnsi"/>
          <w:sz w:val="22"/>
          <w:szCs w:val="22"/>
        </w:rPr>
        <w:lastRenderedPageBreak/>
        <w:t xml:space="preserve">Consequently, nurses spent considerable time </w:t>
      </w:r>
      <w:r w:rsidR="003A0742" w:rsidRPr="00EA7BD2">
        <w:rPr>
          <w:rFonts w:asciiTheme="minorHAnsi" w:hAnsiTheme="minorHAnsi"/>
          <w:sz w:val="22"/>
          <w:szCs w:val="22"/>
        </w:rPr>
        <w:t>explaining the differences between expectations and reality</w:t>
      </w:r>
      <w:r>
        <w:rPr>
          <w:rFonts w:asciiTheme="minorHAnsi" w:hAnsiTheme="minorHAnsi"/>
          <w:sz w:val="22"/>
          <w:szCs w:val="22"/>
        </w:rPr>
        <w:t xml:space="preserve"> and interpreting inaccurate information obtained from media sources. </w:t>
      </w:r>
    </w:p>
    <w:p w14:paraId="7C66DF74" w14:textId="77777777" w:rsidR="00716038" w:rsidRDefault="00716038"/>
    <w:p w14:paraId="11975A8E" w14:textId="156940A2" w:rsidR="005E76EF" w:rsidRPr="009116C7" w:rsidRDefault="005D3B65" w:rsidP="009116C7">
      <w:pPr>
        <w:spacing w:after="100" w:afterAutospacing="1" w:line="480" w:lineRule="auto"/>
        <w:rPr>
          <w:rFonts w:asciiTheme="minorHAnsi" w:hAnsiTheme="minorHAnsi"/>
          <w:b/>
        </w:rPr>
      </w:pPr>
      <w:r>
        <w:rPr>
          <w:rFonts w:asciiTheme="minorHAnsi" w:hAnsiTheme="minorHAnsi"/>
          <w:b/>
        </w:rPr>
        <w:t>DISCUSSION</w:t>
      </w:r>
    </w:p>
    <w:p w14:paraId="3636AAA6" w14:textId="5EDBF7A8" w:rsidR="006E215A" w:rsidRPr="00387766" w:rsidRDefault="006D6575" w:rsidP="006E215A">
      <w:pPr>
        <w:pStyle w:val="Disstext"/>
        <w:spacing w:after="100" w:afterAutospacing="1"/>
        <w:rPr>
          <w:rFonts w:asciiTheme="minorHAnsi" w:hAnsiTheme="minorHAnsi"/>
          <w:sz w:val="22"/>
          <w:szCs w:val="22"/>
          <w:highlight w:val="yellow"/>
        </w:rPr>
      </w:pPr>
      <w:r w:rsidRPr="00EA7A38">
        <w:rPr>
          <w:rFonts w:asciiTheme="minorHAnsi" w:hAnsiTheme="minorHAnsi"/>
          <w:sz w:val="22"/>
          <w:szCs w:val="22"/>
        </w:rPr>
        <w:t xml:space="preserve">Nurses in our study </w:t>
      </w:r>
      <w:r w:rsidR="00BB393D" w:rsidRPr="00EA7A38">
        <w:rPr>
          <w:rFonts w:asciiTheme="minorHAnsi" w:hAnsiTheme="minorHAnsi"/>
          <w:sz w:val="22"/>
          <w:szCs w:val="22"/>
        </w:rPr>
        <w:t>thought</w:t>
      </w:r>
      <w:r w:rsidRPr="00EA7A38">
        <w:rPr>
          <w:rFonts w:asciiTheme="minorHAnsi" w:hAnsiTheme="minorHAnsi"/>
          <w:sz w:val="22"/>
          <w:szCs w:val="22"/>
        </w:rPr>
        <w:t xml:space="preserve"> that the media </w:t>
      </w:r>
      <w:r w:rsidR="00BB393D" w:rsidRPr="00EA7A38">
        <w:rPr>
          <w:rFonts w:asciiTheme="minorHAnsi" w:hAnsiTheme="minorHAnsi"/>
          <w:sz w:val="22"/>
          <w:szCs w:val="22"/>
        </w:rPr>
        <w:t xml:space="preserve">engaged in scaremongering about health, portrayed the nursing profession negatively and </w:t>
      </w:r>
      <w:r w:rsidR="00E961DC" w:rsidRPr="00EA7A38">
        <w:rPr>
          <w:rFonts w:asciiTheme="minorHAnsi" w:hAnsiTheme="minorHAnsi"/>
          <w:sz w:val="22"/>
          <w:szCs w:val="22"/>
        </w:rPr>
        <w:t xml:space="preserve">that by increasing </w:t>
      </w:r>
      <w:r w:rsidR="006E215A" w:rsidRPr="00EA7A38">
        <w:rPr>
          <w:rFonts w:asciiTheme="minorHAnsi" w:hAnsiTheme="minorHAnsi"/>
          <w:sz w:val="22"/>
          <w:szCs w:val="22"/>
        </w:rPr>
        <w:t>access to information</w:t>
      </w:r>
      <w:r w:rsidR="00E961DC" w:rsidRPr="00EA7A38">
        <w:rPr>
          <w:rFonts w:asciiTheme="minorHAnsi" w:hAnsiTheme="minorHAnsi"/>
          <w:sz w:val="22"/>
          <w:szCs w:val="22"/>
        </w:rPr>
        <w:t xml:space="preserve"> </w:t>
      </w:r>
      <w:r w:rsidR="00BB393D" w:rsidRPr="00EA7A38">
        <w:rPr>
          <w:rFonts w:asciiTheme="minorHAnsi" w:hAnsiTheme="minorHAnsi"/>
          <w:sz w:val="22"/>
          <w:szCs w:val="22"/>
        </w:rPr>
        <w:t xml:space="preserve">raised </w:t>
      </w:r>
      <w:r w:rsidR="006E215A" w:rsidRPr="00EA7A38">
        <w:rPr>
          <w:rFonts w:asciiTheme="minorHAnsi" w:hAnsiTheme="minorHAnsi"/>
          <w:sz w:val="22"/>
          <w:szCs w:val="22"/>
        </w:rPr>
        <w:t>service users’ expectations.  Combined, this was considered to increase nurses’ workload</w:t>
      </w:r>
      <w:r w:rsidR="008542FE">
        <w:rPr>
          <w:rFonts w:asciiTheme="minorHAnsi" w:hAnsiTheme="minorHAnsi"/>
          <w:sz w:val="22"/>
          <w:szCs w:val="22"/>
        </w:rPr>
        <w:t>s</w:t>
      </w:r>
      <w:r w:rsidR="006E215A" w:rsidRPr="00EA7A38">
        <w:rPr>
          <w:rFonts w:asciiTheme="minorHAnsi" w:hAnsiTheme="minorHAnsi"/>
          <w:sz w:val="22"/>
          <w:szCs w:val="22"/>
        </w:rPr>
        <w:t xml:space="preserve"> </w:t>
      </w:r>
      <w:r w:rsidR="006E215A" w:rsidRPr="005E4882">
        <w:rPr>
          <w:rFonts w:asciiTheme="minorHAnsi" w:hAnsiTheme="minorHAnsi"/>
          <w:sz w:val="22"/>
          <w:szCs w:val="22"/>
          <w:highlight w:val="yellow"/>
        </w:rPr>
        <w:t xml:space="preserve">as </w:t>
      </w:r>
      <w:r w:rsidR="008542FE" w:rsidRPr="005E4882">
        <w:rPr>
          <w:rFonts w:asciiTheme="minorHAnsi" w:hAnsiTheme="minorHAnsi"/>
          <w:sz w:val="22"/>
          <w:szCs w:val="22"/>
          <w:highlight w:val="yellow"/>
        </w:rPr>
        <w:t>time</w:t>
      </w:r>
      <w:r w:rsidR="003C0BE2" w:rsidRPr="005E4882">
        <w:rPr>
          <w:rFonts w:asciiTheme="minorHAnsi" w:hAnsiTheme="minorHAnsi"/>
          <w:sz w:val="22"/>
          <w:szCs w:val="22"/>
          <w:highlight w:val="yellow"/>
        </w:rPr>
        <w:t xml:space="preserve"> </w:t>
      </w:r>
      <w:r w:rsidR="00EA7BD2" w:rsidRPr="005E4882">
        <w:rPr>
          <w:rFonts w:asciiTheme="minorHAnsi" w:hAnsiTheme="minorHAnsi"/>
          <w:sz w:val="22"/>
          <w:szCs w:val="22"/>
          <w:highlight w:val="yellow"/>
        </w:rPr>
        <w:t>needed to</w:t>
      </w:r>
      <w:r w:rsidR="00EA7BD2" w:rsidRPr="00EA7A38">
        <w:rPr>
          <w:rFonts w:asciiTheme="minorHAnsi" w:hAnsiTheme="minorHAnsi"/>
          <w:sz w:val="22"/>
          <w:szCs w:val="22"/>
        </w:rPr>
        <w:t xml:space="preserve"> be </w:t>
      </w:r>
      <w:r w:rsidR="008542FE">
        <w:rPr>
          <w:rFonts w:asciiTheme="minorHAnsi" w:hAnsiTheme="minorHAnsi"/>
          <w:sz w:val="22"/>
          <w:szCs w:val="22"/>
        </w:rPr>
        <w:t>spent</w:t>
      </w:r>
      <w:r w:rsidR="00EA7BD2" w:rsidRPr="00EA7A38">
        <w:rPr>
          <w:rFonts w:asciiTheme="minorHAnsi" w:hAnsiTheme="minorHAnsi"/>
          <w:sz w:val="22"/>
          <w:szCs w:val="22"/>
        </w:rPr>
        <w:t xml:space="preserve"> talking to </w:t>
      </w:r>
      <w:r w:rsidR="006E215A" w:rsidRPr="00EA7A38">
        <w:rPr>
          <w:rFonts w:asciiTheme="minorHAnsi" w:hAnsiTheme="minorHAnsi"/>
          <w:sz w:val="22"/>
          <w:szCs w:val="22"/>
        </w:rPr>
        <w:t xml:space="preserve">service users </w:t>
      </w:r>
      <w:r w:rsidR="00EA7BD2" w:rsidRPr="00EA7A38">
        <w:rPr>
          <w:rFonts w:asciiTheme="minorHAnsi" w:hAnsiTheme="minorHAnsi"/>
          <w:sz w:val="22"/>
          <w:szCs w:val="22"/>
        </w:rPr>
        <w:t xml:space="preserve">(and their families) to ensure that they fully </w:t>
      </w:r>
      <w:r w:rsidR="008542FE" w:rsidRPr="00EA7A38">
        <w:rPr>
          <w:rFonts w:asciiTheme="minorHAnsi" w:hAnsiTheme="minorHAnsi"/>
          <w:sz w:val="22"/>
          <w:szCs w:val="22"/>
        </w:rPr>
        <w:t>underst</w:t>
      </w:r>
      <w:r w:rsidR="008542FE">
        <w:rPr>
          <w:rFonts w:asciiTheme="minorHAnsi" w:hAnsiTheme="minorHAnsi"/>
          <w:sz w:val="22"/>
          <w:szCs w:val="22"/>
        </w:rPr>
        <w:t>ood</w:t>
      </w:r>
      <w:r w:rsidR="008542FE" w:rsidRPr="00EA7A38">
        <w:rPr>
          <w:rFonts w:asciiTheme="minorHAnsi" w:hAnsiTheme="minorHAnsi"/>
          <w:sz w:val="22"/>
          <w:szCs w:val="22"/>
        </w:rPr>
        <w:t xml:space="preserve"> </w:t>
      </w:r>
      <w:r w:rsidR="00EA7BD2" w:rsidRPr="00EA7A38">
        <w:rPr>
          <w:rFonts w:asciiTheme="minorHAnsi" w:hAnsiTheme="minorHAnsi"/>
          <w:sz w:val="22"/>
          <w:szCs w:val="22"/>
        </w:rPr>
        <w:t>their treatment and the role of the nurses and the hospital.</w:t>
      </w:r>
      <w:r w:rsidR="006E215A" w:rsidRPr="00EA7A38">
        <w:rPr>
          <w:rFonts w:asciiTheme="minorHAnsi" w:hAnsiTheme="minorHAnsi"/>
          <w:sz w:val="22"/>
          <w:szCs w:val="22"/>
        </w:rPr>
        <w:t xml:space="preserve">  </w:t>
      </w:r>
      <w:r w:rsidR="00EA7BD2" w:rsidRPr="00EA7A38">
        <w:rPr>
          <w:rFonts w:asciiTheme="minorHAnsi" w:hAnsiTheme="minorHAnsi"/>
          <w:sz w:val="22"/>
          <w:szCs w:val="22"/>
        </w:rPr>
        <w:t xml:space="preserve">It is </w:t>
      </w:r>
      <w:r w:rsidR="006E215A" w:rsidRPr="00EA7A38">
        <w:rPr>
          <w:rFonts w:asciiTheme="minorHAnsi" w:hAnsiTheme="minorHAnsi"/>
          <w:sz w:val="22"/>
          <w:szCs w:val="22"/>
        </w:rPr>
        <w:t xml:space="preserve">noteworthy </w:t>
      </w:r>
      <w:r w:rsidR="00EA7BD2" w:rsidRPr="00EA7A38">
        <w:rPr>
          <w:rFonts w:asciiTheme="minorHAnsi" w:hAnsiTheme="minorHAnsi"/>
          <w:sz w:val="22"/>
          <w:szCs w:val="22"/>
        </w:rPr>
        <w:t xml:space="preserve">that nurses frame this interaction negatively rather than as an opportunity to interact </w:t>
      </w:r>
      <w:r w:rsidR="00654886" w:rsidRPr="00EA7A38">
        <w:rPr>
          <w:rFonts w:asciiTheme="minorHAnsi" w:hAnsiTheme="minorHAnsi"/>
          <w:sz w:val="22"/>
          <w:szCs w:val="22"/>
        </w:rPr>
        <w:t>with and educate</w:t>
      </w:r>
      <w:r w:rsidR="00C63E4D" w:rsidRPr="00EA7A38">
        <w:rPr>
          <w:rFonts w:asciiTheme="minorHAnsi" w:hAnsiTheme="minorHAnsi"/>
          <w:sz w:val="22"/>
          <w:szCs w:val="22"/>
        </w:rPr>
        <w:t xml:space="preserve"> service uses. </w:t>
      </w:r>
      <w:r w:rsidR="006E215A" w:rsidRPr="00EA7A38">
        <w:rPr>
          <w:rFonts w:asciiTheme="minorHAnsi" w:hAnsiTheme="minorHAnsi"/>
          <w:sz w:val="22"/>
          <w:szCs w:val="22"/>
        </w:rPr>
        <w:t xml:space="preserve">This raises questions about the appropriate role of </w:t>
      </w:r>
      <w:r w:rsidR="00C63E4D" w:rsidRPr="00EA7A38">
        <w:rPr>
          <w:rFonts w:asciiTheme="minorHAnsi" w:hAnsiTheme="minorHAnsi"/>
          <w:sz w:val="22"/>
          <w:szCs w:val="22"/>
        </w:rPr>
        <w:t xml:space="preserve">nurses in engaging and supporting </w:t>
      </w:r>
      <w:r w:rsidR="004E7608">
        <w:rPr>
          <w:rFonts w:asciiTheme="minorHAnsi" w:hAnsiTheme="minorHAnsi"/>
          <w:sz w:val="22"/>
          <w:szCs w:val="22"/>
        </w:rPr>
        <w:t>service user</w:t>
      </w:r>
      <w:r w:rsidR="00C63E4D" w:rsidRPr="00EA7A38">
        <w:rPr>
          <w:rFonts w:asciiTheme="minorHAnsi" w:hAnsiTheme="minorHAnsi"/>
          <w:sz w:val="22"/>
          <w:szCs w:val="22"/>
        </w:rPr>
        <w:t xml:space="preserve">s with self-sourced health information. </w:t>
      </w:r>
      <w:r w:rsidR="0095566F">
        <w:rPr>
          <w:rFonts w:asciiTheme="minorHAnsi" w:hAnsiTheme="minorHAnsi"/>
          <w:sz w:val="22"/>
          <w:szCs w:val="22"/>
        </w:rPr>
        <w:t xml:space="preserve"> </w:t>
      </w:r>
      <w:r w:rsidR="0095566F" w:rsidRPr="002437A4">
        <w:rPr>
          <w:rFonts w:asciiTheme="minorHAnsi" w:hAnsiTheme="minorHAnsi"/>
          <w:sz w:val="22"/>
          <w:szCs w:val="22"/>
          <w:highlight w:val="yellow"/>
        </w:rPr>
        <w:t xml:space="preserve">Nurses need to consider their role within the changing context of healthcare within western health systems. </w:t>
      </w:r>
      <w:r w:rsidR="001670C4">
        <w:rPr>
          <w:rFonts w:asciiTheme="minorHAnsi" w:hAnsiTheme="minorHAnsi"/>
          <w:sz w:val="22"/>
          <w:szCs w:val="22"/>
          <w:highlight w:val="yellow"/>
        </w:rPr>
        <w:t xml:space="preserve">In the </w:t>
      </w:r>
      <w:r w:rsidR="00C319E3">
        <w:rPr>
          <w:rFonts w:asciiTheme="minorHAnsi" w:hAnsiTheme="minorHAnsi"/>
          <w:sz w:val="22"/>
          <w:szCs w:val="22"/>
          <w:highlight w:val="yellow"/>
        </w:rPr>
        <w:t xml:space="preserve">broader </w:t>
      </w:r>
      <w:r w:rsidR="001670C4">
        <w:rPr>
          <w:rFonts w:asciiTheme="minorHAnsi" w:hAnsiTheme="minorHAnsi"/>
          <w:sz w:val="22"/>
          <w:szCs w:val="22"/>
          <w:highlight w:val="yellow"/>
        </w:rPr>
        <w:t xml:space="preserve">context of neoliberalism service users are increasingly encouraged to take </w:t>
      </w:r>
      <w:r w:rsidR="00C319E3">
        <w:rPr>
          <w:rFonts w:asciiTheme="minorHAnsi" w:hAnsiTheme="minorHAnsi"/>
          <w:sz w:val="22"/>
          <w:szCs w:val="22"/>
          <w:highlight w:val="yellow"/>
        </w:rPr>
        <w:t xml:space="preserve">responsibility </w:t>
      </w:r>
      <w:r w:rsidR="001670C4">
        <w:rPr>
          <w:rFonts w:asciiTheme="minorHAnsi" w:hAnsiTheme="minorHAnsi"/>
          <w:sz w:val="22"/>
          <w:szCs w:val="22"/>
          <w:highlight w:val="yellow"/>
        </w:rPr>
        <w:t xml:space="preserve">for their own health and management of conditions. This </w:t>
      </w:r>
      <w:r w:rsidR="0095566F" w:rsidRPr="002437A4">
        <w:rPr>
          <w:rFonts w:asciiTheme="minorHAnsi" w:hAnsiTheme="minorHAnsi"/>
          <w:sz w:val="22"/>
          <w:szCs w:val="22"/>
          <w:highlight w:val="yellow"/>
        </w:rPr>
        <w:t>increasing focus on shared decision making, participa</w:t>
      </w:r>
      <w:r w:rsidR="00C319E3">
        <w:rPr>
          <w:rFonts w:asciiTheme="minorHAnsi" w:hAnsiTheme="minorHAnsi"/>
          <w:sz w:val="22"/>
          <w:szCs w:val="22"/>
          <w:highlight w:val="yellow"/>
        </w:rPr>
        <w:t>tion</w:t>
      </w:r>
      <w:r w:rsidR="0095566F" w:rsidRPr="002437A4">
        <w:rPr>
          <w:rFonts w:asciiTheme="minorHAnsi" w:hAnsiTheme="minorHAnsi"/>
          <w:sz w:val="22"/>
          <w:szCs w:val="22"/>
          <w:highlight w:val="yellow"/>
        </w:rPr>
        <w:t xml:space="preserve"> and </w:t>
      </w:r>
      <w:r w:rsidR="00C319E3">
        <w:rPr>
          <w:rFonts w:asciiTheme="minorHAnsi" w:hAnsiTheme="minorHAnsi"/>
          <w:sz w:val="22"/>
          <w:szCs w:val="22"/>
          <w:highlight w:val="yellow"/>
        </w:rPr>
        <w:t>person-</w:t>
      </w:r>
      <w:r w:rsidR="0095566F" w:rsidRPr="002437A4">
        <w:rPr>
          <w:rFonts w:asciiTheme="minorHAnsi" w:hAnsiTheme="minorHAnsi"/>
          <w:sz w:val="22"/>
          <w:szCs w:val="22"/>
          <w:highlight w:val="yellow"/>
        </w:rPr>
        <w:t>centeredness means that the relationship between healthcare professionals and service users is changing.</w:t>
      </w:r>
      <w:r w:rsidR="001670C4">
        <w:rPr>
          <w:rFonts w:asciiTheme="minorHAnsi" w:hAnsiTheme="minorHAnsi"/>
          <w:sz w:val="22"/>
          <w:szCs w:val="22"/>
          <w:highlight w:val="yellow"/>
        </w:rPr>
        <w:t xml:space="preserve"> </w:t>
      </w:r>
      <w:r w:rsidR="00C319E3">
        <w:rPr>
          <w:rFonts w:asciiTheme="minorHAnsi" w:hAnsiTheme="minorHAnsi"/>
          <w:sz w:val="22"/>
          <w:szCs w:val="22"/>
          <w:highlight w:val="yellow"/>
        </w:rPr>
        <w:t>Moreover, d</w:t>
      </w:r>
      <w:r w:rsidR="002437A4">
        <w:rPr>
          <w:rFonts w:asciiTheme="minorHAnsi" w:hAnsiTheme="minorHAnsi"/>
          <w:sz w:val="22"/>
          <w:szCs w:val="22"/>
          <w:highlight w:val="yellow"/>
        </w:rPr>
        <w:t>ue to advances in digital technology access to both</w:t>
      </w:r>
      <w:r w:rsidR="00C319E3">
        <w:rPr>
          <w:rFonts w:asciiTheme="minorHAnsi" w:hAnsiTheme="minorHAnsi"/>
          <w:sz w:val="22"/>
          <w:szCs w:val="22"/>
          <w:highlight w:val="yellow"/>
        </w:rPr>
        <w:t xml:space="preserve"> information about health issues </w:t>
      </w:r>
      <w:r w:rsidR="002437A4">
        <w:rPr>
          <w:rFonts w:asciiTheme="minorHAnsi" w:hAnsiTheme="minorHAnsi"/>
          <w:sz w:val="22"/>
          <w:szCs w:val="22"/>
          <w:highlight w:val="yellow"/>
        </w:rPr>
        <w:t>and personal health data will continue to increase and nurses must be able to engage in meaningful c</w:t>
      </w:r>
      <w:r w:rsidR="001670C4">
        <w:rPr>
          <w:rFonts w:asciiTheme="minorHAnsi" w:hAnsiTheme="minorHAnsi"/>
          <w:sz w:val="22"/>
          <w:szCs w:val="22"/>
          <w:highlight w:val="yellow"/>
        </w:rPr>
        <w:t>onversations with service users</w:t>
      </w:r>
      <w:r w:rsidR="002437A4">
        <w:rPr>
          <w:rFonts w:asciiTheme="minorHAnsi" w:hAnsiTheme="minorHAnsi"/>
          <w:sz w:val="22"/>
          <w:szCs w:val="22"/>
          <w:highlight w:val="yellow"/>
        </w:rPr>
        <w:t xml:space="preserve"> who </w:t>
      </w:r>
      <w:r w:rsidR="00C319E3">
        <w:rPr>
          <w:rFonts w:asciiTheme="minorHAnsi" w:hAnsiTheme="minorHAnsi"/>
          <w:sz w:val="22"/>
          <w:szCs w:val="22"/>
          <w:highlight w:val="yellow"/>
        </w:rPr>
        <w:t xml:space="preserve">may be </w:t>
      </w:r>
      <w:r w:rsidR="002437A4">
        <w:rPr>
          <w:rFonts w:asciiTheme="minorHAnsi" w:hAnsiTheme="minorHAnsi"/>
          <w:sz w:val="22"/>
          <w:szCs w:val="22"/>
          <w:highlight w:val="yellow"/>
        </w:rPr>
        <w:t xml:space="preserve">more empowered about their understanding of their </w:t>
      </w:r>
      <w:r w:rsidR="00C319E3">
        <w:rPr>
          <w:rFonts w:asciiTheme="minorHAnsi" w:hAnsiTheme="minorHAnsi"/>
          <w:sz w:val="22"/>
          <w:szCs w:val="22"/>
          <w:highlight w:val="yellow"/>
        </w:rPr>
        <w:t xml:space="preserve">health conditions and </w:t>
      </w:r>
      <w:r w:rsidR="002437A4">
        <w:rPr>
          <w:rFonts w:asciiTheme="minorHAnsi" w:hAnsiTheme="minorHAnsi"/>
          <w:sz w:val="22"/>
          <w:szCs w:val="22"/>
          <w:highlight w:val="yellow"/>
        </w:rPr>
        <w:t xml:space="preserve">care. </w:t>
      </w:r>
      <w:r w:rsidR="001670C4">
        <w:rPr>
          <w:rFonts w:asciiTheme="minorHAnsi" w:hAnsiTheme="minorHAnsi"/>
          <w:sz w:val="22"/>
          <w:szCs w:val="22"/>
          <w:highlight w:val="yellow"/>
        </w:rPr>
        <w:t xml:space="preserve"> </w:t>
      </w:r>
      <w:r w:rsidR="00C63E4D" w:rsidRPr="002437A4">
        <w:rPr>
          <w:rFonts w:asciiTheme="minorHAnsi" w:hAnsiTheme="minorHAnsi"/>
          <w:sz w:val="22"/>
          <w:szCs w:val="22"/>
          <w:highlight w:val="yellow"/>
        </w:rPr>
        <w:t>F</w:t>
      </w:r>
      <w:r w:rsidR="00C63E4D" w:rsidRPr="00EA7A38">
        <w:rPr>
          <w:rFonts w:asciiTheme="minorHAnsi" w:hAnsiTheme="minorHAnsi"/>
          <w:sz w:val="22"/>
          <w:szCs w:val="22"/>
        </w:rPr>
        <w:t xml:space="preserve">or example, research indicates that people who use the internet to gain health information require more help from health professionals to interpret and understand the information to be </w:t>
      </w:r>
      <w:r w:rsidR="006E5197" w:rsidRPr="00EA7A38">
        <w:rPr>
          <w:rFonts w:asciiTheme="minorHAnsi" w:hAnsiTheme="minorHAnsi"/>
          <w:sz w:val="22"/>
          <w:szCs w:val="22"/>
        </w:rPr>
        <w:t>able to make choice</w:t>
      </w:r>
      <w:r w:rsidR="008542FE">
        <w:rPr>
          <w:rFonts w:asciiTheme="minorHAnsi" w:hAnsiTheme="minorHAnsi"/>
          <w:sz w:val="22"/>
          <w:szCs w:val="22"/>
        </w:rPr>
        <w:t>s</w:t>
      </w:r>
      <w:r w:rsidR="006E5197" w:rsidRPr="00EA7A38">
        <w:rPr>
          <w:rFonts w:asciiTheme="minorHAnsi" w:hAnsiTheme="minorHAnsi"/>
          <w:sz w:val="22"/>
          <w:szCs w:val="22"/>
        </w:rPr>
        <w:t xml:space="preserve"> (</w:t>
      </w:r>
      <w:r w:rsidR="00C63E4D" w:rsidRPr="00EA7A38">
        <w:rPr>
          <w:rFonts w:asciiTheme="minorHAnsi" w:hAnsiTheme="minorHAnsi"/>
          <w:sz w:val="22"/>
          <w:szCs w:val="22"/>
        </w:rPr>
        <w:t xml:space="preserve">Ahmad </w:t>
      </w:r>
      <w:r w:rsidR="00C63E4D" w:rsidRPr="00EA7A38">
        <w:rPr>
          <w:rFonts w:asciiTheme="minorHAnsi" w:hAnsiTheme="minorHAnsi"/>
          <w:i/>
          <w:sz w:val="22"/>
          <w:szCs w:val="22"/>
        </w:rPr>
        <w:t>et al.</w:t>
      </w:r>
      <w:r w:rsidR="00C63E4D" w:rsidRPr="00EA7A38">
        <w:rPr>
          <w:rFonts w:asciiTheme="minorHAnsi" w:hAnsiTheme="minorHAnsi"/>
          <w:sz w:val="22"/>
          <w:szCs w:val="22"/>
        </w:rPr>
        <w:t>2006</w:t>
      </w:r>
      <w:r w:rsidR="006E5197" w:rsidRPr="00EA7A38">
        <w:rPr>
          <w:rFonts w:asciiTheme="minorHAnsi" w:hAnsiTheme="minorHAnsi"/>
          <w:sz w:val="22"/>
          <w:szCs w:val="22"/>
        </w:rPr>
        <w:t>: Lee 2008</w:t>
      </w:r>
      <w:r w:rsidR="00C63E4D" w:rsidRPr="00EA7A38">
        <w:rPr>
          <w:rFonts w:asciiTheme="minorHAnsi" w:hAnsiTheme="minorHAnsi"/>
          <w:sz w:val="22"/>
          <w:szCs w:val="22"/>
        </w:rPr>
        <w:t xml:space="preserve">). Health professionals have a role in advancing </w:t>
      </w:r>
      <w:r w:rsidR="004E7608">
        <w:rPr>
          <w:rFonts w:asciiTheme="minorHAnsi" w:hAnsiTheme="minorHAnsi"/>
          <w:sz w:val="22"/>
          <w:szCs w:val="22"/>
        </w:rPr>
        <w:t>service user</w:t>
      </w:r>
      <w:r w:rsidR="00C63E4D" w:rsidRPr="00EA7A38">
        <w:rPr>
          <w:rFonts w:asciiTheme="minorHAnsi" w:hAnsiTheme="minorHAnsi"/>
          <w:sz w:val="22"/>
          <w:szCs w:val="22"/>
        </w:rPr>
        <w:t>’s knowledge, understanding and decision making (Mayer &amp; Villaire 2011; Ferguson &amp; Pawlak 2011)</w:t>
      </w:r>
      <w:r w:rsidR="008542FE">
        <w:rPr>
          <w:rFonts w:asciiTheme="minorHAnsi" w:hAnsiTheme="minorHAnsi"/>
          <w:sz w:val="22"/>
          <w:szCs w:val="22"/>
        </w:rPr>
        <w:t>.</w:t>
      </w:r>
      <w:r w:rsidR="00C63E4D" w:rsidRPr="00EA7A38">
        <w:rPr>
          <w:rFonts w:asciiTheme="minorHAnsi" w:hAnsiTheme="minorHAnsi"/>
          <w:sz w:val="22"/>
          <w:szCs w:val="22"/>
        </w:rPr>
        <w:t xml:space="preserve"> </w:t>
      </w:r>
      <w:r w:rsidR="008542FE">
        <w:rPr>
          <w:rFonts w:asciiTheme="minorHAnsi" w:hAnsiTheme="minorHAnsi"/>
          <w:sz w:val="22"/>
          <w:szCs w:val="22"/>
        </w:rPr>
        <w:t>H</w:t>
      </w:r>
      <w:r w:rsidR="00C63E4D" w:rsidRPr="00EA7A38">
        <w:rPr>
          <w:rFonts w:asciiTheme="minorHAnsi" w:hAnsiTheme="minorHAnsi"/>
          <w:sz w:val="22"/>
          <w:szCs w:val="22"/>
        </w:rPr>
        <w:t>owever</w:t>
      </w:r>
      <w:r w:rsidR="008542FE">
        <w:rPr>
          <w:rFonts w:asciiTheme="minorHAnsi" w:hAnsiTheme="minorHAnsi"/>
          <w:sz w:val="22"/>
          <w:szCs w:val="22"/>
        </w:rPr>
        <w:t>,</w:t>
      </w:r>
      <w:r w:rsidR="00C63E4D" w:rsidRPr="00EA7A38">
        <w:rPr>
          <w:rFonts w:asciiTheme="minorHAnsi" w:hAnsiTheme="minorHAnsi"/>
          <w:sz w:val="22"/>
          <w:szCs w:val="22"/>
        </w:rPr>
        <w:t xml:space="preserve"> this nee</w:t>
      </w:r>
      <w:r w:rsidR="00654886" w:rsidRPr="00EA7A38">
        <w:rPr>
          <w:rFonts w:asciiTheme="minorHAnsi" w:hAnsiTheme="minorHAnsi"/>
          <w:sz w:val="22"/>
          <w:szCs w:val="22"/>
        </w:rPr>
        <w:t>ds to be balanced with the work</w:t>
      </w:r>
      <w:r w:rsidR="00C63E4D" w:rsidRPr="00EA7A38">
        <w:rPr>
          <w:rFonts w:asciiTheme="minorHAnsi" w:hAnsiTheme="minorHAnsi"/>
          <w:sz w:val="22"/>
          <w:szCs w:val="22"/>
        </w:rPr>
        <w:t xml:space="preserve">loads of staff to ensure they </w:t>
      </w:r>
      <w:r w:rsidR="006E215A" w:rsidRPr="00EA7A38">
        <w:rPr>
          <w:rFonts w:asciiTheme="minorHAnsi" w:hAnsiTheme="minorHAnsi"/>
          <w:sz w:val="22"/>
          <w:szCs w:val="22"/>
        </w:rPr>
        <w:t>can</w:t>
      </w:r>
      <w:r w:rsidR="00C63E4D" w:rsidRPr="00EA7A38">
        <w:rPr>
          <w:rFonts w:asciiTheme="minorHAnsi" w:hAnsiTheme="minorHAnsi"/>
          <w:sz w:val="22"/>
          <w:szCs w:val="22"/>
        </w:rPr>
        <w:t xml:space="preserve"> provide the time and support to fulfil this role. </w:t>
      </w:r>
    </w:p>
    <w:p w14:paraId="32472375" w14:textId="62ED5AA9" w:rsidR="00EA7A38" w:rsidRDefault="006E215A" w:rsidP="00E70BC6">
      <w:pPr>
        <w:pStyle w:val="Disstext"/>
        <w:spacing w:after="100" w:afterAutospacing="1"/>
        <w:rPr>
          <w:rFonts w:asciiTheme="minorHAnsi" w:hAnsiTheme="minorHAnsi"/>
          <w:sz w:val="22"/>
          <w:szCs w:val="22"/>
        </w:rPr>
      </w:pPr>
      <w:r>
        <w:rPr>
          <w:rFonts w:asciiTheme="minorHAnsi" w:hAnsiTheme="minorHAnsi"/>
          <w:sz w:val="22"/>
          <w:szCs w:val="22"/>
        </w:rPr>
        <w:lastRenderedPageBreak/>
        <w:t xml:space="preserve">Moreover, </w:t>
      </w:r>
      <w:r w:rsidR="006C3C48">
        <w:rPr>
          <w:rFonts w:asciiTheme="minorHAnsi" w:hAnsiTheme="minorHAnsi"/>
          <w:sz w:val="22"/>
          <w:szCs w:val="22"/>
        </w:rPr>
        <w:t xml:space="preserve">negative framing was perceived by nurses to </w:t>
      </w:r>
      <w:r w:rsidRPr="006E215A">
        <w:rPr>
          <w:rFonts w:asciiTheme="minorHAnsi" w:hAnsiTheme="minorHAnsi"/>
          <w:sz w:val="22"/>
          <w:szCs w:val="22"/>
        </w:rPr>
        <w:t xml:space="preserve">cause conflict as nurses </w:t>
      </w:r>
      <w:r w:rsidR="006C3C48">
        <w:rPr>
          <w:rFonts w:asciiTheme="minorHAnsi" w:hAnsiTheme="minorHAnsi"/>
          <w:sz w:val="22"/>
          <w:szCs w:val="22"/>
        </w:rPr>
        <w:t>considered</w:t>
      </w:r>
      <w:r w:rsidRPr="006E215A">
        <w:rPr>
          <w:rFonts w:asciiTheme="minorHAnsi" w:hAnsiTheme="minorHAnsi"/>
          <w:sz w:val="22"/>
          <w:szCs w:val="22"/>
        </w:rPr>
        <w:t xml:space="preserve"> that their knowledge and practices </w:t>
      </w:r>
      <w:r w:rsidR="006C3C48">
        <w:rPr>
          <w:rFonts w:asciiTheme="minorHAnsi" w:hAnsiTheme="minorHAnsi"/>
          <w:sz w:val="22"/>
          <w:szCs w:val="22"/>
        </w:rPr>
        <w:t>were</w:t>
      </w:r>
      <w:r w:rsidRPr="006E215A">
        <w:rPr>
          <w:rFonts w:asciiTheme="minorHAnsi" w:hAnsiTheme="minorHAnsi"/>
          <w:sz w:val="22"/>
          <w:szCs w:val="22"/>
        </w:rPr>
        <w:t xml:space="preserve"> being questioned and challenged</w:t>
      </w:r>
      <w:r w:rsidR="006C3C48">
        <w:rPr>
          <w:rFonts w:asciiTheme="minorHAnsi" w:hAnsiTheme="minorHAnsi"/>
          <w:sz w:val="22"/>
          <w:szCs w:val="22"/>
        </w:rPr>
        <w:t xml:space="preserve"> by service users</w:t>
      </w:r>
      <w:r w:rsidRPr="006E215A">
        <w:rPr>
          <w:rFonts w:asciiTheme="minorHAnsi" w:hAnsiTheme="minorHAnsi"/>
          <w:sz w:val="22"/>
          <w:szCs w:val="22"/>
        </w:rPr>
        <w:t xml:space="preserve">. </w:t>
      </w:r>
      <w:r w:rsidR="00E70BC6">
        <w:rPr>
          <w:rFonts w:asciiTheme="minorHAnsi" w:hAnsiTheme="minorHAnsi"/>
          <w:sz w:val="22"/>
          <w:szCs w:val="22"/>
        </w:rPr>
        <w:t>C</w:t>
      </w:r>
      <w:r w:rsidR="00E70BC6" w:rsidRPr="006C3C48">
        <w:rPr>
          <w:rFonts w:asciiTheme="minorHAnsi" w:hAnsiTheme="minorHAnsi"/>
          <w:sz w:val="22"/>
          <w:szCs w:val="22"/>
        </w:rPr>
        <w:t xml:space="preserve">onsumer rhetoric has acted to </w:t>
      </w:r>
      <w:r w:rsidR="00E70BC6">
        <w:rPr>
          <w:rFonts w:asciiTheme="minorHAnsi" w:hAnsiTheme="minorHAnsi"/>
          <w:sz w:val="22"/>
          <w:szCs w:val="22"/>
        </w:rPr>
        <w:t xml:space="preserve">redefine </w:t>
      </w:r>
      <w:r w:rsidR="004E7608">
        <w:rPr>
          <w:rFonts w:asciiTheme="minorHAnsi" w:hAnsiTheme="minorHAnsi"/>
          <w:sz w:val="22"/>
          <w:szCs w:val="22"/>
        </w:rPr>
        <w:t>service user</w:t>
      </w:r>
      <w:r w:rsidR="00E70BC6">
        <w:rPr>
          <w:rFonts w:asciiTheme="minorHAnsi" w:hAnsiTheme="minorHAnsi"/>
          <w:sz w:val="22"/>
          <w:szCs w:val="22"/>
        </w:rPr>
        <w:t xml:space="preserve">s as customers and reversed historical conceptions of service users as </w:t>
      </w:r>
      <w:r w:rsidR="00E70BC6" w:rsidRPr="006C3C48">
        <w:rPr>
          <w:rFonts w:asciiTheme="minorHAnsi" w:hAnsiTheme="minorHAnsi"/>
          <w:sz w:val="22"/>
          <w:szCs w:val="22"/>
        </w:rPr>
        <w:t>passive recipients</w:t>
      </w:r>
      <w:r w:rsidR="00E70BC6">
        <w:rPr>
          <w:rFonts w:asciiTheme="minorHAnsi" w:hAnsiTheme="minorHAnsi"/>
          <w:sz w:val="22"/>
          <w:szCs w:val="22"/>
        </w:rPr>
        <w:t xml:space="preserve"> of care (Bolton 2004).  Service users are now encouraged </w:t>
      </w:r>
      <w:r w:rsidR="00E70BC6" w:rsidRPr="006C3C48">
        <w:rPr>
          <w:rFonts w:asciiTheme="minorHAnsi" w:hAnsiTheme="minorHAnsi"/>
          <w:sz w:val="22"/>
          <w:szCs w:val="22"/>
        </w:rPr>
        <w:t>to make demands a</w:t>
      </w:r>
      <w:r w:rsidR="00E70BC6">
        <w:rPr>
          <w:rFonts w:asciiTheme="minorHAnsi" w:hAnsiTheme="minorHAnsi"/>
          <w:sz w:val="22"/>
          <w:szCs w:val="22"/>
        </w:rPr>
        <w:t xml:space="preserve">nd become more active </w:t>
      </w:r>
      <w:r w:rsidR="002115D1">
        <w:rPr>
          <w:rFonts w:asciiTheme="minorHAnsi" w:hAnsiTheme="minorHAnsi"/>
          <w:sz w:val="22"/>
          <w:szCs w:val="22"/>
        </w:rPr>
        <w:t xml:space="preserve">participants in </w:t>
      </w:r>
      <w:r w:rsidR="00E70BC6">
        <w:rPr>
          <w:rFonts w:asciiTheme="minorHAnsi" w:hAnsiTheme="minorHAnsi"/>
          <w:sz w:val="22"/>
          <w:szCs w:val="22"/>
        </w:rPr>
        <w:t xml:space="preserve">care, challenging </w:t>
      </w:r>
      <w:r w:rsidR="00445590">
        <w:rPr>
          <w:rFonts w:asciiTheme="minorHAnsi" w:hAnsiTheme="minorHAnsi"/>
          <w:sz w:val="22"/>
          <w:szCs w:val="22"/>
        </w:rPr>
        <w:t>professional power and, potentially, leading nurse</w:t>
      </w:r>
      <w:r w:rsidR="00E70BC6" w:rsidRPr="006C3C48">
        <w:rPr>
          <w:rFonts w:asciiTheme="minorHAnsi" w:hAnsiTheme="minorHAnsi"/>
          <w:sz w:val="22"/>
          <w:szCs w:val="22"/>
        </w:rPr>
        <w:t>s</w:t>
      </w:r>
      <w:r w:rsidR="00445590">
        <w:rPr>
          <w:rFonts w:asciiTheme="minorHAnsi" w:hAnsiTheme="minorHAnsi"/>
          <w:sz w:val="22"/>
          <w:szCs w:val="22"/>
        </w:rPr>
        <w:t xml:space="preserve"> (and other healthcare professionals) to feel a constrain</w:t>
      </w:r>
      <w:r w:rsidR="002115D1">
        <w:rPr>
          <w:rFonts w:asciiTheme="minorHAnsi" w:hAnsiTheme="minorHAnsi"/>
          <w:sz w:val="22"/>
          <w:szCs w:val="22"/>
        </w:rPr>
        <w:t>t</w:t>
      </w:r>
      <w:r w:rsidR="00445590">
        <w:rPr>
          <w:rFonts w:asciiTheme="minorHAnsi" w:hAnsiTheme="minorHAnsi"/>
          <w:sz w:val="22"/>
          <w:szCs w:val="22"/>
        </w:rPr>
        <w:t xml:space="preserve"> on their</w:t>
      </w:r>
      <w:r w:rsidR="00E70BC6" w:rsidRPr="006C3C48">
        <w:rPr>
          <w:rFonts w:asciiTheme="minorHAnsi" w:hAnsiTheme="minorHAnsi"/>
          <w:sz w:val="22"/>
          <w:szCs w:val="22"/>
        </w:rPr>
        <w:t xml:space="preserve"> autonomy and authority</w:t>
      </w:r>
      <w:r w:rsidR="00EA7A38" w:rsidRPr="00EA7BD2">
        <w:rPr>
          <w:rFonts w:asciiTheme="minorHAnsi" w:hAnsiTheme="minorHAnsi"/>
          <w:sz w:val="22"/>
          <w:szCs w:val="22"/>
        </w:rPr>
        <w:t>.</w:t>
      </w:r>
      <w:r w:rsidR="00EA7A38" w:rsidRPr="00EA7BD2">
        <w:rPr>
          <w:rFonts w:asciiTheme="minorHAnsi" w:hAnsiTheme="minorHAnsi"/>
          <w:i/>
          <w:sz w:val="22"/>
          <w:szCs w:val="22"/>
        </w:rPr>
        <w:t xml:space="preserve"> </w:t>
      </w:r>
      <w:r w:rsidR="000854F1" w:rsidRPr="006C3C48">
        <w:rPr>
          <w:rFonts w:asciiTheme="minorHAnsi" w:hAnsiTheme="minorHAnsi"/>
          <w:sz w:val="22"/>
          <w:szCs w:val="22"/>
        </w:rPr>
        <w:t xml:space="preserve">Conrad and Stults (2010) </w:t>
      </w:r>
      <w:r w:rsidR="000854F1">
        <w:rPr>
          <w:rFonts w:asciiTheme="minorHAnsi" w:hAnsiTheme="minorHAnsi"/>
          <w:sz w:val="22"/>
          <w:szCs w:val="22"/>
        </w:rPr>
        <w:t>have argued</w:t>
      </w:r>
      <w:r w:rsidR="000854F1" w:rsidRPr="006C3C48">
        <w:rPr>
          <w:rFonts w:asciiTheme="minorHAnsi" w:hAnsiTheme="minorHAnsi"/>
          <w:sz w:val="22"/>
          <w:szCs w:val="22"/>
        </w:rPr>
        <w:t xml:space="preserve"> that the internet has served as an equaliser allowing individuals to access the </w:t>
      </w:r>
      <w:r w:rsidR="000854F1">
        <w:rPr>
          <w:rFonts w:asciiTheme="minorHAnsi" w:hAnsiTheme="minorHAnsi"/>
          <w:sz w:val="22"/>
          <w:szCs w:val="22"/>
        </w:rPr>
        <w:t xml:space="preserve">same information as experts.  </w:t>
      </w:r>
      <w:r w:rsidR="00841AF1">
        <w:rPr>
          <w:rFonts w:asciiTheme="minorHAnsi" w:hAnsiTheme="minorHAnsi"/>
          <w:sz w:val="22"/>
          <w:szCs w:val="22"/>
        </w:rPr>
        <w:t>Conversely</w:t>
      </w:r>
      <w:r w:rsidR="000854F1">
        <w:rPr>
          <w:rFonts w:asciiTheme="minorHAnsi" w:hAnsiTheme="minorHAnsi"/>
          <w:sz w:val="22"/>
          <w:szCs w:val="22"/>
        </w:rPr>
        <w:t xml:space="preserve">, nurses in our study expressed a sense of challenge to authority as a result of increased questioning from service users prompted by information obtained from the media.  Nurses also raised </w:t>
      </w:r>
      <w:r w:rsidR="00445590">
        <w:rPr>
          <w:rFonts w:asciiTheme="minorHAnsi" w:hAnsiTheme="minorHAnsi"/>
          <w:sz w:val="22"/>
          <w:szCs w:val="22"/>
        </w:rPr>
        <w:t>c</w:t>
      </w:r>
      <w:r w:rsidR="00E70BC6" w:rsidRPr="006C3C48">
        <w:rPr>
          <w:rFonts w:asciiTheme="minorHAnsi" w:hAnsiTheme="minorHAnsi"/>
          <w:sz w:val="22"/>
          <w:szCs w:val="22"/>
        </w:rPr>
        <w:t>oncern</w:t>
      </w:r>
      <w:r w:rsidR="000854F1">
        <w:rPr>
          <w:rFonts w:asciiTheme="minorHAnsi" w:hAnsiTheme="minorHAnsi"/>
          <w:sz w:val="22"/>
          <w:szCs w:val="22"/>
        </w:rPr>
        <w:t>s</w:t>
      </w:r>
      <w:r w:rsidR="00E70BC6" w:rsidRPr="006C3C48">
        <w:rPr>
          <w:rFonts w:asciiTheme="minorHAnsi" w:hAnsiTheme="minorHAnsi"/>
          <w:sz w:val="22"/>
          <w:szCs w:val="22"/>
        </w:rPr>
        <w:t xml:space="preserve"> </w:t>
      </w:r>
      <w:r w:rsidR="000854F1">
        <w:rPr>
          <w:rFonts w:asciiTheme="minorHAnsi" w:hAnsiTheme="minorHAnsi"/>
          <w:sz w:val="22"/>
          <w:szCs w:val="22"/>
        </w:rPr>
        <w:t>about</w:t>
      </w:r>
      <w:r w:rsidR="00E70BC6" w:rsidRPr="006C3C48">
        <w:rPr>
          <w:rFonts w:asciiTheme="minorHAnsi" w:hAnsiTheme="minorHAnsi"/>
          <w:sz w:val="22"/>
          <w:szCs w:val="22"/>
        </w:rPr>
        <w:t xml:space="preserve"> the validity and reliability of the information that the general public </w:t>
      </w:r>
      <w:r w:rsidR="008542FE">
        <w:rPr>
          <w:rFonts w:asciiTheme="minorHAnsi" w:hAnsiTheme="minorHAnsi"/>
          <w:sz w:val="22"/>
          <w:szCs w:val="22"/>
        </w:rPr>
        <w:t>were</w:t>
      </w:r>
      <w:r w:rsidR="008542FE" w:rsidRPr="006C3C48">
        <w:rPr>
          <w:rFonts w:asciiTheme="minorHAnsi" w:hAnsiTheme="minorHAnsi"/>
          <w:sz w:val="22"/>
          <w:szCs w:val="22"/>
        </w:rPr>
        <w:t xml:space="preserve"> </w:t>
      </w:r>
      <w:r w:rsidR="00E70BC6" w:rsidRPr="006C3C48">
        <w:rPr>
          <w:rFonts w:asciiTheme="minorHAnsi" w:hAnsiTheme="minorHAnsi"/>
          <w:sz w:val="22"/>
          <w:szCs w:val="22"/>
        </w:rPr>
        <w:t xml:space="preserve">able to access </w:t>
      </w:r>
      <w:r w:rsidR="000854F1">
        <w:rPr>
          <w:rFonts w:asciiTheme="minorHAnsi" w:hAnsiTheme="minorHAnsi"/>
          <w:sz w:val="22"/>
          <w:szCs w:val="22"/>
        </w:rPr>
        <w:t xml:space="preserve">via the media.  </w:t>
      </w:r>
    </w:p>
    <w:p w14:paraId="6BC32B2C" w14:textId="53300E9D" w:rsidR="005A2DAE" w:rsidRDefault="006E2A9A" w:rsidP="00E70BC6">
      <w:pPr>
        <w:pStyle w:val="Disstext"/>
        <w:spacing w:after="100" w:afterAutospacing="1"/>
        <w:rPr>
          <w:rFonts w:asciiTheme="minorHAnsi" w:hAnsiTheme="minorHAnsi"/>
          <w:sz w:val="22"/>
          <w:szCs w:val="22"/>
        </w:rPr>
      </w:pPr>
      <w:r>
        <w:rPr>
          <w:rFonts w:asciiTheme="minorHAnsi" w:hAnsiTheme="minorHAnsi"/>
          <w:sz w:val="22"/>
          <w:szCs w:val="22"/>
        </w:rPr>
        <w:t>The twin trends of consumerism and d</w:t>
      </w:r>
      <w:r w:rsidRPr="009116C7">
        <w:rPr>
          <w:rFonts w:asciiTheme="minorHAnsi" w:hAnsiTheme="minorHAnsi"/>
          <w:sz w:val="22"/>
          <w:szCs w:val="22"/>
        </w:rPr>
        <w:t>emocratisation of knowledge</w:t>
      </w:r>
      <w:r>
        <w:rPr>
          <w:rFonts w:asciiTheme="minorHAnsi" w:hAnsiTheme="minorHAnsi"/>
          <w:sz w:val="22"/>
          <w:szCs w:val="22"/>
        </w:rPr>
        <w:t xml:space="preserve"> </w:t>
      </w:r>
      <w:r w:rsidR="008A7F92">
        <w:rPr>
          <w:rFonts w:asciiTheme="minorHAnsi" w:hAnsiTheme="minorHAnsi"/>
          <w:sz w:val="22"/>
          <w:szCs w:val="22"/>
        </w:rPr>
        <w:t xml:space="preserve">have, in nurses’ eyes, </w:t>
      </w:r>
      <w:r>
        <w:rPr>
          <w:rFonts w:asciiTheme="minorHAnsi" w:hAnsiTheme="minorHAnsi"/>
          <w:sz w:val="22"/>
          <w:szCs w:val="22"/>
        </w:rPr>
        <w:t>served to</w:t>
      </w:r>
      <w:r w:rsidR="002115D1">
        <w:rPr>
          <w:rFonts w:asciiTheme="minorHAnsi" w:hAnsiTheme="minorHAnsi"/>
          <w:sz w:val="22"/>
          <w:szCs w:val="22"/>
        </w:rPr>
        <w:t xml:space="preserve"> negatively</w:t>
      </w:r>
      <w:r>
        <w:rPr>
          <w:rFonts w:asciiTheme="minorHAnsi" w:hAnsiTheme="minorHAnsi"/>
          <w:sz w:val="22"/>
          <w:szCs w:val="22"/>
        </w:rPr>
        <w:t xml:space="preserve"> increase t</w:t>
      </w:r>
      <w:r w:rsidR="008A7F92">
        <w:rPr>
          <w:rFonts w:asciiTheme="minorHAnsi" w:hAnsiTheme="minorHAnsi"/>
          <w:sz w:val="22"/>
          <w:szCs w:val="22"/>
        </w:rPr>
        <w:t>he visibility of nursing work.  This has raised service users’</w:t>
      </w:r>
      <w:r>
        <w:rPr>
          <w:rFonts w:asciiTheme="minorHAnsi" w:hAnsiTheme="minorHAnsi"/>
          <w:sz w:val="22"/>
          <w:szCs w:val="22"/>
        </w:rPr>
        <w:t xml:space="preserve"> </w:t>
      </w:r>
      <w:r w:rsidRPr="009116C7">
        <w:rPr>
          <w:rFonts w:asciiTheme="minorHAnsi" w:hAnsiTheme="minorHAnsi"/>
          <w:sz w:val="22"/>
          <w:szCs w:val="22"/>
        </w:rPr>
        <w:t xml:space="preserve">expectations </w:t>
      </w:r>
      <w:r w:rsidR="008A7F92">
        <w:rPr>
          <w:rFonts w:asciiTheme="minorHAnsi" w:hAnsiTheme="minorHAnsi"/>
          <w:sz w:val="22"/>
          <w:szCs w:val="22"/>
        </w:rPr>
        <w:t>enabling them to draw</w:t>
      </w:r>
      <w:r w:rsidR="002115D1">
        <w:rPr>
          <w:rFonts w:asciiTheme="minorHAnsi" w:hAnsiTheme="minorHAnsi"/>
          <w:sz w:val="22"/>
          <w:szCs w:val="22"/>
        </w:rPr>
        <w:t xml:space="preserve"> comparisons to </w:t>
      </w:r>
      <w:r w:rsidR="00841AF1">
        <w:rPr>
          <w:rFonts w:asciiTheme="minorHAnsi" w:hAnsiTheme="minorHAnsi"/>
          <w:sz w:val="22"/>
          <w:szCs w:val="22"/>
        </w:rPr>
        <w:t xml:space="preserve">care provided in other geographical contexts </w:t>
      </w:r>
      <w:r w:rsidR="002115D1">
        <w:rPr>
          <w:rFonts w:asciiTheme="minorHAnsi" w:hAnsiTheme="minorHAnsi"/>
          <w:sz w:val="22"/>
          <w:szCs w:val="22"/>
        </w:rPr>
        <w:t>(</w:t>
      </w:r>
      <w:r w:rsidRPr="009116C7">
        <w:rPr>
          <w:rFonts w:asciiTheme="minorHAnsi" w:hAnsiTheme="minorHAnsi"/>
          <w:sz w:val="22"/>
          <w:szCs w:val="22"/>
        </w:rPr>
        <w:t xml:space="preserve">which </w:t>
      </w:r>
      <w:r>
        <w:rPr>
          <w:rFonts w:asciiTheme="minorHAnsi" w:hAnsiTheme="minorHAnsi"/>
          <w:sz w:val="22"/>
          <w:szCs w:val="22"/>
        </w:rPr>
        <w:t>may</w:t>
      </w:r>
      <w:r w:rsidR="008A7F92">
        <w:rPr>
          <w:rFonts w:asciiTheme="minorHAnsi" w:hAnsiTheme="minorHAnsi"/>
          <w:sz w:val="22"/>
          <w:szCs w:val="22"/>
        </w:rPr>
        <w:t xml:space="preserve"> themselves</w:t>
      </w:r>
      <w:r>
        <w:rPr>
          <w:rFonts w:asciiTheme="minorHAnsi" w:hAnsiTheme="minorHAnsi"/>
          <w:sz w:val="22"/>
          <w:szCs w:val="22"/>
        </w:rPr>
        <w:t xml:space="preserve"> be</w:t>
      </w:r>
      <w:r w:rsidRPr="009116C7">
        <w:rPr>
          <w:rFonts w:asciiTheme="minorHAnsi" w:hAnsiTheme="minorHAnsi"/>
          <w:sz w:val="22"/>
          <w:szCs w:val="22"/>
        </w:rPr>
        <w:t xml:space="preserve"> polarised through media </w:t>
      </w:r>
      <w:r w:rsidR="002115D1">
        <w:rPr>
          <w:rFonts w:asciiTheme="minorHAnsi" w:hAnsiTheme="minorHAnsi"/>
          <w:sz w:val="22"/>
          <w:szCs w:val="22"/>
        </w:rPr>
        <w:t>lenses)</w:t>
      </w:r>
      <w:r>
        <w:rPr>
          <w:rFonts w:asciiTheme="minorHAnsi" w:hAnsiTheme="minorHAnsi"/>
          <w:sz w:val="22"/>
          <w:szCs w:val="22"/>
        </w:rPr>
        <w:t xml:space="preserve"> </w:t>
      </w:r>
      <w:r w:rsidRPr="009116C7">
        <w:rPr>
          <w:rFonts w:asciiTheme="minorHAnsi" w:hAnsiTheme="minorHAnsi"/>
          <w:sz w:val="22"/>
          <w:szCs w:val="22"/>
        </w:rPr>
        <w:t xml:space="preserve">triggering a redrawing of professional boundaries </w:t>
      </w:r>
      <w:r>
        <w:rPr>
          <w:rFonts w:asciiTheme="minorHAnsi" w:hAnsiTheme="minorHAnsi"/>
          <w:sz w:val="22"/>
          <w:szCs w:val="22"/>
        </w:rPr>
        <w:t xml:space="preserve">through challenges </w:t>
      </w:r>
      <w:r w:rsidR="008A7F92">
        <w:rPr>
          <w:rFonts w:asciiTheme="minorHAnsi" w:hAnsiTheme="minorHAnsi"/>
          <w:sz w:val="22"/>
          <w:szCs w:val="22"/>
        </w:rPr>
        <w:t xml:space="preserve">to </w:t>
      </w:r>
      <w:r>
        <w:rPr>
          <w:rFonts w:asciiTheme="minorHAnsi" w:hAnsiTheme="minorHAnsi"/>
          <w:sz w:val="22"/>
          <w:szCs w:val="22"/>
        </w:rPr>
        <w:t>authority.</w:t>
      </w:r>
      <w:r w:rsidR="008A7F92">
        <w:rPr>
          <w:rFonts w:asciiTheme="minorHAnsi" w:hAnsiTheme="minorHAnsi"/>
          <w:sz w:val="22"/>
          <w:szCs w:val="22"/>
        </w:rPr>
        <w:t xml:space="preserve">  This perceived challenge to authority may explain why nurses in our study considered the media as</w:t>
      </w:r>
      <w:r w:rsidR="002115D1">
        <w:rPr>
          <w:rFonts w:asciiTheme="minorHAnsi" w:hAnsiTheme="minorHAnsi"/>
          <w:sz w:val="22"/>
          <w:szCs w:val="22"/>
        </w:rPr>
        <w:t xml:space="preserve"> generally</w:t>
      </w:r>
      <w:r w:rsidR="008A7F92">
        <w:rPr>
          <w:rFonts w:asciiTheme="minorHAnsi" w:hAnsiTheme="minorHAnsi"/>
          <w:sz w:val="22"/>
          <w:szCs w:val="22"/>
        </w:rPr>
        <w:t xml:space="preserve"> negative.</w:t>
      </w:r>
      <w:r w:rsidR="002115D1">
        <w:rPr>
          <w:rFonts w:asciiTheme="minorHAnsi" w:hAnsiTheme="minorHAnsi"/>
          <w:sz w:val="22"/>
          <w:szCs w:val="22"/>
        </w:rPr>
        <w:t xml:space="preserve">  However, </w:t>
      </w:r>
      <w:r w:rsidR="008A7F92">
        <w:rPr>
          <w:rFonts w:asciiTheme="minorHAnsi" w:hAnsiTheme="minorHAnsi"/>
          <w:sz w:val="22"/>
          <w:szCs w:val="22"/>
        </w:rPr>
        <w:t xml:space="preserve">to be effective in their role as knowledge-brokers nurses need to </w:t>
      </w:r>
      <w:r w:rsidR="002115D1">
        <w:rPr>
          <w:rFonts w:asciiTheme="minorHAnsi" w:hAnsiTheme="minorHAnsi"/>
          <w:sz w:val="22"/>
          <w:szCs w:val="22"/>
        </w:rPr>
        <w:t>engage media representations of their profession and the healthcare services within which they work, as well as with media stories around health that they deemed scaremongering.  Indeed, nurses</w:t>
      </w:r>
      <w:r w:rsidR="00841AF1">
        <w:rPr>
          <w:rFonts w:asciiTheme="minorHAnsi" w:hAnsiTheme="minorHAnsi"/>
          <w:sz w:val="22"/>
          <w:szCs w:val="22"/>
        </w:rPr>
        <w:t>’</w:t>
      </w:r>
      <w:r w:rsidR="002115D1">
        <w:rPr>
          <w:rFonts w:asciiTheme="minorHAnsi" w:hAnsiTheme="minorHAnsi"/>
          <w:sz w:val="22"/>
          <w:szCs w:val="22"/>
        </w:rPr>
        <w:t xml:space="preserve"> engagement</w:t>
      </w:r>
      <w:r w:rsidR="00841AF1">
        <w:rPr>
          <w:rFonts w:asciiTheme="minorHAnsi" w:hAnsiTheme="minorHAnsi"/>
          <w:sz w:val="22"/>
          <w:szCs w:val="22"/>
        </w:rPr>
        <w:t xml:space="preserve"> with the media is</w:t>
      </w:r>
      <w:r w:rsidR="002115D1">
        <w:rPr>
          <w:rFonts w:asciiTheme="minorHAnsi" w:hAnsiTheme="minorHAnsi"/>
          <w:sz w:val="22"/>
          <w:szCs w:val="22"/>
        </w:rPr>
        <w:t xml:space="preserve"> critical in an era where fiction is recast as ‘alternative fact’ and ‘post-truth’ is rhetorically replacing the </w:t>
      </w:r>
      <w:r w:rsidR="00275213">
        <w:rPr>
          <w:rFonts w:asciiTheme="minorHAnsi" w:hAnsiTheme="minorHAnsi"/>
          <w:sz w:val="22"/>
          <w:szCs w:val="22"/>
        </w:rPr>
        <w:t>lie</w:t>
      </w:r>
      <w:r w:rsidR="002115D1">
        <w:rPr>
          <w:rFonts w:asciiTheme="minorHAnsi" w:hAnsiTheme="minorHAnsi"/>
          <w:sz w:val="22"/>
          <w:szCs w:val="22"/>
        </w:rPr>
        <w:t>.</w:t>
      </w:r>
      <w:r w:rsidR="00275213">
        <w:rPr>
          <w:rFonts w:asciiTheme="minorHAnsi" w:hAnsiTheme="minorHAnsi"/>
          <w:sz w:val="22"/>
          <w:szCs w:val="22"/>
        </w:rPr>
        <w:t xml:space="preserve"> </w:t>
      </w:r>
      <w:r w:rsidR="00841AF1">
        <w:rPr>
          <w:rFonts w:asciiTheme="minorHAnsi" w:hAnsiTheme="minorHAnsi"/>
          <w:sz w:val="22"/>
          <w:szCs w:val="22"/>
        </w:rPr>
        <w:t>N</w:t>
      </w:r>
      <w:r w:rsidR="00275213">
        <w:rPr>
          <w:rFonts w:asciiTheme="minorHAnsi" w:hAnsiTheme="minorHAnsi"/>
          <w:sz w:val="22"/>
          <w:szCs w:val="22"/>
        </w:rPr>
        <w:t xml:space="preserve">urses </w:t>
      </w:r>
      <w:r w:rsidR="00841AF1">
        <w:rPr>
          <w:rFonts w:asciiTheme="minorHAnsi" w:hAnsiTheme="minorHAnsi"/>
          <w:sz w:val="22"/>
          <w:szCs w:val="22"/>
        </w:rPr>
        <w:t xml:space="preserve">should therefore </w:t>
      </w:r>
      <w:r w:rsidR="00275213">
        <w:rPr>
          <w:rFonts w:asciiTheme="minorHAnsi" w:hAnsiTheme="minorHAnsi"/>
          <w:sz w:val="22"/>
          <w:szCs w:val="22"/>
        </w:rPr>
        <w:t>actively engage with the mediation of their voice</w:t>
      </w:r>
      <w:r w:rsidR="00275213" w:rsidRPr="009116C7">
        <w:rPr>
          <w:rFonts w:asciiTheme="minorHAnsi" w:hAnsiTheme="minorHAnsi"/>
          <w:sz w:val="22"/>
          <w:szCs w:val="22"/>
        </w:rPr>
        <w:t xml:space="preserve"> and</w:t>
      </w:r>
      <w:r w:rsidR="00275213">
        <w:rPr>
          <w:rFonts w:asciiTheme="minorHAnsi" w:hAnsiTheme="minorHAnsi"/>
          <w:sz w:val="22"/>
          <w:szCs w:val="22"/>
        </w:rPr>
        <w:t xml:space="preserve"> visibility of their practice</w:t>
      </w:r>
      <w:r w:rsidR="00275213" w:rsidRPr="009116C7">
        <w:rPr>
          <w:rFonts w:asciiTheme="minorHAnsi" w:hAnsiTheme="minorHAnsi"/>
          <w:sz w:val="22"/>
          <w:szCs w:val="22"/>
        </w:rPr>
        <w:t>.</w:t>
      </w:r>
      <w:r w:rsidR="002437A4">
        <w:rPr>
          <w:rFonts w:asciiTheme="minorHAnsi" w:hAnsiTheme="minorHAnsi"/>
          <w:sz w:val="22"/>
          <w:szCs w:val="22"/>
        </w:rPr>
        <w:t xml:space="preserve"> </w:t>
      </w:r>
    </w:p>
    <w:p w14:paraId="2178029C" w14:textId="070A3E3F" w:rsidR="00EA7A38" w:rsidRDefault="002437A4" w:rsidP="00387766">
      <w:pPr>
        <w:pStyle w:val="Disstext"/>
        <w:spacing w:after="100" w:afterAutospacing="1"/>
      </w:pPr>
      <w:r w:rsidRPr="002437A4">
        <w:rPr>
          <w:rFonts w:asciiTheme="minorHAnsi" w:hAnsiTheme="minorHAnsi"/>
          <w:sz w:val="22"/>
          <w:szCs w:val="22"/>
          <w:highlight w:val="yellow"/>
        </w:rPr>
        <w:t xml:space="preserve">Nurse education has a significant role to play </w:t>
      </w:r>
      <w:r w:rsidR="002E1074">
        <w:rPr>
          <w:rFonts w:asciiTheme="minorHAnsi" w:hAnsiTheme="minorHAnsi"/>
          <w:sz w:val="22"/>
          <w:szCs w:val="22"/>
          <w:highlight w:val="yellow"/>
        </w:rPr>
        <w:t xml:space="preserve">here </w:t>
      </w:r>
      <w:r w:rsidRPr="002437A4">
        <w:rPr>
          <w:rFonts w:asciiTheme="minorHAnsi" w:hAnsiTheme="minorHAnsi"/>
          <w:sz w:val="22"/>
          <w:szCs w:val="22"/>
          <w:highlight w:val="yellow"/>
        </w:rPr>
        <w:t xml:space="preserve">in shaping how nurses </w:t>
      </w:r>
      <w:r w:rsidR="002E1074">
        <w:rPr>
          <w:rFonts w:asciiTheme="minorHAnsi" w:hAnsiTheme="minorHAnsi"/>
          <w:sz w:val="22"/>
          <w:szCs w:val="22"/>
          <w:highlight w:val="yellow"/>
        </w:rPr>
        <w:t xml:space="preserve">receive and </w:t>
      </w:r>
      <w:r w:rsidRPr="002437A4">
        <w:rPr>
          <w:rFonts w:asciiTheme="minorHAnsi" w:hAnsiTheme="minorHAnsi"/>
          <w:sz w:val="22"/>
          <w:szCs w:val="22"/>
          <w:highlight w:val="yellow"/>
        </w:rPr>
        <w:t>respond to media reports of health conditions and care</w:t>
      </w:r>
      <w:r w:rsidR="005A2DAE">
        <w:rPr>
          <w:rFonts w:asciiTheme="minorHAnsi" w:hAnsiTheme="minorHAnsi"/>
          <w:sz w:val="22"/>
          <w:szCs w:val="22"/>
          <w:highlight w:val="yellow"/>
        </w:rPr>
        <w:t xml:space="preserve">. Equipping nurses to </w:t>
      </w:r>
      <w:r w:rsidRPr="002437A4">
        <w:rPr>
          <w:rFonts w:asciiTheme="minorHAnsi" w:hAnsiTheme="minorHAnsi"/>
          <w:sz w:val="22"/>
          <w:szCs w:val="22"/>
          <w:highlight w:val="yellow"/>
        </w:rPr>
        <w:t>engage in an effective dialogue with services use</w:t>
      </w:r>
      <w:r>
        <w:rPr>
          <w:rFonts w:asciiTheme="minorHAnsi" w:hAnsiTheme="minorHAnsi"/>
          <w:sz w:val="22"/>
          <w:szCs w:val="22"/>
          <w:highlight w:val="yellow"/>
        </w:rPr>
        <w:t xml:space="preserve">rs who </w:t>
      </w:r>
      <w:r w:rsidR="002E1074">
        <w:rPr>
          <w:rFonts w:asciiTheme="minorHAnsi" w:hAnsiTheme="minorHAnsi"/>
          <w:sz w:val="22"/>
          <w:szCs w:val="22"/>
          <w:highlight w:val="yellow"/>
        </w:rPr>
        <w:t>may</w:t>
      </w:r>
      <w:r w:rsidR="005A2DAE">
        <w:rPr>
          <w:rFonts w:asciiTheme="minorHAnsi" w:hAnsiTheme="minorHAnsi"/>
          <w:sz w:val="22"/>
          <w:szCs w:val="22"/>
          <w:highlight w:val="yellow"/>
        </w:rPr>
        <w:t xml:space="preserve"> feel</w:t>
      </w:r>
      <w:r w:rsidR="002E1074">
        <w:rPr>
          <w:rFonts w:asciiTheme="minorHAnsi" w:hAnsiTheme="minorHAnsi"/>
          <w:sz w:val="22"/>
          <w:szCs w:val="22"/>
          <w:highlight w:val="yellow"/>
        </w:rPr>
        <w:t xml:space="preserve"> empowered </w:t>
      </w:r>
      <w:r w:rsidR="005A2DAE">
        <w:rPr>
          <w:rFonts w:asciiTheme="minorHAnsi" w:hAnsiTheme="minorHAnsi"/>
          <w:sz w:val="22"/>
          <w:szCs w:val="22"/>
          <w:highlight w:val="yellow"/>
        </w:rPr>
        <w:t>by</w:t>
      </w:r>
      <w:r w:rsidR="002E1074">
        <w:rPr>
          <w:rFonts w:asciiTheme="minorHAnsi" w:hAnsiTheme="minorHAnsi"/>
          <w:sz w:val="22"/>
          <w:szCs w:val="22"/>
          <w:highlight w:val="yellow"/>
        </w:rPr>
        <w:t xml:space="preserve"> their own reading and interpretation of media stories</w:t>
      </w:r>
      <w:r>
        <w:rPr>
          <w:rFonts w:asciiTheme="minorHAnsi" w:hAnsiTheme="minorHAnsi"/>
          <w:sz w:val="22"/>
          <w:szCs w:val="22"/>
          <w:highlight w:val="yellow"/>
        </w:rPr>
        <w:t xml:space="preserve"> </w:t>
      </w:r>
      <w:r w:rsidRPr="002437A4">
        <w:rPr>
          <w:rFonts w:asciiTheme="minorHAnsi" w:hAnsiTheme="minorHAnsi"/>
          <w:sz w:val="22"/>
          <w:szCs w:val="22"/>
          <w:highlight w:val="yellow"/>
        </w:rPr>
        <w:t xml:space="preserve">to </w:t>
      </w:r>
      <w:r w:rsidRPr="002437A4">
        <w:rPr>
          <w:rFonts w:asciiTheme="minorHAnsi" w:hAnsiTheme="minorHAnsi"/>
          <w:sz w:val="22"/>
          <w:szCs w:val="22"/>
          <w:highlight w:val="yellow"/>
        </w:rPr>
        <w:lastRenderedPageBreak/>
        <w:t xml:space="preserve">ensure </w:t>
      </w:r>
      <w:r>
        <w:rPr>
          <w:rFonts w:asciiTheme="minorHAnsi" w:hAnsiTheme="minorHAnsi"/>
          <w:sz w:val="22"/>
          <w:szCs w:val="22"/>
          <w:highlight w:val="yellow"/>
        </w:rPr>
        <w:t>that shared</w:t>
      </w:r>
      <w:r w:rsidR="005A2DAE">
        <w:rPr>
          <w:rFonts w:asciiTheme="minorHAnsi" w:hAnsiTheme="minorHAnsi"/>
          <w:sz w:val="22"/>
          <w:szCs w:val="22"/>
          <w:highlight w:val="yellow"/>
        </w:rPr>
        <w:t xml:space="preserve"> </w:t>
      </w:r>
      <w:r>
        <w:rPr>
          <w:rFonts w:asciiTheme="minorHAnsi" w:hAnsiTheme="minorHAnsi"/>
          <w:sz w:val="22"/>
          <w:szCs w:val="22"/>
          <w:highlight w:val="yellow"/>
        </w:rPr>
        <w:t>decision</w:t>
      </w:r>
      <w:r w:rsidR="005A2DAE">
        <w:rPr>
          <w:rFonts w:asciiTheme="minorHAnsi" w:hAnsiTheme="minorHAnsi"/>
          <w:sz w:val="22"/>
          <w:szCs w:val="22"/>
          <w:highlight w:val="yellow"/>
        </w:rPr>
        <w:t>-</w:t>
      </w:r>
      <w:r>
        <w:rPr>
          <w:rFonts w:asciiTheme="minorHAnsi" w:hAnsiTheme="minorHAnsi"/>
          <w:sz w:val="22"/>
          <w:szCs w:val="22"/>
          <w:highlight w:val="yellow"/>
        </w:rPr>
        <w:t xml:space="preserve">making </w:t>
      </w:r>
      <w:r w:rsidR="005A2DAE">
        <w:rPr>
          <w:rFonts w:asciiTheme="minorHAnsi" w:hAnsiTheme="minorHAnsi"/>
          <w:sz w:val="22"/>
          <w:szCs w:val="22"/>
          <w:highlight w:val="yellow"/>
        </w:rPr>
        <w:t>occurs should form part of nursing curricula</w:t>
      </w:r>
      <w:r>
        <w:rPr>
          <w:rFonts w:asciiTheme="minorHAnsi" w:hAnsiTheme="minorHAnsi"/>
          <w:sz w:val="22"/>
          <w:szCs w:val="22"/>
          <w:highlight w:val="yellow"/>
        </w:rPr>
        <w:t xml:space="preserve">. </w:t>
      </w:r>
      <w:r w:rsidR="005A2DAE">
        <w:rPr>
          <w:rFonts w:asciiTheme="minorHAnsi" w:hAnsiTheme="minorHAnsi"/>
          <w:sz w:val="22"/>
          <w:szCs w:val="22"/>
          <w:highlight w:val="yellow"/>
        </w:rPr>
        <w:t>N</w:t>
      </w:r>
      <w:r>
        <w:rPr>
          <w:rFonts w:asciiTheme="minorHAnsi" w:hAnsiTheme="minorHAnsi"/>
          <w:sz w:val="22"/>
          <w:szCs w:val="22"/>
          <w:highlight w:val="yellow"/>
        </w:rPr>
        <w:t>urs</w:t>
      </w:r>
      <w:r w:rsidR="005A2DAE">
        <w:rPr>
          <w:rFonts w:asciiTheme="minorHAnsi" w:hAnsiTheme="minorHAnsi"/>
          <w:sz w:val="22"/>
          <w:szCs w:val="22"/>
          <w:highlight w:val="yellow"/>
        </w:rPr>
        <w:t>e</w:t>
      </w:r>
      <w:r>
        <w:rPr>
          <w:rFonts w:asciiTheme="minorHAnsi" w:hAnsiTheme="minorHAnsi"/>
          <w:sz w:val="22"/>
          <w:szCs w:val="22"/>
          <w:highlight w:val="yellow"/>
        </w:rPr>
        <w:t xml:space="preserve"> education</w:t>
      </w:r>
      <w:r w:rsidR="005A2DAE">
        <w:rPr>
          <w:rFonts w:asciiTheme="minorHAnsi" w:hAnsiTheme="minorHAnsi"/>
          <w:sz w:val="22"/>
          <w:szCs w:val="22"/>
          <w:highlight w:val="yellow"/>
        </w:rPr>
        <w:t xml:space="preserve"> should</w:t>
      </w:r>
      <w:r>
        <w:rPr>
          <w:rFonts w:asciiTheme="minorHAnsi" w:hAnsiTheme="minorHAnsi"/>
          <w:sz w:val="22"/>
          <w:szCs w:val="22"/>
          <w:highlight w:val="yellow"/>
        </w:rPr>
        <w:t xml:space="preserve"> </w:t>
      </w:r>
      <w:r w:rsidR="005A2DAE">
        <w:rPr>
          <w:rFonts w:asciiTheme="minorHAnsi" w:hAnsiTheme="minorHAnsi"/>
          <w:sz w:val="22"/>
          <w:szCs w:val="22"/>
          <w:highlight w:val="yellow"/>
        </w:rPr>
        <w:t xml:space="preserve">therefore </w:t>
      </w:r>
      <w:r>
        <w:rPr>
          <w:rFonts w:asciiTheme="minorHAnsi" w:hAnsiTheme="minorHAnsi"/>
          <w:sz w:val="22"/>
          <w:szCs w:val="22"/>
          <w:highlight w:val="yellow"/>
        </w:rPr>
        <w:t>provide</w:t>
      </w:r>
      <w:r w:rsidR="005A2DAE">
        <w:rPr>
          <w:rFonts w:asciiTheme="minorHAnsi" w:hAnsiTheme="minorHAnsi"/>
          <w:sz w:val="22"/>
          <w:szCs w:val="22"/>
          <w:highlight w:val="yellow"/>
        </w:rPr>
        <w:t xml:space="preserve"> student</w:t>
      </w:r>
      <w:r>
        <w:rPr>
          <w:rFonts w:asciiTheme="minorHAnsi" w:hAnsiTheme="minorHAnsi"/>
          <w:sz w:val="22"/>
          <w:szCs w:val="22"/>
          <w:highlight w:val="yellow"/>
        </w:rPr>
        <w:t xml:space="preserve"> nurses with the </w:t>
      </w:r>
      <w:r w:rsidRPr="002437A4">
        <w:rPr>
          <w:rFonts w:asciiTheme="minorHAnsi" w:hAnsiTheme="minorHAnsi"/>
          <w:sz w:val="22"/>
          <w:szCs w:val="22"/>
          <w:highlight w:val="yellow"/>
        </w:rPr>
        <w:t>knowledge and understanding to engage with media reporting</w:t>
      </w:r>
      <w:r w:rsidR="005A2DAE">
        <w:rPr>
          <w:rFonts w:asciiTheme="minorHAnsi" w:hAnsiTheme="minorHAnsi"/>
          <w:sz w:val="22"/>
          <w:szCs w:val="22"/>
          <w:highlight w:val="yellow"/>
        </w:rPr>
        <w:t xml:space="preserve">, the ability </w:t>
      </w:r>
      <w:r w:rsidRPr="002437A4">
        <w:rPr>
          <w:rFonts w:asciiTheme="minorHAnsi" w:hAnsiTheme="minorHAnsi"/>
          <w:sz w:val="22"/>
          <w:szCs w:val="22"/>
          <w:highlight w:val="yellow"/>
        </w:rPr>
        <w:t xml:space="preserve">to support service users in </w:t>
      </w:r>
      <w:r w:rsidR="005A2DAE">
        <w:rPr>
          <w:rFonts w:asciiTheme="minorHAnsi" w:hAnsiTheme="minorHAnsi"/>
          <w:sz w:val="22"/>
          <w:szCs w:val="22"/>
          <w:highlight w:val="yellow"/>
        </w:rPr>
        <w:t>critically appraising health information and</w:t>
      </w:r>
      <w:r w:rsidR="005A2DAE" w:rsidRPr="002437A4">
        <w:rPr>
          <w:rFonts w:asciiTheme="minorHAnsi" w:hAnsiTheme="minorHAnsi"/>
          <w:sz w:val="22"/>
          <w:szCs w:val="22"/>
          <w:highlight w:val="yellow"/>
        </w:rPr>
        <w:t xml:space="preserve"> </w:t>
      </w:r>
      <w:r w:rsidRPr="002437A4">
        <w:rPr>
          <w:rFonts w:asciiTheme="minorHAnsi" w:hAnsiTheme="minorHAnsi"/>
          <w:sz w:val="22"/>
          <w:szCs w:val="22"/>
          <w:highlight w:val="yellow"/>
        </w:rPr>
        <w:t>data in the public domain</w:t>
      </w:r>
      <w:r w:rsidR="005A2DAE">
        <w:rPr>
          <w:rFonts w:asciiTheme="minorHAnsi" w:hAnsiTheme="minorHAnsi"/>
          <w:sz w:val="22"/>
          <w:szCs w:val="22"/>
          <w:highlight w:val="yellow"/>
        </w:rPr>
        <w:t>.</w:t>
      </w:r>
    </w:p>
    <w:p w14:paraId="60DFAEA3" w14:textId="12D7B933" w:rsidR="00275213" w:rsidRDefault="00BB1F42" w:rsidP="009116C7">
      <w:pPr>
        <w:spacing w:after="100" w:afterAutospacing="1" w:line="480" w:lineRule="auto"/>
        <w:rPr>
          <w:rFonts w:asciiTheme="minorHAnsi" w:hAnsiTheme="minorHAnsi"/>
        </w:rPr>
      </w:pPr>
      <w:r>
        <w:rPr>
          <w:rFonts w:asciiTheme="minorHAnsi" w:hAnsiTheme="minorHAnsi"/>
        </w:rPr>
        <w:t>N</w:t>
      </w:r>
      <w:r w:rsidR="00C63E4D" w:rsidRPr="009116C7">
        <w:rPr>
          <w:rFonts w:asciiTheme="minorHAnsi" w:hAnsiTheme="minorHAnsi"/>
        </w:rPr>
        <w:t>urses</w:t>
      </w:r>
      <w:r>
        <w:rPr>
          <w:rFonts w:asciiTheme="minorHAnsi" w:hAnsiTheme="minorHAnsi"/>
        </w:rPr>
        <w:t xml:space="preserve"> therefore</w:t>
      </w:r>
      <w:r w:rsidR="00C63E4D" w:rsidRPr="009116C7">
        <w:rPr>
          <w:rFonts w:asciiTheme="minorHAnsi" w:hAnsiTheme="minorHAnsi"/>
        </w:rPr>
        <w:t xml:space="preserve"> need to be up-to-date with accurate information and evidence-based practices. </w:t>
      </w:r>
      <w:r>
        <w:rPr>
          <w:rFonts w:asciiTheme="minorHAnsi" w:hAnsiTheme="minorHAnsi"/>
        </w:rPr>
        <w:t>T</w:t>
      </w:r>
      <w:r w:rsidR="006E215A">
        <w:rPr>
          <w:rFonts w:asciiTheme="minorHAnsi" w:hAnsiTheme="minorHAnsi"/>
        </w:rPr>
        <w:t xml:space="preserve">o discern fact from fiction in the accounts </w:t>
      </w:r>
      <w:r w:rsidR="004E7608">
        <w:rPr>
          <w:rFonts w:asciiTheme="minorHAnsi" w:hAnsiTheme="minorHAnsi"/>
        </w:rPr>
        <w:t>service user</w:t>
      </w:r>
      <w:r w:rsidR="006E215A">
        <w:rPr>
          <w:rFonts w:asciiTheme="minorHAnsi" w:hAnsiTheme="minorHAnsi"/>
        </w:rPr>
        <w:t xml:space="preserve">s share, nurses </w:t>
      </w:r>
      <w:r w:rsidR="00C63E4D" w:rsidRPr="009116C7">
        <w:rPr>
          <w:rFonts w:asciiTheme="minorHAnsi" w:hAnsiTheme="minorHAnsi"/>
        </w:rPr>
        <w:t xml:space="preserve">need to be confident in their own understanding and </w:t>
      </w:r>
      <w:r w:rsidR="006E215A">
        <w:rPr>
          <w:rFonts w:asciiTheme="minorHAnsi" w:hAnsiTheme="minorHAnsi"/>
        </w:rPr>
        <w:t>ability</w:t>
      </w:r>
      <w:r w:rsidR="00C63E4D" w:rsidRPr="009116C7">
        <w:rPr>
          <w:rFonts w:asciiTheme="minorHAnsi" w:hAnsiTheme="minorHAnsi"/>
        </w:rPr>
        <w:t xml:space="preserve"> to consider, </w:t>
      </w:r>
      <w:r w:rsidR="006E215A">
        <w:rPr>
          <w:rFonts w:asciiTheme="minorHAnsi" w:hAnsiTheme="minorHAnsi"/>
        </w:rPr>
        <w:t xml:space="preserve">critically </w:t>
      </w:r>
      <w:r w:rsidR="00C63E4D" w:rsidRPr="009116C7">
        <w:rPr>
          <w:rFonts w:asciiTheme="minorHAnsi" w:hAnsiTheme="minorHAnsi"/>
        </w:rPr>
        <w:t>appraise</w:t>
      </w:r>
      <w:r w:rsidR="006E215A">
        <w:rPr>
          <w:rFonts w:asciiTheme="minorHAnsi" w:hAnsiTheme="minorHAnsi"/>
        </w:rPr>
        <w:t xml:space="preserve"> </w:t>
      </w:r>
      <w:r w:rsidR="00C63E4D" w:rsidRPr="009116C7">
        <w:rPr>
          <w:rFonts w:asciiTheme="minorHAnsi" w:hAnsiTheme="minorHAnsi"/>
        </w:rPr>
        <w:t>contextualise</w:t>
      </w:r>
      <w:r w:rsidR="006E215A">
        <w:rPr>
          <w:rFonts w:asciiTheme="minorHAnsi" w:hAnsiTheme="minorHAnsi"/>
        </w:rPr>
        <w:t xml:space="preserve"> and, where required, challenge</w:t>
      </w:r>
      <w:r w:rsidR="00C63E4D" w:rsidRPr="009116C7">
        <w:rPr>
          <w:rFonts w:asciiTheme="minorHAnsi" w:hAnsiTheme="minorHAnsi"/>
        </w:rPr>
        <w:t xml:space="preserve"> mass media reports for the general public. Van Bekkum &amp; Hilton (2013) </w:t>
      </w:r>
      <w:r w:rsidR="006E215A">
        <w:rPr>
          <w:rFonts w:asciiTheme="minorHAnsi" w:hAnsiTheme="minorHAnsi"/>
        </w:rPr>
        <w:t>have</w:t>
      </w:r>
      <w:r w:rsidR="00C63E4D" w:rsidRPr="009116C7">
        <w:rPr>
          <w:rFonts w:asciiTheme="minorHAnsi" w:hAnsiTheme="minorHAnsi"/>
        </w:rPr>
        <w:t xml:space="preserve"> reported that </w:t>
      </w:r>
      <w:r w:rsidR="005A2DAE" w:rsidRPr="009116C7">
        <w:rPr>
          <w:rFonts w:asciiTheme="minorHAnsi" w:hAnsiTheme="minorHAnsi"/>
        </w:rPr>
        <w:t>media reports were the first point of contact for new or controversial health information</w:t>
      </w:r>
      <w:r w:rsidR="005A2DAE">
        <w:rPr>
          <w:rFonts w:asciiTheme="minorHAnsi" w:hAnsiTheme="minorHAnsi"/>
        </w:rPr>
        <w:t xml:space="preserve"> among</w:t>
      </w:r>
      <w:r w:rsidR="005A2DAE" w:rsidRPr="009116C7">
        <w:rPr>
          <w:rFonts w:asciiTheme="minorHAnsi" w:hAnsiTheme="minorHAnsi"/>
        </w:rPr>
        <w:t xml:space="preserve"> </w:t>
      </w:r>
      <w:r w:rsidR="00C63E4D" w:rsidRPr="009116C7">
        <w:rPr>
          <w:rFonts w:asciiTheme="minorHAnsi" w:hAnsiTheme="minorHAnsi"/>
        </w:rPr>
        <w:t xml:space="preserve">primary care </w:t>
      </w:r>
      <w:r w:rsidR="001670C4" w:rsidRPr="009116C7">
        <w:rPr>
          <w:rFonts w:asciiTheme="minorHAnsi" w:hAnsiTheme="minorHAnsi"/>
        </w:rPr>
        <w:t>nurses</w:t>
      </w:r>
      <w:r w:rsidR="005A2DAE">
        <w:rPr>
          <w:rFonts w:asciiTheme="minorHAnsi" w:hAnsiTheme="minorHAnsi"/>
        </w:rPr>
        <w:t>.  They noted</w:t>
      </w:r>
      <w:r w:rsidR="008542FE">
        <w:rPr>
          <w:rFonts w:asciiTheme="minorHAnsi" w:hAnsiTheme="minorHAnsi"/>
        </w:rPr>
        <w:t xml:space="preserve"> that</w:t>
      </w:r>
      <w:r w:rsidR="00C63E4D" w:rsidRPr="009116C7">
        <w:rPr>
          <w:rFonts w:asciiTheme="minorHAnsi" w:hAnsiTheme="minorHAnsi"/>
        </w:rPr>
        <w:t xml:space="preserve"> there was a delay in dissemination of information from official channels</w:t>
      </w:r>
      <w:r w:rsidR="008542FE">
        <w:rPr>
          <w:rFonts w:asciiTheme="minorHAnsi" w:hAnsiTheme="minorHAnsi"/>
        </w:rPr>
        <w:t>,</w:t>
      </w:r>
      <w:r w:rsidR="00C63E4D" w:rsidRPr="009116C7">
        <w:rPr>
          <w:rFonts w:asciiTheme="minorHAnsi" w:hAnsiTheme="minorHAnsi"/>
        </w:rPr>
        <w:t xml:space="preserve"> and that it was easier and quicker for </w:t>
      </w:r>
      <w:r w:rsidR="005A2DAE">
        <w:rPr>
          <w:rFonts w:asciiTheme="minorHAnsi" w:hAnsiTheme="minorHAnsi"/>
        </w:rPr>
        <w:t>nurses</w:t>
      </w:r>
      <w:r w:rsidR="005A2DAE" w:rsidRPr="009116C7">
        <w:rPr>
          <w:rFonts w:asciiTheme="minorHAnsi" w:hAnsiTheme="minorHAnsi"/>
        </w:rPr>
        <w:t xml:space="preserve"> </w:t>
      </w:r>
      <w:r w:rsidR="00C63E4D" w:rsidRPr="009116C7">
        <w:rPr>
          <w:rFonts w:asciiTheme="minorHAnsi" w:hAnsiTheme="minorHAnsi"/>
        </w:rPr>
        <w:t>to access media reports.  Hilton</w:t>
      </w:r>
      <w:r w:rsidR="00C63E4D" w:rsidRPr="009116C7">
        <w:rPr>
          <w:rFonts w:asciiTheme="minorHAnsi" w:hAnsiTheme="minorHAnsi"/>
          <w:i/>
        </w:rPr>
        <w:t xml:space="preserve"> et al. </w:t>
      </w:r>
      <w:r w:rsidR="00C63E4D" w:rsidRPr="009116C7">
        <w:rPr>
          <w:rFonts w:asciiTheme="minorHAnsi" w:hAnsiTheme="minorHAnsi"/>
        </w:rPr>
        <w:t xml:space="preserve">(2009) also highlight that nurses often </w:t>
      </w:r>
      <w:r w:rsidR="008542FE">
        <w:rPr>
          <w:rFonts w:asciiTheme="minorHAnsi" w:hAnsiTheme="minorHAnsi"/>
        </w:rPr>
        <w:t>turn to</w:t>
      </w:r>
      <w:r w:rsidR="008542FE" w:rsidRPr="009116C7">
        <w:rPr>
          <w:rFonts w:asciiTheme="minorHAnsi" w:hAnsiTheme="minorHAnsi"/>
        </w:rPr>
        <w:t xml:space="preserve"> </w:t>
      </w:r>
      <w:r w:rsidR="00C63E4D" w:rsidRPr="009116C7">
        <w:rPr>
          <w:rFonts w:asciiTheme="minorHAnsi" w:hAnsiTheme="minorHAnsi"/>
        </w:rPr>
        <w:t xml:space="preserve">media as </w:t>
      </w:r>
      <w:r w:rsidR="001670C4" w:rsidRPr="009116C7">
        <w:rPr>
          <w:rFonts w:asciiTheme="minorHAnsi" w:hAnsiTheme="minorHAnsi"/>
        </w:rPr>
        <w:t>a source</w:t>
      </w:r>
      <w:r w:rsidR="00C63E4D" w:rsidRPr="009116C7">
        <w:rPr>
          <w:rFonts w:asciiTheme="minorHAnsi" w:hAnsiTheme="minorHAnsi"/>
        </w:rPr>
        <w:t xml:space="preserve"> </w:t>
      </w:r>
      <w:r w:rsidR="008542FE">
        <w:rPr>
          <w:rFonts w:asciiTheme="minorHAnsi" w:hAnsiTheme="minorHAnsi"/>
        </w:rPr>
        <w:t>for</w:t>
      </w:r>
      <w:r w:rsidR="008542FE" w:rsidRPr="009116C7">
        <w:rPr>
          <w:rFonts w:asciiTheme="minorHAnsi" w:hAnsiTheme="minorHAnsi"/>
        </w:rPr>
        <w:t xml:space="preserve"> </w:t>
      </w:r>
      <w:r w:rsidR="00C63E4D" w:rsidRPr="009116C7">
        <w:rPr>
          <w:rFonts w:asciiTheme="minorHAnsi" w:hAnsiTheme="minorHAnsi"/>
        </w:rPr>
        <w:t xml:space="preserve">information. </w:t>
      </w:r>
      <w:r w:rsidR="006E215A">
        <w:rPr>
          <w:rFonts w:asciiTheme="minorHAnsi" w:hAnsiTheme="minorHAnsi"/>
        </w:rPr>
        <w:t xml:space="preserve"> N</w:t>
      </w:r>
      <w:r w:rsidR="00C63E4D" w:rsidRPr="009116C7">
        <w:rPr>
          <w:rFonts w:asciiTheme="minorHAnsi" w:hAnsiTheme="minorHAnsi"/>
        </w:rPr>
        <w:t>urses</w:t>
      </w:r>
      <w:r w:rsidR="006E215A">
        <w:rPr>
          <w:rFonts w:asciiTheme="minorHAnsi" w:hAnsiTheme="minorHAnsi"/>
        </w:rPr>
        <w:t xml:space="preserve"> therefore</w:t>
      </w:r>
      <w:r w:rsidR="00C63E4D" w:rsidRPr="009116C7">
        <w:rPr>
          <w:rFonts w:asciiTheme="minorHAnsi" w:hAnsiTheme="minorHAnsi"/>
        </w:rPr>
        <w:t xml:space="preserve"> need to have the skills and time to access primary source</w:t>
      </w:r>
      <w:r w:rsidR="005A2DAE">
        <w:rPr>
          <w:rFonts w:asciiTheme="minorHAnsi" w:hAnsiTheme="minorHAnsi"/>
        </w:rPr>
        <w:t>s of</w:t>
      </w:r>
      <w:r w:rsidR="00C63E4D" w:rsidRPr="009116C7">
        <w:rPr>
          <w:rFonts w:asciiTheme="minorHAnsi" w:hAnsiTheme="minorHAnsi"/>
        </w:rPr>
        <w:t xml:space="preserve"> information and </w:t>
      </w:r>
      <w:r w:rsidR="005A2DAE">
        <w:rPr>
          <w:rFonts w:asciiTheme="minorHAnsi" w:hAnsiTheme="minorHAnsi"/>
        </w:rPr>
        <w:t xml:space="preserve">to </w:t>
      </w:r>
      <w:r w:rsidR="00C63E4D" w:rsidRPr="009116C7">
        <w:rPr>
          <w:rFonts w:asciiTheme="minorHAnsi" w:hAnsiTheme="minorHAnsi"/>
        </w:rPr>
        <w:t xml:space="preserve">be able to </w:t>
      </w:r>
      <w:r w:rsidR="006E215A">
        <w:rPr>
          <w:rFonts w:asciiTheme="minorHAnsi" w:hAnsiTheme="minorHAnsi"/>
        </w:rPr>
        <w:t>e</w:t>
      </w:r>
      <w:r w:rsidR="00C63E4D" w:rsidRPr="009116C7">
        <w:rPr>
          <w:rFonts w:asciiTheme="minorHAnsi" w:hAnsiTheme="minorHAnsi"/>
        </w:rPr>
        <w:t>ffective</w:t>
      </w:r>
      <w:r w:rsidR="00654886">
        <w:rPr>
          <w:rFonts w:asciiTheme="minorHAnsi" w:hAnsiTheme="minorHAnsi"/>
        </w:rPr>
        <w:t>ly</w:t>
      </w:r>
      <w:r w:rsidR="00C63E4D" w:rsidRPr="009116C7">
        <w:rPr>
          <w:rFonts w:asciiTheme="minorHAnsi" w:hAnsiTheme="minorHAnsi"/>
        </w:rPr>
        <w:t xml:space="preserve"> appraise </w:t>
      </w:r>
      <w:r w:rsidR="005A2DAE">
        <w:rPr>
          <w:rFonts w:asciiTheme="minorHAnsi" w:hAnsiTheme="minorHAnsi"/>
        </w:rPr>
        <w:t>secondary reporting</w:t>
      </w:r>
      <w:r w:rsidR="001670C4" w:rsidRPr="00387766">
        <w:rPr>
          <w:rFonts w:asciiTheme="minorHAnsi" w:hAnsiTheme="minorHAnsi"/>
        </w:rPr>
        <w:t>.</w:t>
      </w:r>
      <w:r w:rsidR="005A2DAE" w:rsidRPr="00387766">
        <w:rPr>
          <w:rFonts w:asciiTheme="minorHAnsi" w:hAnsiTheme="minorHAnsi"/>
        </w:rPr>
        <w:t xml:space="preserve">  </w:t>
      </w:r>
      <w:r w:rsidR="006E215A" w:rsidRPr="00387766">
        <w:rPr>
          <w:rFonts w:asciiTheme="minorHAnsi" w:hAnsiTheme="minorHAnsi"/>
        </w:rPr>
        <w:t>H</w:t>
      </w:r>
      <w:r w:rsidR="006E215A">
        <w:rPr>
          <w:rFonts w:asciiTheme="minorHAnsi" w:hAnsiTheme="minorHAnsi"/>
        </w:rPr>
        <w:t xml:space="preserve">owever, research has suggested that </w:t>
      </w:r>
      <w:r w:rsidR="006E215A" w:rsidRPr="009116C7">
        <w:rPr>
          <w:rFonts w:asciiTheme="minorHAnsi" w:hAnsiTheme="minorHAnsi"/>
        </w:rPr>
        <w:t>nurses may not have these skills and there if often not time for staff to</w:t>
      </w:r>
      <w:r w:rsidR="006E215A">
        <w:rPr>
          <w:rFonts w:asciiTheme="minorHAnsi" w:hAnsiTheme="minorHAnsi"/>
        </w:rPr>
        <w:t xml:space="preserve"> engage fully with the evidence</w:t>
      </w:r>
      <w:r w:rsidR="006E215A" w:rsidRPr="009116C7">
        <w:rPr>
          <w:rFonts w:asciiTheme="minorHAnsi" w:hAnsiTheme="minorHAnsi"/>
        </w:rPr>
        <w:t xml:space="preserve"> </w:t>
      </w:r>
      <w:r w:rsidR="00D1420E">
        <w:rPr>
          <w:rFonts w:asciiTheme="minorHAnsi" w:hAnsiTheme="minorHAnsi"/>
        </w:rPr>
        <w:t>(</w:t>
      </w:r>
      <w:r w:rsidR="00C63E4D" w:rsidRPr="009116C7">
        <w:rPr>
          <w:rFonts w:asciiTheme="minorHAnsi" w:hAnsiTheme="minorHAnsi"/>
        </w:rPr>
        <w:t>Borglin &amp; Fagerström (2012)</w:t>
      </w:r>
      <w:r>
        <w:rPr>
          <w:rFonts w:asciiTheme="minorHAnsi" w:hAnsiTheme="minorHAnsi"/>
        </w:rPr>
        <w:t xml:space="preserve">, </w:t>
      </w:r>
      <w:r w:rsidR="006E5197" w:rsidRPr="009116C7">
        <w:rPr>
          <w:rFonts w:asciiTheme="minorHAnsi" w:hAnsiTheme="minorHAnsi"/>
        </w:rPr>
        <w:t xml:space="preserve">Nilsson </w:t>
      </w:r>
      <w:r w:rsidR="006E5197" w:rsidRPr="009116C7">
        <w:rPr>
          <w:rFonts w:asciiTheme="minorHAnsi" w:hAnsiTheme="minorHAnsi"/>
          <w:i/>
        </w:rPr>
        <w:t xml:space="preserve">et al. </w:t>
      </w:r>
      <w:r w:rsidR="006E5197" w:rsidRPr="00796EE4">
        <w:rPr>
          <w:rFonts w:asciiTheme="minorHAnsi" w:hAnsiTheme="minorHAnsi"/>
        </w:rPr>
        <w:t>(</w:t>
      </w:r>
      <w:r w:rsidR="006E5197" w:rsidRPr="009116C7">
        <w:rPr>
          <w:rFonts w:asciiTheme="minorHAnsi" w:hAnsiTheme="minorHAnsi"/>
        </w:rPr>
        <w:t>2013)</w:t>
      </w:r>
      <w:r w:rsidR="006E215A">
        <w:rPr>
          <w:rFonts w:asciiTheme="minorHAnsi" w:hAnsiTheme="minorHAnsi"/>
        </w:rPr>
        <w:t>).</w:t>
      </w:r>
      <w:r>
        <w:rPr>
          <w:rFonts w:asciiTheme="minorHAnsi" w:hAnsiTheme="minorHAnsi"/>
        </w:rPr>
        <w:t xml:space="preserve">  This research, taken together with the findings of our study, </w:t>
      </w:r>
      <w:r w:rsidR="006E215A">
        <w:rPr>
          <w:rFonts w:asciiTheme="minorHAnsi" w:hAnsiTheme="minorHAnsi"/>
        </w:rPr>
        <w:t xml:space="preserve">leads us to </w:t>
      </w:r>
      <w:r w:rsidR="003A3358">
        <w:rPr>
          <w:rFonts w:asciiTheme="minorHAnsi" w:hAnsiTheme="minorHAnsi"/>
        </w:rPr>
        <w:t xml:space="preserve">call for closer engagement between </w:t>
      </w:r>
      <w:r w:rsidR="009E3025">
        <w:rPr>
          <w:rFonts w:asciiTheme="minorHAnsi" w:hAnsiTheme="minorHAnsi"/>
        </w:rPr>
        <w:t xml:space="preserve">nurses and individuals who commission, write and edit media stories around health and nursing.  This might start with increased exposure to media </w:t>
      </w:r>
      <w:r w:rsidR="00ED54F0">
        <w:rPr>
          <w:rFonts w:asciiTheme="minorHAnsi" w:hAnsiTheme="minorHAnsi"/>
        </w:rPr>
        <w:t>studies during nurse education drawing on expertise within and without the university</w:t>
      </w:r>
      <w:r>
        <w:rPr>
          <w:rFonts w:asciiTheme="minorHAnsi" w:hAnsiTheme="minorHAnsi"/>
        </w:rPr>
        <w:t xml:space="preserve"> followed up with </w:t>
      </w:r>
      <w:r w:rsidR="00ED54F0">
        <w:rPr>
          <w:rFonts w:asciiTheme="minorHAnsi" w:hAnsiTheme="minorHAnsi"/>
        </w:rPr>
        <w:t>on-going professional development of skills to engage and critique media stories post-qualifying</w:t>
      </w:r>
      <w:r>
        <w:rPr>
          <w:rFonts w:asciiTheme="minorHAnsi" w:hAnsiTheme="minorHAnsi"/>
        </w:rPr>
        <w:t>.  Nursing</w:t>
      </w:r>
      <w:r w:rsidR="00ED54F0">
        <w:rPr>
          <w:rFonts w:asciiTheme="minorHAnsi" w:hAnsiTheme="minorHAnsi"/>
        </w:rPr>
        <w:t xml:space="preserve"> campuses and clinical settings </w:t>
      </w:r>
      <w:r>
        <w:rPr>
          <w:rFonts w:asciiTheme="minorHAnsi" w:hAnsiTheme="minorHAnsi"/>
        </w:rPr>
        <w:t xml:space="preserve">should also consider </w:t>
      </w:r>
      <w:r w:rsidR="00ED54F0">
        <w:rPr>
          <w:rFonts w:asciiTheme="minorHAnsi" w:hAnsiTheme="minorHAnsi"/>
        </w:rPr>
        <w:t xml:space="preserve">hosting journalists through ‘journalist-in-residence’ schemes to enable shared understanding of both </w:t>
      </w:r>
      <w:r>
        <w:rPr>
          <w:rFonts w:asciiTheme="minorHAnsi" w:hAnsiTheme="minorHAnsi"/>
        </w:rPr>
        <w:t>sets of professional knowledges</w:t>
      </w:r>
      <w:r w:rsidR="00ED54F0">
        <w:rPr>
          <w:rFonts w:asciiTheme="minorHAnsi" w:hAnsiTheme="minorHAnsi"/>
        </w:rPr>
        <w:t>.</w:t>
      </w:r>
    </w:p>
    <w:p w14:paraId="4AB589E4" w14:textId="001CD44D" w:rsidR="003200CC" w:rsidRDefault="003200CC" w:rsidP="009116C7">
      <w:pPr>
        <w:spacing w:after="100" w:afterAutospacing="1" w:line="480" w:lineRule="auto"/>
        <w:rPr>
          <w:rFonts w:asciiTheme="minorHAnsi" w:hAnsiTheme="minorHAnsi"/>
          <w:b/>
        </w:rPr>
      </w:pPr>
      <w:r w:rsidRPr="003200CC">
        <w:rPr>
          <w:rFonts w:asciiTheme="minorHAnsi" w:hAnsiTheme="minorHAnsi"/>
          <w:b/>
        </w:rPr>
        <w:t>LIMITATIONS</w:t>
      </w:r>
    </w:p>
    <w:p w14:paraId="0F346909" w14:textId="41A38515" w:rsidR="00F84945" w:rsidRPr="00D1420E" w:rsidRDefault="008542FE" w:rsidP="00165387">
      <w:pPr>
        <w:pStyle w:val="NormalWeb"/>
        <w:spacing w:line="480" w:lineRule="auto"/>
        <w:rPr>
          <w:rFonts w:asciiTheme="minorHAnsi" w:hAnsiTheme="minorHAnsi"/>
          <w:sz w:val="22"/>
          <w:szCs w:val="22"/>
          <w:lang w:val="en"/>
        </w:rPr>
      </w:pPr>
      <w:r>
        <w:rPr>
          <w:rFonts w:asciiTheme="minorHAnsi" w:hAnsiTheme="minorHAnsi"/>
          <w:sz w:val="22"/>
          <w:szCs w:val="22"/>
          <w:lang w:val="en"/>
        </w:rPr>
        <w:lastRenderedPageBreak/>
        <w:t xml:space="preserve">Although no claims to generalizability are made, this study draws on a single case study and therefore findings may not </w:t>
      </w:r>
      <w:r w:rsidRPr="003C0BE2">
        <w:rPr>
          <w:rFonts w:asciiTheme="minorHAnsi" w:hAnsiTheme="minorHAnsi" w:cstheme="minorHAnsi"/>
          <w:sz w:val="22"/>
          <w:szCs w:val="22"/>
          <w:lang w:val="en"/>
        </w:rPr>
        <w:t>be transferrable to other contexts.  Moreo</w:t>
      </w:r>
      <w:r w:rsidRPr="00927043">
        <w:rPr>
          <w:rFonts w:asciiTheme="minorHAnsi" w:hAnsiTheme="minorHAnsi" w:cstheme="minorHAnsi"/>
          <w:sz w:val="22"/>
          <w:szCs w:val="22"/>
          <w:highlight w:val="yellow"/>
          <w:lang w:val="en"/>
        </w:rPr>
        <w:t xml:space="preserve">ver, these finding emerged through a larger </w:t>
      </w:r>
      <w:r w:rsidR="00927043" w:rsidRPr="00927043">
        <w:rPr>
          <w:rFonts w:asciiTheme="minorHAnsi" w:hAnsiTheme="minorHAnsi" w:cstheme="minorHAnsi"/>
          <w:sz w:val="22"/>
          <w:szCs w:val="22"/>
          <w:highlight w:val="yellow"/>
          <w:lang w:val="en"/>
        </w:rPr>
        <w:t xml:space="preserve">PhD </w:t>
      </w:r>
      <w:r w:rsidRPr="00927043">
        <w:rPr>
          <w:rFonts w:asciiTheme="minorHAnsi" w:hAnsiTheme="minorHAnsi" w:cstheme="minorHAnsi"/>
          <w:sz w:val="22"/>
          <w:szCs w:val="22"/>
          <w:highlight w:val="yellow"/>
          <w:lang w:val="en"/>
        </w:rPr>
        <w:t>study</w:t>
      </w:r>
      <w:r w:rsidR="003C0BE2" w:rsidRPr="00927043">
        <w:rPr>
          <w:rFonts w:asciiTheme="minorHAnsi" w:hAnsiTheme="minorHAnsi" w:cstheme="minorHAnsi"/>
          <w:sz w:val="22"/>
          <w:szCs w:val="22"/>
          <w:highlight w:val="yellow"/>
          <w:lang w:val="en"/>
        </w:rPr>
        <w:t xml:space="preserve"> which </w:t>
      </w:r>
      <w:r w:rsidR="003C0BE2" w:rsidRPr="00927043">
        <w:rPr>
          <w:rFonts w:asciiTheme="minorHAnsi" w:hAnsiTheme="minorHAnsi" w:cstheme="minorHAnsi"/>
          <w:sz w:val="22"/>
          <w:szCs w:val="22"/>
          <w:highlight w:val="yellow"/>
        </w:rPr>
        <w:t>explored how front-line nurses cope with and resist the demands of the workplace</w:t>
      </w:r>
      <w:r w:rsidRPr="00927043">
        <w:rPr>
          <w:rFonts w:asciiTheme="minorHAnsi" w:hAnsiTheme="minorHAnsi" w:cstheme="minorHAnsi"/>
          <w:sz w:val="22"/>
          <w:szCs w:val="22"/>
          <w:highlight w:val="yellow"/>
          <w:lang w:val="en"/>
        </w:rPr>
        <w:t xml:space="preserve"> (</w:t>
      </w:r>
      <w:r w:rsidR="00927043" w:rsidRPr="00927043">
        <w:rPr>
          <w:rFonts w:asciiTheme="minorHAnsi" w:hAnsiTheme="minorHAnsi" w:cstheme="minorHAnsi"/>
          <w:sz w:val="22"/>
          <w:szCs w:val="22"/>
          <w:highlight w:val="yellow"/>
          <w:lang w:val="en"/>
        </w:rPr>
        <w:t xml:space="preserve">Hoyle </w:t>
      </w:r>
      <w:r w:rsidRPr="00927043">
        <w:rPr>
          <w:rFonts w:asciiTheme="minorHAnsi" w:hAnsiTheme="minorHAnsi" w:cstheme="minorHAnsi"/>
          <w:sz w:val="22"/>
          <w:szCs w:val="22"/>
          <w:highlight w:val="yellow"/>
          <w:lang w:val="en"/>
        </w:rPr>
        <w:t>2011</w:t>
      </w:r>
      <w:r w:rsidR="00927043" w:rsidRPr="00927043">
        <w:rPr>
          <w:rFonts w:asciiTheme="minorHAnsi" w:hAnsiTheme="minorHAnsi" w:cstheme="minorHAnsi"/>
          <w:sz w:val="22"/>
          <w:szCs w:val="22"/>
          <w:highlight w:val="yellow"/>
          <w:lang w:val="en"/>
        </w:rPr>
        <w:t>; Hoyle 2014; Hoyle 2014 Hoyle &amp; Grant 2015</w:t>
      </w:r>
      <w:r w:rsidRPr="003C0BE2">
        <w:rPr>
          <w:rFonts w:asciiTheme="minorHAnsi" w:hAnsiTheme="minorHAnsi" w:cstheme="minorHAnsi"/>
          <w:sz w:val="22"/>
          <w:szCs w:val="22"/>
          <w:lang w:val="en"/>
        </w:rPr>
        <w:t>).  Further</w:t>
      </w:r>
      <w:r>
        <w:rPr>
          <w:rFonts w:asciiTheme="minorHAnsi" w:hAnsiTheme="minorHAnsi"/>
          <w:sz w:val="22"/>
          <w:szCs w:val="22"/>
          <w:lang w:val="en"/>
        </w:rPr>
        <w:t xml:space="preserve"> comparative research </w:t>
      </w:r>
      <w:r w:rsidR="00BB1F42">
        <w:rPr>
          <w:rFonts w:asciiTheme="minorHAnsi" w:hAnsiTheme="minorHAnsi"/>
          <w:sz w:val="22"/>
          <w:szCs w:val="22"/>
          <w:lang w:val="en"/>
        </w:rPr>
        <w:t xml:space="preserve">in different healthcare contexts </w:t>
      </w:r>
      <w:r>
        <w:rPr>
          <w:rFonts w:asciiTheme="minorHAnsi" w:hAnsiTheme="minorHAnsi"/>
          <w:sz w:val="22"/>
          <w:szCs w:val="22"/>
          <w:lang w:val="en"/>
        </w:rPr>
        <w:t xml:space="preserve">is therefore required. </w:t>
      </w:r>
    </w:p>
    <w:p w14:paraId="1B6C9055" w14:textId="39355ACF" w:rsidR="00E20BDF" w:rsidRDefault="00140764" w:rsidP="00796EE4">
      <w:pPr>
        <w:spacing w:after="100" w:afterAutospacing="1" w:line="480" w:lineRule="auto"/>
      </w:pPr>
      <w:r>
        <w:rPr>
          <w:rFonts w:asciiTheme="minorHAnsi" w:hAnsiTheme="minorHAnsi"/>
        </w:rPr>
        <w:br/>
      </w:r>
      <w:r w:rsidR="005D3B65">
        <w:rPr>
          <w:b/>
        </w:rPr>
        <w:t>CONCLUSION</w:t>
      </w:r>
      <w:r>
        <w:br/>
        <w:t xml:space="preserve">Nurses in our study viewed media </w:t>
      </w:r>
      <w:r w:rsidR="008542FE">
        <w:t xml:space="preserve">portrayal </w:t>
      </w:r>
      <w:r>
        <w:t>of their profession as negative and stories about health as scaremongering.  This put pressure on nursing workloads by increasing the time nurses spent in their role as knowledge-brokers explaining media stories</w:t>
      </w:r>
      <w:r w:rsidR="00BB1F42">
        <w:t>.  It also</w:t>
      </w:r>
      <w:r w:rsidR="004A6031">
        <w:t xml:space="preserve"> caused</w:t>
      </w:r>
      <w:r>
        <w:t xml:space="preserve"> conflict as nurses felt the erosion of professional boundaries and challenges to authority and autonomy.  </w:t>
      </w:r>
      <w:r w:rsidR="004A6031">
        <w:t xml:space="preserve">There is a potential risk that the media’s role in opening up knowledge about health and healthcare service may result in a gulf in understanding between service users and </w:t>
      </w:r>
      <w:r w:rsidR="00E20BDF">
        <w:t>professionals</w:t>
      </w:r>
      <w:r w:rsidR="004A6031">
        <w:t xml:space="preserve">, and between professionals and the media.  </w:t>
      </w:r>
      <w:r w:rsidR="00E20BDF">
        <w:t xml:space="preserve">Hence, our study concludes that closer engagement between nurses and </w:t>
      </w:r>
      <w:r w:rsidR="008345AF">
        <w:t>media organisations</w:t>
      </w:r>
      <w:r w:rsidR="00E20BDF">
        <w:t xml:space="preserve"> is required at each stage of nurses’ careers: from the fostering of critical enquiry skills focussed on the media during nurse education, through continual questioning in practice, to reaching shared understanding through schemes that embed </w:t>
      </w:r>
      <w:r w:rsidR="008345AF">
        <w:t>journalists</w:t>
      </w:r>
      <w:r w:rsidR="00E20BDF">
        <w:t xml:space="preserve"> in clinical settings.  In this way, the priorities of both the media and nursing profession might be better understood, balanced views of both positive and negative issues within healthcare services presented, and the public better </w:t>
      </w:r>
      <w:r w:rsidR="008345AF">
        <w:t xml:space="preserve">placed </w:t>
      </w:r>
      <w:r w:rsidR="00E20BDF">
        <w:t xml:space="preserve">to make </w:t>
      </w:r>
      <w:r w:rsidR="008345AF">
        <w:t xml:space="preserve">informed </w:t>
      </w:r>
      <w:r w:rsidR="00E20BDF">
        <w:t xml:space="preserve">decisions about their health.      </w:t>
      </w:r>
    </w:p>
    <w:p w14:paraId="78285709" w14:textId="2C703516" w:rsidR="008E5E3B" w:rsidRDefault="008E5E3B" w:rsidP="009116C7">
      <w:pPr>
        <w:spacing w:after="0" w:line="480" w:lineRule="auto"/>
      </w:pPr>
    </w:p>
    <w:p w14:paraId="58FD46C7" w14:textId="77777777" w:rsidR="00EA7A38" w:rsidRDefault="00EA7A38">
      <w:pPr>
        <w:rPr>
          <w:b/>
        </w:rPr>
      </w:pPr>
      <w:r>
        <w:rPr>
          <w:b/>
        </w:rPr>
        <w:br w:type="page"/>
      </w:r>
    </w:p>
    <w:p w14:paraId="0A47795F" w14:textId="6C4CCA64" w:rsidR="00106417" w:rsidRPr="00B97B0D" w:rsidRDefault="00E20BDF">
      <w:pPr>
        <w:rPr>
          <w:b/>
        </w:rPr>
      </w:pPr>
      <w:r>
        <w:rPr>
          <w:b/>
        </w:rPr>
        <w:lastRenderedPageBreak/>
        <w:t>REFERENCES</w:t>
      </w:r>
    </w:p>
    <w:p w14:paraId="3081B19B" w14:textId="69815DFC" w:rsidR="00D1496D" w:rsidRDefault="00D1496D" w:rsidP="006E5197">
      <w:pPr>
        <w:widowControl w:val="0"/>
        <w:spacing w:after="0"/>
        <w:rPr>
          <w:rFonts w:asciiTheme="minorHAnsi" w:hAnsiTheme="minorHAnsi" w:cstheme="minorHAnsi"/>
        </w:rPr>
      </w:pPr>
      <w:r w:rsidRPr="006E5197">
        <w:rPr>
          <w:rFonts w:asciiTheme="minorHAnsi" w:hAnsiTheme="minorHAnsi" w:cstheme="minorHAnsi"/>
        </w:rPr>
        <w:t xml:space="preserve">Ahmad, F., Hudak, P.L., Bercovitz, K., Hollenberg, E., Levinson, W. 2006. Are physicians ready for patients with internet-based health information? </w:t>
      </w:r>
      <w:r w:rsidRPr="006E5197">
        <w:rPr>
          <w:rFonts w:asciiTheme="minorHAnsi" w:hAnsiTheme="minorHAnsi" w:cstheme="minorHAnsi"/>
          <w:i/>
        </w:rPr>
        <w:t>Journal of Medical Internet Research,</w:t>
      </w:r>
      <w:r w:rsidRPr="006E5197">
        <w:rPr>
          <w:rFonts w:asciiTheme="minorHAnsi" w:hAnsiTheme="minorHAnsi" w:cstheme="minorHAnsi"/>
        </w:rPr>
        <w:t xml:space="preserve"> 8(3), e22.</w:t>
      </w:r>
    </w:p>
    <w:p w14:paraId="22FF797F" w14:textId="7A5C2185" w:rsidR="006E5197" w:rsidRDefault="006E5197" w:rsidP="006E5197">
      <w:pPr>
        <w:widowControl w:val="0"/>
        <w:spacing w:after="0"/>
        <w:rPr>
          <w:rFonts w:asciiTheme="minorHAnsi" w:hAnsiTheme="minorHAnsi" w:cstheme="minorHAnsi"/>
        </w:rPr>
      </w:pPr>
    </w:p>
    <w:p w14:paraId="0EB410E9" w14:textId="18B7EA2E" w:rsidR="00ED3E02" w:rsidRPr="006E5197"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rPr>
        <w:fldChar w:fldCharType="begin" w:fldLock="1"/>
      </w:r>
      <w:r w:rsidRPr="006E5197">
        <w:rPr>
          <w:rFonts w:asciiTheme="minorHAnsi" w:hAnsiTheme="minorHAnsi" w:cstheme="minorHAnsi"/>
        </w:rPr>
        <w:instrText xml:space="preserve">ADDIN Mendeley Bibliography CSL_BIBLIOGRAPHY </w:instrText>
      </w:r>
      <w:r w:rsidRPr="006E5197">
        <w:rPr>
          <w:rFonts w:asciiTheme="minorHAnsi" w:hAnsiTheme="minorHAnsi" w:cstheme="minorHAnsi"/>
        </w:rPr>
        <w:fldChar w:fldCharType="separate"/>
      </w:r>
      <w:r w:rsidRPr="006E5197">
        <w:rPr>
          <w:rFonts w:asciiTheme="minorHAnsi" w:hAnsiTheme="minorHAnsi" w:cstheme="minorHAnsi"/>
          <w:noProof/>
        </w:rPr>
        <w:t xml:space="preserve">Atkin, C.K. &amp; Wallack, L., 1990. </w:t>
      </w:r>
      <w:r w:rsidRPr="006E5197">
        <w:rPr>
          <w:rFonts w:asciiTheme="minorHAnsi" w:hAnsiTheme="minorHAnsi" w:cstheme="minorHAnsi"/>
          <w:i/>
          <w:iCs/>
          <w:noProof/>
        </w:rPr>
        <w:t>Mass communication and public health</w:t>
      </w:r>
      <w:r w:rsidRPr="006E5197">
        <w:rPr>
          <w:rFonts w:asciiTheme="minorHAnsi" w:hAnsiTheme="minorHAnsi" w:cstheme="minorHAnsi"/>
          <w:noProof/>
        </w:rPr>
        <w:t>, Newbury Park: Sage.</w:t>
      </w:r>
    </w:p>
    <w:p w14:paraId="1AD0CEFC" w14:textId="085A5E2C" w:rsidR="006E5197" w:rsidRDefault="006E5197" w:rsidP="006E5197">
      <w:pPr>
        <w:pStyle w:val="Disstext"/>
        <w:widowControl w:val="0"/>
        <w:tabs>
          <w:tab w:val="left" w:pos="0"/>
        </w:tabs>
        <w:spacing w:line="240" w:lineRule="auto"/>
        <w:rPr>
          <w:rFonts w:asciiTheme="minorHAnsi" w:hAnsiTheme="minorHAnsi" w:cstheme="minorHAnsi"/>
          <w:sz w:val="22"/>
          <w:szCs w:val="22"/>
        </w:rPr>
      </w:pPr>
      <w:r w:rsidRPr="006E5197">
        <w:rPr>
          <w:rFonts w:asciiTheme="minorHAnsi" w:hAnsiTheme="minorHAnsi" w:cstheme="minorHAnsi"/>
          <w:sz w:val="22"/>
          <w:szCs w:val="22"/>
        </w:rPr>
        <w:t xml:space="preserve">Bernabeo, E. and Holmboe, E.S. (2013) Patients, providers, and systems need to acquire a specific set of competencies to achieve truly patient-centred care. </w:t>
      </w:r>
      <w:r w:rsidRPr="006E5197">
        <w:rPr>
          <w:rFonts w:asciiTheme="minorHAnsi" w:hAnsiTheme="minorHAnsi" w:cstheme="minorHAnsi"/>
          <w:i/>
          <w:sz w:val="22"/>
          <w:szCs w:val="22"/>
        </w:rPr>
        <w:t xml:space="preserve"> Health Affairs,</w:t>
      </w:r>
      <w:r w:rsidRPr="006E5197">
        <w:rPr>
          <w:rFonts w:asciiTheme="minorHAnsi" w:hAnsiTheme="minorHAnsi" w:cstheme="minorHAnsi"/>
          <w:sz w:val="22"/>
          <w:szCs w:val="22"/>
        </w:rPr>
        <w:t xml:space="preserve"> 32(2), pp.250-280.</w:t>
      </w:r>
    </w:p>
    <w:p w14:paraId="0DDB7031" w14:textId="4FF9B8B6" w:rsidR="004E7608" w:rsidRDefault="004E7608" w:rsidP="006E5197">
      <w:pPr>
        <w:pStyle w:val="Disstext"/>
        <w:widowControl w:val="0"/>
        <w:tabs>
          <w:tab w:val="left" w:pos="0"/>
        </w:tabs>
        <w:spacing w:line="240" w:lineRule="auto"/>
        <w:rPr>
          <w:rFonts w:asciiTheme="minorHAnsi" w:hAnsiTheme="minorHAnsi" w:cstheme="minorHAnsi"/>
          <w:sz w:val="22"/>
          <w:szCs w:val="22"/>
        </w:rPr>
      </w:pPr>
    </w:p>
    <w:p w14:paraId="3A2FF4CF" w14:textId="0D232286" w:rsidR="004E7608" w:rsidRDefault="004E7608" w:rsidP="006E5197">
      <w:pPr>
        <w:pStyle w:val="Disstext"/>
        <w:widowControl w:val="0"/>
        <w:tabs>
          <w:tab w:val="left" w:pos="0"/>
        </w:tabs>
        <w:spacing w:line="240" w:lineRule="auto"/>
        <w:rPr>
          <w:rFonts w:asciiTheme="minorHAnsi" w:hAnsiTheme="minorHAnsi" w:cstheme="minorHAnsi"/>
          <w:sz w:val="22"/>
          <w:szCs w:val="22"/>
        </w:rPr>
      </w:pPr>
      <w:r>
        <w:rPr>
          <w:rFonts w:asciiTheme="minorHAnsi" w:hAnsiTheme="minorHAnsi" w:cstheme="minorHAnsi"/>
          <w:sz w:val="22"/>
          <w:szCs w:val="22"/>
        </w:rPr>
        <w:t xml:space="preserve">Baird, B., Charles, A., Honeyman, M., Maguire, D., das, P. (2016) </w:t>
      </w:r>
      <w:r>
        <w:rPr>
          <w:rFonts w:asciiTheme="minorHAnsi" w:hAnsiTheme="minorHAnsi" w:cstheme="minorHAnsi"/>
          <w:i/>
          <w:sz w:val="22"/>
          <w:szCs w:val="22"/>
        </w:rPr>
        <w:t xml:space="preserve">understanding Pressures in General Practice. </w:t>
      </w:r>
      <w:r>
        <w:rPr>
          <w:rFonts w:asciiTheme="minorHAnsi" w:hAnsiTheme="minorHAnsi" w:cstheme="minorHAnsi"/>
          <w:sz w:val="22"/>
          <w:szCs w:val="22"/>
        </w:rPr>
        <w:t>London: The Kings Fund. available from:</w:t>
      </w:r>
      <w:r w:rsidRPr="004E7608">
        <w:t xml:space="preserve"> </w:t>
      </w:r>
      <w:r w:rsidRPr="004E7608">
        <w:rPr>
          <w:rFonts w:asciiTheme="minorHAnsi" w:hAnsiTheme="minorHAnsi" w:cstheme="minorHAnsi"/>
          <w:sz w:val="22"/>
          <w:szCs w:val="22"/>
        </w:rPr>
        <w:t>https://www.kingsfund.org.uk/sites/files/kf/field/field_publication_file/Understanding-GP-pressures-Kings-Fund-May-2016.pdf</w:t>
      </w:r>
      <w:r>
        <w:rPr>
          <w:rFonts w:asciiTheme="minorHAnsi" w:hAnsiTheme="minorHAnsi" w:cstheme="minorHAnsi"/>
          <w:sz w:val="22"/>
          <w:szCs w:val="22"/>
        </w:rPr>
        <w:t xml:space="preserve">. </w:t>
      </w:r>
    </w:p>
    <w:p w14:paraId="2E7C27BB" w14:textId="74C7A881" w:rsidR="0000661D" w:rsidRPr="0000661D" w:rsidRDefault="0000661D" w:rsidP="006E5197">
      <w:pPr>
        <w:pStyle w:val="Disstext"/>
        <w:widowControl w:val="0"/>
        <w:tabs>
          <w:tab w:val="left" w:pos="0"/>
        </w:tabs>
        <w:spacing w:line="240" w:lineRule="auto"/>
        <w:rPr>
          <w:rFonts w:asciiTheme="minorHAnsi" w:hAnsiTheme="minorHAnsi" w:cstheme="minorHAnsi"/>
          <w:sz w:val="22"/>
          <w:szCs w:val="22"/>
        </w:rPr>
      </w:pPr>
    </w:p>
    <w:p w14:paraId="493FC5CB" w14:textId="77777777" w:rsidR="006E5197" w:rsidRPr="006E5197" w:rsidRDefault="006E5197" w:rsidP="006E5197">
      <w:pPr>
        <w:pStyle w:val="Disstext"/>
        <w:widowControl w:val="0"/>
        <w:tabs>
          <w:tab w:val="left" w:pos="0"/>
        </w:tabs>
        <w:spacing w:line="240" w:lineRule="auto"/>
        <w:rPr>
          <w:rFonts w:asciiTheme="minorHAnsi" w:hAnsiTheme="minorHAnsi" w:cstheme="minorHAnsi"/>
          <w:sz w:val="22"/>
          <w:szCs w:val="22"/>
        </w:rPr>
      </w:pPr>
    </w:p>
    <w:p w14:paraId="745F6180" w14:textId="42CAC113" w:rsidR="00D1496D" w:rsidRDefault="00D1496D" w:rsidP="006E5197">
      <w:pPr>
        <w:widowControl w:val="0"/>
        <w:spacing w:after="0"/>
        <w:rPr>
          <w:rFonts w:asciiTheme="minorHAnsi" w:hAnsiTheme="minorHAnsi" w:cstheme="minorHAnsi"/>
        </w:rPr>
      </w:pPr>
      <w:r w:rsidRPr="006E5197">
        <w:rPr>
          <w:rFonts w:asciiTheme="minorHAnsi" w:hAnsiTheme="minorHAnsi" w:cstheme="minorHAnsi"/>
        </w:rPr>
        <w:t xml:space="preserve">Brashers, D.E., Haas, S.M., Klingle, R.S., &amp; Neidig, J.L. 2000 Collective AIDS activism and individual’s perceived self-advocacy in physician-patient communication. </w:t>
      </w:r>
      <w:r w:rsidRPr="006E5197">
        <w:rPr>
          <w:rFonts w:asciiTheme="minorHAnsi" w:hAnsiTheme="minorHAnsi" w:cstheme="minorHAnsi"/>
          <w:i/>
        </w:rPr>
        <w:t xml:space="preserve"> Human Communication Research,</w:t>
      </w:r>
      <w:r w:rsidRPr="006E5197">
        <w:rPr>
          <w:rFonts w:asciiTheme="minorHAnsi" w:hAnsiTheme="minorHAnsi" w:cstheme="minorHAnsi"/>
        </w:rPr>
        <w:t xml:space="preserve"> 26, 372-402.</w:t>
      </w:r>
    </w:p>
    <w:p w14:paraId="775DDFEC" w14:textId="77777777" w:rsidR="003C0AE5" w:rsidRPr="003C0AE5" w:rsidRDefault="003C0AE5" w:rsidP="006E5197">
      <w:pPr>
        <w:widowControl w:val="0"/>
        <w:spacing w:after="0"/>
        <w:rPr>
          <w:rFonts w:asciiTheme="minorHAnsi" w:hAnsiTheme="minorHAnsi" w:cstheme="minorHAnsi"/>
        </w:rPr>
      </w:pPr>
    </w:p>
    <w:p w14:paraId="151A9DE1" w14:textId="77777777" w:rsidR="003C0AE5" w:rsidRPr="003C0AE5" w:rsidRDefault="003C0AE5" w:rsidP="003C0AE5">
      <w:pPr>
        <w:pStyle w:val="Disstext"/>
        <w:tabs>
          <w:tab w:val="left" w:pos="0"/>
        </w:tabs>
        <w:spacing w:after="240" w:line="240" w:lineRule="auto"/>
        <w:rPr>
          <w:rFonts w:asciiTheme="minorHAnsi" w:hAnsiTheme="minorHAnsi" w:cstheme="minorHAnsi"/>
          <w:sz w:val="22"/>
          <w:szCs w:val="22"/>
        </w:rPr>
      </w:pPr>
      <w:r w:rsidRPr="003C0AE5">
        <w:rPr>
          <w:rFonts w:asciiTheme="minorHAnsi" w:hAnsiTheme="minorHAnsi" w:cstheme="minorHAnsi"/>
          <w:sz w:val="22"/>
          <w:szCs w:val="22"/>
        </w:rPr>
        <w:t xml:space="preserve">Bolton, S. C. 2004, "A simple matter of control? NHS hospital nurses and new management", </w:t>
      </w:r>
      <w:r w:rsidRPr="003C0AE5">
        <w:rPr>
          <w:rFonts w:asciiTheme="minorHAnsi" w:hAnsiTheme="minorHAnsi" w:cstheme="minorHAnsi"/>
          <w:i/>
          <w:sz w:val="22"/>
          <w:szCs w:val="22"/>
        </w:rPr>
        <w:t>Journal of Management Studies</w:t>
      </w:r>
      <w:r w:rsidRPr="003C0AE5">
        <w:rPr>
          <w:rFonts w:asciiTheme="minorHAnsi" w:hAnsiTheme="minorHAnsi" w:cstheme="minorHAnsi"/>
          <w:sz w:val="22"/>
          <w:szCs w:val="22"/>
        </w:rPr>
        <w:t>, vol. 41, no. 2, pp. 317-333.</w:t>
      </w:r>
    </w:p>
    <w:p w14:paraId="29B9FA49" w14:textId="65936D5E" w:rsidR="006E5197" w:rsidRDefault="006E5197" w:rsidP="006E5197">
      <w:pPr>
        <w:widowControl w:val="0"/>
        <w:spacing w:after="0"/>
        <w:rPr>
          <w:rFonts w:asciiTheme="minorHAnsi" w:hAnsiTheme="minorHAnsi" w:cstheme="minorHAnsi"/>
        </w:rPr>
      </w:pPr>
      <w:r w:rsidRPr="006E5197">
        <w:rPr>
          <w:rFonts w:asciiTheme="minorHAnsi" w:hAnsiTheme="minorHAnsi" w:cstheme="minorHAnsi"/>
        </w:rPr>
        <w:t xml:space="preserve">Borglin, G. and Fagerström, C. (2012) Nursing students’ understanding of critical thinking and appraisal and academic writing: a descriptive, qualitative study. </w:t>
      </w:r>
      <w:r w:rsidRPr="006E5197">
        <w:rPr>
          <w:rFonts w:asciiTheme="minorHAnsi" w:hAnsiTheme="minorHAnsi" w:cstheme="minorHAnsi"/>
          <w:i/>
        </w:rPr>
        <w:t xml:space="preserve"> Nurse Education Practice</w:t>
      </w:r>
      <w:r w:rsidRPr="006E5197">
        <w:rPr>
          <w:rFonts w:asciiTheme="minorHAnsi" w:hAnsiTheme="minorHAnsi" w:cstheme="minorHAnsi"/>
        </w:rPr>
        <w:t>. 12(6): 356-360.</w:t>
      </w:r>
    </w:p>
    <w:p w14:paraId="63D7A95B" w14:textId="77777777" w:rsidR="006E5197" w:rsidRPr="006E5197" w:rsidRDefault="006E5197" w:rsidP="006E5197">
      <w:pPr>
        <w:widowControl w:val="0"/>
        <w:spacing w:after="0"/>
        <w:rPr>
          <w:rFonts w:asciiTheme="minorHAnsi" w:hAnsiTheme="minorHAnsi" w:cstheme="minorHAnsi"/>
        </w:rPr>
      </w:pPr>
    </w:p>
    <w:p w14:paraId="0A2C6C88" w14:textId="0A7F4B12" w:rsidR="00D1496D" w:rsidRDefault="00D1496D" w:rsidP="006E5197">
      <w:pPr>
        <w:widowControl w:val="0"/>
        <w:spacing w:after="0"/>
        <w:rPr>
          <w:rFonts w:asciiTheme="minorHAnsi" w:hAnsiTheme="minorHAnsi" w:cstheme="minorHAnsi"/>
        </w:rPr>
      </w:pPr>
      <w:r w:rsidRPr="006E5197">
        <w:rPr>
          <w:rFonts w:asciiTheme="minorHAnsi" w:hAnsiTheme="minorHAnsi" w:cstheme="minorHAnsi"/>
        </w:rPr>
        <w:t>Bylund, CL., Sabee., C.M., Imes, R.S., &amp; Sanford, A.A. 2007 Exploration of the construct of realised among patients who talk with their providers about internet information.</w:t>
      </w:r>
      <w:r w:rsidRPr="006E5197">
        <w:rPr>
          <w:rFonts w:asciiTheme="minorHAnsi" w:hAnsiTheme="minorHAnsi" w:cstheme="minorHAnsi"/>
          <w:i/>
        </w:rPr>
        <w:t xml:space="preserve"> Journal of Health Communication. </w:t>
      </w:r>
      <w:r w:rsidRPr="006E5197">
        <w:rPr>
          <w:rFonts w:asciiTheme="minorHAnsi" w:hAnsiTheme="minorHAnsi" w:cstheme="minorHAnsi"/>
        </w:rPr>
        <w:t xml:space="preserve"> 12,1: 17-28.</w:t>
      </w:r>
    </w:p>
    <w:p w14:paraId="506FA1A4" w14:textId="77777777" w:rsidR="006E5197" w:rsidRPr="006E5197" w:rsidRDefault="006E5197" w:rsidP="006E5197">
      <w:pPr>
        <w:widowControl w:val="0"/>
        <w:spacing w:after="0"/>
        <w:rPr>
          <w:rFonts w:asciiTheme="minorHAnsi" w:hAnsiTheme="minorHAnsi" w:cstheme="minorHAnsi"/>
        </w:rPr>
      </w:pPr>
    </w:p>
    <w:p w14:paraId="1707505E" w14:textId="3195B4AC" w:rsid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Carducci, A. et al., 2011. Mass media health information: quantitative and qualitative analysis of daily press coverage and its relation with public perceptions. </w:t>
      </w:r>
      <w:r w:rsidRPr="006E5197">
        <w:rPr>
          <w:rFonts w:asciiTheme="minorHAnsi" w:hAnsiTheme="minorHAnsi" w:cstheme="minorHAnsi"/>
          <w:i/>
          <w:iCs/>
          <w:noProof/>
        </w:rPr>
        <w:t>Patient education and counseling</w:t>
      </w:r>
      <w:r w:rsidRPr="006E5197">
        <w:rPr>
          <w:rFonts w:asciiTheme="minorHAnsi" w:hAnsiTheme="minorHAnsi" w:cstheme="minorHAnsi"/>
          <w:noProof/>
        </w:rPr>
        <w:t>, 82(3), pp.475–8. Available at: http://www.ncbi.nlm.nih.gov/pubmed/21288683 [Accessed March 29, 2016].</w:t>
      </w:r>
    </w:p>
    <w:p w14:paraId="5740F782"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0EA2D68E" w14:textId="77777777" w:rsidR="006E5197" w:rsidRPr="006E5197" w:rsidRDefault="006E5197" w:rsidP="006E5197">
      <w:pPr>
        <w:pStyle w:val="Disstext"/>
        <w:widowControl w:val="0"/>
        <w:tabs>
          <w:tab w:val="left" w:pos="0"/>
        </w:tabs>
        <w:spacing w:line="240" w:lineRule="auto"/>
        <w:rPr>
          <w:rFonts w:asciiTheme="minorHAnsi" w:hAnsiTheme="minorHAnsi" w:cstheme="minorHAnsi"/>
          <w:sz w:val="22"/>
          <w:szCs w:val="22"/>
        </w:rPr>
      </w:pPr>
      <w:r w:rsidRPr="006E5197">
        <w:rPr>
          <w:rFonts w:asciiTheme="minorHAnsi" w:hAnsiTheme="minorHAnsi" w:cstheme="minorHAnsi"/>
          <w:sz w:val="22"/>
          <w:szCs w:val="22"/>
        </w:rPr>
        <w:t xml:space="preserve">Conrad, P. &amp; Stults, C. 2010, "The internet and the experience of illness," In C. E. Bird et al., eds., </w:t>
      </w:r>
      <w:r w:rsidRPr="006E5197">
        <w:rPr>
          <w:rFonts w:asciiTheme="minorHAnsi" w:hAnsiTheme="minorHAnsi" w:cstheme="minorHAnsi"/>
          <w:i/>
          <w:sz w:val="22"/>
          <w:szCs w:val="22"/>
        </w:rPr>
        <w:t>The handbook of medical sociology</w:t>
      </w:r>
      <w:r w:rsidRPr="006E5197">
        <w:rPr>
          <w:rFonts w:asciiTheme="minorHAnsi" w:hAnsiTheme="minorHAnsi" w:cstheme="minorHAnsi"/>
          <w:sz w:val="22"/>
          <w:szCs w:val="22"/>
        </w:rPr>
        <w:t>.  (6th edn.), Vanderbilt University Press: Tennessee. Pp. 179-191.</w:t>
      </w:r>
    </w:p>
    <w:p w14:paraId="6AF281DC" w14:textId="2884000A" w:rsidR="0000661D" w:rsidRDefault="00D1496D" w:rsidP="0000661D">
      <w:pPr>
        <w:widowControl w:val="0"/>
        <w:spacing w:after="0"/>
        <w:rPr>
          <w:rFonts w:asciiTheme="minorHAnsi" w:hAnsiTheme="minorHAnsi" w:cstheme="minorHAnsi"/>
        </w:rPr>
      </w:pPr>
      <w:r w:rsidRPr="006E5197">
        <w:rPr>
          <w:rFonts w:asciiTheme="minorHAnsi" w:hAnsiTheme="minorHAnsi" w:cstheme="minorHAnsi"/>
        </w:rPr>
        <w:t xml:space="preserve">Ferguson, L.A., and Pawlak, R. 2011 Health literacy: the road to improved health outcomes. </w:t>
      </w:r>
      <w:r w:rsidRPr="006E5197">
        <w:rPr>
          <w:rFonts w:asciiTheme="minorHAnsi" w:hAnsiTheme="minorHAnsi" w:cstheme="minorHAnsi"/>
          <w:i/>
        </w:rPr>
        <w:t xml:space="preserve"> Journal of Nurse Practice, </w:t>
      </w:r>
      <w:r w:rsidRPr="006E5197">
        <w:rPr>
          <w:rFonts w:asciiTheme="minorHAnsi" w:hAnsiTheme="minorHAnsi" w:cstheme="minorHAnsi"/>
        </w:rPr>
        <w:t>7(2), pp. 123-129.</w:t>
      </w:r>
    </w:p>
    <w:p w14:paraId="298CED91" w14:textId="77777777" w:rsidR="0000661D" w:rsidRDefault="0000661D" w:rsidP="006E5197">
      <w:pPr>
        <w:widowControl w:val="0"/>
        <w:spacing w:after="0"/>
        <w:rPr>
          <w:rFonts w:asciiTheme="minorHAnsi" w:hAnsiTheme="minorHAnsi" w:cstheme="minorHAnsi"/>
        </w:rPr>
      </w:pPr>
    </w:p>
    <w:p w14:paraId="259F8DD9" w14:textId="77777777" w:rsidR="0000661D" w:rsidRPr="0000661D" w:rsidRDefault="0000661D" w:rsidP="0000661D">
      <w:pPr>
        <w:pStyle w:val="Disstext"/>
        <w:tabs>
          <w:tab w:val="left" w:pos="0"/>
        </w:tabs>
        <w:spacing w:after="240" w:line="240" w:lineRule="auto"/>
        <w:rPr>
          <w:rFonts w:asciiTheme="minorHAnsi" w:hAnsiTheme="minorHAnsi" w:cstheme="minorHAnsi"/>
          <w:sz w:val="22"/>
          <w:szCs w:val="22"/>
        </w:rPr>
      </w:pPr>
      <w:r w:rsidRPr="0000661D">
        <w:rPr>
          <w:rFonts w:asciiTheme="minorHAnsi" w:hAnsiTheme="minorHAnsi" w:cstheme="minorHAnsi"/>
          <w:sz w:val="22"/>
          <w:szCs w:val="22"/>
        </w:rPr>
        <w:t xml:space="preserve">Denzin, N.K. &amp; Lincoln, Y.S. 2000 “The discipline and practice of qualitative research”, In N.K. Denzin &amp; Y.S. Lincoln (eds.) </w:t>
      </w:r>
      <w:r w:rsidRPr="0000661D">
        <w:rPr>
          <w:rFonts w:asciiTheme="minorHAnsi" w:hAnsiTheme="minorHAnsi" w:cstheme="minorHAnsi"/>
          <w:i/>
          <w:sz w:val="22"/>
          <w:szCs w:val="22"/>
        </w:rPr>
        <w:t xml:space="preserve">Handbook of qualitative research </w:t>
      </w:r>
      <w:r w:rsidRPr="0000661D">
        <w:rPr>
          <w:rFonts w:asciiTheme="minorHAnsi" w:hAnsiTheme="minorHAnsi" w:cstheme="minorHAnsi"/>
          <w:sz w:val="22"/>
          <w:szCs w:val="22"/>
        </w:rPr>
        <w:t>(2</w:t>
      </w:r>
      <w:r w:rsidRPr="0000661D">
        <w:rPr>
          <w:rFonts w:asciiTheme="minorHAnsi" w:hAnsiTheme="minorHAnsi" w:cstheme="minorHAnsi"/>
          <w:sz w:val="22"/>
          <w:szCs w:val="22"/>
          <w:vertAlign w:val="superscript"/>
        </w:rPr>
        <w:t>nd</w:t>
      </w:r>
      <w:r w:rsidRPr="0000661D">
        <w:rPr>
          <w:rFonts w:asciiTheme="minorHAnsi" w:hAnsiTheme="minorHAnsi" w:cstheme="minorHAnsi"/>
          <w:sz w:val="22"/>
          <w:szCs w:val="22"/>
        </w:rPr>
        <w:t xml:space="preserve"> edn.), Sage: London.</w:t>
      </w:r>
    </w:p>
    <w:p w14:paraId="4D22562F" w14:textId="7D2DE6F1" w:rsidR="006E5197" w:rsidRPr="006E5197" w:rsidRDefault="003C0AE5" w:rsidP="003C0AE5">
      <w:pPr>
        <w:pStyle w:val="Disstext"/>
        <w:tabs>
          <w:tab w:val="left" w:pos="0"/>
        </w:tabs>
        <w:spacing w:after="240" w:line="240" w:lineRule="auto"/>
        <w:rPr>
          <w:rFonts w:asciiTheme="minorHAnsi" w:hAnsiTheme="minorHAnsi" w:cstheme="minorHAnsi"/>
        </w:rPr>
      </w:pPr>
      <w:r w:rsidRPr="003C0AE5">
        <w:rPr>
          <w:rFonts w:asciiTheme="minorHAnsi" w:hAnsiTheme="minorHAnsi" w:cstheme="minorHAnsi"/>
          <w:sz w:val="22"/>
          <w:szCs w:val="22"/>
        </w:rPr>
        <w:t xml:space="preserve">Feldman, M. S., Bell, J., &amp; Berger, M. T. 2003, </w:t>
      </w:r>
      <w:r w:rsidRPr="003C0AE5">
        <w:rPr>
          <w:rFonts w:asciiTheme="minorHAnsi" w:hAnsiTheme="minorHAnsi" w:cstheme="minorHAnsi"/>
          <w:i/>
          <w:sz w:val="22"/>
          <w:szCs w:val="22"/>
        </w:rPr>
        <w:t>Gaining Access. A Practical and Theoretical Guide for Qualitative Researchers</w:t>
      </w:r>
      <w:r w:rsidRPr="003C0AE5">
        <w:rPr>
          <w:rFonts w:asciiTheme="minorHAnsi" w:hAnsiTheme="minorHAnsi" w:cstheme="minorHAnsi"/>
          <w:sz w:val="22"/>
          <w:szCs w:val="22"/>
        </w:rPr>
        <w:t xml:space="preserve"> Altamira Press: Oxford.</w:t>
      </w:r>
    </w:p>
    <w:p w14:paraId="3DEC8E56" w14:textId="77777777" w:rsidR="003C0AE5" w:rsidRDefault="003C0AE5" w:rsidP="006E5197">
      <w:pPr>
        <w:pStyle w:val="Disstext"/>
        <w:widowControl w:val="0"/>
        <w:tabs>
          <w:tab w:val="left" w:pos="0"/>
        </w:tabs>
        <w:spacing w:line="240" w:lineRule="auto"/>
        <w:rPr>
          <w:rFonts w:asciiTheme="minorHAnsi" w:hAnsiTheme="minorHAnsi" w:cstheme="minorHAnsi"/>
          <w:sz w:val="22"/>
          <w:szCs w:val="22"/>
        </w:rPr>
      </w:pPr>
    </w:p>
    <w:p w14:paraId="759041F0" w14:textId="07D5F693" w:rsidR="003C0AE5" w:rsidRPr="003C0AE5" w:rsidRDefault="003C0AE5" w:rsidP="006E5197">
      <w:pPr>
        <w:pStyle w:val="Disstext"/>
        <w:widowControl w:val="0"/>
        <w:tabs>
          <w:tab w:val="left" w:pos="0"/>
        </w:tabs>
        <w:spacing w:line="240" w:lineRule="auto"/>
        <w:rPr>
          <w:rFonts w:asciiTheme="minorHAnsi" w:hAnsiTheme="minorHAnsi" w:cstheme="minorHAnsi"/>
          <w:sz w:val="22"/>
          <w:szCs w:val="22"/>
        </w:rPr>
      </w:pPr>
      <w:r w:rsidRPr="003C0AE5">
        <w:rPr>
          <w:rFonts w:asciiTheme="minorHAnsi" w:hAnsiTheme="minorHAnsi" w:cstheme="minorHAnsi"/>
          <w:sz w:val="22"/>
          <w:szCs w:val="22"/>
          <w:lang w:val="en"/>
        </w:rPr>
        <w:t xml:space="preserve">Grant, A. 2013. </w:t>
      </w:r>
      <w:hyperlink r:id="rId8" w:tgtFrame="_blank" w:history="1">
        <w:r w:rsidRPr="003C0AE5">
          <w:rPr>
            <w:rStyle w:val="Hyperlink"/>
            <w:rFonts w:asciiTheme="minorHAnsi" w:hAnsiTheme="minorHAnsi" w:cstheme="minorHAnsi"/>
            <w:color w:val="auto"/>
            <w:sz w:val="22"/>
            <w:szCs w:val="22"/>
            <w:u w:val="none"/>
            <w:lang w:val="en"/>
          </w:rPr>
          <w:t>The effect of the use of discretion on occupational therapists' professional identity</w:t>
        </w:r>
      </w:hyperlink>
      <w:r w:rsidRPr="003C0AE5">
        <w:rPr>
          <w:rFonts w:asciiTheme="minorHAnsi" w:hAnsiTheme="minorHAnsi" w:cstheme="minorHAnsi"/>
          <w:sz w:val="22"/>
          <w:szCs w:val="22"/>
          <w:lang w:val="en"/>
        </w:rPr>
        <w:t>. </w:t>
      </w:r>
      <w:r w:rsidRPr="003C0AE5">
        <w:rPr>
          <w:rFonts w:asciiTheme="minorHAnsi" w:hAnsiTheme="minorHAnsi" w:cstheme="minorHAnsi"/>
          <w:i/>
          <w:iCs/>
          <w:sz w:val="22"/>
          <w:szCs w:val="22"/>
          <w:lang w:val="en"/>
        </w:rPr>
        <w:t>British Journal of Occupational Therapy</w:t>
      </w:r>
      <w:r w:rsidRPr="003C0AE5">
        <w:rPr>
          <w:rFonts w:asciiTheme="minorHAnsi" w:hAnsiTheme="minorHAnsi" w:cstheme="minorHAnsi"/>
          <w:sz w:val="22"/>
          <w:szCs w:val="22"/>
          <w:lang w:val="en"/>
        </w:rPr>
        <w:t> 76(9), pp. 409-417</w:t>
      </w:r>
      <w:r>
        <w:rPr>
          <w:rFonts w:asciiTheme="minorHAnsi" w:hAnsiTheme="minorHAnsi" w:cstheme="minorHAnsi"/>
          <w:sz w:val="22"/>
          <w:szCs w:val="22"/>
          <w:lang w:val="en"/>
        </w:rPr>
        <w:t>.</w:t>
      </w:r>
    </w:p>
    <w:p w14:paraId="64A0EB90" w14:textId="77777777" w:rsidR="00D1496D" w:rsidRPr="006E5197" w:rsidRDefault="00D1496D" w:rsidP="006E5197">
      <w:pPr>
        <w:pStyle w:val="Disstext"/>
        <w:widowControl w:val="0"/>
        <w:tabs>
          <w:tab w:val="left" w:pos="0"/>
        </w:tabs>
        <w:spacing w:line="240" w:lineRule="auto"/>
        <w:rPr>
          <w:rFonts w:asciiTheme="minorHAnsi" w:hAnsiTheme="minorHAnsi" w:cstheme="minorHAnsi"/>
          <w:sz w:val="22"/>
          <w:szCs w:val="22"/>
        </w:rPr>
      </w:pPr>
    </w:p>
    <w:p w14:paraId="1CDE564D" w14:textId="0A398805" w:rsidR="00ED3E02"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Grilli, R., Ramsay, C. &amp; Minozzi, S., 2002. Mass media interventions: effects on health services utilisation. </w:t>
      </w:r>
      <w:r w:rsidRPr="006E5197">
        <w:rPr>
          <w:rFonts w:asciiTheme="minorHAnsi" w:hAnsiTheme="minorHAnsi" w:cstheme="minorHAnsi"/>
          <w:i/>
          <w:iCs/>
          <w:noProof/>
        </w:rPr>
        <w:t>The Cochrane database of systematic reviews</w:t>
      </w:r>
      <w:r w:rsidRPr="006E5197">
        <w:rPr>
          <w:rFonts w:asciiTheme="minorHAnsi" w:hAnsiTheme="minorHAnsi" w:cstheme="minorHAnsi"/>
          <w:noProof/>
        </w:rPr>
        <w:t>, (1), p.CD000389. Available at: http://www.ncbi.nlm.nih.gov/pubmed/11869574 [Accessed March 29, 2016].</w:t>
      </w:r>
    </w:p>
    <w:p w14:paraId="5C23E6C1"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09BB71E8" w14:textId="09542275" w:rsidR="00ED3E02"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Hilton, S., Petticrew, M. &amp; Hunt, K., 2007. Parents’ champions vs. vested interests: Who do parents believe about MMR? A qualitative study. </w:t>
      </w:r>
      <w:r w:rsidRPr="006E5197">
        <w:rPr>
          <w:rFonts w:asciiTheme="minorHAnsi" w:hAnsiTheme="minorHAnsi" w:cstheme="minorHAnsi"/>
          <w:i/>
          <w:iCs/>
          <w:noProof/>
        </w:rPr>
        <w:t>BMC Public Health</w:t>
      </w:r>
      <w:r w:rsidRPr="006E5197">
        <w:rPr>
          <w:rFonts w:asciiTheme="minorHAnsi" w:hAnsiTheme="minorHAnsi" w:cstheme="minorHAnsi"/>
          <w:noProof/>
        </w:rPr>
        <w:t>, 7(1), p.42. Available at: http://www.biomedcentral.com/1471-2458/7/42 [Accessed March 29, 2016].</w:t>
      </w:r>
    </w:p>
    <w:p w14:paraId="7BBAA530"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675B6725" w14:textId="4BE5F257" w:rsidR="006E5197" w:rsidRDefault="006E5197" w:rsidP="006E5197">
      <w:pPr>
        <w:widowControl w:val="0"/>
        <w:spacing w:after="0"/>
        <w:rPr>
          <w:rFonts w:asciiTheme="minorHAnsi" w:hAnsiTheme="minorHAnsi" w:cstheme="minorHAnsi"/>
        </w:rPr>
      </w:pPr>
      <w:r w:rsidRPr="006E5197">
        <w:rPr>
          <w:rFonts w:asciiTheme="minorHAnsi" w:hAnsiTheme="minorHAnsi" w:cstheme="minorHAnsi"/>
        </w:rPr>
        <w:t xml:space="preserve">Hilton, S., Bedford, H., Calnan, M. and Hunt, K. 2009. Competency, confidence and conflicting evidence: key issues affecting health visitors’ use of research evidence in practice. </w:t>
      </w:r>
      <w:r w:rsidRPr="006E5197">
        <w:rPr>
          <w:rFonts w:asciiTheme="minorHAnsi" w:hAnsiTheme="minorHAnsi" w:cstheme="minorHAnsi"/>
          <w:i/>
        </w:rPr>
        <w:t xml:space="preserve">BMC Nursing, </w:t>
      </w:r>
      <w:r w:rsidRPr="006E5197">
        <w:rPr>
          <w:rFonts w:asciiTheme="minorHAnsi" w:hAnsiTheme="minorHAnsi" w:cstheme="minorHAnsi"/>
        </w:rPr>
        <w:t>8(1), pp. 4.</w:t>
      </w:r>
    </w:p>
    <w:p w14:paraId="4F8EDF20" w14:textId="77777777" w:rsidR="006E5197" w:rsidRPr="006E5197" w:rsidRDefault="006E5197" w:rsidP="006E5197">
      <w:pPr>
        <w:widowControl w:val="0"/>
        <w:spacing w:after="0"/>
        <w:rPr>
          <w:rFonts w:asciiTheme="minorHAnsi" w:hAnsiTheme="minorHAnsi" w:cstheme="minorHAnsi"/>
        </w:rPr>
      </w:pPr>
    </w:p>
    <w:p w14:paraId="59A3D0C5" w14:textId="00467218" w:rsid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Hilton, S. et al., 2011. School nurses’ experiences of delivering the UK HPV vaccination programme in its first year. </w:t>
      </w:r>
      <w:r w:rsidRPr="006E5197">
        <w:rPr>
          <w:rFonts w:asciiTheme="minorHAnsi" w:hAnsiTheme="minorHAnsi" w:cstheme="minorHAnsi"/>
          <w:i/>
          <w:iCs/>
          <w:noProof/>
        </w:rPr>
        <w:t>BMC Infectious Diseases</w:t>
      </w:r>
      <w:r w:rsidRPr="006E5197">
        <w:rPr>
          <w:rFonts w:asciiTheme="minorHAnsi" w:hAnsiTheme="minorHAnsi" w:cstheme="minorHAnsi"/>
          <w:noProof/>
        </w:rPr>
        <w:t>, 11(1), p.226. Available at: http://www.biomedcentral.com/1471-2334/11/226 [Accessed March 29, 2016].</w:t>
      </w:r>
    </w:p>
    <w:p w14:paraId="3B2CB7E1" w14:textId="4A69BC8E" w:rsidR="00927043" w:rsidRDefault="00927043" w:rsidP="00927043">
      <w:pPr>
        <w:pStyle w:val="PlainText"/>
        <w:rPr>
          <w:rFonts w:asciiTheme="minorHAnsi" w:hAnsiTheme="minorHAnsi" w:cstheme="minorHAnsi"/>
          <w:i/>
          <w:szCs w:val="22"/>
        </w:rPr>
      </w:pPr>
    </w:p>
    <w:p w14:paraId="55736FF9" w14:textId="7CFB7DE2" w:rsidR="00927043" w:rsidRDefault="00927043" w:rsidP="00927043">
      <w:pPr>
        <w:pStyle w:val="PlainText"/>
        <w:rPr>
          <w:rFonts w:asciiTheme="minorHAnsi" w:hAnsiTheme="minorHAnsi" w:cstheme="minorHAnsi"/>
          <w:szCs w:val="22"/>
        </w:rPr>
      </w:pPr>
      <w:r>
        <w:rPr>
          <w:rFonts w:asciiTheme="minorHAnsi" w:hAnsiTheme="minorHAnsi" w:cstheme="minorHAnsi"/>
          <w:szCs w:val="22"/>
        </w:rPr>
        <w:t>Hoyle, L.P. (2011) N</w:t>
      </w:r>
      <w:r>
        <w:rPr>
          <w:rFonts w:asciiTheme="minorHAnsi" w:hAnsiTheme="minorHAnsi" w:cstheme="minorHAnsi"/>
          <w:i/>
          <w:szCs w:val="22"/>
        </w:rPr>
        <w:t xml:space="preserve">ew public management and nursing relationships in the NHS. </w:t>
      </w:r>
      <w:r>
        <w:rPr>
          <w:rFonts w:asciiTheme="minorHAnsi" w:hAnsiTheme="minorHAnsi" w:cstheme="minorHAnsi"/>
          <w:szCs w:val="22"/>
        </w:rPr>
        <w:t>Thesis: University of Stirling.</w:t>
      </w:r>
    </w:p>
    <w:p w14:paraId="00FC72CA" w14:textId="77777777" w:rsidR="00927043" w:rsidRPr="00927043" w:rsidRDefault="00927043" w:rsidP="00927043">
      <w:pPr>
        <w:pStyle w:val="PlainText"/>
        <w:rPr>
          <w:rFonts w:asciiTheme="minorHAnsi" w:hAnsiTheme="minorHAnsi" w:cstheme="minorHAnsi"/>
          <w:szCs w:val="22"/>
        </w:rPr>
      </w:pPr>
    </w:p>
    <w:p w14:paraId="069D10E0" w14:textId="6B462439" w:rsidR="00927043" w:rsidRPr="00927043" w:rsidRDefault="00927043" w:rsidP="00927043">
      <w:pPr>
        <w:spacing w:after="0" w:line="240" w:lineRule="auto"/>
        <w:rPr>
          <w:rStyle w:val="HTMLCite"/>
          <w:rFonts w:asciiTheme="minorHAnsi" w:hAnsiTheme="minorHAnsi" w:cstheme="minorHAnsi"/>
          <w:lang w:val="en"/>
        </w:rPr>
      </w:pPr>
      <w:r w:rsidRPr="00927043">
        <w:rPr>
          <w:rFonts w:asciiTheme="minorHAnsi" w:hAnsiTheme="minorHAnsi" w:cstheme="minorHAnsi"/>
        </w:rPr>
        <w:t xml:space="preserve">Hoyle, L.P (2014) </w:t>
      </w:r>
      <w:r w:rsidRPr="00927043">
        <w:rPr>
          <w:rFonts w:asciiTheme="minorHAnsi" w:hAnsiTheme="minorHAnsi" w:cstheme="minorHAnsi"/>
          <w:color w:val="000000"/>
        </w:rPr>
        <w:t xml:space="preserve">Nurses’ perception of front line senior managers at the front-line: people working with clipboards. </w:t>
      </w:r>
      <w:r w:rsidRPr="00927043">
        <w:rPr>
          <w:rStyle w:val="journaltitle2"/>
          <w:rFonts w:asciiTheme="minorHAnsi" w:hAnsiTheme="minorHAnsi" w:cstheme="minorHAnsi"/>
          <w:i/>
          <w:iCs/>
          <w:lang w:val="en"/>
        </w:rPr>
        <w:t>Journal of Advanced Nursing</w:t>
      </w:r>
      <w:r w:rsidRPr="00927043">
        <w:rPr>
          <w:rStyle w:val="HTMLCite"/>
          <w:rFonts w:asciiTheme="minorHAnsi" w:hAnsiTheme="minorHAnsi" w:cstheme="minorHAnsi"/>
          <w:lang w:val="en"/>
        </w:rPr>
        <w:t>, 70, 11, 2528-2538.</w:t>
      </w:r>
    </w:p>
    <w:p w14:paraId="7CE8934B" w14:textId="77777777" w:rsidR="00927043" w:rsidRPr="00927043" w:rsidRDefault="00927043" w:rsidP="00927043">
      <w:pPr>
        <w:spacing w:after="0" w:line="240" w:lineRule="auto"/>
        <w:rPr>
          <w:rFonts w:asciiTheme="minorHAnsi" w:eastAsia="Times New Roman" w:hAnsiTheme="minorHAnsi" w:cstheme="minorHAnsi"/>
          <w:i/>
          <w:color w:val="000000"/>
          <w:lang w:eastAsia="en-GB"/>
        </w:rPr>
      </w:pPr>
    </w:p>
    <w:p w14:paraId="526A84FE" w14:textId="51DB1229" w:rsidR="00927043" w:rsidRDefault="00927043" w:rsidP="00927043">
      <w:pPr>
        <w:spacing w:after="0" w:line="240" w:lineRule="auto"/>
        <w:rPr>
          <w:rFonts w:asciiTheme="minorHAnsi" w:hAnsiTheme="minorHAnsi" w:cstheme="minorHAnsi"/>
        </w:rPr>
      </w:pPr>
      <w:r w:rsidRPr="00927043">
        <w:rPr>
          <w:rFonts w:asciiTheme="minorHAnsi" w:hAnsiTheme="minorHAnsi" w:cstheme="minorHAnsi"/>
        </w:rPr>
        <w:t xml:space="preserve">Hoyle, L.P (2014): “I mean obviously you’re using your discretion”: Nurses use of discretion in policy implementation. </w:t>
      </w:r>
      <w:r w:rsidRPr="00927043">
        <w:rPr>
          <w:rFonts w:asciiTheme="minorHAnsi" w:hAnsiTheme="minorHAnsi" w:cstheme="minorHAnsi"/>
          <w:i/>
        </w:rPr>
        <w:t xml:space="preserve">Social policy and Society, </w:t>
      </w:r>
      <w:r w:rsidRPr="00927043">
        <w:rPr>
          <w:rFonts w:asciiTheme="minorHAnsi" w:hAnsiTheme="minorHAnsi" w:cstheme="minorHAnsi"/>
        </w:rPr>
        <w:t>13, 2.</w:t>
      </w:r>
    </w:p>
    <w:p w14:paraId="5C54941F" w14:textId="77777777" w:rsidR="00927043" w:rsidRDefault="00927043" w:rsidP="00927043">
      <w:pPr>
        <w:spacing w:after="0" w:line="240" w:lineRule="auto"/>
        <w:rPr>
          <w:rFonts w:asciiTheme="minorHAnsi" w:hAnsiTheme="minorHAnsi" w:cstheme="minorHAnsi"/>
        </w:rPr>
      </w:pPr>
    </w:p>
    <w:p w14:paraId="079B2E7E" w14:textId="77777777" w:rsidR="00927043" w:rsidRPr="00927043" w:rsidRDefault="00927043" w:rsidP="00927043">
      <w:pPr>
        <w:pStyle w:val="PlainText"/>
        <w:rPr>
          <w:rFonts w:asciiTheme="minorHAnsi" w:hAnsiTheme="minorHAnsi" w:cstheme="minorHAnsi"/>
          <w:i/>
          <w:szCs w:val="22"/>
        </w:rPr>
      </w:pPr>
      <w:r w:rsidRPr="00927043">
        <w:rPr>
          <w:rFonts w:asciiTheme="minorHAnsi" w:hAnsiTheme="minorHAnsi" w:cstheme="minorHAnsi"/>
          <w:szCs w:val="22"/>
        </w:rPr>
        <w:t xml:space="preserve">Hoyle L.P and Grant, A. (2015) treatment targets in emergency departments: nurses’ views of how they affect clinical practice’ </w:t>
      </w:r>
      <w:r w:rsidRPr="00927043">
        <w:rPr>
          <w:rFonts w:asciiTheme="minorHAnsi" w:hAnsiTheme="minorHAnsi" w:cstheme="minorHAnsi"/>
          <w:i/>
          <w:szCs w:val="22"/>
        </w:rPr>
        <w:t>Journal of Clinical Nursing</w:t>
      </w:r>
      <w:r w:rsidRPr="00927043">
        <w:rPr>
          <w:rFonts w:asciiTheme="minorHAnsi" w:hAnsiTheme="minorHAnsi" w:cstheme="minorHAnsi"/>
          <w:szCs w:val="22"/>
        </w:rPr>
        <w:t>, 15-16, 2211-2218</w:t>
      </w:r>
      <w:r w:rsidRPr="00927043">
        <w:rPr>
          <w:rFonts w:asciiTheme="minorHAnsi" w:hAnsiTheme="minorHAnsi" w:cstheme="minorHAnsi"/>
          <w:i/>
          <w:szCs w:val="22"/>
        </w:rPr>
        <w:t>.</w:t>
      </w:r>
    </w:p>
    <w:p w14:paraId="1224DAB0"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770D7731" w14:textId="6D663B6C" w:rsidR="00ED3E02"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Kitzinger, J., 2</w:t>
      </w:r>
      <w:r w:rsidR="00D1496D" w:rsidRPr="006E5197">
        <w:rPr>
          <w:rFonts w:asciiTheme="minorHAnsi" w:hAnsiTheme="minorHAnsi" w:cstheme="minorHAnsi"/>
          <w:noProof/>
        </w:rPr>
        <w:t xml:space="preserve">009. The media and public risk . London: The Risk and Regulation Advisory Council. </w:t>
      </w:r>
    </w:p>
    <w:p w14:paraId="0602A064" w14:textId="77777777" w:rsidR="0000661D" w:rsidRDefault="0000661D" w:rsidP="006E5197">
      <w:pPr>
        <w:widowControl w:val="0"/>
        <w:autoSpaceDE w:val="0"/>
        <w:autoSpaceDN w:val="0"/>
        <w:adjustRightInd w:val="0"/>
        <w:spacing w:after="0" w:line="240" w:lineRule="auto"/>
        <w:ind w:left="480" w:hanging="480"/>
        <w:rPr>
          <w:rFonts w:asciiTheme="minorHAnsi" w:hAnsiTheme="minorHAnsi" w:cstheme="minorHAnsi"/>
          <w:noProof/>
        </w:rPr>
      </w:pPr>
    </w:p>
    <w:p w14:paraId="4B53B17B" w14:textId="2C1E71DC" w:rsidR="006E5197" w:rsidRPr="0000661D" w:rsidRDefault="0000661D" w:rsidP="0000661D">
      <w:pPr>
        <w:pStyle w:val="Disstext"/>
        <w:tabs>
          <w:tab w:val="left" w:pos="0"/>
        </w:tabs>
        <w:spacing w:after="240" w:line="240" w:lineRule="auto"/>
        <w:rPr>
          <w:rFonts w:asciiTheme="minorHAnsi" w:hAnsiTheme="minorHAnsi" w:cstheme="minorHAnsi"/>
          <w:sz w:val="22"/>
          <w:szCs w:val="22"/>
        </w:rPr>
      </w:pPr>
      <w:r w:rsidRPr="0000661D">
        <w:rPr>
          <w:rFonts w:asciiTheme="minorHAnsi" w:hAnsiTheme="minorHAnsi" w:cstheme="minorHAnsi"/>
          <w:sz w:val="22"/>
          <w:szCs w:val="22"/>
        </w:rPr>
        <w:t xml:space="preserve">Layder, D. 2006, </w:t>
      </w:r>
      <w:r w:rsidRPr="0000661D">
        <w:rPr>
          <w:rFonts w:asciiTheme="minorHAnsi" w:hAnsiTheme="minorHAnsi" w:cstheme="minorHAnsi"/>
          <w:i/>
          <w:sz w:val="22"/>
          <w:szCs w:val="22"/>
        </w:rPr>
        <w:t>Understanding social theory</w:t>
      </w:r>
      <w:r w:rsidRPr="0000661D">
        <w:rPr>
          <w:rFonts w:asciiTheme="minorHAnsi" w:hAnsiTheme="minorHAnsi" w:cstheme="minorHAnsi"/>
          <w:sz w:val="22"/>
          <w:szCs w:val="22"/>
        </w:rPr>
        <w:t>, (2nd edn.). Sage: London.</w:t>
      </w:r>
    </w:p>
    <w:p w14:paraId="0507D189" w14:textId="3BCF74FA" w:rsidR="00D1496D" w:rsidRDefault="00D1496D" w:rsidP="006E5197">
      <w:pPr>
        <w:widowControl w:val="0"/>
        <w:spacing w:after="0"/>
        <w:rPr>
          <w:rFonts w:asciiTheme="minorHAnsi" w:hAnsiTheme="minorHAnsi" w:cstheme="minorHAnsi"/>
        </w:rPr>
      </w:pPr>
      <w:r w:rsidRPr="006E5197">
        <w:rPr>
          <w:rFonts w:asciiTheme="minorHAnsi" w:hAnsiTheme="minorHAnsi" w:cstheme="minorHAnsi"/>
        </w:rPr>
        <w:t xml:space="preserve">Lee, C.J. 2008. Does the internet displace health professionals? </w:t>
      </w:r>
      <w:r w:rsidRPr="006E5197">
        <w:rPr>
          <w:rFonts w:asciiTheme="minorHAnsi" w:hAnsiTheme="minorHAnsi" w:cstheme="minorHAnsi"/>
          <w:i/>
        </w:rPr>
        <w:t>Journal of Health Communication, 13</w:t>
      </w:r>
      <w:r w:rsidRPr="006E5197">
        <w:rPr>
          <w:rFonts w:asciiTheme="minorHAnsi" w:hAnsiTheme="minorHAnsi" w:cstheme="minorHAnsi"/>
        </w:rPr>
        <w:t>(5), pp. 450-464.</w:t>
      </w:r>
    </w:p>
    <w:p w14:paraId="20C777A9" w14:textId="77777777" w:rsidR="006E5197" w:rsidRPr="006E5197" w:rsidRDefault="006E5197" w:rsidP="006E5197">
      <w:pPr>
        <w:widowControl w:val="0"/>
        <w:spacing w:after="0"/>
        <w:rPr>
          <w:rFonts w:asciiTheme="minorHAnsi" w:hAnsiTheme="minorHAnsi" w:cstheme="minorHAnsi"/>
        </w:rPr>
      </w:pPr>
    </w:p>
    <w:p w14:paraId="5AA28F8E" w14:textId="680226ED" w:rsidR="00ED3E02"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Liu, H. &amp; Priest, S., 2009. Understanding public support for stem cell research: media communication, interpersonal communication and trust in key actors. </w:t>
      </w:r>
      <w:r w:rsidRPr="006E5197">
        <w:rPr>
          <w:rFonts w:asciiTheme="minorHAnsi" w:hAnsiTheme="minorHAnsi" w:cstheme="minorHAnsi"/>
          <w:i/>
          <w:iCs/>
          <w:noProof/>
        </w:rPr>
        <w:t>Public Understanding of Science</w:t>
      </w:r>
      <w:r w:rsidRPr="006E5197">
        <w:rPr>
          <w:rFonts w:asciiTheme="minorHAnsi" w:hAnsiTheme="minorHAnsi" w:cstheme="minorHAnsi"/>
          <w:noProof/>
        </w:rPr>
        <w:t>, 18(6), pp.704–718. Available at: http://pus.sagepub.com/cgi/doi/10.1177/0963662508097625 [Accessed March 29, 2016].</w:t>
      </w:r>
    </w:p>
    <w:p w14:paraId="359C42DE"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3BD382FA" w14:textId="77777777" w:rsidR="006E5197" w:rsidRPr="006E5197" w:rsidRDefault="006E5197" w:rsidP="006E5197">
      <w:pPr>
        <w:widowControl w:val="0"/>
        <w:spacing w:after="0"/>
        <w:rPr>
          <w:rFonts w:asciiTheme="minorHAnsi" w:hAnsiTheme="minorHAnsi" w:cstheme="minorHAnsi"/>
          <w:lang w:eastAsia="en-GB"/>
        </w:rPr>
      </w:pPr>
    </w:p>
    <w:p w14:paraId="4EB793E3" w14:textId="6FC233B9" w:rsidR="006E5197" w:rsidRDefault="006E5197" w:rsidP="006E5197">
      <w:pPr>
        <w:widowControl w:val="0"/>
        <w:spacing w:after="0"/>
        <w:rPr>
          <w:rFonts w:asciiTheme="minorHAnsi" w:hAnsiTheme="minorHAnsi" w:cstheme="minorHAnsi"/>
        </w:rPr>
      </w:pPr>
      <w:r w:rsidRPr="006E5197">
        <w:rPr>
          <w:rFonts w:asciiTheme="minorHAnsi" w:hAnsiTheme="minorHAnsi" w:cstheme="minorHAnsi"/>
        </w:rPr>
        <w:t xml:space="preserve">Lowrey, W. &amp; Anderson, W.B. 2006 The impact of internet use on the public perception of physicians: a perspective from the sociology of professions literature. </w:t>
      </w:r>
      <w:r w:rsidRPr="006E5197">
        <w:rPr>
          <w:rFonts w:asciiTheme="minorHAnsi" w:hAnsiTheme="minorHAnsi" w:cstheme="minorHAnsi"/>
          <w:i/>
        </w:rPr>
        <w:t xml:space="preserve"> Health Communication</w:t>
      </w:r>
      <w:r w:rsidRPr="006E5197">
        <w:rPr>
          <w:rFonts w:asciiTheme="minorHAnsi" w:hAnsiTheme="minorHAnsi" w:cstheme="minorHAnsi"/>
        </w:rPr>
        <w:t xml:space="preserve"> 19, 2: 125-131.</w:t>
      </w:r>
    </w:p>
    <w:p w14:paraId="08472D62" w14:textId="77777777" w:rsidR="006E5197" w:rsidRPr="006E5197" w:rsidRDefault="006E5197" w:rsidP="006E5197">
      <w:pPr>
        <w:widowControl w:val="0"/>
        <w:spacing w:after="0"/>
        <w:rPr>
          <w:rFonts w:asciiTheme="minorHAnsi" w:hAnsiTheme="minorHAnsi" w:cstheme="minorHAnsi"/>
        </w:rPr>
      </w:pPr>
    </w:p>
    <w:p w14:paraId="73B151BD" w14:textId="0B33FF07" w:rsidR="006E5197" w:rsidRDefault="006E5197" w:rsidP="006E5197">
      <w:pPr>
        <w:widowControl w:val="0"/>
        <w:spacing w:after="0"/>
        <w:rPr>
          <w:rFonts w:asciiTheme="minorHAnsi" w:hAnsiTheme="minorHAnsi" w:cstheme="minorHAnsi"/>
        </w:rPr>
      </w:pPr>
      <w:r w:rsidRPr="006E5197">
        <w:rPr>
          <w:rFonts w:asciiTheme="minorHAnsi" w:hAnsiTheme="minorHAnsi" w:cstheme="minorHAnsi"/>
        </w:rPr>
        <w:t xml:space="preserve">Mayer, G. and Villaire, M. 2011 Health literacy: an opportunity for nurses to lead by example. </w:t>
      </w:r>
      <w:r w:rsidRPr="006E5197">
        <w:rPr>
          <w:rFonts w:asciiTheme="minorHAnsi" w:hAnsiTheme="minorHAnsi" w:cstheme="minorHAnsi"/>
          <w:i/>
        </w:rPr>
        <w:t xml:space="preserve"> Nursing Outlook, </w:t>
      </w:r>
      <w:r w:rsidRPr="006E5197">
        <w:rPr>
          <w:rFonts w:asciiTheme="minorHAnsi" w:hAnsiTheme="minorHAnsi" w:cstheme="minorHAnsi"/>
        </w:rPr>
        <w:t>59(2), 59-60.</w:t>
      </w:r>
    </w:p>
    <w:p w14:paraId="5DFA1454" w14:textId="3A8433DB" w:rsidR="00F6496B" w:rsidRPr="00F6496B" w:rsidRDefault="00F6496B" w:rsidP="006E5197">
      <w:pPr>
        <w:widowControl w:val="0"/>
        <w:spacing w:after="0"/>
        <w:rPr>
          <w:rFonts w:asciiTheme="minorHAnsi" w:hAnsiTheme="minorHAnsi" w:cstheme="minorHAnsi"/>
        </w:rPr>
      </w:pPr>
    </w:p>
    <w:p w14:paraId="1C85C6E1" w14:textId="77777777" w:rsidR="006E5197" w:rsidRPr="006E5197" w:rsidRDefault="006E5197" w:rsidP="006E5197">
      <w:pPr>
        <w:widowControl w:val="0"/>
        <w:spacing w:after="0"/>
        <w:rPr>
          <w:rFonts w:asciiTheme="minorHAnsi" w:hAnsiTheme="minorHAnsi" w:cstheme="minorHAnsi"/>
        </w:rPr>
      </w:pPr>
    </w:p>
    <w:p w14:paraId="7499BD89" w14:textId="0EEBBE46" w:rsidR="006E5197" w:rsidRDefault="006E5197" w:rsidP="006E5197">
      <w:pPr>
        <w:widowControl w:val="0"/>
        <w:spacing w:after="0"/>
        <w:jc w:val="both"/>
        <w:rPr>
          <w:rFonts w:asciiTheme="minorHAnsi" w:hAnsiTheme="minorHAnsi" w:cstheme="minorHAnsi"/>
        </w:rPr>
      </w:pPr>
      <w:r w:rsidRPr="006E5197">
        <w:rPr>
          <w:rFonts w:asciiTheme="minorHAnsi" w:hAnsiTheme="minorHAnsi" w:cstheme="minorHAnsi"/>
        </w:rPr>
        <w:t xml:space="preserve">Murray, E., Lo, B.,  Pollack, L., Donelan, K., Catania, J., Zapert, K. &amp; tunrer, R. 2003 The impact of health information on the internet on health care and the physician-patient relationship: National U.S. survey among 1,050 U.S physicians. </w:t>
      </w:r>
      <w:r w:rsidRPr="006E5197">
        <w:rPr>
          <w:rFonts w:asciiTheme="minorHAnsi" w:hAnsiTheme="minorHAnsi" w:cstheme="minorHAnsi"/>
          <w:i/>
        </w:rPr>
        <w:t xml:space="preserve"> Journal of Medical Internet Research</w:t>
      </w:r>
      <w:r w:rsidRPr="006E5197">
        <w:rPr>
          <w:rFonts w:asciiTheme="minorHAnsi" w:hAnsiTheme="minorHAnsi" w:cstheme="minorHAnsi"/>
        </w:rPr>
        <w:t xml:space="preserve"> 5(3), e17.</w:t>
      </w:r>
    </w:p>
    <w:p w14:paraId="04EF43A6" w14:textId="77777777" w:rsidR="006E5197" w:rsidRPr="006E5197" w:rsidRDefault="006E5197" w:rsidP="006E5197">
      <w:pPr>
        <w:widowControl w:val="0"/>
        <w:spacing w:after="0"/>
        <w:jc w:val="both"/>
        <w:rPr>
          <w:rFonts w:asciiTheme="minorHAnsi" w:hAnsiTheme="minorHAnsi" w:cstheme="minorHAnsi"/>
        </w:rPr>
      </w:pPr>
    </w:p>
    <w:p w14:paraId="296A2510" w14:textId="1CFD491F" w:rsidR="00ED3E02"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r>
        <w:rPr>
          <w:rFonts w:asciiTheme="minorHAnsi" w:hAnsiTheme="minorHAnsi" w:cstheme="minorHAnsi"/>
          <w:noProof/>
        </w:rPr>
        <w:t>M</w:t>
      </w:r>
      <w:r w:rsidR="00ED3E02" w:rsidRPr="006E5197">
        <w:rPr>
          <w:rFonts w:asciiTheme="minorHAnsi" w:hAnsiTheme="minorHAnsi" w:cstheme="minorHAnsi"/>
          <w:noProof/>
        </w:rPr>
        <w:t xml:space="preserve">cMullan, M., 2006. Patients using the Internet to obtain health information: how this affects the patient-health professional relationship. </w:t>
      </w:r>
      <w:r w:rsidR="00ED3E02" w:rsidRPr="006E5197">
        <w:rPr>
          <w:rFonts w:asciiTheme="minorHAnsi" w:hAnsiTheme="minorHAnsi" w:cstheme="minorHAnsi"/>
          <w:i/>
          <w:iCs/>
          <w:noProof/>
        </w:rPr>
        <w:t>Patient education and counseling</w:t>
      </w:r>
      <w:r w:rsidR="00ED3E02" w:rsidRPr="006E5197">
        <w:rPr>
          <w:rFonts w:asciiTheme="minorHAnsi" w:hAnsiTheme="minorHAnsi" w:cstheme="minorHAnsi"/>
          <w:noProof/>
        </w:rPr>
        <w:t>, 63(1-2), pp.24–8. Available at: http://www.ncbi.nlm.nih.gov/pubmed/16406474 [Accessed March 29, 2016].</w:t>
      </w:r>
    </w:p>
    <w:p w14:paraId="3BEAEC6D"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74F05DC9" w14:textId="67BA04F7" w:rsidR="006E5197" w:rsidRDefault="006E5197" w:rsidP="006E5197">
      <w:pPr>
        <w:widowControl w:val="0"/>
        <w:spacing w:after="0"/>
        <w:rPr>
          <w:rFonts w:asciiTheme="minorHAnsi" w:hAnsiTheme="minorHAnsi" w:cstheme="minorHAnsi"/>
        </w:rPr>
      </w:pPr>
      <w:r w:rsidRPr="006E5197">
        <w:rPr>
          <w:rFonts w:asciiTheme="minorHAnsi" w:hAnsiTheme="minorHAnsi" w:cstheme="minorHAnsi"/>
        </w:rPr>
        <w:t xml:space="preserve">Nilsson Kajermo, K., Ailnaghizadeh, H., Falk, U., Wandell, P. and Tornkvist, L. (2014) Psychometric evaluation of a questionnaire and primary healthcare nurses’ attitudes towards research and use of research findings. </w:t>
      </w:r>
      <w:r w:rsidRPr="006E5197">
        <w:rPr>
          <w:rFonts w:asciiTheme="minorHAnsi" w:hAnsiTheme="minorHAnsi" w:cstheme="minorHAnsi"/>
          <w:i/>
        </w:rPr>
        <w:t xml:space="preserve">Scand J Caring Sci. </w:t>
      </w:r>
      <w:r w:rsidRPr="006E5197">
        <w:rPr>
          <w:rFonts w:asciiTheme="minorHAnsi" w:hAnsiTheme="minorHAnsi" w:cstheme="minorHAnsi"/>
        </w:rPr>
        <w:t>28(1): 173-85</w:t>
      </w:r>
    </w:p>
    <w:p w14:paraId="665D6EDD" w14:textId="77777777" w:rsidR="0000661D" w:rsidRDefault="0000661D" w:rsidP="006E5197">
      <w:pPr>
        <w:widowControl w:val="0"/>
        <w:spacing w:after="0"/>
        <w:rPr>
          <w:rFonts w:asciiTheme="minorHAnsi" w:hAnsiTheme="minorHAnsi" w:cstheme="minorHAnsi"/>
        </w:rPr>
      </w:pPr>
    </w:p>
    <w:p w14:paraId="681C8E8F" w14:textId="21AFDF6C" w:rsidR="00ED3E02"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Prue, C.E. et al., 2003. Communication monitoring: shaping CDC’s emergency risk communication efforts. </w:t>
      </w:r>
      <w:r w:rsidRPr="006E5197">
        <w:rPr>
          <w:rFonts w:asciiTheme="minorHAnsi" w:hAnsiTheme="minorHAnsi" w:cstheme="minorHAnsi"/>
          <w:i/>
          <w:iCs/>
          <w:noProof/>
        </w:rPr>
        <w:t>Journal of health communication</w:t>
      </w:r>
      <w:r w:rsidRPr="006E5197">
        <w:rPr>
          <w:rFonts w:asciiTheme="minorHAnsi" w:hAnsiTheme="minorHAnsi" w:cstheme="minorHAnsi"/>
          <w:noProof/>
        </w:rPr>
        <w:t>, 8 Suppl 1, pp.35–49; discussion 148–51. Available at: http://www.ncbi.nlm.nih.gov/pubmed/14692571 [Accessed March 29, 2016].</w:t>
      </w:r>
    </w:p>
    <w:p w14:paraId="731AFFC8"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2A95E32F" w14:textId="4DE712CD" w:rsidR="00ED3E02"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Rowe, G., Frewer, L. &amp; Sjoberg, L., 2000. Newspaper reporting of hazards in the UK and Sweden. </w:t>
      </w:r>
      <w:r w:rsidRPr="006E5197">
        <w:rPr>
          <w:rFonts w:asciiTheme="minorHAnsi" w:hAnsiTheme="minorHAnsi" w:cstheme="minorHAnsi"/>
          <w:i/>
          <w:iCs/>
          <w:noProof/>
        </w:rPr>
        <w:t>Public understanding of science (Bristol, England)</w:t>
      </w:r>
      <w:r w:rsidRPr="006E5197">
        <w:rPr>
          <w:rFonts w:asciiTheme="minorHAnsi" w:hAnsiTheme="minorHAnsi" w:cstheme="minorHAnsi"/>
          <w:noProof/>
        </w:rPr>
        <w:t>, 9(1), pp.59–78. Available at: http://www.ncbi.nlm.nih.gov/pubmed/11624282 [Accessed March 29, 2016].</w:t>
      </w:r>
    </w:p>
    <w:p w14:paraId="34C91E7C"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533956BE" w14:textId="2F1AAAAC" w:rsidR="00ED3E02"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Rutten, L.J.F. et al., 2005. Information needs and sources of information among cancer patients: a systematic review of research (1980-2003). </w:t>
      </w:r>
      <w:r w:rsidRPr="006E5197">
        <w:rPr>
          <w:rFonts w:asciiTheme="minorHAnsi" w:hAnsiTheme="minorHAnsi" w:cstheme="minorHAnsi"/>
          <w:i/>
          <w:iCs/>
          <w:noProof/>
        </w:rPr>
        <w:t>Patient education and counseling</w:t>
      </w:r>
      <w:r w:rsidRPr="006E5197">
        <w:rPr>
          <w:rFonts w:asciiTheme="minorHAnsi" w:hAnsiTheme="minorHAnsi" w:cstheme="minorHAnsi"/>
          <w:noProof/>
        </w:rPr>
        <w:t>, 57(3), pp.250–61. Available at: http://www.ncbi.nlm.nih.gov/pubmed/15893206 [Accessed March 29, 2016].</w:t>
      </w:r>
    </w:p>
    <w:p w14:paraId="2D124F71" w14:textId="77777777" w:rsidR="006E5197" w:rsidRP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p>
    <w:p w14:paraId="59C19A9A" w14:textId="445702F6" w:rsidR="00ED3E02" w:rsidRDefault="00ED3E02"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Schwitzer, G., 2004. Ten troublesome trends in TV health news. </w:t>
      </w:r>
      <w:r w:rsidRPr="006E5197">
        <w:rPr>
          <w:rFonts w:asciiTheme="minorHAnsi" w:hAnsiTheme="minorHAnsi" w:cstheme="minorHAnsi"/>
          <w:i/>
          <w:iCs/>
          <w:noProof/>
        </w:rPr>
        <w:t>BMJ : British Medical Journal</w:t>
      </w:r>
      <w:r w:rsidRPr="006E5197">
        <w:rPr>
          <w:rFonts w:asciiTheme="minorHAnsi" w:hAnsiTheme="minorHAnsi" w:cstheme="minorHAnsi"/>
          <w:noProof/>
        </w:rPr>
        <w:t>, 329(7478), p.1352. Available at: http://www.ncbi.nlm.nih.gov/pmc/articles/PMC534863/.</w:t>
      </w:r>
    </w:p>
    <w:p w14:paraId="5919684A" w14:textId="77777777" w:rsidR="0000661D" w:rsidRDefault="0000661D" w:rsidP="006E5197">
      <w:pPr>
        <w:widowControl w:val="0"/>
        <w:autoSpaceDE w:val="0"/>
        <w:autoSpaceDN w:val="0"/>
        <w:adjustRightInd w:val="0"/>
        <w:spacing w:after="0" w:line="240" w:lineRule="auto"/>
        <w:ind w:left="480" w:hanging="480"/>
        <w:rPr>
          <w:rFonts w:asciiTheme="minorHAnsi" w:hAnsiTheme="minorHAnsi" w:cstheme="minorHAnsi"/>
          <w:noProof/>
        </w:rPr>
      </w:pPr>
    </w:p>
    <w:p w14:paraId="7CA6DD73" w14:textId="77777777" w:rsidR="006E5197" w:rsidRPr="006E5197" w:rsidRDefault="006E5197" w:rsidP="006E5197">
      <w:pPr>
        <w:pStyle w:val="Disstext"/>
        <w:widowControl w:val="0"/>
        <w:tabs>
          <w:tab w:val="left" w:pos="0"/>
        </w:tabs>
        <w:spacing w:line="240" w:lineRule="auto"/>
        <w:rPr>
          <w:rFonts w:asciiTheme="minorHAnsi" w:hAnsiTheme="minorHAnsi" w:cstheme="minorHAnsi"/>
          <w:color w:val="333333"/>
          <w:sz w:val="22"/>
          <w:szCs w:val="22"/>
          <w:lang w:val="en-US"/>
        </w:rPr>
      </w:pPr>
    </w:p>
    <w:p w14:paraId="3206A42D" w14:textId="4060F508" w:rsidR="006E5197" w:rsidRDefault="006E5197" w:rsidP="006E5197">
      <w:pPr>
        <w:widowControl w:val="0"/>
        <w:autoSpaceDE w:val="0"/>
        <w:autoSpaceDN w:val="0"/>
        <w:adjustRightInd w:val="0"/>
        <w:spacing w:after="0" w:line="240" w:lineRule="auto"/>
        <w:ind w:left="480" w:hanging="480"/>
        <w:rPr>
          <w:rFonts w:asciiTheme="minorHAnsi" w:hAnsiTheme="minorHAnsi" w:cstheme="minorHAnsi"/>
          <w:noProof/>
        </w:rPr>
      </w:pPr>
      <w:r w:rsidRPr="006E5197">
        <w:rPr>
          <w:rFonts w:asciiTheme="minorHAnsi" w:hAnsiTheme="minorHAnsi" w:cstheme="minorHAnsi"/>
          <w:noProof/>
        </w:rPr>
        <w:t xml:space="preserve">Van Bekkum, J.E. &amp; Hilton, S., 2013. Primary care nurses’ experiences of how the mass media influence frontline healthcare in the UK. </w:t>
      </w:r>
      <w:r w:rsidRPr="006E5197">
        <w:rPr>
          <w:rFonts w:asciiTheme="minorHAnsi" w:hAnsiTheme="minorHAnsi" w:cstheme="minorHAnsi"/>
          <w:i/>
          <w:iCs/>
          <w:noProof/>
        </w:rPr>
        <w:t>BMC Family Practice</w:t>
      </w:r>
      <w:r w:rsidRPr="006E5197">
        <w:rPr>
          <w:rFonts w:asciiTheme="minorHAnsi" w:hAnsiTheme="minorHAnsi" w:cstheme="minorHAnsi"/>
          <w:noProof/>
        </w:rPr>
        <w:t>, 14(1), p.178. Available at: http://www.biomedcentral.com/1471-2296/14/178 [Accessed March 29, 2016</w:t>
      </w:r>
    </w:p>
    <w:p w14:paraId="31D371A2" w14:textId="69101E8D" w:rsidR="00D1496D" w:rsidRPr="006E5197" w:rsidRDefault="00D1496D" w:rsidP="006E5197">
      <w:pPr>
        <w:widowControl w:val="0"/>
        <w:spacing w:after="0"/>
        <w:rPr>
          <w:rFonts w:asciiTheme="minorHAnsi" w:hAnsiTheme="minorHAnsi" w:cstheme="minorHAnsi"/>
        </w:rPr>
      </w:pPr>
    </w:p>
    <w:p w14:paraId="23168405" w14:textId="77777777" w:rsidR="00D1496D" w:rsidRPr="006E5197" w:rsidRDefault="00D1496D" w:rsidP="006E5197">
      <w:pPr>
        <w:widowControl w:val="0"/>
        <w:autoSpaceDE w:val="0"/>
        <w:autoSpaceDN w:val="0"/>
        <w:adjustRightInd w:val="0"/>
        <w:spacing w:after="0" w:line="240" w:lineRule="auto"/>
        <w:ind w:left="480" w:hanging="480"/>
        <w:rPr>
          <w:rFonts w:asciiTheme="minorHAnsi" w:hAnsiTheme="minorHAnsi" w:cstheme="minorHAnsi"/>
          <w:noProof/>
        </w:rPr>
      </w:pPr>
    </w:p>
    <w:p w14:paraId="101686E1" w14:textId="5474D5B5" w:rsidR="004E7608" w:rsidRDefault="00ED3E02" w:rsidP="006E5197">
      <w:pPr>
        <w:widowControl w:val="0"/>
        <w:spacing w:after="0"/>
        <w:rPr>
          <w:rFonts w:asciiTheme="minorHAnsi" w:hAnsiTheme="minorHAnsi" w:cstheme="minorHAnsi"/>
        </w:rPr>
      </w:pPr>
      <w:r w:rsidRPr="006E5197">
        <w:rPr>
          <w:rFonts w:asciiTheme="minorHAnsi" w:hAnsiTheme="minorHAnsi" w:cstheme="minorHAnsi"/>
        </w:rPr>
        <w:fldChar w:fldCharType="end"/>
      </w:r>
    </w:p>
    <w:p w14:paraId="2137666F" w14:textId="77777777" w:rsidR="004E7608" w:rsidRDefault="004E7608">
      <w:pPr>
        <w:rPr>
          <w:rFonts w:asciiTheme="minorHAnsi" w:hAnsiTheme="minorHAnsi" w:cstheme="minorHAnsi"/>
        </w:rPr>
      </w:pPr>
      <w:r>
        <w:rPr>
          <w:rFonts w:asciiTheme="minorHAnsi" w:hAnsiTheme="minorHAnsi" w:cstheme="minorHAnsi"/>
        </w:rPr>
        <w:br w:type="page"/>
      </w:r>
    </w:p>
    <w:p w14:paraId="1814A21D" w14:textId="77777777" w:rsidR="00122007" w:rsidRPr="00122007" w:rsidRDefault="00122007" w:rsidP="002669A6"/>
    <w:sectPr w:rsidR="00122007" w:rsidRPr="00122007" w:rsidSect="00F640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742DC" w14:textId="77777777" w:rsidR="00802594" w:rsidRDefault="00802594" w:rsidP="00716038">
      <w:pPr>
        <w:spacing w:after="0" w:line="240" w:lineRule="auto"/>
      </w:pPr>
      <w:r>
        <w:separator/>
      </w:r>
    </w:p>
  </w:endnote>
  <w:endnote w:type="continuationSeparator" w:id="0">
    <w:p w14:paraId="6C8B5153" w14:textId="77777777" w:rsidR="00802594" w:rsidRDefault="00802594" w:rsidP="0071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441596"/>
      <w:docPartObj>
        <w:docPartGallery w:val="Page Numbers (Bottom of Page)"/>
        <w:docPartUnique/>
      </w:docPartObj>
    </w:sdtPr>
    <w:sdtEndPr>
      <w:rPr>
        <w:noProof/>
      </w:rPr>
    </w:sdtEndPr>
    <w:sdtContent>
      <w:p w14:paraId="74B31D42" w14:textId="1D99D34D" w:rsidR="002F519C" w:rsidRDefault="002F519C">
        <w:pPr>
          <w:pStyle w:val="Footer"/>
          <w:jc w:val="right"/>
        </w:pPr>
        <w:r>
          <w:fldChar w:fldCharType="begin"/>
        </w:r>
        <w:r>
          <w:instrText xml:space="preserve"> PAGE   \* MERGEFORMAT </w:instrText>
        </w:r>
        <w:r>
          <w:fldChar w:fldCharType="separate"/>
        </w:r>
        <w:r w:rsidR="00F41645">
          <w:rPr>
            <w:noProof/>
          </w:rPr>
          <w:t>1</w:t>
        </w:r>
        <w:r>
          <w:rPr>
            <w:noProof/>
          </w:rPr>
          <w:fldChar w:fldCharType="end"/>
        </w:r>
      </w:p>
    </w:sdtContent>
  </w:sdt>
  <w:p w14:paraId="73E2DF82" w14:textId="77777777" w:rsidR="002F519C" w:rsidRDefault="002F5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91DD6" w14:textId="77777777" w:rsidR="00802594" w:rsidRDefault="00802594" w:rsidP="00716038">
      <w:pPr>
        <w:spacing w:after="0" w:line="240" w:lineRule="auto"/>
      </w:pPr>
      <w:r>
        <w:separator/>
      </w:r>
    </w:p>
  </w:footnote>
  <w:footnote w:type="continuationSeparator" w:id="0">
    <w:p w14:paraId="72835010" w14:textId="77777777" w:rsidR="00802594" w:rsidRDefault="00802594" w:rsidP="00716038">
      <w:pPr>
        <w:spacing w:after="0" w:line="240" w:lineRule="auto"/>
      </w:pPr>
      <w:r>
        <w:continuationSeparator/>
      </w:r>
    </w:p>
  </w:footnote>
  <w:footnote w:id="1">
    <w:p w14:paraId="57DE8C69" w14:textId="70966800" w:rsidR="002F519C" w:rsidRPr="00F6496B" w:rsidRDefault="002F519C">
      <w:pPr>
        <w:pStyle w:val="FootnoteText"/>
        <w:rPr>
          <w:i/>
        </w:rPr>
      </w:pPr>
      <w:r>
        <w:rPr>
          <w:rStyle w:val="FootnoteReference"/>
        </w:rPr>
        <w:footnoteRef/>
      </w:r>
      <w:r>
        <w:t xml:space="preserve"> C-diff is a short term for </w:t>
      </w:r>
      <w:r w:rsidR="00154595">
        <w:t>C</w:t>
      </w:r>
      <w:r>
        <w:t>lostridium Difficile</w:t>
      </w:r>
      <w:r w:rsidR="00154595">
        <w:t xml:space="preserve">, </w:t>
      </w:r>
      <w:r>
        <w:t>a healthcare acquired infection</w:t>
      </w:r>
      <w:r w:rsidR="00154595">
        <w:t xml:space="preserve"> (HAI)</w:t>
      </w:r>
      <w:r w:rsidR="001E33A4">
        <w:t>.</w:t>
      </w:r>
    </w:p>
  </w:footnote>
  <w:footnote w:id="2">
    <w:p w14:paraId="7E0081AB" w14:textId="65EF61BC" w:rsidR="002F519C" w:rsidRDefault="002F519C">
      <w:pPr>
        <w:pStyle w:val="FootnoteText"/>
      </w:pPr>
      <w:r>
        <w:rPr>
          <w:rStyle w:val="FootnoteReference"/>
        </w:rPr>
        <w:footnoteRef/>
      </w:r>
      <w:r>
        <w:t xml:space="preserve"> MRSA is a short term for Methicillin-resistant staphylocus Aureus</w:t>
      </w:r>
      <w:r w:rsidR="00154595">
        <w:t>, an HAI</w:t>
      </w:r>
      <w:r w:rsidR="001E33A4">
        <w:t>.</w:t>
      </w:r>
    </w:p>
  </w:footnote>
  <w:footnote w:id="3">
    <w:p w14:paraId="2E0C6146" w14:textId="15FD8F16" w:rsidR="002F519C" w:rsidRPr="00EA7BD2" w:rsidRDefault="002F519C" w:rsidP="00C95B4B">
      <w:pPr>
        <w:pStyle w:val="FootnoteText"/>
        <w:rPr>
          <w:rFonts w:asciiTheme="minorHAnsi" w:hAnsiTheme="minorHAnsi"/>
        </w:rPr>
      </w:pPr>
      <w:r w:rsidRPr="00EA7BD2">
        <w:rPr>
          <w:rStyle w:val="FootnoteReference"/>
          <w:rFonts w:asciiTheme="minorHAnsi" w:hAnsiTheme="minorHAnsi"/>
        </w:rPr>
        <w:footnoteRef/>
      </w:r>
      <w:r w:rsidRPr="00EA7BD2">
        <w:rPr>
          <w:rFonts w:asciiTheme="minorHAnsi" w:hAnsiTheme="minorHAnsi"/>
        </w:rPr>
        <w:t xml:space="preserve"> </w:t>
      </w:r>
      <w:r w:rsidR="002B0B13">
        <w:rPr>
          <w:rFonts w:asciiTheme="minorHAnsi" w:hAnsiTheme="minorHAnsi"/>
        </w:rPr>
        <w:t>An</w:t>
      </w:r>
      <w:r w:rsidRPr="00EA7BD2">
        <w:rPr>
          <w:rFonts w:asciiTheme="minorHAnsi" w:hAnsiTheme="minorHAnsi"/>
        </w:rPr>
        <w:t xml:space="preserve"> outbreak of C. </w:t>
      </w:r>
      <w:r w:rsidR="00154595">
        <w:rPr>
          <w:rFonts w:asciiTheme="minorHAnsi" w:hAnsiTheme="minorHAnsi"/>
        </w:rPr>
        <w:t>D</w:t>
      </w:r>
      <w:r w:rsidRPr="00EA7BD2">
        <w:rPr>
          <w:rFonts w:asciiTheme="minorHAnsi" w:hAnsiTheme="minorHAnsi"/>
        </w:rPr>
        <w:t>ifficle in 2007-8</w:t>
      </w:r>
      <w:r w:rsidR="002B0B13">
        <w:rPr>
          <w:rFonts w:asciiTheme="minorHAnsi" w:hAnsiTheme="minorHAnsi"/>
        </w:rPr>
        <w:t xml:space="preserve"> at Vale of Leven Hospital</w:t>
      </w:r>
      <w:r w:rsidRPr="00EA7BD2">
        <w:rPr>
          <w:rFonts w:asciiTheme="minorHAnsi" w:hAnsiTheme="minorHAnsi"/>
        </w:rPr>
        <w:t xml:space="preserve"> </w:t>
      </w:r>
      <w:r w:rsidR="00154595">
        <w:rPr>
          <w:rFonts w:asciiTheme="minorHAnsi" w:hAnsiTheme="minorHAnsi"/>
        </w:rPr>
        <w:t xml:space="preserve">that </w:t>
      </w:r>
      <w:r w:rsidRPr="00EA7BD2">
        <w:rPr>
          <w:rFonts w:asciiTheme="minorHAnsi" w:hAnsiTheme="minorHAnsi"/>
        </w:rPr>
        <w:t xml:space="preserve">led to </w:t>
      </w:r>
      <w:r w:rsidR="00154595" w:rsidRPr="00EA7BD2">
        <w:rPr>
          <w:rFonts w:asciiTheme="minorHAnsi" w:hAnsiTheme="minorHAnsi"/>
        </w:rPr>
        <w:t xml:space="preserve">the infection of 55 patients </w:t>
      </w:r>
      <w:r w:rsidR="00154595">
        <w:rPr>
          <w:rFonts w:asciiTheme="minorHAnsi" w:hAnsiTheme="minorHAnsi"/>
        </w:rPr>
        <w:t>and</w:t>
      </w:r>
      <w:r w:rsidR="00154595" w:rsidRPr="00EA7BD2">
        <w:rPr>
          <w:rFonts w:asciiTheme="minorHAnsi" w:hAnsiTheme="minorHAnsi"/>
        </w:rPr>
        <w:t xml:space="preserve"> </w:t>
      </w:r>
      <w:r w:rsidRPr="00EA7BD2">
        <w:rPr>
          <w:rFonts w:asciiTheme="minorHAnsi" w:hAnsiTheme="minorHAnsi"/>
        </w:rPr>
        <w:t>death of 18 patients was blamed on poor hygiene standards in the hospital.</w:t>
      </w:r>
    </w:p>
  </w:footnote>
  <w:footnote w:id="4">
    <w:p w14:paraId="6B68DF2E" w14:textId="630D451D" w:rsidR="002F519C" w:rsidRDefault="002F519C" w:rsidP="00B2136A">
      <w:pPr>
        <w:pStyle w:val="FootnoteText"/>
      </w:pPr>
      <w:r w:rsidRPr="00EA7BD2">
        <w:rPr>
          <w:rStyle w:val="FootnoteReference"/>
          <w:rFonts w:asciiTheme="minorHAnsi" w:hAnsiTheme="minorHAnsi"/>
        </w:rPr>
        <w:footnoteRef/>
      </w:r>
      <w:r w:rsidRPr="00EA7BD2">
        <w:rPr>
          <w:rFonts w:asciiTheme="minorHAnsi" w:hAnsiTheme="minorHAnsi"/>
        </w:rPr>
        <w:t xml:space="preserve"> Beverl</w:t>
      </w:r>
      <w:r>
        <w:rPr>
          <w:rFonts w:asciiTheme="minorHAnsi" w:hAnsiTheme="minorHAnsi"/>
        </w:rPr>
        <w:t>e</w:t>
      </w:r>
      <w:r w:rsidRPr="00EA7BD2">
        <w:rPr>
          <w:rFonts w:asciiTheme="minorHAnsi" w:hAnsiTheme="minorHAnsi"/>
        </w:rPr>
        <w:t>y Allitt, a nurse, was responsible for the murder of four children and attempted murder of nine others whilst in her care</w:t>
      </w:r>
      <w:r>
        <w:rPr>
          <w:rFonts w:asciiTheme="minorHAnsi" w:hAnsiTheme="minorHAnsi"/>
        </w:rPr>
        <w:t>.</w:t>
      </w:r>
    </w:p>
  </w:footnote>
  <w:footnote w:id="5">
    <w:p w14:paraId="066546A8" w14:textId="668B6B1C" w:rsidR="002F519C" w:rsidRDefault="002F519C">
      <w:pPr>
        <w:pStyle w:val="FootnoteText"/>
      </w:pPr>
      <w:r>
        <w:rPr>
          <w:rStyle w:val="FootnoteReference"/>
        </w:rPr>
        <w:footnoteRef/>
      </w:r>
      <w:r>
        <w:t xml:space="preserve"> This is a colloquialism which in essence means getting worked up over something without good reason.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FDA"/>
    <w:multiLevelType w:val="hybridMultilevel"/>
    <w:tmpl w:val="08D079BE"/>
    <w:lvl w:ilvl="0" w:tplc="B234FD7E">
      <w:start w:val="1"/>
      <w:numFmt w:val="bullet"/>
      <w:lvlText w:val=""/>
      <w:legacy w:legacy="1" w:legacySpace="120" w:legacyIndent="360"/>
      <w:lvlJc w:val="left"/>
      <w:pPr>
        <w:ind w:left="720" w:hanging="360"/>
      </w:pPr>
      <w:rPr>
        <w:rFonts w:ascii="Symbol" w:hAnsi="Symbol" w:hint="default"/>
      </w:rPr>
    </w:lvl>
    <w:lvl w:ilvl="1" w:tplc="277C1A28">
      <w:start w:val="1"/>
      <w:numFmt w:val="bullet"/>
      <w:lvlText w:val=""/>
      <w:lvlJc w:val="left"/>
      <w:pPr>
        <w:tabs>
          <w:tab w:val="num" w:pos="1440"/>
        </w:tabs>
        <w:ind w:left="1440" w:hanging="360"/>
      </w:pPr>
      <w:rPr>
        <w:rFonts w:ascii="Wingdings" w:hAnsi="Wingdings" w:hint="default"/>
        <w:sz w:val="16"/>
        <w:szCs w:val="16"/>
      </w:rPr>
    </w:lvl>
    <w:lvl w:ilvl="2" w:tplc="D01075A0">
      <w:start w:val="1"/>
      <w:numFmt w:val="bullet"/>
      <w:lvlText w:val=""/>
      <w:lvlJc w:val="left"/>
      <w:pPr>
        <w:tabs>
          <w:tab w:val="num" w:pos="2160"/>
        </w:tabs>
        <w:ind w:left="2160" w:hanging="360"/>
      </w:pPr>
      <w:rPr>
        <w:rFonts w:ascii="Wingdings" w:hAnsi="Wingdings" w:hint="default"/>
        <w:sz w:val="16"/>
        <w:szCs w:val="16"/>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02F4E"/>
    <w:multiLevelType w:val="hybridMultilevel"/>
    <w:tmpl w:val="DC42872A"/>
    <w:lvl w:ilvl="0" w:tplc="A00EB6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E3D6A"/>
    <w:multiLevelType w:val="hybridMultilevel"/>
    <w:tmpl w:val="BB02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D5A61"/>
    <w:multiLevelType w:val="hybridMultilevel"/>
    <w:tmpl w:val="186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449DB"/>
    <w:multiLevelType w:val="hybridMultilevel"/>
    <w:tmpl w:val="20E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56535"/>
    <w:multiLevelType w:val="hybridMultilevel"/>
    <w:tmpl w:val="E116A178"/>
    <w:lvl w:ilvl="0" w:tplc="B234FD7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741488"/>
    <w:multiLevelType w:val="multilevel"/>
    <w:tmpl w:val="B2C231C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610132EE"/>
    <w:multiLevelType w:val="hybridMultilevel"/>
    <w:tmpl w:val="0EDEADF0"/>
    <w:lvl w:ilvl="0" w:tplc="B234FD7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14684"/>
    <w:multiLevelType w:val="hybridMultilevel"/>
    <w:tmpl w:val="7B000F90"/>
    <w:lvl w:ilvl="0" w:tplc="7708D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A7647"/>
    <w:multiLevelType w:val="hybridMultilevel"/>
    <w:tmpl w:val="60BEB19E"/>
    <w:lvl w:ilvl="0" w:tplc="699AC9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41F46"/>
    <w:multiLevelType w:val="hybridMultilevel"/>
    <w:tmpl w:val="EC18D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47757F"/>
    <w:multiLevelType w:val="hybridMultilevel"/>
    <w:tmpl w:val="CE2AD9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737938EC"/>
    <w:multiLevelType w:val="hybridMultilevel"/>
    <w:tmpl w:val="C8724B96"/>
    <w:lvl w:ilvl="0" w:tplc="062E685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5D796A"/>
    <w:multiLevelType w:val="hybridMultilevel"/>
    <w:tmpl w:val="30E4093E"/>
    <w:lvl w:ilvl="0" w:tplc="B234FD7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8"/>
  </w:num>
  <w:num w:numId="4">
    <w:abstractNumId w:val="5"/>
  </w:num>
  <w:num w:numId="5">
    <w:abstractNumId w:val="13"/>
  </w:num>
  <w:num w:numId="6">
    <w:abstractNumId w:val="7"/>
  </w:num>
  <w:num w:numId="7">
    <w:abstractNumId w:val="0"/>
  </w:num>
  <w:num w:numId="8">
    <w:abstractNumId w:val="6"/>
  </w:num>
  <w:num w:numId="9">
    <w:abstractNumId w:val="2"/>
  </w:num>
  <w:num w:numId="10">
    <w:abstractNumId w:val="12"/>
  </w:num>
  <w:num w:numId="11">
    <w:abstractNumId w:val="4"/>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38"/>
    <w:rsid w:val="0000661D"/>
    <w:rsid w:val="00016CFF"/>
    <w:rsid w:val="00023253"/>
    <w:rsid w:val="00025D59"/>
    <w:rsid w:val="00030578"/>
    <w:rsid w:val="00031E6A"/>
    <w:rsid w:val="00055995"/>
    <w:rsid w:val="00062046"/>
    <w:rsid w:val="0007267F"/>
    <w:rsid w:val="000854F1"/>
    <w:rsid w:val="000B3B99"/>
    <w:rsid w:val="000B5000"/>
    <w:rsid w:val="000B6520"/>
    <w:rsid w:val="000B665B"/>
    <w:rsid w:val="000C6947"/>
    <w:rsid w:val="000D1C86"/>
    <w:rsid w:val="000D57D2"/>
    <w:rsid w:val="000F5D66"/>
    <w:rsid w:val="001011CB"/>
    <w:rsid w:val="00106417"/>
    <w:rsid w:val="001202E9"/>
    <w:rsid w:val="00122007"/>
    <w:rsid w:val="00126019"/>
    <w:rsid w:val="00140764"/>
    <w:rsid w:val="00154595"/>
    <w:rsid w:val="001573C2"/>
    <w:rsid w:val="00165387"/>
    <w:rsid w:val="001670C4"/>
    <w:rsid w:val="001740B2"/>
    <w:rsid w:val="001A61CE"/>
    <w:rsid w:val="001B753D"/>
    <w:rsid w:val="001C0659"/>
    <w:rsid w:val="001D6ADC"/>
    <w:rsid w:val="001E33A4"/>
    <w:rsid w:val="001F10E5"/>
    <w:rsid w:val="001F2394"/>
    <w:rsid w:val="00204EF0"/>
    <w:rsid w:val="00205680"/>
    <w:rsid w:val="002115D1"/>
    <w:rsid w:val="002226C0"/>
    <w:rsid w:val="002237E6"/>
    <w:rsid w:val="00225D48"/>
    <w:rsid w:val="002437A4"/>
    <w:rsid w:val="00251368"/>
    <w:rsid w:val="002515F4"/>
    <w:rsid w:val="00264A42"/>
    <w:rsid w:val="002669A6"/>
    <w:rsid w:val="00275213"/>
    <w:rsid w:val="00283115"/>
    <w:rsid w:val="002856C3"/>
    <w:rsid w:val="002A6640"/>
    <w:rsid w:val="002A7321"/>
    <w:rsid w:val="002B09B2"/>
    <w:rsid w:val="002B0B13"/>
    <w:rsid w:val="002B6AA1"/>
    <w:rsid w:val="002C5DA8"/>
    <w:rsid w:val="002D41CE"/>
    <w:rsid w:val="002D6C00"/>
    <w:rsid w:val="002E1074"/>
    <w:rsid w:val="002F49C7"/>
    <w:rsid w:val="002F519C"/>
    <w:rsid w:val="00304538"/>
    <w:rsid w:val="003100D9"/>
    <w:rsid w:val="0031556F"/>
    <w:rsid w:val="00315953"/>
    <w:rsid w:val="00317D73"/>
    <w:rsid w:val="003200CC"/>
    <w:rsid w:val="003261E7"/>
    <w:rsid w:val="0034389A"/>
    <w:rsid w:val="0038245D"/>
    <w:rsid w:val="00387766"/>
    <w:rsid w:val="00397AF3"/>
    <w:rsid w:val="003A0742"/>
    <w:rsid w:val="003A3358"/>
    <w:rsid w:val="003B3C2B"/>
    <w:rsid w:val="003B62A7"/>
    <w:rsid w:val="003C06B8"/>
    <w:rsid w:val="003C0AE5"/>
    <w:rsid w:val="003C0BE2"/>
    <w:rsid w:val="003D2A7D"/>
    <w:rsid w:val="00434699"/>
    <w:rsid w:val="00437B58"/>
    <w:rsid w:val="00445590"/>
    <w:rsid w:val="004604C5"/>
    <w:rsid w:val="004605C2"/>
    <w:rsid w:val="0046463C"/>
    <w:rsid w:val="00465491"/>
    <w:rsid w:val="00471AEB"/>
    <w:rsid w:val="00475C94"/>
    <w:rsid w:val="00486AC7"/>
    <w:rsid w:val="00492B87"/>
    <w:rsid w:val="004A03D4"/>
    <w:rsid w:val="004A4196"/>
    <w:rsid w:val="004A6031"/>
    <w:rsid w:val="004A6286"/>
    <w:rsid w:val="004B1113"/>
    <w:rsid w:val="004C4C96"/>
    <w:rsid w:val="004D5B43"/>
    <w:rsid w:val="004E7608"/>
    <w:rsid w:val="00530BF3"/>
    <w:rsid w:val="00541450"/>
    <w:rsid w:val="00562361"/>
    <w:rsid w:val="0057336C"/>
    <w:rsid w:val="005A2DAE"/>
    <w:rsid w:val="005C03E5"/>
    <w:rsid w:val="005C54AE"/>
    <w:rsid w:val="005D2F7F"/>
    <w:rsid w:val="005D3B65"/>
    <w:rsid w:val="005E45B5"/>
    <w:rsid w:val="005E4882"/>
    <w:rsid w:val="005E76EF"/>
    <w:rsid w:val="005F41EF"/>
    <w:rsid w:val="006340DF"/>
    <w:rsid w:val="00642162"/>
    <w:rsid w:val="00654886"/>
    <w:rsid w:val="006B465A"/>
    <w:rsid w:val="006C10B2"/>
    <w:rsid w:val="006C3C48"/>
    <w:rsid w:val="006C52FF"/>
    <w:rsid w:val="006C7072"/>
    <w:rsid w:val="006D6575"/>
    <w:rsid w:val="006E215A"/>
    <w:rsid w:val="006E2A9A"/>
    <w:rsid w:val="006E5197"/>
    <w:rsid w:val="006F2475"/>
    <w:rsid w:val="00701EA2"/>
    <w:rsid w:val="00702C30"/>
    <w:rsid w:val="0071181B"/>
    <w:rsid w:val="00714A60"/>
    <w:rsid w:val="00716038"/>
    <w:rsid w:val="00753B4A"/>
    <w:rsid w:val="0075486D"/>
    <w:rsid w:val="0077507B"/>
    <w:rsid w:val="007776BC"/>
    <w:rsid w:val="00796EE4"/>
    <w:rsid w:val="007B73CC"/>
    <w:rsid w:val="007D39AC"/>
    <w:rsid w:val="007F10DC"/>
    <w:rsid w:val="00802594"/>
    <w:rsid w:val="00806F73"/>
    <w:rsid w:val="008106C3"/>
    <w:rsid w:val="008168F8"/>
    <w:rsid w:val="00822A05"/>
    <w:rsid w:val="00823A5B"/>
    <w:rsid w:val="008345AF"/>
    <w:rsid w:val="0083568C"/>
    <w:rsid w:val="00841AF1"/>
    <w:rsid w:val="008426F2"/>
    <w:rsid w:val="00842B4D"/>
    <w:rsid w:val="00852D22"/>
    <w:rsid w:val="008542FE"/>
    <w:rsid w:val="00865A3F"/>
    <w:rsid w:val="00871B27"/>
    <w:rsid w:val="008924FE"/>
    <w:rsid w:val="00894C5B"/>
    <w:rsid w:val="00896154"/>
    <w:rsid w:val="008A7F92"/>
    <w:rsid w:val="008D4170"/>
    <w:rsid w:val="008D6BCC"/>
    <w:rsid w:val="008E5E3B"/>
    <w:rsid w:val="008E7BDA"/>
    <w:rsid w:val="008F0026"/>
    <w:rsid w:val="008F1EFE"/>
    <w:rsid w:val="008F2A19"/>
    <w:rsid w:val="008F5325"/>
    <w:rsid w:val="009116C7"/>
    <w:rsid w:val="00911767"/>
    <w:rsid w:val="0091416B"/>
    <w:rsid w:val="00927043"/>
    <w:rsid w:val="00927687"/>
    <w:rsid w:val="00931DFF"/>
    <w:rsid w:val="0095566F"/>
    <w:rsid w:val="00956074"/>
    <w:rsid w:val="0095683D"/>
    <w:rsid w:val="00957EFD"/>
    <w:rsid w:val="00965773"/>
    <w:rsid w:val="00970C4B"/>
    <w:rsid w:val="0098014C"/>
    <w:rsid w:val="0098087E"/>
    <w:rsid w:val="0098766A"/>
    <w:rsid w:val="009A3D0B"/>
    <w:rsid w:val="009E0FA7"/>
    <w:rsid w:val="009E3025"/>
    <w:rsid w:val="00A24F99"/>
    <w:rsid w:val="00A418AA"/>
    <w:rsid w:val="00A42B46"/>
    <w:rsid w:val="00A44CB5"/>
    <w:rsid w:val="00A47509"/>
    <w:rsid w:val="00A82E3F"/>
    <w:rsid w:val="00A8511A"/>
    <w:rsid w:val="00A90880"/>
    <w:rsid w:val="00AE179F"/>
    <w:rsid w:val="00B156DD"/>
    <w:rsid w:val="00B20D6F"/>
    <w:rsid w:val="00B2136A"/>
    <w:rsid w:val="00B230C1"/>
    <w:rsid w:val="00B27327"/>
    <w:rsid w:val="00B3240C"/>
    <w:rsid w:val="00B33037"/>
    <w:rsid w:val="00B35776"/>
    <w:rsid w:val="00B46959"/>
    <w:rsid w:val="00B50281"/>
    <w:rsid w:val="00B97B0D"/>
    <w:rsid w:val="00BB1F42"/>
    <w:rsid w:val="00BB393D"/>
    <w:rsid w:val="00C0021F"/>
    <w:rsid w:val="00C24EA1"/>
    <w:rsid w:val="00C25556"/>
    <w:rsid w:val="00C319E3"/>
    <w:rsid w:val="00C50F1A"/>
    <w:rsid w:val="00C6333C"/>
    <w:rsid w:val="00C63E4D"/>
    <w:rsid w:val="00C74D09"/>
    <w:rsid w:val="00C95B4B"/>
    <w:rsid w:val="00CE2171"/>
    <w:rsid w:val="00CE27B3"/>
    <w:rsid w:val="00D01C0C"/>
    <w:rsid w:val="00D0325B"/>
    <w:rsid w:val="00D0580B"/>
    <w:rsid w:val="00D1420E"/>
    <w:rsid w:val="00D1496D"/>
    <w:rsid w:val="00D157E0"/>
    <w:rsid w:val="00D318BD"/>
    <w:rsid w:val="00D37422"/>
    <w:rsid w:val="00D375B0"/>
    <w:rsid w:val="00D420EC"/>
    <w:rsid w:val="00D46847"/>
    <w:rsid w:val="00D5617E"/>
    <w:rsid w:val="00D810EA"/>
    <w:rsid w:val="00DB58F9"/>
    <w:rsid w:val="00DD3889"/>
    <w:rsid w:val="00DD634A"/>
    <w:rsid w:val="00DD7307"/>
    <w:rsid w:val="00E03DD4"/>
    <w:rsid w:val="00E12716"/>
    <w:rsid w:val="00E17C69"/>
    <w:rsid w:val="00E20BDF"/>
    <w:rsid w:val="00E24C76"/>
    <w:rsid w:val="00E61123"/>
    <w:rsid w:val="00E70BC6"/>
    <w:rsid w:val="00E776EA"/>
    <w:rsid w:val="00E961DC"/>
    <w:rsid w:val="00EA7A38"/>
    <w:rsid w:val="00EA7BD2"/>
    <w:rsid w:val="00EB0F86"/>
    <w:rsid w:val="00EB10D1"/>
    <w:rsid w:val="00ED3E02"/>
    <w:rsid w:val="00ED54F0"/>
    <w:rsid w:val="00EE11CE"/>
    <w:rsid w:val="00F15E7C"/>
    <w:rsid w:val="00F41645"/>
    <w:rsid w:val="00F434E8"/>
    <w:rsid w:val="00F46D5F"/>
    <w:rsid w:val="00F47647"/>
    <w:rsid w:val="00F5047A"/>
    <w:rsid w:val="00F528CE"/>
    <w:rsid w:val="00F60C20"/>
    <w:rsid w:val="00F61900"/>
    <w:rsid w:val="00F64075"/>
    <w:rsid w:val="00F6496B"/>
    <w:rsid w:val="00F70AE6"/>
    <w:rsid w:val="00F76573"/>
    <w:rsid w:val="00F8356A"/>
    <w:rsid w:val="00F84945"/>
    <w:rsid w:val="00F86E89"/>
    <w:rsid w:val="00F87D12"/>
    <w:rsid w:val="00F87D3D"/>
    <w:rsid w:val="00FD4B11"/>
    <w:rsid w:val="00FE437E"/>
    <w:rsid w:val="00FE4EC9"/>
    <w:rsid w:val="00FE5EBD"/>
    <w:rsid w:val="00FF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8E9F"/>
  <w15:docId w15:val="{14D3F44C-E26B-4633-B1BF-CA811CCC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6038"/>
    <w:rPr>
      <w:rFonts w:ascii="Calibri" w:eastAsia="Calibri" w:hAnsi="Calibri" w:cs="Times New Roman"/>
    </w:rPr>
  </w:style>
  <w:style w:type="paragraph" w:styleId="Heading1">
    <w:name w:val="heading 1"/>
    <w:basedOn w:val="Normal"/>
    <w:next w:val="Normal"/>
    <w:link w:val="Heading1Char"/>
    <w:uiPriority w:val="9"/>
    <w:qFormat/>
    <w:rsid w:val="004B111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autoRedefine/>
    <w:qFormat/>
    <w:rsid w:val="00716038"/>
    <w:pPr>
      <w:keepNext/>
      <w:spacing w:before="360" w:after="160" w:line="420" w:lineRule="atLeast"/>
      <w:outlineLvl w:val="1"/>
    </w:pPr>
    <w:rPr>
      <w:rFonts w:ascii="Times New Roman" w:eastAsia="Times New Roman" w:hAnsi="Times New Roman" w:cs="Arial"/>
      <w:b/>
      <w:bCs/>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038"/>
    <w:rPr>
      <w:rFonts w:ascii="Times New Roman" w:eastAsia="Times New Roman" w:hAnsi="Times New Roman" w:cs="Arial"/>
      <w:b/>
      <w:bCs/>
      <w:iCs/>
      <w:sz w:val="28"/>
      <w:szCs w:val="28"/>
      <w:lang w:eastAsia="en-GB"/>
    </w:rPr>
  </w:style>
  <w:style w:type="paragraph" w:customStyle="1" w:styleId="Disstext">
    <w:name w:val="Diss text"/>
    <w:basedOn w:val="BodyTextIndent2"/>
    <w:link w:val="DisstextChar"/>
    <w:uiPriority w:val="99"/>
    <w:qFormat/>
    <w:rsid w:val="00716038"/>
    <w:pPr>
      <w:tabs>
        <w:tab w:val="left" w:pos="2268"/>
      </w:tabs>
      <w:autoSpaceDE w:val="0"/>
      <w:autoSpaceDN w:val="0"/>
      <w:adjustRightInd w:val="0"/>
      <w:spacing w:after="0"/>
      <w:ind w:left="0"/>
      <w:jc w:val="both"/>
    </w:pPr>
    <w:rPr>
      <w:rFonts w:ascii="Times New Roman" w:eastAsia="Times New Roman" w:hAnsi="Times New Roman" w:cs="Arial"/>
      <w:sz w:val="24"/>
      <w:szCs w:val="24"/>
      <w:lang w:eastAsia="en-GB"/>
    </w:rPr>
  </w:style>
  <w:style w:type="character" w:customStyle="1" w:styleId="DisstextChar">
    <w:name w:val="Diss text Char"/>
    <w:basedOn w:val="DefaultParagraphFont"/>
    <w:link w:val="Disstext"/>
    <w:uiPriority w:val="99"/>
    <w:rsid w:val="00716038"/>
    <w:rPr>
      <w:rFonts w:ascii="Times New Roman" w:eastAsia="Times New Roman" w:hAnsi="Times New Roman" w:cs="Arial"/>
      <w:sz w:val="24"/>
      <w:szCs w:val="24"/>
      <w:lang w:eastAsia="en-GB"/>
    </w:rPr>
  </w:style>
  <w:style w:type="character" w:styleId="FootnoteReference">
    <w:name w:val="footnote reference"/>
    <w:basedOn w:val="DefaultParagraphFont"/>
    <w:semiHidden/>
    <w:rsid w:val="00716038"/>
    <w:rPr>
      <w:vertAlign w:val="superscript"/>
    </w:rPr>
  </w:style>
  <w:style w:type="paragraph" w:customStyle="1" w:styleId="StyleQuotationsLinespacing15lines">
    <w:name w:val="Style Quotations + Line spacing:  1.5 lines"/>
    <w:basedOn w:val="Normal"/>
    <w:rsid w:val="00716038"/>
    <w:pPr>
      <w:keepLines/>
      <w:spacing w:before="240" w:after="480" w:line="360" w:lineRule="auto"/>
      <w:ind w:left="851" w:right="284"/>
      <w:jc w:val="both"/>
    </w:pPr>
    <w:rPr>
      <w:rFonts w:ascii="Times New Roman" w:eastAsia="Times New Roman" w:hAnsi="Times New Roman"/>
      <w:iCs/>
      <w:sz w:val="24"/>
      <w:szCs w:val="20"/>
      <w:lang w:eastAsia="en-GB"/>
    </w:rPr>
  </w:style>
  <w:style w:type="paragraph" w:styleId="BodyTextIndent2">
    <w:name w:val="Body Text Indent 2"/>
    <w:basedOn w:val="Normal"/>
    <w:link w:val="BodyTextIndent2Char"/>
    <w:uiPriority w:val="99"/>
    <w:semiHidden/>
    <w:unhideWhenUsed/>
    <w:rsid w:val="00716038"/>
    <w:pPr>
      <w:spacing w:after="120" w:line="480" w:lineRule="auto"/>
      <w:ind w:left="283"/>
    </w:pPr>
  </w:style>
  <w:style w:type="character" w:customStyle="1" w:styleId="BodyTextIndent2Char">
    <w:name w:val="Body Text Indent 2 Char"/>
    <w:basedOn w:val="DefaultParagraphFont"/>
    <w:link w:val="BodyTextIndent2"/>
    <w:uiPriority w:val="99"/>
    <w:semiHidden/>
    <w:rsid w:val="00716038"/>
    <w:rPr>
      <w:rFonts w:ascii="Calibri" w:eastAsia="Calibri" w:hAnsi="Calibri" w:cs="Times New Roman"/>
    </w:rPr>
  </w:style>
  <w:style w:type="paragraph" w:styleId="FootnoteText">
    <w:name w:val="footnote text"/>
    <w:basedOn w:val="Normal"/>
    <w:link w:val="FootnoteTextChar"/>
    <w:semiHidden/>
    <w:rsid w:val="0071603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716038"/>
    <w:rPr>
      <w:rFonts w:ascii="Times New Roman" w:eastAsia="Times New Roman" w:hAnsi="Times New Roman" w:cs="Times New Roman"/>
      <w:sz w:val="20"/>
      <w:szCs w:val="20"/>
      <w:lang w:eastAsia="en-GB"/>
    </w:rPr>
  </w:style>
  <w:style w:type="paragraph" w:customStyle="1" w:styleId="directinterviewquotes">
    <w:name w:val="direct interview quotes"/>
    <w:basedOn w:val="Normal"/>
    <w:autoRedefine/>
    <w:qFormat/>
    <w:rsid w:val="002B0B1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ind w:left="567" w:right="851"/>
      <w:jc w:val="both"/>
    </w:pPr>
    <w:rPr>
      <w:rFonts w:asciiTheme="minorHAnsi" w:eastAsia="Times New Roman" w:hAnsiTheme="minorHAnsi" w:cs="Verdana"/>
      <w:i/>
      <w:lang w:eastAsia="en-GB"/>
    </w:rPr>
  </w:style>
  <w:style w:type="paragraph" w:styleId="Caption">
    <w:name w:val="caption"/>
    <w:basedOn w:val="Normal"/>
    <w:next w:val="Normal"/>
    <w:uiPriority w:val="35"/>
    <w:unhideWhenUsed/>
    <w:qFormat/>
    <w:rsid w:val="008924FE"/>
    <w:pPr>
      <w:spacing w:line="240" w:lineRule="auto"/>
    </w:pPr>
    <w:rPr>
      <w:b/>
      <w:bCs/>
      <w:color w:val="4F81BD" w:themeColor="accent1"/>
      <w:sz w:val="18"/>
      <w:szCs w:val="18"/>
    </w:rPr>
  </w:style>
  <w:style w:type="table" w:styleId="TableGrid">
    <w:name w:val="Table Grid"/>
    <w:basedOn w:val="TableNormal"/>
    <w:uiPriority w:val="59"/>
    <w:rsid w:val="006421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880"/>
    <w:rPr>
      <w:sz w:val="16"/>
      <w:szCs w:val="16"/>
    </w:rPr>
  </w:style>
  <w:style w:type="paragraph" w:styleId="CommentText">
    <w:name w:val="annotation text"/>
    <w:basedOn w:val="Normal"/>
    <w:link w:val="CommentTextChar"/>
    <w:uiPriority w:val="99"/>
    <w:unhideWhenUsed/>
    <w:rsid w:val="00A90880"/>
    <w:pPr>
      <w:spacing w:line="240" w:lineRule="auto"/>
    </w:pPr>
    <w:rPr>
      <w:sz w:val="20"/>
      <w:szCs w:val="20"/>
    </w:rPr>
  </w:style>
  <w:style w:type="character" w:customStyle="1" w:styleId="CommentTextChar">
    <w:name w:val="Comment Text Char"/>
    <w:basedOn w:val="DefaultParagraphFont"/>
    <w:link w:val="CommentText"/>
    <w:uiPriority w:val="99"/>
    <w:rsid w:val="00A908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0880"/>
    <w:rPr>
      <w:b/>
      <w:bCs/>
    </w:rPr>
  </w:style>
  <w:style w:type="character" w:customStyle="1" w:styleId="CommentSubjectChar">
    <w:name w:val="Comment Subject Char"/>
    <w:basedOn w:val="CommentTextChar"/>
    <w:link w:val="CommentSubject"/>
    <w:uiPriority w:val="99"/>
    <w:semiHidden/>
    <w:rsid w:val="00A9088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90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880"/>
    <w:rPr>
      <w:rFonts w:ascii="Tahoma" w:eastAsia="Calibri" w:hAnsi="Tahoma" w:cs="Tahoma"/>
      <w:sz w:val="16"/>
      <w:szCs w:val="16"/>
    </w:rPr>
  </w:style>
  <w:style w:type="character" w:customStyle="1" w:styleId="apple-converted-space">
    <w:name w:val="apple-converted-space"/>
    <w:basedOn w:val="DefaultParagraphFont"/>
    <w:rsid w:val="00A90880"/>
  </w:style>
  <w:style w:type="character" w:customStyle="1" w:styleId="Heading1Char">
    <w:name w:val="Heading 1 Char"/>
    <w:basedOn w:val="DefaultParagraphFont"/>
    <w:link w:val="Heading1"/>
    <w:uiPriority w:val="9"/>
    <w:rsid w:val="004B1113"/>
    <w:rPr>
      <w:rFonts w:asciiTheme="majorHAnsi" w:eastAsiaTheme="majorEastAsia" w:hAnsiTheme="majorHAnsi" w:cstheme="majorBidi"/>
      <w:b/>
      <w:bCs/>
      <w:color w:val="365F91" w:themeColor="accent1" w:themeShade="BF"/>
      <w:sz w:val="28"/>
      <w:szCs w:val="28"/>
      <w:lang w:val="en-US" w:eastAsia="ja-JP"/>
    </w:rPr>
  </w:style>
  <w:style w:type="paragraph" w:styleId="Revision">
    <w:name w:val="Revision"/>
    <w:hidden/>
    <w:uiPriority w:val="99"/>
    <w:semiHidden/>
    <w:rsid w:val="00FE4EC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810EA"/>
    <w:rPr>
      <w:color w:val="0000FF" w:themeColor="hyperlink"/>
      <w:u w:val="single"/>
    </w:rPr>
  </w:style>
  <w:style w:type="paragraph" w:styleId="Header">
    <w:name w:val="header"/>
    <w:basedOn w:val="Normal"/>
    <w:link w:val="HeaderChar"/>
    <w:uiPriority w:val="99"/>
    <w:unhideWhenUsed/>
    <w:rsid w:val="00D37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5B0"/>
    <w:rPr>
      <w:rFonts w:ascii="Calibri" w:eastAsia="Calibri" w:hAnsi="Calibri" w:cs="Times New Roman"/>
    </w:rPr>
  </w:style>
  <w:style w:type="paragraph" w:styleId="Footer">
    <w:name w:val="footer"/>
    <w:basedOn w:val="Normal"/>
    <w:link w:val="FooterChar"/>
    <w:uiPriority w:val="99"/>
    <w:unhideWhenUsed/>
    <w:rsid w:val="00D37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5B0"/>
    <w:rPr>
      <w:rFonts w:ascii="Calibri" w:eastAsia="Calibri" w:hAnsi="Calibri" w:cs="Times New Roman"/>
    </w:rPr>
  </w:style>
  <w:style w:type="paragraph" w:styleId="ListParagraph">
    <w:name w:val="List Paragraph"/>
    <w:basedOn w:val="Normal"/>
    <w:uiPriority w:val="34"/>
    <w:qFormat/>
    <w:rsid w:val="00931DFF"/>
    <w:pPr>
      <w:ind w:left="720"/>
      <w:contextualSpacing/>
    </w:pPr>
  </w:style>
  <w:style w:type="character" w:customStyle="1" w:styleId="tablecaption-label">
    <w:name w:val="table__caption-label"/>
    <w:basedOn w:val="DefaultParagraphFont"/>
    <w:rsid w:val="00F84945"/>
  </w:style>
  <w:style w:type="paragraph" w:styleId="NormalWeb">
    <w:name w:val="Normal (Web)"/>
    <w:basedOn w:val="Normal"/>
    <w:uiPriority w:val="99"/>
    <w:unhideWhenUsed/>
    <w:rsid w:val="00F84945"/>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07267F"/>
    <w:rPr>
      <w:i/>
      <w:iCs/>
    </w:rPr>
  </w:style>
  <w:style w:type="character" w:styleId="LineNumber">
    <w:name w:val="line number"/>
    <w:basedOn w:val="DefaultParagraphFont"/>
    <w:uiPriority w:val="99"/>
    <w:semiHidden/>
    <w:unhideWhenUsed/>
    <w:rsid w:val="00F64075"/>
  </w:style>
  <w:style w:type="character" w:styleId="HTMLCite">
    <w:name w:val="HTML Cite"/>
    <w:basedOn w:val="DefaultParagraphFont"/>
    <w:uiPriority w:val="99"/>
    <w:semiHidden/>
    <w:unhideWhenUsed/>
    <w:rsid w:val="00927043"/>
    <w:rPr>
      <w:i/>
      <w:iCs/>
    </w:rPr>
  </w:style>
  <w:style w:type="character" w:customStyle="1" w:styleId="journaltitle2">
    <w:name w:val="journaltitle2"/>
    <w:basedOn w:val="DefaultParagraphFont"/>
    <w:rsid w:val="00927043"/>
  </w:style>
  <w:style w:type="paragraph" w:styleId="PlainText">
    <w:name w:val="Plain Text"/>
    <w:basedOn w:val="Normal"/>
    <w:link w:val="PlainTextChar"/>
    <w:uiPriority w:val="99"/>
    <w:unhideWhenUsed/>
    <w:rsid w:val="00927043"/>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92704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6669">
      <w:bodyDiv w:val="1"/>
      <w:marLeft w:val="0"/>
      <w:marRight w:val="0"/>
      <w:marTop w:val="0"/>
      <w:marBottom w:val="0"/>
      <w:divBdr>
        <w:top w:val="none" w:sz="0" w:space="0" w:color="auto"/>
        <w:left w:val="none" w:sz="0" w:space="0" w:color="auto"/>
        <w:bottom w:val="none" w:sz="0" w:space="0" w:color="auto"/>
        <w:right w:val="none" w:sz="0" w:space="0" w:color="auto"/>
      </w:divBdr>
    </w:div>
    <w:div w:id="282031997">
      <w:bodyDiv w:val="1"/>
      <w:marLeft w:val="0"/>
      <w:marRight w:val="0"/>
      <w:marTop w:val="0"/>
      <w:marBottom w:val="0"/>
      <w:divBdr>
        <w:top w:val="none" w:sz="0" w:space="0" w:color="auto"/>
        <w:left w:val="none" w:sz="0" w:space="0" w:color="auto"/>
        <w:bottom w:val="none" w:sz="0" w:space="0" w:color="auto"/>
        <w:right w:val="none" w:sz="0" w:space="0" w:color="auto"/>
      </w:divBdr>
      <w:divsChild>
        <w:div w:id="668485761">
          <w:marLeft w:val="0"/>
          <w:marRight w:val="0"/>
          <w:marTop w:val="0"/>
          <w:marBottom w:val="0"/>
          <w:divBdr>
            <w:top w:val="none" w:sz="0" w:space="0" w:color="auto"/>
            <w:left w:val="none" w:sz="0" w:space="0" w:color="auto"/>
            <w:bottom w:val="none" w:sz="0" w:space="0" w:color="auto"/>
            <w:right w:val="none" w:sz="0" w:space="0" w:color="auto"/>
          </w:divBdr>
          <w:divsChild>
            <w:div w:id="1891384045">
              <w:marLeft w:val="0"/>
              <w:marRight w:val="0"/>
              <w:marTop w:val="0"/>
              <w:marBottom w:val="0"/>
              <w:divBdr>
                <w:top w:val="none" w:sz="0" w:space="0" w:color="auto"/>
                <w:left w:val="none" w:sz="0" w:space="0" w:color="auto"/>
                <w:bottom w:val="none" w:sz="0" w:space="0" w:color="auto"/>
                <w:right w:val="none" w:sz="0" w:space="0" w:color="auto"/>
              </w:divBdr>
              <w:divsChild>
                <w:div w:id="1978870623">
                  <w:marLeft w:val="0"/>
                  <w:marRight w:val="0"/>
                  <w:marTop w:val="0"/>
                  <w:marBottom w:val="0"/>
                  <w:divBdr>
                    <w:top w:val="none" w:sz="0" w:space="0" w:color="auto"/>
                    <w:left w:val="none" w:sz="0" w:space="0" w:color="auto"/>
                    <w:bottom w:val="none" w:sz="0" w:space="0" w:color="auto"/>
                    <w:right w:val="none" w:sz="0" w:space="0" w:color="auto"/>
                  </w:divBdr>
                  <w:divsChild>
                    <w:div w:id="1664040931">
                      <w:marLeft w:val="0"/>
                      <w:marRight w:val="0"/>
                      <w:marTop w:val="0"/>
                      <w:marBottom w:val="0"/>
                      <w:divBdr>
                        <w:top w:val="none" w:sz="0" w:space="0" w:color="auto"/>
                        <w:left w:val="none" w:sz="0" w:space="0" w:color="auto"/>
                        <w:bottom w:val="none" w:sz="0" w:space="0" w:color="auto"/>
                        <w:right w:val="none" w:sz="0" w:space="0" w:color="auto"/>
                      </w:divBdr>
                      <w:divsChild>
                        <w:div w:id="1382023331">
                          <w:marLeft w:val="0"/>
                          <w:marRight w:val="0"/>
                          <w:marTop w:val="0"/>
                          <w:marBottom w:val="0"/>
                          <w:divBdr>
                            <w:top w:val="none" w:sz="0" w:space="0" w:color="auto"/>
                            <w:left w:val="none" w:sz="0" w:space="0" w:color="auto"/>
                            <w:bottom w:val="none" w:sz="0" w:space="0" w:color="auto"/>
                            <w:right w:val="none" w:sz="0" w:space="0" w:color="auto"/>
                          </w:divBdr>
                          <w:divsChild>
                            <w:div w:id="20597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18344">
      <w:bodyDiv w:val="1"/>
      <w:marLeft w:val="0"/>
      <w:marRight w:val="0"/>
      <w:marTop w:val="0"/>
      <w:marBottom w:val="0"/>
      <w:divBdr>
        <w:top w:val="none" w:sz="0" w:space="0" w:color="auto"/>
        <w:left w:val="none" w:sz="0" w:space="0" w:color="auto"/>
        <w:bottom w:val="none" w:sz="0" w:space="0" w:color="auto"/>
        <w:right w:val="none" w:sz="0" w:space="0" w:color="auto"/>
      </w:divBdr>
      <w:divsChild>
        <w:div w:id="162821299">
          <w:marLeft w:val="0"/>
          <w:marRight w:val="0"/>
          <w:marTop w:val="0"/>
          <w:marBottom w:val="0"/>
          <w:divBdr>
            <w:top w:val="none" w:sz="0" w:space="0" w:color="auto"/>
            <w:left w:val="none" w:sz="0" w:space="0" w:color="auto"/>
            <w:bottom w:val="none" w:sz="0" w:space="0" w:color="auto"/>
            <w:right w:val="none" w:sz="0" w:space="0" w:color="auto"/>
          </w:divBdr>
          <w:divsChild>
            <w:div w:id="1722244153">
              <w:marLeft w:val="0"/>
              <w:marRight w:val="0"/>
              <w:marTop w:val="0"/>
              <w:marBottom w:val="0"/>
              <w:divBdr>
                <w:top w:val="none" w:sz="0" w:space="0" w:color="auto"/>
                <w:left w:val="none" w:sz="0" w:space="0" w:color="auto"/>
                <w:bottom w:val="none" w:sz="0" w:space="0" w:color="auto"/>
                <w:right w:val="none" w:sz="0" w:space="0" w:color="auto"/>
              </w:divBdr>
              <w:divsChild>
                <w:div w:id="304967453">
                  <w:marLeft w:val="0"/>
                  <w:marRight w:val="0"/>
                  <w:marTop w:val="0"/>
                  <w:marBottom w:val="0"/>
                  <w:divBdr>
                    <w:top w:val="none" w:sz="0" w:space="0" w:color="auto"/>
                    <w:left w:val="none" w:sz="0" w:space="0" w:color="auto"/>
                    <w:bottom w:val="none" w:sz="0" w:space="0" w:color="auto"/>
                    <w:right w:val="none" w:sz="0" w:space="0" w:color="auto"/>
                  </w:divBdr>
                  <w:divsChild>
                    <w:div w:id="1141537451">
                      <w:marLeft w:val="0"/>
                      <w:marRight w:val="0"/>
                      <w:marTop w:val="0"/>
                      <w:marBottom w:val="0"/>
                      <w:divBdr>
                        <w:top w:val="none" w:sz="0" w:space="0" w:color="auto"/>
                        <w:left w:val="none" w:sz="0" w:space="0" w:color="auto"/>
                        <w:bottom w:val="none" w:sz="0" w:space="0" w:color="auto"/>
                        <w:right w:val="none" w:sz="0" w:space="0" w:color="auto"/>
                      </w:divBdr>
                      <w:divsChild>
                        <w:div w:id="20627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6920">
      <w:bodyDiv w:val="1"/>
      <w:marLeft w:val="0"/>
      <w:marRight w:val="0"/>
      <w:marTop w:val="0"/>
      <w:marBottom w:val="0"/>
      <w:divBdr>
        <w:top w:val="none" w:sz="0" w:space="0" w:color="auto"/>
        <w:left w:val="none" w:sz="0" w:space="0" w:color="auto"/>
        <w:bottom w:val="none" w:sz="0" w:space="0" w:color="auto"/>
        <w:right w:val="none" w:sz="0" w:space="0" w:color="auto"/>
      </w:divBdr>
    </w:div>
    <w:div w:id="622805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84">
          <w:marLeft w:val="0"/>
          <w:marRight w:val="0"/>
          <w:marTop w:val="0"/>
          <w:marBottom w:val="0"/>
          <w:divBdr>
            <w:top w:val="none" w:sz="0" w:space="0" w:color="auto"/>
            <w:left w:val="none" w:sz="0" w:space="0" w:color="auto"/>
            <w:bottom w:val="none" w:sz="0" w:space="0" w:color="auto"/>
            <w:right w:val="none" w:sz="0" w:space="0" w:color="auto"/>
          </w:divBdr>
          <w:divsChild>
            <w:div w:id="1847556657">
              <w:marLeft w:val="0"/>
              <w:marRight w:val="0"/>
              <w:marTop w:val="0"/>
              <w:marBottom w:val="0"/>
              <w:divBdr>
                <w:top w:val="none" w:sz="0" w:space="0" w:color="auto"/>
                <w:left w:val="none" w:sz="0" w:space="0" w:color="auto"/>
                <w:bottom w:val="none" w:sz="0" w:space="0" w:color="auto"/>
                <w:right w:val="none" w:sz="0" w:space="0" w:color="auto"/>
              </w:divBdr>
              <w:divsChild>
                <w:div w:id="1073352201">
                  <w:marLeft w:val="0"/>
                  <w:marRight w:val="0"/>
                  <w:marTop w:val="0"/>
                  <w:marBottom w:val="0"/>
                  <w:divBdr>
                    <w:top w:val="none" w:sz="0" w:space="0" w:color="auto"/>
                    <w:left w:val="none" w:sz="0" w:space="0" w:color="auto"/>
                    <w:bottom w:val="none" w:sz="0" w:space="0" w:color="auto"/>
                    <w:right w:val="none" w:sz="0" w:space="0" w:color="auto"/>
                  </w:divBdr>
                  <w:divsChild>
                    <w:div w:id="1488592336">
                      <w:marLeft w:val="0"/>
                      <w:marRight w:val="0"/>
                      <w:marTop w:val="0"/>
                      <w:marBottom w:val="0"/>
                      <w:divBdr>
                        <w:top w:val="none" w:sz="0" w:space="0" w:color="auto"/>
                        <w:left w:val="none" w:sz="0" w:space="0" w:color="auto"/>
                        <w:bottom w:val="none" w:sz="0" w:space="0" w:color="auto"/>
                        <w:right w:val="none" w:sz="0" w:space="0" w:color="auto"/>
                      </w:divBdr>
                      <w:divsChild>
                        <w:div w:id="18134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618153">
      <w:bodyDiv w:val="1"/>
      <w:marLeft w:val="0"/>
      <w:marRight w:val="0"/>
      <w:marTop w:val="0"/>
      <w:marBottom w:val="0"/>
      <w:divBdr>
        <w:top w:val="none" w:sz="0" w:space="0" w:color="auto"/>
        <w:left w:val="none" w:sz="0" w:space="0" w:color="auto"/>
        <w:bottom w:val="none" w:sz="0" w:space="0" w:color="auto"/>
        <w:right w:val="none" w:sz="0" w:space="0" w:color="auto"/>
      </w:divBdr>
    </w:div>
    <w:div w:id="882786268">
      <w:bodyDiv w:val="1"/>
      <w:marLeft w:val="0"/>
      <w:marRight w:val="0"/>
      <w:marTop w:val="0"/>
      <w:marBottom w:val="0"/>
      <w:divBdr>
        <w:top w:val="none" w:sz="0" w:space="0" w:color="auto"/>
        <w:left w:val="none" w:sz="0" w:space="0" w:color="auto"/>
        <w:bottom w:val="none" w:sz="0" w:space="0" w:color="auto"/>
        <w:right w:val="none" w:sz="0" w:space="0" w:color="auto"/>
      </w:divBdr>
      <w:divsChild>
        <w:div w:id="1499078793">
          <w:marLeft w:val="0"/>
          <w:marRight w:val="0"/>
          <w:marTop w:val="0"/>
          <w:marBottom w:val="0"/>
          <w:divBdr>
            <w:top w:val="none" w:sz="0" w:space="0" w:color="auto"/>
            <w:left w:val="none" w:sz="0" w:space="0" w:color="auto"/>
            <w:bottom w:val="none" w:sz="0" w:space="0" w:color="auto"/>
            <w:right w:val="none" w:sz="0" w:space="0" w:color="auto"/>
          </w:divBdr>
          <w:divsChild>
            <w:div w:id="774978673">
              <w:marLeft w:val="0"/>
              <w:marRight w:val="0"/>
              <w:marTop w:val="0"/>
              <w:marBottom w:val="0"/>
              <w:divBdr>
                <w:top w:val="none" w:sz="0" w:space="0" w:color="auto"/>
                <w:left w:val="none" w:sz="0" w:space="0" w:color="auto"/>
                <w:bottom w:val="none" w:sz="0" w:space="0" w:color="auto"/>
                <w:right w:val="none" w:sz="0" w:space="0" w:color="auto"/>
              </w:divBdr>
              <w:divsChild>
                <w:div w:id="1260020297">
                  <w:marLeft w:val="0"/>
                  <w:marRight w:val="0"/>
                  <w:marTop w:val="0"/>
                  <w:marBottom w:val="0"/>
                  <w:divBdr>
                    <w:top w:val="none" w:sz="0" w:space="0" w:color="auto"/>
                    <w:left w:val="none" w:sz="0" w:space="0" w:color="auto"/>
                    <w:bottom w:val="none" w:sz="0" w:space="0" w:color="auto"/>
                    <w:right w:val="none" w:sz="0" w:space="0" w:color="auto"/>
                  </w:divBdr>
                  <w:divsChild>
                    <w:div w:id="910390462">
                      <w:marLeft w:val="0"/>
                      <w:marRight w:val="0"/>
                      <w:marTop w:val="0"/>
                      <w:marBottom w:val="0"/>
                      <w:divBdr>
                        <w:top w:val="none" w:sz="0" w:space="0" w:color="auto"/>
                        <w:left w:val="none" w:sz="0" w:space="0" w:color="auto"/>
                        <w:bottom w:val="none" w:sz="0" w:space="0" w:color="auto"/>
                        <w:right w:val="none" w:sz="0" w:space="0" w:color="auto"/>
                      </w:divBdr>
                      <w:divsChild>
                        <w:div w:id="754399227">
                          <w:marLeft w:val="0"/>
                          <w:marRight w:val="0"/>
                          <w:marTop w:val="0"/>
                          <w:marBottom w:val="0"/>
                          <w:divBdr>
                            <w:top w:val="none" w:sz="0" w:space="0" w:color="auto"/>
                            <w:left w:val="none" w:sz="0" w:space="0" w:color="auto"/>
                            <w:bottom w:val="none" w:sz="0" w:space="0" w:color="auto"/>
                            <w:right w:val="none" w:sz="0" w:space="0" w:color="auto"/>
                          </w:divBdr>
                          <w:divsChild>
                            <w:div w:id="17916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500829">
      <w:bodyDiv w:val="1"/>
      <w:marLeft w:val="0"/>
      <w:marRight w:val="0"/>
      <w:marTop w:val="0"/>
      <w:marBottom w:val="0"/>
      <w:divBdr>
        <w:top w:val="none" w:sz="0" w:space="0" w:color="auto"/>
        <w:left w:val="none" w:sz="0" w:space="0" w:color="auto"/>
        <w:bottom w:val="none" w:sz="0" w:space="0" w:color="auto"/>
        <w:right w:val="none" w:sz="0" w:space="0" w:color="auto"/>
      </w:divBdr>
    </w:div>
    <w:div w:id="1911190013">
      <w:bodyDiv w:val="1"/>
      <w:marLeft w:val="0"/>
      <w:marRight w:val="0"/>
      <w:marTop w:val="0"/>
      <w:marBottom w:val="0"/>
      <w:divBdr>
        <w:top w:val="none" w:sz="0" w:space="0" w:color="auto"/>
        <w:left w:val="none" w:sz="0" w:space="0" w:color="auto"/>
        <w:bottom w:val="none" w:sz="0" w:space="0" w:color="auto"/>
        <w:right w:val="none" w:sz="0" w:space="0" w:color="auto"/>
      </w:divBdr>
      <w:divsChild>
        <w:div w:id="260186575">
          <w:marLeft w:val="0"/>
          <w:marRight w:val="0"/>
          <w:marTop w:val="0"/>
          <w:marBottom w:val="0"/>
          <w:divBdr>
            <w:top w:val="none" w:sz="0" w:space="0" w:color="auto"/>
            <w:left w:val="none" w:sz="0" w:space="0" w:color="auto"/>
            <w:bottom w:val="none" w:sz="0" w:space="0" w:color="auto"/>
            <w:right w:val="none" w:sz="0" w:space="0" w:color="auto"/>
          </w:divBdr>
        </w:div>
        <w:div w:id="192964274">
          <w:marLeft w:val="0"/>
          <w:marRight w:val="0"/>
          <w:marTop w:val="0"/>
          <w:marBottom w:val="0"/>
          <w:divBdr>
            <w:top w:val="none" w:sz="0" w:space="0" w:color="auto"/>
            <w:left w:val="none" w:sz="0" w:space="0" w:color="auto"/>
            <w:bottom w:val="none" w:sz="0" w:space="0" w:color="auto"/>
            <w:right w:val="none" w:sz="0" w:space="0" w:color="auto"/>
          </w:divBdr>
        </w:div>
        <w:div w:id="1392541588">
          <w:marLeft w:val="0"/>
          <w:marRight w:val="0"/>
          <w:marTop w:val="0"/>
          <w:marBottom w:val="0"/>
          <w:divBdr>
            <w:top w:val="none" w:sz="0" w:space="0" w:color="auto"/>
            <w:left w:val="none" w:sz="0" w:space="0" w:color="auto"/>
            <w:bottom w:val="none" w:sz="0" w:space="0" w:color="auto"/>
            <w:right w:val="none" w:sz="0" w:space="0" w:color="auto"/>
          </w:divBdr>
        </w:div>
        <w:div w:id="247858134">
          <w:marLeft w:val="0"/>
          <w:marRight w:val="0"/>
          <w:marTop w:val="0"/>
          <w:marBottom w:val="0"/>
          <w:divBdr>
            <w:top w:val="none" w:sz="0" w:space="0" w:color="auto"/>
            <w:left w:val="none" w:sz="0" w:space="0" w:color="auto"/>
            <w:bottom w:val="none" w:sz="0" w:space="0" w:color="auto"/>
            <w:right w:val="none" w:sz="0" w:space="0" w:color="auto"/>
          </w:divBdr>
        </w:div>
        <w:div w:id="611589274">
          <w:marLeft w:val="0"/>
          <w:marRight w:val="0"/>
          <w:marTop w:val="0"/>
          <w:marBottom w:val="0"/>
          <w:divBdr>
            <w:top w:val="none" w:sz="0" w:space="0" w:color="auto"/>
            <w:left w:val="none" w:sz="0" w:space="0" w:color="auto"/>
            <w:bottom w:val="none" w:sz="0" w:space="0" w:color="auto"/>
            <w:right w:val="none" w:sz="0" w:space="0" w:color="auto"/>
          </w:divBdr>
        </w:div>
        <w:div w:id="1613438090">
          <w:marLeft w:val="0"/>
          <w:marRight w:val="0"/>
          <w:marTop w:val="0"/>
          <w:marBottom w:val="0"/>
          <w:divBdr>
            <w:top w:val="none" w:sz="0" w:space="0" w:color="auto"/>
            <w:left w:val="none" w:sz="0" w:space="0" w:color="auto"/>
            <w:bottom w:val="none" w:sz="0" w:space="0" w:color="auto"/>
            <w:right w:val="none" w:sz="0" w:space="0" w:color="auto"/>
          </w:divBdr>
        </w:div>
        <w:div w:id="1558281352">
          <w:marLeft w:val="0"/>
          <w:marRight w:val="0"/>
          <w:marTop w:val="0"/>
          <w:marBottom w:val="0"/>
          <w:divBdr>
            <w:top w:val="none" w:sz="0" w:space="0" w:color="auto"/>
            <w:left w:val="none" w:sz="0" w:space="0" w:color="auto"/>
            <w:bottom w:val="none" w:sz="0" w:space="0" w:color="auto"/>
            <w:right w:val="none" w:sz="0" w:space="0" w:color="auto"/>
          </w:divBdr>
        </w:div>
        <w:div w:id="690690637">
          <w:marLeft w:val="0"/>
          <w:marRight w:val="0"/>
          <w:marTop w:val="0"/>
          <w:marBottom w:val="0"/>
          <w:divBdr>
            <w:top w:val="none" w:sz="0" w:space="0" w:color="auto"/>
            <w:left w:val="none" w:sz="0" w:space="0" w:color="auto"/>
            <w:bottom w:val="none" w:sz="0" w:space="0" w:color="auto"/>
            <w:right w:val="none" w:sz="0" w:space="0" w:color="auto"/>
          </w:divBdr>
        </w:div>
        <w:div w:id="338502574">
          <w:marLeft w:val="0"/>
          <w:marRight w:val="0"/>
          <w:marTop w:val="0"/>
          <w:marBottom w:val="0"/>
          <w:divBdr>
            <w:top w:val="none" w:sz="0" w:space="0" w:color="auto"/>
            <w:left w:val="none" w:sz="0" w:space="0" w:color="auto"/>
            <w:bottom w:val="none" w:sz="0" w:space="0" w:color="auto"/>
            <w:right w:val="none" w:sz="0" w:space="0" w:color="auto"/>
          </w:divBdr>
        </w:div>
        <w:div w:id="1509559318">
          <w:marLeft w:val="0"/>
          <w:marRight w:val="0"/>
          <w:marTop w:val="0"/>
          <w:marBottom w:val="0"/>
          <w:divBdr>
            <w:top w:val="none" w:sz="0" w:space="0" w:color="auto"/>
            <w:left w:val="none" w:sz="0" w:space="0" w:color="auto"/>
            <w:bottom w:val="none" w:sz="0" w:space="0" w:color="auto"/>
            <w:right w:val="none" w:sz="0" w:space="0" w:color="auto"/>
          </w:divBdr>
        </w:div>
        <w:div w:id="618991627">
          <w:marLeft w:val="0"/>
          <w:marRight w:val="0"/>
          <w:marTop w:val="0"/>
          <w:marBottom w:val="0"/>
          <w:divBdr>
            <w:top w:val="none" w:sz="0" w:space="0" w:color="auto"/>
            <w:left w:val="none" w:sz="0" w:space="0" w:color="auto"/>
            <w:bottom w:val="none" w:sz="0" w:space="0" w:color="auto"/>
            <w:right w:val="none" w:sz="0" w:space="0" w:color="auto"/>
          </w:divBdr>
        </w:div>
        <w:div w:id="130825490">
          <w:marLeft w:val="0"/>
          <w:marRight w:val="0"/>
          <w:marTop w:val="0"/>
          <w:marBottom w:val="0"/>
          <w:divBdr>
            <w:top w:val="none" w:sz="0" w:space="0" w:color="auto"/>
            <w:left w:val="none" w:sz="0" w:space="0" w:color="auto"/>
            <w:bottom w:val="none" w:sz="0" w:space="0" w:color="auto"/>
            <w:right w:val="none" w:sz="0" w:space="0" w:color="auto"/>
          </w:divBdr>
        </w:div>
        <w:div w:id="1940528078">
          <w:marLeft w:val="0"/>
          <w:marRight w:val="0"/>
          <w:marTop w:val="0"/>
          <w:marBottom w:val="0"/>
          <w:divBdr>
            <w:top w:val="none" w:sz="0" w:space="0" w:color="auto"/>
            <w:left w:val="none" w:sz="0" w:space="0" w:color="auto"/>
            <w:bottom w:val="none" w:sz="0" w:space="0" w:color="auto"/>
            <w:right w:val="none" w:sz="0" w:space="0" w:color="auto"/>
          </w:divBdr>
        </w:div>
        <w:div w:id="984159352">
          <w:marLeft w:val="0"/>
          <w:marRight w:val="0"/>
          <w:marTop w:val="0"/>
          <w:marBottom w:val="0"/>
          <w:divBdr>
            <w:top w:val="none" w:sz="0" w:space="0" w:color="auto"/>
            <w:left w:val="none" w:sz="0" w:space="0" w:color="auto"/>
            <w:bottom w:val="none" w:sz="0" w:space="0" w:color="auto"/>
            <w:right w:val="none" w:sz="0" w:space="0" w:color="auto"/>
          </w:divBdr>
        </w:div>
        <w:div w:id="1222716929">
          <w:marLeft w:val="0"/>
          <w:marRight w:val="0"/>
          <w:marTop w:val="0"/>
          <w:marBottom w:val="0"/>
          <w:divBdr>
            <w:top w:val="none" w:sz="0" w:space="0" w:color="auto"/>
            <w:left w:val="none" w:sz="0" w:space="0" w:color="auto"/>
            <w:bottom w:val="none" w:sz="0" w:space="0" w:color="auto"/>
            <w:right w:val="none" w:sz="0" w:space="0" w:color="auto"/>
          </w:divBdr>
        </w:div>
        <w:div w:id="1768764920">
          <w:marLeft w:val="0"/>
          <w:marRight w:val="0"/>
          <w:marTop w:val="0"/>
          <w:marBottom w:val="0"/>
          <w:divBdr>
            <w:top w:val="none" w:sz="0" w:space="0" w:color="auto"/>
            <w:left w:val="none" w:sz="0" w:space="0" w:color="auto"/>
            <w:bottom w:val="none" w:sz="0" w:space="0" w:color="auto"/>
            <w:right w:val="none" w:sz="0" w:space="0" w:color="auto"/>
          </w:divBdr>
        </w:div>
        <w:div w:id="230502585">
          <w:marLeft w:val="0"/>
          <w:marRight w:val="0"/>
          <w:marTop w:val="0"/>
          <w:marBottom w:val="0"/>
          <w:divBdr>
            <w:top w:val="none" w:sz="0" w:space="0" w:color="auto"/>
            <w:left w:val="none" w:sz="0" w:space="0" w:color="auto"/>
            <w:bottom w:val="none" w:sz="0" w:space="0" w:color="auto"/>
            <w:right w:val="none" w:sz="0" w:space="0" w:color="auto"/>
          </w:divBdr>
        </w:div>
        <w:div w:id="1034188462">
          <w:marLeft w:val="0"/>
          <w:marRight w:val="0"/>
          <w:marTop w:val="0"/>
          <w:marBottom w:val="0"/>
          <w:divBdr>
            <w:top w:val="none" w:sz="0" w:space="0" w:color="auto"/>
            <w:left w:val="none" w:sz="0" w:space="0" w:color="auto"/>
            <w:bottom w:val="none" w:sz="0" w:space="0" w:color="auto"/>
            <w:right w:val="none" w:sz="0" w:space="0" w:color="auto"/>
          </w:divBdr>
        </w:div>
        <w:div w:id="721752951">
          <w:marLeft w:val="0"/>
          <w:marRight w:val="0"/>
          <w:marTop w:val="0"/>
          <w:marBottom w:val="0"/>
          <w:divBdr>
            <w:top w:val="none" w:sz="0" w:space="0" w:color="auto"/>
            <w:left w:val="none" w:sz="0" w:space="0" w:color="auto"/>
            <w:bottom w:val="none" w:sz="0" w:space="0" w:color="auto"/>
            <w:right w:val="none" w:sz="0" w:space="0" w:color="auto"/>
          </w:divBdr>
        </w:div>
        <w:div w:id="1126046233">
          <w:marLeft w:val="0"/>
          <w:marRight w:val="0"/>
          <w:marTop w:val="0"/>
          <w:marBottom w:val="0"/>
          <w:divBdr>
            <w:top w:val="none" w:sz="0" w:space="0" w:color="auto"/>
            <w:left w:val="none" w:sz="0" w:space="0" w:color="auto"/>
            <w:bottom w:val="none" w:sz="0" w:space="0" w:color="auto"/>
            <w:right w:val="none" w:sz="0" w:space="0" w:color="auto"/>
          </w:divBdr>
        </w:div>
        <w:div w:id="1260792189">
          <w:marLeft w:val="0"/>
          <w:marRight w:val="0"/>
          <w:marTop w:val="0"/>
          <w:marBottom w:val="0"/>
          <w:divBdr>
            <w:top w:val="none" w:sz="0" w:space="0" w:color="auto"/>
            <w:left w:val="none" w:sz="0" w:space="0" w:color="auto"/>
            <w:bottom w:val="none" w:sz="0" w:space="0" w:color="auto"/>
            <w:right w:val="none" w:sz="0" w:space="0" w:color="auto"/>
          </w:divBdr>
        </w:div>
        <w:div w:id="743718055">
          <w:marLeft w:val="0"/>
          <w:marRight w:val="0"/>
          <w:marTop w:val="0"/>
          <w:marBottom w:val="0"/>
          <w:divBdr>
            <w:top w:val="none" w:sz="0" w:space="0" w:color="auto"/>
            <w:left w:val="none" w:sz="0" w:space="0" w:color="auto"/>
            <w:bottom w:val="none" w:sz="0" w:space="0" w:color="auto"/>
            <w:right w:val="none" w:sz="0" w:space="0" w:color="auto"/>
          </w:divBdr>
        </w:div>
        <w:div w:id="1560819303">
          <w:marLeft w:val="0"/>
          <w:marRight w:val="0"/>
          <w:marTop w:val="0"/>
          <w:marBottom w:val="0"/>
          <w:divBdr>
            <w:top w:val="none" w:sz="0" w:space="0" w:color="auto"/>
            <w:left w:val="none" w:sz="0" w:space="0" w:color="auto"/>
            <w:bottom w:val="none" w:sz="0" w:space="0" w:color="auto"/>
            <w:right w:val="none" w:sz="0" w:space="0" w:color="auto"/>
          </w:divBdr>
        </w:div>
        <w:div w:id="373316912">
          <w:marLeft w:val="0"/>
          <w:marRight w:val="0"/>
          <w:marTop w:val="0"/>
          <w:marBottom w:val="0"/>
          <w:divBdr>
            <w:top w:val="none" w:sz="0" w:space="0" w:color="auto"/>
            <w:left w:val="none" w:sz="0" w:space="0" w:color="auto"/>
            <w:bottom w:val="none" w:sz="0" w:space="0" w:color="auto"/>
            <w:right w:val="none" w:sz="0" w:space="0" w:color="auto"/>
          </w:divBdr>
        </w:div>
        <w:div w:id="528179189">
          <w:marLeft w:val="0"/>
          <w:marRight w:val="0"/>
          <w:marTop w:val="0"/>
          <w:marBottom w:val="0"/>
          <w:divBdr>
            <w:top w:val="none" w:sz="0" w:space="0" w:color="auto"/>
            <w:left w:val="none" w:sz="0" w:space="0" w:color="auto"/>
            <w:bottom w:val="none" w:sz="0" w:space="0" w:color="auto"/>
            <w:right w:val="none" w:sz="0" w:space="0" w:color="auto"/>
          </w:divBdr>
        </w:div>
        <w:div w:id="1444306025">
          <w:marLeft w:val="0"/>
          <w:marRight w:val="0"/>
          <w:marTop w:val="0"/>
          <w:marBottom w:val="0"/>
          <w:divBdr>
            <w:top w:val="none" w:sz="0" w:space="0" w:color="auto"/>
            <w:left w:val="none" w:sz="0" w:space="0" w:color="auto"/>
            <w:bottom w:val="none" w:sz="0" w:space="0" w:color="auto"/>
            <w:right w:val="none" w:sz="0" w:space="0" w:color="auto"/>
          </w:divBdr>
        </w:div>
        <w:div w:id="1503163531">
          <w:marLeft w:val="0"/>
          <w:marRight w:val="0"/>
          <w:marTop w:val="0"/>
          <w:marBottom w:val="0"/>
          <w:divBdr>
            <w:top w:val="none" w:sz="0" w:space="0" w:color="auto"/>
            <w:left w:val="none" w:sz="0" w:space="0" w:color="auto"/>
            <w:bottom w:val="none" w:sz="0" w:space="0" w:color="auto"/>
            <w:right w:val="none" w:sz="0" w:space="0" w:color="auto"/>
          </w:divBdr>
        </w:div>
        <w:div w:id="89031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a.cf.ac.uk/892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29E6-48FE-4E64-8E25-DC8D78D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8026</Words>
  <Characters>45753</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Gibson, Lyn</cp:lastModifiedBy>
  <cp:revision>2</cp:revision>
  <cp:lastPrinted>2017-02-25T14:17:00Z</cp:lastPrinted>
  <dcterms:created xsi:type="dcterms:W3CDTF">2017-08-09T11:09:00Z</dcterms:created>
  <dcterms:modified xsi:type="dcterms:W3CDTF">2017-08-09T11:09:00Z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L.Hoyle@napier.ac.uk@www.mendeley.com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http://www.zotero.org/styles/ama</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