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7D8D3" w14:textId="77777777" w:rsidR="00993B2A" w:rsidRDefault="00E61020" w:rsidP="00993B2A">
      <w:pPr>
        <w:pStyle w:val="Heading1"/>
        <w:spacing w:before="120"/>
        <w:jc w:val="center"/>
        <w:rPr>
          <w:rFonts w:ascii="Times New Roman" w:hAnsi="Times New Roman" w:cs="Times New Roman"/>
          <w:b/>
          <w:color w:val="000000" w:themeColor="text1"/>
          <w:sz w:val="21"/>
          <w:szCs w:val="21"/>
        </w:rPr>
      </w:pPr>
      <w:r w:rsidRPr="00805866">
        <w:rPr>
          <w:rFonts w:ascii="Times New Roman" w:hAnsi="Times New Roman" w:cs="Times New Roman"/>
          <w:b/>
          <w:color w:val="000000" w:themeColor="text1"/>
          <w:sz w:val="21"/>
          <w:szCs w:val="21"/>
        </w:rPr>
        <w:t>Information Technology – Next Gener</w:t>
      </w:r>
      <w:r w:rsidR="000C3950" w:rsidRPr="00805866">
        <w:rPr>
          <w:rFonts w:ascii="Times New Roman" w:hAnsi="Times New Roman" w:cs="Times New Roman"/>
          <w:b/>
          <w:color w:val="000000" w:themeColor="text1"/>
          <w:sz w:val="21"/>
          <w:szCs w:val="21"/>
        </w:rPr>
        <w:t xml:space="preserve">ation: </w:t>
      </w:r>
    </w:p>
    <w:p w14:paraId="23B828B1" w14:textId="2E30360B" w:rsidR="00A2652A" w:rsidRPr="00805866" w:rsidRDefault="000C3950" w:rsidP="00993B2A">
      <w:pPr>
        <w:pStyle w:val="Heading1"/>
        <w:spacing w:before="120"/>
        <w:jc w:val="center"/>
        <w:rPr>
          <w:rFonts w:ascii="Times New Roman" w:hAnsi="Times New Roman" w:cs="Times New Roman"/>
          <w:b/>
          <w:color w:val="000000" w:themeColor="text1"/>
          <w:sz w:val="21"/>
          <w:szCs w:val="21"/>
        </w:rPr>
      </w:pPr>
      <w:r w:rsidRPr="00805866">
        <w:rPr>
          <w:rFonts w:ascii="Times New Roman" w:hAnsi="Times New Roman" w:cs="Times New Roman"/>
          <w:b/>
          <w:color w:val="000000" w:themeColor="text1"/>
          <w:sz w:val="21"/>
          <w:szCs w:val="21"/>
        </w:rPr>
        <w:t>The Impact of 5G on the Evolution of Health and Care S</w:t>
      </w:r>
      <w:r w:rsidR="00993B2A">
        <w:rPr>
          <w:rFonts w:ascii="Times New Roman" w:hAnsi="Times New Roman" w:cs="Times New Roman"/>
          <w:b/>
          <w:color w:val="000000" w:themeColor="text1"/>
          <w:sz w:val="21"/>
          <w:szCs w:val="21"/>
        </w:rPr>
        <w:t>e</w:t>
      </w:r>
      <w:r w:rsidR="00940926">
        <w:rPr>
          <w:rFonts w:ascii="Times New Roman" w:hAnsi="Times New Roman" w:cs="Times New Roman"/>
          <w:b/>
          <w:color w:val="000000" w:themeColor="text1"/>
          <w:sz w:val="21"/>
          <w:szCs w:val="21"/>
        </w:rPr>
        <w:t>r</w:t>
      </w:r>
      <w:r w:rsidR="00E61020" w:rsidRPr="00805866">
        <w:rPr>
          <w:rFonts w:ascii="Times New Roman" w:hAnsi="Times New Roman" w:cs="Times New Roman"/>
          <w:b/>
          <w:color w:val="000000" w:themeColor="text1"/>
          <w:sz w:val="21"/>
          <w:szCs w:val="21"/>
        </w:rPr>
        <w:t>vices</w:t>
      </w:r>
    </w:p>
    <w:p w14:paraId="0070C7FF" w14:textId="1E66ACEC" w:rsidR="007F6705" w:rsidRPr="00805866" w:rsidRDefault="00466156" w:rsidP="00466156">
      <w:pPr>
        <w:jc w:val="center"/>
        <w:rPr>
          <w:rFonts w:cs="Times New Roman"/>
          <w:color w:val="000000" w:themeColor="text1"/>
          <w:sz w:val="21"/>
          <w:szCs w:val="21"/>
          <w:vertAlign w:val="superscript"/>
        </w:rPr>
      </w:pPr>
      <w:r w:rsidRPr="00805866">
        <w:rPr>
          <w:rFonts w:cs="Times New Roman"/>
          <w:color w:val="000000" w:themeColor="text1"/>
          <w:sz w:val="21"/>
          <w:szCs w:val="21"/>
        </w:rPr>
        <w:t>Christoph T</w:t>
      </w:r>
      <w:r w:rsidR="007F6705" w:rsidRPr="00805866">
        <w:rPr>
          <w:rFonts w:cs="Times New Roman"/>
          <w:color w:val="000000" w:themeColor="text1"/>
          <w:sz w:val="21"/>
          <w:szCs w:val="21"/>
        </w:rPr>
        <w:t>huemmler</w:t>
      </w:r>
      <w:r w:rsidR="00805866" w:rsidRPr="00805866">
        <w:rPr>
          <w:rFonts w:cs="Times New Roman"/>
          <w:color w:val="000000" w:themeColor="text1"/>
          <w:sz w:val="21"/>
          <w:szCs w:val="21"/>
          <w:vertAlign w:val="superscript"/>
        </w:rPr>
        <w:t>1</w:t>
      </w:r>
      <w:r w:rsidR="00BE3A6A" w:rsidRPr="00805866">
        <w:rPr>
          <w:rFonts w:cs="Times New Roman"/>
          <w:color w:val="000000" w:themeColor="text1"/>
          <w:sz w:val="21"/>
          <w:szCs w:val="21"/>
        </w:rPr>
        <w:t>*</w:t>
      </w:r>
      <w:r w:rsidRPr="00805866">
        <w:rPr>
          <w:rFonts w:cs="Times New Roman"/>
          <w:color w:val="000000" w:themeColor="text1"/>
          <w:sz w:val="21"/>
          <w:szCs w:val="21"/>
        </w:rPr>
        <w:t xml:space="preserve">, </w:t>
      </w:r>
      <w:r w:rsidR="007F6705" w:rsidRPr="00805866">
        <w:rPr>
          <w:rFonts w:cs="Times New Roman"/>
          <w:color w:val="000000" w:themeColor="text1"/>
          <w:sz w:val="21"/>
          <w:szCs w:val="21"/>
        </w:rPr>
        <w:t>Alois Paulin</w:t>
      </w:r>
      <w:r w:rsidR="00805866" w:rsidRPr="00805866">
        <w:rPr>
          <w:rFonts w:cs="Times New Roman"/>
          <w:color w:val="000000" w:themeColor="text1"/>
          <w:sz w:val="21"/>
          <w:szCs w:val="21"/>
          <w:vertAlign w:val="superscript"/>
        </w:rPr>
        <w:t>1</w:t>
      </w:r>
      <w:r w:rsidR="007F6705" w:rsidRPr="00805866">
        <w:rPr>
          <w:rFonts w:cs="Times New Roman"/>
          <w:color w:val="000000" w:themeColor="text1"/>
          <w:sz w:val="21"/>
          <w:szCs w:val="21"/>
        </w:rPr>
        <w:t>, Thomas Jell</w:t>
      </w:r>
      <w:r w:rsidR="00805866" w:rsidRPr="00805866">
        <w:rPr>
          <w:rFonts w:cs="Times New Roman"/>
          <w:color w:val="000000" w:themeColor="text1"/>
          <w:sz w:val="21"/>
          <w:szCs w:val="21"/>
          <w:vertAlign w:val="superscript"/>
        </w:rPr>
        <w:t>2</w:t>
      </w:r>
      <w:r w:rsidR="007F6705" w:rsidRPr="00805866">
        <w:rPr>
          <w:rFonts w:cs="Times New Roman"/>
          <w:color w:val="000000" w:themeColor="text1"/>
          <w:sz w:val="21"/>
          <w:szCs w:val="21"/>
        </w:rPr>
        <w:t>, Ai Keow Lim</w:t>
      </w:r>
      <w:r w:rsidR="00805866" w:rsidRPr="00805866">
        <w:rPr>
          <w:rFonts w:cs="Times New Roman"/>
          <w:color w:val="000000" w:themeColor="text1"/>
          <w:sz w:val="21"/>
          <w:szCs w:val="21"/>
          <w:vertAlign w:val="superscript"/>
        </w:rPr>
        <w:t>3</w:t>
      </w:r>
      <w:bookmarkStart w:id="0" w:name="_GoBack"/>
      <w:bookmarkEnd w:id="0"/>
    </w:p>
    <w:p w14:paraId="4799EABE" w14:textId="4B1645D6" w:rsidR="00466156" w:rsidRPr="00805866" w:rsidRDefault="00805866" w:rsidP="00466156">
      <w:pPr>
        <w:jc w:val="center"/>
        <w:rPr>
          <w:rFonts w:cs="Times New Roman"/>
          <w:color w:val="000000" w:themeColor="text1"/>
          <w:sz w:val="21"/>
          <w:szCs w:val="21"/>
        </w:rPr>
      </w:pPr>
      <w:r>
        <w:rPr>
          <w:rFonts w:cs="Times New Roman"/>
          <w:color w:val="000000" w:themeColor="text1"/>
          <w:sz w:val="21"/>
          <w:szCs w:val="21"/>
          <w:vertAlign w:val="superscript"/>
        </w:rPr>
        <w:t>1</w:t>
      </w:r>
      <w:r w:rsidR="00466156" w:rsidRPr="00805866">
        <w:rPr>
          <w:rFonts w:cs="Times New Roman"/>
          <w:color w:val="000000" w:themeColor="text1"/>
          <w:sz w:val="21"/>
          <w:szCs w:val="21"/>
        </w:rPr>
        <w:t xml:space="preserve">Edinburgh Napier University, </w:t>
      </w:r>
      <w:r>
        <w:rPr>
          <w:rFonts w:cs="Times New Roman"/>
          <w:color w:val="000000" w:themeColor="text1"/>
          <w:sz w:val="21"/>
          <w:szCs w:val="21"/>
        </w:rPr>
        <w:t xml:space="preserve">10 Colinton Road, Edinburgh EH10 5DT, </w:t>
      </w:r>
      <w:r w:rsidR="00466156" w:rsidRPr="00805866">
        <w:rPr>
          <w:rFonts w:cs="Times New Roman"/>
          <w:color w:val="000000" w:themeColor="text1"/>
          <w:sz w:val="21"/>
          <w:szCs w:val="21"/>
        </w:rPr>
        <w:t>UK</w:t>
      </w:r>
    </w:p>
    <w:p w14:paraId="0BEBC8F8" w14:textId="2A4EFCAB" w:rsidR="00466156" w:rsidRPr="00805866" w:rsidRDefault="00993B2A" w:rsidP="00466156">
      <w:pPr>
        <w:jc w:val="center"/>
        <w:rPr>
          <w:rFonts w:cs="Times New Roman"/>
          <w:color w:val="000000" w:themeColor="text1"/>
          <w:sz w:val="21"/>
          <w:szCs w:val="21"/>
        </w:rPr>
      </w:pPr>
      <w:r>
        <w:rPr>
          <w:rFonts w:cs="Times New Roman"/>
          <w:color w:val="000000" w:themeColor="text1"/>
          <w:sz w:val="21"/>
          <w:szCs w:val="21"/>
          <w:vertAlign w:val="superscript"/>
        </w:rPr>
        <w:t>2</w:t>
      </w:r>
      <w:r w:rsidR="00466156" w:rsidRPr="00805866">
        <w:rPr>
          <w:rFonts w:cs="Times New Roman"/>
          <w:color w:val="000000" w:themeColor="text1"/>
          <w:sz w:val="21"/>
          <w:szCs w:val="21"/>
        </w:rPr>
        <w:t>Siemens</w:t>
      </w:r>
      <w:r>
        <w:rPr>
          <w:rFonts w:cs="Times New Roman"/>
          <w:color w:val="000000" w:themeColor="text1"/>
          <w:sz w:val="21"/>
          <w:szCs w:val="21"/>
        </w:rPr>
        <w:t xml:space="preserve"> AG</w:t>
      </w:r>
      <w:r w:rsidR="00466156" w:rsidRPr="00805866">
        <w:rPr>
          <w:rFonts w:cs="Times New Roman"/>
          <w:color w:val="000000" w:themeColor="text1"/>
          <w:sz w:val="21"/>
          <w:szCs w:val="21"/>
        </w:rPr>
        <w:t>,</w:t>
      </w:r>
      <w:r>
        <w:rPr>
          <w:rFonts w:cs="Times New Roman"/>
          <w:color w:val="000000" w:themeColor="text1"/>
          <w:sz w:val="21"/>
          <w:szCs w:val="21"/>
        </w:rPr>
        <w:t xml:space="preserve"> Infrastructure &amp; Cities Sector, IC MOL TI IMSP, Otto-Hahn-Ring 6, 81739 Munich,</w:t>
      </w:r>
      <w:r w:rsidR="00466156" w:rsidRPr="00805866">
        <w:rPr>
          <w:rFonts w:cs="Times New Roman"/>
          <w:color w:val="000000" w:themeColor="text1"/>
          <w:sz w:val="21"/>
          <w:szCs w:val="21"/>
        </w:rPr>
        <w:t xml:space="preserve"> Germany</w:t>
      </w:r>
    </w:p>
    <w:p w14:paraId="6F89802C" w14:textId="6C501168" w:rsidR="00466156" w:rsidRPr="00805866" w:rsidRDefault="00993B2A" w:rsidP="00466156">
      <w:pPr>
        <w:jc w:val="center"/>
        <w:rPr>
          <w:rFonts w:cs="Times New Roman"/>
          <w:color w:val="000000" w:themeColor="text1"/>
          <w:sz w:val="21"/>
          <w:szCs w:val="21"/>
        </w:rPr>
      </w:pPr>
      <w:r>
        <w:rPr>
          <w:rFonts w:cs="Times New Roman"/>
          <w:color w:val="000000" w:themeColor="text1"/>
          <w:sz w:val="21"/>
          <w:szCs w:val="21"/>
          <w:vertAlign w:val="superscript"/>
        </w:rPr>
        <w:t>3</w:t>
      </w:r>
      <w:r w:rsidR="00466156" w:rsidRPr="00805866">
        <w:rPr>
          <w:rFonts w:cs="Times New Roman"/>
          <w:color w:val="000000" w:themeColor="text1"/>
          <w:sz w:val="21"/>
          <w:szCs w:val="21"/>
        </w:rPr>
        <w:t xml:space="preserve">Celestor Ltd, </w:t>
      </w:r>
      <w:r w:rsidR="000949CF">
        <w:rPr>
          <w:rFonts w:cs="Times New Roman"/>
          <w:color w:val="000000" w:themeColor="text1"/>
          <w:sz w:val="21"/>
          <w:szCs w:val="21"/>
        </w:rPr>
        <w:t>1 Eyre Terrace</w:t>
      </w:r>
      <w:r>
        <w:rPr>
          <w:rFonts w:cs="Times New Roman"/>
          <w:color w:val="000000" w:themeColor="text1"/>
          <w:sz w:val="21"/>
          <w:szCs w:val="21"/>
        </w:rPr>
        <w:t>,</w:t>
      </w:r>
      <w:r w:rsidR="000949CF">
        <w:rPr>
          <w:rFonts w:cs="Times New Roman"/>
          <w:color w:val="000000" w:themeColor="text1"/>
          <w:sz w:val="21"/>
          <w:szCs w:val="21"/>
        </w:rPr>
        <w:t xml:space="preserve"> Edinburgh,</w:t>
      </w:r>
      <w:r>
        <w:rPr>
          <w:rFonts w:cs="Times New Roman"/>
          <w:color w:val="000000" w:themeColor="text1"/>
          <w:sz w:val="21"/>
          <w:szCs w:val="21"/>
        </w:rPr>
        <w:t xml:space="preserve"> </w:t>
      </w:r>
      <w:r w:rsidR="00466156" w:rsidRPr="00805866">
        <w:rPr>
          <w:rFonts w:cs="Times New Roman"/>
          <w:color w:val="000000" w:themeColor="text1"/>
          <w:sz w:val="21"/>
          <w:szCs w:val="21"/>
        </w:rPr>
        <w:t>UK</w:t>
      </w:r>
    </w:p>
    <w:p w14:paraId="539933E7" w14:textId="77777777" w:rsidR="00805866" w:rsidRPr="00805866" w:rsidRDefault="000C1117" w:rsidP="00805866">
      <w:pPr>
        <w:jc w:val="center"/>
        <w:rPr>
          <w:rStyle w:val="Hyperlink"/>
          <w:rFonts w:cs="Times New Roman"/>
          <w:color w:val="000000" w:themeColor="text1"/>
          <w:sz w:val="21"/>
          <w:szCs w:val="21"/>
          <w:u w:val="none"/>
        </w:rPr>
      </w:pPr>
      <w:hyperlink r:id="rId8" w:history="1">
        <w:r w:rsidR="00805866" w:rsidRPr="00805866">
          <w:rPr>
            <w:rStyle w:val="Hyperlink"/>
            <w:rFonts w:cs="Times New Roman"/>
            <w:color w:val="000000" w:themeColor="text1"/>
            <w:sz w:val="21"/>
            <w:szCs w:val="21"/>
            <w:u w:val="none"/>
          </w:rPr>
          <w:t>c.thuemmler@napier.ac.uk</w:t>
        </w:r>
      </w:hyperlink>
      <w:r w:rsidR="00805866" w:rsidRPr="00805866">
        <w:rPr>
          <w:rStyle w:val="Hyperlink"/>
          <w:rFonts w:cs="Times New Roman"/>
          <w:color w:val="000000" w:themeColor="text1"/>
          <w:sz w:val="21"/>
          <w:szCs w:val="21"/>
          <w:u w:val="none"/>
        </w:rPr>
        <w:t xml:space="preserve">, </w:t>
      </w:r>
      <w:hyperlink r:id="rId9" w:history="1">
        <w:r w:rsidR="00805866" w:rsidRPr="00805866">
          <w:rPr>
            <w:rStyle w:val="Hyperlink"/>
            <w:rFonts w:cs="Times New Roman"/>
            <w:color w:val="000000" w:themeColor="text1"/>
            <w:sz w:val="21"/>
            <w:szCs w:val="21"/>
            <w:u w:val="none"/>
          </w:rPr>
          <w:t>alois@apaulin.com</w:t>
        </w:r>
      </w:hyperlink>
      <w:r w:rsidR="00805866" w:rsidRPr="00805866">
        <w:rPr>
          <w:rStyle w:val="Hyperlink"/>
          <w:rFonts w:cs="Times New Roman"/>
          <w:color w:val="000000" w:themeColor="text1"/>
          <w:sz w:val="21"/>
          <w:szCs w:val="21"/>
          <w:u w:val="none"/>
        </w:rPr>
        <w:t>,</w:t>
      </w:r>
    </w:p>
    <w:p w14:paraId="531DA6D0" w14:textId="3769080D" w:rsidR="001C525F" w:rsidRPr="00805866" w:rsidRDefault="000C1117" w:rsidP="00805866">
      <w:pPr>
        <w:jc w:val="center"/>
        <w:rPr>
          <w:rFonts w:cs="Times New Roman"/>
          <w:b/>
          <w:color w:val="000000" w:themeColor="text1"/>
          <w:sz w:val="21"/>
          <w:szCs w:val="21"/>
        </w:rPr>
      </w:pPr>
      <w:hyperlink r:id="rId10" w:history="1">
        <w:r w:rsidR="00805866" w:rsidRPr="00940926">
          <w:rPr>
            <w:rStyle w:val="Hyperlink"/>
            <w:rFonts w:cs="Times New Roman"/>
            <w:color w:val="000000" w:themeColor="text1"/>
            <w:sz w:val="21"/>
            <w:szCs w:val="21"/>
            <w:u w:val="none"/>
          </w:rPr>
          <w:t>thomas.jell@siemens.com</w:t>
        </w:r>
      </w:hyperlink>
      <w:r w:rsidR="00805866" w:rsidRPr="00940926">
        <w:rPr>
          <w:rStyle w:val="Hyperlink"/>
          <w:rFonts w:cs="Times New Roman"/>
          <w:color w:val="000000" w:themeColor="text1"/>
          <w:sz w:val="21"/>
          <w:szCs w:val="21"/>
          <w:u w:val="none"/>
        </w:rPr>
        <w:t xml:space="preserve">, </w:t>
      </w:r>
      <w:hyperlink r:id="rId11" w:history="1">
        <w:r w:rsidR="00805866" w:rsidRPr="00805866">
          <w:rPr>
            <w:rStyle w:val="Hyperlink"/>
            <w:rFonts w:cs="Times New Roman"/>
            <w:color w:val="000000" w:themeColor="text1"/>
            <w:sz w:val="21"/>
            <w:szCs w:val="21"/>
            <w:u w:val="none"/>
          </w:rPr>
          <w:t>aikeowlim@gmail.com</w:t>
        </w:r>
      </w:hyperlink>
    </w:p>
    <w:p w14:paraId="6F2A3735" w14:textId="4194CE1C" w:rsidR="009A42DF" w:rsidRPr="00805866" w:rsidRDefault="009A42DF" w:rsidP="00F85D99">
      <w:pPr>
        <w:pStyle w:val="Heading2"/>
        <w:rPr>
          <w:rFonts w:ascii="Times New Roman" w:hAnsi="Times New Roman" w:cs="Times New Roman"/>
          <w:b/>
          <w:color w:val="000000" w:themeColor="text1"/>
          <w:sz w:val="21"/>
          <w:szCs w:val="21"/>
        </w:rPr>
      </w:pPr>
      <w:r w:rsidRPr="00805866">
        <w:rPr>
          <w:rFonts w:ascii="Times New Roman" w:hAnsi="Times New Roman" w:cs="Times New Roman"/>
          <w:b/>
          <w:color w:val="000000" w:themeColor="text1"/>
          <w:sz w:val="21"/>
          <w:szCs w:val="21"/>
        </w:rPr>
        <w:t>Abstract</w:t>
      </w:r>
    </w:p>
    <w:p w14:paraId="044E087E" w14:textId="77777777" w:rsidR="00EC41EA" w:rsidRPr="00805866" w:rsidRDefault="00EC41EA" w:rsidP="00EC41EA">
      <w:pPr>
        <w:rPr>
          <w:i/>
          <w:sz w:val="21"/>
          <w:szCs w:val="21"/>
        </w:rPr>
      </w:pPr>
      <w:r w:rsidRPr="00805866">
        <w:rPr>
          <w:i/>
          <w:sz w:val="21"/>
          <w:szCs w:val="21"/>
        </w:rPr>
        <w:t>As more and more details of 5G technology specifications unveil and standards emerge it becomes clear that 5G will have an enabling effect on many different verticals including automotive, mobility and health. This paper gives an overview about technical, regulatory, business and bandwidth requirements of health care applications including e-connectivity in the pharmaceutical domain, medical device maintenance management, hospital at home, supply chain management, Precision and Personalized medicine, robotics and others based on latest research activity in the field.</w:t>
      </w:r>
    </w:p>
    <w:p w14:paraId="611B2F7A" w14:textId="0504C5CB" w:rsidR="000751C3" w:rsidRPr="00805866" w:rsidRDefault="000751C3" w:rsidP="00EC41EA">
      <w:pPr>
        <w:rPr>
          <w:i/>
          <w:sz w:val="21"/>
          <w:szCs w:val="21"/>
        </w:rPr>
      </w:pPr>
      <w:r w:rsidRPr="00805866">
        <w:rPr>
          <w:i/>
          <w:sz w:val="21"/>
          <w:szCs w:val="21"/>
        </w:rPr>
        <w:t>Keywords: 5G, healthcare, LPWA, edge-clouds, algorithms</w:t>
      </w:r>
    </w:p>
    <w:p w14:paraId="4E9017D8" w14:textId="77777777" w:rsidR="00F85D99" w:rsidRPr="00805866" w:rsidRDefault="00F85D99" w:rsidP="00F85D99">
      <w:pPr>
        <w:rPr>
          <w:rFonts w:cs="Times New Roman"/>
          <w:color w:val="000000" w:themeColor="text1"/>
          <w:sz w:val="21"/>
          <w:szCs w:val="21"/>
        </w:rPr>
      </w:pPr>
    </w:p>
    <w:p w14:paraId="08EFAA50" w14:textId="77777777" w:rsidR="00F85D99" w:rsidRPr="00805866" w:rsidRDefault="00F85D99" w:rsidP="00F85D99">
      <w:pPr>
        <w:rPr>
          <w:rFonts w:cs="Times New Roman"/>
          <w:color w:val="000000" w:themeColor="text1"/>
          <w:sz w:val="21"/>
          <w:szCs w:val="21"/>
        </w:rPr>
        <w:sectPr w:rsidR="00F85D99" w:rsidRPr="00805866" w:rsidSect="00F85D99">
          <w:footerReference w:type="even" r:id="rId12"/>
          <w:footerReference w:type="default" r:id="rId13"/>
          <w:pgSz w:w="12240" w:h="15840"/>
          <w:pgMar w:top="1440" w:right="1440" w:bottom="1440" w:left="1440" w:header="720" w:footer="720" w:gutter="0"/>
          <w:cols w:space="170"/>
          <w:docGrid w:linePitch="360"/>
        </w:sectPr>
      </w:pPr>
    </w:p>
    <w:p w14:paraId="6A91FECA" w14:textId="0F29B84D" w:rsidR="00D15D2A" w:rsidRPr="00805866" w:rsidRDefault="00D15D2A" w:rsidP="006A50F0">
      <w:pPr>
        <w:pStyle w:val="Heading2"/>
        <w:numPr>
          <w:ilvl w:val="0"/>
          <w:numId w:val="10"/>
        </w:numPr>
        <w:ind w:left="567" w:hanging="567"/>
        <w:rPr>
          <w:rFonts w:ascii="Times New Roman" w:hAnsi="Times New Roman" w:cs="Times New Roman"/>
          <w:b/>
          <w:color w:val="000000" w:themeColor="text1"/>
          <w:sz w:val="21"/>
          <w:szCs w:val="21"/>
        </w:rPr>
      </w:pPr>
      <w:r w:rsidRPr="00805866">
        <w:rPr>
          <w:rFonts w:ascii="Times New Roman" w:hAnsi="Times New Roman" w:cs="Times New Roman"/>
          <w:b/>
          <w:color w:val="000000" w:themeColor="text1"/>
          <w:sz w:val="21"/>
          <w:szCs w:val="21"/>
        </w:rPr>
        <w:t>Introduction</w:t>
      </w:r>
    </w:p>
    <w:p w14:paraId="206C9027" w14:textId="35AABCDD" w:rsidR="006631D8" w:rsidRPr="00805866" w:rsidRDefault="00554130" w:rsidP="006F38DD">
      <w:pPr>
        <w:suppressAutoHyphens/>
        <w:rPr>
          <w:rFonts w:cs="Times New Roman"/>
          <w:color w:val="000000" w:themeColor="text1"/>
          <w:sz w:val="21"/>
          <w:szCs w:val="21"/>
        </w:rPr>
      </w:pPr>
      <w:r w:rsidRPr="00805866">
        <w:rPr>
          <w:rFonts w:cs="Times New Roman"/>
          <w:color w:val="000000" w:themeColor="text1"/>
          <w:sz w:val="21"/>
          <w:szCs w:val="21"/>
        </w:rPr>
        <w:t xml:space="preserve">Although concrete specifications </w:t>
      </w:r>
      <w:r w:rsidR="0067469F" w:rsidRPr="00805866">
        <w:rPr>
          <w:rFonts w:cs="Times New Roman"/>
          <w:color w:val="000000" w:themeColor="text1"/>
          <w:sz w:val="21"/>
          <w:szCs w:val="21"/>
        </w:rPr>
        <w:t xml:space="preserve">are </w:t>
      </w:r>
      <w:r w:rsidRPr="00805866">
        <w:rPr>
          <w:rFonts w:cs="Times New Roman"/>
          <w:color w:val="000000" w:themeColor="text1"/>
          <w:sz w:val="21"/>
          <w:szCs w:val="21"/>
        </w:rPr>
        <w:t>still lacking in some areas</w:t>
      </w:r>
      <w:r w:rsidR="00753206" w:rsidRPr="00805866">
        <w:rPr>
          <w:rFonts w:cs="Times New Roman"/>
          <w:color w:val="000000" w:themeColor="text1"/>
          <w:sz w:val="21"/>
          <w:szCs w:val="21"/>
        </w:rPr>
        <w:t>,</w:t>
      </w:r>
      <w:r w:rsidRPr="00805866">
        <w:rPr>
          <w:rFonts w:cs="Times New Roman"/>
          <w:color w:val="000000" w:themeColor="text1"/>
          <w:sz w:val="21"/>
          <w:szCs w:val="21"/>
        </w:rPr>
        <w:t xml:space="preserve"> </w:t>
      </w:r>
      <w:r w:rsidR="001C525F" w:rsidRPr="00805866">
        <w:rPr>
          <w:rFonts w:cs="Times New Roman"/>
          <w:color w:val="000000" w:themeColor="text1"/>
          <w:sz w:val="21"/>
          <w:szCs w:val="21"/>
        </w:rPr>
        <w:t xml:space="preserve">5G technology is approaching with giant footsteps. </w:t>
      </w:r>
      <w:r w:rsidRPr="00805866">
        <w:rPr>
          <w:rFonts w:cs="Times New Roman"/>
          <w:color w:val="000000" w:themeColor="text1"/>
          <w:sz w:val="21"/>
          <w:szCs w:val="21"/>
        </w:rPr>
        <w:t>With vendors having announced trials with fixed mobile access as early as 2017 there can be no doubt that 5G technology has the potential to become a relevant enabler for the Internet of Things and the health vertical.</w:t>
      </w:r>
      <w:r w:rsidR="00BA4BC1" w:rsidRPr="00805866">
        <w:rPr>
          <w:rFonts w:cs="Times New Roman"/>
          <w:color w:val="000000" w:themeColor="text1"/>
          <w:sz w:val="21"/>
          <w:szCs w:val="21"/>
        </w:rPr>
        <w:t xml:space="preserve"> There have been ongoing discussions about the specific requirements of the health sector </w:t>
      </w:r>
      <w:r w:rsidR="002B0BDD" w:rsidRPr="00805866">
        <w:rPr>
          <w:rFonts w:cs="Times New Roman"/>
          <w:color w:val="000000" w:themeColor="text1"/>
          <w:sz w:val="21"/>
          <w:szCs w:val="21"/>
        </w:rPr>
        <w:t>to</w:t>
      </w:r>
      <w:r w:rsidR="00BA4BC1" w:rsidRPr="00805866">
        <w:rPr>
          <w:rFonts w:cs="Times New Roman"/>
          <w:color w:val="000000" w:themeColor="text1"/>
          <w:sz w:val="21"/>
          <w:szCs w:val="21"/>
        </w:rPr>
        <w:t xml:space="preserve"> establish meaningful service off</w:t>
      </w:r>
      <w:r w:rsidR="00FD4513" w:rsidRPr="00805866">
        <w:rPr>
          <w:rFonts w:cs="Times New Roman"/>
          <w:color w:val="000000" w:themeColor="text1"/>
          <w:sz w:val="21"/>
          <w:szCs w:val="21"/>
        </w:rPr>
        <w:t xml:space="preserve">erings to </w:t>
      </w:r>
      <w:r w:rsidR="00C80181" w:rsidRPr="00805866">
        <w:rPr>
          <w:rFonts w:cs="Times New Roman"/>
          <w:color w:val="000000" w:themeColor="text1"/>
          <w:sz w:val="21"/>
          <w:szCs w:val="21"/>
        </w:rPr>
        <w:t>health care</w:t>
      </w:r>
      <w:r w:rsidR="00FD4513" w:rsidRPr="00805866">
        <w:rPr>
          <w:rFonts w:cs="Times New Roman"/>
          <w:color w:val="000000" w:themeColor="text1"/>
          <w:sz w:val="21"/>
          <w:szCs w:val="21"/>
        </w:rPr>
        <w:t xml:space="preserve"> providers, </w:t>
      </w:r>
      <w:r w:rsidR="00BA4BC1" w:rsidRPr="00805866">
        <w:rPr>
          <w:rFonts w:cs="Times New Roman"/>
          <w:color w:val="000000" w:themeColor="text1"/>
          <w:sz w:val="21"/>
          <w:szCs w:val="21"/>
        </w:rPr>
        <w:t>pharmaceutical industry and other relevant stakeholders such as patients, formal and informal carers and social care.</w:t>
      </w:r>
    </w:p>
    <w:p w14:paraId="594F7F0E" w14:textId="0E9278CD" w:rsidR="00DE4424" w:rsidRPr="00805866" w:rsidRDefault="00C80181" w:rsidP="001473D3">
      <w:pPr>
        <w:suppressAutoHyphens/>
        <w:ind w:firstLine="284"/>
        <w:rPr>
          <w:rFonts w:cs="Times New Roman"/>
          <w:color w:val="000000" w:themeColor="text1"/>
          <w:sz w:val="21"/>
          <w:szCs w:val="21"/>
        </w:rPr>
      </w:pPr>
      <w:r w:rsidRPr="00805866">
        <w:rPr>
          <w:rFonts w:cs="Times New Roman"/>
          <w:color w:val="000000" w:themeColor="text1"/>
          <w:sz w:val="21"/>
          <w:szCs w:val="21"/>
        </w:rPr>
        <w:t>Health care</w:t>
      </w:r>
      <w:r w:rsidR="007828F2" w:rsidRPr="00805866">
        <w:rPr>
          <w:rFonts w:cs="Times New Roman"/>
          <w:color w:val="000000" w:themeColor="text1"/>
          <w:sz w:val="21"/>
          <w:szCs w:val="21"/>
        </w:rPr>
        <w:t xml:space="preserve"> is a relevant market as its overall share in national GDPs is significant with values ranging between 6% in China, 10% in Europe and 18.5% in the United States. </w:t>
      </w:r>
      <w:r w:rsidRPr="00805866">
        <w:rPr>
          <w:rFonts w:cs="Times New Roman"/>
          <w:color w:val="000000" w:themeColor="text1"/>
          <w:sz w:val="21"/>
          <w:szCs w:val="21"/>
        </w:rPr>
        <w:t>e</w:t>
      </w:r>
      <w:r w:rsidR="00B43376" w:rsidRPr="00805866">
        <w:rPr>
          <w:rFonts w:cs="Times New Roman"/>
          <w:color w:val="000000" w:themeColor="text1"/>
          <w:sz w:val="21"/>
          <w:szCs w:val="21"/>
        </w:rPr>
        <w:t>Health has been going through a typical hype curve starting in the early 2000 fulling high hopes of quick enhancement of quality of care, quality of experience and a reduction in health care costs. However, the uptake of eHealth technology has been protra</w:t>
      </w:r>
      <w:r w:rsidR="0008632B" w:rsidRPr="00805866">
        <w:rPr>
          <w:rFonts w:cs="Times New Roman"/>
          <w:color w:val="000000" w:themeColor="text1"/>
          <w:sz w:val="21"/>
          <w:szCs w:val="21"/>
        </w:rPr>
        <w:t>cted and the reason for this protracted uptake is still unclear</w:t>
      </w:r>
      <w:r w:rsidR="005B4085" w:rsidRPr="00805866">
        <w:rPr>
          <w:rFonts w:cs="Times New Roman"/>
          <w:color w:val="000000" w:themeColor="text1"/>
          <w:sz w:val="21"/>
          <w:szCs w:val="21"/>
        </w:rPr>
        <w:t xml:space="preserve">. </w:t>
      </w:r>
      <w:r w:rsidR="00DE4424" w:rsidRPr="00805866">
        <w:rPr>
          <w:rFonts w:cs="Times New Roman"/>
          <w:color w:val="000000" w:themeColor="text1"/>
          <w:sz w:val="21"/>
          <w:szCs w:val="21"/>
        </w:rPr>
        <w:t>The eHealth action plan published by the European Commission in 2012</w:t>
      </w:r>
      <w:r w:rsidR="006631D8" w:rsidRPr="00805866">
        <w:rPr>
          <w:rFonts w:cs="Times New Roman"/>
          <w:color w:val="000000" w:themeColor="text1"/>
          <w:sz w:val="21"/>
          <w:szCs w:val="21"/>
        </w:rPr>
        <w:t xml:space="preserve"> </w:t>
      </w:r>
      <w:r w:rsidR="00C16122" w:rsidRPr="00805866">
        <w:rPr>
          <w:rFonts w:cs="Times New Roman"/>
          <w:color w:val="000000" w:themeColor="text1"/>
          <w:sz w:val="21"/>
          <w:szCs w:val="21"/>
        </w:rPr>
        <w:t xml:space="preserve">[1] </w:t>
      </w:r>
      <w:r w:rsidR="00DE4424" w:rsidRPr="00805866">
        <w:rPr>
          <w:rFonts w:cs="Times New Roman"/>
          <w:color w:val="000000" w:themeColor="text1"/>
          <w:sz w:val="21"/>
          <w:szCs w:val="21"/>
        </w:rPr>
        <w:t>lists several barriers to deployment of eHealth that could be identified during public consultations and research on the topic</w:t>
      </w:r>
      <w:r w:rsidR="006631D8" w:rsidRPr="00805866">
        <w:rPr>
          <w:rFonts w:cs="Times New Roman"/>
          <w:color w:val="000000" w:themeColor="text1"/>
          <w:sz w:val="21"/>
          <w:szCs w:val="21"/>
        </w:rPr>
        <w:t>:</w:t>
      </w:r>
    </w:p>
    <w:p w14:paraId="0478A8C8" w14:textId="6C14022D" w:rsidR="00E6010B" w:rsidRPr="00805866" w:rsidRDefault="00DE4424" w:rsidP="006F38DD">
      <w:pPr>
        <w:pStyle w:val="ListParagraph"/>
        <w:numPr>
          <w:ilvl w:val="0"/>
          <w:numId w:val="9"/>
        </w:numPr>
        <w:suppressAutoHyphens/>
        <w:jc w:val="left"/>
        <w:rPr>
          <w:rFonts w:cs="Times New Roman"/>
          <w:color w:val="000000" w:themeColor="text1"/>
          <w:sz w:val="21"/>
          <w:szCs w:val="21"/>
        </w:rPr>
      </w:pPr>
      <w:r w:rsidRPr="00805866">
        <w:rPr>
          <w:rFonts w:cs="Times New Roman"/>
          <w:color w:val="000000" w:themeColor="text1"/>
          <w:sz w:val="21"/>
          <w:szCs w:val="21"/>
        </w:rPr>
        <w:t>lack of awareness of, and confidence in eHealth solutions among patients, citizens</w:t>
      </w:r>
      <w:r w:rsidR="0076169C" w:rsidRPr="00805866">
        <w:rPr>
          <w:rFonts w:cs="Times New Roman"/>
          <w:color w:val="000000" w:themeColor="text1"/>
          <w:sz w:val="21"/>
          <w:szCs w:val="21"/>
        </w:rPr>
        <w:t xml:space="preserve"> and </w:t>
      </w:r>
      <w:r w:rsidR="00C80181" w:rsidRPr="00805866">
        <w:rPr>
          <w:rFonts w:cs="Times New Roman"/>
          <w:color w:val="000000" w:themeColor="text1"/>
          <w:sz w:val="21"/>
          <w:szCs w:val="21"/>
        </w:rPr>
        <w:t>health care</w:t>
      </w:r>
      <w:r w:rsidR="0076169C" w:rsidRPr="00805866">
        <w:rPr>
          <w:rFonts w:cs="Times New Roman"/>
          <w:color w:val="000000" w:themeColor="text1"/>
          <w:sz w:val="21"/>
          <w:szCs w:val="21"/>
        </w:rPr>
        <w:t xml:space="preserve"> professionals</w:t>
      </w:r>
    </w:p>
    <w:p w14:paraId="0B72792C" w14:textId="77777777" w:rsidR="00E6010B" w:rsidRPr="00805866" w:rsidRDefault="00DE4424" w:rsidP="006F38DD">
      <w:pPr>
        <w:pStyle w:val="ListParagraph"/>
        <w:numPr>
          <w:ilvl w:val="0"/>
          <w:numId w:val="9"/>
        </w:numPr>
        <w:suppressAutoHyphens/>
        <w:jc w:val="left"/>
        <w:rPr>
          <w:rFonts w:cs="Times New Roman"/>
          <w:color w:val="000000" w:themeColor="text1"/>
          <w:sz w:val="21"/>
          <w:szCs w:val="21"/>
        </w:rPr>
      </w:pPr>
      <w:r w:rsidRPr="00805866">
        <w:rPr>
          <w:rFonts w:cs="Times New Roman"/>
          <w:color w:val="000000" w:themeColor="text1"/>
          <w:sz w:val="21"/>
          <w:szCs w:val="21"/>
        </w:rPr>
        <w:t>lack of interoperability b</w:t>
      </w:r>
      <w:r w:rsidR="0076169C" w:rsidRPr="00805866">
        <w:rPr>
          <w:rFonts w:cs="Times New Roman"/>
          <w:color w:val="000000" w:themeColor="text1"/>
          <w:sz w:val="21"/>
          <w:szCs w:val="21"/>
        </w:rPr>
        <w:t>etween eHealth solutions</w:t>
      </w:r>
    </w:p>
    <w:p w14:paraId="7CBDDC5B" w14:textId="77777777" w:rsidR="00E6010B" w:rsidRPr="00805866" w:rsidRDefault="00DE4424" w:rsidP="006F38DD">
      <w:pPr>
        <w:pStyle w:val="ListParagraph"/>
        <w:numPr>
          <w:ilvl w:val="0"/>
          <w:numId w:val="9"/>
        </w:numPr>
        <w:suppressAutoHyphens/>
        <w:jc w:val="left"/>
        <w:rPr>
          <w:rFonts w:cs="Times New Roman"/>
          <w:color w:val="000000" w:themeColor="text1"/>
          <w:sz w:val="21"/>
          <w:szCs w:val="21"/>
        </w:rPr>
      </w:pPr>
      <w:r w:rsidRPr="00805866">
        <w:rPr>
          <w:rFonts w:cs="Times New Roman"/>
          <w:color w:val="000000" w:themeColor="text1"/>
          <w:sz w:val="21"/>
          <w:szCs w:val="21"/>
        </w:rPr>
        <w:t>limited large-scale evidence of the cost-effectivenes</w:t>
      </w:r>
      <w:r w:rsidR="0076169C" w:rsidRPr="00805866">
        <w:rPr>
          <w:rFonts w:cs="Times New Roman"/>
          <w:color w:val="000000" w:themeColor="text1"/>
          <w:sz w:val="21"/>
          <w:szCs w:val="21"/>
        </w:rPr>
        <w:t>s of eHealth tools and services</w:t>
      </w:r>
    </w:p>
    <w:p w14:paraId="593266E8" w14:textId="77777777" w:rsidR="00E6010B" w:rsidRPr="00805866" w:rsidRDefault="00DE4424" w:rsidP="006F38DD">
      <w:pPr>
        <w:pStyle w:val="ListParagraph"/>
        <w:numPr>
          <w:ilvl w:val="0"/>
          <w:numId w:val="9"/>
        </w:numPr>
        <w:suppressAutoHyphens/>
        <w:jc w:val="left"/>
        <w:rPr>
          <w:rFonts w:cs="Times New Roman"/>
          <w:color w:val="000000" w:themeColor="text1"/>
          <w:sz w:val="21"/>
          <w:szCs w:val="21"/>
        </w:rPr>
      </w:pPr>
      <w:r w:rsidRPr="00805866">
        <w:rPr>
          <w:rFonts w:cs="Times New Roman"/>
          <w:color w:val="000000" w:themeColor="text1"/>
          <w:sz w:val="21"/>
          <w:szCs w:val="21"/>
        </w:rPr>
        <w:t>lack of legal clarity for health and wellbeing mobile applications and the lack of</w:t>
      </w:r>
    </w:p>
    <w:p w14:paraId="35C1C2FB" w14:textId="77777777" w:rsidR="00E6010B" w:rsidRPr="00805866" w:rsidRDefault="00DE4424" w:rsidP="006F38DD">
      <w:pPr>
        <w:pStyle w:val="ListParagraph"/>
        <w:numPr>
          <w:ilvl w:val="0"/>
          <w:numId w:val="9"/>
        </w:numPr>
        <w:suppressAutoHyphens/>
        <w:jc w:val="left"/>
        <w:rPr>
          <w:rFonts w:cs="Times New Roman"/>
          <w:color w:val="000000" w:themeColor="text1"/>
          <w:sz w:val="21"/>
          <w:szCs w:val="21"/>
        </w:rPr>
      </w:pPr>
      <w:r w:rsidRPr="00805866">
        <w:rPr>
          <w:rFonts w:cs="Times New Roman"/>
          <w:color w:val="000000" w:themeColor="text1"/>
          <w:sz w:val="21"/>
          <w:szCs w:val="21"/>
        </w:rPr>
        <w:t xml:space="preserve">transparency regarding the utilisation of data collected </w:t>
      </w:r>
      <w:r w:rsidR="0076169C" w:rsidRPr="00805866">
        <w:rPr>
          <w:rFonts w:cs="Times New Roman"/>
          <w:color w:val="000000" w:themeColor="text1"/>
          <w:sz w:val="21"/>
          <w:szCs w:val="21"/>
        </w:rPr>
        <w:t>by such applications</w:t>
      </w:r>
    </w:p>
    <w:p w14:paraId="154F70A1" w14:textId="77777777" w:rsidR="00E6010B" w:rsidRPr="00805866" w:rsidRDefault="00DE4424" w:rsidP="006F38DD">
      <w:pPr>
        <w:pStyle w:val="ListParagraph"/>
        <w:numPr>
          <w:ilvl w:val="0"/>
          <w:numId w:val="9"/>
        </w:numPr>
        <w:suppressAutoHyphens/>
        <w:jc w:val="left"/>
        <w:rPr>
          <w:rFonts w:cs="Times New Roman"/>
          <w:color w:val="000000" w:themeColor="text1"/>
          <w:sz w:val="21"/>
          <w:szCs w:val="21"/>
        </w:rPr>
      </w:pPr>
      <w:r w:rsidRPr="00805866">
        <w:rPr>
          <w:rFonts w:cs="Times New Roman"/>
          <w:color w:val="000000" w:themeColor="text1"/>
          <w:sz w:val="21"/>
          <w:szCs w:val="21"/>
        </w:rPr>
        <w:t>inadequate or fragmented legal frameworks including the lack of reimbursement</w:t>
      </w:r>
    </w:p>
    <w:p w14:paraId="1A01B47F" w14:textId="77777777" w:rsidR="00E6010B" w:rsidRPr="00805866" w:rsidRDefault="0076169C" w:rsidP="006F38DD">
      <w:pPr>
        <w:pStyle w:val="ListParagraph"/>
        <w:numPr>
          <w:ilvl w:val="0"/>
          <w:numId w:val="9"/>
        </w:numPr>
        <w:suppressAutoHyphens/>
        <w:jc w:val="left"/>
        <w:rPr>
          <w:rFonts w:cs="Times New Roman"/>
          <w:color w:val="000000" w:themeColor="text1"/>
          <w:sz w:val="21"/>
          <w:szCs w:val="21"/>
        </w:rPr>
      </w:pPr>
      <w:r w:rsidRPr="00805866">
        <w:rPr>
          <w:rFonts w:cs="Times New Roman"/>
          <w:color w:val="000000" w:themeColor="text1"/>
          <w:sz w:val="21"/>
          <w:szCs w:val="21"/>
        </w:rPr>
        <w:t>schemes for eHealth services</w:t>
      </w:r>
    </w:p>
    <w:p w14:paraId="3A41BC4D" w14:textId="77777777" w:rsidR="00E6010B" w:rsidRPr="00805866" w:rsidRDefault="00DE4424" w:rsidP="006F38DD">
      <w:pPr>
        <w:pStyle w:val="ListParagraph"/>
        <w:numPr>
          <w:ilvl w:val="0"/>
          <w:numId w:val="9"/>
        </w:numPr>
        <w:suppressAutoHyphens/>
        <w:jc w:val="left"/>
        <w:rPr>
          <w:rFonts w:cs="Times New Roman"/>
          <w:color w:val="000000" w:themeColor="text1"/>
          <w:sz w:val="21"/>
          <w:szCs w:val="21"/>
        </w:rPr>
      </w:pPr>
      <w:r w:rsidRPr="00805866">
        <w:rPr>
          <w:rFonts w:cs="Times New Roman"/>
          <w:color w:val="000000" w:themeColor="text1"/>
          <w:sz w:val="21"/>
          <w:szCs w:val="21"/>
        </w:rPr>
        <w:t>high start-up costs involve</w:t>
      </w:r>
      <w:r w:rsidR="0076169C" w:rsidRPr="00805866">
        <w:rPr>
          <w:rFonts w:cs="Times New Roman"/>
          <w:color w:val="000000" w:themeColor="text1"/>
          <w:sz w:val="21"/>
          <w:szCs w:val="21"/>
        </w:rPr>
        <w:t>d in setting up eHealth systems</w:t>
      </w:r>
    </w:p>
    <w:p w14:paraId="6D63187B" w14:textId="6157AEEC" w:rsidR="00DE4424" w:rsidRPr="00805866" w:rsidRDefault="00DE4424" w:rsidP="006F38DD">
      <w:pPr>
        <w:pStyle w:val="ListParagraph"/>
        <w:numPr>
          <w:ilvl w:val="0"/>
          <w:numId w:val="9"/>
        </w:numPr>
        <w:suppressAutoHyphens/>
        <w:jc w:val="left"/>
        <w:rPr>
          <w:rFonts w:cs="Times New Roman"/>
          <w:color w:val="000000" w:themeColor="text1"/>
          <w:sz w:val="21"/>
          <w:szCs w:val="21"/>
        </w:rPr>
      </w:pPr>
      <w:r w:rsidRPr="00805866">
        <w:rPr>
          <w:rFonts w:cs="Times New Roman"/>
          <w:color w:val="000000" w:themeColor="text1"/>
          <w:sz w:val="21"/>
          <w:szCs w:val="21"/>
        </w:rPr>
        <w:t>regional differences in accessing ICT services, limited acce</w:t>
      </w:r>
      <w:r w:rsidR="0076169C" w:rsidRPr="00805866">
        <w:rPr>
          <w:rFonts w:cs="Times New Roman"/>
          <w:color w:val="000000" w:themeColor="text1"/>
          <w:sz w:val="21"/>
          <w:szCs w:val="21"/>
        </w:rPr>
        <w:t>ss in deprived areas</w:t>
      </w:r>
    </w:p>
    <w:p w14:paraId="33E22413" w14:textId="2430FF9B" w:rsidR="006631D8" w:rsidRPr="00805866" w:rsidRDefault="009F62B3" w:rsidP="0067248F">
      <w:pPr>
        <w:suppressAutoHyphens/>
        <w:ind w:firstLine="284"/>
        <w:rPr>
          <w:rFonts w:cs="Times New Roman"/>
          <w:color w:val="000000" w:themeColor="text1"/>
          <w:sz w:val="21"/>
          <w:szCs w:val="21"/>
        </w:rPr>
      </w:pPr>
      <w:r w:rsidRPr="00805866">
        <w:rPr>
          <w:rFonts w:cs="Times New Roman"/>
          <w:color w:val="000000" w:themeColor="text1"/>
          <w:sz w:val="21"/>
          <w:szCs w:val="21"/>
        </w:rPr>
        <w:t>T</w:t>
      </w:r>
      <w:r w:rsidR="005B4085" w:rsidRPr="00805866">
        <w:rPr>
          <w:rFonts w:cs="Times New Roman"/>
          <w:color w:val="000000" w:themeColor="text1"/>
          <w:sz w:val="21"/>
          <w:szCs w:val="21"/>
        </w:rPr>
        <w:t xml:space="preserve">he </w:t>
      </w:r>
      <w:r w:rsidR="00C80181" w:rsidRPr="00805866">
        <w:rPr>
          <w:rFonts w:cs="Times New Roman"/>
          <w:color w:val="000000" w:themeColor="text1"/>
          <w:sz w:val="21"/>
          <w:szCs w:val="21"/>
        </w:rPr>
        <w:t>World Health Organisation (</w:t>
      </w:r>
      <w:r w:rsidR="005B4085" w:rsidRPr="00805866">
        <w:rPr>
          <w:rFonts w:cs="Times New Roman"/>
          <w:color w:val="000000" w:themeColor="text1"/>
          <w:sz w:val="21"/>
          <w:szCs w:val="21"/>
        </w:rPr>
        <w:t>WHO</w:t>
      </w:r>
      <w:r w:rsidR="00C80181" w:rsidRPr="00805866">
        <w:rPr>
          <w:rFonts w:cs="Times New Roman"/>
          <w:color w:val="000000" w:themeColor="text1"/>
          <w:sz w:val="21"/>
          <w:szCs w:val="21"/>
        </w:rPr>
        <w:t>)</w:t>
      </w:r>
      <w:r w:rsidR="005B4085" w:rsidRPr="00805866">
        <w:rPr>
          <w:rFonts w:cs="Times New Roman"/>
          <w:color w:val="000000" w:themeColor="text1"/>
          <w:sz w:val="21"/>
          <w:szCs w:val="21"/>
        </w:rPr>
        <w:t xml:space="preserve"> concludes in their most recent report on eHealth that there </w:t>
      </w:r>
      <w:r w:rsidR="005B4085" w:rsidRPr="00805866">
        <w:rPr>
          <w:rFonts w:cs="Times New Roman"/>
          <w:i/>
          <w:color w:val="000000" w:themeColor="text1"/>
          <w:sz w:val="21"/>
          <w:szCs w:val="21"/>
        </w:rPr>
        <w:t>“is the need for stro</w:t>
      </w:r>
      <w:r w:rsidR="006643D7" w:rsidRPr="00805866">
        <w:rPr>
          <w:rFonts w:cs="Times New Roman"/>
          <w:i/>
          <w:color w:val="000000" w:themeColor="text1"/>
          <w:sz w:val="21"/>
          <w:szCs w:val="21"/>
        </w:rPr>
        <w:t>nger political commitment for eH</w:t>
      </w:r>
      <w:r w:rsidR="005B4085" w:rsidRPr="00805866">
        <w:rPr>
          <w:rFonts w:cs="Times New Roman"/>
          <w:i/>
          <w:color w:val="000000" w:themeColor="text1"/>
          <w:sz w:val="21"/>
          <w:szCs w:val="21"/>
        </w:rPr>
        <w:t>ealth, backed by sustainable funding and for effective implementation of policy”</w:t>
      </w:r>
      <w:r w:rsidR="006631D8" w:rsidRPr="00805866">
        <w:rPr>
          <w:rFonts w:cs="Times New Roman"/>
          <w:color w:val="000000" w:themeColor="text1"/>
          <w:sz w:val="21"/>
          <w:szCs w:val="21"/>
        </w:rPr>
        <w:t xml:space="preserve"> </w:t>
      </w:r>
      <w:r w:rsidR="00062AE2" w:rsidRPr="00805866">
        <w:rPr>
          <w:rFonts w:cs="Times New Roman"/>
          <w:color w:val="000000" w:themeColor="text1"/>
          <w:sz w:val="21"/>
          <w:szCs w:val="21"/>
        </w:rPr>
        <w:t>[2]</w:t>
      </w:r>
      <w:r w:rsidR="00646272" w:rsidRPr="00805866">
        <w:rPr>
          <w:rFonts w:cs="Times New Roman"/>
          <w:color w:val="000000" w:themeColor="text1"/>
          <w:sz w:val="21"/>
          <w:szCs w:val="21"/>
        </w:rPr>
        <w:t>.</w:t>
      </w:r>
    </w:p>
    <w:p w14:paraId="424F61FD" w14:textId="6349BDBD" w:rsidR="00B43376" w:rsidRPr="00805866" w:rsidRDefault="003827EA" w:rsidP="0067248F">
      <w:pPr>
        <w:suppressAutoHyphens/>
        <w:ind w:firstLine="284"/>
        <w:rPr>
          <w:rFonts w:cs="Times New Roman"/>
          <w:color w:val="000000" w:themeColor="text1"/>
          <w:sz w:val="21"/>
          <w:szCs w:val="21"/>
        </w:rPr>
      </w:pPr>
      <w:r w:rsidRPr="00805866">
        <w:rPr>
          <w:rFonts w:cs="Times New Roman"/>
          <w:color w:val="000000" w:themeColor="text1"/>
          <w:sz w:val="21"/>
          <w:szCs w:val="21"/>
        </w:rPr>
        <w:t>Although there is some mentioning of high level issues with regards to interoperability and connectivity both reports say little about the technological readiness of network infrastructures, future applications and business models and the subsequent requirements.</w:t>
      </w:r>
      <w:r w:rsidR="00D15D2A" w:rsidRPr="00805866">
        <w:rPr>
          <w:rFonts w:cs="Times New Roman"/>
          <w:color w:val="000000" w:themeColor="text1"/>
          <w:sz w:val="21"/>
          <w:szCs w:val="21"/>
        </w:rPr>
        <w:t xml:space="preserve"> This paper will discuss details on </w:t>
      </w:r>
      <w:r w:rsidR="00AC77AA" w:rsidRPr="00805866">
        <w:rPr>
          <w:rFonts w:cs="Times New Roman"/>
          <w:color w:val="000000" w:themeColor="text1"/>
          <w:sz w:val="21"/>
          <w:szCs w:val="21"/>
        </w:rPr>
        <w:t>the most relevant</w:t>
      </w:r>
      <w:r w:rsidR="00D15D2A" w:rsidRPr="00805866">
        <w:rPr>
          <w:rFonts w:cs="Times New Roman"/>
          <w:color w:val="000000" w:themeColor="text1"/>
          <w:sz w:val="21"/>
          <w:szCs w:val="21"/>
        </w:rPr>
        <w:t xml:space="preserve"> use case </w:t>
      </w:r>
      <w:r w:rsidR="00D15D2A" w:rsidRPr="00805866">
        <w:rPr>
          <w:rFonts w:cs="Times New Roman"/>
          <w:color w:val="000000" w:themeColor="text1"/>
          <w:sz w:val="21"/>
          <w:szCs w:val="21"/>
        </w:rPr>
        <w:lastRenderedPageBreak/>
        <w:t>scenarios and</w:t>
      </w:r>
      <w:r w:rsidR="00674730" w:rsidRPr="00805866">
        <w:rPr>
          <w:rFonts w:cs="Times New Roman"/>
          <w:color w:val="000000" w:themeColor="text1"/>
          <w:sz w:val="21"/>
          <w:szCs w:val="21"/>
        </w:rPr>
        <w:t xml:space="preserve"> estimate</w:t>
      </w:r>
      <w:r w:rsidR="00D15D2A" w:rsidRPr="00805866">
        <w:rPr>
          <w:rFonts w:cs="Times New Roman"/>
          <w:color w:val="000000" w:themeColor="text1"/>
          <w:sz w:val="21"/>
          <w:szCs w:val="21"/>
        </w:rPr>
        <w:t xml:space="preserve"> their technological</w:t>
      </w:r>
      <w:r w:rsidR="00674730" w:rsidRPr="00805866">
        <w:rPr>
          <w:rFonts w:cs="Times New Roman"/>
          <w:color w:val="000000" w:themeColor="text1"/>
          <w:sz w:val="21"/>
          <w:szCs w:val="21"/>
        </w:rPr>
        <w:t xml:space="preserve"> requirements based on experimental tests and empiric evidence.</w:t>
      </w:r>
      <w:r w:rsidR="0067469F" w:rsidRPr="00805866">
        <w:rPr>
          <w:rFonts w:cs="Times New Roman"/>
          <w:color w:val="000000" w:themeColor="text1"/>
          <w:sz w:val="21"/>
          <w:szCs w:val="21"/>
        </w:rPr>
        <w:t xml:space="preserve"> </w:t>
      </w:r>
      <w:r w:rsidR="006631D8" w:rsidRPr="00805866">
        <w:rPr>
          <w:rFonts w:cs="Times New Roman"/>
          <w:color w:val="000000" w:themeColor="text1"/>
          <w:sz w:val="21"/>
          <w:szCs w:val="21"/>
        </w:rPr>
        <w:t>Furthermore,</w:t>
      </w:r>
      <w:r w:rsidR="0067469F" w:rsidRPr="00805866">
        <w:rPr>
          <w:rFonts w:cs="Times New Roman"/>
          <w:color w:val="000000" w:themeColor="text1"/>
          <w:sz w:val="21"/>
          <w:szCs w:val="21"/>
        </w:rPr>
        <w:t xml:space="preserve"> the paper will discuss current 5G architecture and business models potentially suitable for the health domain. </w:t>
      </w:r>
    </w:p>
    <w:p w14:paraId="530F3140" w14:textId="71A405AE" w:rsidR="00B754C2" w:rsidRPr="00805866" w:rsidRDefault="00940926" w:rsidP="00940926">
      <w:pPr>
        <w:suppressAutoHyphens/>
        <w:ind w:firstLine="284"/>
        <w:rPr>
          <w:rFonts w:cs="Times New Roman"/>
          <w:color w:val="000000" w:themeColor="text1"/>
          <w:sz w:val="21"/>
          <w:szCs w:val="21"/>
        </w:rPr>
      </w:pPr>
      <w:r w:rsidRPr="00805866">
        <w:rPr>
          <w:rFonts w:cs="Times New Roman"/>
          <w:color w:val="000000" w:themeColor="text1"/>
          <w:sz w:val="21"/>
          <w:szCs w:val="21"/>
        </w:rPr>
        <w:t>This paper is seeking to contribute to the current discussion on 5G specifications in the health domain.</w:t>
      </w:r>
      <w:r>
        <w:rPr>
          <w:rFonts w:cs="Times New Roman"/>
          <w:color w:val="000000" w:themeColor="text1"/>
          <w:sz w:val="21"/>
          <w:szCs w:val="21"/>
        </w:rPr>
        <w:t xml:space="preserve"> </w:t>
      </w:r>
      <w:r w:rsidR="00F9451A" w:rsidRPr="00805866">
        <w:rPr>
          <w:rFonts w:cs="Times New Roman"/>
          <w:color w:val="000000" w:themeColor="text1"/>
          <w:sz w:val="21"/>
          <w:szCs w:val="21"/>
        </w:rPr>
        <w:t xml:space="preserve">In this paper we include a discussion of the empiric evidence for the rapid evolution of eHealth as a 5G application domain, the emergence of low wide area technology and its implication for health care, smart phones, 4G and mm Waves, advanced 5G functionalities, the role of mobile edge clouds, next generation network abilities, and 5G service examples and bandwidth requirements. </w:t>
      </w:r>
    </w:p>
    <w:p w14:paraId="570F3DA1" w14:textId="4CA88C06" w:rsidR="007828F2" w:rsidRPr="00805866" w:rsidRDefault="00AC31D4" w:rsidP="00C80181">
      <w:pPr>
        <w:pStyle w:val="Heading2"/>
        <w:numPr>
          <w:ilvl w:val="0"/>
          <w:numId w:val="10"/>
        </w:numPr>
        <w:suppressAutoHyphens/>
        <w:ind w:left="284" w:hanging="284"/>
        <w:rPr>
          <w:rFonts w:ascii="Times New Roman" w:hAnsi="Times New Roman" w:cs="Times New Roman"/>
          <w:b/>
          <w:color w:val="000000" w:themeColor="text1"/>
          <w:sz w:val="21"/>
          <w:szCs w:val="21"/>
        </w:rPr>
      </w:pPr>
      <w:r w:rsidRPr="00805866">
        <w:rPr>
          <w:rFonts w:ascii="Times New Roman" w:hAnsi="Times New Roman" w:cs="Times New Roman"/>
          <w:b/>
          <w:color w:val="000000" w:themeColor="text1"/>
          <w:sz w:val="21"/>
          <w:szCs w:val="21"/>
        </w:rPr>
        <w:t>Empiric E</w:t>
      </w:r>
      <w:r w:rsidR="00674730" w:rsidRPr="00805866">
        <w:rPr>
          <w:rFonts w:ascii="Times New Roman" w:hAnsi="Times New Roman" w:cs="Times New Roman"/>
          <w:b/>
          <w:color w:val="000000" w:themeColor="text1"/>
          <w:sz w:val="21"/>
          <w:szCs w:val="21"/>
        </w:rPr>
        <w:t>vidence</w:t>
      </w:r>
      <w:r w:rsidR="0067469F" w:rsidRPr="00805866">
        <w:rPr>
          <w:rFonts w:ascii="Times New Roman" w:hAnsi="Times New Roman" w:cs="Times New Roman"/>
          <w:b/>
          <w:color w:val="000000" w:themeColor="text1"/>
          <w:sz w:val="21"/>
          <w:szCs w:val="21"/>
        </w:rPr>
        <w:t xml:space="preserve"> for </w:t>
      </w:r>
      <w:r w:rsidRPr="00805866">
        <w:rPr>
          <w:rFonts w:ascii="Times New Roman" w:hAnsi="Times New Roman" w:cs="Times New Roman"/>
          <w:b/>
          <w:color w:val="000000" w:themeColor="text1"/>
          <w:sz w:val="21"/>
          <w:szCs w:val="21"/>
        </w:rPr>
        <w:t>the Rapid E</w:t>
      </w:r>
      <w:r w:rsidR="000F599D" w:rsidRPr="00805866">
        <w:rPr>
          <w:rFonts w:ascii="Times New Roman" w:hAnsi="Times New Roman" w:cs="Times New Roman"/>
          <w:b/>
          <w:color w:val="000000" w:themeColor="text1"/>
          <w:sz w:val="21"/>
          <w:szCs w:val="21"/>
        </w:rPr>
        <w:t xml:space="preserve">volution </w:t>
      </w:r>
      <w:r w:rsidR="004F700A" w:rsidRPr="00805866">
        <w:rPr>
          <w:rFonts w:ascii="Times New Roman" w:hAnsi="Times New Roman" w:cs="Times New Roman"/>
          <w:b/>
          <w:color w:val="000000" w:themeColor="text1"/>
          <w:sz w:val="21"/>
          <w:szCs w:val="21"/>
        </w:rPr>
        <w:t xml:space="preserve">of eHealth </w:t>
      </w:r>
      <w:r w:rsidRPr="00805866">
        <w:rPr>
          <w:rFonts w:ascii="Times New Roman" w:hAnsi="Times New Roman" w:cs="Times New Roman"/>
          <w:b/>
          <w:color w:val="000000" w:themeColor="text1"/>
          <w:sz w:val="21"/>
          <w:szCs w:val="21"/>
        </w:rPr>
        <w:t>as a 5G Application D</w:t>
      </w:r>
      <w:r w:rsidR="000F599D" w:rsidRPr="00805866">
        <w:rPr>
          <w:rFonts w:ascii="Times New Roman" w:hAnsi="Times New Roman" w:cs="Times New Roman"/>
          <w:b/>
          <w:color w:val="000000" w:themeColor="text1"/>
          <w:sz w:val="21"/>
          <w:szCs w:val="21"/>
        </w:rPr>
        <w:t>omain</w:t>
      </w:r>
    </w:p>
    <w:p w14:paraId="7029985A" w14:textId="25941003" w:rsidR="00FD4513" w:rsidRPr="00805866" w:rsidRDefault="002773D6" w:rsidP="006F38DD">
      <w:pPr>
        <w:suppressAutoHyphens/>
        <w:rPr>
          <w:rFonts w:cs="Times New Roman"/>
          <w:color w:val="000000" w:themeColor="text1"/>
          <w:sz w:val="21"/>
          <w:szCs w:val="21"/>
        </w:rPr>
      </w:pPr>
      <w:r w:rsidRPr="00805866">
        <w:rPr>
          <w:rFonts w:cs="Times New Roman"/>
          <w:color w:val="000000" w:themeColor="text1"/>
          <w:sz w:val="21"/>
          <w:szCs w:val="21"/>
        </w:rPr>
        <w:t xml:space="preserve">Several white papers have been created in a bit to establish </w:t>
      </w:r>
      <w:r w:rsidR="007828F2" w:rsidRPr="00805866">
        <w:rPr>
          <w:rFonts w:cs="Times New Roman"/>
          <w:color w:val="000000" w:themeColor="text1"/>
          <w:sz w:val="21"/>
          <w:szCs w:val="21"/>
        </w:rPr>
        <w:t xml:space="preserve">an outlook onto </w:t>
      </w:r>
      <w:r w:rsidR="009606EB" w:rsidRPr="00805866">
        <w:rPr>
          <w:rFonts w:cs="Times New Roman"/>
          <w:color w:val="000000" w:themeColor="text1"/>
          <w:sz w:val="21"/>
          <w:szCs w:val="21"/>
        </w:rPr>
        <w:t>eHealth use cases and</w:t>
      </w:r>
      <w:r w:rsidR="006631D8" w:rsidRPr="00805866">
        <w:rPr>
          <w:rFonts w:cs="Times New Roman"/>
          <w:color w:val="000000" w:themeColor="text1"/>
          <w:sz w:val="21"/>
          <w:szCs w:val="21"/>
        </w:rPr>
        <w:t xml:space="preserve"> their potential requirements. Thus, i</w:t>
      </w:r>
      <w:r w:rsidR="004A581B" w:rsidRPr="00805866">
        <w:rPr>
          <w:rFonts w:cs="Times New Roman"/>
          <w:color w:val="000000" w:themeColor="text1"/>
          <w:sz w:val="21"/>
          <w:szCs w:val="21"/>
        </w:rPr>
        <w:t>n 2014</w:t>
      </w:r>
      <w:r w:rsidR="009606EB" w:rsidRPr="00805866">
        <w:rPr>
          <w:rFonts w:cs="Times New Roman"/>
          <w:color w:val="000000" w:themeColor="text1"/>
          <w:sz w:val="21"/>
          <w:szCs w:val="21"/>
        </w:rPr>
        <w:t xml:space="preserve"> the European Commission </w:t>
      </w:r>
      <w:r w:rsidR="003A0A58" w:rsidRPr="00805866">
        <w:rPr>
          <w:rFonts w:cs="Times New Roman"/>
          <w:color w:val="000000" w:themeColor="text1"/>
          <w:sz w:val="21"/>
          <w:szCs w:val="21"/>
        </w:rPr>
        <w:t xml:space="preserve">published a “green paper” followed by a public consultation to obtain a better understanding </w:t>
      </w:r>
      <w:r w:rsidR="00337800" w:rsidRPr="00805866">
        <w:rPr>
          <w:rFonts w:cs="Times New Roman"/>
          <w:color w:val="000000" w:themeColor="text1"/>
          <w:sz w:val="21"/>
          <w:szCs w:val="21"/>
        </w:rPr>
        <w:t>of the strategic requirements for</w:t>
      </w:r>
      <w:r w:rsidR="003A0A58" w:rsidRPr="00805866">
        <w:rPr>
          <w:rFonts w:cs="Times New Roman"/>
          <w:color w:val="000000" w:themeColor="text1"/>
          <w:sz w:val="21"/>
          <w:szCs w:val="21"/>
        </w:rPr>
        <w:t xml:space="preserve"> the use of</w:t>
      </w:r>
      <w:r w:rsidR="009606EB" w:rsidRPr="00805866">
        <w:rPr>
          <w:rFonts w:cs="Times New Roman"/>
          <w:color w:val="000000" w:themeColor="text1"/>
          <w:sz w:val="21"/>
          <w:szCs w:val="21"/>
        </w:rPr>
        <w:t xml:space="preserve"> mobile telephony in the health domain</w:t>
      </w:r>
      <w:r w:rsidR="00062AE2" w:rsidRPr="00805866">
        <w:rPr>
          <w:rFonts w:cs="Times New Roman"/>
          <w:color w:val="000000" w:themeColor="text1"/>
          <w:sz w:val="21"/>
          <w:szCs w:val="21"/>
        </w:rPr>
        <w:t xml:space="preserve"> [3]</w:t>
      </w:r>
      <w:r w:rsidR="006631D8" w:rsidRPr="00805866">
        <w:rPr>
          <w:rFonts w:cs="Times New Roman"/>
          <w:color w:val="000000" w:themeColor="text1"/>
          <w:sz w:val="21"/>
          <w:szCs w:val="21"/>
        </w:rPr>
        <w:t>; w</w:t>
      </w:r>
      <w:r w:rsidR="00C6308B" w:rsidRPr="00805866">
        <w:rPr>
          <w:rFonts w:cs="Times New Roman"/>
          <w:color w:val="000000" w:themeColor="text1"/>
          <w:sz w:val="21"/>
          <w:szCs w:val="21"/>
        </w:rPr>
        <w:t xml:space="preserve">hile contributors highlighted the need for </w:t>
      </w:r>
      <w:r w:rsidR="000421D2" w:rsidRPr="00805866">
        <w:rPr>
          <w:rFonts w:cs="Times New Roman"/>
          <w:color w:val="000000" w:themeColor="text1"/>
          <w:sz w:val="21"/>
          <w:szCs w:val="21"/>
        </w:rPr>
        <w:t>regulatory certainty and made a case for more evidence synthesis through large scale implementations there was only limited input with regards to specific applications and concrete requirements</w:t>
      </w:r>
      <w:r w:rsidR="006631D8" w:rsidRPr="00805866">
        <w:rPr>
          <w:rFonts w:cs="Times New Roman"/>
          <w:color w:val="000000" w:themeColor="text1"/>
          <w:sz w:val="21"/>
          <w:szCs w:val="21"/>
        </w:rPr>
        <w:t xml:space="preserve"> </w:t>
      </w:r>
      <w:r w:rsidR="00062AE2" w:rsidRPr="00805866">
        <w:rPr>
          <w:rFonts w:cs="Times New Roman"/>
          <w:color w:val="000000" w:themeColor="text1"/>
          <w:sz w:val="21"/>
          <w:szCs w:val="21"/>
        </w:rPr>
        <w:t>[4]</w:t>
      </w:r>
      <w:r w:rsidR="00E24B72" w:rsidRPr="00805866">
        <w:rPr>
          <w:rFonts w:cs="Times New Roman"/>
          <w:color w:val="000000" w:themeColor="text1"/>
          <w:sz w:val="21"/>
          <w:szCs w:val="21"/>
        </w:rPr>
        <w:t>.</w:t>
      </w:r>
    </w:p>
    <w:p w14:paraId="63150D0B" w14:textId="6ED6E85B" w:rsidR="004F700A" w:rsidRPr="00805866" w:rsidRDefault="00D431B4" w:rsidP="00AC31D4">
      <w:pPr>
        <w:suppressAutoHyphens/>
        <w:ind w:firstLine="284"/>
        <w:rPr>
          <w:rFonts w:cs="Times New Roman"/>
          <w:color w:val="000000" w:themeColor="text1"/>
          <w:sz w:val="21"/>
          <w:szCs w:val="21"/>
        </w:rPr>
      </w:pPr>
      <w:r w:rsidRPr="00805866">
        <w:rPr>
          <w:rFonts w:cs="Times New Roman"/>
          <w:color w:val="000000" w:themeColor="text1"/>
          <w:sz w:val="21"/>
          <w:szCs w:val="21"/>
        </w:rPr>
        <w:t>With the emergence of 5G technology and the layout of an aligned international time table several white papers have been published to establish requirements for the application of 5G technologies in the health vertical</w:t>
      </w:r>
      <w:r w:rsidR="00062AE2" w:rsidRPr="00805866">
        <w:rPr>
          <w:rFonts w:cs="Times New Roman"/>
          <w:color w:val="000000" w:themeColor="text1"/>
          <w:sz w:val="21"/>
          <w:szCs w:val="21"/>
        </w:rPr>
        <w:t xml:space="preserve"> [5, 6]</w:t>
      </w:r>
      <w:r w:rsidR="00E6321F" w:rsidRPr="00805866">
        <w:rPr>
          <w:rFonts w:cs="Times New Roman"/>
          <w:color w:val="000000" w:themeColor="text1"/>
          <w:sz w:val="21"/>
          <w:szCs w:val="21"/>
        </w:rPr>
        <w:t>.</w:t>
      </w:r>
      <w:r w:rsidR="004C41CA" w:rsidRPr="00805866">
        <w:rPr>
          <w:rFonts w:cs="Times New Roman"/>
          <w:color w:val="000000" w:themeColor="text1"/>
          <w:sz w:val="21"/>
          <w:szCs w:val="21"/>
        </w:rPr>
        <w:t xml:space="preserve"> </w:t>
      </w:r>
      <w:r w:rsidR="003301E8" w:rsidRPr="00805866">
        <w:rPr>
          <w:rFonts w:cs="Times New Roman"/>
          <w:color w:val="000000" w:themeColor="text1"/>
          <w:sz w:val="21"/>
          <w:szCs w:val="21"/>
        </w:rPr>
        <w:t>Several concrete applications have been highlighted, among them the use of smart pharmaceuticals connected directly to the network utilizing Low Power Wid</w:t>
      </w:r>
      <w:r w:rsidR="00AE550E" w:rsidRPr="00805866">
        <w:rPr>
          <w:rFonts w:cs="Times New Roman"/>
          <w:color w:val="000000" w:themeColor="text1"/>
          <w:sz w:val="21"/>
          <w:szCs w:val="21"/>
        </w:rPr>
        <w:t>e Area technology, the use of millimetre-w</w:t>
      </w:r>
      <w:r w:rsidR="003301E8" w:rsidRPr="00805866">
        <w:rPr>
          <w:rFonts w:cs="Times New Roman"/>
          <w:color w:val="000000" w:themeColor="text1"/>
          <w:sz w:val="21"/>
          <w:szCs w:val="21"/>
        </w:rPr>
        <w:t xml:space="preserve">aves for quick audio and video connectivity with disease management portals, ultra-low latency to enable </w:t>
      </w:r>
      <w:r w:rsidR="0090767B" w:rsidRPr="00805866">
        <w:rPr>
          <w:rFonts w:cs="Times New Roman"/>
          <w:color w:val="000000" w:themeColor="text1"/>
          <w:sz w:val="21"/>
          <w:szCs w:val="21"/>
        </w:rPr>
        <w:t xml:space="preserve">robotic assisted surgery and more. </w:t>
      </w:r>
      <w:r w:rsidR="004152A3" w:rsidRPr="00805866">
        <w:rPr>
          <w:rFonts w:cs="Times New Roman"/>
          <w:color w:val="000000" w:themeColor="text1"/>
          <w:sz w:val="21"/>
          <w:szCs w:val="21"/>
        </w:rPr>
        <w:t xml:space="preserve">As the network capability grows there is strong evidence for the massive use of mobile health applications. The US </w:t>
      </w:r>
      <w:r w:rsidR="00AC31D4" w:rsidRPr="00805866">
        <w:rPr>
          <w:rFonts w:cs="Times New Roman"/>
          <w:color w:val="000000" w:themeColor="text1"/>
          <w:sz w:val="21"/>
          <w:szCs w:val="21"/>
        </w:rPr>
        <w:t>Food and Drug Administration (</w:t>
      </w:r>
      <w:r w:rsidR="004152A3" w:rsidRPr="00805866">
        <w:rPr>
          <w:rFonts w:cs="Times New Roman"/>
          <w:color w:val="000000" w:themeColor="text1"/>
          <w:sz w:val="21"/>
          <w:szCs w:val="21"/>
        </w:rPr>
        <w:t>FDA</w:t>
      </w:r>
      <w:r w:rsidR="00AC31D4" w:rsidRPr="00805866">
        <w:rPr>
          <w:rFonts w:cs="Times New Roman"/>
          <w:color w:val="000000" w:themeColor="text1"/>
          <w:sz w:val="21"/>
          <w:szCs w:val="21"/>
        </w:rPr>
        <w:t>)</w:t>
      </w:r>
      <w:r w:rsidR="004152A3" w:rsidRPr="00805866">
        <w:rPr>
          <w:rFonts w:cs="Times New Roman"/>
          <w:color w:val="000000" w:themeColor="text1"/>
          <w:sz w:val="21"/>
          <w:szCs w:val="21"/>
        </w:rPr>
        <w:t xml:space="preserve"> estimated that 500 million smartphone users have been using </w:t>
      </w:r>
      <w:r w:rsidR="00C80181" w:rsidRPr="00805866">
        <w:rPr>
          <w:rFonts w:cs="Times New Roman"/>
          <w:color w:val="000000" w:themeColor="text1"/>
          <w:sz w:val="21"/>
          <w:szCs w:val="21"/>
        </w:rPr>
        <w:t>health care</w:t>
      </w:r>
      <w:r w:rsidR="004152A3" w:rsidRPr="00805866">
        <w:rPr>
          <w:rFonts w:cs="Times New Roman"/>
          <w:color w:val="000000" w:themeColor="text1"/>
          <w:sz w:val="21"/>
          <w:szCs w:val="21"/>
        </w:rPr>
        <w:t xml:space="preserve"> applications by 2015 and that by </w:t>
      </w:r>
      <w:r w:rsidR="008F6081" w:rsidRPr="00805866">
        <w:rPr>
          <w:rFonts w:cs="Times New Roman"/>
          <w:color w:val="000000" w:themeColor="text1"/>
          <w:sz w:val="21"/>
          <w:szCs w:val="21"/>
        </w:rPr>
        <w:t>2018 50% of the more than 3.4 billion smartphone and tablet users will have downloaded mobile health applications</w:t>
      </w:r>
      <w:r w:rsidR="00062AE2" w:rsidRPr="00805866">
        <w:rPr>
          <w:rFonts w:cs="Times New Roman"/>
          <w:color w:val="000000" w:themeColor="text1"/>
          <w:sz w:val="21"/>
          <w:szCs w:val="21"/>
        </w:rPr>
        <w:t xml:space="preserve"> [7]</w:t>
      </w:r>
      <w:r w:rsidR="008F6081" w:rsidRPr="00805866">
        <w:rPr>
          <w:rFonts w:cs="Times New Roman"/>
          <w:color w:val="000000" w:themeColor="text1"/>
          <w:sz w:val="21"/>
          <w:szCs w:val="21"/>
        </w:rPr>
        <w:t>.</w:t>
      </w:r>
      <w:r w:rsidR="009101D4" w:rsidRPr="00805866">
        <w:rPr>
          <w:rFonts w:cs="Times New Roman"/>
          <w:color w:val="000000" w:themeColor="text1"/>
          <w:sz w:val="21"/>
          <w:szCs w:val="21"/>
        </w:rPr>
        <w:t xml:space="preserve"> This is supported by data fr</w:t>
      </w:r>
      <w:r w:rsidR="006937DA" w:rsidRPr="00805866">
        <w:rPr>
          <w:rFonts w:cs="Times New Roman"/>
          <w:color w:val="000000" w:themeColor="text1"/>
          <w:sz w:val="21"/>
          <w:szCs w:val="21"/>
        </w:rPr>
        <w:t xml:space="preserve">om the European Commission estimating the value of the global </w:t>
      </w:r>
      <w:r w:rsidR="00FE040C" w:rsidRPr="00805866">
        <w:rPr>
          <w:rFonts w:cs="Times New Roman"/>
          <w:color w:val="000000" w:themeColor="text1"/>
          <w:sz w:val="21"/>
          <w:szCs w:val="21"/>
        </w:rPr>
        <w:t>m-Health</w:t>
      </w:r>
      <w:r w:rsidR="006937DA" w:rsidRPr="00805866">
        <w:rPr>
          <w:rFonts w:cs="Times New Roman"/>
          <w:color w:val="000000" w:themeColor="text1"/>
          <w:sz w:val="21"/>
          <w:szCs w:val="21"/>
        </w:rPr>
        <w:t xml:space="preserve"> market at 17.8 Billion Euro by 2017</w:t>
      </w:r>
      <w:r w:rsidR="008D761A" w:rsidRPr="00805866">
        <w:rPr>
          <w:rFonts w:cs="Times New Roman"/>
          <w:color w:val="000000" w:themeColor="text1"/>
          <w:sz w:val="21"/>
          <w:szCs w:val="21"/>
        </w:rPr>
        <w:t xml:space="preserve"> </w:t>
      </w:r>
      <w:r w:rsidR="00A67A5A" w:rsidRPr="00805866">
        <w:rPr>
          <w:rFonts w:cs="Times New Roman"/>
          <w:color w:val="000000" w:themeColor="text1"/>
          <w:sz w:val="21"/>
          <w:szCs w:val="21"/>
        </w:rPr>
        <w:t>[8]</w:t>
      </w:r>
      <w:r w:rsidR="006937DA" w:rsidRPr="00805866">
        <w:rPr>
          <w:rFonts w:cs="Times New Roman"/>
          <w:color w:val="000000" w:themeColor="text1"/>
          <w:sz w:val="21"/>
          <w:szCs w:val="21"/>
        </w:rPr>
        <w:t>.</w:t>
      </w:r>
      <w:r w:rsidR="00A9115C" w:rsidRPr="00805866">
        <w:rPr>
          <w:rFonts w:cs="Times New Roman"/>
          <w:color w:val="000000" w:themeColor="text1"/>
          <w:sz w:val="21"/>
          <w:szCs w:val="21"/>
        </w:rPr>
        <w:t xml:space="preserve"> In summary, </w:t>
      </w:r>
      <w:r w:rsidR="00515976" w:rsidRPr="00805866">
        <w:rPr>
          <w:rFonts w:cs="Times New Roman"/>
          <w:color w:val="000000" w:themeColor="text1"/>
          <w:sz w:val="21"/>
          <w:szCs w:val="21"/>
        </w:rPr>
        <w:t xml:space="preserve">with the growth in </w:t>
      </w:r>
      <w:r w:rsidR="00515976" w:rsidRPr="00805866">
        <w:rPr>
          <w:rFonts w:cs="Times New Roman"/>
          <w:color w:val="000000" w:themeColor="text1"/>
          <w:sz w:val="21"/>
          <w:szCs w:val="21"/>
        </w:rPr>
        <w:t xml:space="preserve">network capability and mobile health applications, </w:t>
      </w:r>
      <w:r w:rsidR="00A9115C" w:rsidRPr="00805866">
        <w:rPr>
          <w:rFonts w:cs="Times New Roman"/>
          <w:color w:val="000000" w:themeColor="text1"/>
          <w:sz w:val="21"/>
          <w:szCs w:val="21"/>
        </w:rPr>
        <w:t xml:space="preserve">several white papers </w:t>
      </w:r>
      <w:r w:rsidR="00515976" w:rsidRPr="00805866">
        <w:rPr>
          <w:rFonts w:cs="Times New Roman"/>
          <w:color w:val="000000" w:themeColor="text1"/>
          <w:sz w:val="21"/>
          <w:szCs w:val="21"/>
        </w:rPr>
        <w:t>have focused on the requirements for the application of 5G technologies in the health domain.</w:t>
      </w:r>
    </w:p>
    <w:p w14:paraId="22A1566E" w14:textId="246AE548" w:rsidR="004F700A" w:rsidRPr="00805866" w:rsidRDefault="00AC31D4" w:rsidP="00AC31D4">
      <w:pPr>
        <w:pStyle w:val="Heading2"/>
        <w:numPr>
          <w:ilvl w:val="0"/>
          <w:numId w:val="10"/>
        </w:numPr>
        <w:suppressAutoHyphens/>
        <w:ind w:left="284" w:hanging="284"/>
        <w:rPr>
          <w:rFonts w:ascii="Times New Roman" w:hAnsi="Times New Roman" w:cs="Times New Roman"/>
          <w:b/>
          <w:color w:val="000000" w:themeColor="text1"/>
          <w:sz w:val="21"/>
          <w:szCs w:val="21"/>
        </w:rPr>
      </w:pPr>
      <w:r w:rsidRPr="00805866">
        <w:rPr>
          <w:rFonts w:ascii="Times New Roman" w:hAnsi="Times New Roman" w:cs="Times New Roman"/>
          <w:b/>
          <w:color w:val="000000" w:themeColor="text1"/>
          <w:sz w:val="21"/>
          <w:szCs w:val="21"/>
        </w:rPr>
        <w:t>The E</w:t>
      </w:r>
      <w:r w:rsidR="004F700A" w:rsidRPr="00805866">
        <w:rPr>
          <w:rFonts w:ascii="Times New Roman" w:hAnsi="Times New Roman" w:cs="Times New Roman"/>
          <w:b/>
          <w:color w:val="000000" w:themeColor="text1"/>
          <w:sz w:val="21"/>
          <w:szCs w:val="21"/>
        </w:rPr>
        <w:t>mergence of Low Power Wide Area</w:t>
      </w:r>
      <w:r w:rsidRPr="00805866">
        <w:rPr>
          <w:rFonts w:ascii="Times New Roman" w:hAnsi="Times New Roman" w:cs="Times New Roman"/>
          <w:b/>
          <w:color w:val="000000" w:themeColor="text1"/>
          <w:sz w:val="21"/>
          <w:szCs w:val="21"/>
        </w:rPr>
        <w:t xml:space="preserve"> Technology and its I</w:t>
      </w:r>
      <w:r w:rsidR="004F700A" w:rsidRPr="00805866">
        <w:rPr>
          <w:rFonts w:ascii="Times New Roman" w:hAnsi="Times New Roman" w:cs="Times New Roman"/>
          <w:b/>
          <w:color w:val="000000" w:themeColor="text1"/>
          <w:sz w:val="21"/>
          <w:szCs w:val="21"/>
        </w:rPr>
        <w:t>mplications</w:t>
      </w:r>
      <w:r w:rsidR="00103AF7" w:rsidRPr="00805866">
        <w:rPr>
          <w:rFonts w:ascii="Times New Roman" w:hAnsi="Times New Roman" w:cs="Times New Roman"/>
          <w:b/>
          <w:color w:val="000000" w:themeColor="text1"/>
          <w:sz w:val="21"/>
          <w:szCs w:val="21"/>
        </w:rPr>
        <w:t xml:space="preserve"> for </w:t>
      </w:r>
      <w:r w:rsidRPr="00805866">
        <w:rPr>
          <w:rFonts w:ascii="Times New Roman" w:hAnsi="Times New Roman" w:cs="Times New Roman"/>
          <w:b/>
          <w:color w:val="000000" w:themeColor="text1"/>
          <w:sz w:val="21"/>
          <w:szCs w:val="21"/>
        </w:rPr>
        <w:t>Health C</w:t>
      </w:r>
      <w:r w:rsidR="00C80181" w:rsidRPr="00805866">
        <w:rPr>
          <w:rFonts w:ascii="Times New Roman" w:hAnsi="Times New Roman" w:cs="Times New Roman"/>
          <w:b/>
          <w:color w:val="000000" w:themeColor="text1"/>
          <w:sz w:val="21"/>
          <w:szCs w:val="21"/>
        </w:rPr>
        <w:t>are</w:t>
      </w:r>
    </w:p>
    <w:p w14:paraId="1263F5EF" w14:textId="62E5904D" w:rsidR="00707AAC" w:rsidRPr="00805866" w:rsidRDefault="001F63C4" w:rsidP="006F38DD">
      <w:pPr>
        <w:suppressAutoHyphens/>
        <w:rPr>
          <w:rFonts w:cs="Times New Roman"/>
          <w:color w:val="000000" w:themeColor="text1"/>
          <w:sz w:val="21"/>
          <w:szCs w:val="21"/>
        </w:rPr>
      </w:pPr>
      <w:r w:rsidRPr="00805866">
        <w:rPr>
          <w:rFonts w:cs="Times New Roman"/>
          <w:color w:val="000000" w:themeColor="text1"/>
          <w:sz w:val="21"/>
          <w:szCs w:val="21"/>
        </w:rPr>
        <w:t>One of the current challenges</w:t>
      </w:r>
      <w:r w:rsidR="00707AAC" w:rsidRPr="00805866">
        <w:rPr>
          <w:rFonts w:cs="Times New Roman"/>
          <w:color w:val="000000" w:themeColor="text1"/>
          <w:sz w:val="21"/>
          <w:szCs w:val="21"/>
        </w:rPr>
        <w:t xml:space="preserve"> in 5G is the lack of crisp technology specifications. There is agreement that 5G will offer more than just </w:t>
      </w:r>
      <w:r w:rsidR="00190453" w:rsidRPr="00805866">
        <w:rPr>
          <w:rFonts w:cs="Times New Roman"/>
          <w:color w:val="000000" w:themeColor="text1"/>
          <w:sz w:val="21"/>
          <w:szCs w:val="21"/>
        </w:rPr>
        <w:t xml:space="preserve">a </w:t>
      </w:r>
      <w:r w:rsidR="00707AAC" w:rsidRPr="00805866">
        <w:rPr>
          <w:rFonts w:cs="Times New Roman"/>
          <w:color w:val="000000" w:themeColor="text1"/>
          <w:sz w:val="21"/>
          <w:szCs w:val="21"/>
        </w:rPr>
        <w:t>simple perfo</w:t>
      </w:r>
      <w:r w:rsidR="0096290D" w:rsidRPr="00805866">
        <w:rPr>
          <w:rFonts w:cs="Times New Roman"/>
          <w:color w:val="000000" w:themeColor="text1"/>
          <w:sz w:val="21"/>
          <w:szCs w:val="21"/>
        </w:rPr>
        <w:t>rmance enhancement compared to previous network generations.</w:t>
      </w:r>
      <w:r w:rsidR="00190453" w:rsidRPr="00805866">
        <w:rPr>
          <w:rFonts w:cs="Times New Roman"/>
          <w:color w:val="000000" w:themeColor="text1"/>
          <w:sz w:val="21"/>
          <w:szCs w:val="21"/>
        </w:rPr>
        <w:t xml:space="preserve"> Rather than being more of the same but faster and bigger, 5G will present as a set of services, especially addr</w:t>
      </w:r>
      <w:r w:rsidR="00CE6513" w:rsidRPr="00805866">
        <w:rPr>
          <w:rFonts w:cs="Times New Roman"/>
          <w:color w:val="000000" w:themeColor="text1"/>
          <w:sz w:val="21"/>
          <w:szCs w:val="21"/>
        </w:rPr>
        <w:t>essing the need of the integration</w:t>
      </w:r>
      <w:r w:rsidR="00190453" w:rsidRPr="00805866">
        <w:rPr>
          <w:rFonts w:cs="Times New Roman"/>
          <w:color w:val="000000" w:themeColor="text1"/>
          <w:sz w:val="21"/>
          <w:szCs w:val="21"/>
        </w:rPr>
        <w:t xml:space="preserve"> of </w:t>
      </w:r>
      <w:r w:rsidR="00CE6513" w:rsidRPr="00805866">
        <w:rPr>
          <w:rFonts w:cs="Times New Roman"/>
          <w:color w:val="000000" w:themeColor="text1"/>
          <w:sz w:val="21"/>
          <w:szCs w:val="21"/>
        </w:rPr>
        <w:t xml:space="preserve">M2M, audio and video and other services spread over a much larger spectrum range than any network generation before. </w:t>
      </w:r>
    </w:p>
    <w:p w14:paraId="68F5DB63" w14:textId="53A237F9" w:rsidR="0018701D" w:rsidRPr="00805866" w:rsidRDefault="004F700A" w:rsidP="00AC31D4">
      <w:pPr>
        <w:suppressAutoHyphens/>
        <w:ind w:firstLine="284"/>
        <w:rPr>
          <w:rFonts w:cs="Times New Roman"/>
          <w:color w:val="000000" w:themeColor="text1"/>
          <w:sz w:val="21"/>
          <w:szCs w:val="21"/>
        </w:rPr>
      </w:pPr>
      <w:r w:rsidRPr="00805866">
        <w:rPr>
          <w:rFonts w:cs="Times New Roman"/>
          <w:color w:val="000000" w:themeColor="text1"/>
          <w:sz w:val="21"/>
          <w:szCs w:val="21"/>
        </w:rPr>
        <w:t>Low power wide area (LPWA) technology has become increasingly popular mainly through the introduction of smart meters. The roll out of LPWA in Europe is in full swing and mobile telecommunication</w:t>
      </w:r>
      <w:r w:rsidR="00407712" w:rsidRPr="00805866">
        <w:rPr>
          <w:rFonts w:cs="Times New Roman"/>
          <w:color w:val="000000" w:themeColor="text1"/>
          <w:sz w:val="21"/>
          <w:szCs w:val="21"/>
        </w:rPr>
        <w:t xml:space="preserve"> operators are set to </w:t>
      </w:r>
      <w:r w:rsidR="001A03BA" w:rsidRPr="00805866">
        <w:rPr>
          <w:rFonts w:cs="Times New Roman"/>
          <w:color w:val="000000" w:themeColor="text1"/>
          <w:sz w:val="21"/>
          <w:szCs w:val="21"/>
        </w:rPr>
        <w:t xml:space="preserve">commence to </w:t>
      </w:r>
      <w:r w:rsidR="00407712" w:rsidRPr="00805866">
        <w:rPr>
          <w:rFonts w:cs="Times New Roman"/>
          <w:color w:val="000000" w:themeColor="text1"/>
          <w:sz w:val="21"/>
          <w:szCs w:val="21"/>
        </w:rPr>
        <w:t>fit their towers</w:t>
      </w:r>
      <w:r w:rsidR="001A03BA" w:rsidRPr="00805866">
        <w:rPr>
          <w:rFonts w:cs="Times New Roman"/>
          <w:color w:val="000000" w:themeColor="text1"/>
          <w:sz w:val="21"/>
          <w:szCs w:val="21"/>
        </w:rPr>
        <w:t xml:space="preserve"> with LPWA modules in 2017 or 2018 depending on the geographical area.</w:t>
      </w:r>
      <w:r w:rsidR="008433DB" w:rsidRPr="00805866">
        <w:rPr>
          <w:rFonts w:cs="Times New Roman"/>
          <w:color w:val="000000" w:themeColor="text1"/>
          <w:sz w:val="21"/>
          <w:szCs w:val="21"/>
        </w:rPr>
        <w:t xml:space="preserve"> Gartner forecasts that </w:t>
      </w:r>
      <w:r w:rsidR="00F3731C" w:rsidRPr="00805866">
        <w:rPr>
          <w:rFonts w:cs="Times New Roman"/>
          <w:color w:val="000000" w:themeColor="text1"/>
          <w:sz w:val="21"/>
          <w:szCs w:val="21"/>
        </w:rPr>
        <w:t>in general “Low Power short range networks will dominate wireless connectivity through 2025”</w:t>
      </w:r>
      <w:r w:rsidR="00B75269" w:rsidRPr="00805866">
        <w:rPr>
          <w:rFonts w:cs="Times New Roman"/>
          <w:color w:val="000000" w:themeColor="text1"/>
          <w:sz w:val="21"/>
          <w:szCs w:val="21"/>
        </w:rPr>
        <w:t xml:space="preserve"> but predicts a significant role for LPWA devices</w:t>
      </w:r>
      <w:r w:rsidR="00C95361" w:rsidRPr="00805866">
        <w:rPr>
          <w:rFonts w:cs="Times New Roman"/>
          <w:color w:val="000000" w:themeColor="text1"/>
          <w:sz w:val="21"/>
          <w:szCs w:val="21"/>
        </w:rPr>
        <w:t xml:space="preserve"> </w:t>
      </w:r>
      <w:r w:rsidR="00FA349C" w:rsidRPr="00805866">
        <w:rPr>
          <w:rFonts w:cs="Times New Roman"/>
          <w:color w:val="000000" w:themeColor="text1"/>
          <w:sz w:val="21"/>
          <w:szCs w:val="21"/>
        </w:rPr>
        <w:t xml:space="preserve">[9] </w:t>
      </w:r>
      <w:r w:rsidR="00B75269" w:rsidRPr="00805866">
        <w:rPr>
          <w:rFonts w:cs="Times New Roman"/>
          <w:color w:val="000000" w:themeColor="text1"/>
          <w:sz w:val="21"/>
          <w:szCs w:val="21"/>
        </w:rPr>
        <w:t>as an enable</w:t>
      </w:r>
      <w:r w:rsidR="00C95361" w:rsidRPr="00805866">
        <w:rPr>
          <w:rFonts w:cs="Times New Roman"/>
          <w:color w:val="000000" w:themeColor="text1"/>
          <w:sz w:val="21"/>
          <w:szCs w:val="21"/>
        </w:rPr>
        <w:t>r for the Internet of T</w:t>
      </w:r>
      <w:r w:rsidR="00B75269" w:rsidRPr="00805866">
        <w:rPr>
          <w:rFonts w:cs="Times New Roman"/>
          <w:color w:val="000000" w:themeColor="text1"/>
          <w:sz w:val="21"/>
          <w:szCs w:val="21"/>
        </w:rPr>
        <w:t>hings</w:t>
      </w:r>
      <w:r w:rsidR="00C95361" w:rsidRPr="00805866">
        <w:rPr>
          <w:rFonts w:cs="Times New Roman"/>
          <w:color w:val="000000" w:themeColor="text1"/>
          <w:sz w:val="21"/>
          <w:szCs w:val="21"/>
        </w:rPr>
        <w:t xml:space="preserve"> (IoT)</w:t>
      </w:r>
      <w:r w:rsidR="00B75269" w:rsidRPr="00805866">
        <w:rPr>
          <w:rFonts w:cs="Times New Roman"/>
          <w:color w:val="000000" w:themeColor="text1"/>
          <w:sz w:val="21"/>
          <w:szCs w:val="21"/>
        </w:rPr>
        <w:t>.</w:t>
      </w:r>
      <w:r w:rsidR="00FD4513" w:rsidRPr="00805866">
        <w:rPr>
          <w:rFonts w:cs="Times New Roman"/>
          <w:color w:val="000000" w:themeColor="text1"/>
          <w:sz w:val="21"/>
          <w:szCs w:val="21"/>
        </w:rPr>
        <w:t xml:space="preserve"> (See </w:t>
      </w:r>
      <w:r w:rsidR="00FA349C" w:rsidRPr="00805866">
        <w:rPr>
          <w:rFonts w:cs="Times New Roman"/>
          <w:color w:val="000000" w:themeColor="text1"/>
          <w:sz w:val="21"/>
          <w:szCs w:val="21"/>
        </w:rPr>
        <w:t xml:space="preserve">[10] </w:t>
      </w:r>
      <w:r w:rsidR="00FD4513" w:rsidRPr="00805866">
        <w:rPr>
          <w:rFonts w:cs="Times New Roman"/>
          <w:color w:val="000000" w:themeColor="text1"/>
          <w:sz w:val="21"/>
          <w:szCs w:val="21"/>
        </w:rPr>
        <w:t>for an overview over security and privacy implications of IoT.)</w:t>
      </w:r>
      <w:r w:rsidR="00CF21E1" w:rsidRPr="00805866">
        <w:rPr>
          <w:rFonts w:cs="Times New Roman"/>
          <w:color w:val="000000" w:themeColor="text1"/>
          <w:sz w:val="21"/>
          <w:szCs w:val="21"/>
        </w:rPr>
        <w:t xml:space="preserve"> </w:t>
      </w:r>
      <w:r w:rsidR="0018701D" w:rsidRPr="00805866">
        <w:rPr>
          <w:rFonts w:cs="Times New Roman"/>
          <w:color w:val="000000" w:themeColor="text1"/>
          <w:sz w:val="21"/>
          <w:szCs w:val="21"/>
        </w:rPr>
        <w:t xml:space="preserve">This is emphasized by predictions of strong growth of LPWA by Cisco in their </w:t>
      </w:r>
      <w:r w:rsidR="0003024F" w:rsidRPr="00805866">
        <w:rPr>
          <w:rFonts w:cs="Times New Roman"/>
          <w:color w:val="000000" w:themeColor="text1"/>
          <w:sz w:val="21"/>
          <w:szCs w:val="21"/>
        </w:rPr>
        <w:t>latest</w:t>
      </w:r>
      <w:r w:rsidR="0018701D" w:rsidRPr="00805866">
        <w:rPr>
          <w:rFonts w:cs="Times New Roman"/>
          <w:color w:val="000000" w:themeColor="text1"/>
          <w:sz w:val="21"/>
          <w:szCs w:val="21"/>
        </w:rPr>
        <w:t xml:space="preserve"> Visual Networking Index</w:t>
      </w:r>
      <w:r w:rsidR="003D7186" w:rsidRPr="00805866">
        <w:rPr>
          <w:rFonts w:cs="Times New Roman"/>
          <w:color w:val="000000" w:themeColor="text1"/>
          <w:sz w:val="21"/>
          <w:szCs w:val="21"/>
        </w:rPr>
        <w:t xml:space="preserve"> update</w:t>
      </w:r>
      <w:r w:rsidR="00FA349C" w:rsidRPr="00805866">
        <w:rPr>
          <w:rFonts w:cs="Times New Roman"/>
          <w:color w:val="000000" w:themeColor="text1"/>
          <w:sz w:val="21"/>
          <w:szCs w:val="21"/>
        </w:rPr>
        <w:t xml:space="preserve"> [11]</w:t>
      </w:r>
      <w:r w:rsidR="003D7186" w:rsidRPr="00805866">
        <w:rPr>
          <w:rFonts w:cs="Times New Roman"/>
          <w:color w:val="000000" w:themeColor="text1"/>
          <w:sz w:val="21"/>
          <w:szCs w:val="21"/>
        </w:rPr>
        <w:t>.</w:t>
      </w:r>
    </w:p>
    <w:p w14:paraId="70136AF0" w14:textId="00966F0A" w:rsidR="004F700A" w:rsidRPr="00805866" w:rsidRDefault="00CF21E1" w:rsidP="0067248F">
      <w:pPr>
        <w:suppressAutoHyphens/>
        <w:ind w:firstLine="284"/>
        <w:rPr>
          <w:rFonts w:cs="Times New Roman"/>
          <w:color w:val="000000" w:themeColor="text1"/>
          <w:sz w:val="21"/>
          <w:szCs w:val="21"/>
        </w:rPr>
      </w:pPr>
      <w:r w:rsidRPr="00805866">
        <w:rPr>
          <w:rFonts w:cs="Times New Roman"/>
          <w:color w:val="000000" w:themeColor="text1"/>
          <w:sz w:val="21"/>
          <w:szCs w:val="21"/>
        </w:rPr>
        <w:t>In fact</w:t>
      </w:r>
      <w:r w:rsidR="00D927C9" w:rsidRPr="00805866">
        <w:rPr>
          <w:rFonts w:cs="Times New Roman"/>
          <w:color w:val="000000" w:themeColor="text1"/>
          <w:sz w:val="21"/>
          <w:szCs w:val="21"/>
        </w:rPr>
        <w:t>,</w:t>
      </w:r>
      <w:r w:rsidRPr="00805866">
        <w:rPr>
          <w:rFonts w:cs="Times New Roman"/>
          <w:color w:val="000000" w:themeColor="text1"/>
          <w:sz w:val="21"/>
          <w:szCs w:val="21"/>
        </w:rPr>
        <w:t xml:space="preserve"> with the 3GPP standardization of Narrow Band – Internet of Things (NB-IOT) radio access technology an alternative to Bluetooth for the connection of inhalers and Insulin Pens carrying advanced sensor technologies </w:t>
      </w:r>
      <w:r w:rsidR="009E22AF" w:rsidRPr="00805866">
        <w:rPr>
          <w:rFonts w:cs="Times New Roman"/>
          <w:color w:val="000000" w:themeColor="text1"/>
          <w:sz w:val="21"/>
          <w:szCs w:val="21"/>
        </w:rPr>
        <w:t xml:space="preserve">to remote disease management portal </w:t>
      </w:r>
      <w:r w:rsidRPr="00805866">
        <w:rPr>
          <w:rFonts w:cs="Times New Roman"/>
          <w:color w:val="000000" w:themeColor="text1"/>
          <w:sz w:val="21"/>
          <w:szCs w:val="21"/>
        </w:rPr>
        <w:t>has gained serious momentum.</w:t>
      </w:r>
      <w:r w:rsidR="009E22AF" w:rsidRPr="00805866">
        <w:rPr>
          <w:rFonts w:cs="Times New Roman"/>
          <w:color w:val="000000" w:themeColor="text1"/>
          <w:sz w:val="21"/>
          <w:szCs w:val="21"/>
        </w:rPr>
        <w:t xml:space="preserve"> While Bluetooth is dependent on smart phones </w:t>
      </w:r>
      <w:r w:rsidR="005D2C14" w:rsidRPr="00805866">
        <w:rPr>
          <w:rFonts w:cs="Times New Roman"/>
          <w:color w:val="000000" w:themeColor="text1"/>
          <w:sz w:val="21"/>
          <w:szCs w:val="21"/>
        </w:rPr>
        <w:t>or tablets as gateway</w:t>
      </w:r>
      <w:r w:rsidR="009E22AF" w:rsidRPr="00805866">
        <w:rPr>
          <w:rFonts w:cs="Times New Roman"/>
          <w:color w:val="000000" w:themeColor="text1"/>
          <w:sz w:val="21"/>
          <w:szCs w:val="21"/>
        </w:rPr>
        <w:t xml:space="preserve"> with serious limitations to the </w:t>
      </w:r>
      <w:r w:rsidR="005D2C14" w:rsidRPr="00805866">
        <w:rPr>
          <w:rFonts w:cs="Times New Roman"/>
          <w:color w:val="000000" w:themeColor="text1"/>
          <w:sz w:val="21"/>
          <w:szCs w:val="21"/>
        </w:rPr>
        <w:t>number</w:t>
      </w:r>
      <w:r w:rsidR="009E22AF" w:rsidRPr="00805866">
        <w:rPr>
          <w:rFonts w:cs="Times New Roman"/>
          <w:color w:val="000000" w:themeColor="text1"/>
          <w:sz w:val="21"/>
          <w:szCs w:val="21"/>
        </w:rPr>
        <w:t xml:space="preserve"> of devices that can be connected and also </w:t>
      </w:r>
      <w:r w:rsidR="005D2C14" w:rsidRPr="00805866">
        <w:rPr>
          <w:rFonts w:cs="Times New Roman"/>
          <w:color w:val="000000" w:themeColor="text1"/>
          <w:sz w:val="21"/>
          <w:szCs w:val="21"/>
        </w:rPr>
        <w:t xml:space="preserve">being affected by </w:t>
      </w:r>
      <w:r w:rsidR="009E22AF" w:rsidRPr="00805866">
        <w:rPr>
          <w:rFonts w:cs="Times New Roman"/>
          <w:color w:val="000000" w:themeColor="text1"/>
          <w:sz w:val="21"/>
          <w:szCs w:val="21"/>
        </w:rPr>
        <w:t>the physical limitations of high frequency radio communication</w:t>
      </w:r>
      <w:r w:rsidR="005D2C14" w:rsidRPr="00805866">
        <w:rPr>
          <w:rFonts w:cs="Times New Roman"/>
          <w:color w:val="000000" w:themeColor="text1"/>
          <w:sz w:val="21"/>
          <w:szCs w:val="21"/>
        </w:rPr>
        <w:t xml:space="preserve"> (reduced indoor reach and penetration) LPWA modules have superior proprieties due to their operation on a lower frequency band. LPWA technologies seems also promising for indoor use in hospitals for supply chain management and monitoring and maintenance of medical devices such as infusion pumps, hospital beds, wheel chairs, ECGs, etc.</w:t>
      </w:r>
      <w:r w:rsidR="004057F6" w:rsidRPr="00805866">
        <w:rPr>
          <w:rFonts w:cs="Times New Roman"/>
          <w:color w:val="000000" w:themeColor="text1"/>
          <w:sz w:val="21"/>
          <w:szCs w:val="21"/>
        </w:rPr>
        <w:t xml:space="preserve"> </w:t>
      </w:r>
    </w:p>
    <w:p w14:paraId="2B568F45" w14:textId="32C322B5" w:rsidR="0067248F" w:rsidRPr="00805866" w:rsidRDefault="00CD155F" w:rsidP="0067248F">
      <w:pPr>
        <w:suppressAutoHyphens/>
        <w:ind w:firstLine="284"/>
        <w:rPr>
          <w:rFonts w:cs="Times New Roman"/>
          <w:color w:val="000000" w:themeColor="text1"/>
          <w:sz w:val="21"/>
          <w:szCs w:val="21"/>
        </w:rPr>
      </w:pPr>
      <w:r w:rsidRPr="00805866">
        <w:rPr>
          <w:rFonts w:cs="Times New Roman"/>
          <w:color w:val="000000" w:themeColor="text1"/>
          <w:sz w:val="21"/>
          <w:szCs w:val="21"/>
        </w:rPr>
        <w:t>Ondu</w:t>
      </w:r>
      <w:r w:rsidR="00075D0D" w:rsidRPr="00805866">
        <w:rPr>
          <w:rFonts w:cs="Times New Roman"/>
          <w:color w:val="000000" w:themeColor="text1"/>
          <w:sz w:val="21"/>
          <w:szCs w:val="21"/>
        </w:rPr>
        <w:t>o, a newly announced joint venture between Sanofi and Google</w:t>
      </w:r>
      <w:r w:rsidR="00AC31D4" w:rsidRPr="00805866">
        <w:rPr>
          <w:rFonts w:cs="Times New Roman"/>
          <w:color w:val="000000" w:themeColor="text1"/>
          <w:sz w:val="21"/>
          <w:szCs w:val="21"/>
        </w:rPr>
        <w:t>,</w:t>
      </w:r>
      <w:r w:rsidR="00075D0D" w:rsidRPr="00805866">
        <w:rPr>
          <w:rFonts w:cs="Times New Roman"/>
          <w:color w:val="000000" w:themeColor="text1"/>
          <w:sz w:val="21"/>
          <w:szCs w:val="21"/>
        </w:rPr>
        <w:t xml:space="preserve"> is aiming to provide services for</w:t>
      </w:r>
      <w:r w:rsidR="00B142FF" w:rsidRPr="00805866">
        <w:rPr>
          <w:rFonts w:cs="Times New Roman"/>
          <w:color w:val="000000" w:themeColor="text1"/>
          <w:sz w:val="21"/>
          <w:szCs w:val="21"/>
        </w:rPr>
        <w:t xml:space="preserve"> </w:t>
      </w:r>
      <w:r w:rsidR="00BD0032" w:rsidRPr="00805866">
        <w:rPr>
          <w:rFonts w:cs="Times New Roman"/>
          <w:color w:val="000000" w:themeColor="text1"/>
          <w:sz w:val="21"/>
          <w:szCs w:val="21"/>
        </w:rPr>
        <w:lastRenderedPageBreak/>
        <w:t>592</w:t>
      </w:r>
      <w:r w:rsidRPr="00805866">
        <w:rPr>
          <w:rFonts w:cs="Times New Roman"/>
          <w:color w:val="000000" w:themeColor="text1"/>
          <w:sz w:val="21"/>
          <w:szCs w:val="21"/>
        </w:rPr>
        <w:t xml:space="preserve"> million </w:t>
      </w:r>
      <w:r w:rsidR="00B142FF" w:rsidRPr="00805866">
        <w:rPr>
          <w:rFonts w:cs="Times New Roman"/>
          <w:color w:val="000000" w:themeColor="text1"/>
          <w:sz w:val="21"/>
          <w:szCs w:val="21"/>
        </w:rPr>
        <w:t xml:space="preserve">diabetics </w:t>
      </w:r>
      <w:r w:rsidRPr="00805866">
        <w:rPr>
          <w:rFonts w:cs="Times New Roman"/>
          <w:color w:val="000000" w:themeColor="text1"/>
          <w:sz w:val="21"/>
          <w:szCs w:val="21"/>
        </w:rPr>
        <w:t>globally by 2035</w:t>
      </w:r>
      <w:r w:rsidR="00FA349C" w:rsidRPr="00805866">
        <w:rPr>
          <w:rFonts w:cs="Times New Roman"/>
          <w:color w:val="000000" w:themeColor="text1"/>
          <w:sz w:val="21"/>
          <w:szCs w:val="21"/>
        </w:rPr>
        <w:t xml:space="preserve"> [12]</w:t>
      </w:r>
      <w:r w:rsidR="00B142FF" w:rsidRPr="00805866">
        <w:rPr>
          <w:rFonts w:cs="Times New Roman"/>
          <w:color w:val="000000" w:themeColor="text1"/>
          <w:sz w:val="21"/>
          <w:szCs w:val="21"/>
        </w:rPr>
        <w:t xml:space="preserve">. </w:t>
      </w:r>
      <w:r w:rsidR="005C5B2F" w:rsidRPr="00805866">
        <w:rPr>
          <w:rFonts w:cs="Times New Roman"/>
          <w:color w:val="000000" w:themeColor="text1"/>
          <w:sz w:val="21"/>
          <w:szCs w:val="21"/>
        </w:rPr>
        <w:t>The number of patients suffering from asthma</w:t>
      </w:r>
      <w:r w:rsidR="00D15ADC" w:rsidRPr="00805866">
        <w:rPr>
          <w:rFonts w:cs="Times New Roman"/>
          <w:color w:val="000000" w:themeColor="text1"/>
          <w:sz w:val="21"/>
          <w:szCs w:val="21"/>
        </w:rPr>
        <w:t xml:space="preserve"> is on the rise. According to the Global Asthma Network there were 334 million people affected by asthma in 2014</w:t>
      </w:r>
      <w:r w:rsidR="00FA349C" w:rsidRPr="00805866">
        <w:rPr>
          <w:rFonts w:cs="Times New Roman"/>
          <w:color w:val="000000" w:themeColor="text1"/>
          <w:sz w:val="21"/>
          <w:szCs w:val="21"/>
        </w:rPr>
        <w:t xml:space="preserve"> [13]</w:t>
      </w:r>
      <w:r w:rsidR="00361987" w:rsidRPr="00805866">
        <w:rPr>
          <w:rFonts w:cs="Times New Roman"/>
          <w:color w:val="000000" w:themeColor="text1"/>
          <w:sz w:val="21"/>
          <w:szCs w:val="21"/>
        </w:rPr>
        <w:t>.</w:t>
      </w:r>
      <w:r w:rsidR="008C4D04" w:rsidRPr="00805866">
        <w:rPr>
          <w:rFonts w:cs="Times New Roman"/>
          <w:color w:val="000000" w:themeColor="text1"/>
          <w:sz w:val="21"/>
          <w:szCs w:val="21"/>
        </w:rPr>
        <w:t xml:space="preserve"> </w:t>
      </w:r>
      <w:r w:rsidR="004F39AB" w:rsidRPr="00805866">
        <w:rPr>
          <w:rFonts w:cs="Times New Roman"/>
          <w:color w:val="000000" w:themeColor="text1"/>
          <w:sz w:val="21"/>
          <w:szCs w:val="21"/>
        </w:rPr>
        <w:t xml:space="preserve">These figures are likely to climb further. Due to the nature of the treatment of these conditions, which requires the regular use of </w:t>
      </w:r>
      <w:r w:rsidR="00644F37" w:rsidRPr="00805866">
        <w:rPr>
          <w:rFonts w:cs="Times New Roman"/>
          <w:color w:val="000000" w:themeColor="text1"/>
          <w:sz w:val="21"/>
          <w:szCs w:val="21"/>
        </w:rPr>
        <w:t xml:space="preserve">insulin pens and inhalers </w:t>
      </w:r>
      <w:r w:rsidR="004F39AB" w:rsidRPr="00805866">
        <w:rPr>
          <w:rFonts w:cs="Times New Roman"/>
          <w:color w:val="000000" w:themeColor="text1"/>
          <w:sz w:val="21"/>
          <w:szCs w:val="21"/>
        </w:rPr>
        <w:t xml:space="preserve">it can be assumed that the use of directly connected </w:t>
      </w:r>
      <w:r w:rsidR="00644F37" w:rsidRPr="00805866">
        <w:rPr>
          <w:rFonts w:cs="Times New Roman"/>
          <w:color w:val="000000" w:themeColor="text1"/>
          <w:sz w:val="21"/>
          <w:szCs w:val="21"/>
        </w:rPr>
        <w:t xml:space="preserve">devices </w:t>
      </w:r>
      <w:r w:rsidR="004F39AB" w:rsidRPr="00805866">
        <w:rPr>
          <w:rFonts w:cs="Times New Roman"/>
          <w:color w:val="000000" w:themeColor="text1"/>
          <w:sz w:val="21"/>
          <w:szCs w:val="21"/>
        </w:rPr>
        <w:t>might generate the need for more than 1 billion LPWA co</w:t>
      </w:r>
      <w:r w:rsidR="00644F37" w:rsidRPr="00805866">
        <w:rPr>
          <w:rFonts w:cs="Times New Roman"/>
          <w:color w:val="000000" w:themeColor="text1"/>
          <w:sz w:val="21"/>
          <w:szCs w:val="21"/>
        </w:rPr>
        <w:t>n</w:t>
      </w:r>
      <w:r w:rsidR="004F39AB" w:rsidRPr="00805866">
        <w:rPr>
          <w:rFonts w:cs="Times New Roman"/>
          <w:color w:val="000000" w:themeColor="text1"/>
          <w:sz w:val="21"/>
          <w:szCs w:val="21"/>
        </w:rPr>
        <w:t>nections</w:t>
      </w:r>
      <w:r w:rsidR="00644F37" w:rsidRPr="00805866">
        <w:rPr>
          <w:rFonts w:cs="Times New Roman"/>
          <w:color w:val="000000" w:themeColor="text1"/>
          <w:sz w:val="21"/>
          <w:szCs w:val="21"/>
        </w:rPr>
        <w:t xml:space="preserve">. </w:t>
      </w:r>
      <w:r w:rsidR="00392A1A" w:rsidRPr="00805866">
        <w:rPr>
          <w:rFonts w:cs="Times New Roman"/>
          <w:color w:val="000000" w:themeColor="text1"/>
          <w:sz w:val="21"/>
          <w:szCs w:val="21"/>
        </w:rPr>
        <w:t>There are concerns on the efficiency and cost effectiveness of e-connected devices. However, due to the high costs of hospitalization and the societal burden of inability to work based on the available evidence it must be assumed that</w:t>
      </w:r>
      <w:r w:rsidR="00DC6D55" w:rsidRPr="00805866">
        <w:rPr>
          <w:rFonts w:cs="Times New Roman"/>
          <w:color w:val="000000" w:themeColor="text1"/>
          <w:sz w:val="21"/>
          <w:szCs w:val="21"/>
        </w:rPr>
        <w:t xml:space="preserve"> devices directly connected to the network by LPWA technology </w:t>
      </w:r>
      <w:r w:rsidR="003F5998" w:rsidRPr="00805866">
        <w:rPr>
          <w:rFonts w:cs="Times New Roman"/>
          <w:color w:val="000000" w:themeColor="text1"/>
          <w:sz w:val="21"/>
          <w:szCs w:val="21"/>
        </w:rPr>
        <w:t>will have a place in the management of chronic, non-</w:t>
      </w:r>
      <w:r w:rsidR="00FD4513" w:rsidRPr="00805866">
        <w:rPr>
          <w:rFonts w:cs="Times New Roman"/>
          <w:color w:val="000000" w:themeColor="text1"/>
          <w:sz w:val="21"/>
          <w:szCs w:val="21"/>
        </w:rPr>
        <w:t xml:space="preserve">communicable conditions. </w:t>
      </w:r>
      <w:r w:rsidR="0031271B" w:rsidRPr="00805866">
        <w:rPr>
          <w:rFonts w:cs="Times New Roman"/>
          <w:color w:val="000000" w:themeColor="text1"/>
          <w:sz w:val="21"/>
          <w:szCs w:val="21"/>
        </w:rPr>
        <w:t>Given the demographic development in almost all industrialized countries and emerging economies it is also safe to say that 20</w:t>
      </w:r>
      <w:r w:rsidR="0031271B" w:rsidRPr="00805866">
        <w:rPr>
          <w:rFonts w:cs="Times New Roman"/>
          <w:color w:val="000000" w:themeColor="text1"/>
          <w:sz w:val="21"/>
          <w:szCs w:val="21"/>
          <w:vertAlign w:val="superscript"/>
        </w:rPr>
        <w:t>th</w:t>
      </w:r>
      <w:r w:rsidR="0031271B" w:rsidRPr="00805866">
        <w:rPr>
          <w:rFonts w:cs="Times New Roman"/>
          <w:color w:val="000000" w:themeColor="text1"/>
          <w:sz w:val="21"/>
          <w:szCs w:val="21"/>
        </w:rPr>
        <w:t xml:space="preserve"> century hospital care is not a futureproof solution and that in the future more care will be delivered at home and over the Internet.</w:t>
      </w:r>
      <w:r w:rsidR="002A6E81" w:rsidRPr="00805866">
        <w:rPr>
          <w:rFonts w:cs="Times New Roman"/>
          <w:color w:val="000000" w:themeColor="text1"/>
          <w:sz w:val="21"/>
          <w:szCs w:val="21"/>
        </w:rPr>
        <w:t xml:space="preserve"> LPWA will play a role in the monitoring of devices at home and in hospitals.</w:t>
      </w:r>
    </w:p>
    <w:p w14:paraId="6211E878" w14:textId="59151F32" w:rsidR="009564E5" w:rsidRPr="00805866" w:rsidRDefault="009564E5" w:rsidP="0067248F">
      <w:pPr>
        <w:pStyle w:val="Heading3"/>
        <w:numPr>
          <w:ilvl w:val="0"/>
          <w:numId w:val="10"/>
        </w:numPr>
        <w:suppressAutoHyphens/>
        <w:spacing w:after="115"/>
        <w:ind w:left="284" w:hanging="284"/>
        <w:rPr>
          <w:rFonts w:ascii="Times New Roman" w:hAnsi="Times New Roman" w:cs="Times New Roman"/>
          <w:b/>
          <w:color w:val="000000" w:themeColor="text1"/>
          <w:sz w:val="21"/>
          <w:szCs w:val="21"/>
        </w:rPr>
      </w:pPr>
      <w:r w:rsidRPr="00805866">
        <w:rPr>
          <w:rFonts w:ascii="Times New Roman" w:hAnsi="Times New Roman" w:cs="Times New Roman"/>
          <w:b/>
          <w:color w:val="000000" w:themeColor="text1"/>
          <w:sz w:val="21"/>
          <w:szCs w:val="21"/>
        </w:rPr>
        <w:t>Smart phones, 4G and mm Waves</w:t>
      </w:r>
    </w:p>
    <w:p w14:paraId="5EC536BA" w14:textId="12615FE0" w:rsidR="00E86E1D" w:rsidRPr="00805866" w:rsidRDefault="009564E5" w:rsidP="0067248F">
      <w:pPr>
        <w:suppressAutoHyphens/>
        <w:spacing w:after="115"/>
        <w:rPr>
          <w:rFonts w:cs="Times New Roman"/>
          <w:color w:val="000000" w:themeColor="text1"/>
          <w:sz w:val="21"/>
          <w:szCs w:val="21"/>
        </w:rPr>
      </w:pPr>
      <w:r w:rsidRPr="00805866">
        <w:rPr>
          <w:rFonts w:cs="Times New Roman"/>
          <w:color w:val="000000" w:themeColor="text1"/>
          <w:sz w:val="21"/>
          <w:szCs w:val="21"/>
        </w:rPr>
        <w:t>Smart phones and tablets will continue to play an important role in health care as they hold audio and video capability. It wi</w:t>
      </w:r>
      <w:r w:rsidR="001C56BA" w:rsidRPr="00805866">
        <w:rPr>
          <w:rFonts w:cs="Times New Roman"/>
          <w:color w:val="000000" w:themeColor="text1"/>
          <w:sz w:val="21"/>
          <w:szCs w:val="21"/>
        </w:rPr>
        <w:t xml:space="preserve">ll be crucial to provide sufficient bandwidth for audio and video interaction. This is not only relevant for the use of telemedicine and similar services but also for the virtualization of care. In many cases a personal visit from a carer might not be necessary but could be replaced by a video call. Visits to the doctor or the pharmacist to get </w:t>
      </w:r>
      <w:r w:rsidR="00B77471" w:rsidRPr="00805866">
        <w:rPr>
          <w:rFonts w:cs="Times New Roman"/>
          <w:color w:val="000000" w:themeColor="text1"/>
          <w:sz w:val="21"/>
          <w:szCs w:val="21"/>
        </w:rPr>
        <w:t>advice</w:t>
      </w:r>
      <w:r w:rsidR="001C56BA" w:rsidRPr="00805866">
        <w:rPr>
          <w:rFonts w:cs="Times New Roman"/>
          <w:color w:val="000000" w:themeColor="text1"/>
          <w:sz w:val="21"/>
          <w:szCs w:val="21"/>
        </w:rPr>
        <w:t xml:space="preserve"> on the use of medical devices might be replaced by video tutorials. They can be replayed at no extra costs. Smart algorithms and autonomous systems might advise people with chronic conditions on best practice beyond their prescriptions to cover non-pharmaceutical aspects of the disease management. Audio and video interfaces will play an important role in the virtualization of care.</w:t>
      </w:r>
      <w:r w:rsidR="00E86E1D" w:rsidRPr="00805866">
        <w:rPr>
          <w:rFonts w:cs="Times New Roman"/>
          <w:color w:val="000000" w:themeColor="text1"/>
          <w:sz w:val="21"/>
          <w:szCs w:val="21"/>
        </w:rPr>
        <w:t xml:space="preserve"> In this </w:t>
      </w:r>
      <w:r w:rsidR="00B77471" w:rsidRPr="00805866">
        <w:rPr>
          <w:rFonts w:cs="Times New Roman"/>
          <w:color w:val="000000" w:themeColor="text1"/>
          <w:sz w:val="21"/>
          <w:szCs w:val="21"/>
        </w:rPr>
        <w:t>context,</w:t>
      </w:r>
      <w:r w:rsidR="00E86E1D" w:rsidRPr="00805866">
        <w:rPr>
          <w:rFonts w:cs="Times New Roman"/>
          <w:color w:val="000000" w:themeColor="text1"/>
          <w:sz w:val="21"/>
          <w:szCs w:val="21"/>
        </w:rPr>
        <w:t xml:space="preserve"> real time connectivity and the availability of suitable bandwidth might be required. Indoors this might soon be delivered by mm Waves (fixed mobile access).</w:t>
      </w:r>
    </w:p>
    <w:p w14:paraId="29A92EED" w14:textId="77777777" w:rsidR="0067248F" w:rsidRPr="00805866" w:rsidRDefault="0067248F" w:rsidP="0067248F">
      <w:pPr>
        <w:pStyle w:val="ListParagraph"/>
        <w:numPr>
          <w:ilvl w:val="0"/>
          <w:numId w:val="10"/>
        </w:numPr>
        <w:ind w:left="567" w:hanging="567"/>
        <w:rPr>
          <w:b/>
          <w:sz w:val="21"/>
          <w:szCs w:val="21"/>
        </w:rPr>
      </w:pPr>
      <w:r w:rsidRPr="00805866">
        <w:rPr>
          <w:b/>
          <w:sz w:val="21"/>
          <w:szCs w:val="21"/>
        </w:rPr>
        <w:t>Advanced 5G Functionalities</w:t>
      </w:r>
    </w:p>
    <w:p w14:paraId="5A79F657" w14:textId="3742FB75" w:rsidR="0067248F" w:rsidRPr="00805866" w:rsidRDefault="0067248F" w:rsidP="0067248F">
      <w:pPr>
        <w:rPr>
          <w:sz w:val="21"/>
          <w:szCs w:val="21"/>
        </w:rPr>
      </w:pPr>
      <w:r w:rsidRPr="00805866">
        <w:rPr>
          <w:sz w:val="21"/>
          <w:szCs w:val="21"/>
        </w:rPr>
        <w:t>The integration of LPWA and mm Wave technology are important to the health vertical. However, more complex innovation is required in the access and core network to provide the ability to combine or re-combine data and services in order to add value. This will be achieved through m</w:t>
      </w:r>
      <w:r w:rsidR="008B3508" w:rsidRPr="00805866">
        <w:rPr>
          <w:sz w:val="21"/>
          <w:szCs w:val="21"/>
        </w:rPr>
        <w:t>ulti domain orchestration and will</w:t>
      </w:r>
      <w:r w:rsidRPr="00805866">
        <w:rPr>
          <w:sz w:val="21"/>
          <w:szCs w:val="21"/>
        </w:rPr>
        <w:t xml:space="preserve"> play a particular huge role in the virtualization of care </w:t>
      </w:r>
      <w:r w:rsidR="008B3508" w:rsidRPr="00805866">
        <w:rPr>
          <w:sz w:val="21"/>
          <w:szCs w:val="21"/>
        </w:rPr>
        <w:t xml:space="preserve">(Precision Medicine) </w:t>
      </w:r>
      <w:r w:rsidRPr="00805866">
        <w:rPr>
          <w:sz w:val="21"/>
          <w:szCs w:val="21"/>
        </w:rPr>
        <w:t>where different services consumed by a patient need to be integrated in rea</w:t>
      </w:r>
      <w:r w:rsidR="008B3508" w:rsidRPr="00805866">
        <w:rPr>
          <w:sz w:val="21"/>
          <w:szCs w:val="21"/>
        </w:rPr>
        <w:t>l</w:t>
      </w:r>
      <w:r w:rsidRPr="00805866">
        <w:rPr>
          <w:sz w:val="21"/>
          <w:szCs w:val="21"/>
        </w:rPr>
        <w:t xml:space="preserve"> time to conclude on </w:t>
      </w:r>
      <w:r w:rsidR="008B3508" w:rsidRPr="00805866">
        <w:rPr>
          <w:sz w:val="21"/>
          <w:szCs w:val="21"/>
        </w:rPr>
        <w:t xml:space="preserve">for example </w:t>
      </w:r>
      <w:r w:rsidRPr="00805866">
        <w:rPr>
          <w:sz w:val="21"/>
          <w:szCs w:val="21"/>
        </w:rPr>
        <w:t>the dose of a particula</w:t>
      </w:r>
      <w:r w:rsidR="008B3508" w:rsidRPr="00805866">
        <w:rPr>
          <w:sz w:val="21"/>
          <w:szCs w:val="21"/>
        </w:rPr>
        <w:t>r pharmaceutical required or in the external management</w:t>
      </w:r>
      <w:r w:rsidRPr="00805866">
        <w:rPr>
          <w:sz w:val="21"/>
          <w:szCs w:val="21"/>
        </w:rPr>
        <w:t xml:space="preserve"> </w:t>
      </w:r>
      <w:r w:rsidR="008B3508" w:rsidRPr="00805866">
        <w:rPr>
          <w:sz w:val="21"/>
          <w:szCs w:val="21"/>
        </w:rPr>
        <w:t xml:space="preserve">of </w:t>
      </w:r>
      <w:r w:rsidRPr="00805866">
        <w:rPr>
          <w:sz w:val="21"/>
          <w:szCs w:val="21"/>
        </w:rPr>
        <w:t xml:space="preserve">artificial organs such as insulin pumps in real time. </w:t>
      </w:r>
    </w:p>
    <w:p w14:paraId="5524A2F7" w14:textId="146790AB" w:rsidR="00DB5E9A" w:rsidRPr="00805866" w:rsidRDefault="0067248F" w:rsidP="00DB5E9A">
      <w:pPr>
        <w:ind w:firstLine="284"/>
        <w:rPr>
          <w:sz w:val="21"/>
          <w:szCs w:val="21"/>
        </w:rPr>
      </w:pPr>
      <w:r w:rsidRPr="00805866">
        <w:rPr>
          <w:sz w:val="21"/>
          <w:szCs w:val="21"/>
        </w:rPr>
        <w:t>Multi-domain orchestration and multi-tenancy will play a key role in the use of the same physical network infrastructure by different stakeholders simultaneously. While patients will have an interest to combine several indivi</w:t>
      </w:r>
      <w:r w:rsidR="008B3508" w:rsidRPr="00805866">
        <w:rPr>
          <w:sz w:val="21"/>
          <w:szCs w:val="21"/>
        </w:rPr>
        <w:t>dual services other stakeholders using the same infrastructure</w:t>
      </w:r>
      <w:r w:rsidRPr="00805866">
        <w:rPr>
          <w:sz w:val="21"/>
          <w:szCs w:val="21"/>
        </w:rPr>
        <w:t xml:space="preserve"> might have different needs. Healthcare providers might want to see how the prevalence of a particular disease impact their budget. Pharmaceutical companies might want to know how a particular medication is utilized in a region. Self-help groups might want to implement peer to peer communication – all utilizing the same network at the same time.</w:t>
      </w:r>
    </w:p>
    <w:p w14:paraId="69D1017F" w14:textId="0BF32AB2" w:rsidR="0067248F" w:rsidRPr="00805866" w:rsidRDefault="00525832" w:rsidP="00DB5E9A">
      <w:pPr>
        <w:ind w:firstLine="284"/>
        <w:rPr>
          <w:sz w:val="21"/>
          <w:szCs w:val="21"/>
        </w:rPr>
      </w:pPr>
      <w:r w:rsidRPr="00805866">
        <w:rPr>
          <w:sz w:val="21"/>
          <w:szCs w:val="21"/>
        </w:rPr>
        <w:t xml:space="preserve">There are </w:t>
      </w:r>
      <w:r w:rsidR="00A56222" w:rsidRPr="00805866">
        <w:rPr>
          <w:sz w:val="21"/>
          <w:szCs w:val="21"/>
        </w:rPr>
        <w:t>emerging</w:t>
      </w:r>
      <w:r w:rsidR="0067248F" w:rsidRPr="00805866">
        <w:rPr>
          <w:sz w:val="21"/>
          <w:szCs w:val="21"/>
        </w:rPr>
        <w:t xml:space="preserve"> requirements with regards to time synchronization</w:t>
      </w:r>
      <w:r w:rsidR="00A56222" w:rsidRPr="00805866">
        <w:rPr>
          <w:sz w:val="21"/>
          <w:szCs w:val="21"/>
        </w:rPr>
        <w:t>. 5G will see an increased density of access points in the radio access network (RAT) due to the physical proprieties of the new wave formats. On top of this</w:t>
      </w:r>
      <w:r w:rsidR="0067248F" w:rsidRPr="00805866">
        <w:rPr>
          <w:sz w:val="21"/>
          <w:szCs w:val="21"/>
        </w:rPr>
        <w:t xml:space="preserve"> different technologi</w:t>
      </w:r>
      <w:r w:rsidR="00DB5E9A" w:rsidRPr="00805866">
        <w:rPr>
          <w:sz w:val="21"/>
          <w:szCs w:val="21"/>
        </w:rPr>
        <w:t xml:space="preserve">es such as </w:t>
      </w:r>
      <w:r w:rsidR="00A56222" w:rsidRPr="00805866">
        <w:rPr>
          <w:sz w:val="21"/>
          <w:szCs w:val="21"/>
        </w:rPr>
        <w:t xml:space="preserve">future </w:t>
      </w:r>
      <w:r w:rsidR="00DB5E9A" w:rsidRPr="00805866">
        <w:rPr>
          <w:sz w:val="21"/>
          <w:szCs w:val="21"/>
        </w:rPr>
        <w:t>satellite internet, device-to-</w:t>
      </w:r>
      <w:r w:rsidR="0067248F" w:rsidRPr="00805866">
        <w:rPr>
          <w:sz w:val="21"/>
          <w:szCs w:val="21"/>
        </w:rPr>
        <w:t>device</w:t>
      </w:r>
      <w:r w:rsidR="00DB5E9A" w:rsidRPr="00805866">
        <w:rPr>
          <w:sz w:val="21"/>
          <w:szCs w:val="21"/>
        </w:rPr>
        <w:t xml:space="preserve"> (D2D)</w:t>
      </w:r>
      <w:r w:rsidR="0067248F" w:rsidRPr="00805866">
        <w:rPr>
          <w:sz w:val="21"/>
          <w:szCs w:val="21"/>
        </w:rPr>
        <w:t xml:space="preserve"> communication and terrestrial Internet</w:t>
      </w:r>
      <w:r w:rsidR="00A56222" w:rsidRPr="00805866">
        <w:rPr>
          <w:sz w:val="21"/>
          <w:szCs w:val="21"/>
        </w:rPr>
        <w:t xml:space="preserve"> need to be coordinated</w:t>
      </w:r>
      <w:r w:rsidR="0067248F" w:rsidRPr="00805866">
        <w:rPr>
          <w:sz w:val="21"/>
          <w:szCs w:val="21"/>
        </w:rPr>
        <w:t xml:space="preserve">. </w:t>
      </w:r>
      <w:r w:rsidR="000D00C8" w:rsidRPr="00805866">
        <w:rPr>
          <w:sz w:val="21"/>
          <w:szCs w:val="21"/>
        </w:rPr>
        <w:t>Time synchronization will also play a role in the progressive uptake of parallel processing where cen</w:t>
      </w:r>
      <w:r w:rsidR="00A56222" w:rsidRPr="00805866">
        <w:rPr>
          <w:sz w:val="21"/>
          <w:szCs w:val="21"/>
        </w:rPr>
        <w:t>tralised public cloud intelligence will be progressively deployed into the network periphery.</w:t>
      </w:r>
    </w:p>
    <w:p w14:paraId="12335F33" w14:textId="77777777" w:rsidR="0067248F" w:rsidRPr="00805866" w:rsidRDefault="0067248F" w:rsidP="0067248F">
      <w:pPr>
        <w:pStyle w:val="Heading3"/>
        <w:suppressAutoHyphens/>
        <w:ind w:left="284"/>
        <w:rPr>
          <w:rFonts w:ascii="Times New Roman" w:hAnsi="Times New Roman" w:cs="Times New Roman"/>
          <w:b/>
          <w:color w:val="000000" w:themeColor="text1"/>
          <w:sz w:val="21"/>
          <w:szCs w:val="21"/>
        </w:rPr>
      </w:pPr>
    </w:p>
    <w:p w14:paraId="136B0841" w14:textId="162C722E" w:rsidR="00387704" w:rsidRPr="00805866" w:rsidRDefault="00912992" w:rsidP="0067248F">
      <w:pPr>
        <w:pStyle w:val="Heading3"/>
        <w:numPr>
          <w:ilvl w:val="0"/>
          <w:numId w:val="10"/>
        </w:numPr>
        <w:suppressAutoHyphens/>
        <w:spacing w:after="115"/>
        <w:ind w:left="284" w:hanging="284"/>
        <w:rPr>
          <w:rFonts w:ascii="Times New Roman" w:hAnsi="Times New Roman" w:cs="Times New Roman"/>
          <w:b/>
          <w:color w:val="000000" w:themeColor="text1"/>
          <w:sz w:val="21"/>
          <w:szCs w:val="21"/>
        </w:rPr>
      </w:pPr>
      <w:r w:rsidRPr="00805866">
        <w:rPr>
          <w:rFonts w:ascii="Times New Roman" w:hAnsi="Times New Roman" w:cs="Times New Roman"/>
          <w:b/>
          <w:color w:val="000000" w:themeColor="text1"/>
          <w:sz w:val="21"/>
          <w:szCs w:val="21"/>
        </w:rPr>
        <w:t>The R</w:t>
      </w:r>
      <w:r w:rsidR="00387704" w:rsidRPr="00805866">
        <w:rPr>
          <w:rFonts w:ascii="Times New Roman" w:hAnsi="Times New Roman" w:cs="Times New Roman"/>
          <w:b/>
          <w:color w:val="000000" w:themeColor="text1"/>
          <w:sz w:val="21"/>
          <w:szCs w:val="21"/>
        </w:rPr>
        <w:t>ole of Mobile Edge Clouds</w:t>
      </w:r>
    </w:p>
    <w:p w14:paraId="16ACB7CA" w14:textId="77777777" w:rsidR="0084305A" w:rsidRPr="00805866" w:rsidRDefault="0038304F" w:rsidP="0067248F">
      <w:pPr>
        <w:suppressAutoHyphens/>
        <w:spacing w:after="115"/>
        <w:rPr>
          <w:rFonts w:cs="Times New Roman"/>
          <w:color w:val="000000" w:themeColor="text1"/>
          <w:sz w:val="21"/>
          <w:szCs w:val="21"/>
        </w:rPr>
      </w:pPr>
      <w:r w:rsidRPr="00805866">
        <w:rPr>
          <w:rFonts w:cs="Times New Roman"/>
          <w:color w:val="000000" w:themeColor="text1"/>
          <w:sz w:val="21"/>
          <w:szCs w:val="21"/>
        </w:rPr>
        <w:t xml:space="preserve">Especially from the perspective of the health domain the current technology trend towards everything as a service strategies (XaaS) is a difficult one. Patient information is on the one hand a desirable commodity for all kind of </w:t>
      </w:r>
      <w:r w:rsidR="00912992" w:rsidRPr="00805866">
        <w:rPr>
          <w:rFonts w:cs="Times New Roman"/>
          <w:color w:val="000000" w:themeColor="text1"/>
          <w:sz w:val="21"/>
          <w:szCs w:val="21"/>
        </w:rPr>
        <w:t>right and wrong reasons. On the other hand</w:t>
      </w:r>
      <w:r w:rsidRPr="00805866">
        <w:rPr>
          <w:rFonts w:cs="Times New Roman"/>
          <w:color w:val="000000" w:themeColor="text1"/>
          <w:sz w:val="21"/>
          <w:szCs w:val="21"/>
        </w:rPr>
        <w:t xml:space="preserve">, </w:t>
      </w:r>
      <w:r w:rsidR="00C80181" w:rsidRPr="00805866">
        <w:rPr>
          <w:rFonts w:cs="Times New Roman"/>
          <w:color w:val="000000" w:themeColor="text1"/>
          <w:sz w:val="21"/>
          <w:szCs w:val="21"/>
        </w:rPr>
        <w:t>health care</w:t>
      </w:r>
      <w:r w:rsidRPr="00805866">
        <w:rPr>
          <w:rFonts w:cs="Times New Roman"/>
          <w:color w:val="000000" w:themeColor="text1"/>
          <w:sz w:val="21"/>
          <w:szCs w:val="21"/>
        </w:rPr>
        <w:t xml:space="preserve"> providers have to obey the existing rules which make them liable for any data loss or data breach. At the same </w:t>
      </w:r>
      <w:r w:rsidR="00B77471" w:rsidRPr="00805866">
        <w:rPr>
          <w:rFonts w:cs="Times New Roman"/>
          <w:color w:val="000000" w:themeColor="text1"/>
          <w:sz w:val="21"/>
          <w:szCs w:val="21"/>
        </w:rPr>
        <w:t>time,</w:t>
      </w:r>
      <w:r w:rsidRPr="00805866">
        <w:rPr>
          <w:rFonts w:cs="Times New Roman"/>
          <w:color w:val="000000" w:themeColor="text1"/>
          <w:sz w:val="21"/>
          <w:szCs w:val="21"/>
        </w:rPr>
        <w:t xml:space="preserve"> Big Data technology seems promising by opening the horizon for new research potentially leading to enhanced quality of care through new knowledge and technology. </w:t>
      </w:r>
    </w:p>
    <w:p w14:paraId="043C0A08" w14:textId="7B138F5B" w:rsidR="00387704" w:rsidRPr="00805866" w:rsidRDefault="0038304F" w:rsidP="00C251CA">
      <w:pPr>
        <w:suppressAutoHyphens/>
        <w:spacing w:after="115"/>
        <w:ind w:firstLine="284"/>
        <w:rPr>
          <w:rFonts w:cs="Times New Roman"/>
          <w:color w:val="000000" w:themeColor="text1"/>
          <w:sz w:val="21"/>
          <w:szCs w:val="21"/>
        </w:rPr>
      </w:pPr>
      <w:r w:rsidRPr="00805866">
        <w:rPr>
          <w:rFonts w:cs="Times New Roman"/>
          <w:color w:val="000000" w:themeColor="text1"/>
          <w:sz w:val="21"/>
          <w:szCs w:val="21"/>
        </w:rPr>
        <w:t xml:space="preserve">The offerings of Google and IBM Watson with regards to smart algorithms are so far based on XaaS, meaning the data has to be delivered to the service provider for processing. This, however, seems </w:t>
      </w:r>
      <w:r w:rsidR="00D40F1B" w:rsidRPr="00805866">
        <w:rPr>
          <w:rFonts w:cs="Times New Roman"/>
          <w:color w:val="000000" w:themeColor="text1"/>
          <w:sz w:val="21"/>
          <w:szCs w:val="21"/>
        </w:rPr>
        <w:t>incompatible</w:t>
      </w:r>
      <w:r w:rsidRPr="00805866">
        <w:rPr>
          <w:rFonts w:cs="Times New Roman"/>
          <w:color w:val="000000" w:themeColor="text1"/>
          <w:sz w:val="21"/>
          <w:szCs w:val="21"/>
        </w:rPr>
        <w:t xml:space="preserve"> with the duty of the </w:t>
      </w:r>
      <w:r w:rsidR="00C80181" w:rsidRPr="00805866">
        <w:rPr>
          <w:rFonts w:cs="Times New Roman"/>
          <w:color w:val="000000" w:themeColor="text1"/>
          <w:sz w:val="21"/>
          <w:szCs w:val="21"/>
        </w:rPr>
        <w:t>health care</w:t>
      </w:r>
      <w:r w:rsidRPr="00805866">
        <w:rPr>
          <w:rFonts w:cs="Times New Roman"/>
          <w:color w:val="000000" w:themeColor="text1"/>
          <w:sz w:val="21"/>
          <w:szCs w:val="21"/>
        </w:rPr>
        <w:t xml:space="preserve"> provider to keep patient data private and safe.</w:t>
      </w:r>
      <w:r w:rsidR="009E4F49" w:rsidRPr="00805866">
        <w:rPr>
          <w:rFonts w:cs="Times New Roman"/>
          <w:color w:val="000000" w:themeColor="text1"/>
          <w:sz w:val="21"/>
          <w:szCs w:val="21"/>
        </w:rPr>
        <w:t xml:space="preserve"> </w:t>
      </w:r>
      <w:r w:rsidR="004F2E63" w:rsidRPr="00805866">
        <w:rPr>
          <w:rFonts w:cs="Times New Roman"/>
          <w:color w:val="000000" w:themeColor="text1"/>
          <w:sz w:val="21"/>
          <w:szCs w:val="21"/>
        </w:rPr>
        <w:t>A proxy-server architecture, whereby the service provider positions a se</w:t>
      </w:r>
      <w:r w:rsidR="009B44E9" w:rsidRPr="00805866">
        <w:rPr>
          <w:rFonts w:cs="Times New Roman"/>
          <w:color w:val="000000" w:themeColor="text1"/>
          <w:sz w:val="21"/>
          <w:szCs w:val="21"/>
        </w:rPr>
        <w:t xml:space="preserve">rver on site is not a real </w:t>
      </w:r>
      <w:r w:rsidR="009E4F49" w:rsidRPr="00805866">
        <w:rPr>
          <w:rFonts w:cs="Times New Roman"/>
          <w:color w:val="000000" w:themeColor="text1"/>
          <w:sz w:val="21"/>
          <w:szCs w:val="21"/>
        </w:rPr>
        <w:t>remedy</w:t>
      </w:r>
      <w:r w:rsidR="004F2E63" w:rsidRPr="00805866">
        <w:rPr>
          <w:rFonts w:cs="Times New Roman"/>
          <w:color w:val="000000" w:themeColor="text1"/>
          <w:sz w:val="21"/>
          <w:szCs w:val="21"/>
        </w:rPr>
        <w:t xml:space="preserve"> as the service provider is still in full control of the data.</w:t>
      </w:r>
      <w:r w:rsidR="009E4F49" w:rsidRPr="00805866">
        <w:rPr>
          <w:rFonts w:cs="Times New Roman"/>
          <w:color w:val="000000" w:themeColor="text1"/>
          <w:sz w:val="21"/>
          <w:szCs w:val="21"/>
        </w:rPr>
        <w:t xml:space="preserve"> From a technological perspective edge clouds significantly reduce the latency, make the service more fluid but does not change the topology. </w:t>
      </w:r>
      <w:r w:rsidR="002549CE" w:rsidRPr="00805866">
        <w:rPr>
          <w:rFonts w:cs="Times New Roman"/>
          <w:color w:val="000000" w:themeColor="text1"/>
          <w:sz w:val="21"/>
          <w:szCs w:val="21"/>
        </w:rPr>
        <w:t xml:space="preserve">In 2012 the European Commission published a report on the future of cloud computing, suggesting a shift in the existing cloud dogma by </w:t>
      </w:r>
      <w:r w:rsidR="00E5286C" w:rsidRPr="00805866">
        <w:rPr>
          <w:rFonts w:cs="Times New Roman"/>
          <w:color w:val="000000" w:themeColor="text1"/>
          <w:sz w:val="21"/>
          <w:szCs w:val="21"/>
        </w:rPr>
        <w:t xml:space="preserve">sending software to the data rather the other way </w:t>
      </w:r>
      <w:r w:rsidR="003D39EA" w:rsidRPr="00805866">
        <w:rPr>
          <w:rFonts w:cs="Times New Roman"/>
          <w:color w:val="000000" w:themeColor="text1"/>
          <w:sz w:val="21"/>
          <w:szCs w:val="21"/>
        </w:rPr>
        <w:t>a</w:t>
      </w:r>
      <w:r w:rsidR="00E5286C" w:rsidRPr="00805866">
        <w:rPr>
          <w:rFonts w:cs="Times New Roman"/>
          <w:color w:val="000000" w:themeColor="text1"/>
          <w:sz w:val="21"/>
          <w:szCs w:val="21"/>
        </w:rPr>
        <w:t>round</w:t>
      </w:r>
      <w:r w:rsidR="00FA349C" w:rsidRPr="00805866">
        <w:rPr>
          <w:rFonts w:cs="Times New Roman"/>
          <w:color w:val="000000" w:themeColor="text1"/>
          <w:sz w:val="21"/>
          <w:szCs w:val="21"/>
        </w:rPr>
        <w:t xml:space="preserve"> [14]</w:t>
      </w:r>
      <w:r w:rsidR="003D39EA" w:rsidRPr="00805866">
        <w:rPr>
          <w:rFonts w:cs="Times New Roman"/>
          <w:color w:val="000000" w:themeColor="text1"/>
          <w:sz w:val="21"/>
          <w:szCs w:val="21"/>
        </w:rPr>
        <w:t>.</w:t>
      </w:r>
      <w:r w:rsidR="00282216" w:rsidRPr="00805866">
        <w:rPr>
          <w:rFonts w:cs="Times New Roman"/>
          <w:color w:val="000000" w:themeColor="text1"/>
          <w:sz w:val="21"/>
          <w:szCs w:val="21"/>
        </w:rPr>
        <w:t xml:space="preserve"> This idea has been developed further under FI-STAR a research project funded by the European Commission</w:t>
      </w:r>
      <w:r w:rsidR="00FA349C" w:rsidRPr="00805866">
        <w:rPr>
          <w:rFonts w:cs="Times New Roman"/>
          <w:color w:val="000000" w:themeColor="text1"/>
          <w:sz w:val="21"/>
          <w:szCs w:val="21"/>
        </w:rPr>
        <w:t xml:space="preserve"> [15, 16, 17]</w:t>
      </w:r>
      <w:r w:rsidR="008120DF" w:rsidRPr="00805866">
        <w:rPr>
          <w:rFonts w:cs="Times New Roman"/>
          <w:color w:val="000000" w:themeColor="text1"/>
          <w:sz w:val="21"/>
          <w:szCs w:val="21"/>
        </w:rPr>
        <w:t>.</w:t>
      </w:r>
      <w:r w:rsidR="00F93985" w:rsidRPr="00805866">
        <w:rPr>
          <w:rFonts w:cs="Times New Roman"/>
          <w:color w:val="000000" w:themeColor="text1"/>
          <w:sz w:val="21"/>
          <w:szCs w:val="21"/>
        </w:rPr>
        <w:t xml:space="preserve"> As such the edge-</w:t>
      </w:r>
      <w:r w:rsidR="00E21E00" w:rsidRPr="00805866">
        <w:rPr>
          <w:rFonts w:cs="Times New Roman"/>
          <w:color w:val="000000" w:themeColor="text1"/>
          <w:sz w:val="21"/>
          <w:szCs w:val="21"/>
        </w:rPr>
        <w:t>cloud could serve as a universal proxy-server in the user domain. This</w:t>
      </w:r>
      <w:r w:rsidR="00F93985" w:rsidRPr="00805866">
        <w:rPr>
          <w:rFonts w:cs="Times New Roman"/>
          <w:color w:val="000000" w:themeColor="text1"/>
          <w:sz w:val="21"/>
          <w:szCs w:val="21"/>
        </w:rPr>
        <w:t xml:space="preserve"> would prevent user lock-in and boost diversity.</w:t>
      </w:r>
    </w:p>
    <w:p w14:paraId="4FDC8B46" w14:textId="4CB10D4C" w:rsidR="00E86E1D" w:rsidRPr="00805866" w:rsidRDefault="00912992" w:rsidP="0067248F">
      <w:pPr>
        <w:pStyle w:val="Heading3"/>
        <w:numPr>
          <w:ilvl w:val="0"/>
          <w:numId w:val="10"/>
        </w:numPr>
        <w:suppressAutoHyphens/>
        <w:spacing w:after="115"/>
        <w:ind w:left="284" w:hanging="284"/>
        <w:rPr>
          <w:rFonts w:ascii="Times New Roman" w:hAnsi="Times New Roman" w:cs="Times New Roman"/>
          <w:b/>
          <w:color w:val="000000" w:themeColor="text1"/>
          <w:sz w:val="21"/>
          <w:szCs w:val="21"/>
        </w:rPr>
      </w:pPr>
      <w:r w:rsidRPr="00805866">
        <w:rPr>
          <w:rFonts w:ascii="Times New Roman" w:hAnsi="Times New Roman" w:cs="Times New Roman"/>
          <w:b/>
          <w:color w:val="000000" w:themeColor="text1"/>
          <w:sz w:val="21"/>
          <w:szCs w:val="21"/>
        </w:rPr>
        <w:t>Next Generation Network A</w:t>
      </w:r>
      <w:r w:rsidR="00E86E1D" w:rsidRPr="00805866">
        <w:rPr>
          <w:rFonts w:ascii="Times New Roman" w:hAnsi="Times New Roman" w:cs="Times New Roman"/>
          <w:b/>
          <w:color w:val="000000" w:themeColor="text1"/>
          <w:sz w:val="21"/>
          <w:szCs w:val="21"/>
        </w:rPr>
        <w:t>bilities</w:t>
      </w:r>
    </w:p>
    <w:p w14:paraId="47E09817" w14:textId="405B3B00" w:rsidR="003957C4" w:rsidRPr="00805866" w:rsidRDefault="00E86E1D" w:rsidP="0067248F">
      <w:pPr>
        <w:suppressAutoHyphens/>
        <w:spacing w:after="115"/>
        <w:rPr>
          <w:rFonts w:cs="Times New Roman"/>
          <w:color w:val="000000" w:themeColor="text1"/>
          <w:sz w:val="21"/>
          <w:szCs w:val="21"/>
        </w:rPr>
      </w:pPr>
      <w:r w:rsidRPr="00805866">
        <w:rPr>
          <w:rFonts w:cs="Times New Roman"/>
          <w:color w:val="000000" w:themeColor="text1"/>
          <w:sz w:val="21"/>
          <w:szCs w:val="21"/>
        </w:rPr>
        <w:t xml:space="preserve">Although 5G will not </w:t>
      </w:r>
      <w:r w:rsidR="00AD67A5" w:rsidRPr="00805866">
        <w:rPr>
          <w:rFonts w:cs="Times New Roman"/>
          <w:color w:val="000000" w:themeColor="text1"/>
          <w:sz w:val="21"/>
          <w:szCs w:val="21"/>
        </w:rPr>
        <w:t xml:space="preserve">be fully </w:t>
      </w:r>
      <w:r w:rsidRPr="00805866">
        <w:rPr>
          <w:rFonts w:cs="Times New Roman"/>
          <w:color w:val="000000" w:themeColor="text1"/>
          <w:sz w:val="21"/>
          <w:szCs w:val="21"/>
        </w:rPr>
        <w:t xml:space="preserve">deployed until </w:t>
      </w:r>
      <w:r w:rsidR="005D21D4" w:rsidRPr="00805866">
        <w:rPr>
          <w:rFonts w:cs="Times New Roman"/>
          <w:color w:val="000000" w:themeColor="text1"/>
          <w:sz w:val="21"/>
          <w:szCs w:val="21"/>
        </w:rPr>
        <w:t xml:space="preserve">at least </w:t>
      </w:r>
      <w:r w:rsidRPr="00805866">
        <w:rPr>
          <w:rFonts w:cs="Times New Roman"/>
          <w:color w:val="000000" w:themeColor="text1"/>
          <w:sz w:val="21"/>
          <w:szCs w:val="21"/>
        </w:rPr>
        <w:t>2020</w:t>
      </w:r>
      <w:r w:rsidR="005D21D4" w:rsidRPr="00805866">
        <w:rPr>
          <w:rFonts w:cs="Times New Roman"/>
          <w:color w:val="000000" w:themeColor="text1"/>
          <w:sz w:val="21"/>
          <w:szCs w:val="21"/>
        </w:rPr>
        <w:t xml:space="preserve"> there are already speculations on 6G and the next generation network technology</w:t>
      </w:r>
      <w:r w:rsidR="00AD67A5" w:rsidRPr="00805866">
        <w:rPr>
          <w:rFonts w:cs="Times New Roman"/>
          <w:color w:val="000000" w:themeColor="text1"/>
          <w:sz w:val="21"/>
          <w:szCs w:val="21"/>
        </w:rPr>
        <w:t xml:space="preserve"> ongoing</w:t>
      </w:r>
      <w:r w:rsidR="005D21D4" w:rsidRPr="00805866">
        <w:rPr>
          <w:rFonts w:cs="Times New Roman"/>
          <w:color w:val="000000" w:themeColor="text1"/>
          <w:sz w:val="21"/>
          <w:szCs w:val="21"/>
        </w:rPr>
        <w:t>.</w:t>
      </w:r>
      <w:r w:rsidR="00AD67A5" w:rsidRPr="00805866">
        <w:rPr>
          <w:rFonts w:cs="Times New Roman"/>
          <w:color w:val="000000" w:themeColor="text1"/>
          <w:sz w:val="21"/>
          <w:szCs w:val="21"/>
        </w:rPr>
        <w:t xml:space="preserve"> It seems that 6G will be featured by satellite- and proxy internet. </w:t>
      </w:r>
      <w:r w:rsidR="007A582A" w:rsidRPr="00805866">
        <w:rPr>
          <w:rFonts w:cs="Times New Roman"/>
          <w:color w:val="000000" w:themeColor="text1"/>
          <w:sz w:val="21"/>
          <w:szCs w:val="21"/>
        </w:rPr>
        <w:t xml:space="preserve">There is a proposal by Elon Musk under the working title Space X to launch 4425 satellites into </w:t>
      </w:r>
      <w:r w:rsidR="00CF0BC2" w:rsidRPr="00805866">
        <w:rPr>
          <w:rFonts w:cs="Times New Roman"/>
          <w:color w:val="000000" w:themeColor="text1"/>
          <w:sz w:val="21"/>
          <w:szCs w:val="21"/>
        </w:rPr>
        <w:t>low earth orbits</w:t>
      </w:r>
      <w:r w:rsidR="00270413" w:rsidRPr="00805866">
        <w:rPr>
          <w:rFonts w:cs="Times New Roman"/>
          <w:color w:val="000000" w:themeColor="text1"/>
          <w:sz w:val="21"/>
          <w:szCs w:val="21"/>
        </w:rPr>
        <w:t xml:space="preserve"> </w:t>
      </w:r>
      <w:r w:rsidR="00FA349C" w:rsidRPr="00805866">
        <w:rPr>
          <w:rFonts w:cs="Times New Roman"/>
          <w:color w:val="000000" w:themeColor="text1"/>
          <w:sz w:val="21"/>
          <w:szCs w:val="21"/>
        </w:rPr>
        <w:t>[18]</w:t>
      </w:r>
      <w:r w:rsidR="00CF0BC2" w:rsidRPr="00805866">
        <w:rPr>
          <w:rFonts w:cs="Times New Roman"/>
          <w:color w:val="000000" w:themeColor="text1"/>
          <w:sz w:val="21"/>
          <w:szCs w:val="21"/>
        </w:rPr>
        <w:t>. While it is unlikely that this will remain the only proposal for space based internet services it needs to be anticipated that current networks, especially the “core network” will be expanded into space. Proxy-internet will be based on D2D capab</w:t>
      </w:r>
      <w:r w:rsidR="009D3855" w:rsidRPr="00805866">
        <w:rPr>
          <w:rFonts w:cs="Times New Roman"/>
          <w:color w:val="000000" w:themeColor="text1"/>
          <w:sz w:val="21"/>
          <w:szCs w:val="21"/>
        </w:rPr>
        <w:t>ility and future technologies allowing to</w:t>
      </w:r>
      <w:r w:rsidR="00CC4C11" w:rsidRPr="00805866">
        <w:rPr>
          <w:rFonts w:cs="Times New Roman"/>
          <w:color w:val="000000" w:themeColor="text1"/>
          <w:sz w:val="21"/>
          <w:szCs w:val="21"/>
        </w:rPr>
        <w:t xml:space="preserve"> create dynamic mash-networks to</w:t>
      </w:r>
      <w:r w:rsidR="009D3855" w:rsidRPr="00805866">
        <w:rPr>
          <w:rFonts w:cs="Times New Roman"/>
          <w:color w:val="000000" w:themeColor="text1"/>
          <w:sz w:val="21"/>
          <w:szCs w:val="21"/>
        </w:rPr>
        <w:t xml:space="preserve"> enhance the reach at the cloud/service edge.</w:t>
      </w:r>
    </w:p>
    <w:p w14:paraId="0E378A0B" w14:textId="03B779C1" w:rsidR="003957C4" w:rsidRPr="00805866" w:rsidRDefault="003957C4" w:rsidP="0067248F">
      <w:pPr>
        <w:pStyle w:val="Heading3"/>
        <w:numPr>
          <w:ilvl w:val="0"/>
          <w:numId w:val="10"/>
        </w:numPr>
        <w:suppressAutoHyphens/>
        <w:spacing w:after="115"/>
        <w:ind w:left="284" w:hanging="284"/>
        <w:rPr>
          <w:rFonts w:ascii="Times New Roman" w:hAnsi="Times New Roman" w:cs="Times New Roman"/>
          <w:b/>
          <w:color w:val="000000" w:themeColor="text1"/>
          <w:sz w:val="21"/>
          <w:szCs w:val="21"/>
        </w:rPr>
      </w:pPr>
      <w:r w:rsidRPr="00805866">
        <w:rPr>
          <w:rFonts w:ascii="Times New Roman" w:hAnsi="Times New Roman" w:cs="Times New Roman"/>
          <w:b/>
          <w:color w:val="000000" w:themeColor="text1"/>
          <w:sz w:val="21"/>
          <w:szCs w:val="21"/>
        </w:rPr>
        <w:t>5G service examples and bandwidth requirements</w:t>
      </w:r>
    </w:p>
    <w:p w14:paraId="10E2B70E" w14:textId="234FD06C" w:rsidR="00E6010B" w:rsidRPr="00805866" w:rsidRDefault="00C6118D" w:rsidP="0067248F">
      <w:pPr>
        <w:suppressAutoHyphens/>
        <w:spacing w:after="115"/>
        <w:rPr>
          <w:rFonts w:cs="Times New Roman"/>
          <w:color w:val="000000" w:themeColor="text1"/>
          <w:sz w:val="21"/>
          <w:szCs w:val="21"/>
        </w:rPr>
      </w:pPr>
      <w:r w:rsidRPr="00805866">
        <w:rPr>
          <w:rFonts w:cs="Times New Roman"/>
          <w:color w:val="000000" w:themeColor="text1"/>
          <w:sz w:val="21"/>
          <w:szCs w:val="21"/>
        </w:rPr>
        <w:t>Current white papers are not specific about the potential future utilization of 5G technology</w:t>
      </w:r>
      <w:r w:rsidR="009510E7" w:rsidRPr="00805866">
        <w:rPr>
          <w:rFonts w:cs="Times New Roman"/>
          <w:color w:val="000000" w:themeColor="text1"/>
          <w:sz w:val="21"/>
          <w:szCs w:val="21"/>
        </w:rPr>
        <w:t xml:space="preserve"> yet</w:t>
      </w:r>
      <w:r w:rsidRPr="00805866">
        <w:rPr>
          <w:rFonts w:cs="Times New Roman"/>
          <w:color w:val="000000" w:themeColor="text1"/>
          <w:sz w:val="21"/>
          <w:szCs w:val="21"/>
        </w:rPr>
        <w:t xml:space="preserve">. However, concrete and tangible applications have been discussed within the </w:t>
      </w:r>
      <w:r w:rsidR="00C80181" w:rsidRPr="00805866">
        <w:rPr>
          <w:rFonts w:cs="Times New Roman"/>
          <w:color w:val="000000" w:themeColor="text1"/>
          <w:sz w:val="21"/>
          <w:szCs w:val="21"/>
        </w:rPr>
        <w:t>health care</w:t>
      </w:r>
      <w:r w:rsidR="000C3950" w:rsidRPr="00805866">
        <w:rPr>
          <w:rFonts w:cs="Times New Roman"/>
          <w:color w:val="000000" w:themeColor="text1"/>
          <w:sz w:val="21"/>
          <w:szCs w:val="21"/>
        </w:rPr>
        <w:t xml:space="preserve"> and pharmaceutical industry.</w:t>
      </w:r>
      <w:r w:rsidR="004871DA" w:rsidRPr="00805866">
        <w:rPr>
          <w:rFonts w:cs="Times New Roman"/>
          <w:color w:val="000000" w:themeColor="text1"/>
          <w:sz w:val="21"/>
          <w:szCs w:val="21"/>
        </w:rPr>
        <w:t xml:space="preserve"> Table 1 provides an overview about the current suggestions and the potentially required throughput.</w:t>
      </w:r>
    </w:p>
    <w:p w14:paraId="5EC0063E" w14:textId="51C1C671" w:rsidR="00563639" w:rsidRPr="00805866" w:rsidRDefault="00546DA5" w:rsidP="00912992">
      <w:pPr>
        <w:suppressAutoHyphens/>
        <w:ind w:firstLine="284"/>
        <w:rPr>
          <w:rFonts w:cs="Times New Roman"/>
          <w:color w:val="000000" w:themeColor="text1"/>
          <w:sz w:val="21"/>
          <w:szCs w:val="21"/>
        </w:rPr>
      </w:pPr>
      <w:r w:rsidRPr="00805866">
        <w:rPr>
          <w:rFonts w:cs="Times New Roman"/>
          <w:color w:val="000000" w:themeColor="text1"/>
          <w:sz w:val="21"/>
          <w:szCs w:val="21"/>
        </w:rPr>
        <w:t>W</w:t>
      </w:r>
      <w:r w:rsidR="00D12A17" w:rsidRPr="00805866">
        <w:rPr>
          <w:rFonts w:cs="Times New Roman"/>
          <w:color w:val="000000" w:themeColor="text1"/>
          <w:sz w:val="21"/>
          <w:szCs w:val="21"/>
        </w:rPr>
        <w:t>e found that typically bandwidth requirements in the health domain are overestimated</w:t>
      </w:r>
      <w:r w:rsidRPr="00805866">
        <w:rPr>
          <w:rFonts w:cs="Times New Roman"/>
          <w:color w:val="000000" w:themeColor="text1"/>
          <w:sz w:val="21"/>
          <w:szCs w:val="21"/>
        </w:rPr>
        <w:t xml:space="preserve"> due a focus on telehealth services and remote </w:t>
      </w:r>
      <w:r w:rsidR="00940926" w:rsidRPr="00805866">
        <w:rPr>
          <w:rFonts w:cs="Times New Roman"/>
          <w:color w:val="000000" w:themeColor="text1"/>
          <w:sz w:val="21"/>
          <w:szCs w:val="21"/>
        </w:rPr>
        <w:t>diagnostics</w:t>
      </w:r>
      <w:r w:rsidRPr="00805866">
        <w:rPr>
          <w:rFonts w:cs="Times New Roman"/>
          <w:color w:val="000000" w:themeColor="text1"/>
          <w:sz w:val="21"/>
          <w:szCs w:val="21"/>
        </w:rPr>
        <w:t xml:space="preserve"> involving video-streaming</w:t>
      </w:r>
      <w:r w:rsidR="00D12A17" w:rsidRPr="00805866">
        <w:rPr>
          <w:rFonts w:cs="Times New Roman"/>
          <w:color w:val="000000" w:themeColor="text1"/>
          <w:sz w:val="21"/>
          <w:szCs w:val="21"/>
        </w:rPr>
        <w:t>.</w:t>
      </w:r>
      <w:r w:rsidRPr="00805866">
        <w:rPr>
          <w:rFonts w:cs="Times New Roman"/>
          <w:color w:val="000000" w:themeColor="text1"/>
          <w:sz w:val="21"/>
          <w:szCs w:val="21"/>
        </w:rPr>
        <w:t xml:space="preserve"> Not enough attention is being paid to M2M applications.</w:t>
      </w:r>
      <w:r w:rsidR="00D12A17" w:rsidRPr="00805866">
        <w:rPr>
          <w:rFonts w:cs="Times New Roman"/>
          <w:color w:val="000000" w:themeColor="text1"/>
          <w:sz w:val="21"/>
          <w:szCs w:val="21"/>
        </w:rPr>
        <w:t xml:space="preserve"> Based on a recent study commissioned by Huawei we had an opportunity to study bandwidth requirement in </w:t>
      </w:r>
      <w:r w:rsidR="00270413" w:rsidRPr="00805866">
        <w:rPr>
          <w:rFonts w:cs="Times New Roman"/>
          <w:color w:val="000000" w:themeColor="text1"/>
          <w:sz w:val="21"/>
          <w:szCs w:val="21"/>
        </w:rPr>
        <w:t>an</w:t>
      </w:r>
      <w:r w:rsidR="00D12A17" w:rsidRPr="00805866">
        <w:rPr>
          <w:rFonts w:cs="Times New Roman"/>
          <w:color w:val="000000" w:themeColor="text1"/>
          <w:sz w:val="21"/>
          <w:szCs w:val="21"/>
        </w:rPr>
        <w:t xml:space="preserve"> urban teaching hospital carefully and found that traffic scenarios </w:t>
      </w:r>
      <w:r w:rsidR="002A43E7" w:rsidRPr="00805866">
        <w:rPr>
          <w:rFonts w:cs="Times New Roman"/>
          <w:color w:val="000000" w:themeColor="text1"/>
          <w:sz w:val="21"/>
          <w:szCs w:val="21"/>
        </w:rPr>
        <w:t>are not challenging for the available infrastructure</w:t>
      </w:r>
      <w:r w:rsidR="00270413" w:rsidRPr="00805866">
        <w:rPr>
          <w:rFonts w:cs="Times New Roman"/>
          <w:color w:val="000000" w:themeColor="text1"/>
          <w:sz w:val="21"/>
          <w:szCs w:val="21"/>
        </w:rPr>
        <w:t xml:space="preserve"> </w:t>
      </w:r>
      <w:r w:rsidR="00FA349C" w:rsidRPr="00805866">
        <w:rPr>
          <w:rFonts w:cs="Times New Roman"/>
          <w:color w:val="000000" w:themeColor="text1"/>
          <w:sz w:val="21"/>
          <w:szCs w:val="21"/>
        </w:rPr>
        <w:t>[19, 20]</w:t>
      </w:r>
      <w:r w:rsidR="002A43E7" w:rsidRPr="00805866">
        <w:rPr>
          <w:rFonts w:cs="Times New Roman"/>
          <w:color w:val="000000" w:themeColor="text1"/>
          <w:sz w:val="21"/>
          <w:szCs w:val="21"/>
        </w:rPr>
        <w:t xml:space="preserve">. However, the existing infrastructure does not allow for geographical flexibility. Many hospitals are fitted with </w:t>
      </w:r>
      <w:r w:rsidR="00557981" w:rsidRPr="00805866">
        <w:rPr>
          <w:rFonts w:cs="Times New Roman"/>
          <w:color w:val="000000" w:themeColor="text1"/>
          <w:sz w:val="21"/>
          <w:szCs w:val="21"/>
        </w:rPr>
        <w:t>Wi-Fi</w:t>
      </w:r>
      <w:r w:rsidR="002A43E7" w:rsidRPr="00805866">
        <w:rPr>
          <w:rFonts w:cs="Times New Roman"/>
          <w:color w:val="000000" w:themeColor="text1"/>
          <w:sz w:val="21"/>
          <w:szCs w:val="21"/>
        </w:rPr>
        <w:t xml:space="preserve">. However, many IT directors perceive </w:t>
      </w:r>
      <w:r w:rsidR="00557981" w:rsidRPr="00805866">
        <w:rPr>
          <w:rFonts w:cs="Times New Roman"/>
          <w:color w:val="000000" w:themeColor="text1"/>
          <w:sz w:val="21"/>
          <w:szCs w:val="21"/>
        </w:rPr>
        <w:t>Wi-Fi</w:t>
      </w:r>
      <w:r w:rsidR="002A43E7" w:rsidRPr="00805866">
        <w:rPr>
          <w:rFonts w:cs="Times New Roman"/>
          <w:color w:val="000000" w:themeColor="text1"/>
          <w:sz w:val="21"/>
          <w:szCs w:val="21"/>
        </w:rPr>
        <w:t xml:space="preserve"> as risky and are not keen to allow devices to access their network.</w:t>
      </w:r>
    </w:p>
    <w:p w14:paraId="07BC5178" w14:textId="7A690AB3" w:rsidR="00563639" w:rsidRPr="00805866" w:rsidRDefault="00563639" w:rsidP="00AD7D3B">
      <w:pPr>
        <w:pStyle w:val="Heading2"/>
        <w:numPr>
          <w:ilvl w:val="0"/>
          <w:numId w:val="10"/>
        </w:numPr>
        <w:suppressAutoHyphens/>
        <w:ind w:left="284" w:hanging="284"/>
        <w:rPr>
          <w:rFonts w:ascii="Times New Roman" w:hAnsi="Times New Roman" w:cs="Times New Roman"/>
          <w:b/>
          <w:color w:val="000000" w:themeColor="text1"/>
          <w:sz w:val="21"/>
          <w:szCs w:val="21"/>
        </w:rPr>
      </w:pPr>
      <w:r w:rsidRPr="00805866">
        <w:rPr>
          <w:rFonts w:ascii="Times New Roman" w:hAnsi="Times New Roman" w:cs="Times New Roman"/>
          <w:b/>
          <w:color w:val="000000" w:themeColor="text1"/>
          <w:sz w:val="21"/>
          <w:szCs w:val="21"/>
        </w:rPr>
        <w:t>Conclusion</w:t>
      </w:r>
      <w:r w:rsidR="00EF1331" w:rsidRPr="00805866">
        <w:rPr>
          <w:rFonts w:ascii="Times New Roman" w:hAnsi="Times New Roman" w:cs="Times New Roman"/>
          <w:b/>
          <w:color w:val="000000" w:themeColor="text1"/>
          <w:sz w:val="21"/>
          <w:szCs w:val="21"/>
        </w:rPr>
        <w:t>s</w:t>
      </w:r>
    </w:p>
    <w:p w14:paraId="0E0C5F43" w14:textId="04AF9A20" w:rsidR="00D431B4" w:rsidRPr="00805866" w:rsidRDefault="00563639" w:rsidP="006F38DD">
      <w:pPr>
        <w:suppressAutoHyphens/>
        <w:rPr>
          <w:rFonts w:cs="Times New Roman"/>
          <w:color w:val="000000" w:themeColor="text1"/>
          <w:sz w:val="21"/>
          <w:szCs w:val="21"/>
        </w:rPr>
      </w:pPr>
      <w:r w:rsidRPr="00805866">
        <w:rPr>
          <w:rFonts w:cs="Times New Roman"/>
          <w:color w:val="000000" w:themeColor="text1"/>
          <w:sz w:val="21"/>
          <w:szCs w:val="21"/>
        </w:rPr>
        <w:t xml:space="preserve">5G technology clearly has the potential to provide network capability and connectivity to boost the use of eHealth and mHealth in hospital and the community. Especially LPWA technology may lead to a break-through in the uptake of eHealth technology at home and in hospital. LPWA has the potential to massively grow the number of </w:t>
      </w:r>
      <w:r w:rsidR="00AD7D3B" w:rsidRPr="00805866">
        <w:rPr>
          <w:rFonts w:cs="Times New Roman"/>
          <w:color w:val="000000" w:themeColor="text1"/>
          <w:sz w:val="21"/>
          <w:szCs w:val="21"/>
        </w:rPr>
        <w:t>machine-to-machine (</w:t>
      </w:r>
      <w:r w:rsidRPr="00805866">
        <w:rPr>
          <w:rFonts w:cs="Times New Roman"/>
          <w:color w:val="000000" w:themeColor="text1"/>
          <w:sz w:val="21"/>
          <w:szCs w:val="21"/>
        </w:rPr>
        <w:t>M2M</w:t>
      </w:r>
      <w:r w:rsidR="00AD7D3B" w:rsidRPr="00805866">
        <w:rPr>
          <w:rFonts w:cs="Times New Roman"/>
          <w:color w:val="000000" w:themeColor="text1"/>
          <w:sz w:val="21"/>
          <w:szCs w:val="21"/>
        </w:rPr>
        <w:t>)</w:t>
      </w:r>
      <w:r w:rsidRPr="00805866">
        <w:rPr>
          <w:rFonts w:cs="Times New Roman"/>
          <w:color w:val="000000" w:themeColor="text1"/>
          <w:sz w:val="21"/>
          <w:szCs w:val="21"/>
        </w:rPr>
        <w:t xml:space="preserve"> connections over the coming decade.</w:t>
      </w:r>
      <w:r w:rsidR="005632E8" w:rsidRPr="00805866">
        <w:rPr>
          <w:rFonts w:cs="Times New Roman"/>
          <w:color w:val="000000" w:themeColor="text1"/>
          <w:sz w:val="21"/>
          <w:szCs w:val="21"/>
        </w:rPr>
        <w:t xml:space="preserve"> Overall the need to connect 1000 times more devices via 5G is probably more relevant than providing for huge bandwidth for video streaming.</w:t>
      </w:r>
      <w:r w:rsidRPr="00805866">
        <w:rPr>
          <w:rFonts w:cs="Times New Roman"/>
          <w:color w:val="000000" w:themeColor="text1"/>
          <w:sz w:val="21"/>
          <w:szCs w:val="21"/>
        </w:rPr>
        <w:t xml:space="preserve"> There is the need to formulate new business models describing how different stakeholders can create win-win scenarios.</w:t>
      </w:r>
    </w:p>
    <w:p w14:paraId="15DD1F78" w14:textId="5F0D07F2" w:rsidR="009A42DF" w:rsidRPr="00805866" w:rsidRDefault="009A42DF" w:rsidP="009A42DF">
      <w:pPr>
        <w:pStyle w:val="Heading2"/>
        <w:rPr>
          <w:rFonts w:ascii="Times New Roman" w:hAnsi="Times New Roman" w:cs="Times New Roman"/>
          <w:b/>
          <w:color w:val="000000" w:themeColor="text1"/>
          <w:sz w:val="21"/>
          <w:szCs w:val="21"/>
        </w:rPr>
      </w:pPr>
      <w:r w:rsidRPr="00805866">
        <w:rPr>
          <w:rFonts w:ascii="Times New Roman" w:hAnsi="Times New Roman" w:cs="Times New Roman"/>
          <w:b/>
          <w:color w:val="000000" w:themeColor="text1"/>
          <w:sz w:val="21"/>
          <w:szCs w:val="21"/>
        </w:rPr>
        <w:t>References</w:t>
      </w:r>
    </w:p>
    <w:p w14:paraId="66EBDC50" w14:textId="14A1F448" w:rsidR="00062AE2" w:rsidRPr="00805866" w:rsidRDefault="00062AE2" w:rsidP="00062AE2">
      <w:pPr>
        <w:pStyle w:val="ListParagraph"/>
        <w:numPr>
          <w:ilvl w:val="0"/>
          <w:numId w:val="18"/>
        </w:numPr>
        <w:ind w:left="426" w:hanging="426"/>
        <w:rPr>
          <w:sz w:val="21"/>
          <w:szCs w:val="21"/>
        </w:rPr>
      </w:pPr>
      <w:r w:rsidRPr="00805866">
        <w:rPr>
          <w:sz w:val="21"/>
          <w:szCs w:val="21"/>
        </w:rPr>
        <w:t>European Commission.: eHealth Action Plan 2012-2020 - Innovative Health care for the 21st Century. http://eur-lex.europa.eu/legal-content/EN/TXT/PDF/?uri=CELEX:52012DC0736&amp;from=EN. (2012)</w:t>
      </w:r>
    </w:p>
    <w:p w14:paraId="58BEB06F" w14:textId="242524EE" w:rsidR="00062AE2" w:rsidRPr="00805866" w:rsidRDefault="00062AE2" w:rsidP="00062AE2">
      <w:pPr>
        <w:pStyle w:val="ListParagraph"/>
        <w:numPr>
          <w:ilvl w:val="0"/>
          <w:numId w:val="18"/>
        </w:numPr>
        <w:ind w:left="426" w:hanging="426"/>
        <w:rPr>
          <w:sz w:val="21"/>
          <w:szCs w:val="21"/>
        </w:rPr>
      </w:pPr>
      <w:r w:rsidRPr="00805866">
        <w:rPr>
          <w:sz w:val="21"/>
          <w:szCs w:val="21"/>
        </w:rPr>
        <w:t>WHO, ed.: From Innovation to Implementation: eHealth in the WHO European Region. Copenhagen: WHO Regional Office for Europe. (2016)</w:t>
      </w:r>
    </w:p>
    <w:p w14:paraId="595E85D6" w14:textId="583A2BA2" w:rsidR="00062AE2" w:rsidRPr="00805866" w:rsidRDefault="00062AE2" w:rsidP="00062AE2">
      <w:pPr>
        <w:pStyle w:val="ListParagraph"/>
        <w:numPr>
          <w:ilvl w:val="0"/>
          <w:numId w:val="18"/>
        </w:numPr>
        <w:ind w:left="426" w:hanging="426"/>
        <w:rPr>
          <w:sz w:val="21"/>
          <w:szCs w:val="21"/>
        </w:rPr>
      </w:pPr>
      <w:r w:rsidRPr="00805866">
        <w:rPr>
          <w:sz w:val="21"/>
          <w:szCs w:val="21"/>
        </w:rPr>
        <w:t>European Commission.: Green Paper on Mobile Health (“mHealth”). https://ec.europa.eu/digital-single-market/en/news/green-paper-mobile-health-mhealth. (2014)</w:t>
      </w:r>
    </w:p>
    <w:p w14:paraId="71282783" w14:textId="77777777" w:rsidR="00062AE2" w:rsidRPr="00805866" w:rsidRDefault="00062AE2" w:rsidP="00062AE2">
      <w:pPr>
        <w:pStyle w:val="ListParagraph"/>
        <w:numPr>
          <w:ilvl w:val="0"/>
          <w:numId w:val="18"/>
        </w:numPr>
        <w:ind w:left="426" w:hanging="426"/>
        <w:rPr>
          <w:sz w:val="21"/>
          <w:szCs w:val="21"/>
        </w:rPr>
      </w:pPr>
      <w:r w:rsidRPr="00805866">
        <w:rPr>
          <w:sz w:val="21"/>
          <w:szCs w:val="21"/>
        </w:rPr>
        <w:t>European Commission.: Public Consultation on the Green Paper on Mobile Health. https://ec.europa.eu/digital-single-market/en/public-consultation-green-paper-mobile-health. (2014)</w:t>
      </w:r>
    </w:p>
    <w:p w14:paraId="37B1E444" w14:textId="77777777" w:rsidR="00062AE2" w:rsidRPr="00805866" w:rsidRDefault="00062AE2" w:rsidP="00062AE2">
      <w:pPr>
        <w:pStyle w:val="ListParagraph"/>
        <w:numPr>
          <w:ilvl w:val="0"/>
          <w:numId w:val="18"/>
        </w:numPr>
        <w:ind w:left="426" w:hanging="426"/>
        <w:rPr>
          <w:sz w:val="21"/>
          <w:szCs w:val="21"/>
        </w:rPr>
      </w:pPr>
      <w:r w:rsidRPr="00805866">
        <w:rPr>
          <w:sz w:val="21"/>
          <w:szCs w:val="21"/>
        </w:rPr>
        <w:t>5G PPP.: 5G and E-Health. https://5g-ppp.eu/wp-content/uploads/2016/02/5G-PPP-White-Paper-on-eHealth-Vertical-Sector.pdf. (2015)</w:t>
      </w:r>
    </w:p>
    <w:p w14:paraId="2F375D24" w14:textId="77777777" w:rsidR="00062AE2" w:rsidRPr="00805866" w:rsidRDefault="00062AE2" w:rsidP="00062AE2">
      <w:pPr>
        <w:pStyle w:val="ListParagraph"/>
        <w:numPr>
          <w:ilvl w:val="0"/>
          <w:numId w:val="18"/>
        </w:numPr>
        <w:ind w:left="426" w:hanging="426"/>
        <w:rPr>
          <w:sz w:val="21"/>
          <w:szCs w:val="21"/>
        </w:rPr>
      </w:pPr>
      <w:r w:rsidRPr="00805866">
        <w:rPr>
          <w:sz w:val="21"/>
          <w:szCs w:val="21"/>
        </w:rPr>
        <w:t>WWRF.: A New Generation of E-Health Systems Powered by 5G. Wireless World Research Forum. http://www.wwrf.ch/files/wwrf/content/files/publications/outlook/Outlook17.pdf. (2016)</w:t>
      </w:r>
    </w:p>
    <w:p w14:paraId="0582A952" w14:textId="77777777" w:rsidR="00A67A5A" w:rsidRPr="00805866" w:rsidRDefault="00062AE2" w:rsidP="00A67A5A">
      <w:pPr>
        <w:pStyle w:val="ListParagraph"/>
        <w:numPr>
          <w:ilvl w:val="0"/>
          <w:numId w:val="18"/>
        </w:numPr>
        <w:ind w:left="426" w:hanging="426"/>
        <w:rPr>
          <w:sz w:val="21"/>
          <w:szCs w:val="21"/>
        </w:rPr>
      </w:pPr>
      <w:r w:rsidRPr="00805866">
        <w:rPr>
          <w:sz w:val="21"/>
          <w:szCs w:val="21"/>
        </w:rPr>
        <w:t>US FDA.: Mobile Medical Applications. U.S. Food and Drug Administration. http://www.fda.gov/medicaldevices/digitalhealth/mobilemedicalapplications/. (2015)</w:t>
      </w:r>
    </w:p>
    <w:p w14:paraId="51864C40" w14:textId="77777777" w:rsidR="00FA349C" w:rsidRPr="00805866" w:rsidRDefault="00A67A5A" w:rsidP="00FA349C">
      <w:pPr>
        <w:pStyle w:val="ListParagraph"/>
        <w:numPr>
          <w:ilvl w:val="0"/>
          <w:numId w:val="18"/>
        </w:numPr>
        <w:ind w:left="426" w:hanging="426"/>
        <w:rPr>
          <w:sz w:val="21"/>
          <w:szCs w:val="21"/>
        </w:rPr>
      </w:pPr>
      <w:r w:rsidRPr="00805866">
        <w:rPr>
          <w:sz w:val="21"/>
          <w:szCs w:val="21"/>
        </w:rPr>
        <w:t>European Commission.: mHealth, What Is It? - Infographic. https://ec.europa.eu/digital-single-market/en/news/mhealth-what-it-infographic. (2014)</w:t>
      </w:r>
    </w:p>
    <w:p w14:paraId="2ED0029E" w14:textId="77777777" w:rsidR="00FA349C" w:rsidRPr="00805866" w:rsidRDefault="00FA349C" w:rsidP="00FA349C">
      <w:pPr>
        <w:pStyle w:val="ListParagraph"/>
        <w:numPr>
          <w:ilvl w:val="0"/>
          <w:numId w:val="18"/>
        </w:numPr>
        <w:ind w:left="426" w:hanging="426"/>
        <w:rPr>
          <w:sz w:val="21"/>
          <w:szCs w:val="21"/>
        </w:rPr>
      </w:pPr>
      <w:r w:rsidRPr="00805866">
        <w:rPr>
          <w:sz w:val="21"/>
          <w:szCs w:val="21"/>
        </w:rPr>
        <w:t>Gartner.: Gartner Identifies the Top 10 Internet of Things Technologies for 2017 and 2018. http://www.gartner.com/newsroom/id/3221818. (2016)</w:t>
      </w:r>
    </w:p>
    <w:p w14:paraId="383B3D18" w14:textId="77777777" w:rsidR="00FA349C" w:rsidRPr="00805866" w:rsidRDefault="00FA349C" w:rsidP="00FA349C">
      <w:pPr>
        <w:pStyle w:val="ListParagraph"/>
        <w:numPr>
          <w:ilvl w:val="0"/>
          <w:numId w:val="18"/>
        </w:numPr>
        <w:ind w:left="426" w:hanging="426"/>
        <w:rPr>
          <w:sz w:val="21"/>
          <w:szCs w:val="21"/>
        </w:rPr>
      </w:pPr>
      <w:r w:rsidRPr="00805866">
        <w:rPr>
          <w:sz w:val="21"/>
          <w:szCs w:val="21"/>
        </w:rPr>
        <w:t>BITAG.: Internet of Things (IoT) Security and Privacy Recommendations’. Broadband Internet Technical Advisory Group. http://www.bitag.org/documents/BITAG_Report_-_Internet_of_Things_(IoT)_Security_and_Privacy_Recommendations.pdf. (2016)</w:t>
      </w:r>
    </w:p>
    <w:p w14:paraId="0F0AC5C3" w14:textId="77777777" w:rsidR="00FA349C" w:rsidRPr="00805866" w:rsidRDefault="00FA349C" w:rsidP="00FA349C">
      <w:pPr>
        <w:pStyle w:val="ListParagraph"/>
        <w:numPr>
          <w:ilvl w:val="0"/>
          <w:numId w:val="18"/>
        </w:numPr>
        <w:ind w:left="426" w:hanging="426"/>
        <w:rPr>
          <w:sz w:val="21"/>
          <w:szCs w:val="21"/>
        </w:rPr>
      </w:pPr>
      <w:r w:rsidRPr="00805866">
        <w:rPr>
          <w:sz w:val="21"/>
          <w:szCs w:val="21"/>
        </w:rPr>
        <w:t>Cisco.: Cisco Visual Networking Index: Global Mobile Data Traffic Forecast Update 2015–2020 White Paper. http://www.cisco.com/c/en/us/solutions/collateral/service-provider/visual-networking-index-vni/mobile-white-paper-c11-520862.html. (2016)</w:t>
      </w:r>
    </w:p>
    <w:p w14:paraId="20EAEC63" w14:textId="77777777" w:rsidR="00FA349C" w:rsidRPr="00805866" w:rsidRDefault="00FA349C" w:rsidP="00FA349C">
      <w:pPr>
        <w:pStyle w:val="ListParagraph"/>
        <w:numPr>
          <w:ilvl w:val="0"/>
          <w:numId w:val="18"/>
        </w:numPr>
        <w:ind w:left="426" w:hanging="426"/>
        <w:rPr>
          <w:sz w:val="21"/>
          <w:szCs w:val="21"/>
        </w:rPr>
      </w:pPr>
      <w:r w:rsidRPr="00805866">
        <w:rPr>
          <w:sz w:val="21"/>
          <w:szCs w:val="21"/>
        </w:rPr>
        <w:t>Roland, D., Lantauro, I.: Google Parent and Sanofi Name Diabetes Joint Venture Onduo. The Wall Street Journal, September 12. http://www.wsj.com/articles/google-parent-and-sanofi-name-diabetes-joint-venture-onduo-1473659627. (2016)</w:t>
      </w:r>
    </w:p>
    <w:p w14:paraId="0434CD49" w14:textId="77777777" w:rsidR="00FA349C" w:rsidRPr="00805866" w:rsidRDefault="00FA349C" w:rsidP="00FA349C">
      <w:pPr>
        <w:pStyle w:val="ListParagraph"/>
        <w:numPr>
          <w:ilvl w:val="0"/>
          <w:numId w:val="18"/>
        </w:numPr>
        <w:ind w:left="426" w:hanging="426"/>
        <w:rPr>
          <w:sz w:val="21"/>
          <w:szCs w:val="21"/>
        </w:rPr>
      </w:pPr>
      <w:r w:rsidRPr="00805866">
        <w:rPr>
          <w:sz w:val="21"/>
          <w:szCs w:val="21"/>
        </w:rPr>
        <w:t>Global Asthma Network.: The Global Asthma Report 2014. http://www.globalasthmareport.org/. (2014)</w:t>
      </w:r>
    </w:p>
    <w:p w14:paraId="0DEF3DAD" w14:textId="77777777" w:rsidR="00FA349C" w:rsidRPr="00805866" w:rsidRDefault="00FA349C" w:rsidP="00FA349C">
      <w:pPr>
        <w:pStyle w:val="ListParagraph"/>
        <w:numPr>
          <w:ilvl w:val="0"/>
          <w:numId w:val="18"/>
        </w:numPr>
        <w:ind w:left="426" w:hanging="426"/>
        <w:rPr>
          <w:sz w:val="21"/>
          <w:szCs w:val="21"/>
        </w:rPr>
      </w:pPr>
      <w:r w:rsidRPr="00805866">
        <w:rPr>
          <w:sz w:val="21"/>
          <w:szCs w:val="21"/>
        </w:rPr>
        <w:t>Schubert, L.: The Future of Cloud Computing. Edited by Keith Jeffery and Burkhard Neidecker-Lutz. http://cordis.europa.eu/fp7/ict/ssai/docs/cloud-report-final.pdf. (2010)</w:t>
      </w:r>
    </w:p>
    <w:p w14:paraId="0E986AF7" w14:textId="77777777" w:rsidR="00FA349C" w:rsidRPr="00805866" w:rsidRDefault="00FA349C" w:rsidP="00FA349C">
      <w:pPr>
        <w:pStyle w:val="ListParagraph"/>
        <w:numPr>
          <w:ilvl w:val="0"/>
          <w:numId w:val="18"/>
        </w:numPr>
        <w:ind w:left="426" w:hanging="426"/>
        <w:rPr>
          <w:sz w:val="21"/>
          <w:szCs w:val="21"/>
        </w:rPr>
      </w:pPr>
      <w:r w:rsidRPr="00805866">
        <w:rPr>
          <w:sz w:val="21"/>
          <w:szCs w:val="21"/>
        </w:rPr>
        <w:t>fistar.eu.: FI-STAR. Accessed February 11. https://www.fi-star.eu/fi-star.html. (2016)</w:t>
      </w:r>
    </w:p>
    <w:p w14:paraId="4FE2A78F" w14:textId="77777777" w:rsidR="00FA349C" w:rsidRPr="00805866" w:rsidRDefault="00FA349C" w:rsidP="00FA349C">
      <w:pPr>
        <w:pStyle w:val="ListParagraph"/>
        <w:numPr>
          <w:ilvl w:val="0"/>
          <w:numId w:val="18"/>
        </w:numPr>
        <w:ind w:left="426" w:hanging="426"/>
        <w:rPr>
          <w:sz w:val="21"/>
          <w:szCs w:val="21"/>
        </w:rPr>
      </w:pPr>
      <w:r w:rsidRPr="00805866">
        <w:rPr>
          <w:sz w:val="21"/>
          <w:szCs w:val="21"/>
        </w:rPr>
        <w:t>Thuemmler, C., Mueller J., Covaci, S., Magedanz, T., de Panfilis, S., Jell, T., Gavras, A.: Applying the Software-to-Data Paradigm in Next Generation E-Health Hybrid Clouds. In Proceedings of the 2013 10th International Conference on Information Technology: New Generations, 459–463. ITNG ’13. Washington, DC, USA: IEEE Computer Society. doi:10.1109/ITNG.2013.77. (2013)</w:t>
      </w:r>
    </w:p>
    <w:p w14:paraId="79C413DA" w14:textId="45653377" w:rsidR="00361987" w:rsidRPr="00805866" w:rsidRDefault="00FA349C" w:rsidP="00361987">
      <w:pPr>
        <w:pStyle w:val="ListParagraph"/>
        <w:numPr>
          <w:ilvl w:val="0"/>
          <w:numId w:val="18"/>
        </w:numPr>
        <w:ind w:left="426" w:hanging="426"/>
        <w:rPr>
          <w:sz w:val="21"/>
          <w:szCs w:val="21"/>
        </w:rPr>
      </w:pPr>
      <w:r w:rsidRPr="00805866">
        <w:rPr>
          <w:sz w:val="21"/>
          <w:szCs w:val="21"/>
        </w:rPr>
        <w:t xml:space="preserve">Paulin, A., Thuemmler, C.: Dynamic Fine-Grained Access Control in E-Health Using: The Secure SQL Server System as an Enabler of the Future Internet’. In </w:t>
      </w:r>
      <w:r w:rsidR="00483F19" w:rsidRPr="00805866">
        <w:rPr>
          <w:sz w:val="21"/>
          <w:szCs w:val="21"/>
        </w:rPr>
        <w:t>Proceedings of the 2016 HealthCom</w:t>
      </w:r>
      <w:r w:rsidRPr="00805866">
        <w:rPr>
          <w:sz w:val="21"/>
          <w:szCs w:val="21"/>
        </w:rPr>
        <w:t>, 1–4. IEEE. doi:10.1109/HealthCom.2016.7749462. (2016)</w:t>
      </w:r>
    </w:p>
    <w:p w14:paraId="0B4BB3F3" w14:textId="77777777" w:rsidR="00361987" w:rsidRPr="00805866" w:rsidRDefault="00FA349C" w:rsidP="00361987">
      <w:pPr>
        <w:pStyle w:val="ListParagraph"/>
        <w:numPr>
          <w:ilvl w:val="0"/>
          <w:numId w:val="18"/>
        </w:numPr>
        <w:ind w:left="426" w:hanging="426"/>
        <w:rPr>
          <w:sz w:val="21"/>
          <w:szCs w:val="21"/>
        </w:rPr>
      </w:pPr>
      <w:r w:rsidRPr="00805866">
        <w:rPr>
          <w:sz w:val="21"/>
          <w:szCs w:val="21"/>
        </w:rPr>
        <w:t>Caole Villa, A.: Elon Musk to Launch Super Fast Internet from Space. Nature World News, November 19. http://www.natureworldnews.com/articles/32332/20161119/elon-musk-launch-super-fast-internet-space.htm. (2016)</w:t>
      </w:r>
    </w:p>
    <w:p w14:paraId="47416F75" w14:textId="77777777" w:rsidR="00361987" w:rsidRPr="00805866" w:rsidRDefault="00FA349C" w:rsidP="00361987">
      <w:pPr>
        <w:pStyle w:val="ListParagraph"/>
        <w:numPr>
          <w:ilvl w:val="0"/>
          <w:numId w:val="18"/>
        </w:numPr>
        <w:ind w:left="426" w:hanging="426"/>
        <w:rPr>
          <w:sz w:val="21"/>
          <w:szCs w:val="21"/>
        </w:rPr>
      </w:pPr>
      <w:r w:rsidRPr="00805866">
        <w:rPr>
          <w:sz w:val="21"/>
          <w:szCs w:val="21"/>
        </w:rPr>
        <w:t>Paulin, A., Thuemmler, C., Lim, A. K., Schneider, A., Feussner, H.: E-Health Traffic Analysis and 2035 Future Network Requirements - Part I: State of the Art Service Description. (2016)</w:t>
      </w:r>
    </w:p>
    <w:p w14:paraId="5BC15CC1" w14:textId="345DC05C" w:rsidR="00FA349C" w:rsidRPr="00805866" w:rsidRDefault="00FA349C" w:rsidP="00361987">
      <w:pPr>
        <w:pStyle w:val="ListParagraph"/>
        <w:numPr>
          <w:ilvl w:val="0"/>
          <w:numId w:val="18"/>
        </w:numPr>
        <w:ind w:left="426" w:hanging="426"/>
        <w:rPr>
          <w:sz w:val="21"/>
          <w:szCs w:val="21"/>
        </w:rPr>
      </w:pPr>
      <w:r w:rsidRPr="00805866">
        <w:rPr>
          <w:sz w:val="21"/>
          <w:szCs w:val="21"/>
        </w:rPr>
        <w:t>Paulin, A., Thuemmler, C., Lim, A. K., Schneider, A., Feussner, H.: E-Health Traffic Analysis and 2035 Future Network Requirements - Part II: Future Ecosystem Conditions and Constraints. (2016)</w:t>
      </w:r>
    </w:p>
    <w:p w14:paraId="5A9A07AB" w14:textId="6224FE84" w:rsidR="001603CB" w:rsidRPr="00805866" w:rsidRDefault="001603CB" w:rsidP="00361987">
      <w:pPr>
        <w:pStyle w:val="ListParagraph"/>
        <w:numPr>
          <w:ilvl w:val="0"/>
          <w:numId w:val="18"/>
        </w:numPr>
        <w:ind w:left="426" w:hanging="426"/>
        <w:rPr>
          <w:sz w:val="21"/>
          <w:szCs w:val="21"/>
        </w:rPr>
      </w:pPr>
      <w:r w:rsidRPr="00805866">
        <w:rPr>
          <w:sz w:val="21"/>
          <w:szCs w:val="21"/>
        </w:rPr>
        <w:t>Sanofi, Sanofi fights against counterfeit medicines, http://en.sanofi.com/Images/33151_DP_Counterfeit.pdf</w:t>
      </w:r>
    </w:p>
    <w:p w14:paraId="1AE533AC" w14:textId="77777777" w:rsidR="00062AE2" w:rsidRPr="00805866" w:rsidRDefault="00062AE2" w:rsidP="00361987">
      <w:pPr>
        <w:pStyle w:val="ListParagraph"/>
        <w:ind w:left="426"/>
        <w:rPr>
          <w:sz w:val="21"/>
          <w:szCs w:val="21"/>
        </w:rPr>
      </w:pPr>
    </w:p>
    <w:p w14:paraId="539D73AB" w14:textId="77777777" w:rsidR="00361987" w:rsidRPr="00805866" w:rsidRDefault="00361987" w:rsidP="00062AE2">
      <w:pPr>
        <w:rPr>
          <w:sz w:val="21"/>
          <w:szCs w:val="21"/>
        </w:rPr>
        <w:sectPr w:rsidR="00361987" w:rsidRPr="00805866" w:rsidSect="00FC65B3">
          <w:type w:val="continuous"/>
          <w:pgSz w:w="12240" w:h="15840"/>
          <w:pgMar w:top="1440" w:right="1440" w:bottom="1440" w:left="1440" w:header="720" w:footer="720" w:gutter="0"/>
          <w:cols w:num="2" w:space="170"/>
          <w:docGrid w:linePitch="360"/>
        </w:sectPr>
      </w:pPr>
    </w:p>
    <w:p w14:paraId="21860ED5" w14:textId="2EF3C005" w:rsidR="00012256" w:rsidRPr="00805866" w:rsidRDefault="00012256" w:rsidP="00012256">
      <w:pPr>
        <w:pStyle w:val="Header"/>
        <w:rPr>
          <w:rFonts w:ascii="Times New Roman" w:hAnsi="Times New Roman" w:cs="Times New Roman"/>
          <w:sz w:val="21"/>
          <w:szCs w:val="21"/>
        </w:rPr>
      </w:pPr>
      <w:r w:rsidRPr="00805866">
        <w:rPr>
          <w:rFonts w:ascii="Times New Roman" w:hAnsi="Times New Roman" w:cs="Times New Roman"/>
          <w:sz w:val="21"/>
          <w:szCs w:val="21"/>
        </w:rPr>
        <w:t>Table 1. 5G Health Vertical Use Case Scenarios, Technological, Regulatory and Business Case Specifications</w:t>
      </w:r>
    </w:p>
    <w:tbl>
      <w:tblPr>
        <w:tblStyle w:val="TableGrid"/>
        <w:tblW w:w="0" w:type="auto"/>
        <w:tblLook w:val="04A0" w:firstRow="1" w:lastRow="0" w:firstColumn="1" w:lastColumn="0" w:noHBand="0" w:noVBand="1"/>
      </w:tblPr>
      <w:tblGrid>
        <w:gridCol w:w="2515"/>
        <w:gridCol w:w="3009"/>
        <w:gridCol w:w="2751"/>
        <w:gridCol w:w="4194"/>
        <w:gridCol w:w="1481"/>
      </w:tblGrid>
      <w:tr w:rsidR="00226305" w:rsidRPr="00805866" w14:paraId="1A9019EC" w14:textId="77777777" w:rsidTr="00AB2D96">
        <w:tc>
          <w:tcPr>
            <w:tcW w:w="2515" w:type="dxa"/>
          </w:tcPr>
          <w:p w14:paraId="08312302" w14:textId="77777777" w:rsidR="00012256" w:rsidRPr="00805866" w:rsidRDefault="00012256" w:rsidP="00970A96">
            <w:pPr>
              <w:jc w:val="center"/>
              <w:rPr>
                <w:rFonts w:cs="Times New Roman"/>
                <w:sz w:val="21"/>
                <w:szCs w:val="21"/>
              </w:rPr>
            </w:pPr>
            <w:r w:rsidRPr="00805866">
              <w:rPr>
                <w:rFonts w:cs="Times New Roman"/>
                <w:sz w:val="21"/>
                <w:szCs w:val="21"/>
              </w:rPr>
              <w:t>Use Case</w:t>
            </w:r>
          </w:p>
        </w:tc>
        <w:tc>
          <w:tcPr>
            <w:tcW w:w="3009" w:type="dxa"/>
          </w:tcPr>
          <w:p w14:paraId="6018C1EA" w14:textId="77777777" w:rsidR="00012256" w:rsidRPr="00805866" w:rsidRDefault="00012256" w:rsidP="00970A96">
            <w:pPr>
              <w:jc w:val="center"/>
              <w:rPr>
                <w:rFonts w:cs="Times New Roman"/>
                <w:sz w:val="21"/>
                <w:szCs w:val="21"/>
              </w:rPr>
            </w:pPr>
            <w:r w:rsidRPr="00805866">
              <w:rPr>
                <w:rFonts w:cs="Times New Roman"/>
                <w:sz w:val="21"/>
                <w:szCs w:val="21"/>
              </w:rPr>
              <w:t>5G Technology</w:t>
            </w:r>
          </w:p>
        </w:tc>
        <w:tc>
          <w:tcPr>
            <w:tcW w:w="2751" w:type="dxa"/>
          </w:tcPr>
          <w:p w14:paraId="30D42512" w14:textId="77777777" w:rsidR="00012256" w:rsidRPr="00805866" w:rsidRDefault="00012256" w:rsidP="00970A96">
            <w:pPr>
              <w:jc w:val="center"/>
              <w:rPr>
                <w:rFonts w:cs="Times New Roman"/>
                <w:sz w:val="21"/>
                <w:szCs w:val="21"/>
              </w:rPr>
            </w:pPr>
            <w:r w:rsidRPr="00805866">
              <w:rPr>
                <w:rFonts w:cs="Times New Roman"/>
                <w:sz w:val="21"/>
                <w:szCs w:val="21"/>
              </w:rPr>
              <w:t>Regulatory</w:t>
            </w:r>
          </w:p>
        </w:tc>
        <w:tc>
          <w:tcPr>
            <w:tcW w:w="4194" w:type="dxa"/>
          </w:tcPr>
          <w:p w14:paraId="559EEF11" w14:textId="77777777" w:rsidR="00012256" w:rsidRPr="00805866" w:rsidRDefault="00012256" w:rsidP="00970A96">
            <w:pPr>
              <w:jc w:val="center"/>
              <w:rPr>
                <w:rFonts w:cs="Times New Roman"/>
                <w:sz w:val="21"/>
                <w:szCs w:val="21"/>
              </w:rPr>
            </w:pPr>
            <w:r w:rsidRPr="00805866">
              <w:rPr>
                <w:rFonts w:cs="Times New Roman"/>
                <w:sz w:val="21"/>
                <w:szCs w:val="21"/>
              </w:rPr>
              <w:t>Business</w:t>
            </w:r>
          </w:p>
        </w:tc>
        <w:tc>
          <w:tcPr>
            <w:tcW w:w="1481" w:type="dxa"/>
          </w:tcPr>
          <w:p w14:paraId="4D463C9C" w14:textId="77777777" w:rsidR="00012256" w:rsidRPr="00805866" w:rsidRDefault="00012256" w:rsidP="00970A96">
            <w:pPr>
              <w:jc w:val="center"/>
              <w:rPr>
                <w:rFonts w:cs="Times New Roman"/>
                <w:sz w:val="21"/>
                <w:szCs w:val="21"/>
              </w:rPr>
            </w:pPr>
            <w:r w:rsidRPr="00805866">
              <w:rPr>
                <w:rFonts w:cs="Times New Roman"/>
                <w:sz w:val="21"/>
                <w:szCs w:val="21"/>
              </w:rPr>
              <w:t>Bandwidth / data volume</w:t>
            </w:r>
          </w:p>
        </w:tc>
      </w:tr>
      <w:tr w:rsidR="00226305" w:rsidRPr="00805866" w14:paraId="596BC850" w14:textId="77777777" w:rsidTr="00AB2D96">
        <w:tc>
          <w:tcPr>
            <w:tcW w:w="2515" w:type="dxa"/>
          </w:tcPr>
          <w:p w14:paraId="253F1FC5" w14:textId="77777777" w:rsidR="00012256" w:rsidRPr="00805866" w:rsidRDefault="00012256" w:rsidP="00DB31BC">
            <w:pPr>
              <w:rPr>
                <w:rFonts w:cs="Times New Roman"/>
                <w:sz w:val="21"/>
                <w:szCs w:val="21"/>
              </w:rPr>
            </w:pPr>
            <w:r w:rsidRPr="00805866">
              <w:rPr>
                <w:rFonts w:cs="Times New Roman"/>
                <w:sz w:val="21"/>
                <w:szCs w:val="21"/>
              </w:rPr>
              <w:t>Smart Pharma</w:t>
            </w:r>
          </w:p>
          <w:p w14:paraId="01B2826A" w14:textId="77777777" w:rsidR="00012256" w:rsidRPr="00805866" w:rsidRDefault="00012256" w:rsidP="00DB31BC">
            <w:pPr>
              <w:rPr>
                <w:rFonts w:cs="Times New Roman"/>
                <w:sz w:val="21"/>
                <w:szCs w:val="21"/>
              </w:rPr>
            </w:pPr>
          </w:p>
          <w:p w14:paraId="3841D8AD" w14:textId="77777777" w:rsidR="00012256" w:rsidRPr="00805866" w:rsidRDefault="00012256" w:rsidP="00DB31BC">
            <w:pPr>
              <w:rPr>
                <w:rFonts w:cs="Times New Roman"/>
                <w:sz w:val="21"/>
                <w:szCs w:val="21"/>
              </w:rPr>
            </w:pPr>
          </w:p>
        </w:tc>
        <w:tc>
          <w:tcPr>
            <w:tcW w:w="3009" w:type="dxa"/>
          </w:tcPr>
          <w:p w14:paraId="51223938" w14:textId="77777777" w:rsidR="00012256" w:rsidRPr="00805866" w:rsidRDefault="00012256" w:rsidP="00DB31BC">
            <w:pPr>
              <w:pStyle w:val="ListParagraph"/>
              <w:numPr>
                <w:ilvl w:val="0"/>
                <w:numId w:val="11"/>
              </w:numPr>
              <w:spacing w:after="0"/>
              <w:ind w:left="348" w:hanging="348"/>
              <w:jc w:val="left"/>
              <w:rPr>
                <w:rFonts w:cs="Times New Roman"/>
                <w:sz w:val="21"/>
                <w:szCs w:val="21"/>
              </w:rPr>
            </w:pPr>
            <w:r w:rsidRPr="00805866">
              <w:rPr>
                <w:rFonts w:cs="Times New Roman"/>
                <w:sz w:val="21"/>
                <w:szCs w:val="21"/>
              </w:rPr>
              <w:t>LPWA</w:t>
            </w:r>
          </w:p>
          <w:p w14:paraId="28F9F80E" w14:textId="77777777" w:rsidR="00012256" w:rsidRPr="00805866" w:rsidRDefault="00012256" w:rsidP="00DB31BC">
            <w:pPr>
              <w:pStyle w:val="ListParagraph"/>
              <w:numPr>
                <w:ilvl w:val="0"/>
                <w:numId w:val="11"/>
              </w:numPr>
              <w:spacing w:after="0"/>
              <w:ind w:left="348" w:hanging="348"/>
              <w:jc w:val="left"/>
              <w:rPr>
                <w:rFonts w:cs="Times New Roman"/>
                <w:sz w:val="21"/>
                <w:szCs w:val="21"/>
              </w:rPr>
            </w:pPr>
            <w:r w:rsidRPr="00805866">
              <w:rPr>
                <w:rFonts w:cs="Times New Roman"/>
                <w:sz w:val="21"/>
                <w:szCs w:val="21"/>
              </w:rPr>
              <w:t xml:space="preserve">mm Waves </w:t>
            </w:r>
          </w:p>
          <w:p w14:paraId="18ADFB58" w14:textId="77777777" w:rsidR="00012256" w:rsidRPr="00805866" w:rsidRDefault="00012256" w:rsidP="00DB31BC">
            <w:pPr>
              <w:pStyle w:val="ListParagraph"/>
              <w:numPr>
                <w:ilvl w:val="0"/>
                <w:numId w:val="11"/>
              </w:numPr>
              <w:spacing w:after="0"/>
              <w:ind w:left="348" w:hanging="348"/>
              <w:jc w:val="left"/>
              <w:rPr>
                <w:rFonts w:cs="Times New Roman"/>
                <w:sz w:val="21"/>
                <w:szCs w:val="21"/>
              </w:rPr>
            </w:pPr>
            <w:r w:rsidRPr="00805866">
              <w:rPr>
                <w:rFonts w:cs="Times New Roman"/>
                <w:sz w:val="21"/>
                <w:szCs w:val="21"/>
              </w:rPr>
              <w:t>Network slicing</w:t>
            </w:r>
          </w:p>
          <w:p w14:paraId="659012AB" w14:textId="77777777" w:rsidR="00012256" w:rsidRPr="00805866" w:rsidRDefault="00012256" w:rsidP="00DB31BC">
            <w:pPr>
              <w:pStyle w:val="ListParagraph"/>
              <w:numPr>
                <w:ilvl w:val="0"/>
                <w:numId w:val="11"/>
              </w:numPr>
              <w:spacing w:after="0"/>
              <w:ind w:left="348" w:hanging="348"/>
              <w:jc w:val="left"/>
              <w:rPr>
                <w:rFonts w:cs="Times New Roman"/>
                <w:sz w:val="21"/>
                <w:szCs w:val="21"/>
              </w:rPr>
            </w:pPr>
            <w:r w:rsidRPr="00805866">
              <w:rPr>
                <w:rFonts w:cs="Times New Roman"/>
                <w:sz w:val="21"/>
                <w:szCs w:val="21"/>
              </w:rPr>
              <w:t>Multi domain orchestration</w:t>
            </w:r>
          </w:p>
          <w:p w14:paraId="632910B2" w14:textId="77777777" w:rsidR="00012256" w:rsidRPr="00805866" w:rsidRDefault="00012256" w:rsidP="00DB31BC">
            <w:pPr>
              <w:pStyle w:val="ListParagraph"/>
              <w:numPr>
                <w:ilvl w:val="0"/>
                <w:numId w:val="11"/>
              </w:numPr>
              <w:spacing w:after="0"/>
              <w:ind w:left="348" w:hanging="348"/>
              <w:jc w:val="left"/>
              <w:rPr>
                <w:rFonts w:cs="Times New Roman"/>
                <w:sz w:val="21"/>
                <w:szCs w:val="21"/>
              </w:rPr>
            </w:pPr>
            <w:r w:rsidRPr="00805866">
              <w:rPr>
                <w:rFonts w:cs="Times New Roman"/>
                <w:sz w:val="21"/>
                <w:szCs w:val="21"/>
              </w:rPr>
              <w:t>100 x connections</w:t>
            </w:r>
          </w:p>
          <w:p w14:paraId="3972700E" w14:textId="77777777" w:rsidR="00012256" w:rsidRPr="00805866" w:rsidRDefault="00012256" w:rsidP="00DB31BC">
            <w:pPr>
              <w:pStyle w:val="ListParagraph"/>
              <w:numPr>
                <w:ilvl w:val="0"/>
                <w:numId w:val="11"/>
              </w:numPr>
              <w:spacing w:after="0"/>
              <w:ind w:left="348" w:hanging="348"/>
              <w:jc w:val="left"/>
              <w:rPr>
                <w:rFonts w:cs="Times New Roman"/>
                <w:sz w:val="21"/>
                <w:szCs w:val="21"/>
              </w:rPr>
            </w:pPr>
            <w:r w:rsidRPr="00805866">
              <w:rPr>
                <w:rFonts w:cs="Times New Roman"/>
                <w:sz w:val="21"/>
                <w:szCs w:val="21"/>
              </w:rPr>
              <w:t>Intelligent networks</w:t>
            </w:r>
          </w:p>
          <w:p w14:paraId="7641986F" w14:textId="77777777" w:rsidR="00012256" w:rsidRPr="00805866" w:rsidRDefault="00012256" w:rsidP="00DB31BC">
            <w:pPr>
              <w:pStyle w:val="ListParagraph"/>
              <w:numPr>
                <w:ilvl w:val="0"/>
                <w:numId w:val="11"/>
              </w:numPr>
              <w:spacing w:after="0"/>
              <w:ind w:left="348" w:hanging="348"/>
              <w:jc w:val="left"/>
              <w:rPr>
                <w:rFonts w:cs="Times New Roman"/>
                <w:sz w:val="21"/>
                <w:szCs w:val="21"/>
              </w:rPr>
            </w:pPr>
            <w:r w:rsidRPr="00805866">
              <w:rPr>
                <w:rFonts w:cs="Times New Roman"/>
                <w:sz w:val="21"/>
                <w:szCs w:val="21"/>
              </w:rPr>
              <w:t>Terminal with network control capacity</w:t>
            </w:r>
          </w:p>
          <w:p w14:paraId="4D81C1E0" w14:textId="77777777" w:rsidR="00012256" w:rsidRPr="00805866" w:rsidRDefault="00012256" w:rsidP="00DB31BC">
            <w:pPr>
              <w:pStyle w:val="ListParagraph"/>
              <w:numPr>
                <w:ilvl w:val="0"/>
                <w:numId w:val="11"/>
              </w:numPr>
              <w:spacing w:after="0"/>
              <w:ind w:left="348" w:hanging="348"/>
              <w:jc w:val="left"/>
              <w:rPr>
                <w:rFonts w:cs="Times New Roman"/>
                <w:sz w:val="21"/>
                <w:szCs w:val="21"/>
              </w:rPr>
            </w:pPr>
            <w:r w:rsidRPr="00805866">
              <w:rPr>
                <w:rFonts w:cs="Times New Roman"/>
                <w:sz w:val="21"/>
                <w:szCs w:val="21"/>
              </w:rPr>
              <w:t>1/10 of energy consumption</w:t>
            </w:r>
          </w:p>
          <w:p w14:paraId="05F7896B" w14:textId="77777777" w:rsidR="00012256" w:rsidRPr="00805866" w:rsidRDefault="00012256" w:rsidP="00DB31BC">
            <w:pPr>
              <w:pStyle w:val="ListParagraph"/>
              <w:ind w:left="348" w:hanging="348"/>
              <w:rPr>
                <w:rFonts w:cs="Times New Roman"/>
                <w:sz w:val="21"/>
                <w:szCs w:val="21"/>
              </w:rPr>
            </w:pPr>
          </w:p>
        </w:tc>
        <w:tc>
          <w:tcPr>
            <w:tcW w:w="2751" w:type="dxa"/>
          </w:tcPr>
          <w:p w14:paraId="045F7596" w14:textId="77777777" w:rsidR="00012256" w:rsidRPr="00805866" w:rsidRDefault="00012256" w:rsidP="004A6091">
            <w:pPr>
              <w:pStyle w:val="ListParagraph"/>
              <w:numPr>
                <w:ilvl w:val="0"/>
                <w:numId w:val="11"/>
              </w:numPr>
              <w:spacing w:after="0"/>
              <w:ind w:left="286" w:hanging="286"/>
              <w:jc w:val="left"/>
              <w:rPr>
                <w:rFonts w:cs="Times New Roman"/>
                <w:sz w:val="21"/>
                <w:szCs w:val="21"/>
              </w:rPr>
            </w:pPr>
            <w:r w:rsidRPr="00805866">
              <w:rPr>
                <w:rFonts w:cs="Times New Roman"/>
                <w:sz w:val="21"/>
                <w:szCs w:val="21"/>
              </w:rPr>
              <w:t>Medical Product Legislation</w:t>
            </w:r>
          </w:p>
          <w:p w14:paraId="5D2EB94E" w14:textId="77777777" w:rsidR="00012256" w:rsidRPr="00805866" w:rsidRDefault="00012256" w:rsidP="004A6091">
            <w:pPr>
              <w:pStyle w:val="ListParagraph"/>
              <w:numPr>
                <w:ilvl w:val="0"/>
                <w:numId w:val="11"/>
              </w:numPr>
              <w:spacing w:after="0"/>
              <w:ind w:left="286" w:hanging="286"/>
              <w:jc w:val="left"/>
              <w:rPr>
                <w:rFonts w:cs="Times New Roman"/>
                <w:sz w:val="21"/>
                <w:szCs w:val="21"/>
              </w:rPr>
            </w:pPr>
            <w:r w:rsidRPr="00805866">
              <w:rPr>
                <w:rFonts w:cs="Times New Roman"/>
                <w:sz w:val="21"/>
                <w:szCs w:val="21"/>
              </w:rPr>
              <w:t>International standardization</w:t>
            </w:r>
          </w:p>
          <w:p w14:paraId="6487DFEB" w14:textId="77777777" w:rsidR="00012256" w:rsidRPr="00805866" w:rsidRDefault="00012256" w:rsidP="004A6091">
            <w:pPr>
              <w:pStyle w:val="ListParagraph"/>
              <w:numPr>
                <w:ilvl w:val="0"/>
                <w:numId w:val="11"/>
              </w:numPr>
              <w:spacing w:after="0"/>
              <w:ind w:left="286" w:hanging="286"/>
              <w:jc w:val="left"/>
              <w:rPr>
                <w:rFonts w:cs="Times New Roman"/>
                <w:sz w:val="21"/>
                <w:szCs w:val="21"/>
              </w:rPr>
            </w:pPr>
            <w:r w:rsidRPr="00805866">
              <w:rPr>
                <w:rFonts w:cs="Times New Roman"/>
                <w:sz w:val="21"/>
                <w:szCs w:val="21"/>
              </w:rPr>
              <w:t>National and EU privacy rules</w:t>
            </w:r>
          </w:p>
          <w:p w14:paraId="4BA61A81" w14:textId="77777777" w:rsidR="00012256" w:rsidRPr="00805866" w:rsidRDefault="00012256" w:rsidP="004A6091">
            <w:pPr>
              <w:pStyle w:val="ListParagraph"/>
              <w:numPr>
                <w:ilvl w:val="0"/>
                <w:numId w:val="11"/>
              </w:numPr>
              <w:spacing w:after="0"/>
              <w:ind w:left="286" w:hanging="286"/>
              <w:jc w:val="left"/>
              <w:rPr>
                <w:rFonts w:cs="Times New Roman"/>
                <w:sz w:val="21"/>
                <w:szCs w:val="21"/>
              </w:rPr>
            </w:pPr>
            <w:r w:rsidRPr="00805866">
              <w:rPr>
                <w:rFonts w:cs="Times New Roman"/>
                <w:sz w:val="21"/>
                <w:szCs w:val="21"/>
              </w:rPr>
              <w:t>Safe Harbouring (EU)</w:t>
            </w:r>
          </w:p>
          <w:p w14:paraId="3E53A26D" w14:textId="77777777" w:rsidR="00012256" w:rsidRPr="00805866" w:rsidRDefault="00012256" w:rsidP="004A6091">
            <w:pPr>
              <w:pStyle w:val="ListParagraph"/>
              <w:numPr>
                <w:ilvl w:val="0"/>
                <w:numId w:val="11"/>
              </w:numPr>
              <w:spacing w:after="0"/>
              <w:ind w:left="286" w:hanging="286"/>
              <w:jc w:val="left"/>
              <w:rPr>
                <w:rFonts w:cs="Times New Roman"/>
                <w:sz w:val="21"/>
                <w:szCs w:val="21"/>
              </w:rPr>
            </w:pPr>
            <w:r w:rsidRPr="00805866">
              <w:rPr>
                <w:rFonts w:cs="Times New Roman"/>
                <w:sz w:val="21"/>
                <w:szCs w:val="21"/>
              </w:rPr>
              <w:t>National eHealth legislation (for example Germany, Austria (ELGA), Denmark (Sundhed)</w:t>
            </w:r>
          </w:p>
          <w:p w14:paraId="298B0817" w14:textId="77777777" w:rsidR="00012256" w:rsidRPr="00805866" w:rsidRDefault="00012256" w:rsidP="004A6091">
            <w:pPr>
              <w:ind w:left="286" w:hanging="286"/>
              <w:rPr>
                <w:rFonts w:cs="Times New Roman"/>
                <w:sz w:val="21"/>
                <w:szCs w:val="21"/>
              </w:rPr>
            </w:pPr>
          </w:p>
        </w:tc>
        <w:tc>
          <w:tcPr>
            <w:tcW w:w="4194" w:type="dxa"/>
          </w:tcPr>
          <w:p w14:paraId="55C221B0" w14:textId="77777777" w:rsidR="00012256" w:rsidRPr="00805866" w:rsidRDefault="00012256" w:rsidP="004A6091">
            <w:pPr>
              <w:pStyle w:val="ListParagraph"/>
              <w:numPr>
                <w:ilvl w:val="0"/>
                <w:numId w:val="11"/>
              </w:numPr>
              <w:spacing w:after="0"/>
              <w:ind w:left="400" w:hanging="425"/>
              <w:jc w:val="left"/>
              <w:rPr>
                <w:rFonts w:cs="Times New Roman"/>
                <w:sz w:val="21"/>
                <w:szCs w:val="21"/>
              </w:rPr>
            </w:pPr>
            <w:r w:rsidRPr="00805866">
              <w:rPr>
                <w:rFonts w:cs="Times New Roman"/>
                <w:sz w:val="21"/>
                <w:szCs w:val="21"/>
              </w:rPr>
              <w:t>Transition of business models of pharmaceutical industry from manufacturing to service</w:t>
            </w:r>
          </w:p>
          <w:p w14:paraId="139333C8" w14:textId="77777777" w:rsidR="00012256" w:rsidRPr="00805866" w:rsidRDefault="00012256" w:rsidP="004A6091">
            <w:pPr>
              <w:pStyle w:val="ListParagraph"/>
              <w:numPr>
                <w:ilvl w:val="0"/>
                <w:numId w:val="11"/>
              </w:numPr>
              <w:spacing w:after="0"/>
              <w:ind w:left="400" w:hanging="425"/>
              <w:jc w:val="left"/>
              <w:rPr>
                <w:rFonts w:cs="Times New Roman"/>
                <w:sz w:val="21"/>
                <w:szCs w:val="21"/>
              </w:rPr>
            </w:pPr>
            <w:r w:rsidRPr="00805866">
              <w:rPr>
                <w:rFonts w:cs="Times New Roman"/>
                <w:sz w:val="21"/>
                <w:szCs w:val="21"/>
              </w:rPr>
              <w:t>Massive enhancement of adherence</w:t>
            </w:r>
          </w:p>
          <w:p w14:paraId="11364724" w14:textId="77777777" w:rsidR="00012256" w:rsidRPr="00805866" w:rsidRDefault="00012256" w:rsidP="004A6091">
            <w:pPr>
              <w:pStyle w:val="ListParagraph"/>
              <w:numPr>
                <w:ilvl w:val="0"/>
                <w:numId w:val="11"/>
              </w:numPr>
              <w:spacing w:after="0"/>
              <w:ind w:left="400" w:hanging="425"/>
              <w:jc w:val="left"/>
              <w:rPr>
                <w:rFonts w:cs="Times New Roman"/>
                <w:sz w:val="21"/>
                <w:szCs w:val="21"/>
              </w:rPr>
            </w:pPr>
            <w:r w:rsidRPr="00805866">
              <w:rPr>
                <w:rFonts w:cs="Times New Roman"/>
                <w:sz w:val="21"/>
                <w:szCs w:val="21"/>
              </w:rPr>
              <w:t>Prevention of serious episodes, sick days, hospitalization and death</w:t>
            </w:r>
          </w:p>
          <w:p w14:paraId="6A53EE7E" w14:textId="77777777" w:rsidR="00012256" w:rsidRPr="00805866" w:rsidRDefault="00012256" w:rsidP="004A6091">
            <w:pPr>
              <w:pStyle w:val="ListParagraph"/>
              <w:numPr>
                <w:ilvl w:val="0"/>
                <w:numId w:val="11"/>
              </w:numPr>
              <w:spacing w:after="0"/>
              <w:ind w:left="400" w:hanging="425"/>
              <w:jc w:val="left"/>
              <w:rPr>
                <w:rFonts w:cs="Times New Roman"/>
                <w:sz w:val="21"/>
                <w:szCs w:val="21"/>
              </w:rPr>
            </w:pPr>
            <w:r w:rsidRPr="00805866">
              <w:rPr>
                <w:rFonts w:cs="Times New Roman"/>
                <w:sz w:val="21"/>
                <w:szCs w:val="21"/>
              </w:rPr>
              <w:t>Combination of pharmaceutical and non-pharmaceutical therapy</w:t>
            </w:r>
          </w:p>
          <w:p w14:paraId="30F13D61" w14:textId="77777777" w:rsidR="00012256" w:rsidRPr="00805866" w:rsidRDefault="00012256" w:rsidP="004A6091">
            <w:pPr>
              <w:pStyle w:val="ListParagraph"/>
              <w:numPr>
                <w:ilvl w:val="0"/>
                <w:numId w:val="11"/>
              </w:numPr>
              <w:spacing w:after="0"/>
              <w:ind w:left="400" w:hanging="425"/>
              <w:jc w:val="left"/>
              <w:rPr>
                <w:rFonts w:cs="Times New Roman"/>
                <w:sz w:val="21"/>
                <w:szCs w:val="21"/>
              </w:rPr>
            </w:pPr>
            <w:r w:rsidRPr="00805866">
              <w:rPr>
                <w:rFonts w:cs="Times New Roman"/>
                <w:sz w:val="21"/>
                <w:szCs w:val="21"/>
              </w:rPr>
              <w:t>Patient feedback</w:t>
            </w:r>
          </w:p>
          <w:p w14:paraId="31CC7167" w14:textId="77777777" w:rsidR="00012256" w:rsidRPr="00805866" w:rsidRDefault="00012256" w:rsidP="004A6091">
            <w:pPr>
              <w:pStyle w:val="ListParagraph"/>
              <w:numPr>
                <w:ilvl w:val="0"/>
                <w:numId w:val="11"/>
              </w:numPr>
              <w:spacing w:after="0"/>
              <w:ind w:left="400" w:hanging="425"/>
              <w:jc w:val="left"/>
              <w:rPr>
                <w:rFonts w:cs="Times New Roman"/>
                <w:sz w:val="21"/>
                <w:szCs w:val="21"/>
              </w:rPr>
            </w:pPr>
            <w:r w:rsidRPr="00805866">
              <w:rPr>
                <w:rFonts w:cs="Times New Roman"/>
                <w:sz w:val="21"/>
                <w:szCs w:val="21"/>
              </w:rPr>
              <w:t>Use of authorized data for research purposes</w:t>
            </w:r>
          </w:p>
          <w:p w14:paraId="0B275AFB" w14:textId="77777777" w:rsidR="00012256" w:rsidRPr="00805866" w:rsidRDefault="00012256" w:rsidP="004A6091">
            <w:pPr>
              <w:pStyle w:val="ListParagraph"/>
              <w:numPr>
                <w:ilvl w:val="0"/>
                <w:numId w:val="11"/>
              </w:numPr>
              <w:spacing w:after="0"/>
              <w:ind w:left="400" w:hanging="425"/>
              <w:jc w:val="left"/>
              <w:rPr>
                <w:rFonts w:cs="Times New Roman"/>
                <w:sz w:val="21"/>
                <w:szCs w:val="21"/>
              </w:rPr>
            </w:pPr>
            <w:r w:rsidRPr="00805866">
              <w:rPr>
                <w:rFonts w:cs="Times New Roman"/>
                <w:sz w:val="21"/>
                <w:szCs w:val="21"/>
              </w:rPr>
              <w:t>Pharma – Telco joint ventures</w:t>
            </w:r>
          </w:p>
          <w:p w14:paraId="7FDA0B7F" w14:textId="77777777" w:rsidR="00012256" w:rsidRPr="00805866" w:rsidRDefault="00012256" w:rsidP="004A6091">
            <w:pPr>
              <w:pStyle w:val="ListParagraph"/>
              <w:numPr>
                <w:ilvl w:val="0"/>
                <w:numId w:val="11"/>
              </w:numPr>
              <w:spacing w:after="0"/>
              <w:ind w:left="400" w:hanging="425"/>
              <w:jc w:val="left"/>
              <w:rPr>
                <w:rFonts w:cs="Times New Roman"/>
                <w:sz w:val="21"/>
                <w:szCs w:val="21"/>
              </w:rPr>
            </w:pPr>
            <w:r w:rsidRPr="00805866">
              <w:rPr>
                <w:rFonts w:cs="Times New Roman"/>
                <w:sz w:val="21"/>
                <w:szCs w:val="21"/>
              </w:rPr>
              <w:t xml:space="preserve">Medication incompatibility </w:t>
            </w:r>
          </w:p>
          <w:p w14:paraId="6AF80FCE" w14:textId="77777777" w:rsidR="00012256" w:rsidRPr="00805866" w:rsidRDefault="00012256" w:rsidP="004A6091">
            <w:pPr>
              <w:pStyle w:val="ListParagraph"/>
              <w:numPr>
                <w:ilvl w:val="0"/>
                <w:numId w:val="11"/>
              </w:numPr>
              <w:spacing w:after="0"/>
              <w:ind w:left="400" w:hanging="425"/>
              <w:jc w:val="left"/>
              <w:rPr>
                <w:rFonts w:cs="Times New Roman"/>
                <w:sz w:val="21"/>
                <w:szCs w:val="21"/>
              </w:rPr>
            </w:pPr>
            <w:r w:rsidRPr="00805866">
              <w:rPr>
                <w:rFonts w:cs="Times New Roman"/>
                <w:sz w:val="21"/>
                <w:szCs w:val="21"/>
              </w:rPr>
              <w:t>GS1 compliance</w:t>
            </w:r>
          </w:p>
          <w:p w14:paraId="498337AA" w14:textId="77777777" w:rsidR="00012256" w:rsidRPr="00805866" w:rsidRDefault="00012256" w:rsidP="004A6091">
            <w:pPr>
              <w:pStyle w:val="ListParagraph"/>
              <w:numPr>
                <w:ilvl w:val="0"/>
                <w:numId w:val="11"/>
              </w:numPr>
              <w:spacing w:after="0"/>
              <w:ind w:left="400" w:hanging="425"/>
              <w:jc w:val="left"/>
              <w:rPr>
                <w:rFonts w:cs="Times New Roman"/>
                <w:sz w:val="21"/>
                <w:szCs w:val="21"/>
              </w:rPr>
            </w:pPr>
            <w:r w:rsidRPr="00805866">
              <w:rPr>
                <w:rFonts w:cs="Times New Roman"/>
                <w:sz w:val="21"/>
                <w:szCs w:val="21"/>
              </w:rPr>
              <w:t>QoS management</w:t>
            </w:r>
          </w:p>
          <w:p w14:paraId="49FB48E7" w14:textId="77777777" w:rsidR="00012256" w:rsidRPr="00805866" w:rsidRDefault="00012256" w:rsidP="004A6091">
            <w:pPr>
              <w:pStyle w:val="ListParagraph"/>
              <w:numPr>
                <w:ilvl w:val="0"/>
                <w:numId w:val="11"/>
              </w:numPr>
              <w:spacing w:after="0"/>
              <w:ind w:left="400" w:hanging="425"/>
              <w:jc w:val="left"/>
              <w:rPr>
                <w:rFonts w:cs="Times New Roman"/>
                <w:sz w:val="21"/>
                <w:szCs w:val="21"/>
              </w:rPr>
            </w:pPr>
            <w:r w:rsidRPr="00805866">
              <w:rPr>
                <w:rFonts w:cs="Times New Roman"/>
                <w:sz w:val="21"/>
                <w:szCs w:val="21"/>
              </w:rPr>
              <w:t>Governance</w:t>
            </w:r>
          </w:p>
        </w:tc>
        <w:tc>
          <w:tcPr>
            <w:tcW w:w="1481" w:type="dxa"/>
          </w:tcPr>
          <w:p w14:paraId="48289F15" w14:textId="559FDCA7" w:rsidR="00012256" w:rsidRPr="00805866" w:rsidRDefault="00012256" w:rsidP="004A6091">
            <w:pPr>
              <w:rPr>
                <w:rFonts w:cs="Times New Roman"/>
                <w:sz w:val="21"/>
                <w:szCs w:val="21"/>
              </w:rPr>
            </w:pPr>
            <w:r w:rsidRPr="00805866">
              <w:rPr>
                <w:rFonts w:cs="Times New Roman"/>
                <w:sz w:val="21"/>
                <w:szCs w:val="21"/>
              </w:rPr>
              <w:t>&lt; 1Mb per unit per day</w:t>
            </w:r>
          </w:p>
        </w:tc>
      </w:tr>
      <w:tr w:rsidR="00226305" w:rsidRPr="00805866" w14:paraId="1F807904" w14:textId="77777777" w:rsidTr="00AB2D96">
        <w:tc>
          <w:tcPr>
            <w:tcW w:w="2515" w:type="dxa"/>
          </w:tcPr>
          <w:p w14:paraId="16F07D2E" w14:textId="77777777" w:rsidR="00012256" w:rsidRPr="00805866" w:rsidRDefault="00012256" w:rsidP="00DB31BC">
            <w:pPr>
              <w:rPr>
                <w:rFonts w:cs="Times New Roman"/>
                <w:sz w:val="21"/>
                <w:szCs w:val="21"/>
              </w:rPr>
            </w:pPr>
            <w:r w:rsidRPr="00805866">
              <w:rPr>
                <w:rFonts w:cs="Times New Roman"/>
                <w:sz w:val="21"/>
                <w:szCs w:val="21"/>
              </w:rPr>
              <w:t>Precision Medicine /</w:t>
            </w:r>
          </w:p>
          <w:p w14:paraId="22FF1891" w14:textId="77777777" w:rsidR="00012256" w:rsidRPr="00805866" w:rsidRDefault="00012256" w:rsidP="00DB31BC">
            <w:pPr>
              <w:rPr>
                <w:rFonts w:cs="Times New Roman"/>
                <w:sz w:val="21"/>
                <w:szCs w:val="21"/>
              </w:rPr>
            </w:pPr>
            <w:r w:rsidRPr="00805866">
              <w:rPr>
                <w:rFonts w:cs="Times New Roman"/>
                <w:sz w:val="21"/>
                <w:szCs w:val="21"/>
              </w:rPr>
              <w:t>Personalized Medicine</w:t>
            </w:r>
          </w:p>
        </w:tc>
        <w:tc>
          <w:tcPr>
            <w:tcW w:w="3009" w:type="dxa"/>
          </w:tcPr>
          <w:p w14:paraId="2F5E37C3" w14:textId="77777777" w:rsidR="00012256" w:rsidRPr="00805866" w:rsidRDefault="00012256" w:rsidP="00DB31BC">
            <w:pPr>
              <w:pStyle w:val="ListParagraph"/>
              <w:numPr>
                <w:ilvl w:val="0"/>
                <w:numId w:val="12"/>
              </w:numPr>
              <w:spacing w:after="0"/>
              <w:ind w:left="348" w:hanging="348"/>
              <w:jc w:val="left"/>
              <w:rPr>
                <w:rFonts w:cs="Times New Roman"/>
                <w:sz w:val="21"/>
                <w:szCs w:val="21"/>
              </w:rPr>
            </w:pPr>
            <w:r w:rsidRPr="00805866">
              <w:rPr>
                <w:rFonts w:cs="Times New Roman"/>
                <w:sz w:val="21"/>
                <w:szCs w:val="21"/>
              </w:rPr>
              <w:t>LPWA</w:t>
            </w:r>
          </w:p>
          <w:p w14:paraId="4C8DF973" w14:textId="77777777" w:rsidR="00012256" w:rsidRPr="00805866" w:rsidRDefault="00012256" w:rsidP="00DB31BC">
            <w:pPr>
              <w:pStyle w:val="ListParagraph"/>
              <w:numPr>
                <w:ilvl w:val="0"/>
                <w:numId w:val="12"/>
              </w:numPr>
              <w:spacing w:after="0"/>
              <w:ind w:left="348" w:hanging="348"/>
              <w:jc w:val="left"/>
              <w:rPr>
                <w:rFonts w:cs="Times New Roman"/>
                <w:sz w:val="21"/>
                <w:szCs w:val="21"/>
              </w:rPr>
            </w:pPr>
            <w:r w:rsidRPr="00805866">
              <w:rPr>
                <w:rFonts w:cs="Times New Roman"/>
                <w:sz w:val="21"/>
                <w:szCs w:val="21"/>
              </w:rPr>
              <w:t>4G</w:t>
            </w:r>
          </w:p>
          <w:p w14:paraId="7DA780CC" w14:textId="77777777" w:rsidR="00012256" w:rsidRPr="00805866" w:rsidRDefault="00012256" w:rsidP="00DB31BC">
            <w:pPr>
              <w:pStyle w:val="ListParagraph"/>
              <w:numPr>
                <w:ilvl w:val="0"/>
                <w:numId w:val="12"/>
              </w:numPr>
              <w:spacing w:after="0"/>
              <w:ind w:left="348" w:hanging="348"/>
              <w:jc w:val="left"/>
              <w:rPr>
                <w:rFonts w:cs="Times New Roman"/>
                <w:sz w:val="21"/>
                <w:szCs w:val="21"/>
              </w:rPr>
            </w:pPr>
            <w:r w:rsidRPr="00805866">
              <w:rPr>
                <w:rFonts w:cs="Times New Roman"/>
                <w:sz w:val="21"/>
                <w:szCs w:val="21"/>
              </w:rPr>
              <w:t>mm Waves</w:t>
            </w:r>
          </w:p>
          <w:p w14:paraId="1E051204" w14:textId="77777777" w:rsidR="00012256" w:rsidRPr="00805866" w:rsidRDefault="00012256" w:rsidP="00DB31BC">
            <w:pPr>
              <w:pStyle w:val="ListParagraph"/>
              <w:numPr>
                <w:ilvl w:val="0"/>
                <w:numId w:val="12"/>
              </w:numPr>
              <w:spacing w:after="0"/>
              <w:ind w:left="348" w:hanging="348"/>
              <w:jc w:val="left"/>
              <w:rPr>
                <w:rFonts w:cs="Times New Roman"/>
                <w:sz w:val="21"/>
                <w:szCs w:val="21"/>
              </w:rPr>
            </w:pPr>
            <w:r w:rsidRPr="00805866">
              <w:rPr>
                <w:rFonts w:cs="Times New Roman"/>
                <w:sz w:val="21"/>
                <w:szCs w:val="21"/>
              </w:rPr>
              <w:t>Multi domain orchestration</w:t>
            </w:r>
          </w:p>
          <w:p w14:paraId="4390D954" w14:textId="77777777" w:rsidR="00012256" w:rsidRPr="00805866" w:rsidRDefault="00012256" w:rsidP="00DB31BC">
            <w:pPr>
              <w:pStyle w:val="ListParagraph"/>
              <w:numPr>
                <w:ilvl w:val="0"/>
                <w:numId w:val="12"/>
              </w:numPr>
              <w:spacing w:after="0"/>
              <w:ind w:left="348" w:hanging="348"/>
              <w:jc w:val="left"/>
              <w:rPr>
                <w:rFonts w:cs="Times New Roman"/>
                <w:sz w:val="21"/>
                <w:szCs w:val="21"/>
              </w:rPr>
            </w:pPr>
            <w:r w:rsidRPr="00805866">
              <w:rPr>
                <w:rFonts w:cs="Times New Roman"/>
                <w:sz w:val="21"/>
                <w:szCs w:val="21"/>
              </w:rPr>
              <w:t>Mobility support at speed</w:t>
            </w:r>
          </w:p>
        </w:tc>
        <w:tc>
          <w:tcPr>
            <w:tcW w:w="2751" w:type="dxa"/>
          </w:tcPr>
          <w:p w14:paraId="26EE35FF" w14:textId="77777777" w:rsidR="00012256" w:rsidRPr="00805866" w:rsidRDefault="00012256" w:rsidP="004A6091">
            <w:pPr>
              <w:pStyle w:val="ListParagraph"/>
              <w:numPr>
                <w:ilvl w:val="0"/>
                <w:numId w:val="12"/>
              </w:numPr>
              <w:spacing w:after="0"/>
              <w:ind w:left="286" w:hanging="286"/>
              <w:jc w:val="left"/>
              <w:rPr>
                <w:rFonts w:cs="Times New Roman"/>
                <w:sz w:val="21"/>
                <w:szCs w:val="21"/>
              </w:rPr>
            </w:pPr>
            <w:r w:rsidRPr="00805866">
              <w:rPr>
                <w:rFonts w:cs="Times New Roman"/>
                <w:sz w:val="21"/>
                <w:szCs w:val="21"/>
              </w:rPr>
              <w:t>Medical Product Legislation</w:t>
            </w:r>
          </w:p>
          <w:p w14:paraId="1B9A403F" w14:textId="77777777" w:rsidR="00012256" w:rsidRPr="00805866" w:rsidRDefault="00012256" w:rsidP="004A6091">
            <w:pPr>
              <w:pStyle w:val="ListParagraph"/>
              <w:numPr>
                <w:ilvl w:val="0"/>
                <w:numId w:val="12"/>
              </w:numPr>
              <w:spacing w:after="0"/>
              <w:ind w:left="286" w:hanging="286"/>
              <w:jc w:val="left"/>
              <w:rPr>
                <w:rFonts w:cs="Times New Roman"/>
                <w:sz w:val="21"/>
                <w:szCs w:val="21"/>
              </w:rPr>
            </w:pPr>
            <w:r w:rsidRPr="00805866">
              <w:rPr>
                <w:rFonts w:cs="Times New Roman"/>
                <w:sz w:val="21"/>
                <w:szCs w:val="21"/>
              </w:rPr>
              <w:t>International standardization</w:t>
            </w:r>
          </w:p>
          <w:p w14:paraId="079F64BE" w14:textId="77777777" w:rsidR="00012256" w:rsidRPr="00805866" w:rsidRDefault="00012256" w:rsidP="004A6091">
            <w:pPr>
              <w:pStyle w:val="ListParagraph"/>
              <w:numPr>
                <w:ilvl w:val="0"/>
                <w:numId w:val="12"/>
              </w:numPr>
              <w:spacing w:after="0"/>
              <w:ind w:left="286" w:hanging="286"/>
              <w:jc w:val="left"/>
              <w:rPr>
                <w:rFonts w:cs="Times New Roman"/>
                <w:sz w:val="21"/>
                <w:szCs w:val="21"/>
              </w:rPr>
            </w:pPr>
            <w:r w:rsidRPr="00805866">
              <w:rPr>
                <w:rFonts w:cs="Times New Roman"/>
                <w:sz w:val="21"/>
                <w:szCs w:val="21"/>
              </w:rPr>
              <w:t>National and EU privacy rules</w:t>
            </w:r>
          </w:p>
          <w:p w14:paraId="08E874D0" w14:textId="77777777" w:rsidR="00012256" w:rsidRPr="00805866" w:rsidRDefault="00012256" w:rsidP="004A6091">
            <w:pPr>
              <w:pStyle w:val="ListParagraph"/>
              <w:numPr>
                <w:ilvl w:val="0"/>
                <w:numId w:val="12"/>
              </w:numPr>
              <w:spacing w:after="0"/>
              <w:ind w:left="286" w:hanging="286"/>
              <w:jc w:val="left"/>
              <w:rPr>
                <w:rFonts w:cs="Times New Roman"/>
                <w:sz w:val="21"/>
                <w:szCs w:val="21"/>
              </w:rPr>
            </w:pPr>
            <w:r w:rsidRPr="00805866">
              <w:rPr>
                <w:rFonts w:cs="Times New Roman"/>
                <w:sz w:val="21"/>
                <w:szCs w:val="21"/>
              </w:rPr>
              <w:t>ISO 27000</w:t>
            </w:r>
          </w:p>
          <w:p w14:paraId="58D61458" w14:textId="77777777" w:rsidR="00012256" w:rsidRPr="00805866" w:rsidRDefault="00012256" w:rsidP="004A6091">
            <w:pPr>
              <w:pStyle w:val="ListParagraph"/>
              <w:numPr>
                <w:ilvl w:val="0"/>
                <w:numId w:val="12"/>
              </w:numPr>
              <w:spacing w:after="0"/>
              <w:ind w:left="286" w:hanging="286"/>
              <w:jc w:val="left"/>
              <w:rPr>
                <w:rFonts w:cs="Times New Roman"/>
                <w:sz w:val="21"/>
                <w:szCs w:val="21"/>
              </w:rPr>
            </w:pPr>
            <w:r w:rsidRPr="00805866">
              <w:rPr>
                <w:rFonts w:cs="Times New Roman"/>
                <w:sz w:val="21"/>
                <w:szCs w:val="21"/>
              </w:rPr>
              <w:t>ISO 80001</w:t>
            </w:r>
          </w:p>
        </w:tc>
        <w:tc>
          <w:tcPr>
            <w:tcW w:w="4194" w:type="dxa"/>
          </w:tcPr>
          <w:p w14:paraId="27D76A6F" w14:textId="77777777" w:rsidR="00012256" w:rsidRPr="00805866" w:rsidRDefault="00012256" w:rsidP="004A6091">
            <w:pPr>
              <w:pStyle w:val="ListParagraph"/>
              <w:numPr>
                <w:ilvl w:val="0"/>
                <w:numId w:val="12"/>
              </w:numPr>
              <w:spacing w:after="0"/>
              <w:ind w:left="400" w:hanging="425"/>
              <w:jc w:val="left"/>
              <w:rPr>
                <w:rFonts w:cs="Times New Roman"/>
                <w:sz w:val="21"/>
                <w:szCs w:val="21"/>
              </w:rPr>
            </w:pPr>
            <w:r w:rsidRPr="00805866">
              <w:rPr>
                <w:rFonts w:cs="Times New Roman"/>
                <w:sz w:val="21"/>
                <w:szCs w:val="21"/>
              </w:rPr>
              <w:t>Tagging and tracking of personalized medicines</w:t>
            </w:r>
          </w:p>
          <w:p w14:paraId="0E1ADE79" w14:textId="77777777" w:rsidR="00012256" w:rsidRPr="00805866" w:rsidRDefault="00012256" w:rsidP="004A6091">
            <w:pPr>
              <w:pStyle w:val="ListParagraph"/>
              <w:numPr>
                <w:ilvl w:val="0"/>
                <w:numId w:val="12"/>
              </w:numPr>
              <w:spacing w:after="0"/>
              <w:ind w:left="400" w:hanging="425"/>
              <w:jc w:val="left"/>
              <w:rPr>
                <w:rFonts w:cs="Times New Roman"/>
                <w:sz w:val="21"/>
                <w:szCs w:val="21"/>
              </w:rPr>
            </w:pPr>
            <w:r w:rsidRPr="00805866">
              <w:rPr>
                <w:rFonts w:cs="Times New Roman"/>
                <w:sz w:val="21"/>
                <w:szCs w:val="21"/>
              </w:rPr>
              <w:t>Time management and synchronization</w:t>
            </w:r>
          </w:p>
          <w:p w14:paraId="37D579A3" w14:textId="77777777" w:rsidR="00012256" w:rsidRPr="00805866" w:rsidRDefault="00012256" w:rsidP="004A6091">
            <w:pPr>
              <w:pStyle w:val="ListParagraph"/>
              <w:numPr>
                <w:ilvl w:val="0"/>
                <w:numId w:val="12"/>
              </w:numPr>
              <w:spacing w:after="0"/>
              <w:ind w:left="400" w:hanging="425"/>
              <w:jc w:val="left"/>
              <w:rPr>
                <w:rFonts w:cs="Times New Roman"/>
                <w:sz w:val="21"/>
                <w:szCs w:val="21"/>
              </w:rPr>
            </w:pPr>
            <w:r w:rsidRPr="00805866">
              <w:rPr>
                <w:rFonts w:cs="Times New Roman"/>
                <w:sz w:val="21"/>
                <w:szCs w:val="21"/>
              </w:rPr>
              <w:t>Telemedicine</w:t>
            </w:r>
          </w:p>
          <w:p w14:paraId="13A8261A" w14:textId="77777777" w:rsidR="00012256" w:rsidRPr="00805866" w:rsidRDefault="00012256" w:rsidP="004A6091">
            <w:pPr>
              <w:pStyle w:val="ListParagraph"/>
              <w:numPr>
                <w:ilvl w:val="0"/>
                <w:numId w:val="12"/>
              </w:numPr>
              <w:spacing w:after="0"/>
              <w:ind w:left="400" w:hanging="425"/>
              <w:jc w:val="left"/>
              <w:rPr>
                <w:rFonts w:cs="Times New Roman"/>
                <w:sz w:val="21"/>
                <w:szCs w:val="21"/>
              </w:rPr>
            </w:pPr>
            <w:r w:rsidRPr="00805866">
              <w:rPr>
                <w:rFonts w:cs="Times New Roman"/>
                <w:sz w:val="21"/>
                <w:szCs w:val="21"/>
              </w:rPr>
              <w:t>VOIP</w:t>
            </w:r>
          </w:p>
          <w:p w14:paraId="34CA7CA7" w14:textId="77777777" w:rsidR="00012256" w:rsidRPr="00805866" w:rsidRDefault="00012256" w:rsidP="004A6091">
            <w:pPr>
              <w:pStyle w:val="ListParagraph"/>
              <w:numPr>
                <w:ilvl w:val="0"/>
                <w:numId w:val="12"/>
              </w:numPr>
              <w:spacing w:after="0"/>
              <w:ind w:left="400" w:hanging="425"/>
              <w:jc w:val="left"/>
              <w:rPr>
                <w:rFonts w:cs="Times New Roman"/>
                <w:sz w:val="21"/>
                <w:szCs w:val="21"/>
              </w:rPr>
            </w:pPr>
            <w:r w:rsidRPr="00805866">
              <w:rPr>
                <w:rFonts w:cs="Times New Roman"/>
                <w:sz w:val="21"/>
                <w:szCs w:val="21"/>
              </w:rPr>
              <w:t>GS1 compliance</w:t>
            </w:r>
          </w:p>
        </w:tc>
        <w:tc>
          <w:tcPr>
            <w:tcW w:w="1481" w:type="dxa"/>
          </w:tcPr>
          <w:p w14:paraId="571CD7E7" w14:textId="77777777" w:rsidR="00012256" w:rsidRPr="00805866" w:rsidRDefault="00012256" w:rsidP="00DB31BC">
            <w:pPr>
              <w:rPr>
                <w:rFonts w:cs="Times New Roman"/>
                <w:sz w:val="21"/>
                <w:szCs w:val="21"/>
              </w:rPr>
            </w:pPr>
            <w:r w:rsidRPr="00805866">
              <w:rPr>
                <w:rFonts w:cs="Times New Roman"/>
                <w:sz w:val="21"/>
                <w:szCs w:val="21"/>
              </w:rPr>
              <w:t xml:space="preserve">5 Mbps or </w:t>
            </w:r>
          </w:p>
          <w:p w14:paraId="08938C77" w14:textId="77777777" w:rsidR="00012256" w:rsidRPr="00805866" w:rsidRDefault="00012256" w:rsidP="00DB31BC">
            <w:pPr>
              <w:rPr>
                <w:rFonts w:cs="Times New Roman"/>
                <w:sz w:val="21"/>
                <w:szCs w:val="21"/>
              </w:rPr>
            </w:pPr>
          </w:p>
        </w:tc>
      </w:tr>
      <w:tr w:rsidR="00226305" w:rsidRPr="00805866" w14:paraId="065E81DF" w14:textId="77777777" w:rsidTr="00AB2D96">
        <w:tc>
          <w:tcPr>
            <w:tcW w:w="2515" w:type="dxa"/>
          </w:tcPr>
          <w:p w14:paraId="1EAF4261" w14:textId="77777777" w:rsidR="00012256" w:rsidRPr="00805866" w:rsidRDefault="00012256" w:rsidP="00DB31BC">
            <w:pPr>
              <w:rPr>
                <w:rFonts w:cs="Times New Roman"/>
                <w:sz w:val="21"/>
                <w:szCs w:val="21"/>
              </w:rPr>
            </w:pPr>
            <w:r w:rsidRPr="00805866">
              <w:rPr>
                <w:rFonts w:cs="Times New Roman"/>
                <w:sz w:val="21"/>
                <w:szCs w:val="21"/>
              </w:rPr>
              <w:t>Hospital at Home</w:t>
            </w:r>
          </w:p>
          <w:p w14:paraId="4492585B" w14:textId="77777777" w:rsidR="00012256" w:rsidRPr="00805866" w:rsidRDefault="00012256" w:rsidP="00DB31BC">
            <w:pPr>
              <w:rPr>
                <w:rFonts w:cs="Times New Roman"/>
                <w:sz w:val="21"/>
                <w:szCs w:val="21"/>
              </w:rPr>
            </w:pPr>
          </w:p>
          <w:p w14:paraId="3D548216" w14:textId="77777777" w:rsidR="00012256" w:rsidRPr="00805866" w:rsidRDefault="00012256" w:rsidP="00DB31BC">
            <w:pPr>
              <w:rPr>
                <w:rFonts w:cs="Times New Roman"/>
                <w:sz w:val="21"/>
                <w:szCs w:val="21"/>
              </w:rPr>
            </w:pPr>
          </w:p>
        </w:tc>
        <w:tc>
          <w:tcPr>
            <w:tcW w:w="3009" w:type="dxa"/>
          </w:tcPr>
          <w:p w14:paraId="6E0F5676" w14:textId="77777777" w:rsidR="00012256" w:rsidRPr="00805866" w:rsidRDefault="00012256" w:rsidP="00DB31BC">
            <w:pPr>
              <w:pStyle w:val="ListParagraph"/>
              <w:numPr>
                <w:ilvl w:val="0"/>
                <w:numId w:val="12"/>
              </w:numPr>
              <w:spacing w:after="0"/>
              <w:ind w:left="348" w:hanging="348"/>
              <w:jc w:val="left"/>
              <w:rPr>
                <w:rFonts w:cs="Times New Roman"/>
                <w:sz w:val="21"/>
                <w:szCs w:val="21"/>
              </w:rPr>
            </w:pPr>
            <w:r w:rsidRPr="00805866">
              <w:rPr>
                <w:rFonts w:cs="Times New Roman"/>
                <w:sz w:val="21"/>
                <w:szCs w:val="21"/>
              </w:rPr>
              <w:t>mm Waves</w:t>
            </w:r>
          </w:p>
          <w:p w14:paraId="5D74F037" w14:textId="77777777" w:rsidR="00012256" w:rsidRPr="00805866" w:rsidRDefault="00012256" w:rsidP="00DB31BC">
            <w:pPr>
              <w:pStyle w:val="ListParagraph"/>
              <w:numPr>
                <w:ilvl w:val="0"/>
                <w:numId w:val="12"/>
              </w:numPr>
              <w:spacing w:after="0"/>
              <w:ind w:left="348" w:hanging="348"/>
              <w:jc w:val="left"/>
              <w:rPr>
                <w:rFonts w:cs="Times New Roman"/>
                <w:sz w:val="21"/>
                <w:szCs w:val="21"/>
              </w:rPr>
            </w:pPr>
            <w:r w:rsidRPr="00805866">
              <w:rPr>
                <w:rFonts w:cs="Times New Roman"/>
                <w:sz w:val="21"/>
                <w:szCs w:val="21"/>
              </w:rPr>
              <w:t>4G</w:t>
            </w:r>
          </w:p>
          <w:p w14:paraId="6A3057DA" w14:textId="77777777" w:rsidR="00012256" w:rsidRPr="00805866" w:rsidRDefault="00012256" w:rsidP="00DB31BC">
            <w:pPr>
              <w:pStyle w:val="ListParagraph"/>
              <w:numPr>
                <w:ilvl w:val="0"/>
                <w:numId w:val="12"/>
              </w:numPr>
              <w:spacing w:after="0"/>
              <w:ind w:left="348" w:hanging="348"/>
              <w:jc w:val="left"/>
              <w:rPr>
                <w:rFonts w:cs="Times New Roman"/>
                <w:sz w:val="21"/>
                <w:szCs w:val="21"/>
              </w:rPr>
            </w:pPr>
            <w:r w:rsidRPr="00805866">
              <w:rPr>
                <w:rFonts w:cs="Times New Roman"/>
                <w:sz w:val="21"/>
                <w:szCs w:val="21"/>
              </w:rPr>
              <w:t>LPWA</w:t>
            </w:r>
          </w:p>
          <w:p w14:paraId="5BA73949" w14:textId="77777777" w:rsidR="00012256" w:rsidRPr="00805866" w:rsidRDefault="00012256" w:rsidP="00DB31BC">
            <w:pPr>
              <w:pStyle w:val="ListParagraph"/>
              <w:numPr>
                <w:ilvl w:val="0"/>
                <w:numId w:val="12"/>
              </w:numPr>
              <w:spacing w:after="0"/>
              <w:ind w:left="348" w:hanging="348"/>
              <w:jc w:val="left"/>
              <w:rPr>
                <w:rFonts w:cs="Times New Roman"/>
                <w:sz w:val="21"/>
                <w:szCs w:val="21"/>
              </w:rPr>
            </w:pPr>
            <w:r w:rsidRPr="00805866">
              <w:rPr>
                <w:rFonts w:cs="Times New Roman"/>
                <w:sz w:val="21"/>
                <w:szCs w:val="21"/>
              </w:rPr>
              <w:t>Multi domain orchestration</w:t>
            </w:r>
          </w:p>
          <w:p w14:paraId="394D7F5C" w14:textId="77777777" w:rsidR="00012256" w:rsidRPr="00805866" w:rsidRDefault="00012256" w:rsidP="00DB31BC">
            <w:pPr>
              <w:pStyle w:val="ListParagraph"/>
              <w:numPr>
                <w:ilvl w:val="0"/>
                <w:numId w:val="12"/>
              </w:numPr>
              <w:spacing w:after="0"/>
              <w:ind w:left="348" w:hanging="348"/>
              <w:jc w:val="left"/>
              <w:rPr>
                <w:rFonts w:cs="Times New Roman"/>
                <w:sz w:val="21"/>
                <w:szCs w:val="21"/>
              </w:rPr>
            </w:pPr>
            <w:r w:rsidRPr="00805866">
              <w:rPr>
                <w:rFonts w:cs="Times New Roman"/>
                <w:sz w:val="21"/>
                <w:szCs w:val="21"/>
              </w:rPr>
              <w:t>Real-time</w:t>
            </w:r>
          </w:p>
          <w:p w14:paraId="6D1BBE17" w14:textId="77777777" w:rsidR="00012256" w:rsidRPr="00805866" w:rsidRDefault="00012256" w:rsidP="00DB31BC">
            <w:pPr>
              <w:ind w:left="348" w:hanging="348"/>
              <w:rPr>
                <w:rFonts w:cs="Times New Roman"/>
                <w:sz w:val="21"/>
                <w:szCs w:val="21"/>
              </w:rPr>
            </w:pPr>
          </w:p>
        </w:tc>
        <w:tc>
          <w:tcPr>
            <w:tcW w:w="2751" w:type="dxa"/>
          </w:tcPr>
          <w:p w14:paraId="5C58781B" w14:textId="77777777" w:rsidR="00012256" w:rsidRPr="00805866" w:rsidRDefault="00012256" w:rsidP="004A6091">
            <w:pPr>
              <w:pStyle w:val="ListParagraph"/>
              <w:numPr>
                <w:ilvl w:val="0"/>
                <w:numId w:val="12"/>
              </w:numPr>
              <w:spacing w:after="0"/>
              <w:ind w:left="286" w:hanging="286"/>
              <w:jc w:val="left"/>
              <w:rPr>
                <w:rFonts w:cs="Times New Roman"/>
                <w:sz w:val="21"/>
                <w:szCs w:val="21"/>
              </w:rPr>
            </w:pPr>
            <w:r w:rsidRPr="00805866">
              <w:rPr>
                <w:rFonts w:cs="Times New Roman"/>
                <w:sz w:val="21"/>
                <w:szCs w:val="21"/>
              </w:rPr>
              <w:t>Universal health and care budgets</w:t>
            </w:r>
          </w:p>
          <w:p w14:paraId="49049879" w14:textId="77777777" w:rsidR="00012256" w:rsidRPr="00805866" w:rsidRDefault="00012256" w:rsidP="004A6091">
            <w:pPr>
              <w:pStyle w:val="ListParagraph"/>
              <w:numPr>
                <w:ilvl w:val="0"/>
                <w:numId w:val="12"/>
              </w:numPr>
              <w:spacing w:after="0"/>
              <w:ind w:left="286" w:hanging="286"/>
              <w:jc w:val="left"/>
              <w:rPr>
                <w:rFonts w:cs="Times New Roman"/>
                <w:sz w:val="21"/>
                <w:szCs w:val="21"/>
              </w:rPr>
            </w:pPr>
            <w:r w:rsidRPr="00805866">
              <w:rPr>
                <w:rFonts w:cs="Times New Roman"/>
                <w:sz w:val="21"/>
                <w:szCs w:val="21"/>
              </w:rPr>
              <w:t>National “Social Legislation”</w:t>
            </w:r>
          </w:p>
          <w:p w14:paraId="505A2CAD" w14:textId="77777777" w:rsidR="00012256" w:rsidRPr="00805866" w:rsidRDefault="00012256" w:rsidP="004A6091">
            <w:pPr>
              <w:pStyle w:val="ListParagraph"/>
              <w:numPr>
                <w:ilvl w:val="0"/>
                <w:numId w:val="12"/>
              </w:numPr>
              <w:spacing w:after="0"/>
              <w:ind w:left="286" w:hanging="286"/>
              <w:jc w:val="left"/>
              <w:rPr>
                <w:rFonts w:cs="Times New Roman"/>
                <w:sz w:val="21"/>
                <w:szCs w:val="21"/>
              </w:rPr>
            </w:pPr>
            <w:r w:rsidRPr="00805866">
              <w:rPr>
                <w:rFonts w:cs="Times New Roman"/>
                <w:sz w:val="21"/>
                <w:szCs w:val="21"/>
              </w:rPr>
              <w:t>National eHealth legislation (for example Germany, Austria, Denmark)</w:t>
            </w:r>
          </w:p>
          <w:p w14:paraId="2E70D712" w14:textId="77777777" w:rsidR="00012256" w:rsidRPr="00805866" w:rsidRDefault="00012256" w:rsidP="004A6091">
            <w:pPr>
              <w:pStyle w:val="ListParagraph"/>
              <w:numPr>
                <w:ilvl w:val="0"/>
                <w:numId w:val="12"/>
              </w:numPr>
              <w:spacing w:after="0"/>
              <w:ind w:left="286" w:hanging="286"/>
              <w:jc w:val="left"/>
              <w:rPr>
                <w:rFonts w:cs="Times New Roman"/>
                <w:sz w:val="21"/>
                <w:szCs w:val="21"/>
              </w:rPr>
            </w:pPr>
            <w:r w:rsidRPr="00805866">
              <w:rPr>
                <w:rFonts w:cs="Times New Roman"/>
                <w:sz w:val="21"/>
                <w:szCs w:val="21"/>
              </w:rPr>
              <w:t>Mandatory conformity marking, such as for example CE</w:t>
            </w:r>
          </w:p>
          <w:p w14:paraId="39F7886F" w14:textId="77777777" w:rsidR="00012256" w:rsidRPr="00805866" w:rsidRDefault="00012256" w:rsidP="004A6091">
            <w:pPr>
              <w:pStyle w:val="ListParagraph"/>
              <w:numPr>
                <w:ilvl w:val="0"/>
                <w:numId w:val="12"/>
              </w:numPr>
              <w:spacing w:after="0"/>
              <w:ind w:left="286" w:hanging="286"/>
              <w:jc w:val="left"/>
              <w:rPr>
                <w:rFonts w:cs="Times New Roman"/>
                <w:sz w:val="21"/>
                <w:szCs w:val="21"/>
              </w:rPr>
            </w:pPr>
            <w:r w:rsidRPr="00805866">
              <w:rPr>
                <w:rFonts w:cs="Times New Roman"/>
                <w:sz w:val="21"/>
                <w:szCs w:val="21"/>
              </w:rPr>
              <w:t>National and EU privacy rules</w:t>
            </w:r>
          </w:p>
          <w:p w14:paraId="6839DB52" w14:textId="77777777" w:rsidR="00012256" w:rsidRPr="00805866" w:rsidRDefault="00012256" w:rsidP="004A6091">
            <w:pPr>
              <w:pStyle w:val="ListParagraph"/>
              <w:numPr>
                <w:ilvl w:val="0"/>
                <w:numId w:val="12"/>
              </w:numPr>
              <w:spacing w:after="0"/>
              <w:ind w:left="286" w:hanging="286"/>
              <w:jc w:val="left"/>
              <w:rPr>
                <w:rFonts w:cs="Times New Roman"/>
                <w:sz w:val="21"/>
                <w:szCs w:val="21"/>
              </w:rPr>
            </w:pPr>
            <w:r w:rsidRPr="00805866">
              <w:rPr>
                <w:rFonts w:cs="Times New Roman"/>
                <w:sz w:val="21"/>
                <w:szCs w:val="21"/>
              </w:rPr>
              <w:t>ISO 27000</w:t>
            </w:r>
          </w:p>
          <w:p w14:paraId="0E9FC032" w14:textId="77777777" w:rsidR="00012256" w:rsidRPr="00805866" w:rsidRDefault="00012256" w:rsidP="004A6091">
            <w:pPr>
              <w:pStyle w:val="ListParagraph"/>
              <w:numPr>
                <w:ilvl w:val="0"/>
                <w:numId w:val="12"/>
              </w:numPr>
              <w:spacing w:after="0"/>
              <w:ind w:left="286" w:hanging="286"/>
              <w:jc w:val="left"/>
              <w:rPr>
                <w:rFonts w:cs="Times New Roman"/>
                <w:sz w:val="21"/>
                <w:szCs w:val="21"/>
              </w:rPr>
            </w:pPr>
            <w:r w:rsidRPr="00805866">
              <w:rPr>
                <w:rFonts w:cs="Times New Roman"/>
                <w:sz w:val="21"/>
                <w:szCs w:val="21"/>
              </w:rPr>
              <w:t>ISO 80001</w:t>
            </w:r>
          </w:p>
          <w:p w14:paraId="219CE4C1" w14:textId="77777777" w:rsidR="00012256" w:rsidRPr="00805866" w:rsidRDefault="00012256" w:rsidP="004A6091">
            <w:pPr>
              <w:pStyle w:val="ListParagraph"/>
              <w:ind w:left="286" w:hanging="286"/>
              <w:rPr>
                <w:rFonts w:cs="Times New Roman"/>
                <w:sz w:val="21"/>
                <w:szCs w:val="21"/>
              </w:rPr>
            </w:pPr>
          </w:p>
        </w:tc>
        <w:tc>
          <w:tcPr>
            <w:tcW w:w="4194" w:type="dxa"/>
          </w:tcPr>
          <w:p w14:paraId="1B00887F" w14:textId="77777777" w:rsidR="00012256" w:rsidRPr="00805866" w:rsidRDefault="00012256" w:rsidP="004A6091">
            <w:pPr>
              <w:pStyle w:val="ListParagraph"/>
              <w:numPr>
                <w:ilvl w:val="0"/>
                <w:numId w:val="12"/>
              </w:numPr>
              <w:spacing w:after="0"/>
              <w:ind w:left="400" w:hanging="425"/>
              <w:jc w:val="left"/>
              <w:rPr>
                <w:rFonts w:cs="Times New Roman"/>
                <w:sz w:val="21"/>
                <w:szCs w:val="21"/>
              </w:rPr>
            </w:pPr>
            <w:r w:rsidRPr="00805866">
              <w:rPr>
                <w:rFonts w:cs="Times New Roman"/>
                <w:sz w:val="21"/>
                <w:szCs w:val="21"/>
              </w:rPr>
              <w:t>Transition of health care delivery to distributed patient centric care</w:t>
            </w:r>
          </w:p>
          <w:p w14:paraId="7E813571" w14:textId="77777777" w:rsidR="00012256" w:rsidRPr="00805866" w:rsidRDefault="00012256" w:rsidP="004A6091">
            <w:pPr>
              <w:pStyle w:val="ListParagraph"/>
              <w:numPr>
                <w:ilvl w:val="0"/>
                <w:numId w:val="12"/>
              </w:numPr>
              <w:spacing w:after="0"/>
              <w:ind w:left="400" w:hanging="425"/>
              <w:jc w:val="left"/>
              <w:rPr>
                <w:rFonts w:cs="Times New Roman"/>
                <w:sz w:val="21"/>
                <w:szCs w:val="21"/>
              </w:rPr>
            </w:pPr>
            <w:r w:rsidRPr="00805866">
              <w:rPr>
                <w:rFonts w:cs="Times New Roman"/>
                <w:sz w:val="21"/>
                <w:szCs w:val="21"/>
              </w:rPr>
              <w:t>Speed up transition from hospital to home</w:t>
            </w:r>
          </w:p>
          <w:p w14:paraId="3DEC30EE" w14:textId="77777777" w:rsidR="00012256" w:rsidRPr="00805866" w:rsidRDefault="00012256" w:rsidP="004A6091">
            <w:pPr>
              <w:pStyle w:val="ListParagraph"/>
              <w:numPr>
                <w:ilvl w:val="0"/>
                <w:numId w:val="12"/>
              </w:numPr>
              <w:spacing w:after="0"/>
              <w:ind w:left="400" w:hanging="425"/>
              <w:jc w:val="left"/>
              <w:rPr>
                <w:rFonts w:cs="Times New Roman"/>
                <w:sz w:val="21"/>
                <w:szCs w:val="21"/>
              </w:rPr>
            </w:pPr>
            <w:r w:rsidRPr="00805866">
              <w:rPr>
                <w:rFonts w:cs="Times New Roman"/>
                <w:sz w:val="21"/>
                <w:szCs w:val="21"/>
              </w:rPr>
              <w:t>Improved mental health management</w:t>
            </w:r>
          </w:p>
          <w:p w14:paraId="291DDE1F" w14:textId="77777777" w:rsidR="00012256" w:rsidRPr="00805866" w:rsidRDefault="00012256" w:rsidP="004A6091">
            <w:pPr>
              <w:pStyle w:val="ListParagraph"/>
              <w:numPr>
                <w:ilvl w:val="0"/>
                <w:numId w:val="12"/>
              </w:numPr>
              <w:spacing w:after="0"/>
              <w:ind w:left="400" w:hanging="425"/>
              <w:jc w:val="left"/>
              <w:rPr>
                <w:rFonts w:cs="Times New Roman"/>
                <w:sz w:val="21"/>
                <w:szCs w:val="21"/>
              </w:rPr>
            </w:pPr>
            <w:r w:rsidRPr="00805866">
              <w:rPr>
                <w:rFonts w:cs="Times New Roman"/>
                <w:sz w:val="21"/>
                <w:szCs w:val="21"/>
              </w:rPr>
              <w:t>Home diagnostics (for example ultrasound scanner, echocardiogram, Doppler)</w:t>
            </w:r>
          </w:p>
          <w:p w14:paraId="79DF25EC" w14:textId="77777777" w:rsidR="00012256" w:rsidRPr="00805866" w:rsidRDefault="00012256" w:rsidP="004A6091">
            <w:pPr>
              <w:pStyle w:val="ListParagraph"/>
              <w:numPr>
                <w:ilvl w:val="0"/>
                <w:numId w:val="12"/>
              </w:numPr>
              <w:spacing w:after="0"/>
              <w:ind w:left="400" w:hanging="425"/>
              <w:jc w:val="left"/>
              <w:rPr>
                <w:rFonts w:cs="Times New Roman"/>
                <w:sz w:val="21"/>
                <w:szCs w:val="21"/>
              </w:rPr>
            </w:pPr>
            <w:r w:rsidRPr="00805866">
              <w:rPr>
                <w:rFonts w:cs="Times New Roman"/>
                <w:sz w:val="21"/>
                <w:szCs w:val="21"/>
              </w:rPr>
              <w:t>Empowering patients to make decisions on care priorities</w:t>
            </w:r>
          </w:p>
          <w:p w14:paraId="00BEC6B3" w14:textId="77777777" w:rsidR="00012256" w:rsidRPr="00805866" w:rsidRDefault="00012256" w:rsidP="004A6091">
            <w:pPr>
              <w:pStyle w:val="ListParagraph"/>
              <w:numPr>
                <w:ilvl w:val="0"/>
                <w:numId w:val="12"/>
              </w:numPr>
              <w:spacing w:after="0"/>
              <w:ind w:left="400" w:hanging="425"/>
              <w:jc w:val="left"/>
              <w:rPr>
                <w:rFonts w:cs="Times New Roman"/>
                <w:sz w:val="21"/>
                <w:szCs w:val="21"/>
              </w:rPr>
            </w:pPr>
            <w:r w:rsidRPr="00805866">
              <w:rPr>
                <w:rFonts w:cs="Times New Roman"/>
                <w:sz w:val="21"/>
                <w:szCs w:val="21"/>
              </w:rPr>
              <w:t>Releasing “Social Capital” equity</w:t>
            </w:r>
          </w:p>
          <w:p w14:paraId="31D96D29" w14:textId="77777777" w:rsidR="00012256" w:rsidRPr="00805866" w:rsidRDefault="00012256" w:rsidP="004A6091">
            <w:pPr>
              <w:pStyle w:val="ListParagraph"/>
              <w:numPr>
                <w:ilvl w:val="0"/>
                <w:numId w:val="12"/>
              </w:numPr>
              <w:spacing w:after="0"/>
              <w:ind w:left="400" w:hanging="425"/>
              <w:jc w:val="left"/>
              <w:rPr>
                <w:rFonts w:cs="Times New Roman"/>
                <w:sz w:val="21"/>
                <w:szCs w:val="21"/>
              </w:rPr>
            </w:pPr>
            <w:r w:rsidRPr="00805866">
              <w:rPr>
                <w:rFonts w:cs="Times New Roman"/>
                <w:sz w:val="21"/>
                <w:szCs w:val="21"/>
              </w:rPr>
              <w:t>Peer-to-peer</w:t>
            </w:r>
          </w:p>
          <w:p w14:paraId="7D3D9735" w14:textId="77777777" w:rsidR="00012256" w:rsidRPr="00805866" w:rsidRDefault="00012256" w:rsidP="004A6091">
            <w:pPr>
              <w:pStyle w:val="ListParagraph"/>
              <w:numPr>
                <w:ilvl w:val="0"/>
                <w:numId w:val="12"/>
              </w:numPr>
              <w:spacing w:after="0"/>
              <w:ind w:left="400" w:hanging="425"/>
              <w:jc w:val="left"/>
              <w:rPr>
                <w:rFonts w:cs="Times New Roman"/>
                <w:sz w:val="21"/>
                <w:szCs w:val="21"/>
              </w:rPr>
            </w:pPr>
            <w:r w:rsidRPr="00805866">
              <w:rPr>
                <w:rFonts w:cs="Times New Roman"/>
                <w:sz w:val="21"/>
                <w:szCs w:val="21"/>
              </w:rPr>
              <w:t>Self-help groups</w:t>
            </w:r>
          </w:p>
          <w:p w14:paraId="3EDEC560" w14:textId="77777777" w:rsidR="00012256" w:rsidRPr="00805866" w:rsidRDefault="00012256" w:rsidP="004A6091">
            <w:pPr>
              <w:pStyle w:val="ListParagraph"/>
              <w:numPr>
                <w:ilvl w:val="0"/>
                <w:numId w:val="12"/>
              </w:numPr>
              <w:spacing w:after="0"/>
              <w:ind w:left="400" w:hanging="425"/>
              <w:jc w:val="left"/>
              <w:rPr>
                <w:rFonts w:cs="Times New Roman"/>
                <w:sz w:val="21"/>
                <w:szCs w:val="21"/>
              </w:rPr>
            </w:pPr>
            <w:r w:rsidRPr="00805866">
              <w:rPr>
                <w:rFonts w:cs="Times New Roman"/>
                <w:sz w:val="21"/>
                <w:szCs w:val="21"/>
              </w:rPr>
              <w:t>Monitoring (for example blood glucose, heart rate, blood pressure, regular infusions, feeding pumps, etc)</w:t>
            </w:r>
          </w:p>
          <w:p w14:paraId="0346D283" w14:textId="77777777" w:rsidR="00012256" w:rsidRPr="00805866" w:rsidRDefault="00012256" w:rsidP="004A6091">
            <w:pPr>
              <w:pStyle w:val="ListParagraph"/>
              <w:numPr>
                <w:ilvl w:val="0"/>
                <w:numId w:val="12"/>
              </w:numPr>
              <w:spacing w:after="0"/>
              <w:ind w:left="400" w:hanging="425"/>
              <w:jc w:val="left"/>
              <w:rPr>
                <w:rFonts w:cs="Times New Roman"/>
                <w:sz w:val="21"/>
                <w:szCs w:val="21"/>
              </w:rPr>
            </w:pPr>
            <w:r w:rsidRPr="00805866">
              <w:rPr>
                <w:rFonts w:cs="Times New Roman"/>
                <w:sz w:val="21"/>
                <w:szCs w:val="21"/>
              </w:rPr>
              <w:t>GS1 compliance</w:t>
            </w:r>
          </w:p>
          <w:p w14:paraId="4F06AEE0" w14:textId="77777777" w:rsidR="00012256" w:rsidRPr="00805866" w:rsidRDefault="00012256" w:rsidP="004A6091">
            <w:pPr>
              <w:pStyle w:val="ListParagraph"/>
              <w:numPr>
                <w:ilvl w:val="0"/>
                <w:numId w:val="12"/>
              </w:numPr>
              <w:spacing w:after="0"/>
              <w:ind w:left="400" w:hanging="425"/>
              <w:jc w:val="left"/>
              <w:rPr>
                <w:rFonts w:cs="Times New Roman"/>
                <w:sz w:val="21"/>
                <w:szCs w:val="21"/>
              </w:rPr>
            </w:pPr>
            <w:r w:rsidRPr="00805866">
              <w:rPr>
                <w:rFonts w:cs="Times New Roman"/>
                <w:sz w:val="21"/>
                <w:szCs w:val="21"/>
              </w:rPr>
              <w:t>Governance</w:t>
            </w:r>
          </w:p>
          <w:p w14:paraId="4E6FA590" w14:textId="77777777" w:rsidR="00012256" w:rsidRPr="00805866" w:rsidRDefault="00012256" w:rsidP="004A6091">
            <w:pPr>
              <w:pStyle w:val="ListParagraph"/>
              <w:numPr>
                <w:ilvl w:val="0"/>
                <w:numId w:val="12"/>
              </w:numPr>
              <w:spacing w:after="0"/>
              <w:ind w:left="400" w:hanging="425"/>
              <w:jc w:val="left"/>
              <w:rPr>
                <w:rFonts w:cs="Times New Roman"/>
                <w:sz w:val="21"/>
                <w:szCs w:val="21"/>
              </w:rPr>
            </w:pPr>
            <w:r w:rsidRPr="00805866">
              <w:rPr>
                <w:rFonts w:cs="Times New Roman"/>
                <w:sz w:val="21"/>
                <w:szCs w:val="21"/>
              </w:rPr>
              <w:t>Billing</w:t>
            </w:r>
          </w:p>
        </w:tc>
        <w:tc>
          <w:tcPr>
            <w:tcW w:w="1481" w:type="dxa"/>
          </w:tcPr>
          <w:p w14:paraId="2C2F5C28" w14:textId="77777777" w:rsidR="00012256" w:rsidRPr="00805866" w:rsidRDefault="00012256" w:rsidP="00DB31BC">
            <w:pPr>
              <w:rPr>
                <w:rFonts w:cs="Times New Roman"/>
                <w:sz w:val="21"/>
                <w:szCs w:val="21"/>
              </w:rPr>
            </w:pPr>
            <w:r w:rsidRPr="00805866">
              <w:rPr>
                <w:rFonts w:cs="Times New Roman"/>
                <w:sz w:val="21"/>
                <w:szCs w:val="21"/>
              </w:rPr>
              <w:t>5 Mbps</w:t>
            </w:r>
          </w:p>
          <w:p w14:paraId="2FEF3204" w14:textId="77777777" w:rsidR="00012256" w:rsidRPr="00805866" w:rsidRDefault="00012256" w:rsidP="00DB31BC">
            <w:pPr>
              <w:rPr>
                <w:rFonts w:cs="Times New Roman"/>
                <w:sz w:val="21"/>
                <w:szCs w:val="21"/>
              </w:rPr>
            </w:pPr>
          </w:p>
        </w:tc>
      </w:tr>
      <w:tr w:rsidR="00226305" w:rsidRPr="00805866" w14:paraId="48DA6D31" w14:textId="77777777" w:rsidTr="00AB2D96">
        <w:tc>
          <w:tcPr>
            <w:tcW w:w="2515" w:type="dxa"/>
          </w:tcPr>
          <w:p w14:paraId="72A90740" w14:textId="77777777" w:rsidR="00012256" w:rsidRPr="00805866" w:rsidRDefault="00012256" w:rsidP="00DB31BC">
            <w:pPr>
              <w:rPr>
                <w:rFonts w:cs="Times New Roman"/>
                <w:sz w:val="21"/>
                <w:szCs w:val="21"/>
              </w:rPr>
            </w:pPr>
            <w:r w:rsidRPr="00805866">
              <w:rPr>
                <w:rFonts w:cs="Times New Roman"/>
                <w:sz w:val="21"/>
                <w:szCs w:val="21"/>
              </w:rPr>
              <w:t>Surgical Robotics</w:t>
            </w:r>
          </w:p>
        </w:tc>
        <w:tc>
          <w:tcPr>
            <w:tcW w:w="3009" w:type="dxa"/>
          </w:tcPr>
          <w:p w14:paraId="598807C7" w14:textId="77777777" w:rsidR="00012256" w:rsidRPr="00805866" w:rsidRDefault="00012256" w:rsidP="00DB31BC">
            <w:pPr>
              <w:pStyle w:val="ListParagraph"/>
              <w:numPr>
                <w:ilvl w:val="0"/>
                <w:numId w:val="13"/>
              </w:numPr>
              <w:spacing w:after="0"/>
              <w:ind w:left="348" w:hanging="348"/>
              <w:jc w:val="left"/>
              <w:rPr>
                <w:rFonts w:cs="Times New Roman"/>
                <w:sz w:val="21"/>
                <w:szCs w:val="21"/>
              </w:rPr>
            </w:pPr>
            <w:r w:rsidRPr="00805866">
              <w:rPr>
                <w:rFonts w:cs="Times New Roman"/>
                <w:sz w:val="21"/>
                <w:szCs w:val="21"/>
              </w:rPr>
              <w:t>mm Waves</w:t>
            </w:r>
          </w:p>
          <w:p w14:paraId="529F3BED" w14:textId="77777777" w:rsidR="00012256" w:rsidRPr="00805866" w:rsidRDefault="00012256" w:rsidP="00DB31BC">
            <w:pPr>
              <w:pStyle w:val="ListParagraph"/>
              <w:numPr>
                <w:ilvl w:val="0"/>
                <w:numId w:val="13"/>
              </w:numPr>
              <w:spacing w:after="0"/>
              <w:ind w:left="348" w:hanging="348"/>
              <w:jc w:val="left"/>
              <w:rPr>
                <w:rFonts w:cs="Times New Roman"/>
                <w:sz w:val="21"/>
                <w:szCs w:val="21"/>
              </w:rPr>
            </w:pPr>
            <w:r w:rsidRPr="00805866">
              <w:rPr>
                <w:rFonts w:cs="Times New Roman"/>
                <w:sz w:val="21"/>
                <w:szCs w:val="21"/>
              </w:rPr>
              <w:t>Low latency</w:t>
            </w:r>
          </w:p>
        </w:tc>
        <w:tc>
          <w:tcPr>
            <w:tcW w:w="2751" w:type="dxa"/>
          </w:tcPr>
          <w:p w14:paraId="41CADCBF" w14:textId="77777777" w:rsidR="00012256" w:rsidRPr="00805866" w:rsidRDefault="00012256" w:rsidP="004A6091">
            <w:pPr>
              <w:pStyle w:val="ListParagraph"/>
              <w:numPr>
                <w:ilvl w:val="0"/>
                <w:numId w:val="13"/>
              </w:numPr>
              <w:spacing w:after="0"/>
              <w:ind w:left="286" w:hanging="286"/>
              <w:jc w:val="left"/>
              <w:rPr>
                <w:rFonts w:cs="Times New Roman"/>
                <w:sz w:val="21"/>
                <w:szCs w:val="21"/>
              </w:rPr>
            </w:pPr>
            <w:r w:rsidRPr="00805866">
              <w:rPr>
                <w:rFonts w:cs="Times New Roman"/>
                <w:sz w:val="21"/>
                <w:szCs w:val="21"/>
              </w:rPr>
              <w:t>Medical device regulations</w:t>
            </w:r>
          </w:p>
          <w:p w14:paraId="1E836993" w14:textId="77777777" w:rsidR="00012256" w:rsidRPr="00805866" w:rsidRDefault="00012256" w:rsidP="004A6091">
            <w:pPr>
              <w:pStyle w:val="ListParagraph"/>
              <w:numPr>
                <w:ilvl w:val="0"/>
                <w:numId w:val="13"/>
              </w:numPr>
              <w:spacing w:after="0"/>
              <w:ind w:left="286" w:hanging="286"/>
              <w:jc w:val="left"/>
              <w:rPr>
                <w:rFonts w:cs="Times New Roman"/>
                <w:sz w:val="21"/>
                <w:szCs w:val="21"/>
              </w:rPr>
            </w:pPr>
            <w:r w:rsidRPr="00805866">
              <w:rPr>
                <w:rFonts w:cs="Times New Roman"/>
                <w:sz w:val="21"/>
                <w:szCs w:val="21"/>
              </w:rPr>
              <w:t>Mandatory conformity marking, such as for example CE</w:t>
            </w:r>
          </w:p>
          <w:p w14:paraId="3275EC3E" w14:textId="77777777" w:rsidR="00012256" w:rsidRPr="00805866" w:rsidRDefault="00012256" w:rsidP="004A6091">
            <w:pPr>
              <w:pStyle w:val="ListParagraph"/>
              <w:numPr>
                <w:ilvl w:val="0"/>
                <w:numId w:val="13"/>
              </w:numPr>
              <w:spacing w:after="0"/>
              <w:ind w:left="286" w:hanging="286"/>
              <w:jc w:val="left"/>
              <w:rPr>
                <w:rFonts w:cs="Times New Roman"/>
                <w:sz w:val="21"/>
                <w:szCs w:val="21"/>
              </w:rPr>
            </w:pPr>
            <w:r w:rsidRPr="00805866">
              <w:rPr>
                <w:rFonts w:cs="Times New Roman"/>
                <w:sz w:val="21"/>
                <w:szCs w:val="21"/>
              </w:rPr>
              <w:t>BEREC rules on Net Neutrality</w:t>
            </w:r>
          </w:p>
        </w:tc>
        <w:tc>
          <w:tcPr>
            <w:tcW w:w="4194" w:type="dxa"/>
          </w:tcPr>
          <w:p w14:paraId="70F4D712" w14:textId="77777777" w:rsidR="00012256" w:rsidRPr="00805866" w:rsidRDefault="00012256" w:rsidP="004A6091">
            <w:pPr>
              <w:pStyle w:val="ListParagraph"/>
              <w:numPr>
                <w:ilvl w:val="0"/>
                <w:numId w:val="13"/>
              </w:numPr>
              <w:spacing w:after="0"/>
              <w:ind w:left="400" w:hanging="425"/>
              <w:jc w:val="left"/>
              <w:rPr>
                <w:rFonts w:cs="Times New Roman"/>
                <w:sz w:val="21"/>
                <w:szCs w:val="21"/>
              </w:rPr>
            </w:pPr>
            <w:r w:rsidRPr="00805866">
              <w:rPr>
                <w:rFonts w:cs="Times New Roman"/>
                <w:sz w:val="21"/>
                <w:szCs w:val="21"/>
              </w:rPr>
              <w:t>Specialists to support generalists in peripheral locations</w:t>
            </w:r>
          </w:p>
          <w:p w14:paraId="7BEBB17D" w14:textId="77777777" w:rsidR="00012256" w:rsidRPr="00805866" w:rsidRDefault="00012256" w:rsidP="004A6091">
            <w:pPr>
              <w:pStyle w:val="ListParagraph"/>
              <w:numPr>
                <w:ilvl w:val="0"/>
                <w:numId w:val="13"/>
              </w:numPr>
              <w:spacing w:after="0"/>
              <w:ind w:left="400" w:hanging="425"/>
              <w:jc w:val="left"/>
              <w:rPr>
                <w:rFonts w:cs="Times New Roman"/>
                <w:sz w:val="21"/>
                <w:szCs w:val="21"/>
              </w:rPr>
            </w:pPr>
            <w:r w:rsidRPr="00805866">
              <w:rPr>
                <w:rFonts w:cs="Times New Roman"/>
                <w:sz w:val="21"/>
                <w:szCs w:val="21"/>
              </w:rPr>
              <w:t>Improvement of quality of care through availability of expert input in real time</w:t>
            </w:r>
          </w:p>
          <w:p w14:paraId="1C05149A" w14:textId="77777777" w:rsidR="00012256" w:rsidRPr="00805866" w:rsidRDefault="00012256" w:rsidP="004A6091">
            <w:pPr>
              <w:pStyle w:val="ListParagraph"/>
              <w:numPr>
                <w:ilvl w:val="0"/>
                <w:numId w:val="13"/>
              </w:numPr>
              <w:spacing w:after="0"/>
              <w:ind w:left="400" w:hanging="425"/>
              <w:jc w:val="left"/>
              <w:rPr>
                <w:rFonts w:cs="Times New Roman"/>
                <w:sz w:val="21"/>
                <w:szCs w:val="21"/>
              </w:rPr>
            </w:pPr>
            <w:r w:rsidRPr="00805866">
              <w:rPr>
                <w:rFonts w:cs="Times New Roman"/>
                <w:sz w:val="21"/>
                <w:szCs w:val="21"/>
              </w:rPr>
              <w:t>Enhancing patient safety</w:t>
            </w:r>
          </w:p>
          <w:p w14:paraId="09F42C18" w14:textId="77777777" w:rsidR="00012256" w:rsidRPr="00805866" w:rsidRDefault="00012256" w:rsidP="004A6091">
            <w:pPr>
              <w:pStyle w:val="ListParagraph"/>
              <w:numPr>
                <w:ilvl w:val="0"/>
                <w:numId w:val="13"/>
              </w:numPr>
              <w:spacing w:after="0"/>
              <w:ind w:left="400" w:hanging="425"/>
              <w:jc w:val="left"/>
              <w:rPr>
                <w:rFonts w:cs="Times New Roman"/>
                <w:sz w:val="21"/>
                <w:szCs w:val="21"/>
              </w:rPr>
            </w:pPr>
            <w:r w:rsidRPr="00805866">
              <w:rPr>
                <w:rFonts w:cs="Times New Roman"/>
                <w:sz w:val="21"/>
                <w:szCs w:val="21"/>
              </w:rPr>
              <w:t>High resolution 3D video imaging (4k plus)</w:t>
            </w:r>
          </w:p>
          <w:p w14:paraId="774C4784" w14:textId="77777777" w:rsidR="00012256" w:rsidRPr="00805866" w:rsidRDefault="00012256" w:rsidP="004A6091">
            <w:pPr>
              <w:pStyle w:val="ListParagraph"/>
              <w:numPr>
                <w:ilvl w:val="0"/>
                <w:numId w:val="13"/>
              </w:numPr>
              <w:spacing w:after="0"/>
              <w:ind w:left="400" w:hanging="425"/>
              <w:jc w:val="left"/>
              <w:rPr>
                <w:rFonts w:cs="Times New Roman"/>
                <w:sz w:val="21"/>
                <w:szCs w:val="21"/>
              </w:rPr>
            </w:pPr>
            <w:r w:rsidRPr="00805866">
              <w:rPr>
                <w:rFonts w:cs="Times New Roman"/>
                <w:sz w:val="21"/>
                <w:szCs w:val="21"/>
              </w:rPr>
              <w:t>Augmented reality</w:t>
            </w:r>
          </w:p>
        </w:tc>
        <w:tc>
          <w:tcPr>
            <w:tcW w:w="1481" w:type="dxa"/>
          </w:tcPr>
          <w:p w14:paraId="44609900" w14:textId="77777777" w:rsidR="00012256" w:rsidRPr="00805866" w:rsidRDefault="00012256" w:rsidP="00DB31BC">
            <w:pPr>
              <w:rPr>
                <w:rFonts w:cs="Times New Roman"/>
                <w:sz w:val="21"/>
                <w:szCs w:val="21"/>
              </w:rPr>
            </w:pPr>
            <w:r w:rsidRPr="00805866">
              <w:rPr>
                <w:rFonts w:cs="Times New Roman"/>
                <w:sz w:val="21"/>
                <w:szCs w:val="21"/>
              </w:rPr>
              <w:t xml:space="preserve">&gt;50 Mbps </w:t>
            </w:r>
          </w:p>
        </w:tc>
      </w:tr>
      <w:tr w:rsidR="00226305" w:rsidRPr="00805866" w14:paraId="30A71896" w14:textId="77777777" w:rsidTr="00AB2D96">
        <w:tc>
          <w:tcPr>
            <w:tcW w:w="2515" w:type="dxa"/>
          </w:tcPr>
          <w:p w14:paraId="7E9BC29E" w14:textId="77777777" w:rsidR="00012256" w:rsidRPr="00805866" w:rsidRDefault="00012256" w:rsidP="00DB31BC">
            <w:pPr>
              <w:rPr>
                <w:rFonts w:cs="Times New Roman"/>
                <w:sz w:val="21"/>
                <w:szCs w:val="21"/>
              </w:rPr>
            </w:pPr>
            <w:r w:rsidRPr="00805866">
              <w:rPr>
                <w:rFonts w:cs="Times New Roman"/>
                <w:sz w:val="21"/>
                <w:szCs w:val="21"/>
              </w:rPr>
              <w:t>Social Robotics</w:t>
            </w:r>
          </w:p>
        </w:tc>
        <w:tc>
          <w:tcPr>
            <w:tcW w:w="3009" w:type="dxa"/>
          </w:tcPr>
          <w:p w14:paraId="38863517" w14:textId="77777777" w:rsidR="00012256" w:rsidRPr="00805866" w:rsidRDefault="00012256" w:rsidP="00DB31BC">
            <w:pPr>
              <w:pStyle w:val="ListParagraph"/>
              <w:numPr>
                <w:ilvl w:val="0"/>
                <w:numId w:val="13"/>
              </w:numPr>
              <w:spacing w:after="0"/>
              <w:ind w:left="348" w:hanging="348"/>
              <w:jc w:val="left"/>
              <w:rPr>
                <w:rFonts w:cs="Times New Roman"/>
                <w:sz w:val="21"/>
                <w:szCs w:val="21"/>
              </w:rPr>
            </w:pPr>
            <w:r w:rsidRPr="00805866">
              <w:rPr>
                <w:rFonts w:cs="Times New Roman"/>
                <w:sz w:val="21"/>
                <w:szCs w:val="21"/>
              </w:rPr>
              <w:t>mm Waves</w:t>
            </w:r>
          </w:p>
          <w:p w14:paraId="0FAF796B" w14:textId="77777777" w:rsidR="00012256" w:rsidRPr="00805866" w:rsidRDefault="00012256" w:rsidP="00DB31BC">
            <w:pPr>
              <w:pStyle w:val="ListParagraph"/>
              <w:numPr>
                <w:ilvl w:val="0"/>
                <w:numId w:val="13"/>
              </w:numPr>
              <w:spacing w:after="0"/>
              <w:ind w:left="348" w:hanging="348"/>
              <w:jc w:val="left"/>
              <w:rPr>
                <w:rFonts w:cs="Times New Roman"/>
                <w:sz w:val="21"/>
                <w:szCs w:val="21"/>
              </w:rPr>
            </w:pPr>
            <w:r w:rsidRPr="00805866">
              <w:rPr>
                <w:rFonts w:cs="Times New Roman"/>
                <w:sz w:val="21"/>
                <w:szCs w:val="21"/>
              </w:rPr>
              <w:t>Low latency</w:t>
            </w:r>
          </w:p>
          <w:p w14:paraId="59D1AAFA" w14:textId="77777777" w:rsidR="00012256" w:rsidRPr="00805866" w:rsidRDefault="00012256" w:rsidP="00DB31BC">
            <w:pPr>
              <w:pStyle w:val="ListParagraph"/>
              <w:numPr>
                <w:ilvl w:val="0"/>
                <w:numId w:val="13"/>
              </w:numPr>
              <w:spacing w:after="0"/>
              <w:ind w:left="348" w:hanging="348"/>
              <w:jc w:val="left"/>
              <w:rPr>
                <w:rFonts w:cs="Times New Roman"/>
                <w:sz w:val="21"/>
                <w:szCs w:val="21"/>
              </w:rPr>
            </w:pPr>
            <w:r w:rsidRPr="00805866">
              <w:rPr>
                <w:rFonts w:cs="Times New Roman"/>
                <w:sz w:val="21"/>
                <w:szCs w:val="21"/>
              </w:rPr>
              <w:t>Mobility support at speed</w:t>
            </w:r>
          </w:p>
          <w:p w14:paraId="5B991FFF" w14:textId="77777777" w:rsidR="00012256" w:rsidRPr="00805866" w:rsidRDefault="00012256" w:rsidP="00DB31BC">
            <w:pPr>
              <w:pStyle w:val="ListParagraph"/>
              <w:numPr>
                <w:ilvl w:val="0"/>
                <w:numId w:val="13"/>
              </w:numPr>
              <w:spacing w:after="0"/>
              <w:ind w:left="348" w:hanging="348"/>
              <w:jc w:val="left"/>
              <w:rPr>
                <w:rFonts w:cs="Times New Roman"/>
                <w:sz w:val="21"/>
                <w:szCs w:val="21"/>
              </w:rPr>
            </w:pPr>
            <w:r w:rsidRPr="00805866">
              <w:rPr>
                <w:rFonts w:cs="Times New Roman"/>
                <w:sz w:val="21"/>
                <w:szCs w:val="21"/>
              </w:rPr>
              <w:t>Multi-tenancy</w:t>
            </w:r>
          </w:p>
        </w:tc>
        <w:tc>
          <w:tcPr>
            <w:tcW w:w="2751" w:type="dxa"/>
          </w:tcPr>
          <w:p w14:paraId="1C6D580D" w14:textId="77777777" w:rsidR="00012256" w:rsidRPr="00805866" w:rsidRDefault="00012256" w:rsidP="004A6091">
            <w:pPr>
              <w:pStyle w:val="ListParagraph"/>
              <w:numPr>
                <w:ilvl w:val="0"/>
                <w:numId w:val="13"/>
              </w:numPr>
              <w:spacing w:after="0"/>
              <w:ind w:left="286" w:hanging="286"/>
              <w:jc w:val="left"/>
              <w:rPr>
                <w:rFonts w:cs="Times New Roman"/>
                <w:sz w:val="21"/>
                <w:szCs w:val="21"/>
              </w:rPr>
            </w:pPr>
            <w:r w:rsidRPr="00805866">
              <w:rPr>
                <w:rFonts w:cs="Times New Roman"/>
                <w:sz w:val="21"/>
                <w:szCs w:val="21"/>
              </w:rPr>
              <w:t>Mandatory conformity marking, such as for example CE</w:t>
            </w:r>
          </w:p>
          <w:p w14:paraId="29D7991B" w14:textId="77777777" w:rsidR="00012256" w:rsidRPr="00805866" w:rsidRDefault="00012256" w:rsidP="004A6091">
            <w:pPr>
              <w:pStyle w:val="ListParagraph"/>
              <w:numPr>
                <w:ilvl w:val="0"/>
                <w:numId w:val="13"/>
              </w:numPr>
              <w:spacing w:after="0"/>
              <w:ind w:left="286" w:hanging="286"/>
              <w:jc w:val="left"/>
              <w:rPr>
                <w:rFonts w:cs="Times New Roman"/>
                <w:sz w:val="21"/>
                <w:szCs w:val="21"/>
              </w:rPr>
            </w:pPr>
            <w:r w:rsidRPr="00805866">
              <w:rPr>
                <w:rFonts w:cs="Times New Roman"/>
                <w:sz w:val="21"/>
                <w:szCs w:val="21"/>
              </w:rPr>
              <w:t>BEREC rules on Net Neutrality</w:t>
            </w:r>
          </w:p>
        </w:tc>
        <w:tc>
          <w:tcPr>
            <w:tcW w:w="4194" w:type="dxa"/>
          </w:tcPr>
          <w:p w14:paraId="4F1964FE" w14:textId="77777777" w:rsidR="00012256" w:rsidRPr="00805866" w:rsidRDefault="00012256" w:rsidP="004A6091">
            <w:pPr>
              <w:pStyle w:val="ListParagraph"/>
              <w:numPr>
                <w:ilvl w:val="0"/>
                <w:numId w:val="13"/>
              </w:numPr>
              <w:spacing w:after="0"/>
              <w:ind w:left="400" w:hanging="425"/>
              <w:jc w:val="left"/>
              <w:rPr>
                <w:rFonts w:cs="Times New Roman"/>
                <w:sz w:val="21"/>
                <w:szCs w:val="21"/>
              </w:rPr>
            </w:pPr>
            <w:r w:rsidRPr="00805866">
              <w:rPr>
                <w:rFonts w:cs="Times New Roman"/>
                <w:sz w:val="21"/>
                <w:szCs w:val="21"/>
              </w:rPr>
              <w:t>Wide-spread manual support in activity of daily living (ADL) which might not require a human</w:t>
            </w:r>
          </w:p>
          <w:p w14:paraId="1C44495B" w14:textId="77777777" w:rsidR="00012256" w:rsidRPr="00805866" w:rsidRDefault="00012256" w:rsidP="004A6091">
            <w:pPr>
              <w:pStyle w:val="ListParagraph"/>
              <w:numPr>
                <w:ilvl w:val="0"/>
                <w:numId w:val="13"/>
              </w:numPr>
              <w:spacing w:after="0"/>
              <w:ind w:left="400" w:hanging="425"/>
              <w:jc w:val="left"/>
              <w:rPr>
                <w:rFonts w:cs="Times New Roman"/>
                <w:sz w:val="21"/>
                <w:szCs w:val="21"/>
              </w:rPr>
            </w:pPr>
            <w:r w:rsidRPr="00805866">
              <w:rPr>
                <w:rFonts w:cs="Times New Roman"/>
                <w:sz w:val="21"/>
                <w:szCs w:val="21"/>
              </w:rPr>
              <w:t>HD video</w:t>
            </w:r>
          </w:p>
          <w:p w14:paraId="02BEDCD0" w14:textId="77777777" w:rsidR="00012256" w:rsidRPr="00805866" w:rsidRDefault="00012256" w:rsidP="004A6091">
            <w:pPr>
              <w:pStyle w:val="ListParagraph"/>
              <w:numPr>
                <w:ilvl w:val="0"/>
                <w:numId w:val="13"/>
              </w:numPr>
              <w:spacing w:after="0"/>
              <w:ind w:left="400" w:hanging="425"/>
              <w:jc w:val="left"/>
              <w:rPr>
                <w:rFonts w:cs="Times New Roman"/>
                <w:sz w:val="21"/>
                <w:szCs w:val="21"/>
              </w:rPr>
            </w:pPr>
            <w:r w:rsidRPr="00805866">
              <w:rPr>
                <w:rFonts w:cs="Times New Roman"/>
                <w:sz w:val="21"/>
                <w:szCs w:val="21"/>
              </w:rPr>
              <w:t>Augmented reality</w:t>
            </w:r>
          </w:p>
        </w:tc>
        <w:tc>
          <w:tcPr>
            <w:tcW w:w="1481" w:type="dxa"/>
          </w:tcPr>
          <w:p w14:paraId="6F29C63E" w14:textId="77777777" w:rsidR="00012256" w:rsidRPr="00805866" w:rsidRDefault="00012256" w:rsidP="00DB31BC">
            <w:pPr>
              <w:rPr>
                <w:rFonts w:cs="Times New Roman"/>
                <w:sz w:val="21"/>
                <w:szCs w:val="21"/>
              </w:rPr>
            </w:pPr>
            <w:r w:rsidRPr="00805866">
              <w:rPr>
                <w:rFonts w:cs="Times New Roman"/>
                <w:sz w:val="21"/>
                <w:szCs w:val="21"/>
              </w:rPr>
              <w:t>&lt; 25 Mbps</w:t>
            </w:r>
          </w:p>
        </w:tc>
      </w:tr>
      <w:tr w:rsidR="00226305" w:rsidRPr="00805866" w14:paraId="57604946" w14:textId="77777777" w:rsidTr="00AB2D96">
        <w:tc>
          <w:tcPr>
            <w:tcW w:w="2515" w:type="dxa"/>
          </w:tcPr>
          <w:p w14:paraId="1566F7CE" w14:textId="77777777" w:rsidR="00012256" w:rsidRPr="00805866" w:rsidRDefault="00012256" w:rsidP="00DB31BC">
            <w:pPr>
              <w:rPr>
                <w:rFonts w:cs="Times New Roman"/>
                <w:sz w:val="21"/>
                <w:szCs w:val="21"/>
              </w:rPr>
            </w:pPr>
            <w:r w:rsidRPr="00805866">
              <w:rPr>
                <w:rFonts w:cs="Times New Roman"/>
                <w:sz w:val="21"/>
                <w:szCs w:val="21"/>
              </w:rPr>
              <w:t>Antibiotics</w:t>
            </w:r>
          </w:p>
          <w:p w14:paraId="2A3D4DFD" w14:textId="77777777" w:rsidR="00012256" w:rsidRPr="00805866" w:rsidRDefault="00012256" w:rsidP="00DB31BC">
            <w:pPr>
              <w:rPr>
                <w:rFonts w:cs="Times New Roman"/>
                <w:sz w:val="21"/>
                <w:szCs w:val="21"/>
              </w:rPr>
            </w:pPr>
            <w:r w:rsidRPr="00805866">
              <w:rPr>
                <w:rFonts w:cs="Times New Roman"/>
                <w:sz w:val="21"/>
                <w:szCs w:val="21"/>
              </w:rPr>
              <w:t>resistance prophylaxis</w:t>
            </w:r>
          </w:p>
        </w:tc>
        <w:tc>
          <w:tcPr>
            <w:tcW w:w="3009" w:type="dxa"/>
          </w:tcPr>
          <w:p w14:paraId="0CE5A693" w14:textId="77777777" w:rsidR="00012256" w:rsidRPr="00805866" w:rsidRDefault="00012256" w:rsidP="00DB31BC">
            <w:pPr>
              <w:pStyle w:val="ListParagraph"/>
              <w:numPr>
                <w:ilvl w:val="0"/>
                <w:numId w:val="13"/>
              </w:numPr>
              <w:spacing w:after="0"/>
              <w:ind w:left="348" w:hanging="348"/>
              <w:jc w:val="left"/>
              <w:rPr>
                <w:rFonts w:cs="Times New Roman"/>
                <w:sz w:val="21"/>
                <w:szCs w:val="21"/>
              </w:rPr>
            </w:pPr>
            <w:r w:rsidRPr="00805866">
              <w:rPr>
                <w:rFonts w:cs="Times New Roman"/>
                <w:sz w:val="21"/>
                <w:szCs w:val="21"/>
              </w:rPr>
              <w:t>4G</w:t>
            </w:r>
          </w:p>
          <w:p w14:paraId="613409B3" w14:textId="77777777" w:rsidR="00012256" w:rsidRPr="00805866" w:rsidRDefault="00012256" w:rsidP="00DB31BC">
            <w:pPr>
              <w:pStyle w:val="ListParagraph"/>
              <w:numPr>
                <w:ilvl w:val="0"/>
                <w:numId w:val="13"/>
              </w:numPr>
              <w:spacing w:after="0"/>
              <w:ind w:left="348" w:hanging="348"/>
              <w:jc w:val="left"/>
              <w:rPr>
                <w:rFonts w:cs="Times New Roman"/>
                <w:sz w:val="21"/>
                <w:szCs w:val="21"/>
              </w:rPr>
            </w:pPr>
            <w:r w:rsidRPr="00805866">
              <w:rPr>
                <w:rFonts w:cs="Times New Roman"/>
                <w:sz w:val="21"/>
                <w:szCs w:val="21"/>
              </w:rPr>
              <w:t>mm Waves</w:t>
            </w:r>
          </w:p>
        </w:tc>
        <w:tc>
          <w:tcPr>
            <w:tcW w:w="2751" w:type="dxa"/>
          </w:tcPr>
          <w:p w14:paraId="24650FFD" w14:textId="77777777" w:rsidR="00012256" w:rsidRPr="00805866" w:rsidRDefault="00012256" w:rsidP="004A6091">
            <w:pPr>
              <w:pStyle w:val="ListParagraph"/>
              <w:numPr>
                <w:ilvl w:val="0"/>
                <w:numId w:val="13"/>
              </w:numPr>
              <w:spacing w:after="0"/>
              <w:ind w:left="286" w:hanging="286"/>
              <w:jc w:val="left"/>
              <w:rPr>
                <w:rFonts w:cs="Times New Roman"/>
                <w:sz w:val="21"/>
                <w:szCs w:val="21"/>
              </w:rPr>
            </w:pPr>
            <w:r w:rsidRPr="00805866">
              <w:rPr>
                <w:rFonts w:cs="Times New Roman"/>
                <w:sz w:val="21"/>
                <w:szCs w:val="21"/>
              </w:rPr>
              <w:t>Medical product legislation</w:t>
            </w:r>
          </w:p>
          <w:p w14:paraId="54232F55" w14:textId="77777777" w:rsidR="00012256" w:rsidRPr="00805866" w:rsidRDefault="00012256" w:rsidP="004A6091">
            <w:pPr>
              <w:pStyle w:val="ListParagraph"/>
              <w:numPr>
                <w:ilvl w:val="0"/>
                <w:numId w:val="13"/>
              </w:numPr>
              <w:spacing w:after="0"/>
              <w:ind w:left="286" w:hanging="286"/>
              <w:jc w:val="left"/>
              <w:rPr>
                <w:rFonts w:cs="Times New Roman"/>
                <w:sz w:val="21"/>
                <w:szCs w:val="21"/>
              </w:rPr>
            </w:pPr>
            <w:r w:rsidRPr="00805866">
              <w:rPr>
                <w:rFonts w:cs="Times New Roman"/>
                <w:sz w:val="21"/>
                <w:szCs w:val="21"/>
              </w:rPr>
              <w:t>Mandatory conformity marking, such as for example CE</w:t>
            </w:r>
          </w:p>
        </w:tc>
        <w:tc>
          <w:tcPr>
            <w:tcW w:w="4194" w:type="dxa"/>
          </w:tcPr>
          <w:p w14:paraId="64DBA239" w14:textId="77777777" w:rsidR="00012256" w:rsidRPr="00805866" w:rsidRDefault="00012256" w:rsidP="004A6091">
            <w:pPr>
              <w:pStyle w:val="ListParagraph"/>
              <w:numPr>
                <w:ilvl w:val="0"/>
                <w:numId w:val="13"/>
              </w:numPr>
              <w:spacing w:after="0"/>
              <w:ind w:left="400" w:hanging="425"/>
              <w:jc w:val="left"/>
              <w:rPr>
                <w:rFonts w:cs="Times New Roman"/>
                <w:sz w:val="21"/>
                <w:szCs w:val="21"/>
              </w:rPr>
            </w:pPr>
            <w:r w:rsidRPr="00805866">
              <w:rPr>
                <w:rFonts w:cs="Times New Roman"/>
                <w:sz w:val="21"/>
                <w:szCs w:val="21"/>
              </w:rPr>
              <w:t>Automated screening of samples (swaps, urine, blood)</w:t>
            </w:r>
          </w:p>
        </w:tc>
        <w:tc>
          <w:tcPr>
            <w:tcW w:w="1481" w:type="dxa"/>
          </w:tcPr>
          <w:p w14:paraId="58EB5672" w14:textId="77777777" w:rsidR="00012256" w:rsidRPr="00805866" w:rsidRDefault="00012256" w:rsidP="00DB31BC">
            <w:pPr>
              <w:rPr>
                <w:rFonts w:cs="Times New Roman"/>
                <w:sz w:val="21"/>
                <w:szCs w:val="21"/>
              </w:rPr>
            </w:pPr>
            <w:r w:rsidRPr="00805866">
              <w:rPr>
                <w:rFonts w:cs="Times New Roman"/>
                <w:sz w:val="21"/>
                <w:szCs w:val="21"/>
              </w:rPr>
              <w:t>200 Kb per sample</w:t>
            </w:r>
          </w:p>
        </w:tc>
      </w:tr>
      <w:tr w:rsidR="00226305" w:rsidRPr="00805866" w14:paraId="23996082" w14:textId="77777777" w:rsidTr="00AB2D96">
        <w:tc>
          <w:tcPr>
            <w:tcW w:w="2515" w:type="dxa"/>
          </w:tcPr>
          <w:p w14:paraId="23E7F7EB" w14:textId="77777777" w:rsidR="00012256" w:rsidRPr="00805866" w:rsidRDefault="00012256" w:rsidP="00DB31BC">
            <w:pPr>
              <w:rPr>
                <w:rFonts w:cs="Times New Roman"/>
                <w:sz w:val="21"/>
                <w:szCs w:val="21"/>
              </w:rPr>
            </w:pPr>
            <w:r w:rsidRPr="00805866">
              <w:rPr>
                <w:rFonts w:cs="Times New Roman"/>
                <w:sz w:val="21"/>
                <w:szCs w:val="21"/>
              </w:rPr>
              <w:t>Medical device management (in hospital and at home)</w:t>
            </w:r>
          </w:p>
        </w:tc>
        <w:tc>
          <w:tcPr>
            <w:tcW w:w="3009" w:type="dxa"/>
          </w:tcPr>
          <w:p w14:paraId="151EC505" w14:textId="77777777" w:rsidR="00012256" w:rsidRPr="00805866" w:rsidRDefault="00012256" w:rsidP="00DB31BC">
            <w:pPr>
              <w:pStyle w:val="ListParagraph"/>
              <w:numPr>
                <w:ilvl w:val="0"/>
                <w:numId w:val="14"/>
              </w:numPr>
              <w:spacing w:after="0"/>
              <w:ind w:left="348" w:hanging="348"/>
              <w:jc w:val="left"/>
              <w:rPr>
                <w:rFonts w:cs="Times New Roman"/>
                <w:sz w:val="21"/>
                <w:szCs w:val="21"/>
              </w:rPr>
            </w:pPr>
            <w:r w:rsidRPr="00805866">
              <w:rPr>
                <w:rFonts w:cs="Times New Roman"/>
                <w:sz w:val="21"/>
                <w:szCs w:val="21"/>
              </w:rPr>
              <w:t>LPWA</w:t>
            </w:r>
          </w:p>
          <w:p w14:paraId="587911B4" w14:textId="77777777" w:rsidR="00012256" w:rsidRPr="00805866" w:rsidRDefault="00012256" w:rsidP="00DB31BC">
            <w:pPr>
              <w:pStyle w:val="ListParagraph"/>
              <w:numPr>
                <w:ilvl w:val="0"/>
                <w:numId w:val="14"/>
              </w:numPr>
              <w:spacing w:after="0"/>
              <w:ind w:left="348" w:hanging="348"/>
              <w:jc w:val="left"/>
              <w:rPr>
                <w:rFonts w:cs="Times New Roman"/>
                <w:sz w:val="21"/>
                <w:szCs w:val="21"/>
              </w:rPr>
            </w:pPr>
            <w:r w:rsidRPr="00805866">
              <w:rPr>
                <w:rFonts w:cs="Times New Roman"/>
                <w:sz w:val="21"/>
                <w:szCs w:val="21"/>
              </w:rPr>
              <w:t>mm Waves</w:t>
            </w:r>
          </w:p>
          <w:p w14:paraId="37A90BC5" w14:textId="77777777" w:rsidR="00012256" w:rsidRPr="00805866" w:rsidRDefault="00012256" w:rsidP="00DB31BC">
            <w:pPr>
              <w:pStyle w:val="ListParagraph"/>
              <w:numPr>
                <w:ilvl w:val="0"/>
                <w:numId w:val="14"/>
              </w:numPr>
              <w:spacing w:after="0"/>
              <w:ind w:left="348" w:hanging="348"/>
              <w:jc w:val="left"/>
              <w:rPr>
                <w:rFonts w:cs="Times New Roman"/>
                <w:sz w:val="21"/>
                <w:szCs w:val="21"/>
              </w:rPr>
            </w:pPr>
            <w:r w:rsidRPr="00805866">
              <w:rPr>
                <w:rFonts w:cs="Times New Roman"/>
                <w:sz w:val="21"/>
                <w:szCs w:val="21"/>
              </w:rPr>
              <w:t>4G</w:t>
            </w:r>
          </w:p>
          <w:p w14:paraId="6B355530" w14:textId="77777777" w:rsidR="00012256" w:rsidRPr="00805866" w:rsidRDefault="00012256" w:rsidP="00DB31BC">
            <w:pPr>
              <w:pStyle w:val="ListParagraph"/>
              <w:numPr>
                <w:ilvl w:val="0"/>
                <w:numId w:val="14"/>
              </w:numPr>
              <w:spacing w:after="0"/>
              <w:ind w:left="348" w:hanging="348"/>
              <w:jc w:val="left"/>
              <w:rPr>
                <w:rFonts w:cs="Times New Roman"/>
                <w:sz w:val="21"/>
                <w:szCs w:val="21"/>
              </w:rPr>
            </w:pPr>
            <w:r w:rsidRPr="00805866">
              <w:rPr>
                <w:rFonts w:cs="Times New Roman"/>
                <w:sz w:val="21"/>
                <w:szCs w:val="21"/>
              </w:rPr>
              <w:t>Multi-tenancy</w:t>
            </w:r>
          </w:p>
          <w:p w14:paraId="7811FD5B" w14:textId="77777777" w:rsidR="00012256" w:rsidRPr="00805866" w:rsidRDefault="00012256" w:rsidP="00DB31BC">
            <w:pPr>
              <w:pStyle w:val="ListParagraph"/>
              <w:numPr>
                <w:ilvl w:val="0"/>
                <w:numId w:val="14"/>
              </w:numPr>
              <w:spacing w:after="0"/>
              <w:ind w:left="348" w:hanging="348"/>
              <w:jc w:val="left"/>
              <w:rPr>
                <w:rFonts w:cs="Times New Roman"/>
                <w:sz w:val="21"/>
                <w:szCs w:val="21"/>
              </w:rPr>
            </w:pPr>
            <w:r w:rsidRPr="00805866">
              <w:rPr>
                <w:rFonts w:cs="Times New Roman"/>
                <w:sz w:val="21"/>
                <w:szCs w:val="21"/>
              </w:rPr>
              <w:t>Multi-domain orchestration</w:t>
            </w:r>
          </w:p>
        </w:tc>
        <w:tc>
          <w:tcPr>
            <w:tcW w:w="2751" w:type="dxa"/>
          </w:tcPr>
          <w:p w14:paraId="6531940D" w14:textId="77777777" w:rsidR="00012256" w:rsidRPr="00805866" w:rsidRDefault="00012256" w:rsidP="004A6091">
            <w:pPr>
              <w:pStyle w:val="ListParagraph"/>
              <w:numPr>
                <w:ilvl w:val="0"/>
                <w:numId w:val="14"/>
              </w:numPr>
              <w:spacing w:after="0"/>
              <w:ind w:left="286" w:hanging="286"/>
              <w:jc w:val="left"/>
              <w:rPr>
                <w:rFonts w:cs="Times New Roman"/>
                <w:sz w:val="21"/>
                <w:szCs w:val="21"/>
              </w:rPr>
            </w:pPr>
            <w:r w:rsidRPr="00805866">
              <w:rPr>
                <w:rFonts w:cs="Times New Roman"/>
                <w:sz w:val="21"/>
                <w:szCs w:val="21"/>
              </w:rPr>
              <w:t>Medical product legislation</w:t>
            </w:r>
          </w:p>
          <w:p w14:paraId="3A09AAA3" w14:textId="77777777" w:rsidR="00012256" w:rsidRPr="00805866" w:rsidRDefault="00012256" w:rsidP="004A6091">
            <w:pPr>
              <w:pStyle w:val="ListParagraph"/>
              <w:numPr>
                <w:ilvl w:val="0"/>
                <w:numId w:val="14"/>
              </w:numPr>
              <w:spacing w:after="0"/>
              <w:ind w:left="286" w:hanging="286"/>
              <w:jc w:val="left"/>
              <w:rPr>
                <w:rFonts w:cs="Times New Roman"/>
                <w:sz w:val="21"/>
                <w:szCs w:val="21"/>
              </w:rPr>
            </w:pPr>
            <w:r w:rsidRPr="00805866">
              <w:rPr>
                <w:rFonts w:cs="Times New Roman"/>
                <w:sz w:val="21"/>
                <w:szCs w:val="21"/>
              </w:rPr>
              <w:t>Warranty</w:t>
            </w:r>
          </w:p>
          <w:p w14:paraId="1FE408FB" w14:textId="77777777" w:rsidR="00012256" w:rsidRPr="00805866" w:rsidRDefault="00012256" w:rsidP="004A6091">
            <w:pPr>
              <w:pStyle w:val="ListParagraph"/>
              <w:numPr>
                <w:ilvl w:val="0"/>
                <w:numId w:val="14"/>
              </w:numPr>
              <w:spacing w:after="0"/>
              <w:ind w:left="286" w:hanging="286"/>
              <w:jc w:val="left"/>
              <w:rPr>
                <w:rFonts w:cs="Times New Roman"/>
                <w:sz w:val="21"/>
                <w:szCs w:val="21"/>
              </w:rPr>
            </w:pPr>
            <w:r w:rsidRPr="00805866">
              <w:rPr>
                <w:rFonts w:cs="Times New Roman"/>
                <w:sz w:val="21"/>
                <w:szCs w:val="21"/>
              </w:rPr>
              <w:t>Mandatory conformity marking, such as for example CE</w:t>
            </w:r>
          </w:p>
          <w:p w14:paraId="0A394FE4" w14:textId="77777777" w:rsidR="00012256" w:rsidRPr="00805866" w:rsidRDefault="00012256" w:rsidP="004A6091">
            <w:pPr>
              <w:pStyle w:val="ListParagraph"/>
              <w:numPr>
                <w:ilvl w:val="0"/>
                <w:numId w:val="14"/>
              </w:numPr>
              <w:spacing w:after="0"/>
              <w:ind w:left="286" w:hanging="286"/>
              <w:jc w:val="left"/>
              <w:rPr>
                <w:rFonts w:cs="Times New Roman"/>
                <w:sz w:val="21"/>
                <w:szCs w:val="21"/>
              </w:rPr>
            </w:pPr>
            <w:r w:rsidRPr="00805866">
              <w:rPr>
                <w:rFonts w:cs="Times New Roman"/>
                <w:sz w:val="21"/>
                <w:szCs w:val="21"/>
              </w:rPr>
              <w:t>ISO 80001</w:t>
            </w:r>
          </w:p>
          <w:p w14:paraId="53BA94F9" w14:textId="77777777" w:rsidR="00012256" w:rsidRPr="00805866" w:rsidRDefault="00012256" w:rsidP="004A6091">
            <w:pPr>
              <w:pStyle w:val="ListParagraph"/>
              <w:numPr>
                <w:ilvl w:val="0"/>
                <w:numId w:val="14"/>
              </w:numPr>
              <w:spacing w:after="0"/>
              <w:ind w:left="286" w:hanging="286"/>
              <w:jc w:val="left"/>
              <w:rPr>
                <w:rFonts w:cs="Times New Roman"/>
                <w:sz w:val="21"/>
                <w:szCs w:val="21"/>
              </w:rPr>
            </w:pPr>
            <w:r w:rsidRPr="00805866">
              <w:rPr>
                <w:rFonts w:cs="Times New Roman"/>
                <w:sz w:val="21"/>
                <w:szCs w:val="21"/>
              </w:rPr>
              <w:t>ISO 27000</w:t>
            </w:r>
          </w:p>
        </w:tc>
        <w:tc>
          <w:tcPr>
            <w:tcW w:w="4194" w:type="dxa"/>
          </w:tcPr>
          <w:p w14:paraId="37F208AC" w14:textId="77777777" w:rsidR="00012256" w:rsidRPr="00805866" w:rsidRDefault="00012256" w:rsidP="004A6091">
            <w:pPr>
              <w:pStyle w:val="ListParagraph"/>
              <w:numPr>
                <w:ilvl w:val="0"/>
                <w:numId w:val="14"/>
              </w:numPr>
              <w:spacing w:after="0"/>
              <w:ind w:left="400" w:hanging="425"/>
              <w:jc w:val="left"/>
              <w:rPr>
                <w:rFonts w:cs="Times New Roman"/>
                <w:sz w:val="21"/>
                <w:szCs w:val="21"/>
              </w:rPr>
            </w:pPr>
            <w:r w:rsidRPr="00805866">
              <w:rPr>
                <w:rFonts w:cs="Times New Roman"/>
                <w:sz w:val="21"/>
                <w:szCs w:val="21"/>
              </w:rPr>
              <w:t>Obligatory maintenance as defined by medical product legislation</w:t>
            </w:r>
          </w:p>
          <w:p w14:paraId="5B437DC2" w14:textId="77777777" w:rsidR="00012256" w:rsidRPr="00805866" w:rsidRDefault="00012256" w:rsidP="004A6091">
            <w:pPr>
              <w:pStyle w:val="ListParagraph"/>
              <w:numPr>
                <w:ilvl w:val="0"/>
                <w:numId w:val="14"/>
              </w:numPr>
              <w:spacing w:after="0"/>
              <w:ind w:left="400" w:hanging="425"/>
              <w:jc w:val="left"/>
              <w:rPr>
                <w:rFonts w:cs="Times New Roman"/>
                <w:sz w:val="21"/>
                <w:szCs w:val="21"/>
              </w:rPr>
            </w:pPr>
            <w:r w:rsidRPr="00805866">
              <w:rPr>
                <w:rFonts w:cs="Times New Roman"/>
                <w:sz w:val="21"/>
                <w:szCs w:val="21"/>
              </w:rPr>
              <w:t>Prevention of nosocomial infections by contamination detection</w:t>
            </w:r>
          </w:p>
          <w:p w14:paraId="473C5C0F" w14:textId="77777777" w:rsidR="00012256" w:rsidRPr="00805866" w:rsidRDefault="00012256" w:rsidP="004A6091">
            <w:pPr>
              <w:pStyle w:val="ListParagraph"/>
              <w:numPr>
                <w:ilvl w:val="0"/>
                <w:numId w:val="14"/>
              </w:numPr>
              <w:spacing w:after="0"/>
              <w:ind w:left="400" w:hanging="425"/>
              <w:jc w:val="left"/>
              <w:rPr>
                <w:rFonts w:cs="Times New Roman"/>
                <w:sz w:val="21"/>
                <w:szCs w:val="21"/>
              </w:rPr>
            </w:pPr>
            <w:r w:rsidRPr="00805866">
              <w:rPr>
                <w:rFonts w:cs="Times New Roman"/>
                <w:sz w:val="21"/>
                <w:szCs w:val="21"/>
              </w:rPr>
              <w:t>Malfunction alert</w:t>
            </w:r>
          </w:p>
          <w:p w14:paraId="71A48A75" w14:textId="77777777" w:rsidR="00012256" w:rsidRPr="00805866" w:rsidRDefault="00012256" w:rsidP="004A6091">
            <w:pPr>
              <w:pStyle w:val="ListParagraph"/>
              <w:numPr>
                <w:ilvl w:val="0"/>
                <w:numId w:val="14"/>
              </w:numPr>
              <w:spacing w:after="0"/>
              <w:ind w:left="400" w:hanging="425"/>
              <w:jc w:val="left"/>
              <w:rPr>
                <w:rFonts w:cs="Times New Roman"/>
                <w:sz w:val="21"/>
                <w:szCs w:val="21"/>
              </w:rPr>
            </w:pPr>
            <w:r w:rsidRPr="00805866">
              <w:rPr>
                <w:rFonts w:cs="Times New Roman"/>
                <w:sz w:val="21"/>
                <w:szCs w:val="21"/>
              </w:rPr>
              <w:t>QoS monitoring for vendors and service providers</w:t>
            </w:r>
          </w:p>
        </w:tc>
        <w:tc>
          <w:tcPr>
            <w:tcW w:w="1481" w:type="dxa"/>
          </w:tcPr>
          <w:p w14:paraId="506090A1" w14:textId="77777777" w:rsidR="00012256" w:rsidRPr="00805866" w:rsidRDefault="00012256" w:rsidP="00DB31BC">
            <w:pPr>
              <w:rPr>
                <w:rFonts w:cs="Times New Roman"/>
                <w:sz w:val="21"/>
                <w:szCs w:val="21"/>
              </w:rPr>
            </w:pPr>
            <w:r w:rsidRPr="00805866">
              <w:rPr>
                <w:rFonts w:cs="Times New Roman"/>
                <w:sz w:val="21"/>
                <w:szCs w:val="21"/>
              </w:rPr>
              <w:t>200 Kb per unit per day</w:t>
            </w:r>
          </w:p>
        </w:tc>
      </w:tr>
      <w:tr w:rsidR="00226305" w:rsidRPr="00805866" w14:paraId="0681DFB6" w14:textId="77777777" w:rsidTr="00AB2D96">
        <w:tc>
          <w:tcPr>
            <w:tcW w:w="2515" w:type="dxa"/>
          </w:tcPr>
          <w:p w14:paraId="4E1823E8" w14:textId="77777777" w:rsidR="00012256" w:rsidRPr="00805866" w:rsidRDefault="00012256" w:rsidP="00DB31BC">
            <w:pPr>
              <w:rPr>
                <w:rFonts w:cs="Times New Roman"/>
                <w:sz w:val="21"/>
                <w:szCs w:val="21"/>
              </w:rPr>
            </w:pPr>
            <w:r w:rsidRPr="00805866">
              <w:rPr>
                <w:rFonts w:cs="Times New Roman"/>
                <w:sz w:val="21"/>
                <w:szCs w:val="21"/>
              </w:rPr>
              <w:t>Smart Packaging</w:t>
            </w:r>
          </w:p>
        </w:tc>
        <w:tc>
          <w:tcPr>
            <w:tcW w:w="3009" w:type="dxa"/>
          </w:tcPr>
          <w:p w14:paraId="0F265C77" w14:textId="77777777" w:rsidR="00012256" w:rsidRPr="00805866" w:rsidRDefault="00012256" w:rsidP="00DB31BC">
            <w:pPr>
              <w:pStyle w:val="ListParagraph"/>
              <w:numPr>
                <w:ilvl w:val="0"/>
                <w:numId w:val="15"/>
              </w:numPr>
              <w:spacing w:after="0"/>
              <w:ind w:left="348" w:hanging="348"/>
              <w:jc w:val="left"/>
              <w:rPr>
                <w:rFonts w:cs="Times New Roman"/>
                <w:sz w:val="21"/>
                <w:szCs w:val="21"/>
              </w:rPr>
            </w:pPr>
            <w:r w:rsidRPr="00805866">
              <w:rPr>
                <w:rFonts w:cs="Times New Roman"/>
                <w:sz w:val="21"/>
                <w:szCs w:val="21"/>
              </w:rPr>
              <w:t>LPWA</w:t>
            </w:r>
          </w:p>
          <w:p w14:paraId="4DB60B42" w14:textId="77777777" w:rsidR="00012256" w:rsidRPr="00805866" w:rsidRDefault="00012256" w:rsidP="00DB31BC">
            <w:pPr>
              <w:pStyle w:val="ListParagraph"/>
              <w:numPr>
                <w:ilvl w:val="0"/>
                <w:numId w:val="15"/>
              </w:numPr>
              <w:spacing w:after="0"/>
              <w:ind w:left="348" w:hanging="348"/>
              <w:jc w:val="left"/>
              <w:rPr>
                <w:rFonts w:cs="Times New Roman"/>
                <w:sz w:val="21"/>
                <w:szCs w:val="21"/>
              </w:rPr>
            </w:pPr>
            <w:r w:rsidRPr="00805866">
              <w:rPr>
                <w:rFonts w:cs="Times New Roman"/>
                <w:sz w:val="21"/>
                <w:szCs w:val="21"/>
              </w:rPr>
              <w:t>Multi domain orchestration</w:t>
            </w:r>
          </w:p>
          <w:p w14:paraId="5BDACE7F" w14:textId="77777777" w:rsidR="00012256" w:rsidRPr="00805866" w:rsidRDefault="00012256" w:rsidP="00DB31BC">
            <w:pPr>
              <w:pStyle w:val="ListParagraph"/>
              <w:numPr>
                <w:ilvl w:val="0"/>
                <w:numId w:val="15"/>
              </w:numPr>
              <w:spacing w:after="0"/>
              <w:ind w:left="348" w:hanging="348"/>
              <w:jc w:val="left"/>
              <w:rPr>
                <w:rFonts w:cs="Times New Roman"/>
                <w:sz w:val="21"/>
                <w:szCs w:val="21"/>
              </w:rPr>
            </w:pPr>
            <w:r w:rsidRPr="00805866">
              <w:rPr>
                <w:rFonts w:cs="Times New Roman"/>
                <w:sz w:val="21"/>
                <w:szCs w:val="21"/>
              </w:rPr>
              <w:t>100 x connections</w:t>
            </w:r>
          </w:p>
          <w:p w14:paraId="7430D113" w14:textId="77777777" w:rsidR="00012256" w:rsidRPr="00805866" w:rsidRDefault="00012256" w:rsidP="00DB31BC">
            <w:pPr>
              <w:pStyle w:val="ListParagraph"/>
              <w:numPr>
                <w:ilvl w:val="0"/>
                <w:numId w:val="15"/>
              </w:numPr>
              <w:spacing w:after="0"/>
              <w:ind w:left="348" w:hanging="348"/>
              <w:jc w:val="left"/>
              <w:rPr>
                <w:rFonts w:cs="Times New Roman"/>
                <w:sz w:val="21"/>
                <w:szCs w:val="21"/>
              </w:rPr>
            </w:pPr>
            <w:r w:rsidRPr="00805866">
              <w:rPr>
                <w:rFonts w:cs="Times New Roman"/>
                <w:sz w:val="21"/>
                <w:szCs w:val="21"/>
              </w:rPr>
              <w:t>1/10 energy consumption</w:t>
            </w:r>
          </w:p>
        </w:tc>
        <w:tc>
          <w:tcPr>
            <w:tcW w:w="2751" w:type="dxa"/>
          </w:tcPr>
          <w:p w14:paraId="0FD1B82C" w14:textId="77777777" w:rsidR="00012256" w:rsidRPr="00805866" w:rsidRDefault="00012256" w:rsidP="004A6091">
            <w:pPr>
              <w:pStyle w:val="ListParagraph"/>
              <w:numPr>
                <w:ilvl w:val="0"/>
                <w:numId w:val="15"/>
              </w:numPr>
              <w:spacing w:after="0"/>
              <w:ind w:left="286" w:hanging="286"/>
              <w:jc w:val="left"/>
              <w:rPr>
                <w:rFonts w:cs="Times New Roman"/>
                <w:sz w:val="21"/>
                <w:szCs w:val="21"/>
              </w:rPr>
            </w:pPr>
            <w:r w:rsidRPr="00805866">
              <w:rPr>
                <w:rFonts w:cs="Times New Roman"/>
                <w:sz w:val="21"/>
                <w:szCs w:val="21"/>
              </w:rPr>
              <w:t>Medical product legislation</w:t>
            </w:r>
          </w:p>
          <w:p w14:paraId="7B93239B" w14:textId="77777777" w:rsidR="00012256" w:rsidRPr="00805866" w:rsidRDefault="00012256" w:rsidP="004A6091">
            <w:pPr>
              <w:pStyle w:val="ListParagraph"/>
              <w:numPr>
                <w:ilvl w:val="0"/>
                <w:numId w:val="15"/>
              </w:numPr>
              <w:spacing w:after="0"/>
              <w:ind w:left="286" w:hanging="286"/>
              <w:jc w:val="left"/>
              <w:rPr>
                <w:rFonts w:cs="Times New Roman"/>
                <w:sz w:val="21"/>
                <w:szCs w:val="21"/>
              </w:rPr>
            </w:pPr>
            <w:r w:rsidRPr="00805866">
              <w:rPr>
                <w:rFonts w:cs="Times New Roman"/>
                <w:sz w:val="21"/>
                <w:szCs w:val="21"/>
              </w:rPr>
              <w:t>ISO 80001</w:t>
            </w:r>
          </w:p>
          <w:p w14:paraId="56C9F748" w14:textId="77777777" w:rsidR="00012256" w:rsidRPr="00805866" w:rsidRDefault="00012256" w:rsidP="004A6091">
            <w:pPr>
              <w:pStyle w:val="ListParagraph"/>
              <w:numPr>
                <w:ilvl w:val="0"/>
                <w:numId w:val="15"/>
              </w:numPr>
              <w:spacing w:after="0"/>
              <w:ind w:left="286" w:hanging="286"/>
              <w:jc w:val="left"/>
              <w:rPr>
                <w:rFonts w:cs="Times New Roman"/>
                <w:sz w:val="21"/>
                <w:szCs w:val="21"/>
              </w:rPr>
            </w:pPr>
            <w:r w:rsidRPr="00805866">
              <w:rPr>
                <w:rFonts w:cs="Times New Roman"/>
                <w:sz w:val="21"/>
                <w:szCs w:val="21"/>
              </w:rPr>
              <w:t>ISO 27000</w:t>
            </w:r>
          </w:p>
        </w:tc>
        <w:tc>
          <w:tcPr>
            <w:tcW w:w="4194" w:type="dxa"/>
          </w:tcPr>
          <w:p w14:paraId="1D20564E" w14:textId="4044EE29" w:rsidR="00012256" w:rsidRPr="00805866" w:rsidRDefault="00012256" w:rsidP="004A6091">
            <w:pPr>
              <w:pStyle w:val="p1"/>
              <w:numPr>
                <w:ilvl w:val="0"/>
                <w:numId w:val="15"/>
              </w:numPr>
              <w:spacing w:after="0"/>
              <w:ind w:left="400" w:hanging="425"/>
              <w:jc w:val="left"/>
              <w:rPr>
                <w:rFonts w:ascii="Times New Roman" w:hAnsi="Times New Roman"/>
                <w:sz w:val="21"/>
                <w:szCs w:val="21"/>
              </w:rPr>
            </w:pPr>
            <w:r w:rsidRPr="00805866">
              <w:rPr>
                <w:rFonts w:ascii="Times New Roman" w:hAnsi="Times New Roman"/>
                <w:sz w:val="21"/>
                <w:szCs w:val="21"/>
              </w:rPr>
              <w:t>Counterfeiting: 1 in 10 drugs sold globally is fake. For 1,000 dollars invested, a criminal can garner 20,000 dollars in profits with trafficking heroin and 400,000 dollars by dealing in counterfeit drugs</w:t>
            </w:r>
            <w:r w:rsidR="001603CB" w:rsidRPr="00805866">
              <w:rPr>
                <w:rFonts w:ascii="Times New Roman" w:hAnsi="Times New Roman"/>
                <w:sz w:val="21"/>
                <w:szCs w:val="21"/>
              </w:rPr>
              <w:t xml:space="preserve"> [21]</w:t>
            </w:r>
          </w:p>
          <w:p w14:paraId="7C9BBD4F" w14:textId="77777777" w:rsidR="00012256" w:rsidRPr="00805866" w:rsidRDefault="00012256" w:rsidP="004A6091">
            <w:pPr>
              <w:pStyle w:val="p1"/>
              <w:numPr>
                <w:ilvl w:val="0"/>
                <w:numId w:val="15"/>
              </w:numPr>
              <w:spacing w:after="0"/>
              <w:ind w:left="400" w:hanging="425"/>
              <w:jc w:val="left"/>
              <w:rPr>
                <w:rFonts w:ascii="Times New Roman" w:hAnsi="Times New Roman"/>
                <w:sz w:val="21"/>
                <w:szCs w:val="21"/>
              </w:rPr>
            </w:pPr>
            <w:r w:rsidRPr="00805866">
              <w:rPr>
                <w:rFonts w:ascii="Times New Roman" w:hAnsi="Times New Roman"/>
                <w:sz w:val="21"/>
                <w:szCs w:val="21"/>
              </w:rPr>
              <w:t>Supply chain management of value drugs</w:t>
            </w:r>
          </w:p>
          <w:p w14:paraId="7DBA6AC5" w14:textId="77777777" w:rsidR="00012256" w:rsidRPr="00805866" w:rsidRDefault="00012256" w:rsidP="004A6091">
            <w:pPr>
              <w:pStyle w:val="p1"/>
              <w:numPr>
                <w:ilvl w:val="0"/>
                <w:numId w:val="15"/>
              </w:numPr>
              <w:spacing w:after="0"/>
              <w:ind w:left="400" w:hanging="425"/>
              <w:jc w:val="left"/>
              <w:rPr>
                <w:rFonts w:ascii="Times New Roman" w:hAnsi="Times New Roman"/>
                <w:sz w:val="21"/>
                <w:szCs w:val="21"/>
              </w:rPr>
            </w:pPr>
            <w:r w:rsidRPr="00805866">
              <w:rPr>
                <w:rFonts w:ascii="Times New Roman" w:hAnsi="Times New Roman"/>
                <w:sz w:val="21"/>
                <w:szCs w:val="21"/>
              </w:rPr>
              <w:t>Storage and transport conditions (cooling chain, humidity, temperature, etc)</w:t>
            </w:r>
          </w:p>
          <w:p w14:paraId="739EF722" w14:textId="77777777" w:rsidR="00012256" w:rsidRPr="00805866" w:rsidRDefault="00012256" w:rsidP="004A6091">
            <w:pPr>
              <w:pStyle w:val="p1"/>
              <w:numPr>
                <w:ilvl w:val="0"/>
                <w:numId w:val="15"/>
              </w:numPr>
              <w:spacing w:after="0"/>
              <w:ind w:left="400" w:hanging="425"/>
              <w:jc w:val="left"/>
              <w:rPr>
                <w:rFonts w:ascii="Times New Roman" w:hAnsi="Times New Roman"/>
                <w:sz w:val="21"/>
                <w:szCs w:val="21"/>
              </w:rPr>
            </w:pPr>
            <w:r w:rsidRPr="00805866">
              <w:rPr>
                <w:rFonts w:ascii="Times New Roman" w:hAnsi="Times New Roman"/>
                <w:sz w:val="21"/>
                <w:szCs w:val="21"/>
              </w:rPr>
              <w:t>Block-chain technology to establish audit-trail</w:t>
            </w:r>
          </w:p>
          <w:p w14:paraId="0A5C23C6" w14:textId="05742099" w:rsidR="00012256" w:rsidRPr="00805866" w:rsidRDefault="00012256" w:rsidP="004A6091">
            <w:pPr>
              <w:pStyle w:val="p1"/>
              <w:numPr>
                <w:ilvl w:val="0"/>
                <w:numId w:val="15"/>
              </w:numPr>
              <w:spacing w:after="0"/>
              <w:ind w:left="400" w:hanging="425"/>
              <w:jc w:val="left"/>
              <w:rPr>
                <w:rFonts w:ascii="Times New Roman" w:hAnsi="Times New Roman"/>
                <w:sz w:val="21"/>
                <w:szCs w:val="21"/>
              </w:rPr>
            </w:pPr>
            <w:r w:rsidRPr="00805866">
              <w:rPr>
                <w:rFonts w:ascii="Times New Roman" w:hAnsi="Times New Roman"/>
                <w:sz w:val="21"/>
                <w:szCs w:val="21"/>
              </w:rPr>
              <w:t>GS1-compliance</w:t>
            </w:r>
          </w:p>
        </w:tc>
        <w:tc>
          <w:tcPr>
            <w:tcW w:w="1481" w:type="dxa"/>
          </w:tcPr>
          <w:p w14:paraId="0BD50733" w14:textId="77777777" w:rsidR="00012256" w:rsidRPr="00805866" w:rsidRDefault="00012256" w:rsidP="00DB31BC">
            <w:pPr>
              <w:rPr>
                <w:rFonts w:cs="Times New Roman"/>
                <w:sz w:val="21"/>
                <w:szCs w:val="21"/>
              </w:rPr>
            </w:pPr>
            <w:r w:rsidRPr="00805866">
              <w:rPr>
                <w:rFonts w:cs="Times New Roman"/>
                <w:sz w:val="21"/>
                <w:szCs w:val="21"/>
              </w:rPr>
              <w:t>300 Kb per unit per week</w:t>
            </w:r>
          </w:p>
        </w:tc>
      </w:tr>
      <w:tr w:rsidR="00226305" w:rsidRPr="00805866" w14:paraId="50B35D77" w14:textId="77777777" w:rsidTr="00AB2D96">
        <w:tc>
          <w:tcPr>
            <w:tcW w:w="2515" w:type="dxa"/>
          </w:tcPr>
          <w:p w14:paraId="3F6FF4BA" w14:textId="77777777" w:rsidR="00012256" w:rsidRPr="00805866" w:rsidRDefault="00012256" w:rsidP="00DB31BC">
            <w:pPr>
              <w:rPr>
                <w:rFonts w:cs="Times New Roman"/>
                <w:sz w:val="21"/>
                <w:szCs w:val="21"/>
              </w:rPr>
            </w:pPr>
            <w:r w:rsidRPr="00805866">
              <w:rPr>
                <w:rFonts w:cs="Times New Roman"/>
                <w:sz w:val="21"/>
                <w:szCs w:val="21"/>
              </w:rPr>
              <w:t>Artificial organs</w:t>
            </w:r>
          </w:p>
          <w:p w14:paraId="450C5278" w14:textId="792B2092" w:rsidR="00012256" w:rsidRPr="00805866" w:rsidRDefault="00012256" w:rsidP="00DB31BC">
            <w:pPr>
              <w:rPr>
                <w:rFonts w:cs="Times New Roman"/>
                <w:sz w:val="21"/>
                <w:szCs w:val="21"/>
              </w:rPr>
            </w:pPr>
            <w:r w:rsidRPr="00805866">
              <w:rPr>
                <w:rFonts w:cs="Times New Roman"/>
                <w:sz w:val="21"/>
                <w:szCs w:val="21"/>
              </w:rPr>
              <w:t>Endo-pro</w:t>
            </w:r>
            <w:r w:rsidR="00940926">
              <w:rPr>
                <w:rFonts w:cs="Times New Roman"/>
                <w:sz w:val="21"/>
                <w:szCs w:val="21"/>
              </w:rPr>
              <w:t>s</w:t>
            </w:r>
            <w:r w:rsidRPr="00805866">
              <w:rPr>
                <w:rFonts w:cs="Times New Roman"/>
                <w:sz w:val="21"/>
                <w:szCs w:val="21"/>
              </w:rPr>
              <w:t>thetics</w:t>
            </w:r>
          </w:p>
          <w:p w14:paraId="04C4A9B4" w14:textId="77777777" w:rsidR="00012256" w:rsidRPr="00805866" w:rsidRDefault="00012256" w:rsidP="00DB31BC">
            <w:pPr>
              <w:rPr>
                <w:rFonts w:cs="Times New Roman"/>
                <w:sz w:val="21"/>
                <w:szCs w:val="21"/>
              </w:rPr>
            </w:pPr>
            <w:r w:rsidRPr="00805866">
              <w:rPr>
                <w:rFonts w:cs="Times New Roman"/>
                <w:sz w:val="21"/>
                <w:szCs w:val="21"/>
              </w:rPr>
              <w:t>Artificial limbs</w:t>
            </w:r>
          </w:p>
          <w:p w14:paraId="07AF0548" w14:textId="77777777" w:rsidR="00012256" w:rsidRPr="00805866" w:rsidRDefault="00012256" w:rsidP="00DB31BC">
            <w:pPr>
              <w:rPr>
                <w:rFonts w:cs="Times New Roman"/>
                <w:sz w:val="21"/>
                <w:szCs w:val="21"/>
              </w:rPr>
            </w:pPr>
            <w:r w:rsidRPr="00805866">
              <w:rPr>
                <w:rFonts w:cs="Times New Roman"/>
                <w:sz w:val="21"/>
                <w:szCs w:val="21"/>
              </w:rPr>
              <w:t>Body Area Networks</w:t>
            </w:r>
          </w:p>
        </w:tc>
        <w:tc>
          <w:tcPr>
            <w:tcW w:w="3009" w:type="dxa"/>
          </w:tcPr>
          <w:p w14:paraId="606A590C" w14:textId="77777777" w:rsidR="00012256" w:rsidRPr="00805866" w:rsidRDefault="00012256" w:rsidP="00DB31BC">
            <w:pPr>
              <w:pStyle w:val="ListParagraph"/>
              <w:numPr>
                <w:ilvl w:val="0"/>
                <w:numId w:val="17"/>
              </w:numPr>
              <w:spacing w:after="0"/>
              <w:ind w:left="348" w:hanging="348"/>
              <w:jc w:val="left"/>
              <w:rPr>
                <w:rFonts w:cs="Times New Roman"/>
                <w:sz w:val="21"/>
                <w:szCs w:val="21"/>
              </w:rPr>
            </w:pPr>
            <w:r w:rsidRPr="00805866">
              <w:rPr>
                <w:rFonts w:cs="Times New Roman"/>
                <w:sz w:val="21"/>
                <w:szCs w:val="21"/>
              </w:rPr>
              <w:t>mm Waves</w:t>
            </w:r>
          </w:p>
          <w:p w14:paraId="6AE6FC8B" w14:textId="77777777" w:rsidR="00012256" w:rsidRPr="00805866" w:rsidRDefault="00012256" w:rsidP="00DB31BC">
            <w:pPr>
              <w:pStyle w:val="ListParagraph"/>
              <w:numPr>
                <w:ilvl w:val="0"/>
                <w:numId w:val="17"/>
              </w:numPr>
              <w:spacing w:after="0"/>
              <w:ind w:left="348" w:hanging="348"/>
              <w:jc w:val="left"/>
              <w:rPr>
                <w:rFonts w:cs="Times New Roman"/>
                <w:sz w:val="21"/>
                <w:szCs w:val="21"/>
              </w:rPr>
            </w:pPr>
            <w:r w:rsidRPr="00805866">
              <w:rPr>
                <w:rFonts w:cs="Times New Roman"/>
                <w:sz w:val="21"/>
                <w:szCs w:val="21"/>
              </w:rPr>
              <w:t>4G</w:t>
            </w:r>
          </w:p>
          <w:p w14:paraId="3A7362DF" w14:textId="77777777" w:rsidR="00012256" w:rsidRPr="00805866" w:rsidRDefault="00012256" w:rsidP="00DB31BC">
            <w:pPr>
              <w:pStyle w:val="ListParagraph"/>
              <w:numPr>
                <w:ilvl w:val="0"/>
                <w:numId w:val="17"/>
              </w:numPr>
              <w:spacing w:after="0"/>
              <w:ind w:left="348" w:hanging="348"/>
              <w:jc w:val="left"/>
              <w:rPr>
                <w:rFonts w:cs="Times New Roman"/>
                <w:sz w:val="21"/>
                <w:szCs w:val="21"/>
              </w:rPr>
            </w:pPr>
            <w:r w:rsidRPr="00805866">
              <w:rPr>
                <w:rFonts w:cs="Times New Roman"/>
                <w:sz w:val="21"/>
                <w:szCs w:val="21"/>
              </w:rPr>
              <w:t>LPWA</w:t>
            </w:r>
          </w:p>
          <w:p w14:paraId="77A4E0F2" w14:textId="77777777" w:rsidR="00012256" w:rsidRPr="00805866" w:rsidRDefault="00012256" w:rsidP="00DB31BC">
            <w:pPr>
              <w:pStyle w:val="ListParagraph"/>
              <w:numPr>
                <w:ilvl w:val="0"/>
                <w:numId w:val="17"/>
              </w:numPr>
              <w:spacing w:after="0"/>
              <w:ind w:left="348" w:hanging="348"/>
              <w:jc w:val="left"/>
              <w:rPr>
                <w:rFonts w:cs="Times New Roman"/>
                <w:sz w:val="21"/>
                <w:szCs w:val="21"/>
              </w:rPr>
            </w:pPr>
            <w:r w:rsidRPr="00805866">
              <w:rPr>
                <w:rFonts w:cs="Times New Roman"/>
                <w:sz w:val="21"/>
                <w:szCs w:val="21"/>
              </w:rPr>
              <w:t>Multi-tenancy</w:t>
            </w:r>
          </w:p>
          <w:p w14:paraId="0B569F40" w14:textId="77777777" w:rsidR="00012256" w:rsidRPr="00805866" w:rsidRDefault="00012256" w:rsidP="00DB31BC">
            <w:pPr>
              <w:pStyle w:val="ListParagraph"/>
              <w:numPr>
                <w:ilvl w:val="0"/>
                <w:numId w:val="17"/>
              </w:numPr>
              <w:spacing w:after="0"/>
              <w:ind w:left="348" w:hanging="348"/>
              <w:jc w:val="left"/>
              <w:rPr>
                <w:rFonts w:cs="Times New Roman"/>
                <w:sz w:val="21"/>
                <w:szCs w:val="21"/>
              </w:rPr>
            </w:pPr>
            <w:r w:rsidRPr="00805866">
              <w:rPr>
                <w:rFonts w:cs="Times New Roman"/>
                <w:sz w:val="21"/>
                <w:szCs w:val="21"/>
              </w:rPr>
              <w:t>Mobility support at speed</w:t>
            </w:r>
          </w:p>
          <w:p w14:paraId="15280D21" w14:textId="77777777" w:rsidR="00012256" w:rsidRPr="00805866" w:rsidRDefault="00012256" w:rsidP="00DB31BC">
            <w:pPr>
              <w:pStyle w:val="ListParagraph"/>
              <w:numPr>
                <w:ilvl w:val="0"/>
                <w:numId w:val="17"/>
              </w:numPr>
              <w:spacing w:after="0"/>
              <w:ind w:left="348" w:hanging="348"/>
              <w:jc w:val="left"/>
              <w:rPr>
                <w:rFonts w:cs="Times New Roman"/>
                <w:sz w:val="21"/>
                <w:szCs w:val="21"/>
              </w:rPr>
            </w:pPr>
            <w:r w:rsidRPr="00805866">
              <w:rPr>
                <w:rFonts w:cs="Times New Roman"/>
                <w:sz w:val="21"/>
                <w:szCs w:val="21"/>
              </w:rPr>
              <w:t>1/10 energy consumption</w:t>
            </w:r>
          </w:p>
        </w:tc>
        <w:tc>
          <w:tcPr>
            <w:tcW w:w="2751" w:type="dxa"/>
          </w:tcPr>
          <w:p w14:paraId="3C8C6B47" w14:textId="77777777" w:rsidR="00012256" w:rsidRPr="00805866" w:rsidRDefault="00012256" w:rsidP="004A6091">
            <w:pPr>
              <w:pStyle w:val="ListParagraph"/>
              <w:numPr>
                <w:ilvl w:val="0"/>
                <w:numId w:val="16"/>
              </w:numPr>
              <w:spacing w:after="0"/>
              <w:ind w:left="286" w:hanging="286"/>
              <w:jc w:val="left"/>
              <w:rPr>
                <w:rFonts w:cs="Times New Roman"/>
                <w:sz w:val="21"/>
                <w:szCs w:val="21"/>
              </w:rPr>
            </w:pPr>
            <w:r w:rsidRPr="00805866">
              <w:rPr>
                <w:rFonts w:cs="Times New Roman"/>
                <w:sz w:val="21"/>
                <w:szCs w:val="21"/>
              </w:rPr>
              <w:t>IEEE 802.15.6</w:t>
            </w:r>
          </w:p>
          <w:p w14:paraId="71FC56C9" w14:textId="77777777" w:rsidR="00012256" w:rsidRPr="00805866" w:rsidRDefault="00012256" w:rsidP="004A6091">
            <w:pPr>
              <w:pStyle w:val="ListParagraph"/>
              <w:numPr>
                <w:ilvl w:val="0"/>
                <w:numId w:val="16"/>
              </w:numPr>
              <w:spacing w:after="0"/>
              <w:ind w:left="286" w:hanging="286"/>
              <w:jc w:val="left"/>
              <w:rPr>
                <w:rFonts w:cs="Times New Roman"/>
                <w:sz w:val="21"/>
                <w:szCs w:val="21"/>
              </w:rPr>
            </w:pPr>
            <w:r w:rsidRPr="00805866">
              <w:rPr>
                <w:rFonts w:cs="Times New Roman"/>
                <w:sz w:val="21"/>
                <w:szCs w:val="21"/>
              </w:rPr>
              <w:t>ISO 80001</w:t>
            </w:r>
          </w:p>
          <w:p w14:paraId="789A4E9C" w14:textId="77777777" w:rsidR="00012256" w:rsidRPr="00805866" w:rsidRDefault="00012256" w:rsidP="004A6091">
            <w:pPr>
              <w:pStyle w:val="ListParagraph"/>
              <w:numPr>
                <w:ilvl w:val="0"/>
                <w:numId w:val="16"/>
              </w:numPr>
              <w:spacing w:after="0"/>
              <w:ind w:left="286" w:hanging="286"/>
              <w:jc w:val="left"/>
              <w:rPr>
                <w:rFonts w:cs="Times New Roman"/>
                <w:sz w:val="21"/>
                <w:szCs w:val="21"/>
              </w:rPr>
            </w:pPr>
            <w:r w:rsidRPr="00805866">
              <w:rPr>
                <w:rFonts w:cs="Times New Roman"/>
                <w:sz w:val="21"/>
                <w:szCs w:val="21"/>
              </w:rPr>
              <w:t>ISO 27000</w:t>
            </w:r>
          </w:p>
          <w:p w14:paraId="52C69E99" w14:textId="77777777" w:rsidR="00012256" w:rsidRPr="00805866" w:rsidRDefault="00012256" w:rsidP="004A6091">
            <w:pPr>
              <w:pStyle w:val="ListParagraph"/>
              <w:numPr>
                <w:ilvl w:val="0"/>
                <w:numId w:val="16"/>
              </w:numPr>
              <w:spacing w:after="0"/>
              <w:ind w:left="286" w:hanging="286"/>
              <w:jc w:val="left"/>
              <w:rPr>
                <w:rFonts w:cs="Times New Roman"/>
                <w:sz w:val="21"/>
                <w:szCs w:val="21"/>
              </w:rPr>
            </w:pPr>
            <w:r w:rsidRPr="00805866">
              <w:rPr>
                <w:rFonts w:cs="Times New Roman"/>
                <w:sz w:val="21"/>
                <w:szCs w:val="21"/>
              </w:rPr>
              <w:t>BEREC rules on Net Neutrality</w:t>
            </w:r>
          </w:p>
        </w:tc>
        <w:tc>
          <w:tcPr>
            <w:tcW w:w="4194" w:type="dxa"/>
          </w:tcPr>
          <w:p w14:paraId="28BF2B06" w14:textId="77777777" w:rsidR="00012256" w:rsidRPr="00805866" w:rsidRDefault="00012256" w:rsidP="004A6091">
            <w:pPr>
              <w:pStyle w:val="ListParagraph"/>
              <w:numPr>
                <w:ilvl w:val="0"/>
                <w:numId w:val="16"/>
              </w:numPr>
              <w:spacing w:after="0"/>
              <w:ind w:left="400" w:hanging="425"/>
              <w:jc w:val="left"/>
              <w:rPr>
                <w:rFonts w:cs="Times New Roman"/>
                <w:sz w:val="21"/>
                <w:szCs w:val="21"/>
              </w:rPr>
            </w:pPr>
            <w:r w:rsidRPr="00805866">
              <w:rPr>
                <w:rFonts w:cs="Times New Roman"/>
                <w:sz w:val="21"/>
                <w:szCs w:val="21"/>
              </w:rPr>
              <w:t>Pacemaker</w:t>
            </w:r>
          </w:p>
          <w:p w14:paraId="48E25E0B" w14:textId="77777777" w:rsidR="00012256" w:rsidRPr="00805866" w:rsidRDefault="00012256" w:rsidP="004A6091">
            <w:pPr>
              <w:pStyle w:val="ListParagraph"/>
              <w:numPr>
                <w:ilvl w:val="0"/>
                <w:numId w:val="16"/>
              </w:numPr>
              <w:spacing w:after="0"/>
              <w:ind w:left="400" w:hanging="425"/>
              <w:jc w:val="left"/>
              <w:rPr>
                <w:rFonts w:cs="Times New Roman"/>
                <w:sz w:val="21"/>
                <w:szCs w:val="21"/>
              </w:rPr>
            </w:pPr>
            <w:r w:rsidRPr="00805866">
              <w:rPr>
                <w:rFonts w:cs="Times New Roman"/>
                <w:sz w:val="21"/>
                <w:szCs w:val="21"/>
              </w:rPr>
              <w:t>Insulin pumps</w:t>
            </w:r>
          </w:p>
          <w:p w14:paraId="2F3EB62C" w14:textId="77777777" w:rsidR="00012256" w:rsidRPr="00805866" w:rsidRDefault="00012256" w:rsidP="004A6091">
            <w:pPr>
              <w:pStyle w:val="ListParagraph"/>
              <w:numPr>
                <w:ilvl w:val="0"/>
                <w:numId w:val="16"/>
              </w:numPr>
              <w:spacing w:after="0"/>
              <w:ind w:left="400" w:hanging="425"/>
              <w:jc w:val="left"/>
              <w:rPr>
                <w:rFonts w:cs="Times New Roman"/>
                <w:sz w:val="21"/>
                <w:szCs w:val="21"/>
              </w:rPr>
            </w:pPr>
            <w:r w:rsidRPr="00805866">
              <w:rPr>
                <w:rFonts w:cs="Times New Roman"/>
                <w:sz w:val="21"/>
                <w:szCs w:val="21"/>
              </w:rPr>
              <w:t>Brain pacemakers</w:t>
            </w:r>
          </w:p>
          <w:p w14:paraId="13DF7839" w14:textId="77777777" w:rsidR="00012256" w:rsidRPr="00805866" w:rsidRDefault="00012256" w:rsidP="004A6091">
            <w:pPr>
              <w:pStyle w:val="ListParagraph"/>
              <w:numPr>
                <w:ilvl w:val="0"/>
                <w:numId w:val="16"/>
              </w:numPr>
              <w:spacing w:after="0"/>
              <w:ind w:left="400" w:hanging="425"/>
              <w:jc w:val="left"/>
              <w:rPr>
                <w:rFonts w:cs="Times New Roman"/>
                <w:sz w:val="21"/>
                <w:szCs w:val="21"/>
              </w:rPr>
            </w:pPr>
            <w:r w:rsidRPr="00805866">
              <w:rPr>
                <w:rFonts w:cs="Times New Roman"/>
                <w:sz w:val="21"/>
                <w:szCs w:val="21"/>
              </w:rPr>
              <w:t>In vivo sensors</w:t>
            </w:r>
          </w:p>
          <w:p w14:paraId="7F13EC0F" w14:textId="416274E4" w:rsidR="00012256" w:rsidRPr="00805866" w:rsidRDefault="00012256" w:rsidP="004A6091">
            <w:pPr>
              <w:pStyle w:val="ListParagraph"/>
              <w:numPr>
                <w:ilvl w:val="0"/>
                <w:numId w:val="16"/>
              </w:numPr>
              <w:spacing w:after="0"/>
              <w:ind w:left="400" w:hanging="425"/>
              <w:jc w:val="left"/>
              <w:rPr>
                <w:rFonts w:cs="Times New Roman"/>
                <w:sz w:val="21"/>
                <w:szCs w:val="21"/>
              </w:rPr>
            </w:pPr>
            <w:r w:rsidRPr="00805866">
              <w:rPr>
                <w:rFonts w:cs="Times New Roman"/>
                <w:sz w:val="21"/>
                <w:szCs w:val="21"/>
              </w:rPr>
              <w:t>Sensors in endo-pro</w:t>
            </w:r>
            <w:r w:rsidR="00940926">
              <w:rPr>
                <w:rFonts w:cs="Times New Roman"/>
                <w:sz w:val="21"/>
                <w:szCs w:val="21"/>
              </w:rPr>
              <w:t>sthetic</w:t>
            </w:r>
            <w:r w:rsidRPr="00805866">
              <w:rPr>
                <w:rFonts w:cs="Times New Roman"/>
                <w:sz w:val="21"/>
                <w:szCs w:val="21"/>
              </w:rPr>
              <w:t xml:space="preserve"> devices</w:t>
            </w:r>
          </w:p>
          <w:p w14:paraId="3A53F4FC" w14:textId="77777777" w:rsidR="00012256" w:rsidRPr="00805866" w:rsidRDefault="00012256" w:rsidP="004A6091">
            <w:pPr>
              <w:pStyle w:val="ListParagraph"/>
              <w:numPr>
                <w:ilvl w:val="0"/>
                <w:numId w:val="16"/>
              </w:numPr>
              <w:spacing w:after="0"/>
              <w:ind w:left="400" w:hanging="425"/>
              <w:jc w:val="left"/>
              <w:rPr>
                <w:rFonts w:cs="Times New Roman"/>
                <w:sz w:val="21"/>
                <w:szCs w:val="21"/>
              </w:rPr>
            </w:pPr>
            <w:r w:rsidRPr="00805866">
              <w:rPr>
                <w:rFonts w:cs="Times New Roman"/>
                <w:sz w:val="21"/>
                <w:szCs w:val="21"/>
              </w:rPr>
              <w:t>etc</w:t>
            </w:r>
          </w:p>
        </w:tc>
        <w:tc>
          <w:tcPr>
            <w:tcW w:w="1481" w:type="dxa"/>
          </w:tcPr>
          <w:p w14:paraId="41EA3300" w14:textId="77777777" w:rsidR="00012256" w:rsidRPr="00805866" w:rsidRDefault="00012256" w:rsidP="00DB31BC">
            <w:pPr>
              <w:rPr>
                <w:rFonts w:cs="Times New Roman"/>
                <w:sz w:val="21"/>
                <w:szCs w:val="21"/>
              </w:rPr>
            </w:pPr>
            <w:r w:rsidRPr="00805866">
              <w:rPr>
                <w:rFonts w:cs="Times New Roman"/>
                <w:sz w:val="21"/>
                <w:szCs w:val="21"/>
              </w:rPr>
              <w:t>200 kb per unit per day</w:t>
            </w:r>
          </w:p>
        </w:tc>
      </w:tr>
      <w:tr w:rsidR="00226305" w:rsidRPr="00805866" w14:paraId="172711D8" w14:textId="77777777" w:rsidTr="00AB2D96">
        <w:tc>
          <w:tcPr>
            <w:tcW w:w="2515" w:type="dxa"/>
          </w:tcPr>
          <w:p w14:paraId="0C158F9A" w14:textId="77777777" w:rsidR="00012256" w:rsidRPr="00805866" w:rsidRDefault="00012256" w:rsidP="00DB31BC">
            <w:pPr>
              <w:rPr>
                <w:rFonts w:cs="Times New Roman"/>
                <w:sz w:val="21"/>
                <w:szCs w:val="21"/>
              </w:rPr>
            </w:pPr>
            <w:r w:rsidRPr="00805866">
              <w:rPr>
                <w:rFonts w:cs="Times New Roman"/>
                <w:sz w:val="21"/>
                <w:szCs w:val="21"/>
              </w:rPr>
              <w:t>Emergency services</w:t>
            </w:r>
          </w:p>
        </w:tc>
        <w:tc>
          <w:tcPr>
            <w:tcW w:w="3009" w:type="dxa"/>
          </w:tcPr>
          <w:p w14:paraId="3232B39B" w14:textId="77777777" w:rsidR="00012256" w:rsidRPr="00805866" w:rsidRDefault="00012256" w:rsidP="00DB31BC">
            <w:pPr>
              <w:pStyle w:val="ListParagraph"/>
              <w:numPr>
                <w:ilvl w:val="0"/>
                <w:numId w:val="16"/>
              </w:numPr>
              <w:spacing w:after="0"/>
              <w:ind w:left="348" w:hanging="348"/>
              <w:jc w:val="left"/>
              <w:rPr>
                <w:rFonts w:cs="Times New Roman"/>
                <w:sz w:val="21"/>
                <w:szCs w:val="21"/>
              </w:rPr>
            </w:pPr>
            <w:r w:rsidRPr="00805866">
              <w:rPr>
                <w:rFonts w:cs="Times New Roman"/>
                <w:sz w:val="21"/>
                <w:szCs w:val="21"/>
              </w:rPr>
              <w:t>4G</w:t>
            </w:r>
          </w:p>
          <w:p w14:paraId="5E20FEAC" w14:textId="77777777" w:rsidR="00012256" w:rsidRPr="00805866" w:rsidRDefault="00012256" w:rsidP="00DB31BC">
            <w:pPr>
              <w:pStyle w:val="ListParagraph"/>
              <w:numPr>
                <w:ilvl w:val="0"/>
                <w:numId w:val="16"/>
              </w:numPr>
              <w:spacing w:after="0"/>
              <w:ind w:left="348" w:hanging="348"/>
              <w:jc w:val="left"/>
              <w:rPr>
                <w:rFonts w:cs="Times New Roman"/>
                <w:sz w:val="21"/>
                <w:szCs w:val="21"/>
              </w:rPr>
            </w:pPr>
            <w:r w:rsidRPr="00805866">
              <w:rPr>
                <w:rFonts w:cs="Times New Roman"/>
                <w:sz w:val="21"/>
                <w:szCs w:val="21"/>
              </w:rPr>
              <w:t>mm Waves</w:t>
            </w:r>
          </w:p>
          <w:p w14:paraId="32D7039F" w14:textId="77777777" w:rsidR="00012256" w:rsidRPr="00805866" w:rsidRDefault="00012256" w:rsidP="00DB31BC">
            <w:pPr>
              <w:pStyle w:val="ListParagraph"/>
              <w:numPr>
                <w:ilvl w:val="0"/>
                <w:numId w:val="16"/>
              </w:numPr>
              <w:spacing w:after="0"/>
              <w:ind w:left="348" w:hanging="348"/>
              <w:jc w:val="left"/>
              <w:rPr>
                <w:rFonts w:cs="Times New Roman"/>
                <w:sz w:val="21"/>
                <w:szCs w:val="21"/>
              </w:rPr>
            </w:pPr>
            <w:r w:rsidRPr="00805866">
              <w:rPr>
                <w:rFonts w:cs="Times New Roman"/>
                <w:sz w:val="21"/>
                <w:szCs w:val="21"/>
              </w:rPr>
              <w:t>LPWA</w:t>
            </w:r>
          </w:p>
          <w:p w14:paraId="7DB2BD41" w14:textId="77777777" w:rsidR="00012256" w:rsidRPr="00805866" w:rsidRDefault="00012256" w:rsidP="00DB31BC">
            <w:pPr>
              <w:pStyle w:val="ListParagraph"/>
              <w:numPr>
                <w:ilvl w:val="0"/>
                <w:numId w:val="16"/>
              </w:numPr>
              <w:spacing w:after="0"/>
              <w:ind w:left="348" w:hanging="348"/>
              <w:jc w:val="left"/>
              <w:rPr>
                <w:rFonts w:cs="Times New Roman"/>
                <w:sz w:val="21"/>
                <w:szCs w:val="21"/>
              </w:rPr>
            </w:pPr>
            <w:r w:rsidRPr="00805866">
              <w:rPr>
                <w:rFonts w:cs="Times New Roman"/>
                <w:sz w:val="21"/>
                <w:szCs w:val="21"/>
              </w:rPr>
              <w:t>Terminal with network control capacity</w:t>
            </w:r>
          </w:p>
          <w:p w14:paraId="4D13664A" w14:textId="77777777" w:rsidR="00012256" w:rsidRPr="00805866" w:rsidRDefault="00012256" w:rsidP="00DB31BC">
            <w:pPr>
              <w:pStyle w:val="ListParagraph"/>
              <w:numPr>
                <w:ilvl w:val="0"/>
                <w:numId w:val="16"/>
              </w:numPr>
              <w:spacing w:after="0"/>
              <w:ind w:left="348" w:hanging="348"/>
              <w:jc w:val="left"/>
              <w:rPr>
                <w:rFonts w:cs="Times New Roman"/>
                <w:sz w:val="21"/>
                <w:szCs w:val="21"/>
              </w:rPr>
            </w:pPr>
            <w:r w:rsidRPr="00805866">
              <w:rPr>
                <w:rFonts w:cs="Times New Roman"/>
                <w:sz w:val="21"/>
                <w:szCs w:val="21"/>
              </w:rPr>
              <w:t>Multi domain orchestration</w:t>
            </w:r>
          </w:p>
          <w:p w14:paraId="7C481280" w14:textId="77777777" w:rsidR="00012256" w:rsidRPr="00805866" w:rsidRDefault="00012256" w:rsidP="00DB31BC">
            <w:pPr>
              <w:pStyle w:val="ListParagraph"/>
              <w:numPr>
                <w:ilvl w:val="0"/>
                <w:numId w:val="16"/>
              </w:numPr>
              <w:spacing w:after="0"/>
              <w:ind w:left="348" w:hanging="348"/>
              <w:jc w:val="left"/>
              <w:rPr>
                <w:rFonts w:cs="Times New Roman"/>
                <w:sz w:val="21"/>
                <w:szCs w:val="21"/>
              </w:rPr>
            </w:pPr>
            <w:r w:rsidRPr="00805866">
              <w:rPr>
                <w:rFonts w:cs="Times New Roman"/>
                <w:sz w:val="21"/>
                <w:szCs w:val="21"/>
              </w:rPr>
              <w:t>Multi-tenancy</w:t>
            </w:r>
          </w:p>
        </w:tc>
        <w:tc>
          <w:tcPr>
            <w:tcW w:w="2751" w:type="dxa"/>
          </w:tcPr>
          <w:p w14:paraId="73FAAEBC" w14:textId="77777777" w:rsidR="00012256" w:rsidRPr="00805866" w:rsidRDefault="00012256" w:rsidP="004A6091">
            <w:pPr>
              <w:pStyle w:val="ListParagraph"/>
              <w:numPr>
                <w:ilvl w:val="0"/>
                <w:numId w:val="16"/>
              </w:numPr>
              <w:spacing w:after="0"/>
              <w:ind w:left="286" w:hanging="286"/>
              <w:jc w:val="left"/>
              <w:rPr>
                <w:rFonts w:cs="Times New Roman"/>
                <w:sz w:val="21"/>
                <w:szCs w:val="21"/>
              </w:rPr>
            </w:pPr>
            <w:r w:rsidRPr="00805866">
              <w:rPr>
                <w:rFonts w:cs="Times New Roman"/>
                <w:sz w:val="21"/>
                <w:szCs w:val="21"/>
              </w:rPr>
              <w:t>BEREC rules on Net Neutrality</w:t>
            </w:r>
          </w:p>
          <w:p w14:paraId="730E5469" w14:textId="77777777" w:rsidR="00012256" w:rsidRPr="00805866" w:rsidRDefault="00012256" w:rsidP="004A6091">
            <w:pPr>
              <w:pStyle w:val="ListParagraph"/>
              <w:numPr>
                <w:ilvl w:val="0"/>
                <w:numId w:val="16"/>
              </w:numPr>
              <w:spacing w:after="0"/>
              <w:ind w:left="286" w:hanging="286"/>
              <w:jc w:val="left"/>
              <w:rPr>
                <w:rFonts w:cs="Times New Roman"/>
                <w:sz w:val="21"/>
                <w:szCs w:val="21"/>
              </w:rPr>
            </w:pPr>
            <w:r w:rsidRPr="00805866">
              <w:rPr>
                <w:rFonts w:cs="Times New Roman"/>
                <w:sz w:val="21"/>
                <w:szCs w:val="21"/>
              </w:rPr>
              <w:t>Emergency regulations</w:t>
            </w:r>
          </w:p>
          <w:p w14:paraId="07C93290" w14:textId="77777777" w:rsidR="00012256" w:rsidRPr="00805866" w:rsidRDefault="00012256" w:rsidP="004A6091">
            <w:pPr>
              <w:pStyle w:val="ListParagraph"/>
              <w:numPr>
                <w:ilvl w:val="0"/>
                <w:numId w:val="16"/>
              </w:numPr>
              <w:spacing w:after="0"/>
              <w:ind w:left="286" w:hanging="286"/>
              <w:jc w:val="left"/>
              <w:rPr>
                <w:rFonts w:cs="Times New Roman"/>
                <w:sz w:val="21"/>
                <w:szCs w:val="21"/>
              </w:rPr>
            </w:pPr>
            <w:r w:rsidRPr="00805866">
              <w:rPr>
                <w:rFonts w:cs="Times New Roman"/>
                <w:sz w:val="21"/>
                <w:szCs w:val="21"/>
              </w:rPr>
              <w:t>Mandatory conformity marking, such as for example CE</w:t>
            </w:r>
          </w:p>
          <w:p w14:paraId="4CA57FE0" w14:textId="77777777" w:rsidR="00012256" w:rsidRPr="00805866" w:rsidRDefault="00012256" w:rsidP="004A6091">
            <w:pPr>
              <w:pStyle w:val="ListParagraph"/>
              <w:numPr>
                <w:ilvl w:val="0"/>
                <w:numId w:val="16"/>
              </w:numPr>
              <w:spacing w:after="0"/>
              <w:ind w:left="286" w:hanging="286"/>
              <w:jc w:val="left"/>
              <w:rPr>
                <w:rFonts w:cs="Times New Roman"/>
                <w:sz w:val="21"/>
                <w:szCs w:val="21"/>
              </w:rPr>
            </w:pPr>
            <w:r w:rsidRPr="00805866">
              <w:rPr>
                <w:rFonts w:cs="Times New Roman"/>
                <w:sz w:val="21"/>
                <w:szCs w:val="21"/>
              </w:rPr>
              <w:t>Medical product legislation</w:t>
            </w:r>
          </w:p>
        </w:tc>
        <w:tc>
          <w:tcPr>
            <w:tcW w:w="4194" w:type="dxa"/>
          </w:tcPr>
          <w:p w14:paraId="04278BBF" w14:textId="77777777" w:rsidR="00012256" w:rsidRPr="00805866" w:rsidRDefault="00012256" w:rsidP="004A6091">
            <w:pPr>
              <w:pStyle w:val="ListParagraph"/>
              <w:numPr>
                <w:ilvl w:val="0"/>
                <w:numId w:val="16"/>
              </w:numPr>
              <w:spacing w:after="0"/>
              <w:ind w:left="400" w:hanging="425"/>
              <w:jc w:val="left"/>
              <w:rPr>
                <w:rFonts w:cs="Times New Roman"/>
                <w:sz w:val="21"/>
                <w:szCs w:val="21"/>
              </w:rPr>
            </w:pPr>
            <w:r w:rsidRPr="00805866">
              <w:rPr>
                <w:rFonts w:cs="Times New Roman"/>
                <w:sz w:val="21"/>
                <w:szCs w:val="21"/>
              </w:rPr>
              <w:t>Tagging and tracking</w:t>
            </w:r>
          </w:p>
          <w:p w14:paraId="7C28C9EB" w14:textId="77777777" w:rsidR="00012256" w:rsidRPr="00805866" w:rsidRDefault="00012256" w:rsidP="004A6091">
            <w:pPr>
              <w:pStyle w:val="ListParagraph"/>
              <w:numPr>
                <w:ilvl w:val="0"/>
                <w:numId w:val="16"/>
              </w:numPr>
              <w:spacing w:after="0"/>
              <w:ind w:left="400" w:hanging="425"/>
              <w:jc w:val="left"/>
              <w:rPr>
                <w:rFonts w:cs="Times New Roman"/>
                <w:sz w:val="21"/>
                <w:szCs w:val="21"/>
              </w:rPr>
            </w:pPr>
            <w:r w:rsidRPr="00805866">
              <w:rPr>
                <w:rFonts w:cs="Times New Roman"/>
                <w:sz w:val="21"/>
                <w:szCs w:val="21"/>
              </w:rPr>
              <w:t>Telemedicine</w:t>
            </w:r>
          </w:p>
          <w:p w14:paraId="43D72AAA" w14:textId="77777777" w:rsidR="00012256" w:rsidRPr="00805866" w:rsidRDefault="00012256" w:rsidP="004A6091">
            <w:pPr>
              <w:pStyle w:val="ListParagraph"/>
              <w:numPr>
                <w:ilvl w:val="0"/>
                <w:numId w:val="16"/>
              </w:numPr>
              <w:spacing w:after="0"/>
              <w:ind w:left="400" w:hanging="425"/>
              <w:jc w:val="left"/>
              <w:rPr>
                <w:rFonts w:cs="Times New Roman"/>
                <w:sz w:val="21"/>
                <w:szCs w:val="21"/>
              </w:rPr>
            </w:pPr>
            <w:r w:rsidRPr="00805866">
              <w:rPr>
                <w:rFonts w:cs="Times New Roman"/>
                <w:sz w:val="21"/>
                <w:szCs w:val="21"/>
              </w:rPr>
              <w:t>Documentation</w:t>
            </w:r>
          </w:p>
          <w:p w14:paraId="308CA3FC" w14:textId="77777777" w:rsidR="00012256" w:rsidRPr="00805866" w:rsidRDefault="00012256" w:rsidP="004A6091">
            <w:pPr>
              <w:pStyle w:val="ListParagraph"/>
              <w:numPr>
                <w:ilvl w:val="0"/>
                <w:numId w:val="16"/>
              </w:numPr>
              <w:spacing w:after="0"/>
              <w:ind w:left="400" w:hanging="425"/>
              <w:jc w:val="left"/>
              <w:rPr>
                <w:rFonts w:cs="Times New Roman"/>
                <w:sz w:val="21"/>
                <w:szCs w:val="21"/>
              </w:rPr>
            </w:pPr>
            <w:r w:rsidRPr="00805866">
              <w:rPr>
                <w:rFonts w:cs="Times New Roman"/>
                <w:sz w:val="21"/>
                <w:szCs w:val="21"/>
              </w:rPr>
              <w:t>Modularity</w:t>
            </w:r>
          </w:p>
          <w:p w14:paraId="1E7BC76D" w14:textId="77777777" w:rsidR="00012256" w:rsidRPr="00805866" w:rsidRDefault="00012256" w:rsidP="004A6091">
            <w:pPr>
              <w:pStyle w:val="ListParagraph"/>
              <w:numPr>
                <w:ilvl w:val="0"/>
                <w:numId w:val="16"/>
              </w:numPr>
              <w:spacing w:after="0"/>
              <w:ind w:left="400" w:hanging="425"/>
              <w:jc w:val="left"/>
              <w:rPr>
                <w:rFonts w:cs="Times New Roman"/>
                <w:sz w:val="21"/>
                <w:szCs w:val="21"/>
              </w:rPr>
            </w:pPr>
            <w:r w:rsidRPr="00805866">
              <w:rPr>
                <w:rFonts w:cs="Times New Roman"/>
                <w:sz w:val="21"/>
                <w:szCs w:val="21"/>
              </w:rPr>
              <w:t>Remote diagnostics (ultrasound)</w:t>
            </w:r>
          </w:p>
          <w:p w14:paraId="0D9E6203" w14:textId="77777777" w:rsidR="00012256" w:rsidRPr="00805866" w:rsidRDefault="00012256" w:rsidP="004A6091">
            <w:pPr>
              <w:pStyle w:val="ListParagraph"/>
              <w:ind w:left="400" w:hanging="425"/>
              <w:rPr>
                <w:rFonts w:cs="Times New Roman"/>
                <w:sz w:val="21"/>
                <w:szCs w:val="21"/>
              </w:rPr>
            </w:pPr>
          </w:p>
        </w:tc>
        <w:tc>
          <w:tcPr>
            <w:tcW w:w="1481" w:type="dxa"/>
          </w:tcPr>
          <w:p w14:paraId="1022D686" w14:textId="77777777" w:rsidR="00012256" w:rsidRPr="00805866" w:rsidRDefault="00012256" w:rsidP="00DB31BC">
            <w:pPr>
              <w:rPr>
                <w:rFonts w:cs="Times New Roman"/>
                <w:sz w:val="21"/>
                <w:szCs w:val="21"/>
              </w:rPr>
            </w:pPr>
            <w:r w:rsidRPr="00805866">
              <w:rPr>
                <w:rFonts w:cs="Times New Roman"/>
                <w:sz w:val="21"/>
                <w:szCs w:val="21"/>
              </w:rPr>
              <w:t>5 Mbps per unit</w:t>
            </w:r>
          </w:p>
          <w:p w14:paraId="238C8675" w14:textId="77777777" w:rsidR="00012256" w:rsidRPr="00805866" w:rsidRDefault="00012256" w:rsidP="00DB31BC">
            <w:pPr>
              <w:rPr>
                <w:rFonts w:cs="Times New Roman"/>
                <w:sz w:val="21"/>
                <w:szCs w:val="21"/>
              </w:rPr>
            </w:pPr>
          </w:p>
          <w:p w14:paraId="610EFDAF" w14:textId="77777777" w:rsidR="00012256" w:rsidRPr="00805866" w:rsidRDefault="00012256" w:rsidP="00DB31BC">
            <w:pPr>
              <w:rPr>
                <w:rFonts w:cs="Times New Roman"/>
                <w:sz w:val="21"/>
                <w:szCs w:val="21"/>
              </w:rPr>
            </w:pPr>
          </w:p>
        </w:tc>
      </w:tr>
      <w:tr w:rsidR="00226305" w:rsidRPr="00805866" w14:paraId="3477FD79" w14:textId="77777777" w:rsidTr="00AB2D96">
        <w:tc>
          <w:tcPr>
            <w:tcW w:w="2515" w:type="dxa"/>
          </w:tcPr>
          <w:p w14:paraId="50E45B31" w14:textId="77777777" w:rsidR="00012256" w:rsidRPr="00805866" w:rsidRDefault="00012256" w:rsidP="00DB31BC">
            <w:pPr>
              <w:rPr>
                <w:rFonts w:cs="Times New Roman"/>
                <w:sz w:val="21"/>
                <w:szCs w:val="21"/>
              </w:rPr>
            </w:pPr>
            <w:r w:rsidRPr="00805866">
              <w:rPr>
                <w:rFonts w:cs="Times New Roman"/>
                <w:sz w:val="21"/>
                <w:szCs w:val="21"/>
              </w:rPr>
              <w:t>Wound-management</w:t>
            </w:r>
          </w:p>
        </w:tc>
        <w:tc>
          <w:tcPr>
            <w:tcW w:w="3009" w:type="dxa"/>
          </w:tcPr>
          <w:p w14:paraId="638B4AD4" w14:textId="77777777" w:rsidR="00012256" w:rsidRPr="00805866" w:rsidRDefault="00012256" w:rsidP="00DB31BC">
            <w:pPr>
              <w:pStyle w:val="ListParagraph"/>
              <w:numPr>
                <w:ilvl w:val="0"/>
                <w:numId w:val="16"/>
              </w:numPr>
              <w:spacing w:after="0"/>
              <w:ind w:left="348" w:hanging="348"/>
              <w:jc w:val="left"/>
              <w:rPr>
                <w:rFonts w:cs="Times New Roman"/>
                <w:sz w:val="21"/>
                <w:szCs w:val="21"/>
              </w:rPr>
            </w:pPr>
            <w:r w:rsidRPr="00805866">
              <w:rPr>
                <w:rFonts w:cs="Times New Roman"/>
                <w:sz w:val="21"/>
                <w:szCs w:val="21"/>
              </w:rPr>
              <w:t>LPWA</w:t>
            </w:r>
          </w:p>
          <w:p w14:paraId="71C293A9" w14:textId="77777777" w:rsidR="00012256" w:rsidRPr="00805866" w:rsidRDefault="00012256" w:rsidP="00DB31BC">
            <w:pPr>
              <w:pStyle w:val="ListParagraph"/>
              <w:numPr>
                <w:ilvl w:val="0"/>
                <w:numId w:val="16"/>
              </w:numPr>
              <w:spacing w:after="0"/>
              <w:ind w:left="348" w:hanging="348"/>
              <w:jc w:val="left"/>
              <w:rPr>
                <w:rFonts w:cs="Times New Roman"/>
                <w:sz w:val="21"/>
                <w:szCs w:val="21"/>
              </w:rPr>
            </w:pPr>
            <w:r w:rsidRPr="00805866">
              <w:rPr>
                <w:rFonts w:cs="Times New Roman"/>
                <w:sz w:val="21"/>
                <w:szCs w:val="21"/>
              </w:rPr>
              <w:t>1/10 energy consumption</w:t>
            </w:r>
          </w:p>
        </w:tc>
        <w:tc>
          <w:tcPr>
            <w:tcW w:w="2751" w:type="dxa"/>
          </w:tcPr>
          <w:p w14:paraId="50A7A2C5" w14:textId="77777777" w:rsidR="00012256" w:rsidRPr="00805866" w:rsidRDefault="00012256" w:rsidP="004A6091">
            <w:pPr>
              <w:pStyle w:val="ListParagraph"/>
              <w:numPr>
                <w:ilvl w:val="0"/>
                <w:numId w:val="16"/>
              </w:numPr>
              <w:spacing w:after="0"/>
              <w:ind w:left="286" w:hanging="286"/>
              <w:jc w:val="left"/>
              <w:rPr>
                <w:rFonts w:cs="Times New Roman"/>
                <w:sz w:val="21"/>
                <w:szCs w:val="21"/>
              </w:rPr>
            </w:pPr>
            <w:r w:rsidRPr="00805866">
              <w:rPr>
                <w:rFonts w:cs="Times New Roman"/>
                <w:sz w:val="21"/>
                <w:szCs w:val="21"/>
              </w:rPr>
              <w:t>Medical product legislation</w:t>
            </w:r>
          </w:p>
        </w:tc>
        <w:tc>
          <w:tcPr>
            <w:tcW w:w="4194" w:type="dxa"/>
          </w:tcPr>
          <w:p w14:paraId="4A1C3A74" w14:textId="77777777" w:rsidR="00012256" w:rsidRPr="00805866" w:rsidRDefault="00012256" w:rsidP="004A6091">
            <w:pPr>
              <w:pStyle w:val="ListParagraph"/>
              <w:numPr>
                <w:ilvl w:val="0"/>
                <w:numId w:val="16"/>
              </w:numPr>
              <w:spacing w:after="0"/>
              <w:ind w:left="400" w:hanging="425"/>
              <w:jc w:val="left"/>
              <w:rPr>
                <w:rFonts w:cs="Times New Roman"/>
                <w:sz w:val="21"/>
                <w:szCs w:val="21"/>
              </w:rPr>
            </w:pPr>
            <w:r w:rsidRPr="00805866">
              <w:rPr>
                <w:rFonts w:cs="Times New Roman"/>
                <w:sz w:val="21"/>
                <w:szCs w:val="21"/>
              </w:rPr>
              <w:t>Smart wound dressings</w:t>
            </w:r>
          </w:p>
          <w:p w14:paraId="37FB5AA5" w14:textId="77777777" w:rsidR="00012256" w:rsidRPr="00805866" w:rsidRDefault="00012256" w:rsidP="004A6091">
            <w:pPr>
              <w:pStyle w:val="ListParagraph"/>
              <w:numPr>
                <w:ilvl w:val="0"/>
                <w:numId w:val="16"/>
              </w:numPr>
              <w:spacing w:after="0"/>
              <w:ind w:left="400" w:hanging="425"/>
              <w:jc w:val="left"/>
              <w:rPr>
                <w:rFonts w:cs="Times New Roman"/>
                <w:sz w:val="21"/>
                <w:szCs w:val="21"/>
              </w:rPr>
            </w:pPr>
            <w:r w:rsidRPr="00805866">
              <w:rPr>
                <w:rFonts w:cs="Times New Roman"/>
                <w:sz w:val="21"/>
                <w:szCs w:val="21"/>
              </w:rPr>
              <w:t>Decubitus monitoring</w:t>
            </w:r>
          </w:p>
        </w:tc>
        <w:tc>
          <w:tcPr>
            <w:tcW w:w="1481" w:type="dxa"/>
          </w:tcPr>
          <w:p w14:paraId="40D13200" w14:textId="77777777" w:rsidR="00012256" w:rsidRPr="00805866" w:rsidRDefault="00012256" w:rsidP="00DB31BC">
            <w:pPr>
              <w:rPr>
                <w:rFonts w:cs="Times New Roman"/>
                <w:sz w:val="21"/>
                <w:szCs w:val="21"/>
              </w:rPr>
            </w:pPr>
            <w:r w:rsidRPr="00805866">
              <w:rPr>
                <w:rFonts w:cs="Times New Roman"/>
                <w:sz w:val="21"/>
                <w:szCs w:val="21"/>
              </w:rPr>
              <w:t>100 kb per unit per day</w:t>
            </w:r>
          </w:p>
        </w:tc>
      </w:tr>
      <w:tr w:rsidR="00226305" w:rsidRPr="00805866" w14:paraId="7CCE8653" w14:textId="77777777" w:rsidTr="00AB2D96">
        <w:tc>
          <w:tcPr>
            <w:tcW w:w="2515" w:type="dxa"/>
          </w:tcPr>
          <w:p w14:paraId="7A43CBC4" w14:textId="77777777" w:rsidR="00012256" w:rsidRPr="00805866" w:rsidRDefault="00012256" w:rsidP="00DB31BC">
            <w:pPr>
              <w:rPr>
                <w:rFonts w:cs="Times New Roman"/>
                <w:sz w:val="21"/>
                <w:szCs w:val="21"/>
              </w:rPr>
            </w:pPr>
            <w:r w:rsidRPr="00805866">
              <w:rPr>
                <w:rFonts w:cs="Times New Roman"/>
                <w:sz w:val="21"/>
                <w:szCs w:val="21"/>
              </w:rPr>
              <w:t>Wellness and Fitness</w:t>
            </w:r>
          </w:p>
        </w:tc>
        <w:tc>
          <w:tcPr>
            <w:tcW w:w="3009" w:type="dxa"/>
          </w:tcPr>
          <w:p w14:paraId="15ED22FB" w14:textId="77777777" w:rsidR="00012256" w:rsidRPr="00805866" w:rsidRDefault="00012256" w:rsidP="00DB31BC">
            <w:pPr>
              <w:pStyle w:val="ListParagraph"/>
              <w:numPr>
                <w:ilvl w:val="0"/>
                <w:numId w:val="16"/>
              </w:numPr>
              <w:spacing w:after="0"/>
              <w:ind w:left="348" w:hanging="348"/>
              <w:jc w:val="left"/>
              <w:rPr>
                <w:rFonts w:cs="Times New Roman"/>
                <w:sz w:val="21"/>
                <w:szCs w:val="21"/>
              </w:rPr>
            </w:pPr>
            <w:r w:rsidRPr="00805866">
              <w:rPr>
                <w:rFonts w:cs="Times New Roman"/>
                <w:sz w:val="21"/>
                <w:szCs w:val="21"/>
              </w:rPr>
              <w:t>LPWA</w:t>
            </w:r>
          </w:p>
          <w:p w14:paraId="4563A590" w14:textId="77777777" w:rsidR="00012256" w:rsidRPr="00805866" w:rsidRDefault="00012256" w:rsidP="00DB31BC">
            <w:pPr>
              <w:pStyle w:val="ListParagraph"/>
              <w:numPr>
                <w:ilvl w:val="0"/>
                <w:numId w:val="16"/>
              </w:numPr>
              <w:spacing w:after="0"/>
              <w:ind w:left="348" w:hanging="348"/>
              <w:jc w:val="left"/>
              <w:rPr>
                <w:rFonts w:cs="Times New Roman"/>
                <w:sz w:val="21"/>
                <w:szCs w:val="21"/>
              </w:rPr>
            </w:pPr>
            <w:r w:rsidRPr="00805866">
              <w:rPr>
                <w:rFonts w:cs="Times New Roman"/>
                <w:sz w:val="21"/>
                <w:szCs w:val="21"/>
              </w:rPr>
              <w:t>4G</w:t>
            </w:r>
          </w:p>
          <w:p w14:paraId="1AD36FDD" w14:textId="77777777" w:rsidR="00012256" w:rsidRPr="00805866" w:rsidRDefault="00012256" w:rsidP="00DB31BC">
            <w:pPr>
              <w:pStyle w:val="ListParagraph"/>
              <w:numPr>
                <w:ilvl w:val="0"/>
                <w:numId w:val="16"/>
              </w:numPr>
              <w:spacing w:after="0"/>
              <w:ind w:left="348" w:hanging="348"/>
              <w:jc w:val="left"/>
              <w:rPr>
                <w:rFonts w:cs="Times New Roman"/>
                <w:sz w:val="21"/>
                <w:szCs w:val="21"/>
              </w:rPr>
            </w:pPr>
            <w:r w:rsidRPr="00805866">
              <w:rPr>
                <w:rFonts w:cs="Times New Roman"/>
                <w:sz w:val="21"/>
                <w:szCs w:val="21"/>
              </w:rPr>
              <w:t>mm Waves</w:t>
            </w:r>
          </w:p>
          <w:p w14:paraId="3C773000" w14:textId="77777777" w:rsidR="00012256" w:rsidRPr="00805866" w:rsidRDefault="00012256" w:rsidP="00DB31BC">
            <w:pPr>
              <w:pStyle w:val="ListParagraph"/>
              <w:numPr>
                <w:ilvl w:val="0"/>
                <w:numId w:val="16"/>
              </w:numPr>
              <w:spacing w:after="0"/>
              <w:ind w:left="348" w:hanging="348"/>
              <w:jc w:val="left"/>
              <w:rPr>
                <w:rFonts w:cs="Times New Roman"/>
                <w:sz w:val="21"/>
                <w:szCs w:val="21"/>
              </w:rPr>
            </w:pPr>
            <w:r w:rsidRPr="00805866">
              <w:rPr>
                <w:rFonts w:cs="Times New Roman"/>
                <w:sz w:val="21"/>
                <w:szCs w:val="21"/>
              </w:rPr>
              <w:t>1/10 energy consumption</w:t>
            </w:r>
          </w:p>
        </w:tc>
        <w:tc>
          <w:tcPr>
            <w:tcW w:w="2751" w:type="dxa"/>
          </w:tcPr>
          <w:p w14:paraId="43794B1D" w14:textId="77777777" w:rsidR="00012256" w:rsidRPr="00805866" w:rsidRDefault="00012256" w:rsidP="004A6091">
            <w:pPr>
              <w:pStyle w:val="ListParagraph"/>
              <w:numPr>
                <w:ilvl w:val="0"/>
                <w:numId w:val="16"/>
              </w:numPr>
              <w:spacing w:after="0"/>
              <w:ind w:left="286" w:hanging="286"/>
              <w:jc w:val="left"/>
              <w:rPr>
                <w:rFonts w:cs="Times New Roman"/>
                <w:sz w:val="21"/>
                <w:szCs w:val="21"/>
              </w:rPr>
            </w:pPr>
            <w:r w:rsidRPr="00805866">
              <w:rPr>
                <w:rFonts w:cs="Times New Roman"/>
                <w:sz w:val="21"/>
                <w:szCs w:val="21"/>
              </w:rPr>
              <w:t>Mandatory conformity marking, such as for example CE</w:t>
            </w:r>
          </w:p>
          <w:p w14:paraId="1F436C95" w14:textId="77777777" w:rsidR="00012256" w:rsidRPr="00805866" w:rsidRDefault="00012256" w:rsidP="004A6091">
            <w:pPr>
              <w:pStyle w:val="ListParagraph"/>
              <w:numPr>
                <w:ilvl w:val="0"/>
                <w:numId w:val="16"/>
              </w:numPr>
              <w:spacing w:after="0"/>
              <w:ind w:left="286" w:hanging="286"/>
              <w:jc w:val="left"/>
              <w:rPr>
                <w:rFonts w:cs="Times New Roman"/>
                <w:sz w:val="21"/>
                <w:szCs w:val="21"/>
              </w:rPr>
            </w:pPr>
            <w:r w:rsidRPr="00805866">
              <w:rPr>
                <w:rFonts w:cs="Times New Roman"/>
                <w:sz w:val="21"/>
                <w:szCs w:val="21"/>
              </w:rPr>
              <w:t>Potentially medical product legislation</w:t>
            </w:r>
          </w:p>
        </w:tc>
        <w:tc>
          <w:tcPr>
            <w:tcW w:w="4194" w:type="dxa"/>
          </w:tcPr>
          <w:p w14:paraId="78A949D2" w14:textId="77777777" w:rsidR="00012256" w:rsidRPr="00805866" w:rsidRDefault="00012256" w:rsidP="004A6091">
            <w:pPr>
              <w:pStyle w:val="ListParagraph"/>
              <w:numPr>
                <w:ilvl w:val="0"/>
                <w:numId w:val="16"/>
              </w:numPr>
              <w:spacing w:after="0"/>
              <w:ind w:left="400" w:hanging="425"/>
              <w:jc w:val="left"/>
              <w:rPr>
                <w:rFonts w:cs="Times New Roman"/>
                <w:sz w:val="21"/>
                <w:szCs w:val="21"/>
              </w:rPr>
            </w:pPr>
            <w:r w:rsidRPr="00805866">
              <w:rPr>
                <w:rFonts w:cs="Times New Roman"/>
                <w:sz w:val="21"/>
                <w:szCs w:val="21"/>
              </w:rPr>
              <w:t>Health insurance discount</w:t>
            </w:r>
          </w:p>
          <w:p w14:paraId="1181F840" w14:textId="77777777" w:rsidR="00012256" w:rsidRPr="00805866" w:rsidRDefault="00012256" w:rsidP="004A6091">
            <w:pPr>
              <w:pStyle w:val="ListParagraph"/>
              <w:numPr>
                <w:ilvl w:val="0"/>
                <w:numId w:val="16"/>
              </w:numPr>
              <w:spacing w:after="0"/>
              <w:ind w:left="400" w:hanging="425"/>
              <w:jc w:val="left"/>
              <w:rPr>
                <w:rFonts w:cs="Times New Roman"/>
                <w:sz w:val="21"/>
                <w:szCs w:val="21"/>
              </w:rPr>
            </w:pPr>
            <w:r w:rsidRPr="00805866">
              <w:rPr>
                <w:rFonts w:cs="Times New Roman"/>
                <w:sz w:val="21"/>
                <w:szCs w:val="21"/>
              </w:rPr>
              <w:t>Non-pharmaceutical therapy (for example diabetes, high blood pressure and hypercholesterolemia)</w:t>
            </w:r>
          </w:p>
        </w:tc>
        <w:tc>
          <w:tcPr>
            <w:tcW w:w="1481" w:type="dxa"/>
          </w:tcPr>
          <w:p w14:paraId="421D6593" w14:textId="77777777" w:rsidR="00012256" w:rsidRPr="00805866" w:rsidRDefault="00012256" w:rsidP="00DB31BC">
            <w:pPr>
              <w:rPr>
                <w:rFonts w:cs="Times New Roman"/>
                <w:sz w:val="21"/>
                <w:szCs w:val="21"/>
              </w:rPr>
            </w:pPr>
            <w:r w:rsidRPr="00805866">
              <w:rPr>
                <w:rFonts w:cs="Times New Roman"/>
                <w:sz w:val="21"/>
                <w:szCs w:val="21"/>
              </w:rPr>
              <w:t>&lt;1Mbps</w:t>
            </w:r>
          </w:p>
        </w:tc>
      </w:tr>
    </w:tbl>
    <w:p w14:paraId="50167270" w14:textId="77777777" w:rsidR="00012256" w:rsidRPr="00805866" w:rsidRDefault="00012256" w:rsidP="00E6010B">
      <w:pPr>
        <w:jc w:val="left"/>
        <w:rPr>
          <w:rFonts w:cs="Times New Roman"/>
          <w:color w:val="000000" w:themeColor="text1"/>
          <w:sz w:val="21"/>
          <w:szCs w:val="21"/>
        </w:rPr>
      </w:pPr>
    </w:p>
    <w:sectPr w:rsidR="00012256" w:rsidRPr="00805866" w:rsidSect="006E2D9E">
      <w:headerReference w:type="default" r:id="rId14"/>
      <w:footerReference w:type="even" r:id="rId15"/>
      <w:footerReference w:type="default" r:id="rId16"/>
      <w:pgSz w:w="16840" w:h="1190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4226CF" w14:textId="77777777" w:rsidR="00975C4D" w:rsidRDefault="00975C4D" w:rsidP="0008632B">
      <w:r>
        <w:separator/>
      </w:r>
    </w:p>
  </w:endnote>
  <w:endnote w:type="continuationSeparator" w:id="0">
    <w:p w14:paraId="6BD4E6D4" w14:textId="77777777" w:rsidR="00975C4D" w:rsidRDefault="00975C4D" w:rsidP="00086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74D90" w14:textId="77777777" w:rsidR="00BB73A3" w:rsidRDefault="00BB73A3" w:rsidP="00996C4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29F922" w14:textId="77777777" w:rsidR="00BB73A3" w:rsidRDefault="00BB73A3" w:rsidP="00BB73A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06248" w14:textId="77777777" w:rsidR="00BB73A3" w:rsidRPr="009C2994" w:rsidRDefault="00BB73A3" w:rsidP="00996C4B">
    <w:pPr>
      <w:pStyle w:val="Footer"/>
      <w:framePr w:wrap="none" w:vAnchor="text" w:hAnchor="margin" w:xAlign="right" w:y="1"/>
      <w:rPr>
        <w:rStyle w:val="PageNumber"/>
        <w:rFonts w:ascii="Times New Roman" w:hAnsi="Times New Roman" w:cs="Times New Roman"/>
        <w:sz w:val="21"/>
        <w:szCs w:val="21"/>
      </w:rPr>
    </w:pPr>
    <w:r w:rsidRPr="009C2994">
      <w:rPr>
        <w:rStyle w:val="PageNumber"/>
        <w:rFonts w:ascii="Times New Roman" w:hAnsi="Times New Roman" w:cs="Times New Roman"/>
        <w:sz w:val="21"/>
        <w:szCs w:val="21"/>
      </w:rPr>
      <w:fldChar w:fldCharType="begin"/>
    </w:r>
    <w:r w:rsidRPr="009C2994">
      <w:rPr>
        <w:rStyle w:val="PageNumber"/>
        <w:rFonts w:ascii="Times New Roman" w:hAnsi="Times New Roman" w:cs="Times New Roman"/>
        <w:sz w:val="21"/>
        <w:szCs w:val="21"/>
      </w:rPr>
      <w:instrText xml:space="preserve">PAGE  </w:instrText>
    </w:r>
    <w:r w:rsidRPr="009C2994">
      <w:rPr>
        <w:rStyle w:val="PageNumber"/>
        <w:rFonts w:ascii="Times New Roman" w:hAnsi="Times New Roman" w:cs="Times New Roman"/>
        <w:sz w:val="21"/>
        <w:szCs w:val="21"/>
      </w:rPr>
      <w:fldChar w:fldCharType="separate"/>
    </w:r>
    <w:r w:rsidR="000C1117">
      <w:rPr>
        <w:rStyle w:val="PageNumber"/>
        <w:rFonts w:ascii="Times New Roman" w:hAnsi="Times New Roman" w:cs="Times New Roman"/>
        <w:noProof/>
        <w:sz w:val="21"/>
        <w:szCs w:val="21"/>
      </w:rPr>
      <w:t>1</w:t>
    </w:r>
    <w:r w:rsidRPr="009C2994">
      <w:rPr>
        <w:rStyle w:val="PageNumber"/>
        <w:rFonts w:ascii="Times New Roman" w:hAnsi="Times New Roman" w:cs="Times New Roman"/>
        <w:sz w:val="21"/>
        <w:szCs w:val="21"/>
      </w:rPr>
      <w:fldChar w:fldCharType="end"/>
    </w:r>
  </w:p>
  <w:p w14:paraId="789148BD" w14:textId="77777777" w:rsidR="00BB73A3" w:rsidRPr="009C2994" w:rsidRDefault="00BB73A3" w:rsidP="00BB73A3">
    <w:pPr>
      <w:pStyle w:val="Footer"/>
      <w:ind w:right="360"/>
      <w:rPr>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F4220" w14:textId="77777777" w:rsidR="004B511A" w:rsidRDefault="00617DE9" w:rsidP="00B42D3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48A89C" w14:textId="77777777" w:rsidR="004B511A" w:rsidRDefault="000C1117" w:rsidP="00B42D34">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9355D" w14:textId="77777777" w:rsidR="00B42D34" w:rsidRPr="00B42D34" w:rsidRDefault="00B42D34" w:rsidP="00996C4B">
    <w:pPr>
      <w:pStyle w:val="Footer"/>
      <w:framePr w:wrap="none" w:vAnchor="text" w:hAnchor="margin" w:xAlign="right" w:y="1"/>
      <w:rPr>
        <w:rStyle w:val="PageNumber"/>
        <w:rFonts w:ascii="Times New Roman" w:hAnsi="Times New Roman" w:cs="Times New Roman"/>
      </w:rPr>
    </w:pPr>
    <w:r w:rsidRPr="00B42D34">
      <w:rPr>
        <w:rStyle w:val="PageNumber"/>
        <w:rFonts w:ascii="Times New Roman" w:hAnsi="Times New Roman" w:cs="Times New Roman"/>
      </w:rPr>
      <w:fldChar w:fldCharType="begin"/>
    </w:r>
    <w:r w:rsidRPr="00B42D34">
      <w:rPr>
        <w:rStyle w:val="PageNumber"/>
        <w:rFonts w:ascii="Times New Roman" w:hAnsi="Times New Roman" w:cs="Times New Roman"/>
      </w:rPr>
      <w:instrText xml:space="preserve">PAGE  </w:instrText>
    </w:r>
    <w:r w:rsidRPr="00B42D34">
      <w:rPr>
        <w:rStyle w:val="PageNumber"/>
        <w:rFonts w:ascii="Times New Roman" w:hAnsi="Times New Roman" w:cs="Times New Roman"/>
      </w:rPr>
      <w:fldChar w:fldCharType="separate"/>
    </w:r>
    <w:r w:rsidR="000C1117">
      <w:rPr>
        <w:rStyle w:val="PageNumber"/>
        <w:rFonts w:ascii="Times New Roman" w:hAnsi="Times New Roman" w:cs="Times New Roman"/>
        <w:noProof/>
      </w:rPr>
      <w:t>8</w:t>
    </w:r>
    <w:r w:rsidRPr="00B42D34">
      <w:rPr>
        <w:rStyle w:val="PageNumber"/>
        <w:rFonts w:ascii="Times New Roman" w:hAnsi="Times New Roman" w:cs="Times New Roman"/>
      </w:rPr>
      <w:fldChar w:fldCharType="end"/>
    </w:r>
  </w:p>
  <w:p w14:paraId="41A1BD4B" w14:textId="302D4660" w:rsidR="00B42D34" w:rsidRDefault="00B42D34" w:rsidP="00B42D34">
    <w:pPr>
      <w:pStyle w:val="Footer"/>
      <w:ind w:right="360"/>
    </w:pPr>
  </w:p>
  <w:p w14:paraId="74CE02DD" w14:textId="1FF2D352" w:rsidR="008558E7" w:rsidRPr="008558E7" w:rsidRDefault="000C1117" w:rsidP="00B42D34">
    <w:pPr>
      <w:pStyle w:val="Footer"/>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066CC" w14:textId="77777777" w:rsidR="00975C4D" w:rsidRDefault="00975C4D" w:rsidP="0008632B">
      <w:r>
        <w:separator/>
      </w:r>
    </w:p>
  </w:footnote>
  <w:footnote w:type="continuationSeparator" w:id="0">
    <w:p w14:paraId="01E17B9D" w14:textId="77777777" w:rsidR="00975C4D" w:rsidRDefault="00975C4D" w:rsidP="000863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C1766" w14:textId="5E5FEFF9" w:rsidR="00DE0968" w:rsidRPr="00012256" w:rsidRDefault="000C1117" w:rsidP="000122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0018"/>
    <w:multiLevelType w:val="hybridMultilevel"/>
    <w:tmpl w:val="A5789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087AE1"/>
    <w:multiLevelType w:val="hybridMultilevel"/>
    <w:tmpl w:val="C9E622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455F28"/>
    <w:multiLevelType w:val="hybridMultilevel"/>
    <w:tmpl w:val="10829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361AB7"/>
    <w:multiLevelType w:val="hybridMultilevel"/>
    <w:tmpl w:val="12662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B53E35"/>
    <w:multiLevelType w:val="hybridMultilevel"/>
    <w:tmpl w:val="AC06F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8073B3"/>
    <w:multiLevelType w:val="hybridMultilevel"/>
    <w:tmpl w:val="B1D0E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2B0935"/>
    <w:multiLevelType w:val="hybridMultilevel"/>
    <w:tmpl w:val="2282480A"/>
    <w:lvl w:ilvl="0" w:tplc="9F18DA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1264D0"/>
    <w:multiLevelType w:val="hybridMultilevel"/>
    <w:tmpl w:val="CE54E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A950E0"/>
    <w:multiLevelType w:val="hybridMultilevel"/>
    <w:tmpl w:val="4AF4063A"/>
    <w:lvl w:ilvl="0" w:tplc="9634B7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333C0E"/>
    <w:multiLevelType w:val="hybridMultilevel"/>
    <w:tmpl w:val="0F64B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253803"/>
    <w:multiLevelType w:val="hybridMultilevel"/>
    <w:tmpl w:val="61C4F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F3653E"/>
    <w:multiLevelType w:val="hybridMultilevel"/>
    <w:tmpl w:val="A2A06E38"/>
    <w:lvl w:ilvl="0" w:tplc="293C64C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092E93"/>
    <w:multiLevelType w:val="hybridMultilevel"/>
    <w:tmpl w:val="FB3A8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3556BE"/>
    <w:multiLevelType w:val="hybridMultilevel"/>
    <w:tmpl w:val="F4424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78F24DAE">
      <w:start w:val="1"/>
      <w:numFmt w:val="bullet"/>
      <w:lvlText w:val="•"/>
      <w:lvlJc w:val="left"/>
      <w:pPr>
        <w:ind w:left="2160" w:hanging="360"/>
      </w:pPr>
      <w:rPr>
        <w:rFonts w:ascii="Calibri" w:eastAsiaTheme="minorHAnsi" w:hAnsi="Calibri"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810E5E"/>
    <w:multiLevelType w:val="hybridMultilevel"/>
    <w:tmpl w:val="D040C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936941"/>
    <w:multiLevelType w:val="hybridMultilevel"/>
    <w:tmpl w:val="AF68C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C83A26"/>
    <w:multiLevelType w:val="hybridMultilevel"/>
    <w:tmpl w:val="2638B1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B10240C"/>
    <w:multiLevelType w:val="hybridMultilevel"/>
    <w:tmpl w:val="1DEE7B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3"/>
  </w:num>
  <w:num w:numId="4">
    <w:abstractNumId w:val="17"/>
  </w:num>
  <w:num w:numId="5">
    <w:abstractNumId w:val="0"/>
  </w:num>
  <w:num w:numId="6">
    <w:abstractNumId w:val="1"/>
  </w:num>
  <w:num w:numId="7">
    <w:abstractNumId w:val="16"/>
  </w:num>
  <w:num w:numId="8">
    <w:abstractNumId w:val="12"/>
  </w:num>
  <w:num w:numId="9">
    <w:abstractNumId w:val="11"/>
  </w:num>
  <w:num w:numId="10">
    <w:abstractNumId w:val="8"/>
  </w:num>
  <w:num w:numId="11">
    <w:abstractNumId w:val="10"/>
  </w:num>
  <w:num w:numId="12">
    <w:abstractNumId w:val="9"/>
  </w:num>
  <w:num w:numId="13">
    <w:abstractNumId w:val="7"/>
  </w:num>
  <w:num w:numId="14">
    <w:abstractNumId w:val="2"/>
  </w:num>
  <w:num w:numId="15">
    <w:abstractNumId w:val="4"/>
  </w:num>
  <w:num w:numId="16">
    <w:abstractNumId w:val="15"/>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020"/>
    <w:rsid w:val="00005C74"/>
    <w:rsid w:val="00012256"/>
    <w:rsid w:val="00013723"/>
    <w:rsid w:val="00016921"/>
    <w:rsid w:val="0003024F"/>
    <w:rsid w:val="00037647"/>
    <w:rsid w:val="000421D2"/>
    <w:rsid w:val="00062AE2"/>
    <w:rsid w:val="000751C3"/>
    <w:rsid w:val="00075D0D"/>
    <w:rsid w:val="0008632B"/>
    <w:rsid w:val="000949CF"/>
    <w:rsid w:val="000A0980"/>
    <w:rsid w:val="000A0C01"/>
    <w:rsid w:val="000A1186"/>
    <w:rsid w:val="000B004B"/>
    <w:rsid w:val="000C1117"/>
    <w:rsid w:val="000C3950"/>
    <w:rsid w:val="000D00C8"/>
    <w:rsid w:val="000F599D"/>
    <w:rsid w:val="00103AF7"/>
    <w:rsid w:val="001473D3"/>
    <w:rsid w:val="0014790D"/>
    <w:rsid w:val="001603CB"/>
    <w:rsid w:val="00161887"/>
    <w:rsid w:val="00177DF7"/>
    <w:rsid w:val="00184B37"/>
    <w:rsid w:val="00184C8A"/>
    <w:rsid w:val="0018701D"/>
    <w:rsid w:val="00190453"/>
    <w:rsid w:val="001A03BA"/>
    <w:rsid w:val="001C525F"/>
    <w:rsid w:val="001C56BA"/>
    <w:rsid w:val="001D1BD0"/>
    <w:rsid w:val="001F63C4"/>
    <w:rsid w:val="002101D3"/>
    <w:rsid w:val="00221C54"/>
    <w:rsid w:val="00226305"/>
    <w:rsid w:val="002549CE"/>
    <w:rsid w:val="00260796"/>
    <w:rsid w:val="00270413"/>
    <w:rsid w:val="002773D6"/>
    <w:rsid w:val="00282216"/>
    <w:rsid w:val="002841A5"/>
    <w:rsid w:val="00287C7F"/>
    <w:rsid w:val="002A43E7"/>
    <w:rsid w:val="002A6E81"/>
    <w:rsid w:val="002B0BDD"/>
    <w:rsid w:val="002B2F54"/>
    <w:rsid w:val="002F3210"/>
    <w:rsid w:val="00312398"/>
    <w:rsid w:val="0031271B"/>
    <w:rsid w:val="00321338"/>
    <w:rsid w:val="003301E8"/>
    <w:rsid w:val="003323F1"/>
    <w:rsid w:val="00337800"/>
    <w:rsid w:val="00340555"/>
    <w:rsid w:val="00361987"/>
    <w:rsid w:val="00372FC4"/>
    <w:rsid w:val="003827EA"/>
    <w:rsid w:val="0038304F"/>
    <w:rsid w:val="00387704"/>
    <w:rsid w:val="00392A1A"/>
    <w:rsid w:val="003957C4"/>
    <w:rsid w:val="003A0A58"/>
    <w:rsid w:val="003A0A78"/>
    <w:rsid w:val="003D39EA"/>
    <w:rsid w:val="003D7186"/>
    <w:rsid w:val="003F5998"/>
    <w:rsid w:val="004057F6"/>
    <w:rsid w:val="00407712"/>
    <w:rsid w:val="004152A3"/>
    <w:rsid w:val="00422B4B"/>
    <w:rsid w:val="00440ABB"/>
    <w:rsid w:val="00442C1E"/>
    <w:rsid w:val="00454885"/>
    <w:rsid w:val="00466156"/>
    <w:rsid w:val="00483F19"/>
    <w:rsid w:val="004871DA"/>
    <w:rsid w:val="00491618"/>
    <w:rsid w:val="004A581B"/>
    <w:rsid w:val="004A6091"/>
    <w:rsid w:val="004C41CA"/>
    <w:rsid w:val="004F2E63"/>
    <w:rsid w:val="004F39AB"/>
    <w:rsid w:val="004F700A"/>
    <w:rsid w:val="004F7119"/>
    <w:rsid w:val="00507372"/>
    <w:rsid w:val="00511565"/>
    <w:rsid w:val="00515976"/>
    <w:rsid w:val="0052384E"/>
    <w:rsid w:val="00525832"/>
    <w:rsid w:val="00546DA5"/>
    <w:rsid w:val="00554130"/>
    <w:rsid w:val="00557981"/>
    <w:rsid w:val="005608CA"/>
    <w:rsid w:val="005632E8"/>
    <w:rsid w:val="00563639"/>
    <w:rsid w:val="00570416"/>
    <w:rsid w:val="00591FAD"/>
    <w:rsid w:val="005943E9"/>
    <w:rsid w:val="005B4085"/>
    <w:rsid w:val="005C1751"/>
    <w:rsid w:val="005C5B2F"/>
    <w:rsid w:val="005D21D4"/>
    <w:rsid w:val="005D2C14"/>
    <w:rsid w:val="00614BF3"/>
    <w:rsid w:val="00617DE9"/>
    <w:rsid w:val="00644F37"/>
    <w:rsid w:val="00646272"/>
    <w:rsid w:val="006631D8"/>
    <w:rsid w:val="006643D7"/>
    <w:rsid w:val="0067248F"/>
    <w:rsid w:val="0067469F"/>
    <w:rsid w:val="00674730"/>
    <w:rsid w:val="00687DDB"/>
    <w:rsid w:val="006937DA"/>
    <w:rsid w:val="006A50F0"/>
    <w:rsid w:val="006F38DD"/>
    <w:rsid w:val="007048C5"/>
    <w:rsid w:val="00707AAC"/>
    <w:rsid w:val="0073447D"/>
    <w:rsid w:val="00740465"/>
    <w:rsid w:val="0075011C"/>
    <w:rsid w:val="0075055F"/>
    <w:rsid w:val="00753206"/>
    <w:rsid w:val="0075349A"/>
    <w:rsid w:val="0076169C"/>
    <w:rsid w:val="0077199A"/>
    <w:rsid w:val="007828F2"/>
    <w:rsid w:val="007A582A"/>
    <w:rsid w:val="007C431A"/>
    <w:rsid w:val="007D48B1"/>
    <w:rsid w:val="007F6705"/>
    <w:rsid w:val="00805866"/>
    <w:rsid w:val="008120DF"/>
    <w:rsid w:val="0084305A"/>
    <w:rsid w:val="008433DB"/>
    <w:rsid w:val="0084598D"/>
    <w:rsid w:val="008B3508"/>
    <w:rsid w:val="008C2A94"/>
    <w:rsid w:val="008C4D04"/>
    <w:rsid w:val="008D761A"/>
    <w:rsid w:val="008F6081"/>
    <w:rsid w:val="00902FA2"/>
    <w:rsid w:val="0090767B"/>
    <w:rsid w:val="009101D4"/>
    <w:rsid w:val="00912992"/>
    <w:rsid w:val="00913B25"/>
    <w:rsid w:val="0093213F"/>
    <w:rsid w:val="00940926"/>
    <w:rsid w:val="00941B0B"/>
    <w:rsid w:val="009510E7"/>
    <w:rsid w:val="009564E5"/>
    <w:rsid w:val="009606EB"/>
    <w:rsid w:val="0096290D"/>
    <w:rsid w:val="00970A96"/>
    <w:rsid w:val="009746AC"/>
    <w:rsid w:val="00975C4D"/>
    <w:rsid w:val="00993B2A"/>
    <w:rsid w:val="009A42DF"/>
    <w:rsid w:val="009B44E9"/>
    <w:rsid w:val="009C2994"/>
    <w:rsid w:val="009D3855"/>
    <w:rsid w:val="009E22AF"/>
    <w:rsid w:val="009E4F49"/>
    <w:rsid w:val="009F62B3"/>
    <w:rsid w:val="00A41213"/>
    <w:rsid w:val="00A439CE"/>
    <w:rsid w:val="00A53C32"/>
    <w:rsid w:val="00A56222"/>
    <w:rsid w:val="00A67A5A"/>
    <w:rsid w:val="00A9115C"/>
    <w:rsid w:val="00A97413"/>
    <w:rsid w:val="00A97E9A"/>
    <w:rsid w:val="00AA59CA"/>
    <w:rsid w:val="00AB2D96"/>
    <w:rsid w:val="00AB4D0B"/>
    <w:rsid w:val="00AC31D4"/>
    <w:rsid w:val="00AC77AA"/>
    <w:rsid w:val="00AD67A5"/>
    <w:rsid w:val="00AD7D3B"/>
    <w:rsid w:val="00AE0CB6"/>
    <w:rsid w:val="00AE1E4D"/>
    <w:rsid w:val="00AE550E"/>
    <w:rsid w:val="00AF257A"/>
    <w:rsid w:val="00B142FF"/>
    <w:rsid w:val="00B315FE"/>
    <w:rsid w:val="00B42D34"/>
    <w:rsid w:val="00B42DBF"/>
    <w:rsid w:val="00B43376"/>
    <w:rsid w:val="00B75269"/>
    <w:rsid w:val="00B754C2"/>
    <w:rsid w:val="00B77471"/>
    <w:rsid w:val="00BA4BC1"/>
    <w:rsid w:val="00BB098E"/>
    <w:rsid w:val="00BB73A3"/>
    <w:rsid w:val="00BD0032"/>
    <w:rsid w:val="00BE3A6A"/>
    <w:rsid w:val="00C16122"/>
    <w:rsid w:val="00C251CA"/>
    <w:rsid w:val="00C37386"/>
    <w:rsid w:val="00C4233B"/>
    <w:rsid w:val="00C6118D"/>
    <w:rsid w:val="00C6308B"/>
    <w:rsid w:val="00C7746C"/>
    <w:rsid w:val="00C80181"/>
    <w:rsid w:val="00C87950"/>
    <w:rsid w:val="00C905AD"/>
    <w:rsid w:val="00C95361"/>
    <w:rsid w:val="00CB1567"/>
    <w:rsid w:val="00CC4C11"/>
    <w:rsid w:val="00CD155F"/>
    <w:rsid w:val="00CE6513"/>
    <w:rsid w:val="00CF0BC2"/>
    <w:rsid w:val="00CF21E1"/>
    <w:rsid w:val="00D12A17"/>
    <w:rsid w:val="00D15ADC"/>
    <w:rsid w:val="00D15D2A"/>
    <w:rsid w:val="00D40F1B"/>
    <w:rsid w:val="00D431B4"/>
    <w:rsid w:val="00D57961"/>
    <w:rsid w:val="00D761EA"/>
    <w:rsid w:val="00D927C9"/>
    <w:rsid w:val="00DA6155"/>
    <w:rsid w:val="00DB5E9A"/>
    <w:rsid w:val="00DC036A"/>
    <w:rsid w:val="00DC6D55"/>
    <w:rsid w:val="00DE4424"/>
    <w:rsid w:val="00E01ACC"/>
    <w:rsid w:val="00E02A11"/>
    <w:rsid w:val="00E21E00"/>
    <w:rsid w:val="00E2485B"/>
    <w:rsid w:val="00E24B72"/>
    <w:rsid w:val="00E33D73"/>
    <w:rsid w:val="00E35F1A"/>
    <w:rsid w:val="00E36D14"/>
    <w:rsid w:val="00E37A46"/>
    <w:rsid w:val="00E5286C"/>
    <w:rsid w:val="00E6010B"/>
    <w:rsid w:val="00E61020"/>
    <w:rsid w:val="00E61400"/>
    <w:rsid w:val="00E6321F"/>
    <w:rsid w:val="00E74DA6"/>
    <w:rsid w:val="00E76CD9"/>
    <w:rsid w:val="00E86E1D"/>
    <w:rsid w:val="00EA0C64"/>
    <w:rsid w:val="00EB2C28"/>
    <w:rsid w:val="00EC41EA"/>
    <w:rsid w:val="00EF1331"/>
    <w:rsid w:val="00F27558"/>
    <w:rsid w:val="00F3731C"/>
    <w:rsid w:val="00F85D99"/>
    <w:rsid w:val="00F93985"/>
    <w:rsid w:val="00F9451A"/>
    <w:rsid w:val="00FA349C"/>
    <w:rsid w:val="00FC65B3"/>
    <w:rsid w:val="00FD4513"/>
    <w:rsid w:val="00FE040C"/>
    <w:rsid w:val="00FF7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45E3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CD9"/>
    <w:pPr>
      <w:spacing w:after="120"/>
      <w:jc w:val="both"/>
    </w:pPr>
    <w:rPr>
      <w:rFonts w:ascii="Times New Roman" w:hAnsi="Times New Roman"/>
    </w:rPr>
  </w:style>
  <w:style w:type="paragraph" w:styleId="Heading1">
    <w:name w:val="heading 1"/>
    <w:basedOn w:val="Normal"/>
    <w:next w:val="Normal"/>
    <w:link w:val="Heading1Char"/>
    <w:uiPriority w:val="9"/>
    <w:qFormat/>
    <w:rsid w:val="003323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323F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6010B"/>
    <w:pPr>
      <w:keepNext/>
      <w:keepLines/>
      <w:spacing w:before="40" w:after="0"/>
      <w:jc w:val="left"/>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8632B"/>
  </w:style>
  <w:style w:type="character" w:customStyle="1" w:styleId="FootnoteTextChar">
    <w:name w:val="Footnote Text Char"/>
    <w:basedOn w:val="DefaultParagraphFont"/>
    <w:link w:val="FootnoteText"/>
    <w:uiPriority w:val="99"/>
    <w:rsid w:val="0008632B"/>
  </w:style>
  <w:style w:type="character" w:styleId="FootnoteReference">
    <w:name w:val="footnote reference"/>
    <w:basedOn w:val="DefaultParagraphFont"/>
    <w:uiPriority w:val="99"/>
    <w:unhideWhenUsed/>
    <w:rsid w:val="0008632B"/>
    <w:rPr>
      <w:vertAlign w:val="superscript"/>
    </w:rPr>
  </w:style>
  <w:style w:type="paragraph" w:customStyle="1" w:styleId="p1">
    <w:name w:val="p1"/>
    <w:basedOn w:val="Normal"/>
    <w:rsid w:val="00DE4424"/>
    <w:rPr>
      <w:rFonts w:ascii="Times" w:hAnsi="Times" w:cs="Times New Roman"/>
      <w:sz w:val="18"/>
      <w:szCs w:val="18"/>
      <w:lang w:eastAsia="en-GB"/>
    </w:rPr>
  </w:style>
  <w:style w:type="character" w:customStyle="1" w:styleId="s1">
    <w:name w:val="s1"/>
    <w:basedOn w:val="DefaultParagraphFont"/>
    <w:rsid w:val="00DE4424"/>
    <w:rPr>
      <w:rFonts w:ascii="Helvetica" w:hAnsi="Helvetica" w:hint="default"/>
      <w:sz w:val="18"/>
      <w:szCs w:val="18"/>
    </w:rPr>
  </w:style>
  <w:style w:type="paragraph" w:styleId="BalloonText">
    <w:name w:val="Balloon Text"/>
    <w:basedOn w:val="Normal"/>
    <w:link w:val="BalloonTextChar"/>
    <w:uiPriority w:val="99"/>
    <w:semiHidden/>
    <w:unhideWhenUsed/>
    <w:rsid w:val="003323F1"/>
    <w:rPr>
      <w:rFonts w:cs="Times New Roman"/>
      <w:sz w:val="18"/>
      <w:szCs w:val="18"/>
    </w:rPr>
  </w:style>
  <w:style w:type="character" w:customStyle="1" w:styleId="BalloonTextChar">
    <w:name w:val="Balloon Text Char"/>
    <w:basedOn w:val="DefaultParagraphFont"/>
    <w:link w:val="BalloonText"/>
    <w:uiPriority w:val="99"/>
    <w:semiHidden/>
    <w:rsid w:val="003323F1"/>
    <w:rPr>
      <w:rFonts w:ascii="Times New Roman" w:hAnsi="Times New Roman" w:cs="Times New Roman"/>
      <w:sz w:val="18"/>
      <w:szCs w:val="18"/>
    </w:rPr>
  </w:style>
  <w:style w:type="character" w:customStyle="1" w:styleId="Heading1Char">
    <w:name w:val="Heading 1 Char"/>
    <w:basedOn w:val="DefaultParagraphFont"/>
    <w:link w:val="Heading1"/>
    <w:uiPriority w:val="9"/>
    <w:rsid w:val="003323F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323F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6010B"/>
    <w:rPr>
      <w:rFonts w:asciiTheme="majorHAnsi" w:eastAsiaTheme="majorEastAsia" w:hAnsiTheme="majorHAnsi" w:cstheme="majorBidi"/>
      <w:color w:val="1F3763" w:themeColor="accent1" w:themeShade="7F"/>
    </w:rPr>
  </w:style>
  <w:style w:type="paragraph" w:styleId="Bibliography">
    <w:name w:val="Bibliography"/>
    <w:basedOn w:val="Normal"/>
    <w:next w:val="Normal"/>
    <w:uiPriority w:val="37"/>
    <w:unhideWhenUsed/>
    <w:rsid w:val="009A42DF"/>
    <w:pPr>
      <w:spacing w:after="0"/>
      <w:ind w:left="720" w:hanging="720"/>
    </w:pPr>
  </w:style>
  <w:style w:type="character" w:styleId="Hyperlink">
    <w:name w:val="Hyperlink"/>
    <w:basedOn w:val="DefaultParagraphFont"/>
    <w:uiPriority w:val="99"/>
    <w:unhideWhenUsed/>
    <w:rsid w:val="00E76CD9"/>
    <w:rPr>
      <w:color w:val="0563C1" w:themeColor="hyperlink"/>
      <w:u w:val="single"/>
    </w:rPr>
  </w:style>
  <w:style w:type="paragraph" w:styleId="ListParagraph">
    <w:name w:val="List Paragraph"/>
    <w:basedOn w:val="Normal"/>
    <w:uiPriority w:val="34"/>
    <w:qFormat/>
    <w:rsid w:val="00E6010B"/>
    <w:pPr>
      <w:ind w:left="720"/>
      <w:contextualSpacing/>
    </w:pPr>
  </w:style>
  <w:style w:type="paragraph" w:styleId="DocumentMap">
    <w:name w:val="Document Map"/>
    <w:basedOn w:val="Normal"/>
    <w:link w:val="DocumentMapChar"/>
    <w:uiPriority w:val="99"/>
    <w:semiHidden/>
    <w:unhideWhenUsed/>
    <w:rsid w:val="00C80181"/>
    <w:pPr>
      <w:spacing w:after="0"/>
    </w:pPr>
    <w:rPr>
      <w:rFonts w:cs="Times New Roman"/>
    </w:rPr>
  </w:style>
  <w:style w:type="character" w:customStyle="1" w:styleId="DocumentMapChar">
    <w:name w:val="Document Map Char"/>
    <w:basedOn w:val="DefaultParagraphFont"/>
    <w:link w:val="DocumentMap"/>
    <w:uiPriority w:val="99"/>
    <w:semiHidden/>
    <w:rsid w:val="00C80181"/>
    <w:rPr>
      <w:rFonts w:ascii="Times New Roman" w:hAnsi="Times New Roman" w:cs="Times New Roman"/>
    </w:rPr>
  </w:style>
  <w:style w:type="table" w:styleId="TableGrid">
    <w:name w:val="Table Grid"/>
    <w:basedOn w:val="TableNormal"/>
    <w:uiPriority w:val="39"/>
    <w:rsid w:val="005C1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1751"/>
    <w:pPr>
      <w:tabs>
        <w:tab w:val="center" w:pos="4513"/>
        <w:tab w:val="right" w:pos="9026"/>
      </w:tabs>
      <w:spacing w:after="0"/>
      <w:jc w:val="left"/>
    </w:pPr>
    <w:rPr>
      <w:rFonts w:asciiTheme="minorHAnsi" w:hAnsiTheme="minorHAnsi"/>
    </w:rPr>
  </w:style>
  <w:style w:type="character" w:customStyle="1" w:styleId="HeaderChar">
    <w:name w:val="Header Char"/>
    <w:basedOn w:val="DefaultParagraphFont"/>
    <w:link w:val="Header"/>
    <w:uiPriority w:val="99"/>
    <w:rsid w:val="005C1751"/>
  </w:style>
  <w:style w:type="paragraph" w:styleId="Footer">
    <w:name w:val="footer"/>
    <w:basedOn w:val="Normal"/>
    <w:link w:val="FooterChar"/>
    <w:uiPriority w:val="99"/>
    <w:unhideWhenUsed/>
    <w:rsid w:val="005C1751"/>
    <w:pPr>
      <w:tabs>
        <w:tab w:val="center" w:pos="4513"/>
        <w:tab w:val="right" w:pos="9026"/>
      </w:tabs>
      <w:spacing w:after="0"/>
      <w:jc w:val="left"/>
    </w:pPr>
    <w:rPr>
      <w:rFonts w:asciiTheme="minorHAnsi" w:hAnsiTheme="minorHAnsi"/>
    </w:rPr>
  </w:style>
  <w:style w:type="character" w:customStyle="1" w:styleId="FooterChar">
    <w:name w:val="Footer Char"/>
    <w:basedOn w:val="DefaultParagraphFont"/>
    <w:link w:val="Footer"/>
    <w:uiPriority w:val="99"/>
    <w:rsid w:val="005C1751"/>
  </w:style>
  <w:style w:type="character" w:styleId="PageNumber">
    <w:name w:val="page number"/>
    <w:basedOn w:val="DefaultParagraphFont"/>
    <w:uiPriority w:val="99"/>
    <w:semiHidden/>
    <w:unhideWhenUsed/>
    <w:rsid w:val="005C1751"/>
  </w:style>
  <w:style w:type="character" w:styleId="FollowedHyperlink">
    <w:name w:val="FollowedHyperlink"/>
    <w:basedOn w:val="DefaultParagraphFont"/>
    <w:uiPriority w:val="99"/>
    <w:semiHidden/>
    <w:unhideWhenUsed/>
    <w:rsid w:val="008058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0586">
      <w:bodyDiv w:val="1"/>
      <w:marLeft w:val="0"/>
      <w:marRight w:val="0"/>
      <w:marTop w:val="0"/>
      <w:marBottom w:val="0"/>
      <w:divBdr>
        <w:top w:val="none" w:sz="0" w:space="0" w:color="auto"/>
        <w:left w:val="none" w:sz="0" w:space="0" w:color="auto"/>
        <w:bottom w:val="none" w:sz="0" w:space="0" w:color="auto"/>
        <w:right w:val="none" w:sz="0" w:space="0" w:color="auto"/>
      </w:divBdr>
    </w:div>
    <w:div w:id="870654036">
      <w:bodyDiv w:val="1"/>
      <w:marLeft w:val="0"/>
      <w:marRight w:val="0"/>
      <w:marTop w:val="0"/>
      <w:marBottom w:val="0"/>
      <w:divBdr>
        <w:top w:val="none" w:sz="0" w:space="0" w:color="auto"/>
        <w:left w:val="none" w:sz="0" w:space="0" w:color="auto"/>
        <w:bottom w:val="none" w:sz="0" w:space="0" w:color="auto"/>
        <w:right w:val="none" w:sz="0" w:space="0" w:color="auto"/>
      </w:divBdr>
    </w:div>
    <w:div w:id="1211262127">
      <w:bodyDiv w:val="1"/>
      <w:marLeft w:val="0"/>
      <w:marRight w:val="0"/>
      <w:marTop w:val="0"/>
      <w:marBottom w:val="0"/>
      <w:divBdr>
        <w:top w:val="none" w:sz="0" w:space="0" w:color="auto"/>
        <w:left w:val="none" w:sz="0" w:space="0" w:color="auto"/>
        <w:bottom w:val="none" w:sz="0" w:space="0" w:color="auto"/>
        <w:right w:val="none" w:sz="0" w:space="0" w:color="auto"/>
      </w:divBdr>
    </w:div>
    <w:div w:id="13805168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huemmler@napier.ac.uk"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ikeowlim@gmail.com"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thomas.jell@siemens.com" TargetMode="External"/><Relationship Id="rId4" Type="http://schemas.openxmlformats.org/officeDocument/2006/relationships/settings" Target="settings.xml"/><Relationship Id="rId9" Type="http://schemas.openxmlformats.org/officeDocument/2006/relationships/hyperlink" Target="mailto:alois@apaulin.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D50CEC3-F5C6-4640-A931-CE98336DF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3867</Words>
  <Characters>22046</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25862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c.thuemmler@napier.ac.uk</dc:creator>
  <cp:keywords/>
  <dc:description/>
  <cp:lastModifiedBy>Gibson, Lyn</cp:lastModifiedBy>
  <cp:revision>2</cp:revision>
  <cp:lastPrinted>2016-11-24T11:56:00Z</cp:lastPrinted>
  <dcterms:created xsi:type="dcterms:W3CDTF">2017-05-09T13:55:00Z</dcterms:created>
  <dcterms:modified xsi:type="dcterms:W3CDTF">2017-05-09T13:55:00Z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zotero-version="4.0.29.15"&gt;&lt;session id="p997HhXx"/&gt;&lt;style id="http://www.zotero.org/styles/chicago-author-date" locale="en-GB" hasBibliography="1" bibliographyStyleHasBeenSet="1"/&gt;&lt;prefs&gt;&lt;pref name="fieldType" value="Field"/&gt;&lt;pref n</vt:lpwstr>
  </property>
  <property fmtid="{D5CDD505-2E9C-101B-9397-08002B2CF9AE}" pid="3" name="ZOTERO_PREF_2">
    <vt:lpwstr>ame="storeReferences" value="true"/&gt;&lt;pref name="automaticJournalAbbreviations" value=""/&gt;&lt;pref name="noteType" value=""/&gt;&lt;/prefs&gt;&lt;/data&gt;</vt:lpwstr>
  </property>
</Properties>
</file>