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674D" w14:textId="2213A586" w:rsidR="009E2EDC" w:rsidRDefault="00DA7F96" w:rsidP="00DA7F96">
      <w:pPr>
        <w:pStyle w:val="Heading6"/>
      </w:pP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891D448" w14:textId="77777777" w:rsidR="009E2EDC" w:rsidRDefault="009E2EDC" w:rsidP="00F25857">
      <w:pPr>
        <w:pStyle w:val="Heading1"/>
        <w:spacing w:line="480" w:lineRule="auto"/>
        <w:jc w:val="center"/>
        <w:rPr>
          <w:color w:val="008000"/>
          <w:lang w:val="en-US"/>
        </w:rPr>
      </w:pPr>
    </w:p>
    <w:p w14:paraId="1D89A9CC" w14:textId="77777777" w:rsidR="009E2EDC" w:rsidRDefault="009E2EDC" w:rsidP="00F25857">
      <w:pPr>
        <w:pStyle w:val="Heading1"/>
        <w:spacing w:line="480" w:lineRule="auto"/>
        <w:rPr>
          <w:color w:val="008000"/>
          <w:lang w:val="en-US"/>
        </w:rPr>
      </w:pPr>
    </w:p>
    <w:p w14:paraId="5971B62A" w14:textId="08901E40" w:rsidR="0080656F" w:rsidRPr="00977F11" w:rsidRDefault="009E2EDC" w:rsidP="00F25857">
      <w:pPr>
        <w:pStyle w:val="Heading1"/>
        <w:spacing w:line="480" w:lineRule="auto"/>
        <w:jc w:val="center"/>
        <w:rPr>
          <w:b w:val="0"/>
        </w:rPr>
      </w:pPr>
      <w:r w:rsidRPr="00977F11">
        <w:rPr>
          <w:b w:val="0"/>
        </w:rPr>
        <w:t xml:space="preserve">Emotion Recognition </w:t>
      </w:r>
      <w:r w:rsidR="00363B90" w:rsidRPr="00977F11">
        <w:rPr>
          <w:b w:val="0"/>
        </w:rPr>
        <w:t>in</w:t>
      </w:r>
      <w:r w:rsidRPr="00977F11">
        <w:rPr>
          <w:b w:val="0"/>
        </w:rPr>
        <w:t xml:space="preserve"> Children with Down Syndrome: </w:t>
      </w:r>
      <w:r w:rsidRPr="00977F11">
        <w:rPr>
          <w:b w:val="0"/>
        </w:rPr>
        <w:br/>
        <w:t xml:space="preserve">Influence of Emotion Label and Expression Intensity </w:t>
      </w:r>
    </w:p>
    <w:p w14:paraId="3F76AFC6" w14:textId="77777777" w:rsidR="0080656F" w:rsidRPr="00977F11" w:rsidRDefault="0080656F" w:rsidP="00F25857">
      <w:pPr>
        <w:pStyle w:val="Heading1"/>
        <w:spacing w:line="480" w:lineRule="auto"/>
        <w:jc w:val="center"/>
        <w:rPr>
          <w:b w:val="0"/>
        </w:rPr>
      </w:pPr>
    </w:p>
    <w:p w14:paraId="50CBA477" w14:textId="0EB6483D" w:rsidR="009E2EDC" w:rsidRPr="005E2F08" w:rsidRDefault="009E2EDC" w:rsidP="005E2F08">
      <w:pPr>
        <w:pStyle w:val="Heading1"/>
        <w:spacing w:line="480" w:lineRule="auto"/>
        <w:jc w:val="center"/>
        <w:rPr>
          <w:b w:val="0"/>
          <w:lang w:val="en-US"/>
        </w:rPr>
      </w:pPr>
      <w:r w:rsidRPr="00977F11">
        <w:rPr>
          <w:b w:val="0"/>
        </w:rPr>
        <w:br/>
        <w:t xml:space="preserve"> </w:t>
      </w:r>
    </w:p>
    <w:p w14:paraId="2F714073" w14:textId="77777777" w:rsidR="009E2EDC" w:rsidRPr="00977F11" w:rsidRDefault="009E2EDC" w:rsidP="00F25857">
      <w:pPr>
        <w:spacing w:line="480" w:lineRule="auto"/>
        <w:rPr>
          <w:color w:val="008000"/>
          <w:lang w:val="en-US"/>
        </w:rPr>
      </w:pPr>
    </w:p>
    <w:p w14:paraId="26C23FBD" w14:textId="77777777" w:rsidR="009E2EDC" w:rsidRPr="00977F11" w:rsidRDefault="009E2EDC" w:rsidP="00F25857">
      <w:pPr>
        <w:spacing w:line="480" w:lineRule="auto"/>
        <w:rPr>
          <w:color w:val="008000"/>
          <w:lang w:val="en-US"/>
        </w:rPr>
      </w:pPr>
    </w:p>
    <w:p w14:paraId="051405D6" w14:textId="77777777" w:rsidR="009E2EDC" w:rsidRPr="00977F11" w:rsidRDefault="009E2EDC" w:rsidP="00F25857">
      <w:pPr>
        <w:tabs>
          <w:tab w:val="left" w:pos="540"/>
        </w:tabs>
        <w:spacing w:line="480" w:lineRule="auto"/>
        <w:jc w:val="center"/>
        <w:rPr>
          <w:lang w:val="en-US"/>
        </w:rPr>
      </w:pPr>
      <w:r w:rsidRPr="00977F11">
        <w:rPr>
          <w:lang w:val="en-US"/>
        </w:rPr>
        <w:t>Authorship information removed for review process</w:t>
      </w:r>
    </w:p>
    <w:p w14:paraId="6C30A3DA" w14:textId="77777777" w:rsidR="009E2EDC" w:rsidRPr="00977F11" w:rsidRDefault="009E2EDC" w:rsidP="00F25857">
      <w:pPr>
        <w:spacing w:line="480" w:lineRule="auto"/>
        <w:jc w:val="center"/>
        <w:rPr>
          <w:color w:val="008000"/>
          <w:lang w:val="en-US"/>
        </w:rPr>
      </w:pPr>
    </w:p>
    <w:p w14:paraId="210ADC7B" w14:textId="77777777" w:rsidR="009E2EDC" w:rsidRPr="00977F11" w:rsidRDefault="009E2EDC" w:rsidP="00F25857">
      <w:pPr>
        <w:pStyle w:val="Heading1"/>
        <w:spacing w:line="480" w:lineRule="auto"/>
        <w:rPr>
          <w:color w:val="008000"/>
          <w:lang w:val="en-US"/>
        </w:rPr>
      </w:pPr>
    </w:p>
    <w:p w14:paraId="59C89793" w14:textId="77777777" w:rsidR="009E2EDC" w:rsidRPr="00977F11" w:rsidRDefault="009E2EDC" w:rsidP="00F25857">
      <w:pPr>
        <w:spacing w:line="480" w:lineRule="auto"/>
        <w:rPr>
          <w:color w:val="008000"/>
          <w:lang w:val="en-US"/>
        </w:rPr>
      </w:pPr>
    </w:p>
    <w:p w14:paraId="2A81C449" w14:textId="77777777" w:rsidR="00B50E0C" w:rsidRPr="00977F11" w:rsidRDefault="00B50E0C" w:rsidP="00B50E0C">
      <w:pPr>
        <w:tabs>
          <w:tab w:val="left" w:pos="540"/>
        </w:tabs>
        <w:spacing w:line="480" w:lineRule="auto"/>
        <w:rPr>
          <w:lang w:val="en-US"/>
        </w:rPr>
      </w:pPr>
      <w:r w:rsidRPr="00977F11">
        <w:rPr>
          <w:lang w:val="en-US"/>
        </w:rPr>
        <w:t>(Acknowledgements &amp; correspondence address removed for review process)</w:t>
      </w:r>
    </w:p>
    <w:p w14:paraId="7F6BB7D1" w14:textId="77777777" w:rsidR="009E2EDC" w:rsidRPr="00977F11" w:rsidRDefault="009E2EDC" w:rsidP="00F25857">
      <w:pPr>
        <w:spacing w:line="480" w:lineRule="auto"/>
        <w:rPr>
          <w:color w:val="008000"/>
          <w:lang w:val="en-US"/>
        </w:rPr>
      </w:pPr>
    </w:p>
    <w:p w14:paraId="6277CFD3" w14:textId="77777777" w:rsidR="009E2EDC" w:rsidRPr="00977F11" w:rsidRDefault="009E2EDC" w:rsidP="00F25857">
      <w:pPr>
        <w:spacing w:line="480" w:lineRule="auto"/>
        <w:rPr>
          <w:color w:val="008000"/>
          <w:lang w:val="en-US"/>
        </w:rPr>
      </w:pPr>
    </w:p>
    <w:p w14:paraId="4ADEBCB8" w14:textId="77777777" w:rsidR="009E2EDC" w:rsidRPr="00977F11" w:rsidRDefault="009E2EDC" w:rsidP="00F25857">
      <w:pPr>
        <w:spacing w:line="480" w:lineRule="auto"/>
        <w:rPr>
          <w:color w:val="008000"/>
          <w:lang w:val="en-US"/>
        </w:rPr>
      </w:pPr>
    </w:p>
    <w:p w14:paraId="5DFAB66F" w14:textId="77777777" w:rsidR="009E2EDC" w:rsidRPr="00977F11" w:rsidRDefault="009E2EDC" w:rsidP="00F25857">
      <w:pPr>
        <w:spacing w:line="480" w:lineRule="auto"/>
        <w:rPr>
          <w:color w:val="008000"/>
          <w:lang w:val="en-US"/>
        </w:rPr>
      </w:pPr>
    </w:p>
    <w:p w14:paraId="7635A71F" w14:textId="77777777" w:rsidR="009E2EDC" w:rsidRPr="00977F11" w:rsidRDefault="009E2EDC" w:rsidP="00F25857">
      <w:pPr>
        <w:spacing w:line="480" w:lineRule="auto"/>
        <w:rPr>
          <w:color w:val="008000"/>
          <w:lang w:val="en-US"/>
        </w:rPr>
      </w:pPr>
    </w:p>
    <w:p w14:paraId="0359588F" w14:textId="317705B0" w:rsidR="009E2EDC" w:rsidRPr="00977F11" w:rsidRDefault="009E2EDC" w:rsidP="00F25857">
      <w:pPr>
        <w:spacing w:line="480" w:lineRule="auto"/>
        <w:rPr>
          <w:lang w:val="en-US"/>
        </w:rPr>
      </w:pPr>
      <w:r w:rsidRPr="00977F11">
        <w:rPr>
          <w:b/>
          <w:lang w:val="en-US"/>
        </w:rPr>
        <w:t>Running Head</w:t>
      </w:r>
      <w:r w:rsidRPr="00977F11">
        <w:rPr>
          <w:lang w:val="en-US"/>
        </w:rPr>
        <w:t xml:space="preserve">: EMOTION RECOGNITION AND </w:t>
      </w:r>
      <w:r w:rsidR="005F6645" w:rsidRPr="00977F11">
        <w:rPr>
          <w:lang w:val="en-US"/>
        </w:rPr>
        <w:t>DOWN</w:t>
      </w:r>
      <w:r w:rsidR="00EB4558" w:rsidRPr="00977F11">
        <w:rPr>
          <w:lang w:val="en-US"/>
        </w:rPr>
        <w:t xml:space="preserve"> </w:t>
      </w:r>
      <w:r w:rsidRPr="00977F11">
        <w:rPr>
          <w:lang w:val="en-US"/>
        </w:rPr>
        <w:t>SYNDROME</w:t>
      </w:r>
    </w:p>
    <w:p w14:paraId="15A72903" w14:textId="23D04408" w:rsidR="009E2EDC" w:rsidRPr="0077663E" w:rsidRDefault="009E2EDC" w:rsidP="00B80E37">
      <w:pPr>
        <w:pStyle w:val="Heading1"/>
        <w:spacing w:line="480" w:lineRule="auto"/>
        <w:jc w:val="center"/>
        <w:rPr>
          <w:lang w:val="en-US"/>
        </w:rPr>
      </w:pPr>
      <w:r w:rsidRPr="00977F11">
        <w:rPr>
          <w:color w:val="008000"/>
          <w:lang w:val="en-US"/>
        </w:rPr>
        <w:br w:type="page"/>
      </w:r>
      <w:r w:rsidR="00B80E37" w:rsidRPr="0077663E">
        <w:rPr>
          <w:lang w:val="en-US"/>
        </w:rPr>
        <w:lastRenderedPageBreak/>
        <w:t>Abstract</w:t>
      </w:r>
    </w:p>
    <w:p w14:paraId="5406C391" w14:textId="6FB5A68A" w:rsidR="0039227B" w:rsidRDefault="0039227B" w:rsidP="00F25857">
      <w:pPr>
        <w:pStyle w:val="NormalWeb"/>
        <w:shd w:val="clear" w:color="auto" w:fill="FFFFFF"/>
        <w:spacing w:line="480" w:lineRule="auto"/>
        <w:rPr>
          <w:rFonts w:ascii="Palatino Linotype" w:hAnsi="Palatino Linotype"/>
          <w:color w:val="000000"/>
        </w:rPr>
      </w:pPr>
      <w:r>
        <w:rPr>
          <w:rStyle w:val="normaltextrun"/>
          <w:color w:val="000000"/>
        </w:rPr>
        <w:t>S</w:t>
      </w:r>
      <w:r>
        <w:t>ome children with Down syndrome may experience difficulties in </w:t>
      </w:r>
      <w:r>
        <w:rPr>
          <w:rStyle w:val="spellingerror"/>
          <w:color w:val="000000"/>
        </w:rPr>
        <w:t>recognising</w:t>
      </w:r>
      <w:r>
        <w:rPr>
          <w:rStyle w:val="normaltextrun"/>
          <w:color w:val="000000"/>
        </w:rPr>
        <w:t> facial emotions, particularly fear, but it is not clear why, nor how such </w:t>
      </w:r>
      <w:r w:rsidR="006715C2">
        <w:rPr>
          <w:rStyle w:val="normaltextrun"/>
          <w:color w:val="000000"/>
        </w:rPr>
        <w:t xml:space="preserve">skills can best be facilitated. </w:t>
      </w:r>
      <w:r>
        <w:rPr>
          <w:rStyle w:val="normaltextrun"/>
          <w:color w:val="000000"/>
        </w:rPr>
        <w:t>Using a photo-mat</w:t>
      </w:r>
      <w:r w:rsidR="00092545">
        <w:rPr>
          <w:rStyle w:val="normaltextrun"/>
          <w:color w:val="000000"/>
        </w:rPr>
        <w:t xml:space="preserve">ching task, emotion recognition </w:t>
      </w:r>
      <w:r>
        <w:rPr>
          <w:rStyle w:val="normaltextrun"/>
          <w:color w:val="000000"/>
        </w:rPr>
        <w:t>was tested in children with Down syndrome, children with non-specific intellectual disabilities and cognitively-matched typically-developing children (</w:t>
      </w:r>
      <w:r w:rsidR="009220BE">
        <w:rPr>
          <w:rStyle w:val="normaltextrun"/>
          <w:color w:val="000000"/>
        </w:rPr>
        <w:t xml:space="preserve">all groups </w:t>
      </w:r>
      <w:r>
        <w:rPr>
          <w:rStyle w:val="normaltextrun"/>
          <w:color w:val="000000"/>
        </w:rPr>
        <w:t>N = 21)</w:t>
      </w:r>
      <w:r w:rsidR="00092545">
        <w:rPr>
          <w:rStyle w:val="normaltextrun"/>
          <w:color w:val="000000"/>
        </w:rPr>
        <w:t xml:space="preserve"> under four conditions</w:t>
      </w:r>
      <w:r>
        <w:rPr>
          <w:rStyle w:val="normaltextrun"/>
          <w:color w:val="000000"/>
        </w:rPr>
        <w:t>: veridical vs exaggerated emotions and emotion-labell</w:t>
      </w:r>
      <w:r w:rsidR="00092545">
        <w:rPr>
          <w:rStyle w:val="normaltextrun"/>
          <w:color w:val="000000"/>
        </w:rPr>
        <w:t>ing</w:t>
      </w:r>
      <w:r w:rsidR="006715C2">
        <w:rPr>
          <w:rStyle w:val="normaltextrun"/>
          <w:color w:val="000000"/>
        </w:rPr>
        <w:t xml:space="preserve"> vs generic task instructions. </w:t>
      </w:r>
      <w:r>
        <w:rPr>
          <w:rStyle w:val="normaltextrun"/>
          <w:color w:val="000000"/>
        </w:rPr>
        <w:t>In all groups, exaggerating emotions facilitated recognition accuracy and speed, with emotion labelling faci</w:t>
      </w:r>
      <w:r w:rsidR="006715C2">
        <w:rPr>
          <w:rStyle w:val="normaltextrun"/>
          <w:color w:val="000000"/>
        </w:rPr>
        <w:t>litating recognition accuracy. </w:t>
      </w:r>
      <w:r>
        <w:rPr>
          <w:rStyle w:val="normaltextrun"/>
          <w:color w:val="000000"/>
        </w:rPr>
        <w:t>Overall accuracy and speed did not differ in the children with Down syndrome, although recognition of fear was poorer than in </w:t>
      </w:r>
      <w:r w:rsidR="00F81CB8">
        <w:rPr>
          <w:rStyle w:val="normaltextrun"/>
          <w:color w:val="000000"/>
        </w:rPr>
        <w:t>the</w:t>
      </w:r>
      <w:r w:rsidR="00092545">
        <w:rPr>
          <w:rStyle w:val="normaltextrun"/>
          <w:color w:val="000000"/>
        </w:rPr>
        <w:t xml:space="preserve"> </w:t>
      </w:r>
      <w:r>
        <w:rPr>
          <w:rStyle w:val="normaltextrun"/>
          <w:color w:val="000000"/>
        </w:rPr>
        <w:t>typically developing children and</w:t>
      </w:r>
      <w:r w:rsidR="006715C2">
        <w:rPr>
          <w:rStyle w:val="normaltextrun"/>
          <w:color w:val="000000"/>
        </w:rPr>
        <w:t xml:space="preserve"> unrelated to emotion label use. </w:t>
      </w:r>
      <w:r>
        <w:rPr>
          <w:rStyle w:val="normaltextrun"/>
          <w:color w:val="000000"/>
        </w:rPr>
        <w:t>Implications for interventions are considered.</w:t>
      </w:r>
    </w:p>
    <w:p w14:paraId="665605B6" w14:textId="77777777" w:rsidR="009E2EDC" w:rsidRPr="00977F11" w:rsidRDefault="009E2EDC" w:rsidP="00F25857">
      <w:pPr>
        <w:spacing w:line="480" w:lineRule="auto"/>
        <w:rPr>
          <w:color w:val="008000"/>
        </w:rPr>
      </w:pPr>
    </w:p>
    <w:p w14:paraId="0D260CE8" w14:textId="77777777" w:rsidR="009E2EDC" w:rsidRPr="00977F11" w:rsidRDefault="009E2EDC" w:rsidP="00F25857">
      <w:pPr>
        <w:pStyle w:val="Heading2"/>
        <w:spacing w:line="480" w:lineRule="auto"/>
        <w:rPr>
          <w:i w:val="0"/>
          <w:color w:val="008000"/>
          <w:lang w:val="en-US"/>
        </w:rPr>
      </w:pPr>
    </w:p>
    <w:p w14:paraId="07C9E871" w14:textId="0F4E95C2" w:rsidR="009E2EDC" w:rsidRPr="00977F11" w:rsidRDefault="00B80E37" w:rsidP="00F25857">
      <w:pPr>
        <w:spacing w:line="480" w:lineRule="auto"/>
        <w:rPr>
          <w:lang w:val="en-US"/>
        </w:rPr>
      </w:pPr>
      <w:r>
        <w:rPr>
          <w:i/>
          <w:lang w:val="en-US"/>
        </w:rPr>
        <w:t>Keywords</w:t>
      </w:r>
      <w:r w:rsidR="0077663E">
        <w:rPr>
          <w:lang w:val="en-US"/>
        </w:rPr>
        <w:t xml:space="preserve">: </w:t>
      </w:r>
      <w:r w:rsidR="009E2EDC" w:rsidRPr="00977F11">
        <w:rPr>
          <w:lang w:val="en-US"/>
        </w:rPr>
        <w:t>Down syndrome, emotion recognition, emotion label</w:t>
      </w:r>
      <w:r w:rsidR="00B4083C" w:rsidRPr="00977F11">
        <w:rPr>
          <w:lang w:val="en-US"/>
        </w:rPr>
        <w:t>ling</w:t>
      </w:r>
      <w:r w:rsidR="009E2EDC" w:rsidRPr="00977F11">
        <w:rPr>
          <w:lang w:val="en-US"/>
        </w:rPr>
        <w:t>.</w:t>
      </w:r>
    </w:p>
    <w:p w14:paraId="67E6E774" w14:textId="77777777" w:rsidR="009E2EDC" w:rsidRPr="00977F11" w:rsidRDefault="009E2EDC" w:rsidP="00F25857">
      <w:pPr>
        <w:spacing w:line="480" w:lineRule="auto"/>
        <w:rPr>
          <w:i/>
          <w:color w:val="008000"/>
          <w:lang w:val="en-US"/>
        </w:rPr>
      </w:pPr>
    </w:p>
    <w:p w14:paraId="204A3405" w14:textId="0928FBF9" w:rsidR="009E2EDC" w:rsidRPr="00977F11" w:rsidRDefault="009E2EDC" w:rsidP="00F25857">
      <w:pPr>
        <w:spacing w:line="480" w:lineRule="auto"/>
        <w:rPr>
          <w:lang w:val="en-US"/>
        </w:rPr>
      </w:pPr>
      <w:r w:rsidRPr="00B80E37">
        <w:rPr>
          <w:i/>
          <w:lang w:val="en-US"/>
        </w:rPr>
        <w:t>Ab</w:t>
      </w:r>
      <w:r w:rsidR="00B80E37">
        <w:rPr>
          <w:i/>
          <w:lang w:val="en-US"/>
        </w:rPr>
        <w:t>breviations</w:t>
      </w:r>
      <w:r w:rsidR="0077663E">
        <w:rPr>
          <w:lang w:val="en-US"/>
        </w:rPr>
        <w:t xml:space="preserve">: </w:t>
      </w:r>
      <w:r w:rsidRPr="00977F11">
        <w:rPr>
          <w:lang w:val="en-US"/>
        </w:rPr>
        <w:t xml:space="preserve">BPVS: British Picture Vocabulary Scale; CA: chronological age; MA: mental age; </w:t>
      </w:r>
      <w:r w:rsidR="00FD3EC0" w:rsidRPr="00977F11">
        <w:rPr>
          <w:lang w:val="en-US"/>
        </w:rPr>
        <w:t xml:space="preserve">PMA: performance mental age; VMA: verbal mental age; </w:t>
      </w:r>
      <w:r w:rsidRPr="00977F11">
        <w:rPr>
          <w:lang w:val="en-US"/>
        </w:rPr>
        <w:t>WISC: Wechsler Intelligence Scales for Children; WPPSI-R: Wechsler Preschool and Primary Scales of Intelligence, revised.</w:t>
      </w:r>
    </w:p>
    <w:p w14:paraId="59BA665A" w14:textId="2CCBEE88" w:rsidR="009E2EDC" w:rsidRPr="009D5AD9" w:rsidRDefault="009E2EDC" w:rsidP="009D5AD9">
      <w:pPr>
        <w:pStyle w:val="Heading1"/>
        <w:spacing w:line="480" w:lineRule="auto"/>
        <w:jc w:val="center"/>
        <w:rPr>
          <w:b w:val="0"/>
        </w:rPr>
      </w:pPr>
      <w:r w:rsidRPr="00977F11">
        <w:rPr>
          <w:color w:val="008000"/>
          <w:lang w:val="en-US"/>
        </w:rPr>
        <w:br w:type="page"/>
      </w:r>
      <w:r w:rsidR="009D5AD9" w:rsidRPr="00977F11">
        <w:rPr>
          <w:b w:val="0"/>
        </w:rPr>
        <w:lastRenderedPageBreak/>
        <w:t>Emotion Recognition in</w:t>
      </w:r>
      <w:r w:rsidR="009D5AD9">
        <w:rPr>
          <w:b w:val="0"/>
        </w:rPr>
        <w:t xml:space="preserve"> Children with Down Syndrome: </w:t>
      </w:r>
      <w:r w:rsidR="009D5AD9" w:rsidRPr="00977F11">
        <w:rPr>
          <w:b w:val="0"/>
        </w:rPr>
        <w:t xml:space="preserve">Influence of Emotion Label and Expression Intensity </w:t>
      </w:r>
    </w:p>
    <w:p w14:paraId="5EF56FEC" w14:textId="09CCA039" w:rsidR="009E2EDC" w:rsidRPr="00977F11" w:rsidRDefault="009E2EDC" w:rsidP="00F25857">
      <w:pPr>
        <w:spacing w:line="480" w:lineRule="auto"/>
      </w:pPr>
      <w:r w:rsidRPr="00977F11">
        <w:tab/>
        <w:t xml:space="preserve">Within </w:t>
      </w:r>
      <w:r w:rsidR="006D2F3A" w:rsidRPr="00977F11">
        <w:t>intellectual</w:t>
      </w:r>
      <w:r w:rsidR="00DB1D57" w:rsidRPr="00977F11">
        <w:t xml:space="preserve"> disability research, emotion recognition </w:t>
      </w:r>
      <w:r w:rsidRPr="00977F11">
        <w:t>is an area th</w:t>
      </w:r>
      <w:r w:rsidR="0088659F" w:rsidRPr="00977F11">
        <w:t xml:space="preserve">at has received much attention. This is perhaps unsurprising, </w:t>
      </w:r>
      <w:r w:rsidRPr="00977F11">
        <w:t xml:space="preserve">as it is a core skill </w:t>
      </w:r>
      <w:r w:rsidR="00FC4B10" w:rsidRPr="00977F11">
        <w:t>in</w:t>
      </w:r>
      <w:r w:rsidR="006C139F" w:rsidRPr="00977F11">
        <w:t xml:space="preserve"> social interaction</w:t>
      </w:r>
      <w:r w:rsidR="004A4742">
        <w:t>, long recognised as underpinning</w:t>
      </w:r>
      <w:r w:rsidR="00B23D48" w:rsidRPr="00977F11">
        <w:t xml:space="preserve"> </w:t>
      </w:r>
      <w:r w:rsidR="006C139F" w:rsidRPr="00977F11">
        <w:t xml:space="preserve">many other areas of learning </w:t>
      </w:r>
      <w:r w:rsidR="00634A9A" w:rsidRPr="00977F11">
        <w:t>(e.g. Rogoff, 1990).</w:t>
      </w:r>
      <w:r w:rsidRPr="00977F11">
        <w:t xml:space="preserve"> </w:t>
      </w:r>
      <w:r w:rsidR="006D2F3A" w:rsidRPr="00977F11">
        <w:t>M</w:t>
      </w:r>
      <w:r w:rsidR="00E80FA8" w:rsidRPr="00977F11">
        <w:t xml:space="preserve">uch of this </w:t>
      </w:r>
      <w:r w:rsidR="0088659F" w:rsidRPr="00977F11">
        <w:t>work</w:t>
      </w:r>
      <w:r w:rsidR="00902ECD" w:rsidRPr="00977F11">
        <w:t xml:space="preserve"> </w:t>
      </w:r>
      <w:r w:rsidR="00E80FA8" w:rsidRPr="00977F11">
        <w:t xml:space="preserve">has focused on autism spectrum conditions, </w:t>
      </w:r>
      <w:r w:rsidR="006D2F3A" w:rsidRPr="00977F11">
        <w:t xml:space="preserve">but </w:t>
      </w:r>
      <w:r w:rsidR="00E80FA8" w:rsidRPr="00977F11">
        <w:t>i</w:t>
      </w:r>
      <w:r w:rsidR="00FC4B10" w:rsidRPr="00977F11">
        <w:t>n recent years</w:t>
      </w:r>
      <w:r w:rsidRPr="00977F11">
        <w:t xml:space="preserve"> </w:t>
      </w:r>
      <w:r w:rsidR="00513591" w:rsidRPr="00977F11">
        <w:t xml:space="preserve">emotion recognition </w:t>
      </w:r>
      <w:r w:rsidR="0088659F" w:rsidRPr="00977F11">
        <w:t>research</w:t>
      </w:r>
      <w:r w:rsidR="00902ECD" w:rsidRPr="00977F11">
        <w:t xml:space="preserve"> </w:t>
      </w:r>
      <w:r w:rsidRPr="00977F11">
        <w:t xml:space="preserve">has been informed by </w:t>
      </w:r>
      <w:r w:rsidR="006D2F3A" w:rsidRPr="00977F11">
        <w:t>a</w:t>
      </w:r>
      <w:r w:rsidRPr="00977F11">
        <w:t xml:space="preserve"> behavioural phenotype </w:t>
      </w:r>
      <w:r w:rsidR="00634A9A" w:rsidRPr="00977F11">
        <w:t>approach</w:t>
      </w:r>
      <w:r w:rsidRPr="00977F11">
        <w:t xml:space="preserve">, </w:t>
      </w:r>
      <w:r w:rsidR="00674B86" w:rsidRPr="00977F11">
        <w:t>exploring</w:t>
      </w:r>
      <w:r w:rsidRPr="00977F11">
        <w:t xml:space="preserve"> </w:t>
      </w:r>
      <w:r w:rsidR="001F3AD7" w:rsidRPr="00977F11">
        <w:t>and contrasting</w:t>
      </w:r>
      <w:r w:rsidR="004D32E0" w:rsidRPr="00977F11">
        <w:t xml:space="preserve"> </w:t>
      </w:r>
      <w:r w:rsidRPr="00977F11">
        <w:t xml:space="preserve">patterns of strengths and </w:t>
      </w:r>
      <w:r w:rsidR="001F3AD7" w:rsidRPr="00977F11">
        <w:t>difficulties</w:t>
      </w:r>
      <w:r w:rsidRPr="00977F11">
        <w:t xml:space="preserve"> </w:t>
      </w:r>
      <w:r w:rsidR="00902ECD" w:rsidRPr="00977F11">
        <w:t>a</w:t>
      </w:r>
      <w:r w:rsidR="00745807" w:rsidRPr="00977F11">
        <w:t>c</w:t>
      </w:r>
      <w:r w:rsidR="00902ECD" w:rsidRPr="00977F11">
        <w:t>ross</w:t>
      </w:r>
      <w:r w:rsidRPr="00977F11">
        <w:t xml:space="preserve"> </w:t>
      </w:r>
      <w:r w:rsidR="00E80FA8" w:rsidRPr="00977F11">
        <w:t>a range</w:t>
      </w:r>
      <w:r w:rsidRPr="00977F11">
        <w:t xml:space="preserve"> of specific aetiologies (e.g. </w:t>
      </w:r>
      <w:r w:rsidR="00B60E14" w:rsidRPr="00977F11">
        <w:t xml:space="preserve">Porter, Coltheart &amp; Langdon, 2007; </w:t>
      </w:r>
      <w:r w:rsidR="000701C0" w:rsidRPr="00977F11">
        <w:t>Whittington &amp; Holland, 2011)</w:t>
      </w:r>
      <w:r w:rsidRPr="00977F11">
        <w:t xml:space="preserve">. Such an approach, if combined with a developmental perspective, has the potential to </w:t>
      </w:r>
      <w:r w:rsidR="006D2F3A" w:rsidRPr="00977F11">
        <w:t>inform</w:t>
      </w:r>
      <w:r w:rsidRPr="00977F11">
        <w:t xml:space="preserve"> the design of early and specifically </w:t>
      </w:r>
      <w:r w:rsidR="008A4125" w:rsidRPr="00977F11">
        <w:t>targeted interventions (Fidler &amp; Nadel, 2007</w:t>
      </w:r>
      <w:r w:rsidR="004A4742">
        <w:t xml:space="preserve">). </w:t>
      </w:r>
      <w:r w:rsidR="00C13424">
        <w:t>Yet in</w:t>
      </w:r>
      <w:r w:rsidRPr="00977F11">
        <w:t xml:space="preserve"> order to maximise </w:t>
      </w:r>
      <w:r w:rsidR="00A02103">
        <w:t>intervention</w:t>
      </w:r>
      <w:r w:rsidRPr="00977F11">
        <w:t xml:space="preserve"> utility it is important to establish precisely which aspects </w:t>
      </w:r>
      <w:r w:rsidR="008B61DB" w:rsidRPr="00977F11">
        <w:t xml:space="preserve">of emotion recognition </w:t>
      </w:r>
      <w:r w:rsidRPr="00977F11">
        <w:t xml:space="preserve">present difficulties for children with specific aetiologies, and which specific techniques will best facilitate </w:t>
      </w:r>
      <w:r w:rsidR="00513591" w:rsidRPr="00977F11">
        <w:t xml:space="preserve">emotion </w:t>
      </w:r>
      <w:r w:rsidRPr="00977F11">
        <w:t>recognition. The present study explored these issues in relation to children with Down syndrome.</w:t>
      </w:r>
    </w:p>
    <w:p w14:paraId="38BF80D2" w14:textId="396032E4" w:rsidR="009E2EDC" w:rsidRPr="00977F11" w:rsidRDefault="009E2EDC" w:rsidP="006B167D">
      <w:pPr>
        <w:spacing w:line="480" w:lineRule="auto"/>
      </w:pPr>
      <w:r w:rsidRPr="00977F11">
        <w:tab/>
        <w:t>A number of studies con</w:t>
      </w:r>
      <w:r w:rsidR="00120B53" w:rsidRPr="00977F11">
        <w:t xml:space="preserve">ducted to date have shown that </w:t>
      </w:r>
      <w:r w:rsidR="00371215" w:rsidRPr="00977F11">
        <w:t xml:space="preserve">children </w:t>
      </w:r>
      <w:r w:rsidR="00A04F80" w:rsidRPr="00977F11">
        <w:t xml:space="preserve">and adults </w:t>
      </w:r>
      <w:r w:rsidR="00371215" w:rsidRPr="00977F11">
        <w:t>with Down</w:t>
      </w:r>
      <w:r w:rsidR="00AA1FEF" w:rsidRPr="00977F11">
        <w:t xml:space="preserve"> syndrome are significantly less proficient </w:t>
      </w:r>
      <w:r w:rsidRPr="00977F11">
        <w:t xml:space="preserve">in </w:t>
      </w:r>
      <w:r w:rsidR="004371D8" w:rsidRPr="00977F11">
        <w:t xml:space="preserve">the </w:t>
      </w:r>
      <w:r w:rsidR="008B61DB" w:rsidRPr="00977F11">
        <w:t>understanding of emotions</w:t>
      </w:r>
      <w:r w:rsidR="002B0F8D" w:rsidRPr="00977F11">
        <w:t xml:space="preserve"> </w:t>
      </w:r>
      <w:r w:rsidR="008B74A7" w:rsidRPr="00977F11">
        <w:t xml:space="preserve">than would be expected on the basis of chronological age, and </w:t>
      </w:r>
      <w:r w:rsidR="00AB6C73">
        <w:t xml:space="preserve">have </w:t>
      </w:r>
      <w:r w:rsidR="008B74A7" w:rsidRPr="00977F11">
        <w:t xml:space="preserve">also indicated difficulties </w:t>
      </w:r>
      <w:r w:rsidR="002B0F8D" w:rsidRPr="00977F11">
        <w:t xml:space="preserve">in </w:t>
      </w:r>
      <w:r w:rsidRPr="00977F11">
        <w:t xml:space="preserve">comparison to typically developing </w:t>
      </w:r>
      <w:r w:rsidR="005149B9">
        <w:t>individuals</w:t>
      </w:r>
      <w:r w:rsidRPr="00977F11">
        <w:t xml:space="preserve"> o</w:t>
      </w:r>
      <w:r w:rsidR="00AA1FEF" w:rsidRPr="00977F11">
        <w:t xml:space="preserve">f similar developmental levels </w:t>
      </w:r>
      <w:r w:rsidRPr="00977F11">
        <w:t>(</w:t>
      </w:r>
      <w:r w:rsidR="00A04F80" w:rsidRPr="00977F11">
        <w:t>Hippol</w:t>
      </w:r>
      <w:r w:rsidR="00B45499" w:rsidRPr="00977F11">
        <w:t>yte, Barisnikov, Van der Linden</w:t>
      </w:r>
      <w:r w:rsidR="00A04F80" w:rsidRPr="00977F11">
        <w:t xml:space="preserve"> &amp; Detraux, 2009; </w:t>
      </w:r>
      <w:r w:rsidR="00B45499" w:rsidRPr="00977F11">
        <w:t>Kasari, Freeman</w:t>
      </w:r>
      <w:r w:rsidRPr="00977F11">
        <w:t xml:space="preserve"> &amp; Hughes, 2001; </w:t>
      </w:r>
      <w:r w:rsidR="00A21F2C" w:rsidRPr="00977F11">
        <w:t xml:space="preserve">Pochon &amp; Declercq, 2014; </w:t>
      </w:r>
      <w:r w:rsidR="00B45499" w:rsidRPr="00977F11">
        <w:t>Virji-Babul, Watt, Nathoo</w:t>
      </w:r>
      <w:r w:rsidR="00291D7D" w:rsidRPr="00977F11">
        <w:t xml:space="preserve"> &amp; Johnson, 2012; </w:t>
      </w:r>
      <w:r w:rsidR="004E7CF0">
        <w:t xml:space="preserve">Way &amp; Rojahn, 2012; </w:t>
      </w:r>
      <w:r w:rsidRPr="00977F11">
        <w:t>William</w:t>
      </w:r>
      <w:r w:rsidR="004D00D2" w:rsidRPr="00977F11">
        <w:t xml:space="preserve">s, </w:t>
      </w:r>
      <w:r w:rsidR="00B45499" w:rsidRPr="00977F11">
        <w:t>Wishart, Pitcairn</w:t>
      </w:r>
      <w:r w:rsidRPr="00977F11">
        <w:t xml:space="preserve"> &amp; Willis, 2005; Wishart &amp; Pitcairn, 2000</w:t>
      </w:r>
      <w:r w:rsidR="00BA4FD4" w:rsidRPr="00977F11">
        <w:t xml:space="preserve">, </w:t>
      </w:r>
      <w:r w:rsidR="004A4742">
        <w:t>but</w:t>
      </w:r>
      <w:r w:rsidR="00BA4FD4" w:rsidRPr="00977F11">
        <w:t xml:space="preserve"> see Celani, Battacchi &amp; Arcidiacono, 1999; </w:t>
      </w:r>
      <w:r w:rsidR="002511BE" w:rsidRPr="00977F11">
        <w:t xml:space="preserve">Channell, Conners &amp; Barth, 2014; </w:t>
      </w:r>
      <w:r w:rsidR="00BA4FD4" w:rsidRPr="00977F11">
        <w:t xml:space="preserve">Pochon &amp; Declercq, 2013 </w:t>
      </w:r>
      <w:r w:rsidR="00291D7D" w:rsidRPr="00977F11">
        <w:t>for exceptions</w:t>
      </w:r>
      <w:r w:rsidR="00ED7E4A" w:rsidRPr="00977F11">
        <w:t xml:space="preserve">). </w:t>
      </w:r>
      <w:r w:rsidR="00992B4A" w:rsidRPr="00977F11">
        <w:t>A</w:t>
      </w:r>
      <w:r w:rsidR="00291D7D" w:rsidRPr="00977F11">
        <w:t xml:space="preserve"> number</w:t>
      </w:r>
      <w:r w:rsidR="00ED7E4A" w:rsidRPr="00977F11">
        <w:t xml:space="preserve"> of </w:t>
      </w:r>
      <w:r w:rsidR="00120B53" w:rsidRPr="00977F11">
        <w:t xml:space="preserve">these </w:t>
      </w:r>
      <w:r w:rsidR="00291D7D" w:rsidRPr="00977F11">
        <w:t>studies</w:t>
      </w:r>
      <w:r w:rsidR="00992B4A" w:rsidRPr="00977F11">
        <w:t xml:space="preserve"> explored six basic emotions (</w:t>
      </w:r>
      <w:r w:rsidR="001F44D3" w:rsidRPr="00977F11">
        <w:t>happiness</w:t>
      </w:r>
      <w:r w:rsidR="00992B4A" w:rsidRPr="00977F11">
        <w:t>, sad</w:t>
      </w:r>
      <w:r w:rsidR="001F44D3" w:rsidRPr="00977F11">
        <w:t>ness</w:t>
      </w:r>
      <w:r w:rsidR="00992B4A" w:rsidRPr="00977F11">
        <w:t>, ang</w:t>
      </w:r>
      <w:r w:rsidR="001F44D3" w:rsidRPr="00977F11">
        <w:t>er</w:t>
      </w:r>
      <w:r w:rsidR="00992B4A" w:rsidRPr="00977F11">
        <w:t>, surprise, fear, disgust)</w:t>
      </w:r>
      <w:r w:rsidR="004371D8" w:rsidRPr="00977F11">
        <w:t xml:space="preserve">, </w:t>
      </w:r>
      <w:r w:rsidR="008B74A7" w:rsidRPr="00977F11">
        <w:t xml:space="preserve">and </w:t>
      </w:r>
      <w:r w:rsidR="00C13424">
        <w:t xml:space="preserve">several reported difficulties </w:t>
      </w:r>
      <w:r w:rsidR="008B74A7" w:rsidRPr="00977F11">
        <w:t xml:space="preserve">in </w:t>
      </w:r>
      <w:r w:rsidR="00291D7D" w:rsidRPr="00977F11">
        <w:t xml:space="preserve">relation to specific </w:t>
      </w:r>
      <w:r w:rsidR="00291D7D" w:rsidRPr="00977F11">
        <w:lastRenderedPageBreak/>
        <w:t xml:space="preserve">expressions, often that of fear </w:t>
      </w:r>
      <w:r w:rsidRPr="00977F11">
        <w:t>(Kasari et al., 2001;</w:t>
      </w:r>
      <w:r w:rsidR="00291D7D" w:rsidRPr="00977F11">
        <w:t xml:space="preserve"> Virji-Babul et al., 2012;</w:t>
      </w:r>
      <w:r w:rsidRPr="00977F11">
        <w:t xml:space="preserve"> Williams et al., 2005; Wi</w:t>
      </w:r>
      <w:r w:rsidR="00143C75" w:rsidRPr="00977F11">
        <w:t>shart &amp; Pitcairn, 2000); e</w:t>
      </w:r>
      <w:r w:rsidRPr="00977F11">
        <w:t xml:space="preserve">rror patterns </w:t>
      </w:r>
      <w:r w:rsidR="00143C75" w:rsidRPr="00977F11">
        <w:t>with respect to fear recognition</w:t>
      </w:r>
      <w:r w:rsidRPr="00977F11">
        <w:t xml:space="preserve"> </w:t>
      </w:r>
      <w:r w:rsidR="004371D8" w:rsidRPr="00977F11">
        <w:t>were</w:t>
      </w:r>
      <w:r w:rsidR="00143C75" w:rsidRPr="00977F11">
        <w:t xml:space="preserve"> also</w:t>
      </w:r>
      <w:r w:rsidR="004371D8" w:rsidRPr="00977F11">
        <w:t xml:space="preserve"> found to</w:t>
      </w:r>
      <w:r w:rsidR="00143C75" w:rsidRPr="00977F11">
        <w:t xml:space="preserve"> be developmentally atypical </w:t>
      </w:r>
      <w:r w:rsidRPr="00977F11">
        <w:t>(Williams et al., 2005).</w:t>
      </w:r>
      <w:r w:rsidR="005258AA">
        <w:t xml:space="preserve"> </w:t>
      </w:r>
      <w:r w:rsidR="002B0F8D" w:rsidRPr="00977F11">
        <w:t xml:space="preserve">Fear recognition difficulties have not always been found in all emotional understanding tasks, nor have they always been shown to be syndrome-specific (see Cebula &amp; Wishart, 2008 for review). Difficulties with other emotions have also been reported, </w:t>
      </w:r>
      <w:r w:rsidR="00204915" w:rsidRPr="00977F11">
        <w:t>albeit</w:t>
      </w:r>
      <w:r w:rsidR="002B0F8D" w:rsidRPr="00977F11">
        <w:t xml:space="preserve"> less consistently (e.g. Wishart &amp; Pitcairn, 2000; Kasari, et al., 2001). </w:t>
      </w:r>
      <w:r w:rsidR="004371D8" w:rsidRPr="00977F11">
        <w:t>Taken together</w:t>
      </w:r>
      <w:r w:rsidR="00204915" w:rsidRPr="00977F11">
        <w:t xml:space="preserve"> though,</w:t>
      </w:r>
      <w:r w:rsidR="00C20C52" w:rsidRPr="00977F11">
        <w:t xml:space="preserve"> the findings of these studies do suggest that emotion recognition in general, and fear recognition in particular, may be an area of concern with </w:t>
      </w:r>
      <w:r w:rsidR="00AD2BD8">
        <w:t xml:space="preserve">some </w:t>
      </w:r>
      <w:r w:rsidR="00C20C52" w:rsidRPr="00977F11">
        <w:t xml:space="preserve">children with Down syndrome. </w:t>
      </w:r>
    </w:p>
    <w:p w14:paraId="7B0D822D" w14:textId="36C93440" w:rsidR="004371D8" w:rsidRPr="00977F11" w:rsidRDefault="004371D8" w:rsidP="00F25857">
      <w:pPr>
        <w:spacing w:line="480" w:lineRule="auto"/>
        <w:ind w:firstLine="720"/>
      </w:pPr>
      <w:r w:rsidRPr="00977F11">
        <w:t xml:space="preserve">A variety of methods have already been developed to support children with </w:t>
      </w:r>
      <w:r w:rsidR="00ED5815">
        <w:t>developmental disabilities</w:t>
      </w:r>
      <w:r w:rsidRPr="00977F11">
        <w:t xml:space="preserve"> in their understanding of emotions (e.g. </w:t>
      </w:r>
      <w:r w:rsidR="00B45499" w:rsidRPr="00977F11">
        <w:t>Baron-Cohen</w:t>
      </w:r>
      <w:r w:rsidRPr="00977F11">
        <w:t>,</w:t>
      </w:r>
      <w:r w:rsidR="00B45499" w:rsidRPr="00977F11">
        <w:t xml:space="preserve"> Golan, Wheelwright &amp; Hill,</w:t>
      </w:r>
      <w:r w:rsidRPr="00977F11">
        <w:t xml:space="preserve"> 2004; Golan et al., 2010). However, children with Down syndrome may show a different profile of emotional understanding ski</w:t>
      </w:r>
      <w:r w:rsidR="00477105" w:rsidRPr="00977F11">
        <w:t xml:space="preserve">lls from that found in </w:t>
      </w:r>
      <w:r w:rsidR="00ED5815">
        <w:t>other developmental disabilities</w:t>
      </w:r>
      <w:r w:rsidR="00477105" w:rsidRPr="00977F11">
        <w:t xml:space="preserve"> (</w:t>
      </w:r>
      <w:r w:rsidRPr="00977F11">
        <w:t xml:space="preserve">e.g. </w:t>
      </w:r>
      <w:r w:rsidR="00477105" w:rsidRPr="00977F11">
        <w:t>Celani et al., 1999</w:t>
      </w:r>
      <w:r w:rsidRPr="00977F11">
        <w:t>), and there may also be differences in the</w:t>
      </w:r>
      <w:r w:rsidR="001F3AD7" w:rsidRPr="00977F11">
        <w:t xml:space="preserve"> origin of </w:t>
      </w:r>
      <w:r w:rsidR="00116134" w:rsidRPr="00977F11">
        <w:t>any</w:t>
      </w:r>
      <w:r w:rsidR="001F3AD7" w:rsidRPr="00977F11">
        <w:t xml:space="preserve"> difficulties. To develop targeted interventions, i</w:t>
      </w:r>
      <w:r w:rsidRPr="00977F11">
        <w:t xml:space="preserve">t is therefore important to establish </w:t>
      </w:r>
      <w:r w:rsidR="00F167B6" w:rsidRPr="00977F11">
        <w:t xml:space="preserve">in more detail </w:t>
      </w:r>
      <w:r w:rsidRPr="00977F11">
        <w:t>which specific components of emotion recognition are problematic for children with Down syndrome.</w:t>
      </w:r>
    </w:p>
    <w:p w14:paraId="7F3E61A1" w14:textId="54EB0BCD" w:rsidR="00523DE4" w:rsidRPr="00977F11" w:rsidRDefault="0091676C" w:rsidP="00F25857">
      <w:pPr>
        <w:spacing w:line="480" w:lineRule="auto"/>
        <w:ind w:firstLine="720"/>
      </w:pPr>
      <w:r w:rsidRPr="00977F11">
        <w:t xml:space="preserve">One difficulty </w:t>
      </w:r>
      <w:r w:rsidR="003B776C" w:rsidRPr="00977F11">
        <w:t>here</w:t>
      </w:r>
      <w:r w:rsidRPr="00977F11">
        <w:t xml:space="preserve"> is that e</w:t>
      </w:r>
      <w:r w:rsidR="00D35871" w:rsidRPr="00977F11">
        <w:t xml:space="preserve">motion recognition tasks tend to </w:t>
      </w:r>
      <w:r w:rsidR="0090556D" w:rsidRPr="00977F11">
        <w:t xml:space="preserve">conflate </w:t>
      </w:r>
      <w:r w:rsidR="00F26BF9" w:rsidRPr="00977F11">
        <w:t xml:space="preserve">semantic knowledge of emotion labels with </w:t>
      </w:r>
      <w:r w:rsidR="0090556D" w:rsidRPr="00977F11">
        <w:t xml:space="preserve">perceptual </w:t>
      </w:r>
      <w:r w:rsidR="00961A0A" w:rsidRPr="00977F11">
        <w:t xml:space="preserve">face processing </w:t>
      </w:r>
      <w:r w:rsidR="0090556D" w:rsidRPr="00977F11">
        <w:t>ability (</w:t>
      </w:r>
      <w:r w:rsidR="00B64D0D" w:rsidRPr="00977F11">
        <w:t xml:space="preserve">Lindquist &amp; Gendron, 2013; </w:t>
      </w:r>
      <w:r w:rsidR="00C92C7E" w:rsidRPr="00977F11">
        <w:t xml:space="preserve">Vicari, </w:t>
      </w:r>
      <w:r w:rsidR="0090556D" w:rsidRPr="00977F11">
        <w:t>Reilly, Pasqualetti, Vizzotto &amp; Caltagirone, 2000</w:t>
      </w:r>
      <w:r w:rsidR="00E96FB0" w:rsidRPr="00977F11">
        <w:t xml:space="preserve">), </w:t>
      </w:r>
      <w:r w:rsidR="00621BD7" w:rsidRPr="00977F11">
        <w:t>often using emotion labels in verbal task instructions</w:t>
      </w:r>
      <w:r w:rsidR="007B7A49" w:rsidRPr="00977F11">
        <w:t xml:space="preserve"> (happy, sad, etc.)</w:t>
      </w:r>
      <w:r w:rsidR="00621BD7" w:rsidRPr="00977F11">
        <w:t xml:space="preserve">, </w:t>
      </w:r>
      <w:r w:rsidR="00AD2BD8">
        <w:t>in combination with</w:t>
      </w:r>
      <w:r w:rsidR="00621BD7" w:rsidRPr="00977F11">
        <w:t xml:space="preserve"> facial expressions of emotion </w:t>
      </w:r>
      <w:r w:rsidR="009E2EDC" w:rsidRPr="00977F11">
        <w:t>(e.g. photographs, schematic drawings)</w:t>
      </w:r>
      <w:r w:rsidR="00621BD7" w:rsidRPr="00977F11">
        <w:t>.</w:t>
      </w:r>
      <w:r w:rsidR="009E2EDC" w:rsidRPr="00977F11">
        <w:t xml:space="preserve"> </w:t>
      </w:r>
      <w:r w:rsidR="00371215" w:rsidRPr="00977F11">
        <w:t>As a result it is</w:t>
      </w:r>
      <w:r w:rsidR="00523DE4" w:rsidRPr="00977F11">
        <w:t xml:space="preserve"> </w:t>
      </w:r>
      <w:r w:rsidR="00961A0A" w:rsidRPr="00977F11">
        <w:t>sometime</w:t>
      </w:r>
      <w:r w:rsidR="007B7A49" w:rsidRPr="00977F11">
        <w:t>s</w:t>
      </w:r>
      <w:r w:rsidR="00961A0A" w:rsidRPr="00977F11">
        <w:t xml:space="preserve"> </w:t>
      </w:r>
      <w:r w:rsidR="00523DE4" w:rsidRPr="00977F11">
        <w:t xml:space="preserve">unclear whether the </w:t>
      </w:r>
      <w:r w:rsidR="001272CB" w:rsidRPr="00977F11">
        <w:t>verbal emotion labels, the facial stimuli</w:t>
      </w:r>
      <w:r w:rsidR="00523DE4" w:rsidRPr="00977F11">
        <w:t xml:space="preserve">, or both </w:t>
      </w:r>
      <w:r w:rsidR="00961A0A" w:rsidRPr="00977F11">
        <w:t xml:space="preserve">are </w:t>
      </w:r>
      <w:r w:rsidR="00523DE4" w:rsidRPr="00977F11">
        <w:t xml:space="preserve">problematic for </w:t>
      </w:r>
      <w:r w:rsidR="00961A0A" w:rsidRPr="00977F11">
        <w:t>study participants</w:t>
      </w:r>
      <w:r w:rsidR="00523DE4" w:rsidRPr="00977F11">
        <w:t>.</w:t>
      </w:r>
    </w:p>
    <w:p w14:paraId="057A671A" w14:textId="58309D86" w:rsidR="000724E9" w:rsidRPr="00977F11" w:rsidRDefault="000724E9" w:rsidP="000724E9">
      <w:pPr>
        <w:spacing w:line="480" w:lineRule="auto"/>
        <w:ind w:firstLine="720"/>
      </w:pPr>
      <w:r w:rsidRPr="00977F11">
        <w:t xml:space="preserve">Language plays a central role in </w:t>
      </w:r>
      <w:r w:rsidR="00AD2BD8">
        <w:t xml:space="preserve">the </w:t>
      </w:r>
      <w:r w:rsidRPr="00977F11">
        <w:t>understanding of emotions</w:t>
      </w:r>
      <w:r w:rsidR="00567DA7">
        <w:t xml:space="preserve"> (</w:t>
      </w:r>
      <w:r w:rsidR="00567DA7" w:rsidRPr="00977F11">
        <w:t>Lindquist &amp; Gendron, 2013</w:t>
      </w:r>
      <w:r w:rsidR="00567DA7">
        <w:t>; Reed &amp; Steed, 2015)</w:t>
      </w:r>
      <w:r>
        <w:t>, and in typical development emotion labels are used from early childhood</w:t>
      </w:r>
      <w:r w:rsidRPr="00977F11">
        <w:t xml:space="preserve"> (Lindquist &amp; Gendron, 2013</w:t>
      </w:r>
      <w:r>
        <w:t xml:space="preserve">; </w:t>
      </w:r>
      <w:r w:rsidRPr="00977F11">
        <w:t>Ridgeway, Waters &amp; Kuczaj, 1985</w:t>
      </w:r>
      <w:r>
        <w:t xml:space="preserve">). </w:t>
      </w:r>
      <w:r w:rsidRPr="00977F11">
        <w:t>Some labels, such as happy, sad and ang</w:t>
      </w:r>
      <w:r>
        <w:t>ry</w:t>
      </w:r>
      <w:r w:rsidRPr="00977F11">
        <w:t xml:space="preserve"> are </w:t>
      </w:r>
      <w:r>
        <w:t xml:space="preserve">used </w:t>
      </w:r>
      <w:r w:rsidRPr="00977F11">
        <w:t>accurately earlier than others, such as fear and disgust (Székely et al., 2011; Vicari et al</w:t>
      </w:r>
      <w:r>
        <w:t>., 2000; Widen &amp; Russell, 2003), but accurate use</w:t>
      </w:r>
      <w:r w:rsidRPr="00977F11">
        <w:t xml:space="preserve"> of emotion label</w:t>
      </w:r>
      <w:r>
        <w:t>s continues to develop</w:t>
      </w:r>
      <w:r w:rsidRPr="00977F11">
        <w:t xml:space="preserve"> </w:t>
      </w:r>
      <w:r>
        <w:t xml:space="preserve">throughout </w:t>
      </w:r>
      <w:r w:rsidRPr="00977F11">
        <w:t xml:space="preserve">the school years (Widen &amp; Russell, 2008; Vicari et al., 2000). </w:t>
      </w:r>
    </w:p>
    <w:p w14:paraId="3C490853" w14:textId="16D5B357" w:rsidR="00291366" w:rsidRPr="00977F11" w:rsidRDefault="007B7A49" w:rsidP="00F25857">
      <w:pPr>
        <w:spacing w:line="480" w:lineRule="auto"/>
        <w:ind w:firstLine="720"/>
      </w:pPr>
      <w:r w:rsidRPr="00977F11">
        <w:t>It is possib</w:t>
      </w:r>
      <w:r w:rsidR="00291366" w:rsidRPr="00977F11">
        <w:t>l</w:t>
      </w:r>
      <w:r w:rsidRPr="00977F11">
        <w:t>e</w:t>
      </w:r>
      <w:r w:rsidR="00291366" w:rsidRPr="00977F11">
        <w:t xml:space="preserve"> that the emotion recognition difficul</w:t>
      </w:r>
      <w:r w:rsidR="005F6645" w:rsidRPr="00977F11">
        <w:t>ty found in children with Down</w:t>
      </w:r>
      <w:r w:rsidR="00291366" w:rsidRPr="00977F11">
        <w:t xml:space="preserve"> syndrome relates specifically to difficulties with the emotion label</w:t>
      </w:r>
      <w:r w:rsidR="00961A0A" w:rsidRPr="00977F11">
        <w:t>s</w:t>
      </w:r>
      <w:r w:rsidR="00291366" w:rsidRPr="00977F11">
        <w:t xml:space="preserve"> used in tasks. Indeed, there is some recent evi</w:t>
      </w:r>
      <w:r w:rsidR="00DA2EAF" w:rsidRPr="00977F11">
        <w:t xml:space="preserve">dence of this: </w:t>
      </w:r>
      <w:r w:rsidR="00875B20" w:rsidRPr="00977F11">
        <w:t xml:space="preserve">in comparison to younger MA-matched </w:t>
      </w:r>
      <w:r w:rsidR="00ED6A0D">
        <w:t>typically developing</w:t>
      </w:r>
      <w:r w:rsidR="00ED6A0D" w:rsidRPr="00977F11">
        <w:t xml:space="preserve"> </w:t>
      </w:r>
      <w:r w:rsidR="00875B20" w:rsidRPr="00977F11">
        <w:t>children</w:t>
      </w:r>
      <w:r w:rsidR="002078D0">
        <w:t>,</w:t>
      </w:r>
      <w:r w:rsidR="00875B20" w:rsidRPr="00977F11">
        <w:t xml:space="preserve"> </w:t>
      </w:r>
      <w:r w:rsidR="002078D0">
        <w:t>Pochon and Declerq (2013, 2014)</w:t>
      </w:r>
      <w:r w:rsidR="00291366" w:rsidRPr="00977F11">
        <w:t xml:space="preserve"> </w:t>
      </w:r>
      <w:r w:rsidR="00875B20" w:rsidRPr="00977F11">
        <w:t xml:space="preserve">have reported </w:t>
      </w:r>
      <w:r w:rsidR="00291366" w:rsidRPr="00977F11">
        <w:t xml:space="preserve">difficulties amongst children with </w:t>
      </w:r>
      <w:r w:rsidR="00ED6A0D">
        <w:t>Down syndrome</w:t>
      </w:r>
      <w:r w:rsidR="00ED6A0D" w:rsidRPr="00977F11">
        <w:t xml:space="preserve"> </w:t>
      </w:r>
      <w:r w:rsidR="00291366" w:rsidRPr="00977F11">
        <w:t>in a</w:t>
      </w:r>
      <w:r w:rsidR="00274D0F" w:rsidRPr="00977F11">
        <w:t>n emotion recognition task employing emotion labels, but no</w:t>
      </w:r>
      <w:r w:rsidR="00FF4816" w:rsidRPr="00977F11">
        <w:t xml:space="preserve"> significant difficulties in an </w:t>
      </w:r>
      <w:r w:rsidR="00291366" w:rsidRPr="00977F11">
        <w:t>emotion vocalisa</w:t>
      </w:r>
      <w:r w:rsidR="00274D0F" w:rsidRPr="00977F11">
        <w:t>tion-t</w:t>
      </w:r>
      <w:r w:rsidR="00875B20" w:rsidRPr="00977F11">
        <w:t>o-face matching task</w:t>
      </w:r>
      <w:r w:rsidR="00274D0F" w:rsidRPr="00977F11">
        <w:t xml:space="preserve"> which did not use emotion label</w:t>
      </w:r>
      <w:r w:rsidR="00291366" w:rsidRPr="00977F11">
        <w:t xml:space="preserve">s. They concluded that children with </w:t>
      </w:r>
      <w:r w:rsidR="00ED6A0D">
        <w:t>Down syndrome</w:t>
      </w:r>
      <w:r w:rsidR="00ED6A0D" w:rsidRPr="00977F11">
        <w:t xml:space="preserve"> </w:t>
      </w:r>
      <w:r w:rsidR="00291366" w:rsidRPr="00977F11">
        <w:t>may have a specific emotional lexicon deficit, rather than a difficulty in recognis</w:t>
      </w:r>
      <w:r w:rsidR="00CB36A4" w:rsidRPr="00977F11">
        <w:t>in</w:t>
      </w:r>
      <w:r w:rsidR="00FF4816" w:rsidRPr="00977F11">
        <w:t xml:space="preserve">g emotional expressions per se, </w:t>
      </w:r>
      <w:r w:rsidR="00CB36A4" w:rsidRPr="00977F11">
        <w:t xml:space="preserve">although it is unclear whether this </w:t>
      </w:r>
      <w:r w:rsidR="00875B20" w:rsidRPr="00977F11">
        <w:t>was</w:t>
      </w:r>
      <w:r w:rsidR="00CB36A4" w:rsidRPr="00977F11">
        <w:t xml:space="preserve"> the case across all </w:t>
      </w:r>
      <w:r w:rsidR="00875B20" w:rsidRPr="00977F11">
        <w:t xml:space="preserve">of the </w:t>
      </w:r>
      <w:r w:rsidR="00CB36A4" w:rsidRPr="00977F11">
        <w:t xml:space="preserve">emotions </w:t>
      </w:r>
      <w:r w:rsidR="00A02103">
        <w:t xml:space="preserve">they </w:t>
      </w:r>
      <w:r w:rsidR="00CB36A4" w:rsidRPr="00977F11">
        <w:t>studied. S</w:t>
      </w:r>
      <w:r w:rsidR="00291366" w:rsidRPr="00977F11">
        <w:t>uch a difficulty would</w:t>
      </w:r>
      <w:r w:rsidR="00CB36A4" w:rsidRPr="00977F11">
        <w:t>, though,</w:t>
      </w:r>
      <w:r w:rsidR="00291366" w:rsidRPr="00977F11">
        <w:t xml:space="preserve"> fit with evidence noted by Kasari et al. </w:t>
      </w:r>
      <w:r w:rsidR="005F6645" w:rsidRPr="00977F11">
        <w:t>(2001) that children with Down</w:t>
      </w:r>
      <w:r w:rsidR="00291366" w:rsidRPr="00977F11">
        <w:t xml:space="preserve"> syndrome are exposed to less conversation about emotional terminology than are typically developing children (Tingley, Gleason, &amp; Hooshyar, 1994); in particular, Kasari et al. suggested that, be</w:t>
      </w:r>
      <w:r w:rsidR="005F6645" w:rsidRPr="00977F11">
        <w:t>cause young children with Down</w:t>
      </w:r>
      <w:r w:rsidR="00291366" w:rsidRPr="00977F11">
        <w:t xml:space="preserve"> syndrome are </w:t>
      </w:r>
      <w:r w:rsidR="00F65B16">
        <w:t xml:space="preserve">often </w:t>
      </w:r>
      <w:r w:rsidR="00291366" w:rsidRPr="00977F11">
        <w:t xml:space="preserve">perceived to </w:t>
      </w:r>
      <w:r w:rsidR="00F65B16">
        <w:t>be of a friendly and happy disposition</w:t>
      </w:r>
      <w:r w:rsidR="00291366" w:rsidRPr="00977F11">
        <w:t xml:space="preserve">, caregivers </w:t>
      </w:r>
      <w:r w:rsidR="00DA2EAF" w:rsidRPr="00977F11">
        <w:t>may</w:t>
      </w:r>
      <w:r w:rsidR="00291366" w:rsidRPr="00977F11">
        <w:t xml:space="preserve"> use fewer negative emotion </w:t>
      </w:r>
      <w:r w:rsidR="00DA2EAF" w:rsidRPr="00977F11">
        <w:t>words</w:t>
      </w:r>
      <w:r w:rsidR="00291366" w:rsidRPr="00977F11">
        <w:t xml:space="preserve"> with them, providing children with fewer opportunities to learn these </w:t>
      </w:r>
      <w:r w:rsidR="00F65B16">
        <w:t xml:space="preserve">particular </w:t>
      </w:r>
      <w:r w:rsidR="00291366" w:rsidRPr="00977F11">
        <w:t>emotion label</w:t>
      </w:r>
      <w:r w:rsidR="00DA2EAF" w:rsidRPr="00977F11">
        <w:t>s</w:t>
      </w:r>
      <w:r w:rsidR="00291366" w:rsidRPr="00977F11">
        <w:t>.</w:t>
      </w:r>
    </w:p>
    <w:p w14:paraId="23940918" w14:textId="046B5F77" w:rsidR="00E7658A" w:rsidRDefault="002078D0" w:rsidP="00355257">
      <w:pPr>
        <w:spacing w:line="480" w:lineRule="auto"/>
        <w:ind w:firstLine="720"/>
      </w:pPr>
      <w:r>
        <w:t xml:space="preserve">Rather than difficulties with linguistic </w:t>
      </w:r>
      <w:r w:rsidR="00CC0809">
        <w:t xml:space="preserve">emotion </w:t>
      </w:r>
      <w:r>
        <w:t>labels</w:t>
      </w:r>
      <w:r w:rsidR="00274D0F" w:rsidRPr="00977F11">
        <w:t>,</w:t>
      </w:r>
      <w:r w:rsidR="001272CB" w:rsidRPr="00977F11">
        <w:t xml:space="preserve"> </w:t>
      </w:r>
      <w:r w:rsidR="00875B20" w:rsidRPr="00977F11">
        <w:t xml:space="preserve">distinguishing and decoding </w:t>
      </w:r>
      <w:r w:rsidR="00274D0F" w:rsidRPr="00977F11">
        <w:t>the facial emotion stimuli</w:t>
      </w:r>
      <w:r w:rsidR="001272CB" w:rsidRPr="00977F11">
        <w:t xml:space="preserve"> </w:t>
      </w:r>
      <w:r w:rsidR="00875B20" w:rsidRPr="00977F11">
        <w:t xml:space="preserve">themselves </w:t>
      </w:r>
      <w:r w:rsidR="00274D0F" w:rsidRPr="00977F11">
        <w:t xml:space="preserve">may be problematic for </w:t>
      </w:r>
      <w:r w:rsidR="00EF7FD8">
        <w:t>individuals</w:t>
      </w:r>
      <w:r w:rsidR="00274D0F" w:rsidRPr="00977F11">
        <w:t xml:space="preserve"> with Down syndrome</w:t>
      </w:r>
      <w:r w:rsidR="00902ECD" w:rsidRPr="00977F11">
        <w:t>.</w:t>
      </w:r>
      <w:r w:rsidR="00115E61" w:rsidRPr="00977F11">
        <w:t xml:space="preserve"> </w:t>
      </w:r>
      <w:r w:rsidR="00356CFF" w:rsidRPr="00977F11">
        <w:t xml:space="preserve">This </w:t>
      </w:r>
      <w:r w:rsidR="00875B20" w:rsidRPr="00977F11">
        <w:t xml:space="preserve">possibility </w:t>
      </w:r>
      <w:r w:rsidR="00356CFF" w:rsidRPr="00977F11">
        <w:t xml:space="preserve">is </w:t>
      </w:r>
      <w:r w:rsidR="004B5C1A" w:rsidRPr="00977F11">
        <w:t>supported</w:t>
      </w:r>
      <w:r w:rsidR="00356CFF" w:rsidRPr="00977F11">
        <w:t xml:space="preserve"> by the finding that emotion recognition difficulties </w:t>
      </w:r>
      <w:r w:rsidR="00DD172A" w:rsidRPr="00977F11">
        <w:t xml:space="preserve">have been </w:t>
      </w:r>
      <w:r w:rsidR="00875B20" w:rsidRPr="00977F11">
        <w:t>reported</w:t>
      </w:r>
      <w:r w:rsidR="00356CFF" w:rsidRPr="00977F11">
        <w:t xml:space="preserve"> even in tasks that </w:t>
      </w:r>
      <w:r w:rsidR="00791128" w:rsidRPr="00977F11">
        <w:t>have been designed to minimise language demands</w:t>
      </w:r>
      <w:r w:rsidR="00356CFF" w:rsidRPr="00977F11">
        <w:t xml:space="preserve"> (e.g. Williams et al., 2005). </w:t>
      </w:r>
      <w:r w:rsidR="00C13424">
        <w:t>It is also supported by findings of differences in the emotional expressions experienced in interactions between parents and their children with Down syndrome from early in life (e.g. Carvajal &amp; Iglesias, 1997).</w:t>
      </w:r>
    </w:p>
    <w:p w14:paraId="20F51FE6" w14:textId="5C1806A7" w:rsidR="00801E8A" w:rsidRPr="00473F84" w:rsidRDefault="00801E8A" w:rsidP="00217E63">
      <w:pPr>
        <w:spacing w:line="480" w:lineRule="auto"/>
        <w:ind w:firstLine="720"/>
        <w:rPr>
          <w:szCs w:val="24"/>
        </w:rPr>
      </w:pPr>
      <w:r w:rsidRPr="00977F11">
        <w:t xml:space="preserve">One way in which the </w:t>
      </w:r>
      <w:r w:rsidR="00870586" w:rsidRPr="00977F11">
        <w:t xml:space="preserve">influence of the facial emotions themselves </w:t>
      </w:r>
      <w:r w:rsidRPr="00977F11">
        <w:t>can be explored is to manipulate the intensity of expressions</w:t>
      </w:r>
      <w:r w:rsidR="00C85E8B">
        <w:t xml:space="preserve"> in tasks</w:t>
      </w:r>
      <w:r w:rsidRPr="00977F11">
        <w:t>, and assess whether recognition improves with increased intensity</w:t>
      </w:r>
      <w:r w:rsidRPr="00977F11">
        <w:rPr>
          <w:color w:val="000000"/>
        </w:rPr>
        <w:t xml:space="preserve">. </w:t>
      </w:r>
      <w:r w:rsidR="00875B20" w:rsidRPr="00977F11">
        <w:rPr>
          <w:color w:val="000000"/>
        </w:rPr>
        <w:t xml:space="preserve">Most of the </w:t>
      </w:r>
      <w:r w:rsidRPr="00977F11">
        <w:rPr>
          <w:color w:val="000000"/>
        </w:rPr>
        <w:t xml:space="preserve">studies </w:t>
      </w:r>
      <w:r w:rsidR="00875B20" w:rsidRPr="00977F11">
        <w:rPr>
          <w:color w:val="000000"/>
        </w:rPr>
        <w:t xml:space="preserve">to date </w:t>
      </w:r>
      <w:r w:rsidRPr="00977F11">
        <w:rPr>
          <w:color w:val="000000"/>
        </w:rPr>
        <w:t>that have explored the</w:t>
      </w:r>
      <w:r w:rsidR="00C85E8B">
        <w:rPr>
          <w:color w:val="000000"/>
        </w:rPr>
        <w:t xml:space="preserve"> effects of emotion intensity on</w:t>
      </w:r>
      <w:r w:rsidRPr="00977F11">
        <w:rPr>
          <w:color w:val="000000"/>
        </w:rPr>
        <w:t xml:space="preserve"> facial expression recognition have been with typically developing </w:t>
      </w:r>
      <w:r w:rsidR="00C85E8B">
        <w:rPr>
          <w:color w:val="000000"/>
        </w:rPr>
        <w:t>participants</w:t>
      </w:r>
      <w:r w:rsidR="00961A0A" w:rsidRPr="00977F11">
        <w:rPr>
          <w:color w:val="000000"/>
        </w:rPr>
        <w:t xml:space="preserve"> </w:t>
      </w:r>
      <w:r w:rsidRPr="00977F11">
        <w:rPr>
          <w:color w:val="000000"/>
        </w:rPr>
        <w:t>(</w:t>
      </w:r>
      <w:r w:rsidR="00EE52B5" w:rsidRPr="00977F11">
        <w:rPr>
          <w:color w:val="000000"/>
        </w:rPr>
        <w:t>Calder</w:t>
      </w:r>
      <w:r w:rsidR="00EE52B5" w:rsidRPr="00977F11">
        <w:rPr>
          <w:lang w:val="en-US"/>
        </w:rPr>
        <w:t>, Young, Rowland &amp; Perrett, 1997</w:t>
      </w:r>
      <w:r w:rsidRPr="00977F11">
        <w:rPr>
          <w:color w:val="000000"/>
        </w:rPr>
        <w:t xml:space="preserve">; </w:t>
      </w:r>
      <w:r w:rsidR="001D0B6F" w:rsidRPr="00977F11">
        <w:rPr>
          <w:color w:val="000000"/>
        </w:rPr>
        <w:t xml:space="preserve">Gao &amp; Maurer, 2009; </w:t>
      </w:r>
      <w:r w:rsidRPr="00977F11">
        <w:rPr>
          <w:color w:val="000000"/>
        </w:rPr>
        <w:t>Herba</w:t>
      </w:r>
      <w:r w:rsidR="00B110C1" w:rsidRPr="00977F11">
        <w:rPr>
          <w:color w:val="000000"/>
        </w:rPr>
        <w:t>, Landau, Russell, Ecker &amp; Phillips</w:t>
      </w:r>
      <w:r w:rsidRPr="00977F11">
        <w:rPr>
          <w:color w:val="000000"/>
        </w:rPr>
        <w:t xml:space="preserve">., 2006). These have </w:t>
      </w:r>
      <w:r w:rsidR="00C85E8B">
        <w:rPr>
          <w:color w:val="000000"/>
        </w:rPr>
        <w:t xml:space="preserve">often </w:t>
      </w:r>
      <w:r w:rsidR="00961A0A" w:rsidRPr="00977F11">
        <w:rPr>
          <w:color w:val="000000"/>
        </w:rPr>
        <w:t>used</w:t>
      </w:r>
      <w:r w:rsidRPr="00977F11">
        <w:rPr>
          <w:color w:val="000000"/>
        </w:rPr>
        <w:t xml:space="preserve"> computer-manipulated facial expressions of emotion and </w:t>
      </w:r>
      <w:r w:rsidR="00C85E8B">
        <w:rPr>
          <w:color w:val="000000"/>
        </w:rPr>
        <w:t xml:space="preserve">results </w:t>
      </w:r>
      <w:r w:rsidRPr="00977F11">
        <w:rPr>
          <w:color w:val="000000"/>
        </w:rPr>
        <w:t>generally show that more intense or exaggerated facial expressions of emotion are recognised more quickly</w:t>
      </w:r>
      <w:r w:rsidR="00505FC8">
        <w:rPr>
          <w:color w:val="000000"/>
        </w:rPr>
        <w:t>,</w:t>
      </w:r>
      <w:r w:rsidRPr="00977F11">
        <w:rPr>
          <w:color w:val="000000"/>
        </w:rPr>
        <w:t xml:space="preserve"> and with equivalent or increased accuracy</w:t>
      </w:r>
      <w:r w:rsidR="00505FC8">
        <w:rPr>
          <w:color w:val="000000"/>
        </w:rPr>
        <w:t>,</w:t>
      </w:r>
      <w:r w:rsidR="007D5728" w:rsidRPr="00977F11">
        <w:rPr>
          <w:color w:val="000000"/>
        </w:rPr>
        <w:t xml:space="preserve"> than </w:t>
      </w:r>
      <w:r w:rsidR="00EC7BF9" w:rsidRPr="00977F11">
        <w:rPr>
          <w:color w:val="000000"/>
        </w:rPr>
        <w:t>less intense expressions</w:t>
      </w:r>
      <w:r w:rsidR="007F48B1" w:rsidRPr="00977F11">
        <w:rPr>
          <w:color w:val="000000"/>
        </w:rPr>
        <w:t xml:space="preserve">. </w:t>
      </w:r>
      <w:r w:rsidRPr="00977F11">
        <w:t xml:space="preserve">However, </w:t>
      </w:r>
      <w:r w:rsidR="00E216C5" w:rsidRPr="00977F11">
        <w:t>the size of this</w:t>
      </w:r>
      <w:r w:rsidRPr="00977F11">
        <w:t xml:space="preserve"> effect </w:t>
      </w:r>
      <w:r w:rsidR="00C85E8B">
        <w:t>can</w:t>
      </w:r>
      <w:r w:rsidRPr="00977F11">
        <w:t xml:space="preserve"> vary with emo</w:t>
      </w:r>
      <w:r w:rsidR="00B110C1" w:rsidRPr="00977F11">
        <w:t>tion (</w:t>
      </w:r>
      <w:r w:rsidR="007F48B1" w:rsidRPr="00977F11">
        <w:t>Herba et al, 2006</w:t>
      </w:r>
      <w:r w:rsidRPr="00977F11">
        <w:t xml:space="preserve">). </w:t>
      </w:r>
      <w:r w:rsidR="00355257">
        <w:rPr>
          <w:szCs w:val="24"/>
        </w:rPr>
        <w:t xml:space="preserve">Exaggerated emotions might result in more accurate recognition because fine detail is more easily detected (Calder et al., 1997; Guo &amp; Maurer, 2009), and </w:t>
      </w:r>
      <w:r w:rsidR="00217E63">
        <w:rPr>
          <w:szCs w:val="24"/>
        </w:rPr>
        <w:t>may</w:t>
      </w:r>
      <w:r w:rsidR="00355257">
        <w:rPr>
          <w:szCs w:val="24"/>
        </w:rPr>
        <w:t xml:space="preserve"> attract greater attentional resources (Kumfor et al., 2011).</w:t>
      </w:r>
      <w:r w:rsidR="00217E63">
        <w:rPr>
          <w:szCs w:val="24"/>
        </w:rPr>
        <w:t xml:space="preserve"> I</w:t>
      </w:r>
      <w:r w:rsidR="00355257">
        <w:rPr>
          <w:szCs w:val="24"/>
        </w:rPr>
        <w:t xml:space="preserve">ncreased intensity of emotion has </w:t>
      </w:r>
      <w:r w:rsidR="00AD2BD8">
        <w:rPr>
          <w:szCs w:val="24"/>
        </w:rPr>
        <w:t xml:space="preserve">also </w:t>
      </w:r>
      <w:r w:rsidR="00355257">
        <w:rPr>
          <w:szCs w:val="24"/>
        </w:rPr>
        <w:t>been shown to lead to</w:t>
      </w:r>
      <w:r w:rsidR="00217E63">
        <w:rPr>
          <w:szCs w:val="24"/>
        </w:rPr>
        <w:t xml:space="preserve"> </w:t>
      </w:r>
      <w:r w:rsidR="009D61C2">
        <w:rPr>
          <w:szCs w:val="24"/>
        </w:rPr>
        <w:t>increased</w:t>
      </w:r>
      <w:r w:rsidR="00217E63">
        <w:rPr>
          <w:szCs w:val="24"/>
        </w:rPr>
        <w:t xml:space="preserve"> </w:t>
      </w:r>
      <w:r w:rsidR="00355257">
        <w:rPr>
          <w:szCs w:val="24"/>
        </w:rPr>
        <w:t>neural response. For example, Morris et al. (1996, 1998) found that</w:t>
      </w:r>
      <w:r w:rsidR="00217E63">
        <w:rPr>
          <w:szCs w:val="24"/>
        </w:rPr>
        <w:t xml:space="preserve"> increased intensity of fearful expressions led to heightened amygdala response in typically developing participants</w:t>
      </w:r>
      <w:r w:rsidR="00355257">
        <w:rPr>
          <w:szCs w:val="24"/>
        </w:rPr>
        <w:t xml:space="preserve">. </w:t>
      </w:r>
      <w:r w:rsidRPr="00977F11">
        <w:t>Although there has been some work with atypical child populations using computer manipulated facial emotion stimuli (e.g. Blair, Colledge, Murray &amp; Mitchell, 2001; Castelli, 2005), the effects of intensity manipulation have not previously been</w:t>
      </w:r>
      <w:r w:rsidR="005F6645" w:rsidRPr="00977F11">
        <w:t xml:space="preserve"> examined in children with Down</w:t>
      </w:r>
      <w:r w:rsidRPr="00977F11">
        <w:t xml:space="preserve"> syndrome.</w:t>
      </w:r>
    </w:p>
    <w:p w14:paraId="24EC1FB3" w14:textId="50DC5094" w:rsidR="009E2EDC" w:rsidRPr="00977F11" w:rsidRDefault="0090556D" w:rsidP="00F25857">
      <w:pPr>
        <w:spacing w:line="480" w:lineRule="auto"/>
        <w:ind w:firstLine="720"/>
      </w:pPr>
      <w:r w:rsidRPr="00977F11">
        <w:t xml:space="preserve">These two components of emotion recognition </w:t>
      </w:r>
      <w:r w:rsidR="00D61CCB" w:rsidRPr="00977F11">
        <w:t>-</w:t>
      </w:r>
      <w:r w:rsidRPr="00977F11">
        <w:t xml:space="preserve"> perceptual </w:t>
      </w:r>
      <w:r w:rsidR="00F26F35">
        <w:t xml:space="preserve">(facial expression recognition) </w:t>
      </w:r>
      <w:r w:rsidRPr="00977F11">
        <w:t xml:space="preserve">and linguistic </w:t>
      </w:r>
      <w:r w:rsidR="00F26F35">
        <w:t xml:space="preserve">(emotion label understanding) </w:t>
      </w:r>
      <w:r w:rsidR="00D61CCB" w:rsidRPr="00977F11">
        <w:t xml:space="preserve">- </w:t>
      </w:r>
      <w:r w:rsidRPr="00977F11">
        <w:t xml:space="preserve">may </w:t>
      </w:r>
      <w:r w:rsidR="00827B3D" w:rsidRPr="00977F11">
        <w:t xml:space="preserve">be closely related, but </w:t>
      </w:r>
      <w:r w:rsidRPr="00977F11">
        <w:t>follow very different developmental p</w:t>
      </w:r>
      <w:r w:rsidR="00992B4A" w:rsidRPr="00977F11">
        <w:t xml:space="preserve">athways (Vicari et al., </w:t>
      </w:r>
      <w:r w:rsidR="00827B3D" w:rsidRPr="00977F11">
        <w:t>2000</w:t>
      </w:r>
      <w:r w:rsidR="00992B4A" w:rsidRPr="00977F11">
        <w:t>)</w:t>
      </w:r>
      <w:r w:rsidRPr="00977F11">
        <w:t xml:space="preserve">. </w:t>
      </w:r>
      <w:r w:rsidR="0007495D">
        <w:t>While it</w:t>
      </w:r>
      <w:r w:rsidRPr="00977F11">
        <w:t xml:space="preserve"> </w:t>
      </w:r>
      <w:r w:rsidR="006626D5" w:rsidRPr="00977F11">
        <w:t>is unlikely to be possible to</w:t>
      </w:r>
      <w:r w:rsidRPr="00977F11">
        <w:t xml:space="preserve"> disentangle them</w:t>
      </w:r>
      <w:r w:rsidR="00115E61" w:rsidRPr="00977F11">
        <w:t xml:space="preserve"> </w:t>
      </w:r>
      <w:r w:rsidR="00DD172A" w:rsidRPr="00977F11">
        <w:t>completely</w:t>
      </w:r>
      <w:r w:rsidRPr="00977F11">
        <w:t>,</w:t>
      </w:r>
      <w:r w:rsidR="00DD172A" w:rsidRPr="00977F11">
        <w:t xml:space="preserve"> </w:t>
      </w:r>
      <w:r w:rsidRPr="00977F11">
        <w:t xml:space="preserve">a better understanding of how these two elements contribute towards </w:t>
      </w:r>
      <w:r w:rsidR="00C22AAF" w:rsidRPr="00977F11">
        <w:t>any</w:t>
      </w:r>
      <w:r w:rsidR="006831EF" w:rsidRPr="00977F11">
        <w:t xml:space="preserve"> </w:t>
      </w:r>
      <w:r w:rsidRPr="00977F11">
        <w:t>difficulties experien</w:t>
      </w:r>
      <w:r w:rsidR="00371215" w:rsidRPr="00977F11">
        <w:t>ced by children with Down</w:t>
      </w:r>
      <w:r w:rsidR="0007495D">
        <w:t xml:space="preserve"> syndrome </w:t>
      </w:r>
      <w:r w:rsidRPr="00977F11">
        <w:t xml:space="preserve">might begin to pave the way for the development of </w:t>
      </w:r>
      <w:r w:rsidR="008C3147">
        <w:t>target</w:t>
      </w:r>
      <w:r w:rsidR="00C22AAF" w:rsidRPr="00977F11">
        <w:t>ed</w:t>
      </w:r>
      <w:r w:rsidRPr="00977F11">
        <w:t xml:space="preserve"> interventions.</w:t>
      </w:r>
    </w:p>
    <w:p w14:paraId="22CE1727" w14:textId="57A790DC" w:rsidR="0079639C" w:rsidRDefault="00992B4A" w:rsidP="00F25857">
      <w:pPr>
        <w:spacing w:line="480" w:lineRule="auto"/>
        <w:ind w:firstLine="720"/>
      </w:pPr>
      <w:r w:rsidRPr="00977F11">
        <w:t xml:space="preserve">The present study </w:t>
      </w:r>
      <w:r w:rsidR="00E55E66" w:rsidRPr="00977F11">
        <w:t>explored emotion recognition in children with Down syndrome, in comparison to children with non-specific intellectual disabilities and typically developing children</w:t>
      </w:r>
      <w:r w:rsidR="000348C9">
        <w:t xml:space="preserve"> matched for developmental age</w:t>
      </w:r>
      <w:r w:rsidR="00E55E66" w:rsidRPr="00977F11">
        <w:t>. It aimed to establish</w:t>
      </w:r>
      <w:r w:rsidRPr="00977F11">
        <w:t xml:space="preserve">: </w:t>
      </w:r>
    </w:p>
    <w:p w14:paraId="4C18671A" w14:textId="77777777" w:rsidR="00567DA7" w:rsidRDefault="0079639C" w:rsidP="00567DA7">
      <w:pPr>
        <w:pStyle w:val="ListParagraph"/>
        <w:numPr>
          <w:ilvl w:val="0"/>
          <w:numId w:val="29"/>
        </w:numPr>
        <w:spacing w:line="480" w:lineRule="auto"/>
      </w:pPr>
      <w:r>
        <w:t xml:space="preserve">the extent to which exaggeration of facial expressions and the use of emotion labels </w:t>
      </w:r>
      <w:r w:rsidR="008646E5">
        <w:t>e</w:t>
      </w:r>
      <w:r w:rsidR="00267FB1">
        <w:t>ffect</w:t>
      </w:r>
      <w:r>
        <w:t xml:space="preserve"> e</w:t>
      </w:r>
      <w:r w:rsidR="000348C9">
        <w:t>motion recognition accuracy and</w:t>
      </w:r>
      <w:r>
        <w:t xml:space="preserve"> speed</w:t>
      </w:r>
    </w:p>
    <w:p w14:paraId="609A6A89" w14:textId="5F38318D" w:rsidR="007E7CE6" w:rsidRPr="00977F11" w:rsidRDefault="00267FB1" w:rsidP="00567DA7">
      <w:pPr>
        <w:pStyle w:val="ListParagraph"/>
        <w:numPr>
          <w:ilvl w:val="0"/>
          <w:numId w:val="29"/>
        </w:numPr>
        <w:spacing w:line="480" w:lineRule="auto"/>
      </w:pPr>
      <w:r>
        <w:t>whether</w:t>
      </w:r>
      <w:r w:rsidR="0079639C">
        <w:t xml:space="preserve"> </w:t>
      </w:r>
      <w:r w:rsidR="00F26F35">
        <w:t xml:space="preserve">any </w:t>
      </w:r>
      <w:r w:rsidR="0079639C">
        <w:t xml:space="preserve">differences </w:t>
      </w:r>
      <w:r>
        <w:t xml:space="preserve">exist </w:t>
      </w:r>
      <w:r w:rsidR="0079639C">
        <w:t>across groups in ability to recognise specific emotions and, if so, whether</w:t>
      </w:r>
      <w:r w:rsidR="00211E35">
        <w:t xml:space="preserve"> </w:t>
      </w:r>
      <w:r w:rsidR="008646E5">
        <w:t xml:space="preserve">these difficulties </w:t>
      </w:r>
      <w:r>
        <w:t>a</w:t>
      </w:r>
      <w:r w:rsidR="008646E5">
        <w:t>re predominantly perceptual or linguistic</w:t>
      </w:r>
      <w:r w:rsidR="00F26F35">
        <w:t>.</w:t>
      </w:r>
      <w:r w:rsidR="008646E5">
        <w:t xml:space="preserve"> </w:t>
      </w:r>
    </w:p>
    <w:p w14:paraId="5D9421B8" w14:textId="68C4B222" w:rsidR="00820852" w:rsidRPr="00977F11" w:rsidRDefault="00211E35" w:rsidP="00567DA7">
      <w:pPr>
        <w:spacing w:line="480" w:lineRule="auto"/>
      </w:pPr>
      <w:r>
        <w:t xml:space="preserve">It </w:t>
      </w:r>
      <w:r w:rsidR="00740019" w:rsidRPr="00977F11">
        <w:t xml:space="preserve">was </w:t>
      </w:r>
      <w:r w:rsidR="00E0418E" w:rsidRPr="00977F11">
        <w:t xml:space="preserve">hypothesised that </w:t>
      </w:r>
      <w:r w:rsidR="009E2EDC" w:rsidRPr="00977F11">
        <w:t xml:space="preserve">exaggerated emotions </w:t>
      </w:r>
      <w:r>
        <w:t xml:space="preserve">and emotion labels </w:t>
      </w:r>
      <w:r w:rsidR="001A0C57" w:rsidRPr="00977F11">
        <w:t xml:space="preserve">would </w:t>
      </w:r>
      <w:r>
        <w:t>improve the</w:t>
      </w:r>
      <w:r w:rsidR="009E2EDC" w:rsidRPr="00977F11">
        <w:t xml:space="preserve"> </w:t>
      </w:r>
      <w:r w:rsidR="006A39B6" w:rsidRPr="00977F11">
        <w:t xml:space="preserve">overall </w:t>
      </w:r>
      <w:r w:rsidR="009E2EDC" w:rsidRPr="00977F11">
        <w:t xml:space="preserve">accuracy and speed of emotion recognition in </w:t>
      </w:r>
      <w:r w:rsidR="00ED5BC3">
        <w:t xml:space="preserve">all three </w:t>
      </w:r>
      <w:r w:rsidR="00E55E66" w:rsidRPr="00977F11">
        <w:t xml:space="preserve">groups of </w:t>
      </w:r>
      <w:r w:rsidR="001A0C57" w:rsidRPr="00977F11">
        <w:t>children</w:t>
      </w:r>
      <w:r w:rsidR="00FD5369">
        <w:t>, but not necessarily equally</w:t>
      </w:r>
      <w:r w:rsidR="00921F76" w:rsidRPr="00977F11">
        <w:t>.</w:t>
      </w:r>
      <w:r w:rsidR="00E55E66" w:rsidRPr="00977F11">
        <w:t xml:space="preserve"> </w:t>
      </w:r>
      <w:r w:rsidR="00267FB1">
        <w:t xml:space="preserve">In line with previous research it was hypothesised that children with Down syndrome would experience </w:t>
      </w:r>
      <w:r w:rsidR="00FD5369">
        <w:t xml:space="preserve">particular </w:t>
      </w:r>
      <w:r w:rsidR="00267FB1">
        <w:t>d</w:t>
      </w:r>
      <w:r w:rsidR="00C14F1C">
        <w:t xml:space="preserve">ifficulties in fear recognition, although </w:t>
      </w:r>
      <w:r w:rsidR="00505FC8">
        <w:t xml:space="preserve">the </w:t>
      </w:r>
      <w:r w:rsidR="00C14F1C">
        <w:t xml:space="preserve">literature to date does not allow </w:t>
      </w:r>
      <w:r w:rsidR="00505FC8">
        <w:t xml:space="preserve">for </w:t>
      </w:r>
      <w:r w:rsidR="00C14F1C">
        <w:t>a clear prediction on whether such a difficulty would be predominantly perceptual or linguistic.</w:t>
      </w:r>
    </w:p>
    <w:p w14:paraId="01F6200C" w14:textId="77777777" w:rsidR="00740019" w:rsidRPr="00977F11" w:rsidRDefault="00740019" w:rsidP="00F25857">
      <w:pPr>
        <w:spacing w:line="480" w:lineRule="auto"/>
        <w:rPr>
          <w:color w:val="008000"/>
          <w:lang w:val="en-US"/>
        </w:rPr>
      </w:pPr>
    </w:p>
    <w:p w14:paraId="7F7827C0" w14:textId="2C0C2DD0" w:rsidR="009E2EDC" w:rsidRPr="009D5AD9" w:rsidRDefault="009D5AD9" w:rsidP="009D5AD9">
      <w:pPr>
        <w:spacing w:line="480" w:lineRule="auto"/>
        <w:jc w:val="center"/>
        <w:rPr>
          <w:b/>
          <w:lang w:val="en-US"/>
        </w:rPr>
      </w:pPr>
      <w:r>
        <w:rPr>
          <w:b/>
          <w:lang w:val="en-US"/>
        </w:rPr>
        <w:t>Method</w:t>
      </w:r>
    </w:p>
    <w:p w14:paraId="3F99E005" w14:textId="77777777" w:rsidR="009E2EDC" w:rsidRPr="00977F11" w:rsidRDefault="009E2EDC" w:rsidP="00F25857">
      <w:pPr>
        <w:pStyle w:val="Heading1"/>
        <w:spacing w:line="480" w:lineRule="auto"/>
        <w:rPr>
          <w:lang w:val="en-US"/>
        </w:rPr>
      </w:pPr>
      <w:r w:rsidRPr="00977F11">
        <w:rPr>
          <w:lang w:val="en-US"/>
        </w:rPr>
        <w:t>Participants</w:t>
      </w:r>
    </w:p>
    <w:p w14:paraId="0D33EF9E" w14:textId="6FDA2A99" w:rsidR="009E2EDC" w:rsidRPr="00977F11" w:rsidRDefault="009E2EDC" w:rsidP="00F25857">
      <w:pPr>
        <w:pStyle w:val="BodyTextIndent2"/>
      </w:pPr>
      <w:r w:rsidRPr="00977F11">
        <w:t>Eighty-one children participated in the study: 28 with Down syndrome (10 male, 18 female; 9;03 – 18;09 years), 25 with non-specific intellectual disabilities (11 male, 14 female; 9;01 – 17;05 years) and 28 typically developing children (</w:t>
      </w:r>
      <w:r w:rsidR="005F6645" w:rsidRPr="00977F11">
        <w:t xml:space="preserve"> </w:t>
      </w:r>
      <w:r w:rsidRPr="00977F11">
        <w:t xml:space="preserve">14 male, 14 female; 3;04 – 6;06 years). Children </w:t>
      </w:r>
      <w:r w:rsidR="00180DFE" w:rsidRPr="00977F11">
        <w:t>participated</w:t>
      </w:r>
      <w:r w:rsidRPr="00977F11">
        <w:t xml:space="preserve"> from 6 mainstream schools, 4 special schools and 1 mainstream nursery. The majority of children with intellectual disabilities were in special school placements, reflecting educational placement patterns in the region in </w:t>
      </w:r>
      <w:r w:rsidR="00FA0C92">
        <w:t>which the study was carried out</w:t>
      </w:r>
      <w:r w:rsidRPr="00977F11">
        <w:t xml:space="preserve">. </w:t>
      </w:r>
    </w:p>
    <w:p w14:paraId="08726670" w14:textId="43FA4227" w:rsidR="00180DFE" w:rsidRPr="00977F11" w:rsidRDefault="00180DFE" w:rsidP="00F25857">
      <w:pPr>
        <w:pStyle w:val="BodyTextIndent2"/>
      </w:pPr>
      <w:r w:rsidRPr="00977F11">
        <w:t>Parents were sent letters about the study and consent forms. These went to fam</w:t>
      </w:r>
      <w:r w:rsidR="00F52FF8" w:rsidRPr="00977F11">
        <w:t xml:space="preserve">ilies </w:t>
      </w:r>
      <w:r w:rsidR="00FA0C92">
        <w:t xml:space="preserve">already </w:t>
      </w:r>
      <w:r w:rsidR="00F52FF8" w:rsidRPr="00977F11">
        <w:t xml:space="preserve">on </w:t>
      </w:r>
      <w:r w:rsidR="00FA0C92">
        <w:t xml:space="preserve">a </w:t>
      </w:r>
      <w:r w:rsidR="00FA0C92" w:rsidRPr="00977F11">
        <w:t>database of voluntary study participants held by the research team</w:t>
      </w:r>
      <w:r w:rsidRPr="00977F11">
        <w:t xml:space="preserve">, and </w:t>
      </w:r>
      <w:r w:rsidR="00FA0C92">
        <w:t xml:space="preserve">also </w:t>
      </w:r>
      <w:r w:rsidRPr="00977F11">
        <w:t>via local mainstream and special schools where the head teachers identified pupils who met the inclusion criteria</w:t>
      </w:r>
      <w:r w:rsidR="00E230B3" w:rsidRPr="00977F11">
        <w:t xml:space="preserve">. Response rates were high, but because researchers were not always informed of the number of letters sent by the school, </w:t>
      </w:r>
      <w:r w:rsidR="00F52FF8" w:rsidRPr="00977F11">
        <w:t>precise</w:t>
      </w:r>
      <w:r w:rsidR="00E230B3" w:rsidRPr="00977F11">
        <w:t xml:space="preserve"> response rates cannot be reported.</w:t>
      </w:r>
    </w:p>
    <w:p w14:paraId="1C7C4509" w14:textId="563FC19C" w:rsidR="009E2EDC" w:rsidRPr="00977F11" w:rsidRDefault="009E2EDC" w:rsidP="00F25857">
      <w:pPr>
        <w:pStyle w:val="BodyTextIndent2"/>
      </w:pPr>
      <w:r w:rsidRPr="00977F11">
        <w:t xml:space="preserve">Diagnosis of the children in the </w:t>
      </w:r>
      <w:r w:rsidR="00ED6A0D">
        <w:t>Down syndrome</w:t>
      </w:r>
      <w:r w:rsidR="00A865DE">
        <w:t xml:space="preserve"> </w:t>
      </w:r>
      <w:r w:rsidRPr="00977F11">
        <w:t xml:space="preserve">and </w:t>
      </w:r>
      <w:r w:rsidR="00ED6A0D">
        <w:t>non-specific intellectual disability</w:t>
      </w:r>
      <w:r w:rsidR="00ED6A0D" w:rsidRPr="00977F11">
        <w:t xml:space="preserve"> </w:t>
      </w:r>
      <w:r w:rsidRPr="00977F11">
        <w:t xml:space="preserve">groups was confirmed by cross-checking local educational and central health records. The </w:t>
      </w:r>
      <w:r w:rsidR="00ED6A0D">
        <w:t>non-specific intellectual disability</w:t>
      </w:r>
      <w:r w:rsidR="00ED6A0D" w:rsidRPr="00977F11">
        <w:t xml:space="preserve"> </w:t>
      </w:r>
      <w:r w:rsidRPr="00977F11">
        <w:t>group was composed of children for whom etiology of intellectual disabilities was unknown. Children with identified genetic syndromes, a family history of intellectual disabilities or with known neurological insult were excluded. In addition, children were excluded from all three participant groups if they had attention deficit hyperactivity disorder, severe sensory or physical impairment, severe behavioral difficulties, or were on the autis</w:t>
      </w:r>
      <w:r w:rsidR="00DF143D" w:rsidRPr="00977F11">
        <w:t>m</w:t>
      </w:r>
      <w:r w:rsidRPr="00977F11">
        <w:t xml:space="preserve"> spectrum. In the case of the two intellectual disability groups an additional exclusion criterion was profound or complex intellectual disabilities as task demands were likely to be beyond the capabilities of these children. </w:t>
      </w:r>
    </w:p>
    <w:p w14:paraId="2204FD69" w14:textId="77777777" w:rsidR="009E2EDC" w:rsidRPr="00977F11" w:rsidRDefault="009E2EDC" w:rsidP="00F25857">
      <w:pPr>
        <w:spacing w:line="480" w:lineRule="auto"/>
        <w:rPr>
          <w:lang w:val="en-US"/>
        </w:rPr>
      </w:pPr>
    </w:p>
    <w:p w14:paraId="79248C5D" w14:textId="2780F406" w:rsidR="000440C9" w:rsidRPr="00977F11" w:rsidRDefault="009E2EDC" w:rsidP="00F25857">
      <w:pPr>
        <w:spacing w:line="480" w:lineRule="auto"/>
        <w:rPr>
          <w:b/>
          <w:lang w:val="en-US"/>
        </w:rPr>
      </w:pPr>
      <w:r w:rsidRPr="00977F11">
        <w:rPr>
          <w:b/>
          <w:lang w:val="en-US"/>
        </w:rPr>
        <w:t xml:space="preserve">Design and </w:t>
      </w:r>
      <w:r w:rsidR="009D5AD9">
        <w:rPr>
          <w:b/>
          <w:lang w:val="en-US"/>
        </w:rPr>
        <w:t>P</w:t>
      </w:r>
      <w:r w:rsidRPr="00977F11">
        <w:rPr>
          <w:b/>
          <w:lang w:val="en-US"/>
        </w:rPr>
        <w:t>rocedure</w:t>
      </w:r>
    </w:p>
    <w:p w14:paraId="7E351BE5" w14:textId="20C420DE" w:rsidR="000440C9" w:rsidRPr="00977F11" w:rsidRDefault="009E2EDC" w:rsidP="00F25857">
      <w:pPr>
        <w:spacing w:line="480" w:lineRule="auto"/>
        <w:ind w:firstLine="567"/>
      </w:pPr>
      <w:r w:rsidRPr="009D5AD9">
        <w:rPr>
          <w:b/>
          <w:lang w:val="en-US"/>
        </w:rPr>
        <w:t>Assessment measures</w:t>
      </w:r>
      <w:r w:rsidR="009D5AD9">
        <w:rPr>
          <w:b/>
          <w:lang w:val="en-US"/>
        </w:rPr>
        <w:t>.</w:t>
      </w:r>
      <w:r w:rsidRPr="00977F11">
        <w:rPr>
          <w:lang w:val="en-US"/>
        </w:rPr>
        <w:t xml:space="preserve"> </w:t>
      </w:r>
      <w:r w:rsidRPr="00977F11">
        <w:t>Cognitive ability was assessed using a four-subtest short-form of the Wechsler Preschool and Primary Scales of Intelligence</w:t>
      </w:r>
      <w:r w:rsidR="00F52FF8" w:rsidRPr="00977F11">
        <w:t>-Revised</w:t>
      </w:r>
      <w:r w:rsidRPr="00977F11">
        <w:t xml:space="preserve"> (WPPSI-R: W</w:t>
      </w:r>
      <w:r w:rsidR="00F52FF8" w:rsidRPr="00977F11">
        <w:t>echsler, 1990). This short-form</w:t>
      </w:r>
      <w:r w:rsidRPr="00977F11">
        <w:t xml:space="preserve"> consisted of two subtests from the </w:t>
      </w:r>
      <w:r w:rsidR="00F52FF8" w:rsidRPr="00977F11">
        <w:t xml:space="preserve">original </w:t>
      </w:r>
      <w:r w:rsidRPr="00977F11">
        <w:t>perfo</w:t>
      </w:r>
      <w:r w:rsidR="00F52FF8" w:rsidRPr="00977F11">
        <w:t xml:space="preserve">rmance and verbal scales and </w:t>
      </w:r>
      <w:r w:rsidRPr="00977F11">
        <w:t>has shown high reliability coefficients and high validity in terms of correlation with full test scores (r</w:t>
      </w:r>
      <w:r w:rsidRPr="00977F11">
        <w:rPr>
          <w:vertAlign w:val="subscript"/>
        </w:rPr>
        <w:t>tt</w:t>
      </w:r>
      <w:r w:rsidRPr="00977F11">
        <w:t xml:space="preserve"> = .932, r = .914: Sattler, 1992). </w:t>
      </w:r>
      <w:r w:rsidR="00CD1D50" w:rsidRPr="00977F11">
        <w:t>Vocabulary</w:t>
      </w:r>
      <w:r w:rsidRPr="00977F11">
        <w:t xml:space="preserve"> comprehension was measured using the British Picture Vocabulary Scale (BPVS-II: Dunn, Dunn, Whetton, &amp; Burley, 1997). Children were also administered the Benton Facial Recognition Test (</w:t>
      </w:r>
      <w:r w:rsidR="00A23C56" w:rsidRPr="00977F11">
        <w:rPr>
          <w:lang w:val="en-US"/>
        </w:rPr>
        <w:t>Benton, Sivan, Hamsher, Varney &amp; Spreen, 1983</w:t>
      </w:r>
      <w:r w:rsidRPr="00977F11">
        <w:t xml:space="preserve">). This is a standardized procedure for assessing the ability to identify unfamiliar human faces. Participants are presented with a single black and white photograph of a face and then instructed to locate </w:t>
      </w:r>
      <w:r w:rsidR="00FA0C92">
        <w:t>that face</w:t>
      </w:r>
      <w:r w:rsidRPr="00977F11">
        <w:t xml:space="preserve"> in a display of six photographs</w:t>
      </w:r>
      <w:r w:rsidR="00FA0C92">
        <w:t>, where it appeared either one or three times</w:t>
      </w:r>
      <w:r w:rsidRPr="00977F11">
        <w:t xml:space="preserve">. The 27-item short-form of this test was used on which a score of 11 might be expected on the basis of chance </w:t>
      </w:r>
      <w:r w:rsidR="00092015" w:rsidRPr="00977F11">
        <w:t>alone (Benton, Sivan, Hamsher,</w:t>
      </w:r>
      <w:r w:rsidRPr="00977F11">
        <w:t xml:space="preserve"> &amp; Spreen, 1994). </w:t>
      </w:r>
    </w:p>
    <w:p w14:paraId="4AEBD3DB" w14:textId="34DB4228" w:rsidR="00D83CE3" w:rsidRPr="00977F11" w:rsidRDefault="00092015" w:rsidP="00F25857">
      <w:pPr>
        <w:spacing w:line="480" w:lineRule="auto"/>
        <w:ind w:firstLine="567"/>
      </w:pPr>
      <w:r w:rsidRPr="009D5AD9">
        <w:rPr>
          <w:b/>
          <w:lang w:val="en-US"/>
        </w:rPr>
        <w:t>Emotion-</w:t>
      </w:r>
      <w:r w:rsidR="009E2EDC" w:rsidRPr="009D5AD9">
        <w:rPr>
          <w:b/>
          <w:lang w:val="en-US"/>
        </w:rPr>
        <w:t>matching</w:t>
      </w:r>
      <w:r w:rsidRPr="009D5AD9">
        <w:rPr>
          <w:b/>
          <w:lang w:val="en-US"/>
        </w:rPr>
        <w:t xml:space="preserve"> task</w:t>
      </w:r>
      <w:r w:rsidR="009D5AD9" w:rsidRPr="009D5AD9">
        <w:rPr>
          <w:b/>
          <w:lang w:val="en-US"/>
        </w:rPr>
        <w:t>.</w:t>
      </w:r>
      <w:r w:rsidR="009E2EDC" w:rsidRPr="00977F11">
        <w:rPr>
          <w:lang w:val="en-US"/>
        </w:rPr>
        <w:t xml:space="preserve"> </w:t>
      </w:r>
      <w:r w:rsidR="009E2EDC" w:rsidRPr="00977F11">
        <w:t xml:space="preserve">This experimental task required participants to match photographs of unfamiliar adults on the basis of facial </w:t>
      </w:r>
      <w:r w:rsidR="008C3147">
        <w:t>emotion</w:t>
      </w:r>
      <w:r w:rsidR="005C193A" w:rsidRPr="00977F11">
        <w:t xml:space="preserve">. </w:t>
      </w:r>
      <w:r w:rsidR="005C193A" w:rsidRPr="00977F11">
        <w:rPr>
          <w:lang w:val="en-US"/>
        </w:rPr>
        <w:t xml:space="preserve">It used </w:t>
      </w:r>
      <w:r w:rsidR="005C193A" w:rsidRPr="00977F11">
        <w:t>photographs from Ekman and Friesen’s Facial Affect Slides (1976), a series of 11.5 x 17.5 cm black and white photographs of men and women expressing the six basic emotions (happiness, sadness, anger, surprise, fear and disgust) and a set of ‘neutral’ poses. These photographs have been used extensively in research with typical and atypical children and adults</w:t>
      </w:r>
      <w:r w:rsidR="00AD2BD8">
        <w:t>,</w:t>
      </w:r>
      <w:r w:rsidR="005C193A" w:rsidRPr="00977F11">
        <w:t xml:space="preserve"> and have high inter-rater </w:t>
      </w:r>
      <w:r w:rsidR="00D83CE3" w:rsidRPr="00977F11">
        <w:t>agreement regarding the emotion displayed</w:t>
      </w:r>
      <w:r w:rsidR="005C193A" w:rsidRPr="00977F11">
        <w:t xml:space="preserve"> (Ekman &amp; Friesen, 1976).</w:t>
      </w:r>
      <w:r w:rsidR="005C193A" w:rsidRPr="00977F11">
        <w:rPr>
          <w:b/>
          <w:lang w:val="en-US"/>
        </w:rPr>
        <w:t xml:space="preserve"> </w:t>
      </w:r>
      <w:r w:rsidR="009E2EDC" w:rsidRPr="00977F11">
        <w:t xml:space="preserve">Children were shown one facial photograph, and were then asked to point to a photograph of a different person showing the same emotion from a choice of three photographs (the correct </w:t>
      </w:r>
      <w:r w:rsidR="00CA1A35">
        <w:t>emotion</w:t>
      </w:r>
      <w:r w:rsidR="009E2EDC" w:rsidRPr="00977F11">
        <w:t xml:space="preserve"> and two distracters) that were then uncovered underneath. The photographs were all mounted on a single piece of cardboard. The </w:t>
      </w:r>
      <w:r w:rsidR="000C5630" w:rsidRPr="00977F11">
        <w:t>photo</w:t>
      </w:r>
      <w:r w:rsidR="00AD2BD8">
        <w:t>graph</w:t>
      </w:r>
      <w:r w:rsidR="000C5630" w:rsidRPr="00977F11">
        <w:t>s selected from the Ekman and Friesen series for this task</w:t>
      </w:r>
      <w:r w:rsidR="009E2EDC" w:rsidRPr="00977F11">
        <w:t xml:space="preserve"> consisted of one male and one female face display</w:t>
      </w:r>
      <w:r w:rsidR="00C43E53" w:rsidRPr="00977F11">
        <w:t>ing each of the six basic emotions</w:t>
      </w:r>
      <w:r w:rsidR="009E2EDC" w:rsidRPr="00977F11">
        <w:t>. Where the male model was shown in the initial photograph to be matched, the female model was shown in the three choice photographs and vice versa. Position of correct answer was counterbalanced across trials.</w:t>
      </w:r>
    </w:p>
    <w:p w14:paraId="3A2E5702" w14:textId="6C3074A4" w:rsidR="00F928B6" w:rsidRPr="00977F11" w:rsidRDefault="00F928B6" w:rsidP="00F25857">
      <w:pPr>
        <w:spacing w:line="480" w:lineRule="auto"/>
        <w:ind w:firstLine="567"/>
      </w:pPr>
      <w:r w:rsidRPr="00977F11">
        <w:t>Two intensity levels of emot</w:t>
      </w:r>
      <w:r w:rsidR="00FD2CD3">
        <w:t xml:space="preserve">ion were used in this task: </w:t>
      </w:r>
      <w:r w:rsidRPr="00977F11">
        <w:t xml:space="preserve">‘veridical’ and ‘exaggerated’. The ‘veridical’ trials used the Ekman and Friesen faces. The ‘exaggerated’ trials used photos taken from the Facial Expressions of Emotion – Stimuli and Tests series (FEEST: </w:t>
      </w:r>
      <w:r w:rsidR="00FB1E9C" w:rsidRPr="00977F11">
        <w:rPr>
          <w:rFonts w:eastAsia="Times New Roman"/>
          <w:lang w:val="en-US"/>
        </w:rPr>
        <w:t xml:space="preserve">Young, Perrett, Calder, Sprengelmeyer &amp; Ekman, </w:t>
      </w:r>
      <w:r w:rsidRPr="00977F11">
        <w:t xml:space="preserve">2002). These were the same photographs as those used for the ‘veridical’ trials, but digitally altered so that the emotional expressions appear exaggerated in comparison to the veridical Ekman and Friesen photographs. This digital alteration enhances the emotional intensity of the expression displayed (Calder et al., 2000). Various levels of exaggeration are available, but as this study was the first to utilise these images with children with </w:t>
      </w:r>
      <w:r w:rsidR="00FD2CD3">
        <w:t>Down syndrome</w:t>
      </w:r>
      <w:r w:rsidRPr="00977F11">
        <w:t>, the largest degree of exaggeration (175%) was used to ensure that any effects were detectable. These exaggerated FEEST photographs are only available for one male and one female model from the Ekman and Friesen series. Therefore both the veridical and the exaggerated trials used photographs of only these models.</w:t>
      </w:r>
      <w:r w:rsidRPr="00977F11">
        <w:rPr>
          <w:i/>
        </w:rPr>
        <w:t xml:space="preserve"> </w:t>
      </w:r>
    </w:p>
    <w:p w14:paraId="37EF9FAF" w14:textId="79C1F423" w:rsidR="00A32CE1" w:rsidRPr="00977F11" w:rsidRDefault="00C43E53" w:rsidP="00F25857">
      <w:pPr>
        <w:spacing w:line="480" w:lineRule="auto"/>
        <w:ind w:firstLine="567"/>
      </w:pPr>
      <w:r w:rsidRPr="00977F11">
        <w:t xml:space="preserve">Altogether there were </w:t>
      </w:r>
      <w:r w:rsidR="00E007F9" w:rsidRPr="00977F11">
        <w:t>48</w:t>
      </w:r>
      <w:r w:rsidRPr="00977F11">
        <w:t xml:space="preserve"> trials </w:t>
      </w:r>
      <w:r w:rsidR="00E007F9" w:rsidRPr="00977F11">
        <w:t xml:space="preserve">– presented as 24 </w:t>
      </w:r>
      <w:r w:rsidRPr="00977F11">
        <w:t xml:space="preserve">within each </w:t>
      </w:r>
      <w:r w:rsidR="00A32CE1" w:rsidRPr="00977F11">
        <w:t xml:space="preserve">of two </w:t>
      </w:r>
      <w:r w:rsidRPr="00977F11">
        <w:t>test session</w:t>
      </w:r>
      <w:r w:rsidR="00A32CE1" w:rsidRPr="00977F11">
        <w:t>s</w:t>
      </w:r>
      <w:r w:rsidRPr="00977F11">
        <w:t xml:space="preserve">. </w:t>
      </w:r>
      <w:r w:rsidR="00E007F9" w:rsidRPr="00977F11">
        <w:t>Each set of 24 trials</w:t>
      </w:r>
      <w:r w:rsidRPr="00977F11">
        <w:t xml:space="preserve"> consiste</w:t>
      </w:r>
      <w:r w:rsidR="00E007F9" w:rsidRPr="00977F11">
        <w:t>d</w:t>
      </w:r>
      <w:r w:rsidRPr="00977F11">
        <w:t xml:space="preserve"> of 12 presented as ‘veridical emotions</w:t>
      </w:r>
      <w:r w:rsidR="000C5630" w:rsidRPr="00977F11">
        <w:t xml:space="preserve">’ and 12 ‘exaggerated </w:t>
      </w:r>
      <w:r w:rsidRPr="00977F11">
        <w:t>emotions</w:t>
      </w:r>
      <w:r w:rsidR="000C5630" w:rsidRPr="00977F11">
        <w:t>’</w:t>
      </w:r>
      <w:r w:rsidRPr="00977F11">
        <w:t>.</w:t>
      </w:r>
      <w:r w:rsidR="009E2EDC" w:rsidRPr="00977F11">
        <w:t xml:space="preserve"> I</w:t>
      </w:r>
      <w:r w:rsidRPr="00977F11">
        <w:t xml:space="preserve">n each set of 12 trials each of the six basic emotions was presented as the target twice. </w:t>
      </w:r>
      <w:r w:rsidR="000C5630" w:rsidRPr="00977F11">
        <w:t>Exactly</w:t>
      </w:r>
      <w:r w:rsidR="009E2EDC" w:rsidRPr="00977F11">
        <w:t xml:space="preserve"> </w:t>
      </w:r>
      <w:r w:rsidR="00A32CE1" w:rsidRPr="00977F11">
        <w:t>the same 24 trials were used</w:t>
      </w:r>
      <w:r w:rsidR="000C5630" w:rsidRPr="00977F11">
        <w:t xml:space="preserve"> in each of the two test sessions</w:t>
      </w:r>
      <w:r w:rsidR="00A32CE1" w:rsidRPr="00977F11">
        <w:t>. However, in</w:t>
      </w:r>
      <w:r w:rsidR="009E2EDC" w:rsidRPr="00977F11">
        <w:t xml:space="preserve"> one</w:t>
      </w:r>
      <w:r w:rsidR="00A32CE1" w:rsidRPr="00977F11">
        <w:t xml:space="preserve"> test session</w:t>
      </w:r>
      <w:r w:rsidR="009E2EDC" w:rsidRPr="00977F11">
        <w:t xml:space="preserve"> generic task instructions </w:t>
      </w:r>
      <w:r w:rsidR="00A32CE1" w:rsidRPr="00977F11">
        <w:t>were used (the children were shown the target photo and asked: “Who feels the same as this person?”). In the other test session</w:t>
      </w:r>
      <w:r w:rsidR="009E2EDC" w:rsidRPr="00977F11">
        <w:t xml:space="preserve"> emotion labelling task instructions</w:t>
      </w:r>
      <w:r w:rsidR="00A32CE1" w:rsidRPr="00977F11">
        <w:t xml:space="preserve"> were used (the children were shown the target photo and told: “This person feels (e.g.) happy. Who feels the same as this person?”)</w:t>
      </w:r>
      <w:r w:rsidR="009E2EDC" w:rsidRPr="00977F11">
        <w:t xml:space="preserve">. </w:t>
      </w:r>
      <w:r w:rsidR="00A32CE1" w:rsidRPr="00977F11">
        <w:t xml:space="preserve">These sessions were presented in counterbalanced order, and for each child, trial order was identical in each session. </w:t>
      </w:r>
      <w:r w:rsidR="009E2EDC" w:rsidRPr="00977F11">
        <w:t>There were therefore four conditions</w:t>
      </w:r>
      <w:r w:rsidRPr="00977F11">
        <w:t xml:space="preserve"> in total</w:t>
      </w:r>
      <w:r w:rsidR="009E2EDC" w:rsidRPr="00977F11">
        <w:t xml:space="preserve">: veridical emotions with generic task instructions; exaggerated emotions with generic task instructions; veridical emotions with emotion labelling task instructions; exaggerated emotions with emotion labelling task instructions. </w:t>
      </w:r>
    </w:p>
    <w:p w14:paraId="20A91363" w14:textId="5F375D00" w:rsidR="00601626" w:rsidRPr="00977F11" w:rsidRDefault="009E2EDC" w:rsidP="00F25857">
      <w:pPr>
        <w:pStyle w:val="BodyTextIndent2"/>
      </w:pPr>
      <w:r w:rsidRPr="00977F11">
        <w:rPr>
          <w:lang w:val="en-GB"/>
        </w:rPr>
        <w:t xml:space="preserve">In any trial all the photographs (i.e. </w:t>
      </w:r>
      <w:r w:rsidR="00CA1A35">
        <w:rPr>
          <w:lang w:val="en-GB"/>
        </w:rPr>
        <w:t xml:space="preserve">the </w:t>
      </w:r>
      <w:r w:rsidRPr="00977F11">
        <w:rPr>
          <w:lang w:val="en-GB"/>
        </w:rPr>
        <w:t xml:space="preserve">initial photograph and the three choice photographs) were either veridical or exaggerated. </w:t>
      </w:r>
      <w:r w:rsidR="00A56977" w:rsidRPr="00977F11">
        <w:rPr>
          <w:lang w:val="en-GB"/>
        </w:rPr>
        <w:t xml:space="preserve">The emotions used in the distracter photographs were identical for each of the corresponding veridical and exaggerated trials, as was the position of the correct answer: the trials therefore only differed in one respect, the intensity of the emotions depicted. </w:t>
      </w:r>
      <w:r w:rsidRPr="00977F11">
        <w:t>The 24 ‘veridical’ and ‘exaggerated’</w:t>
      </w:r>
      <w:r w:rsidR="00C43E53" w:rsidRPr="00977F11">
        <w:t xml:space="preserve"> </w:t>
      </w:r>
      <w:r w:rsidRPr="00977F11">
        <w:t>trials were presented in a fixed random order, with the constraints that</w:t>
      </w:r>
      <w:r w:rsidR="00A56977" w:rsidRPr="00977F11">
        <w:t>:</w:t>
      </w:r>
      <w:r w:rsidRPr="00977F11">
        <w:t xml:space="preserve"> the first and last trials were the veridical happy expressions (in the case of the first trial, to ensure that the child could easily understand the task, and in the case of the last trial to ensure that they ended the session with a positiv</w:t>
      </w:r>
      <w:r w:rsidR="00A56977" w:rsidRPr="00977F11">
        <w:t xml:space="preserve">e rather than negative emotion); </w:t>
      </w:r>
      <w:r w:rsidRPr="00977F11">
        <w:t>the same emotion was nev</w:t>
      </w:r>
      <w:r w:rsidR="00CA1A35">
        <w:t xml:space="preserve">er presented twice in a row; </w:t>
      </w:r>
      <w:r w:rsidRPr="00977F11">
        <w:t xml:space="preserve">no more than two trials in a row </w:t>
      </w:r>
      <w:r w:rsidR="00BF6FB9" w:rsidRPr="00977F11">
        <w:t>depicted</w:t>
      </w:r>
      <w:r w:rsidRPr="00977F11">
        <w:t xml:space="preserve"> the same level of intensity (100 or 175%) or the same gender in the target photograph. The order of trials was therefore fixed, but half of the children in each group were presented with them in reverse order </w:t>
      </w:r>
      <w:r w:rsidR="00601626" w:rsidRPr="00977F11">
        <w:t>in case fatigue caused less accurate responding in later trials.</w:t>
      </w:r>
    </w:p>
    <w:p w14:paraId="71D9D6FD" w14:textId="0A4B3A0B" w:rsidR="005C193A" w:rsidRPr="00977F11" w:rsidRDefault="009E2EDC" w:rsidP="00F25857">
      <w:pPr>
        <w:spacing w:line="480" w:lineRule="auto"/>
        <w:ind w:firstLine="567"/>
      </w:pPr>
      <w:r w:rsidRPr="00977F11">
        <w:t xml:space="preserve">At the beginning of </w:t>
      </w:r>
      <w:r w:rsidR="00F3401C" w:rsidRPr="00977F11">
        <w:t>each test session children</w:t>
      </w:r>
      <w:r w:rsidRPr="00977F11">
        <w:t xml:space="preserve"> were asked to place their hands on a horizontal red line on the table, and reminded to return their hands to this position at the beginning of each trial (this was so that response time could be measured as accurately as possible). To avoid confounding expressive language and memory difficulties with any emotion-specific deficits, children were required to indicate their answer only by pointing, and all four photographs remained on the table to ensure that emotion recognition rather than recognition memory was being tested. Children were presented with the task by one experimenter and responses recorded by another experimenter who sat unobtrusively in the corner of the room. </w:t>
      </w:r>
      <w:r w:rsidR="00C751CB" w:rsidRPr="00977F11">
        <w:t>As recommended by Herba and Phillips (2004) and De Sonneville et al. (2002) response speed data were collected in addition to accuracy data, and a</w:t>
      </w:r>
      <w:r w:rsidRPr="00977F11">
        <w:t xml:space="preserve">ll sessions were </w:t>
      </w:r>
      <w:r w:rsidR="00DA15D3">
        <w:t>filmed</w:t>
      </w:r>
      <w:r w:rsidRPr="00977F11">
        <w:t xml:space="preserve"> for later analysis of response times.</w:t>
      </w:r>
    </w:p>
    <w:p w14:paraId="715BB3E2" w14:textId="5DEF4F9A" w:rsidR="00E156E4" w:rsidRDefault="005C193A" w:rsidP="00B2196A">
      <w:pPr>
        <w:spacing w:line="480" w:lineRule="auto"/>
        <w:ind w:firstLine="567"/>
        <w:rPr>
          <w:lang w:val="en-US"/>
        </w:rPr>
      </w:pPr>
      <w:r w:rsidRPr="009D5AD9">
        <w:rPr>
          <w:b/>
          <w:lang w:val="en-US"/>
        </w:rPr>
        <w:t>Emotion label production</w:t>
      </w:r>
      <w:r w:rsidR="009D5AD9" w:rsidRPr="009D5AD9">
        <w:rPr>
          <w:b/>
          <w:lang w:val="en-US"/>
        </w:rPr>
        <w:t>.</w:t>
      </w:r>
      <w:r w:rsidRPr="00977F11">
        <w:rPr>
          <w:lang w:val="en-US"/>
        </w:rPr>
        <w:t xml:space="preserve"> this task was presented around one week after the final emotion-matching task session, and it again used photographs from the </w:t>
      </w:r>
      <w:r w:rsidRPr="00977F11">
        <w:t>Ekman and Friesen series.</w:t>
      </w:r>
      <w:r w:rsidRPr="00977F11">
        <w:rPr>
          <w:lang w:val="en-US"/>
        </w:rPr>
        <w:t xml:space="preserve"> Children were shown a photograph from this series of a woman showing a neutral expression and told “This is Mary”. They were then shown a photograph of the same woman with a happy expression and asked “And now she feels…?” The children were then shown photographs of the same woman displaying sadness, anger, surprise, fear and disgust, in a random order, and for each one, the same question repeated.</w:t>
      </w:r>
      <w:r w:rsidR="00B2196A">
        <w:rPr>
          <w:lang w:val="en-US"/>
        </w:rPr>
        <w:t xml:space="preserve"> </w:t>
      </w:r>
      <w:r w:rsidR="00B2196A" w:rsidRPr="00DA15D3">
        <w:rPr>
          <w:lang w:val="en-US"/>
        </w:rPr>
        <w:t>There was one stimuli photo per emotion.</w:t>
      </w:r>
      <w:r w:rsidRPr="00DA15D3">
        <w:rPr>
          <w:lang w:val="en-US"/>
        </w:rPr>
        <w:t xml:space="preserve"> </w:t>
      </w:r>
      <w:r w:rsidR="00B2196A" w:rsidRPr="00DA15D3">
        <w:rPr>
          <w:lang w:val="en-US"/>
        </w:rPr>
        <w:t>This was a free-choice response task: no list of possible responses was provided.</w:t>
      </w:r>
      <w:r w:rsidR="00B2196A">
        <w:rPr>
          <w:lang w:val="en-US"/>
        </w:rPr>
        <w:t xml:space="preserve"> </w:t>
      </w:r>
      <w:r w:rsidRPr="00977F11">
        <w:rPr>
          <w:lang w:val="en-US"/>
        </w:rPr>
        <w:t xml:space="preserve">If children did not provide a response a prompt, ‘Mary feels…?’ was provided. </w:t>
      </w:r>
      <w:r w:rsidR="00D83CE3" w:rsidRPr="00977F11">
        <w:rPr>
          <w:lang w:val="en-US"/>
        </w:rPr>
        <w:t xml:space="preserve">Children’s responses were noted, but incorrect responses were not corrected. </w:t>
      </w:r>
      <w:r w:rsidRPr="00977F11">
        <w:rPr>
          <w:lang w:val="en-US"/>
        </w:rPr>
        <w:t>The model chosen from the Ekman series was the one which Ekman and Friesen’s data showed to have produced the highest average level of viewer agreement on the intended emotions, with agreement level for any single emotion not less than 88%.</w:t>
      </w:r>
    </w:p>
    <w:p w14:paraId="4DCC98B7" w14:textId="57D07116" w:rsidR="009E2EDC" w:rsidRPr="00E156E4" w:rsidRDefault="009E2EDC" w:rsidP="00E156E4">
      <w:pPr>
        <w:spacing w:line="480" w:lineRule="auto"/>
        <w:ind w:firstLine="567"/>
        <w:rPr>
          <w:lang w:val="en-US"/>
        </w:rPr>
      </w:pPr>
      <w:r w:rsidRPr="00FD2CD3">
        <w:rPr>
          <w:b/>
          <w:lang w:val="en-US"/>
        </w:rPr>
        <w:t>Matching procedures</w:t>
      </w:r>
      <w:r w:rsidR="009D5AD9" w:rsidRPr="00FD2CD3">
        <w:rPr>
          <w:lang w:val="en-US"/>
        </w:rPr>
        <w:t>.</w:t>
      </w:r>
      <w:r w:rsidRPr="00977F11">
        <w:rPr>
          <w:i/>
          <w:lang w:val="en-US"/>
        </w:rPr>
        <w:t xml:space="preserve"> </w:t>
      </w:r>
      <w:r w:rsidR="00810269" w:rsidRPr="00E156E4">
        <w:rPr>
          <w:lang w:val="en-US"/>
        </w:rPr>
        <w:t xml:space="preserve">Following previous studies in this field, groups were matched on the basis of MA. </w:t>
      </w:r>
      <w:r w:rsidR="00A23C77" w:rsidRPr="00E156E4">
        <w:rPr>
          <w:lang w:val="en-US"/>
        </w:rPr>
        <w:t xml:space="preserve">From the original participant pool of 81, it was possible to MA-match </w:t>
      </w:r>
      <w:r w:rsidR="00A23C77" w:rsidRPr="00E156E4">
        <w:t>21</w:t>
      </w:r>
      <w:r w:rsidRPr="00E156E4">
        <w:t xml:space="preserve"> child</w:t>
      </w:r>
      <w:r w:rsidR="00FD2CD3">
        <w:t>ren from each participant group</w:t>
      </w:r>
      <w:r w:rsidR="002F136F" w:rsidRPr="00E156E4">
        <w:t xml:space="preserve"> </w:t>
      </w:r>
      <w:r w:rsidRPr="00E156E4">
        <w:t>on the</w:t>
      </w:r>
      <w:r w:rsidR="00A23C77" w:rsidRPr="00E156E4">
        <w:t xml:space="preserve"> basis of their Wechsler scores. </w:t>
      </w:r>
      <w:r w:rsidR="00745082" w:rsidRPr="00E156E4">
        <w:t>Each child from</w:t>
      </w:r>
      <w:r w:rsidR="002F136F" w:rsidRPr="00E156E4">
        <w:t xml:space="preserve"> the non-specific intellectual disability and the typically developing group</w:t>
      </w:r>
      <w:r w:rsidR="00745082" w:rsidRPr="00E156E4">
        <w:t>s was</w:t>
      </w:r>
      <w:r w:rsidR="002F136F" w:rsidRPr="00E156E4">
        <w:t xml:space="preserve"> individually </w:t>
      </w:r>
      <w:r w:rsidR="00FD2CD3">
        <w:t xml:space="preserve">pair-wise </w:t>
      </w:r>
      <w:r w:rsidR="002F136F" w:rsidRPr="00E156E4">
        <w:t xml:space="preserve">matched as closely as possible to </w:t>
      </w:r>
      <w:r w:rsidR="00745082" w:rsidRPr="00E156E4">
        <w:t>a child</w:t>
      </w:r>
      <w:r w:rsidR="002F136F" w:rsidRPr="00E156E4">
        <w:t xml:space="preserve"> </w:t>
      </w:r>
      <w:r w:rsidR="00745082" w:rsidRPr="00E156E4">
        <w:t>from the</w:t>
      </w:r>
      <w:r w:rsidR="002F136F" w:rsidRPr="00E156E4">
        <w:t xml:space="preserve"> Down syndrome </w:t>
      </w:r>
      <w:r w:rsidR="00745082" w:rsidRPr="00E156E4">
        <w:t xml:space="preserve">group </w:t>
      </w:r>
      <w:r w:rsidR="002F136F" w:rsidRPr="00E156E4">
        <w:t>(</w:t>
      </w:r>
      <w:r w:rsidR="00745082" w:rsidRPr="00E156E4">
        <w:t xml:space="preserve">with no </w:t>
      </w:r>
      <w:r w:rsidR="00DA15D3">
        <w:t xml:space="preserve">MA </w:t>
      </w:r>
      <w:r w:rsidR="00745082" w:rsidRPr="00E156E4">
        <w:t xml:space="preserve">difference between individual </w:t>
      </w:r>
      <w:r w:rsidR="00784A4F">
        <w:t>children greater than 10 months</w:t>
      </w:r>
      <w:r w:rsidR="00745082" w:rsidRPr="00E156E4">
        <w:t xml:space="preserve"> and</w:t>
      </w:r>
      <w:r w:rsidR="00784A4F">
        <w:t xml:space="preserve"> across all individually paired children</w:t>
      </w:r>
      <w:r w:rsidR="00745082" w:rsidRPr="00E156E4">
        <w:t xml:space="preserve"> a mean difference in MA </w:t>
      </w:r>
      <w:r w:rsidR="00784A4F">
        <w:t xml:space="preserve">of </w:t>
      </w:r>
      <w:r w:rsidR="00745082" w:rsidRPr="00E156E4">
        <w:t>4</w:t>
      </w:r>
      <w:r w:rsidR="00784A4F">
        <w:t>.3</w:t>
      </w:r>
      <w:r w:rsidR="00810269" w:rsidRPr="00E156E4">
        <w:t xml:space="preserve"> months</w:t>
      </w:r>
      <w:r w:rsidR="002F136F" w:rsidRPr="00E156E4">
        <w:t xml:space="preserve">). </w:t>
      </w:r>
      <w:r w:rsidRPr="00E156E4">
        <w:t>Table 1 gives a summary of characteristics in the three groups.</w:t>
      </w:r>
      <w:r w:rsidRPr="00E156E4">
        <w:rPr>
          <w:color w:val="008000"/>
        </w:rPr>
        <w:t xml:space="preserve"> </w:t>
      </w:r>
      <w:r w:rsidRPr="00E156E4">
        <w:t xml:space="preserve">Mean MA </w:t>
      </w:r>
      <w:r w:rsidR="0075467D" w:rsidRPr="00E156E4">
        <w:t xml:space="preserve">(a composite of performance </w:t>
      </w:r>
      <w:r w:rsidR="00D07D50" w:rsidRPr="00E156E4">
        <w:t xml:space="preserve">mental age (PMA) </w:t>
      </w:r>
      <w:r w:rsidR="0075467D" w:rsidRPr="00E156E4">
        <w:t>and verbal mental age</w:t>
      </w:r>
      <w:r w:rsidR="00D07D50" w:rsidRPr="00E156E4">
        <w:t xml:space="preserve"> (VMA)</w:t>
      </w:r>
      <w:r w:rsidR="0075467D" w:rsidRPr="00E156E4">
        <w:t xml:space="preserve">) </w:t>
      </w:r>
      <w:r w:rsidR="00D07D50" w:rsidRPr="00E156E4">
        <w:t>did not significantly differ</w:t>
      </w:r>
      <w:r w:rsidRPr="00E156E4">
        <w:t xml:space="preserve"> across groups (around 4 years</w:t>
      </w:r>
      <w:r w:rsidR="00D07D50" w:rsidRPr="00E156E4">
        <w:t xml:space="preserve"> in all groups</w:t>
      </w:r>
      <w:r w:rsidRPr="00E156E4">
        <w:t>) and ranges were also similar</w:t>
      </w:r>
      <w:r w:rsidRPr="00E156E4">
        <w:rPr>
          <w:color w:val="008000"/>
        </w:rPr>
        <w:t xml:space="preserve">. </w:t>
      </w:r>
      <w:r w:rsidRPr="00E156E4">
        <w:t xml:space="preserve">There were also no significant group differences in </w:t>
      </w:r>
      <w:r w:rsidR="00D07D50" w:rsidRPr="00E156E4">
        <w:t xml:space="preserve">PMA, VMA, </w:t>
      </w:r>
      <w:r w:rsidR="00A23C77" w:rsidRPr="00E156E4">
        <w:t>vocabulary</w:t>
      </w:r>
      <w:r w:rsidRPr="00E156E4">
        <w:t xml:space="preserve"> comprehension or gender</w:t>
      </w:r>
      <w:r w:rsidRPr="00E156E4">
        <w:rPr>
          <w:color w:val="008000"/>
        </w:rPr>
        <w:t xml:space="preserve"> </w:t>
      </w:r>
      <w:r w:rsidRPr="00E156E4">
        <w:t>balance.</w:t>
      </w:r>
      <w:r w:rsidRPr="00E156E4">
        <w:rPr>
          <w:color w:val="008000"/>
        </w:rPr>
        <w:t xml:space="preserve"> </w:t>
      </w:r>
      <w:r w:rsidRPr="00E156E4">
        <w:t>There were significant differences in Benton score</w:t>
      </w:r>
      <w:r w:rsidR="00BF6FB9" w:rsidRPr="00E156E4">
        <w:t>s</w:t>
      </w:r>
      <w:r w:rsidRPr="00E156E4">
        <w:t xml:space="preserve"> and chronological age. Although there were no differences between the two intellectual disability groups in terms of Benton score</w:t>
      </w:r>
      <w:r w:rsidR="00BF6FB9" w:rsidRPr="00E156E4">
        <w:t>s</w:t>
      </w:r>
      <w:r w:rsidRPr="00E156E4">
        <w:t xml:space="preserve">, the </w:t>
      </w:r>
      <w:r w:rsidR="00D16DE5" w:rsidRPr="00E156E4">
        <w:t>non-specific intellectual disability</w:t>
      </w:r>
      <w:r w:rsidR="00A865DE" w:rsidRPr="00E156E4">
        <w:t xml:space="preserve"> </w:t>
      </w:r>
      <w:r w:rsidR="00601626" w:rsidRPr="00E156E4">
        <w:t>group</w:t>
      </w:r>
      <w:r w:rsidRPr="00E156E4">
        <w:t xml:space="preserve"> did obtain significantly higher scores than the </w:t>
      </w:r>
      <w:r w:rsidR="00D16DE5" w:rsidRPr="00E156E4">
        <w:t xml:space="preserve">typically developing </w:t>
      </w:r>
      <w:r w:rsidRPr="00E156E4">
        <w:t xml:space="preserve">group (Posthoc Scheffe p &lt; .05). In addition, the </w:t>
      </w:r>
      <w:r w:rsidR="00ED6A0D" w:rsidRPr="00E156E4">
        <w:t xml:space="preserve">Down syndrome </w:t>
      </w:r>
      <w:r w:rsidRPr="00E156E4">
        <w:t xml:space="preserve">and </w:t>
      </w:r>
      <w:r w:rsidR="00D16DE5" w:rsidRPr="00E156E4">
        <w:t xml:space="preserve">non-specific intellectual disability </w:t>
      </w:r>
      <w:r w:rsidRPr="00E156E4">
        <w:t xml:space="preserve">group did </w:t>
      </w:r>
      <w:r w:rsidR="00FD1155" w:rsidRPr="00E156E4">
        <w:t>not differ in chronological age</w:t>
      </w:r>
      <w:r w:rsidRPr="00E156E4">
        <w:t xml:space="preserve"> but</w:t>
      </w:r>
      <w:r w:rsidR="00FD1155" w:rsidRPr="00E156E4">
        <w:t>, as would be expected, both groups</w:t>
      </w:r>
      <w:r w:rsidRPr="00E156E4">
        <w:t xml:space="preserve"> were significantly older than the developmentally matched </w:t>
      </w:r>
      <w:r w:rsidR="00D16DE5" w:rsidRPr="00E156E4">
        <w:t xml:space="preserve">typically developing </w:t>
      </w:r>
      <w:r w:rsidRPr="00E156E4">
        <w:t xml:space="preserve">group (Posthoc Scheffe p &lt; .001). </w:t>
      </w:r>
      <w:r w:rsidR="00AA5F8A" w:rsidRPr="00CD347A">
        <w:t>The age range in the typically developing group was also much smaller than in the other two groups.</w:t>
      </w:r>
    </w:p>
    <w:p w14:paraId="3D0B733B" w14:textId="77777777" w:rsidR="009E2EDC" w:rsidRPr="00977F11" w:rsidRDefault="009E2EDC" w:rsidP="00F25857">
      <w:pPr>
        <w:spacing w:line="480" w:lineRule="auto"/>
      </w:pPr>
    </w:p>
    <w:p w14:paraId="7B507499" w14:textId="23CA6F21" w:rsidR="009E2EDC" w:rsidRPr="00977F11" w:rsidRDefault="009E2EDC" w:rsidP="00F25857">
      <w:pPr>
        <w:pStyle w:val="ListParagraph"/>
        <w:numPr>
          <w:ilvl w:val="0"/>
          <w:numId w:val="22"/>
        </w:numPr>
        <w:spacing w:line="480" w:lineRule="auto"/>
        <w:jc w:val="center"/>
        <w:rPr>
          <w:lang w:val="en-US"/>
        </w:rPr>
      </w:pPr>
      <w:r w:rsidRPr="00977F11">
        <w:rPr>
          <w:lang w:val="en-US"/>
        </w:rPr>
        <w:t xml:space="preserve">Table 1 about here </w:t>
      </w:r>
      <w:r w:rsidR="00F3401C" w:rsidRPr="00977F11">
        <w:rPr>
          <w:lang w:val="en-US"/>
        </w:rPr>
        <w:t>–</w:t>
      </w:r>
    </w:p>
    <w:p w14:paraId="74FFF330" w14:textId="1FBB57F3" w:rsidR="00F14680" w:rsidRPr="00977F11" w:rsidRDefault="009D5AD9" w:rsidP="00F25857">
      <w:pPr>
        <w:spacing w:line="480" w:lineRule="auto"/>
        <w:ind w:firstLine="360"/>
      </w:pPr>
      <w:r>
        <w:rPr>
          <w:b/>
          <w:lang w:val="en-US"/>
        </w:rPr>
        <w:t xml:space="preserve">Procedure. </w:t>
      </w:r>
      <w:r w:rsidR="0085188D" w:rsidRPr="00977F11">
        <w:rPr>
          <w:lang w:val="en-US"/>
        </w:rPr>
        <w:t xml:space="preserve">Ethical consent was obtained from the lead author’s University ethics committee, and participants were only included once school and parental permission had been granted. Parents were </w:t>
      </w:r>
      <w:r w:rsidR="00FD1155" w:rsidRPr="00977F11">
        <w:rPr>
          <w:lang w:val="en-US"/>
        </w:rPr>
        <w:t xml:space="preserve">provided with an information sheet </w:t>
      </w:r>
      <w:r w:rsidR="006E346A" w:rsidRPr="00977F11">
        <w:rPr>
          <w:lang w:val="en-US"/>
        </w:rPr>
        <w:t xml:space="preserve">and consent form, and were also </w:t>
      </w:r>
      <w:r w:rsidR="0085188D" w:rsidRPr="00977F11">
        <w:rPr>
          <w:lang w:val="en-US"/>
        </w:rPr>
        <w:t xml:space="preserve">asked to explain the study to their child, using </w:t>
      </w:r>
      <w:r w:rsidR="006E346A" w:rsidRPr="00977F11">
        <w:rPr>
          <w:lang w:val="en-US"/>
        </w:rPr>
        <w:t>child-friendly</w:t>
      </w:r>
      <w:r w:rsidR="0085188D" w:rsidRPr="00977F11">
        <w:rPr>
          <w:lang w:val="en-US"/>
        </w:rPr>
        <w:t xml:space="preserve"> information and consent sheets where </w:t>
      </w:r>
      <w:r w:rsidR="006E346A" w:rsidRPr="00977F11">
        <w:rPr>
          <w:lang w:val="en-US"/>
        </w:rPr>
        <w:t xml:space="preserve">they judged these to be </w:t>
      </w:r>
      <w:r w:rsidR="0085188D" w:rsidRPr="00977F11">
        <w:rPr>
          <w:lang w:val="en-US"/>
        </w:rPr>
        <w:t>appropriate. Child assent was reconfirmed at each testing session, either verb</w:t>
      </w:r>
      <w:r w:rsidR="00A56977" w:rsidRPr="00977F11">
        <w:rPr>
          <w:lang w:val="en-US"/>
        </w:rPr>
        <w:t>ally or using pictorial methods</w:t>
      </w:r>
      <w:r w:rsidR="00F3401C" w:rsidRPr="00977F11">
        <w:rPr>
          <w:lang w:val="en-US"/>
        </w:rPr>
        <w:t xml:space="preserve">. </w:t>
      </w:r>
      <w:r w:rsidR="00F3401C" w:rsidRPr="00977F11">
        <w:t>Children were tested in a quiet room in the</w:t>
      </w:r>
      <w:r w:rsidR="00A56977" w:rsidRPr="00977F11">
        <w:t>ir</w:t>
      </w:r>
      <w:r w:rsidR="00F3401C" w:rsidRPr="00977F11">
        <w:t xml:space="preserve"> school, over a number of sessions</w:t>
      </w:r>
      <w:r w:rsidR="00F14680" w:rsidRPr="00977F11">
        <w:t xml:space="preserve">. </w:t>
      </w:r>
      <w:r w:rsidR="004A0346" w:rsidRPr="00977F11">
        <w:t>Length and number of sessions varied, depending on the child’s availability and levels of fatigue, but children received some standardised and some experimental tasks in each session. The two photo-matching task sessions were always given at least one week apart.</w:t>
      </w:r>
    </w:p>
    <w:p w14:paraId="58960D70" w14:textId="4CEDD5FA" w:rsidR="009E2EDC" w:rsidRDefault="009D5AD9" w:rsidP="00CD347A">
      <w:pPr>
        <w:spacing w:line="480" w:lineRule="auto"/>
      </w:pPr>
      <w:r>
        <w:rPr>
          <w:b/>
        </w:rPr>
        <w:t xml:space="preserve">Analysis. </w:t>
      </w:r>
      <w:r w:rsidR="000440C9" w:rsidRPr="00977F11">
        <w:t xml:space="preserve">Accuracy data was </w:t>
      </w:r>
      <w:r w:rsidR="004A0346" w:rsidRPr="00977F11">
        <w:t xml:space="preserve">manually </w:t>
      </w:r>
      <w:r w:rsidR="000440C9" w:rsidRPr="00977F11">
        <w:t>recorded for</w:t>
      </w:r>
      <w:r w:rsidR="00B2196A">
        <w:t xml:space="preserve"> each of the experimental tasks</w:t>
      </w:r>
      <w:r w:rsidR="00B2196A" w:rsidRPr="00CD347A">
        <w:t xml:space="preserve">. </w:t>
      </w:r>
      <w:r w:rsidR="000440C9" w:rsidRPr="00977F11">
        <w:t>In addition, r</w:t>
      </w:r>
      <w:r w:rsidR="00F3401C" w:rsidRPr="00977F11">
        <w:t xml:space="preserve">esponse time for each emotion-matching trial was measured from the </w:t>
      </w:r>
      <w:r w:rsidR="004A0346" w:rsidRPr="00977F11">
        <w:t>film clips</w:t>
      </w:r>
      <w:r w:rsidR="00F3401C" w:rsidRPr="00977F11">
        <w:t xml:space="preserve"> of test sessions using the Observer Video-Pro, a software package which allows frame-by-frame analysis of events, and hence a high level of accuracy in data analysis (</w:t>
      </w:r>
      <w:r w:rsidR="004322F1" w:rsidRPr="00977F11">
        <w:rPr>
          <w:lang w:val="en-US"/>
        </w:rPr>
        <w:t xml:space="preserve">Noldus, Trienes, Hendriksen, Jansen, &amp; Jansen, </w:t>
      </w:r>
      <w:r w:rsidR="00F3401C" w:rsidRPr="00977F11">
        <w:t xml:space="preserve">2000). </w:t>
      </w:r>
      <w:r w:rsidR="00B05C61">
        <w:t xml:space="preserve">Coding of response time was conducted by the first author. </w:t>
      </w:r>
      <w:r w:rsidR="00F3401C" w:rsidRPr="00977F11">
        <w:t xml:space="preserve">For each trial, timing of response began when the card covering the three choice photographs was removed and stopped when the child’s finger touched a photograph to indicate their answer. </w:t>
      </w:r>
      <w:r w:rsidR="00B05C61">
        <w:t>To assess inter-rater agreement of response time coding, twelve sessions from the full participant pool were re-coded by the third author.</w:t>
      </w:r>
      <w:r w:rsidR="00CD347A">
        <w:t xml:space="preserve"> The mean kappa value was 0.95. </w:t>
      </w:r>
      <w:r w:rsidR="00CD347A" w:rsidRPr="00CD347A">
        <w:t xml:space="preserve">The emotion production task was scored as follows: a score of one point was given for each emotion correctly identified (i.e. a maximum possible score of 6). The following emotion terms were classed as correct: </w:t>
      </w:r>
      <w:r w:rsidR="00CD347A" w:rsidRPr="00CD347A">
        <w:rPr>
          <w:rFonts w:hint="cs"/>
        </w:rPr>
        <w:t>‘</w:t>
      </w:r>
      <w:r w:rsidR="00CD347A" w:rsidRPr="00CD347A">
        <w:t>happy</w:t>
      </w:r>
      <w:r w:rsidR="00CD347A" w:rsidRPr="00CD347A">
        <w:rPr>
          <w:rFonts w:hint="cs"/>
        </w:rPr>
        <w:t>’</w:t>
      </w:r>
      <w:r w:rsidR="00CD347A" w:rsidRPr="00CD347A">
        <w:t xml:space="preserve">; </w:t>
      </w:r>
      <w:r w:rsidR="00CD347A" w:rsidRPr="00CD347A">
        <w:rPr>
          <w:rFonts w:hint="cs"/>
        </w:rPr>
        <w:t>‘</w:t>
      </w:r>
      <w:r w:rsidR="00CD347A" w:rsidRPr="00CD347A">
        <w:t>sad</w:t>
      </w:r>
      <w:r w:rsidR="00CD347A" w:rsidRPr="00CD347A">
        <w:rPr>
          <w:rFonts w:hint="cs"/>
        </w:rPr>
        <w:t>’</w:t>
      </w:r>
      <w:r w:rsidR="00CD347A" w:rsidRPr="00CD347A">
        <w:t xml:space="preserve">; </w:t>
      </w:r>
      <w:r w:rsidR="00CD347A" w:rsidRPr="00CD347A">
        <w:rPr>
          <w:rFonts w:hint="cs"/>
        </w:rPr>
        <w:t>‘</w:t>
      </w:r>
      <w:r w:rsidR="00CD347A" w:rsidRPr="00CD347A">
        <w:t>angry</w:t>
      </w:r>
      <w:r w:rsidR="00CD347A" w:rsidRPr="00CD347A">
        <w:rPr>
          <w:rFonts w:hint="cs"/>
        </w:rPr>
        <w:t>’</w:t>
      </w:r>
      <w:r w:rsidR="00CD347A" w:rsidRPr="00CD347A">
        <w:t xml:space="preserve"> or </w:t>
      </w:r>
      <w:r w:rsidR="00CD347A" w:rsidRPr="00CD347A">
        <w:rPr>
          <w:rFonts w:hint="cs"/>
        </w:rPr>
        <w:t>‘</w:t>
      </w:r>
      <w:r w:rsidR="00CD347A" w:rsidRPr="00CD347A">
        <w:t>cross</w:t>
      </w:r>
      <w:r w:rsidR="00CD347A" w:rsidRPr="00CD347A">
        <w:rPr>
          <w:rFonts w:hint="cs"/>
        </w:rPr>
        <w:t>’</w:t>
      </w:r>
      <w:r w:rsidR="00CD347A" w:rsidRPr="00CD347A">
        <w:t xml:space="preserve">; </w:t>
      </w:r>
      <w:r w:rsidR="00CD347A" w:rsidRPr="00CD347A">
        <w:rPr>
          <w:rFonts w:hint="cs"/>
        </w:rPr>
        <w:t>‘</w:t>
      </w:r>
      <w:r w:rsidR="00CD347A" w:rsidRPr="00CD347A">
        <w:t>surprised</w:t>
      </w:r>
      <w:r w:rsidR="00CD347A" w:rsidRPr="00CD347A">
        <w:rPr>
          <w:rFonts w:hint="cs"/>
        </w:rPr>
        <w:t>’</w:t>
      </w:r>
      <w:r w:rsidR="00CD347A" w:rsidRPr="00CD347A">
        <w:t xml:space="preserve">; </w:t>
      </w:r>
      <w:r w:rsidR="00CD347A" w:rsidRPr="00CD347A">
        <w:rPr>
          <w:rFonts w:hint="cs"/>
        </w:rPr>
        <w:t>‘</w:t>
      </w:r>
      <w:r w:rsidR="00CD347A" w:rsidRPr="00CD347A">
        <w:t>fearful</w:t>
      </w:r>
      <w:r w:rsidR="00CD347A" w:rsidRPr="00CD347A">
        <w:rPr>
          <w:rFonts w:hint="cs"/>
        </w:rPr>
        <w:t>’</w:t>
      </w:r>
      <w:r w:rsidR="00CD347A" w:rsidRPr="00CD347A">
        <w:t xml:space="preserve"> or </w:t>
      </w:r>
      <w:r w:rsidR="00CD347A" w:rsidRPr="00CD347A">
        <w:rPr>
          <w:rFonts w:hint="cs"/>
        </w:rPr>
        <w:t>‘</w:t>
      </w:r>
      <w:r w:rsidR="00CD347A" w:rsidRPr="00CD347A">
        <w:t>scared</w:t>
      </w:r>
      <w:r w:rsidR="00CD347A" w:rsidRPr="00CD347A">
        <w:rPr>
          <w:rFonts w:hint="cs"/>
        </w:rPr>
        <w:t>’</w:t>
      </w:r>
      <w:r w:rsidR="00CD347A" w:rsidRPr="00CD347A">
        <w:t xml:space="preserve">; </w:t>
      </w:r>
      <w:r w:rsidR="00CD347A" w:rsidRPr="00CD347A">
        <w:rPr>
          <w:rFonts w:hint="cs"/>
        </w:rPr>
        <w:t>‘</w:t>
      </w:r>
      <w:r w:rsidR="00CD347A" w:rsidRPr="00CD347A">
        <w:t>disgusted</w:t>
      </w:r>
      <w:r w:rsidR="00CD347A" w:rsidRPr="00CD347A">
        <w:rPr>
          <w:rFonts w:hint="cs"/>
        </w:rPr>
        <w:t>’</w:t>
      </w:r>
      <w:r w:rsidR="00CD347A" w:rsidRPr="00CD347A">
        <w:t xml:space="preserve"> or </w:t>
      </w:r>
      <w:r w:rsidR="00CD347A" w:rsidRPr="00CD347A">
        <w:rPr>
          <w:rFonts w:hint="cs"/>
        </w:rPr>
        <w:t>‘</w:t>
      </w:r>
      <w:r w:rsidR="00CD347A" w:rsidRPr="00CD347A">
        <w:t>yuck</w:t>
      </w:r>
      <w:r w:rsidR="00CD347A" w:rsidRPr="00CD347A">
        <w:rPr>
          <w:rFonts w:hint="cs"/>
        </w:rPr>
        <w:t>’</w:t>
      </w:r>
      <w:r w:rsidR="00CD347A" w:rsidRPr="00CD347A">
        <w:t>.</w:t>
      </w:r>
    </w:p>
    <w:p w14:paraId="0676AEE9" w14:textId="77777777" w:rsidR="0077663E" w:rsidRPr="00977F11" w:rsidRDefault="0077663E" w:rsidP="0077663E">
      <w:pPr>
        <w:pStyle w:val="BodyText"/>
        <w:spacing w:line="480" w:lineRule="auto"/>
        <w:ind w:firstLine="567"/>
        <w:jc w:val="left"/>
        <w:rPr>
          <w:color w:val="008000"/>
          <w:lang w:val="en-US"/>
        </w:rPr>
      </w:pPr>
    </w:p>
    <w:p w14:paraId="0F8E6545" w14:textId="2DC6AD4F" w:rsidR="009E2EDC" w:rsidRPr="00977F11" w:rsidRDefault="009D5AD9" w:rsidP="009D5AD9">
      <w:pPr>
        <w:pStyle w:val="Heading1"/>
        <w:spacing w:line="480" w:lineRule="auto"/>
        <w:jc w:val="center"/>
        <w:rPr>
          <w:lang w:val="en-US"/>
        </w:rPr>
      </w:pPr>
      <w:r>
        <w:rPr>
          <w:lang w:val="en-US"/>
        </w:rPr>
        <w:t>Results</w:t>
      </w:r>
    </w:p>
    <w:p w14:paraId="471BA849" w14:textId="6934910B" w:rsidR="009D5AD9" w:rsidRPr="009D5AD9" w:rsidRDefault="009D5AD9" w:rsidP="009D5AD9">
      <w:pPr>
        <w:pStyle w:val="Header"/>
        <w:tabs>
          <w:tab w:val="clear" w:pos="4320"/>
          <w:tab w:val="clear" w:pos="8640"/>
        </w:tabs>
        <w:spacing w:line="480" w:lineRule="auto"/>
        <w:jc w:val="both"/>
        <w:rPr>
          <w:b/>
          <w:color w:val="000000"/>
          <w:lang w:val="en-US"/>
        </w:rPr>
      </w:pPr>
      <w:r w:rsidRPr="009D5AD9">
        <w:rPr>
          <w:b/>
          <w:color w:val="000000"/>
          <w:lang w:val="en-US"/>
        </w:rPr>
        <w:t xml:space="preserve">Emotion-matching </w:t>
      </w:r>
      <w:r>
        <w:rPr>
          <w:b/>
          <w:color w:val="000000"/>
          <w:lang w:val="en-US"/>
        </w:rPr>
        <w:t>T</w:t>
      </w:r>
      <w:r w:rsidRPr="009D5AD9">
        <w:rPr>
          <w:b/>
          <w:color w:val="000000"/>
          <w:lang w:val="en-US"/>
        </w:rPr>
        <w:t>ask</w:t>
      </w:r>
    </w:p>
    <w:p w14:paraId="64CFCAE7" w14:textId="42361863" w:rsidR="009E2EDC" w:rsidRPr="00977F11" w:rsidRDefault="00F34193" w:rsidP="00F25857">
      <w:pPr>
        <w:pStyle w:val="Header"/>
        <w:tabs>
          <w:tab w:val="clear" w:pos="4320"/>
          <w:tab w:val="clear" w:pos="8640"/>
        </w:tabs>
        <w:spacing w:line="480" w:lineRule="auto"/>
        <w:ind w:firstLine="567"/>
        <w:rPr>
          <w:color w:val="000000"/>
          <w:lang w:val="en-US"/>
        </w:rPr>
      </w:pPr>
      <w:r>
        <w:rPr>
          <w:color w:val="000000"/>
          <w:lang w:val="en-US"/>
        </w:rPr>
        <w:t xml:space="preserve">This task required participants to match photographs of unfamiliar adults on the basis of facial expressions. Emotions were either veridical or exaggerated, and either labelled or non-labelled. </w:t>
      </w:r>
      <w:r w:rsidR="009E2EDC" w:rsidRPr="00977F11">
        <w:rPr>
          <w:color w:val="000000"/>
          <w:lang w:val="en-US"/>
        </w:rPr>
        <w:t xml:space="preserve">Within each participant group total accuracy scores and mean response times did not differ as a function of either participant gender or </w:t>
      </w:r>
      <w:r w:rsidR="00716136" w:rsidRPr="00977F11">
        <w:rPr>
          <w:color w:val="000000"/>
          <w:lang w:val="en-US"/>
        </w:rPr>
        <w:t xml:space="preserve">order of presentation of </w:t>
      </w:r>
      <w:r w:rsidR="009E2EDC" w:rsidRPr="00977F11">
        <w:rPr>
          <w:color w:val="000000"/>
          <w:lang w:val="en-US"/>
        </w:rPr>
        <w:t>condition</w:t>
      </w:r>
      <w:r w:rsidR="00716136" w:rsidRPr="00977F11">
        <w:rPr>
          <w:color w:val="000000"/>
          <w:lang w:val="en-US"/>
        </w:rPr>
        <w:t>s</w:t>
      </w:r>
      <w:r w:rsidR="009E2EDC" w:rsidRPr="00977F11">
        <w:rPr>
          <w:color w:val="000000"/>
          <w:lang w:val="en-US"/>
        </w:rPr>
        <w:t>. Data were therefore collapsed in th</w:t>
      </w:r>
      <w:r w:rsidR="00457C1A">
        <w:rPr>
          <w:color w:val="000000"/>
          <w:lang w:val="en-US"/>
        </w:rPr>
        <w:t>ese</w:t>
      </w:r>
      <w:r w:rsidR="009E2EDC" w:rsidRPr="00977F11">
        <w:rPr>
          <w:color w:val="000000"/>
          <w:lang w:val="en-US"/>
        </w:rPr>
        <w:t xml:space="preserve"> respect</w:t>
      </w:r>
      <w:r w:rsidR="00457C1A">
        <w:rPr>
          <w:color w:val="000000"/>
          <w:lang w:val="en-US"/>
        </w:rPr>
        <w:t>s</w:t>
      </w:r>
      <w:r w:rsidR="009E2EDC" w:rsidRPr="00977F11">
        <w:rPr>
          <w:color w:val="000000"/>
          <w:lang w:val="en-US"/>
        </w:rPr>
        <w:t xml:space="preserve">. </w:t>
      </w:r>
    </w:p>
    <w:p w14:paraId="12A7DAA9" w14:textId="1E350BBA" w:rsidR="009E2EDC" w:rsidRPr="00977F11" w:rsidRDefault="00DC3840" w:rsidP="00F25857">
      <w:pPr>
        <w:pStyle w:val="Header"/>
        <w:tabs>
          <w:tab w:val="clear" w:pos="4320"/>
          <w:tab w:val="clear" w:pos="8640"/>
        </w:tabs>
        <w:spacing w:line="480" w:lineRule="auto"/>
        <w:ind w:firstLine="567"/>
        <w:rPr>
          <w:lang w:val="en-US"/>
        </w:rPr>
      </w:pPr>
      <w:r>
        <w:rPr>
          <w:b/>
          <w:color w:val="000000"/>
          <w:lang w:val="en-US"/>
        </w:rPr>
        <w:t>A</w:t>
      </w:r>
      <w:r w:rsidR="009E2EDC" w:rsidRPr="009D5AD9">
        <w:rPr>
          <w:b/>
          <w:color w:val="000000"/>
          <w:lang w:val="en-US"/>
        </w:rPr>
        <w:t>ccuracy data</w:t>
      </w:r>
      <w:r w:rsidR="00092015" w:rsidRPr="009D5AD9">
        <w:rPr>
          <w:b/>
          <w:color w:val="000000"/>
          <w:lang w:val="en-US"/>
        </w:rPr>
        <w:t>.</w:t>
      </w:r>
      <w:r w:rsidR="009E2EDC" w:rsidRPr="00977F11">
        <w:rPr>
          <w:i/>
          <w:color w:val="000000"/>
          <w:lang w:val="en-US"/>
        </w:rPr>
        <w:t xml:space="preserve"> </w:t>
      </w:r>
      <w:r w:rsidR="009E2EDC" w:rsidRPr="00977F11">
        <w:rPr>
          <w:lang w:val="en-US"/>
        </w:rPr>
        <w:t xml:space="preserve">Table 2 shows the total accuracy scores for the three MA-matched groups, as well as </w:t>
      </w:r>
      <w:r w:rsidR="00716136" w:rsidRPr="00977F11">
        <w:rPr>
          <w:lang w:val="en-US"/>
        </w:rPr>
        <w:t xml:space="preserve">these </w:t>
      </w:r>
      <w:r w:rsidR="009E2EDC" w:rsidRPr="00977F11">
        <w:rPr>
          <w:lang w:val="en-US"/>
        </w:rPr>
        <w:t>scores broken down according to condition.</w:t>
      </w:r>
    </w:p>
    <w:p w14:paraId="4C7C3799" w14:textId="77777777" w:rsidR="009E2EDC" w:rsidRPr="00977F11" w:rsidRDefault="009E2EDC" w:rsidP="00F25857">
      <w:pPr>
        <w:pStyle w:val="Header"/>
        <w:tabs>
          <w:tab w:val="clear" w:pos="4320"/>
          <w:tab w:val="clear" w:pos="8640"/>
        </w:tabs>
        <w:spacing w:line="480" w:lineRule="auto"/>
        <w:ind w:firstLine="567"/>
        <w:jc w:val="center"/>
        <w:rPr>
          <w:lang w:val="en-US"/>
        </w:rPr>
      </w:pPr>
      <w:r w:rsidRPr="00977F11">
        <w:rPr>
          <w:lang w:val="en-US"/>
        </w:rPr>
        <w:t>- Table 2 about here -</w:t>
      </w:r>
    </w:p>
    <w:p w14:paraId="546DB6E2" w14:textId="40561BB2" w:rsidR="009E2EDC" w:rsidRPr="00977F11" w:rsidRDefault="009E2EDC" w:rsidP="00F25857">
      <w:pPr>
        <w:pStyle w:val="Header"/>
        <w:tabs>
          <w:tab w:val="clear" w:pos="4320"/>
          <w:tab w:val="clear" w:pos="8640"/>
        </w:tabs>
        <w:spacing w:line="480" w:lineRule="auto"/>
        <w:ind w:firstLine="567"/>
        <w:rPr>
          <w:lang w:val="en-US"/>
        </w:rPr>
      </w:pPr>
      <w:r w:rsidRPr="00977F11">
        <w:rPr>
          <w:lang w:val="en-US"/>
        </w:rPr>
        <w:t>Scores were analy</w:t>
      </w:r>
      <w:r w:rsidR="008C3147">
        <w:rPr>
          <w:lang w:val="en-US"/>
        </w:rPr>
        <w:t>z</w:t>
      </w:r>
      <w:r w:rsidRPr="00977F11">
        <w:rPr>
          <w:lang w:val="en-US"/>
        </w:rPr>
        <w:t xml:space="preserve">ed using a 3 (participant group) x 2 (intensity condition) x 2 (labelling condition) mixed model ANOVA. This showed significant main effects of </w:t>
      </w:r>
      <w:r w:rsidR="00716136" w:rsidRPr="00977F11">
        <w:rPr>
          <w:lang w:val="en-US"/>
        </w:rPr>
        <w:t>group</w:t>
      </w:r>
      <w:r w:rsidRPr="00977F11">
        <w:rPr>
          <w:lang w:val="en-US"/>
        </w:rPr>
        <w:t xml:space="preserve"> (F(2, 60) = 3.26, p &lt; .05</w:t>
      </w:r>
      <w:r w:rsidR="009567A8" w:rsidRPr="00977F11">
        <w:rPr>
          <w:lang w:val="en-US"/>
        </w:rPr>
        <w:t xml:space="preserve">, </w:t>
      </w:r>
      <w:r w:rsidR="009567A8" w:rsidRPr="00977F11">
        <w:rPr>
          <w:color w:val="000000"/>
          <w:sz w:val="22"/>
          <w:szCs w:val="22"/>
        </w:rPr>
        <w:t>η</w:t>
      </w:r>
      <w:r w:rsidR="009567A8" w:rsidRPr="00977F11">
        <w:rPr>
          <w:color w:val="000000"/>
          <w:sz w:val="22"/>
          <w:szCs w:val="22"/>
          <w:vertAlign w:val="superscript"/>
        </w:rPr>
        <w:t>2</w:t>
      </w:r>
      <w:r w:rsidR="00C45194" w:rsidRPr="00977F11">
        <w:rPr>
          <w:i/>
          <w:iCs/>
          <w:color w:val="000000"/>
          <w:sz w:val="22"/>
          <w:szCs w:val="22"/>
          <w:vertAlign w:val="subscript"/>
        </w:rPr>
        <w:t>p</w:t>
      </w:r>
      <w:r w:rsidR="00C45194" w:rsidRPr="00977F11">
        <w:rPr>
          <w:i/>
          <w:iCs/>
          <w:color w:val="000000"/>
          <w:sz w:val="22"/>
          <w:szCs w:val="22"/>
        </w:rPr>
        <w:t xml:space="preserve"> </w:t>
      </w:r>
      <w:r w:rsidR="00C45194" w:rsidRPr="00977F11">
        <w:rPr>
          <w:iCs/>
          <w:color w:val="000000"/>
          <w:sz w:val="22"/>
          <w:szCs w:val="22"/>
        </w:rPr>
        <w:t xml:space="preserve"> = .</w:t>
      </w:r>
      <w:r w:rsidR="00D95952" w:rsidRPr="00977F11">
        <w:rPr>
          <w:iCs/>
          <w:color w:val="000000"/>
          <w:sz w:val="22"/>
          <w:szCs w:val="22"/>
        </w:rPr>
        <w:t>10</w:t>
      </w:r>
      <w:r w:rsidRPr="00977F11">
        <w:rPr>
          <w:lang w:val="en-US"/>
        </w:rPr>
        <w:t>), of intensity (F(1, 60), = 9.48, p &lt;.01</w:t>
      </w:r>
      <w:r w:rsidR="00C45194" w:rsidRPr="00977F11">
        <w:rPr>
          <w:lang w:val="en-US"/>
        </w:rPr>
        <w:t xml:space="preserve">, </w:t>
      </w:r>
      <w:r w:rsidR="00C45194" w:rsidRPr="00977F11">
        <w:rPr>
          <w:color w:val="000000"/>
          <w:sz w:val="22"/>
          <w:szCs w:val="22"/>
        </w:rPr>
        <w:t>η</w:t>
      </w:r>
      <w:r w:rsidR="00C45194" w:rsidRPr="00977F11">
        <w:rPr>
          <w:color w:val="000000"/>
          <w:sz w:val="22"/>
          <w:szCs w:val="22"/>
          <w:vertAlign w:val="superscript"/>
        </w:rPr>
        <w:t>2</w:t>
      </w:r>
      <w:r w:rsidR="00C45194" w:rsidRPr="00977F11">
        <w:rPr>
          <w:i/>
          <w:iCs/>
          <w:color w:val="000000"/>
          <w:sz w:val="22"/>
          <w:szCs w:val="22"/>
          <w:vertAlign w:val="subscript"/>
        </w:rPr>
        <w:t>p</w:t>
      </w:r>
      <w:r w:rsidR="00C45194" w:rsidRPr="00977F11">
        <w:rPr>
          <w:i/>
          <w:iCs/>
          <w:color w:val="000000"/>
          <w:sz w:val="22"/>
          <w:szCs w:val="22"/>
        </w:rPr>
        <w:t xml:space="preserve"> </w:t>
      </w:r>
      <w:r w:rsidR="00C45194" w:rsidRPr="00977F11">
        <w:rPr>
          <w:iCs/>
          <w:color w:val="000000"/>
          <w:sz w:val="22"/>
          <w:szCs w:val="22"/>
        </w:rPr>
        <w:t xml:space="preserve"> = .1</w:t>
      </w:r>
      <w:r w:rsidR="00D95952" w:rsidRPr="00977F11">
        <w:rPr>
          <w:iCs/>
          <w:color w:val="000000"/>
          <w:sz w:val="22"/>
          <w:szCs w:val="22"/>
        </w:rPr>
        <w:t>4</w:t>
      </w:r>
      <w:r w:rsidRPr="00977F11">
        <w:rPr>
          <w:lang w:val="en-US"/>
        </w:rPr>
        <w:t>) and of labelling (F(1, 60) = 18.79, p</w:t>
      </w:r>
      <w:r w:rsidR="00F74708" w:rsidRPr="00977F11">
        <w:rPr>
          <w:lang w:val="en-US"/>
        </w:rPr>
        <w:t xml:space="preserve"> </w:t>
      </w:r>
      <w:r w:rsidRPr="00977F11">
        <w:rPr>
          <w:lang w:val="en-US"/>
        </w:rPr>
        <w:t>&lt;</w:t>
      </w:r>
      <w:r w:rsidR="00F74708" w:rsidRPr="00977F11">
        <w:rPr>
          <w:lang w:val="en-US"/>
        </w:rPr>
        <w:t xml:space="preserve"> </w:t>
      </w:r>
      <w:r w:rsidRPr="00977F11">
        <w:rPr>
          <w:lang w:val="en-US"/>
        </w:rPr>
        <w:t>.001</w:t>
      </w:r>
      <w:r w:rsidR="00C45194" w:rsidRPr="00977F11">
        <w:rPr>
          <w:lang w:val="en-US"/>
        </w:rPr>
        <w:t xml:space="preserve">, </w:t>
      </w:r>
      <w:r w:rsidR="00C45194" w:rsidRPr="00977F11">
        <w:rPr>
          <w:color w:val="000000"/>
          <w:sz w:val="22"/>
          <w:szCs w:val="22"/>
        </w:rPr>
        <w:t>η</w:t>
      </w:r>
      <w:r w:rsidR="00C45194" w:rsidRPr="00977F11">
        <w:rPr>
          <w:color w:val="000000"/>
          <w:sz w:val="22"/>
          <w:szCs w:val="22"/>
          <w:vertAlign w:val="superscript"/>
        </w:rPr>
        <w:t>2</w:t>
      </w:r>
      <w:r w:rsidR="00C45194" w:rsidRPr="00977F11">
        <w:rPr>
          <w:i/>
          <w:iCs/>
          <w:color w:val="000000"/>
          <w:sz w:val="22"/>
          <w:szCs w:val="22"/>
          <w:vertAlign w:val="subscript"/>
        </w:rPr>
        <w:t>p</w:t>
      </w:r>
      <w:r w:rsidR="00C45194" w:rsidRPr="00977F11">
        <w:rPr>
          <w:i/>
          <w:iCs/>
          <w:color w:val="000000"/>
          <w:sz w:val="22"/>
          <w:szCs w:val="22"/>
        </w:rPr>
        <w:t xml:space="preserve"> </w:t>
      </w:r>
      <w:r w:rsidR="00C45194" w:rsidRPr="00977F11">
        <w:rPr>
          <w:iCs/>
          <w:color w:val="000000"/>
          <w:sz w:val="22"/>
          <w:szCs w:val="22"/>
        </w:rPr>
        <w:t xml:space="preserve"> = .2</w:t>
      </w:r>
      <w:r w:rsidR="00D95952" w:rsidRPr="00977F11">
        <w:rPr>
          <w:iCs/>
          <w:color w:val="000000"/>
          <w:sz w:val="22"/>
          <w:szCs w:val="22"/>
        </w:rPr>
        <w:t>4</w:t>
      </w:r>
      <w:r w:rsidRPr="00977F11">
        <w:rPr>
          <w:lang w:val="en-US"/>
        </w:rPr>
        <w:t>), but no significant interaction effects</w:t>
      </w:r>
      <w:r w:rsidR="005C7DDF" w:rsidRPr="00977F11">
        <w:rPr>
          <w:lang w:val="en-US"/>
        </w:rPr>
        <w:t xml:space="preserve"> </w:t>
      </w:r>
      <w:r w:rsidR="00BF6FB9" w:rsidRPr="00977F11">
        <w:rPr>
          <w:lang w:val="en-US"/>
        </w:rPr>
        <w:t>amongst</w:t>
      </w:r>
      <w:r w:rsidR="005C7DDF" w:rsidRPr="00977F11">
        <w:rPr>
          <w:lang w:val="en-US"/>
        </w:rPr>
        <w:t xml:space="preserve"> group, intensity and labelling</w:t>
      </w:r>
      <w:r w:rsidRPr="00977F11">
        <w:rPr>
          <w:lang w:val="en-US"/>
        </w:rPr>
        <w:t xml:space="preserve">. </w:t>
      </w:r>
    </w:p>
    <w:p w14:paraId="100DCED3" w14:textId="71BCB735" w:rsidR="009E2EDC" w:rsidRPr="00977F11" w:rsidRDefault="00716136" w:rsidP="00F25857">
      <w:pPr>
        <w:pStyle w:val="Header"/>
        <w:tabs>
          <w:tab w:val="clear" w:pos="4320"/>
          <w:tab w:val="clear" w:pos="8640"/>
        </w:tabs>
        <w:spacing w:line="480" w:lineRule="auto"/>
        <w:ind w:firstLine="567"/>
        <w:rPr>
          <w:lang w:val="en-US"/>
        </w:rPr>
      </w:pPr>
      <w:r w:rsidRPr="00977F11">
        <w:rPr>
          <w:lang w:val="en-US"/>
        </w:rPr>
        <w:t>Post-hoc</w:t>
      </w:r>
      <w:r w:rsidR="009E2EDC" w:rsidRPr="00977F11">
        <w:rPr>
          <w:lang w:val="en-US"/>
        </w:rPr>
        <w:t xml:space="preserve"> analysis of the </w:t>
      </w:r>
      <w:r w:rsidRPr="00977F11">
        <w:rPr>
          <w:lang w:val="en-US"/>
        </w:rPr>
        <w:t>group</w:t>
      </w:r>
      <w:r w:rsidR="009E2EDC" w:rsidRPr="00977F11">
        <w:rPr>
          <w:lang w:val="en-US"/>
        </w:rPr>
        <w:t xml:space="preserve"> effect showed that the typically developing children were more accurate </w:t>
      </w:r>
      <w:r w:rsidRPr="00977F11">
        <w:rPr>
          <w:lang w:val="en-US"/>
        </w:rPr>
        <w:t xml:space="preserve">overall </w:t>
      </w:r>
      <w:r w:rsidR="009E2EDC" w:rsidRPr="00977F11">
        <w:rPr>
          <w:lang w:val="en-US"/>
        </w:rPr>
        <w:t xml:space="preserve">on this task than the two intellectual disability groups, but that this difference was only significant in relation to the children with non-specific intellectual disabilities (Scheffe test p &lt; .05). In relation to emotion intensity, children were significantly more accurate </w:t>
      </w:r>
      <w:r w:rsidRPr="00977F11">
        <w:rPr>
          <w:lang w:val="en-US"/>
        </w:rPr>
        <w:t xml:space="preserve">overall </w:t>
      </w:r>
      <w:r w:rsidR="009E2EDC" w:rsidRPr="00977F11">
        <w:rPr>
          <w:lang w:val="en-US"/>
        </w:rPr>
        <w:t xml:space="preserve">in emotion recognition when the stimuli were of greater intensity. In relation to emotion labelling, children were significantly more accurate </w:t>
      </w:r>
      <w:r w:rsidRPr="00977F11">
        <w:rPr>
          <w:lang w:val="en-US"/>
        </w:rPr>
        <w:t xml:space="preserve">overall </w:t>
      </w:r>
      <w:r w:rsidR="009E2EDC" w:rsidRPr="00977F11">
        <w:rPr>
          <w:lang w:val="en-US"/>
        </w:rPr>
        <w:t>in emotion recognition when the emotions were labelled</w:t>
      </w:r>
      <w:r w:rsidR="00422808">
        <w:rPr>
          <w:lang w:val="en-US"/>
        </w:rPr>
        <w:t xml:space="preserve"> (see above)</w:t>
      </w:r>
      <w:r w:rsidR="009E2EDC" w:rsidRPr="00977F11">
        <w:rPr>
          <w:lang w:val="en-US"/>
        </w:rPr>
        <w:t xml:space="preserve">. </w:t>
      </w:r>
    </w:p>
    <w:p w14:paraId="7CC43C81" w14:textId="1AF419D1" w:rsidR="009E2EDC" w:rsidRPr="00977F11" w:rsidRDefault="00DC3840" w:rsidP="00F25857">
      <w:pPr>
        <w:pStyle w:val="Header"/>
        <w:tabs>
          <w:tab w:val="clear" w:pos="4320"/>
          <w:tab w:val="clear" w:pos="8640"/>
        </w:tabs>
        <w:spacing w:line="480" w:lineRule="auto"/>
        <w:ind w:firstLine="567"/>
        <w:rPr>
          <w:lang w:val="en-US"/>
        </w:rPr>
      </w:pPr>
      <w:r>
        <w:rPr>
          <w:b/>
          <w:color w:val="000000"/>
          <w:lang w:val="en-US"/>
        </w:rPr>
        <w:t>R</w:t>
      </w:r>
      <w:r w:rsidR="009E2EDC" w:rsidRPr="009D5AD9">
        <w:rPr>
          <w:b/>
          <w:color w:val="000000"/>
          <w:lang w:val="en-US"/>
        </w:rPr>
        <w:t>esponse time</w:t>
      </w:r>
      <w:r>
        <w:rPr>
          <w:b/>
          <w:color w:val="000000"/>
          <w:lang w:val="en-US"/>
        </w:rPr>
        <w:t xml:space="preserve"> data</w:t>
      </w:r>
      <w:r w:rsidR="009D5AD9" w:rsidRPr="009D5AD9">
        <w:rPr>
          <w:b/>
          <w:color w:val="000000"/>
          <w:lang w:val="en-US"/>
        </w:rPr>
        <w:t>.</w:t>
      </w:r>
      <w:r w:rsidR="009E2EDC" w:rsidRPr="00977F11">
        <w:rPr>
          <w:i/>
          <w:color w:val="000000"/>
          <w:lang w:val="en-US"/>
        </w:rPr>
        <w:t xml:space="preserve"> </w:t>
      </w:r>
      <w:r w:rsidR="009E2EDC" w:rsidRPr="00977F11">
        <w:rPr>
          <w:lang w:val="en-US"/>
        </w:rPr>
        <w:t xml:space="preserve">Table 3 shows the total </w:t>
      </w:r>
      <w:r w:rsidR="003408B7" w:rsidRPr="00977F11">
        <w:rPr>
          <w:lang w:val="en-US"/>
        </w:rPr>
        <w:t xml:space="preserve">mean </w:t>
      </w:r>
      <w:r w:rsidR="009E2EDC" w:rsidRPr="00977F11">
        <w:rPr>
          <w:lang w:val="en-US"/>
        </w:rPr>
        <w:t xml:space="preserve">response time data for the three MA-matched groups, as well as </w:t>
      </w:r>
      <w:r w:rsidR="00716136" w:rsidRPr="00977F11">
        <w:rPr>
          <w:lang w:val="en-US"/>
        </w:rPr>
        <w:t xml:space="preserve">these </w:t>
      </w:r>
      <w:r w:rsidR="009E2EDC" w:rsidRPr="00977F11">
        <w:rPr>
          <w:lang w:val="en-US"/>
        </w:rPr>
        <w:t>scores broken down according to</w:t>
      </w:r>
      <w:r w:rsidR="003408B7" w:rsidRPr="00977F11">
        <w:rPr>
          <w:lang w:val="en-US"/>
        </w:rPr>
        <w:t xml:space="preserve"> condition</w:t>
      </w:r>
      <w:r w:rsidR="009E2EDC" w:rsidRPr="00977F11">
        <w:rPr>
          <w:color w:val="008000"/>
          <w:lang w:val="en-US"/>
        </w:rPr>
        <w:t xml:space="preserve">. </w:t>
      </w:r>
    </w:p>
    <w:p w14:paraId="0F52287D" w14:textId="77777777" w:rsidR="009E2EDC" w:rsidRPr="00977F11" w:rsidRDefault="009E2EDC" w:rsidP="00F25857">
      <w:pPr>
        <w:pStyle w:val="Header"/>
        <w:tabs>
          <w:tab w:val="clear" w:pos="4320"/>
          <w:tab w:val="clear" w:pos="8640"/>
        </w:tabs>
        <w:spacing w:line="480" w:lineRule="auto"/>
        <w:ind w:firstLine="567"/>
        <w:jc w:val="center"/>
        <w:rPr>
          <w:lang w:val="en-US"/>
        </w:rPr>
      </w:pPr>
      <w:r w:rsidRPr="00977F11">
        <w:rPr>
          <w:lang w:val="en-US"/>
        </w:rPr>
        <w:t>- Table 3 about here -</w:t>
      </w:r>
    </w:p>
    <w:p w14:paraId="5DE7EE31" w14:textId="305AB93A" w:rsidR="009E2EDC" w:rsidRPr="00977F11" w:rsidRDefault="009E2EDC" w:rsidP="00F25857">
      <w:pPr>
        <w:pStyle w:val="Header"/>
        <w:tabs>
          <w:tab w:val="clear" w:pos="4320"/>
          <w:tab w:val="clear" w:pos="8640"/>
        </w:tabs>
        <w:spacing w:line="480" w:lineRule="auto"/>
        <w:ind w:firstLine="567"/>
        <w:rPr>
          <w:lang w:val="en-US"/>
        </w:rPr>
      </w:pPr>
      <w:r w:rsidRPr="00977F11">
        <w:rPr>
          <w:lang w:val="en-US"/>
        </w:rPr>
        <w:t>Scores were analy</w:t>
      </w:r>
      <w:r w:rsidR="008C3147">
        <w:rPr>
          <w:lang w:val="en-US"/>
        </w:rPr>
        <w:t>z</w:t>
      </w:r>
      <w:r w:rsidRPr="00977F11">
        <w:rPr>
          <w:lang w:val="en-US"/>
        </w:rPr>
        <w:t xml:space="preserve">ed using a 3 (participant group) x 2 (intensity condition) x 2 (labelling condition) mixed model ANOVA. This showed no significant main effect of </w:t>
      </w:r>
      <w:r w:rsidR="00DC12EB" w:rsidRPr="00977F11">
        <w:rPr>
          <w:lang w:val="en-US"/>
        </w:rPr>
        <w:t>group</w:t>
      </w:r>
      <w:r w:rsidRPr="00977F11">
        <w:rPr>
          <w:lang w:val="en-US"/>
        </w:rPr>
        <w:t xml:space="preserve"> (F(2, 57) = 1.90, ns), </w:t>
      </w:r>
      <w:r w:rsidR="00BF6FB9" w:rsidRPr="00977F11">
        <w:rPr>
          <w:lang w:val="en-US"/>
        </w:rPr>
        <w:t>n</w:t>
      </w:r>
      <w:r w:rsidRPr="00977F11">
        <w:rPr>
          <w:lang w:val="en-US"/>
        </w:rPr>
        <w:t>or of labelling (F(1, 57) = 0.36, ns), but a significant effect of intensity (F(1, 57), = 33.91, p &lt; .001</w:t>
      </w:r>
      <w:r w:rsidR="00144AE1" w:rsidRPr="00977F11">
        <w:rPr>
          <w:lang w:val="en-US"/>
        </w:rPr>
        <w:t>,</w:t>
      </w:r>
      <w:r w:rsidR="00144AE1" w:rsidRPr="00977F11">
        <w:rPr>
          <w:color w:val="000000"/>
          <w:sz w:val="22"/>
          <w:szCs w:val="22"/>
        </w:rPr>
        <w:t xml:space="preserve"> η</w:t>
      </w:r>
      <w:r w:rsidR="00144AE1" w:rsidRPr="00977F11">
        <w:rPr>
          <w:color w:val="000000"/>
          <w:sz w:val="22"/>
          <w:szCs w:val="22"/>
          <w:vertAlign w:val="superscript"/>
        </w:rPr>
        <w:t>2</w:t>
      </w:r>
      <w:r w:rsidR="00144AE1" w:rsidRPr="00977F11">
        <w:rPr>
          <w:i/>
          <w:iCs/>
          <w:color w:val="000000"/>
          <w:sz w:val="22"/>
          <w:szCs w:val="22"/>
          <w:vertAlign w:val="subscript"/>
        </w:rPr>
        <w:t>p</w:t>
      </w:r>
      <w:r w:rsidR="00144AE1" w:rsidRPr="00977F11">
        <w:rPr>
          <w:i/>
          <w:iCs/>
          <w:color w:val="000000"/>
          <w:sz w:val="22"/>
          <w:szCs w:val="22"/>
        </w:rPr>
        <w:t xml:space="preserve"> </w:t>
      </w:r>
      <w:r w:rsidR="00144AE1" w:rsidRPr="00977F11">
        <w:rPr>
          <w:iCs/>
          <w:color w:val="000000"/>
          <w:sz w:val="22"/>
          <w:szCs w:val="22"/>
        </w:rPr>
        <w:t xml:space="preserve"> = .37</w:t>
      </w:r>
      <w:r w:rsidRPr="00977F11">
        <w:rPr>
          <w:lang w:val="en-US"/>
        </w:rPr>
        <w:t>). There were no significant interact</w:t>
      </w:r>
      <w:r w:rsidR="00BB265A">
        <w:rPr>
          <w:lang w:val="en-US"/>
        </w:rPr>
        <w:t>ion effects. The groups did not therefore</w:t>
      </w:r>
      <w:r w:rsidRPr="00977F11">
        <w:rPr>
          <w:lang w:val="en-US"/>
        </w:rPr>
        <w:t xml:space="preserve"> significantly differ from each other in how quickly they gave an answer. Nor did the use of emotion labelling facilitate or impede speed of performance. However, </w:t>
      </w:r>
      <w:r w:rsidR="00114F5C" w:rsidRPr="00977F11">
        <w:rPr>
          <w:lang w:val="en-US"/>
        </w:rPr>
        <w:t xml:space="preserve">on the whole the children </w:t>
      </w:r>
      <w:r w:rsidR="00490137" w:rsidRPr="00977F11">
        <w:rPr>
          <w:lang w:val="en-US"/>
        </w:rPr>
        <w:t xml:space="preserve">were </w:t>
      </w:r>
      <w:r w:rsidRPr="00977F11">
        <w:rPr>
          <w:lang w:val="en-US"/>
        </w:rPr>
        <w:t>significantly faster at recogni</w:t>
      </w:r>
      <w:r w:rsidR="008C3147">
        <w:rPr>
          <w:lang w:val="en-US"/>
        </w:rPr>
        <w:t>z</w:t>
      </w:r>
      <w:r w:rsidRPr="00977F11">
        <w:rPr>
          <w:lang w:val="en-US"/>
        </w:rPr>
        <w:t xml:space="preserve">ing the </w:t>
      </w:r>
      <w:r w:rsidR="00D216B2" w:rsidRPr="00977F11">
        <w:rPr>
          <w:lang w:val="en-US"/>
        </w:rPr>
        <w:t>exaggerated</w:t>
      </w:r>
      <w:r w:rsidRPr="00977F11">
        <w:rPr>
          <w:lang w:val="en-US"/>
        </w:rPr>
        <w:t xml:space="preserve"> emoti</w:t>
      </w:r>
      <w:r w:rsidR="00114F5C" w:rsidRPr="00977F11">
        <w:rPr>
          <w:lang w:val="en-US"/>
        </w:rPr>
        <w:t xml:space="preserve">ons </w:t>
      </w:r>
      <w:r w:rsidR="00D216B2" w:rsidRPr="00977F11">
        <w:rPr>
          <w:lang w:val="en-US"/>
        </w:rPr>
        <w:t>compared to</w:t>
      </w:r>
      <w:r w:rsidR="00114F5C" w:rsidRPr="00977F11">
        <w:rPr>
          <w:lang w:val="en-US"/>
        </w:rPr>
        <w:t xml:space="preserve"> the veridical ones</w:t>
      </w:r>
      <w:r w:rsidRPr="00977F11">
        <w:rPr>
          <w:lang w:val="en-US"/>
        </w:rPr>
        <w:t>. To control for the possibility that some children may have been sacrificing accuracy for speed, the analysis was rerun, including only the response times for trials in which the children had responded correctly. The pattern of significant and non-significant</w:t>
      </w:r>
      <w:r w:rsidR="00490137" w:rsidRPr="00977F11">
        <w:rPr>
          <w:lang w:val="en-US"/>
        </w:rPr>
        <w:t xml:space="preserve"> results was </w:t>
      </w:r>
      <w:r w:rsidR="00DA0604">
        <w:rPr>
          <w:lang w:val="en-US"/>
        </w:rPr>
        <w:t>unchanged</w:t>
      </w:r>
      <w:r w:rsidRPr="00977F11">
        <w:rPr>
          <w:lang w:val="en-US"/>
        </w:rPr>
        <w:t>.</w:t>
      </w:r>
    </w:p>
    <w:p w14:paraId="25A9C324" w14:textId="41E07B50" w:rsidR="009E2EDC" w:rsidRPr="00977F11" w:rsidRDefault="009E2EDC" w:rsidP="00F25857">
      <w:pPr>
        <w:pStyle w:val="Header"/>
        <w:tabs>
          <w:tab w:val="clear" w:pos="4320"/>
          <w:tab w:val="clear" w:pos="8640"/>
        </w:tabs>
        <w:spacing w:line="480" w:lineRule="auto"/>
        <w:ind w:firstLine="567"/>
        <w:rPr>
          <w:lang w:val="en-US"/>
        </w:rPr>
      </w:pPr>
      <w:r w:rsidRPr="009D5AD9">
        <w:rPr>
          <w:b/>
          <w:lang w:val="en-US"/>
        </w:rPr>
        <w:t>Individual emotion accuracy data</w:t>
      </w:r>
      <w:r w:rsidR="009D5AD9" w:rsidRPr="009D5AD9">
        <w:rPr>
          <w:b/>
          <w:lang w:val="en-US"/>
        </w:rPr>
        <w:t>.</w:t>
      </w:r>
      <w:r w:rsidRPr="00977F11">
        <w:rPr>
          <w:lang w:val="en-US"/>
        </w:rPr>
        <w:t xml:space="preserve"> Table 4 shows accuracy scores for the six individual emotions (conditions collapsed). To establish whether groups differed in their ability to recogni</w:t>
      </w:r>
      <w:r w:rsidR="008C3147">
        <w:rPr>
          <w:lang w:val="en-US"/>
        </w:rPr>
        <w:t>z</w:t>
      </w:r>
      <w:r w:rsidRPr="00977F11">
        <w:rPr>
          <w:lang w:val="en-US"/>
        </w:rPr>
        <w:t>e the six individual emotions, scores were analy</w:t>
      </w:r>
      <w:r w:rsidR="008C3147">
        <w:rPr>
          <w:lang w:val="en-US"/>
        </w:rPr>
        <w:t>z</w:t>
      </w:r>
      <w:r w:rsidRPr="00977F11">
        <w:rPr>
          <w:lang w:val="en-US"/>
        </w:rPr>
        <w:t>ed using a 3 (participant group) x 6 (emotion) ANOVA. This showed significant main effect</w:t>
      </w:r>
      <w:r w:rsidR="005C7DDF" w:rsidRPr="00977F11">
        <w:rPr>
          <w:lang w:val="en-US"/>
        </w:rPr>
        <w:t>s</w:t>
      </w:r>
      <w:r w:rsidRPr="00977F11">
        <w:rPr>
          <w:lang w:val="en-US"/>
        </w:rPr>
        <w:t xml:space="preserve"> of </w:t>
      </w:r>
      <w:r w:rsidR="005C7DDF" w:rsidRPr="00977F11">
        <w:rPr>
          <w:lang w:val="en-US"/>
        </w:rPr>
        <w:t>group</w:t>
      </w:r>
      <w:r w:rsidRPr="00977F11">
        <w:rPr>
          <w:lang w:val="en-US"/>
        </w:rPr>
        <w:t xml:space="preserve"> (F (2,60) = 3.26 p &lt; .05</w:t>
      </w:r>
      <w:r w:rsidR="00F779DC" w:rsidRPr="00977F11">
        <w:rPr>
          <w:lang w:val="en-US"/>
        </w:rPr>
        <w:t xml:space="preserve">, </w:t>
      </w:r>
      <w:r w:rsidR="00F779DC" w:rsidRPr="00977F11">
        <w:rPr>
          <w:color w:val="000000"/>
          <w:sz w:val="22"/>
          <w:szCs w:val="22"/>
        </w:rPr>
        <w:t>η</w:t>
      </w:r>
      <w:r w:rsidR="00F779DC" w:rsidRPr="00977F11">
        <w:rPr>
          <w:color w:val="000000"/>
          <w:sz w:val="22"/>
          <w:szCs w:val="22"/>
          <w:vertAlign w:val="superscript"/>
        </w:rPr>
        <w:t>2</w:t>
      </w:r>
      <w:r w:rsidR="00F779DC" w:rsidRPr="00977F11">
        <w:rPr>
          <w:i/>
          <w:iCs/>
          <w:color w:val="000000"/>
          <w:sz w:val="22"/>
          <w:szCs w:val="22"/>
          <w:vertAlign w:val="subscript"/>
        </w:rPr>
        <w:t>p</w:t>
      </w:r>
      <w:r w:rsidR="00F779DC" w:rsidRPr="00977F11">
        <w:rPr>
          <w:i/>
          <w:iCs/>
          <w:color w:val="000000"/>
          <w:sz w:val="22"/>
          <w:szCs w:val="22"/>
        </w:rPr>
        <w:t xml:space="preserve"> </w:t>
      </w:r>
      <w:r w:rsidR="00F779DC" w:rsidRPr="00977F11">
        <w:rPr>
          <w:iCs/>
          <w:color w:val="000000"/>
          <w:sz w:val="22"/>
          <w:szCs w:val="22"/>
        </w:rPr>
        <w:t xml:space="preserve"> = .10</w:t>
      </w:r>
      <w:r w:rsidR="00BF6FB9" w:rsidRPr="00977F11">
        <w:rPr>
          <w:lang w:val="en-US"/>
        </w:rPr>
        <w:t>)</w:t>
      </w:r>
      <w:r w:rsidRPr="00977F11">
        <w:rPr>
          <w:lang w:val="en-US"/>
        </w:rPr>
        <w:t xml:space="preserve"> </w:t>
      </w:r>
      <w:r w:rsidR="005C7DDF" w:rsidRPr="00977F11">
        <w:rPr>
          <w:lang w:val="en-US"/>
        </w:rPr>
        <w:t>and</w:t>
      </w:r>
      <w:r w:rsidRPr="00977F11">
        <w:rPr>
          <w:lang w:val="en-US"/>
        </w:rPr>
        <w:t xml:space="preserve"> emotion (F (5, 300) = 44.85, p &lt; .001</w:t>
      </w:r>
      <w:r w:rsidR="00F779DC" w:rsidRPr="00977F11">
        <w:rPr>
          <w:lang w:val="en-US"/>
        </w:rPr>
        <w:t xml:space="preserve">, </w:t>
      </w:r>
      <w:r w:rsidR="00F779DC" w:rsidRPr="00977F11">
        <w:rPr>
          <w:color w:val="000000"/>
          <w:sz w:val="22"/>
          <w:szCs w:val="22"/>
        </w:rPr>
        <w:t>η</w:t>
      </w:r>
      <w:r w:rsidR="00F779DC" w:rsidRPr="00977F11">
        <w:rPr>
          <w:color w:val="000000"/>
          <w:sz w:val="22"/>
          <w:szCs w:val="22"/>
          <w:vertAlign w:val="superscript"/>
        </w:rPr>
        <w:t>2</w:t>
      </w:r>
      <w:r w:rsidR="00F779DC" w:rsidRPr="00977F11">
        <w:rPr>
          <w:i/>
          <w:iCs/>
          <w:color w:val="000000"/>
          <w:sz w:val="22"/>
          <w:szCs w:val="22"/>
          <w:vertAlign w:val="subscript"/>
        </w:rPr>
        <w:t>p</w:t>
      </w:r>
      <w:r w:rsidR="00F779DC" w:rsidRPr="00977F11">
        <w:rPr>
          <w:i/>
          <w:iCs/>
          <w:color w:val="000000"/>
          <w:sz w:val="22"/>
          <w:szCs w:val="22"/>
        </w:rPr>
        <w:t xml:space="preserve"> </w:t>
      </w:r>
      <w:r w:rsidR="00F779DC" w:rsidRPr="00977F11">
        <w:rPr>
          <w:iCs/>
          <w:color w:val="000000"/>
          <w:sz w:val="22"/>
          <w:szCs w:val="22"/>
        </w:rPr>
        <w:t xml:space="preserve"> = .43</w:t>
      </w:r>
      <w:r w:rsidRPr="00977F11">
        <w:rPr>
          <w:lang w:val="en-US"/>
        </w:rPr>
        <w:t>) and a significant interaction</w:t>
      </w:r>
      <w:r w:rsidR="005C7DDF" w:rsidRPr="00977F11">
        <w:rPr>
          <w:lang w:val="en-US"/>
        </w:rPr>
        <w:t xml:space="preserve"> between group and emotion</w:t>
      </w:r>
      <w:r w:rsidRPr="00977F11">
        <w:rPr>
          <w:lang w:val="en-US"/>
        </w:rPr>
        <w:t xml:space="preserve"> (F (10, 300) = 2.89, p &lt; .01</w:t>
      </w:r>
      <w:r w:rsidR="00F779DC" w:rsidRPr="00977F11">
        <w:rPr>
          <w:lang w:val="en-US"/>
        </w:rPr>
        <w:t xml:space="preserve">, </w:t>
      </w:r>
      <w:r w:rsidR="00F779DC" w:rsidRPr="00977F11">
        <w:rPr>
          <w:color w:val="000000"/>
          <w:sz w:val="22"/>
          <w:szCs w:val="22"/>
        </w:rPr>
        <w:t>η</w:t>
      </w:r>
      <w:r w:rsidR="00F779DC" w:rsidRPr="00977F11">
        <w:rPr>
          <w:color w:val="000000"/>
          <w:sz w:val="22"/>
          <w:szCs w:val="22"/>
          <w:vertAlign w:val="superscript"/>
        </w:rPr>
        <w:t>2</w:t>
      </w:r>
      <w:r w:rsidR="00F779DC" w:rsidRPr="00977F11">
        <w:rPr>
          <w:i/>
          <w:iCs/>
          <w:color w:val="000000"/>
          <w:sz w:val="22"/>
          <w:szCs w:val="22"/>
          <w:vertAlign w:val="subscript"/>
        </w:rPr>
        <w:t>p</w:t>
      </w:r>
      <w:r w:rsidR="00F779DC" w:rsidRPr="00977F11">
        <w:rPr>
          <w:i/>
          <w:iCs/>
          <w:color w:val="000000"/>
          <w:sz w:val="22"/>
          <w:szCs w:val="22"/>
        </w:rPr>
        <w:t xml:space="preserve"> </w:t>
      </w:r>
      <w:r w:rsidR="00F779DC" w:rsidRPr="00977F11">
        <w:rPr>
          <w:iCs/>
          <w:color w:val="000000"/>
          <w:sz w:val="22"/>
          <w:szCs w:val="22"/>
        </w:rPr>
        <w:t xml:space="preserve"> = .09</w:t>
      </w:r>
      <w:r w:rsidRPr="00977F11">
        <w:rPr>
          <w:lang w:val="en-US"/>
        </w:rPr>
        <w:t>). When individual emotions were analy</w:t>
      </w:r>
      <w:r w:rsidR="008C3147">
        <w:rPr>
          <w:lang w:val="en-US"/>
        </w:rPr>
        <w:t>z</w:t>
      </w:r>
      <w:r w:rsidRPr="00977F11">
        <w:rPr>
          <w:lang w:val="en-US"/>
        </w:rPr>
        <w:t>ed it was found that the Down</w:t>
      </w:r>
      <w:r w:rsidR="00EB4558" w:rsidRPr="00977F11">
        <w:rPr>
          <w:lang w:val="en-US"/>
        </w:rPr>
        <w:t>’s</w:t>
      </w:r>
      <w:r w:rsidRPr="00977F11">
        <w:rPr>
          <w:lang w:val="en-US"/>
        </w:rPr>
        <w:t xml:space="preserve"> syndrome group were significantly less accurate than the typically developing group in the recognition of fear (F (2, 60) = 4.02; p &lt; .05</w:t>
      </w:r>
      <w:r w:rsidR="00940329" w:rsidRPr="00977F11">
        <w:rPr>
          <w:lang w:val="en-US"/>
        </w:rPr>
        <w:t xml:space="preserve">, </w:t>
      </w:r>
      <w:r w:rsidR="00940329" w:rsidRPr="00977F11">
        <w:rPr>
          <w:color w:val="000000"/>
          <w:sz w:val="22"/>
          <w:szCs w:val="22"/>
        </w:rPr>
        <w:t>η</w:t>
      </w:r>
      <w:r w:rsidR="00940329" w:rsidRPr="00977F11">
        <w:rPr>
          <w:color w:val="000000"/>
          <w:sz w:val="22"/>
          <w:szCs w:val="22"/>
          <w:vertAlign w:val="superscript"/>
        </w:rPr>
        <w:t>2</w:t>
      </w:r>
      <w:r w:rsidR="00940329" w:rsidRPr="00977F11">
        <w:rPr>
          <w:i/>
          <w:iCs/>
          <w:color w:val="000000"/>
          <w:sz w:val="22"/>
          <w:szCs w:val="22"/>
          <w:vertAlign w:val="subscript"/>
        </w:rPr>
        <w:t>p</w:t>
      </w:r>
      <w:r w:rsidR="00940329" w:rsidRPr="00977F11">
        <w:rPr>
          <w:i/>
          <w:iCs/>
          <w:color w:val="000000"/>
          <w:sz w:val="22"/>
          <w:szCs w:val="22"/>
        </w:rPr>
        <w:t xml:space="preserve"> </w:t>
      </w:r>
      <w:r w:rsidR="00940329" w:rsidRPr="00977F11">
        <w:rPr>
          <w:iCs/>
          <w:color w:val="000000"/>
          <w:sz w:val="22"/>
          <w:szCs w:val="22"/>
        </w:rPr>
        <w:t xml:space="preserve"> = .12</w:t>
      </w:r>
      <w:r w:rsidRPr="00977F11">
        <w:rPr>
          <w:lang w:val="en-US"/>
        </w:rPr>
        <w:t>; post-hoc Scheffe p &lt; .05). In addition, the non-specific intellectual disability group were significantly less accurate than the typically developing group in the recognition of anger (F (2, 60) = 5.74 p &lt; .01; post-hoc Scheffe p &lt; .01)</w:t>
      </w:r>
      <w:r w:rsidR="00BF6FB9" w:rsidRPr="00977F11">
        <w:rPr>
          <w:lang w:val="en-US"/>
        </w:rPr>
        <w:t>.</w:t>
      </w:r>
      <w:r w:rsidRPr="00977F11">
        <w:rPr>
          <w:lang w:val="en-US"/>
        </w:rPr>
        <w:t xml:space="preserve"> </w:t>
      </w:r>
    </w:p>
    <w:p w14:paraId="7CB000C9" w14:textId="77777777" w:rsidR="009E2EDC" w:rsidRPr="00977F11" w:rsidRDefault="009E2EDC" w:rsidP="00F25857">
      <w:pPr>
        <w:pStyle w:val="Header"/>
        <w:tabs>
          <w:tab w:val="clear" w:pos="4320"/>
          <w:tab w:val="clear" w:pos="8640"/>
        </w:tabs>
        <w:spacing w:line="480" w:lineRule="auto"/>
        <w:ind w:firstLine="567"/>
        <w:jc w:val="center"/>
        <w:rPr>
          <w:lang w:val="en-US"/>
        </w:rPr>
      </w:pPr>
      <w:r w:rsidRPr="00977F11">
        <w:rPr>
          <w:lang w:val="en-US"/>
        </w:rPr>
        <w:t xml:space="preserve">- Table 4 about here - </w:t>
      </w:r>
    </w:p>
    <w:p w14:paraId="0FB24689" w14:textId="26A955C5" w:rsidR="00752514" w:rsidRPr="00977F11" w:rsidRDefault="009E2EDC" w:rsidP="001C34A8">
      <w:pPr>
        <w:pStyle w:val="Header"/>
        <w:tabs>
          <w:tab w:val="clear" w:pos="4320"/>
          <w:tab w:val="clear" w:pos="8640"/>
        </w:tabs>
        <w:spacing w:line="480" w:lineRule="auto"/>
        <w:ind w:firstLine="720"/>
        <w:rPr>
          <w:lang w:val="en-US"/>
        </w:rPr>
      </w:pPr>
      <w:r w:rsidRPr="00977F11">
        <w:rPr>
          <w:lang w:val="en-US"/>
        </w:rPr>
        <w:t>To explore the effect of increased intensity and emotion labelling on recognition of these two emotions they were analy</w:t>
      </w:r>
      <w:r w:rsidR="008C3147">
        <w:rPr>
          <w:lang w:val="en-US"/>
        </w:rPr>
        <w:t>z</w:t>
      </w:r>
      <w:r w:rsidRPr="00977F11">
        <w:rPr>
          <w:lang w:val="en-US"/>
        </w:rPr>
        <w:t xml:space="preserve">ed individually. </w:t>
      </w:r>
      <w:r w:rsidR="00752514" w:rsidRPr="00977F11">
        <w:rPr>
          <w:lang w:val="en-US"/>
        </w:rPr>
        <w:t xml:space="preserve">As the differences in fear recognition ability lay between the </w:t>
      </w:r>
      <w:r w:rsidR="00ED6A0D">
        <w:rPr>
          <w:lang w:val="en-US"/>
        </w:rPr>
        <w:t>Down syndrome</w:t>
      </w:r>
      <w:r w:rsidR="00752514" w:rsidRPr="00977F11">
        <w:rPr>
          <w:lang w:val="en-US"/>
        </w:rPr>
        <w:t xml:space="preserve"> and </w:t>
      </w:r>
      <w:r w:rsidR="00ED6A0D">
        <w:rPr>
          <w:lang w:val="en-US"/>
        </w:rPr>
        <w:t xml:space="preserve">typically developing </w:t>
      </w:r>
      <w:r w:rsidR="00752514" w:rsidRPr="00977F11">
        <w:rPr>
          <w:lang w:val="en-US"/>
        </w:rPr>
        <w:t xml:space="preserve">groups further analysis focused </w:t>
      </w:r>
      <w:r w:rsidR="00DA0604">
        <w:rPr>
          <w:lang w:val="en-US"/>
        </w:rPr>
        <w:t xml:space="preserve">only </w:t>
      </w:r>
      <w:r w:rsidR="00752514" w:rsidRPr="00977F11">
        <w:rPr>
          <w:lang w:val="en-US"/>
        </w:rPr>
        <w:t xml:space="preserve">on these two groups. This showed that the </w:t>
      </w:r>
      <w:r w:rsidR="00ED6A0D">
        <w:rPr>
          <w:lang w:val="en-US"/>
        </w:rPr>
        <w:t>Down syndrome</w:t>
      </w:r>
      <w:r w:rsidR="00752514" w:rsidRPr="00977F11">
        <w:rPr>
          <w:lang w:val="en-US"/>
        </w:rPr>
        <w:t xml:space="preserve"> group </w:t>
      </w:r>
      <w:r w:rsidR="001C34A8">
        <w:rPr>
          <w:lang w:val="en-US"/>
        </w:rPr>
        <w:t>was</w:t>
      </w:r>
      <w:r w:rsidR="00752514" w:rsidRPr="00977F11">
        <w:rPr>
          <w:lang w:val="en-US"/>
        </w:rPr>
        <w:t xml:space="preserve"> less accurate in fear recognition than the </w:t>
      </w:r>
      <w:r w:rsidR="00ED6A0D">
        <w:rPr>
          <w:lang w:val="en-US"/>
        </w:rPr>
        <w:t>typically developing</w:t>
      </w:r>
      <w:r w:rsidR="00ED6A0D" w:rsidRPr="00977F11">
        <w:rPr>
          <w:lang w:val="en-US"/>
        </w:rPr>
        <w:t xml:space="preserve"> </w:t>
      </w:r>
      <w:r w:rsidR="00752514" w:rsidRPr="00977F11">
        <w:rPr>
          <w:lang w:val="en-US"/>
        </w:rPr>
        <w:t>group w</w:t>
      </w:r>
      <w:r w:rsidR="001C34A8">
        <w:rPr>
          <w:lang w:val="en-US"/>
        </w:rPr>
        <w:t xml:space="preserve">hen emotion labelling was used: </w:t>
      </w:r>
      <w:r w:rsidR="00752514" w:rsidRPr="00977F11">
        <w:rPr>
          <w:lang w:val="en-US"/>
        </w:rPr>
        <w:t xml:space="preserve">M(SD) = 2.05 (1.36) and 3.05 (1.16) for the </w:t>
      </w:r>
      <w:r w:rsidR="00ED6A0D">
        <w:rPr>
          <w:lang w:val="en-US"/>
        </w:rPr>
        <w:t>Down syndrome</w:t>
      </w:r>
      <w:r w:rsidR="00ED6A0D" w:rsidRPr="00977F11">
        <w:rPr>
          <w:lang w:val="en-US"/>
        </w:rPr>
        <w:t xml:space="preserve"> </w:t>
      </w:r>
      <w:r w:rsidR="00752514" w:rsidRPr="00977F11">
        <w:rPr>
          <w:lang w:val="en-US"/>
        </w:rPr>
        <w:t xml:space="preserve">and </w:t>
      </w:r>
      <w:r w:rsidR="00ED6A0D">
        <w:rPr>
          <w:lang w:val="en-US"/>
        </w:rPr>
        <w:t>typically developing</w:t>
      </w:r>
      <w:r w:rsidR="00ED6A0D" w:rsidRPr="00977F11">
        <w:rPr>
          <w:lang w:val="en-US"/>
        </w:rPr>
        <w:t xml:space="preserve"> </w:t>
      </w:r>
      <w:r w:rsidR="00752514" w:rsidRPr="00977F11">
        <w:rPr>
          <w:lang w:val="en-US"/>
        </w:rPr>
        <w:t>groups respe</w:t>
      </w:r>
      <w:r w:rsidR="001C34A8">
        <w:rPr>
          <w:lang w:val="en-US"/>
        </w:rPr>
        <w:t xml:space="preserve">ctively, t(40) = -2.56, p &lt; .05. They were also less accurate when emotion labelling was not used: </w:t>
      </w:r>
      <w:r w:rsidR="00752514" w:rsidRPr="00977F11">
        <w:rPr>
          <w:lang w:val="en-US"/>
        </w:rPr>
        <w:t xml:space="preserve">M(SD) = 1.67 (1.20) and 2.57 (1.29) for the </w:t>
      </w:r>
      <w:r w:rsidR="00ED6A0D">
        <w:rPr>
          <w:lang w:val="en-US"/>
        </w:rPr>
        <w:t>Down syndrome</w:t>
      </w:r>
      <w:r w:rsidR="00ED6A0D" w:rsidRPr="00977F11">
        <w:rPr>
          <w:lang w:val="en-US"/>
        </w:rPr>
        <w:t xml:space="preserve"> </w:t>
      </w:r>
      <w:r w:rsidR="00752514" w:rsidRPr="00977F11">
        <w:rPr>
          <w:lang w:val="en-US"/>
        </w:rPr>
        <w:t xml:space="preserve">and  </w:t>
      </w:r>
      <w:r w:rsidR="00ED6A0D">
        <w:rPr>
          <w:lang w:val="en-US"/>
        </w:rPr>
        <w:t xml:space="preserve">typically developing </w:t>
      </w:r>
      <w:r w:rsidR="00752514" w:rsidRPr="00977F11">
        <w:rPr>
          <w:lang w:val="en-US"/>
        </w:rPr>
        <w:t>groups respe</w:t>
      </w:r>
      <w:r w:rsidR="001C34A8">
        <w:rPr>
          <w:lang w:val="en-US"/>
        </w:rPr>
        <w:t>ctively, t(40) = -2.36, p &lt; .05</w:t>
      </w:r>
      <w:r w:rsidR="00752514" w:rsidRPr="00977F11">
        <w:rPr>
          <w:lang w:val="en-US"/>
        </w:rPr>
        <w:t xml:space="preserve">. The </w:t>
      </w:r>
      <w:r w:rsidR="00D16DE5">
        <w:rPr>
          <w:lang w:val="en-US"/>
        </w:rPr>
        <w:t>Down syndrome</w:t>
      </w:r>
      <w:r w:rsidR="00752514" w:rsidRPr="00977F11">
        <w:rPr>
          <w:lang w:val="en-US"/>
        </w:rPr>
        <w:t xml:space="preserve"> group were less accurate in fear recognition than the </w:t>
      </w:r>
      <w:r w:rsidR="00ED6A0D">
        <w:rPr>
          <w:lang w:val="en-US"/>
        </w:rPr>
        <w:t>typically developing</w:t>
      </w:r>
      <w:r w:rsidR="00752514" w:rsidRPr="00977F11">
        <w:rPr>
          <w:lang w:val="en-US"/>
        </w:rPr>
        <w:t xml:space="preserve"> group when the exaggerated images were used</w:t>
      </w:r>
      <w:r w:rsidR="00DA6C74">
        <w:rPr>
          <w:lang w:val="en-US"/>
        </w:rPr>
        <w:t xml:space="preserve">: </w:t>
      </w:r>
      <w:r w:rsidR="00752514" w:rsidRPr="00977F11">
        <w:rPr>
          <w:lang w:val="en-US"/>
        </w:rPr>
        <w:t xml:space="preserve">M(SD) = 1.71 (1.23) and 2.86 (1.11) for the </w:t>
      </w:r>
      <w:r w:rsidR="00ED6A0D">
        <w:rPr>
          <w:lang w:val="en-US"/>
        </w:rPr>
        <w:t>Down syndrome</w:t>
      </w:r>
      <w:r w:rsidR="00752514" w:rsidRPr="00977F11">
        <w:rPr>
          <w:lang w:val="en-US"/>
        </w:rPr>
        <w:t xml:space="preserve"> and </w:t>
      </w:r>
      <w:r w:rsidR="00ED6A0D">
        <w:rPr>
          <w:lang w:val="en-US"/>
        </w:rPr>
        <w:t>typically developing</w:t>
      </w:r>
      <w:r w:rsidR="00752514" w:rsidRPr="00977F11">
        <w:rPr>
          <w:lang w:val="en-US"/>
        </w:rPr>
        <w:t xml:space="preserve"> groups respe</w:t>
      </w:r>
      <w:r w:rsidR="00DA6C74">
        <w:rPr>
          <w:lang w:val="en-US"/>
        </w:rPr>
        <w:t>ctively, t(40) = -3.16, p &lt; .01</w:t>
      </w:r>
      <w:r w:rsidR="00752514" w:rsidRPr="00977F11">
        <w:rPr>
          <w:lang w:val="en-US"/>
        </w:rPr>
        <w:t xml:space="preserve">. They were also less accurate with the veridical emotions, although the </w:t>
      </w:r>
      <w:r w:rsidR="00DA6C74">
        <w:rPr>
          <w:lang w:val="en-US"/>
        </w:rPr>
        <w:t xml:space="preserve">difference was non-significant: </w:t>
      </w:r>
      <w:r w:rsidR="00752514" w:rsidRPr="00977F11">
        <w:rPr>
          <w:lang w:val="en-US"/>
        </w:rPr>
        <w:t xml:space="preserve">M(SD) = 2.00 (1.38) and 2.76 (1.09) for the </w:t>
      </w:r>
      <w:r w:rsidR="00ED6A0D">
        <w:rPr>
          <w:lang w:val="en-US"/>
        </w:rPr>
        <w:t>Down syndrome</w:t>
      </w:r>
      <w:r w:rsidR="00752514" w:rsidRPr="00977F11">
        <w:rPr>
          <w:lang w:val="en-US"/>
        </w:rPr>
        <w:t xml:space="preserve"> and </w:t>
      </w:r>
      <w:r w:rsidR="00ED6A0D">
        <w:rPr>
          <w:lang w:val="en-US"/>
        </w:rPr>
        <w:t>typically developing</w:t>
      </w:r>
      <w:r w:rsidR="00752514" w:rsidRPr="00977F11">
        <w:rPr>
          <w:lang w:val="en-US"/>
        </w:rPr>
        <w:t xml:space="preserve"> groups respec</w:t>
      </w:r>
      <w:r w:rsidR="00DA6C74">
        <w:rPr>
          <w:lang w:val="en-US"/>
        </w:rPr>
        <w:t>tively, t(40) = -1.99, p = .054</w:t>
      </w:r>
      <w:r w:rsidR="00752514" w:rsidRPr="00977F11">
        <w:rPr>
          <w:lang w:val="en-US"/>
        </w:rPr>
        <w:t>.</w:t>
      </w:r>
    </w:p>
    <w:p w14:paraId="4548B755" w14:textId="1D014E8B" w:rsidR="00752514" w:rsidRPr="00977F11" w:rsidRDefault="00752514" w:rsidP="00F25857">
      <w:pPr>
        <w:pStyle w:val="Header"/>
        <w:tabs>
          <w:tab w:val="clear" w:pos="4320"/>
          <w:tab w:val="clear" w:pos="8640"/>
        </w:tabs>
        <w:spacing w:line="480" w:lineRule="auto"/>
        <w:ind w:firstLine="720"/>
        <w:rPr>
          <w:lang w:val="en-US"/>
        </w:rPr>
      </w:pPr>
      <w:r w:rsidRPr="00977F11">
        <w:rPr>
          <w:lang w:val="en-US"/>
        </w:rPr>
        <w:t xml:space="preserve">Fear recognition scores in the </w:t>
      </w:r>
      <w:r w:rsidR="00ED6A0D">
        <w:rPr>
          <w:lang w:val="en-US"/>
        </w:rPr>
        <w:t>Down syndrome</w:t>
      </w:r>
      <w:r w:rsidRPr="00977F11">
        <w:rPr>
          <w:lang w:val="en-US"/>
        </w:rPr>
        <w:t xml:space="preserve"> group were </w:t>
      </w:r>
      <w:r w:rsidR="001C34A8">
        <w:rPr>
          <w:lang w:val="en-US"/>
        </w:rPr>
        <w:t xml:space="preserve">in fact </w:t>
      </w:r>
      <w:r w:rsidRPr="00977F11">
        <w:rPr>
          <w:lang w:val="en-US"/>
        </w:rPr>
        <w:t xml:space="preserve">not significantly different from what would be expected on the basis of chance responding alone (t(20) = 2.08, p = 0.051). In terms of facilitation of fear recognition, paired t-tests showed that the </w:t>
      </w:r>
      <w:r w:rsidR="00ED6A0D">
        <w:rPr>
          <w:lang w:val="en-US"/>
        </w:rPr>
        <w:t>Down syndrome</w:t>
      </w:r>
      <w:r w:rsidRPr="00977F11">
        <w:rPr>
          <w:lang w:val="en-US"/>
        </w:rPr>
        <w:t xml:space="preserve"> group showed no </w:t>
      </w:r>
      <w:r w:rsidR="00A72C18">
        <w:rPr>
          <w:lang w:val="en-US"/>
        </w:rPr>
        <w:t xml:space="preserve">significant </w:t>
      </w:r>
      <w:r w:rsidRPr="00977F11">
        <w:rPr>
          <w:lang w:val="en-US"/>
        </w:rPr>
        <w:t xml:space="preserve">improvement in fear recognition performance if labels were used (t(20) = -1.56, NS). Similarly, they showed no </w:t>
      </w:r>
      <w:r w:rsidR="00A72C18">
        <w:rPr>
          <w:lang w:val="en-US"/>
        </w:rPr>
        <w:t xml:space="preserve">significant </w:t>
      </w:r>
      <w:r w:rsidRPr="00977F11">
        <w:rPr>
          <w:lang w:val="en-US"/>
        </w:rPr>
        <w:t>improvement in performance when exaggerated emotions were used (t(20) = -1.06, NS).</w:t>
      </w:r>
    </w:p>
    <w:p w14:paraId="47EC9285" w14:textId="562EF2BA" w:rsidR="00752514" w:rsidRPr="00977F11" w:rsidRDefault="00752514" w:rsidP="00B82BC0">
      <w:pPr>
        <w:pStyle w:val="Header"/>
        <w:tabs>
          <w:tab w:val="clear" w:pos="4320"/>
          <w:tab w:val="clear" w:pos="8640"/>
        </w:tabs>
        <w:spacing w:line="480" w:lineRule="auto"/>
        <w:ind w:firstLine="720"/>
        <w:rPr>
          <w:lang w:val="en-US"/>
        </w:rPr>
      </w:pPr>
      <w:r w:rsidRPr="00977F11">
        <w:rPr>
          <w:lang w:val="en-US"/>
        </w:rPr>
        <w:t xml:space="preserve">The difference in anger recognition between </w:t>
      </w:r>
      <w:r w:rsidR="00ED6A0D">
        <w:rPr>
          <w:lang w:val="en-US"/>
        </w:rPr>
        <w:t>non-specific intellectual disability</w:t>
      </w:r>
      <w:r w:rsidR="001C34A8">
        <w:rPr>
          <w:lang w:val="en-US"/>
        </w:rPr>
        <w:t xml:space="preserve"> and </w:t>
      </w:r>
      <w:r w:rsidR="00ED6A0D">
        <w:rPr>
          <w:lang w:val="en-US"/>
        </w:rPr>
        <w:t xml:space="preserve">typically developing </w:t>
      </w:r>
      <w:r w:rsidRPr="00977F11">
        <w:rPr>
          <w:lang w:val="en-US"/>
        </w:rPr>
        <w:t xml:space="preserve">groups was then explored. It was found that the </w:t>
      </w:r>
      <w:r w:rsidR="00ED6A0D">
        <w:rPr>
          <w:lang w:val="en-US"/>
        </w:rPr>
        <w:t>non-specific intellectual disability</w:t>
      </w:r>
      <w:r w:rsidRPr="00977F11">
        <w:rPr>
          <w:lang w:val="en-US"/>
        </w:rPr>
        <w:t xml:space="preserve"> group was less accurate than the </w:t>
      </w:r>
      <w:r w:rsidR="00ED6A0D">
        <w:rPr>
          <w:lang w:val="en-US"/>
        </w:rPr>
        <w:t>typically developing</w:t>
      </w:r>
      <w:r w:rsidRPr="00977F11">
        <w:rPr>
          <w:lang w:val="en-US"/>
        </w:rPr>
        <w:t xml:space="preserve"> group in anger recognition when emotion labelling was used</w:t>
      </w:r>
      <w:r w:rsidR="00B82BC0">
        <w:rPr>
          <w:lang w:val="en-US"/>
        </w:rPr>
        <w:t xml:space="preserve">: </w:t>
      </w:r>
      <w:r w:rsidRPr="00977F11">
        <w:rPr>
          <w:lang w:val="en-US"/>
        </w:rPr>
        <w:t xml:space="preserve">M(SD) = 1.57 (1.17) and 2.81 (1.47) for the </w:t>
      </w:r>
      <w:r w:rsidR="00ED6A0D">
        <w:rPr>
          <w:lang w:val="en-US"/>
        </w:rPr>
        <w:t xml:space="preserve">non-specific intellectual disability </w:t>
      </w:r>
      <w:r w:rsidRPr="00977F11">
        <w:rPr>
          <w:lang w:val="en-US"/>
        </w:rPr>
        <w:t xml:space="preserve">and  </w:t>
      </w:r>
      <w:r w:rsidR="00ED6A0D">
        <w:rPr>
          <w:lang w:val="en-US"/>
        </w:rPr>
        <w:t xml:space="preserve">typically developing </w:t>
      </w:r>
      <w:r w:rsidRPr="00977F11">
        <w:rPr>
          <w:lang w:val="en-US"/>
        </w:rPr>
        <w:t>groups respe</w:t>
      </w:r>
      <w:r w:rsidR="00B82BC0">
        <w:rPr>
          <w:lang w:val="en-US"/>
        </w:rPr>
        <w:t xml:space="preserve">ctively, t(40) = -3.02, p &lt; .01. They were also less accurate when emotion labelling was not used: </w:t>
      </w:r>
      <w:r w:rsidRPr="00977F11">
        <w:rPr>
          <w:lang w:val="en-US"/>
        </w:rPr>
        <w:t xml:space="preserve">M(SD) = 1.19 (1.17) and 2.33 (1.46) for the </w:t>
      </w:r>
      <w:r w:rsidR="00ED6A0D">
        <w:rPr>
          <w:lang w:val="en-US"/>
        </w:rPr>
        <w:t>non-specific intellectual disability</w:t>
      </w:r>
      <w:r w:rsidRPr="00977F11">
        <w:rPr>
          <w:lang w:val="en-US"/>
        </w:rPr>
        <w:t xml:space="preserve"> and </w:t>
      </w:r>
      <w:r w:rsidR="00ED6A0D">
        <w:rPr>
          <w:lang w:val="en-US"/>
        </w:rPr>
        <w:t>typically developing</w:t>
      </w:r>
      <w:r w:rsidRPr="00977F11">
        <w:rPr>
          <w:lang w:val="en-US"/>
        </w:rPr>
        <w:t xml:space="preserve"> groups respe</w:t>
      </w:r>
      <w:r w:rsidR="00B82BC0">
        <w:rPr>
          <w:lang w:val="en-US"/>
        </w:rPr>
        <w:t>ctively, t(40) = -2.80, p &lt; .01. The non-specific intellectual disability</w:t>
      </w:r>
      <w:r w:rsidR="00B82BC0" w:rsidRPr="00977F11">
        <w:rPr>
          <w:lang w:val="en-US"/>
        </w:rPr>
        <w:t xml:space="preserve"> </w:t>
      </w:r>
      <w:r w:rsidR="00B82BC0">
        <w:rPr>
          <w:lang w:val="en-US"/>
        </w:rPr>
        <w:t xml:space="preserve">group were less accurate </w:t>
      </w:r>
      <w:r w:rsidR="00B82BC0" w:rsidRPr="00977F11">
        <w:rPr>
          <w:lang w:val="en-US"/>
        </w:rPr>
        <w:t xml:space="preserve">than the typically developing group </w:t>
      </w:r>
      <w:r w:rsidR="00B82BC0">
        <w:rPr>
          <w:lang w:val="en-US"/>
        </w:rPr>
        <w:t xml:space="preserve">when the </w:t>
      </w:r>
      <w:r w:rsidRPr="00977F11">
        <w:rPr>
          <w:lang w:val="en-US"/>
        </w:rPr>
        <w:t>exaggerated</w:t>
      </w:r>
      <w:r w:rsidR="00B82BC0">
        <w:rPr>
          <w:lang w:val="en-US"/>
        </w:rPr>
        <w:t xml:space="preserve"> images were used: </w:t>
      </w:r>
      <w:r w:rsidRPr="00977F11">
        <w:rPr>
          <w:lang w:val="en-US"/>
        </w:rPr>
        <w:t xml:space="preserve">M(SD) = 1.62 (1.16) and 2.62 (1.43) for the </w:t>
      </w:r>
      <w:r w:rsidR="00ED6A0D">
        <w:rPr>
          <w:lang w:val="en-US"/>
        </w:rPr>
        <w:t>non-specific intellectual disability</w:t>
      </w:r>
      <w:r w:rsidRPr="00977F11">
        <w:rPr>
          <w:lang w:val="en-US"/>
        </w:rPr>
        <w:t xml:space="preserve"> and </w:t>
      </w:r>
      <w:r w:rsidR="00ED6A0D">
        <w:rPr>
          <w:lang w:val="en-US"/>
        </w:rPr>
        <w:t>typically developing</w:t>
      </w:r>
      <w:r w:rsidRPr="00977F11">
        <w:rPr>
          <w:lang w:val="en-US"/>
        </w:rPr>
        <w:t xml:space="preserve"> groups respe</w:t>
      </w:r>
      <w:r w:rsidR="00B82BC0">
        <w:rPr>
          <w:lang w:val="en-US"/>
        </w:rPr>
        <w:t>ctively, t(40) = -2.49, p &lt; .05</w:t>
      </w:r>
      <w:r w:rsidRPr="00977F11">
        <w:rPr>
          <w:lang w:val="en-US"/>
        </w:rPr>
        <w:t>.</w:t>
      </w:r>
      <w:r w:rsidR="00B82BC0">
        <w:rPr>
          <w:lang w:val="en-US"/>
        </w:rPr>
        <w:t xml:space="preserve"> They also </w:t>
      </w:r>
      <w:r w:rsidR="00B82BC0" w:rsidRPr="00977F11">
        <w:rPr>
          <w:lang w:val="en-US"/>
        </w:rPr>
        <w:t xml:space="preserve">performed less accurately </w:t>
      </w:r>
      <w:r w:rsidR="00B82BC0">
        <w:rPr>
          <w:lang w:val="en-US"/>
        </w:rPr>
        <w:t>when</w:t>
      </w:r>
      <w:r w:rsidR="00B82BC0" w:rsidRPr="00977F11">
        <w:rPr>
          <w:lang w:val="en-US"/>
        </w:rPr>
        <w:t xml:space="preserve"> the emotion was veridical</w:t>
      </w:r>
      <w:r w:rsidR="00B82BC0">
        <w:rPr>
          <w:lang w:val="en-US"/>
        </w:rPr>
        <w:t xml:space="preserve">: </w:t>
      </w:r>
      <w:r w:rsidR="00B82BC0" w:rsidRPr="00977F11">
        <w:rPr>
          <w:lang w:val="en-US"/>
        </w:rPr>
        <w:t xml:space="preserve">M(SD) = 1.14 (1.11) and 2.52 (1.29) for the </w:t>
      </w:r>
      <w:r w:rsidR="00B82BC0">
        <w:rPr>
          <w:lang w:val="en-US"/>
        </w:rPr>
        <w:t xml:space="preserve">non-specific intellectual disability </w:t>
      </w:r>
      <w:r w:rsidR="00B82BC0" w:rsidRPr="00977F11">
        <w:rPr>
          <w:lang w:val="en-US"/>
        </w:rPr>
        <w:t xml:space="preserve">and </w:t>
      </w:r>
      <w:r w:rsidR="00B82BC0">
        <w:rPr>
          <w:lang w:val="en-US"/>
        </w:rPr>
        <w:t>typically developing</w:t>
      </w:r>
      <w:r w:rsidR="00B82BC0" w:rsidRPr="00977F11">
        <w:rPr>
          <w:lang w:val="en-US"/>
        </w:rPr>
        <w:t xml:space="preserve"> groups respe</w:t>
      </w:r>
      <w:r w:rsidR="00B82BC0">
        <w:rPr>
          <w:lang w:val="en-US"/>
        </w:rPr>
        <w:t>ctively, t(40) = -3.72, p &lt; .01.</w:t>
      </w:r>
    </w:p>
    <w:p w14:paraId="089B453C" w14:textId="66793E17" w:rsidR="006122E5" w:rsidRPr="00977F11" w:rsidRDefault="001C34A8" w:rsidP="00F25857">
      <w:pPr>
        <w:pStyle w:val="Header"/>
        <w:tabs>
          <w:tab w:val="clear" w:pos="4320"/>
          <w:tab w:val="clear" w:pos="8640"/>
        </w:tabs>
        <w:spacing w:line="480" w:lineRule="auto"/>
        <w:ind w:firstLine="720"/>
        <w:rPr>
          <w:lang w:val="en-US"/>
        </w:rPr>
      </w:pPr>
      <w:r>
        <w:rPr>
          <w:lang w:val="en-US"/>
        </w:rPr>
        <w:t>Again, a</w:t>
      </w:r>
      <w:r w:rsidR="00752514" w:rsidRPr="00977F11">
        <w:rPr>
          <w:lang w:val="en-US"/>
        </w:rPr>
        <w:t xml:space="preserve">nger recognition scores in the </w:t>
      </w:r>
      <w:r w:rsidR="00ED6A0D">
        <w:rPr>
          <w:lang w:val="en-US"/>
        </w:rPr>
        <w:t>non-specific intellectual disability</w:t>
      </w:r>
      <w:r w:rsidR="00752514" w:rsidRPr="00977F11">
        <w:rPr>
          <w:lang w:val="en-US"/>
        </w:rPr>
        <w:t xml:space="preserve"> group were not significantly different from what would be expected on the basis of chance responding alone (t(20) = 0.21, NS). In terms of facilitation of anger recognition, paired t-tests showed that the </w:t>
      </w:r>
      <w:r w:rsidR="00ED6A0D">
        <w:rPr>
          <w:lang w:val="en-US"/>
        </w:rPr>
        <w:t>non-specific intellectual disability</w:t>
      </w:r>
      <w:r w:rsidR="00A865DE">
        <w:rPr>
          <w:lang w:val="en-US"/>
        </w:rPr>
        <w:t xml:space="preserve"> </w:t>
      </w:r>
      <w:r w:rsidR="00752514" w:rsidRPr="00977F11">
        <w:rPr>
          <w:lang w:val="en-US"/>
        </w:rPr>
        <w:t>group showed no</w:t>
      </w:r>
      <w:r w:rsidR="00A72C18">
        <w:rPr>
          <w:lang w:val="en-US"/>
        </w:rPr>
        <w:t xml:space="preserve"> significant</w:t>
      </w:r>
      <w:r w:rsidR="00752514" w:rsidRPr="00977F11">
        <w:rPr>
          <w:lang w:val="en-US"/>
        </w:rPr>
        <w:t xml:space="preserve"> improvement in anger recognition performance if labels were used (t(20) = -1.40, NS). Similarly, they showed no </w:t>
      </w:r>
      <w:r w:rsidR="00A72C18">
        <w:rPr>
          <w:lang w:val="en-US"/>
        </w:rPr>
        <w:t xml:space="preserve">significant </w:t>
      </w:r>
      <w:r w:rsidR="00752514" w:rsidRPr="00977F11">
        <w:rPr>
          <w:lang w:val="en-US"/>
        </w:rPr>
        <w:t>improvement in performance when exaggerated emotions were used (t(20) = -1.94, NS).</w:t>
      </w:r>
    </w:p>
    <w:p w14:paraId="0088C2DC" w14:textId="77777777" w:rsidR="00CD347A" w:rsidRPr="009D5AD9" w:rsidRDefault="00CD347A" w:rsidP="00CD347A">
      <w:pPr>
        <w:pStyle w:val="Header"/>
        <w:tabs>
          <w:tab w:val="clear" w:pos="4320"/>
          <w:tab w:val="clear" w:pos="8640"/>
        </w:tabs>
        <w:spacing w:line="480" w:lineRule="auto"/>
        <w:rPr>
          <w:b/>
          <w:lang w:val="en-US"/>
        </w:rPr>
      </w:pPr>
      <w:r w:rsidRPr="009D5AD9">
        <w:rPr>
          <w:b/>
          <w:lang w:val="en-US"/>
        </w:rPr>
        <w:t xml:space="preserve">Emotion </w:t>
      </w:r>
      <w:r>
        <w:rPr>
          <w:b/>
          <w:lang w:val="en-US"/>
        </w:rPr>
        <w:t>L</w:t>
      </w:r>
      <w:r w:rsidRPr="009D5AD9">
        <w:rPr>
          <w:b/>
          <w:lang w:val="en-US"/>
        </w:rPr>
        <w:t xml:space="preserve">abel </w:t>
      </w:r>
      <w:r>
        <w:rPr>
          <w:b/>
          <w:lang w:val="en-US"/>
        </w:rPr>
        <w:t>P</w:t>
      </w:r>
      <w:r w:rsidRPr="009D5AD9">
        <w:rPr>
          <w:b/>
          <w:lang w:val="en-US"/>
        </w:rPr>
        <w:t xml:space="preserve">roduction </w:t>
      </w:r>
      <w:r>
        <w:rPr>
          <w:b/>
          <w:lang w:val="en-US"/>
        </w:rPr>
        <w:t>Task</w:t>
      </w:r>
    </w:p>
    <w:p w14:paraId="73E05779" w14:textId="6059A6A0" w:rsidR="00CD347A" w:rsidRPr="00CD347A" w:rsidRDefault="00CD347A" w:rsidP="00CD347A">
      <w:pPr>
        <w:pStyle w:val="Header"/>
        <w:tabs>
          <w:tab w:val="clear" w:pos="4320"/>
          <w:tab w:val="clear" w:pos="8640"/>
        </w:tabs>
        <w:spacing w:line="480" w:lineRule="auto"/>
        <w:ind w:firstLine="567"/>
        <w:rPr>
          <w:color w:val="000000"/>
          <w:lang w:val="en-US"/>
        </w:rPr>
      </w:pPr>
      <w:r>
        <w:rPr>
          <w:lang w:val="en-US"/>
        </w:rPr>
        <w:t xml:space="preserve">In this task children were asked to label each of the six emotions from photographs. The </w:t>
      </w:r>
      <w:r w:rsidRPr="00977F11">
        <w:rPr>
          <w:lang w:val="en-US"/>
        </w:rPr>
        <w:t xml:space="preserve">mean number of emotions correctly labeled were 3.45 (1.10), 2.95 (1.12) and 3.62 (1.07) for the </w:t>
      </w:r>
      <w:r>
        <w:rPr>
          <w:lang w:val="en-US"/>
        </w:rPr>
        <w:t>Down syndrome</w:t>
      </w:r>
      <w:r w:rsidRPr="00977F11">
        <w:rPr>
          <w:lang w:val="en-US"/>
        </w:rPr>
        <w:t xml:space="preserve">, </w:t>
      </w:r>
      <w:r>
        <w:rPr>
          <w:lang w:val="en-US"/>
        </w:rPr>
        <w:t>non-specific intellectual disability</w:t>
      </w:r>
      <w:r w:rsidRPr="00977F11">
        <w:rPr>
          <w:lang w:val="en-US"/>
        </w:rPr>
        <w:t xml:space="preserve"> and </w:t>
      </w:r>
      <w:r>
        <w:rPr>
          <w:lang w:val="en-US"/>
        </w:rPr>
        <w:t>typically developing</w:t>
      </w:r>
      <w:r w:rsidRPr="00977F11">
        <w:rPr>
          <w:lang w:val="en-US"/>
        </w:rPr>
        <w:t xml:space="preserve"> groups respectively. Scores from this task were analy</w:t>
      </w:r>
      <w:r>
        <w:rPr>
          <w:lang w:val="en-US"/>
        </w:rPr>
        <w:t>z</w:t>
      </w:r>
      <w:r w:rsidRPr="00977F11">
        <w:rPr>
          <w:lang w:val="en-US"/>
        </w:rPr>
        <w:t>ed using a 3 (participant group) x 6 (emotion) mixed model ANOVA. This showed no significant main effect of participant group (F (2,60) = 2.09, ns), a significant effect of emotion (F (5, 300) = 63.12, p &lt; .001</w:t>
      </w:r>
      <w:r w:rsidRPr="00977F11">
        <w:rPr>
          <w:color w:val="000000"/>
          <w:sz w:val="22"/>
          <w:szCs w:val="22"/>
        </w:rPr>
        <w:t xml:space="preserve"> η</w:t>
      </w:r>
      <w:r w:rsidRPr="00977F11">
        <w:rPr>
          <w:color w:val="000000"/>
          <w:sz w:val="22"/>
          <w:szCs w:val="22"/>
          <w:vertAlign w:val="superscript"/>
        </w:rPr>
        <w:t>2</w:t>
      </w:r>
      <w:r w:rsidRPr="00977F11">
        <w:rPr>
          <w:i/>
          <w:iCs/>
          <w:color w:val="000000"/>
          <w:sz w:val="22"/>
          <w:szCs w:val="22"/>
          <w:vertAlign w:val="subscript"/>
        </w:rPr>
        <w:t>p</w:t>
      </w:r>
      <w:r w:rsidRPr="00977F11">
        <w:rPr>
          <w:i/>
          <w:iCs/>
          <w:color w:val="000000"/>
          <w:sz w:val="22"/>
          <w:szCs w:val="22"/>
        </w:rPr>
        <w:t xml:space="preserve"> </w:t>
      </w:r>
      <w:r w:rsidRPr="00977F11">
        <w:rPr>
          <w:iCs/>
          <w:color w:val="000000"/>
          <w:sz w:val="22"/>
          <w:szCs w:val="22"/>
        </w:rPr>
        <w:t xml:space="preserve"> = .51</w:t>
      </w:r>
      <w:r w:rsidRPr="00977F11">
        <w:rPr>
          <w:lang w:val="en-US"/>
        </w:rPr>
        <w:t>) and no significant interaction (F (10, 300) = 0.32, ns). The groups did not</w:t>
      </w:r>
      <w:r>
        <w:rPr>
          <w:lang w:val="en-US"/>
        </w:rPr>
        <w:t xml:space="preserve"> therefore</w:t>
      </w:r>
      <w:r w:rsidRPr="00977F11">
        <w:rPr>
          <w:lang w:val="en-US"/>
        </w:rPr>
        <w:t xml:space="preserve"> differ in their overall ability to label the emotions, although some emotions were significantly more likely to be labelled correctly (happy was easier than all other emotions; sad was easier than all other emotions except for happy and angry; angry was easier than surprise, fear and disgust: p </w:t>
      </w:r>
      <w:r w:rsidRPr="00977F11">
        <w:rPr>
          <w:rFonts w:cs="Times"/>
          <w:lang w:val="en-US"/>
        </w:rPr>
        <w:t>≤</w:t>
      </w:r>
      <w:r w:rsidRPr="00977F11">
        <w:rPr>
          <w:lang w:val="en-US"/>
        </w:rPr>
        <w:t xml:space="preserve"> .001 in all cases). </w:t>
      </w:r>
    </w:p>
    <w:p w14:paraId="748FBA45" w14:textId="2361801B" w:rsidR="009D5AD9" w:rsidRDefault="009E2EDC" w:rsidP="009D5AD9">
      <w:pPr>
        <w:pStyle w:val="Header"/>
        <w:tabs>
          <w:tab w:val="clear" w:pos="4320"/>
          <w:tab w:val="clear" w:pos="8640"/>
        </w:tabs>
        <w:spacing w:line="480" w:lineRule="auto"/>
        <w:rPr>
          <w:lang w:val="en-US"/>
        </w:rPr>
      </w:pPr>
      <w:r w:rsidRPr="009D5AD9">
        <w:rPr>
          <w:b/>
          <w:lang w:val="en-US"/>
        </w:rPr>
        <w:t xml:space="preserve">Relationships </w:t>
      </w:r>
      <w:r w:rsidR="001C34A8">
        <w:rPr>
          <w:b/>
          <w:lang w:val="en-US"/>
        </w:rPr>
        <w:t>b</w:t>
      </w:r>
      <w:r w:rsidRPr="009D5AD9">
        <w:rPr>
          <w:b/>
          <w:lang w:val="en-US"/>
        </w:rPr>
        <w:t xml:space="preserve">etween </w:t>
      </w:r>
      <w:r w:rsidR="001C34A8">
        <w:rPr>
          <w:b/>
          <w:lang w:val="en-US"/>
        </w:rPr>
        <w:t>a</w:t>
      </w:r>
      <w:r w:rsidRPr="009D5AD9">
        <w:rPr>
          <w:b/>
          <w:lang w:val="en-US"/>
        </w:rPr>
        <w:t xml:space="preserve">ssessment </w:t>
      </w:r>
      <w:r w:rsidR="001C34A8">
        <w:rPr>
          <w:b/>
          <w:lang w:val="en-US"/>
        </w:rPr>
        <w:t>m</w:t>
      </w:r>
      <w:r w:rsidRPr="009D5AD9">
        <w:rPr>
          <w:b/>
          <w:lang w:val="en-US"/>
        </w:rPr>
        <w:t xml:space="preserve">easures and </w:t>
      </w:r>
      <w:r w:rsidR="001C34A8">
        <w:rPr>
          <w:b/>
          <w:lang w:val="en-US"/>
        </w:rPr>
        <w:t>e</w:t>
      </w:r>
      <w:r w:rsidRPr="009D5AD9">
        <w:rPr>
          <w:b/>
          <w:lang w:val="en-US"/>
        </w:rPr>
        <w:t xml:space="preserve">xperimental </w:t>
      </w:r>
      <w:r w:rsidR="001C34A8">
        <w:rPr>
          <w:b/>
          <w:lang w:val="en-US"/>
        </w:rPr>
        <w:t>t</w:t>
      </w:r>
      <w:r w:rsidRPr="009D5AD9">
        <w:rPr>
          <w:b/>
          <w:lang w:val="en-US"/>
        </w:rPr>
        <w:t xml:space="preserve">ask </w:t>
      </w:r>
      <w:r w:rsidR="001C34A8">
        <w:rPr>
          <w:b/>
          <w:lang w:val="en-US"/>
        </w:rPr>
        <w:t>p</w:t>
      </w:r>
      <w:r w:rsidRPr="009D5AD9">
        <w:rPr>
          <w:b/>
          <w:lang w:val="en-US"/>
        </w:rPr>
        <w:t>erformance</w:t>
      </w:r>
    </w:p>
    <w:p w14:paraId="0A861FF8" w14:textId="75477721" w:rsidR="005C71FF" w:rsidRPr="00977F11" w:rsidRDefault="009E2EDC" w:rsidP="00F25857">
      <w:pPr>
        <w:pStyle w:val="Header"/>
        <w:tabs>
          <w:tab w:val="clear" w:pos="4320"/>
          <w:tab w:val="clear" w:pos="8640"/>
        </w:tabs>
        <w:spacing w:line="480" w:lineRule="auto"/>
        <w:ind w:firstLine="567"/>
        <w:rPr>
          <w:lang w:val="en-US"/>
        </w:rPr>
      </w:pPr>
      <w:r w:rsidRPr="00977F11">
        <w:rPr>
          <w:lang w:val="en-US"/>
        </w:rPr>
        <w:t xml:space="preserve">A series of correlations were carried out within each of the MA-matched groups using all available child data (Table </w:t>
      </w:r>
      <w:r w:rsidR="006122E5" w:rsidRPr="00977F11">
        <w:rPr>
          <w:lang w:val="en-US"/>
        </w:rPr>
        <w:t>5</w:t>
      </w:r>
      <w:r w:rsidRPr="00977F11">
        <w:rPr>
          <w:lang w:val="en-US"/>
        </w:rPr>
        <w:t>). This showed that emotion-matching accuracy scores correlated significantly with mental age</w:t>
      </w:r>
      <w:r w:rsidR="006E3FA1" w:rsidRPr="00977F11">
        <w:rPr>
          <w:lang w:val="en-US"/>
        </w:rPr>
        <w:t>, verbal mental age</w:t>
      </w:r>
      <w:r w:rsidRPr="00977F11">
        <w:rPr>
          <w:lang w:val="en-US"/>
        </w:rPr>
        <w:t xml:space="preserve"> and </w:t>
      </w:r>
      <w:r w:rsidR="003B706D" w:rsidRPr="00977F11">
        <w:rPr>
          <w:lang w:val="en-US"/>
        </w:rPr>
        <w:t>vocabulary</w:t>
      </w:r>
      <w:r w:rsidRPr="00977F11">
        <w:rPr>
          <w:lang w:val="en-US"/>
        </w:rPr>
        <w:t xml:space="preserve"> comprehension levels in all three participant groups. </w:t>
      </w:r>
      <w:r w:rsidR="004B29C5">
        <w:rPr>
          <w:lang w:val="en-US"/>
        </w:rPr>
        <w:t>A</w:t>
      </w:r>
      <w:r w:rsidR="006E3FA1" w:rsidRPr="00977F11">
        <w:rPr>
          <w:lang w:val="en-US"/>
        </w:rPr>
        <w:t xml:space="preserve"> correlation between accuracy scores and chronological age was unique to the </w:t>
      </w:r>
      <w:r w:rsidR="00ED6A0D">
        <w:rPr>
          <w:lang w:val="en-US"/>
        </w:rPr>
        <w:t>typically developing</w:t>
      </w:r>
      <w:r w:rsidR="004B29C5">
        <w:rPr>
          <w:lang w:val="en-US"/>
        </w:rPr>
        <w:t xml:space="preserve"> group. A</w:t>
      </w:r>
      <w:r w:rsidR="005C7DDF" w:rsidRPr="00977F11">
        <w:rPr>
          <w:lang w:val="en-US"/>
        </w:rPr>
        <w:t xml:space="preserve">ccuracy scores </w:t>
      </w:r>
      <w:r w:rsidR="006E3FA1" w:rsidRPr="00977F11">
        <w:rPr>
          <w:lang w:val="en-US"/>
        </w:rPr>
        <w:t>correlated with performance mental age and with</w:t>
      </w:r>
      <w:r w:rsidR="005C7DDF" w:rsidRPr="00977F11">
        <w:rPr>
          <w:lang w:val="en-US"/>
        </w:rPr>
        <w:t xml:space="preserve"> </w:t>
      </w:r>
      <w:r w:rsidRPr="00977F11">
        <w:rPr>
          <w:lang w:val="en-US"/>
        </w:rPr>
        <w:t xml:space="preserve">Benton test scores in the </w:t>
      </w:r>
      <w:r w:rsidR="00ED6A0D">
        <w:rPr>
          <w:lang w:val="en-US"/>
        </w:rPr>
        <w:t>non-specific intellectual disability</w:t>
      </w:r>
      <w:r w:rsidRPr="00977F11">
        <w:rPr>
          <w:lang w:val="en-US"/>
        </w:rPr>
        <w:t xml:space="preserve"> </w:t>
      </w:r>
      <w:r w:rsidR="006A45CB" w:rsidRPr="00977F11">
        <w:rPr>
          <w:lang w:val="en-US"/>
        </w:rPr>
        <w:t xml:space="preserve">and </w:t>
      </w:r>
      <w:r w:rsidR="00ED6A0D">
        <w:rPr>
          <w:lang w:val="en-US"/>
        </w:rPr>
        <w:t>Down syndrome</w:t>
      </w:r>
      <w:r w:rsidR="006A45CB" w:rsidRPr="00977F11">
        <w:rPr>
          <w:lang w:val="en-US"/>
        </w:rPr>
        <w:t xml:space="preserve"> </w:t>
      </w:r>
      <w:r w:rsidRPr="00977F11">
        <w:rPr>
          <w:lang w:val="en-US"/>
        </w:rPr>
        <w:t>group</w:t>
      </w:r>
      <w:r w:rsidR="006A45CB" w:rsidRPr="00977F11">
        <w:rPr>
          <w:lang w:val="en-US"/>
        </w:rPr>
        <w:t>s</w:t>
      </w:r>
      <w:r w:rsidRPr="00977F11">
        <w:rPr>
          <w:lang w:val="en-US"/>
        </w:rPr>
        <w:t xml:space="preserve">. </w:t>
      </w:r>
      <w:r w:rsidR="004E72A5">
        <w:rPr>
          <w:lang w:val="en-US"/>
        </w:rPr>
        <w:t xml:space="preserve">Emotion-matching accuracy scores did not correlate with emotion label production in </w:t>
      </w:r>
      <w:r w:rsidR="0010149F">
        <w:rPr>
          <w:lang w:val="en-US"/>
        </w:rPr>
        <w:t xml:space="preserve">any of the </w:t>
      </w:r>
      <w:r w:rsidR="004B29C5">
        <w:rPr>
          <w:lang w:val="en-US"/>
        </w:rPr>
        <w:t xml:space="preserve">three </w:t>
      </w:r>
      <w:r w:rsidR="0010149F">
        <w:rPr>
          <w:lang w:val="en-US"/>
        </w:rPr>
        <w:t>groups.</w:t>
      </w:r>
    </w:p>
    <w:p w14:paraId="3F9F9C1E" w14:textId="3FE69DD8" w:rsidR="009E2EDC" w:rsidRPr="00977F11" w:rsidRDefault="009E2EDC" w:rsidP="00F25857">
      <w:pPr>
        <w:pStyle w:val="Header"/>
        <w:tabs>
          <w:tab w:val="clear" w:pos="4320"/>
          <w:tab w:val="clear" w:pos="8640"/>
        </w:tabs>
        <w:spacing w:line="480" w:lineRule="auto"/>
        <w:ind w:left="567"/>
        <w:jc w:val="center"/>
        <w:rPr>
          <w:lang w:val="en-US"/>
        </w:rPr>
      </w:pPr>
      <w:r w:rsidRPr="00977F11">
        <w:rPr>
          <w:lang w:val="en-US"/>
        </w:rPr>
        <w:t xml:space="preserve">- Table </w:t>
      </w:r>
      <w:r w:rsidR="006122E5" w:rsidRPr="00977F11">
        <w:rPr>
          <w:lang w:val="en-US"/>
        </w:rPr>
        <w:t>5</w:t>
      </w:r>
      <w:r w:rsidRPr="00977F11">
        <w:rPr>
          <w:lang w:val="en-US"/>
        </w:rPr>
        <w:t xml:space="preserve"> about here –</w:t>
      </w:r>
    </w:p>
    <w:p w14:paraId="3270D36B" w14:textId="77777777" w:rsidR="009E2EDC" w:rsidRPr="00977F11" w:rsidRDefault="009E2EDC" w:rsidP="00F25857">
      <w:pPr>
        <w:pStyle w:val="Header"/>
        <w:tabs>
          <w:tab w:val="clear" w:pos="4320"/>
          <w:tab w:val="clear" w:pos="8640"/>
        </w:tabs>
        <w:spacing w:line="480" w:lineRule="auto"/>
        <w:rPr>
          <w:lang w:val="en-US"/>
        </w:rPr>
      </w:pPr>
    </w:p>
    <w:p w14:paraId="3E8B244A" w14:textId="3AD98941" w:rsidR="00432676" w:rsidRPr="00977F11" w:rsidRDefault="004835BF" w:rsidP="004835BF">
      <w:pPr>
        <w:pStyle w:val="Heading1"/>
        <w:spacing w:line="480" w:lineRule="auto"/>
        <w:jc w:val="center"/>
        <w:rPr>
          <w:lang w:val="en-US"/>
        </w:rPr>
      </w:pPr>
      <w:r>
        <w:rPr>
          <w:lang w:val="en-US"/>
        </w:rPr>
        <w:t>Discussion</w:t>
      </w:r>
    </w:p>
    <w:p w14:paraId="31F70016" w14:textId="284F1376" w:rsidR="00875C32" w:rsidRDefault="009E2EDC" w:rsidP="00F25857">
      <w:pPr>
        <w:pStyle w:val="BodyTextIndent2"/>
      </w:pPr>
      <w:r w:rsidRPr="00977F11">
        <w:t xml:space="preserve">The present study explored the effect of </w:t>
      </w:r>
      <w:r w:rsidR="006122E5" w:rsidRPr="00977F11">
        <w:t>exaggerated facial emotions and of emotion labelling on the speed and accuracy of emotion recogni</w:t>
      </w:r>
      <w:r w:rsidR="007E7C5C" w:rsidRPr="00977F11">
        <w:t xml:space="preserve">tion </w:t>
      </w:r>
      <w:r w:rsidR="006E5FF0">
        <w:t>in</w:t>
      </w:r>
      <w:r w:rsidR="007E7C5C" w:rsidRPr="00977F11">
        <w:t xml:space="preserve"> children with Down</w:t>
      </w:r>
      <w:r w:rsidR="006122E5" w:rsidRPr="00977F11">
        <w:t xml:space="preserve"> syndrome, children with non-specific intellectual disability, and typically developing children matched on </w:t>
      </w:r>
      <w:r w:rsidR="007E2F47">
        <w:t>cognitive ability</w:t>
      </w:r>
      <w:r w:rsidR="006122E5" w:rsidRPr="00977F11">
        <w:t>.</w:t>
      </w:r>
      <w:r w:rsidR="00220EFC" w:rsidRPr="00977F11">
        <w:t xml:space="preserve"> Across the participant groups</w:t>
      </w:r>
      <w:r w:rsidR="003B706D" w:rsidRPr="00977F11">
        <w:t xml:space="preserve"> as a whole</w:t>
      </w:r>
      <w:r w:rsidR="00220EFC" w:rsidRPr="00977F11">
        <w:t xml:space="preserve">, the children were more accurate in the recognition of emotions when they were </w:t>
      </w:r>
      <w:r w:rsidR="00E47172">
        <w:t>more intense and when the</w:t>
      </w:r>
      <w:r w:rsidR="00FC5400">
        <w:t>y</w:t>
      </w:r>
      <w:r w:rsidR="00E47172">
        <w:t xml:space="preserve"> were </w:t>
      </w:r>
      <w:r w:rsidR="00220EFC" w:rsidRPr="00977F11">
        <w:t>labelled</w:t>
      </w:r>
      <w:r w:rsidR="00E216C5" w:rsidRPr="00977F11">
        <w:t>, supporting previous findings with typically developing children (e.g. Herba et al., 2006</w:t>
      </w:r>
      <w:r w:rsidR="00A334BB" w:rsidRPr="00977F11">
        <w:t>; Russell &amp; Widen, 2002</w:t>
      </w:r>
      <w:r w:rsidR="00E216C5" w:rsidRPr="00977F11">
        <w:t xml:space="preserve">). </w:t>
      </w:r>
      <w:r w:rsidR="00220EFC" w:rsidRPr="00977F11">
        <w:t xml:space="preserve">Children </w:t>
      </w:r>
      <w:r w:rsidR="00875C32">
        <w:t xml:space="preserve">overall </w:t>
      </w:r>
      <w:r w:rsidR="00220EFC" w:rsidRPr="00977F11">
        <w:t xml:space="preserve">also </w:t>
      </w:r>
      <w:r w:rsidR="00F95F29" w:rsidRPr="00977F11">
        <w:t>recogni</w:t>
      </w:r>
      <w:r w:rsidR="008C3147">
        <w:t>z</w:t>
      </w:r>
      <w:r w:rsidR="00F95F29" w:rsidRPr="00977F11">
        <w:t>ed exaggerated emotional expressions</w:t>
      </w:r>
      <w:r w:rsidR="00220EFC" w:rsidRPr="00977F11">
        <w:t xml:space="preserve"> </w:t>
      </w:r>
      <w:r w:rsidR="003B706D" w:rsidRPr="00977F11">
        <w:t>more quickly</w:t>
      </w:r>
      <w:r w:rsidR="00220EFC" w:rsidRPr="00977F11">
        <w:t xml:space="preserve">, although the </w:t>
      </w:r>
      <w:r w:rsidR="00875C32">
        <w:t>addition</w:t>
      </w:r>
      <w:r w:rsidR="00875C32" w:rsidRPr="00977F11">
        <w:t xml:space="preserve"> </w:t>
      </w:r>
      <w:r w:rsidR="00220EFC" w:rsidRPr="00977F11">
        <w:t xml:space="preserve">of emotion labels did not increase </w:t>
      </w:r>
      <w:r w:rsidR="00875C32">
        <w:t xml:space="preserve">their </w:t>
      </w:r>
      <w:r w:rsidR="00220EFC" w:rsidRPr="00977F11">
        <w:t xml:space="preserve">speed of recognition. </w:t>
      </w:r>
    </w:p>
    <w:p w14:paraId="4EE64690" w14:textId="0452B675" w:rsidR="00426221" w:rsidRPr="009809BD" w:rsidRDefault="00220EFC" w:rsidP="00045326">
      <w:pPr>
        <w:pStyle w:val="BodyTextIndent2"/>
      </w:pPr>
      <w:r w:rsidRPr="00977F11">
        <w:t>The c</w:t>
      </w:r>
      <w:r w:rsidR="007E7C5C" w:rsidRPr="00977F11">
        <w:t>hildren with Down</w:t>
      </w:r>
      <w:r w:rsidR="009411EA" w:rsidRPr="00977F11">
        <w:t xml:space="preserve"> syndrome did not differ significantly from the other </w:t>
      </w:r>
      <w:r w:rsidRPr="00977F11">
        <w:t>groups</w:t>
      </w:r>
      <w:r w:rsidR="009411EA" w:rsidRPr="00977F11">
        <w:t xml:space="preserve"> in their ability to label basic emotions, or in their speed and accuracy of emotion </w:t>
      </w:r>
      <w:r w:rsidRPr="00977F11">
        <w:t>matching</w:t>
      </w:r>
      <w:r w:rsidR="009411EA" w:rsidRPr="00977F11">
        <w:t xml:space="preserve"> overall. </w:t>
      </w:r>
      <w:r w:rsidR="003B706D" w:rsidRPr="00977F11">
        <w:t>However, i</w:t>
      </w:r>
      <w:r w:rsidR="009411EA" w:rsidRPr="00977F11">
        <w:t>n relation to specifi</w:t>
      </w:r>
      <w:r w:rsidR="007E7C5C" w:rsidRPr="00977F11">
        <w:t xml:space="preserve">c emotions, </w:t>
      </w:r>
      <w:r w:rsidR="00875C32">
        <w:t>they</w:t>
      </w:r>
      <w:r w:rsidR="009411EA" w:rsidRPr="00977F11">
        <w:t xml:space="preserve"> were significantly less accurate than the typically developing children in the recognition of fear. </w:t>
      </w:r>
      <w:r w:rsidR="006E5FF0">
        <w:t>A</w:t>
      </w:r>
      <w:r w:rsidR="00171856" w:rsidRPr="00977F11">
        <w:t xml:space="preserve">ccuracy scores </w:t>
      </w:r>
      <w:r w:rsidR="00875C32">
        <w:t xml:space="preserve">of children with Down syndrome </w:t>
      </w:r>
      <w:r w:rsidR="00697713">
        <w:t xml:space="preserve">for fear </w:t>
      </w:r>
      <w:r w:rsidR="003B706D" w:rsidRPr="00977F11">
        <w:t>were not significantly differ</w:t>
      </w:r>
      <w:r w:rsidR="00DD7CD3" w:rsidRPr="00977F11">
        <w:t>ent from chance</w:t>
      </w:r>
      <w:r w:rsidR="00AC71FD">
        <w:t>. These fear recognition difficulties were not</w:t>
      </w:r>
      <w:r w:rsidR="0072718A">
        <w:t xml:space="preserve"> obviously linguistic in nature, as</w:t>
      </w:r>
      <w:r w:rsidR="00AC71FD">
        <w:t xml:space="preserve"> they were still evident when emotion labels were </w:t>
      </w:r>
      <w:r w:rsidR="0070695E">
        <w:t>absent from</w:t>
      </w:r>
      <w:r w:rsidR="00AC71FD">
        <w:t xml:space="preserve"> task instructions. Recognition of fear </w:t>
      </w:r>
      <w:r w:rsidR="00875C32">
        <w:t>was</w:t>
      </w:r>
      <w:r w:rsidR="003B706D" w:rsidRPr="00977F11">
        <w:t xml:space="preserve"> facilitated </w:t>
      </w:r>
      <w:r w:rsidR="00875C32">
        <w:t>n</w:t>
      </w:r>
      <w:r w:rsidR="0032253F" w:rsidRPr="00977F11">
        <w:t xml:space="preserve">either </w:t>
      </w:r>
      <w:r w:rsidR="003B706D" w:rsidRPr="00977F11">
        <w:t xml:space="preserve">by the </w:t>
      </w:r>
      <w:r w:rsidR="003B706D" w:rsidRPr="009809BD">
        <w:t xml:space="preserve">use of emotion labels </w:t>
      </w:r>
      <w:r w:rsidR="00875C32" w:rsidRPr="009809BD">
        <w:t>n</w:t>
      </w:r>
      <w:r w:rsidR="003B706D" w:rsidRPr="009809BD">
        <w:t>or by the use of exaggerated expression</w:t>
      </w:r>
      <w:r w:rsidR="0032253F" w:rsidRPr="009809BD">
        <w:t>s</w:t>
      </w:r>
      <w:r w:rsidR="003B706D" w:rsidRPr="009809BD">
        <w:t xml:space="preserve">. </w:t>
      </w:r>
    </w:p>
    <w:p w14:paraId="74D67E7C" w14:textId="4540D20C" w:rsidR="006122E5" w:rsidRPr="00977F11" w:rsidRDefault="009411EA" w:rsidP="00045326">
      <w:pPr>
        <w:pStyle w:val="BodyTextIndent2"/>
      </w:pPr>
      <w:r w:rsidRPr="009809BD">
        <w:t>Children with non-specific intellectual disability were significantly less accurate than the typically developing childr</w:t>
      </w:r>
      <w:r w:rsidR="003B706D" w:rsidRPr="009809BD">
        <w:t>en</w:t>
      </w:r>
      <w:r w:rsidR="00045326" w:rsidRPr="009809BD">
        <w:t xml:space="preserve"> in emo</w:t>
      </w:r>
      <w:r w:rsidR="00011144" w:rsidRPr="009809BD">
        <w:t xml:space="preserve">tion recognition in general, </w:t>
      </w:r>
      <w:r w:rsidR="004A0955" w:rsidRPr="009809BD">
        <w:t>though</w:t>
      </w:r>
      <w:r w:rsidR="00011144" w:rsidRPr="009809BD">
        <w:t xml:space="preserve"> in contrast,</w:t>
      </w:r>
      <w:r w:rsidR="00045326" w:rsidRPr="009809BD">
        <w:t xml:space="preserve"> significantly more accurate in the Benton face recognition task</w:t>
      </w:r>
      <w:r w:rsidR="0072718A" w:rsidRPr="009809BD">
        <w:t>. T</w:t>
      </w:r>
      <w:r w:rsidR="00AA5F8A" w:rsidRPr="009809BD">
        <w:t>his latter finding perhaps point</w:t>
      </w:r>
      <w:r w:rsidR="0072718A" w:rsidRPr="009809BD">
        <w:t>s</w:t>
      </w:r>
      <w:r w:rsidR="001708BA" w:rsidRPr="009809BD">
        <w:t xml:space="preserve"> </w:t>
      </w:r>
      <w:r w:rsidR="00AA5F8A" w:rsidRPr="009809BD">
        <w:t xml:space="preserve">to the role of </w:t>
      </w:r>
      <w:r w:rsidR="00011144" w:rsidRPr="009809BD">
        <w:t>experience in face recognition (</w:t>
      </w:r>
      <w:r w:rsidR="001708BA" w:rsidRPr="009809BD">
        <w:t xml:space="preserve">though </w:t>
      </w:r>
      <w:r w:rsidR="00011144" w:rsidRPr="009809BD">
        <w:t xml:space="preserve">for </w:t>
      </w:r>
      <w:r w:rsidR="00AA5F8A" w:rsidRPr="009809BD">
        <w:t>recent discu</w:t>
      </w:r>
      <w:r w:rsidR="00011144" w:rsidRPr="009809BD">
        <w:t xml:space="preserve">ssion </w:t>
      </w:r>
      <w:r w:rsidR="004A0955" w:rsidRPr="009809BD">
        <w:t>see McK</w:t>
      </w:r>
      <w:r w:rsidR="00AA5F8A" w:rsidRPr="009809BD">
        <w:t>one,</w:t>
      </w:r>
      <w:r w:rsidR="00293EEB" w:rsidRPr="009809BD">
        <w:t xml:space="preserve"> Crookes, Jeffery &amp; Dilks, 2012</w:t>
      </w:r>
      <w:r w:rsidR="00045326" w:rsidRPr="009809BD">
        <w:t xml:space="preserve">). Specifically, </w:t>
      </w:r>
      <w:r w:rsidR="00011144" w:rsidRPr="009809BD">
        <w:t xml:space="preserve">within emotion recognition </w:t>
      </w:r>
      <w:r w:rsidR="00045326" w:rsidRPr="009809BD">
        <w:t>they</w:t>
      </w:r>
      <w:r w:rsidR="00045326">
        <w:t xml:space="preserve"> were significantly less accurate</w:t>
      </w:r>
      <w:r w:rsidR="003B706D" w:rsidRPr="00977F11">
        <w:t xml:space="preserve"> in the recognition of anger, again with recognition abilities not significantly different from chance. </w:t>
      </w:r>
      <w:r w:rsidR="008F2322">
        <w:t>Indeed, participants across all groups found anger diffic</w:t>
      </w:r>
      <w:r w:rsidR="00FA0058">
        <w:t>ult to recognize. This may have been because the target and response anger stimuli were more dis</w:t>
      </w:r>
      <w:r w:rsidR="00697713">
        <w:t xml:space="preserve">similar than </w:t>
      </w:r>
      <w:r w:rsidR="00293EEB">
        <w:t>in</w:t>
      </w:r>
      <w:r w:rsidR="00697713">
        <w:t xml:space="preserve"> the case </w:t>
      </w:r>
      <w:r w:rsidR="00293EEB">
        <w:t>of</w:t>
      </w:r>
      <w:r w:rsidR="00697713">
        <w:t xml:space="preserve"> </w:t>
      </w:r>
      <w:r w:rsidR="00FA0058">
        <w:t>the other emotions (a closed and an open-mouth expression of anger)</w:t>
      </w:r>
      <w:r w:rsidR="008F2322">
        <w:t xml:space="preserve">. </w:t>
      </w:r>
      <w:r w:rsidR="00B07FE6">
        <w:t>In all three groups</w:t>
      </w:r>
      <w:r w:rsidR="000805A5" w:rsidRPr="00977F11">
        <w:t xml:space="preserve"> emotion recognition accuracy was correlated with mental age and </w:t>
      </w:r>
      <w:r w:rsidR="003B706D" w:rsidRPr="00977F11">
        <w:t>vocabulary</w:t>
      </w:r>
      <w:r w:rsidR="000805A5" w:rsidRPr="00977F11">
        <w:t xml:space="preserve"> comprehension</w:t>
      </w:r>
      <w:r w:rsidR="003B706D" w:rsidRPr="00977F11">
        <w:t>, but not</w:t>
      </w:r>
      <w:r w:rsidR="00B07FE6">
        <w:t xml:space="preserve"> with emotion labelling ability</w:t>
      </w:r>
      <w:r w:rsidR="000805A5" w:rsidRPr="00977F11">
        <w:t>.</w:t>
      </w:r>
    </w:p>
    <w:p w14:paraId="6AF8B194" w14:textId="276D676B" w:rsidR="00B2461C" w:rsidRDefault="00293EEB" w:rsidP="00DF4F8A">
      <w:pPr>
        <w:pStyle w:val="BodyTextIndent2"/>
      </w:pPr>
      <w:r>
        <w:t xml:space="preserve">Other research studies have found greater evidence of difficulties in emotional understanding in Down syndrome (e.g. Kasari et al., 2001; Williams et al., 2005; </w:t>
      </w:r>
      <w:r w:rsidRPr="00977F11">
        <w:t xml:space="preserve">Wishart et al., 2007). </w:t>
      </w:r>
      <w:r>
        <w:t xml:space="preserve">The finding here that </w:t>
      </w:r>
      <w:r w:rsidR="0024252F" w:rsidRPr="00977F11">
        <w:t xml:space="preserve">emotion recognition </w:t>
      </w:r>
      <w:r w:rsidR="0024252F">
        <w:t>in general</w:t>
      </w:r>
      <w:r w:rsidR="0024252F" w:rsidRPr="00977F11">
        <w:t xml:space="preserve"> was not an area of difficulty beyond what would be expected given their mental age, is very encouraging</w:t>
      </w:r>
      <w:r w:rsidRPr="009809BD">
        <w:t>. Indeed, it was notable that the performance of the Down syndrome and the typically developing groups in this study were, overall, marked more by similarity than difference. This pattern</w:t>
      </w:r>
      <w:r>
        <w:t xml:space="preserve"> of findings</w:t>
      </w:r>
      <w:r w:rsidR="0024252F" w:rsidRPr="00977F11">
        <w:t xml:space="preserve"> </w:t>
      </w:r>
      <w:r w:rsidR="0024252F">
        <w:t>is in concordance</w:t>
      </w:r>
      <w:r w:rsidR="0024252F" w:rsidRPr="00977F11">
        <w:t xml:space="preserve"> with </w:t>
      </w:r>
      <w:r w:rsidR="0024252F">
        <w:t>findings</w:t>
      </w:r>
      <w:r w:rsidR="0024252F" w:rsidRPr="00977F11">
        <w:t xml:space="preserve"> from</w:t>
      </w:r>
      <w:r w:rsidR="00697713">
        <w:t xml:space="preserve"> some</w:t>
      </w:r>
      <w:r w:rsidR="00746863">
        <w:t xml:space="preserve"> </w:t>
      </w:r>
      <w:r w:rsidR="0024252F" w:rsidRPr="00977F11">
        <w:t>previous studies (e.g. Channell et al., 2014; Pochon &amp; Declerq, 2013</w:t>
      </w:r>
      <w:r w:rsidR="00746863">
        <w:t xml:space="preserve">). </w:t>
      </w:r>
      <w:r w:rsidR="0024252F" w:rsidRPr="00977F11">
        <w:t xml:space="preserve">The reasons for </w:t>
      </w:r>
      <w:r w:rsidR="00ED7B3E">
        <w:t>the</w:t>
      </w:r>
      <w:r w:rsidR="0024252F" w:rsidRPr="00977F11">
        <w:t xml:space="preserve"> discrepancy </w:t>
      </w:r>
      <w:r w:rsidR="00ED7B3E">
        <w:t xml:space="preserve">in findings </w:t>
      </w:r>
      <w:r w:rsidR="0024252F">
        <w:t xml:space="preserve">across </w:t>
      </w:r>
      <w:r w:rsidR="00ED7B3E">
        <w:t xml:space="preserve">different </w:t>
      </w:r>
      <w:r w:rsidR="0024252F">
        <w:t>studies</w:t>
      </w:r>
      <w:r w:rsidR="0024252F" w:rsidRPr="00977F11">
        <w:t xml:space="preserve"> are unclear, but may relate to differences in </w:t>
      </w:r>
      <w:r w:rsidR="0024252F">
        <w:t xml:space="preserve">participants, </w:t>
      </w:r>
      <w:r w:rsidR="0024252F" w:rsidRPr="00977F11">
        <w:t>stimuli</w:t>
      </w:r>
      <w:r w:rsidR="0024252F">
        <w:t xml:space="preserve"> or</w:t>
      </w:r>
      <w:r w:rsidR="0024252F" w:rsidRPr="00977F11">
        <w:t xml:space="preserve"> </w:t>
      </w:r>
      <w:r w:rsidR="0024252F">
        <w:t>tasks</w:t>
      </w:r>
      <w:r w:rsidR="0024252F" w:rsidRPr="00977F11">
        <w:t xml:space="preserve"> (Channell et al., 2014).</w:t>
      </w:r>
      <w:r w:rsidR="00746863">
        <w:t xml:space="preserve"> For example, participants in the present study had higher mean language ability than those in previous studies with contrasting findings (though different </w:t>
      </w:r>
      <w:r w:rsidR="00ED7B3E">
        <w:t xml:space="preserve">language </w:t>
      </w:r>
      <w:r w:rsidR="00746863">
        <w:t xml:space="preserve">measures across studies makes comparison difficult), and the present study used different tasks and stimuli than </w:t>
      </w:r>
      <w:r>
        <w:t xml:space="preserve">in </w:t>
      </w:r>
      <w:r w:rsidR="00746863">
        <w:t>some previous studies (e.g. Kasari et al., 2001 used a puppet paradigm).</w:t>
      </w:r>
    </w:p>
    <w:p w14:paraId="441A2E87" w14:textId="4848B5E5" w:rsidR="00185B46" w:rsidRPr="00977F11" w:rsidRDefault="00C84DA7" w:rsidP="00FA0058">
      <w:pPr>
        <w:pStyle w:val="BodyTextIndent2"/>
      </w:pPr>
      <w:r>
        <w:t xml:space="preserve">In relation to </w:t>
      </w:r>
      <w:r w:rsidR="00B2461C">
        <w:t>the current study</w:t>
      </w:r>
      <w:r>
        <w:t xml:space="preserve"> it </w:t>
      </w:r>
      <w:r w:rsidR="00171856" w:rsidRPr="00977F11">
        <w:t>must be born</w:t>
      </w:r>
      <w:r w:rsidR="00293EEB">
        <w:t>e</w:t>
      </w:r>
      <w:r w:rsidR="00171856" w:rsidRPr="00977F11">
        <w:t xml:space="preserve"> in mind that</w:t>
      </w:r>
      <w:r w:rsidR="00185B46" w:rsidRPr="00977F11">
        <w:t xml:space="preserve"> the</w:t>
      </w:r>
      <w:r w:rsidR="00B2461C">
        <w:t xml:space="preserve"> three </w:t>
      </w:r>
      <w:r w:rsidR="00875C32">
        <w:t xml:space="preserve">participant </w:t>
      </w:r>
      <w:r w:rsidR="00B2461C">
        <w:t xml:space="preserve">groups </w:t>
      </w:r>
      <w:r w:rsidR="00185B46" w:rsidRPr="00977F11">
        <w:t xml:space="preserve">were matched on </w:t>
      </w:r>
      <w:r w:rsidR="002C71D2">
        <w:t>cognitive ability</w:t>
      </w:r>
      <w:r w:rsidR="004E6663">
        <w:t xml:space="preserve">. Given that overall emotion matching scores were not </w:t>
      </w:r>
      <w:r w:rsidR="00B2461C">
        <w:t xml:space="preserve">yet </w:t>
      </w:r>
      <w:r w:rsidR="004E6663">
        <w:t xml:space="preserve">at ceiling in the </w:t>
      </w:r>
      <w:r w:rsidR="00B2461C">
        <w:t xml:space="preserve">much younger </w:t>
      </w:r>
      <w:r w:rsidR="004E6663">
        <w:t>typically developing children, differences in</w:t>
      </w:r>
      <w:r w:rsidR="00FC5400">
        <w:t xml:space="preserve"> </w:t>
      </w:r>
      <w:r w:rsidR="00185B46" w:rsidRPr="00977F11">
        <w:t xml:space="preserve">emotion recognition </w:t>
      </w:r>
      <w:r w:rsidR="004E6663">
        <w:t>abilities might have been found had the</w:t>
      </w:r>
      <w:r w:rsidR="00185B46" w:rsidRPr="00977F11">
        <w:t xml:space="preserve"> </w:t>
      </w:r>
      <w:r w:rsidR="007E7C5C" w:rsidRPr="00977F11">
        <w:t>children with Down</w:t>
      </w:r>
      <w:r w:rsidR="00185B46" w:rsidRPr="00977F11">
        <w:t xml:space="preserve"> syndrome </w:t>
      </w:r>
      <w:r w:rsidR="004E6663">
        <w:t xml:space="preserve">been </w:t>
      </w:r>
      <w:r w:rsidR="00185B46" w:rsidRPr="00977F11">
        <w:t>compared with peers</w:t>
      </w:r>
      <w:r w:rsidR="00840835" w:rsidRPr="00977F11">
        <w:t xml:space="preserve"> of similar chronological age. As m</w:t>
      </w:r>
      <w:r w:rsidR="00185B46" w:rsidRPr="00977F11">
        <w:t>any child</w:t>
      </w:r>
      <w:r w:rsidR="007E7C5C" w:rsidRPr="00977F11">
        <w:t>ren with Down</w:t>
      </w:r>
      <w:r w:rsidR="00185B46" w:rsidRPr="00977F11">
        <w:t xml:space="preserve"> syndrome now attend mainstream school</w:t>
      </w:r>
      <w:r w:rsidR="00840835" w:rsidRPr="00977F11">
        <w:t xml:space="preserve">, </w:t>
      </w:r>
      <w:r w:rsidR="00185B46" w:rsidRPr="00977F11">
        <w:t>additional support</w:t>
      </w:r>
      <w:r w:rsidR="00840835" w:rsidRPr="00977F11">
        <w:t xml:space="preserve"> in emotion recognition</w:t>
      </w:r>
      <w:r w:rsidR="00185B46" w:rsidRPr="00977F11">
        <w:t xml:space="preserve"> may therefore </w:t>
      </w:r>
      <w:r w:rsidR="0032253F" w:rsidRPr="00977F11">
        <w:t>be required</w:t>
      </w:r>
      <w:r w:rsidR="00185B46" w:rsidRPr="00977F11">
        <w:t xml:space="preserve"> to facilitat</w:t>
      </w:r>
      <w:r w:rsidR="003B706D" w:rsidRPr="00977F11">
        <w:t>e</w:t>
      </w:r>
      <w:r w:rsidR="00185B46" w:rsidRPr="00977F11">
        <w:t xml:space="preserve"> social in</w:t>
      </w:r>
      <w:r w:rsidR="003B706D" w:rsidRPr="00977F11">
        <w:t xml:space="preserve">teraction with </w:t>
      </w:r>
      <w:r w:rsidR="00185B46" w:rsidRPr="00977F11">
        <w:t>peers</w:t>
      </w:r>
      <w:r w:rsidR="003B706D" w:rsidRPr="00977F11">
        <w:t xml:space="preserve"> in their </w:t>
      </w:r>
      <w:r w:rsidR="00B2461C">
        <w:t xml:space="preserve">own </w:t>
      </w:r>
      <w:r w:rsidR="003B706D" w:rsidRPr="00977F11">
        <w:t>age group</w:t>
      </w:r>
      <w:r w:rsidR="00185B46" w:rsidRPr="00977F11">
        <w:t>.</w:t>
      </w:r>
      <w:r w:rsidR="00DC2200" w:rsidRPr="00977F11">
        <w:t xml:space="preserve"> The results of the </w:t>
      </w:r>
      <w:r w:rsidR="0076353E" w:rsidRPr="00977F11">
        <w:t>present</w:t>
      </w:r>
      <w:r w:rsidR="00DC2200" w:rsidRPr="00977F11">
        <w:t xml:space="preserve"> study suggest that labelling emotions and using </w:t>
      </w:r>
      <w:r w:rsidR="00840835" w:rsidRPr="00977F11">
        <w:t xml:space="preserve">exaggerated emotional expressions may be helpful here, </w:t>
      </w:r>
      <w:r w:rsidR="003B706D" w:rsidRPr="00977F11">
        <w:t xml:space="preserve">at least </w:t>
      </w:r>
      <w:r w:rsidR="00840835" w:rsidRPr="00977F11">
        <w:t>for some emotions</w:t>
      </w:r>
      <w:r w:rsidR="00DC2200" w:rsidRPr="00977F11">
        <w:t>.</w:t>
      </w:r>
    </w:p>
    <w:p w14:paraId="0DA56178" w14:textId="10EDBA97" w:rsidR="00C67F21" w:rsidRDefault="00DC2200" w:rsidP="00C67F21">
      <w:pPr>
        <w:pStyle w:val="BodyTextIndent2"/>
      </w:pPr>
      <w:r w:rsidRPr="00977F11">
        <w:t xml:space="preserve">Although emotion recognition in general </w:t>
      </w:r>
      <w:r w:rsidR="004E6663">
        <w:t>was not found to be any more difficult</w:t>
      </w:r>
      <w:r w:rsidRPr="00977F11">
        <w:t xml:space="preserve"> for </w:t>
      </w:r>
      <w:r w:rsidR="004E6663">
        <w:t xml:space="preserve">the </w:t>
      </w:r>
      <w:r w:rsidRPr="00977F11">
        <w:t>c</w:t>
      </w:r>
      <w:r w:rsidR="007E7C5C" w:rsidRPr="00977F11">
        <w:t>hildren with Down</w:t>
      </w:r>
      <w:r w:rsidRPr="00977F11">
        <w:t xml:space="preserve"> syndrome</w:t>
      </w:r>
      <w:r w:rsidR="004E6663">
        <w:t xml:space="preserve"> than the two comparison groups</w:t>
      </w:r>
      <w:r w:rsidRPr="00977F11">
        <w:t xml:space="preserve">, they were significantly less accurate than the typically developing children in the recognition of fearful expressions. </w:t>
      </w:r>
      <w:r w:rsidR="00C54F9C" w:rsidRPr="00977F11">
        <w:t xml:space="preserve">This significant difference was found in three of the four conditions (labelled; non-labelled; exaggerated) and </w:t>
      </w:r>
      <w:r w:rsidR="004E6663">
        <w:t xml:space="preserve">it </w:t>
      </w:r>
      <w:r w:rsidR="00C54F9C" w:rsidRPr="00977F11">
        <w:t xml:space="preserve">approached significance in the fourth (veridical). </w:t>
      </w:r>
      <w:r w:rsidRPr="00977F11">
        <w:t xml:space="preserve">This </w:t>
      </w:r>
      <w:r w:rsidR="004E6663">
        <w:t xml:space="preserve">specific weakness in fear recognition </w:t>
      </w:r>
      <w:r w:rsidRPr="00977F11">
        <w:t xml:space="preserve">ties in with findings from </w:t>
      </w:r>
      <w:r w:rsidR="004E6663">
        <w:t xml:space="preserve">a number of </w:t>
      </w:r>
      <w:r w:rsidRPr="00977F11">
        <w:t>previous studies</w:t>
      </w:r>
      <w:r w:rsidR="004E6B5E" w:rsidRPr="00977F11">
        <w:t xml:space="preserve"> (</w:t>
      </w:r>
      <w:r w:rsidR="00C54F9C" w:rsidRPr="00977F11">
        <w:t>Kasari et al., 2001; Williams et al., 2005; Wishart &amp; Pitcairn, 2000</w:t>
      </w:r>
      <w:r w:rsidR="004E6B5E" w:rsidRPr="00977F11">
        <w:t>)</w:t>
      </w:r>
      <w:r w:rsidR="00C54F9C" w:rsidRPr="00977F11">
        <w:t xml:space="preserve">. </w:t>
      </w:r>
      <w:r w:rsidR="004F3D12">
        <w:t>However, it is worth noting that a difficulty in fear recognition was found only in comparison to the typically developing group, not in comparison to the non-specific intellectual disability group, suggesting that this difficulty may not be strongly syndrome-specific (see also Turk &amp; Cornis</w:t>
      </w:r>
      <w:r w:rsidR="00B2461C">
        <w:t xml:space="preserve">h, 1998; Wishart et al., 2007). A </w:t>
      </w:r>
      <w:r w:rsidR="004F3D12">
        <w:t>larger scale study would be</w:t>
      </w:r>
      <w:r w:rsidR="00C67F21">
        <w:t xml:space="preserve"> helpful in </w:t>
      </w:r>
      <w:r w:rsidR="00387C7A">
        <w:t>confirming</w:t>
      </w:r>
      <w:r w:rsidR="00C67F21">
        <w:t xml:space="preserve"> this.</w:t>
      </w:r>
    </w:p>
    <w:p w14:paraId="6D5C402D" w14:textId="58D593D7" w:rsidR="00DD7CD3" w:rsidRPr="00697713" w:rsidRDefault="004F3D12" w:rsidP="00697713">
      <w:pPr>
        <w:pStyle w:val="BodyTextIndent2"/>
      </w:pPr>
      <w:r>
        <w:t xml:space="preserve"> </w:t>
      </w:r>
      <w:r w:rsidR="00907063" w:rsidRPr="00977F11">
        <w:t>The</w:t>
      </w:r>
      <w:r w:rsidR="00C67F21">
        <w:t xml:space="preserve"> fear recognition</w:t>
      </w:r>
      <w:r w:rsidR="00907063" w:rsidRPr="00977F11">
        <w:t xml:space="preserve"> </w:t>
      </w:r>
      <w:r w:rsidR="00C54F9C" w:rsidRPr="00977F11">
        <w:t xml:space="preserve">difficulty did not </w:t>
      </w:r>
      <w:r w:rsidR="004E6663">
        <w:t xml:space="preserve">seem to stem from any </w:t>
      </w:r>
      <w:r w:rsidR="0052158F">
        <w:t xml:space="preserve">linguistic </w:t>
      </w:r>
      <w:r w:rsidR="004E6663">
        <w:t>problems</w:t>
      </w:r>
      <w:r w:rsidR="00C54F9C" w:rsidRPr="00977F11">
        <w:t xml:space="preserve"> </w:t>
      </w:r>
      <w:r w:rsidR="00B2461C">
        <w:t xml:space="preserve">in </w:t>
      </w:r>
      <w:r w:rsidR="00C54F9C" w:rsidRPr="00977F11">
        <w:t xml:space="preserve">understanding </w:t>
      </w:r>
      <w:r w:rsidR="00D75246" w:rsidRPr="00977F11">
        <w:t xml:space="preserve">and using </w:t>
      </w:r>
      <w:r w:rsidR="00C54F9C" w:rsidRPr="00977F11">
        <w:t xml:space="preserve">the emotion label ‘scared’: </w:t>
      </w:r>
      <w:r w:rsidR="00907063" w:rsidRPr="00977F11">
        <w:t xml:space="preserve">participant groups </w:t>
      </w:r>
      <w:r w:rsidR="00ED7B3E">
        <w:t>did not differ signficiantly</w:t>
      </w:r>
      <w:r w:rsidR="00907063" w:rsidRPr="00977F11">
        <w:t xml:space="preserve"> on </w:t>
      </w:r>
      <w:r w:rsidR="00B2461C">
        <w:t xml:space="preserve">verbal comprehension ability </w:t>
      </w:r>
      <w:r w:rsidR="00ED7B3E">
        <w:t>or</w:t>
      </w:r>
      <w:r w:rsidR="00C54F9C" w:rsidRPr="00977F11">
        <w:t xml:space="preserve"> in their ability to label</w:t>
      </w:r>
      <w:r w:rsidR="00FC5400">
        <w:t xml:space="preserve"> a photograph of a fearful face</w:t>
      </w:r>
      <w:r w:rsidR="00907063" w:rsidRPr="00977F11">
        <w:t xml:space="preserve">. </w:t>
      </w:r>
      <w:r w:rsidR="00D75246" w:rsidRPr="00977F11">
        <w:t>The</w:t>
      </w:r>
      <w:r w:rsidR="007E7C5C" w:rsidRPr="00977F11">
        <w:t xml:space="preserve"> children with Down</w:t>
      </w:r>
      <w:r w:rsidR="00C54F9C" w:rsidRPr="00977F11">
        <w:t xml:space="preserve"> syndrome </w:t>
      </w:r>
      <w:r w:rsidR="004E6663">
        <w:t>moreover</w:t>
      </w:r>
      <w:r w:rsidR="004E6663" w:rsidRPr="00977F11">
        <w:t xml:space="preserve"> </w:t>
      </w:r>
      <w:r w:rsidR="00D75246" w:rsidRPr="00977F11">
        <w:t>remained</w:t>
      </w:r>
      <w:r w:rsidR="00C54F9C" w:rsidRPr="00977F11">
        <w:t xml:space="preserve"> significantly less accurate than the typically developing children </w:t>
      </w:r>
      <w:r w:rsidR="0076353E" w:rsidRPr="00977F11">
        <w:t xml:space="preserve">even </w:t>
      </w:r>
      <w:r w:rsidR="00CB7D94" w:rsidRPr="00977F11">
        <w:t>in the condition in which</w:t>
      </w:r>
      <w:r w:rsidR="0076353E" w:rsidRPr="00977F11">
        <w:t xml:space="preserve"> </w:t>
      </w:r>
      <w:r w:rsidR="004E6663">
        <w:t xml:space="preserve">instructions included no </w:t>
      </w:r>
      <w:r w:rsidR="0076353E" w:rsidRPr="00977F11">
        <w:t>emotion label</w:t>
      </w:r>
      <w:r w:rsidR="00697713">
        <w:t xml:space="preserve">. </w:t>
      </w:r>
      <w:r w:rsidR="009D7958">
        <w:rPr>
          <w:rFonts w:ascii="Times New Roman" w:hAnsi="Times New Roman"/>
          <w:szCs w:val="24"/>
        </w:rPr>
        <w:t>This pattern of</w:t>
      </w:r>
      <w:r w:rsidR="009D7958" w:rsidRPr="00977F11">
        <w:rPr>
          <w:rFonts w:ascii="Times New Roman" w:hAnsi="Times New Roman"/>
          <w:szCs w:val="24"/>
        </w:rPr>
        <w:t xml:space="preserve"> </w:t>
      </w:r>
      <w:r w:rsidR="00DD7CD3" w:rsidRPr="00977F11">
        <w:rPr>
          <w:rFonts w:ascii="Times New Roman" w:hAnsi="Times New Roman"/>
          <w:szCs w:val="24"/>
        </w:rPr>
        <w:t xml:space="preserve">findings </w:t>
      </w:r>
      <w:r w:rsidR="0052158F">
        <w:rPr>
          <w:rFonts w:ascii="Times New Roman" w:hAnsi="Times New Roman"/>
          <w:szCs w:val="24"/>
        </w:rPr>
        <w:t>appears to</w:t>
      </w:r>
      <w:r w:rsidR="00DD7CD3" w:rsidRPr="00977F11">
        <w:rPr>
          <w:rFonts w:ascii="Times New Roman" w:hAnsi="Times New Roman"/>
          <w:szCs w:val="24"/>
        </w:rPr>
        <w:t xml:space="preserve"> contradict</w:t>
      </w:r>
      <w:r w:rsidR="00E156E4">
        <w:rPr>
          <w:rFonts w:ascii="Times New Roman" w:hAnsi="Times New Roman"/>
          <w:szCs w:val="24"/>
        </w:rPr>
        <w:t xml:space="preserve"> those of Po</w:t>
      </w:r>
      <w:r w:rsidR="00DD7CD3" w:rsidRPr="00977F11">
        <w:rPr>
          <w:rFonts w:ascii="Times New Roman" w:hAnsi="Times New Roman"/>
          <w:szCs w:val="24"/>
        </w:rPr>
        <w:t xml:space="preserve">chon and Declercq (2013, 2014), </w:t>
      </w:r>
      <w:r w:rsidR="0052158F">
        <w:rPr>
          <w:rFonts w:ascii="Times New Roman" w:hAnsi="Times New Roman"/>
          <w:szCs w:val="24"/>
        </w:rPr>
        <w:t>who reported</w:t>
      </w:r>
      <w:r w:rsidR="00DD7CD3" w:rsidRPr="00977F11">
        <w:rPr>
          <w:rFonts w:ascii="Times New Roman" w:hAnsi="Times New Roman"/>
          <w:szCs w:val="24"/>
        </w:rPr>
        <w:t xml:space="preserve"> that the emotion recognition difficulties found in </w:t>
      </w:r>
      <w:r w:rsidR="0015394D">
        <w:rPr>
          <w:rFonts w:ascii="Times New Roman" w:hAnsi="Times New Roman"/>
          <w:szCs w:val="24"/>
        </w:rPr>
        <w:t xml:space="preserve">children with </w:t>
      </w:r>
      <w:r w:rsidR="00DD7CD3" w:rsidRPr="00977F11">
        <w:rPr>
          <w:rFonts w:ascii="Times New Roman" w:hAnsi="Times New Roman"/>
          <w:szCs w:val="24"/>
        </w:rPr>
        <w:t xml:space="preserve">Down syndrome </w:t>
      </w:r>
      <w:r w:rsidR="0015394D">
        <w:rPr>
          <w:rFonts w:ascii="Times New Roman" w:hAnsi="Times New Roman"/>
          <w:szCs w:val="24"/>
        </w:rPr>
        <w:t>stem</w:t>
      </w:r>
      <w:r w:rsidR="0015394D" w:rsidRPr="00977F11">
        <w:rPr>
          <w:rFonts w:ascii="Times New Roman" w:hAnsi="Times New Roman"/>
          <w:szCs w:val="24"/>
        </w:rPr>
        <w:t xml:space="preserve"> </w:t>
      </w:r>
      <w:r w:rsidR="00DD7CD3" w:rsidRPr="00977F11">
        <w:rPr>
          <w:rFonts w:ascii="Times New Roman" w:hAnsi="Times New Roman"/>
          <w:szCs w:val="24"/>
        </w:rPr>
        <w:t xml:space="preserve">primarily </w:t>
      </w:r>
      <w:r w:rsidR="0015394D">
        <w:rPr>
          <w:rFonts w:ascii="Times New Roman" w:hAnsi="Times New Roman"/>
          <w:szCs w:val="24"/>
        </w:rPr>
        <w:t>from problems</w:t>
      </w:r>
      <w:r w:rsidR="00DD7CD3" w:rsidRPr="00977F11">
        <w:rPr>
          <w:rFonts w:ascii="Times New Roman" w:hAnsi="Times New Roman"/>
          <w:szCs w:val="24"/>
        </w:rPr>
        <w:t xml:space="preserve"> with emotion labels, rather than </w:t>
      </w:r>
      <w:r w:rsidR="0015394D">
        <w:rPr>
          <w:rFonts w:ascii="Times New Roman" w:hAnsi="Times New Roman"/>
          <w:szCs w:val="24"/>
        </w:rPr>
        <w:t>from</w:t>
      </w:r>
      <w:r w:rsidR="0015394D" w:rsidRPr="00977F11">
        <w:rPr>
          <w:rFonts w:ascii="Times New Roman" w:hAnsi="Times New Roman"/>
          <w:szCs w:val="24"/>
        </w:rPr>
        <w:t xml:space="preserve"> </w:t>
      </w:r>
      <w:r w:rsidR="00DD7CD3" w:rsidRPr="00977F11">
        <w:rPr>
          <w:rFonts w:ascii="Times New Roman" w:hAnsi="Times New Roman"/>
          <w:szCs w:val="24"/>
        </w:rPr>
        <w:t xml:space="preserve">a difficulty </w:t>
      </w:r>
      <w:r w:rsidR="0015394D">
        <w:rPr>
          <w:rFonts w:ascii="Times New Roman" w:hAnsi="Times New Roman"/>
          <w:szCs w:val="24"/>
        </w:rPr>
        <w:t xml:space="preserve">in </w:t>
      </w:r>
      <w:r w:rsidR="00746863">
        <w:rPr>
          <w:rFonts w:ascii="Times New Roman" w:hAnsi="Times New Roman"/>
          <w:szCs w:val="24"/>
        </w:rPr>
        <w:t>recogniz</w:t>
      </w:r>
      <w:r w:rsidR="00DD7CD3" w:rsidRPr="00977F11">
        <w:rPr>
          <w:rFonts w:ascii="Times New Roman" w:hAnsi="Times New Roman"/>
          <w:szCs w:val="24"/>
        </w:rPr>
        <w:t xml:space="preserve">ing facial expressions per se. </w:t>
      </w:r>
      <w:r w:rsidR="0052158F">
        <w:rPr>
          <w:rFonts w:ascii="Times New Roman" w:hAnsi="Times New Roman"/>
          <w:szCs w:val="24"/>
        </w:rPr>
        <w:t xml:space="preserve">However, </w:t>
      </w:r>
      <w:r w:rsidR="0015394D">
        <w:rPr>
          <w:rFonts w:ascii="Times New Roman" w:hAnsi="Times New Roman"/>
          <w:szCs w:val="24"/>
        </w:rPr>
        <w:t xml:space="preserve">emotion labels are more important in the recognition of some emotions than others (Widen &amp; Russell, 2004) and </w:t>
      </w:r>
      <w:r w:rsidR="0052158F">
        <w:rPr>
          <w:rFonts w:ascii="Times New Roman" w:hAnsi="Times New Roman"/>
          <w:szCs w:val="24"/>
        </w:rPr>
        <w:t xml:space="preserve">it is possible </w:t>
      </w:r>
      <w:r w:rsidR="0015394D">
        <w:rPr>
          <w:rFonts w:ascii="Times New Roman" w:hAnsi="Times New Roman"/>
          <w:szCs w:val="24"/>
        </w:rPr>
        <w:t xml:space="preserve">that this apparent contradiction in findings </w:t>
      </w:r>
      <w:r w:rsidR="00E156E4">
        <w:rPr>
          <w:rFonts w:ascii="Times New Roman" w:hAnsi="Times New Roman"/>
          <w:szCs w:val="24"/>
        </w:rPr>
        <w:t xml:space="preserve">stems from a difference between our own study and that of Pochon and Declerq in the extent to which analysis </w:t>
      </w:r>
      <w:r w:rsidR="0052158F">
        <w:rPr>
          <w:rFonts w:ascii="Times New Roman" w:hAnsi="Times New Roman"/>
          <w:szCs w:val="24"/>
        </w:rPr>
        <w:t>was</w:t>
      </w:r>
      <w:r w:rsidR="00E156E4">
        <w:rPr>
          <w:rFonts w:ascii="Times New Roman" w:hAnsi="Times New Roman"/>
          <w:szCs w:val="24"/>
        </w:rPr>
        <w:t xml:space="preserve"> conducted at the level of individual emotions.</w:t>
      </w:r>
      <w:r w:rsidR="00CF68B5" w:rsidRPr="00977F11">
        <w:rPr>
          <w:rFonts w:ascii="Times New Roman" w:hAnsi="Times New Roman"/>
          <w:szCs w:val="24"/>
        </w:rPr>
        <w:t xml:space="preserve"> </w:t>
      </w:r>
      <w:r w:rsidR="0052158F">
        <w:t>One</w:t>
      </w:r>
      <w:r w:rsidR="00ED7B3E">
        <w:t xml:space="preserve"> further</w:t>
      </w:r>
      <w:r w:rsidR="0052158F">
        <w:t xml:space="preserve"> complication is</w:t>
      </w:r>
      <w:r w:rsidR="0015394D">
        <w:t xml:space="preserve"> that even in the absence of its use by the experimenter,</w:t>
      </w:r>
      <w:r w:rsidR="0039227B">
        <w:t xml:space="preserve"> </w:t>
      </w:r>
      <w:r w:rsidR="0039227B" w:rsidRPr="00977F11">
        <w:t xml:space="preserve">children </w:t>
      </w:r>
      <w:r w:rsidR="0015394D">
        <w:t xml:space="preserve">may </w:t>
      </w:r>
      <w:r w:rsidR="0039227B" w:rsidRPr="00977F11">
        <w:t xml:space="preserve">use emotion labelling internally to assist them with </w:t>
      </w:r>
      <w:r w:rsidR="0052158F">
        <w:t>emotion recognition</w:t>
      </w:r>
      <w:r w:rsidR="0039227B" w:rsidRPr="00977F11">
        <w:t xml:space="preserve"> task</w:t>
      </w:r>
      <w:r w:rsidR="00293EEB">
        <w:t>s.</w:t>
      </w:r>
      <w:r w:rsidR="0039227B" w:rsidRPr="00977F11">
        <w:t xml:space="preserve"> </w:t>
      </w:r>
      <w:r w:rsidR="00293EEB">
        <w:t>Th</w:t>
      </w:r>
      <w:r w:rsidR="0039227B" w:rsidRPr="00977F11">
        <w:t xml:space="preserve">is </w:t>
      </w:r>
      <w:r w:rsidR="0015394D">
        <w:t xml:space="preserve">too </w:t>
      </w:r>
      <w:r w:rsidR="0039227B" w:rsidRPr="00977F11">
        <w:t xml:space="preserve">would be worth </w:t>
      </w:r>
      <w:r w:rsidR="0015394D">
        <w:t>investigating more fully</w:t>
      </w:r>
      <w:r w:rsidR="0015394D" w:rsidRPr="00977F11">
        <w:t xml:space="preserve"> </w:t>
      </w:r>
      <w:r w:rsidR="0039227B" w:rsidRPr="00977F11">
        <w:t xml:space="preserve">in the future, given that </w:t>
      </w:r>
      <w:r w:rsidR="0015394D">
        <w:t>self-produced labelling</w:t>
      </w:r>
      <w:r w:rsidR="0015394D" w:rsidRPr="00977F11">
        <w:t xml:space="preserve"> </w:t>
      </w:r>
      <w:r w:rsidR="0039227B" w:rsidRPr="00977F11">
        <w:t>has been shown to enhance emotion perception in typical development (Lindquist et al., 2006).</w:t>
      </w:r>
    </w:p>
    <w:p w14:paraId="1A255CA9" w14:textId="2C82689C" w:rsidR="00746863" w:rsidRDefault="0076353E" w:rsidP="00B2461C">
      <w:pPr>
        <w:spacing w:line="480" w:lineRule="auto"/>
        <w:ind w:firstLine="567"/>
      </w:pPr>
      <w:r w:rsidRPr="00977F11">
        <w:t xml:space="preserve">The </w:t>
      </w:r>
      <w:r w:rsidR="002F1041" w:rsidRPr="00977F11">
        <w:t>continu</w:t>
      </w:r>
      <w:r w:rsidR="002F1041">
        <w:t>ing</w:t>
      </w:r>
      <w:r w:rsidR="002F1041" w:rsidRPr="00977F11">
        <w:t xml:space="preserve"> </w:t>
      </w:r>
      <w:r w:rsidRPr="00977F11">
        <w:t>difficulty in fear</w:t>
      </w:r>
      <w:r w:rsidR="002F1041">
        <w:t xml:space="preserve"> </w:t>
      </w:r>
      <w:r w:rsidRPr="00977F11">
        <w:t xml:space="preserve">recognition, </w:t>
      </w:r>
      <w:r w:rsidR="0015394D">
        <w:t xml:space="preserve">regardless of the presence or </w:t>
      </w:r>
      <w:r w:rsidRPr="00977F11">
        <w:t xml:space="preserve">absence of </w:t>
      </w:r>
      <w:r w:rsidR="0015394D">
        <w:t>a linguistic</w:t>
      </w:r>
      <w:r w:rsidRPr="00977F11">
        <w:t xml:space="preserve"> label, suggest</w:t>
      </w:r>
      <w:r w:rsidR="005769AE">
        <w:t>s</w:t>
      </w:r>
      <w:r w:rsidRPr="00977F11">
        <w:t xml:space="preserve"> that </w:t>
      </w:r>
      <w:r w:rsidR="002F1041">
        <w:t>some chi</w:t>
      </w:r>
      <w:r w:rsidR="00533441">
        <w:t xml:space="preserve">ldren with Down syndrome have </w:t>
      </w:r>
      <w:r w:rsidR="0052158F">
        <w:t xml:space="preserve">a perceptual </w:t>
      </w:r>
      <w:r w:rsidR="002F1041">
        <w:t>difficulty in</w:t>
      </w:r>
      <w:r w:rsidR="00D75246" w:rsidRPr="00977F11">
        <w:t xml:space="preserve"> </w:t>
      </w:r>
      <w:r w:rsidRPr="00977F11">
        <w:t xml:space="preserve">interpreting </w:t>
      </w:r>
      <w:r w:rsidR="00CD0FB0">
        <w:t>this</w:t>
      </w:r>
      <w:r w:rsidR="00CD0FB0" w:rsidRPr="00977F11">
        <w:t xml:space="preserve"> </w:t>
      </w:r>
      <w:r w:rsidR="0015394D">
        <w:t xml:space="preserve">specific </w:t>
      </w:r>
      <w:r w:rsidRPr="00977F11">
        <w:t xml:space="preserve">facial expression. </w:t>
      </w:r>
      <w:r w:rsidR="00E629C1" w:rsidRPr="00977F11">
        <w:t xml:space="preserve">This </w:t>
      </w:r>
      <w:r w:rsidR="0015394D">
        <w:t>may</w:t>
      </w:r>
      <w:r w:rsidR="0015394D" w:rsidRPr="00977F11">
        <w:t xml:space="preserve"> </w:t>
      </w:r>
      <w:r w:rsidR="00E629C1" w:rsidRPr="00977F11">
        <w:t>in turn relate</w:t>
      </w:r>
      <w:r w:rsidR="00CB7D94" w:rsidRPr="00977F11">
        <w:t xml:space="preserve"> to </w:t>
      </w:r>
      <w:r w:rsidR="005E2418" w:rsidRPr="00977F11">
        <w:t xml:space="preserve">more </w:t>
      </w:r>
      <w:r w:rsidR="0015394D">
        <w:t>basic</w:t>
      </w:r>
      <w:r w:rsidR="0015394D" w:rsidRPr="00977F11">
        <w:t xml:space="preserve"> </w:t>
      </w:r>
      <w:r w:rsidR="00CB7D94" w:rsidRPr="00977F11">
        <w:t>face processing difficulties amongst this group.</w:t>
      </w:r>
      <w:r w:rsidR="00FC5400">
        <w:t xml:space="preserve"> </w:t>
      </w:r>
      <w:r w:rsidR="00912C3F" w:rsidRPr="00977F11">
        <w:t>Vicari et al. (2000)</w:t>
      </w:r>
      <w:r w:rsidR="0015394D">
        <w:t>, for example, have</w:t>
      </w:r>
      <w:r w:rsidR="00912C3F" w:rsidRPr="00977F11">
        <w:t xml:space="preserve"> </w:t>
      </w:r>
      <w:r w:rsidR="002C71D2">
        <w:t xml:space="preserve">noted that </w:t>
      </w:r>
      <w:r w:rsidR="008C2494" w:rsidRPr="00977F11">
        <w:t>r</w:t>
      </w:r>
      <w:r w:rsidR="00CB7D94" w:rsidRPr="00977F11">
        <w:t xml:space="preserve">ecognition of emotions such as </w:t>
      </w:r>
      <w:r w:rsidR="00912C3F" w:rsidRPr="00977F11">
        <w:t xml:space="preserve">fear and </w:t>
      </w:r>
      <w:r w:rsidR="00C6692A" w:rsidRPr="00977F11">
        <w:t xml:space="preserve">anger </w:t>
      </w:r>
      <w:r w:rsidR="00CB7D94" w:rsidRPr="00977F11">
        <w:t>require the processing of both</w:t>
      </w:r>
      <w:r w:rsidR="00C6692A" w:rsidRPr="00977F11">
        <w:t xml:space="preserve"> the upper and </w:t>
      </w:r>
      <w:r w:rsidR="00CB7D94" w:rsidRPr="00977F11">
        <w:t xml:space="preserve">the </w:t>
      </w:r>
      <w:r w:rsidR="00C6692A" w:rsidRPr="00977F11">
        <w:t xml:space="preserve">lower </w:t>
      </w:r>
      <w:r w:rsidR="00CB7D94" w:rsidRPr="00977F11">
        <w:t>parts of the face</w:t>
      </w:r>
      <w:r w:rsidR="0015394D">
        <w:t>, while research by</w:t>
      </w:r>
      <w:r w:rsidR="00FC5400">
        <w:t xml:space="preserve"> </w:t>
      </w:r>
      <w:r w:rsidR="00C14F1C">
        <w:t>Car</w:t>
      </w:r>
      <w:r w:rsidR="007A235B" w:rsidRPr="00977F11">
        <w:t>vajal, Fer</w:t>
      </w:r>
      <w:r w:rsidR="007A235B" w:rsidRPr="00977F11">
        <w:rPr>
          <w:rFonts w:cs="Times"/>
        </w:rPr>
        <w:t>á</w:t>
      </w:r>
      <w:r w:rsidR="007A235B" w:rsidRPr="00977F11">
        <w:t>ndez-Alcaraz, Rueda, &amp; Sarri</w:t>
      </w:r>
      <w:r w:rsidR="007A235B" w:rsidRPr="00977F11">
        <w:rPr>
          <w:rFonts w:cs="Times"/>
        </w:rPr>
        <w:t>ó</w:t>
      </w:r>
      <w:r w:rsidR="008C3147">
        <w:t>n (2012)</w:t>
      </w:r>
      <w:r w:rsidR="0015394D">
        <w:t xml:space="preserve"> has shown</w:t>
      </w:r>
      <w:r w:rsidR="00C506FA" w:rsidRPr="00977F11">
        <w:t xml:space="preserve"> that </w:t>
      </w:r>
      <w:r w:rsidR="00912C3F" w:rsidRPr="00977F11">
        <w:t xml:space="preserve">adults with Down syndrome may </w:t>
      </w:r>
      <w:r w:rsidR="00C506FA" w:rsidRPr="00977F11">
        <w:t xml:space="preserve">focus </w:t>
      </w:r>
      <w:r w:rsidR="007E7C5C" w:rsidRPr="00977F11">
        <w:t xml:space="preserve">on the </w:t>
      </w:r>
      <w:r w:rsidR="007A235B" w:rsidRPr="00977F11">
        <w:t>lower</w:t>
      </w:r>
      <w:r w:rsidR="007E7C5C" w:rsidRPr="00977F11">
        <w:t xml:space="preserve"> more than the </w:t>
      </w:r>
      <w:r w:rsidR="007A235B" w:rsidRPr="00977F11">
        <w:t>upper half of the face when processing emotional expressions</w:t>
      </w:r>
      <w:r w:rsidR="00C506FA" w:rsidRPr="00977F11">
        <w:t xml:space="preserve">. </w:t>
      </w:r>
      <w:r w:rsidR="00912C3F" w:rsidRPr="00977F11">
        <w:t xml:space="preserve">However, </w:t>
      </w:r>
      <w:r w:rsidR="00C12E17" w:rsidRPr="00977F11">
        <w:t xml:space="preserve">the extent to which </w:t>
      </w:r>
      <w:r w:rsidR="00912C3F" w:rsidRPr="00977F11">
        <w:t>such findings</w:t>
      </w:r>
      <w:r w:rsidR="0015394D">
        <w:t xml:space="preserve">, in the absence of </w:t>
      </w:r>
      <w:r w:rsidR="0070695E">
        <w:t xml:space="preserve">significant </w:t>
      </w:r>
      <w:r w:rsidR="0015394D">
        <w:t>parallel difficulties with anger</w:t>
      </w:r>
      <w:r w:rsidR="00B2461C">
        <w:t>,</w:t>
      </w:r>
      <w:r w:rsidR="0015394D">
        <w:t xml:space="preserve"> can</w:t>
      </w:r>
      <w:r w:rsidR="00912C3F" w:rsidRPr="00977F11">
        <w:t xml:space="preserve"> explain fear recognition difficulties</w:t>
      </w:r>
      <w:r w:rsidR="00307A73" w:rsidRPr="00977F11">
        <w:t xml:space="preserve"> </w:t>
      </w:r>
      <w:r w:rsidR="00DC3840">
        <w:t xml:space="preserve">in Down syndrome </w:t>
      </w:r>
      <w:r w:rsidR="00307A73" w:rsidRPr="00977F11">
        <w:t xml:space="preserve">is unclear. </w:t>
      </w:r>
    </w:p>
    <w:p w14:paraId="07CF5E70" w14:textId="149594E5" w:rsidR="005D5F10" w:rsidRPr="00977F11" w:rsidRDefault="00ED6D04" w:rsidP="00962D3E">
      <w:pPr>
        <w:spacing w:line="480" w:lineRule="auto"/>
        <w:ind w:firstLine="567"/>
      </w:pPr>
      <w:r>
        <w:t>In typical development, a</w:t>
      </w:r>
      <w:r w:rsidR="0015394D">
        <w:t xml:space="preserve"> d</w:t>
      </w:r>
      <w:r w:rsidR="009C4ACC" w:rsidRPr="00977F11">
        <w:t>evelopmental exploration</w:t>
      </w:r>
      <w:r w:rsidR="00CB7D94" w:rsidRPr="00977F11">
        <w:t xml:space="preserve"> of fear recognition at a neurological</w:t>
      </w:r>
      <w:r w:rsidR="009C4ACC" w:rsidRPr="00977F11">
        <w:t xml:space="preserve"> level has been shown to be informative (e.g. Guyer et al., 2008),</w:t>
      </w:r>
      <w:r w:rsidR="00355257">
        <w:t xml:space="preserve"> with </w:t>
      </w:r>
      <w:r>
        <w:rPr>
          <w:szCs w:val="24"/>
        </w:rPr>
        <w:t xml:space="preserve">fear recognition </w:t>
      </w:r>
      <w:r w:rsidR="00355257">
        <w:rPr>
          <w:szCs w:val="24"/>
        </w:rPr>
        <w:t xml:space="preserve">linked to the amygdala (for review and a contrasting neural </w:t>
      </w:r>
      <w:r w:rsidR="00155DCD">
        <w:rPr>
          <w:szCs w:val="24"/>
        </w:rPr>
        <w:t>model of emotion recognition</w:t>
      </w:r>
      <w:r w:rsidR="00355257">
        <w:rPr>
          <w:szCs w:val="24"/>
        </w:rPr>
        <w:t xml:space="preserve"> see Lindquist, Wager, Kober, Bliss-Moreau, &amp; Barrett, 2012). While </w:t>
      </w:r>
      <w:r w:rsidR="009C4ACC" w:rsidRPr="00977F11">
        <w:t xml:space="preserve">this merits </w:t>
      </w:r>
      <w:r w:rsidR="0008257F">
        <w:t xml:space="preserve">closer </w:t>
      </w:r>
      <w:r w:rsidR="009C4ACC" w:rsidRPr="00977F11">
        <w:t xml:space="preserve">consideration in Down syndrome, </w:t>
      </w:r>
      <w:r w:rsidR="00355257">
        <w:t xml:space="preserve">it is worth noting that although </w:t>
      </w:r>
      <w:r w:rsidR="00355257">
        <w:rPr>
          <w:szCs w:val="24"/>
        </w:rPr>
        <w:t>some studies have reported reduced amygdala volume in Down syndrome, this does not always remain after adjustment for overall brain volume, and in adults is complicated by the possible presence of Alzheimer’s dementia (Aylward et al., 1999; Constable et al., 2010; Krasuki et al., 2002; White et al., 2003</w:t>
      </w:r>
      <w:r w:rsidR="00D30639">
        <w:rPr>
          <w:szCs w:val="24"/>
        </w:rPr>
        <w:t xml:space="preserve"> – for a recent developmental neurological overview see Karmiloff-Smith et al., 2016</w:t>
      </w:r>
      <w:r w:rsidR="00355257">
        <w:rPr>
          <w:szCs w:val="24"/>
        </w:rPr>
        <w:t>). F</w:t>
      </w:r>
      <w:r w:rsidR="009C4ACC" w:rsidRPr="00977F11">
        <w:t xml:space="preserve">urther exploration of </w:t>
      </w:r>
      <w:r w:rsidR="0008257F">
        <w:t xml:space="preserve">environmental </w:t>
      </w:r>
      <w:r w:rsidR="009C4ACC" w:rsidRPr="00977F11">
        <w:t xml:space="preserve">influences on </w:t>
      </w:r>
      <w:r w:rsidR="0008257F">
        <w:t xml:space="preserve">the development of </w:t>
      </w:r>
      <w:r w:rsidR="00746863">
        <w:t>fear</w:t>
      </w:r>
      <w:r w:rsidR="009C4ACC" w:rsidRPr="00977F11">
        <w:t xml:space="preserve"> recognition </w:t>
      </w:r>
      <w:r w:rsidR="0008257F">
        <w:t>skills</w:t>
      </w:r>
      <w:r w:rsidR="00355257">
        <w:t xml:space="preserve"> </w:t>
      </w:r>
      <w:r w:rsidR="00B67EE7">
        <w:t>i</w:t>
      </w:r>
      <w:r w:rsidR="00355257">
        <w:t xml:space="preserve">n </w:t>
      </w:r>
      <w:r w:rsidR="00B67EE7">
        <w:t>D</w:t>
      </w:r>
      <w:r w:rsidR="00355257">
        <w:t>own syndrome should also be explored</w:t>
      </w:r>
      <w:r w:rsidR="00554961">
        <w:t>,</w:t>
      </w:r>
      <w:r w:rsidR="00554961" w:rsidRPr="00554961">
        <w:t xml:space="preserve"> </w:t>
      </w:r>
      <w:r w:rsidR="00554961">
        <w:t xml:space="preserve">for example </w:t>
      </w:r>
      <w:r w:rsidR="00962D3E">
        <w:t xml:space="preserve">investigating the </w:t>
      </w:r>
      <w:r w:rsidR="00AA2449">
        <w:t>role of</w:t>
      </w:r>
      <w:r w:rsidR="00962D3E">
        <w:t xml:space="preserve"> </w:t>
      </w:r>
      <w:r w:rsidR="00554961">
        <w:t xml:space="preserve">the children’s own experiences of displaying and </w:t>
      </w:r>
      <w:r w:rsidR="00962D3E">
        <w:t>observing this emotion</w:t>
      </w:r>
      <w:r w:rsidR="001D0B6F" w:rsidRPr="00977F11">
        <w:t xml:space="preserve">. </w:t>
      </w:r>
      <w:r w:rsidR="00750BE7" w:rsidRPr="00977F11">
        <w:t xml:space="preserve">Bringing these various ‘layers’ of </w:t>
      </w:r>
      <w:r w:rsidR="002C71D2">
        <w:t xml:space="preserve">developmental </w:t>
      </w:r>
      <w:r w:rsidR="00750BE7" w:rsidRPr="00977F11">
        <w:t xml:space="preserve">pathways together in a causal model </w:t>
      </w:r>
      <w:r w:rsidR="00017B28">
        <w:t>of socio-cognitive development might well</w:t>
      </w:r>
      <w:r w:rsidR="00017B28" w:rsidRPr="00977F11">
        <w:t xml:space="preserve"> </w:t>
      </w:r>
      <w:r w:rsidR="00750BE7" w:rsidRPr="00977F11">
        <w:t>prove informative in the future (see Cebula</w:t>
      </w:r>
      <w:r w:rsidR="005258AA">
        <w:t>, Moore &amp; Wishart</w:t>
      </w:r>
      <w:r w:rsidR="00750BE7" w:rsidRPr="00977F11">
        <w:t>, 2010</w:t>
      </w:r>
      <w:r w:rsidR="00017B28">
        <w:t xml:space="preserve">; </w:t>
      </w:r>
      <w:r w:rsidR="00017B28" w:rsidRPr="00977F11">
        <w:t>Moore &amp; George, 2014</w:t>
      </w:r>
      <w:r w:rsidR="00750BE7" w:rsidRPr="00977F11">
        <w:t>).</w:t>
      </w:r>
    </w:p>
    <w:p w14:paraId="15906A56" w14:textId="35443226" w:rsidR="00C6692A" w:rsidRPr="00977F11" w:rsidRDefault="00935397" w:rsidP="00C61CEB">
      <w:pPr>
        <w:pStyle w:val="BodyTextIndent2"/>
      </w:pPr>
      <w:r w:rsidRPr="00977F11">
        <w:t xml:space="preserve">As important as establishing the cause of </w:t>
      </w:r>
      <w:r w:rsidR="00D6561C" w:rsidRPr="00977F11">
        <w:t>fear recognition difficulties</w:t>
      </w:r>
      <w:r w:rsidR="00AE3F86">
        <w:t xml:space="preserve"> identified in laboratory-based studies</w:t>
      </w:r>
      <w:r w:rsidRPr="00977F11">
        <w:t xml:space="preserve"> is the need to establish whether this difficulty is observed in the </w:t>
      </w:r>
      <w:r w:rsidR="00AE3F86">
        <w:t>everyday lives</w:t>
      </w:r>
      <w:r w:rsidR="00AE3F86" w:rsidRPr="00977F11">
        <w:t xml:space="preserve"> </w:t>
      </w:r>
      <w:r w:rsidR="00CB7D94" w:rsidRPr="00977F11">
        <w:t>of children with Down</w:t>
      </w:r>
      <w:r w:rsidRPr="00977F11">
        <w:t xml:space="preserve"> syndrome and, if so</w:t>
      </w:r>
      <w:r w:rsidR="005D5F10" w:rsidRPr="00977F11">
        <w:t xml:space="preserve">, whether this </w:t>
      </w:r>
      <w:r w:rsidR="00453C1A">
        <w:t>influences their</w:t>
      </w:r>
      <w:r w:rsidR="005D5F10" w:rsidRPr="00977F11">
        <w:t xml:space="preserve"> </w:t>
      </w:r>
      <w:r w:rsidR="00C6692A" w:rsidRPr="00977F11">
        <w:t xml:space="preserve">behavior or </w:t>
      </w:r>
      <w:r w:rsidR="005D5F10" w:rsidRPr="00977F11">
        <w:t>social interaction</w:t>
      </w:r>
      <w:r w:rsidR="00AA2449">
        <w:t>s</w:t>
      </w:r>
      <w:r w:rsidR="00C6692A" w:rsidRPr="00977F11">
        <w:t xml:space="preserve">. </w:t>
      </w:r>
      <w:r w:rsidR="005D5F10" w:rsidRPr="00977F11">
        <w:t>Even if fear is difficu</w:t>
      </w:r>
      <w:r w:rsidR="00CB7D94" w:rsidRPr="00977F11">
        <w:t>lt for some children with Down</w:t>
      </w:r>
      <w:r w:rsidR="005D5F10" w:rsidRPr="00977F11">
        <w:t xml:space="preserve"> syndrome to recogni</w:t>
      </w:r>
      <w:r w:rsidR="008C3147">
        <w:t>z</w:t>
      </w:r>
      <w:r w:rsidR="005D5F10" w:rsidRPr="00977F11">
        <w:t xml:space="preserve">e, it may be that this does not </w:t>
      </w:r>
      <w:r w:rsidR="005430FD">
        <w:t>a</w:t>
      </w:r>
      <w:r w:rsidR="00453C1A">
        <w:t>ffect</w:t>
      </w:r>
      <w:r w:rsidR="00453C1A" w:rsidRPr="00977F11">
        <w:t xml:space="preserve"> </w:t>
      </w:r>
      <w:r w:rsidR="005D5F10" w:rsidRPr="00977F11">
        <w:t>d</w:t>
      </w:r>
      <w:r w:rsidR="00CB7D94" w:rsidRPr="00977F11">
        <w:t>ay-to-day interactions</w:t>
      </w:r>
      <w:r w:rsidR="00453C1A">
        <w:t xml:space="preserve"> </w:t>
      </w:r>
      <w:r w:rsidR="00AA2449">
        <w:t>in any substantive way</w:t>
      </w:r>
      <w:r w:rsidR="005D5F10" w:rsidRPr="00977F11">
        <w:t>. This is not to suggest that recognition of fearfu</w:t>
      </w:r>
      <w:r w:rsidR="003E6F39" w:rsidRPr="00977F11">
        <w:t xml:space="preserve">l expressions is </w:t>
      </w:r>
      <w:r w:rsidR="00863EBE" w:rsidRPr="00977F11">
        <w:t>unimportant (see e.g. Thurman &amp; Mervis, 2013; Knieps, Walden &amp; Baxter, 1994)</w:t>
      </w:r>
      <w:r w:rsidR="00C6692A" w:rsidRPr="00977F11">
        <w:t xml:space="preserve">, </w:t>
      </w:r>
      <w:r w:rsidR="005430FD">
        <w:t>but rather</w:t>
      </w:r>
      <w:r w:rsidR="00C6692A" w:rsidRPr="00977F11">
        <w:t xml:space="preserve"> that</w:t>
      </w:r>
      <w:r w:rsidR="00453C1A">
        <w:t xml:space="preserve"> if interventions to better support adaptive social functioning are to be identified,</w:t>
      </w:r>
      <w:r w:rsidR="00C6692A" w:rsidRPr="00977F11">
        <w:t xml:space="preserve"> there is a need to understand </w:t>
      </w:r>
      <w:r w:rsidR="00453C1A">
        <w:t xml:space="preserve">more fully </w:t>
      </w:r>
      <w:r w:rsidR="00C6692A" w:rsidRPr="00977F11">
        <w:t xml:space="preserve">the </w:t>
      </w:r>
      <w:r w:rsidR="00AC493E" w:rsidRPr="00977F11">
        <w:t>impact of</w:t>
      </w:r>
      <w:r w:rsidR="00C6692A" w:rsidRPr="00977F11">
        <w:t xml:space="preserve"> emotion recognition ability </w:t>
      </w:r>
      <w:r w:rsidR="00AC493E" w:rsidRPr="00977F11">
        <w:t>on</w:t>
      </w:r>
      <w:r w:rsidR="00C6692A" w:rsidRPr="00977F11">
        <w:t xml:space="preserve"> </w:t>
      </w:r>
      <w:r w:rsidR="00527EA6" w:rsidRPr="00977F11">
        <w:t xml:space="preserve">the social experiences of </w:t>
      </w:r>
      <w:r w:rsidR="00AC493E" w:rsidRPr="00977F11">
        <w:t>individuals</w:t>
      </w:r>
      <w:r w:rsidR="00C6692A" w:rsidRPr="00977F11">
        <w:t xml:space="preserve"> with intellectual disabilities</w:t>
      </w:r>
      <w:r w:rsidR="00840ECB" w:rsidRPr="00977F11">
        <w:t xml:space="preserve"> (</w:t>
      </w:r>
      <w:r w:rsidR="00C6692A" w:rsidRPr="00977F11">
        <w:t>Zaja &amp; Rojahn, 2008).</w:t>
      </w:r>
    </w:p>
    <w:p w14:paraId="447E056A" w14:textId="1CD4C7D3" w:rsidR="007E7C5C" w:rsidRPr="00C80736" w:rsidRDefault="00777C5A" w:rsidP="007F5E20">
      <w:pPr>
        <w:spacing w:line="480" w:lineRule="auto"/>
        <w:ind w:firstLine="567"/>
      </w:pPr>
      <w:r>
        <w:t xml:space="preserve">Although findings from </w:t>
      </w:r>
      <w:r w:rsidR="00305430">
        <w:t>the</w:t>
      </w:r>
      <w:r>
        <w:t xml:space="preserve"> specific paradigm </w:t>
      </w:r>
      <w:r w:rsidR="00305430">
        <w:t xml:space="preserve">used here </w:t>
      </w:r>
      <w:r>
        <w:t>m</w:t>
      </w:r>
      <w:r w:rsidR="00FC5400">
        <w:t>ust be generalized with caution</w:t>
      </w:r>
      <w:r w:rsidR="000C09FF" w:rsidRPr="00977F11">
        <w:t xml:space="preserve">, they do suggest </w:t>
      </w:r>
      <w:r w:rsidR="0039021A" w:rsidRPr="00977F11">
        <w:t>that in the early stages of an</w:t>
      </w:r>
      <w:r>
        <w:t>y</w:t>
      </w:r>
      <w:r w:rsidR="0039021A" w:rsidRPr="00977F11">
        <w:t xml:space="preserve"> intervention</w:t>
      </w:r>
      <w:r>
        <w:t xml:space="preserve"> to support the development of emotion recognition skills</w:t>
      </w:r>
      <w:r w:rsidR="0039021A" w:rsidRPr="00ED7B3E">
        <w:t xml:space="preserve">, it might be worth </w:t>
      </w:r>
      <w:r w:rsidR="00F22F0D" w:rsidRPr="00ED7B3E">
        <w:t>exploring whether individual children with Down syndrome do require particular support with recognition of fearful expressions</w:t>
      </w:r>
      <w:r w:rsidR="007F5E20" w:rsidRPr="00ED7B3E">
        <w:t>. It may also be worth considering the use of</w:t>
      </w:r>
      <w:r w:rsidR="007F5E20">
        <w:t xml:space="preserve"> </w:t>
      </w:r>
      <w:r w:rsidR="0039021A" w:rsidRPr="00977F11">
        <w:t xml:space="preserve">exaggerated expressions (either in </w:t>
      </w:r>
      <w:r>
        <w:t>depicted</w:t>
      </w:r>
      <w:r w:rsidR="0039021A" w:rsidRPr="00977F11">
        <w:t xml:space="preserve"> or real life </w:t>
      </w:r>
      <w:r>
        <w:t>contexts</w:t>
      </w:r>
      <w:r w:rsidR="00AA2449">
        <w:t>)</w:t>
      </w:r>
      <w:r w:rsidR="0039021A" w:rsidRPr="00977F11">
        <w:t xml:space="preserve"> </w:t>
      </w:r>
      <w:r w:rsidR="007E7C5C" w:rsidRPr="00977F11">
        <w:t xml:space="preserve">to </w:t>
      </w:r>
      <w:r>
        <w:t>help underpin identification of</w:t>
      </w:r>
      <w:r w:rsidRPr="00977F11">
        <w:t xml:space="preserve"> </w:t>
      </w:r>
      <w:r w:rsidR="007E7C5C" w:rsidRPr="00977F11">
        <w:t>m</w:t>
      </w:r>
      <w:r w:rsidR="00FB713E" w:rsidRPr="00977F11">
        <w:t>ore subtle and complex emotions</w:t>
      </w:r>
      <w:r>
        <w:t xml:space="preserve"> at a later stage in </w:t>
      </w:r>
      <w:r w:rsidRPr="00305430">
        <w:rPr>
          <w:color w:val="000000" w:themeColor="text1"/>
        </w:rPr>
        <w:t>development</w:t>
      </w:r>
      <w:r w:rsidR="007E7C5C" w:rsidRPr="00305430">
        <w:rPr>
          <w:color w:val="000000" w:themeColor="text1"/>
        </w:rPr>
        <w:t>.</w:t>
      </w:r>
      <w:r w:rsidR="0039021A" w:rsidRPr="00305430">
        <w:rPr>
          <w:color w:val="000000" w:themeColor="text1"/>
        </w:rPr>
        <w:t xml:space="preserve"> </w:t>
      </w:r>
      <w:r w:rsidR="00C61CEB" w:rsidRPr="00305430">
        <w:rPr>
          <w:rFonts w:cs="Times"/>
          <w:color w:val="000000" w:themeColor="text1"/>
          <w:szCs w:val="24"/>
          <w:lang w:val="en-US"/>
        </w:rPr>
        <w:t xml:space="preserve">Whilst there is little direct evidence in the literature to support the use of exaggerated over veridical emotions in the learning of emotional expressions, there is some indirect support for this in </w:t>
      </w:r>
      <w:r w:rsidR="007D10B6">
        <w:rPr>
          <w:rFonts w:cs="Times"/>
          <w:color w:val="000000" w:themeColor="text1"/>
          <w:szCs w:val="24"/>
          <w:lang w:val="en-US"/>
        </w:rPr>
        <w:t>studies of</w:t>
      </w:r>
      <w:r w:rsidR="00C61CEB" w:rsidRPr="00305430">
        <w:rPr>
          <w:rFonts w:cs="Times"/>
          <w:color w:val="000000" w:themeColor="text1"/>
          <w:szCs w:val="24"/>
          <w:lang w:val="en-US"/>
        </w:rPr>
        <w:t xml:space="preserve"> how caregiv</w:t>
      </w:r>
      <w:r w:rsidR="00E43555">
        <w:rPr>
          <w:rFonts w:cs="Times"/>
          <w:color w:val="000000" w:themeColor="text1"/>
          <w:szCs w:val="24"/>
          <w:lang w:val="en-US"/>
        </w:rPr>
        <w:t>ers interact with their infants</w:t>
      </w:r>
      <w:r w:rsidR="00C61CEB" w:rsidRPr="00305430">
        <w:rPr>
          <w:rFonts w:cs="Times"/>
          <w:color w:val="000000" w:themeColor="text1"/>
          <w:szCs w:val="24"/>
          <w:lang w:val="en-US"/>
        </w:rPr>
        <w:t xml:space="preserve"> </w:t>
      </w:r>
      <w:r w:rsidR="00AA2449">
        <w:rPr>
          <w:rFonts w:cs="Times"/>
          <w:color w:val="000000" w:themeColor="text1"/>
          <w:szCs w:val="24"/>
          <w:lang w:val="en-US"/>
        </w:rPr>
        <w:t xml:space="preserve">in the early stages of </w:t>
      </w:r>
      <w:r w:rsidR="0052158F">
        <w:rPr>
          <w:rFonts w:cs="Times"/>
          <w:color w:val="000000" w:themeColor="text1"/>
          <w:szCs w:val="24"/>
          <w:lang w:val="en-US"/>
        </w:rPr>
        <w:t>learn</w:t>
      </w:r>
      <w:r w:rsidR="00AA2449">
        <w:rPr>
          <w:rFonts w:cs="Times"/>
          <w:color w:val="000000" w:themeColor="text1"/>
          <w:szCs w:val="24"/>
          <w:lang w:val="en-US"/>
        </w:rPr>
        <w:t>ing</w:t>
      </w:r>
      <w:r w:rsidR="00C61CEB" w:rsidRPr="00305430">
        <w:rPr>
          <w:rFonts w:cs="Times"/>
          <w:color w:val="000000" w:themeColor="text1"/>
          <w:szCs w:val="24"/>
          <w:lang w:val="en-US"/>
        </w:rPr>
        <w:t xml:space="preserve"> about emotions</w:t>
      </w:r>
      <w:r w:rsidR="00E43555">
        <w:rPr>
          <w:rFonts w:cs="Times"/>
          <w:color w:val="000000" w:themeColor="text1"/>
          <w:szCs w:val="24"/>
          <w:lang w:val="en-US"/>
        </w:rPr>
        <w:t>. C</w:t>
      </w:r>
      <w:r w:rsidR="00C61CEB" w:rsidRPr="00305430">
        <w:rPr>
          <w:rFonts w:cs="Times"/>
          <w:color w:val="000000" w:themeColor="text1"/>
          <w:szCs w:val="24"/>
          <w:lang w:val="en-US"/>
        </w:rPr>
        <w:t xml:space="preserve">aregivers </w:t>
      </w:r>
      <w:r w:rsidR="00305430">
        <w:rPr>
          <w:rFonts w:cs="Times"/>
          <w:color w:val="000000" w:themeColor="text1"/>
          <w:szCs w:val="24"/>
          <w:lang w:val="en-US"/>
        </w:rPr>
        <w:t xml:space="preserve">typically </w:t>
      </w:r>
      <w:r w:rsidR="00C61CEB" w:rsidRPr="00305430">
        <w:rPr>
          <w:rFonts w:cs="Times"/>
          <w:color w:val="000000" w:themeColor="text1"/>
          <w:szCs w:val="24"/>
          <w:lang w:val="en-US"/>
        </w:rPr>
        <w:t xml:space="preserve">exaggerate their facial expressions when interacting with infants (e.g. Stern, 1974), and in relation to positive emotions such as smiling, </w:t>
      </w:r>
      <w:r w:rsidR="007D10B6">
        <w:rPr>
          <w:rFonts w:cs="Times"/>
          <w:color w:val="000000" w:themeColor="text1"/>
          <w:szCs w:val="24"/>
          <w:lang w:val="en-US"/>
        </w:rPr>
        <w:t xml:space="preserve">more intense expressions better capture the attention of </w:t>
      </w:r>
      <w:r w:rsidR="00C61CEB" w:rsidRPr="00305430">
        <w:rPr>
          <w:rFonts w:cs="Times"/>
          <w:color w:val="000000" w:themeColor="text1"/>
          <w:szCs w:val="24"/>
          <w:lang w:val="en-US"/>
        </w:rPr>
        <w:t>infants</w:t>
      </w:r>
      <w:r w:rsidR="007D10B6">
        <w:rPr>
          <w:rFonts w:cs="Times"/>
          <w:color w:val="000000" w:themeColor="text1"/>
          <w:szCs w:val="24"/>
          <w:lang w:val="en-US"/>
        </w:rPr>
        <w:t xml:space="preserve"> </w:t>
      </w:r>
      <w:r w:rsidR="00C61CEB" w:rsidRPr="00305430">
        <w:rPr>
          <w:rFonts w:cs="Times"/>
          <w:color w:val="000000" w:themeColor="text1"/>
          <w:szCs w:val="24"/>
          <w:lang w:val="en-US"/>
        </w:rPr>
        <w:t>(</w:t>
      </w:r>
      <w:r w:rsidR="00704E7F" w:rsidRPr="00305430">
        <w:rPr>
          <w:color w:val="000000" w:themeColor="text1"/>
          <w:lang w:val="en-US"/>
        </w:rPr>
        <w:t>Kuchuk, Vibbert, &amp; Bornstein</w:t>
      </w:r>
      <w:r w:rsidR="00305430">
        <w:rPr>
          <w:color w:val="000000" w:themeColor="text1"/>
          <w:lang w:val="en-US"/>
        </w:rPr>
        <w:t xml:space="preserve">, </w:t>
      </w:r>
      <w:r w:rsidR="00C61CEB" w:rsidRPr="00305430">
        <w:rPr>
          <w:rFonts w:cs="Times"/>
          <w:color w:val="000000" w:themeColor="text1"/>
          <w:szCs w:val="24"/>
          <w:lang w:val="en-US"/>
        </w:rPr>
        <w:t xml:space="preserve">1986). </w:t>
      </w:r>
      <w:r w:rsidR="00305430">
        <w:rPr>
          <w:rFonts w:cs="Times"/>
          <w:color w:val="000000" w:themeColor="text1"/>
          <w:szCs w:val="24"/>
          <w:lang w:val="en-US"/>
        </w:rPr>
        <w:t>The</w:t>
      </w:r>
      <w:r w:rsidR="00C61CEB" w:rsidRPr="00305430">
        <w:rPr>
          <w:rFonts w:cs="Times"/>
          <w:color w:val="000000" w:themeColor="text1"/>
          <w:szCs w:val="24"/>
          <w:lang w:val="en-US"/>
        </w:rPr>
        <w:t xml:space="preserve"> use of cartoon/schematic emotions (which often accentuate the key features of expressions) is </w:t>
      </w:r>
      <w:r w:rsidR="00305430">
        <w:rPr>
          <w:rFonts w:cs="Times"/>
          <w:color w:val="000000" w:themeColor="text1"/>
          <w:szCs w:val="24"/>
          <w:lang w:val="en-US"/>
        </w:rPr>
        <w:t xml:space="preserve">also </w:t>
      </w:r>
      <w:r w:rsidR="00C61CEB" w:rsidRPr="00305430">
        <w:rPr>
          <w:rFonts w:cs="Times"/>
          <w:color w:val="000000" w:themeColor="text1"/>
          <w:szCs w:val="24"/>
          <w:lang w:val="en-US"/>
        </w:rPr>
        <w:t xml:space="preserve">already established in emotion recognition interventions </w:t>
      </w:r>
      <w:r w:rsidR="00305430">
        <w:rPr>
          <w:rFonts w:cs="Times"/>
          <w:color w:val="000000" w:themeColor="text1"/>
          <w:szCs w:val="24"/>
          <w:lang w:val="en-US"/>
        </w:rPr>
        <w:t xml:space="preserve">for children with developmental disabilities (e.g. Silver and Oakes, 2001), suggesting that </w:t>
      </w:r>
      <w:r w:rsidR="00C61CEB" w:rsidRPr="00305430">
        <w:rPr>
          <w:rFonts w:cs="Times"/>
          <w:color w:val="000000" w:themeColor="text1"/>
          <w:szCs w:val="24"/>
          <w:lang w:val="en-US"/>
        </w:rPr>
        <w:t xml:space="preserve">such approaches </w:t>
      </w:r>
      <w:r w:rsidR="00305430">
        <w:rPr>
          <w:rFonts w:cs="Times"/>
          <w:color w:val="000000" w:themeColor="text1"/>
          <w:szCs w:val="24"/>
          <w:lang w:val="en-US"/>
        </w:rPr>
        <w:t xml:space="preserve">might merit evaluation </w:t>
      </w:r>
      <w:r w:rsidR="00C61CEB" w:rsidRPr="00305430">
        <w:rPr>
          <w:rFonts w:cs="Times"/>
          <w:color w:val="000000" w:themeColor="text1"/>
          <w:szCs w:val="24"/>
          <w:lang w:val="en-US"/>
        </w:rPr>
        <w:t xml:space="preserve">with children with Down syndrome, </w:t>
      </w:r>
      <w:r w:rsidR="00305430">
        <w:rPr>
          <w:rFonts w:cs="Times"/>
          <w:color w:val="000000" w:themeColor="text1"/>
          <w:szCs w:val="24"/>
          <w:lang w:val="en-US"/>
        </w:rPr>
        <w:t>including</w:t>
      </w:r>
      <w:r w:rsidR="00C61CEB" w:rsidRPr="00305430">
        <w:rPr>
          <w:rFonts w:cs="Times"/>
          <w:color w:val="000000" w:themeColor="text1"/>
          <w:szCs w:val="24"/>
          <w:lang w:val="en-US"/>
        </w:rPr>
        <w:t xml:space="preserve"> </w:t>
      </w:r>
      <w:r w:rsidR="00305430">
        <w:rPr>
          <w:rFonts w:cs="Times"/>
          <w:color w:val="000000" w:themeColor="text1"/>
          <w:szCs w:val="24"/>
          <w:lang w:val="en-US"/>
        </w:rPr>
        <w:t xml:space="preserve">attention to </w:t>
      </w:r>
      <w:r w:rsidR="00C61CEB" w:rsidRPr="00305430">
        <w:rPr>
          <w:rFonts w:cs="Times"/>
          <w:color w:val="000000" w:themeColor="text1"/>
          <w:szCs w:val="24"/>
          <w:lang w:val="en-US"/>
        </w:rPr>
        <w:t xml:space="preserve">how progress </w:t>
      </w:r>
      <w:r w:rsidR="00305430">
        <w:rPr>
          <w:rFonts w:cs="Times"/>
          <w:color w:val="000000" w:themeColor="text1"/>
          <w:szCs w:val="24"/>
          <w:lang w:val="en-US"/>
        </w:rPr>
        <w:t>is made in</w:t>
      </w:r>
      <w:r w:rsidR="00C61CEB" w:rsidRPr="00305430">
        <w:rPr>
          <w:rFonts w:cs="Times"/>
          <w:color w:val="000000" w:themeColor="text1"/>
          <w:szCs w:val="24"/>
          <w:lang w:val="en-US"/>
        </w:rPr>
        <w:t xml:space="preserve"> recognizin</w:t>
      </w:r>
      <w:r w:rsidR="00305430">
        <w:rPr>
          <w:rFonts w:cs="Times"/>
          <w:color w:val="000000" w:themeColor="text1"/>
          <w:szCs w:val="24"/>
          <w:lang w:val="en-US"/>
        </w:rPr>
        <w:t>g more subtly-</w:t>
      </w:r>
      <w:r w:rsidR="00C61CEB" w:rsidRPr="00305430">
        <w:rPr>
          <w:rFonts w:cs="Times"/>
          <w:color w:val="000000" w:themeColor="text1"/>
          <w:szCs w:val="24"/>
          <w:lang w:val="en-US"/>
        </w:rPr>
        <w:t>expressed emotion in everyday social situations.</w:t>
      </w:r>
      <w:r w:rsidR="00C80736">
        <w:rPr>
          <w:rFonts w:cs="Times"/>
          <w:color w:val="000000" w:themeColor="text1"/>
          <w:szCs w:val="24"/>
          <w:lang w:val="en-US"/>
        </w:rPr>
        <w:t xml:space="preserve"> </w:t>
      </w:r>
      <w:r w:rsidR="000C09FF" w:rsidRPr="00977F11">
        <w:t xml:space="preserve">The </w:t>
      </w:r>
      <w:r w:rsidR="00C61CEB">
        <w:t>findings from this study</w:t>
      </w:r>
      <w:r w:rsidR="00305430">
        <w:t xml:space="preserve"> also</w:t>
      </w:r>
      <w:r w:rsidR="00C61CEB">
        <w:t xml:space="preserve"> suggest that the </w:t>
      </w:r>
      <w:r w:rsidR="000C09FF" w:rsidRPr="00977F11">
        <w:t xml:space="preserve">use of </w:t>
      </w:r>
      <w:r w:rsidR="00CB7D94" w:rsidRPr="00977F11">
        <w:t xml:space="preserve">emotion </w:t>
      </w:r>
      <w:r w:rsidR="000C09FF" w:rsidRPr="00977F11">
        <w:t>la</w:t>
      </w:r>
      <w:r w:rsidR="00A2290F" w:rsidRPr="00977F11">
        <w:t>bels might be similarly helpful</w:t>
      </w:r>
      <w:r w:rsidR="00C61CEB">
        <w:t xml:space="preserve"> in supporting emotion recognition</w:t>
      </w:r>
      <w:r w:rsidR="00C80736">
        <w:t>. R</w:t>
      </w:r>
      <w:r w:rsidR="00A2290F" w:rsidRPr="00977F11">
        <w:t>esearch with typically developing children</w:t>
      </w:r>
      <w:r w:rsidR="00C80736">
        <w:t>, however,</w:t>
      </w:r>
      <w:r w:rsidR="00A2290F" w:rsidRPr="00977F11">
        <w:t xml:space="preserve"> suggests that </w:t>
      </w:r>
      <w:r w:rsidR="00C80736">
        <w:t>exploring the embedding of these labels in causal conversational contexts may be</w:t>
      </w:r>
      <w:r w:rsidR="00A2290F" w:rsidRPr="00977F11">
        <w:t xml:space="preserve"> </w:t>
      </w:r>
      <w:r w:rsidR="007D10B6">
        <w:t xml:space="preserve">particularly </w:t>
      </w:r>
      <w:r w:rsidR="00C80736">
        <w:t>productive</w:t>
      </w:r>
      <w:r w:rsidR="00A2290F" w:rsidRPr="00977F11">
        <w:t xml:space="preserve"> in supporting </w:t>
      </w:r>
      <w:r>
        <w:t>the development of</w:t>
      </w:r>
      <w:r w:rsidR="00C222ED" w:rsidRPr="00977F11">
        <w:t xml:space="preserve"> </w:t>
      </w:r>
      <w:r w:rsidR="00A2290F" w:rsidRPr="00977F11">
        <w:t>emotional understanding (Brown &amp; Dunn, 1996; see Salmon et al., 2013).</w:t>
      </w:r>
    </w:p>
    <w:p w14:paraId="0EBAA166" w14:textId="7A6E09C0" w:rsidR="00AF0208" w:rsidRPr="00977F11" w:rsidRDefault="00C80736" w:rsidP="00F25857">
      <w:pPr>
        <w:pStyle w:val="BodyTextIndent2"/>
      </w:pPr>
      <w:r>
        <w:t>In terms of facilitating emotion recognition development, t</w:t>
      </w:r>
      <w:r w:rsidR="00B61A63">
        <w:t xml:space="preserve">he use of </w:t>
      </w:r>
      <w:r w:rsidR="00AF0208" w:rsidRPr="00977F11">
        <w:t xml:space="preserve">exaggerated emotions and emotion labels may not </w:t>
      </w:r>
      <w:r w:rsidR="005E2418" w:rsidRPr="00977F11">
        <w:t xml:space="preserve">be </w:t>
      </w:r>
      <w:r>
        <w:t xml:space="preserve">equally </w:t>
      </w:r>
      <w:r w:rsidR="005E2418" w:rsidRPr="00977F11">
        <w:t>facilitative for all emotions</w:t>
      </w:r>
      <w:r>
        <w:t>, however.</w:t>
      </w:r>
      <w:r w:rsidR="005E2418" w:rsidRPr="00977F11">
        <w:t xml:space="preserve"> </w:t>
      </w:r>
      <w:r>
        <w:t>R</w:t>
      </w:r>
      <w:r w:rsidR="00AF0208" w:rsidRPr="00977F11">
        <w:t xml:space="preserve">esults from the present study indicated that the fear recognition ability of the children with Down syndrome </w:t>
      </w:r>
      <w:r>
        <w:t>-</w:t>
      </w:r>
      <w:r w:rsidR="00F43079" w:rsidRPr="00977F11">
        <w:t xml:space="preserve"> which was at chance level </w:t>
      </w:r>
      <w:r>
        <w:t xml:space="preserve">- </w:t>
      </w:r>
      <w:r w:rsidR="00E35A7D">
        <w:t>did not improve under either of these conditions</w:t>
      </w:r>
      <w:r w:rsidR="00F43079" w:rsidRPr="00977F11">
        <w:t>.</w:t>
      </w:r>
      <w:r w:rsidR="00527EA6" w:rsidRPr="00977F11">
        <w:t xml:space="preserve"> This </w:t>
      </w:r>
      <w:r w:rsidR="0052158F">
        <w:t>might suggest that</w:t>
      </w:r>
      <w:r w:rsidR="00E35A7D">
        <w:t xml:space="preserve"> </w:t>
      </w:r>
      <w:r w:rsidR="007D10B6">
        <w:t>approaches need</w:t>
      </w:r>
      <w:r w:rsidR="00E35A7D">
        <w:t xml:space="preserve"> to be</w:t>
      </w:r>
      <w:r w:rsidR="00527EA6" w:rsidRPr="00977F11">
        <w:t xml:space="preserve"> </w:t>
      </w:r>
      <w:r w:rsidR="00AE60A6">
        <w:t xml:space="preserve">individually </w:t>
      </w:r>
      <w:r w:rsidR="00F43079" w:rsidRPr="00977F11">
        <w:t xml:space="preserve">tailored </w:t>
      </w:r>
      <w:r w:rsidR="00527EA6" w:rsidRPr="00977F11">
        <w:t xml:space="preserve">more closely </w:t>
      </w:r>
      <w:r w:rsidR="00F43079" w:rsidRPr="00977F11">
        <w:t xml:space="preserve">to </w:t>
      </w:r>
      <w:r w:rsidR="00527EA6" w:rsidRPr="00977F11">
        <w:t xml:space="preserve">specific emotion and </w:t>
      </w:r>
      <w:r w:rsidR="00F43079" w:rsidRPr="00977F11">
        <w:t>developmental stage</w:t>
      </w:r>
      <w:r w:rsidR="0039227B">
        <w:t xml:space="preserve"> in order to be effective</w:t>
      </w:r>
      <w:r w:rsidR="00F43079" w:rsidRPr="00977F11">
        <w:t xml:space="preserve">. </w:t>
      </w:r>
    </w:p>
    <w:p w14:paraId="5C750C4D" w14:textId="019F36FC" w:rsidR="006661E6" w:rsidRDefault="00282152" w:rsidP="00ED6C9C">
      <w:pPr>
        <w:pStyle w:val="BodyTextIndent2"/>
      </w:pPr>
      <w:r w:rsidRPr="00977F11">
        <w:t>In</w:t>
      </w:r>
      <w:r w:rsidR="0039021A" w:rsidRPr="00977F11">
        <w:t xml:space="preserve"> contrast to </w:t>
      </w:r>
      <w:r w:rsidR="005E2418" w:rsidRPr="00977F11">
        <w:t xml:space="preserve">our </w:t>
      </w:r>
      <w:r w:rsidR="006C6BCA">
        <w:t xml:space="preserve">earlier work (e.g. </w:t>
      </w:r>
      <w:r w:rsidR="004A0955" w:rsidRPr="00ED7B3E">
        <w:t>Williams et al., 2005; Wishart et al., 2007</w:t>
      </w:r>
      <w:r w:rsidR="0039021A" w:rsidRPr="00ED7B3E">
        <w:t>)</w:t>
      </w:r>
      <w:r w:rsidRPr="00ED7B3E">
        <w:t>,</w:t>
      </w:r>
      <w:r w:rsidRPr="00977F11">
        <w:t xml:space="preserve"> the present study</w:t>
      </w:r>
      <w:r w:rsidR="0039021A" w:rsidRPr="00977F11">
        <w:t xml:space="preserve"> </w:t>
      </w:r>
      <w:r w:rsidR="005E2418" w:rsidRPr="00977F11">
        <w:t xml:space="preserve">found </w:t>
      </w:r>
      <w:r w:rsidR="0039021A" w:rsidRPr="00977F11">
        <w:t>that emotion recognition abil</w:t>
      </w:r>
      <w:r w:rsidR="00AF0208" w:rsidRPr="00977F11">
        <w:t>ity amongst children with Down</w:t>
      </w:r>
      <w:r w:rsidR="0039021A" w:rsidRPr="00977F11">
        <w:t xml:space="preserve"> syndrome was significantly correlated with </w:t>
      </w:r>
      <w:r w:rsidR="00087B78">
        <w:t xml:space="preserve">broader </w:t>
      </w:r>
      <w:r w:rsidR="00AE41A0" w:rsidRPr="00977F11">
        <w:t xml:space="preserve">aspects of cognitive and language development, such as </w:t>
      </w:r>
      <w:r w:rsidR="0039021A" w:rsidRPr="00977F11">
        <w:t xml:space="preserve">performance </w:t>
      </w:r>
      <w:r w:rsidR="00087B78">
        <w:t xml:space="preserve">mental age, </w:t>
      </w:r>
      <w:r w:rsidR="0039021A" w:rsidRPr="00977F11">
        <w:t xml:space="preserve">verbal mental age, and </w:t>
      </w:r>
      <w:r w:rsidR="00AF0208" w:rsidRPr="00977F11">
        <w:t>vocabulary</w:t>
      </w:r>
      <w:r w:rsidR="0039021A" w:rsidRPr="00977F11">
        <w:t xml:space="preserve"> comprehension ability. </w:t>
      </w:r>
      <w:r w:rsidR="00E43555">
        <w:t>The present finding suggests</w:t>
      </w:r>
      <w:r w:rsidR="00702C3D">
        <w:t xml:space="preserve"> that</w:t>
      </w:r>
      <w:r w:rsidR="008513DD">
        <w:t xml:space="preserve"> </w:t>
      </w:r>
      <w:r w:rsidR="00702C3D">
        <w:t>e</w:t>
      </w:r>
      <w:r w:rsidR="00702C3D" w:rsidRPr="00977F11">
        <w:t xml:space="preserve">motion recognition </w:t>
      </w:r>
      <w:r w:rsidR="00AE60A6">
        <w:t xml:space="preserve">ability does not </w:t>
      </w:r>
      <w:r w:rsidR="00E43555">
        <w:t xml:space="preserve">necessarily </w:t>
      </w:r>
      <w:r w:rsidR="00AE60A6">
        <w:t>unfold in isolation from other development domains</w:t>
      </w:r>
      <w:r w:rsidR="00087B78">
        <w:t>. It</w:t>
      </w:r>
      <w:r w:rsidR="00702C3D" w:rsidRPr="00977F11">
        <w:t xml:space="preserve"> is </w:t>
      </w:r>
      <w:r w:rsidR="00087B78">
        <w:t>therefore</w:t>
      </w:r>
      <w:r w:rsidR="008513DD">
        <w:t xml:space="preserve"> </w:t>
      </w:r>
      <w:r w:rsidR="00702C3D" w:rsidRPr="00977F11">
        <w:t xml:space="preserve">important to consider </w:t>
      </w:r>
      <w:r w:rsidR="005F5A30">
        <w:t xml:space="preserve">whether </w:t>
      </w:r>
      <w:r w:rsidR="00702C3D" w:rsidRPr="00977F11">
        <w:t xml:space="preserve">strengthening </w:t>
      </w:r>
      <w:r w:rsidR="000806F7">
        <w:t>domain general aspects of development, such as</w:t>
      </w:r>
      <w:r w:rsidR="008513DD">
        <w:t xml:space="preserve"> </w:t>
      </w:r>
      <w:r w:rsidR="00702C3D" w:rsidRPr="00977F11">
        <w:t>language</w:t>
      </w:r>
      <w:r w:rsidR="00087B78">
        <w:t xml:space="preserve"> and</w:t>
      </w:r>
      <w:r w:rsidR="008513DD">
        <w:t xml:space="preserve"> c</w:t>
      </w:r>
      <w:r w:rsidR="00702C3D" w:rsidRPr="00977F11">
        <w:t xml:space="preserve">ognition, </w:t>
      </w:r>
      <w:r w:rsidR="00087B78">
        <w:t>might also</w:t>
      </w:r>
      <w:r w:rsidR="005F5A30">
        <w:t xml:space="preserve"> enhance emotion recognition </w:t>
      </w:r>
      <w:r w:rsidR="00702C3D" w:rsidRPr="00977F11">
        <w:t xml:space="preserve"> </w:t>
      </w:r>
      <w:r w:rsidR="005F5A30">
        <w:t xml:space="preserve">skills </w:t>
      </w:r>
      <w:r w:rsidR="00702C3D" w:rsidRPr="00977F11">
        <w:t>(Rosenqvist, Lahti-Nuuttila, Laasonen, &amp; Korkman, 2014</w:t>
      </w:r>
      <w:r w:rsidR="005F5A30">
        <w:t>, see also Happe &amp; Frith, 2014</w:t>
      </w:r>
      <w:r w:rsidR="00702C3D" w:rsidRPr="00977F11">
        <w:t xml:space="preserve">). </w:t>
      </w:r>
      <w:r w:rsidR="00786E4A">
        <w:t>Supporting more general</w:t>
      </w:r>
      <w:r w:rsidR="0039021A" w:rsidRPr="00977F11">
        <w:t xml:space="preserve"> language </w:t>
      </w:r>
      <w:r w:rsidR="00786E4A">
        <w:t>development</w:t>
      </w:r>
      <w:r w:rsidR="00AE60A6">
        <w:t xml:space="preserve"> </w:t>
      </w:r>
      <w:r w:rsidR="0039021A" w:rsidRPr="00977F11">
        <w:t xml:space="preserve">is a </w:t>
      </w:r>
      <w:r w:rsidR="00786E4A">
        <w:t>common</w:t>
      </w:r>
      <w:r w:rsidR="00786E4A" w:rsidRPr="00977F11">
        <w:t xml:space="preserve"> </w:t>
      </w:r>
      <w:r w:rsidR="0039021A" w:rsidRPr="00977F11">
        <w:t>intervention g</w:t>
      </w:r>
      <w:r w:rsidR="00AF0208" w:rsidRPr="00977F11">
        <w:t>oal for children with Down</w:t>
      </w:r>
      <w:r w:rsidR="0039021A" w:rsidRPr="00977F11">
        <w:t xml:space="preserve"> syndrome (</w:t>
      </w:r>
      <w:r w:rsidR="00C80A9E" w:rsidRPr="00977F11">
        <w:t>Fidler, Philofsky, &amp; Hepburn, 2007</w:t>
      </w:r>
      <w:r w:rsidR="0039021A" w:rsidRPr="00977F11">
        <w:t>)</w:t>
      </w:r>
      <w:r w:rsidR="00AA0EE0" w:rsidRPr="00977F11">
        <w:t xml:space="preserve">, </w:t>
      </w:r>
      <w:r w:rsidR="00087B78">
        <w:t xml:space="preserve">but </w:t>
      </w:r>
      <w:r w:rsidR="00786E4A">
        <w:t xml:space="preserve">might also </w:t>
      </w:r>
      <w:r w:rsidR="00AA0EE0" w:rsidRPr="00977F11">
        <w:t>provide some concomitant s</w:t>
      </w:r>
      <w:r w:rsidR="0039227B">
        <w:t xml:space="preserve">upport for emotion recognition. </w:t>
      </w:r>
      <w:r w:rsidR="008513DD">
        <w:t>Support of o</w:t>
      </w:r>
      <w:r w:rsidR="0046044A" w:rsidRPr="00977F11">
        <w:t xml:space="preserve">ther core cognitive skills, such as verbal short-term memory, </w:t>
      </w:r>
      <w:r w:rsidR="0078224C" w:rsidRPr="00977F11">
        <w:t xml:space="preserve">working memory, and </w:t>
      </w:r>
      <w:r w:rsidR="0046044A" w:rsidRPr="00977F11">
        <w:t xml:space="preserve">visual </w:t>
      </w:r>
      <w:r w:rsidR="0078224C" w:rsidRPr="00977F11">
        <w:t>selective attention</w:t>
      </w:r>
      <w:r w:rsidR="008513DD">
        <w:t>,</w:t>
      </w:r>
      <w:r w:rsidR="0078224C" w:rsidRPr="00977F11">
        <w:t xml:space="preserve"> </w:t>
      </w:r>
      <w:r w:rsidR="00AE60A6">
        <w:t>all</w:t>
      </w:r>
      <w:r w:rsidR="00087B78">
        <w:t xml:space="preserve"> known</w:t>
      </w:r>
      <w:r w:rsidR="0046044A" w:rsidRPr="00977F11">
        <w:t xml:space="preserve"> to be areas of </w:t>
      </w:r>
      <w:r w:rsidR="00AF0208" w:rsidRPr="00977F11">
        <w:t>difficulty for those with Down</w:t>
      </w:r>
      <w:r w:rsidR="0046044A" w:rsidRPr="00977F11">
        <w:t xml:space="preserve"> syndrome (e.g. </w:t>
      </w:r>
      <w:r w:rsidR="005B5621" w:rsidRPr="00977F11">
        <w:t>Breckenridge</w:t>
      </w:r>
      <w:r w:rsidR="00AE41A0" w:rsidRPr="00977F11">
        <w:t>, Braddick, Anker, Woodhouse &amp; Atkinson</w:t>
      </w:r>
      <w:r w:rsidR="005B5621" w:rsidRPr="00977F11">
        <w:t xml:space="preserve">, 2013; </w:t>
      </w:r>
      <w:r w:rsidR="001216CB" w:rsidRPr="00977F11">
        <w:t xml:space="preserve">Brock &amp; Jarrold, 2005; </w:t>
      </w:r>
      <w:r w:rsidR="009B2033" w:rsidRPr="00977F11">
        <w:t xml:space="preserve">Cornish, Scerif &amp; Karmiloff-Smith, 2007; </w:t>
      </w:r>
      <w:r w:rsidR="001216CB" w:rsidRPr="00977F11">
        <w:t>Costanzo et al., 2013</w:t>
      </w:r>
      <w:r w:rsidR="0046044A" w:rsidRPr="00977F11">
        <w:t xml:space="preserve">), </w:t>
      </w:r>
      <w:r w:rsidR="008513DD">
        <w:t xml:space="preserve">and </w:t>
      </w:r>
      <w:r w:rsidR="007F18D0">
        <w:t xml:space="preserve">also </w:t>
      </w:r>
      <w:r w:rsidR="00AA0EE0" w:rsidRPr="00977F11">
        <w:t>linked to emotion</w:t>
      </w:r>
      <w:r w:rsidR="00645AA9" w:rsidRPr="00977F11">
        <w:t xml:space="preserve"> recognition</w:t>
      </w:r>
      <w:r w:rsidR="00AA0EE0" w:rsidRPr="00977F11">
        <w:t xml:space="preserve"> (</w:t>
      </w:r>
      <w:r w:rsidR="008D369B" w:rsidRPr="00977F11">
        <w:t xml:space="preserve">Buitelaaer, van der Wees, Swaab-Barnveld &amp; van der Gaag, </w:t>
      </w:r>
      <w:r w:rsidR="00151FD7" w:rsidRPr="00977F11">
        <w:t xml:space="preserve">1999; </w:t>
      </w:r>
      <w:r w:rsidR="00AC2839" w:rsidRPr="00977F11">
        <w:t xml:space="preserve">Matthersul et al., 2009; </w:t>
      </w:r>
      <w:r w:rsidR="00AA0EE0" w:rsidRPr="00977F11">
        <w:t>Rosenqvist et al., 2014</w:t>
      </w:r>
      <w:r w:rsidR="00151FD7" w:rsidRPr="00977F11">
        <w:t>)</w:t>
      </w:r>
      <w:r w:rsidR="008513DD">
        <w:t xml:space="preserve">, </w:t>
      </w:r>
      <w:r w:rsidR="00AE60A6">
        <w:t>might</w:t>
      </w:r>
      <w:r w:rsidR="008513DD">
        <w:t xml:space="preserve"> also be beneficial</w:t>
      </w:r>
      <w:r w:rsidR="008D369B" w:rsidRPr="00977F11">
        <w:t>.</w:t>
      </w:r>
      <w:r w:rsidR="00AE60A6">
        <w:t xml:space="preserve"> </w:t>
      </w:r>
      <w:r w:rsidR="00ED731D">
        <w:t>Given</w:t>
      </w:r>
      <w:r w:rsidR="00ED6C9C">
        <w:t xml:space="preserve"> the</w:t>
      </w:r>
      <w:r w:rsidR="00EA002F" w:rsidRPr="00977F11">
        <w:t xml:space="preserve"> role of </w:t>
      </w:r>
      <w:r w:rsidR="004416F3" w:rsidRPr="00977F11">
        <w:t>one’s own emotional experiences</w:t>
      </w:r>
      <w:r w:rsidR="005E2418" w:rsidRPr="00977F11">
        <w:t>,</w:t>
      </w:r>
      <w:r w:rsidR="004416F3" w:rsidRPr="00977F11">
        <w:t xml:space="preserve"> and that of close family members, o</w:t>
      </w:r>
      <w:r w:rsidR="00ED7B3E">
        <w:t xml:space="preserve">n emotion recognition abilities </w:t>
      </w:r>
      <w:r w:rsidR="004416F3" w:rsidRPr="00977F11">
        <w:t>(e.g.</w:t>
      </w:r>
      <w:r w:rsidR="00697A5A" w:rsidRPr="00977F11">
        <w:t xml:space="preserve"> Kujawa et al., 2014; Loi, Vaidya &amp; Paradiso, 2013; </w:t>
      </w:r>
      <w:r w:rsidR="00C804A4">
        <w:t>Whittington &amp; Holland, 2011</w:t>
      </w:r>
      <w:r w:rsidR="00151FD7" w:rsidRPr="00977F11">
        <w:t>)</w:t>
      </w:r>
      <w:r w:rsidR="00ED6C9C">
        <w:t xml:space="preserve">, taking into account the </w:t>
      </w:r>
      <w:r w:rsidR="00151FD7" w:rsidRPr="00977F11">
        <w:t>broader environmental context of the child</w:t>
      </w:r>
      <w:r w:rsidR="00ED6C9C">
        <w:t xml:space="preserve"> may also be informative</w:t>
      </w:r>
      <w:r w:rsidR="00151FD7" w:rsidRPr="00977F11">
        <w:t>.</w:t>
      </w:r>
    </w:p>
    <w:p w14:paraId="5F39B522" w14:textId="790502A3" w:rsidR="00C02059" w:rsidRDefault="001C708F" w:rsidP="00F25857">
      <w:pPr>
        <w:spacing w:line="480" w:lineRule="auto"/>
        <w:ind w:firstLine="567"/>
      </w:pPr>
      <w:r w:rsidRPr="001C708F">
        <w:t>In all participant groups, general language measures (VMA and vocabulary comprehension) were correlated with emotion recognition</w:t>
      </w:r>
      <w:r w:rsidR="00C02059">
        <w:t xml:space="preserve"> ability</w:t>
      </w:r>
      <w:r w:rsidRPr="001C708F">
        <w:t>,</w:t>
      </w:r>
      <w:r w:rsidR="00C02059">
        <w:t xml:space="preserve"> but</w:t>
      </w:r>
      <w:r w:rsidRPr="001C708F">
        <w:t xml:space="preserve"> the production of emoti</w:t>
      </w:r>
      <w:r>
        <w:t xml:space="preserve">on labels was not. </w:t>
      </w:r>
      <w:r w:rsidR="009E5BD1">
        <w:t>In contrast,</w:t>
      </w:r>
      <w:r w:rsidR="00C02059">
        <w:t xml:space="preserve"> Herba et al.</w:t>
      </w:r>
      <w:r w:rsidR="00DF351D">
        <w:t xml:space="preserve"> </w:t>
      </w:r>
      <w:r w:rsidR="00701C40">
        <w:t xml:space="preserve">(2008) </w:t>
      </w:r>
      <w:r w:rsidR="00C02059">
        <w:t xml:space="preserve">found </w:t>
      </w:r>
      <w:r w:rsidR="008265A5">
        <w:t>that typically developing children’s labelling ability was significantly correlated with emotion recognition accuracy</w:t>
      </w:r>
      <w:r w:rsidR="009E5BD1">
        <w:t xml:space="preserve">. However, </w:t>
      </w:r>
      <w:r w:rsidR="00701C40">
        <w:t xml:space="preserve">their task involved </w:t>
      </w:r>
      <w:r w:rsidR="00B77200">
        <w:t>defining emotion label</w:t>
      </w:r>
      <w:r w:rsidR="00701C40">
        <w:t>s and label-to-emotion matching, rather than label production, as in</w:t>
      </w:r>
      <w:r w:rsidR="0052158F">
        <w:t xml:space="preserve"> our </w:t>
      </w:r>
      <w:r w:rsidR="00C02059">
        <w:t xml:space="preserve">study. </w:t>
      </w:r>
      <w:r w:rsidR="00AA4FC5">
        <w:t xml:space="preserve">In the present study </w:t>
      </w:r>
      <w:r w:rsidR="00B77200">
        <w:t>there is a complex pattern of relationships between emotion recognition and language: o</w:t>
      </w:r>
      <w:r w:rsidR="00C02059">
        <w:t>ur finding</w:t>
      </w:r>
      <w:r w:rsidR="00701C40">
        <w:t xml:space="preserve"> </w:t>
      </w:r>
      <w:r w:rsidR="006661E6">
        <w:t xml:space="preserve">that </w:t>
      </w:r>
      <w:r w:rsidR="00B77200">
        <w:t>the use of emotion labels</w:t>
      </w:r>
      <w:r w:rsidR="006661E6">
        <w:t xml:space="preserve"> improved</w:t>
      </w:r>
      <w:r w:rsidR="009E5BD1">
        <w:t xml:space="preserve"> recognition accuracy, along with the correlations </w:t>
      </w:r>
      <w:r w:rsidR="00B77200">
        <w:t>between the tasks and</w:t>
      </w:r>
      <w:r w:rsidR="009E5BD1">
        <w:t xml:space="preserve"> the language measures, support</w:t>
      </w:r>
      <w:r w:rsidR="00C02059">
        <w:t>s</w:t>
      </w:r>
      <w:r w:rsidR="009E5BD1">
        <w:t xml:space="preserve"> the </w:t>
      </w:r>
      <w:r w:rsidR="00701C40">
        <w:t>view that</w:t>
      </w:r>
      <w:r w:rsidR="00C02059">
        <w:t>, language in general</w:t>
      </w:r>
      <w:r w:rsidRPr="001C708F">
        <w:t xml:space="preserve"> and emoti</w:t>
      </w:r>
      <w:r w:rsidR="009E5BD1">
        <w:t xml:space="preserve">on words more specifically, </w:t>
      </w:r>
      <w:r w:rsidRPr="001C708F">
        <w:t>play a key role in emotion recognition (Barre</w:t>
      </w:r>
      <w:r w:rsidR="006661E6">
        <w:t>tt</w:t>
      </w:r>
      <w:r w:rsidR="00B67EE7">
        <w:t xml:space="preserve"> et al. </w:t>
      </w:r>
      <w:r w:rsidR="006661E6">
        <w:t>2007)</w:t>
      </w:r>
      <w:r w:rsidR="009E5BD1">
        <w:t xml:space="preserve">. </w:t>
      </w:r>
      <w:r w:rsidR="00B77200">
        <w:t>Yet the</w:t>
      </w:r>
      <w:r w:rsidR="009E5BD1">
        <w:t xml:space="preserve"> lack of correlation between children’s ability to recognize emotions and to label them emphasizes </w:t>
      </w:r>
      <w:r w:rsidR="00C02059">
        <w:t xml:space="preserve">again </w:t>
      </w:r>
      <w:r w:rsidR="009E5BD1">
        <w:t xml:space="preserve">that </w:t>
      </w:r>
      <w:r w:rsidRPr="001C708F">
        <w:t xml:space="preserve">emotional understanding is not </w:t>
      </w:r>
      <w:r w:rsidR="00B77200">
        <w:t xml:space="preserve">a </w:t>
      </w:r>
      <w:r w:rsidR="00C02059">
        <w:t>unidimensional</w:t>
      </w:r>
      <w:r w:rsidR="00B77200">
        <w:t xml:space="preserve"> aspect of development</w:t>
      </w:r>
      <w:r w:rsidR="00C02059">
        <w:t xml:space="preserve"> </w:t>
      </w:r>
      <w:r w:rsidRPr="001C708F">
        <w:t>(Wid</w:t>
      </w:r>
      <w:r w:rsidR="00701C40">
        <w:t>en, Pochedly</w:t>
      </w:r>
      <w:r w:rsidR="00C02059">
        <w:t>, &amp; Russell, 2015)</w:t>
      </w:r>
      <w:r w:rsidR="00B77200">
        <w:t>.</w:t>
      </w:r>
    </w:p>
    <w:p w14:paraId="6EDC2462" w14:textId="1BB256D7" w:rsidR="00BC540B" w:rsidRPr="00977F11" w:rsidRDefault="007F18D0" w:rsidP="0075200F">
      <w:pPr>
        <w:spacing w:line="480" w:lineRule="auto"/>
        <w:ind w:firstLine="567"/>
      </w:pPr>
      <w:r>
        <w:t>When considering the findings from this study, some inherent</w:t>
      </w:r>
      <w:r w:rsidR="00C54F9C" w:rsidRPr="00977F11">
        <w:t xml:space="preserve"> limitations</w:t>
      </w:r>
      <w:r>
        <w:t xml:space="preserve"> need to be taken into account.</w:t>
      </w:r>
      <w:r w:rsidR="00C54F9C" w:rsidRPr="00977F11">
        <w:t xml:space="preserve"> </w:t>
      </w:r>
      <w:r w:rsidR="0075200F" w:rsidRPr="00ED7B3E">
        <w:t>As</w:t>
      </w:r>
      <w:r w:rsidR="00C54F9C" w:rsidRPr="00ED7B3E">
        <w:t xml:space="preserve"> with </w:t>
      </w:r>
      <w:r w:rsidR="00C02059" w:rsidRPr="00ED7B3E">
        <w:t xml:space="preserve">so </w:t>
      </w:r>
      <w:r w:rsidR="00C54F9C" w:rsidRPr="00ED7B3E">
        <w:t xml:space="preserve">many </w:t>
      </w:r>
      <w:r w:rsidR="00282152" w:rsidRPr="00ED7B3E">
        <w:t xml:space="preserve">studies </w:t>
      </w:r>
      <w:r w:rsidR="00C54F9C" w:rsidRPr="00ED7B3E">
        <w:t xml:space="preserve">in this field, </w:t>
      </w:r>
      <w:r w:rsidR="0075200F" w:rsidRPr="00ED7B3E">
        <w:t>sample size was relatively small and</w:t>
      </w:r>
      <w:r w:rsidR="00C54F9C" w:rsidRPr="00ED7B3E">
        <w:t xml:space="preserve"> </w:t>
      </w:r>
      <w:r w:rsidR="0075200F" w:rsidRPr="00ED7B3E">
        <w:t>the age range of the Down syndrome and non-specific intellectual disability groups was quite broad. However, all three participant groups were closely matched, and relatively homogeneous</w:t>
      </w:r>
      <w:r w:rsidR="00AA4FC5" w:rsidRPr="00ED7B3E">
        <w:t>,</w:t>
      </w:r>
      <w:r w:rsidR="0075200F" w:rsidRPr="00ED7B3E">
        <w:t xml:space="preserve"> in terms of developmental ability. </w:t>
      </w:r>
      <w:r w:rsidRPr="00ED7B3E">
        <w:t>It</w:t>
      </w:r>
      <w:r>
        <w:t xml:space="preserve"> also has to be noted that t</w:t>
      </w:r>
      <w:r w:rsidR="00807AF4" w:rsidRPr="00977F11">
        <w:t xml:space="preserve">he use of video analysis to measure response </w:t>
      </w:r>
      <w:r>
        <w:t>speeds</w:t>
      </w:r>
      <w:r w:rsidRPr="00977F11">
        <w:t xml:space="preserve"> </w:t>
      </w:r>
      <w:r w:rsidR="00807AF4" w:rsidRPr="00977F11">
        <w:t xml:space="preserve">may have been </w:t>
      </w:r>
      <w:r>
        <w:t>somewhat</w:t>
      </w:r>
      <w:r w:rsidRPr="00977F11">
        <w:t xml:space="preserve"> </w:t>
      </w:r>
      <w:r w:rsidR="00807AF4" w:rsidRPr="00977F11">
        <w:t xml:space="preserve">less accurate than if the trials had been presented via touchscreen computer. However, our previous work with these participant groups </w:t>
      </w:r>
      <w:r w:rsidR="00C02059">
        <w:t xml:space="preserve">has </w:t>
      </w:r>
      <w:r>
        <w:t>found</w:t>
      </w:r>
      <w:r w:rsidRPr="00977F11">
        <w:t xml:space="preserve"> </w:t>
      </w:r>
      <w:r w:rsidR="00807AF4" w:rsidRPr="00977F11">
        <w:t xml:space="preserve">that children </w:t>
      </w:r>
      <w:r>
        <w:t xml:space="preserve">at this developmental level </w:t>
      </w:r>
      <w:r w:rsidR="00807AF4" w:rsidRPr="00977F11">
        <w:t xml:space="preserve">sometimes touch a number of photographs before settling on their final answer, </w:t>
      </w:r>
      <w:r>
        <w:t>making</w:t>
      </w:r>
      <w:r w:rsidR="00807AF4" w:rsidRPr="00977F11">
        <w:t xml:space="preserve"> the use of touchscreens </w:t>
      </w:r>
      <w:r>
        <w:t xml:space="preserve">potentially </w:t>
      </w:r>
      <w:r w:rsidR="00807AF4" w:rsidRPr="00977F11">
        <w:t xml:space="preserve">problematic. </w:t>
      </w:r>
      <w:r w:rsidR="0052158F">
        <w:t>In addition our study</w:t>
      </w:r>
      <w:r w:rsidR="008066CD" w:rsidRPr="00977F11">
        <w:t xml:space="preserve"> employed </w:t>
      </w:r>
      <w:r w:rsidR="00AA4FC5">
        <w:t xml:space="preserve">archetypal </w:t>
      </w:r>
      <w:r w:rsidR="008066CD" w:rsidRPr="00977F11">
        <w:t xml:space="preserve">black and white static images </w:t>
      </w:r>
      <w:r>
        <w:t xml:space="preserve">of facial expressions </w:t>
      </w:r>
      <w:r w:rsidR="008066CD" w:rsidRPr="00977F11">
        <w:t xml:space="preserve">as stimuli. Clearly, </w:t>
      </w:r>
      <w:r>
        <w:t>in</w:t>
      </w:r>
      <w:r w:rsidR="008066CD" w:rsidRPr="00977F11">
        <w:t xml:space="preserve"> </w:t>
      </w:r>
      <w:r w:rsidR="009600DA" w:rsidRPr="00977F11">
        <w:t>everyday life</w:t>
      </w:r>
      <w:r w:rsidR="00C02059">
        <w:t>,</w:t>
      </w:r>
      <w:r>
        <w:t xml:space="preserve"> as well as being dynamic and in context, </w:t>
      </w:r>
      <w:r w:rsidR="00282152" w:rsidRPr="00977F11">
        <w:t xml:space="preserve">emotions </w:t>
      </w:r>
      <w:r w:rsidR="00C02059">
        <w:t>can often be more</w:t>
      </w:r>
      <w:r w:rsidR="00282152" w:rsidRPr="00977F11">
        <w:t xml:space="preserve"> subtle and ambiguous</w:t>
      </w:r>
      <w:r w:rsidR="009600DA" w:rsidRPr="00977F11">
        <w:t xml:space="preserve"> (Barrett, Lindquist &amp; Gendron, 2007</w:t>
      </w:r>
      <w:r w:rsidR="00282152" w:rsidRPr="00977F11">
        <w:t>)</w:t>
      </w:r>
      <w:r w:rsidR="009600DA" w:rsidRPr="00977F11">
        <w:t xml:space="preserve">. </w:t>
      </w:r>
      <w:r w:rsidR="00C02059">
        <w:t>I</w:t>
      </w:r>
      <w:r>
        <w:t>t is acknowledged that the</w:t>
      </w:r>
      <w:r w:rsidRPr="00977F11">
        <w:t xml:space="preserve"> </w:t>
      </w:r>
      <w:r w:rsidR="008066CD" w:rsidRPr="00977F11">
        <w:t xml:space="preserve">use of static images </w:t>
      </w:r>
      <w:r w:rsidR="00282152" w:rsidRPr="00977F11">
        <w:t xml:space="preserve">in the present study </w:t>
      </w:r>
      <w:r>
        <w:t xml:space="preserve">limits its ecological validity, </w:t>
      </w:r>
      <w:r w:rsidR="00C02059">
        <w:t xml:space="preserve">but </w:t>
      </w:r>
      <w:r>
        <w:t xml:space="preserve">it did have the advantage of </w:t>
      </w:r>
      <w:r w:rsidR="00282152" w:rsidRPr="00977F11">
        <w:t>reduc</w:t>
      </w:r>
      <w:r>
        <w:t>ing</w:t>
      </w:r>
      <w:r w:rsidR="009600DA" w:rsidRPr="00977F11">
        <w:t xml:space="preserve"> </w:t>
      </w:r>
      <w:r w:rsidR="008066CD" w:rsidRPr="00977F11">
        <w:t>the memory load for the participating children</w:t>
      </w:r>
      <w:r w:rsidR="00AA4FC5">
        <w:t>. The</w:t>
      </w:r>
      <w:r w:rsidR="008066CD" w:rsidRPr="00977F11">
        <w:t xml:space="preserve"> </w:t>
      </w:r>
      <w:r w:rsidR="00C02059">
        <w:t>stimuli</w:t>
      </w:r>
      <w:r w:rsidR="00A47575">
        <w:t xml:space="preserve"> </w:t>
      </w:r>
      <w:r w:rsidR="00AA4FC5">
        <w:t xml:space="preserve">also </w:t>
      </w:r>
      <w:r w:rsidR="00B77200">
        <w:t>had</w:t>
      </w:r>
      <w:r w:rsidR="00A47575">
        <w:t xml:space="preserve"> </w:t>
      </w:r>
      <w:r w:rsidR="00C02059">
        <w:t xml:space="preserve">high </w:t>
      </w:r>
      <w:r w:rsidR="00A47575">
        <w:t>proven inter-rater reliability and</w:t>
      </w:r>
      <w:r w:rsidR="00C02059">
        <w:t xml:space="preserve"> </w:t>
      </w:r>
      <w:r w:rsidR="0052158F">
        <w:t>included</w:t>
      </w:r>
      <w:r w:rsidR="00B77200">
        <w:t xml:space="preserve"> </w:t>
      </w:r>
      <w:r w:rsidR="00C02059">
        <w:t>precisely-</w:t>
      </w:r>
      <w:r w:rsidR="008066CD" w:rsidRPr="00977F11">
        <w:t>measured exaggerated</w:t>
      </w:r>
      <w:r w:rsidR="00C02059">
        <w:t xml:space="preserve"> emotions</w:t>
      </w:r>
      <w:r w:rsidR="008066CD" w:rsidRPr="00977F11">
        <w:t>.</w:t>
      </w:r>
      <w:r w:rsidR="00C02059">
        <w:t xml:space="preserve"> </w:t>
      </w:r>
      <w:r w:rsidR="00A47575">
        <w:t>F</w:t>
      </w:r>
      <w:r w:rsidR="008066CD" w:rsidRPr="00977F11">
        <w:t xml:space="preserve">urther work to explore </w:t>
      </w:r>
      <w:r w:rsidR="00A47575">
        <w:t xml:space="preserve">the ability of </w:t>
      </w:r>
      <w:r w:rsidR="008066CD" w:rsidRPr="00977F11">
        <w:t>children</w:t>
      </w:r>
      <w:r w:rsidR="00A47575">
        <w:t xml:space="preserve"> with Down syndrome</w:t>
      </w:r>
      <w:r w:rsidR="008066CD" w:rsidRPr="00977F11">
        <w:t xml:space="preserve"> to recognize fearful expressions using more naturalistic sti</w:t>
      </w:r>
      <w:r w:rsidR="00C54F9C" w:rsidRPr="00977F11">
        <w:t xml:space="preserve">muli </w:t>
      </w:r>
      <w:r w:rsidR="005E2418" w:rsidRPr="00977F11">
        <w:t>is</w:t>
      </w:r>
      <w:r w:rsidR="00A47575">
        <w:t xml:space="preserve"> nevertheless</w:t>
      </w:r>
      <w:r w:rsidR="00C54F9C" w:rsidRPr="00977F11">
        <w:t xml:space="preserve"> clearly desirable. </w:t>
      </w:r>
      <w:r w:rsidR="00BC540B" w:rsidRPr="00977F11">
        <w:t xml:space="preserve">The recent findings of Channell et al. (2014) are </w:t>
      </w:r>
      <w:r w:rsidR="00807AF4" w:rsidRPr="00977F11">
        <w:t xml:space="preserve">informative here in suggesting that emotion recognition may present as less of a difficulty in tasks using colour and dynamic stimuli, and also in highlighting the need for research into </w:t>
      </w:r>
      <w:r w:rsidR="00C02059">
        <w:t xml:space="preserve">the use of </w:t>
      </w:r>
      <w:r w:rsidR="00807AF4" w:rsidRPr="00977F11">
        <w:t xml:space="preserve">emotion knowledge in </w:t>
      </w:r>
      <w:r w:rsidR="00695C62" w:rsidRPr="00977F11">
        <w:t>‘real time’ social</w:t>
      </w:r>
      <w:r w:rsidR="00807AF4" w:rsidRPr="00977F11">
        <w:t xml:space="preserve"> interactions</w:t>
      </w:r>
      <w:r w:rsidR="00807AF4" w:rsidRPr="00ED7B3E">
        <w:t>.</w:t>
      </w:r>
      <w:r w:rsidR="00426221" w:rsidRPr="00ED7B3E">
        <w:t xml:space="preserve"> Use of more recent threshold approaches to measuring emotion discrimination (e.g. Rodger, Vizioli, Ouyang &amp; Caldara, 2015) would also be helpful in providing a fine</w:t>
      </w:r>
      <w:r w:rsidR="001708BA" w:rsidRPr="00ED7B3E">
        <w:t>r</w:t>
      </w:r>
      <w:r w:rsidR="00426221" w:rsidRPr="00ED7B3E">
        <w:t xml:space="preserve">-grained understanding of emotion recognition in Down syndrome, though the suitability of </w:t>
      </w:r>
      <w:r w:rsidR="001708BA" w:rsidRPr="00ED7B3E">
        <w:t>such lengthy tasks</w:t>
      </w:r>
      <w:r w:rsidR="00426221" w:rsidRPr="00ED7B3E">
        <w:t xml:space="preserve"> for participants with intellectual disability </w:t>
      </w:r>
      <w:r w:rsidR="00AA4FC5" w:rsidRPr="00ED7B3E">
        <w:t>has</w:t>
      </w:r>
      <w:r w:rsidR="00426221" w:rsidRPr="00ED7B3E">
        <w:t xml:space="preserve"> yet to be established.</w:t>
      </w:r>
    </w:p>
    <w:p w14:paraId="5A3A5F03" w14:textId="387B038F" w:rsidR="00F25857" w:rsidRPr="00977F11" w:rsidRDefault="00686E93" w:rsidP="00B50E0C">
      <w:pPr>
        <w:pStyle w:val="BodyTextIndent2"/>
      </w:pPr>
      <w:r w:rsidRPr="00977F11">
        <w:t>In future studies it</w:t>
      </w:r>
      <w:r w:rsidR="00C54F9C" w:rsidRPr="00977F11">
        <w:t xml:space="preserve"> </w:t>
      </w:r>
      <w:r w:rsidR="00011575">
        <w:t>might</w:t>
      </w:r>
      <w:r w:rsidR="00C54F9C" w:rsidRPr="00977F11">
        <w:t xml:space="preserve"> also be </w:t>
      </w:r>
      <w:r w:rsidR="00011575">
        <w:t>helpful</w:t>
      </w:r>
      <w:r w:rsidR="002C6200" w:rsidRPr="00977F11">
        <w:t xml:space="preserve"> </w:t>
      </w:r>
      <w:r w:rsidR="00C54F9C" w:rsidRPr="00977F11">
        <w:t>to explore fear recognition in Down syndrome across a wider age range. In typically developing adults there is a slight, but significant, decrease in the ability to</w:t>
      </w:r>
      <w:r w:rsidR="003120F5" w:rsidRPr="00977F11">
        <w:t xml:space="preserve"> recogni</w:t>
      </w:r>
      <w:r w:rsidR="008C3147">
        <w:t>z</w:t>
      </w:r>
      <w:r w:rsidR="003120F5" w:rsidRPr="00977F11">
        <w:t xml:space="preserve">e fearful expressions with age </w:t>
      </w:r>
      <w:r w:rsidR="00C54F9C" w:rsidRPr="00977F11">
        <w:t>(Calder et al., 2003)</w:t>
      </w:r>
      <w:r w:rsidR="00011575">
        <w:t>. T</w:t>
      </w:r>
      <w:r w:rsidR="003120F5" w:rsidRPr="00977F11">
        <w:t xml:space="preserve">he </w:t>
      </w:r>
      <w:r w:rsidR="006960FA" w:rsidRPr="00977F11">
        <w:t xml:space="preserve">neurological changes associated with dementia </w:t>
      </w:r>
      <w:r w:rsidR="005B0D66">
        <w:t>have been found</w:t>
      </w:r>
      <w:r w:rsidR="006960FA" w:rsidRPr="00977F11">
        <w:t xml:space="preserve"> early in life in Down syndrome (</w:t>
      </w:r>
      <w:r w:rsidR="00AA4FC5">
        <w:t xml:space="preserve">for overviews see </w:t>
      </w:r>
      <w:r w:rsidR="00B77200">
        <w:rPr>
          <w:szCs w:val="24"/>
        </w:rPr>
        <w:t xml:space="preserve">Karmiloff-Smith et al., 2016; </w:t>
      </w:r>
      <w:r w:rsidR="005B0D66">
        <w:rPr>
          <w:rFonts w:eastAsia="Times New Roman"/>
        </w:rPr>
        <w:t>Zigman &amp; Lott, 2007</w:t>
      </w:r>
      <w:r w:rsidR="006960FA" w:rsidRPr="00977F11">
        <w:t xml:space="preserve">), </w:t>
      </w:r>
      <w:r w:rsidR="00011575">
        <w:t xml:space="preserve">but </w:t>
      </w:r>
      <w:r w:rsidR="006960FA" w:rsidRPr="00977F11">
        <w:t>it would be premature to associa</w:t>
      </w:r>
      <w:r w:rsidR="000676F7" w:rsidRPr="00977F11">
        <w:t xml:space="preserve">te </w:t>
      </w:r>
      <w:r w:rsidR="004949C2" w:rsidRPr="00977F11">
        <w:t xml:space="preserve">such </w:t>
      </w:r>
      <w:r w:rsidR="002E4D2B" w:rsidRPr="00977F11">
        <w:t xml:space="preserve">changes at a </w:t>
      </w:r>
      <w:r w:rsidR="004949C2" w:rsidRPr="00977F11">
        <w:t xml:space="preserve">neurological </w:t>
      </w:r>
      <w:r w:rsidR="002E4D2B" w:rsidRPr="00977F11">
        <w:t>level</w:t>
      </w:r>
      <w:r w:rsidR="004949C2" w:rsidRPr="00977F11">
        <w:t xml:space="preserve"> with a difficulty in</w:t>
      </w:r>
      <w:r w:rsidR="000676F7" w:rsidRPr="00977F11">
        <w:t xml:space="preserve"> fear recognition</w:t>
      </w:r>
      <w:r w:rsidR="008C3147">
        <w:t xml:space="preserve"> at a behavio</w:t>
      </w:r>
      <w:r w:rsidR="002E4D2B" w:rsidRPr="00977F11">
        <w:t>ral level</w:t>
      </w:r>
      <w:r w:rsidR="00151FD7" w:rsidRPr="00977F11">
        <w:t xml:space="preserve"> </w:t>
      </w:r>
      <w:r w:rsidR="00011575">
        <w:t>in</w:t>
      </w:r>
      <w:r w:rsidR="00151FD7" w:rsidRPr="00977F11">
        <w:t xml:space="preserve"> children and young adults</w:t>
      </w:r>
      <w:r w:rsidR="00164993" w:rsidRPr="00977F11">
        <w:t>:</w:t>
      </w:r>
      <w:r w:rsidR="002F4A6E" w:rsidRPr="00977F11">
        <w:t xml:space="preserve"> </w:t>
      </w:r>
      <w:r w:rsidR="002A4406">
        <w:t xml:space="preserve">searching for developmental </w:t>
      </w:r>
      <w:r w:rsidR="002F4A6E" w:rsidRPr="00977F11">
        <w:t>explanations of recognition difficulties drawing on environment</w:t>
      </w:r>
      <w:r w:rsidR="002A4406">
        <w:t>al</w:t>
      </w:r>
      <w:r w:rsidR="002F4A6E" w:rsidRPr="00977F11">
        <w:t xml:space="preserve"> and/or neurological correlates of Down syndrome</w:t>
      </w:r>
      <w:r w:rsidR="000676F7" w:rsidRPr="00977F11">
        <w:t xml:space="preserve"> itself</w:t>
      </w:r>
      <w:r w:rsidR="002F4A6E" w:rsidRPr="00977F11">
        <w:t xml:space="preserve"> might be more appropriate. </w:t>
      </w:r>
      <w:r w:rsidR="002A4406">
        <w:t>Few studies to date encompass both adults and children and with only a few</w:t>
      </w:r>
      <w:r w:rsidR="002A4406" w:rsidRPr="00977F11">
        <w:t xml:space="preserve"> </w:t>
      </w:r>
      <w:r w:rsidR="000D1B0B" w:rsidRPr="00977F11">
        <w:t>notable</w:t>
      </w:r>
      <w:r w:rsidR="00C57AEA" w:rsidRPr="00977F11">
        <w:t xml:space="preserve"> exception</w:t>
      </w:r>
      <w:r w:rsidR="000D1B0B" w:rsidRPr="00977F11">
        <w:t xml:space="preserve">s, such as </w:t>
      </w:r>
      <w:r w:rsidR="00E156E4">
        <w:t>Kasari et al. (2001) and Po</w:t>
      </w:r>
      <w:r w:rsidR="00C57AEA" w:rsidRPr="00977F11">
        <w:t>chon and Declercq (2013, 2014)</w:t>
      </w:r>
      <w:r w:rsidR="00F21A7D" w:rsidRPr="00977F11">
        <w:t xml:space="preserve">, </w:t>
      </w:r>
      <w:r w:rsidR="00011575">
        <w:t>little work in this field has</w:t>
      </w:r>
      <w:r w:rsidR="00F21A7D" w:rsidRPr="00977F11">
        <w:t xml:space="preserve"> been longitudinal</w:t>
      </w:r>
      <w:r w:rsidR="002A4406">
        <w:t>.</w:t>
      </w:r>
      <w:r w:rsidR="00F21A7D" w:rsidRPr="00977F11">
        <w:t xml:space="preserve"> </w:t>
      </w:r>
      <w:r w:rsidR="002A4406">
        <w:t>It seems likely therefore</w:t>
      </w:r>
      <w:r w:rsidR="00FC5400">
        <w:t xml:space="preserve"> </w:t>
      </w:r>
      <w:r w:rsidR="00F21A7D" w:rsidRPr="00977F11">
        <w:t>that r</w:t>
      </w:r>
      <w:r w:rsidR="00C54F9C" w:rsidRPr="00977F11">
        <w:t>esearch across a wider age-span</w:t>
      </w:r>
      <w:r w:rsidR="00011575">
        <w:t>,</w:t>
      </w:r>
      <w:r w:rsidR="00C54F9C" w:rsidRPr="00977F11">
        <w:t xml:space="preserve"> with accompanying</w:t>
      </w:r>
      <w:r w:rsidR="002A4406">
        <w:t xml:space="preserve"> profiles on more </w:t>
      </w:r>
      <w:r w:rsidR="00011575">
        <w:t>global</w:t>
      </w:r>
      <w:r w:rsidR="002A4406">
        <w:t xml:space="preserve"> aspects of developmental and neurological functioning</w:t>
      </w:r>
      <w:r w:rsidR="00011575">
        <w:t>,</w:t>
      </w:r>
      <w:r w:rsidR="00282152" w:rsidRPr="00977F11">
        <w:t xml:space="preserve"> </w:t>
      </w:r>
      <w:r w:rsidR="002A4406">
        <w:t>c</w:t>
      </w:r>
      <w:r w:rsidR="00C54F9C" w:rsidRPr="00977F11">
        <w:t xml:space="preserve">ould be </w:t>
      </w:r>
      <w:r w:rsidR="002A4406">
        <w:t>helpful</w:t>
      </w:r>
      <w:r w:rsidR="002A4406" w:rsidRPr="00977F11">
        <w:t xml:space="preserve"> </w:t>
      </w:r>
      <w:r w:rsidR="00C54F9C" w:rsidRPr="00977F11">
        <w:t>in further</w:t>
      </w:r>
      <w:r w:rsidR="00011575">
        <w:t>ing</w:t>
      </w:r>
      <w:r w:rsidR="00C54F9C" w:rsidRPr="00977F11">
        <w:t xml:space="preserve"> </w:t>
      </w:r>
      <w:r w:rsidR="002A4406">
        <w:t xml:space="preserve">our </w:t>
      </w:r>
      <w:r w:rsidR="00F21A7D" w:rsidRPr="00977F11">
        <w:t xml:space="preserve">understanding </w:t>
      </w:r>
      <w:r w:rsidR="002A4406">
        <w:t xml:space="preserve">of </w:t>
      </w:r>
      <w:r w:rsidR="00F21A7D" w:rsidRPr="00977F11">
        <w:t>how face processing and emotion recogn</w:t>
      </w:r>
      <w:r w:rsidR="002F4A6E" w:rsidRPr="00977F11">
        <w:t>ition develop with age in Down</w:t>
      </w:r>
      <w:r w:rsidR="00F21A7D" w:rsidRPr="00977F11">
        <w:t xml:space="preserve"> syndrome, </w:t>
      </w:r>
      <w:r w:rsidR="002A4406">
        <w:t>pinpointing strengths and weaknesses and better informing intervention strategies where appropriate.</w:t>
      </w:r>
    </w:p>
    <w:p w14:paraId="06769A83" w14:textId="467347FF" w:rsidR="009E2EDC" w:rsidRPr="00977F11" w:rsidRDefault="009E2EDC" w:rsidP="004835BF">
      <w:pPr>
        <w:spacing w:line="480" w:lineRule="auto"/>
        <w:jc w:val="center"/>
        <w:rPr>
          <w:b/>
          <w:lang w:val="en-US"/>
        </w:rPr>
      </w:pPr>
      <w:r w:rsidRPr="00977F11">
        <w:rPr>
          <w:b/>
          <w:lang w:val="en-US"/>
        </w:rPr>
        <w:t>References</w:t>
      </w:r>
    </w:p>
    <w:p w14:paraId="40A4C752" w14:textId="1719EBAF" w:rsidR="00FB2193" w:rsidRDefault="00FB2193" w:rsidP="004835BF">
      <w:pPr>
        <w:pStyle w:val="BodyTextIndent"/>
        <w:spacing w:line="480" w:lineRule="auto"/>
        <w:ind w:left="567" w:hanging="567"/>
        <w:rPr>
          <w:lang w:val="en-US"/>
        </w:rPr>
      </w:pPr>
      <w:r w:rsidRPr="00FB2193">
        <w:rPr>
          <w:lang w:val="en-US"/>
        </w:rPr>
        <w:t>Aylward, E., Li, Q., Honeycutt, N., Warren, A.,</w:t>
      </w:r>
      <w:r>
        <w:rPr>
          <w:lang w:val="en-US"/>
        </w:rPr>
        <w:t xml:space="preserve"> Pulsifer, M., Barta, P., </w:t>
      </w:r>
      <w:r w:rsidRPr="00FB2193">
        <w:rPr>
          <w:lang w:val="en-US"/>
        </w:rPr>
        <w:t xml:space="preserve">Pearlson, G. (1999). MRI </w:t>
      </w:r>
      <w:r w:rsidR="00FC5400">
        <w:rPr>
          <w:lang w:val="en-US"/>
        </w:rPr>
        <w:t>v</w:t>
      </w:r>
      <w:r w:rsidRPr="00FB2193">
        <w:rPr>
          <w:lang w:val="en-US"/>
        </w:rPr>
        <w:t xml:space="preserve">olumes of the </w:t>
      </w:r>
      <w:r w:rsidR="00FC5400">
        <w:rPr>
          <w:lang w:val="en-US"/>
        </w:rPr>
        <w:t>h</w:t>
      </w:r>
      <w:r w:rsidRPr="00FB2193">
        <w:rPr>
          <w:lang w:val="en-US"/>
        </w:rPr>
        <w:t xml:space="preserve">ippocampus and </w:t>
      </w:r>
      <w:r w:rsidR="00FC5400">
        <w:rPr>
          <w:lang w:val="en-US"/>
        </w:rPr>
        <w:t>a</w:t>
      </w:r>
      <w:r w:rsidRPr="00FB2193">
        <w:rPr>
          <w:lang w:val="en-US"/>
        </w:rPr>
        <w:t xml:space="preserve">mygdala in </w:t>
      </w:r>
      <w:r w:rsidR="00FC5400">
        <w:rPr>
          <w:lang w:val="en-US"/>
        </w:rPr>
        <w:t>a</w:t>
      </w:r>
      <w:r w:rsidRPr="00FB2193">
        <w:rPr>
          <w:lang w:val="en-US"/>
        </w:rPr>
        <w:t xml:space="preserve">dults </w:t>
      </w:r>
      <w:r>
        <w:rPr>
          <w:lang w:val="en-US"/>
        </w:rPr>
        <w:t>w</w:t>
      </w:r>
      <w:r w:rsidRPr="00FB2193">
        <w:rPr>
          <w:lang w:val="en-US"/>
        </w:rPr>
        <w:t xml:space="preserve">ith Down's </w:t>
      </w:r>
      <w:r w:rsidR="00FC5400">
        <w:rPr>
          <w:lang w:val="en-US"/>
        </w:rPr>
        <w:t>s</w:t>
      </w:r>
      <w:r w:rsidRPr="00FB2193">
        <w:rPr>
          <w:lang w:val="en-US"/>
        </w:rPr>
        <w:t xml:space="preserve">yndrome </w:t>
      </w:r>
      <w:r w:rsidR="00FC5400">
        <w:rPr>
          <w:lang w:val="en-US"/>
        </w:rPr>
        <w:t>w</w:t>
      </w:r>
      <w:r w:rsidRPr="00FB2193">
        <w:rPr>
          <w:lang w:val="en-US"/>
        </w:rPr>
        <w:t xml:space="preserve">ith and </w:t>
      </w:r>
      <w:r w:rsidR="00FC5400">
        <w:rPr>
          <w:lang w:val="en-US"/>
        </w:rPr>
        <w:t>w</w:t>
      </w:r>
      <w:r w:rsidRPr="00FB2193">
        <w:rPr>
          <w:lang w:val="en-US"/>
        </w:rPr>
        <w:t xml:space="preserve">ithout </w:t>
      </w:r>
      <w:r w:rsidR="00FC5400">
        <w:rPr>
          <w:lang w:val="en-US"/>
        </w:rPr>
        <w:t>d</w:t>
      </w:r>
      <w:r w:rsidRPr="00FB2193">
        <w:rPr>
          <w:lang w:val="en-US"/>
        </w:rPr>
        <w:t xml:space="preserve">ementia. </w:t>
      </w:r>
      <w:r w:rsidRPr="00FB2193">
        <w:rPr>
          <w:i/>
          <w:lang w:val="en-US"/>
        </w:rPr>
        <w:t>American Journal of Psychiatry, 156(4),</w:t>
      </w:r>
      <w:r w:rsidRPr="00FB2193">
        <w:rPr>
          <w:lang w:val="en-US"/>
        </w:rPr>
        <w:t xml:space="preserve"> 564</w:t>
      </w:r>
      <w:r>
        <w:rPr>
          <w:lang w:val="en-US"/>
        </w:rPr>
        <w:t xml:space="preserve"> - 568</w:t>
      </w:r>
      <w:r w:rsidRPr="00FB2193">
        <w:rPr>
          <w:lang w:val="en-US"/>
        </w:rPr>
        <w:t>.</w:t>
      </w:r>
    </w:p>
    <w:p w14:paraId="00095C09" w14:textId="73A7D67E" w:rsidR="00B831E9" w:rsidRPr="00977F11" w:rsidRDefault="00B831E9" w:rsidP="004835BF">
      <w:pPr>
        <w:pStyle w:val="BodyTextIndent"/>
        <w:spacing w:line="480" w:lineRule="auto"/>
        <w:ind w:left="567" w:hanging="567"/>
        <w:rPr>
          <w:lang w:val="en-US"/>
        </w:rPr>
      </w:pPr>
      <w:r w:rsidRPr="00977F11">
        <w:rPr>
          <w:lang w:val="en-US"/>
        </w:rPr>
        <w:t>Baron-Cohen, S., Golan, O., Wheelwright, S., &amp; Hill, J.</w:t>
      </w:r>
      <w:r w:rsidR="00B45499" w:rsidRPr="00977F11">
        <w:rPr>
          <w:lang w:val="en-US"/>
        </w:rPr>
        <w:t xml:space="preserve"> </w:t>
      </w:r>
      <w:r w:rsidRPr="00977F11">
        <w:rPr>
          <w:lang w:val="en-US"/>
        </w:rPr>
        <w:t xml:space="preserve">J. (2004). </w:t>
      </w:r>
      <w:r w:rsidR="00B45499" w:rsidRPr="00977F11">
        <w:rPr>
          <w:i/>
          <w:lang w:val="en-US"/>
        </w:rPr>
        <w:t>Mindreading: An interactive guide to e</w:t>
      </w:r>
      <w:r w:rsidRPr="00977F11">
        <w:rPr>
          <w:i/>
          <w:lang w:val="en-US"/>
        </w:rPr>
        <w:t>motions.</w:t>
      </w:r>
      <w:r w:rsidRPr="00977F11">
        <w:rPr>
          <w:lang w:val="en-US"/>
        </w:rPr>
        <w:t xml:space="preserve"> London: Jessica Kingsley.</w:t>
      </w:r>
    </w:p>
    <w:p w14:paraId="44A0CDBE" w14:textId="0C479FFC" w:rsidR="007B2ECA" w:rsidRPr="00977F11" w:rsidRDefault="007B2ECA" w:rsidP="004835BF">
      <w:pPr>
        <w:spacing w:line="480" w:lineRule="auto"/>
        <w:ind w:left="567" w:hanging="567"/>
        <w:rPr>
          <w:lang w:val="en-US"/>
        </w:rPr>
      </w:pPr>
      <w:r w:rsidRPr="00977F11">
        <w:rPr>
          <w:lang w:val="en-US"/>
        </w:rPr>
        <w:t xml:space="preserve">Barrett, L.F., Lindquist, K.A., &amp; Gendrom, M. (2007). Language as context for the perception of emotion. </w:t>
      </w:r>
      <w:r w:rsidRPr="00977F11">
        <w:rPr>
          <w:i/>
          <w:lang w:val="en-US"/>
        </w:rPr>
        <w:t>Trends in Cognitive Science, 11,</w:t>
      </w:r>
      <w:r w:rsidR="00E05E81" w:rsidRPr="00977F11">
        <w:rPr>
          <w:lang w:val="en-US"/>
        </w:rPr>
        <w:t xml:space="preserve"> 327–</w:t>
      </w:r>
      <w:r w:rsidRPr="00977F11">
        <w:rPr>
          <w:lang w:val="en-US"/>
        </w:rPr>
        <w:t>332.</w:t>
      </w:r>
    </w:p>
    <w:p w14:paraId="0F1247BE" w14:textId="0B5DA47C" w:rsidR="009E2EDC" w:rsidRPr="00977F11" w:rsidRDefault="009E2EDC" w:rsidP="004835BF">
      <w:pPr>
        <w:pStyle w:val="BodyTextIndent"/>
        <w:spacing w:line="480" w:lineRule="auto"/>
        <w:ind w:left="567" w:hanging="567"/>
        <w:rPr>
          <w:lang w:val="en-US"/>
        </w:rPr>
      </w:pPr>
      <w:r w:rsidRPr="00977F11">
        <w:rPr>
          <w:lang w:val="en-US"/>
        </w:rPr>
        <w:t xml:space="preserve">Benton, A. L., Sivan, A. B., Hamsher, K. de S., Varney, N. R., &amp; Spreen, O. (1983). </w:t>
      </w:r>
      <w:r w:rsidR="00A23C56" w:rsidRPr="00977F11">
        <w:rPr>
          <w:i/>
          <w:lang w:val="en-US"/>
        </w:rPr>
        <w:t>Benton facial recognition t</w:t>
      </w:r>
      <w:r w:rsidRPr="00977F11">
        <w:rPr>
          <w:i/>
          <w:lang w:val="en-US"/>
        </w:rPr>
        <w:t>est</w:t>
      </w:r>
      <w:r w:rsidRPr="00977F11">
        <w:rPr>
          <w:lang w:val="en-US"/>
        </w:rPr>
        <w:t>. New York: Oxford University Press.</w:t>
      </w:r>
    </w:p>
    <w:p w14:paraId="4B5707AF" w14:textId="0EB48CEB" w:rsidR="009E2EDC" w:rsidRPr="00977F11" w:rsidRDefault="009E2EDC" w:rsidP="004835BF">
      <w:pPr>
        <w:pStyle w:val="BodyTextIndent"/>
        <w:spacing w:line="480" w:lineRule="auto"/>
        <w:ind w:left="567" w:hanging="567"/>
        <w:rPr>
          <w:lang w:val="en-US"/>
        </w:rPr>
      </w:pPr>
      <w:r w:rsidRPr="00977F11">
        <w:rPr>
          <w:lang w:val="en-US"/>
        </w:rPr>
        <w:t xml:space="preserve">Benton, A. L., Sivan, A. B., Hamsher, K. de S., Varney, N. R., &amp; Spreen, O. (1994). </w:t>
      </w:r>
      <w:r w:rsidR="00A23C56" w:rsidRPr="00977F11">
        <w:rPr>
          <w:i/>
          <w:lang w:val="en-US"/>
        </w:rPr>
        <w:t>Contributions to neuropsychological a</w:t>
      </w:r>
      <w:r w:rsidRPr="00977F11">
        <w:rPr>
          <w:i/>
          <w:lang w:val="en-US"/>
        </w:rPr>
        <w:t>ssessment</w:t>
      </w:r>
      <w:r w:rsidRPr="00977F11">
        <w:rPr>
          <w:lang w:val="en-US"/>
        </w:rPr>
        <w:t xml:space="preserve"> (2</w:t>
      </w:r>
      <w:r w:rsidRPr="00977F11">
        <w:rPr>
          <w:vertAlign w:val="superscript"/>
          <w:lang w:val="en-US"/>
        </w:rPr>
        <w:t>nd</w:t>
      </w:r>
      <w:r w:rsidRPr="00977F11">
        <w:rPr>
          <w:lang w:val="en-US"/>
        </w:rPr>
        <w:t xml:space="preserve"> ed.). New York: Oxford University Press.</w:t>
      </w:r>
    </w:p>
    <w:p w14:paraId="44799848" w14:textId="68C60D99" w:rsidR="00796984" w:rsidRPr="00977F11" w:rsidRDefault="00796984" w:rsidP="004835BF">
      <w:pPr>
        <w:pStyle w:val="BodyTextIndent"/>
        <w:spacing w:line="480" w:lineRule="auto"/>
        <w:ind w:left="567" w:hanging="567"/>
        <w:rPr>
          <w:lang w:val="en-US"/>
        </w:rPr>
      </w:pPr>
      <w:r w:rsidRPr="00977F11">
        <w:rPr>
          <w:lang w:val="en-US"/>
        </w:rPr>
        <w:t xml:space="preserve">Blair, R. J. R., Colledge, E., Murray, L. &amp; Mitchell, D. G. V. (2001). A selective impairment in the processing of sad and fearful expressions in children with psychopathic tendencies. </w:t>
      </w:r>
      <w:r w:rsidRPr="00977F11">
        <w:rPr>
          <w:i/>
          <w:lang w:val="en-US"/>
        </w:rPr>
        <w:t xml:space="preserve">Journal of Abnormal Child Psychology, 29, </w:t>
      </w:r>
      <w:r w:rsidRPr="00977F11">
        <w:rPr>
          <w:lang w:val="en-US"/>
        </w:rPr>
        <w:t>491</w:t>
      </w:r>
      <w:r w:rsidR="000011D7" w:rsidRPr="00977F11">
        <w:rPr>
          <w:lang w:val="en-US"/>
        </w:rPr>
        <w:t>–</w:t>
      </w:r>
      <w:r w:rsidRPr="00977F11">
        <w:rPr>
          <w:lang w:val="en-US"/>
        </w:rPr>
        <w:t>498.</w:t>
      </w:r>
    </w:p>
    <w:p w14:paraId="79B81BA1" w14:textId="5F99CB8B" w:rsidR="0007178F" w:rsidRPr="00977F11" w:rsidRDefault="0007178F" w:rsidP="004835BF">
      <w:pPr>
        <w:pStyle w:val="BodyTextIndent"/>
        <w:spacing w:line="480" w:lineRule="auto"/>
        <w:ind w:left="567" w:hanging="567"/>
        <w:rPr>
          <w:lang w:val="en-US"/>
        </w:rPr>
      </w:pPr>
      <w:r w:rsidRPr="00977F11">
        <w:rPr>
          <w:lang w:val="en-US"/>
        </w:rPr>
        <w:t>Breckenridge, K., Braddick, O., Anker, S., Woodhouse, M., &amp; Atkinson, J</w:t>
      </w:r>
      <w:r w:rsidR="008D369B" w:rsidRPr="00977F11">
        <w:rPr>
          <w:lang w:val="en-US"/>
        </w:rPr>
        <w:t>.</w:t>
      </w:r>
      <w:r w:rsidRPr="00977F11">
        <w:rPr>
          <w:lang w:val="en-US"/>
        </w:rPr>
        <w:t xml:space="preserve"> (2013). Attention in Williams syndrome and Down’s syndrome: Performance on the new early childhood attention battery. </w:t>
      </w:r>
      <w:r w:rsidRPr="00977F11">
        <w:rPr>
          <w:i/>
          <w:lang w:val="en-US"/>
        </w:rPr>
        <w:t xml:space="preserve">British Journal of Developmental Psychology, 31, </w:t>
      </w:r>
      <w:r w:rsidR="00557796" w:rsidRPr="00977F11">
        <w:rPr>
          <w:lang w:val="en-US"/>
        </w:rPr>
        <w:t>257–</w:t>
      </w:r>
      <w:r w:rsidRPr="00977F11">
        <w:rPr>
          <w:lang w:val="en-US"/>
        </w:rPr>
        <w:t>269.</w:t>
      </w:r>
    </w:p>
    <w:p w14:paraId="58881327" w14:textId="13CBA42A" w:rsidR="00496C5A" w:rsidRPr="00977F11" w:rsidRDefault="000905DC" w:rsidP="004835BF">
      <w:pPr>
        <w:pStyle w:val="BodyTextIndent"/>
        <w:spacing w:line="480" w:lineRule="auto"/>
        <w:ind w:left="567" w:hanging="567"/>
        <w:rPr>
          <w:lang w:val="en-US"/>
        </w:rPr>
      </w:pPr>
      <w:r w:rsidRPr="00977F11">
        <w:rPr>
          <w:lang w:val="en-US"/>
        </w:rPr>
        <w:t xml:space="preserve">Brock J., &amp; Jarrold, C. (2005). Serial order reconstruction in Down syndrome: evidence for a selective deficit in verbal short-term memory. </w:t>
      </w:r>
      <w:r w:rsidRPr="00977F11">
        <w:rPr>
          <w:i/>
          <w:lang w:val="en-US"/>
        </w:rPr>
        <w:t>Journal of Child Psychology &amp; Psychiatry, 46,</w:t>
      </w:r>
      <w:r w:rsidRPr="00977F11">
        <w:rPr>
          <w:lang w:val="en-US"/>
        </w:rPr>
        <w:t xml:space="preserve"> 304</w:t>
      </w:r>
      <w:r w:rsidR="00557796" w:rsidRPr="00977F11">
        <w:rPr>
          <w:lang w:val="en-US"/>
        </w:rPr>
        <w:t>–</w:t>
      </w:r>
      <w:r w:rsidRPr="00977F11">
        <w:rPr>
          <w:lang w:val="en-US"/>
        </w:rPr>
        <w:t>316.</w:t>
      </w:r>
    </w:p>
    <w:p w14:paraId="68627399" w14:textId="2DD333A1" w:rsidR="00C91825" w:rsidRPr="00977F11" w:rsidRDefault="00A2290F" w:rsidP="004835BF">
      <w:pPr>
        <w:pStyle w:val="BodyTextIndent"/>
        <w:spacing w:line="480" w:lineRule="auto"/>
        <w:ind w:left="567" w:hanging="567"/>
        <w:rPr>
          <w:lang w:val="en-US"/>
        </w:rPr>
      </w:pPr>
      <w:r w:rsidRPr="00977F11">
        <w:rPr>
          <w:lang w:val="en-US"/>
        </w:rPr>
        <w:t>Brown</w:t>
      </w:r>
      <w:r w:rsidR="00FB713E" w:rsidRPr="00977F11">
        <w:rPr>
          <w:lang w:val="en-US"/>
        </w:rPr>
        <w:t>, J. R.</w:t>
      </w:r>
      <w:r w:rsidR="001D4220" w:rsidRPr="00977F11">
        <w:rPr>
          <w:lang w:val="en-US"/>
        </w:rPr>
        <w:t>,</w:t>
      </w:r>
      <w:r w:rsidRPr="00977F11">
        <w:rPr>
          <w:lang w:val="en-US"/>
        </w:rPr>
        <w:t xml:space="preserve"> &amp; Du</w:t>
      </w:r>
      <w:r w:rsidR="003F6931" w:rsidRPr="00977F11">
        <w:rPr>
          <w:lang w:val="en-US"/>
        </w:rPr>
        <w:t>nn, J. (1996).</w:t>
      </w:r>
      <w:r w:rsidR="00FB713E" w:rsidRPr="00977F11">
        <w:rPr>
          <w:lang w:val="en-US"/>
        </w:rPr>
        <w:t xml:space="preserve"> Continuities in emotion understanding from 3-6 years. </w:t>
      </w:r>
      <w:r w:rsidR="00FB713E" w:rsidRPr="00977F11">
        <w:rPr>
          <w:i/>
          <w:lang w:val="en-US"/>
        </w:rPr>
        <w:t xml:space="preserve">Child Development, 67, </w:t>
      </w:r>
      <w:r w:rsidR="00FB713E" w:rsidRPr="00977F11">
        <w:rPr>
          <w:lang w:val="en-US"/>
        </w:rPr>
        <w:t>789</w:t>
      </w:r>
      <w:r w:rsidR="001D4220" w:rsidRPr="00977F11">
        <w:rPr>
          <w:lang w:val="en-US"/>
        </w:rPr>
        <w:t>–</w:t>
      </w:r>
      <w:r w:rsidR="00FB713E" w:rsidRPr="00977F11">
        <w:rPr>
          <w:lang w:val="en-US"/>
        </w:rPr>
        <w:t>802.</w:t>
      </w:r>
    </w:p>
    <w:p w14:paraId="3764AE91" w14:textId="14CECBA4" w:rsidR="008D369B" w:rsidRPr="00977F11" w:rsidRDefault="008D369B" w:rsidP="004835BF">
      <w:pPr>
        <w:pStyle w:val="BodyTextIndent"/>
        <w:spacing w:line="480" w:lineRule="auto"/>
        <w:ind w:left="567" w:hanging="567"/>
        <w:rPr>
          <w:lang w:val="en-US"/>
        </w:rPr>
      </w:pPr>
      <w:r w:rsidRPr="00977F11">
        <w:rPr>
          <w:lang w:val="en-US"/>
        </w:rPr>
        <w:t xml:space="preserve">Buitelaar, J. K., van der Wees, M., Swaab-Barneveld, H., &amp; van der Gaag, R. J. (1999). Verbal memory and performance IQ predict theory of mind and emotion recognition ability in children with autistic spectrum disorders and in psychiatric control children. </w:t>
      </w:r>
      <w:r w:rsidRPr="00977F11">
        <w:rPr>
          <w:i/>
          <w:lang w:val="en-US"/>
        </w:rPr>
        <w:t xml:space="preserve">Journal of Child Psychology and Psychiatry, 40, </w:t>
      </w:r>
      <w:r w:rsidR="0055180E" w:rsidRPr="00977F11">
        <w:rPr>
          <w:lang w:val="en-US"/>
        </w:rPr>
        <w:t>869–</w:t>
      </w:r>
      <w:r w:rsidRPr="00977F11">
        <w:rPr>
          <w:lang w:val="en-US"/>
        </w:rPr>
        <w:t>881.</w:t>
      </w:r>
    </w:p>
    <w:p w14:paraId="3E58585A" w14:textId="524807AF" w:rsidR="00F56A35" w:rsidRPr="00977F11" w:rsidRDefault="00F56A35" w:rsidP="004835BF">
      <w:pPr>
        <w:spacing w:line="480" w:lineRule="auto"/>
        <w:ind w:left="567" w:hanging="567"/>
        <w:rPr>
          <w:lang w:val="en-US"/>
        </w:rPr>
      </w:pPr>
      <w:r w:rsidRPr="00977F11">
        <w:rPr>
          <w:lang w:val="en-US"/>
        </w:rPr>
        <w:t xml:space="preserve">Calder, A. J., Keane, J., Manly, T., Sprengelmeyer, R., Scott, S., Nimmo-Smith, I., &amp; Young, A. W. (2003) Facial expression recognition across the adult life span. </w:t>
      </w:r>
      <w:r w:rsidRPr="00977F11">
        <w:rPr>
          <w:i/>
          <w:lang w:val="en-US"/>
        </w:rPr>
        <w:t xml:space="preserve">Neuropsychologia, 41, </w:t>
      </w:r>
      <w:r w:rsidRPr="00977F11">
        <w:rPr>
          <w:lang w:val="en-US"/>
        </w:rPr>
        <w:t>195–202.</w:t>
      </w:r>
    </w:p>
    <w:p w14:paraId="201E8732" w14:textId="57E28CAE" w:rsidR="00F56A35" w:rsidRPr="00977F11" w:rsidRDefault="00F56A35" w:rsidP="004835BF">
      <w:pPr>
        <w:spacing w:line="480" w:lineRule="auto"/>
        <w:ind w:left="567" w:hanging="567"/>
        <w:rPr>
          <w:lang w:val="en-US"/>
        </w:rPr>
      </w:pPr>
      <w:r w:rsidRPr="00977F11">
        <w:rPr>
          <w:lang w:val="en-US"/>
        </w:rPr>
        <w:t xml:space="preserve">Calder, A. J., Rowland, D., Young, A. W., Nimmo-Smith, I., Keane, J., &amp; Perrett, D. I. (2000). Caricaturing facial expressions. </w:t>
      </w:r>
      <w:r w:rsidRPr="00977F11">
        <w:rPr>
          <w:i/>
          <w:lang w:val="en-US"/>
        </w:rPr>
        <w:t xml:space="preserve">Cognition, 76, </w:t>
      </w:r>
      <w:r w:rsidRPr="00977F11">
        <w:rPr>
          <w:lang w:val="en-US"/>
        </w:rPr>
        <w:t>105–146.</w:t>
      </w:r>
    </w:p>
    <w:p w14:paraId="10066176" w14:textId="43D1FF93" w:rsidR="00B64D0D" w:rsidRPr="00977F11" w:rsidRDefault="001C17B4" w:rsidP="000724E9">
      <w:pPr>
        <w:pStyle w:val="BodyTextIndent"/>
        <w:spacing w:line="480" w:lineRule="auto"/>
        <w:ind w:left="567" w:hanging="567"/>
        <w:rPr>
          <w:lang w:val="en-US"/>
        </w:rPr>
      </w:pPr>
      <w:r w:rsidRPr="00977F11">
        <w:rPr>
          <w:lang w:val="en-US"/>
        </w:rPr>
        <w:t xml:space="preserve">Calder, A. J., Young, A. W., Rowland, D., &amp; Perrett, D. I. (1997) Computer-enhanced emotion in facial expressions. </w:t>
      </w:r>
      <w:r w:rsidRPr="00977F11">
        <w:rPr>
          <w:i/>
          <w:lang w:val="en-US"/>
        </w:rPr>
        <w:t>Proceedings of the Royal Society of London Series B: Biological Sciences, 264</w:t>
      </w:r>
      <w:r w:rsidR="00EE52B5" w:rsidRPr="00977F11">
        <w:rPr>
          <w:lang w:val="en-US"/>
        </w:rPr>
        <w:t>, 919–</w:t>
      </w:r>
      <w:r w:rsidRPr="00977F11">
        <w:rPr>
          <w:lang w:val="en-US"/>
        </w:rPr>
        <w:t>925.</w:t>
      </w:r>
    </w:p>
    <w:p w14:paraId="11742628" w14:textId="0BEC7FC8" w:rsidR="00CB327F" w:rsidRPr="00977F11" w:rsidRDefault="00A21B6D" w:rsidP="004835BF">
      <w:pPr>
        <w:spacing w:line="480" w:lineRule="auto"/>
        <w:ind w:left="567" w:hanging="567"/>
        <w:rPr>
          <w:lang w:val="en-US"/>
        </w:rPr>
      </w:pPr>
      <w:r w:rsidRPr="00977F11">
        <w:rPr>
          <w:lang w:val="en-US"/>
        </w:rPr>
        <w:t>Car</w:t>
      </w:r>
      <w:r w:rsidR="008D119E" w:rsidRPr="00977F11">
        <w:rPr>
          <w:lang w:val="en-US"/>
        </w:rPr>
        <w:t>vajal, F., Fer</w:t>
      </w:r>
      <w:r w:rsidR="008D119E" w:rsidRPr="00977F11">
        <w:rPr>
          <w:rFonts w:cs="Times"/>
          <w:lang w:val="en-US"/>
        </w:rPr>
        <w:t>á</w:t>
      </w:r>
      <w:r w:rsidR="008D119E" w:rsidRPr="00977F11">
        <w:rPr>
          <w:lang w:val="en-US"/>
        </w:rPr>
        <w:t>ndez-Alcaraz, C., Rueda, M., &amp; Sarri</w:t>
      </w:r>
      <w:r w:rsidR="007A235B" w:rsidRPr="00977F11">
        <w:rPr>
          <w:rFonts w:cs="Times"/>
          <w:lang w:val="en-US"/>
        </w:rPr>
        <w:t>ó</w:t>
      </w:r>
      <w:r w:rsidR="008D119E" w:rsidRPr="00977F11">
        <w:rPr>
          <w:lang w:val="en-US"/>
        </w:rPr>
        <w:t xml:space="preserve">n, L. (2012). Processing of facial expressions of emotion by adults with Down syndrome and moderate intellectual disability. </w:t>
      </w:r>
      <w:r w:rsidR="008D119E" w:rsidRPr="00977F11">
        <w:rPr>
          <w:i/>
          <w:lang w:val="en-US"/>
        </w:rPr>
        <w:t xml:space="preserve">Research in Developmental Disabilities, 33, </w:t>
      </w:r>
      <w:r w:rsidR="008D119E" w:rsidRPr="00977F11">
        <w:rPr>
          <w:lang w:val="en-US"/>
        </w:rPr>
        <w:t>783</w:t>
      </w:r>
      <w:r w:rsidR="002D3597" w:rsidRPr="00977F11">
        <w:rPr>
          <w:lang w:val="en-US"/>
        </w:rPr>
        <w:t>–</w:t>
      </w:r>
      <w:r w:rsidR="008D119E" w:rsidRPr="00977F11">
        <w:rPr>
          <w:lang w:val="en-US"/>
        </w:rPr>
        <w:t>790.</w:t>
      </w:r>
    </w:p>
    <w:p w14:paraId="7AE3CBCE" w14:textId="1577F0AC" w:rsidR="008D119E" w:rsidRPr="00977F11" w:rsidRDefault="00CB327F" w:rsidP="004835BF">
      <w:pPr>
        <w:spacing w:line="480" w:lineRule="auto"/>
        <w:ind w:left="567" w:hanging="567"/>
        <w:rPr>
          <w:lang w:val="en-US"/>
        </w:rPr>
      </w:pPr>
      <w:r w:rsidRPr="00977F11">
        <w:rPr>
          <w:lang w:val="en-US"/>
        </w:rPr>
        <w:t xml:space="preserve">Carvajal, F., &amp; Iglesias, J. (1997). Mother and infant smiling exchanges during face-to-face interaction in infants with and without Down syndrome. </w:t>
      </w:r>
      <w:r w:rsidRPr="00977F11">
        <w:rPr>
          <w:i/>
          <w:lang w:val="en-US"/>
        </w:rPr>
        <w:t>Developmental Psychobiology, 31,</w:t>
      </w:r>
      <w:r w:rsidRPr="00977F11">
        <w:rPr>
          <w:lang w:val="en-US"/>
        </w:rPr>
        <w:t xml:space="preserve"> 277–286.</w:t>
      </w:r>
    </w:p>
    <w:p w14:paraId="385716CD" w14:textId="38005EAC" w:rsidR="00796984" w:rsidRPr="00977F11" w:rsidRDefault="00796984" w:rsidP="004835BF">
      <w:pPr>
        <w:spacing w:line="480" w:lineRule="auto"/>
        <w:ind w:left="567" w:hanging="567"/>
        <w:rPr>
          <w:lang w:val="en-US"/>
        </w:rPr>
      </w:pPr>
      <w:r w:rsidRPr="00977F11">
        <w:rPr>
          <w:lang w:val="en-US"/>
        </w:rPr>
        <w:t xml:space="preserve">Castelli, F. (2005). Understanding emotion from standardized facial expressions in autism and normal development. </w:t>
      </w:r>
      <w:r w:rsidRPr="00977F11">
        <w:rPr>
          <w:i/>
          <w:lang w:val="en-US"/>
        </w:rPr>
        <w:t>Autism, 9</w:t>
      </w:r>
      <w:r w:rsidRPr="00977F11">
        <w:rPr>
          <w:lang w:val="en-US"/>
        </w:rPr>
        <w:t>, 428</w:t>
      </w:r>
      <w:r w:rsidR="000011D7" w:rsidRPr="00977F11">
        <w:rPr>
          <w:lang w:val="en-US"/>
        </w:rPr>
        <w:t>–</w:t>
      </w:r>
      <w:r w:rsidRPr="00977F11">
        <w:rPr>
          <w:lang w:val="en-US"/>
        </w:rPr>
        <w:t>449.</w:t>
      </w:r>
    </w:p>
    <w:p w14:paraId="4FCC0051" w14:textId="6A413E41" w:rsidR="00F56A35" w:rsidRPr="00977F11" w:rsidRDefault="00F56A35" w:rsidP="004835BF">
      <w:pPr>
        <w:spacing w:line="480" w:lineRule="auto"/>
        <w:ind w:left="567" w:hanging="567"/>
        <w:rPr>
          <w:lang w:val="en-US"/>
        </w:rPr>
      </w:pPr>
      <w:r w:rsidRPr="00977F11">
        <w:rPr>
          <w:lang w:val="en-US"/>
        </w:rPr>
        <w:t xml:space="preserve">Cebula, K. R., Moore, D. G., &amp; Wishart, J. G. (2010). Social cognition in children with Down’s syndrome: Challenges to research and theory building. </w:t>
      </w:r>
      <w:r w:rsidRPr="00977F11">
        <w:rPr>
          <w:i/>
          <w:lang w:val="en-US"/>
        </w:rPr>
        <w:t xml:space="preserve">Journal of Intellectual Disability Research, 54, </w:t>
      </w:r>
      <w:r w:rsidRPr="00977F11">
        <w:rPr>
          <w:lang w:val="en-US"/>
        </w:rPr>
        <w:t>113–134.</w:t>
      </w:r>
    </w:p>
    <w:p w14:paraId="1F732475" w14:textId="505A45D7" w:rsidR="00634613" w:rsidRPr="00977F11" w:rsidRDefault="00634613" w:rsidP="004835BF">
      <w:pPr>
        <w:spacing w:line="480" w:lineRule="auto"/>
        <w:ind w:left="567" w:hanging="567"/>
        <w:rPr>
          <w:lang w:val="en-US"/>
        </w:rPr>
      </w:pPr>
      <w:r w:rsidRPr="00977F11">
        <w:rPr>
          <w:lang w:val="en-US"/>
        </w:rPr>
        <w:t>Cebula, K. R., &amp; Wishart, J. G. (2008). Social cognition in children with Down syndrome</w:t>
      </w:r>
    </w:p>
    <w:p w14:paraId="1E0EA9ED" w14:textId="5EB618B2" w:rsidR="00634613" w:rsidRPr="00977F11" w:rsidRDefault="00634613" w:rsidP="004835BF">
      <w:pPr>
        <w:spacing w:line="480" w:lineRule="auto"/>
        <w:ind w:left="567" w:hanging="567"/>
        <w:rPr>
          <w:lang w:val="en-US"/>
        </w:rPr>
      </w:pPr>
      <w:r w:rsidRPr="00977F11">
        <w:rPr>
          <w:lang w:val="en-US"/>
        </w:rPr>
        <w:t xml:space="preserve"> in L. Glidden (Ed.) </w:t>
      </w:r>
      <w:r w:rsidRPr="00977F11">
        <w:rPr>
          <w:i/>
          <w:lang w:val="en-US"/>
        </w:rPr>
        <w:t>International Review of Research in Mental Retardation</w:t>
      </w:r>
      <w:r w:rsidRPr="00977F11">
        <w:rPr>
          <w:lang w:val="en-US"/>
        </w:rPr>
        <w:t xml:space="preserve"> (Vol 35), pp. 43</w:t>
      </w:r>
      <w:r w:rsidR="00B45499" w:rsidRPr="00977F11">
        <w:rPr>
          <w:lang w:val="en-US"/>
        </w:rPr>
        <w:t>–</w:t>
      </w:r>
      <w:r w:rsidRPr="00977F11">
        <w:rPr>
          <w:lang w:val="en-US"/>
        </w:rPr>
        <w:t>86, New York: Academic Press.</w:t>
      </w:r>
    </w:p>
    <w:p w14:paraId="4EDEB78A" w14:textId="164469F8" w:rsidR="00674B86" w:rsidRPr="00977F11" w:rsidRDefault="00674B86" w:rsidP="004835BF">
      <w:pPr>
        <w:spacing w:line="480" w:lineRule="auto"/>
        <w:ind w:left="567" w:hanging="567"/>
        <w:rPr>
          <w:lang w:val="en-US"/>
        </w:rPr>
      </w:pPr>
      <w:r w:rsidRPr="00977F11">
        <w:rPr>
          <w:lang w:val="en-US"/>
        </w:rPr>
        <w:t xml:space="preserve">Celani, G., Battacchi, M. W. &amp; Arcidiacono, L., (1999). The understanding of the emotional meaning of facial expressions in people with autism. </w:t>
      </w:r>
      <w:r w:rsidRPr="00977F11">
        <w:rPr>
          <w:i/>
          <w:lang w:val="en-US"/>
        </w:rPr>
        <w:t xml:space="preserve">Journal of Autism and Developmental Disabilities, 29, </w:t>
      </w:r>
      <w:r w:rsidR="00B45499" w:rsidRPr="00977F11">
        <w:rPr>
          <w:lang w:val="en-US"/>
        </w:rPr>
        <w:t>57–</w:t>
      </w:r>
      <w:r w:rsidRPr="00977F11">
        <w:rPr>
          <w:lang w:val="en-US"/>
        </w:rPr>
        <w:t>66.</w:t>
      </w:r>
    </w:p>
    <w:p w14:paraId="64C4429A" w14:textId="7057BCF2" w:rsidR="00193380" w:rsidRDefault="00193380" w:rsidP="004835BF">
      <w:pPr>
        <w:spacing w:line="480" w:lineRule="auto"/>
        <w:ind w:left="567" w:hanging="567"/>
        <w:rPr>
          <w:lang w:val="en-US"/>
        </w:rPr>
      </w:pPr>
      <w:r w:rsidRPr="00977F11">
        <w:rPr>
          <w:lang w:val="en-US"/>
        </w:rPr>
        <w:t xml:space="preserve">Channell, M. M., Conners, F. A., &amp; Barth, J. M. (2014). Emotion knowledge in children and adolescents with Down syndrome: A new methodological approach. </w:t>
      </w:r>
      <w:r w:rsidRPr="00977F11">
        <w:rPr>
          <w:i/>
          <w:lang w:val="en-US"/>
        </w:rPr>
        <w:t xml:space="preserve">American Journal of Intellectual and Developmental Disabilities, 119, </w:t>
      </w:r>
      <w:r w:rsidRPr="00977F11">
        <w:rPr>
          <w:lang w:val="en-US"/>
        </w:rPr>
        <w:t>405</w:t>
      </w:r>
      <w:r w:rsidR="00B45499" w:rsidRPr="00977F11">
        <w:rPr>
          <w:lang w:val="en-US"/>
        </w:rPr>
        <w:t>–</w:t>
      </w:r>
      <w:r w:rsidRPr="00977F11">
        <w:rPr>
          <w:lang w:val="en-US"/>
        </w:rPr>
        <w:t>421.</w:t>
      </w:r>
    </w:p>
    <w:p w14:paraId="3A7D42EA" w14:textId="22BD2E0B" w:rsidR="0004228A" w:rsidRPr="00977F11" w:rsidRDefault="0004228A" w:rsidP="004835BF">
      <w:pPr>
        <w:spacing w:line="480" w:lineRule="auto"/>
        <w:ind w:left="567" w:hanging="567"/>
        <w:rPr>
          <w:lang w:val="en-US"/>
        </w:rPr>
      </w:pPr>
      <w:r w:rsidRPr="0004228A">
        <w:rPr>
          <w:lang w:val="en-US"/>
        </w:rPr>
        <w:t>Contestabile, A</w:t>
      </w:r>
      <w:r>
        <w:rPr>
          <w:lang w:val="en-US"/>
        </w:rPr>
        <w:t>.</w:t>
      </w:r>
      <w:r w:rsidRPr="0004228A">
        <w:rPr>
          <w:lang w:val="en-US"/>
        </w:rPr>
        <w:t>, Benfenati, F</w:t>
      </w:r>
      <w:r>
        <w:rPr>
          <w:lang w:val="en-US"/>
        </w:rPr>
        <w:t>.</w:t>
      </w:r>
      <w:r w:rsidRPr="0004228A">
        <w:rPr>
          <w:lang w:val="en-US"/>
        </w:rPr>
        <w:t xml:space="preserve">, &amp; Gasparini, L. (2010). Communication breaks-Down: From neurodevelopment defects to cognitive disabilities in Down syndrome. </w:t>
      </w:r>
      <w:r w:rsidRPr="0004228A">
        <w:rPr>
          <w:i/>
          <w:lang w:val="en-US"/>
        </w:rPr>
        <w:t>Progress in Neurobiology, 91(1),</w:t>
      </w:r>
      <w:r w:rsidRPr="0004228A">
        <w:rPr>
          <w:lang w:val="en-US"/>
        </w:rPr>
        <w:t xml:space="preserve"> 1-22.</w:t>
      </w:r>
    </w:p>
    <w:p w14:paraId="1D9A4E20" w14:textId="6722A10F" w:rsidR="00A9215A" w:rsidRPr="00977F11" w:rsidRDefault="00A9215A" w:rsidP="004835BF">
      <w:pPr>
        <w:pStyle w:val="BodyTextIndent"/>
        <w:spacing w:line="480" w:lineRule="auto"/>
        <w:ind w:left="567" w:hanging="567"/>
        <w:rPr>
          <w:lang w:val="en-US"/>
        </w:rPr>
      </w:pPr>
      <w:r w:rsidRPr="00977F11">
        <w:rPr>
          <w:lang w:val="en-US"/>
        </w:rPr>
        <w:t xml:space="preserve">Constanzo, F., Varussa, C., Menghini, D., Addona, F., Gianesini, T., &amp; Vicari, S. (2013). Executive function in intellectual disabilities: A comparison between Williams syndrome and Down syndrome. </w:t>
      </w:r>
      <w:r w:rsidRPr="00977F11">
        <w:rPr>
          <w:i/>
          <w:lang w:val="en-US"/>
        </w:rPr>
        <w:t xml:space="preserve">Research in Developmental Disabilities, 34, </w:t>
      </w:r>
      <w:r w:rsidRPr="00977F11">
        <w:rPr>
          <w:lang w:val="en-US"/>
        </w:rPr>
        <w:t>1770</w:t>
      </w:r>
      <w:r w:rsidR="00B32D0D" w:rsidRPr="00977F11">
        <w:rPr>
          <w:lang w:val="en-US"/>
        </w:rPr>
        <w:t>–</w:t>
      </w:r>
      <w:r w:rsidRPr="00977F11">
        <w:rPr>
          <w:lang w:val="en-US"/>
        </w:rPr>
        <w:t>1780.</w:t>
      </w:r>
    </w:p>
    <w:p w14:paraId="2A999053" w14:textId="764E349D" w:rsidR="00F56A35" w:rsidRPr="00977F11" w:rsidRDefault="00F56A35" w:rsidP="004835BF">
      <w:pPr>
        <w:pStyle w:val="BodyTextIndent"/>
        <w:spacing w:line="480" w:lineRule="auto"/>
        <w:ind w:left="567" w:hanging="567"/>
        <w:rPr>
          <w:lang w:val="en-US"/>
        </w:rPr>
      </w:pPr>
      <w:r w:rsidRPr="00977F11">
        <w:rPr>
          <w:lang w:val="en-US"/>
        </w:rPr>
        <w:t xml:space="preserve">Cornish, K., Scerif, G., &amp; Karmiloff-Smith, A. (2007). Tracing syndrome-specific trajectories of attention across the lifespan. </w:t>
      </w:r>
      <w:r w:rsidRPr="00977F11">
        <w:rPr>
          <w:i/>
          <w:lang w:val="en-US"/>
        </w:rPr>
        <w:t xml:space="preserve">Cortex, 43, </w:t>
      </w:r>
      <w:r w:rsidRPr="00977F11">
        <w:rPr>
          <w:lang w:val="en-US"/>
        </w:rPr>
        <w:t>672–685.</w:t>
      </w:r>
    </w:p>
    <w:p w14:paraId="5C453507" w14:textId="08BB3D95" w:rsidR="007E6408" w:rsidRPr="00977F11" w:rsidRDefault="007E6408" w:rsidP="004835BF">
      <w:pPr>
        <w:pStyle w:val="BodyTextIndent"/>
        <w:spacing w:line="480" w:lineRule="auto"/>
        <w:ind w:left="567" w:hanging="567"/>
        <w:rPr>
          <w:lang w:val="en-US"/>
        </w:rPr>
      </w:pPr>
      <w:r w:rsidRPr="00977F11">
        <w:rPr>
          <w:lang w:val="en-US"/>
        </w:rPr>
        <w:t xml:space="preserve">DeSonneville, L. M. J., Verschoor, C. A., Njiokiktjien, C., Op het Veld, V., Toorenaar, N. &amp; Vranken, M. (2002). Facial identity and facial emotions: Speed, accuracy, and processing strategies in children and adults. </w:t>
      </w:r>
      <w:r w:rsidRPr="00977F11">
        <w:rPr>
          <w:i/>
          <w:lang w:val="en-US"/>
        </w:rPr>
        <w:t xml:space="preserve">Journal of Clinical and Experimental Neuropsychology, 24, </w:t>
      </w:r>
      <w:r w:rsidRPr="00977F11">
        <w:rPr>
          <w:lang w:val="en-US"/>
        </w:rPr>
        <w:t>200</w:t>
      </w:r>
      <w:r w:rsidR="00F56A35" w:rsidRPr="00977F11">
        <w:rPr>
          <w:lang w:val="en-US"/>
        </w:rPr>
        <w:t>–</w:t>
      </w:r>
      <w:r w:rsidRPr="00977F11">
        <w:rPr>
          <w:lang w:val="en-US"/>
        </w:rPr>
        <w:t>213.</w:t>
      </w:r>
    </w:p>
    <w:p w14:paraId="64CE9F3C" w14:textId="7E84CDF4" w:rsidR="009E2EDC" w:rsidRPr="00977F11" w:rsidRDefault="009E2EDC" w:rsidP="004835BF">
      <w:pPr>
        <w:spacing w:line="480" w:lineRule="auto"/>
        <w:ind w:left="567" w:hanging="567"/>
        <w:rPr>
          <w:lang w:val="en-US"/>
        </w:rPr>
      </w:pPr>
      <w:r w:rsidRPr="00977F11">
        <w:rPr>
          <w:lang w:val="en-US"/>
        </w:rPr>
        <w:t xml:space="preserve">Dunn, L.M., Dunn, L.M., Whetton, C., &amp; Burley, J. (1997). </w:t>
      </w:r>
      <w:r w:rsidRPr="00977F11">
        <w:rPr>
          <w:i/>
          <w:lang w:val="en-US"/>
        </w:rPr>
        <w:t>Br</w:t>
      </w:r>
      <w:r w:rsidR="000011D7" w:rsidRPr="00977F11">
        <w:rPr>
          <w:i/>
          <w:lang w:val="en-US"/>
        </w:rPr>
        <w:t>itish picture vocabulary s</w:t>
      </w:r>
      <w:r w:rsidRPr="00977F11">
        <w:rPr>
          <w:i/>
          <w:lang w:val="en-US"/>
        </w:rPr>
        <w:t>cale</w:t>
      </w:r>
      <w:r w:rsidRPr="00977F11">
        <w:rPr>
          <w:lang w:val="en-US"/>
        </w:rPr>
        <w:t xml:space="preserve"> (2</w:t>
      </w:r>
      <w:r w:rsidRPr="00977F11">
        <w:rPr>
          <w:vertAlign w:val="superscript"/>
          <w:lang w:val="en-US"/>
        </w:rPr>
        <w:t>nd</w:t>
      </w:r>
      <w:r w:rsidRPr="00977F11">
        <w:rPr>
          <w:lang w:val="en-US"/>
        </w:rPr>
        <w:t xml:space="preserve"> ed.). Windsor: NFER-Nelson.</w:t>
      </w:r>
    </w:p>
    <w:p w14:paraId="65BFB8C1" w14:textId="0DF011F0" w:rsidR="009E2EDC" w:rsidRPr="00977F11" w:rsidRDefault="009E2EDC" w:rsidP="004835BF">
      <w:pPr>
        <w:spacing w:line="480" w:lineRule="auto"/>
        <w:ind w:left="567" w:hanging="567"/>
        <w:rPr>
          <w:lang w:val="en-US"/>
        </w:rPr>
      </w:pPr>
      <w:r w:rsidRPr="00977F11">
        <w:rPr>
          <w:lang w:val="en-US"/>
        </w:rPr>
        <w:t xml:space="preserve">Ekman, P., &amp; Friesen, W. V. (1976). </w:t>
      </w:r>
      <w:r w:rsidR="00FB1E9C" w:rsidRPr="00977F11">
        <w:rPr>
          <w:i/>
          <w:lang w:val="en-US"/>
        </w:rPr>
        <w:t>Pictures of facial a</w:t>
      </w:r>
      <w:r w:rsidRPr="00977F11">
        <w:rPr>
          <w:i/>
          <w:lang w:val="en-US"/>
        </w:rPr>
        <w:t>ffect</w:t>
      </w:r>
      <w:r w:rsidRPr="00977F11">
        <w:rPr>
          <w:lang w:val="en-US"/>
        </w:rPr>
        <w:t>. Palo Alto, CA: Consulting Psychologists Press.</w:t>
      </w:r>
    </w:p>
    <w:p w14:paraId="33EB2B72" w14:textId="7418586E" w:rsidR="004F54FA" w:rsidRPr="00977F11" w:rsidRDefault="004F54FA" w:rsidP="004835BF">
      <w:pPr>
        <w:spacing w:line="480" w:lineRule="auto"/>
        <w:ind w:left="567" w:hanging="567"/>
        <w:rPr>
          <w:lang w:val="en-US"/>
        </w:rPr>
      </w:pPr>
      <w:r w:rsidRPr="00977F11">
        <w:rPr>
          <w:lang w:val="en-US"/>
        </w:rPr>
        <w:t>Fidler, D. &amp; Nadel, L. (2007</w:t>
      </w:r>
      <w:r w:rsidRPr="00977F11">
        <w:rPr>
          <w:i/>
          <w:lang w:val="en-US"/>
        </w:rPr>
        <w:t xml:space="preserve">). </w:t>
      </w:r>
      <w:r w:rsidRPr="00977F11">
        <w:rPr>
          <w:lang w:val="en-US"/>
        </w:rPr>
        <w:t xml:space="preserve">Education and children with Down syndrome: Neuroscience, </w:t>
      </w:r>
      <w:r w:rsidR="0012178F" w:rsidRPr="00977F11">
        <w:rPr>
          <w:lang w:val="en-US"/>
        </w:rPr>
        <w:t>development and i</w:t>
      </w:r>
      <w:r w:rsidRPr="00977F11">
        <w:rPr>
          <w:lang w:val="en-US"/>
        </w:rPr>
        <w:t xml:space="preserve">ntervention. </w:t>
      </w:r>
      <w:r w:rsidRPr="00977F11">
        <w:rPr>
          <w:i/>
          <w:lang w:val="en-US"/>
        </w:rPr>
        <w:t>Mental Retardation and Developmental Disabilities Research Reviews, 13,</w:t>
      </w:r>
      <w:r w:rsidR="00F56A35" w:rsidRPr="00977F11">
        <w:rPr>
          <w:lang w:val="en-US"/>
        </w:rPr>
        <w:t xml:space="preserve"> 262–</w:t>
      </w:r>
      <w:r w:rsidRPr="00977F11">
        <w:rPr>
          <w:lang w:val="en-US"/>
        </w:rPr>
        <w:t>271.</w:t>
      </w:r>
    </w:p>
    <w:p w14:paraId="4CE0380D" w14:textId="28227036" w:rsidR="001B5F35" w:rsidRPr="00977F11" w:rsidRDefault="00C80A9E" w:rsidP="004835BF">
      <w:pPr>
        <w:spacing w:line="480" w:lineRule="auto"/>
        <w:ind w:left="567" w:hanging="567"/>
        <w:rPr>
          <w:lang w:val="en-US"/>
        </w:rPr>
      </w:pPr>
      <w:r w:rsidRPr="00977F11">
        <w:rPr>
          <w:lang w:val="en-US"/>
        </w:rPr>
        <w:t>Fidler, D. J., Philofsky, A., &amp; Hepburn, S. L. (2007)</w:t>
      </w:r>
      <w:r w:rsidR="001365C8" w:rsidRPr="00977F11">
        <w:rPr>
          <w:lang w:val="en-US"/>
        </w:rPr>
        <w:t>.</w:t>
      </w:r>
      <w:r w:rsidRPr="00977F11">
        <w:rPr>
          <w:lang w:val="en-US"/>
        </w:rPr>
        <w:t xml:space="preserve"> Language phenotypes and intervention planning: Bridging research and practice. </w:t>
      </w:r>
      <w:r w:rsidRPr="00977F11">
        <w:rPr>
          <w:i/>
          <w:lang w:val="en-US"/>
        </w:rPr>
        <w:t xml:space="preserve">Mental Retardation and Developmental Disabilities Research Reviews, 13, </w:t>
      </w:r>
      <w:r w:rsidR="00FF190B" w:rsidRPr="00977F11">
        <w:rPr>
          <w:lang w:val="en-US"/>
        </w:rPr>
        <w:t>47–</w:t>
      </w:r>
      <w:r w:rsidRPr="00977F11">
        <w:rPr>
          <w:lang w:val="en-US"/>
        </w:rPr>
        <w:t>57.</w:t>
      </w:r>
    </w:p>
    <w:p w14:paraId="50D318CC" w14:textId="21F7D964" w:rsidR="001B5F35" w:rsidRPr="00977F11" w:rsidRDefault="001B5F35" w:rsidP="004835BF">
      <w:pPr>
        <w:spacing w:line="480" w:lineRule="auto"/>
        <w:ind w:left="567" w:hanging="567"/>
        <w:rPr>
          <w:lang w:val="en-US"/>
        </w:rPr>
      </w:pPr>
      <w:r w:rsidRPr="00977F11">
        <w:rPr>
          <w:lang w:val="en-US"/>
        </w:rPr>
        <w:t xml:space="preserve">Gao, X., &amp; Maurer, D. (2009). Influence of intensity on children’s sensitivity to happy, sad, and fearful facial expressions. </w:t>
      </w:r>
      <w:r w:rsidRPr="00977F11">
        <w:rPr>
          <w:i/>
          <w:lang w:val="en-US"/>
        </w:rPr>
        <w:t>Journal of Experimental Child Psychology, 102</w:t>
      </w:r>
      <w:r w:rsidRPr="00977F11">
        <w:rPr>
          <w:lang w:val="en-US"/>
        </w:rPr>
        <w:t>, 503</w:t>
      </w:r>
      <w:r w:rsidR="00EE52B5" w:rsidRPr="00977F11">
        <w:rPr>
          <w:lang w:val="en-US"/>
        </w:rPr>
        <w:t xml:space="preserve">– </w:t>
      </w:r>
      <w:r w:rsidRPr="00977F11">
        <w:rPr>
          <w:lang w:val="en-US"/>
        </w:rPr>
        <w:t>521.</w:t>
      </w:r>
    </w:p>
    <w:p w14:paraId="793FF611" w14:textId="1B4A7A37" w:rsidR="00934470" w:rsidRPr="00977F11" w:rsidRDefault="00934470" w:rsidP="004835BF">
      <w:pPr>
        <w:spacing w:line="480" w:lineRule="auto"/>
        <w:ind w:left="567" w:hanging="567"/>
        <w:rPr>
          <w:lang w:val="en-US"/>
        </w:rPr>
      </w:pPr>
      <w:r w:rsidRPr="00977F11">
        <w:rPr>
          <w:lang w:val="en-US"/>
        </w:rPr>
        <w:t>Golan, O., Ashwin, E., Granader, Y., McClintock, S., Day, K., Leggett, V., &amp; B</w:t>
      </w:r>
      <w:r w:rsidR="00997E09" w:rsidRPr="00977F11">
        <w:rPr>
          <w:lang w:val="en-US"/>
        </w:rPr>
        <w:t>a</w:t>
      </w:r>
      <w:r w:rsidRPr="00977F11">
        <w:rPr>
          <w:lang w:val="en-US"/>
        </w:rPr>
        <w:t xml:space="preserve">ron-Cohen, S. (2010). Enhancing emotion recognition in children with autism spectrum conditions: An intervention using animated vehicles with real emotional faces. </w:t>
      </w:r>
      <w:r w:rsidRPr="00977F11">
        <w:rPr>
          <w:i/>
          <w:lang w:val="en-US"/>
        </w:rPr>
        <w:t xml:space="preserve">Journal of Autism and Developmental Disorders, 40, </w:t>
      </w:r>
      <w:r w:rsidRPr="00977F11">
        <w:rPr>
          <w:lang w:val="en-US"/>
        </w:rPr>
        <w:t>269</w:t>
      </w:r>
      <w:r w:rsidR="00A64F5D" w:rsidRPr="00977F11">
        <w:rPr>
          <w:lang w:val="en-US"/>
        </w:rPr>
        <w:t>–</w:t>
      </w:r>
      <w:r w:rsidRPr="00977F11">
        <w:rPr>
          <w:lang w:val="en-US"/>
        </w:rPr>
        <w:t>279.</w:t>
      </w:r>
    </w:p>
    <w:p w14:paraId="31BA92F6" w14:textId="7D7EAC00" w:rsidR="00E61636" w:rsidRPr="00977F11" w:rsidRDefault="00E61636" w:rsidP="004835BF">
      <w:pPr>
        <w:spacing w:line="480" w:lineRule="auto"/>
        <w:ind w:left="567" w:hanging="567"/>
        <w:rPr>
          <w:lang w:val="en-US"/>
        </w:rPr>
      </w:pPr>
      <w:r w:rsidRPr="00977F11">
        <w:rPr>
          <w:lang w:val="en-US"/>
        </w:rPr>
        <w:t>Guyer, A. E. et al., (2008). A developmental examination of amygdala response to facial expressions.</w:t>
      </w:r>
      <w:r w:rsidRPr="00977F11">
        <w:rPr>
          <w:i/>
          <w:lang w:val="en-US"/>
        </w:rPr>
        <w:t xml:space="preserve"> Journal of Cognitive Neuroscience, 20</w:t>
      </w:r>
      <w:r w:rsidRPr="00977F11">
        <w:rPr>
          <w:lang w:val="en-US"/>
        </w:rPr>
        <w:t>, 1565</w:t>
      </w:r>
      <w:r w:rsidR="00A64F5D" w:rsidRPr="00977F11">
        <w:rPr>
          <w:lang w:val="en-US"/>
        </w:rPr>
        <w:t>–</w:t>
      </w:r>
      <w:r w:rsidRPr="00977F11">
        <w:rPr>
          <w:lang w:val="en-US"/>
        </w:rPr>
        <w:t>1582.</w:t>
      </w:r>
    </w:p>
    <w:p w14:paraId="586136F0" w14:textId="2F345087" w:rsidR="004F13D5" w:rsidRPr="00977F11" w:rsidRDefault="004F13D5" w:rsidP="004835BF">
      <w:pPr>
        <w:spacing w:line="480" w:lineRule="auto"/>
        <w:ind w:left="567" w:hanging="567"/>
      </w:pPr>
      <w:r w:rsidRPr="00977F11">
        <w:t xml:space="preserve">Happé, F., &amp; Frith, U. (2014). Annual research review: Towards a developmental neuroscience of atypical social cognition. </w:t>
      </w:r>
      <w:r w:rsidRPr="00977F11">
        <w:rPr>
          <w:i/>
        </w:rPr>
        <w:t xml:space="preserve">Journal of Child Psychology and Psychiatry, 55, </w:t>
      </w:r>
      <w:r w:rsidR="003C58F2" w:rsidRPr="00977F11">
        <w:t>553–</w:t>
      </w:r>
      <w:r w:rsidRPr="00977F11">
        <w:t>577.</w:t>
      </w:r>
    </w:p>
    <w:p w14:paraId="7E6447E2" w14:textId="06CF17C6" w:rsidR="00F56A35" w:rsidRPr="00F25857" w:rsidRDefault="00F56A35" w:rsidP="004835BF">
      <w:pPr>
        <w:spacing w:line="480" w:lineRule="auto"/>
        <w:ind w:left="567" w:hanging="567"/>
        <w:rPr>
          <w:lang w:val="en-US"/>
        </w:rPr>
      </w:pPr>
      <w:r w:rsidRPr="00977F11">
        <w:t xml:space="preserve">Herba, C. M., Benson, P., Landau, S., Russell, T., Goodwin, C., Lemche, E., et al. (2008). Impact of familiarity upon children’s developing facial expression recognition. </w:t>
      </w:r>
      <w:r w:rsidRPr="00977F11">
        <w:rPr>
          <w:i/>
        </w:rPr>
        <w:t>Journal of Child Psychology and Psychiatry, 49</w:t>
      </w:r>
      <w:r w:rsidRPr="00977F11">
        <w:t>, 201–210.</w:t>
      </w:r>
    </w:p>
    <w:p w14:paraId="17790C72" w14:textId="2F08DDC6" w:rsidR="00F56A35" w:rsidRPr="00977F11" w:rsidRDefault="00F56A35" w:rsidP="004835BF">
      <w:pPr>
        <w:spacing w:line="480" w:lineRule="auto"/>
        <w:ind w:left="567" w:hanging="567"/>
      </w:pPr>
      <w:r w:rsidRPr="00977F11">
        <w:t xml:space="preserve">Herba, C. M., Landau, S., Russell, T., Ecker, C., &amp; Phillips, M. L. (2006). The development of emotion-processing in children: effects of age, emotion, and intensity. </w:t>
      </w:r>
      <w:r w:rsidRPr="00977F11">
        <w:rPr>
          <w:i/>
        </w:rPr>
        <w:t xml:space="preserve">Journal of Child Psychology and Psychiatry, 47, </w:t>
      </w:r>
      <w:r w:rsidRPr="00977F11">
        <w:t>1098–1106.</w:t>
      </w:r>
    </w:p>
    <w:p w14:paraId="75C3410E" w14:textId="1772B64C" w:rsidR="00F0288B" w:rsidRPr="00977F11" w:rsidRDefault="00F0288B" w:rsidP="004835BF">
      <w:pPr>
        <w:spacing w:line="480" w:lineRule="auto"/>
        <w:ind w:left="567" w:hanging="567"/>
      </w:pPr>
      <w:r w:rsidRPr="00977F11">
        <w:t xml:space="preserve">Herba, C., &amp; Phillips, M. (2004). Annotation: Development of facial expression recognition from childhood to adolescence: behavioural and neurological perspectives. </w:t>
      </w:r>
      <w:r w:rsidRPr="00977F11">
        <w:rPr>
          <w:i/>
        </w:rPr>
        <w:t xml:space="preserve">Journal </w:t>
      </w:r>
      <w:r w:rsidR="003A6A44" w:rsidRPr="00977F11">
        <w:rPr>
          <w:i/>
        </w:rPr>
        <w:t>of</w:t>
      </w:r>
      <w:r w:rsidRPr="00977F11">
        <w:rPr>
          <w:i/>
        </w:rPr>
        <w:t xml:space="preserve"> Child Psychology and Psychiatry, 45, </w:t>
      </w:r>
      <w:r w:rsidRPr="00977F11">
        <w:t>1185</w:t>
      </w:r>
      <w:r w:rsidR="003A6A44" w:rsidRPr="00977F11">
        <w:t>–</w:t>
      </w:r>
      <w:r w:rsidRPr="00977F11">
        <w:t>1198.</w:t>
      </w:r>
    </w:p>
    <w:p w14:paraId="42AD7243" w14:textId="22E02CC5" w:rsidR="00B303F7" w:rsidRDefault="00B303F7" w:rsidP="004835BF">
      <w:pPr>
        <w:spacing w:line="480" w:lineRule="auto"/>
        <w:ind w:left="567" w:hanging="567"/>
        <w:rPr>
          <w:lang w:val="en-US"/>
        </w:rPr>
      </w:pPr>
      <w:r w:rsidRPr="00977F11">
        <w:rPr>
          <w:lang w:val="en-US"/>
        </w:rPr>
        <w:t>Hippolyte, L., Barisnikov, K., Van der Linden, M., &amp; Detraux, J. J. (2009)</w:t>
      </w:r>
      <w:r w:rsidR="004D00D2" w:rsidRPr="00977F11">
        <w:rPr>
          <w:lang w:val="en-US"/>
        </w:rPr>
        <w:t>.</w:t>
      </w:r>
      <w:r w:rsidRPr="00977F11">
        <w:rPr>
          <w:lang w:val="en-US"/>
        </w:rPr>
        <w:t xml:space="preserve"> From facial emotional recognition abilities to emotional attribution: A study in Down syndrome. </w:t>
      </w:r>
      <w:r w:rsidRPr="00977F11">
        <w:rPr>
          <w:i/>
          <w:lang w:val="en-US"/>
        </w:rPr>
        <w:t>Research in Developmental Disabilities, 30</w:t>
      </w:r>
      <w:r w:rsidR="0071041B" w:rsidRPr="00977F11">
        <w:rPr>
          <w:lang w:val="en-US"/>
        </w:rPr>
        <w:t>, 1007–</w:t>
      </w:r>
      <w:r w:rsidRPr="00977F11">
        <w:rPr>
          <w:lang w:val="en-US"/>
        </w:rPr>
        <w:t>1022.</w:t>
      </w:r>
    </w:p>
    <w:p w14:paraId="403E9E80" w14:textId="3459C69D" w:rsidR="000B3C17" w:rsidRPr="000B3C17" w:rsidRDefault="000B3C17" w:rsidP="000B3C17">
      <w:pPr>
        <w:spacing w:line="480" w:lineRule="auto"/>
        <w:ind w:left="567" w:hanging="567"/>
        <w:rPr>
          <w:lang w:val="en-US"/>
        </w:rPr>
      </w:pPr>
      <w:r>
        <w:rPr>
          <w:lang w:val="en-US"/>
        </w:rPr>
        <w:t xml:space="preserve">Karmiloff-Smith, A., Al-Janabi, T., </w:t>
      </w:r>
      <w:r w:rsidRPr="000B3C17">
        <w:rPr>
          <w:lang w:val="en-US"/>
        </w:rPr>
        <w:t>D’Souza</w:t>
      </w:r>
      <w:r>
        <w:rPr>
          <w:lang w:val="en-US"/>
        </w:rPr>
        <w:t xml:space="preserve">, H.  Groet, J.,  Esha Massand, E., Mok, K. et al., (in press). </w:t>
      </w:r>
      <w:r w:rsidRPr="000B3C17">
        <w:rPr>
          <w:lang w:val="en-US"/>
        </w:rPr>
        <w:t>The importance of understanding individual differences in Down syndrome</w:t>
      </w:r>
      <w:r>
        <w:rPr>
          <w:lang w:val="en-US"/>
        </w:rPr>
        <w:t xml:space="preserve">. </w:t>
      </w:r>
      <w:r>
        <w:rPr>
          <w:i/>
          <w:lang w:val="en-US"/>
        </w:rPr>
        <w:t>F1000Research.</w:t>
      </w:r>
    </w:p>
    <w:p w14:paraId="452921B8" w14:textId="7CFC4270" w:rsidR="00C91825" w:rsidRPr="00977F11" w:rsidRDefault="00C91825" w:rsidP="004835BF">
      <w:pPr>
        <w:pStyle w:val="BodyTextIndent"/>
        <w:spacing w:line="480" w:lineRule="auto"/>
        <w:ind w:left="567" w:hanging="567"/>
        <w:rPr>
          <w:lang w:val="en-US"/>
        </w:rPr>
      </w:pPr>
      <w:r w:rsidRPr="00977F11">
        <w:rPr>
          <w:lang w:val="en-US"/>
        </w:rPr>
        <w:t xml:space="preserve">Kasari, C., Freeman, S. F. N., &amp; Hughes, M. A. (2001). Emotion recognition by children with Down syndrome. </w:t>
      </w:r>
      <w:r w:rsidRPr="00977F11">
        <w:rPr>
          <w:i/>
          <w:lang w:val="en-US"/>
        </w:rPr>
        <w:t xml:space="preserve">American Journal on Mental Retardation, 106, </w:t>
      </w:r>
      <w:r w:rsidRPr="00977F11">
        <w:rPr>
          <w:lang w:val="en-US"/>
        </w:rPr>
        <w:t>59</w:t>
      </w:r>
      <w:r w:rsidR="0071041B" w:rsidRPr="00977F11">
        <w:rPr>
          <w:lang w:val="en-US"/>
        </w:rPr>
        <w:t>–</w:t>
      </w:r>
      <w:r w:rsidRPr="00977F11">
        <w:rPr>
          <w:lang w:val="en-US"/>
        </w:rPr>
        <w:t>72.</w:t>
      </w:r>
    </w:p>
    <w:p w14:paraId="69289059" w14:textId="47B6A1A8" w:rsidR="003130D7" w:rsidRDefault="003130D7" w:rsidP="004835BF">
      <w:pPr>
        <w:spacing w:line="480" w:lineRule="auto"/>
        <w:ind w:left="567" w:hanging="567"/>
        <w:rPr>
          <w:lang w:val="en-US"/>
        </w:rPr>
      </w:pPr>
      <w:r w:rsidRPr="00977F11">
        <w:rPr>
          <w:lang w:val="en-US"/>
        </w:rPr>
        <w:t xml:space="preserve">Knieps, L. J., Walden, T., A., &amp; Baxter, A. (1994). Affective expressions of toddlers with and without Down syndrome in a social referencing context. </w:t>
      </w:r>
      <w:r w:rsidRPr="00977F11">
        <w:rPr>
          <w:i/>
          <w:lang w:val="en-US"/>
        </w:rPr>
        <w:t xml:space="preserve">American Journal on Mental Retardation, 99, </w:t>
      </w:r>
      <w:r w:rsidRPr="00977F11">
        <w:rPr>
          <w:lang w:val="en-US"/>
        </w:rPr>
        <w:t>301</w:t>
      </w:r>
      <w:r w:rsidR="00F94728" w:rsidRPr="00977F11">
        <w:rPr>
          <w:lang w:val="en-US"/>
        </w:rPr>
        <w:t>–</w:t>
      </w:r>
      <w:r w:rsidRPr="00977F11">
        <w:rPr>
          <w:lang w:val="en-US"/>
        </w:rPr>
        <w:t>312.</w:t>
      </w:r>
    </w:p>
    <w:p w14:paraId="4BFFDC71" w14:textId="5873666C" w:rsidR="00674187" w:rsidRDefault="00674187" w:rsidP="004835BF">
      <w:pPr>
        <w:spacing w:line="480" w:lineRule="auto"/>
        <w:ind w:left="567" w:hanging="567"/>
        <w:rPr>
          <w:lang w:val="en-US"/>
        </w:rPr>
      </w:pPr>
      <w:r w:rsidRPr="00674187">
        <w:rPr>
          <w:lang w:val="en-US"/>
        </w:rPr>
        <w:t>Krasuski, J</w:t>
      </w:r>
      <w:r>
        <w:rPr>
          <w:lang w:val="en-US"/>
        </w:rPr>
        <w:t xml:space="preserve">. </w:t>
      </w:r>
      <w:r w:rsidRPr="00674187">
        <w:rPr>
          <w:lang w:val="en-US"/>
        </w:rPr>
        <w:t>S., Alexander, G</w:t>
      </w:r>
      <w:r>
        <w:rPr>
          <w:lang w:val="en-US"/>
        </w:rPr>
        <w:t>.</w:t>
      </w:r>
      <w:r w:rsidRPr="00674187">
        <w:rPr>
          <w:lang w:val="en-US"/>
        </w:rPr>
        <w:t xml:space="preserve"> E., Horwitz, B</w:t>
      </w:r>
      <w:r>
        <w:rPr>
          <w:lang w:val="en-US"/>
        </w:rPr>
        <w:t>.</w:t>
      </w:r>
      <w:r w:rsidRPr="00674187">
        <w:rPr>
          <w:lang w:val="en-US"/>
        </w:rPr>
        <w:t>, Rapoport, S</w:t>
      </w:r>
      <w:r>
        <w:rPr>
          <w:lang w:val="en-US"/>
        </w:rPr>
        <w:t>.</w:t>
      </w:r>
      <w:r w:rsidRPr="00674187">
        <w:rPr>
          <w:lang w:val="en-US"/>
        </w:rPr>
        <w:t xml:space="preserve"> I., &amp; Schapiro, M</w:t>
      </w:r>
      <w:r>
        <w:rPr>
          <w:lang w:val="en-US"/>
        </w:rPr>
        <w:t>.</w:t>
      </w:r>
      <w:r w:rsidRPr="00674187">
        <w:rPr>
          <w:lang w:val="en-US"/>
        </w:rPr>
        <w:t xml:space="preserve"> B. (2002). Relation of medial temporal lobe volumes to age and memory function in non</w:t>
      </w:r>
      <w:r w:rsidR="00FC5400">
        <w:rPr>
          <w:lang w:val="en-US"/>
        </w:rPr>
        <w:t>-</w:t>
      </w:r>
      <w:r w:rsidRPr="00674187">
        <w:rPr>
          <w:lang w:val="en-US"/>
        </w:rPr>
        <w:t xml:space="preserve">demented adults with </w:t>
      </w:r>
      <w:r>
        <w:rPr>
          <w:lang w:val="en-US"/>
        </w:rPr>
        <w:t>D</w:t>
      </w:r>
      <w:r w:rsidRPr="00674187">
        <w:rPr>
          <w:lang w:val="en-US"/>
        </w:rPr>
        <w:t>own's syndrome: Implications for the prodromal</w:t>
      </w:r>
      <w:r>
        <w:rPr>
          <w:lang w:val="en-US"/>
        </w:rPr>
        <w:t xml:space="preserve"> phase of Alzheimer's disease. </w:t>
      </w:r>
      <w:r w:rsidRPr="00674187">
        <w:rPr>
          <w:i/>
          <w:lang w:val="en-US"/>
        </w:rPr>
        <w:t>American Journal of Psychiatry, 159(1),</w:t>
      </w:r>
      <w:r w:rsidRPr="00674187">
        <w:rPr>
          <w:lang w:val="en-US"/>
        </w:rPr>
        <w:t xml:space="preserve"> 74</w:t>
      </w:r>
      <w:r>
        <w:rPr>
          <w:lang w:val="en-US"/>
        </w:rPr>
        <w:t>-81</w:t>
      </w:r>
      <w:r w:rsidRPr="00674187">
        <w:rPr>
          <w:lang w:val="en-US"/>
        </w:rPr>
        <w:t>.</w:t>
      </w:r>
    </w:p>
    <w:p w14:paraId="303BB071" w14:textId="7E509EE8" w:rsidR="00674187" w:rsidRDefault="00674187" w:rsidP="004835BF">
      <w:pPr>
        <w:spacing w:line="480" w:lineRule="auto"/>
        <w:ind w:left="567" w:hanging="567"/>
        <w:rPr>
          <w:lang w:val="en-US"/>
        </w:rPr>
      </w:pPr>
      <w:r w:rsidRPr="00674187">
        <w:rPr>
          <w:lang w:val="en-US"/>
        </w:rPr>
        <w:t>Kuchuk, A</w:t>
      </w:r>
      <w:r>
        <w:rPr>
          <w:lang w:val="en-US"/>
        </w:rPr>
        <w:t>.</w:t>
      </w:r>
      <w:r w:rsidRPr="00674187">
        <w:rPr>
          <w:lang w:val="en-US"/>
        </w:rPr>
        <w:t>, Vibbert, M</w:t>
      </w:r>
      <w:r>
        <w:rPr>
          <w:lang w:val="en-US"/>
        </w:rPr>
        <w:t>.</w:t>
      </w:r>
      <w:r w:rsidRPr="00674187">
        <w:rPr>
          <w:lang w:val="en-US"/>
        </w:rPr>
        <w:t xml:space="preserve">, &amp; Bornstein, M. (1986). The </w:t>
      </w:r>
      <w:r w:rsidR="00FC5400">
        <w:rPr>
          <w:lang w:val="en-US"/>
        </w:rPr>
        <w:t>p</w:t>
      </w:r>
      <w:r w:rsidRPr="00674187">
        <w:rPr>
          <w:lang w:val="en-US"/>
        </w:rPr>
        <w:t xml:space="preserve">erception of </w:t>
      </w:r>
      <w:r w:rsidR="00FC5400">
        <w:rPr>
          <w:lang w:val="en-US"/>
        </w:rPr>
        <w:t>s</w:t>
      </w:r>
      <w:r w:rsidRPr="00674187">
        <w:rPr>
          <w:lang w:val="en-US"/>
        </w:rPr>
        <w:t xml:space="preserve">miling and </w:t>
      </w:r>
      <w:r w:rsidR="00FC5400">
        <w:rPr>
          <w:lang w:val="en-US"/>
        </w:rPr>
        <w:t>i</w:t>
      </w:r>
      <w:r w:rsidRPr="00674187">
        <w:rPr>
          <w:lang w:val="en-US"/>
        </w:rPr>
        <w:t xml:space="preserve">ts </w:t>
      </w:r>
      <w:r w:rsidR="00FC5400">
        <w:rPr>
          <w:lang w:val="en-US"/>
        </w:rPr>
        <w:t>e</w:t>
      </w:r>
      <w:r w:rsidRPr="00674187">
        <w:rPr>
          <w:lang w:val="en-US"/>
        </w:rPr>
        <w:t xml:space="preserve">xperiential </w:t>
      </w:r>
      <w:r w:rsidR="00FC5400">
        <w:rPr>
          <w:lang w:val="en-US"/>
        </w:rPr>
        <w:t>c</w:t>
      </w:r>
      <w:r w:rsidRPr="00674187">
        <w:rPr>
          <w:lang w:val="en-US"/>
        </w:rPr>
        <w:t xml:space="preserve">orrelates in </w:t>
      </w:r>
      <w:r w:rsidR="00FC5400">
        <w:rPr>
          <w:lang w:val="en-US"/>
        </w:rPr>
        <w:t>t</w:t>
      </w:r>
      <w:r w:rsidRPr="00674187">
        <w:rPr>
          <w:lang w:val="en-US"/>
        </w:rPr>
        <w:t>hree-</w:t>
      </w:r>
      <w:r w:rsidR="00FC5400">
        <w:rPr>
          <w:lang w:val="en-US"/>
        </w:rPr>
        <w:t>m</w:t>
      </w:r>
      <w:r w:rsidRPr="00674187">
        <w:rPr>
          <w:lang w:val="en-US"/>
        </w:rPr>
        <w:t>onth-</w:t>
      </w:r>
      <w:r w:rsidR="00FC5400">
        <w:rPr>
          <w:lang w:val="en-US"/>
        </w:rPr>
        <w:t>o</w:t>
      </w:r>
      <w:r w:rsidRPr="00674187">
        <w:rPr>
          <w:lang w:val="en-US"/>
        </w:rPr>
        <w:t xml:space="preserve">ld </w:t>
      </w:r>
      <w:r w:rsidR="00FC5400">
        <w:rPr>
          <w:lang w:val="en-US"/>
        </w:rPr>
        <w:t>i</w:t>
      </w:r>
      <w:r w:rsidRPr="00674187">
        <w:rPr>
          <w:lang w:val="en-US"/>
        </w:rPr>
        <w:t xml:space="preserve">nfants. </w:t>
      </w:r>
      <w:r w:rsidRPr="00FC5400">
        <w:rPr>
          <w:i/>
          <w:lang w:val="en-US"/>
        </w:rPr>
        <w:t>Child Development, 57(4),</w:t>
      </w:r>
      <w:r w:rsidRPr="00674187">
        <w:rPr>
          <w:lang w:val="en-US"/>
        </w:rPr>
        <w:t xml:space="preserve"> 1054-1061.</w:t>
      </w:r>
    </w:p>
    <w:p w14:paraId="231A1227" w14:textId="1F298DB2" w:rsidR="0043700E" w:rsidRPr="00977F11" w:rsidRDefault="0043700E" w:rsidP="004835BF">
      <w:pPr>
        <w:spacing w:line="480" w:lineRule="auto"/>
        <w:ind w:left="567" w:hanging="567"/>
        <w:rPr>
          <w:lang w:val="en-US"/>
        </w:rPr>
      </w:pPr>
      <w:r w:rsidRPr="0043700E">
        <w:rPr>
          <w:lang w:val="en-US"/>
        </w:rPr>
        <w:t xml:space="preserve">Kumfor, F., Miller, L., Lah, S., Hsieh, S., Savage, S., Hodges, J., &amp; Piguet, O. (2011). Are you really angry? The effect of intensity on facial emotion recognition in frontotemporal dementia. </w:t>
      </w:r>
      <w:r w:rsidRPr="0043700E">
        <w:rPr>
          <w:i/>
          <w:lang w:val="en-US"/>
        </w:rPr>
        <w:t>Social Neuroscience, 6(5-6),</w:t>
      </w:r>
      <w:r w:rsidRPr="0043700E">
        <w:rPr>
          <w:lang w:val="en-US"/>
        </w:rPr>
        <w:t xml:space="preserve"> 502-514.</w:t>
      </w:r>
    </w:p>
    <w:p w14:paraId="1905118F" w14:textId="0E5DB306" w:rsidR="00697A5A" w:rsidRPr="00977F11" w:rsidRDefault="00697A5A" w:rsidP="004835BF">
      <w:pPr>
        <w:spacing w:line="480" w:lineRule="auto"/>
        <w:ind w:left="567" w:hanging="567"/>
        <w:rPr>
          <w:lang w:val="en-US"/>
        </w:rPr>
      </w:pPr>
      <w:r w:rsidRPr="00977F11">
        <w:rPr>
          <w:lang w:val="en-US"/>
        </w:rPr>
        <w:t xml:space="preserve">Kujawa, A., Dougherty, L., Durbin, E., Laptook, R., Torpey, D., &amp; Klein, D. N. (2014). Emotion recognition in preschool children: Associations with maternal depression and early parenting. </w:t>
      </w:r>
      <w:r w:rsidRPr="00977F11">
        <w:rPr>
          <w:i/>
          <w:lang w:val="en-US"/>
        </w:rPr>
        <w:t xml:space="preserve">Development and Psychopathology, 26, </w:t>
      </w:r>
      <w:r w:rsidRPr="00977F11">
        <w:rPr>
          <w:lang w:val="en-US"/>
        </w:rPr>
        <w:t>159</w:t>
      </w:r>
      <w:r w:rsidR="003C58F2" w:rsidRPr="00977F11">
        <w:rPr>
          <w:lang w:val="en-US"/>
        </w:rPr>
        <w:t>–</w:t>
      </w:r>
      <w:r w:rsidRPr="00977F11">
        <w:rPr>
          <w:lang w:val="en-US"/>
        </w:rPr>
        <w:t>170.</w:t>
      </w:r>
    </w:p>
    <w:p w14:paraId="61E15727" w14:textId="59E3E274" w:rsidR="00CF395E" w:rsidRPr="00977F11" w:rsidRDefault="00CF395E" w:rsidP="004835BF">
      <w:pPr>
        <w:spacing w:line="480" w:lineRule="auto"/>
        <w:ind w:left="567" w:hanging="567"/>
        <w:rPr>
          <w:lang w:val="en-US"/>
        </w:rPr>
      </w:pPr>
      <w:r w:rsidRPr="00CF395E">
        <w:rPr>
          <w:lang w:val="en-US"/>
        </w:rPr>
        <w:t xml:space="preserve">Lindquist, K., Barrett, L., Bliss-Moreau, E., Russell, J., Davidson, Richard J., &amp; Scherer, Klaus R. (2006). Language and the </w:t>
      </w:r>
      <w:r w:rsidR="00FC5400">
        <w:rPr>
          <w:lang w:val="en-US"/>
        </w:rPr>
        <w:t>p</w:t>
      </w:r>
      <w:r w:rsidRPr="00CF395E">
        <w:rPr>
          <w:lang w:val="en-US"/>
        </w:rPr>
        <w:t xml:space="preserve">erception of </w:t>
      </w:r>
      <w:r w:rsidR="00FC5400">
        <w:rPr>
          <w:lang w:val="en-US"/>
        </w:rPr>
        <w:t>e</w:t>
      </w:r>
      <w:r w:rsidRPr="00CF395E">
        <w:rPr>
          <w:lang w:val="en-US"/>
        </w:rPr>
        <w:t xml:space="preserve">motion. </w:t>
      </w:r>
      <w:r w:rsidRPr="00CF395E">
        <w:rPr>
          <w:i/>
          <w:lang w:val="en-US"/>
        </w:rPr>
        <w:t>Emotion, 6(1),</w:t>
      </w:r>
      <w:r w:rsidRPr="00CF395E">
        <w:rPr>
          <w:lang w:val="en-US"/>
        </w:rPr>
        <w:t xml:space="preserve"> 125-138.</w:t>
      </w:r>
    </w:p>
    <w:p w14:paraId="6987A828" w14:textId="3DEF62EC" w:rsidR="004651F2" w:rsidRDefault="004651F2" w:rsidP="004835BF">
      <w:pPr>
        <w:spacing w:line="480" w:lineRule="auto"/>
        <w:ind w:left="567" w:hanging="567"/>
        <w:rPr>
          <w:lang w:val="en-US"/>
        </w:rPr>
      </w:pPr>
      <w:r w:rsidRPr="00977F11">
        <w:rPr>
          <w:lang w:val="en-US"/>
        </w:rPr>
        <w:t>Lindquist, K. A.</w:t>
      </w:r>
      <w:r w:rsidR="00C92C7E" w:rsidRPr="00977F11">
        <w:rPr>
          <w:lang w:val="en-US"/>
        </w:rPr>
        <w:t>,</w:t>
      </w:r>
      <w:r w:rsidRPr="00977F11">
        <w:rPr>
          <w:lang w:val="en-US"/>
        </w:rPr>
        <w:t xml:space="preserve"> &amp; Gendron, M. (2013). What’s in a word? Language constructs emotion perception. </w:t>
      </w:r>
      <w:r w:rsidRPr="00977F11">
        <w:rPr>
          <w:i/>
          <w:lang w:val="en-US"/>
        </w:rPr>
        <w:t xml:space="preserve">Emotion Review, 5, </w:t>
      </w:r>
      <w:r w:rsidR="00C92C7E" w:rsidRPr="00977F11">
        <w:rPr>
          <w:lang w:val="en-US"/>
        </w:rPr>
        <w:t>66</w:t>
      </w:r>
      <w:r w:rsidRPr="00977F11">
        <w:rPr>
          <w:lang w:val="en-US"/>
        </w:rPr>
        <w:t>–71.</w:t>
      </w:r>
    </w:p>
    <w:p w14:paraId="2CB44132" w14:textId="06F8F5FB" w:rsidR="00BC0E9C" w:rsidRPr="00977F11" w:rsidRDefault="00BC0E9C" w:rsidP="004835BF">
      <w:pPr>
        <w:spacing w:line="480" w:lineRule="auto"/>
        <w:ind w:left="567" w:hanging="567"/>
        <w:rPr>
          <w:lang w:val="en-US"/>
        </w:rPr>
      </w:pPr>
      <w:r w:rsidRPr="00BC0E9C">
        <w:rPr>
          <w:lang w:val="en-US"/>
        </w:rPr>
        <w:t xml:space="preserve">Lindquist, K., Wager, T., Kober, H., Bliss-Moreau, E., &amp; Barrett, L. (2012). The brain basis of emotion: A meta-analytic review. </w:t>
      </w:r>
      <w:r w:rsidRPr="00BC0E9C">
        <w:rPr>
          <w:i/>
          <w:lang w:val="en-US"/>
        </w:rPr>
        <w:t>Behavioral and Brain Sciences, 35(3),</w:t>
      </w:r>
      <w:r w:rsidRPr="00BC0E9C">
        <w:rPr>
          <w:lang w:val="en-US"/>
        </w:rPr>
        <w:t xml:space="preserve"> 121-143.</w:t>
      </w:r>
    </w:p>
    <w:p w14:paraId="74156214" w14:textId="7607979A" w:rsidR="00697A5A" w:rsidRPr="00977F11" w:rsidRDefault="00697A5A" w:rsidP="004835BF">
      <w:pPr>
        <w:spacing w:line="480" w:lineRule="auto"/>
        <w:ind w:left="567" w:hanging="567"/>
        <w:rPr>
          <w:lang w:val="en-US"/>
        </w:rPr>
      </w:pPr>
      <w:r w:rsidRPr="00977F11">
        <w:rPr>
          <w:lang w:val="en-US"/>
        </w:rPr>
        <w:t xml:space="preserve">Loi, F., Vaidya, J. G., &amp; Paradiso, S. (2013). Recognition of emotion from body language among patients with unipolar depression. </w:t>
      </w:r>
      <w:r w:rsidRPr="00977F11">
        <w:rPr>
          <w:i/>
          <w:lang w:val="en-US"/>
        </w:rPr>
        <w:t xml:space="preserve">Psychiatry Research, 209, </w:t>
      </w:r>
      <w:r w:rsidRPr="00977F11">
        <w:rPr>
          <w:lang w:val="en-US"/>
        </w:rPr>
        <w:t>40</w:t>
      </w:r>
      <w:r w:rsidR="00E05E81" w:rsidRPr="00977F11">
        <w:rPr>
          <w:lang w:val="en-US"/>
        </w:rPr>
        <w:t>–</w:t>
      </w:r>
      <w:r w:rsidRPr="00977F11">
        <w:rPr>
          <w:lang w:val="en-US"/>
        </w:rPr>
        <w:t>49.</w:t>
      </w:r>
    </w:p>
    <w:p w14:paraId="42B1270C" w14:textId="7F817666" w:rsidR="00AC2839" w:rsidRDefault="00AC2839" w:rsidP="004835BF">
      <w:pPr>
        <w:pStyle w:val="BodyText"/>
        <w:spacing w:line="480" w:lineRule="auto"/>
        <w:ind w:left="567" w:right="-279" w:hanging="567"/>
        <w:jc w:val="left"/>
        <w:rPr>
          <w:lang w:val="en-US"/>
        </w:rPr>
      </w:pPr>
      <w:r w:rsidRPr="00977F11">
        <w:rPr>
          <w:lang w:val="en-US"/>
        </w:rPr>
        <w:t xml:space="preserve">Mathersul., D., Palmer, D. M., Gur, R. C., Gur, R. E., Cooper, N., Gordon, E., &amp; Williams, L. M. (2009). Explicit identification and implicit emotion recognition of facial emotions: II. Core domains and relationships with general cognition. </w:t>
      </w:r>
      <w:r w:rsidRPr="00977F11">
        <w:rPr>
          <w:i/>
          <w:lang w:val="en-US"/>
        </w:rPr>
        <w:t xml:space="preserve">Journal of Clinical and Experimental Neuropsychology, 31, </w:t>
      </w:r>
      <w:r w:rsidR="004609A9" w:rsidRPr="00977F11">
        <w:rPr>
          <w:lang w:val="en-US"/>
        </w:rPr>
        <w:t>278–</w:t>
      </w:r>
      <w:r w:rsidRPr="00977F11">
        <w:rPr>
          <w:lang w:val="en-US"/>
        </w:rPr>
        <w:t>291.</w:t>
      </w:r>
    </w:p>
    <w:p w14:paraId="36282FB1" w14:textId="5D21FB5C" w:rsidR="00AA5F8A" w:rsidRPr="00977F11" w:rsidRDefault="00AA5F8A" w:rsidP="004835BF">
      <w:pPr>
        <w:pStyle w:val="BodyText"/>
        <w:spacing w:line="480" w:lineRule="auto"/>
        <w:ind w:left="567" w:right="-279" w:hanging="567"/>
        <w:jc w:val="left"/>
        <w:rPr>
          <w:lang w:val="en-US"/>
        </w:rPr>
      </w:pPr>
      <w:r w:rsidRPr="00AA5F8A">
        <w:rPr>
          <w:lang w:val="en-US"/>
        </w:rPr>
        <w:t xml:space="preserve">McKone, E., Crookes, K., Jeffery, L., &amp; Dilks, D. (2012). A critical review of the development of face recognition: Experience is less important than previously believed. </w:t>
      </w:r>
      <w:r w:rsidRPr="00AA5F8A">
        <w:rPr>
          <w:i/>
          <w:lang w:val="en-US"/>
        </w:rPr>
        <w:t>Cognitive Neuropsychology, 29(1-2),</w:t>
      </w:r>
      <w:r w:rsidRPr="00AA5F8A">
        <w:rPr>
          <w:lang w:val="en-US"/>
        </w:rPr>
        <w:t xml:space="preserve"> 174-212.</w:t>
      </w:r>
    </w:p>
    <w:p w14:paraId="1D2DDA3C" w14:textId="2536BD37" w:rsidR="00750BE7" w:rsidRDefault="00750BE7" w:rsidP="004835BF">
      <w:pPr>
        <w:spacing w:line="480" w:lineRule="auto"/>
        <w:ind w:left="567" w:hanging="567"/>
        <w:rPr>
          <w:lang w:val="en-US"/>
        </w:rPr>
      </w:pPr>
      <w:r w:rsidRPr="00977F11">
        <w:rPr>
          <w:lang w:val="en-US"/>
        </w:rPr>
        <w:t>Moore, D. G.</w:t>
      </w:r>
      <w:r w:rsidR="00C10698" w:rsidRPr="00977F11">
        <w:rPr>
          <w:lang w:val="en-US"/>
        </w:rPr>
        <w:t>,</w:t>
      </w:r>
      <w:r w:rsidRPr="00977F11">
        <w:rPr>
          <w:lang w:val="en-US"/>
        </w:rPr>
        <w:t xml:space="preserve"> &amp; George, R. (2014). ACORNS: A tool for visual modelling of causes and outcomes in neurodevelopmental disorders. In J. Van Herwegen &amp; D. Riby (Eds.) </w:t>
      </w:r>
      <w:r w:rsidRPr="00977F11">
        <w:rPr>
          <w:i/>
          <w:lang w:val="en-US"/>
        </w:rPr>
        <w:t xml:space="preserve">Neurodevelopmental disorders: research challenges and solutions. </w:t>
      </w:r>
      <w:r w:rsidRPr="00977F11">
        <w:rPr>
          <w:lang w:val="en-US"/>
        </w:rPr>
        <w:t xml:space="preserve"> London: Psychology Press. </w:t>
      </w:r>
    </w:p>
    <w:p w14:paraId="7DB67914" w14:textId="34BFA379" w:rsidR="00316A33" w:rsidRDefault="00316A33" w:rsidP="004835BF">
      <w:pPr>
        <w:spacing w:line="480" w:lineRule="auto"/>
        <w:ind w:left="567" w:hanging="567"/>
        <w:rPr>
          <w:lang w:val="en-US"/>
        </w:rPr>
      </w:pPr>
      <w:r w:rsidRPr="00316A33">
        <w:rPr>
          <w:lang w:val="en-US"/>
        </w:rPr>
        <w:t xml:space="preserve">Morris, </w:t>
      </w:r>
      <w:r>
        <w:rPr>
          <w:lang w:val="en-US"/>
        </w:rPr>
        <w:t xml:space="preserve">J. S., </w:t>
      </w:r>
      <w:r w:rsidRPr="00316A33">
        <w:rPr>
          <w:lang w:val="en-US"/>
        </w:rPr>
        <w:t>Frith</w:t>
      </w:r>
      <w:r>
        <w:rPr>
          <w:lang w:val="en-US"/>
        </w:rPr>
        <w:t xml:space="preserve">, C. D., </w:t>
      </w:r>
      <w:r w:rsidRPr="00316A33">
        <w:rPr>
          <w:lang w:val="en-US"/>
        </w:rPr>
        <w:t>Perrett, D.</w:t>
      </w:r>
      <w:r>
        <w:rPr>
          <w:lang w:val="en-US"/>
        </w:rPr>
        <w:t xml:space="preserve"> I., </w:t>
      </w:r>
      <w:r w:rsidRPr="00316A33">
        <w:rPr>
          <w:lang w:val="en-US"/>
        </w:rPr>
        <w:t xml:space="preserve">Rowland, </w:t>
      </w:r>
      <w:r>
        <w:rPr>
          <w:lang w:val="en-US"/>
        </w:rPr>
        <w:t xml:space="preserve">D., </w:t>
      </w:r>
      <w:r w:rsidRPr="00316A33">
        <w:rPr>
          <w:lang w:val="en-US"/>
        </w:rPr>
        <w:t xml:space="preserve">Young, A. </w:t>
      </w:r>
      <w:r>
        <w:rPr>
          <w:lang w:val="en-US"/>
        </w:rPr>
        <w:t>W</w:t>
      </w:r>
      <w:r w:rsidRPr="00316A33">
        <w:rPr>
          <w:lang w:val="en-US"/>
        </w:rPr>
        <w:t>.</w:t>
      </w:r>
      <w:r>
        <w:rPr>
          <w:lang w:val="en-US"/>
        </w:rPr>
        <w:t>,</w:t>
      </w:r>
      <w:r w:rsidRPr="00316A33">
        <w:rPr>
          <w:lang w:val="en-US"/>
        </w:rPr>
        <w:t xml:space="preserve"> Calder, </w:t>
      </w:r>
      <w:r>
        <w:rPr>
          <w:lang w:val="en-US"/>
        </w:rPr>
        <w:t>A. J., &amp; Dolan, R. J.</w:t>
      </w:r>
      <w:r w:rsidRPr="00316A33">
        <w:rPr>
          <w:lang w:val="en-US"/>
        </w:rPr>
        <w:t xml:space="preserve"> (1996). A differential neural response in the human amygdala to fearful and happy facial expressions. </w:t>
      </w:r>
      <w:r w:rsidRPr="00316A33">
        <w:rPr>
          <w:i/>
          <w:lang w:val="en-US"/>
        </w:rPr>
        <w:t>Nature, 383(6603),</w:t>
      </w:r>
      <w:r w:rsidRPr="00316A33">
        <w:rPr>
          <w:lang w:val="en-US"/>
        </w:rPr>
        <w:t xml:space="preserve"> 812</w:t>
      </w:r>
      <w:r>
        <w:rPr>
          <w:lang w:val="en-US"/>
        </w:rPr>
        <w:t xml:space="preserve"> – 815.</w:t>
      </w:r>
    </w:p>
    <w:p w14:paraId="36EF2276" w14:textId="6B2626CB" w:rsidR="00316A33" w:rsidRPr="00977F11" w:rsidRDefault="00316A33" w:rsidP="004835BF">
      <w:pPr>
        <w:spacing w:line="480" w:lineRule="auto"/>
        <w:ind w:left="567" w:hanging="567"/>
        <w:rPr>
          <w:lang w:val="en-US"/>
        </w:rPr>
      </w:pPr>
      <w:r w:rsidRPr="00316A33">
        <w:rPr>
          <w:lang w:val="en-US"/>
        </w:rPr>
        <w:t xml:space="preserve">Morris, J., Friston, K., Buchel, C., Frith, C., Young, A., Calder, A., &amp; Dolan, R. (1998). A neuromodulatory role for the human amygdala in processing emotional facial expressions. </w:t>
      </w:r>
      <w:r w:rsidRPr="00316A33">
        <w:rPr>
          <w:i/>
          <w:lang w:val="en-US"/>
        </w:rPr>
        <w:t>Brain, 121(1),</w:t>
      </w:r>
      <w:r w:rsidRPr="00316A33">
        <w:rPr>
          <w:lang w:val="en-US"/>
        </w:rPr>
        <w:t xml:space="preserve"> 47-57.</w:t>
      </w:r>
    </w:p>
    <w:p w14:paraId="3B5756DB" w14:textId="2EA3087B" w:rsidR="00572ED4" w:rsidRPr="00977F11" w:rsidRDefault="00572ED4" w:rsidP="004835BF">
      <w:pPr>
        <w:spacing w:line="480" w:lineRule="auto"/>
        <w:ind w:left="567" w:hanging="567"/>
        <w:rPr>
          <w:lang w:val="en-US"/>
        </w:rPr>
      </w:pPr>
      <w:r w:rsidRPr="00977F11">
        <w:rPr>
          <w:lang w:val="en-US"/>
        </w:rPr>
        <w:t xml:space="preserve">Noldus, L. P. J. J., Trienes, R. J. H., Hendriksen, A. H. M., Jansen, H., &amp; Jansen, R. G. (2000). The Observer Video-Pro: New software for the collection, management and presentation of time-structured data from videotapes and digital media files. </w:t>
      </w:r>
      <w:r w:rsidRPr="00977F11">
        <w:rPr>
          <w:i/>
          <w:lang w:val="en-US"/>
        </w:rPr>
        <w:t xml:space="preserve">Behavior Research Methods, Instruments and Computers, 32, </w:t>
      </w:r>
      <w:r w:rsidRPr="00977F11">
        <w:rPr>
          <w:lang w:val="en-US"/>
        </w:rPr>
        <w:t>197-206.</w:t>
      </w:r>
    </w:p>
    <w:p w14:paraId="693159D6" w14:textId="0B5E9968" w:rsidR="00C91825" w:rsidRPr="00977F11" w:rsidRDefault="00C91825" w:rsidP="004835BF">
      <w:pPr>
        <w:spacing w:line="480" w:lineRule="auto"/>
        <w:ind w:left="567" w:hanging="567"/>
        <w:rPr>
          <w:lang w:val="en-US"/>
        </w:rPr>
      </w:pPr>
      <w:r w:rsidRPr="00977F11">
        <w:rPr>
          <w:lang w:val="en-US"/>
        </w:rPr>
        <w:t xml:space="preserve">Pochon, R., &amp; Declercq, C. (2013). Emotion recognition by children with Down syndrome: A longitudinal study. </w:t>
      </w:r>
      <w:r w:rsidRPr="00977F11">
        <w:rPr>
          <w:i/>
          <w:lang w:val="en-US"/>
        </w:rPr>
        <w:t xml:space="preserve">Journal of Intellectual and Developmental Disability, </w:t>
      </w:r>
      <w:r w:rsidR="00A21F2C" w:rsidRPr="00977F11">
        <w:rPr>
          <w:i/>
          <w:lang w:val="en-US"/>
        </w:rPr>
        <w:t xml:space="preserve">38, </w:t>
      </w:r>
      <w:r w:rsidR="00A21F2C" w:rsidRPr="00977F11">
        <w:rPr>
          <w:lang w:val="en-US"/>
        </w:rPr>
        <w:t>332</w:t>
      </w:r>
      <w:r w:rsidR="00B45499" w:rsidRPr="00977F11">
        <w:rPr>
          <w:lang w:val="en-US"/>
        </w:rPr>
        <w:t>–</w:t>
      </w:r>
      <w:r w:rsidR="00A21F2C" w:rsidRPr="00977F11">
        <w:rPr>
          <w:lang w:val="en-US"/>
        </w:rPr>
        <w:t>343.</w:t>
      </w:r>
    </w:p>
    <w:p w14:paraId="2881A82F" w14:textId="64E34C74" w:rsidR="00A21F2C" w:rsidRPr="00977F11" w:rsidRDefault="00A21F2C" w:rsidP="004835BF">
      <w:pPr>
        <w:spacing w:line="480" w:lineRule="auto"/>
        <w:ind w:left="567" w:hanging="567"/>
        <w:rPr>
          <w:lang w:val="en-US"/>
        </w:rPr>
      </w:pPr>
      <w:r w:rsidRPr="00977F11">
        <w:rPr>
          <w:lang w:val="en-US"/>
        </w:rPr>
        <w:t>Pochon, R., &amp; Declercq, C. (</w:t>
      </w:r>
      <w:r w:rsidR="00C106A5" w:rsidRPr="00977F11">
        <w:rPr>
          <w:lang w:val="en-US"/>
        </w:rPr>
        <w:t>2014</w:t>
      </w:r>
      <w:r w:rsidRPr="00977F11">
        <w:rPr>
          <w:lang w:val="en-US"/>
        </w:rPr>
        <w:t xml:space="preserve">). Emotional lexicon understanding and emotion recognition: A longitudinal study in children with Down syndrome. </w:t>
      </w:r>
      <w:r w:rsidRPr="00977F11">
        <w:rPr>
          <w:rFonts w:eastAsia="Times New Roman"/>
          <w:i/>
        </w:rPr>
        <w:t>Journal of Developm</w:t>
      </w:r>
      <w:r w:rsidR="0071041B" w:rsidRPr="00977F11">
        <w:rPr>
          <w:rFonts w:eastAsia="Times New Roman"/>
          <w:i/>
        </w:rPr>
        <w:t xml:space="preserve">ental and Physical Disabilities, 26, </w:t>
      </w:r>
      <w:r w:rsidR="0071041B" w:rsidRPr="00977F11">
        <w:rPr>
          <w:rFonts w:eastAsia="Times New Roman"/>
        </w:rPr>
        <w:t>549</w:t>
      </w:r>
      <w:r w:rsidR="0071041B" w:rsidRPr="00977F11">
        <w:rPr>
          <w:lang w:val="en-US"/>
        </w:rPr>
        <w:t>–</w:t>
      </w:r>
      <w:r w:rsidR="0071041B" w:rsidRPr="00977F11">
        <w:rPr>
          <w:rFonts w:eastAsia="Times New Roman"/>
        </w:rPr>
        <w:t>563.</w:t>
      </w:r>
    </w:p>
    <w:p w14:paraId="3E0E3EAB" w14:textId="186D461D" w:rsidR="00664B5C" w:rsidRDefault="00664B5C" w:rsidP="004835BF">
      <w:pPr>
        <w:spacing w:line="480" w:lineRule="auto"/>
        <w:ind w:left="567" w:hanging="567"/>
        <w:rPr>
          <w:lang w:val="en-US"/>
        </w:rPr>
      </w:pPr>
      <w:r w:rsidRPr="00977F11">
        <w:rPr>
          <w:lang w:val="en-US"/>
        </w:rPr>
        <w:t xml:space="preserve">Porter, M.A., Coltheart, M., &amp; Langdon, R. (2007). The neuropsychological basis of hypersociability in Williams and Down syndrome. </w:t>
      </w:r>
      <w:r w:rsidRPr="00977F11">
        <w:rPr>
          <w:i/>
          <w:lang w:val="en-US"/>
        </w:rPr>
        <w:t xml:space="preserve">Neuropsychologia, 45, </w:t>
      </w:r>
      <w:r w:rsidRPr="00977F11">
        <w:rPr>
          <w:lang w:val="en-US"/>
        </w:rPr>
        <w:t>2839–2849.</w:t>
      </w:r>
    </w:p>
    <w:p w14:paraId="054B0157" w14:textId="389ABB8E" w:rsidR="0043700E" w:rsidRPr="00977F11" w:rsidRDefault="0043700E" w:rsidP="004835BF">
      <w:pPr>
        <w:spacing w:line="480" w:lineRule="auto"/>
        <w:ind w:left="567" w:hanging="567"/>
        <w:rPr>
          <w:lang w:val="en-US"/>
        </w:rPr>
      </w:pPr>
      <w:r w:rsidRPr="0043700E">
        <w:rPr>
          <w:lang w:val="en-US"/>
        </w:rPr>
        <w:t xml:space="preserve">Reed, P., &amp; Steed, I. (2015). Interference with facial emotion recognition by verbal but not visual loads. </w:t>
      </w:r>
      <w:r w:rsidRPr="0043700E">
        <w:rPr>
          <w:i/>
          <w:lang w:val="en-US"/>
        </w:rPr>
        <w:t>Research in Developmental Disabilities, 47,</w:t>
      </w:r>
      <w:r w:rsidRPr="0043700E">
        <w:rPr>
          <w:lang w:val="en-US"/>
        </w:rPr>
        <w:t xml:space="preserve"> 441-50.</w:t>
      </w:r>
    </w:p>
    <w:p w14:paraId="650D63A6" w14:textId="5AC12A86" w:rsidR="00D04030" w:rsidRDefault="00D04030" w:rsidP="004835BF">
      <w:pPr>
        <w:spacing w:line="480" w:lineRule="auto"/>
        <w:ind w:left="567" w:hanging="567"/>
        <w:rPr>
          <w:lang w:val="en-US"/>
        </w:rPr>
      </w:pPr>
      <w:r w:rsidRPr="00977F11">
        <w:rPr>
          <w:lang w:val="en-US"/>
        </w:rPr>
        <w:t xml:space="preserve">Ridgeway, D., Waters, E., </w:t>
      </w:r>
      <w:r w:rsidR="00A22A99" w:rsidRPr="00977F11">
        <w:rPr>
          <w:lang w:val="en-US"/>
        </w:rPr>
        <w:t xml:space="preserve">&amp; </w:t>
      </w:r>
      <w:r w:rsidRPr="00977F11">
        <w:rPr>
          <w:lang w:val="en-US"/>
        </w:rPr>
        <w:t xml:space="preserve">Kuczaj, S. A. (1985). Acquisition of emotion-descriptive language: Receptive and productive vocabulary norms for ages 18 months to 6 years. </w:t>
      </w:r>
      <w:r w:rsidRPr="00977F11">
        <w:rPr>
          <w:i/>
          <w:lang w:val="en-US"/>
        </w:rPr>
        <w:t xml:space="preserve">Developmental Psychology, 21, </w:t>
      </w:r>
      <w:r w:rsidRPr="00977F11">
        <w:rPr>
          <w:lang w:val="en-US"/>
        </w:rPr>
        <w:t>901</w:t>
      </w:r>
      <w:r w:rsidR="00A22A99" w:rsidRPr="00977F11">
        <w:rPr>
          <w:lang w:val="en-US"/>
        </w:rPr>
        <w:t>–</w:t>
      </w:r>
      <w:r w:rsidRPr="00977F11">
        <w:rPr>
          <w:lang w:val="en-US"/>
        </w:rPr>
        <w:t>908.</w:t>
      </w:r>
    </w:p>
    <w:p w14:paraId="17F6BE1C" w14:textId="223A2425" w:rsidR="00EF5877" w:rsidRPr="00977F11" w:rsidRDefault="00EF5877" w:rsidP="004835BF">
      <w:pPr>
        <w:spacing w:line="480" w:lineRule="auto"/>
        <w:ind w:left="567" w:hanging="567"/>
        <w:rPr>
          <w:lang w:val="en-US"/>
        </w:rPr>
      </w:pPr>
      <w:r w:rsidRPr="00EF5877">
        <w:rPr>
          <w:lang w:val="en-US"/>
        </w:rPr>
        <w:t xml:space="preserve">Rodger, H., Vizioli, L., Ouyang, X., &amp; Caldara, R. (2015). Mapping the development of facial expression recognition. </w:t>
      </w:r>
      <w:r w:rsidRPr="00EF5877">
        <w:rPr>
          <w:i/>
          <w:lang w:val="en-US"/>
        </w:rPr>
        <w:t>Developmental Science, 18(6),</w:t>
      </w:r>
      <w:r w:rsidRPr="00EF5877">
        <w:rPr>
          <w:lang w:val="en-US"/>
        </w:rPr>
        <w:t xml:space="preserve"> 926-939.</w:t>
      </w:r>
    </w:p>
    <w:p w14:paraId="4C1FDD88" w14:textId="35ECE79A" w:rsidR="00AD02C4" w:rsidRPr="00977F11" w:rsidRDefault="00AD02C4" w:rsidP="004835BF">
      <w:pPr>
        <w:spacing w:line="480" w:lineRule="auto"/>
        <w:ind w:left="567" w:hanging="567"/>
        <w:rPr>
          <w:rFonts w:eastAsia="Times New Roman"/>
          <w:lang w:val="en-US"/>
        </w:rPr>
      </w:pPr>
      <w:r w:rsidRPr="00977F11">
        <w:rPr>
          <w:lang w:val="en-US"/>
        </w:rPr>
        <w:t xml:space="preserve">Rogoff, B. (1990). </w:t>
      </w:r>
      <w:r w:rsidR="0021779A" w:rsidRPr="00977F11">
        <w:rPr>
          <w:i/>
          <w:lang w:val="en-US"/>
        </w:rPr>
        <w:t>Apprenticeship in thinking: Cognitive development in social c</w:t>
      </w:r>
      <w:r w:rsidRPr="00977F11">
        <w:rPr>
          <w:i/>
          <w:lang w:val="en-US"/>
        </w:rPr>
        <w:t>ontext.</w:t>
      </w:r>
      <w:r w:rsidRPr="00977F11">
        <w:rPr>
          <w:lang w:val="en-US"/>
        </w:rPr>
        <w:t xml:space="preserve"> Oxford: Oxford University Press.</w:t>
      </w:r>
    </w:p>
    <w:p w14:paraId="0AC74449" w14:textId="4397BA0C" w:rsidR="000547E9" w:rsidRPr="00977F11" w:rsidRDefault="000547E9" w:rsidP="004835BF">
      <w:pPr>
        <w:spacing w:line="480" w:lineRule="auto"/>
        <w:ind w:left="567" w:hanging="567"/>
        <w:rPr>
          <w:lang w:val="en-US"/>
        </w:rPr>
      </w:pPr>
      <w:r w:rsidRPr="00977F11">
        <w:rPr>
          <w:lang w:val="en-US"/>
        </w:rPr>
        <w:t xml:space="preserve">Rosenqvist, J., Lahti-Nuuttila, P., Laasonen, M., &amp; Korkman, M. (2014). Preschoolers’ recognition of emotional expressions: Relationships with other neurocognitive capacities. </w:t>
      </w:r>
      <w:r w:rsidRPr="00977F11">
        <w:rPr>
          <w:i/>
          <w:lang w:val="en-US"/>
        </w:rPr>
        <w:t xml:space="preserve">Child Neuropsychology: A Journal on Normal and Abnormal Development in Childhood and Adolescence, 20, </w:t>
      </w:r>
      <w:r w:rsidR="00FF190B" w:rsidRPr="00977F11">
        <w:rPr>
          <w:lang w:val="en-US"/>
        </w:rPr>
        <w:t>281–</w:t>
      </w:r>
      <w:r w:rsidRPr="00977F11">
        <w:rPr>
          <w:lang w:val="en-US"/>
        </w:rPr>
        <w:t>302.</w:t>
      </w:r>
    </w:p>
    <w:p w14:paraId="092E63B4" w14:textId="01FD6578" w:rsidR="002206D3" w:rsidRPr="00977F11" w:rsidRDefault="002206D3" w:rsidP="004835BF">
      <w:pPr>
        <w:spacing w:line="480" w:lineRule="auto"/>
        <w:ind w:left="567" w:hanging="567"/>
        <w:rPr>
          <w:i/>
          <w:lang w:val="en-US"/>
        </w:rPr>
      </w:pPr>
      <w:r w:rsidRPr="00977F11">
        <w:rPr>
          <w:lang w:val="en-US"/>
        </w:rPr>
        <w:t xml:space="preserve">Russell, J. A. &amp; Widen, S. C. (2002). A label superiority effect in children’s categorization of facial expressions. </w:t>
      </w:r>
      <w:r w:rsidR="00456245" w:rsidRPr="00977F11">
        <w:rPr>
          <w:i/>
          <w:lang w:val="en-US"/>
        </w:rPr>
        <w:t>Social Development, 11, 30–</w:t>
      </w:r>
      <w:r w:rsidRPr="00977F11">
        <w:rPr>
          <w:i/>
          <w:lang w:val="en-US"/>
        </w:rPr>
        <w:t>52.</w:t>
      </w:r>
    </w:p>
    <w:p w14:paraId="2529FE31" w14:textId="49CE471D" w:rsidR="00A2290F" w:rsidRPr="00977F11" w:rsidRDefault="00A2290F" w:rsidP="004835BF">
      <w:pPr>
        <w:spacing w:line="480" w:lineRule="auto"/>
        <w:ind w:left="567" w:hanging="567"/>
        <w:rPr>
          <w:lang w:val="en-US"/>
        </w:rPr>
      </w:pPr>
      <w:r w:rsidRPr="00977F11">
        <w:rPr>
          <w:lang w:val="en-US"/>
        </w:rPr>
        <w:t>Salmon, K., Evans, I. M., Moskowitz, S., Grouden, M., Parkes, F., &amp; Miller, E. (2013)</w:t>
      </w:r>
      <w:r w:rsidR="009E5740" w:rsidRPr="00977F11">
        <w:rPr>
          <w:lang w:val="en-US"/>
        </w:rPr>
        <w:t>.</w:t>
      </w:r>
      <w:r w:rsidRPr="00977F11">
        <w:rPr>
          <w:lang w:val="en-US"/>
        </w:rPr>
        <w:t xml:space="preserve"> The components of young children’s emotion knowledge: Which are enhanced by adult emotion talk? </w:t>
      </w:r>
      <w:r w:rsidRPr="00977F11">
        <w:rPr>
          <w:i/>
          <w:lang w:val="en-US"/>
        </w:rPr>
        <w:t xml:space="preserve">Social Development, 22, </w:t>
      </w:r>
      <w:r w:rsidR="009E5740" w:rsidRPr="00977F11">
        <w:rPr>
          <w:lang w:val="en-US"/>
        </w:rPr>
        <w:t>94–</w:t>
      </w:r>
      <w:r w:rsidRPr="00977F11">
        <w:rPr>
          <w:lang w:val="en-US"/>
        </w:rPr>
        <w:t>110.</w:t>
      </w:r>
    </w:p>
    <w:p w14:paraId="48246BDA" w14:textId="33A18A5F" w:rsidR="00C91825" w:rsidRDefault="00C91825" w:rsidP="003A5E2D">
      <w:pPr>
        <w:pStyle w:val="BodyTextIndent"/>
        <w:spacing w:line="480" w:lineRule="auto"/>
        <w:ind w:left="567" w:hanging="567"/>
        <w:rPr>
          <w:lang w:val="en-US"/>
        </w:rPr>
      </w:pPr>
      <w:r w:rsidRPr="00977F11">
        <w:rPr>
          <w:lang w:val="en-US"/>
        </w:rPr>
        <w:t xml:space="preserve">Sattler, J. M. (1992). </w:t>
      </w:r>
      <w:r w:rsidR="000011D7" w:rsidRPr="00977F11">
        <w:rPr>
          <w:i/>
          <w:lang w:val="en-US"/>
        </w:rPr>
        <w:t>Assessment of children: WISC and WPPSI-R s</w:t>
      </w:r>
      <w:r w:rsidRPr="00977F11">
        <w:rPr>
          <w:i/>
          <w:lang w:val="en-US"/>
        </w:rPr>
        <w:t>upplement</w:t>
      </w:r>
      <w:r w:rsidRPr="00977F11">
        <w:rPr>
          <w:lang w:val="en-US"/>
        </w:rPr>
        <w:t xml:space="preserve">. San Diego: Jerome M. Sattler Publisher Inc. </w:t>
      </w:r>
    </w:p>
    <w:p w14:paraId="1421D9A7" w14:textId="6AE81F0D" w:rsidR="003A5E2D" w:rsidRPr="00FC5400" w:rsidRDefault="003A5E2D" w:rsidP="00704E7F">
      <w:pPr>
        <w:spacing w:line="480" w:lineRule="auto"/>
        <w:ind w:left="709" w:hanging="709"/>
        <w:rPr>
          <w:rFonts w:cs="Times"/>
          <w:color w:val="000000" w:themeColor="text1"/>
          <w:szCs w:val="24"/>
          <w:lang w:val="en-US"/>
        </w:rPr>
      </w:pPr>
      <w:r w:rsidRPr="00FC5400">
        <w:rPr>
          <w:rFonts w:cs="Times"/>
          <w:color w:val="000000" w:themeColor="text1"/>
          <w:szCs w:val="24"/>
          <w:lang w:val="en-US"/>
        </w:rPr>
        <w:t xml:space="preserve">Silver, M., &amp; Oakes, P. (2001). Evaluation of a new computer intervention to teach people with autism or Asperger syndrome to recognize and predict emotions in others. </w:t>
      </w:r>
      <w:r w:rsidRPr="00FC5400">
        <w:rPr>
          <w:rFonts w:cs="Times"/>
          <w:i/>
          <w:color w:val="000000" w:themeColor="text1"/>
          <w:szCs w:val="24"/>
          <w:lang w:val="en-US"/>
        </w:rPr>
        <w:t>Autism, 5</w:t>
      </w:r>
      <w:r w:rsidRPr="00FC5400">
        <w:rPr>
          <w:rFonts w:cs="Times"/>
          <w:color w:val="000000" w:themeColor="text1"/>
          <w:szCs w:val="24"/>
          <w:lang w:val="en-US"/>
        </w:rPr>
        <w:t>, 299–316.</w:t>
      </w:r>
    </w:p>
    <w:p w14:paraId="7426E6AF" w14:textId="669654AF" w:rsidR="00674187" w:rsidRPr="00977F11" w:rsidRDefault="00674187" w:rsidP="004835BF">
      <w:pPr>
        <w:pStyle w:val="BodyTextIndent"/>
        <w:spacing w:line="480" w:lineRule="auto"/>
        <w:ind w:left="567" w:hanging="567"/>
        <w:rPr>
          <w:lang w:val="en-US"/>
        </w:rPr>
      </w:pPr>
      <w:r w:rsidRPr="00674187">
        <w:rPr>
          <w:lang w:val="en-US"/>
        </w:rPr>
        <w:t xml:space="preserve">Stern, D. (1974). The </w:t>
      </w:r>
      <w:r>
        <w:rPr>
          <w:lang w:val="en-US"/>
        </w:rPr>
        <w:t>g</w:t>
      </w:r>
      <w:r w:rsidRPr="00674187">
        <w:rPr>
          <w:lang w:val="en-US"/>
        </w:rPr>
        <w:t xml:space="preserve">oal and </w:t>
      </w:r>
      <w:r>
        <w:rPr>
          <w:lang w:val="en-US"/>
        </w:rPr>
        <w:t>s</w:t>
      </w:r>
      <w:r w:rsidRPr="00674187">
        <w:rPr>
          <w:lang w:val="en-US"/>
        </w:rPr>
        <w:t xml:space="preserve">tructure of </w:t>
      </w:r>
      <w:r>
        <w:rPr>
          <w:lang w:val="en-US"/>
        </w:rPr>
        <w:t>m</w:t>
      </w:r>
      <w:r w:rsidRPr="00674187">
        <w:rPr>
          <w:lang w:val="en-US"/>
        </w:rPr>
        <w:t>other-</w:t>
      </w:r>
      <w:r>
        <w:rPr>
          <w:lang w:val="en-US"/>
        </w:rPr>
        <w:t>i</w:t>
      </w:r>
      <w:r w:rsidRPr="00674187">
        <w:rPr>
          <w:lang w:val="en-US"/>
        </w:rPr>
        <w:t xml:space="preserve">nfant </w:t>
      </w:r>
      <w:r>
        <w:rPr>
          <w:lang w:val="en-US"/>
        </w:rPr>
        <w:t>p</w:t>
      </w:r>
      <w:r w:rsidRPr="00674187">
        <w:rPr>
          <w:lang w:val="en-US"/>
        </w:rPr>
        <w:t xml:space="preserve">lay. </w:t>
      </w:r>
      <w:r w:rsidRPr="00674187">
        <w:rPr>
          <w:i/>
          <w:lang w:val="en-US"/>
        </w:rPr>
        <w:t>Journal of the American Academy of Child Psychiatry, 13(3),</w:t>
      </w:r>
      <w:r w:rsidRPr="00674187">
        <w:rPr>
          <w:lang w:val="en-US"/>
        </w:rPr>
        <w:t xml:space="preserve"> 402-421.</w:t>
      </w:r>
    </w:p>
    <w:p w14:paraId="63FEEE90" w14:textId="0F917437" w:rsidR="00385F21" w:rsidRPr="00977F11" w:rsidRDefault="00385F21" w:rsidP="004835BF">
      <w:pPr>
        <w:pStyle w:val="BodyTextIndent"/>
        <w:spacing w:line="480" w:lineRule="auto"/>
        <w:ind w:left="567" w:hanging="567"/>
        <w:rPr>
          <w:lang w:val="en-US"/>
        </w:rPr>
      </w:pPr>
      <w:r w:rsidRPr="00977F11">
        <w:rPr>
          <w:lang w:val="en-US"/>
        </w:rPr>
        <w:t>Székely, E., Tiemeier, H., Arends, L. R., Jaddoe, V. W. V., Hofman, A., Verhulst, F. C., &amp; Herba, C. M. (2011). Recognition of facial expressions of emotions by 3-year-olds. Emotion, 11, 425– 435.</w:t>
      </w:r>
    </w:p>
    <w:p w14:paraId="0C82DF2E" w14:textId="711C4632" w:rsidR="003130D7" w:rsidRPr="00977F11" w:rsidRDefault="003130D7" w:rsidP="004835BF">
      <w:pPr>
        <w:pStyle w:val="BodyTextIndent"/>
        <w:spacing w:line="480" w:lineRule="auto"/>
        <w:ind w:left="567" w:hanging="567"/>
        <w:rPr>
          <w:i/>
          <w:lang w:val="en-US"/>
        </w:rPr>
      </w:pPr>
      <w:r w:rsidRPr="00977F11">
        <w:rPr>
          <w:lang w:val="en-US"/>
        </w:rPr>
        <w:t>Thurman</w:t>
      </w:r>
      <w:r w:rsidR="009E11ED" w:rsidRPr="00977F11">
        <w:rPr>
          <w:lang w:val="en-US"/>
        </w:rPr>
        <w:t>, A. J.</w:t>
      </w:r>
      <w:r w:rsidR="00C10698" w:rsidRPr="00977F11">
        <w:rPr>
          <w:lang w:val="en-US"/>
        </w:rPr>
        <w:t>,</w:t>
      </w:r>
      <w:r w:rsidR="009E11ED" w:rsidRPr="00977F11">
        <w:rPr>
          <w:lang w:val="en-US"/>
        </w:rPr>
        <w:t xml:space="preserve"> </w:t>
      </w:r>
      <w:r w:rsidRPr="00977F11">
        <w:rPr>
          <w:lang w:val="en-US"/>
        </w:rPr>
        <w:t>&amp; Mervis</w:t>
      </w:r>
      <w:r w:rsidR="009E11ED" w:rsidRPr="00977F11">
        <w:rPr>
          <w:lang w:val="en-US"/>
        </w:rPr>
        <w:t xml:space="preserve">, C. B. </w:t>
      </w:r>
      <w:r w:rsidRPr="00977F11">
        <w:rPr>
          <w:lang w:val="en-US"/>
        </w:rPr>
        <w:t xml:space="preserve"> (2013).</w:t>
      </w:r>
      <w:r w:rsidR="008C3147">
        <w:rPr>
          <w:lang w:val="en-US"/>
        </w:rPr>
        <w:t xml:space="preserve"> </w:t>
      </w:r>
      <w:r w:rsidR="009E11ED" w:rsidRPr="00977F11">
        <w:rPr>
          <w:lang w:val="en-US"/>
        </w:rPr>
        <w:t xml:space="preserve">The regulatory function of social referencing in preschoolers with Down syndrome or Williams syndrome. </w:t>
      </w:r>
      <w:r w:rsidR="009E11ED" w:rsidRPr="00977F11">
        <w:rPr>
          <w:i/>
          <w:lang w:val="en-US"/>
        </w:rPr>
        <w:t>Journal of Neurodevelopmental Disorders, 5:2.</w:t>
      </w:r>
    </w:p>
    <w:p w14:paraId="685520CA" w14:textId="74D3C354" w:rsidR="005614C8" w:rsidRDefault="005614C8" w:rsidP="004835BF">
      <w:pPr>
        <w:pStyle w:val="BodyTextIndent"/>
        <w:spacing w:line="480" w:lineRule="auto"/>
        <w:ind w:left="567" w:hanging="567"/>
        <w:rPr>
          <w:lang w:val="en-US"/>
        </w:rPr>
      </w:pPr>
      <w:r w:rsidRPr="00977F11">
        <w:rPr>
          <w:lang w:val="en-US"/>
        </w:rPr>
        <w:t xml:space="preserve">Tingley, E. C., Gleason, J. B., &amp; Hooshyar, N. (1994). Mothers’ lexicon of internal words in speech to children with Down syndrome and to nonhandicapped children at mealtime. </w:t>
      </w:r>
      <w:r w:rsidRPr="00977F11">
        <w:rPr>
          <w:i/>
          <w:lang w:val="en-US"/>
        </w:rPr>
        <w:t xml:space="preserve">Journal of Communication Disorders, 27, </w:t>
      </w:r>
      <w:r w:rsidR="00CB327F" w:rsidRPr="00977F11">
        <w:rPr>
          <w:lang w:val="en-US"/>
        </w:rPr>
        <w:t>135 –</w:t>
      </w:r>
      <w:r w:rsidRPr="00977F11">
        <w:rPr>
          <w:lang w:val="en-US"/>
        </w:rPr>
        <w:t>155.</w:t>
      </w:r>
    </w:p>
    <w:p w14:paraId="03E9BF55" w14:textId="49C69224" w:rsidR="00CF395E" w:rsidRPr="00977F11" w:rsidRDefault="00CF395E" w:rsidP="004835BF">
      <w:pPr>
        <w:pStyle w:val="BodyTextIndent"/>
        <w:spacing w:line="480" w:lineRule="auto"/>
        <w:ind w:left="567" w:hanging="567"/>
        <w:rPr>
          <w:lang w:val="en-US"/>
        </w:rPr>
      </w:pPr>
      <w:r w:rsidRPr="00CF395E">
        <w:rPr>
          <w:lang w:val="en-US"/>
        </w:rPr>
        <w:t xml:space="preserve">Turk, J., &amp; Cornish, K. (1998). Face recognition and emotion perception in boys with fragile-X syndrome. </w:t>
      </w:r>
      <w:r w:rsidRPr="00CF395E">
        <w:rPr>
          <w:i/>
          <w:lang w:val="en-US"/>
        </w:rPr>
        <w:t>Journal of Intellectual Disability Research, 42,</w:t>
      </w:r>
      <w:r w:rsidRPr="00CF395E">
        <w:rPr>
          <w:lang w:val="en-US"/>
        </w:rPr>
        <w:t xml:space="preserve"> 490-499.</w:t>
      </w:r>
    </w:p>
    <w:p w14:paraId="7FA27AC8" w14:textId="5283A555" w:rsidR="00E96FB0" w:rsidRPr="00977F11" w:rsidRDefault="00E96FB0" w:rsidP="004835BF">
      <w:pPr>
        <w:spacing w:line="480" w:lineRule="auto"/>
        <w:ind w:left="567" w:hanging="567"/>
        <w:rPr>
          <w:lang w:val="en-US"/>
        </w:rPr>
      </w:pPr>
      <w:r w:rsidRPr="00977F11">
        <w:rPr>
          <w:lang w:val="en-US"/>
        </w:rPr>
        <w:t xml:space="preserve">Vicari, S., Reilly, J. S. Pasqualetti, P., Vizzotto, A., &amp; Caltagirone, C. (2000). Recognition of facial expressions of emotion in school-age children: the intersection of perceptual and semantic categories. </w:t>
      </w:r>
      <w:r w:rsidRPr="00977F11">
        <w:rPr>
          <w:i/>
          <w:lang w:val="en-US"/>
        </w:rPr>
        <w:t xml:space="preserve">Acta Paediatr, 89, </w:t>
      </w:r>
      <w:r w:rsidR="00C92C7E" w:rsidRPr="00977F11">
        <w:rPr>
          <w:lang w:val="en-US"/>
        </w:rPr>
        <w:t>836–</w:t>
      </w:r>
      <w:r w:rsidRPr="00977F11">
        <w:rPr>
          <w:lang w:val="en-US"/>
        </w:rPr>
        <w:t>45.</w:t>
      </w:r>
    </w:p>
    <w:p w14:paraId="18161209" w14:textId="50D3D01C" w:rsidR="005536C0" w:rsidRDefault="005536C0" w:rsidP="004835BF">
      <w:pPr>
        <w:spacing w:line="480" w:lineRule="auto"/>
        <w:ind w:left="567" w:hanging="567"/>
        <w:rPr>
          <w:lang w:val="en-US"/>
        </w:rPr>
      </w:pPr>
      <w:r w:rsidRPr="00977F11">
        <w:rPr>
          <w:lang w:val="en-US"/>
        </w:rPr>
        <w:t xml:space="preserve">Virji-Babul, N., Watt, K., Nathoo, F., &amp; Johnson, P. (2012). Recognition of facial expressions of emotion in adults with Down syndrome. </w:t>
      </w:r>
      <w:r w:rsidRPr="00977F11">
        <w:rPr>
          <w:i/>
          <w:lang w:val="en-US"/>
        </w:rPr>
        <w:t xml:space="preserve">Physical and Occupational Therapy in Pediatrics, 32, </w:t>
      </w:r>
      <w:r w:rsidR="0071041B" w:rsidRPr="00977F11">
        <w:rPr>
          <w:lang w:val="en-US"/>
        </w:rPr>
        <w:t>333–</w:t>
      </w:r>
      <w:r w:rsidRPr="00977F11">
        <w:rPr>
          <w:lang w:val="en-US"/>
        </w:rPr>
        <w:t>343.</w:t>
      </w:r>
    </w:p>
    <w:p w14:paraId="622B8BCC" w14:textId="3C73E9B1" w:rsidR="00C72D9A" w:rsidRPr="00FC5400" w:rsidRDefault="00C72D9A" w:rsidP="004835BF">
      <w:pPr>
        <w:spacing w:line="480" w:lineRule="auto"/>
        <w:ind w:left="567" w:hanging="567"/>
        <w:rPr>
          <w:rFonts w:ascii="Times New Roman" w:hAnsi="Times New Roman"/>
          <w:color w:val="000000" w:themeColor="text1"/>
          <w:szCs w:val="24"/>
          <w:lang w:val="en-US"/>
        </w:rPr>
      </w:pPr>
      <w:r w:rsidRPr="00FC5400">
        <w:rPr>
          <w:rFonts w:ascii="Times New Roman" w:hAnsi="Times New Roman"/>
          <w:color w:val="000000" w:themeColor="text1"/>
          <w:szCs w:val="24"/>
          <w:lang w:val="en-US"/>
        </w:rPr>
        <w:t xml:space="preserve">Way, E., &amp; Rojahn, L. (2012). Psycho-social characteristics of children with prenatal alcohol exposure, compared to children with Down syndrome and typical children. </w:t>
      </w:r>
      <w:r w:rsidRPr="00FC5400">
        <w:rPr>
          <w:rFonts w:ascii="Times New Roman" w:hAnsi="Times New Roman"/>
          <w:i/>
          <w:iCs/>
          <w:color w:val="000000" w:themeColor="text1"/>
          <w:szCs w:val="24"/>
          <w:lang w:val="en-US"/>
        </w:rPr>
        <w:t>Journal of Developmental and Physical Disabilities,</w:t>
      </w:r>
      <w:r w:rsidRPr="00FC5400">
        <w:rPr>
          <w:rFonts w:ascii="Times New Roman" w:hAnsi="Times New Roman"/>
          <w:color w:val="000000" w:themeColor="text1"/>
          <w:szCs w:val="24"/>
          <w:lang w:val="en-US"/>
        </w:rPr>
        <w:t xml:space="preserve"> </w:t>
      </w:r>
      <w:r w:rsidRPr="00FC5400">
        <w:rPr>
          <w:rFonts w:ascii="Times New Roman" w:hAnsi="Times New Roman"/>
          <w:i/>
          <w:iCs/>
          <w:color w:val="000000" w:themeColor="text1"/>
          <w:szCs w:val="24"/>
          <w:lang w:val="en-US"/>
        </w:rPr>
        <w:t>24</w:t>
      </w:r>
      <w:r w:rsidRPr="00FC5400">
        <w:rPr>
          <w:rFonts w:ascii="Times New Roman" w:hAnsi="Times New Roman"/>
          <w:color w:val="000000" w:themeColor="text1"/>
          <w:szCs w:val="24"/>
          <w:lang w:val="en-US"/>
        </w:rPr>
        <w:t>(3), 247-268</w:t>
      </w:r>
    </w:p>
    <w:p w14:paraId="744C01BE" w14:textId="634813C5" w:rsidR="00C91825" w:rsidRDefault="00C91825" w:rsidP="004835BF">
      <w:pPr>
        <w:spacing w:line="480" w:lineRule="auto"/>
        <w:ind w:left="567" w:hanging="567"/>
        <w:rPr>
          <w:lang w:val="en-US"/>
        </w:rPr>
      </w:pPr>
      <w:r w:rsidRPr="00977F11">
        <w:rPr>
          <w:lang w:val="en-US"/>
        </w:rPr>
        <w:t xml:space="preserve">Wechsler, D. (1990). </w:t>
      </w:r>
      <w:r w:rsidR="00A21B6D" w:rsidRPr="00977F11">
        <w:rPr>
          <w:i/>
          <w:lang w:val="en-US"/>
        </w:rPr>
        <w:t>Wechsler pre-school and primary scales of i</w:t>
      </w:r>
      <w:r w:rsidRPr="00977F11">
        <w:rPr>
          <w:i/>
          <w:lang w:val="en-US"/>
        </w:rPr>
        <w:t>ntelligence</w:t>
      </w:r>
      <w:r w:rsidRPr="00977F11">
        <w:rPr>
          <w:lang w:val="en-US"/>
        </w:rPr>
        <w:t xml:space="preserve"> (revised UK ed.). London: The Psychological Corporation.</w:t>
      </w:r>
    </w:p>
    <w:p w14:paraId="4E9C10E5" w14:textId="40EFD65F" w:rsidR="0004228A" w:rsidRPr="00977F11" w:rsidRDefault="0004228A" w:rsidP="004835BF">
      <w:pPr>
        <w:spacing w:line="480" w:lineRule="auto"/>
        <w:ind w:left="567" w:hanging="567"/>
        <w:rPr>
          <w:lang w:val="en-US"/>
        </w:rPr>
      </w:pPr>
      <w:r w:rsidRPr="0004228A">
        <w:rPr>
          <w:lang w:val="en-US"/>
        </w:rPr>
        <w:t>White, N</w:t>
      </w:r>
      <w:r w:rsidR="00674187">
        <w:rPr>
          <w:lang w:val="en-US"/>
        </w:rPr>
        <w:t>.</w:t>
      </w:r>
      <w:r w:rsidRPr="0004228A">
        <w:rPr>
          <w:lang w:val="en-US"/>
        </w:rPr>
        <w:t xml:space="preserve"> S, Alkire, M</w:t>
      </w:r>
      <w:r w:rsidR="00674187">
        <w:rPr>
          <w:lang w:val="en-US"/>
        </w:rPr>
        <w:t>.</w:t>
      </w:r>
      <w:r w:rsidRPr="0004228A">
        <w:rPr>
          <w:lang w:val="en-US"/>
        </w:rPr>
        <w:t xml:space="preserve"> T, &amp; Haier, R</w:t>
      </w:r>
      <w:r w:rsidR="00674187">
        <w:rPr>
          <w:lang w:val="en-US"/>
        </w:rPr>
        <w:t>.</w:t>
      </w:r>
      <w:r w:rsidRPr="0004228A">
        <w:rPr>
          <w:lang w:val="en-US"/>
        </w:rPr>
        <w:t xml:space="preserve"> J. (2003). A voxel-based morphometric study of nondemented adults with Down Syndrome. </w:t>
      </w:r>
      <w:r w:rsidRPr="0004228A">
        <w:rPr>
          <w:i/>
          <w:lang w:val="en-US"/>
        </w:rPr>
        <w:t>Neuroimage, 20(1)</w:t>
      </w:r>
      <w:r w:rsidRPr="0004228A">
        <w:rPr>
          <w:lang w:val="en-US"/>
        </w:rPr>
        <w:t>, 393-403.</w:t>
      </w:r>
    </w:p>
    <w:p w14:paraId="4B29AD4B" w14:textId="616BDD94" w:rsidR="00857A13" w:rsidRDefault="00857A13" w:rsidP="004835BF">
      <w:pPr>
        <w:spacing w:line="480" w:lineRule="auto"/>
        <w:ind w:left="567" w:hanging="567"/>
        <w:rPr>
          <w:lang w:val="en-US"/>
        </w:rPr>
      </w:pPr>
      <w:r w:rsidRPr="00977F11">
        <w:rPr>
          <w:lang w:val="en-US"/>
        </w:rPr>
        <w:t xml:space="preserve">Whittington, J., &amp; Holland, T. (2011). Recognition of emotion in facial expression by people with Prader-Willi syndrome. </w:t>
      </w:r>
      <w:r w:rsidRPr="00977F11">
        <w:rPr>
          <w:i/>
          <w:lang w:val="en-US"/>
        </w:rPr>
        <w:t>Journal of Intellectual Disability Research</w:t>
      </w:r>
      <w:r w:rsidRPr="00977F11">
        <w:rPr>
          <w:lang w:val="en-US"/>
        </w:rPr>
        <w:t xml:space="preserve">, </w:t>
      </w:r>
      <w:r w:rsidRPr="00977F11">
        <w:rPr>
          <w:i/>
          <w:lang w:val="en-US"/>
        </w:rPr>
        <w:t xml:space="preserve">55, </w:t>
      </w:r>
      <w:r w:rsidRPr="00977F11">
        <w:rPr>
          <w:lang w:val="en-US"/>
        </w:rPr>
        <w:t>75</w:t>
      </w:r>
      <w:r w:rsidR="00385F21" w:rsidRPr="00977F11">
        <w:rPr>
          <w:lang w:val="en-US"/>
        </w:rPr>
        <w:t xml:space="preserve"> –</w:t>
      </w:r>
      <w:r w:rsidRPr="00977F11">
        <w:rPr>
          <w:lang w:val="en-US"/>
        </w:rPr>
        <w:t>84.</w:t>
      </w:r>
    </w:p>
    <w:p w14:paraId="7E65ECE1" w14:textId="73AC0EEF" w:rsidR="00B67EE7" w:rsidRPr="00977F11" w:rsidRDefault="00B67EE7" w:rsidP="004835BF">
      <w:pPr>
        <w:spacing w:line="480" w:lineRule="auto"/>
        <w:ind w:left="567" w:hanging="567"/>
        <w:rPr>
          <w:lang w:val="en-US"/>
        </w:rPr>
      </w:pPr>
      <w:r w:rsidRPr="00B67EE7">
        <w:rPr>
          <w:lang w:val="en-US"/>
        </w:rPr>
        <w:t xml:space="preserve">Widen, </w:t>
      </w:r>
      <w:r>
        <w:rPr>
          <w:lang w:val="en-US"/>
        </w:rPr>
        <w:t>S. C., Pochedly,</w:t>
      </w:r>
      <w:r w:rsidRPr="00B67EE7">
        <w:rPr>
          <w:lang w:val="en-US"/>
        </w:rPr>
        <w:t xml:space="preserve"> </w:t>
      </w:r>
      <w:r>
        <w:rPr>
          <w:lang w:val="en-US"/>
        </w:rPr>
        <w:t xml:space="preserve">J. T. </w:t>
      </w:r>
      <w:r w:rsidRPr="00B67EE7">
        <w:rPr>
          <w:lang w:val="en-US"/>
        </w:rPr>
        <w:t>&amp; Russell</w:t>
      </w:r>
      <w:r>
        <w:rPr>
          <w:lang w:val="en-US"/>
        </w:rPr>
        <w:t>, J</w:t>
      </w:r>
      <w:r w:rsidRPr="00B67EE7">
        <w:rPr>
          <w:lang w:val="en-US"/>
        </w:rPr>
        <w:t xml:space="preserve">. </w:t>
      </w:r>
      <w:r>
        <w:rPr>
          <w:lang w:val="en-US"/>
        </w:rPr>
        <w:t xml:space="preserve">A. </w:t>
      </w:r>
      <w:r w:rsidRPr="00B67EE7">
        <w:rPr>
          <w:lang w:val="en-US"/>
        </w:rPr>
        <w:t xml:space="preserve">(2015). The development of emotion concepts: A story superiority effect in older children and adolescents. </w:t>
      </w:r>
      <w:r w:rsidRPr="00B67EE7">
        <w:rPr>
          <w:i/>
          <w:lang w:val="en-US"/>
        </w:rPr>
        <w:t>Journal of Experimental Child Psychology, 131,</w:t>
      </w:r>
      <w:r w:rsidRPr="00B67EE7">
        <w:rPr>
          <w:lang w:val="en-US"/>
        </w:rPr>
        <w:t xml:space="preserve"> 186-192.</w:t>
      </w:r>
    </w:p>
    <w:p w14:paraId="464D5AB1" w14:textId="0784E9DD" w:rsidR="00484D7F" w:rsidRPr="00977F11" w:rsidRDefault="00484D7F" w:rsidP="004835BF">
      <w:pPr>
        <w:spacing w:line="480" w:lineRule="auto"/>
        <w:ind w:left="567" w:hanging="567"/>
        <w:rPr>
          <w:lang w:val="en-US"/>
        </w:rPr>
      </w:pPr>
      <w:r w:rsidRPr="00977F11">
        <w:rPr>
          <w:lang w:val="en-US"/>
        </w:rPr>
        <w:t xml:space="preserve">Widen, S. C., &amp; Russell, J. A. (2003). A closer look at preschoolers’ freely produced labels for facial expressions. </w:t>
      </w:r>
      <w:r w:rsidRPr="00977F11">
        <w:rPr>
          <w:i/>
          <w:lang w:val="en-US"/>
        </w:rPr>
        <w:t xml:space="preserve">Developmental Psychology, 39, </w:t>
      </w:r>
      <w:r w:rsidR="00385F21" w:rsidRPr="00977F11">
        <w:rPr>
          <w:lang w:val="en-US"/>
        </w:rPr>
        <w:t>114–</w:t>
      </w:r>
      <w:r w:rsidRPr="00977F11">
        <w:rPr>
          <w:lang w:val="en-US"/>
        </w:rPr>
        <w:t>128.</w:t>
      </w:r>
    </w:p>
    <w:p w14:paraId="0A5E8AC5" w14:textId="77777777" w:rsidR="00CB327F" w:rsidRPr="00977F11" w:rsidRDefault="00CB327F" w:rsidP="004835BF">
      <w:pPr>
        <w:spacing w:line="480" w:lineRule="auto"/>
        <w:ind w:left="567" w:hanging="567"/>
        <w:rPr>
          <w:lang w:val="en-US"/>
        </w:rPr>
      </w:pPr>
      <w:r w:rsidRPr="00977F11">
        <w:rPr>
          <w:lang w:val="en-US"/>
        </w:rPr>
        <w:t xml:space="preserve">Widen, S. C., &amp; Russell, J. A. (2004). The relative power of an emotion’s facial expression, label and behavioral consequence to evoke preschoolers’ knowledge of its cause. </w:t>
      </w:r>
      <w:r w:rsidRPr="00977F11">
        <w:rPr>
          <w:i/>
          <w:lang w:val="en-US"/>
        </w:rPr>
        <w:t xml:space="preserve">Cognitive Development, 19, </w:t>
      </w:r>
      <w:r w:rsidRPr="00977F11">
        <w:rPr>
          <w:lang w:val="en-US"/>
        </w:rPr>
        <w:t>111–125.</w:t>
      </w:r>
    </w:p>
    <w:p w14:paraId="4B475396" w14:textId="24D79608" w:rsidR="00CB327F" w:rsidRPr="00977F11" w:rsidRDefault="00CB327F" w:rsidP="004835BF">
      <w:pPr>
        <w:spacing w:line="480" w:lineRule="auto"/>
        <w:ind w:left="567" w:hanging="567"/>
        <w:rPr>
          <w:i/>
          <w:lang w:val="en-US"/>
        </w:rPr>
      </w:pPr>
      <w:r w:rsidRPr="00977F11">
        <w:rPr>
          <w:lang w:val="en-US"/>
        </w:rPr>
        <w:t xml:space="preserve">Widen, S. C., &amp; Russell, J. A. (2008). Children acquire emotion categories gradually. </w:t>
      </w:r>
      <w:r w:rsidRPr="00977F11">
        <w:rPr>
          <w:i/>
          <w:lang w:val="en-US"/>
        </w:rPr>
        <w:t xml:space="preserve">Cognitive Development, 23, </w:t>
      </w:r>
      <w:r w:rsidRPr="00977F11">
        <w:rPr>
          <w:lang w:val="en-US"/>
        </w:rPr>
        <w:t>291–312.</w:t>
      </w:r>
    </w:p>
    <w:p w14:paraId="74F3E809" w14:textId="59420759" w:rsidR="00A21F2C" w:rsidRPr="00977F11" w:rsidRDefault="00C91825" w:rsidP="004835BF">
      <w:pPr>
        <w:spacing w:line="480" w:lineRule="auto"/>
        <w:ind w:left="567" w:hanging="567"/>
        <w:rPr>
          <w:rFonts w:eastAsia="Times New Roman"/>
          <w:lang w:val="en-US"/>
        </w:rPr>
      </w:pPr>
      <w:r w:rsidRPr="00977F11">
        <w:rPr>
          <w:rFonts w:eastAsia="Times New Roman"/>
          <w:lang w:val="en-US"/>
        </w:rPr>
        <w:t>Williams, K.</w:t>
      </w:r>
      <w:r w:rsidR="0071041B" w:rsidRPr="00977F11">
        <w:rPr>
          <w:rFonts w:eastAsia="Times New Roman"/>
          <w:lang w:val="en-US"/>
        </w:rPr>
        <w:t xml:space="preserve"> </w:t>
      </w:r>
      <w:r w:rsidRPr="00977F11">
        <w:rPr>
          <w:rFonts w:eastAsia="Times New Roman"/>
          <w:lang w:val="en-US"/>
        </w:rPr>
        <w:t>R., Wishart, J.</w:t>
      </w:r>
      <w:r w:rsidR="0071041B" w:rsidRPr="00977F11">
        <w:rPr>
          <w:rFonts w:eastAsia="Times New Roman"/>
          <w:lang w:val="en-US"/>
        </w:rPr>
        <w:t xml:space="preserve"> </w:t>
      </w:r>
      <w:r w:rsidRPr="00977F11">
        <w:rPr>
          <w:rFonts w:eastAsia="Times New Roman"/>
          <w:lang w:val="en-US"/>
        </w:rPr>
        <w:t>G., Pi</w:t>
      </w:r>
      <w:r w:rsidR="00A21F2C" w:rsidRPr="00977F11">
        <w:rPr>
          <w:rFonts w:eastAsia="Times New Roman"/>
          <w:lang w:val="en-US"/>
        </w:rPr>
        <w:t>tcairn, T.</w:t>
      </w:r>
      <w:r w:rsidR="0071041B" w:rsidRPr="00977F11">
        <w:rPr>
          <w:rFonts w:eastAsia="Times New Roman"/>
          <w:lang w:val="en-US"/>
        </w:rPr>
        <w:t xml:space="preserve"> </w:t>
      </w:r>
      <w:r w:rsidR="00A21F2C" w:rsidRPr="00977F11">
        <w:rPr>
          <w:rFonts w:eastAsia="Times New Roman"/>
          <w:lang w:val="en-US"/>
        </w:rPr>
        <w:t>K., &amp; Willis, D. (2005</w:t>
      </w:r>
      <w:r w:rsidRPr="00977F11">
        <w:rPr>
          <w:rFonts w:eastAsia="Times New Roman"/>
          <w:lang w:val="en-US"/>
        </w:rPr>
        <w:t>)</w:t>
      </w:r>
      <w:r w:rsidR="00157E3A" w:rsidRPr="00977F11">
        <w:rPr>
          <w:rFonts w:eastAsia="Times New Roman"/>
          <w:lang w:val="en-US"/>
        </w:rPr>
        <w:t>.</w:t>
      </w:r>
      <w:r w:rsidRPr="00977F11">
        <w:rPr>
          <w:rFonts w:eastAsia="Times New Roman"/>
          <w:lang w:val="en-US"/>
        </w:rPr>
        <w:t xml:space="preserve"> Emotion recognition by children with Down syndrome: Investigation of specific impairments and error patterns. </w:t>
      </w:r>
      <w:r w:rsidRPr="00977F11">
        <w:rPr>
          <w:rFonts w:eastAsia="Times New Roman"/>
          <w:i/>
          <w:lang w:val="en-US"/>
        </w:rPr>
        <w:t>American Journal on Mental Retardation</w:t>
      </w:r>
      <w:r w:rsidR="00A21F2C" w:rsidRPr="00977F11">
        <w:rPr>
          <w:rFonts w:eastAsia="Times New Roman"/>
          <w:lang w:val="en-US"/>
        </w:rPr>
        <w:t>, 110, 378</w:t>
      </w:r>
      <w:r w:rsidR="0071041B" w:rsidRPr="00977F11">
        <w:rPr>
          <w:lang w:val="en-US"/>
        </w:rPr>
        <w:t>–</w:t>
      </w:r>
      <w:r w:rsidR="00A21F2C" w:rsidRPr="00977F11">
        <w:rPr>
          <w:rFonts w:eastAsia="Times New Roman"/>
          <w:lang w:val="en-US"/>
        </w:rPr>
        <w:t>392.</w:t>
      </w:r>
    </w:p>
    <w:p w14:paraId="2C141220" w14:textId="4C19A225" w:rsidR="00157E3A" w:rsidRPr="00977F11" w:rsidRDefault="00157E3A" w:rsidP="004835BF">
      <w:pPr>
        <w:spacing w:line="480" w:lineRule="auto"/>
        <w:ind w:left="567" w:hanging="567"/>
        <w:rPr>
          <w:rFonts w:eastAsia="Times New Roman"/>
          <w:lang w:val="en-US"/>
        </w:rPr>
      </w:pPr>
      <w:r w:rsidRPr="00977F11">
        <w:rPr>
          <w:lang w:val="en-US"/>
        </w:rPr>
        <w:t>Wishart, J. G., Cebula, K. R., Willis, D. S. &amp; Pitcairn, T. K., (2007). Understanding of facial expressions of emotion by children with intellectual disabilities of differing aetiology.</w:t>
      </w:r>
    </w:p>
    <w:p w14:paraId="440DCB36" w14:textId="459B3533" w:rsidR="00157E3A" w:rsidRPr="00977F11" w:rsidRDefault="00157E3A" w:rsidP="004835BF">
      <w:pPr>
        <w:spacing w:line="480" w:lineRule="auto"/>
        <w:ind w:left="567" w:hanging="567"/>
        <w:rPr>
          <w:lang w:val="en-US"/>
        </w:rPr>
      </w:pPr>
      <w:r w:rsidRPr="00977F11">
        <w:rPr>
          <w:lang w:val="en-US"/>
        </w:rPr>
        <w:t xml:space="preserve"> </w:t>
      </w:r>
      <w:r w:rsidRPr="00977F11">
        <w:rPr>
          <w:i/>
          <w:lang w:val="en-US"/>
        </w:rPr>
        <w:t>Journal of Intellectual Disability Research, 51</w:t>
      </w:r>
      <w:r w:rsidRPr="00977F11">
        <w:rPr>
          <w:lang w:val="en-US"/>
        </w:rPr>
        <w:t>, 551</w:t>
      </w:r>
      <w:r w:rsidR="00A21B6D" w:rsidRPr="00977F11">
        <w:rPr>
          <w:lang w:val="en-US"/>
        </w:rPr>
        <w:t>–</w:t>
      </w:r>
      <w:r w:rsidRPr="00977F11">
        <w:rPr>
          <w:lang w:val="en-US"/>
        </w:rPr>
        <w:t>563.</w:t>
      </w:r>
    </w:p>
    <w:p w14:paraId="4861A78B" w14:textId="77777777" w:rsidR="00C91825" w:rsidRPr="00977F11" w:rsidRDefault="00C91825" w:rsidP="004835BF">
      <w:pPr>
        <w:spacing w:line="480" w:lineRule="auto"/>
        <w:ind w:left="567" w:hanging="567"/>
        <w:rPr>
          <w:lang w:val="en-US"/>
        </w:rPr>
      </w:pPr>
      <w:r w:rsidRPr="00977F11">
        <w:rPr>
          <w:lang w:val="en-US"/>
        </w:rPr>
        <w:t xml:space="preserve">Wishart, J. G., &amp; Pitcairn, T. K. (2000). Recognition of identity and expression in faces by children with Down syndrome. </w:t>
      </w:r>
      <w:r w:rsidRPr="00977F11">
        <w:rPr>
          <w:i/>
          <w:lang w:val="en-US"/>
        </w:rPr>
        <w:t>American Journal on Mental Retardation</w:t>
      </w:r>
      <w:r w:rsidRPr="00977F11">
        <w:rPr>
          <w:lang w:val="en-US"/>
        </w:rPr>
        <w:t xml:space="preserve">, </w:t>
      </w:r>
      <w:r w:rsidRPr="00977F11">
        <w:rPr>
          <w:i/>
          <w:lang w:val="en-US"/>
        </w:rPr>
        <w:t>105</w:t>
      </w:r>
      <w:r w:rsidRPr="00977F11">
        <w:rPr>
          <w:lang w:val="en-US"/>
        </w:rPr>
        <w:t>, 466–479.</w:t>
      </w:r>
    </w:p>
    <w:p w14:paraId="44499958" w14:textId="26DCFF14" w:rsidR="00C91825" w:rsidRPr="00977F11" w:rsidRDefault="00C91825" w:rsidP="004835BF">
      <w:pPr>
        <w:spacing w:line="480" w:lineRule="auto"/>
        <w:ind w:left="567" w:hanging="567"/>
        <w:rPr>
          <w:rFonts w:eastAsia="Times New Roman"/>
          <w:lang w:val="en-US"/>
        </w:rPr>
      </w:pPr>
      <w:r w:rsidRPr="00977F11">
        <w:rPr>
          <w:rFonts w:eastAsia="Times New Roman"/>
          <w:lang w:val="en-US"/>
        </w:rPr>
        <w:t>Young, A., Perrett, D., Calder, A., Sprengelmeyer, R., &amp; Ekman, P. (2002</w:t>
      </w:r>
      <w:r w:rsidR="00FB1E9C" w:rsidRPr="00977F11">
        <w:rPr>
          <w:rFonts w:eastAsia="Times New Roman"/>
          <w:i/>
          <w:lang w:val="en-US"/>
        </w:rPr>
        <w:t>). Facial expressions of emotion – stimuli and t</w:t>
      </w:r>
      <w:r w:rsidRPr="00977F11">
        <w:rPr>
          <w:rFonts w:eastAsia="Times New Roman"/>
          <w:i/>
          <w:lang w:val="en-US"/>
        </w:rPr>
        <w:t>ests (FEEST)</w:t>
      </w:r>
      <w:r w:rsidRPr="00977F11">
        <w:rPr>
          <w:rFonts w:eastAsia="Times New Roman"/>
          <w:lang w:val="en-US"/>
        </w:rPr>
        <w:t>. Bury St Edmunds: Thames Valley Test Company.</w:t>
      </w:r>
    </w:p>
    <w:p w14:paraId="25C51B23" w14:textId="7C3A6C1E" w:rsidR="00AC493E" w:rsidRDefault="00AC493E" w:rsidP="004835BF">
      <w:pPr>
        <w:spacing w:line="480" w:lineRule="auto"/>
        <w:ind w:left="567" w:hanging="567"/>
        <w:rPr>
          <w:rFonts w:eastAsia="Times New Roman"/>
          <w:lang w:val="en-US"/>
        </w:rPr>
      </w:pPr>
      <w:r w:rsidRPr="00977F11">
        <w:rPr>
          <w:rFonts w:eastAsia="Times New Roman"/>
          <w:lang w:val="en-US"/>
        </w:rPr>
        <w:t>Zaja, R. H.</w:t>
      </w:r>
      <w:r w:rsidR="009E5740" w:rsidRPr="00977F11">
        <w:rPr>
          <w:rFonts w:eastAsia="Times New Roman"/>
          <w:lang w:val="en-US"/>
        </w:rPr>
        <w:t>,</w:t>
      </w:r>
      <w:r w:rsidRPr="00977F11">
        <w:rPr>
          <w:rFonts w:eastAsia="Times New Roman"/>
          <w:lang w:val="en-US"/>
        </w:rPr>
        <w:t xml:space="preserve"> &amp; Rojahn, J. (2008). Facial emotion recognition in intellectual disabilities. </w:t>
      </w:r>
      <w:r w:rsidRPr="00977F11">
        <w:rPr>
          <w:rFonts w:eastAsia="Times New Roman"/>
          <w:i/>
          <w:lang w:val="en-US"/>
        </w:rPr>
        <w:t>Current</w:t>
      </w:r>
      <w:r w:rsidR="00840ECB" w:rsidRPr="00977F11">
        <w:rPr>
          <w:rFonts w:eastAsia="Times New Roman"/>
          <w:i/>
          <w:lang w:val="en-US"/>
        </w:rPr>
        <w:t xml:space="preserve"> Opinion</w:t>
      </w:r>
      <w:r w:rsidRPr="00977F11">
        <w:rPr>
          <w:rFonts w:eastAsia="Times New Roman"/>
          <w:i/>
          <w:lang w:val="en-US"/>
        </w:rPr>
        <w:t xml:space="preserve"> in Psychiatry, 21, </w:t>
      </w:r>
      <w:r w:rsidRPr="00977F11">
        <w:rPr>
          <w:rFonts w:eastAsia="Times New Roman"/>
          <w:lang w:val="en-US"/>
        </w:rPr>
        <w:t>441</w:t>
      </w:r>
      <w:r w:rsidR="009E5740" w:rsidRPr="00977F11">
        <w:rPr>
          <w:lang w:val="en-US"/>
        </w:rPr>
        <w:t>–</w:t>
      </w:r>
      <w:r w:rsidRPr="00977F11">
        <w:rPr>
          <w:rFonts w:eastAsia="Times New Roman"/>
          <w:lang w:val="en-US"/>
        </w:rPr>
        <w:t>444.</w:t>
      </w:r>
    </w:p>
    <w:p w14:paraId="77A1C858" w14:textId="128071CD" w:rsidR="00760D1D" w:rsidRPr="00977F11" w:rsidRDefault="00760D1D" w:rsidP="004835BF">
      <w:pPr>
        <w:spacing w:line="480" w:lineRule="auto"/>
        <w:ind w:left="567" w:hanging="567"/>
        <w:rPr>
          <w:rFonts w:eastAsia="Times New Roman"/>
          <w:lang w:val="en-US"/>
        </w:rPr>
      </w:pPr>
      <w:r>
        <w:rPr>
          <w:rFonts w:eastAsia="Times New Roman"/>
          <w:lang w:val="en-US"/>
        </w:rPr>
        <w:t>Zigman, W. B., &amp; Lott, I. T. (2007). Alzheimer's disease in Down syndrome: Neurobiology and r</w:t>
      </w:r>
      <w:r w:rsidRPr="00760D1D">
        <w:rPr>
          <w:rFonts w:eastAsia="Times New Roman"/>
          <w:lang w:val="en-US"/>
        </w:rPr>
        <w:t xml:space="preserve">isk. </w:t>
      </w:r>
      <w:r w:rsidRPr="00760D1D">
        <w:rPr>
          <w:rFonts w:eastAsia="Times New Roman"/>
          <w:i/>
          <w:lang w:val="en-US"/>
        </w:rPr>
        <w:t>Mental Retardation and Developmental Disabilities Research Reviews, 13(3),</w:t>
      </w:r>
      <w:r w:rsidRPr="00760D1D">
        <w:rPr>
          <w:rFonts w:eastAsia="Times New Roman"/>
          <w:lang w:val="en-US"/>
        </w:rPr>
        <w:t xml:space="preserve"> 237-246.</w:t>
      </w:r>
    </w:p>
    <w:p w14:paraId="79AB863C" w14:textId="77777777" w:rsidR="00C91825" w:rsidRPr="00977F11" w:rsidRDefault="00C91825" w:rsidP="004835BF">
      <w:pPr>
        <w:spacing w:line="480" w:lineRule="auto"/>
        <w:ind w:left="567" w:hanging="567"/>
        <w:rPr>
          <w:lang w:val="en-US"/>
        </w:rPr>
      </w:pPr>
    </w:p>
    <w:p w14:paraId="0333C653" w14:textId="77777777" w:rsidR="00C91825" w:rsidRPr="00977F11" w:rsidRDefault="00C91825" w:rsidP="004835BF">
      <w:pPr>
        <w:spacing w:line="480" w:lineRule="auto"/>
        <w:ind w:left="567" w:hanging="567"/>
        <w:rPr>
          <w:lang w:val="en-US"/>
        </w:rPr>
      </w:pPr>
    </w:p>
    <w:p w14:paraId="1A6DAD9D" w14:textId="77777777" w:rsidR="00C91825" w:rsidRPr="00977F11" w:rsidRDefault="00C91825" w:rsidP="004835BF">
      <w:pPr>
        <w:spacing w:line="480" w:lineRule="auto"/>
        <w:ind w:left="567" w:hanging="567"/>
        <w:rPr>
          <w:color w:val="008000"/>
          <w:lang w:val="en-US"/>
        </w:rPr>
        <w:sectPr w:rsidR="00C91825" w:rsidRPr="00977F11" w:rsidSect="00F25857">
          <w:headerReference w:type="even" r:id="rId8"/>
          <w:headerReference w:type="default" r:id="rId9"/>
          <w:footerReference w:type="even" r:id="rId10"/>
          <w:footerReference w:type="default" r:id="rId11"/>
          <w:pgSz w:w="11907" w:h="16839" w:code="9"/>
          <w:pgMar w:top="1440" w:right="1440" w:bottom="1440" w:left="1440" w:header="709" w:footer="709" w:gutter="0"/>
          <w:cols w:space="709"/>
          <w:docGrid w:linePitch="326"/>
        </w:sectPr>
      </w:pPr>
    </w:p>
    <w:p w14:paraId="06D9BFD2" w14:textId="07089330" w:rsidR="009E2EDC" w:rsidRPr="00977F11" w:rsidRDefault="009E2EDC" w:rsidP="00F25857">
      <w:pPr>
        <w:spacing w:line="480" w:lineRule="auto"/>
        <w:rPr>
          <w:rFonts w:eastAsia="Times New Roman"/>
          <w:color w:val="008000"/>
          <w:lang w:val="en-US"/>
        </w:rPr>
      </w:pPr>
      <w:r w:rsidRPr="00977F11">
        <w:rPr>
          <w:lang w:val="en-US"/>
        </w:rPr>
        <w:t>Table 1</w:t>
      </w:r>
    </w:p>
    <w:p w14:paraId="6AA0840C" w14:textId="79B847CA" w:rsidR="009E2EDC" w:rsidRPr="00977F11" w:rsidRDefault="009E2EDC" w:rsidP="00F25857">
      <w:pPr>
        <w:pStyle w:val="BodyText2"/>
        <w:spacing w:line="480" w:lineRule="auto"/>
        <w:rPr>
          <w:lang w:val="en-US"/>
        </w:rPr>
      </w:pPr>
      <w:r w:rsidRPr="00977F11">
        <w:rPr>
          <w:lang w:val="en-US"/>
        </w:rPr>
        <w:t xml:space="preserve">Characteristics of mental age-matched groups </w:t>
      </w:r>
    </w:p>
    <w:tbl>
      <w:tblPr>
        <w:tblW w:w="14884" w:type="dxa"/>
        <w:tblInd w:w="-17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4"/>
        <w:gridCol w:w="850"/>
        <w:gridCol w:w="851"/>
        <w:gridCol w:w="1559"/>
        <w:gridCol w:w="284"/>
        <w:gridCol w:w="850"/>
        <w:gridCol w:w="851"/>
        <w:gridCol w:w="1417"/>
        <w:gridCol w:w="284"/>
        <w:gridCol w:w="850"/>
        <w:gridCol w:w="851"/>
        <w:gridCol w:w="1275"/>
        <w:gridCol w:w="284"/>
        <w:gridCol w:w="1451"/>
        <w:gridCol w:w="1383"/>
      </w:tblGrid>
      <w:tr w:rsidR="00853A26" w:rsidRPr="00977F11" w14:paraId="58F0B0D6" w14:textId="6B81F19A" w:rsidTr="00473F84">
        <w:trPr>
          <w:trHeight w:val="301"/>
        </w:trPr>
        <w:tc>
          <w:tcPr>
            <w:tcW w:w="1844" w:type="dxa"/>
            <w:tcBorders>
              <w:top w:val="single" w:sz="4" w:space="0" w:color="auto"/>
              <w:bottom w:val="nil"/>
              <w:right w:val="nil"/>
            </w:tcBorders>
          </w:tcPr>
          <w:p w14:paraId="2AF6B95F" w14:textId="77777777" w:rsidR="00853A26" w:rsidRPr="00977F11" w:rsidRDefault="00853A26" w:rsidP="00F25857">
            <w:pPr>
              <w:spacing w:line="480" w:lineRule="auto"/>
              <w:rPr>
                <w:color w:val="008000"/>
                <w:sz w:val="22"/>
                <w:lang w:val="en-US" w:bidi="x-none"/>
              </w:rPr>
            </w:pPr>
          </w:p>
        </w:tc>
        <w:tc>
          <w:tcPr>
            <w:tcW w:w="9922" w:type="dxa"/>
            <w:gridSpan w:val="11"/>
            <w:tcBorders>
              <w:top w:val="single" w:sz="2" w:space="0" w:color="auto"/>
              <w:left w:val="nil"/>
              <w:bottom w:val="single" w:sz="2" w:space="0" w:color="auto"/>
            </w:tcBorders>
          </w:tcPr>
          <w:p w14:paraId="56323266" w14:textId="59CFB15D" w:rsidR="00853A26" w:rsidRPr="00977F11" w:rsidRDefault="00853A26" w:rsidP="00F25857">
            <w:pPr>
              <w:spacing w:line="480" w:lineRule="auto"/>
              <w:jc w:val="center"/>
              <w:rPr>
                <w:b/>
                <w:sz w:val="22"/>
                <w:lang w:val="en-US" w:bidi="x-none"/>
              </w:rPr>
            </w:pPr>
            <w:r w:rsidRPr="00977F11">
              <w:rPr>
                <w:sz w:val="22"/>
                <w:lang w:val="en-US" w:bidi="x-none"/>
              </w:rPr>
              <w:t>Group</w:t>
            </w:r>
            <w:r w:rsidRPr="00977F11">
              <w:rPr>
                <w:b/>
                <w:sz w:val="22"/>
                <w:lang w:val="en-US" w:bidi="x-none"/>
              </w:rPr>
              <w:t xml:space="preserve"> </w:t>
            </w:r>
            <w:r w:rsidRPr="00977F11">
              <w:rPr>
                <w:sz w:val="22"/>
                <w:lang w:val="en-US" w:bidi="x-none"/>
              </w:rPr>
              <w:t>(N = 21 per group)</w:t>
            </w:r>
          </w:p>
        </w:tc>
        <w:tc>
          <w:tcPr>
            <w:tcW w:w="284" w:type="dxa"/>
            <w:tcBorders>
              <w:top w:val="single" w:sz="4" w:space="0" w:color="auto"/>
              <w:bottom w:val="nil"/>
            </w:tcBorders>
          </w:tcPr>
          <w:p w14:paraId="5EC4586E" w14:textId="77777777" w:rsidR="00853A26" w:rsidRPr="00977F11" w:rsidRDefault="00853A26" w:rsidP="00F25857">
            <w:pPr>
              <w:spacing w:line="480" w:lineRule="auto"/>
              <w:rPr>
                <w:sz w:val="22"/>
                <w:lang w:val="en-US" w:bidi="x-none"/>
              </w:rPr>
            </w:pPr>
          </w:p>
        </w:tc>
        <w:tc>
          <w:tcPr>
            <w:tcW w:w="1451" w:type="dxa"/>
            <w:tcBorders>
              <w:top w:val="single" w:sz="4" w:space="0" w:color="auto"/>
              <w:bottom w:val="nil"/>
            </w:tcBorders>
          </w:tcPr>
          <w:p w14:paraId="2D816AF3" w14:textId="77777777" w:rsidR="00853A26" w:rsidRPr="00977F11" w:rsidRDefault="00853A26" w:rsidP="00F25857">
            <w:pPr>
              <w:spacing w:line="480" w:lineRule="auto"/>
              <w:rPr>
                <w:b/>
                <w:sz w:val="22"/>
                <w:lang w:val="en-US" w:bidi="x-none"/>
              </w:rPr>
            </w:pPr>
          </w:p>
        </w:tc>
        <w:tc>
          <w:tcPr>
            <w:tcW w:w="1383" w:type="dxa"/>
            <w:tcBorders>
              <w:top w:val="single" w:sz="4" w:space="0" w:color="auto"/>
              <w:bottom w:val="nil"/>
            </w:tcBorders>
          </w:tcPr>
          <w:p w14:paraId="731E819A" w14:textId="77777777" w:rsidR="00853A26" w:rsidRPr="00977F11" w:rsidRDefault="00853A26" w:rsidP="00F25857">
            <w:pPr>
              <w:spacing w:line="480" w:lineRule="auto"/>
              <w:rPr>
                <w:b/>
                <w:sz w:val="22"/>
                <w:lang w:val="en-US" w:bidi="x-none"/>
              </w:rPr>
            </w:pPr>
          </w:p>
        </w:tc>
      </w:tr>
      <w:tr w:rsidR="00853A26" w:rsidRPr="00977F11" w14:paraId="7F8A7432" w14:textId="745ED712" w:rsidTr="00473F84">
        <w:trPr>
          <w:trHeight w:val="301"/>
        </w:trPr>
        <w:tc>
          <w:tcPr>
            <w:tcW w:w="1844" w:type="dxa"/>
            <w:tcBorders>
              <w:top w:val="nil"/>
              <w:bottom w:val="nil"/>
              <w:right w:val="nil"/>
            </w:tcBorders>
          </w:tcPr>
          <w:p w14:paraId="24BCE34D" w14:textId="77777777" w:rsidR="00853A26" w:rsidRPr="00977F11" w:rsidRDefault="00853A26" w:rsidP="00F25857">
            <w:pPr>
              <w:spacing w:line="480" w:lineRule="auto"/>
              <w:rPr>
                <w:color w:val="008000"/>
                <w:sz w:val="22"/>
                <w:lang w:val="en-US" w:bidi="x-none"/>
              </w:rPr>
            </w:pPr>
          </w:p>
        </w:tc>
        <w:tc>
          <w:tcPr>
            <w:tcW w:w="3260" w:type="dxa"/>
            <w:gridSpan w:val="3"/>
            <w:tcBorders>
              <w:top w:val="single" w:sz="2" w:space="0" w:color="auto"/>
              <w:left w:val="nil"/>
              <w:bottom w:val="single" w:sz="2" w:space="0" w:color="auto"/>
            </w:tcBorders>
          </w:tcPr>
          <w:p w14:paraId="7D68C77A" w14:textId="77777777" w:rsidR="00853A26" w:rsidRPr="00977F11" w:rsidRDefault="00853A26" w:rsidP="00F25857">
            <w:pPr>
              <w:spacing w:line="480" w:lineRule="auto"/>
              <w:jc w:val="center"/>
              <w:rPr>
                <w:sz w:val="22"/>
                <w:lang w:val="en-US" w:bidi="x-none"/>
              </w:rPr>
            </w:pPr>
            <w:r w:rsidRPr="00977F11">
              <w:rPr>
                <w:sz w:val="22"/>
                <w:lang w:val="en-US" w:bidi="x-none"/>
              </w:rPr>
              <w:t xml:space="preserve">Down syndrome </w:t>
            </w:r>
          </w:p>
        </w:tc>
        <w:tc>
          <w:tcPr>
            <w:tcW w:w="284" w:type="dxa"/>
            <w:tcBorders>
              <w:top w:val="single" w:sz="2" w:space="0" w:color="auto"/>
              <w:left w:val="nil"/>
              <w:bottom w:val="nil"/>
            </w:tcBorders>
          </w:tcPr>
          <w:p w14:paraId="37B9909A" w14:textId="77777777" w:rsidR="00853A26" w:rsidRPr="00977F11" w:rsidRDefault="00853A26" w:rsidP="00F25857">
            <w:pPr>
              <w:spacing w:line="480" w:lineRule="auto"/>
              <w:jc w:val="center"/>
              <w:rPr>
                <w:sz w:val="22"/>
                <w:lang w:val="en-US" w:bidi="x-none"/>
              </w:rPr>
            </w:pPr>
          </w:p>
        </w:tc>
        <w:tc>
          <w:tcPr>
            <w:tcW w:w="3118" w:type="dxa"/>
            <w:gridSpan w:val="3"/>
            <w:tcBorders>
              <w:top w:val="single" w:sz="2" w:space="0" w:color="auto"/>
              <w:bottom w:val="single" w:sz="2" w:space="0" w:color="auto"/>
            </w:tcBorders>
          </w:tcPr>
          <w:p w14:paraId="64ED3265" w14:textId="77777777" w:rsidR="00853A26" w:rsidRPr="00977F11" w:rsidRDefault="00853A26" w:rsidP="00F25857">
            <w:pPr>
              <w:spacing w:line="480" w:lineRule="auto"/>
              <w:jc w:val="center"/>
              <w:rPr>
                <w:sz w:val="22"/>
                <w:lang w:val="en-US" w:bidi="x-none"/>
              </w:rPr>
            </w:pPr>
            <w:r w:rsidRPr="00977F11">
              <w:rPr>
                <w:sz w:val="22"/>
                <w:lang w:val="en-US" w:bidi="x-none"/>
              </w:rPr>
              <w:t xml:space="preserve">Non-specific intellectual disability </w:t>
            </w:r>
          </w:p>
        </w:tc>
        <w:tc>
          <w:tcPr>
            <w:tcW w:w="284" w:type="dxa"/>
            <w:tcBorders>
              <w:top w:val="single" w:sz="2" w:space="0" w:color="auto"/>
              <w:bottom w:val="nil"/>
            </w:tcBorders>
          </w:tcPr>
          <w:p w14:paraId="7AB32D58" w14:textId="77777777" w:rsidR="00853A26" w:rsidRPr="00977F11" w:rsidRDefault="00853A26" w:rsidP="00F25857">
            <w:pPr>
              <w:spacing w:line="480" w:lineRule="auto"/>
              <w:jc w:val="center"/>
              <w:rPr>
                <w:sz w:val="22"/>
                <w:lang w:val="en-US" w:bidi="x-none"/>
              </w:rPr>
            </w:pPr>
          </w:p>
        </w:tc>
        <w:tc>
          <w:tcPr>
            <w:tcW w:w="2976" w:type="dxa"/>
            <w:gridSpan w:val="3"/>
            <w:tcBorders>
              <w:top w:val="single" w:sz="2" w:space="0" w:color="auto"/>
              <w:bottom w:val="single" w:sz="2" w:space="0" w:color="auto"/>
            </w:tcBorders>
          </w:tcPr>
          <w:p w14:paraId="46DF954F" w14:textId="77777777" w:rsidR="00853A26" w:rsidRPr="00977F11" w:rsidRDefault="00853A26" w:rsidP="00F25857">
            <w:pPr>
              <w:spacing w:line="480" w:lineRule="auto"/>
              <w:jc w:val="center"/>
              <w:rPr>
                <w:sz w:val="22"/>
                <w:lang w:val="en-US" w:bidi="x-none"/>
              </w:rPr>
            </w:pPr>
            <w:r w:rsidRPr="00977F11">
              <w:rPr>
                <w:sz w:val="22"/>
                <w:lang w:val="en-US" w:bidi="x-none"/>
              </w:rPr>
              <w:t>Typically developing</w:t>
            </w:r>
          </w:p>
        </w:tc>
        <w:tc>
          <w:tcPr>
            <w:tcW w:w="284" w:type="dxa"/>
            <w:tcBorders>
              <w:top w:val="nil"/>
              <w:bottom w:val="nil"/>
            </w:tcBorders>
          </w:tcPr>
          <w:p w14:paraId="0A6FD9C9" w14:textId="77777777" w:rsidR="00853A26" w:rsidRPr="00977F11" w:rsidRDefault="00853A26" w:rsidP="00F25857">
            <w:pPr>
              <w:spacing w:line="480" w:lineRule="auto"/>
              <w:rPr>
                <w:sz w:val="22"/>
                <w:lang w:val="en-US" w:bidi="x-none"/>
              </w:rPr>
            </w:pPr>
          </w:p>
        </w:tc>
        <w:tc>
          <w:tcPr>
            <w:tcW w:w="1451" w:type="dxa"/>
            <w:tcBorders>
              <w:top w:val="nil"/>
              <w:bottom w:val="nil"/>
            </w:tcBorders>
          </w:tcPr>
          <w:p w14:paraId="00029E95" w14:textId="77777777" w:rsidR="00853A26" w:rsidRPr="00977F11" w:rsidRDefault="00853A26" w:rsidP="00F25857">
            <w:pPr>
              <w:spacing w:line="480" w:lineRule="auto"/>
              <w:rPr>
                <w:b/>
                <w:sz w:val="22"/>
                <w:lang w:val="en-US" w:bidi="x-none"/>
              </w:rPr>
            </w:pPr>
            <w:r w:rsidRPr="00977F11">
              <w:rPr>
                <w:b/>
                <w:sz w:val="22"/>
                <w:lang w:val="en-US" w:bidi="x-none"/>
              </w:rPr>
              <w:t>ANOVA</w:t>
            </w:r>
            <w:r w:rsidRPr="00977F11">
              <w:rPr>
                <w:b/>
                <w:sz w:val="22"/>
                <w:lang w:val="en-US" w:bidi="x-none"/>
              </w:rPr>
              <w:br/>
              <w:t>values</w:t>
            </w:r>
          </w:p>
        </w:tc>
        <w:tc>
          <w:tcPr>
            <w:tcW w:w="1383" w:type="dxa"/>
            <w:tcBorders>
              <w:top w:val="nil"/>
              <w:bottom w:val="nil"/>
            </w:tcBorders>
          </w:tcPr>
          <w:p w14:paraId="756DBD8E" w14:textId="77777777" w:rsidR="00853A26" w:rsidRPr="00977F11" w:rsidRDefault="00853A26" w:rsidP="00F25857">
            <w:pPr>
              <w:spacing w:line="480" w:lineRule="auto"/>
              <w:rPr>
                <w:b/>
                <w:sz w:val="22"/>
                <w:lang w:val="en-US" w:bidi="x-none"/>
              </w:rPr>
            </w:pPr>
          </w:p>
        </w:tc>
      </w:tr>
      <w:tr w:rsidR="00853A26" w:rsidRPr="00977F11" w14:paraId="2CA50454" w14:textId="0E0DDFB5" w:rsidTr="00473F84">
        <w:tc>
          <w:tcPr>
            <w:tcW w:w="1844" w:type="dxa"/>
            <w:tcBorders>
              <w:top w:val="nil"/>
              <w:bottom w:val="single" w:sz="4" w:space="0" w:color="auto"/>
            </w:tcBorders>
          </w:tcPr>
          <w:p w14:paraId="7D989999" w14:textId="77777777" w:rsidR="00853A26" w:rsidRPr="00977F11" w:rsidRDefault="00853A26" w:rsidP="00F25857">
            <w:pPr>
              <w:spacing w:line="480" w:lineRule="auto"/>
              <w:rPr>
                <w:b/>
                <w:sz w:val="22"/>
                <w:lang w:val="en-US" w:bidi="x-none"/>
              </w:rPr>
            </w:pPr>
            <w:r w:rsidRPr="00977F11">
              <w:rPr>
                <w:b/>
                <w:sz w:val="22"/>
                <w:lang w:val="en-US" w:bidi="x-none"/>
              </w:rPr>
              <w:t>Variable</w:t>
            </w:r>
          </w:p>
        </w:tc>
        <w:tc>
          <w:tcPr>
            <w:tcW w:w="850" w:type="dxa"/>
            <w:tcBorders>
              <w:top w:val="nil"/>
              <w:bottom w:val="single" w:sz="4" w:space="0" w:color="auto"/>
            </w:tcBorders>
          </w:tcPr>
          <w:p w14:paraId="62497EE3" w14:textId="77777777" w:rsidR="00853A26" w:rsidRPr="00977F11" w:rsidRDefault="00853A26" w:rsidP="00F25857">
            <w:pPr>
              <w:spacing w:line="480" w:lineRule="auto"/>
              <w:jc w:val="center"/>
              <w:rPr>
                <w:b/>
                <w:sz w:val="22"/>
                <w:lang w:val="en-US" w:bidi="x-none"/>
              </w:rPr>
            </w:pPr>
            <w:r w:rsidRPr="00977F11">
              <w:rPr>
                <w:b/>
                <w:sz w:val="22"/>
                <w:lang w:val="en-US" w:bidi="x-none"/>
              </w:rPr>
              <w:t xml:space="preserve">Mean </w:t>
            </w:r>
          </w:p>
        </w:tc>
        <w:tc>
          <w:tcPr>
            <w:tcW w:w="851" w:type="dxa"/>
            <w:tcBorders>
              <w:top w:val="nil"/>
              <w:bottom w:val="single" w:sz="4" w:space="0" w:color="auto"/>
            </w:tcBorders>
          </w:tcPr>
          <w:p w14:paraId="3895B17E" w14:textId="77777777" w:rsidR="00853A26" w:rsidRPr="00977F11" w:rsidRDefault="00853A26" w:rsidP="00F25857">
            <w:pPr>
              <w:pStyle w:val="Heading4"/>
              <w:spacing w:line="480" w:lineRule="auto"/>
              <w:rPr>
                <w:b/>
                <w:lang w:val="en-US" w:bidi="x-none"/>
              </w:rPr>
            </w:pPr>
            <w:r w:rsidRPr="00977F11">
              <w:rPr>
                <w:b/>
                <w:lang w:val="en-US" w:bidi="x-none"/>
              </w:rPr>
              <w:t>(SD)</w:t>
            </w:r>
          </w:p>
        </w:tc>
        <w:tc>
          <w:tcPr>
            <w:tcW w:w="1559" w:type="dxa"/>
            <w:tcBorders>
              <w:top w:val="nil"/>
              <w:bottom w:val="single" w:sz="4" w:space="0" w:color="auto"/>
            </w:tcBorders>
          </w:tcPr>
          <w:p w14:paraId="61C6FF3F" w14:textId="77777777" w:rsidR="00853A26" w:rsidRPr="00977F11" w:rsidRDefault="00853A26" w:rsidP="00F25857">
            <w:pPr>
              <w:pStyle w:val="Heading4"/>
              <w:spacing w:line="480" w:lineRule="auto"/>
              <w:rPr>
                <w:b/>
                <w:i w:val="0"/>
                <w:lang w:val="en-US" w:bidi="x-none"/>
              </w:rPr>
            </w:pPr>
            <w:r w:rsidRPr="00977F11">
              <w:rPr>
                <w:b/>
                <w:i w:val="0"/>
                <w:lang w:val="en-US" w:bidi="x-none"/>
              </w:rPr>
              <w:t>Range</w:t>
            </w:r>
          </w:p>
        </w:tc>
        <w:tc>
          <w:tcPr>
            <w:tcW w:w="284" w:type="dxa"/>
            <w:tcBorders>
              <w:top w:val="nil"/>
              <w:bottom w:val="nil"/>
            </w:tcBorders>
          </w:tcPr>
          <w:p w14:paraId="2A3AF0E0" w14:textId="77777777" w:rsidR="00853A26" w:rsidRPr="00977F11" w:rsidRDefault="00853A26" w:rsidP="00F25857">
            <w:pPr>
              <w:spacing w:line="480" w:lineRule="auto"/>
              <w:jc w:val="center"/>
              <w:rPr>
                <w:b/>
                <w:sz w:val="22"/>
                <w:lang w:val="en-US" w:bidi="x-none"/>
              </w:rPr>
            </w:pPr>
          </w:p>
        </w:tc>
        <w:tc>
          <w:tcPr>
            <w:tcW w:w="850" w:type="dxa"/>
            <w:tcBorders>
              <w:top w:val="nil"/>
              <w:bottom w:val="single" w:sz="4" w:space="0" w:color="auto"/>
            </w:tcBorders>
          </w:tcPr>
          <w:p w14:paraId="323784D0" w14:textId="77777777" w:rsidR="00853A26" w:rsidRPr="00977F11" w:rsidRDefault="00853A26" w:rsidP="00F25857">
            <w:pPr>
              <w:spacing w:line="480" w:lineRule="auto"/>
              <w:jc w:val="center"/>
              <w:rPr>
                <w:b/>
                <w:sz w:val="22"/>
                <w:lang w:val="en-US" w:bidi="x-none"/>
              </w:rPr>
            </w:pPr>
            <w:r w:rsidRPr="00977F11">
              <w:rPr>
                <w:b/>
                <w:sz w:val="22"/>
                <w:lang w:val="en-US" w:bidi="x-none"/>
              </w:rPr>
              <w:t>Mean</w:t>
            </w:r>
          </w:p>
        </w:tc>
        <w:tc>
          <w:tcPr>
            <w:tcW w:w="851" w:type="dxa"/>
            <w:tcBorders>
              <w:top w:val="nil"/>
              <w:bottom w:val="single" w:sz="4" w:space="0" w:color="auto"/>
            </w:tcBorders>
          </w:tcPr>
          <w:p w14:paraId="16EEE553" w14:textId="77777777" w:rsidR="00853A26" w:rsidRPr="00977F11" w:rsidRDefault="00853A26" w:rsidP="00F25857">
            <w:pPr>
              <w:pStyle w:val="Heading4"/>
              <w:spacing w:line="480" w:lineRule="auto"/>
              <w:rPr>
                <w:b/>
                <w:lang w:val="en-US" w:bidi="x-none"/>
              </w:rPr>
            </w:pPr>
            <w:r w:rsidRPr="00977F11">
              <w:rPr>
                <w:b/>
                <w:lang w:val="en-US" w:bidi="x-none"/>
              </w:rPr>
              <w:t>(SD)</w:t>
            </w:r>
          </w:p>
        </w:tc>
        <w:tc>
          <w:tcPr>
            <w:tcW w:w="1417" w:type="dxa"/>
            <w:tcBorders>
              <w:top w:val="nil"/>
              <w:bottom w:val="single" w:sz="4" w:space="0" w:color="auto"/>
            </w:tcBorders>
          </w:tcPr>
          <w:p w14:paraId="65E058BF" w14:textId="77777777" w:rsidR="00853A26" w:rsidRPr="00977F11" w:rsidRDefault="00853A26" w:rsidP="00F25857">
            <w:pPr>
              <w:pStyle w:val="Heading4"/>
              <w:spacing w:line="480" w:lineRule="auto"/>
              <w:rPr>
                <w:b/>
                <w:lang w:val="en-US" w:bidi="x-none"/>
              </w:rPr>
            </w:pPr>
            <w:r w:rsidRPr="00977F11">
              <w:rPr>
                <w:b/>
                <w:i w:val="0"/>
                <w:lang w:val="en-US" w:bidi="x-none"/>
              </w:rPr>
              <w:t>Range</w:t>
            </w:r>
          </w:p>
        </w:tc>
        <w:tc>
          <w:tcPr>
            <w:tcW w:w="284" w:type="dxa"/>
            <w:tcBorders>
              <w:top w:val="nil"/>
              <w:bottom w:val="nil"/>
            </w:tcBorders>
          </w:tcPr>
          <w:p w14:paraId="6AB98F0B" w14:textId="77777777" w:rsidR="00853A26" w:rsidRPr="00977F11" w:rsidRDefault="00853A26" w:rsidP="00F25857">
            <w:pPr>
              <w:spacing w:line="480" w:lineRule="auto"/>
              <w:jc w:val="center"/>
              <w:rPr>
                <w:b/>
                <w:sz w:val="22"/>
                <w:lang w:val="en-US" w:bidi="x-none"/>
              </w:rPr>
            </w:pPr>
          </w:p>
        </w:tc>
        <w:tc>
          <w:tcPr>
            <w:tcW w:w="850" w:type="dxa"/>
            <w:tcBorders>
              <w:top w:val="nil"/>
              <w:bottom w:val="single" w:sz="4" w:space="0" w:color="auto"/>
            </w:tcBorders>
          </w:tcPr>
          <w:p w14:paraId="6BB19C45" w14:textId="77777777" w:rsidR="00853A26" w:rsidRPr="00977F11" w:rsidRDefault="00853A26" w:rsidP="00F25857">
            <w:pPr>
              <w:spacing w:line="480" w:lineRule="auto"/>
              <w:jc w:val="center"/>
              <w:rPr>
                <w:b/>
                <w:sz w:val="22"/>
                <w:lang w:val="en-US" w:bidi="x-none"/>
              </w:rPr>
            </w:pPr>
            <w:r w:rsidRPr="00977F11">
              <w:rPr>
                <w:b/>
                <w:sz w:val="22"/>
                <w:lang w:val="en-US" w:bidi="x-none"/>
              </w:rPr>
              <w:t>Mean</w:t>
            </w:r>
          </w:p>
        </w:tc>
        <w:tc>
          <w:tcPr>
            <w:tcW w:w="851" w:type="dxa"/>
            <w:tcBorders>
              <w:top w:val="nil"/>
              <w:bottom w:val="single" w:sz="4" w:space="0" w:color="auto"/>
            </w:tcBorders>
          </w:tcPr>
          <w:p w14:paraId="17C4E5E6" w14:textId="77777777" w:rsidR="00853A26" w:rsidRPr="00977F11" w:rsidRDefault="00853A26" w:rsidP="00F25857">
            <w:pPr>
              <w:pStyle w:val="Heading4"/>
              <w:spacing w:line="480" w:lineRule="auto"/>
              <w:rPr>
                <w:b/>
                <w:lang w:val="en-US" w:bidi="x-none"/>
              </w:rPr>
            </w:pPr>
            <w:r w:rsidRPr="00977F11">
              <w:rPr>
                <w:b/>
                <w:lang w:val="en-US" w:bidi="x-none"/>
              </w:rPr>
              <w:t>(SD)</w:t>
            </w:r>
          </w:p>
        </w:tc>
        <w:tc>
          <w:tcPr>
            <w:tcW w:w="1275" w:type="dxa"/>
            <w:tcBorders>
              <w:top w:val="nil"/>
              <w:bottom w:val="single" w:sz="4" w:space="0" w:color="auto"/>
            </w:tcBorders>
          </w:tcPr>
          <w:p w14:paraId="77B47281" w14:textId="77777777" w:rsidR="00853A26" w:rsidRPr="00977F11" w:rsidRDefault="00853A26" w:rsidP="00F25857">
            <w:pPr>
              <w:pStyle w:val="Heading5"/>
              <w:rPr>
                <w:lang w:bidi="x-none"/>
              </w:rPr>
            </w:pPr>
            <w:r w:rsidRPr="00977F11">
              <w:rPr>
                <w:lang w:bidi="x-none"/>
              </w:rPr>
              <w:t>Range</w:t>
            </w:r>
          </w:p>
        </w:tc>
        <w:tc>
          <w:tcPr>
            <w:tcW w:w="284" w:type="dxa"/>
            <w:tcBorders>
              <w:top w:val="nil"/>
              <w:bottom w:val="nil"/>
            </w:tcBorders>
          </w:tcPr>
          <w:p w14:paraId="6099C9C7" w14:textId="77777777" w:rsidR="00853A26" w:rsidRPr="00977F11" w:rsidRDefault="00853A26" w:rsidP="00F25857">
            <w:pPr>
              <w:spacing w:line="480" w:lineRule="auto"/>
              <w:rPr>
                <w:b/>
                <w:sz w:val="22"/>
                <w:lang w:val="en-US" w:bidi="x-none"/>
              </w:rPr>
            </w:pPr>
          </w:p>
        </w:tc>
        <w:tc>
          <w:tcPr>
            <w:tcW w:w="1451" w:type="dxa"/>
            <w:tcBorders>
              <w:top w:val="nil"/>
              <w:bottom w:val="single" w:sz="4" w:space="0" w:color="auto"/>
            </w:tcBorders>
          </w:tcPr>
          <w:p w14:paraId="06DECE82" w14:textId="77777777" w:rsidR="00853A26" w:rsidRPr="00977F11" w:rsidRDefault="00853A26" w:rsidP="00F25857">
            <w:pPr>
              <w:spacing w:line="480" w:lineRule="auto"/>
              <w:rPr>
                <w:b/>
                <w:sz w:val="22"/>
                <w:lang w:val="en-US" w:bidi="x-none"/>
              </w:rPr>
            </w:pPr>
            <w:r w:rsidRPr="00977F11">
              <w:rPr>
                <w:b/>
                <w:sz w:val="22"/>
                <w:lang w:val="en-US" w:bidi="x-none"/>
              </w:rPr>
              <w:t>F (2, 60)</w:t>
            </w:r>
          </w:p>
        </w:tc>
        <w:tc>
          <w:tcPr>
            <w:tcW w:w="1383" w:type="dxa"/>
            <w:tcBorders>
              <w:top w:val="nil"/>
              <w:bottom w:val="single" w:sz="4" w:space="0" w:color="auto"/>
            </w:tcBorders>
          </w:tcPr>
          <w:p w14:paraId="454BE49E" w14:textId="65A5284D" w:rsidR="00853A26" w:rsidRPr="00977F11" w:rsidRDefault="00853A26" w:rsidP="00F25857">
            <w:pPr>
              <w:spacing w:line="480" w:lineRule="auto"/>
              <w:rPr>
                <w:b/>
                <w:sz w:val="22"/>
                <w:lang w:val="en-US" w:bidi="x-none"/>
              </w:rPr>
            </w:pPr>
            <w:r>
              <w:rPr>
                <w:b/>
                <w:sz w:val="22"/>
                <w:lang w:val="en-US" w:bidi="x-none"/>
              </w:rPr>
              <w:t>p value</w:t>
            </w:r>
          </w:p>
        </w:tc>
      </w:tr>
      <w:tr w:rsidR="00853A26" w:rsidRPr="00977F11" w14:paraId="0B954053" w14:textId="0B8E4E47" w:rsidTr="00473F84">
        <w:tc>
          <w:tcPr>
            <w:tcW w:w="1844" w:type="dxa"/>
            <w:tcBorders>
              <w:top w:val="nil"/>
              <w:bottom w:val="nil"/>
            </w:tcBorders>
          </w:tcPr>
          <w:p w14:paraId="51A3DFB5" w14:textId="77777777" w:rsidR="00853A26" w:rsidRPr="00977F11" w:rsidRDefault="00853A26" w:rsidP="00F25857">
            <w:pPr>
              <w:spacing w:line="480" w:lineRule="auto"/>
              <w:rPr>
                <w:sz w:val="22"/>
                <w:lang w:val="en-US" w:bidi="x-none"/>
              </w:rPr>
            </w:pPr>
            <w:r w:rsidRPr="00977F11">
              <w:rPr>
                <w:sz w:val="22"/>
                <w:lang w:val="en-US" w:bidi="x-none"/>
              </w:rPr>
              <w:t xml:space="preserve">CA </w:t>
            </w:r>
          </w:p>
        </w:tc>
        <w:tc>
          <w:tcPr>
            <w:tcW w:w="850" w:type="dxa"/>
            <w:tcBorders>
              <w:top w:val="nil"/>
              <w:bottom w:val="nil"/>
            </w:tcBorders>
          </w:tcPr>
          <w:p w14:paraId="16CA10C0" w14:textId="73F247E2" w:rsidR="00853A26" w:rsidRPr="00977F11" w:rsidRDefault="00853A26" w:rsidP="00F25857">
            <w:pPr>
              <w:spacing w:line="480" w:lineRule="auto"/>
              <w:rPr>
                <w:sz w:val="22"/>
                <w:lang w:val="en-US" w:bidi="x-none"/>
              </w:rPr>
            </w:pPr>
            <w:r w:rsidRPr="00977F11">
              <w:rPr>
                <w:sz w:val="22"/>
                <w:lang w:val="en-US" w:bidi="x-none"/>
              </w:rPr>
              <w:t xml:space="preserve">14.76 </w:t>
            </w:r>
          </w:p>
        </w:tc>
        <w:tc>
          <w:tcPr>
            <w:tcW w:w="851" w:type="dxa"/>
            <w:tcBorders>
              <w:top w:val="nil"/>
              <w:bottom w:val="nil"/>
            </w:tcBorders>
          </w:tcPr>
          <w:p w14:paraId="60F1621A" w14:textId="77777777" w:rsidR="00853A26" w:rsidRPr="00977F11" w:rsidRDefault="00853A26" w:rsidP="00F25857">
            <w:pPr>
              <w:spacing w:line="480" w:lineRule="auto"/>
              <w:rPr>
                <w:sz w:val="22"/>
                <w:lang w:val="en-US" w:bidi="x-none"/>
              </w:rPr>
            </w:pPr>
            <w:r w:rsidRPr="00977F11">
              <w:rPr>
                <w:sz w:val="22"/>
                <w:lang w:val="en-US" w:bidi="x-none"/>
              </w:rPr>
              <w:t>(25.3)</w:t>
            </w:r>
            <w:r w:rsidRPr="00977F11">
              <w:rPr>
                <w:sz w:val="22"/>
                <w:vertAlign w:val="superscript"/>
                <w:lang w:val="en-US" w:bidi="x-none"/>
              </w:rPr>
              <w:t xml:space="preserve"> </w:t>
            </w:r>
          </w:p>
        </w:tc>
        <w:tc>
          <w:tcPr>
            <w:tcW w:w="1559" w:type="dxa"/>
            <w:tcBorders>
              <w:top w:val="nil"/>
              <w:bottom w:val="nil"/>
            </w:tcBorders>
          </w:tcPr>
          <w:p w14:paraId="274D5CCF" w14:textId="0F274871" w:rsidR="00853A26" w:rsidRPr="00977F11" w:rsidRDefault="00853A26" w:rsidP="00F25857">
            <w:pPr>
              <w:spacing w:line="480" w:lineRule="auto"/>
              <w:rPr>
                <w:sz w:val="22"/>
                <w:lang w:val="en-US" w:bidi="x-none"/>
              </w:rPr>
            </w:pPr>
            <w:r w:rsidRPr="00977F11">
              <w:rPr>
                <w:sz w:val="22"/>
                <w:lang w:val="en-US" w:bidi="x-none"/>
              </w:rPr>
              <w:t>10.92 – 18.75</w:t>
            </w:r>
          </w:p>
        </w:tc>
        <w:tc>
          <w:tcPr>
            <w:tcW w:w="284" w:type="dxa"/>
            <w:tcBorders>
              <w:top w:val="nil"/>
              <w:bottom w:val="nil"/>
            </w:tcBorders>
          </w:tcPr>
          <w:p w14:paraId="5DEE311D" w14:textId="77777777" w:rsidR="00853A26" w:rsidRPr="00977F11" w:rsidRDefault="00853A26" w:rsidP="00F25857">
            <w:pPr>
              <w:spacing w:line="480" w:lineRule="auto"/>
              <w:rPr>
                <w:color w:val="008000"/>
                <w:sz w:val="22"/>
                <w:lang w:val="en-US" w:bidi="x-none"/>
              </w:rPr>
            </w:pPr>
          </w:p>
        </w:tc>
        <w:tc>
          <w:tcPr>
            <w:tcW w:w="850" w:type="dxa"/>
            <w:tcBorders>
              <w:top w:val="nil"/>
              <w:bottom w:val="nil"/>
            </w:tcBorders>
          </w:tcPr>
          <w:p w14:paraId="15DEFD0E" w14:textId="79AB464E" w:rsidR="00853A26" w:rsidRPr="00977F11" w:rsidRDefault="00853A26" w:rsidP="00F25857">
            <w:pPr>
              <w:spacing w:line="480" w:lineRule="auto"/>
              <w:rPr>
                <w:sz w:val="22"/>
                <w:lang w:val="en-US" w:bidi="x-none"/>
              </w:rPr>
            </w:pPr>
            <w:r w:rsidRPr="00977F11">
              <w:rPr>
                <w:sz w:val="22"/>
                <w:lang w:val="en-US" w:bidi="x-none"/>
              </w:rPr>
              <w:t xml:space="preserve">13.35 </w:t>
            </w:r>
          </w:p>
        </w:tc>
        <w:tc>
          <w:tcPr>
            <w:tcW w:w="851" w:type="dxa"/>
            <w:tcBorders>
              <w:top w:val="nil"/>
              <w:bottom w:val="nil"/>
            </w:tcBorders>
          </w:tcPr>
          <w:p w14:paraId="269EBB8F" w14:textId="77777777" w:rsidR="00853A26" w:rsidRPr="00977F11" w:rsidRDefault="00853A26" w:rsidP="00F25857">
            <w:pPr>
              <w:spacing w:line="480" w:lineRule="auto"/>
              <w:jc w:val="both"/>
              <w:rPr>
                <w:sz w:val="22"/>
                <w:lang w:val="en-US" w:bidi="x-none"/>
              </w:rPr>
            </w:pPr>
            <w:r w:rsidRPr="00977F11">
              <w:rPr>
                <w:sz w:val="22"/>
                <w:lang w:val="en-US" w:bidi="x-none"/>
              </w:rPr>
              <w:t>(35.3)</w:t>
            </w:r>
            <w:r w:rsidRPr="00977F11">
              <w:rPr>
                <w:sz w:val="22"/>
                <w:vertAlign w:val="superscript"/>
                <w:lang w:val="en-US" w:bidi="x-none"/>
              </w:rPr>
              <w:t xml:space="preserve"> </w:t>
            </w:r>
          </w:p>
        </w:tc>
        <w:tc>
          <w:tcPr>
            <w:tcW w:w="1417" w:type="dxa"/>
            <w:tcBorders>
              <w:top w:val="nil"/>
              <w:bottom w:val="nil"/>
            </w:tcBorders>
          </w:tcPr>
          <w:p w14:paraId="328E1CA4" w14:textId="1AC84F00" w:rsidR="00853A26" w:rsidRPr="00977F11" w:rsidRDefault="00853A26" w:rsidP="00F25857">
            <w:pPr>
              <w:spacing w:line="480" w:lineRule="auto"/>
              <w:jc w:val="both"/>
              <w:rPr>
                <w:sz w:val="22"/>
                <w:lang w:val="en-US" w:bidi="x-none"/>
              </w:rPr>
            </w:pPr>
            <w:r w:rsidRPr="00977F11">
              <w:rPr>
                <w:sz w:val="22"/>
                <w:lang w:val="en-US" w:bidi="x-none"/>
              </w:rPr>
              <w:t>9.08 – 17.42</w:t>
            </w:r>
          </w:p>
        </w:tc>
        <w:tc>
          <w:tcPr>
            <w:tcW w:w="284" w:type="dxa"/>
            <w:tcBorders>
              <w:top w:val="nil"/>
              <w:bottom w:val="nil"/>
            </w:tcBorders>
          </w:tcPr>
          <w:p w14:paraId="10ED8231" w14:textId="77777777" w:rsidR="00853A26" w:rsidRPr="00977F11" w:rsidRDefault="00853A26" w:rsidP="00F25857">
            <w:pPr>
              <w:spacing w:line="480" w:lineRule="auto"/>
              <w:rPr>
                <w:color w:val="008000"/>
                <w:sz w:val="22"/>
                <w:lang w:val="en-US" w:bidi="x-none"/>
              </w:rPr>
            </w:pPr>
          </w:p>
        </w:tc>
        <w:tc>
          <w:tcPr>
            <w:tcW w:w="850" w:type="dxa"/>
            <w:tcBorders>
              <w:top w:val="nil"/>
              <w:bottom w:val="nil"/>
            </w:tcBorders>
          </w:tcPr>
          <w:p w14:paraId="02A857A3" w14:textId="5BA3C9E0" w:rsidR="00853A26" w:rsidRPr="00977F11" w:rsidRDefault="00853A26" w:rsidP="00F25857">
            <w:pPr>
              <w:spacing w:line="480" w:lineRule="auto"/>
              <w:rPr>
                <w:sz w:val="22"/>
                <w:lang w:val="en-US" w:bidi="x-none"/>
              </w:rPr>
            </w:pPr>
            <w:r w:rsidRPr="00977F11">
              <w:rPr>
                <w:sz w:val="22"/>
                <w:lang w:val="en-US" w:bidi="x-none"/>
              </w:rPr>
              <w:t xml:space="preserve">4.51 </w:t>
            </w:r>
          </w:p>
        </w:tc>
        <w:tc>
          <w:tcPr>
            <w:tcW w:w="851" w:type="dxa"/>
            <w:tcBorders>
              <w:top w:val="nil"/>
              <w:bottom w:val="nil"/>
            </w:tcBorders>
          </w:tcPr>
          <w:p w14:paraId="0F36C6C9" w14:textId="77777777" w:rsidR="00853A26" w:rsidRPr="00977F11" w:rsidRDefault="00853A26" w:rsidP="00F25857">
            <w:pPr>
              <w:spacing w:line="480" w:lineRule="auto"/>
              <w:rPr>
                <w:sz w:val="22"/>
                <w:lang w:val="en-US" w:bidi="x-none"/>
              </w:rPr>
            </w:pPr>
            <w:r w:rsidRPr="00977F11">
              <w:rPr>
                <w:sz w:val="22"/>
                <w:lang w:val="en-US" w:bidi="x-none"/>
              </w:rPr>
              <w:t>(9.4)</w:t>
            </w:r>
          </w:p>
        </w:tc>
        <w:tc>
          <w:tcPr>
            <w:tcW w:w="1275" w:type="dxa"/>
            <w:tcBorders>
              <w:top w:val="nil"/>
              <w:bottom w:val="nil"/>
            </w:tcBorders>
          </w:tcPr>
          <w:p w14:paraId="4374B3D6" w14:textId="6582FFF0" w:rsidR="00853A26" w:rsidRPr="00977F11" w:rsidRDefault="00853A26" w:rsidP="00F25857">
            <w:pPr>
              <w:spacing w:line="480" w:lineRule="auto"/>
              <w:rPr>
                <w:sz w:val="22"/>
                <w:lang w:val="en-US" w:bidi="x-none"/>
              </w:rPr>
            </w:pPr>
            <w:r w:rsidRPr="00977F11">
              <w:rPr>
                <w:sz w:val="22"/>
                <w:lang w:val="en-US" w:bidi="x-none"/>
              </w:rPr>
              <w:t>3.33 – 5.75</w:t>
            </w:r>
          </w:p>
        </w:tc>
        <w:tc>
          <w:tcPr>
            <w:tcW w:w="284" w:type="dxa"/>
            <w:tcBorders>
              <w:top w:val="nil"/>
              <w:bottom w:val="nil"/>
            </w:tcBorders>
          </w:tcPr>
          <w:p w14:paraId="6F23E6AA" w14:textId="77777777" w:rsidR="00853A26" w:rsidRPr="00977F11" w:rsidRDefault="00853A26" w:rsidP="00F25857">
            <w:pPr>
              <w:spacing w:line="480" w:lineRule="auto"/>
              <w:rPr>
                <w:sz w:val="22"/>
                <w:lang w:val="en-US" w:bidi="x-none"/>
              </w:rPr>
            </w:pPr>
          </w:p>
        </w:tc>
        <w:tc>
          <w:tcPr>
            <w:tcW w:w="1451" w:type="dxa"/>
            <w:tcBorders>
              <w:top w:val="nil"/>
              <w:bottom w:val="nil"/>
            </w:tcBorders>
          </w:tcPr>
          <w:p w14:paraId="4F55045D" w14:textId="27395890" w:rsidR="00853A26" w:rsidRPr="00977F11" w:rsidRDefault="00853A26" w:rsidP="002969A5">
            <w:pPr>
              <w:spacing w:line="480" w:lineRule="auto"/>
              <w:rPr>
                <w:sz w:val="22"/>
                <w:lang w:val="en-US" w:bidi="x-none"/>
              </w:rPr>
            </w:pPr>
            <w:r w:rsidRPr="00977F11">
              <w:rPr>
                <w:sz w:val="22"/>
                <w:lang w:val="en-US" w:bidi="x-none"/>
              </w:rPr>
              <w:t>141.72</w:t>
            </w:r>
          </w:p>
        </w:tc>
        <w:tc>
          <w:tcPr>
            <w:tcW w:w="1383" w:type="dxa"/>
            <w:tcBorders>
              <w:top w:val="nil"/>
              <w:bottom w:val="nil"/>
            </w:tcBorders>
          </w:tcPr>
          <w:p w14:paraId="6D5DBB34" w14:textId="174BEC72" w:rsidR="00853A26" w:rsidRPr="00977F11" w:rsidRDefault="00853A26" w:rsidP="00F25857">
            <w:pPr>
              <w:spacing w:line="480" w:lineRule="auto"/>
              <w:rPr>
                <w:sz w:val="22"/>
                <w:lang w:val="en-US" w:bidi="x-none"/>
              </w:rPr>
            </w:pPr>
            <w:r>
              <w:rPr>
                <w:sz w:val="22"/>
                <w:lang w:val="en-US" w:bidi="x-none"/>
              </w:rPr>
              <w:t>.000***</w:t>
            </w:r>
          </w:p>
        </w:tc>
      </w:tr>
      <w:tr w:rsidR="00853A26" w:rsidRPr="00977F11" w14:paraId="39F04F01" w14:textId="3FE3A9AF" w:rsidTr="00473F84">
        <w:tc>
          <w:tcPr>
            <w:tcW w:w="1844" w:type="dxa"/>
            <w:tcBorders>
              <w:top w:val="nil"/>
              <w:bottom w:val="nil"/>
            </w:tcBorders>
          </w:tcPr>
          <w:p w14:paraId="77D17023" w14:textId="77777777" w:rsidR="00853A26" w:rsidRPr="00977F11" w:rsidRDefault="00853A26" w:rsidP="00F25857">
            <w:pPr>
              <w:spacing w:line="480" w:lineRule="auto"/>
              <w:rPr>
                <w:sz w:val="22"/>
                <w:lang w:val="en-US" w:bidi="x-none"/>
              </w:rPr>
            </w:pPr>
            <w:r w:rsidRPr="00977F11">
              <w:rPr>
                <w:sz w:val="22"/>
                <w:lang w:val="en-US" w:bidi="x-none"/>
              </w:rPr>
              <w:t xml:space="preserve">MA </w:t>
            </w:r>
          </w:p>
        </w:tc>
        <w:tc>
          <w:tcPr>
            <w:tcW w:w="850" w:type="dxa"/>
            <w:tcBorders>
              <w:top w:val="nil"/>
              <w:bottom w:val="nil"/>
            </w:tcBorders>
          </w:tcPr>
          <w:p w14:paraId="38C7F390" w14:textId="26F0B6F3" w:rsidR="00853A26" w:rsidRPr="0024252F" w:rsidRDefault="00853A26" w:rsidP="00F25857">
            <w:pPr>
              <w:spacing w:line="480" w:lineRule="auto"/>
              <w:rPr>
                <w:sz w:val="22"/>
                <w:lang w:val="en-US" w:bidi="x-none"/>
              </w:rPr>
            </w:pPr>
            <w:r w:rsidRPr="0024252F">
              <w:rPr>
                <w:sz w:val="22"/>
                <w:lang w:val="en-US" w:bidi="x-none"/>
              </w:rPr>
              <w:t xml:space="preserve">4.27 </w:t>
            </w:r>
          </w:p>
        </w:tc>
        <w:tc>
          <w:tcPr>
            <w:tcW w:w="851" w:type="dxa"/>
            <w:tcBorders>
              <w:top w:val="nil"/>
              <w:bottom w:val="nil"/>
            </w:tcBorders>
          </w:tcPr>
          <w:p w14:paraId="69D7B719" w14:textId="77777777" w:rsidR="00853A26" w:rsidRPr="0024252F" w:rsidRDefault="00853A26" w:rsidP="00F25857">
            <w:pPr>
              <w:spacing w:line="480" w:lineRule="auto"/>
              <w:rPr>
                <w:sz w:val="22"/>
                <w:lang w:val="en-US" w:bidi="x-none"/>
              </w:rPr>
            </w:pPr>
            <w:r w:rsidRPr="0024252F">
              <w:rPr>
                <w:sz w:val="22"/>
                <w:lang w:val="en-US" w:bidi="x-none"/>
              </w:rPr>
              <w:t>(6.1)</w:t>
            </w:r>
          </w:p>
        </w:tc>
        <w:tc>
          <w:tcPr>
            <w:tcW w:w="1559" w:type="dxa"/>
            <w:tcBorders>
              <w:top w:val="nil"/>
              <w:bottom w:val="nil"/>
            </w:tcBorders>
          </w:tcPr>
          <w:p w14:paraId="1398277B" w14:textId="4AFD46BB" w:rsidR="00853A26" w:rsidRPr="0024252F" w:rsidRDefault="00853A26" w:rsidP="00F25857">
            <w:pPr>
              <w:spacing w:line="480" w:lineRule="auto"/>
              <w:rPr>
                <w:sz w:val="22"/>
                <w:lang w:val="en-US" w:bidi="x-none"/>
              </w:rPr>
            </w:pPr>
            <w:r w:rsidRPr="0024252F">
              <w:rPr>
                <w:sz w:val="22"/>
                <w:lang w:val="en-US" w:bidi="x-none"/>
              </w:rPr>
              <w:t>3.75 – 5.75</w:t>
            </w:r>
          </w:p>
        </w:tc>
        <w:tc>
          <w:tcPr>
            <w:tcW w:w="284" w:type="dxa"/>
            <w:tcBorders>
              <w:top w:val="nil"/>
              <w:bottom w:val="nil"/>
            </w:tcBorders>
          </w:tcPr>
          <w:p w14:paraId="4F2F54A7" w14:textId="77777777" w:rsidR="00853A26" w:rsidRPr="0024252F" w:rsidRDefault="00853A26" w:rsidP="00F25857">
            <w:pPr>
              <w:spacing w:line="480" w:lineRule="auto"/>
              <w:rPr>
                <w:sz w:val="22"/>
                <w:lang w:val="en-US" w:bidi="x-none"/>
              </w:rPr>
            </w:pPr>
          </w:p>
        </w:tc>
        <w:tc>
          <w:tcPr>
            <w:tcW w:w="850" w:type="dxa"/>
            <w:tcBorders>
              <w:top w:val="nil"/>
              <w:bottom w:val="nil"/>
            </w:tcBorders>
          </w:tcPr>
          <w:p w14:paraId="65CF62A2" w14:textId="20C740B1" w:rsidR="00853A26" w:rsidRPr="0024252F" w:rsidRDefault="00853A26" w:rsidP="00F25857">
            <w:pPr>
              <w:spacing w:line="480" w:lineRule="auto"/>
              <w:rPr>
                <w:sz w:val="22"/>
                <w:lang w:val="en-US" w:bidi="x-none"/>
              </w:rPr>
            </w:pPr>
            <w:r w:rsidRPr="0024252F">
              <w:rPr>
                <w:sz w:val="22"/>
                <w:lang w:val="en-US" w:bidi="x-none"/>
              </w:rPr>
              <w:t xml:space="preserve">4.56 </w:t>
            </w:r>
          </w:p>
        </w:tc>
        <w:tc>
          <w:tcPr>
            <w:tcW w:w="851" w:type="dxa"/>
            <w:tcBorders>
              <w:top w:val="nil"/>
              <w:bottom w:val="nil"/>
            </w:tcBorders>
          </w:tcPr>
          <w:p w14:paraId="6007C421" w14:textId="77777777" w:rsidR="00853A26" w:rsidRPr="0024252F" w:rsidRDefault="00853A26" w:rsidP="00F25857">
            <w:pPr>
              <w:spacing w:line="480" w:lineRule="auto"/>
              <w:jc w:val="both"/>
              <w:rPr>
                <w:sz w:val="22"/>
                <w:lang w:val="en-US" w:bidi="x-none"/>
              </w:rPr>
            </w:pPr>
            <w:r w:rsidRPr="0024252F">
              <w:rPr>
                <w:sz w:val="22"/>
                <w:lang w:val="en-US" w:bidi="x-none"/>
              </w:rPr>
              <w:t>(9.8)</w:t>
            </w:r>
          </w:p>
        </w:tc>
        <w:tc>
          <w:tcPr>
            <w:tcW w:w="1417" w:type="dxa"/>
            <w:tcBorders>
              <w:top w:val="nil"/>
              <w:bottom w:val="nil"/>
            </w:tcBorders>
          </w:tcPr>
          <w:p w14:paraId="24FC19AE" w14:textId="4F8FFA9B" w:rsidR="00853A26" w:rsidRPr="0024252F" w:rsidRDefault="00853A26" w:rsidP="00F25857">
            <w:pPr>
              <w:spacing w:line="480" w:lineRule="auto"/>
              <w:jc w:val="both"/>
              <w:rPr>
                <w:sz w:val="22"/>
                <w:lang w:val="en-US" w:bidi="x-none"/>
              </w:rPr>
            </w:pPr>
            <w:r w:rsidRPr="0024252F">
              <w:rPr>
                <w:sz w:val="22"/>
                <w:lang w:val="en-US" w:bidi="x-none"/>
              </w:rPr>
              <w:t>3.08 – 5.92</w:t>
            </w:r>
          </w:p>
        </w:tc>
        <w:tc>
          <w:tcPr>
            <w:tcW w:w="284" w:type="dxa"/>
            <w:tcBorders>
              <w:top w:val="nil"/>
              <w:bottom w:val="nil"/>
            </w:tcBorders>
          </w:tcPr>
          <w:p w14:paraId="7671ED11" w14:textId="77777777" w:rsidR="00853A26" w:rsidRPr="0024252F" w:rsidRDefault="00853A26" w:rsidP="00F25857">
            <w:pPr>
              <w:spacing w:line="480" w:lineRule="auto"/>
              <w:rPr>
                <w:sz w:val="22"/>
                <w:lang w:val="en-US" w:bidi="x-none"/>
              </w:rPr>
            </w:pPr>
          </w:p>
        </w:tc>
        <w:tc>
          <w:tcPr>
            <w:tcW w:w="850" w:type="dxa"/>
            <w:tcBorders>
              <w:top w:val="nil"/>
              <w:bottom w:val="nil"/>
            </w:tcBorders>
          </w:tcPr>
          <w:p w14:paraId="0BA0A29C" w14:textId="1DEAF8A6" w:rsidR="00853A26" w:rsidRPr="0024252F" w:rsidRDefault="00853A26" w:rsidP="00F25857">
            <w:pPr>
              <w:spacing w:line="480" w:lineRule="auto"/>
              <w:rPr>
                <w:sz w:val="22"/>
                <w:lang w:val="en-US" w:bidi="x-none"/>
              </w:rPr>
            </w:pPr>
            <w:r w:rsidRPr="0024252F">
              <w:rPr>
                <w:sz w:val="22"/>
                <w:lang w:val="en-US" w:bidi="x-none"/>
              </w:rPr>
              <w:t>4.68</w:t>
            </w:r>
          </w:p>
        </w:tc>
        <w:tc>
          <w:tcPr>
            <w:tcW w:w="851" w:type="dxa"/>
            <w:tcBorders>
              <w:top w:val="nil"/>
              <w:bottom w:val="nil"/>
            </w:tcBorders>
          </w:tcPr>
          <w:p w14:paraId="2C8AF0D9" w14:textId="77777777" w:rsidR="00853A26" w:rsidRPr="0024252F" w:rsidRDefault="00853A26" w:rsidP="00F25857">
            <w:pPr>
              <w:spacing w:line="480" w:lineRule="auto"/>
              <w:rPr>
                <w:sz w:val="22"/>
                <w:lang w:val="en-US" w:bidi="x-none"/>
              </w:rPr>
            </w:pPr>
            <w:r w:rsidRPr="0024252F">
              <w:rPr>
                <w:sz w:val="22"/>
                <w:lang w:val="en-US" w:bidi="x-none"/>
              </w:rPr>
              <w:t>(7.4)</w:t>
            </w:r>
          </w:p>
        </w:tc>
        <w:tc>
          <w:tcPr>
            <w:tcW w:w="1275" w:type="dxa"/>
            <w:tcBorders>
              <w:top w:val="nil"/>
              <w:bottom w:val="nil"/>
            </w:tcBorders>
          </w:tcPr>
          <w:p w14:paraId="694674D2" w14:textId="655AEB81" w:rsidR="00853A26" w:rsidRPr="0024252F" w:rsidRDefault="00853A26" w:rsidP="00F25857">
            <w:pPr>
              <w:spacing w:line="480" w:lineRule="auto"/>
              <w:rPr>
                <w:sz w:val="22"/>
                <w:lang w:val="en-US" w:bidi="x-none"/>
              </w:rPr>
            </w:pPr>
            <w:r w:rsidRPr="0024252F">
              <w:rPr>
                <w:sz w:val="22"/>
                <w:lang w:val="en-US" w:bidi="x-none"/>
              </w:rPr>
              <w:t>3.58 – 5.50</w:t>
            </w:r>
          </w:p>
        </w:tc>
        <w:tc>
          <w:tcPr>
            <w:tcW w:w="284" w:type="dxa"/>
            <w:tcBorders>
              <w:top w:val="nil"/>
              <w:bottom w:val="nil"/>
            </w:tcBorders>
          </w:tcPr>
          <w:p w14:paraId="4EFC7AC6" w14:textId="77777777" w:rsidR="00853A26" w:rsidRPr="00977F11" w:rsidRDefault="00853A26" w:rsidP="00F25857">
            <w:pPr>
              <w:spacing w:line="480" w:lineRule="auto"/>
              <w:rPr>
                <w:sz w:val="22"/>
                <w:lang w:val="en-US" w:bidi="x-none"/>
              </w:rPr>
            </w:pPr>
          </w:p>
        </w:tc>
        <w:tc>
          <w:tcPr>
            <w:tcW w:w="1451" w:type="dxa"/>
            <w:tcBorders>
              <w:top w:val="nil"/>
              <w:bottom w:val="nil"/>
            </w:tcBorders>
          </w:tcPr>
          <w:p w14:paraId="46FED9A4" w14:textId="77777777" w:rsidR="00853A26" w:rsidRPr="00977F11" w:rsidRDefault="00853A26" w:rsidP="00F25857">
            <w:pPr>
              <w:spacing w:line="480" w:lineRule="auto"/>
              <w:rPr>
                <w:sz w:val="22"/>
                <w:lang w:val="en-US" w:bidi="x-none"/>
              </w:rPr>
            </w:pPr>
            <w:r w:rsidRPr="00977F11">
              <w:rPr>
                <w:sz w:val="22"/>
                <w:lang w:val="en-US" w:bidi="x-none"/>
              </w:rPr>
              <w:t>2.15</w:t>
            </w:r>
          </w:p>
        </w:tc>
        <w:tc>
          <w:tcPr>
            <w:tcW w:w="1383" w:type="dxa"/>
            <w:tcBorders>
              <w:top w:val="nil"/>
              <w:bottom w:val="nil"/>
            </w:tcBorders>
          </w:tcPr>
          <w:p w14:paraId="1BF178B7" w14:textId="26F41BFA" w:rsidR="00853A26" w:rsidRPr="00977F11" w:rsidRDefault="00853A26" w:rsidP="00F25857">
            <w:pPr>
              <w:spacing w:line="480" w:lineRule="auto"/>
              <w:rPr>
                <w:sz w:val="22"/>
                <w:lang w:val="en-US" w:bidi="x-none"/>
              </w:rPr>
            </w:pPr>
            <w:r>
              <w:rPr>
                <w:sz w:val="22"/>
                <w:lang w:val="en-US" w:bidi="x-none"/>
              </w:rPr>
              <w:t>.125</w:t>
            </w:r>
          </w:p>
        </w:tc>
      </w:tr>
      <w:tr w:rsidR="00853A26" w:rsidRPr="00977F11" w14:paraId="0D0F3340" w14:textId="19B0CBAA" w:rsidTr="00473F84">
        <w:tc>
          <w:tcPr>
            <w:tcW w:w="1844" w:type="dxa"/>
            <w:tcBorders>
              <w:top w:val="nil"/>
              <w:bottom w:val="nil"/>
            </w:tcBorders>
          </w:tcPr>
          <w:p w14:paraId="54270240" w14:textId="1B2DCD88" w:rsidR="00853A26" w:rsidRPr="00977F11" w:rsidRDefault="00853A26" w:rsidP="00F25857">
            <w:pPr>
              <w:spacing w:line="480" w:lineRule="auto"/>
              <w:rPr>
                <w:sz w:val="22"/>
                <w:lang w:val="en-US" w:bidi="x-none"/>
              </w:rPr>
            </w:pPr>
            <w:r>
              <w:rPr>
                <w:sz w:val="22"/>
                <w:lang w:val="en-US" w:bidi="x-none"/>
              </w:rPr>
              <w:t>PMA</w:t>
            </w:r>
          </w:p>
        </w:tc>
        <w:tc>
          <w:tcPr>
            <w:tcW w:w="850" w:type="dxa"/>
            <w:tcBorders>
              <w:top w:val="nil"/>
              <w:bottom w:val="nil"/>
            </w:tcBorders>
          </w:tcPr>
          <w:p w14:paraId="778E2B16" w14:textId="38D5C0D1" w:rsidR="00853A26" w:rsidRPr="0024252F" w:rsidRDefault="00853A26" w:rsidP="00F25857">
            <w:pPr>
              <w:spacing w:line="480" w:lineRule="auto"/>
              <w:rPr>
                <w:sz w:val="22"/>
                <w:lang w:val="en-US" w:bidi="x-none"/>
              </w:rPr>
            </w:pPr>
            <w:r w:rsidRPr="0024252F">
              <w:rPr>
                <w:sz w:val="22"/>
                <w:lang w:val="en-US" w:bidi="x-none"/>
              </w:rPr>
              <w:t>4.48</w:t>
            </w:r>
          </w:p>
        </w:tc>
        <w:tc>
          <w:tcPr>
            <w:tcW w:w="851" w:type="dxa"/>
            <w:tcBorders>
              <w:top w:val="nil"/>
              <w:bottom w:val="nil"/>
            </w:tcBorders>
          </w:tcPr>
          <w:p w14:paraId="2417E308" w14:textId="7B52F26E" w:rsidR="00853A26" w:rsidRPr="0024252F" w:rsidRDefault="00853A26" w:rsidP="00F25857">
            <w:pPr>
              <w:spacing w:line="480" w:lineRule="auto"/>
              <w:rPr>
                <w:sz w:val="22"/>
                <w:lang w:val="en-US" w:bidi="x-none"/>
              </w:rPr>
            </w:pPr>
            <w:r w:rsidRPr="0024252F">
              <w:rPr>
                <w:sz w:val="22"/>
                <w:lang w:val="en-US" w:bidi="x-none"/>
              </w:rPr>
              <w:t>(7.0)</w:t>
            </w:r>
          </w:p>
        </w:tc>
        <w:tc>
          <w:tcPr>
            <w:tcW w:w="1559" w:type="dxa"/>
            <w:tcBorders>
              <w:top w:val="nil"/>
              <w:bottom w:val="nil"/>
            </w:tcBorders>
          </w:tcPr>
          <w:p w14:paraId="436D5D15" w14:textId="2293EF99" w:rsidR="00853A26" w:rsidRPr="0024252F" w:rsidRDefault="00853A26" w:rsidP="00F25857">
            <w:pPr>
              <w:spacing w:line="480" w:lineRule="auto"/>
              <w:rPr>
                <w:sz w:val="22"/>
                <w:lang w:val="en-US" w:bidi="x-none"/>
              </w:rPr>
            </w:pPr>
            <w:r w:rsidRPr="0024252F">
              <w:rPr>
                <w:sz w:val="22"/>
                <w:lang w:val="en-US" w:bidi="x-none"/>
              </w:rPr>
              <w:t>3.25 – 5.75</w:t>
            </w:r>
          </w:p>
        </w:tc>
        <w:tc>
          <w:tcPr>
            <w:tcW w:w="284" w:type="dxa"/>
            <w:tcBorders>
              <w:top w:val="nil"/>
              <w:bottom w:val="nil"/>
            </w:tcBorders>
          </w:tcPr>
          <w:p w14:paraId="5598CACA" w14:textId="77777777" w:rsidR="00853A26" w:rsidRPr="0024252F" w:rsidRDefault="00853A26" w:rsidP="00F25857">
            <w:pPr>
              <w:spacing w:line="480" w:lineRule="auto"/>
              <w:rPr>
                <w:sz w:val="22"/>
                <w:lang w:val="en-US" w:bidi="x-none"/>
              </w:rPr>
            </w:pPr>
          </w:p>
        </w:tc>
        <w:tc>
          <w:tcPr>
            <w:tcW w:w="850" w:type="dxa"/>
            <w:tcBorders>
              <w:top w:val="nil"/>
              <w:bottom w:val="nil"/>
            </w:tcBorders>
          </w:tcPr>
          <w:p w14:paraId="61A89141" w14:textId="5484DE3D" w:rsidR="00853A26" w:rsidRPr="0024252F" w:rsidRDefault="00853A26" w:rsidP="00F25857">
            <w:pPr>
              <w:spacing w:line="480" w:lineRule="auto"/>
              <w:rPr>
                <w:sz w:val="22"/>
                <w:lang w:val="en-US" w:bidi="x-none"/>
              </w:rPr>
            </w:pPr>
            <w:r w:rsidRPr="0024252F">
              <w:rPr>
                <w:sz w:val="22"/>
                <w:lang w:val="en-US" w:bidi="x-none"/>
              </w:rPr>
              <w:t>4.67</w:t>
            </w:r>
          </w:p>
        </w:tc>
        <w:tc>
          <w:tcPr>
            <w:tcW w:w="851" w:type="dxa"/>
            <w:tcBorders>
              <w:top w:val="nil"/>
              <w:bottom w:val="nil"/>
            </w:tcBorders>
          </w:tcPr>
          <w:p w14:paraId="1AD95DB5" w14:textId="084E9A69" w:rsidR="00853A26" w:rsidRPr="0024252F" w:rsidRDefault="00853A26" w:rsidP="00F25857">
            <w:pPr>
              <w:spacing w:line="480" w:lineRule="auto"/>
              <w:jc w:val="both"/>
              <w:rPr>
                <w:sz w:val="22"/>
                <w:lang w:val="en-US" w:bidi="x-none"/>
              </w:rPr>
            </w:pPr>
            <w:r w:rsidRPr="0024252F">
              <w:rPr>
                <w:sz w:val="22"/>
                <w:lang w:val="en-US" w:bidi="x-none"/>
              </w:rPr>
              <w:t>(10.2)</w:t>
            </w:r>
          </w:p>
        </w:tc>
        <w:tc>
          <w:tcPr>
            <w:tcW w:w="1417" w:type="dxa"/>
            <w:tcBorders>
              <w:top w:val="nil"/>
              <w:bottom w:val="nil"/>
            </w:tcBorders>
          </w:tcPr>
          <w:p w14:paraId="1FEC9C3B" w14:textId="3C188378" w:rsidR="00853A26" w:rsidRPr="0024252F" w:rsidRDefault="00853A26" w:rsidP="00F25857">
            <w:pPr>
              <w:spacing w:line="480" w:lineRule="auto"/>
              <w:jc w:val="both"/>
              <w:rPr>
                <w:sz w:val="22"/>
                <w:lang w:val="en-US" w:bidi="x-none"/>
              </w:rPr>
            </w:pPr>
            <w:r w:rsidRPr="0024252F">
              <w:rPr>
                <w:sz w:val="22"/>
                <w:lang w:val="en-US" w:bidi="x-none"/>
              </w:rPr>
              <w:t>3.17 – 6.25</w:t>
            </w:r>
          </w:p>
        </w:tc>
        <w:tc>
          <w:tcPr>
            <w:tcW w:w="284" w:type="dxa"/>
            <w:tcBorders>
              <w:top w:val="nil"/>
              <w:bottom w:val="nil"/>
            </w:tcBorders>
          </w:tcPr>
          <w:p w14:paraId="5332551B" w14:textId="77777777" w:rsidR="00853A26" w:rsidRPr="0024252F" w:rsidRDefault="00853A26" w:rsidP="00F25857">
            <w:pPr>
              <w:spacing w:line="480" w:lineRule="auto"/>
              <w:rPr>
                <w:sz w:val="22"/>
                <w:lang w:val="en-US" w:bidi="x-none"/>
              </w:rPr>
            </w:pPr>
          </w:p>
        </w:tc>
        <w:tc>
          <w:tcPr>
            <w:tcW w:w="850" w:type="dxa"/>
            <w:tcBorders>
              <w:top w:val="nil"/>
              <w:bottom w:val="nil"/>
            </w:tcBorders>
          </w:tcPr>
          <w:p w14:paraId="4CF7C633" w14:textId="33109EE5" w:rsidR="00853A26" w:rsidRPr="0024252F" w:rsidRDefault="00853A26" w:rsidP="00F25857">
            <w:pPr>
              <w:spacing w:line="480" w:lineRule="auto"/>
              <w:rPr>
                <w:sz w:val="22"/>
                <w:lang w:val="en-US" w:bidi="x-none"/>
              </w:rPr>
            </w:pPr>
            <w:r w:rsidRPr="0024252F">
              <w:rPr>
                <w:sz w:val="22"/>
                <w:lang w:val="en-US" w:bidi="x-none"/>
              </w:rPr>
              <w:t>4.98</w:t>
            </w:r>
          </w:p>
        </w:tc>
        <w:tc>
          <w:tcPr>
            <w:tcW w:w="851" w:type="dxa"/>
            <w:tcBorders>
              <w:top w:val="nil"/>
              <w:bottom w:val="nil"/>
            </w:tcBorders>
          </w:tcPr>
          <w:p w14:paraId="587B60C0" w14:textId="1FAC9395" w:rsidR="00853A26" w:rsidRPr="0024252F" w:rsidRDefault="00853A26" w:rsidP="00F25857">
            <w:pPr>
              <w:spacing w:line="480" w:lineRule="auto"/>
              <w:rPr>
                <w:sz w:val="22"/>
                <w:lang w:val="en-US" w:bidi="x-none"/>
              </w:rPr>
            </w:pPr>
            <w:r w:rsidRPr="0024252F">
              <w:rPr>
                <w:sz w:val="22"/>
                <w:lang w:val="en-US" w:bidi="x-none"/>
              </w:rPr>
              <w:t>(9.04)</w:t>
            </w:r>
          </w:p>
        </w:tc>
        <w:tc>
          <w:tcPr>
            <w:tcW w:w="1275" w:type="dxa"/>
            <w:tcBorders>
              <w:top w:val="nil"/>
              <w:bottom w:val="nil"/>
            </w:tcBorders>
          </w:tcPr>
          <w:p w14:paraId="103B97DE" w14:textId="30ED88C7" w:rsidR="00853A26" w:rsidRPr="0024252F" w:rsidRDefault="00853A26" w:rsidP="00F25857">
            <w:pPr>
              <w:spacing w:line="480" w:lineRule="auto"/>
              <w:rPr>
                <w:sz w:val="22"/>
                <w:lang w:val="en-US" w:bidi="x-none"/>
              </w:rPr>
            </w:pPr>
            <w:r w:rsidRPr="0024252F">
              <w:rPr>
                <w:sz w:val="22"/>
                <w:lang w:val="en-US" w:bidi="x-none"/>
              </w:rPr>
              <w:t>3.92 – 6.50</w:t>
            </w:r>
          </w:p>
        </w:tc>
        <w:tc>
          <w:tcPr>
            <w:tcW w:w="284" w:type="dxa"/>
            <w:tcBorders>
              <w:top w:val="nil"/>
              <w:bottom w:val="nil"/>
            </w:tcBorders>
          </w:tcPr>
          <w:p w14:paraId="593DEBA0" w14:textId="77777777" w:rsidR="00853A26" w:rsidRPr="00977F11" w:rsidRDefault="00853A26" w:rsidP="00F25857">
            <w:pPr>
              <w:spacing w:line="480" w:lineRule="auto"/>
              <w:rPr>
                <w:sz w:val="22"/>
                <w:lang w:val="en-US" w:bidi="x-none"/>
              </w:rPr>
            </w:pPr>
          </w:p>
        </w:tc>
        <w:tc>
          <w:tcPr>
            <w:tcW w:w="1451" w:type="dxa"/>
            <w:tcBorders>
              <w:top w:val="nil"/>
              <w:bottom w:val="nil"/>
            </w:tcBorders>
          </w:tcPr>
          <w:p w14:paraId="37853A02" w14:textId="6462982F" w:rsidR="00853A26" w:rsidRPr="00977F11" w:rsidRDefault="00853A26" w:rsidP="00F25857">
            <w:pPr>
              <w:spacing w:line="480" w:lineRule="auto"/>
              <w:rPr>
                <w:sz w:val="22"/>
                <w:lang w:val="en-US" w:bidi="x-none"/>
              </w:rPr>
            </w:pPr>
            <w:r>
              <w:rPr>
                <w:sz w:val="22"/>
                <w:lang w:val="en-US" w:bidi="x-none"/>
              </w:rPr>
              <w:t>2.44</w:t>
            </w:r>
          </w:p>
        </w:tc>
        <w:tc>
          <w:tcPr>
            <w:tcW w:w="1383" w:type="dxa"/>
            <w:tcBorders>
              <w:top w:val="nil"/>
              <w:bottom w:val="nil"/>
            </w:tcBorders>
          </w:tcPr>
          <w:p w14:paraId="2E8201AA" w14:textId="7DE216F7" w:rsidR="00853A26" w:rsidRDefault="00853A26" w:rsidP="00F25857">
            <w:pPr>
              <w:spacing w:line="480" w:lineRule="auto"/>
              <w:rPr>
                <w:sz w:val="22"/>
                <w:lang w:val="en-US" w:bidi="x-none"/>
              </w:rPr>
            </w:pPr>
            <w:r>
              <w:rPr>
                <w:sz w:val="22"/>
                <w:lang w:val="en-US" w:bidi="x-none"/>
              </w:rPr>
              <w:t>.096</w:t>
            </w:r>
          </w:p>
        </w:tc>
      </w:tr>
      <w:tr w:rsidR="00853A26" w:rsidRPr="00977F11" w14:paraId="7CE90BF8" w14:textId="4C86A67B" w:rsidTr="00473F84">
        <w:tc>
          <w:tcPr>
            <w:tcW w:w="1844" w:type="dxa"/>
            <w:tcBorders>
              <w:top w:val="nil"/>
              <w:bottom w:val="nil"/>
            </w:tcBorders>
          </w:tcPr>
          <w:p w14:paraId="20498856" w14:textId="4732A57C" w:rsidR="00853A26" w:rsidRPr="00977F11" w:rsidRDefault="00853A26" w:rsidP="00F25857">
            <w:pPr>
              <w:spacing w:line="480" w:lineRule="auto"/>
              <w:rPr>
                <w:sz w:val="22"/>
                <w:lang w:val="en-US" w:bidi="x-none"/>
              </w:rPr>
            </w:pPr>
            <w:r>
              <w:rPr>
                <w:sz w:val="22"/>
                <w:lang w:val="en-US" w:bidi="x-none"/>
              </w:rPr>
              <w:t>VMA</w:t>
            </w:r>
          </w:p>
        </w:tc>
        <w:tc>
          <w:tcPr>
            <w:tcW w:w="850" w:type="dxa"/>
            <w:tcBorders>
              <w:top w:val="nil"/>
              <w:bottom w:val="nil"/>
            </w:tcBorders>
          </w:tcPr>
          <w:p w14:paraId="4000107A" w14:textId="205B7C14" w:rsidR="00853A26" w:rsidRPr="0024252F" w:rsidRDefault="00853A26" w:rsidP="00F25857">
            <w:pPr>
              <w:spacing w:line="480" w:lineRule="auto"/>
              <w:rPr>
                <w:sz w:val="22"/>
                <w:lang w:val="en-US" w:bidi="x-none"/>
              </w:rPr>
            </w:pPr>
            <w:r w:rsidRPr="0024252F">
              <w:rPr>
                <w:sz w:val="22"/>
                <w:lang w:val="en-US" w:bidi="x-none"/>
              </w:rPr>
              <w:t>4.07</w:t>
            </w:r>
          </w:p>
        </w:tc>
        <w:tc>
          <w:tcPr>
            <w:tcW w:w="851" w:type="dxa"/>
            <w:tcBorders>
              <w:top w:val="nil"/>
              <w:bottom w:val="nil"/>
            </w:tcBorders>
          </w:tcPr>
          <w:p w14:paraId="5D84EBDD" w14:textId="70B3C748" w:rsidR="00853A26" w:rsidRPr="0024252F" w:rsidRDefault="00853A26" w:rsidP="00F25857">
            <w:pPr>
              <w:spacing w:line="480" w:lineRule="auto"/>
              <w:rPr>
                <w:sz w:val="22"/>
                <w:lang w:val="en-US" w:bidi="x-none"/>
              </w:rPr>
            </w:pPr>
            <w:r w:rsidRPr="0024252F">
              <w:rPr>
                <w:sz w:val="22"/>
                <w:lang w:val="en-US" w:bidi="x-none"/>
              </w:rPr>
              <w:t>(7.2)</w:t>
            </w:r>
          </w:p>
        </w:tc>
        <w:tc>
          <w:tcPr>
            <w:tcW w:w="1559" w:type="dxa"/>
            <w:tcBorders>
              <w:top w:val="nil"/>
              <w:bottom w:val="nil"/>
            </w:tcBorders>
          </w:tcPr>
          <w:p w14:paraId="4F596B6E" w14:textId="6F3161E1" w:rsidR="00853A26" w:rsidRPr="0024252F" w:rsidRDefault="00853A26" w:rsidP="00F25857">
            <w:pPr>
              <w:spacing w:line="480" w:lineRule="auto"/>
              <w:rPr>
                <w:sz w:val="22"/>
                <w:lang w:val="en-US" w:bidi="x-none"/>
              </w:rPr>
            </w:pPr>
            <w:r w:rsidRPr="0024252F">
              <w:rPr>
                <w:sz w:val="22"/>
                <w:lang w:val="en-US" w:bidi="x-none"/>
              </w:rPr>
              <w:t>3.42 – 5.75</w:t>
            </w:r>
          </w:p>
        </w:tc>
        <w:tc>
          <w:tcPr>
            <w:tcW w:w="284" w:type="dxa"/>
            <w:tcBorders>
              <w:top w:val="nil"/>
              <w:bottom w:val="nil"/>
            </w:tcBorders>
          </w:tcPr>
          <w:p w14:paraId="347B3540" w14:textId="77777777" w:rsidR="00853A26" w:rsidRPr="0024252F" w:rsidRDefault="00853A26" w:rsidP="00F25857">
            <w:pPr>
              <w:spacing w:line="480" w:lineRule="auto"/>
              <w:rPr>
                <w:sz w:val="22"/>
                <w:lang w:val="en-US" w:bidi="x-none"/>
              </w:rPr>
            </w:pPr>
          </w:p>
        </w:tc>
        <w:tc>
          <w:tcPr>
            <w:tcW w:w="850" w:type="dxa"/>
            <w:tcBorders>
              <w:top w:val="nil"/>
              <w:bottom w:val="nil"/>
            </w:tcBorders>
          </w:tcPr>
          <w:p w14:paraId="75B6AD5E" w14:textId="1378550F" w:rsidR="00853A26" w:rsidRPr="0024252F" w:rsidRDefault="00853A26" w:rsidP="00F25857">
            <w:pPr>
              <w:spacing w:line="480" w:lineRule="auto"/>
              <w:rPr>
                <w:sz w:val="22"/>
                <w:lang w:val="en-US" w:bidi="x-none"/>
              </w:rPr>
            </w:pPr>
            <w:r w:rsidRPr="0024252F">
              <w:rPr>
                <w:sz w:val="22"/>
                <w:lang w:val="en-US" w:bidi="x-none"/>
              </w:rPr>
              <w:t xml:space="preserve">4.48 </w:t>
            </w:r>
          </w:p>
        </w:tc>
        <w:tc>
          <w:tcPr>
            <w:tcW w:w="851" w:type="dxa"/>
            <w:tcBorders>
              <w:top w:val="nil"/>
              <w:bottom w:val="nil"/>
            </w:tcBorders>
          </w:tcPr>
          <w:p w14:paraId="7C25D62C" w14:textId="0A63D859" w:rsidR="00853A26" w:rsidRPr="0024252F" w:rsidRDefault="00853A26" w:rsidP="00F25857">
            <w:pPr>
              <w:spacing w:line="480" w:lineRule="auto"/>
              <w:jc w:val="both"/>
              <w:rPr>
                <w:sz w:val="22"/>
                <w:lang w:val="en-US" w:bidi="x-none"/>
              </w:rPr>
            </w:pPr>
            <w:r w:rsidRPr="0024252F">
              <w:rPr>
                <w:sz w:val="22"/>
                <w:lang w:val="en-US" w:bidi="x-none"/>
              </w:rPr>
              <w:t>(11.2)</w:t>
            </w:r>
          </w:p>
        </w:tc>
        <w:tc>
          <w:tcPr>
            <w:tcW w:w="1417" w:type="dxa"/>
            <w:tcBorders>
              <w:top w:val="nil"/>
              <w:bottom w:val="nil"/>
            </w:tcBorders>
          </w:tcPr>
          <w:p w14:paraId="52964CE5" w14:textId="794A50F4" w:rsidR="00853A26" w:rsidRPr="0024252F" w:rsidRDefault="00853A26" w:rsidP="00F25857">
            <w:pPr>
              <w:spacing w:line="480" w:lineRule="auto"/>
              <w:jc w:val="both"/>
              <w:rPr>
                <w:sz w:val="22"/>
                <w:lang w:val="en-US" w:bidi="x-none"/>
              </w:rPr>
            </w:pPr>
            <w:r w:rsidRPr="0024252F">
              <w:rPr>
                <w:sz w:val="22"/>
                <w:lang w:val="en-US" w:bidi="x-none"/>
              </w:rPr>
              <w:t>3.00 – 6.00</w:t>
            </w:r>
          </w:p>
        </w:tc>
        <w:tc>
          <w:tcPr>
            <w:tcW w:w="284" w:type="dxa"/>
            <w:tcBorders>
              <w:top w:val="nil"/>
              <w:bottom w:val="nil"/>
            </w:tcBorders>
          </w:tcPr>
          <w:p w14:paraId="6B10D138" w14:textId="77777777" w:rsidR="00853A26" w:rsidRPr="0024252F" w:rsidRDefault="00853A26" w:rsidP="00F25857">
            <w:pPr>
              <w:spacing w:line="480" w:lineRule="auto"/>
              <w:rPr>
                <w:sz w:val="22"/>
                <w:lang w:val="en-US" w:bidi="x-none"/>
              </w:rPr>
            </w:pPr>
          </w:p>
        </w:tc>
        <w:tc>
          <w:tcPr>
            <w:tcW w:w="850" w:type="dxa"/>
            <w:tcBorders>
              <w:top w:val="nil"/>
              <w:bottom w:val="nil"/>
            </w:tcBorders>
          </w:tcPr>
          <w:p w14:paraId="7F373DFC" w14:textId="23A4FC3B" w:rsidR="00853A26" w:rsidRPr="0024252F" w:rsidRDefault="00853A26" w:rsidP="00F25857">
            <w:pPr>
              <w:spacing w:line="480" w:lineRule="auto"/>
              <w:rPr>
                <w:sz w:val="22"/>
                <w:lang w:val="en-US" w:bidi="x-none"/>
              </w:rPr>
            </w:pPr>
            <w:r w:rsidRPr="0024252F">
              <w:rPr>
                <w:sz w:val="22"/>
                <w:lang w:val="en-US" w:bidi="x-none"/>
              </w:rPr>
              <w:t>4.41</w:t>
            </w:r>
          </w:p>
        </w:tc>
        <w:tc>
          <w:tcPr>
            <w:tcW w:w="851" w:type="dxa"/>
            <w:tcBorders>
              <w:top w:val="nil"/>
              <w:bottom w:val="nil"/>
            </w:tcBorders>
          </w:tcPr>
          <w:p w14:paraId="0551FB70" w14:textId="0B6D3748" w:rsidR="00853A26" w:rsidRPr="0024252F" w:rsidRDefault="00853A26" w:rsidP="00F25857">
            <w:pPr>
              <w:spacing w:line="480" w:lineRule="auto"/>
              <w:rPr>
                <w:sz w:val="22"/>
                <w:lang w:val="en-US" w:bidi="x-none"/>
              </w:rPr>
            </w:pPr>
            <w:r w:rsidRPr="0024252F">
              <w:rPr>
                <w:sz w:val="22"/>
                <w:lang w:val="en-US" w:bidi="x-none"/>
              </w:rPr>
              <w:t>(8.32)</w:t>
            </w:r>
          </w:p>
        </w:tc>
        <w:tc>
          <w:tcPr>
            <w:tcW w:w="1275" w:type="dxa"/>
            <w:tcBorders>
              <w:top w:val="nil"/>
              <w:bottom w:val="nil"/>
            </w:tcBorders>
          </w:tcPr>
          <w:p w14:paraId="3527BA26" w14:textId="31AA1133" w:rsidR="00853A26" w:rsidRPr="0024252F" w:rsidRDefault="00853A26" w:rsidP="00F25857">
            <w:pPr>
              <w:spacing w:line="480" w:lineRule="auto"/>
              <w:rPr>
                <w:sz w:val="22"/>
                <w:lang w:val="en-US" w:bidi="x-none"/>
              </w:rPr>
            </w:pPr>
            <w:r w:rsidRPr="0024252F">
              <w:rPr>
                <w:sz w:val="22"/>
                <w:lang w:val="en-US" w:bidi="x-none"/>
              </w:rPr>
              <w:t>3.00 – 5.75</w:t>
            </w:r>
          </w:p>
        </w:tc>
        <w:tc>
          <w:tcPr>
            <w:tcW w:w="284" w:type="dxa"/>
            <w:tcBorders>
              <w:top w:val="nil"/>
              <w:bottom w:val="nil"/>
            </w:tcBorders>
          </w:tcPr>
          <w:p w14:paraId="501D2210" w14:textId="77777777" w:rsidR="00853A26" w:rsidRPr="00977F11" w:rsidRDefault="00853A26" w:rsidP="00F25857">
            <w:pPr>
              <w:spacing w:line="480" w:lineRule="auto"/>
              <w:rPr>
                <w:sz w:val="22"/>
                <w:lang w:val="en-US" w:bidi="x-none"/>
              </w:rPr>
            </w:pPr>
          </w:p>
        </w:tc>
        <w:tc>
          <w:tcPr>
            <w:tcW w:w="1451" w:type="dxa"/>
            <w:tcBorders>
              <w:top w:val="nil"/>
              <w:bottom w:val="nil"/>
            </w:tcBorders>
          </w:tcPr>
          <w:p w14:paraId="08B0ACFD" w14:textId="35753DD2" w:rsidR="00853A26" w:rsidRPr="00977F11" w:rsidRDefault="00853A26" w:rsidP="00F25857">
            <w:pPr>
              <w:spacing w:line="480" w:lineRule="auto"/>
              <w:rPr>
                <w:sz w:val="22"/>
                <w:lang w:val="en-US" w:bidi="x-none"/>
              </w:rPr>
            </w:pPr>
            <w:r>
              <w:rPr>
                <w:sz w:val="22"/>
                <w:lang w:val="en-US" w:bidi="x-none"/>
              </w:rPr>
              <w:t>1.74</w:t>
            </w:r>
          </w:p>
        </w:tc>
        <w:tc>
          <w:tcPr>
            <w:tcW w:w="1383" w:type="dxa"/>
            <w:tcBorders>
              <w:top w:val="nil"/>
              <w:bottom w:val="nil"/>
            </w:tcBorders>
          </w:tcPr>
          <w:p w14:paraId="64ADA0B6" w14:textId="6597F711" w:rsidR="00853A26" w:rsidRDefault="00853A26" w:rsidP="00F25857">
            <w:pPr>
              <w:spacing w:line="480" w:lineRule="auto"/>
              <w:rPr>
                <w:sz w:val="22"/>
                <w:lang w:val="en-US" w:bidi="x-none"/>
              </w:rPr>
            </w:pPr>
            <w:r>
              <w:rPr>
                <w:sz w:val="22"/>
                <w:lang w:val="en-US" w:bidi="x-none"/>
              </w:rPr>
              <w:t>.185</w:t>
            </w:r>
          </w:p>
        </w:tc>
      </w:tr>
      <w:tr w:rsidR="00853A26" w:rsidRPr="00977F11" w14:paraId="78FD6A2C" w14:textId="73FB52C3" w:rsidTr="00473F84">
        <w:tc>
          <w:tcPr>
            <w:tcW w:w="1844" w:type="dxa"/>
            <w:tcBorders>
              <w:top w:val="nil"/>
              <w:bottom w:val="nil"/>
            </w:tcBorders>
          </w:tcPr>
          <w:p w14:paraId="5313BED1" w14:textId="2970AF5A" w:rsidR="00853A26" w:rsidRPr="00977F11" w:rsidRDefault="00853A26" w:rsidP="00F25857">
            <w:pPr>
              <w:spacing w:line="480" w:lineRule="auto"/>
              <w:rPr>
                <w:sz w:val="22"/>
                <w:vertAlign w:val="superscript"/>
                <w:lang w:val="en-US" w:bidi="x-none"/>
              </w:rPr>
            </w:pPr>
            <w:r w:rsidRPr="00977F11">
              <w:rPr>
                <w:sz w:val="22"/>
                <w:lang w:val="en-US" w:bidi="x-none"/>
              </w:rPr>
              <w:t xml:space="preserve">Vocabulary </w:t>
            </w:r>
            <w:r w:rsidRPr="00977F11">
              <w:rPr>
                <w:sz w:val="22"/>
                <w:lang w:val="en-US" w:bidi="x-none"/>
              </w:rPr>
              <w:br/>
              <w:t xml:space="preserve">  comprehension</w:t>
            </w:r>
          </w:p>
        </w:tc>
        <w:tc>
          <w:tcPr>
            <w:tcW w:w="850" w:type="dxa"/>
            <w:tcBorders>
              <w:top w:val="nil"/>
              <w:bottom w:val="nil"/>
            </w:tcBorders>
          </w:tcPr>
          <w:p w14:paraId="378C2F85" w14:textId="77777777" w:rsidR="00853A26" w:rsidRPr="00977F11" w:rsidRDefault="00853A26" w:rsidP="00F25857">
            <w:pPr>
              <w:spacing w:line="480" w:lineRule="auto"/>
              <w:rPr>
                <w:color w:val="008000"/>
                <w:sz w:val="22"/>
                <w:lang w:val="en-US" w:bidi="x-none"/>
              </w:rPr>
            </w:pPr>
          </w:p>
          <w:p w14:paraId="1807C1C2" w14:textId="485F839A" w:rsidR="00853A26" w:rsidRPr="00977F11" w:rsidRDefault="00853A26" w:rsidP="00F25857">
            <w:pPr>
              <w:spacing w:line="480" w:lineRule="auto"/>
              <w:rPr>
                <w:sz w:val="22"/>
                <w:lang w:val="en-US" w:bidi="x-none"/>
              </w:rPr>
            </w:pPr>
            <w:r w:rsidRPr="00977F11">
              <w:rPr>
                <w:sz w:val="22"/>
                <w:lang w:val="en-US" w:bidi="x-none"/>
              </w:rPr>
              <w:t xml:space="preserve">5.26 </w:t>
            </w:r>
          </w:p>
        </w:tc>
        <w:tc>
          <w:tcPr>
            <w:tcW w:w="851" w:type="dxa"/>
            <w:tcBorders>
              <w:top w:val="nil"/>
              <w:bottom w:val="nil"/>
            </w:tcBorders>
          </w:tcPr>
          <w:p w14:paraId="7CA0EB0B" w14:textId="77777777" w:rsidR="00853A26" w:rsidRPr="00977F11" w:rsidRDefault="00853A26" w:rsidP="00F25857">
            <w:pPr>
              <w:spacing w:line="480" w:lineRule="auto"/>
              <w:rPr>
                <w:color w:val="008000"/>
                <w:sz w:val="22"/>
                <w:lang w:val="en-US" w:bidi="x-none"/>
              </w:rPr>
            </w:pPr>
          </w:p>
          <w:p w14:paraId="4465EE58" w14:textId="77777777" w:rsidR="00853A26" w:rsidRPr="00977F11" w:rsidRDefault="00853A26" w:rsidP="00F25857">
            <w:pPr>
              <w:spacing w:line="480" w:lineRule="auto"/>
              <w:rPr>
                <w:sz w:val="22"/>
                <w:lang w:val="en-US" w:bidi="x-none"/>
              </w:rPr>
            </w:pPr>
            <w:r w:rsidRPr="00977F11">
              <w:rPr>
                <w:sz w:val="22"/>
                <w:lang w:val="en-US" w:bidi="x-none"/>
              </w:rPr>
              <w:t>(21.3)</w:t>
            </w:r>
          </w:p>
        </w:tc>
        <w:tc>
          <w:tcPr>
            <w:tcW w:w="1559" w:type="dxa"/>
            <w:tcBorders>
              <w:top w:val="nil"/>
              <w:bottom w:val="nil"/>
            </w:tcBorders>
          </w:tcPr>
          <w:p w14:paraId="15758ECC" w14:textId="77777777" w:rsidR="00853A26" w:rsidRPr="00977F11" w:rsidRDefault="00853A26" w:rsidP="00F25857">
            <w:pPr>
              <w:spacing w:line="480" w:lineRule="auto"/>
              <w:rPr>
                <w:sz w:val="22"/>
                <w:lang w:val="en-US" w:bidi="x-none"/>
              </w:rPr>
            </w:pPr>
          </w:p>
          <w:p w14:paraId="59F3E001" w14:textId="6A2C3E5D" w:rsidR="00853A26" w:rsidRPr="00977F11" w:rsidRDefault="00853A26" w:rsidP="00F25857">
            <w:pPr>
              <w:spacing w:line="480" w:lineRule="auto"/>
              <w:rPr>
                <w:sz w:val="22"/>
                <w:lang w:val="en-US" w:bidi="x-none"/>
              </w:rPr>
            </w:pPr>
            <w:r w:rsidRPr="00977F11">
              <w:rPr>
                <w:sz w:val="22"/>
                <w:lang w:val="en-US" w:bidi="x-none"/>
              </w:rPr>
              <w:t>2.75 – 8.00</w:t>
            </w:r>
          </w:p>
        </w:tc>
        <w:tc>
          <w:tcPr>
            <w:tcW w:w="284" w:type="dxa"/>
            <w:tcBorders>
              <w:top w:val="nil"/>
              <w:bottom w:val="nil"/>
            </w:tcBorders>
          </w:tcPr>
          <w:p w14:paraId="7BE57388" w14:textId="77777777" w:rsidR="00853A26" w:rsidRPr="00977F11" w:rsidRDefault="00853A26" w:rsidP="00F25857">
            <w:pPr>
              <w:spacing w:line="480" w:lineRule="auto"/>
              <w:rPr>
                <w:color w:val="008000"/>
                <w:sz w:val="22"/>
                <w:lang w:val="en-US" w:bidi="x-none"/>
              </w:rPr>
            </w:pPr>
          </w:p>
        </w:tc>
        <w:tc>
          <w:tcPr>
            <w:tcW w:w="850" w:type="dxa"/>
            <w:tcBorders>
              <w:top w:val="nil"/>
              <w:bottom w:val="nil"/>
            </w:tcBorders>
          </w:tcPr>
          <w:p w14:paraId="2C8E1B33" w14:textId="77777777" w:rsidR="00853A26" w:rsidRPr="00977F11" w:rsidRDefault="00853A26" w:rsidP="00F25857">
            <w:pPr>
              <w:spacing w:line="480" w:lineRule="auto"/>
              <w:rPr>
                <w:color w:val="008000"/>
                <w:sz w:val="22"/>
                <w:lang w:val="en-US" w:bidi="x-none"/>
              </w:rPr>
            </w:pPr>
          </w:p>
          <w:p w14:paraId="62B6317E" w14:textId="383827C7" w:rsidR="00853A26" w:rsidRPr="00977F11" w:rsidRDefault="00853A26" w:rsidP="00F25857">
            <w:pPr>
              <w:spacing w:line="480" w:lineRule="auto"/>
              <w:rPr>
                <w:sz w:val="22"/>
                <w:lang w:val="en-US" w:bidi="x-none"/>
              </w:rPr>
            </w:pPr>
            <w:r w:rsidRPr="00977F11">
              <w:rPr>
                <w:sz w:val="22"/>
                <w:lang w:val="en-US" w:bidi="x-none"/>
              </w:rPr>
              <w:t xml:space="preserve">5.83 </w:t>
            </w:r>
          </w:p>
        </w:tc>
        <w:tc>
          <w:tcPr>
            <w:tcW w:w="851" w:type="dxa"/>
            <w:tcBorders>
              <w:top w:val="nil"/>
              <w:bottom w:val="nil"/>
            </w:tcBorders>
          </w:tcPr>
          <w:p w14:paraId="029590EF" w14:textId="77777777" w:rsidR="00853A26" w:rsidRPr="00977F11" w:rsidRDefault="00853A26" w:rsidP="00F25857">
            <w:pPr>
              <w:spacing w:line="480" w:lineRule="auto"/>
              <w:jc w:val="both"/>
              <w:rPr>
                <w:color w:val="008000"/>
                <w:sz w:val="22"/>
                <w:lang w:val="en-US" w:bidi="x-none"/>
              </w:rPr>
            </w:pPr>
          </w:p>
          <w:p w14:paraId="3EE5D25A" w14:textId="77777777" w:rsidR="00853A26" w:rsidRPr="00977F11" w:rsidRDefault="00853A26" w:rsidP="00F25857">
            <w:pPr>
              <w:spacing w:line="480" w:lineRule="auto"/>
              <w:jc w:val="both"/>
              <w:rPr>
                <w:sz w:val="22"/>
                <w:lang w:val="en-US" w:bidi="x-none"/>
              </w:rPr>
            </w:pPr>
            <w:r w:rsidRPr="00977F11">
              <w:rPr>
                <w:sz w:val="22"/>
                <w:lang w:val="en-US" w:bidi="x-none"/>
              </w:rPr>
              <w:t>(19.7)</w:t>
            </w:r>
          </w:p>
        </w:tc>
        <w:tc>
          <w:tcPr>
            <w:tcW w:w="1417" w:type="dxa"/>
            <w:tcBorders>
              <w:top w:val="nil"/>
              <w:bottom w:val="nil"/>
            </w:tcBorders>
          </w:tcPr>
          <w:p w14:paraId="11C3A303" w14:textId="77777777" w:rsidR="00853A26" w:rsidRPr="00977F11" w:rsidRDefault="00853A26" w:rsidP="00F25857">
            <w:pPr>
              <w:spacing w:line="480" w:lineRule="auto"/>
              <w:jc w:val="both"/>
              <w:rPr>
                <w:sz w:val="22"/>
                <w:lang w:val="en-US" w:bidi="x-none"/>
              </w:rPr>
            </w:pPr>
          </w:p>
          <w:p w14:paraId="19516C2E" w14:textId="29C6B17B" w:rsidR="00853A26" w:rsidRPr="00977F11" w:rsidRDefault="00853A26" w:rsidP="00F25857">
            <w:pPr>
              <w:spacing w:line="480" w:lineRule="auto"/>
              <w:jc w:val="both"/>
              <w:rPr>
                <w:sz w:val="22"/>
                <w:lang w:val="en-US" w:bidi="x-none"/>
              </w:rPr>
            </w:pPr>
            <w:r w:rsidRPr="00977F11">
              <w:rPr>
                <w:sz w:val="22"/>
                <w:lang w:val="en-US" w:bidi="x-none"/>
              </w:rPr>
              <w:t>2.83 – 8.17</w:t>
            </w:r>
          </w:p>
        </w:tc>
        <w:tc>
          <w:tcPr>
            <w:tcW w:w="284" w:type="dxa"/>
            <w:tcBorders>
              <w:top w:val="nil"/>
              <w:bottom w:val="nil"/>
            </w:tcBorders>
          </w:tcPr>
          <w:p w14:paraId="63AFDC21" w14:textId="77777777" w:rsidR="00853A26" w:rsidRPr="00977F11" w:rsidRDefault="00853A26" w:rsidP="00F25857">
            <w:pPr>
              <w:spacing w:line="480" w:lineRule="auto"/>
              <w:rPr>
                <w:color w:val="008000"/>
                <w:sz w:val="22"/>
                <w:lang w:val="en-US" w:bidi="x-none"/>
              </w:rPr>
            </w:pPr>
          </w:p>
        </w:tc>
        <w:tc>
          <w:tcPr>
            <w:tcW w:w="850" w:type="dxa"/>
            <w:tcBorders>
              <w:top w:val="nil"/>
              <w:bottom w:val="nil"/>
            </w:tcBorders>
          </w:tcPr>
          <w:p w14:paraId="6C9CB966" w14:textId="77777777" w:rsidR="00853A26" w:rsidRPr="00977F11" w:rsidRDefault="00853A26" w:rsidP="00F25857">
            <w:pPr>
              <w:spacing w:line="480" w:lineRule="auto"/>
              <w:rPr>
                <w:color w:val="008000"/>
                <w:sz w:val="22"/>
                <w:lang w:val="en-US" w:bidi="x-none"/>
              </w:rPr>
            </w:pPr>
          </w:p>
          <w:p w14:paraId="53816EF9" w14:textId="2DEEDD1D" w:rsidR="00853A26" w:rsidRPr="00977F11" w:rsidRDefault="00853A26" w:rsidP="00F25857">
            <w:pPr>
              <w:spacing w:line="480" w:lineRule="auto"/>
              <w:rPr>
                <w:sz w:val="22"/>
                <w:lang w:val="en-US" w:bidi="x-none"/>
              </w:rPr>
            </w:pPr>
            <w:r w:rsidRPr="00977F11">
              <w:rPr>
                <w:sz w:val="22"/>
                <w:lang w:val="en-US" w:bidi="x-none"/>
              </w:rPr>
              <w:t xml:space="preserve">5.42 </w:t>
            </w:r>
          </w:p>
        </w:tc>
        <w:tc>
          <w:tcPr>
            <w:tcW w:w="851" w:type="dxa"/>
            <w:tcBorders>
              <w:top w:val="nil"/>
              <w:bottom w:val="nil"/>
            </w:tcBorders>
          </w:tcPr>
          <w:p w14:paraId="278B161C" w14:textId="77777777" w:rsidR="00853A26" w:rsidRPr="00977F11" w:rsidRDefault="00853A26" w:rsidP="00F25857">
            <w:pPr>
              <w:spacing w:line="480" w:lineRule="auto"/>
              <w:rPr>
                <w:color w:val="008000"/>
                <w:sz w:val="22"/>
                <w:lang w:val="en-US" w:bidi="x-none"/>
              </w:rPr>
            </w:pPr>
          </w:p>
          <w:p w14:paraId="1DDBE6DF" w14:textId="77777777" w:rsidR="00853A26" w:rsidRPr="00977F11" w:rsidRDefault="00853A26" w:rsidP="00F25857">
            <w:pPr>
              <w:spacing w:line="480" w:lineRule="auto"/>
              <w:rPr>
                <w:sz w:val="22"/>
                <w:lang w:val="en-US" w:bidi="x-none"/>
              </w:rPr>
            </w:pPr>
            <w:r w:rsidRPr="00977F11">
              <w:rPr>
                <w:sz w:val="22"/>
                <w:lang w:val="en-US" w:bidi="x-none"/>
              </w:rPr>
              <w:t>(18.5)</w:t>
            </w:r>
          </w:p>
        </w:tc>
        <w:tc>
          <w:tcPr>
            <w:tcW w:w="1275" w:type="dxa"/>
            <w:tcBorders>
              <w:top w:val="nil"/>
              <w:bottom w:val="nil"/>
            </w:tcBorders>
          </w:tcPr>
          <w:p w14:paraId="1834C36B" w14:textId="77777777" w:rsidR="00853A26" w:rsidRPr="00977F11" w:rsidRDefault="00853A26" w:rsidP="00F25857">
            <w:pPr>
              <w:spacing w:line="480" w:lineRule="auto"/>
              <w:rPr>
                <w:sz w:val="22"/>
                <w:lang w:val="en-US" w:bidi="x-none"/>
              </w:rPr>
            </w:pPr>
          </w:p>
          <w:p w14:paraId="3B39A182" w14:textId="048BA7B6" w:rsidR="00853A26" w:rsidRPr="00977F11" w:rsidRDefault="00853A26" w:rsidP="00F25857">
            <w:pPr>
              <w:spacing w:line="480" w:lineRule="auto"/>
              <w:rPr>
                <w:sz w:val="22"/>
                <w:lang w:val="en-US" w:bidi="x-none"/>
              </w:rPr>
            </w:pPr>
            <w:r w:rsidRPr="00977F11">
              <w:rPr>
                <w:sz w:val="22"/>
                <w:lang w:val="en-US" w:bidi="x-none"/>
              </w:rPr>
              <w:t>2.00 – 7.58</w:t>
            </w:r>
          </w:p>
        </w:tc>
        <w:tc>
          <w:tcPr>
            <w:tcW w:w="284" w:type="dxa"/>
            <w:tcBorders>
              <w:top w:val="nil"/>
              <w:bottom w:val="nil"/>
            </w:tcBorders>
          </w:tcPr>
          <w:p w14:paraId="2CF5D690" w14:textId="77777777" w:rsidR="00853A26" w:rsidRPr="00977F11" w:rsidRDefault="00853A26" w:rsidP="00F25857">
            <w:pPr>
              <w:spacing w:line="480" w:lineRule="auto"/>
              <w:rPr>
                <w:sz w:val="22"/>
                <w:lang w:val="en-US" w:bidi="x-none"/>
              </w:rPr>
            </w:pPr>
          </w:p>
        </w:tc>
        <w:tc>
          <w:tcPr>
            <w:tcW w:w="1451" w:type="dxa"/>
            <w:tcBorders>
              <w:top w:val="nil"/>
              <w:bottom w:val="nil"/>
            </w:tcBorders>
          </w:tcPr>
          <w:p w14:paraId="6E352016" w14:textId="77777777" w:rsidR="00853A26" w:rsidRPr="00977F11" w:rsidRDefault="00853A26" w:rsidP="00F25857">
            <w:pPr>
              <w:spacing w:line="480" w:lineRule="auto"/>
              <w:rPr>
                <w:sz w:val="22"/>
                <w:lang w:val="en-US" w:bidi="x-none"/>
              </w:rPr>
            </w:pPr>
          </w:p>
          <w:p w14:paraId="071CDAAA" w14:textId="77777777" w:rsidR="00853A26" w:rsidRPr="00977F11" w:rsidRDefault="00853A26" w:rsidP="00F25857">
            <w:pPr>
              <w:spacing w:line="480" w:lineRule="auto"/>
              <w:rPr>
                <w:sz w:val="22"/>
                <w:lang w:val="en-US" w:bidi="x-none"/>
              </w:rPr>
            </w:pPr>
            <w:r w:rsidRPr="00977F11">
              <w:rPr>
                <w:sz w:val="22"/>
                <w:lang w:val="en-US" w:bidi="x-none"/>
              </w:rPr>
              <w:t>0.66</w:t>
            </w:r>
          </w:p>
        </w:tc>
        <w:tc>
          <w:tcPr>
            <w:tcW w:w="1383" w:type="dxa"/>
            <w:tcBorders>
              <w:top w:val="nil"/>
              <w:bottom w:val="nil"/>
            </w:tcBorders>
          </w:tcPr>
          <w:p w14:paraId="11EE3267" w14:textId="77777777" w:rsidR="00853A26" w:rsidRDefault="00853A26" w:rsidP="00F25857">
            <w:pPr>
              <w:spacing w:line="480" w:lineRule="auto"/>
              <w:rPr>
                <w:sz w:val="22"/>
                <w:lang w:val="en-US" w:bidi="x-none"/>
              </w:rPr>
            </w:pPr>
          </w:p>
          <w:p w14:paraId="0BA2EB38" w14:textId="7A104A1E" w:rsidR="00853A26" w:rsidRPr="00977F11" w:rsidRDefault="00853A26" w:rsidP="00F25857">
            <w:pPr>
              <w:spacing w:line="480" w:lineRule="auto"/>
              <w:rPr>
                <w:sz w:val="22"/>
                <w:lang w:val="en-US" w:bidi="x-none"/>
              </w:rPr>
            </w:pPr>
            <w:r>
              <w:rPr>
                <w:sz w:val="22"/>
                <w:lang w:val="en-US" w:bidi="x-none"/>
              </w:rPr>
              <w:t>.523</w:t>
            </w:r>
          </w:p>
        </w:tc>
      </w:tr>
      <w:tr w:rsidR="00853A26" w:rsidRPr="00977F11" w14:paraId="75AF0ADC" w14:textId="042677DF" w:rsidTr="00473F84">
        <w:tc>
          <w:tcPr>
            <w:tcW w:w="1844" w:type="dxa"/>
            <w:tcBorders>
              <w:top w:val="nil"/>
              <w:bottom w:val="nil"/>
            </w:tcBorders>
          </w:tcPr>
          <w:p w14:paraId="2CDEFF97" w14:textId="1D946A27" w:rsidR="00853A26" w:rsidRPr="00977F11" w:rsidRDefault="00853A26" w:rsidP="00F25857">
            <w:pPr>
              <w:spacing w:line="480" w:lineRule="auto"/>
              <w:rPr>
                <w:sz w:val="22"/>
                <w:lang w:val="en-US" w:bidi="x-none"/>
              </w:rPr>
            </w:pPr>
            <w:r w:rsidRPr="00977F11">
              <w:rPr>
                <w:sz w:val="22"/>
                <w:lang w:val="en-US" w:bidi="x-none"/>
              </w:rPr>
              <w:t>Benton Facial</w:t>
            </w:r>
            <w:r w:rsidRPr="00977F11">
              <w:rPr>
                <w:sz w:val="22"/>
                <w:lang w:val="en-US" w:bidi="x-none"/>
              </w:rPr>
              <w:br/>
              <w:t>Recognition Test</w:t>
            </w:r>
          </w:p>
        </w:tc>
        <w:tc>
          <w:tcPr>
            <w:tcW w:w="850" w:type="dxa"/>
            <w:tcBorders>
              <w:top w:val="nil"/>
              <w:bottom w:val="nil"/>
            </w:tcBorders>
          </w:tcPr>
          <w:p w14:paraId="1652BC3C" w14:textId="77777777" w:rsidR="00853A26" w:rsidRPr="00977F11" w:rsidRDefault="00853A26" w:rsidP="00F25857">
            <w:pPr>
              <w:spacing w:line="480" w:lineRule="auto"/>
              <w:rPr>
                <w:sz w:val="22"/>
                <w:lang w:val="en-US" w:bidi="x-none"/>
              </w:rPr>
            </w:pPr>
          </w:p>
          <w:p w14:paraId="02000306" w14:textId="77777777" w:rsidR="00853A26" w:rsidRPr="00977F11" w:rsidRDefault="00853A26" w:rsidP="00F25857">
            <w:pPr>
              <w:spacing w:line="480" w:lineRule="auto"/>
              <w:rPr>
                <w:sz w:val="22"/>
                <w:lang w:val="en-US" w:bidi="x-none"/>
              </w:rPr>
            </w:pPr>
            <w:r w:rsidRPr="00977F11">
              <w:rPr>
                <w:sz w:val="22"/>
                <w:lang w:val="en-US" w:bidi="x-none"/>
              </w:rPr>
              <w:t xml:space="preserve">14.0 </w:t>
            </w:r>
          </w:p>
        </w:tc>
        <w:tc>
          <w:tcPr>
            <w:tcW w:w="851" w:type="dxa"/>
            <w:tcBorders>
              <w:top w:val="nil"/>
              <w:bottom w:val="nil"/>
            </w:tcBorders>
          </w:tcPr>
          <w:p w14:paraId="61B92E03" w14:textId="77777777" w:rsidR="00853A26" w:rsidRPr="00977F11" w:rsidRDefault="00853A26" w:rsidP="00F25857">
            <w:pPr>
              <w:spacing w:line="480" w:lineRule="auto"/>
              <w:rPr>
                <w:sz w:val="22"/>
                <w:lang w:val="en-US" w:bidi="x-none"/>
              </w:rPr>
            </w:pPr>
          </w:p>
          <w:p w14:paraId="5580B560" w14:textId="18270CBF" w:rsidR="00853A26" w:rsidRPr="00977F11" w:rsidRDefault="00853A26" w:rsidP="00F25857">
            <w:pPr>
              <w:spacing w:line="480" w:lineRule="auto"/>
              <w:rPr>
                <w:sz w:val="22"/>
                <w:lang w:val="en-US" w:bidi="x-none"/>
              </w:rPr>
            </w:pPr>
            <w:r w:rsidRPr="00977F11">
              <w:rPr>
                <w:sz w:val="22"/>
                <w:lang w:val="en-US" w:bidi="x-none"/>
              </w:rPr>
              <w:t>(2.7)</w:t>
            </w:r>
            <w:r w:rsidRPr="00977F11">
              <w:rPr>
                <w:vertAlign w:val="superscript"/>
                <w:lang w:val="en-US" w:bidi="x-none"/>
              </w:rPr>
              <w:t xml:space="preserve"> </w:t>
            </w:r>
          </w:p>
        </w:tc>
        <w:tc>
          <w:tcPr>
            <w:tcW w:w="1559" w:type="dxa"/>
            <w:tcBorders>
              <w:top w:val="nil"/>
              <w:bottom w:val="nil"/>
            </w:tcBorders>
          </w:tcPr>
          <w:p w14:paraId="2D20C531" w14:textId="77777777" w:rsidR="00853A26" w:rsidRPr="00977F11" w:rsidRDefault="00853A26" w:rsidP="00F25857">
            <w:pPr>
              <w:spacing w:line="480" w:lineRule="auto"/>
              <w:rPr>
                <w:sz w:val="22"/>
                <w:lang w:val="en-US" w:bidi="x-none"/>
              </w:rPr>
            </w:pPr>
          </w:p>
          <w:p w14:paraId="45BB068F" w14:textId="77777777" w:rsidR="00853A26" w:rsidRPr="00977F11" w:rsidRDefault="00853A26" w:rsidP="00F25857">
            <w:pPr>
              <w:spacing w:line="480" w:lineRule="auto"/>
              <w:rPr>
                <w:sz w:val="22"/>
                <w:lang w:val="en-US" w:bidi="x-none"/>
              </w:rPr>
            </w:pPr>
            <w:r w:rsidRPr="00977F11">
              <w:rPr>
                <w:sz w:val="22"/>
                <w:lang w:val="en-US" w:bidi="x-none"/>
              </w:rPr>
              <w:t>9 - 19</w:t>
            </w:r>
          </w:p>
        </w:tc>
        <w:tc>
          <w:tcPr>
            <w:tcW w:w="284" w:type="dxa"/>
            <w:tcBorders>
              <w:top w:val="nil"/>
              <w:bottom w:val="nil"/>
            </w:tcBorders>
          </w:tcPr>
          <w:p w14:paraId="32F76EE5" w14:textId="77777777" w:rsidR="00853A26" w:rsidRPr="00977F11" w:rsidRDefault="00853A26" w:rsidP="00F25857">
            <w:pPr>
              <w:spacing w:line="480" w:lineRule="auto"/>
              <w:rPr>
                <w:color w:val="008000"/>
                <w:sz w:val="22"/>
                <w:lang w:val="en-US" w:bidi="x-none"/>
              </w:rPr>
            </w:pPr>
          </w:p>
        </w:tc>
        <w:tc>
          <w:tcPr>
            <w:tcW w:w="850" w:type="dxa"/>
            <w:tcBorders>
              <w:top w:val="nil"/>
              <w:bottom w:val="nil"/>
            </w:tcBorders>
          </w:tcPr>
          <w:p w14:paraId="5D39BF6B" w14:textId="77777777" w:rsidR="00853A26" w:rsidRPr="00977F11" w:rsidRDefault="00853A26" w:rsidP="00F25857">
            <w:pPr>
              <w:spacing w:line="480" w:lineRule="auto"/>
              <w:rPr>
                <w:sz w:val="22"/>
                <w:lang w:val="en-US" w:bidi="x-none"/>
              </w:rPr>
            </w:pPr>
          </w:p>
          <w:p w14:paraId="596623F4" w14:textId="77777777" w:rsidR="00853A26" w:rsidRPr="00977F11" w:rsidRDefault="00853A26" w:rsidP="00F25857">
            <w:pPr>
              <w:spacing w:line="480" w:lineRule="auto"/>
              <w:rPr>
                <w:sz w:val="22"/>
                <w:lang w:val="en-US" w:bidi="x-none"/>
              </w:rPr>
            </w:pPr>
            <w:r w:rsidRPr="00977F11">
              <w:rPr>
                <w:sz w:val="22"/>
                <w:lang w:val="en-US" w:bidi="x-none"/>
              </w:rPr>
              <w:t xml:space="preserve">16.1 </w:t>
            </w:r>
          </w:p>
        </w:tc>
        <w:tc>
          <w:tcPr>
            <w:tcW w:w="851" w:type="dxa"/>
            <w:tcBorders>
              <w:top w:val="nil"/>
              <w:bottom w:val="nil"/>
            </w:tcBorders>
          </w:tcPr>
          <w:p w14:paraId="0B7144D1" w14:textId="77777777" w:rsidR="00853A26" w:rsidRPr="00977F11" w:rsidRDefault="00853A26" w:rsidP="00F25857">
            <w:pPr>
              <w:spacing w:line="480" w:lineRule="auto"/>
              <w:jc w:val="both"/>
              <w:rPr>
                <w:sz w:val="22"/>
                <w:lang w:val="en-US" w:bidi="x-none"/>
              </w:rPr>
            </w:pPr>
          </w:p>
          <w:p w14:paraId="3E7E1C89" w14:textId="77777777" w:rsidR="00853A26" w:rsidRPr="00977F11" w:rsidRDefault="00853A26" w:rsidP="00F25857">
            <w:pPr>
              <w:spacing w:line="480" w:lineRule="auto"/>
              <w:jc w:val="both"/>
              <w:rPr>
                <w:sz w:val="22"/>
                <w:lang w:val="en-US" w:bidi="x-none"/>
              </w:rPr>
            </w:pPr>
            <w:r w:rsidRPr="00977F11">
              <w:rPr>
                <w:sz w:val="22"/>
                <w:lang w:val="en-US" w:bidi="x-none"/>
              </w:rPr>
              <w:t>(3.3)</w:t>
            </w:r>
            <w:r w:rsidRPr="00977F11">
              <w:rPr>
                <w:vertAlign w:val="superscript"/>
                <w:lang w:val="en-US" w:bidi="x-none"/>
              </w:rPr>
              <w:t xml:space="preserve"> </w:t>
            </w:r>
          </w:p>
        </w:tc>
        <w:tc>
          <w:tcPr>
            <w:tcW w:w="1417" w:type="dxa"/>
            <w:tcBorders>
              <w:top w:val="nil"/>
              <w:bottom w:val="nil"/>
            </w:tcBorders>
          </w:tcPr>
          <w:p w14:paraId="1369AA58" w14:textId="77777777" w:rsidR="00853A26" w:rsidRPr="00977F11" w:rsidRDefault="00853A26" w:rsidP="00F25857">
            <w:pPr>
              <w:spacing w:line="480" w:lineRule="auto"/>
              <w:jc w:val="both"/>
              <w:rPr>
                <w:sz w:val="22"/>
                <w:lang w:val="en-US" w:bidi="x-none"/>
              </w:rPr>
            </w:pPr>
          </w:p>
          <w:p w14:paraId="071985E5" w14:textId="77777777" w:rsidR="00853A26" w:rsidRPr="00977F11" w:rsidRDefault="00853A26" w:rsidP="00F25857">
            <w:pPr>
              <w:spacing w:line="480" w:lineRule="auto"/>
              <w:jc w:val="both"/>
              <w:rPr>
                <w:sz w:val="22"/>
                <w:lang w:val="en-US" w:bidi="x-none"/>
              </w:rPr>
            </w:pPr>
            <w:r w:rsidRPr="00977F11">
              <w:rPr>
                <w:sz w:val="22"/>
                <w:lang w:val="en-US" w:bidi="x-none"/>
              </w:rPr>
              <w:t>11 - 22</w:t>
            </w:r>
          </w:p>
        </w:tc>
        <w:tc>
          <w:tcPr>
            <w:tcW w:w="284" w:type="dxa"/>
            <w:tcBorders>
              <w:top w:val="nil"/>
              <w:bottom w:val="nil"/>
            </w:tcBorders>
          </w:tcPr>
          <w:p w14:paraId="793258A9" w14:textId="77777777" w:rsidR="00853A26" w:rsidRPr="00977F11" w:rsidRDefault="00853A26" w:rsidP="00F25857">
            <w:pPr>
              <w:spacing w:line="480" w:lineRule="auto"/>
              <w:rPr>
                <w:color w:val="008000"/>
                <w:sz w:val="22"/>
                <w:lang w:val="en-US" w:bidi="x-none"/>
              </w:rPr>
            </w:pPr>
          </w:p>
        </w:tc>
        <w:tc>
          <w:tcPr>
            <w:tcW w:w="850" w:type="dxa"/>
            <w:tcBorders>
              <w:top w:val="nil"/>
              <w:bottom w:val="nil"/>
            </w:tcBorders>
          </w:tcPr>
          <w:p w14:paraId="57B8B015" w14:textId="77777777" w:rsidR="00853A26" w:rsidRPr="00977F11" w:rsidRDefault="00853A26" w:rsidP="00F25857">
            <w:pPr>
              <w:spacing w:line="480" w:lineRule="auto"/>
              <w:rPr>
                <w:sz w:val="22"/>
                <w:lang w:val="en-US" w:bidi="x-none"/>
              </w:rPr>
            </w:pPr>
          </w:p>
          <w:p w14:paraId="1B804D9F" w14:textId="77777777" w:rsidR="00853A26" w:rsidRPr="00977F11" w:rsidRDefault="00853A26" w:rsidP="00F25857">
            <w:pPr>
              <w:spacing w:line="480" w:lineRule="auto"/>
              <w:rPr>
                <w:sz w:val="22"/>
                <w:lang w:val="en-US" w:bidi="x-none"/>
              </w:rPr>
            </w:pPr>
            <w:r w:rsidRPr="00977F11">
              <w:rPr>
                <w:sz w:val="22"/>
                <w:lang w:val="en-US" w:bidi="x-none"/>
              </w:rPr>
              <w:t>13.7</w:t>
            </w:r>
          </w:p>
        </w:tc>
        <w:tc>
          <w:tcPr>
            <w:tcW w:w="851" w:type="dxa"/>
            <w:tcBorders>
              <w:top w:val="nil"/>
              <w:bottom w:val="nil"/>
            </w:tcBorders>
          </w:tcPr>
          <w:p w14:paraId="634805B8" w14:textId="77777777" w:rsidR="00853A26" w:rsidRPr="00977F11" w:rsidRDefault="00853A26" w:rsidP="00F25857">
            <w:pPr>
              <w:spacing w:line="480" w:lineRule="auto"/>
              <w:rPr>
                <w:sz w:val="22"/>
                <w:lang w:val="en-US" w:bidi="x-none"/>
              </w:rPr>
            </w:pPr>
          </w:p>
          <w:p w14:paraId="242E9AEA" w14:textId="77777777" w:rsidR="00853A26" w:rsidRPr="00977F11" w:rsidRDefault="00853A26" w:rsidP="00F25857">
            <w:pPr>
              <w:spacing w:line="480" w:lineRule="auto"/>
              <w:rPr>
                <w:sz w:val="22"/>
                <w:lang w:val="en-US" w:bidi="x-none"/>
              </w:rPr>
            </w:pPr>
            <w:r w:rsidRPr="00977F11">
              <w:rPr>
                <w:sz w:val="22"/>
                <w:lang w:val="en-US" w:bidi="x-none"/>
              </w:rPr>
              <w:t>(2.0)</w:t>
            </w:r>
          </w:p>
        </w:tc>
        <w:tc>
          <w:tcPr>
            <w:tcW w:w="1275" w:type="dxa"/>
            <w:tcBorders>
              <w:top w:val="nil"/>
              <w:bottom w:val="nil"/>
            </w:tcBorders>
          </w:tcPr>
          <w:p w14:paraId="5D1059DB" w14:textId="77777777" w:rsidR="00853A26" w:rsidRPr="00977F11" w:rsidRDefault="00853A26" w:rsidP="00F25857">
            <w:pPr>
              <w:spacing w:line="480" w:lineRule="auto"/>
              <w:rPr>
                <w:sz w:val="22"/>
                <w:lang w:val="en-US" w:bidi="x-none"/>
              </w:rPr>
            </w:pPr>
          </w:p>
          <w:p w14:paraId="2AF9C7CB" w14:textId="77777777" w:rsidR="00853A26" w:rsidRPr="00977F11" w:rsidRDefault="00853A26" w:rsidP="00F25857">
            <w:pPr>
              <w:spacing w:line="480" w:lineRule="auto"/>
              <w:rPr>
                <w:sz w:val="22"/>
                <w:lang w:val="en-US" w:bidi="x-none"/>
              </w:rPr>
            </w:pPr>
            <w:r w:rsidRPr="00977F11">
              <w:rPr>
                <w:sz w:val="22"/>
                <w:lang w:val="en-US" w:bidi="x-none"/>
              </w:rPr>
              <w:t>11-17</w:t>
            </w:r>
          </w:p>
        </w:tc>
        <w:tc>
          <w:tcPr>
            <w:tcW w:w="284" w:type="dxa"/>
            <w:tcBorders>
              <w:top w:val="nil"/>
              <w:bottom w:val="nil"/>
            </w:tcBorders>
          </w:tcPr>
          <w:p w14:paraId="4B7286D8" w14:textId="77777777" w:rsidR="00853A26" w:rsidRPr="00977F11" w:rsidRDefault="00853A26" w:rsidP="00F25857">
            <w:pPr>
              <w:spacing w:line="480" w:lineRule="auto"/>
              <w:rPr>
                <w:color w:val="008000"/>
                <w:sz w:val="22"/>
                <w:lang w:val="en-US" w:bidi="x-none"/>
              </w:rPr>
            </w:pPr>
          </w:p>
        </w:tc>
        <w:tc>
          <w:tcPr>
            <w:tcW w:w="1451" w:type="dxa"/>
            <w:tcBorders>
              <w:top w:val="nil"/>
              <w:bottom w:val="nil"/>
            </w:tcBorders>
          </w:tcPr>
          <w:p w14:paraId="5754039E" w14:textId="77777777" w:rsidR="00853A26" w:rsidRPr="00977F11" w:rsidRDefault="00853A26" w:rsidP="00F25857">
            <w:pPr>
              <w:spacing w:line="480" w:lineRule="auto"/>
              <w:rPr>
                <w:sz w:val="22"/>
                <w:lang w:val="en-US" w:bidi="x-none"/>
              </w:rPr>
            </w:pPr>
          </w:p>
          <w:p w14:paraId="03ABECFB" w14:textId="58FE64D8" w:rsidR="00853A26" w:rsidRPr="00977F11" w:rsidRDefault="00853A26" w:rsidP="002969A5">
            <w:pPr>
              <w:spacing w:line="480" w:lineRule="auto"/>
              <w:rPr>
                <w:sz w:val="22"/>
                <w:lang w:val="en-US" w:bidi="x-none"/>
              </w:rPr>
            </w:pPr>
            <w:r w:rsidRPr="00977F11">
              <w:rPr>
                <w:sz w:val="22"/>
                <w:lang w:val="en-US" w:bidi="x-none"/>
              </w:rPr>
              <w:t>4.74</w:t>
            </w:r>
          </w:p>
        </w:tc>
        <w:tc>
          <w:tcPr>
            <w:tcW w:w="1383" w:type="dxa"/>
            <w:tcBorders>
              <w:top w:val="nil"/>
              <w:bottom w:val="nil"/>
            </w:tcBorders>
          </w:tcPr>
          <w:p w14:paraId="5DF863A6" w14:textId="77777777" w:rsidR="00853A26" w:rsidRDefault="00853A26" w:rsidP="00F25857">
            <w:pPr>
              <w:spacing w:line="480" w:lineRule="auto"/>
              <w:rPr>
                <w:sz w:val="22"/>
                <w:lang w:val="en-US" w:bidi="x-none"/>
              </w:rPr>
            </w:pPr>
          </w:p>
          <w:p w14:paraId="52D16626" w14:textId="1D13AFCC" w:rsidR="00853A26" w:rsidRPr="00977F11" w:rsidRDefault="00853A26" w:rsidP="00F25857">
            <w:pPr>
              <w:spacing w:line="480" w:lineRule="auto"/>
              <w:rPr>
                <w:sz w:val="22"/>
                <w:lang w:val="en-US" w:bidi="x-none"/>
              </w:rPr>
            </w:pPr>
            <w:r>
              <w:rPr>
                <w:sz w:val="22"/>
                <w:lang w:val="en-US" w:bidi="x-none"/>
              </w:rPr>
              <w:t>.012*</w:t>
            </w:r>
          </w:p>
        </w:tc>
      </w:tr>
      <w:tr w:rsidR="00853A26" w:rsidRPr="00977F11" w14:paraId="7F43E0FF" w14:textId="4648AC3A" w:rsidTr="00473F84">
        <w:tc>
          <w:tcPr>
            <w:tcW w:w="1844" w:type="dxa"/>
            <w:tcBorders>
              <w:top w:val="nil"/>
            </w:tcBorders>
          </w:tcPr>
          <w:p w14:paraId="5740842B" w14:textId="77777777" w:rsidR="00853A26" w:rsidRPr="00977F11" w:rsidRDefault="00853A26" w:rsidP="00F25857">
            <w:pPr>
              <w:spacing w:line="480" w:lineRule="auto"/>
              <w:rPr>
                <w:sz w:val="22"/>
                <w:lang w:val="en-US" w:bidi="x-none"/>
              </w:rPr>
            </w:pPr>
            <w:r w:rsidRPr="00977F11">
              <w:rPr>
                <w:sz w:val="22"/>
                <w:lang w:val="en-US" w:bidi="x-none"/>
              </w:rPr>
              <w:t>N male/female</w:t>
            </w:r>
          </w:p>
        </w:tc>
        <w:tc>
          <w:tcPr>
            <w:tcW w:w="3260" w:type="dxa"/>
            <w:gridSpan w:val="3"/>
            <w:tcBorders>
              <w:top w:val="single" w:sz="4" w:space="0" w:color="auto"/>
            </w:tcBorders>
          </w:tcPr>
          <w:p w14:paraId="611B5556" w14:textId="77777777" w:rsidR="00853A26" w:rsidRPr="00977F11" w:rsidRDefault="00853A26" w:rsidP="00F25857">
            <w:pPr>
              <w:spacing w:line="480" w:lineRule="auto"/>
              <w:jc w:val="center"/>
              <w:rPr>
                <w:sz w:val="22"/>
                <w:lang w:val="en-US" w:bidi="x-none"/>
              </w:rPr>
            </w:pPr>
            <w:r w:rsidRPr="00977F11">
              <w:rPr>
                <w:sz w:val="22"/>
                <w:lang w:val="en-US" w:bidi="x-none"/>
              </w:rPr>
              <w:t>8/13</w:t>
            </w:r>
          </w:p>
        </w:tc>
        <w:tc>
          <w:tcPr>
            <w:tcW w:w="284" w:type="dxa"/>
            <w:tcBorders>
              <w:top w:val="nil"/>
            </w:tcBorders>
          </w:tcPr>
          <w:p w14:paraId="70A5BDC6" w14:textId="77777777" w:rsidR="00853A26" w:rsidRPr="00977F11" w:rsidRDefault="00853A26" w:rsidP="00F25857">
            <w:pPr>
              <w:spacing w:line="480" w:lineRule="auto"/>
              <w:rPr>
                <w:sz w:val="22"/>
                <w:lang w:val="en-US" w:bidi="x-none"/>
              </w:rPr>
            </w:pPr>
          </w:p>
        </w:tc>
        <w:tc>
          <w:tcPr>
            <w:tcW w:w="3118" w:type="dxa"/>
            <w:gridSpan w:val="3"/>
            <w:tcBorders>
              <w:top w:val="single" w:sz="4" w:space="0" w:color="auto"/>
            </w:tcBorders>
          </w:tcPr>
          <w:p w14:paraId="216E4699" w14:textId="77777777" w:rsidR="00853A26" w:rsidRPr="00977F11" w:rsidRDefault="00853A26" w:rsidP="00F25857">
            <w:pPr>
              <w:spacing w:line="480" w:lineRule="auto"/>
              <w:jc w:val="center"/>
              <w:rPr>
                <w:sz w:val="22"/>
                <w:lang w:val="en-US" w:bidi="x-none"/>
              </w:rPr>
            </w:pPr>
            <w:r w:rsidRPr="00977F11">
              <w:rPr>
                <w:sz w:val="22"/>
                <w:lang w:val="en-US" w:bidi="x-none"/>
              </w:rPr>
              <w:t>9/12</w:t>
            </w:r>
          </w:p>
        </w:tc>
        <w:tc>
          <w:tcPr>
            <w:tcW w:w="284" w:type="dxa"/>
            <w:tcBorders>
              <w:top w:val="nil"/>
            </w:tcBorders>
          </w:tcPr>
          <w:p w14:paraId="1E972431" w14:textId="77777777" w:rsidR="00853A26" w:rsidRPr="00977F11" w:rsidRDefault="00853A26" w:rsidP="00F25857">
            <w:pPr>
              <w:spacing w:line="480" w:lineRule="auto"/>
              <w:jc w:val="center"/>
              <w:rPr>
                <w:sz w:val="22"/>
                <w:lang w:val="en-US" w:bidi="x-none"/>
              </w:rPr>
            </w:pPr>
          </w:p>
        </w:tc>
        <w:tc>
          <w:tcPr>
            <w:tcW w:w="2976" w:type="dxa"/>
            <w:gridSpan w:val="3"/>
            <w:tcBorders>
              <w:top w:val="single" w:sz="4" w:space="0" w:color="auto"/>
            </w:tcBorders>
          </w:tcPr>
          <w:p w14:paraId="27541FA7" w14:textId="77777777" w:rsidR="00853A26" w:rsidRPr="00977F11" w:rsidRDefault="00853A26" w:rsidP="00F25857">
            <w:pPr>
              <w:spacing w:line="480" w:lineRule="auto"/>
              <w:jc w:val="center"/>
              <w:rPr>
                <w:color w:val="008000"/>
                <w:sz w:val="22"/>
                <w:lang w:val="en-US" w:bidi="x-none"/>
              </w:rPr>
            </w:pPr>
            <w:r w:rsidRPr="00977F11">
              <w:rPr>
                <w:sz w:val="22"/>
                <w:lang w:val="en-US" w:bidi="x-none"/>
              </w:rPr>
              <w:t>12/9</w:t>
            </w:r>
          </w:p>
        </w:tc>
        <w:tc>
          <w:tcPr>
            <w:tcW w:w="284" w:type="dxa"/>
            <w:tcBorders>
              <w:top w:val="nil"/>
            </w:tcBorders>
          </w:tcPr>
          <w:p w14:paraId="614F17D1" w14:textId="77777777" w:rsidR="00853A26" w:rsidRPr="00977F11" w:rsidRDefault="00853A26" w:rsidP="00F25857">
            <w:pPr>
              <w:spacing w:line="480" w:lineRule="auto"/>
              <w:rPr>
                <w:color w:val="008000"/>
                <w:sz w:val="22"/>
                <w:lang w:val="en-US" w:bidi="x-none"/>
              </w:rPr>
            </w:pPr>
          </w:p>
        </w:tc>
        <w:tc>
          <w:tcPr>
            <w:tcW w:w="1451" w:type="dxa"/>
            <w:tcBorders>
              <w:top w:val="single" w:sz="4" w:space="0" w:color="auto"/>
            </w:tcBorders>
          </w:tcPr>
          <w:p w14:paraId="32519813" w14:textId="77777777" w:rsidR="00853A26" w:rsidRPr="00977F11" w:rsidRDefault="00853A26" w:rsidP="00F25857">
            <w:pPr>
              <w:spacing w:line="480" w:lineRule="auto"/>
              <w:rPr>
                <w:sz w:val="22"/>
                <w:lang w:val="en-US" w:bidi="x-none"/>
              </w:rPr>
            </w:pPr>
            <w:r w:rsidRPr="00977F11">
              <w:rPr>
                <w:sz w:val="22"/>
                <w:vertAlign w:val="superscript"/>
                <w:lang w:val="en-US" w:bidi="x-none"/>
              </w:rPr>
              <w:t xml:space="preserve"> </w:t>
            </w:r>
            <w:r w:rsidRPr="00977F11">
              <w:rPr>
                <w:sz w:val="22"/>
                <w:lang w:val="en-US" w:bidi="x-none"/>
              </w:rPr>
              <w:sym w:font="Symbol" w:char="F063"/>
            </w:r>
            <w:r w:rsidRPr="00977F11">
              <w:rPr>
                <w:sz w:val="22"/>
                <w:vertAlign w:val="superscript"/>
                <w:lang w:val="en-US" w:bidi="x-none"/>
              </w:rPr>
              <w:t>2</w:t>
            </w:r>
            <w:r w:rsidRPr="00977F11">
              <w:rPr>
                <w:sz w:val="22"/>
                <w:lang w:val="en-US" w:bidi="x-none"/>
              </w:rPr>
              <w:t>(2) = 1.66</w:t>
            </w:r>
          </w:p>
        </w:tc>
        <w:tc>
          <w:tcPr>
            <w:tcW w:w="1383" w:type="dxa"/>
            <w:tcBorders>
              <w:top w:val="single" w:sz="4" w:space="0" w:color="auto"/>
            </w:tcBorders>
          </w:tcPr>
          <w:p w14:paraId="6D04008A" w14:textId="77777777" w:rsidR="00853A26" w:rsidRPr="00977F11" w:rsidRDefault="00853A26" w:rsidP="00F25857">
            <w:pPr>
              <w:spacing w:line="480" w:lineRule="auto"/>
              <w:rPr>
                <w:sz w:val="22"/>
                <w:vertAlign w:val="superscript"/>
                <w:lang w:val="en-US" w:bidi="x-none"/>
              </w:rPr>
            </w:pPr>
          </w:p>
        </w:tc>
      </w:tr>
    </w:tbl>
    <w:p w14:paraId="6A1B9D81" w14:textId="77777777" w:rsidR="009E2EDC" w:rsidRPr="00977F11" w:rsidRDefault="009E2EDC" w:rsidP="00F25857">
      <w:pPr>
        <w:spacing w:line="480" w:lineRule="auto"/>
        <w:ind w:left="-284"/>
        <w:rPr>
          <w:i/>
          <w:color w:val="008000"/>
          <w:sz w:val="12"/>
          <w:lang w:val="en-US"/>
        </w:rPr>
      </w:pPr>
    </w:p>
    <w:p w14:paraId="40765C45" w14:textId="00A36519" w:rsidR="009E2EDC" w:rsidRPr="00977F11" w:rsidRDefault="009E2EDC" w:rsidP="00F25857">
      <w:pPr>
        <w:spacing w:line="480" w:lineRule="auto"/>
        <w:ind w:left="-284"/>
        <w:rPr>
          <w:sz w:val="20"/>
          <w:lang w:val="en-US"/>
        </w:rPr>
      </w:pPr>
      <w:r w:rsidRPr="00977F11">
        <w:rPr>
          <w:sz w:val="20"/>
          <w:lang w:val="en-US"/>
        </w:rPr>
        <w:t xml:space="preserve">* </w:t>
      </w:r>
      <w:r w:rsidR="00EB4DAE" w:rsidRPr="00977F11">
        <w:rPr>
          <w:i/>
          <w:sz w:val="20"/>
          <w:lang w:val="en-US"/>
        </w:rPr>
        <w:t>p</w:t>
      </w:r>
      <w:r w:rsidRPr="00977F11">
        <w:rPr>
          <w:sz w:val="20"/>
          <w:lang w:val="en-US"/>
        </w:rPr>
        <w:t xml:space="preserve"> &lt; .05; *** </w:t>
      </w:r>
      <w:r w:rsidRPr="00977F11">
        <w:rPr>
          <w:i/>
          <w:sz w:val="20"/>
          <w:lang w:val="en-US"/>
        </w:rPr>
        <w:t>p</w:t>
      </w:r>
      <w:r w:rsidRPr="00977F11">
        <w:rPr>
          <w:sz w:val="20"/>
          <w:lang w:val="en-US"/>
        </w:rPr>
        <w:t xml:space="preserve"> &lt; 0.001</w:t>
      </w:r>
    </w:p>
    <w:p w14:paraId="7A7C7B88" w14:textId="77777777" w:rsidR="002F4A6E" w:rsidRPr="00977F11" w:rsidRDefault="009E2EDC" w:rsidP="00F25857">
      <w:pPr>
        <w:spacing w:line="480" w:lineRule="auto"/>
        <w:ind w:left="-284"/>
        <w:rPr>
          <w:sz w:val="20"/>
          <w:lang w:val="en-US"/>
        </w:rPr>
      </w:pPr>
      <w:r w:rsidRPr="00977F11">
        <w:rPr>
          <w:sz w:val="20"/>
          <w:lang w:val="en-US"/>
        </w:rPr>
        <w:t>Note:</w:t>
      </w:r>
    </w:p>
    <w:p w14:paraId="17BE86F4" w14:textId="07168AAC" w:rsidR="009E2EDC" w:rsidRPr="00977F11" w:rsidRDefault="002F4A6E" w:rsidP="00F25857">
      <w:pPr>
        <w:spacing w:line="480" w:lineRule="auto"/>
        <w:ind w:left="-284"/>
        <w:rPr>
          <w:sz w:val="20"/>
          <w:lang w:val="en-US"/>
        </w:rPr>
      </w:pPr>
      <w:r w:rsidRPr="00977F11">
        <w:rPr>
          <w:sz w:val="20"/>
          <w:lang w:val="en-US"/>
        </w:rPr>
        <w:br/>
      </w:r>
      <w:r w:rsidR="009E2EDC" w:rsidRPr="00977F11">
        <w:rPr>
          <w:sz w:val="20"/>
          <w:lang w:val="en-US"/>
        </w:rPr>
        <w:t xml:space="preserve">With the exception of the Benton </w:t>
      </w:r>
      <w:r w:rsidRPr="00977F11">
        <w:rPr>
          <w:sz w:val="20"/>
          <w:lang w:val="en-US"/>
        </w:rPr>
        <w:t xml:space="preserve">Facial Recognition Test </w:t>
      </w:r>
      <w:r w:rsidR="009E2EDC" w:rsidRPr="00977F11">
        <w:rPr>
          <w:sz w:val="20"/>
          <w:lang w:val="en-US"/>
        </w:rPr>
        <w:t>all test scores ar</w:t>
      </w:r>
      <w:r w:rsidRPr="00977F11">
        <w:rPr>
          <w:sz w:val="20"/>
          <w:lang w:val="en-US"/>
        </w:rPr>
        <w:t xml:space="preserve">e reported as age equivalents in years and </w:t>
      </w:r>
      <w:r w:rsidR="009E2EDC" w:rsidRPr="00977F11">
        <w:rPr>
          <w:sz w:val="20"/>
          <w:lang w:val="en-US"/>
        </w:rPr>
        <w:t>SDs in months.</w:t>
      </w:r>
    </w:p>
    <w:p w14:paraId="034C07D9" w14:textId="77777777" w:rsidR="009E2EDC" w:rsidRPr="00977F11" w:rsidRDefault="009E2EDC" w:rsidP="00F25857">
      <w:pPr>
        <w:pStyle w:val="BodyTextIndent3"/>
        <w:ind w:left="0"/>
        <w:rPr>
          <w:color w:val="008000"/>
          <w:sz w:val="24"/>
        </w:rPr>
        <w:sectPr w:rsidR="009E2EDC" w:rsidRPr="00977F11">
          <w:headerReference w:type="even" r:id="rId12"/>
          <w:headerReference w:type="default" r:id="rId13"/>
          <w:footerReference w:type="even" r:id="rId14"/>
          <w:footerReference w:type="default" r:id="rId15"/>
          <w:pgSz w:w="15840" w:h="12240" w:orient="landscape"/>
          <w:pgMar w:top="1800" w:right="1440" w:bottom="1800" w:left="1440" w:header="709" w:footer="709" w:gutter="0"/>
          <w:cols w:space="709"/>
        </w:sectPr>
      </w:pPr>
    </w:p>
    <w:p w14:paraId="16D5D512" w14:textId="77777777" w:rsidR="009E2EDC" w:rsidRPr="00977F11" w:rsidRDefault="009E2EDC" w:rsidP="00F25857">
      <w:pPr>
        <w:pStyle w:val="BodyTextIndent3"/>
        <w:ind w:left="0"/>
        <w:rPr>
          <w:sz w:val="24"/>
        </w:rPr>
      </w:pPr>
      <w:r w:rsidRPr="00977F11">
        <w:rPr>
          <w:sz w:val="24"/>
        </w:rPr>
        <w:t>Table 2</w:t>
      </w:r>
    </w:p>
    <w:p w14:paraId="245BC0BA" w14:textId="77777777" w:rsidR="009E2EDC" w:rsidRPr="00977F11" w:rsidRDefault="009E2EDC" w:rsidP="00F25857">
      <w:pPr>
        <w:pStyle w:val="Heading2"/>
        <w:spacing w:line="480" w:lineRule="auto"/>
        <w:rPr>
          <w:lang w:val="en-US"/>
        </w:rPr>
      </w:pPr>
      <w:r w:rsidRPr="00977F11">
        <w:rPr>
          <w:lang w:val="en-US"/>
        </w:rPr>
        <w:t>Emotion-matching task accuracy scores</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284"/>
        <w:gridCol w:w="850"/>
        <w:gridCol w:w="851"/>
        <w:gridCol w:w="283"/>
        <w:gridCol w:w="1134"/>
        <w:gridCol w:w="993"/>
        <w:gridCol w:w="283"/>
        <w:gridCol w:w="851"/>
        <w:gridCol w:w="850"/>
      </w:tblGrid>
      <w:tr w:rsidR="009E2EDC" w:rsidRPr="00977F11" w14:paraId="469F6E9D" w14:textId="77777777">
        <w:trPr>
          <w:trHeight w:val="285"/>
        </w:trPr>
        <w:tc>
          <w:tcPr>
            <w:tcW w:w="2268" w:type="dxa"/>
            <w:vMerge w:val="restart"/>
            <w:tcBorders>
              <w:top w:val="single" w:sz="4" w:space="0" w:color="auto"/>
              <w:bottom w:val="single" w:sz="4" w:space="0" w:color="auto"/>
            </w:tcBorders>
          </w:tcPr>
          <w:p w14:paraId="6EFD57FD" w14:textId="77777777" w:rsidR="009E2EDC" w:rsidRPr="00977F11" w:rsidRDefault="009E2EDC" w:rsidP="00F25857">
            <w:pPr>
              <w:spacing w:line="480" w:lineRule="auto"/>
              <w:jc w:val="center"/>
              <w:rPr>
                <w:sz w:val="22"/>
                <w:lang w:val="en-US" w:bidi="x-none"/>
              </w:rPr>
            </w:pPr>
          </w:p>
          <w:p w14:paraId="42A51865" w14:textId="77777777" w:rsidR="00EB4DAE" w:rsidRPr="00977F11" w:rsidRDefault="00EB4DAE" w:rsidP="00F25857">
            <w:pPr>
              <w:spacing w:line="480" w:lineRule="auto"/>
              <w:rPr>
                <w:sz w:val="22"/>
                <w:lang w:val="en-US" w:bidi="x-none"/>
              </w:rPr>
            </w:pPr>
          </w:p>
          <w:p w14:paraId="4691E838" w14:textId="77777777" w:rsidR="009E2EDC" w:rsidRPr="00977F11" w:rsidRDefault="009E2EDC" w:rsidP="00F25857">
            <w:pPr>
              <w:spacing w:line="480" w:lineRule="auto"/>
              <w:jc w:val="center"/>
              <w:rPr>
                <w:sz w:val="22"/>
                <w:lang w:val="en-US" w:bidi="x-none"/>
              </w:rPr>
            </w:pPr>
            <w:r w:rsidRPr="00977F11">
              <w:rPr>
                <w:sz w:val="22"/>
                <w:lang w:val="en-US" w:bidi="x-none"/>
              </w:rPr>
              <w:t>Trials</w:t>
            </w:r>
          </w:p>
        </w:tc>
        <w:tc>
          <w:tcPr>
            <w:tcW w:w="284" w:type="dxa"/>
            <w:vMerge w:val="restart"/>
            <w:tcBorders>
              <w:top w:val="single" w:sz="4" w:space="0" w:color="auto"/>
              <w:bottom w:val="nil"/>
            </w:tcBorders>
          </w:tcPr>
          <w:p w14:paraId="668675D9" w14:textId="77777777" w:rsidR="009E2EDC" w:rsidRPr="00977F11" w:rsidRDefault="009E2EDC" w:rsidP="00F25857">
            <w:pPr>
              <w:spacing w:line="480" w:lineRule="auto"/>
              <w:jc w:val="center"/>
              <w:rPr>
                <w:sz w:val="22"/>
                <w:lang w:val="en-US" w:bidi="x-none"/>
              </w:rPr>
            </w:pPr>
          </w:p>
        </w:tc>
        <w:tc>
          <w:tcPr>
            <w:tcW w:w="6095" w:type="dxa"/>
            <w:gridSpan w:val="8"/>
            <w:tcBorders>
              <w:top w:val="single" w:sz="4" w:space="0" w:color="auto"/>
              <w:bottom w:val="single" w:sz="4" w:space="0" w:color="auto"/>
            </w:tcBorders>
          </w:tcPr>
          <w:p w14:paraId="4F63E6F0" w14:textId="07389C95" w:rsidR="009E2EDC" w:rsidRPr="00977F11" w:rsidRDefault="009E2EDC" w:rsidP="00F25857">
            <w:pPr>
              <w:spacing w:line="480" w:lineRule="auto"/>
              <w:jc w:val="center"/>
              <w:rPr>
                <w:lang w:val="en-US" w:bidi="x-none"/>
              </w:rPr>
            </w:pPr>
            <w:r w:rsidRPr="00977F11">
              <w:rPr>
                <w:sz w:val="22"/>
                <w:lang w:val="en-US" w:bidi="x-none"/>
              </w:rPr>
              <w:t>Group</w:t>
            </w:r>
            <w:r w:rsidR="00056444" w:rsidRPr="00977F11">
              <w:rPr>
                <w:sz w:val="22"/>
                <w:lang w:val="en-US" w:bidi="x-none"/>
              </w:rPr>
              <w:t xml:space="preserve"> (N = 21 per group)</w:t>
            </w:r>
          </w:p>
        </w:tc>
      </w:tr>
      <w:tr w:rsidR="009E2EDC" w:rsidRPr="00977F11" w14:paraId="46C368AE" w14:textId="77777777">
        <w:trPr>
          <w:trHeight w:val="285"/>
        </w:trPr>
        <w:tc>
          <w:tcPr>
            <w:tcW w:w="2268" w:type="dxa"/>
            <w:vMerge/>
            <w:tcBorders>
              <w:top w:val="nil"/>
              <w:bottom w:val="single" w:sz="4" w:space="0" w:color="auto"/>
            </w:tcBorders>
          </w:tcPr>
          <w:p w14:paraId="6D634650" w14:textId="77777777" w:rsidR="009E2EDC" w:rsidRPr="00977F11" w:rsidRDefault="009E2EDC" w:rsidP="00F25857">
            <w:pPr>
              <w:spacing w:line="480" w:lineRule="auto"/>
              <w:jc w:val="center"/>
              <w:rPr>
                <w:sz w:val="22"/>
                <w:lang w:val="en-US" w:bidi="x-none"/>
              </w:rPr>
            </w:pPr>
          </w:p>
        </w:tc>
        <w:tc>
          <w:tcPr>
            <w:tcW w:w="284" w:type="dxa"/>
            <w:vMerge/>
            <w:tcBorders>
              <w:top w:val="nil"/>
              <w:bottom w:val="nil"/>
            </w:tcBorders>
          </w:tcPr>
          <w:p w14:paraId="148D5DA1" w14:textId="77777777" w:rsidR="009E2EDC" w:rsidRPr="00977F11" w:rsidRDefault="009E2EDC" w:rsidP="00F25857">
            <w:pPr>
              <w:spacing w:line="480" w:lineRule="auto"/>
              <w:jc w:val="center"/>
              <w:rPr>
                <w:sz w:val="22"/>
                <w:lang w:val="en-US" w:bidi="x-none"/>
              </w:rPr>
            </w:pPr>
          </w:p>
        </w:tc>
        <w:tc>
          <w:tcPr>
            <w:tcW w:w="1701" w:type="dxa"/>
            <w:gridSpan w:val="2"/>
            <w:tcBorders>
              <w:top w:val="nil"/>
              <w:bottom w:val="single" w:sz="2" w:space="0" w:color="auto"/>
            </w:tcBorders>
          </w:tcPr>
          <w:p w14:paraId="0E4DB8FE" w14:textId="77777777" w:rsidR="009E2EDC" w:rsidRPr="00977F11" w:rsidRDefault="009E2EDC" w:rsidP="00F25857">
            <w:pPr>
              <w:spacing w:line="480" w:lineRule="auto"/>
              <w:jc w:val="center"/>
              <w:rPr>
                <w:sz w:val="22"/>
                <w:lang w:val="en-US" w:bidi="x-none"/>
              </w:rPr>
            </w:pPr>
            <w:r w:rsidRPr="00977F11">
              <w:rPr>
                <w:sz w:val="22"/>
                <w:lang w:val="en-US" w:bidi="x-none"/>
              </w:rPr>
              <w:t xml:space="preserve">Down syndrome </w:t>
            </w:r>
          </w:p>
        </w:tc>
        <w:tc>
          <w:tcPr>
            <w:tcW w:w="283" w:type="dxa"/>
            <w:tcBorders>
              <w:top w:val="nil"/>
              <w:bottom w:val="nil"/>
            </w:tcBorders>
          </w:tcPr>
          <w:p w14:paraId="56BE9109" w14:textId="77777777" w:rsidR="009E2EDC" w:rsidRPr="00977F11" w:rsidRDefault="009E2EDC" w:rsidP="00F25857">
            <w:pPr>
              <w:spacing w:line="480" w:lineRule="auto"/>
              <w:jc w:val="center"/>
              <w:rPr>
                <w:sz w:val="22"/>
                <w:lang w:val="en-US" w:bidi="x-none"/>
              </w:rPr>
            </w:pPr>
          </w:p>
        </w:tc>
        <w:tc>
          <w:tcPr>
            <w:tcW w:w="2127" w:type="dxa"/>
            <w:gridSpan w:val="2"/>
            <w:tcBorders>
              <w:top w:val="nil"/>
              <w:bottom w:val="single" w:sz="2" w:space="0" w:color="auto"/>
            </w:tcBorders>
          </w:tcPr>
          <w:p w14:paraId="67CED8EA" w14:textId="77777777" w:rsidR="009E2EDC" w:rsidRPr="00977F11" w:rsidRDefault="009E2EDC" w:rsidP="00F25857">
            <w:pPr>
              <w:spacing w:line="480" w:lineRule="auto"/>
              <w:jc w:val="center"/>
              <w:rPr>
                <w:sz w:val="22"/>
                <w:lang w:val="en-US" w:bidi="x-none"/>
              </w:rPr>
            </w:pPr>
            <w:r w:rsidRPr="00977F11">
              <w:rPr>
                <w:sz w:val="22"/>
                <w:lang w:val="en-US" w:bidi="x-none"/>
              </w:rPr>
              <w:t xml:space="preserve">Non-specific intellectual disability </w:t>
            </w:r>
          </w:p>
        </w:tc>
        <w:tc>
          <w:tcPr>
            <w:tcW w:w="283" w:type="dxa"/>
            <w:tcBorders>
              <w:top w:val="nil"/>
              <w:bottom w:val="nil"/>
            </w:tcBorders>
          </w:tcPr>
          <w:p w14:paraId="05647043" w14:textId="77777777" w:rsidR="009E2EDC" w:rsidRPr="00977F11" w:rsidRDefault="009E2EDC" w:rsidP="00F25857">
            <w:pPr>
              <w:spacing w:line="480" w:lineRule="auto"/>
              <w:jc w:val="center"/>
              <w:rPr>
                <w:sz w:val="22"/>
                <w:lang w:val="en-US" w:bidi="x-none"/>
              </w:rPr>
            </w:pPr>
          </w:p>
        </w:tc>
        <w:tc>
          <w:tcPr>
            <w:tcW w:w="1701" w:type="dxa"/>
            <w:gridSpan w:val="2"/>
            <w:tcBorders>
              <w:top w:val="nil"/>
              <w:bottom w:val="single" w:sz="2" w:space="0" w:color="auto"/>
            </w:tcBorders>
          </w:tcPr>
          <w:p w14:paraId="7933795A" w14:textId="77777777" w:rsidR="009E2EDC" w:rsidRPr="00977F11" w:rsidRDefault="009E2EDC" w:rsidP="00F25857">
            <w:pPr>
              <w:spacing w:line="480" w:lineRule="auto"/>
              <w:jc w:val="center"/>
              <w:rPr>
                <w:sz w:val="22"/>
                <w:lang w:val="en-US" w:bidi="x-none"/>
              </w:rPr>
            </w:pPr>
            <w:r w:rsidRPr="00977F11">
              <w:rPr>
                <w:sz w:val="22"/>
                <w:lang w:val="en-US" w:bidi="x-none"/>
              </w:rPr>
              <w:t xml:space="preserve">Typically developing </w:t>
            </w:r>
          </w:p>
        </w:tc>
      </w:tr>
      <w:tr w:rsidR="009E2EDC" w:rsidRPr="00977F11" w14:paraId="48C8D84F" w14:textId="77777777">
        <w:trPr>
          <w:trHeight w:val="299"/>
        </w:trPr>
        <w:tc>
          <w:tcPr>
            <w:tcW w:w="2268" w:type="dxa"/>
            <w:vMerge/>
            <w:tcBorders>
              <w:top w:val="nil"/>
              <w:bottom w:val="single" w:sz="4" w:space="0" w:color="auto"/>
            </w:tcBorders>
          </w:tcPr>
          <w:p w14:paraId="5193C622" w14:textId="77777777" w:rsidR="009E2EDC" w:rsidRPr="00977F11" w:rsidRDefault="009E2EDC" w:rsidP="00F25857">
            <w:pPr>
              <w:spacing w:line="480" w:lineRule="auto"/>
              <w:rPr>
                <w:color w:val="008000"/>
                <w:sz w:val="22"/>
                <w:lang w:val="en-US" w:bidi="x-none"/>
              </w:rPr>
            </w:pPr>
          </w:p>
        </w:tc>
        <w:tc>
          <w:tcPr>
            <w:tcW w:w="284" w:type="dxa"/>
            <w:vMerge/>
            <w:tcBorders>
              <w:top w:val="nil"/>
              <w:bottom w:val="nil"/>
            </w:tcBorders>
          </w:tcPr>
          <w:p w14:paraId="2D24E7E9" w14:textId="77777777" w:rsidR="009E2EDC" w:rsidRPr="00977F11" w:rsidRDefault="009E2EDC" w:rsidP="00F25857">
            <w:pPr>
              <w:spacing w:line="480" w:lineRule="auto"/>
              <w:rPr>
                <w:color w:val="008000"/>
                <w:sz w:val="22"/>
                <w:lang w:val="en-US" w:bidi="x-none"/>
              </w:rPr>
            </w:pPr>
          </w:p>
        </w:tc>
        <w:tc>
          <w:tcPr>
            <w:tcW w:w="850" w:type="dxa"/>
            <w:tcBorders>
              <w:top w:val="nil"/>
            </w:tcBorders>
          </w:tcPr>
          <w:p w14:paraId="7BE19C26" w14:textId="77777777" w:rsidR="009E2EDC" w:rsidRPr="00977F11" w:rsidRDefault="009E2EDC" w:rsidP="00F25857">
            <w:pPr>
              <w:spacing w:line="480" w:lineRule="auto"/>
              <w:rPr>
                <w:sz w:val="22"/>
                <w:lang w:val="en-US" w:bidi="x-none"/>
              </w:rPr>
            </w:pPr>
            <w:r w:rsidRPr="00977F11">
              <w:rPr>
                <w:sz w:val="22"/>
                <w:lang w:val="en-US" w:bidi="x-none"/>
              </w:rPr>
              <w:t>Mean</w:t>
            </w:r>
          </w:p>
        </w:tc>
        <w:tc>
          <w:tcPr>
            <w:tcW w:w="851" w:type="dxa"/>
            <w:tcBorders>
              <w:top w:val="nil"/>
            </w:tcBorders>
          </w:tcPr>
          <w:p w14:paraId="19305B16" w14:textId="77777777" w:rsidR="009E2EDC" w:rsidRPr="00977F11" w:rsidRDefault="009E2EDC" w:rsidP="00F25857">
            <w:pPr>
              <w:spacing w:line="480" w:lineRule="auto"/>
              <w:rPr>
                <w:i/>
                <w:sz w:val="22"/>
                <w:lang w:val="en-US" w:bidi="x-none"/>
              </w:rPr>
            </w:pPr>
            <w:r w:rsidRPr="00977F11">
              <w:rPr>
                <w:i/>
                <w:sz w:val="22"/>
                <w:lang w:val="en-US" w:bidi="x-none"/>
              </w:rPr>
              <w:t>(SD)</w:t>
            </w:r>
          </w:p>
        </w:tc>
        <w:tc>
          <w:tcPr>
            <w:tcW w:w="283" w:type="dxa"/>
            <w:tcBorders>
              <w:top w:val="nil"/>
              <w:bottom w:val="nil"/>
            </w:tcBorders>
          </w:tcPr>
          <w:p w14:paraId="6F232971" w14:textId="77777777" w:rsidR="009E2EDC" w:rsidRPr="00977F11" w:rsidRDefault="009E2EDC" w:rsidP="00F25857">
            <w:pPr>
              <w:spacing w:line="480" w:lineRule="auto"/>
              <w:jc w:val="center"/>
              <w:rPr>
                <w:sz w:val="22"/>
                <w:lang w:val="en-US" w:bidi="x-none"/>
              </w:rPr>
            </w:pPr>
          </w:p>
        </w:tc>
        <w:tc>
          <w:tcPr>
            <w:tcW w:w="1134" w:type="dxa"/>
            <w:tcBorders>
              <w:top w:val="nil"/>
              <w:bottom w:val="single" w:sz="4" w:space="0" w:color="auto"/>
            </w:tcBorders>
          </w:tcPr>
          <w:p w14:paraId="32F9B4B6" w14:textId="77777777" w:rsidR="009E2EDC" w:rsidRPr="00977F11" w:rsidRDefault="009E2EDC" w:rsidP="00F25857">
            <w:pPr>
              <w:spacing w:line="480" w:lineRule="auto"/>
              <w:rPr>
                <w:sz w:val="22"/>
                <w:lang w:val="en-US" w:bidi="x-none"/>
              </w:rPr>
            </w:pPr>
            <w:r w:rsidRPr="00977F11">
              <w:rPr>
                <w:sz w:val="22"/>
                <w:lang w:val="en-US" w:bidi="x-none"/>
              </w:rPr>
              <w:t>Mean</w:t>
            </w:r>
          </w:p>
        </w:tc>
        <w:tc>
          <w:tcPr>
            <w:tcW w:w="993" w:type="dxa"/>
            <w:tcBorders>
              <w:top w:val="nil"/>
              <w:bottom w:val="single" w:sz="4" w:space="0" w:color="auto"/>
            </w:tcBorders>
          </w:tcPr>
          <w:p w14:paraId="309669E2" w14:textId="77777777" w:rsidR="009E2EDC" w:rsidRPr="00977F11" w:rsidRDefault="009E2EDC" w:rsidP="00F25857">
            <w:pPr>
              <w:spacing w:line="480" w:lineRule="auto"/>
              <w:rPr>
                <w:i/>
                <w:sz w:val="22"/>
                <w:lang w:val="en-US" w:bidi="x-none"/>
              </w:rPr>
            </w:pPr>
            <w:r w:rsidRPr="00977F11">
              <w:rPr>
                <w:i/>
                <w:sz w:val="22"/>
                <w:lang w:val="en-US" w:bidi="x-none"/>
              </w:rPr>
              <w:t>(SD)</w:t>
            </w:r>
          </w:p>
        </w:tc>
        <w:tc>
          <w:tcPr>
            <w:tcW w:w="283" w:type="dxa"/>
            <w:tcBorders>
              <w:top w:val="nil"/>
              <w:bottom w:val="nil"/>
            </w:tcBorders>
          </w:tcPr>
          <w:p w14:paraId="1568CCAF" w14:textId="77777777" w:rsidR="009E2EDC" w:rsidRPr="00977F11" w:rsidRDefault="009E2EDC" w:rsidP="00F25857">
            <w:pPr>
              <w:spacing w:line="480" w:lineRule="auto"/>
              <w:jc w:val="center"/>
              <w:rPr>
                <w:sz w:val="22"/>
                <w:lang w:val="en-US" w:bidi="x-none"/>
              </w:rPr>
            </w:pPr>
          </w:p>
        </w:tc>
        <w:tc>
          <w:tcPr>
            <w:tcW w:w="851" w:type="dxa"/>
            <w:tcBorders>
              <w:top w:val="nil"/>
              <w:bottom w:val="single" w:sz="4" w:space="0" w:color="auto"/>
            </w:tcBorders>
          </w:tcPr>
          <w:p w14:paraId="70811749" w14:textId="77777777" w:rsidR="009E2EDC" w:rsidRPr="00977F11" w:rsidRDefault="009E2EDC" w:rsidP="00F25857">
            <w:pPr>
              <w:spacing w:line="480" w:lineRule="auto"/>
              <w:rPr>
                <w:sz w:val="22"/>
                <w:lang w:val="en-US" w:bidi="x-none"/>
              </w:rPr>
            </w:pPr>
            <w:r w:rsidRPr="00977F11">
              <w:rPr>
                <w:sz w:val="22"/>
                <w:lang w:val="en-US" w:bidi="x-none"/>
              </w:rPr>
              <w:t>Mean</w:t>
            </w:r>
          </w:p>
        </w:tc>
        <w:tc>
          <w:tcPr>
            <w:tcW w:w="850" w:type="dxa"/>
            <w:tcBorders>
              <w:top w:val="nil"/>
              <w:bottom w:val="single" w:sz="4" w:space="0" w:color="auto"/>
            </w:tcBorders>
          </w:tcPr>
          <w:p w14:paraId="236730D3" w14:textId="77777777" w:rsidR="009E2EDC" w:rsidRPr="00977F11" w:rsidRDefault="009E2EDC" w:rsidP="00F25857">
            <w:pPr>
              <w:spacing w:line="480" w:lineRule="auto"/>
              <w:rPr>
                <w:i/>
                <w:sz w:val="22"/>
                <w:lang w:val="en-US" w:bidi="x-none"/>
              </w:rPr>
            </w:pPr>
            <w:r w:rsidRPr="00977F11">
              <w:rPr>
                <w:i/>
                <w:sz w:val="22"/>
                <w:lang w:val="en-US" w:bidi="x-none"/>
              </w:rPr>
              <w:t>(SD)</w:t>
            </w:r>
          </w:p>
        </w:tc>
      </w:tr>
      <w:tr w:rsidR="009E2EDC" w:rsidRPr="00977F11" w14:paraId="5AFC0B2F" w14:textId="77777777">
        <w:tc>
          <w:tcPr>
            <w:tcW w:w="2268" w:type="dxa"/>
            <w:tcBorders>
              <w:top w:val="nil"/>
              <w:bottom w:val="nil"/>
            </w:tcBorders>
          </w:tcPr>
          <w:p w14:paraId="5C1F1761" w14:textId="77777777" w:rsidR="009E2EDC" w:rsidRPr="00977F11" w:rsidRDefault="009E2EDC" w:rsidP="00F25857">
            <w:pPr>
              <w:spacing w:line="480" w:lineRule="auto"/>
              <w:rPr>
                <w:sz w:val="22"/>
                <w:lang w:val="en-US" w:bidi="x-none"/>
              </w:rPr>
            </w:pPr>
            <w:r w:rsidRPr="00977F11">
              <w:rPr>
                <w:sz w:val="22"/>
                <w:lang w:val="en-US" w:bidi="x-none"/>
              </w:rPr>
              <w:t xml:space="preserve">veridical emotion </w:t>
            </w:r>
          </w:p>
        </w:tc>
        <w:tc>
          <w:tcPr>
            <w:tcW w:w="284" w:type="dxa"/>
            <w:tcBorders>
              <w:top w:val="nil"/>
              <w:bottom w:val="nil"/>
            </w:tcBorders>
          </w:tcPr>
          <w:p w14:paraId="2FD0C56C" w14:textId="77777777" w:rsidR="009E2EDC" w:rsidRPr="00977F11" w:rsidRDefault="009E2EDC" w:rsidP="00F25857">
            <w:pPr>
              <w:spacing w:line="480" w:lineRule="auto"/>
              <w:rPr>
                <w:sz w:val="22"/>
                <w:lang w:val="en-US" w:bidi="x-none"/>
              </w:rPr>
            </w:pPr>
          </w:p>
        </w:tc>
        <w:tc>
          <w:tcPr>
            <w:tcW w:w="850" w:type="dxa"/>
            <w:tcBorders>
              <w:top w:val="nil"/>
              <w:bottom w:val="nil"/>
            </w:tcBorders>
          </w:tcPr>
          <w:p w14:paraId="77328A43" w14:textId="77777777" w:rsidR="009E2EDC" w:rsidRPr="00977F11" w:rsidRDefault="009E2EDC" w:rsidP="00F25857">
            <w:pPr>
              <w:spacing w:line="480" w:lineRule="auto"/>
              <w:rPr>
                <w:sz w:val="22"/>
                <w:lang w:val="en-US" w:bidi="x-none"/>
              </w:rPr>
            </w:pPr>
            <w:r w:rsidRPr="00977F11">
              <w:rPr>
                <w:sz w:val="22"/>
                <w:lang w:val="en-US" w:bidi="x-none"/>
              </w:rPr>
              <w:t>16.86</w:t>
            </w:r>
          </w:p>
        </w:tc>
        <w:tc>
          <w:tcPr>
            <w:tcW w:w="851" w:type="dxa"/>
            <w:tcBorders>
              <w:top w:val="nil"/>
              <w:bottom w:val="nil"/>
            </w:tcBorders>
          </w:tcPr>
          <w:p w14:paraId="68EF17DC" w14:textId="77777777" w:rsidR="009E2EDC" w:rsidRPr="00977F11" w:rsidRDefault="009E2EDC" w:rsidP="00F25857">
            <w:pPr>
              <w:spacing w:line="480" w:lineRule="auto"/>
              <w:rPr>
                <w:sz w:val="22"/>
                <w:lang w:val="en-US" w:bidi="x-none"/>
              </w:rPr>
            </w:pPr>
            <w:r w:rsidRPr="00977F11">
              <w:rPr>
                <w:sz w:val="22"/>
                <w:lang w:val="en-US" w:bidi="x-none"/>
              </w:rPr>
              <w:t>(4.17)</w:t>
            </w:r>
          </w:p>
        </w:tc>
        <w:tc>
          <w:tcPr>
            <w:tcW w:w="283" w:type="dxa"/>
            <w:tcBorders>
              <w:top w:val="nil"/>
              <w:bottom w:val="nil"/>
            </w:tcBorders>
          </w:tcPr>
          <w:p w14:paraId="377345F0" w14:textId="77777777" w:rsidR="009E2EDC" w:rsidRPr="00977F11" w:rsidRDefault="009E2EDC" w:rsidP="00F25857">
            <w:pPr>
              <w:spacing w:line="480" w:lineRule="auto"/>
              <w:rPr>
                <w:sz w:val="22"/>
                <w:lang w:val="en-US" w:bidi="x-none"/>
              </w:rPr>
            </w:pPr>
          </w:p>
        </w:tc>
        <w:tc>
          <w:tcPr>
            <w:tcW w:w="1134" w:type="dxa"/>
            <w:tcBorders>
              <w:top w:val="nil"/>
              <w:bottom w:val="nil"/>
            </w:tcBorders>
          </w:tcPr>
          <w:p w14:paraId="5C4EDB0F" w14:textId="77777777" w:rsidR="009E2EDC" w:rsidRPr="00977F11" w:rsidRDefault="009E2EDC" w:rsidP="00F25857">
            <w:pPr>
              <w:spacing w:line="480" w:lineRule="auto"/>
              <w:rPr>
                <w:sz w:val="22"/>
                <w:lang w:val="en-US" w:bidi="x-none"/>
              </w:rPr>
            </w:pPr>
            <w:r w:rsidRPr="00977F11">
              <w:rPr>
                <w:sz w:val="22"/>
                <w:lang w:val="en-US" w:bidi="x-none"/>
              </w:rPr>
              <w:t>15.10</w:t>
            </w:r>
          </w:p>
        </w:tc>
        <w:tc>
          <w:tcPr>
            <w:tcW w:w="993" w:type="dxa"/>
            <w:tcBorders>
              <w:top w:val="nil"/>
              <w:bottom w:val="nil"/>
            </w:tcBorders>
          </w:tcPr>
          <w:p w14:paraId="5836A43E" w14:textId="77777777" w:rsidR="009E2EDC" w:rsidRPr="00977F11" w:rsidRDefault="009E2EDC" w:rsidP="00F25857">
            <w:pPr>
              <w:spacing w:line="480" w:lineRule="auto"/>
              <w:rPr>
                <w:sz w:val="22"/>
                <w:lang w:val="en-US" w:bidi="x-none"/>
              </w:rPr>
            </w:pPr>
            <w:r w:rsidRPr="00977F11">
              <w:rPr>
                <w:sz w:val="22"/>
                <w:lang w:val="en-US" w:bidi="x-none"/>
              </w:rPr>
              <w:t>(5.00)</w:t>
            </w:r>
          </w:p>
        </w:tc>
        <w:tc>
          <w:tcPr>
            <w:tcW w:w="283" w:type="dxa"/>
            <w:tcBorders>
              <w:top w:val="nil"/>
              <w:bottom w:val="nil"/>
            </w:tcBorders>
          </w:tcPr>
          <w:p w14:paraId="4347B78A"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3158FAE1" w14:textId="77777777" w:rsidR="009E2EDC" w:rsidRPr="00977F11" w:rsidRDefault="009E2EDC" w:rsidP="00F25857">
            <w:pPr>
              <w:spacing w:line="480" w:lineRule="auto"/>
              <w:rPr>
                <w:sz w:val="22"/>
                <w:lang w:val="en-US" w:bidi="x-none"/>
              </w:rPr>
            </w:pPr>
            <w:r w:rsidRPr="00977F11">
              <w:rPr>
                <w:sz w:val="22"/>
                <w:lang w:val="en-US" w:bidi="x-none"/>
              </w:rPr>
              <w:t>18.43</w:t>
            </w:r>
          </w:p>
        </w:tc>
        <w:tc>
          <w:tcPr>
            <w:tcW w:w="850" w:type="dxa"/>
            <w:tcBorders>
              <w:top w:val="nil"/>
              <w:bottom w:val="nil"/>
            </w:tcBorders>
          </w:tcPr>
          <w:p w14:paraId="3D9D6A19" w14:textId="77777777" w:rsidR="009E2EDC" w:rsidRPr="00977F11" w:rsidRDefault="009E2EDC" w:rsidP="00F25857">
            <w:pPr>
              <w:spacing w:line="480" w:lineRule="auto"/>
              <w:rPr>
                <w:sz w:val="22"/>
                <w:lang w:val="en-US" w:bidi="x-none"/>
              </w:rPr>
            </w:pPr>
            <w:r w:rsidRPr="00977F11">
              <w:rPr>
                <w:sz w:val="22"/>
                <w:lang w:val="en-US" w:bidi="x-none"/>
              </w:rPr>
              <w:t>(4.31)</w:t>
            </w:r>
          </w:p>
        </w:tc>
      </w:tr>
      <w:tr w:rsidR="009E2EDC" w:rsidRPr="00977F11" w14:paraId="332AE73E" w14:textId="77777777">
        <w:tc>
          <w:tcPr>
            <w:tcW w:w="2268" w:type="dxa"/>
            <w:tcBorders>
              <w:top w:val="nil"/>
              <w:bottom w:val="nil"/>
            </w:tcBorders>
          </w:tcPr>
          <w:p w14:paraId="1245FC91" w14:textId="77777777" w:rsidR="009E2EDC" w:rsidRPr="00977F11" w:rsidRDefault="009E2EDC" w:rsidP="00F25857">
            <w:pPr>
              <w:spacing w:line="480" w:lineRule="auto"/>
              <w:rPr>
                <w:sz w:val="22"/>
                <w:lang w:val="en-US" w:bidi="x-none"/>
              </w:rPr>
            </w:pPr>
            <w:r w:rsidRPr="00977F11">
              <w:rPr>
                <w:sz w:val="22"/>
                <w:lang w:val="en-US" w:bidi="x-none"/>
              </w:rPr>
              <w:t xml:space="preserve">exaggerated emotion </w:t>
            </w:r>
          </w:p>
        </w:tc>
        <w:tc>
          <w:tcPr>
            <w:tcW w:w="284" w:type="dxa"/>
            <w:tcBorders>
              <w:top w:val="nil"/>
              <w:bottom w:val="nil"/>
            </w:tcBorders>
          </w:tcPr>
          <w:p w14:paraId="21F70F22" w14:textId="77777777" w:rsidR="009E2EDC" w:rsidRPr="00977F11" w:rsidRDefault="009E2EDC" w:rsidP="00F25857">
            <w:pPr>
              <w:spacing w:line="480" w:lineRule="auto"/>
              <w:rPr>
                <w:sz w:val="22"/>
                <w:lang w:val="en-US" w:bidi="x-none"/>
              </w:rPr>
            </w:pPr>
          </w:p>
        </w:tc>
        <w:tc>
          <w:tcPr>
            <w:tcW w:w="850" w:type="dxa"/>
            <w:tcBorders>
              <w:top w:val="nil"/>
              <w:bottom w:val="nil"/>
            </w:tcBorders>
          </w:tcPr>
          <w:p w14:paraId="1E0C57A2" w14:textId="77777777" w:rsidR="009E2EDC" w:rsidRPr="00977F11" w:rsidRDefault="009E2EDC" w:rsidP="00F25857">
            <w:pPr>
              <w:spacing w:line="480" w:lineRule="auto"/>
              <w:rPr>
                <w:sz w:val="22"/>
                <w:lang w:val="en-US" w:bidi="x-none"/>
              </w:rPr>
            </w:pPr>
            <w:r w:rsidRPr="00977F11">
              <w:rPr>
                <w:sz w:val="22"/>
                <w:lang w:val="en-US" w:bidi="x-none"/>
              </w:rPr>
              <w:t>17.48</w:t>
            </w:r>
          </w:p>
        </w:tc>
        <w:tc>
          <w:tcPr>
            <w:tcW w:w="851" w:type="dxa"/>
            <w:tcBorders>
              <w:top w:val="nil"/>
              <w:bottom w:val="nil"/>
            </w:tcBorders>
          </w:tcPr>
          <w:p w14:paraId="5A8A91E1" w14:textId="77777777" w:rsidR="009E2EDC" w:rsidRPr="00977F11" w:rsidRDefault="009E2EDC" w:rsidP="00F25857">
            <w:pPr>
              <w:spacing w:line="480" w:lineRule="auto"/>
              <w:rPr>
                <w:sz w:val="22"/>
                <w:lang w:val="en-US" w:bidi="x-none"/>
              </w:rPr>
            </w:pPr>
            <w:r w:rsidRPr="00977F11">
              <w:rPr>
                <w:sz w:val="22"/>
                <w:lang w:val="en-US" w:bidi="x-none"/>
              </w:rPr>
              <w:t>(3.70)</w:t>
            </w:r>
          </w:p>
        </w:tc>
        <w:tc>
          <w:tcPr>
            <w:tcW w:w="283" w:type="dxa"/>
            <w:tcBorders>
              <w:top w:val="nil"/>
              <w:bottom w:val="nil"/>
            </w:tcBorders>
          </w:tcPr>
          <w:p w14:paraId="110B4F24" w14:textId="77777777" w:rsidR="009E2EDC" w:rsidRPr="00977F11" w:rsidRDefault="009E2EDC" w:rsidP="00F25857">
            <w:pPr>
              <w:spacing w:line="480" w:lineRule="auto"/>
              <w:rPr>
                <w:sz w:val="22"/>
                <w:lang w:val="en-US" w:bidi="x-none"/>
              </w:rPr>
            </w:pPr>
          </w:p>
        </w:tc>
        <w:tc>
          <w:tcPr>
            <w:tcW w:w="1134" w:type="dxa"/>
            <w:tcBorders>
              <w:top w:val="nil"/>
              <w:bottom w:val="nil"/>
            </w:tcBorders>
          </w:tcPr>
          <w:p w14:paraId="79E7C8DA" w14:textId="77777777" w:rsidR="009E2EDC" w:rsidRPr="00977F11" w:rsidRDefault="009E2EDC" w:rsidP="00F25857">
            <w:pPr>
              <w:spacing w:line="480" w:lineRule="auto"/>
              <w:rPr>
                <w:sz w:val="22"/>
                <w:lang w:val="en-US" w:bidi="x-none"/>
              </w:rPr>
            </w:pPr>
            <w:r w:rsidRPr="00977F11">
              <w:rPr>
                <w:sz w:val="22"/>
                <w:lang w:val="en-US" w:bidi="x-none"/>
              </w:rPr>
              <w:t>15.81</w:t>
            </w:r>
          </w:p>
        </w:tc>
        <w:tc>
          <w:tcPr>
            <w:tcW w:w="993" w:type="dxa"/>
            <w:tcBorders>
              <w:top w:val="nil"/>
              <w:bottom w:val="nil"/>
            </w:tcBorders>
          </w:tcPr>
          <w:p w14:paraId="4C115CEA" w14:textId="77777777" w:rsidR="009E2EDC" w:rsidRPr="00977F11" w:rsidRDefault="009E2EDC" w:rsidP="00F25857">
            <w:pPr>
              <w:spacing w:line="480" w:lineRule="auto"/>
              <w:rPr>
                <w:sz w:val="22"/>
                <w:lang w:val="en-US" w:bidi="x-none"/>
              </w:rPr>
            </w:pPr>
            <w:r w:rsidRPr="00977F11">
              <w:rPr>
                <w:sz w:val="22"/>
                <w:lang w:val="en-US" w:bidi="x-none"/>
              </w:rPr>
              <w:t>(5.88)</w:t>
            </w:r>
          </w:p>
        </w:tc>
        <w:tc>
          <w:tcPr>
            <w:tcW w:w="283" w:type="dxa"/>
            <w:tcBorders>
              <w:top w:val="nil"/>
              <w:bottom w:val="nil"/>
            </w:tcBorders>
          </w:tcPr>
          <w:p w14:paraId="51265174"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460F9DD1" w14:textId="77777777" w:rsidR="009E2EDC" w:rsidRPr="00977F11" w:rsidRDefault="009E2EDC" w:rsidP="00F25857">
            <w:pPr>
              <w:spacing w:line="480" w:lineRule="auto"/>
              <w:rPr>
                <w:sz w:val="22"/>
                <w:lang w:val="en-US" w:bidi="x-none"/>
              </w:rPr>
            </w:pPr>
            <w:r w:rsidRPr="00977F11">
              <w:rPr>
                <w:sz w:val="22"/>
                <w:lang w:val="en-US" w:bidi="x-none"/>
              </w:rPr>
              <w:t>19.43</w:t>
            </w:r>
          </w:p>
        </w:tc>
        <w:tc>
          <w:tcPr>
            <w:tcW w:w="850" w:type="dxa"/>
            <w:tcBorders>
              <w:top w:val="nil"/>
              <w:bottom w:val="nil"/>
            </w:tcBorders>
          </w:tcPr>
          <w:p w14:paraId="60262A20" w14:textId="77777777" w:rsidR="009E2EDC" w:rsidRPr="00977F11" w:rsidRDefault="009E2EDC" w:rsidP="00F25857">
            <w:pPr>
              <w:spacing w:line="480" w:lineRule="auto"/>
              <w:rPr>
                <w:sz w:val="22"/>
                <w:lang w:val="en-US" w:bidi="x-none"/>
              </w:rPr>
            </w:pPr>
            <w:r w:rsidRPr="00977F11">
              <w:rPr>
                <w:sz w:val="22"/>
                <w:lang w:val="en-US" w:bidi="x-none"/>
              </w:rPr>
              <w:t>(3.70)</w:t>
            </w:r>
          </w:p>
        </w:tc>
      </w:tr>
      <w:tr w:rsidR="009E2EDC" w:rsidRPr="00977F11" w14:paraId="36CBA756" w14:textId="77777777">
        <w:tc>
          <w:tcPr>
            <w:tcW w:w="2268" w:type="dxa"/>
            <w:tcBorders>
              <w:top w:val="nil"/>
              <w:bottom w:val="nil"/>
            </w:tcBorders>
          </w:tcPr>
          <w:p w14:paraId="0FF5F24B" w14:textId="77777777" w:rsidR="009E2EDC" w:rsidRPr="00977F11" w:rsidRDefault="009E2EDC" w:rsidP="00F25857">
            <w:pPr>
              <w:spacing w:line="480" w:lineRule="auto"/>
              <w:rPr>
                <w:sz w:val="22"/>
                <w:lang w:val="en-US" w:bidi="x-none"/>
              </w:rPr>
            </w:pPr>
            <w:r w:rsidRPr="00977F11">
              <w:rPr>
                <w:sz w:val="22"/>
                <w:lang w:val="en-US" w:bidi="x-none"/>
              </w:rPr>
              <w:t>non-labelled emotion</w:t>
            </w:r>
          </w:p>
        </w:tc>
        <w:tc>
          <w:tcPr>
            <w:tcW w:w="284" w:type="dxa"/>
            <w:tcBorders>
              <w:top w:val="nil"/>
              <w:bottom w:val="nil"/>
            </w:tcBorders>
          </w:tcPr>
          <w:p w14:paraId="695CE6A2" w14:textId="77777777" w:rsidR="009E2EDC" w:rsidRPr="00977F11" w:rsidRDefault="009E2EDC" w:rsidP="00F25857">
            <w:pPr>
              <w:spacing w:line="480" w:lineRule="auto"/>
              <w:rPr>
                <w:sz w:val="22"/>
                <w:lang w:val="en-US" w:bidi="x-none"/>
              </w:rPr>
            </w:pPr>
          </w:p>
        </w:tc>
        <w:tc>
          <w:tcPr>
            <w:tcW w:w="850" w:type="dxa"/>
            <w:tcBorders>
              <w:top w:val="nil"/>
              <w:bottom w:val="nil"/>
            </w:tcBorders>
          </w:tcPr>
          <w:p w14:paraId="2C08C851" w14:textId="77777777" w:rsidR="009E2EDC" w:rsidRPr="00977F11" w:rsidRDefault="009E2EDC" w:rsidP="00F25857">
            <w:pPr>
              <w:spacing w:line="480" w:lineRule="auto"/>
              <w:rPr>
                <w:sz w:val="22"/>
                <w:lang w:val="en-US" w:bidi="x-none"/>
              </w:rPr>
            </w:pPr>
            <w:r w:rsidRPr="00977F11">
              <w:rPr>
                <w:sz w:val="22"/>
                <w:lang w:val="en-US" w:bidi="x-none"/>
              </w:rPr>
              <w:t>15.81</w:t>
            </w:r>
          </w:p>
        </w:tc>
        <w:tc>
          <w:tcPr>
            <w:tcW w:w="851" w:type="dxa"/>
            <w:tcBorders>
              <w:top w:val="nil"/>
              <w:bottom w:val="nil"/>
            </w:tcBorders>
          </w:tcPr>
          <w:p w14:paraId="67F9A1BE" w14:textId="77777777" w:rsidR="009E2EDC" w:rsidRPr="00977F11" w:rsidRDefault="009E2EDC" w:rsidP="00F25857">
            <w:pPr>
              <w:spacing w:line="480" w:lineRule="auto"/>
              <w:rPr>
                <w:sz w:val="22"/>
                <w:lang w:val="en-US" w:bidi="x-none"/>
              </w:rPr>
            </w:pPr>
            <w:r w:rsidRPr="00977F11">
              <w:rPr>
                <w:sz w:val="22"/>
                <w:lang w:val="en-US" w:bidi="x-none"/>
              </w:rPr>
              <w:t>(4.47)</w:t>
            </w:r>
          </w:p>
        </w:tc>
        <w:tc>
          <w:tcPr>
            <w:tcW w:w="283" w:type="dxa"/>
            <w:tcBorders>
              <w:top w:val="nil"/>
              <w:bottom w:val="nil"/>
            </w:tcBorders>
          </w:tcPr>
          <w:p w14:paraId="6EBED973" w14:textId="77777777" w:rsidR="009E2EDC" w:rsidRPr="00977F11" w:rsidRDefault="009E2EDC" w:rsidP="00F25857">
            <w:pPr>
              <w:spacing w:line="480" w:lineRule="auto"/>
              <w:rPr>
                <w:sz w:val="22"/>
                <w:lang w:val="en-US" w:bidi="x-none"/>
              </w:rPr>
            </w:pPr>
          </w:p>
        </w:tc>
        <w:tc>
          <w:tcPr>
            <w:tcW w:w="1134" w:type="dxa"/>
            <w:tcBorders>
              <w:top w:val="nil"/>
              <w:bottom w:val="nil"/>
            </w:tcBorders>
          </w:tcPr>
          <w:p w14:paraId="2AA91268" w14:textId="77777777" w:rsidR="009E2EDC" w:rsidRPr="00977F11" w:rsidRDefault="009E2EDC" w:rsidP="00F25857">
            <w:pPr>
              <w:spacing w:line="480" w:lineRule="auto"/>
              <w:rPr>
                <w:sz w:val="22"/>
                <w:lang w:val="en-US" w:bidi="x-none"/>
              </w:rPr>
            </w:pPr>
            <w:r w:rsidRPr="00977F11">
              <w:rPr>
                <w:sz w:val="22"/>
                <w:lang w:val="en-US" w:bidi="x-none"/>
              </w:rPr>
              <w:t>15.10</w:t>
            </w:r>
          </w:p>
        </w:tc>
        <w:tc>
          <w:tcPr>
            <w:tcW w:w="993" w:type="dxa"/>
            <w:tcBorders>
              <w:top w:val="nil"/>
              <w:bottom w:val="nil"/>
            </w:tcBorders>
          </w:tcPr>
          <w:p w14:paraId="3333DC8D" w14:textId="77777777" w:rsidR="009E2EDC" w:rsidRPr="00977F11" w:rsidRDefault="009E2EDC" w:rsidP="00F25857">
            <w:pPr>
              <w:spacing w:line="480" w:lineRule="auto"/>
              <w:rPr>
                <w:sz w:val="22"/>
                <w:lang w:val="en-US" w:bidi="x-none"/>
              </w:rPr>
            </w:pPr>
            <w:r w:rsidRPr="00977F11">
              <w:rPr>
                <w:sz w:val="22"/>
                <w:lang w:val="en-US" w:bidi="x-none"/>
              </w:rPr>
              <w:t>(5.20)</w:t>
            </w:r>
          </w:p>
        </w:tc>
        <w:tc>
          <w:tcPr>
            <w:tcW w:w="283" w:type="dxa"/>
            <w:tcBorders>
              <w:top w:val="nil"/>
              <w:bottom w:val="nil"/>
            </w:tcBorders>
          </w:tcPr>
          <w:p w14:paraId="67A0CC9C"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1ED67024" w14:textId="77777777" w:rsidR="009E2EDC" w:rsidRPr="00977F11" w:rsidRDefault="009E2EDC" w:rsidP="00F25857">
            <w:pPr>
              <w:spacing w:line="480" w:lineRule="auto"/>
              <w:rPr>
                <w:sz w:val="22"/>
                <w:lang w:val="en-US" w:bidi="x-none"/>
              </w:rPr>
            </w:pPr>
            <w:r w:rsidRPr="00977F11">
              <w:rPr>
                <w:sz w:val="22"/>
                <w:lang w:val="en-US" w:bidi="x-none"/>
              </w:rPr>
              <w:t>17.52</w:t>
            </w:r>
          </w:p>
        </w:tc>
        <w:tc>
          <w:tcPr>
            <w:tcW w:w="850" w:type="dxa"/>
            <w:tcBorders>
              <w:top w:val="nil"/>
              <w:bottom w:val="nil"/>
            </w:tcBorders>
          </w:tcPr>
          <w:p w14:paraId="2398C509" w14:textId="77777777" w:rsidR="009E2EDC" w:rsidRPr="00977F11" w:rsidRDefault="009E2EDC" w:rsidP="00F25857">
            <w:pPr>
              <w:spacing w:line="480" w:lineRule="auto"/>
              <w:rPr>
                <w:sz w:val="22"/>
                <w:lang w:val="en-US" w:bidi="x-none"/>
              </w:rPr>
            </w:pPr>
            <w:r w:rsidRPr="00977F11">
              <w:rPr>
                <w:sz w:val="22"/>
                <w:lang w:val="en-US" w:bidi="x-none"/>
              </w:rPr>
              <w:t>(4.85)</w:t>
            </w:r>
          </w:p>
        </w:tc>
      </w:tr>
      <w:tr w:rsidR="009E2EDC" w:rsidRPr="00977F11" w14:paraId="05588592" w14:textId="77777777">
        <w:tc>
          <w:tcPr>
            <w:tcW w:w="2268" w:type="dxa"/>
            <w:tcBorders>
              <w:top w:val="nil"/>
              <w:bottom w:val="single" w:sz="4" w:space="0" w:color="auto"/>
            </w:tcBorders>
          </w:tcPr>
          <w:p w14:paraId="3DDF6981" w14:textId="77777777" w:rsidR="009E2EDC" w:rsidRPr="00977F11" w:rsidRDefault="009E2EDC" w:rsidP="00F25857">
            <w:pPr>
              <w:spacing w:line="480" w:lineRule="auto"/>
              <w:rPr>
                <w:sz w:val="22"/>
                <w:lang w:val="en-US" w:bidi="x-none"/>
              </w:rPr>
            </w:pPr>
            <w:r w:rsidRPr="00977F11">
              <w:rPr>
                <w:sz w:val="22"/>
                <w:lang w:val="en-US" w:bidi="x-none"/>
              </w:rPr>
              <w:t>labelled emotion</w:t>
            </w:r>
          </w:p>
        </w:tc>
        <w:tc>
          <w:tcPr>
            <w:tcW w:w="284" w:type="dxa"/>
            <w:tcBorders>
              <w:top w:val="nil"/>
              <w:bottom w:val="single" w:sz="4" w:space="0" w:color="auto"/>
            </w:tcBorders>
          </w:tcPr>
          <w:p w14:paraId="3EDF5CD8" w14:textId="77777777" w:rsidR="009E2EDC" w:rsidRPr="00977F11" w:rsidRDefault="009E2EDC" w:rsidP="00F25857">
            <w:pPr>
              <w:spacing w:line="480" w:lineRule="auto"/>
              <w:rPr>
                <w:sz w:val="22"/>
                <w:lang w:val="en-US" w:bidi="x-none"/>
              </w:rPr>
            </w:pPr>
          </w:p>
        </w:tc>
        <w:tc>
          <w:tcPr>
            <w:tcW w:w="850" w:type="dxa"/>
            <w:tcBorders>
              <w:top w:val="nil"/>
              <w:bottom w:val="single" w:sz="4" w:space="0" w:color="auto"/>
            </w:tcBorders>
          </w:tcPr>
          <w:p w14:paraId="19F9A24A" w14:textId="77777777" w:rsidR="009E2EDC" w:rsidRPr="00977F11" w:rsidRDefault="009E2EDC" w:rsidP="00F25857">
            <w:pPr>
              <w:spacing w:line="480" w:lineRule="auto"/>
              <w:rPr>
                <w:sz w:val="22"/>
                <w:lang w:val="en-US" w:bidi="x-none"/>
              </w:rPr>
            </w:pPr>
            <w:r w:rsidRPr="00977F11">
              <w:rPr>
                <w:sz w:val="22"/>
                <w:lang w:val="en-US" w:bidi="x-none"/>
              </w:rPr>
              <w:t>18.52</w:t>
            </w:r>
          </w:p>
        </w:tc>
        <w:tc>
          <w:tcPr>
            <w:tcW w:w="851" w:type="dxa"/>
            <w:tcBorders>
              <w:top w:val="nil"/>
              <w:bottom w:val="single" w:sz="4" w:space="0" w:color="auto"/>
            </w:tcBorders>
          </w:tcPr>
          <w:p w14:paraId="18D39FDE" w14:textId="77777777" w:rsidR="009E2EDC" w:rsidRPr="00977F11" w:rsidRDefault="009E2EDC" w:rsidP="00F25857">
            <w:pPr>
              <w:spacing w:line="480" w:lineRule="auto"/>
              <w:rPr>
                <w:sz w:val="22"/>
                <w:lang w:val="en-US" w:bidi="x-none"/>
              </w:rPr>
            </w:pPr>
            <w:r w:rsidRPr="00977F11">
              <w:rPr>
                <w:sz w:val="22"/>
                <w:lang w:val="en-US" w:bidi="x-none"/>
              </w:rPr>
              <w:t>(3.75)</w:t>
            </w:r>
          </w:p>
        </w:tc>
        <w:tc>
          <w:tcPr>
            <w:tcW w:w="283" w:type="dxa"/>
            <w:tcBorders>
              <w:top w:val="nil"/>
              <w:bottom w:val="single" w:sz="4" w:space="0" w:color="auto"/>
            </w:tcBorders>
          </w:tcPr>
          <w:p w14:paraId="09A8B6DB" w14:textId="77777777" w:rsidR="009E2EDC" w:rsidRPr="00977F11" w:rsidRDefault="009E2EDC" w:rsidP="00F25857">
            <w:pPr>
              <w:spacing w:line="480" w:lineRule="auto"/>
              <w:rPr>
                <w:sz w:val="22"/>
                <w:lang w:val="en-US" w:bidi="x-none"/>
              </w:rPr>
            </w:pPr>
          </w:p>
        </w:tc>
        <w:tc>
          <w:tcPr>
            <w:tcW w:w="1134" w:type="dxa"/>
            <w:tcBorders>
              <w:top w:val="nil"/>
              <w:bottom w:val="single" w:sz="4" w:space="0" w:color="auto"/>
            </w:tcBorders>
          </w:tcPr>
          <w:p w14:paraId="287BB3AC" w14:textId="77777777" w:rsidR="009E2EDC" w:rsidRPr="00977F11" w:rsidRDefault="009E2EDC" w:rsidP="00F25857">
            <w:pPr>
              <w:spacing w:line="480" w:lineRule="auto"/>
              <w:rPr>
                <w:sz w:val="22"/>
                <w:lang w:val="en-US" w:bidi="x-none"/>
              </w:rPr>
            </w:pPr>
            <w:r w:rsidRPr="00977F11">
              <w:rPr>
                <w:sz w:val="22"/>
                <w:lang w:val="en-US" w:bidi="x-none"/>
              </w:rPr>
              <w:t>15.81</w:t>
            </w:r>
          </w:p>
        </w:tc>
        <w:tc>
          <w:tcPr>
            <w:tcW w:w="993" w:type="dxa"/>
            <w:tcBorders>
              <w:top w:val="nil"/>
              <w:bottom w:val="single" w:sz="4" w:space="0" w:color="auto"/>
            </w:tcBorders>
          </w:tcPr>
          <w:p w14:paraId="2CA8853C" w14:textId="77777777" w:rsidR="009E2EDC" w:rsidRPr="00977F11" w:rsidRDefault="009E2EDC" w:rsidP="00F25857">
            <w:pPr>
              <w:spacing w:line="480" w:lineRule="auto"/>
              <w:rPr>
                <w:sz w:val="22"/>
                <w:lang w:val="en-US" w:bidi="x-none"/>
              </w:rPr>
            </w:pPr>
            <w:r w:rsidRPr="00977F11">
              <w:rPr>
                <w:sz w:val="22"/>
                <w:lang w:val="en-US" w:bidi="x-none"/>
              </w:rPr>
              <w:t>(6.17)</w:t>
            </w:r>
          </w:p>
        </w:tc>
        <w:tc>
          <w:tcPr>
            <w:tcW w:w="283" w:type="dxa"/>
            <w:tcBorders>
              <w:top w:val="nil"/>
              <w:bottom w:val="single" w:sz="4" w:space="0" w:color="auto"/>
            </w:tcBorders>
          </w:tcPr>
          <w:p w14:paraId="580C07AB" w14:textId="77777777" w:rsidR="009E2EDC" w:rsidRPr="00977F11" w:rsidRDefault="009E2EDC" w:rsidP="00F25857">
            <w:pPr>
              <w:spacing w:line="480" w:lineRule="auto"/>
              <w:rPr>
                <w:sz w:val="22"/>
                <w:lang w:val="en-US" w:bidi="x-none"/>
              </w:rPr>
            </w:pPr>
          </w:p>
        </w:tc>
        <w:tc>
          <w:tcPr>
            <w:tcW w:w="851" w:type="dxa"/>
            <w:tcBorders>
              <w:top w:val="nil"/>
              <w:bottom w:val="single" w:sz="4" w:space="0" w:color="auto"/>
            </w:tcBorders>
          </w:tcPr>
          <w:p w14:paraId="608EFFCA" w14:textId="77777777" w:rsidR="009E2EDC" w:rsidRPr="00977F11" w:rsidRDefault="009E2EDC" w:rsidP="00F25857">
            <w:pPr>
              <w:spacing w:line="480" w:lineRule="auto"/>
              <w:rPr>
                <w:sz w:val="22"/>
                <w:lang w:val="en-US" w:bidi="x-none"/>
              </w:rPr>
            </w:pPr>
            <w:r w:rsidRPr="00977F11">
              <w:rPr>
                <w:sz w:val="22"/>
                <w:lang w:val="en-US" w:bidi="x-none"/>
              </w:rPr>
              <w:t>20.33</w:t>
            </w:r>
          </w:p>
        </w:tc>
        <w:tc>
          <w:tcPr>
            <w:tcW w:w="850" w:type="dxa"/>
            <w:tcBorders>
              <w:top w:val="nil"/>
              <w:bottom w:val="single" w:sz="4" w:space="0" w:color="auto"/>
            </w:tcBorders>
          </w:tcPr>
          <w:p w14:paraId="68F7CBF6" w14:textId="77777777" w:rsidR="009E2EDC" w:rsidRPr="00977F11" w:rsidRDefault="009E2EDC" w:rsidP="00F25857">
            <w:pPr>
              <w:spacing w:line="480" w:lineRule="auto"/>
              <w:rPr>
                <w:sz w:val="22"/>
                <w:lang w:val="en-US" w:bidi="x-none"/>
              </w:rPr>
            </w:pPr>
            <w:r w:rsidRPr="00977F11">
              <w:rPr>
                <w:sz w:val="22"/>
                <w:lang w:val="en-US" w:bidi="x-none"/>
              </w:rPr>
              <w:t>(3.99)</w:t>
            </w:r>
          </w:p>
        </w:tc>
      </w:tr>
      <w:tr w:rsidR="009E2EDC" w:rsidRPr="00977F11" w14:paraId="7AF0C5EB" w14:textId="77777777">
        <w:tc>
          <w:tcPr>
            <w:tcW w:w="2268" w:type="dxa"/>
            <w:tcBorders>
              <w:top w:val="nil"/>
              <w:bottom w:val="single" w:sz="4" w:space="0" w:color="auto"/>
            </w:tcBorders>
          </w:tcPr>
          <w:p w14:paraId="3008E66A" w14:textId="2BE6C5EA" w:rsidR="009E2EDC" w:rsidRPr="00977F11" w:rsidRDefault="009E2EDC" w:rsidP="00F25857">
            <w:pPr>
              <w:pStyle w:val="Heading6"/>
              <w:rPr>
                <w:lang w:bidi="x-none"/>
              </w:rPr>
            </w:pPr>
            <w:r w:rsidRPr="00977F11">
              <w:rPr>
                <w:lang w:bidi="x-none"/>
              </w:rPr>
              <w:t>Total score</w:t>
            </w:r>
            <w:r w:rsidR="00EB4DAE" w:rsidRPr="00977F11">
              <w:rPr>
                <w:b w:val="0"/>
                <w:vertAlign w:val="superscript"/>
                <w:lang w:bidi="x-none"/>
              </w:rPr>
              <w:t>†</w:t>
            </w:r>
          </w:p>
        </w:tc>
        <w:tc>
          <w:tcPr>
            <w:tcW w:w="284" w:type="dxa"/>
            <w:tcBorders>
              <w:top w:val="nil"/>
              <w:bottom w:val="single" w:sz="4" w:space="0" w:color="auto"/>
            </w:tcBorders>
          </w:tcPr>
          <w:p w14:paraId="607C4912" w14:textId="77777777" w:rsidR="009E2EDC" w:rsidRPr="00977F11" w:rsidRDefault="009E2EDC" w:rsidP="00F25857">
            <w:pPr>
              <w:pStyle w:val="Heading6"/>
              <w:rPr>
                <w:lang w:bidi="x-none"/>
              </w:rPr>
            </w:pPr>
          </w:p>
        </w:tc>
        <w:tc>
          <w:tcPr>
            <w:tcW w:w="850" w:type="dxa"/>
            <w:tcBorders>
              <w:top w:val="nil"/>
              <w:bottom w:val="single" w:sz="4" w:space="0" w:color="auto"/>
            </w:tcBorders>
          </w:tcPr>
          <w:p w14:paraId="1B0C2C34" w14:textId="4CA620E6" w:rsidR="009E2EDC" w:rsidRPr="00977F11" w:rsidRDefault="00264091" w:rsidP="00F25857">
            <w:pPr>
              <w:spacing w:line="480" w:lineRule="auto"/>
              <w:rPr>
                <w:sz w:val="22"/>
                <w:lang w:val="en-US" w:bidi="x-none"/>
              </w:rPr>
            </w:pPr>
            <w:r w:rsidRPr="00977F11">
              <w:rPr>
                <w:sz w:val="22"/>
                <w:lang w:val="en-US" w:bidi="x-none"/>
              </w:rPr>
              <w:t>34.33</w:t>
            </w:r>
          </w:p>
        </w:tc>
        <w:tc>
          <w:tcPr>
            <w:tcW w:w="851" w:type="dxa"/>
            <w:tcBorders>
              <w:top w:val="nil"/>
              <w:bottom w:val="single" w:sz="4" w:space="0" w:color="auto"/>
            </w:tcBorders>
          </w:tcPr>
          <w:p w14:paraId="3D08999D" w14:textId="7909FD7E" w:rsidR="009E2EDC" w:rsidRPr="00977F11" w:rsidRDefault="009E2EDC" w:rsidP="00F25857">
            <w:pPr>
              <w:spacing w:line="480" w:lineRule="auto"/>
              <w:rPr>
                <w:sz w:val="22"/>
                <w:lang w:val="en-US" w:bidi="x-none"/>
              </w:rPr>
            </w:pPr>
            <w:r w:rsidRPr="00977F11">
              <w:rPr>
                <w:sz w:val="22"/>
                <w:lang w:val="en-US" w:bidi="x-none"/>
              </w:rPr>
              <w:t>(7.</w:t>
            </w:r>
            <w:r w:rsidR="00264091" w:rsidRPr="00977F11">
              <w:rPr>
                <w:sz w:val="22"/>
                <w:lang w:val="en-US" w:bidi="x-none"/>
              </w:rPr>
              <w:t>59</w:t>
            </w:r>
            <w:r w:rsidRPr="00977F11">
              <w:rPr>
                <w:sz w:val="22"/>
                <w:lang w:val="en-US" w:bidi="x-none"/>
              </w:rPr>
              <w:t>)</w:t>
            </w:r>
          </w:p>
        </w:tc>
        <w:tc>
          <w:tcPr>
            <w:tcW w:w="283" w:type="dxa"/>
            <w:tcBorders>
              <w:top w:val="nil"/>
              <w:bottom w:val="single" w:sz="4" w:space="0" w:color="auto"/>
            </w:tcBorders>
          </w:tcPr>
          <w:p w14:paraId="0DF9E3E5" w14:textId="77777777" w:rsidR="009E2EDC" w:rsidRPr="00977F11" w:rsidRDefault="009E2EDC" w:rsidP="00F25857">
            <w:pPr>
              <w:spacing w:line="480" w:lineRule="auto"/>
              <w:rPr>
                <w:sz w:val="22"/>
                <w:lang w:val="en-US" w:bidi="x-none"/>
              </w:rPr>
            </w:pPr>
          </w:p>
        </w:tc>
        <w:tc>
          <w:tcPr>
            <w:tcW w:w="1134" w:type="dxa"/>
            <w:tcBorders>
              <w:top w:val="nil"/>
              <w:bottom w:val="single" w:sz="4" w:space="0" w:color="auto"/>
            </w:tcBorders>
          </w:tcPr>
          <w:p w14:paraId="46A88316" w14:textId="43685C48" w:rsidR="009E2EDC" w:rsidRPr="00977F11" w:rsidRDefault="009E2EDC" w:rsidP="00F25857">
            <w:pPr>
              <w:spacing w:line="480" w:lineRule="auto"/>
              <w:rPr>
                <w:sz w:val="22"/>
                <w:lang w:val="en-US" w:bidi="x-none"/>
              </w:rPr>
            </w:pPr>
            <w:r w:rsidRPr="00977F11">
              <w:rPr>
                <w:sz w:val="22"/>
                <w:lang w:val="en-US" w:bidi="x-none"/>
              </w:rPr>
              <w:t>30.90</w:t>
            </w:r>
            <w:r w:rsidR="00E52D2F" w:rsidRPr="00977F11">
              <w:rPr>
                <w:sz w:val="22"/>
                <w:vertAlign w:val="superscript"/>
                <w:lang w:val="en-US" w:bidi="x-none"/>
              </w:rPr>
              <w:t>a</w:t>
            </w:r>
          </w:p>
        </w:tc>
        <w:tc>
          <w:tcPr>
            <w:tcW w:w="993" w:type="dxa"/>
            <w:tcBorders>
              <w:top w:val="nil"/>
              <w:bottom w:val="single" w:sz="4" w:space="0" w:color="auto"/>
            </w:tcBorders>
          </w:tcPr>
          <w:p w14:paraId="49B9B3FD" w14:textId="77777777" w:rsidR="009E2EDC" w:rsidRPr="00977F11" w:rsidRDefault="009E2EDC" w:rsidP="00F25857">
            <w:pPr>
              <w:spacing w:line="480" w:lineRule="auto"/>
              <w:rPr>
                <w:sz w:val="22"/>
                <w:lang w:val="en-US" w:bidi="x-none"/>
              </w:rPr>
            </w:pPr>
            <w:r w:rsidRPr="00977F11">
              <w:rPr>
                <w:sz w:val="22"/>
                <w:lang w:val="en-US" w:bidi="x-none"/>
              </w:rPr>
              <w:t>(10.70)</w:t>
            </w:r>
          </w:p>
        </w:tc>
        <w:tc>
          <w:tcPr>
            <w:tcW w:w="283" w:type="dxa"/>
            <w:tcBorders>
              <w:top w:val="nil"/>
              <w:bottom w:val="single" w:sz="4" w:space="0" w:color="auto"/>
            </w:tcBorders>
          </w:tcPr>
          <w:p w14:paraId="743AD84F" w14:textId="77777777" w:rsidR="009E2EDC" w:rsidRPr="00977F11" w:rsidRDefault="009E2EDC" w:rsidP="00F25857">
            <w:pPr>
              <w:spacing w:line="480" w:lineRule="auto"/>
              <w:rPr>
                <w:sz w:val="22"/>
                <w:lang w:val="en-US" w:bidi="x-none"/>
              </w:rPr>
            </w:pPr>
          </w:p>
        </w:tc>
        <w:tc>
          <w:tcPr>
            <w:tcW w:w="851" w:type="dxa"/>
            <w:tcBorders>
              <w:top w:val="nil"/>
              <w:bottom w:val="single" w:sz="4" w:space="0" w:color="auto"/>
            </w:tcBorders>
          </w:tcPr>
          <w:p w14:paraId="10894204" w14:textId="125035E1" w:rsidR="009E2EDC" w:rsidRPr="00977F11" w:rsidRDefault="009E2EDC" w:rsidP="00F25857">
            <w:pPr>
              <w:spacing w:line="480" w:lineRule="auto"/>
              <w:rPr>
                <w:sz w:val="22"/>
                <w:lang w:val="en-US" w:bidi="x-none"/>
              </w:rPr>
            </w:pPr>
            <w:r w:rsidRPr="00977F11">
              <w:rPr>
                <w:sz w:val="22"/>
                <w:lang w:val="en-US" w:bidi="x-none"/>
              </w:rPr>
              <w:t>37.86</w:t>
            </w:r>
            <w:r w:rsidR="00E52D2F" w:rsidRPr="00977F11">
              <w:rPr>
                <w:sz w:val="22"/>
                <w:vertAlign w:val="superscript"/>
                <w:lang w:val="en-US" w:bidi="x-none"/>
              </w:rPr>
              <w:t>a</w:t>
            </w:r>
          </w:p>
        </w:tc>
        <w:tc>
          <w:tcPr>
            <w:tcW w:w="850" w:type="dxa"/>
            <w:tcBorders>
              <w:top w:val="nil"/>
              <w:bottom w:val="single" w:sz="4" w:space="0" w:color="auto"/>
            </w:tcBorders>
          </w:tcPr>
          <w:p w14:paraId="7CB65BE8" w14:textId="77777777" w:rsidR="009E2EDC" w:rsidRPr="00977F11" w:rsidRDefault="009E2EDC" w:rsidP="00F25857">
            <w:pPr>
              <w:spacing w:line="480" w:lineRule="auto"/>
              <w:rPr>
                <w:sz w:val="22"/>
                <w:lang w:val="en-US" w:bidi="x-none"/>
              </w:rPr>
            </w:pPr>
            <w:r w:rsidRPr="00977F11">
              <w:rPr>
                <w:sz w:val="22"/>
                <w:lang w:val="en-US" w:bidi="x-none"/>
              </w:rPr>
              <w:t>(7.84)</w:t>
            </w:r>
          </w:p>
        </w:tc>
      </w:tr>
    </w:tbl>
    <w:p w14:paraId="01E5C548" w14:textId="77777777" w:rsidR="009E2EDC" w:rsidRPr="00977F11" w:rsidRDefault="009E2EDC" w:rsidP="00F25857">
      <w:pPr>
        <w:pStyle w:val="Header"/>
        <w:tabs>
          <w:tab w:val="clear" w:pos="4320"/>
          <w:tab w:val="clear" w:pos="8640"/>
        </w:tabs>
        <w:spacing w:line="480" w:lineRule="auto"/>
        <w:ind w:right="843"/>
        <w:rPr>
          <w:color w:val="008000"/>
          <w:sz w:val="12"/>
          <w:lang w:val="en-US"/>
        </w:rPr>
      </w:pPr>
    </w:p>
    <w:p w14:paraId="55819DA6" w14:textId="7C2D3DCE" w:rsidR="00EB4DAE" w:rsidRPr="00977F11" w:rsidRDefault="00E52D2F" w:rsidP="00F25857">
      <w:pPr>
        <w:pStyle w:val="Header"/>
        <w:tabs>
          <w:tab w:val="clear" w:pos="4320"/>
          <w:tab w:val="clear" w:pos="8640"/>
        </w:tabs>
        <w:spacing w:line="480" w:lineRule="auto"/>
        <w:ind w:right="843"/>
        <w:rPr>
          <w:sz w:val="20"/>
          <w:lang w:val="en-US"/>
        </w:rPr>
      </w:pPr>
      <w:r w:rsidRPr="00977F11">
        <w:rPr>
          <w:sz w:val="20"/>
          <w:vertAlign w:val="superscript"/>
          <w:lang w:val="en-US"/>
        </w:rPr>
        <w:t>a</w:t>
      </w:r>
      <w:r w:rsidRPr="00977F11">
        <w:rPr>
          <w:sz w:val="20"/>
          <w:lang w:val="en-US"/>
        </w:rPr>
        <w:t xml:space="preserve"> significant </w:t>
      </w:r>
      <w:r w:rsidR="009476DB">
        <w:rPr>
          <w:sz w:val="20"/>
          <w:lang w:val="en-US"/>
        </w:rPr>
        <w:t xml:space="preserve">difference across </w:t>
      </w:r>
      <w:r w:rsidRPr="00977F11">
        <w:rPr>
          <w:sz w:val="20"/>
          <w:lang w:val="en-US"/>
        </w:rPr>
        <w:t>group</w:t>
      </w:r>
      <w:r w:rsidR="009476DB">
        <w:rPr>
          <w:sz w:val="20"/>
          <w:lang w:val="en-US"/>
        </w:rPr>
        <w:t>s</w:t>
      </w:r>
      <w:r w:rsidRPr="00977F11">
        <w:rPr>
          <w:sz w:val="20"/>
          <w:lang w:val="en-US"/>
        </w:rPr>
        <w:t>,</w:t>
      </w:r>
      <w:r w:rsidR="00EB4DAE" w:rsidRPr="00977F11">
        <w:rPr>
          <w:sz w:val="20"/>
          <w:lang w:val="en-US"/>
        </w:rPr>
        <w:t xml:space="preserve"> </w:t>
      </w:r>
      <w:r w:rsidR="00EB4DAE" w:rsidRPr="00977F11">
        <w:rPr>
          <w:i/>
          <w:sz w:val="20"/>
          <w:lang w:val="en-US"/>
        </w:rPr>
        <w:t>p</w:t>
      </w:r>
      <w:r w:rsidR="00EB4DAE" w:rsidRPr="00977F11">
        <w:rPr>
          <w:sz w:val="20"/>
          <w:lang w:val="en-US"/>
        </w:rPr>
        <w:t xml:space="preserve"> &lt; .05</w:t>
      </w:r>
    </w:p>
    <w:p w14:paraId="4BDB2119" w14:textId="0F4EC309" w:rsidR="00EB4DAE" w:rsidRPr="00977F11" w:rsidRDefault="00EB4DAE" w:rsidP="00F25857">
      <w:pPr>
        <w:pStyle w:val="Header"/>
        <w:tabs>
          <w:tab w:val="clear" w:pos="4320"/>
          <w:tab w:val="clear" w:pos="8640"/>
        </w:tabs>
        <w:spacing w:line="480" w:lineRule="auto"/>
        <w:ind w:right="843"/>
        <w:rPr>
          <w:sz w:val="20"/>
          <w:lang w:val="en-US"/>
        </w:rPr>
      </w:pPr>
      <w:r w:rsidRPr="00977F11">
        <w:rPr>
          <w:b/>
          <w:vertAlign w:val="superscript"/>
          <w:lang w:bidi="x-none"/>
        </w:rPr>
        <w:t>†</w:t>
      </w:r>
      <w:r w:rsidRPr="00977F11">
        <w:rPr>
          <w:b/>
          <w:lang w:bidi="x-none"/>
        </w:rPr>
        <w:t xml:space="preserve"> </w:t>
      </w:r>
      <w:r w:rsidR="00F75290" w:rsidRPr="00977F11">
        <w:rPr>
          <w:sz w:val="20"/>
          <w:lang w:bidi="x-none"/>
        </w:rPr>
        <w:t xml:space="preserve">Total scores are not the sum of the four conditions, because the </w:t>
      </w:r>
      <w:r w:rsidR="00264091" w:rsidRPr="00977F11">
        <w:rPr>
          <w:sz w:val="20"/>
          <w:lang w:bidi="x-none"/>
        </w:rPr>
        <w:t xml:space="preserve">four </w:t>
      </w:r>
      <w:r w:rsidR="00F75290" w:rsidRPr="00977F11">
        <w:rPr>
          <w:sz w:val="20"/>
          <w:lang w:bidi="x-none"/>
        </w:rPr>
        <w:t xml:space="preserve">conditions were not separately presented. Rather, the emotion presented in each trial was either veridical or exaggerated </w:t>
      </w:r>
      <w:r w:rsidR="00F75290" w:rsidRPr="00977F11">
        <w:rPr>
          <w:i/>
          <w:sz w:val="20"/>
          <w:lang w:bidi="x-none"/>
        </w:rPr>
        <w:t>and</w:t>
      </w:r>
      <w:r w:rsidR="00F75290" w:rsidRPr="00977F11">
        <w:rPr>
          <w:sz w:val="20"/>
          <w:lang w:bidi="x-none"/>
        </w:rPr>
        <w:t xml:space="preserve"> either labelled or non-labelled.</w:t>
      </w:r>
    </w:p>
    <w:p w14:paraId="66CE06D6" w14:textId="6781AE54" w:rsidR="009E2EDC" w:rsidRPr="00977F11" w:rsidRDefault="00F75290" w:rsidP="00F25857">
      <w:pPr>
        <w:pStyle w:val="Header"/>
        <w:tabs>
          <w:tab w:val="clear" w:pos="4320"/>
          <w:tab w:val="clear" w:pos="8640"/>
        </w:tabs>
        <w:spacing w:line="480" w:lineRule="auto"/>
        <w:ind w:right="843"/>
        <w:rPr>
          <w:sz w:val="20"/>
          <w:lang w:val="en-US"/>
        </w:rPr>
      </w:pPr>
      <w:r w:rsidRPr="00977F11">
        <w:rPr>
          <w:sz w:val="20"/>
          <w:lang w:val="en-US"/>
        </w:rPr>
        <w:t>Note</w:t>
      </w:r>
      <w:r w:rsidR="009E2EDC" w:rsidRPr="00977F11">
        <w:rPr>
          <w:sz w:val="20"/>
          <w:lang w:val="en-US"/>
        </w:rPr>
        <w:t xml:space="preserve">: </w:t>
      </w:r>
      <w:r w:rsidR="002F4A6E" w:rsidRPr="00977F11">
        <w:rPr>
          <w:sz w:val="20"/>
          <w:lang w:val="en-US"/>
        </w:rPr>
        <w:br/>
      </w:r>
      <w:r w:rsidR="009E2EDC" w:rsidRPr="00977F11">
        <w:rPr>
          <w:sz w:val="20"/>
          <w:lang w:val="en-US"/>
        </w:rPr>
        <w:t>Maximum score = 24 for each c</w:t>
      </w:r>
      <w:r w:rsidRPr="00977F11">
        <w:rPr>
          <w:sz w:val="20"/>
          <w:lang w:val="en-US"/>
        </w:rPr>
        <w:t xml:space="preserve">ondition and 48 for total score. </w:t>
      </w:r>
      <w:r w:rsidR="009E2EDC" w:rsidRPr="00977F11">
        <w:rPr>
          <w:sz w:val="20"/>
          <w:lang w:val="en-US"/>
        </w:rPr>
        <w:t>Score achievable by chance alone = 8 for each condition and 16 for total score.</w:t>
      </w:r>
    </w:p>
    <w:p w14:paraId="08E93BFB" w14:textId="40747505" w:rsidR="009E2EDC" w:rsidRPr="00977F11" w:rsidRDefault="009E2EDC" w:rsidP="00F25857">
      <w:pPr>
        <w:pStyle w:val="BodyTextIndent3"/>
        <w:ind w:left="0"/>
        <w:rPr>
          <w:sz w:val="24"/>
        </w:rPr>
      </w:pPr>
      <w:r w:rsidRPr="00977F11">
        <w:rPr>
          <w:color w:val="008000"/>
        </w:rPr>
        <w:br w:type="page"/>
      </w:r>
      <w:r w:rsidR="006122E5" w:rsidRPr="00977F11">
        <w:rPr>
          <w:sz w:val="24"/>
        </w:rPr>
        <w:t xml:space="preserve"> Table 3</w:t>
      </w:r>
    </w:p>
    <w:p w14:paraId="76AEB671" w14:textId="7A215463" w:rsidR="009E2EDC" w:rsidRPr="00977F11" w:rsidRDefault="009E2EDC" w:rsidP="00F25857">
      <w:pPr>
        <w:pStyle w:val="Heading2"/>
        <w:spacing w:line="480" w:lineRule="auto"/>
        <w:rPr>
          <w:lang w:val="en-US"/>
        </w:rPr>
      </w:pPr>
      <w:r w:rsidRPr="00977F11">
        <w:rPr>
          <w:lang w:val="en-US"/>
        </w:rPr>
        <w:t xml:space="preserve">Emotion-matching task </w:t>
      </w:r>
      <w:r w:rsidR="00821EB0" w:rsidRPr="00977F11">
        <w:rPr>
          <w:lang w:val="en-US"/>
        </w:rPr>
        <w:t xml:space="preserve">average </w:t>
      </w:r>
      <w:r w:rsidRPr="00977F11">
        <w:rPr>
          <w:lang w:val="en-US"/>
        </w:rPr>
        <w:t>response times (seconds) – all trials (correct and incorrect)</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694"/>
        <w:gridCol w:w="283"/>
        <w:gridCol w:w="851"/>
        <w:gridCol w:w="850"/>
        <w:gridCol w:w="284"/>
        <w:gridCol w:w="1134"/>
        <w:gridCol w:w="992"/>
        <w:gridCol w:w="283"/>
        <w:gridCol w:w="851"/>
        <w:gridCol w:w="850"/>
      </w:tblGrid>
      <w:tr w:rsidR="009E2EDC" w:rsidRPr="00977F11" w14:paraId="0F0FA487" w14:textId="77777777">
        <w:trPr>
          <w:trHeight w:val="285"/>
        </w:trPr>
        <w:tc>
          <w:tcPr>
            <w:tcW w:w="2694" w:type="dxa"/>
            <w:vMerge w:val="restart"/>
            <w:tcBorders>
              <w:top w:val="single" w:sz="4" w:space="0" w:color="auto"/>
              <w:bottom w:val="single" w:sz="4" w:space="0" w:color="auto"/>
            </w:tcBorders>
          </w:tcPr>
          <w:p w14:paraId="2799F7FA" w14:textId="77777777" w:rsidR="009E2EDC" w:rsidRPr="00977F11" w:rsidRDefault="009E2EDC" w:rsidP="00F25857">
            <w:pPr>
              <w:spacing w:line="480" w:lineRule="auto"/>
              <w:jc w:val="center"/>
              <w:rPr>
                <w:sz w:val="22"/>
                <w:lang w:val="en-US" w:bidi="x-none"/>
              </w:rPr>
            </w:pPr>
          </w:p>
          <w:p w14:paraId="58CAED16" w14:textId="77777777" w:rsidR="009E2EDC" w:rsidRPr="00977F11" w:rsidRDefault="009E2EDC" w:rsidP="00F25857">
            <w:pPr>
              <w:spacing w:line="480" w:lineRule="auto"/>
              <w:jc w:val="center"/>
              <w:rPr>
                <w:sz w:val="22"/>
                <w:lang w:val="en-US" w:bidi="x-none"/>
              </w:rPr>
            </w:pPr>
          </w:p>
          <w:p w14:paraId="7BF658D4" w14:textId="77777777" w:rsidR="009E2EDC" w:rsidRPr="00977F11" w:rsidRDefault="009E2EDC" w:rsidP="00F25857">
            <w:pPr>
              <w:spacing w:line="480" w:lineRule="auto"/>
              <w:jc w:val="center"/>
              <w:rPr>
                <w:sz w:val="22"/>
                <w:lang w:val="en-US" w:bidi="x-none"/>
              </w:rPr>
            </w:pPr>
          </w:p>
          <w:p w14:paraId="34BAB62D" w14:textId="77777777" w:rsidR="009E2EDC" w:rsidRPr="00977F11" w:rsidRDefault="009E2EDC" w:rsidP="00F25857">
            <w:pPr>
              <w:spacing w:line="480" w:lineRule="auto"/>
              <w:jc w:val="center"/>
              <w:rPr>
                <w:sz w:val="22"/>
                <w:lang w:val="en-US" w:bidi="x-none"/>
              </w:rPr>
            </w:pPr>
            <w:r w:rsidRPr="00977F11">
              <w:rPr>
                <w:sz w:val="22"/>
                <w:lang w:val="en-US" w:bidi="x-none"/>
              </w:rPr>
              <w:t>Trials</w:t>
            </w:r>
          </w:p>
        </w:tc>
        <w:tc>
          <w:tcPr>
            <w:tcW w:w="283" w:type="dxa"/>
            <w:vMerge w:val="restart"/>
            <w:tcBorders>
              <w:top w:val="single" w:sz="4" w:space="0" w:color="auto"/>
              <w:bottom w:val="nil"/>
            </w:tcBorders>
          </w:tcPr>
          <w:p w14:paraId="79EBAB3E" w14:textId="77777777" w:rsidR="009E2EDC" w:rsidRPr="00977F11" w:rsidRDefault="009E2EDC" w:rsidP="00F25857">
            <w:pPr>
              <w:spacing w:line="480" w:lineRule="auto"/>
              <w:jc w:val="center"/>
              <w:rPr>
                <w:sz w:val="22"/>
                <w:lang w:val="en-US" w:bidi="x-none"/>
              </w:rPr>
            </w:pPr>
          </w:p>
        </w:tc>
        <w:tc>
          <w:tcPr>
            <w:tcW w:w="6095" w:type="dxa"/>
            <w:gridSpan w:val="8"/>
            <w:tcBorders>
              <w:top w:val="single" w:sz="4" w:space="0" w:color="auto"/>
              <w:bottom w:val="single" w:sz="4" w:space="0" w:color="auto"/>
            </w:tcBorders>
          </w:tcPr>
          <w:p w14:paraId="611573FD" w14:textId="07A0D785" w:rsidR="009E2EDC" w:rsidRPr="00977F11" w:rsidRDefault="009E2EDC" w:rsidP="00F25857">
            <w:pPr>
              <w:spacing w:line="480" w:lineRule="auto"/>
              <w:jc w:val="center"/>
              <w:rPr>
                <w:lang w:val="en-US" w:bidi="x-none"/>
              </w:rPr>
            </w:pPr>
            <w:r w:rsidRPr="00977F11">
              <w:rPr>
                <w:sz w:val="22"/>
                <w:lang w:val="en-US" w:bidi="x-none"/>
              </w:rPr>
              <w:t>Group</w:t>
            </w:r>
            <w:r w:rsidR="00056444" w:rsidRPr="00977F11">
              <w:rPr>
                <w:sz w:val="22"/>
                <w:lang w:val="en-US" w:bidi="x-none"/>
              </w:rPr>
              <w:t xml:space="preserve"> (N = 20 per group</w:t>
            </w:r>
            <w:r w:rsidR="00056444" w:rsidRPr="00977F11">
              <w:rPr>
                <w:b/>
                <w:vertAlign w:val="superscript"/>
                <w:lang w:bidi="x-none"/>
              </w:rPr>
              <w:t>†</w:t>
            </w:r>
            <w:r w:rsidR="00056444" w:rsidRPr="00977F11">
              <w:rPr>
                <w:sz w:val="22"/>
                <w:lang w:val="en-US" w:bidi="x-none"/>
              </w:rPr>
              <w:t>)</w:t>
            </w:r>
          </w:p>
        </w:tc>
      </w:tr>
      <w:tr w:rsidR="009E2EDC" w:rsidRPr="00977F11" w14:paraId="3D77D1A1" w14:textId="77777777">
        <w:trPr>
          <w:trHeight w:val="285"/>
        </w:trPr>
        <w:tc>
          <w:tcPr>
            <w:tcW w:w="2694" w:type="dxa"/>
            <w:vMerge/>
            <w:tcBorders>
              <w:top w:val="nil"/>
              <w:bottom w:val="single" w:sz="4" w:space="0" w:color="auto"/>
            </w:tcBorders>
          </w:tcPr>
          <w:p w14:paraId="66278CEF" w14:textId="77777777" w:rsidR="009E2EDC" w:rsidRPr="00977F11" w:rsidRDefault="009E2EDC" w:rsidP="00F25857">
            <w:pPr>
              <w:spacing w:line="480" w:lineRule="auto"/>
              <w:jc w:val="center"/>
              <w:rPr>
                <w:sz w:val="22"/>
                <w:lang w:val="en-US" w:bidi="x-none"/>
              </w:rPr>
            </w:pPr>
          </w:p>
        </w:tc>
        <w:tc>
          <w:tcPr>
            <w:tcW w:w="283" w:type="dxa"/>
            <w:vMerge/>
            <w:tcBorders>
              <w:top w:val="nil"/>
              <w:bottom w:val="nil"/>
            </w:tcBorders>
          </w:tcPr>
          <w:p w14:paraId="16568804" w14:textId="77777777" w:rsidR="009E2EDC" w:rsidRPr="00977F11" w:rsidRDefault="009E2EDC" w:rsidP="00F25857">
            <w:pPr>
              <w:spacing w:line="480" w:lineRule="auto"/>
              <w:jc w:val="center"/>
              <w:rPr>
                <w:sz w:val="22"/>
                <w:lang w:val="en-US" w:bidi="x-none"/>
              </w:rPr>
            </w:pPr>
          </w:p>
        </w:tc>
        <w:tc>
          <w:tcPr>
            <w:tcW w:w="1701" w:type="dxa"/>
            <w:gridSpan w:val="2"/>
            <w:tcBorders>
              <w:top w:val="nil"/>
              <w:bottom w:val="single" w:sz="2" w:space="0" w:color="auto"/>
            </w:tcBorders>
          </w:tcPr>
          <w:p w14:paraId="10ACB71B" w14:textId="77777777" w:rsidR="009E2EDC" w:rsidRPr="00977F11" w:rsidRDefault="009E2EDC" w:rsidP="00F25857">
            <w:pPr>
              <w:spacing w:line="480" w:lineRule="auto"/>
              <w:jc w:val="center"/>
              <w:rPr>
                <w:sz w:val="22"/>
                <w:lang w:val="en-US" w:bidi="x-none"/>
              </w:rPr>
            </w:pPr>
            <w:r w:rsidRPr="00977F11">
              <w:rPr>
                <w:sz w:val="22"/>
                <w:lang w:val="en-US" w:bidi="x-none"/>
              </w:rPr>
              <w:t xml:space="preserve">Down syndrome </w:t>
            </w:r>
          </w:p>
        </w:tc>
        <w:tc>
          <w:tcPr>
            <w:tcW w:w="284" w:type="dxa"/>
            <w:tcBorders>
              <w:top w:val="nil"/>
              <w:bottom w:val="nil"/>
            </w:tcBorders>
          </w:tcPr>
          <w:p w14:paraId="4CF93C62" w14:textId="77777777" w:rsidR="009E2EDC" w:rsidRPr="00977F11" w:rsidRDefault="009E2EDC" w:rsidP="00F25857">
            <w:pPr>
              <w:spacing w:line="480" w:lineRule="auto"/>
              <w:jc w:val="center"/>
              <w:rPr>
                <w:sz w:val="22"/>
                <w:lang w:val="en-US" w:bidi="x-none"/>
              </w:rPr>
            </w:pPr>
          </w:p>
        </w:tc>
        <w:tc>
          <w:tcPr>
            <w:tcW w:w="2126" w:type="dxa"/>
            <w:gridSpan w:val="2"/>
            <w:tcBorders>
              <w:top w:val="nil"/>
              <w:bottom w:val="single" w:sz="2" w:space="0" w:color="auto"/>
            </w:tcBorders>
          </w:tcPr>
          <w:p w14:paraId="108E5093" w14:textId="77777777" w:rsidR="009E2EDC" w:rsidRPr="00977F11" w:rsidRDefault="009E2EDC" w:rsidP="00F25857">
            <w:pPr>
              <w:spacing w:line="480" w:lineRule="auto"/>
              <w:jc w:val="center"/>
              <w:rPr>
                <w:sz w:val="22"/>
                <w:lang w:val="en-US" w:bidi="x-none"/>
              </w:rPr>
            </w:pPr>
            <w:r w:rsidRPr="00977F11">
              <w:rPr>
                <w:sz w:val="22"/>
                <w:lang w:val="en-US" w:bidi="x-none"/>
              </w:rPr>
              <w:t xml:space="preserve">Non-specific intellectual disability </w:t>
            </w:r>
          </w:p>
        </w:tc>
        <w:tc>
          <w:tcPr>
            <w:tcW w:w="283" w:type="dxa"/>
            <w:tcBorders>
              <w:top w:val="nil"/>
              <w:bottom w:val="nil"/>
            </w:tcBorders>
          </w:tcPr>
          <w:p w14:paraId="3EB5CA21" w14:textId="77777777" w:rsidR="009E2EDC" w:rsidRPr="00977F11" w:rsidRDefault="009E2EDC" w:rsidP="00F25857">
            <w:pPr>
              <w:spacing w:line="480" w:lineRule="auto"/>
              <w:jc w:val="center"/>
              <w:rPr>
                <w:sz w:val="22"/>
                <w:lang w:val="en-US" w:bidi="x-none"/>
              </w:rPr>
            </w:pPr>
          </w:p>
        </w:tc>
        <w:tc>
          <w:tcPr>
            <w:tcW w:w="1701" w:type="dxa"/>
            <w:gridSpan w:val="2"/>
            <w:tcBorders>
              <w:top w:val="nil"/>
              <w:bottom w:val="single" w:sz="2" w:space="0" w:color="auto"/>
            </w:tcBorders>
          </w:tcPr>
          <w:p w14:paraId="5F182CB4" w14:textId="77777777" w:rsidR="009E2EDC" w:rsidRPr="00977F11" w:rsidRDefault="009E2EDC" w:rsidP="00F25857">
            <w:pPr>
              <w:spacing w:line="480" w:lineRule="auto"/>
              <w:jc w:val="center"/>
              <w:rPr>
                <w:sz w:val="22"/>
                <w:lang w:val="en-US" w:bidi="x-none"/>
              </w:rPr>
            </w:pPr>
            <w:r w:rsidRPr="00977F11">
              <w:rPr>
                <w:sz w:val="22"/>
                <w:lang w:val="en-US" w:bidi="x-none"/>
              </w:rPr>
              <w:t xml:space="preserve">Typically developing </w:t>
            </w:r>
          </w:p>
        </w:tc>
      </w:tr>
      <w:tr w:rsidR="009E2EDC" w:rsidRPr="00977F11" w14:paraId="7DF1A207" w14:textId="77777777">
        <w:trPr>
          <w:trHeight w:val="299"/>
        </w:trPr>
        <w:tc>
          <w:tcPr>
            <w:tcW w:w="2694" w:type="dxa"/>
            <w:vMerge/>
            <w:tcBorders>
              <w:top w:val="nil"/>
              <w:bottom w:val="single" w:sz="4" w:space="0" w:color="auto"/>
            </w:tcBorders>
          </w:tcPr>
          <w:p w14:paraId="38B1D7F8" w14:textId="77777777" w:rsidR="009E2EDC" w:rsidRPr="00977F11" w:rsidRDefault="009E2EDC" w:rsidP="00F25857">
            <w:pPr>
              <w:spacing w:line="480" w:lineRule="auto"/>
              <w:rPr>
                <w:color w:val="008000"/>
                <w:sz w:val="22"/>
                <w:lang w:val="en-US" w:bidi="x-none"/>
              </w:rPr>
            </w:pPr>
          </w:p>
        </w:tc>
        <w:tc>
          <w:tcPr>
            <w:tcW w:w="283" w:type="dxa"/>
            <w:vMerge/>
            <w:tcBorders>
              <w:top w:val="nil"/>
              <w:bottom w:val="nil"/>
            </w:tcBorders>
          </w:tcPr>
          <w:p w14:paraId="19B70DB4" w14:textId="77777777" w:rsidR="009E2EDC" w:rsidRPr="00977F11" w:rsidRDefault="009E2EDC" w:rsidP="00F25857">
            <w:pPr>
              <w:spacing w:line="480" w:lineRule="auto"/>
              <w:rPr>
                <w:color w:val="008000"/>
                <w:sz w:val="22"/>
                <w:lang w:val="en-US" w:bidi="x-none"/>
              </w:rPr>
            </w:pPr>
          </w:p>
        </w:tc>
        <w:tc>
          <w:tcPr>
            <w:tcW w:w="851" w:type="dxa"/>
            <w:tcBorders>
              <w:top w:val="nil"/>
            </w:tcBorders>
          </w:tcPr>
          <w:p w14:paraId="1E95663E" w14:textId="77777777" w:rsidR="009E2EDC" w:rsidRPr="00977F11" w:rsidRDefault="009E2EDC" w:rsidP="00F25857">
            <w:pPr>
              <w:spacing w:line="480" w:lineRule="auto"/>
              <w:jc w:val="center"/>
              <w:rPr>
                <w:sz w:val="22"/>
                <w:lang w:val="en-US" w:bidi="x-none"/>
              </w:rPr>
            </w:pPr>
            <w:r w:rsidRPr="00977F11">
              <w:rPr>
                <w:sz w:val="22"/>
                <w:lang w:val="en-US" w:bidi="x-none"/>
              </w:rPr>
              <w:t>Mean</w:t>
            </w:r>
          </w:p>
        </w:tc>
        <w:tc>
          <w:tcPr>
            <w:tcW w:w="850" w:type="dxa"/>
            <w:tcBorders>
              <w:top w:val="nil"/>
            </w:tcBorders>
          </w:tcPr>
          <w:p w14:paraId="648026AC" w14:textId="77777777" w:rsidR="009E2EDC" w:rsidRPr="00977F11" w:rsidRDefault="009E2EDC" w:rsidP="00F25857">
            <w:pPr>
              <w:spacing w:line="480" w:lineRule="auto"/>
              <w:jc w:val="center"/>
              <w:rPr>
                <w:i/>
                <w:sz w:val="22"/>
                <w:lang w:val="en-US" w:bidi="x-none"/>
              </w:rPr>
            </w:pPr>
            <w:r w:rsidRPr="00977F11">
              <w:rPr>
                <w:i/>
                <w:sz w:val="22"/>
                <w:lang w:val="en-US" w:bidi="x-none"/>
              </w:rPr>
              <w:t>(SD)</w:t>
            </w:r>
          </w:p>
        </w:tc>
        <w:tc>
          <w:tcPr>
            <w:tcW w:w="284" w:type="dxa"/>
            <w:tcBorders>
              <w:top w:val="nil"/>
              <w:bottom w:val="nil"/>
            </w:tcBorders>
          </w:tcPr>
          <w:p w14:paraId="23587FA2" w14:textId="77777777" w:rsidR="009E2EDC" w:rsidRPr="00977F11" w:rsidRDefault="009E2EDC" w:rsidP="00F25857">
            <w:pPr>
              <w:spacing w:line="480" w:lineRule="auto"/>
              <w:jc w:val="center"/>
              <w:rPr>
                <w:sz w:val="22"/>
                <w:lang w:val="en-US" w:bidi="x-none"/>
              </w:rPr>
            </w:pPr>
          </w:p>
        </w:tc>
        <w:tc>
          <w:tcPr>
            <w:tcW w:w="1134" w:type="dxa"/>
            <w:tcBorders>
              <w:top w:val="nil"/>
              <w:bottom w:val="single" w:sz="4" w:space="0" w:color="auto"/>
            </w:tcBorders>
          </w:tcPr>
          <w:p w14:paraId="152539F4" w14:textId="77777777" w:rsidR="009E2EDC" w:rsidRPr="00977F11" w:rsidRDefault="009E2EDC" w:rsidP="00F25857">
            <w:pPr>
              <w:spacing w:line="480" w:lineRule="auto"/>
              <w:jc w:val="center"/>
              <w:rPr>
                <w:sz w:val="22"/>
                <w:lang w:val="en-US" w:bidi="x-none"/>
              </w:rPr>
            </w:pPr>
            <w:r w:rsidRPr="00977F11">
              <w:rPr>
                <w:sz w:val="22"/>
                <w:lang w:val="en-US" w:bidi="x-none"/>
              </w:rPr>
              <w:t>Mean</w:t>
            </w:r>
          </w:p>
        </w:tc>
        <w:tc>
          <w:tcPr>
            <w:tcW w:w="992" w:type="dxa"/>
            <w:tcBorders>
              <w:top w:val="nil"/>
              <w:bottom w:val="single" w:sz="4" w:space="0" w:color="auto"/>
            </w:tcBorders>
          </w:tcPr>
          <w:p w14:paraId="502CFFC9" w14:textId="77777777" w:rsidR="009E2EDC" w:rsidRPr="00977F11" w:rsidRDefault="009E2EDC" w:rsidP="00F25857">
            <w:pPr>
              <w:spacing w:line="480" w:lineRule="auto"/>
              <w:jc w:val="center"/>
              <w:rPr>
                <w:i/>
                <w:sz w:val="22"/>
                <w:lang w:val="en-US" w:bidi="x-none"/>
              </w:rPr>
            </w:pPr>
            <w:r w:rsidRPr="00977F11">
              <w:rPr>
                <w:i/>
                <w:sz w:val="22"/>
                <w:lang w:val="en-US" w:bidi="x-none"/>
              </w:rPr>
              <w:t>(SD)</w:t>
            </w:r>
          </w:p>
        </w:tc>
        <w:tc>
          <w:tcPr>
            <w:tcW w:w="283" w:type="dxa"/>
            <w:tcBorders>
              <w:top w:val="nil"/>
              <w:bottom w:val="nil"/>
            </w:tcBorders>
          </w:tcPr>
          <w:p w14:paraId="695D9A0F" w14:textId="77777777" w:rsidR="009E2EDC" w:rsidRPr="00977F11" w:rsidRDefault="009E2EDC" w:rsidP="00F25857">
            <w:pPr>
              <w:spacing w:line="480" w:lineRule="auto"/>
              <w:jc w:val="center"/>
              <w:rPr>
                <w:sz w:val="22"/>
                <w:lang w:val="en-US" w:bidi="x-none"/>
              </w:rPr>
            </w:pPr>
          </w:p>
        </w:tc>
        <w:tc>
          <w:tcPr>
            <w:tcW w:w="851" w:type="dxa"/>
            <w:tcBorders>
              <w:top w:val="nil"/>
              <w:bottom w:val="single" w:sz="4" w:space="0" w:color="auto"/>
            </w:tcBorders>
          </w:tcPr>
          <w:p w14:paraId="46EC1BB3" w14:textId="77777777" w:rsidR="009E2EDC" w:rsidRPr="00977F11" w:rsidRDefault="009E2EDC" w:rsidP="00F25857">
            <w:pPr>
              <w:spacing w:line="480" w:lineRule="auto"/>
              <w:jc w:val="center"/>
              <w:rPr>
                <w:sz w:val="22"/>
                <w:lang w:val="en-US" w:bidi="x-none"/>
              </w:rPr>
            </w:pPr>
            <w:r w:rsidRPr="00977F11">
              <w:rPr>
                <w:sz w:val="22"/>
                <w:lang w:val="en-US" w:bidi="x-none"/>
              </w:rPr>
              <w:t>Mean</w:t>
            </w:r>
          </w:p>
        </w:tc>
        <w:tc>
          <w:tcPr>
            <w:tcW w:w="850" w:type="dxa"/>
            <w:tcBorders>
              <w:top w:val="nil"/>
              <w:bottom w:val="single" w:sz="4" w:space="0" w:color="auto"/>
            </w:tcBorders>
          </w:tcPr>
          <w:p w14:paraId="6AEF6B3B" w14:textId="77777777" w:rsidR="009E2EDC" w:rsidRPr="00977F11" w:rsidRDefault="009E2EDC" w:rsidP="00F25857">
            <w:pPr>
              <w:spacing w:line="480" w:lineRule="auto"/>
              <w:jc w:val="center"/>
              <w:rPr>
                <w:i/>
                <w:sz w:val="22"/>
                <w:lang w:val="en-US" w:bidi="x-none"/>
              </w:rPr>
            </w:pPr>
            <w:r w:rsidRPr="00977F11">
              <w:rPr>
                <w:i/>
                <w:sz w:val="22"/>
                <w:lang w:val="en-US" w:bidi="x-none"/>
              </w:rPr>
              <w:t>(SD)</w:t>
            </w:r>
          </w:p>
        </w:tc>
      </w:tr>
      <w:tr w:rsidR="009E2EDC" w:rsidRPr="00977F11" w14:paraId="6055748A" w14:textId="77777777">
        <w:tc>
          <w:tcPr>
            <w:tcW w:w="2694" w:type="dxa"/>
            <w:tcBorders>
              <w:top w:val="nil"/>
              <w:bottom w:val="nil"/>
            </w:tcBorders>
          </w:tcPr>
          <w:p w14:paraId="39E1E074" w14:textId="77777777" w:rsidR="009E2EDC" w:rsidRPr="00977F11" w:rsidRDefault="009E2EDC" w:rsidP="00F25857">
            <w:pPr>
              <w:spacing w:line="480" w:lineRule="auto"/>
              <w:rPr>
                <w:sz w:val="22"/>
                <w:lang w:val="en-US" w:bidi="x-none"/>
              </w:rPr>
            </w:pPr>
            <w:r w:rsidRPr="00977F11">
              <w:rPr>
                <w:sz w:val="22"/>
                <w:lang w:val="en-US" w:bidi="x-none"/>
              </w:rPr>
              <w:t xml:space="preserve">veridical emotion </w:t>
            </w:r>
          </w:p>
        </w:tc>
        <w:tc>
          <w:tcPr>
            <w:tcW w:w="283" w:type="dxa"/>
            <w:tcBorders>
              <w:top w:val="nil"/>
              <w:bottom w:val="nil"/>
            </w:tcBorders>
          </w:tcPr>
          <w:p w14:paraId="296C8A00"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43F6DCE5" w14:textId="77777777" w:rsidR="009E2EDC" w:rsidRPr="00977F11" w:rsidRDefault="009E2EDC" w:rsidP="00F25857">
            <w:pPr>
              <w:spacing w:line="480" w:lineRule="auto"/>
              <w:rPr>
                <w:sz w:val="22"/>
                <w:lang w:val="en-US" w:bidi="x-none"/>
              </w:rPr>
            </w:pPr>
            <w:r w:rsidRPr="00977F11">
              <w:rPr>
                <w:sz w:val="22"/>
                <w:lang w:val="en-US" w:bidi="x-none"/>
              </w:rPr>
              <w:t>2.93</w:t>
            </w:r>
          </w:p>
        </w:tc>
        <w:tc>
          <w:tcPr>
            <w:tcW w:w="850" w:type="dxa"/>
            <w:tcBorders>
              <w:top w:val="nil"/>
              <w:bottom w:val="nil"/>
            </w:tcBorders>
          </w:tcPr>
          <w:p w14:paraId="70850E30" w14:textId="77777777" w:rsidR="009E2EDC" w:rsidRPr="00977F11" w:rsidRDefault="009E2EDC" w:rsidP="00F25857">
            <w:pPr>
              <w:spacing w:line="480" w:lineRule="auto"/>
              <w:rPr>
                <w:sz w:val="22"/>
                <w:lang w:val="en-US" w:bidi="x-none"/>
              </w:rPr>
            </w:pPr>
            <w:r w:rsidRPr="00977F11">
              <w:rPr>
                <w:sz w:val="22"/>
                <w:lang w:val="en-US" w:bidi="x-none"/>
              </w:rPr>
              <w:t>(0.92)</w:t>
            </w:r>
          </w:p>
        </w:tc>
        <w:tc>
          <w:tcPr>
            <w:tcW w:w="284" w:type="dxa"/>
            <w:tcBorders>
              <w:top w:val="nil"/>
              <w:bottom w:val="nil"/>
            </w:tcBorders>
          </w:tcPr>
          <w:p w14:paraId="3B7E2ED7" w14:textId="77777777" w:rsidR="009E2EDC" w:rsidRPr="00977F11" w:rsidRDefault="009E2EDC" w:rsidP="00F25857">
            <w:pPr>
              <w:spacing w:line="480" w:lineRule="auto"/>
              <w:rPr>
                <w:sz w:val="22"/>
                <w:lang w:val="en-US" w:bidi="x-none"/>
              </w:rPr>
            </w:pPr>
          </w:p>
        </w:tc>
        <w:tc>
          <w:tcPr>
            <w:tcW w:w="1134" w:type="dxa"/>
            <w:tcBorders>
              <w:top w:val="nil"/>
              <w:bottom w:val="nil"/>
            </w:tcBorders>
          </w:tcPr>
          <w:p w14:paraId="72D7BB0E" w14:textId="77777777" w:rsidR="009E2EDC" w:rsidRPr="00977F11" w:rsidRDefault="009E2EDC" w:rsidP="00F25857">
            <w:pPr>
              <w:spacing w:line="480" w:lineRule="auto"/>
              <w:rPr>
                <w:sz w:val="22"/>
                <w:lang w:val="en-US" w:bidi="x-none"/>
              </w:rPr>
            </w:pPr>
            <w:r w:rsidRPr="00977F11">
              <w:rPr>
                <w:sz w:val="22"/>
                <w:lang w:val="en-US" w:bidi="x-none"/>
              </w:rPr>
              <w:t>3.18</w:t>
            </w:r>
          </w:p>
        </w:tc>
        <w:tc>
          <w:tcPr>
            <w:tcW w:w="992" w:type="dxa"/>
            <w:tcBorders>
              <w:top w:val="nil"/>
              <w:bottom w:val="nil"/>
            </w:tcBorders>
          </w:tcPr>
          <w:p w14:paraId="592FF6D4" w14:textId="77777777" w:rsidR="009E2EDC" w:rsidRPr="00977F11" w:rsidRDefault="009E2EDC" w:rsidP="00F25857">
            <w:pPr>
              <w:spacing w:line="480" w:lineRule="auto"/>
              <w:rPr>
                <w:sz w:val="22"/>
                <w:lang w:val="en-US" w:bidi="x-none"/>
              </w:rPr>
            </w:pPr>
            <w:r w:rsidRPr="00977F11">
              <w:rPr>
                <w:sz w:val="22"/>
                <w:lang w:val="en-US" w:bidi="x-none"/>
              </w:rPr>
              <w:t>(2.02)</w:t>
            </w:r>
          </w:p>
        </w:tc>
        <w:tc>
          <w:tcPr>
            <w:tcW w:w="283" w:type="dxa"/>
            <w:tcBorders>
              <w:top w:val="nil"/>
              <w:bottom w:val="nil"/>
            </w:tcBorders>
          </w:tcPr>
          <w:p w14:paraId="201D0ED7"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15CF1032" w14:textId="77777777" w:rsidR="009E2EDC" w:rsidRPr="00977F11" w:rsidRDefault="009E2EDC" w:rsidP="00F25857">
            <w:pPr>
              <w:spacing w:line="480" w:lineRule="auto"/>
              <w:rPr>
                <w:sz w:val="22"/>
                <w:lang w:val="en-US" w:bidi="x-none"/>
              </w:rPr>
            </w:pPr>
            <w:r w:rsidRPr="00977F11">
              <w:rPr>
                <w:sz w:val="22"/>
                <w:lang w:val="en-US" w:bidi="x-none"/>
              </w:rPr>
              <w:t>3.95</w:t>
            </w:r>
          </w:p>
        </w:tc>
        <w:tc>
          <w:tcPr>
            <w:tcW w:w="850" w:type="dxa"/>
            <w:tcBorders>
              <w:top w:val="nil"/>
              <w:bottom w:val="nil"/>
            </w:tcBorders>
          </w:tcPr>
          <w:p w14:paraId="43AD0995" w14:textId="77777777" w:rsidR="009E2EDC" w:rsidRPr="00977F11" w:rsidRDefault="009E2EDC" w:rsidP="00F25857">
            <w:pPr>
              <w:spacing w:line="480" w:lineRule="auto"/>
              <w:rPr>
                <w:sz w:val="22"/>
                <w:lang w:val="en-US" w:bidi="x-none"/>
              </w:rPr>
            </w:pPr>
            <w:r w:rsidRPr="00977F11">
              <w:rPr>
                <w:sz w:val="22"/>
                <w:lang w:val="en-US" w:bidi="x-none"/>
              </w:rPr>
              <w:t>(2.00)</w:t>
            </w:r>
          </w:p>
        </w:tc>
      </w:tr>
      <w:tr w:rsidR="009E2EDC" w:rsidRPr="00977F11" w14:paraId="3C5CFEF3" w14:textId="77777777">
        <w:tc>
          <w:tcPr>
            <w:tcW w:w="2694" w:type="dxa"/>
            <w:tcBorders>
              <w:top w:val="nil"/>
              <w:bottom w:val="nil"/>
            </w:tcBorders>
          </w:tcPr>
          <w:p w14:paraId="4964C30D" w14:textId="77777777" w:rsidR="009E2EDC" w:rsidRPr="00977F11" w:rsidRDefault="009E2EDC" w:rsidP="00F25857">
            <w:pPr>
              <w:spacing w:line="480" w:lineRule="auto"/>
              <w:rPr>
                <w:sz w:val="22"/>
                <w:lang w:val="en-US" w:bidi="x-none"/>
              </w:rPr>
            </w:pPr>
            <w:r w:rsidRPr="00977F11">
              <w:rPr>
                <w:sz w:val="22"/>
                <w:lang w:val="en-US" w:bidi="x-none"/>
              </w:rPr>
              <w:t xml:space="preserve">exaggerated emotion </w:t>
            </w:r>
          </w:p>
        </w:tc>
        <w:tc>
          <w:tcPr>
            <w:tcW w:w="283" w:type="dxa"/>
            <w:tcBorders>
              <w:top w:val="nil"/>
              <w:bottom w:val="nil"/>
            </w:tcBorders>
          </w:tcPr>
          <w:p w14:paraId="399B994C"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2154CEB4" w14:textId="77777777" w:rsidR="009E2EDC" w:rsidRPr="00977F11" w:rsidRDefault="009E2EDC" w:rsidP="00F25857">
            <w:pPr>
              <w:spacing w:line="480" w:lineRule="auto"/>
              <w:rPr>
                <w:sz w:val="22"/>
                <w:lang w:val="en-US" w:bidi="x-none"/>
              </w:rPr>
            </w:pPr>
            <w:r w:rsidRPr="00977F11">
              <w:rPr>
                <w:sz w:val="22"/>
                <w:lang w:val="en-US" w:bidi="x-none"/>
              </w:rPr>
              <w:t>2.59</w:t>
            </w:r>
          </w:p>
        </w:tc>
        <w:tc>
          <w:tcPr>
            <w:tcW w:w="850" w:type="dxa"/>
            <w:tcBorders>
              <w:top w:val="nil"/>
              <w:bottom w:val="nil"/>
            </w:tcBorders>
          </w:tcPr>
          <w:p w14:paraId="4D8A9DEA" w14:textId="77777777" w:rsidR="009E2EDC" w:rsidRPr="00977F11" w:rsidRDefault="009E2EDC" w:rsidP="00F25857">
            <w:pPr>
              <w:spacing w:line="480" w:lineRule="auto"/>
              <w:rPr>
                <w:sz w:val="22"/>
                <w:lang w:val="en-US" w:bidi="x-none"/>
              </w:rPr>
            </w:pPr>
            <w:r w:rsidRPr="00977F11">
              <w:rPr>
                <w:sz w:val="22"/>
                <w:lang w:val="en-US" w:bidi="x-none"/>
              </w:rPr>
              <w:t>(0.78)</w:t>
            </w:r>
          </w:p>
        </w:tc>
        <w:tc>
          <w:tcPr>
            <w:tcW w:w="284" w:type="dxa"/>
            <w:tcBorders>
              <w:top w:val="nil"/>
              <w:bottom w:val="nil"/>
            </w:tcBorders>
          </w:tcPr>
          <w:p w14:paraId="59D901A2" w14:textId="77777777" w:rsidR="009E2EDC" w:rsidRPr="00977F11" w:rsidRDefault="009E2EDC" w:rsidP="00F25857">
            <w:pPr>
              <w:spacing w:line="480" w:lineRule="auto"/>
              <w:rPr>
                <w:sz w:val="22"/>
                <w:lang w:val="en-US" w:bidi="x-none"/>
              </w:rPr>
            </w:pPr>
          </w:p>
        </w:tc>
        <w:tc>
          <w:tcPr>
            <w:tcW w:w="1134" w:type="dxa"/>
            <w:tcBorders>
              <w:top w:val="nil"/>
              <w:bottom w:val="nil"/>
            </w:tcBorders>
          </w:tcPr>
          <w:p w14:paraId="752085B4" w14:textId="77777777" w:rsidR="009E2EDC" w:rsidRPr="00977F11" w:rsidRDefault="009E2EDC" w:rsidP="00F25857">
            <w:pPr>
              <w:spacing w:line="480" w:lineRule="auto"/>
              <w:rPr>
                <w:sz w:val="22"/>
                <w:lang w:val="en-US" w:bidi="x-none"/>
              </w:rPr>
            </w:pPr>
            <w:r w:rsidRPr="00977F11">
              <w:rPr>
                <w:sz w:val="22"/>
                <w:lang w:val="en-US" w:bidi="x-none"/>
              </w:rPr>
              <w:t>2.78</w:t>
            </w:r>
          </w:p>
        </w:tc>
        <w:tc>
          <w:tcPr>
            <w:tcW w:w="992" w:type="dxa"/>
            <w:tcBorders>
              <w:top w:val="nil"/>
              <w:bottom w:val="nil"/>
            </w:tcBorders>
          </w:tcPr>
          <w:p w14:paraId="7BB65322" w14:textId="77777777" w:rsidR="009E2EDC" w:rsidRPr="00977F11" w:rsidRDefault="009E2EDC" w:rsidP="00F25857">
            <w:pPr>
              <w:spacing w:line="480" w:lineRule="auto"/>
              <w:rPr>
                <w:sz w:val="22"/>
                <w:lang w:val="en-US" w:bidi="x-none"/>
              </w:rPr>
            </w:pPr>
            <w:r w:rsidRPr="00977F11">
              <w:rPr>
                <w:sz w:val="22"/>
                <w:lang w:val="en-US" w:bidi="x-none"/>
              </w:rPr>
              <w:t>(1.82)</w:t>
            </w:r>
          </w:p>
        </w:tc>
        <w:tc>
          <w:tcPr>
            <w:tcW w:w="283" w:type="dxa"/>
            <w:tcBorders>
              <w:top w:val="nil"/>
              <w:bottom w:val="nil"/>
            </w:tcBorders>
          </w:tcPr>
          <w:p w14:paraId="1CA02C3A"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47CD5DB3" w14:textId="77777777" w:rsidR="009E2EDC" w:rsidRPr="00977F11" w:rsidRDefault="009E2EDC" w:rsidP="00F25857">
            <w:pPr>
              <w:spacing w:line="480" w:lineRule="auto"/>
              <w:rPr>
                <w:sz w:val="22"/>
                <w:lang w:val="en-US" w:bidi="x-none"/>
              </w:rPr>
            </w:pPr>
            <w:r w:rsidRPr="00977F11">
              <w:rPr>
                <w:sz w:val="22"/>
                <w:lang w:val="en-US" w:bidi="x-none"/>
              </w:rPr>
              <w:t>3.45</w:t>
            </w:r>
          </w:p>
        </w:tc>
        <w:tc>
          <w:tcPr>
            <w:tcW w:w="850" w:type="dxa"/>
            <w:tcBorders>
              <w:top w:val="nil"/>
              <w:bottom w:val="nil"/>
            </w:tcBorders>
          </w:tcPr>
          <w:p w14:paraId="2C907172" w14:textId="77777777" w:rsidR="009E2EDC" w:rsidRPr="00977F11" w:rsidRDefault="009E2EDC" w:rsidP="00F25857">
            <w:pPr>
              <w:spacing w:line="480" w:lineRule="auto"/>
              <w:rPr>
                <w:sz w:val="22"/>
                <w:lang w:val="en-US" w:bidi="x-none"/>
              </w:rPr>
            </w:pPr>
            <w:r w:rsidRPr="00977F11">
              <w:rPr>
                <w:sz w:val="22"/>
                <w:lang w:val="en-US" w:bidi="x-none"/>
              </w:rPr>
              <w:t>(1.68)</w:t>
            </w:r>
          </w:p>
        </w:tc>
      </w:tr>
      <w:tr w:rsidR="009E2EDC" w:rsidRPr="00977F11" w14:paraId="62057634" w14:textId="77777777">
        <w:tc>
          <w:tcPr>
            <w:tcW w:w="2694" w:type="dxa"/>
            <w:tcBorders>
              <w:top w:val="nil"/>
              <w:bottom w:val="nil"/>
            </w:tcBorders>
          </w:tcPr>
          <w:p w14:paraId="56AD96A1" w14:textId="77777777" w:rsidR="009E2EDC" w:rsidRPr="00977F11" w:rsidRDefault="009E2EDC" w:rsidP="00F25857">
            <w:pPr>
              <w:spacing w:line="480" w:lineRule="auto"/>
              <w:rPr>
                <w:sz w:val="22"/>
                <w:lang w:val="en-US" w:bidi="x-none"/>
              </w:rPr>
            </w:pPr>
            <w:r w:rsidRPr="00977F11">
              <w:rPr>
                <w:sz w:val="22"/>
                <w:lang w:val="en-US" w:bidi="x-none"/>
              </w:rPr>
              <w:t>non-labelled emotion</w:t>
            </w:r>
          </w:p>
        </w:tc>
        <w:tc>
          <w:tcPr>
            <w:tcW w:w="283" w:type="dxa"/>
            <w:tcBorders>
              <w:top w:val="nil"/>
              <w:bottom w:val="nil"/>
            </w:tcBorders>
          </w:tcPr>
          <w:p w14:paraId="5C787CF9"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155F382C" w14:textId="77777777" w:rsidR="009E2EDC" w:rsidRPr="00977F11" w:rsidRDefault="009E2EDC" w:rsidP="00F25857">
            <w:pPr>
              <w:spacing w:line="480" w:lineRule="auto"/>
              <w:rPr>
                <w:sz w:val="22"/>
                <w:lang w:val="en-US" w:bidi="x-none"/>
              </w:rPr>
            </w:pPr>
            <w:r w:rsidRPr="00977F11">
              <w:rPr>
                <w:sz w:val="22"/>
                <w:lang w:val="en-US" w:bidi="x-none"/>
              </w:rPr>
              <w:t>2.69</w:t>
            </w:r>
          </w:p>
        </w:tc>
        <w:tc>
          <w:tcPr>
            <w:tcW w:w="850" w:type="dxa"/>
            <w:tcBorders>
              <w:top w:val="nil"/>
              <w:bottom w:val="nil"/>
            </w:tcBorders>
          </w:tcPr>
          <w:p w14:paraId="00FAB00D" w14:textId="77777777" w:rsidR="009E2EDC" w:rsidRPr="00977F11" w:rsidRDefault="009E2EDC" w:rsidP="00F25857">
            <w:pPr>
              <w:spacing w:line="480" w:lineRule="auto"/>
              <w:rPr>
                <w:sz w:val="22"/>
                <w:lang w:val="en-US" w:bidi="x-none"/>
              </w:rPr>
            </w:pPr>
            <w:r w:rsidRPr="00977F11">
              <w:rPr>
                <w:sz w:val="22"/>
                <w:lang w:val="en-US" w:bidi="x-none"/>
              </w:rPr>
              <w:t>(1.18)</w:t>
            </w:r>
          </w:p>
        </w:tc>
        <w:tc>
          <w:tcPr>
            <w:tcW w:w="284" w:type="dxa"/>
            <w:tcBorders>
              <w:top w:val="nil"/>
              <w:bottom w:val="nil"/>
            </w:tcBorders>
          </w:tcPr>
          <w:p w14:paraId="2C40A1D0" w14:textId="77777777" w:rsidR="009E2EDC" w:rsidRPr="00977F11" w:rsidRDefault="009E2EDC" w:rsidP="00F25857">
            <w:pPr>
              <w:spacing w:line="480" w:lineRule="auto"/>
              <w:rPr>
                <w:sz w:val="22"/>
                <w:lang w:val="en-US" w:bidi="x-none"/>
              </w:rPr>
            </w:pPr>
          </w:p>
        </w:tc>
        <w:tc>
          <w:tcPr>
            <w:tcW w:w="1134" w:type="dxa"/>
            <w:tcBorders>
              <w:top w:val="nil"/>
              <w:bottom w:val="nil"/>
            </w:tcBorders>
          </w:tcPr>
          <w:p w14:paraId="468C8028" w14:textId="77777777" w:rsidR="009E2EDC" w:rsidRPr="00977F11" w:rsidRDefault="009E2EDC" w:rsidP="00F25857">
            <w:pPr>
              <w:spacing w:line="480" w:lineRule="auto"/>
              <w:rPr>
                <w:sz w:val="22"/>
                <w:lang w:val="en-US" w:bidi="x-none"/>
              </w:rPr>
            </w:pPr>
            <w:r w:rsidRPr="00977F11">
              <w:rPr>
                <w:sz w:val="22"/>
                <w:lang w:val="en-US" w:bidi="x-none"/>
              </w:rPr>
              <w:t>3.05</w:t>
            </w:r>
          </w:p>
        </w:tc>
        <w:tc>
          <w:tcPr>
            <w:tcW w:w="992" w:type="dxa"/>
            <w:tcBorders>
              <w:top w:val="nil"/>
              <w:bottom w:val="nil"/>
            </w:tcBorders>
          </w:tcPr>
          <w:p w14:paraId="171D4A79" w14:textId="77777777" w:rsidR="009E2EDC" w:rsidRPr="00977F11" w:rsidRDefault="009E2EDC" w:rsidP="00F25857">
            <w:pPr>
              <w:spacing w:line="480" w:lineRule="auto"/>
              <w:rPr>
                <w:sz w:val="22"/>
                <w:lang w:val="en-US" w:bidi="x-none"/>
              </w:rPr>
            </w:pPr>
            <w:r w:rsidRPr="00977F11">
              <w:rPr>
                <w:sz w:val="22"/>
                <w:lang w:val="en-US" w:bidi="x-none"/>
              </w:rPr>
              <w:t>(2.14)</w:t>
            </w:r>
          </w:p>
        </w:tc>
        <w:tc>
          <w:tcPr>
            <w:tcW w:w="283" w:type="dxa"/>
            <w:tcBorders>
              <w:top w:val="nil"/>
              <w:bottom w:val="nil"/>
            </w:tcBorders>
          </w:tcPr>
          <w:p w14:paraId="59BECE23" w14:textId="77777777" w:rsidR="009E2EDC" w:rsidRPr="00977F11" w:rsidRDefault="009E2EDC" w:rsidP="00F25857">
            <w:pPr>
              <w:spacing w:line="480" w:lineRule="auto"/>
              <w:rPr>
                <w:sz w:val="22"/>
                <w:lang w:val="en-US" w:bidi="x-none"/>
              </w:rPr>
            </w:pPr>
          </w:p>
        </w:tc>
        <w:tc>
          <w:tcPr>
            <w:tcW w:w="851" w:type="dxa"/>
            <w:tcBorders>
              <w:top w:val="nil"/>
              <w:bottom w:val="nil"/>
            </w:tcBorders>
          </w:tcPr>
          <w:p w14:paraId="07F6E7D0" w14:textId="77777777" w:rsidR="009E2EDC" w:rsidRPr="00977F11" w:rsidRDefault="009E2EDC" w:rsidP="00F25857">
            <w:pPr>
              <w:spacing w:line="480" w:lineRule="auto"/>
              <w:rPr>
                <w:sz w:val="22"/>
                <w:lang w:val="en-US" w:bidi="x-none"/>
              </w:rPr>
            </w:pPr>
            <w:r w:rsidRPr="00977F11">
              <w:rPr>
                <w:sz w:val="22"/>
                <w:lang w:val="en-US" w:bidi="x-none"/>
              </w:rPr>
              <w:t>3.50</w:t>
            </w:r>
          </w:p>
        </w:tc>
        <w:tc>
          <w:tcPr>
            <w:tcW w:w="850" w:type="dxa"/>
            <w:tcBorders>
              <w:top w:val="nil"/>
              <w:bottom w:val="nil"/>
            </w:tcBorders>
          </w:tcPr>
          <w:p w14:paraId="2627DAE6" w14:textId="77777777" w:rsidR="009E2EDC" w:rsidRPr="00977F11" w:rsidRDefault="009E2EDC" w:rsidP="00F25857">
            <w:pPr>
              <w:spacing w:line="480" w:lineRule="auto"/>
              <w:rPr>
                <w:sz w:val="22"/>
                <w:lang w:val="en-US" w:bidi="x-none"/>
              </w:rPr>
            </w:pPr>
            <w:r w:rsidRPr="00977F11">
              <w:rPr>
                <w:sz w:val="22"/>
                <w:lang w:val="en-US" w:bidi="x-none"/>
              </w:rPr>
              <w:t>(1.56)</w:t>
            </w:r>
          </w:p>
        </w:tc>
      </w:tr>
      <w:tr w:rsidR="009E2EDC" w:rsidRPr="00977F11" w14:paraId="7CB7181B" w14:textId="77777777">
        <w:tc>
          <w:tcPr>
            <w:tcW w:w="2694" w:type="dxa"/>
            <w:tcBorders>
              <w:top w:val="nil"/>
              <w:bottom w:val="single" w:sz="4" w:space="0" w:color="auto"/>
            </w:tcBorders>
          </w:tcPr>
          <w:p w14:paraId="0694A221" w14:textId="77777777" w:rsidR="009E2EDC" w:rsidRPr="00977F11" w:rsidRDefault="009E2EDC" w:rsidP="00F25857">
            <w:pPr>
              <w:spacing w:line="480" w:lineRule="auto"/>
              <w:rPr>
                <w:sz w:val="22"/>
                <w:lang w:val="en-US" w:bidi="x-none"/>
              </w:rPr>
            </w:pPr>
            <w:r w:rsidRPr="00977F11">
              <w:rPr>
                <w:sz w:val="22"/>
                <w:lang w:val="en-US" w:bidi="x-none"/>
              </w:rPr>
              <w:t>labelled emotion</w:t>
            </w:r>
          </w:p>
        </w:tc>
        <w:tc>
          <w:tcPr>
            <w:tcW w:w="283" w:type="dxa"/>
            <w:tcBorders>
              <w:top w:val="nil"/>
              <w:bottom w:val="single" w:sz="4" w:space="0" w:color="auto"/>
            </w:tcBorders>
          </w:tcPr>
          <w:p w14:paraId="0F1C7B6C" w14:textId="77777777" w:rsidR="009E2EDC" w:rsidRPr="00977F11" w:rsidRDefault="009E2EDC" w:rsidP="00F25857">
            <w:pPr>
              <w:spacing w:line="480" w:lineRule="auto"/>
              <w:rPr>
                <w:sz w:val="22"/>
                <w:lang w:val="en-US" w:bidi="x-none"/>
              </w:rPr>
            </w:pPr>
          </w:p>
        </w:tc>
        <w:tc>
          <w:tcPr>
            <w:tcW w:w="851" w:type="dxa"/>
            <w:tcBorders>
              <w:top w:val="nil"/>
              <w:bottom w:val="single" w:sz="4" w:space="0" w:color="auto"/>
            </w:tcBorders>
          </w:tcPr>
          <w:p w14:paraId="52B790E3" w14:textId="77777777" w:rsidR="009E2EDC" w:rsidRPr="00977F11" w:rsidRDefault="009E2EDC" w:rsidP="00F25857">
            <w:pPr>
              <w:spacing w:line="480" w:lineRule="auto"/>
              <w:rPr>
                <w:sz w:val="22"/>
                <w:lang w:val="en-US" w:bidi="x-none"/>
              </w:rPr>
            </w:pPr>
            <w:r w:rsidRPr="00977F11">
              <w:rPr>
                <w:sz w:val="22"/>
                <w:lang w:val="en-US" w:bidi="x-none"/>
              </w:rPr>
              <w:t>2.83</w:t>
            </w:r>
          </w:p>
        </w:tc>
        <w:tc>
          <w:tcPr>
            <w:tcW w:w="850" w:type="dxa"/>
            <w:tcBorders>
              <w:top w:val="nil"/>
              <w:bottom w:val="single" w:sz="4" w:space="0" w:color="auto"/>
            </w:tcBorders>
          </w:tcPr>
          <w:p w14:paraId="673E2636" w14:textId="77777777" w:rsidR="009E2EDC" w:rsidRPr="00977F11" w:rsidRDefault="009E2EDC" w:rsidP="00F25857">
            <w:pPr>
              <w:spacing w:line="480" w:lineRule="auto"/>
              <w:rPr>
                <w:sz w:val="22"/>
                <w:lang w:val="en-US" w:bidi="x-none"/>
              </w:rPr>
            </w:pPr>
            <w:r w:rsidRPr="00977F11">
              <w:rPr>
                <w:sz w:val="22"/>
                <w:lang w:val="en-US" w:bidi="x-none"/>
              </w:rPr>
              <w:t>(0.81)</w:t>
            </w:r>
          </w:p>
        </w:tc>
        <w:tc>
          <w:tcPr>
            <w:tcW w:w="284" w:type="dxa"/>
            <w:tcBorders>
              <w:top w:val="nil"/>
              <w:bottom w:val="single" w:sz="4" w:space="0" w:color="auto"/>
            </w:tcBorders>
          </w:tcPr>
          <w:p w14:paraId="564CC5F9" w14:textId="77777777" w:rsidR="009E2EDC" w:rsidRPr="00977F11" w:rsidRDefault="009E2EDC" w:rsidP="00F25857">
            <w:pPr>
              <w:spacing w:line="480" w:lineRule="auto"/>
              <w:rPr>
                <w:sz w:val="22"/>
                <w:lang w:val="en-US" w:bidi="x-none"/>
              </w:rPr>
            </w:pPr>
          </w:p>
        </w:tc>
        <w:tc>
          <w:tcPr>
            <w:tcW w:w="1134" w:type="dxa"/>
            <w:tcBorders>
              <w:top w:val="nil"/>
              <w:bottom w:val="single" w:sz="4" w:space="0" w:color="auto"/>
            </w:tcBorders>
          </w:tcPr>
          <w:p w14:paraId="5A53D1EC" w14:textId="77777777" w:rsidR="009E2EDC" w:rsidRPr="00977F11" w:rsidRDefault="009E2EDC" w:rsidP="00F25857">
            <w:pPr>
              <w:spacing w:line="480" w:lineRule="auto"/>
              <w:rPr>
                <w:sz w:val="22"/>
                <w:lang w:val="en-US" w:bidi="x-none"/>
              </w:rPr>
            </w:pPr>
            <w:r w:rsidRPr="00977F11">
              <w:rPr>
                <w:sz w:val="22"/>
                <w:lang w:val="en-US" w:bidi="x-none"/>
              </w:rPr>
              <w:t>2.91</w:t>
            </w:r>
          </w:p>
        </w:tc>
        <w:tc>
          <w:tcPr>
            <w:tcW w:w="992" w:type="dxa"/>
            <w:tcBorders>
              <w:top w:val="nil"/>
              <w:bottom w:val="single" w:sz="4" w:space="0" w:color="auto"/>
            </w:tcBorders>
          </w:tcPr>
          <w:p w14:paraId="5CA93D39" w14:textId="77777777" w:rsidR="009E2EDC" w:rsidRPr="00977F11" w:rsidRDefault="009E2EDC" w:rsidP="00F25857">
            <w:pPr>
              <w:spacing w:line="480" w:lineRule="auto"/>
              <w:rPr>
                <w:sz w:val="22"/>
                <w:lang w:val="en-US" w:bidi="x-none"/>
              </w:rPr>
            </w:pPr>
            <w:r w:rsidRPr="00977F11">
              <w:rPr>
                <w:sz w:val="22"/>
                <w:lang w:val="en-US" w:bidi="x-none"/>
              </w:rPr>
              <w:t>(1.99)</w:t>
            </w:r>
          </w:p>
        </w:tc>
        <w:tc>
          <w:tcPr>
            <w:tcW w:w="283" w:type="dxa"/>
            <w:tcBorders>
              <w:top w:val="nil"/>
              <w:bottom w:val="single" w:sz="4" w:space="0" w:color="auto"/>
            </w:tcBorders>
          </w:tcPr>
          <w:p w14:paraId="639EA286" w14:textId="77777777" w:rsidR="009E2EDC" w:rsidRPr="00977F11" w:rsidRDefault="009E2EDC" w:rsidP="00F25857">
            <w:pPr>
              <w:spacing w:line="480" w:lineRule="auto"/>
              <w:rPr>
                <w:sz w:val="22"/>
                <w:lang w:val="en-US" w:bidi="x-none"/>
              </w:rPr>
            </w:pPr>
          </w:p>
        </w:tc>
        <w:tc>
          <w:tcPr>
            <w:tcW w:w="851" w:type="dxa"/>
            <w:tcBorders>
              <w:top w:val="nil"/>
              <w:bottom w:val="single" w:sz="4" w:space="0" w:color="auto"/>
            </w:tcBorders>
          </w:tcPr>
          <w:p w14:paraId="57CDE152" w14:textId="77777777" w:rsidR="009E2EDC" w:rsidRPr="00977F11" w:rsidRDefault="009E2EDC" w:rsidP="00F25857">
            <w:pPr>
              <w:spacing w:line="480" w:lineRule="auto"/>
              <w:rPr>
                <w:sz w:val="22"/>
                <w:lang w:val="en-US" w:bidi="x-none"/>
              </w:rPr>
            </w:pPr>
            <w:r w:rsidRPr="00977F11">
              <w:rPr>
                <w:sz w:val="22"/>
                <w:lang w:val="en-US" w:bidi="x-none"/>
              </w:rPr>
              <w:t>3.90</w:t>
            </w:r>
          </w:p>
        </w:tc>
        <w:tc>
          <w:tcPr>
            <w:tcW w:w="850" w:type="dxa"/>
            <w:tcBorders>
              <w:top w:val="nil"/>
              <w:bottom w:val="single" w:sz="4" w:space="0" w:color="auto"/>
            </w:tcBorders>
          </w:tcPr>
          <w:p w14:paraId="1049DD2F" w14:textId="77777777" w:rsidR="009E2EDC" w:rsidRPr="00977F11" w:rsidRDefault="009E2EDC" w:rsidP="00F25857">
            <w:pPr>
              <w:spacing w:line="480" w:lineRule="auto"/>
              <w:rPr>
                <w:sz w:val="22"/>
                <w:lang w:val="en-US" w:bidi="x-none"/>
              </w:rPr>
            </w:pPr>
            <w:r w:rsidRPr="00977F11">
              <w:rPr>
                <w:sz w:val="22"/>
                <w:lang w:val="en-US" w:bidi="x-none"/>
              </w:rPr>
              <w:t>(2.64)</w:t>
            </w:r>
          </w:p>
        </w:tc>
      </w:tr>
      <w:tr w:rsidR="009E2EDC" w:rsidRPr="00977F11" w14:paraId="6AF8A56A" w14:textId="77777777">
        <w:tc>
          <w:tcPr>
            <w:tcW w:w="2694" w:type="dxa"/>
            <w:tcBorders>
              <w:top w:val="nil"/>
              <w:bottom w:val="single" w:sz="4" w:space="0" w:color="auto"/>
            </w:tcBorders>
          </w:tcPr>
          <w:p w14:paraId="1724C151" w14:textId="77777777" w:rsidR="009E2EDC" w:rsidRPr="00977F11" w:rsidRDefault="009E2EDC" w:rsidP="00F25857">
            <w:pPr>
              <w:pStyle w:val="Heading6"/>
              <w:rPr>
                <w:lang w:bidi="x-none"/>
              </w:rPr>
            </w:pPr>
            <w:r w:rsidRPr="00977F11">
              <w:rPr>
                <w:lang w:bidi="x-none"/>
              </w:rPr>
              <w:t>Mean (SD) response time</w:t>
            </w:r>
          </w:p>
        </w:tc>
        <w:tc>
          <w:tcPr>
            <w:tcW w:w="283" w:type="dxa"/>
            <w:tcBorders>
              <w:top w:val="nil"/>
              <w:bottom w:val="single" w:sz="4" w:space="0" w:color="auto"/>
            </w:tcBorders>
          </w:tcPr>
          <w:p w14:paraId="7818FD7D" w14:textId="77777777" w:rsidR="009E2EDC" w:rsidRPr="00977F11" w:rsidRDefault="009E2EDC" w:rsidP="00F25857">
            <w:pPr>
              <w:pStyle w:val="Heading6"/>
              <w:rPr>
                <w:lang w:bidi="x-none"/>
              </w:rPr>
            </w:pPr>
          </w:p>
        </w:tc>
        <w:tc>
          <w:tcPr>
            <w:tcW w:w="851" w:type="dxa"/>
            <w:tcBorders>
              <w:top w:val="nil"/>
              <w:bottom w:val="single" w:sz="4" w:space="0" w:color="auto"/>
            </w:tcBorders>
          </w:tcPr>
          <w:p w14:paraId="71C1A609" w14:textId="77777777" w:rsidR="009E2EDC" w:rsidRPr="00977F11" w:rsidRDefault="009E2EDC" w:rsidP="00F25857">
            <w:pPr>
              <w:spacing w:line="480" w:lineRule="auto"/>
              <w:rPr>
                <w:sz w:val="22"/>
                <w:lang w:val="en-US" w:bidi="x-none"/>
              </w:rPr>
            </w:pPr>
            <w:r w:rsidRPr="00977F11">
              <w:rPr>
                <w:sz w:val="22"/>
                <w:lang w:val="en-US" w:bidi="x-none"/>
              </w:rPr>
              <w:t>2.76</w:t>
            </w:r>
          </w:p>
        </w:tc>
        <w:tc>
          <w:tcPr>
            <w:tcW w:w="850" w:type="dxa"/>
            <w:tcBorders>
              <w:top w:val="nil"/>
              <w:bottom w:val="single" w:sz="4" w:space="0" w:color="auto"/>
            </w:tcBorders>
          </w:tcPr>
          <w:p w14:paraId="2D0B8A67" w14:textId="77777777" w:rsidR="009E2EDC" w:rsidRPr="00977F11" w:rsidRDefault="009E2EDC" w:rsidP="00F25857">
            <w:pPr>
              <w:spacing w:line="480" w:lineRule="auto"/>
              <w:rPr>
                <w:sz w:val="22"/>
                <w:lang w:val="en-US" w:bidi="x-none"/>
              </w:rPr>
            </w:pPr>
            <w:r w:rsidRPr="00977F11">
              <w:rPr>
                <w:sz w:val="22"/>
                <w:lang w:val="en-US" w:bidi="x-none"/>
              </w:rPr>
              <w:t>(0.83)</w:t>
            </w:r>
          </w:p>
        </w:tc>
        <w:tc>
          <w:tcPr>
            <w:tcW w:w="284" w:type="dxa"/>
            <w:tcBorders>
              <w:top w:val="nil"/>
              <w:bottom w:val="single" w:sz="4" w:space="0" w:color="auto"/>
            </w:tcBorders>
          </w:tcPr>
          <w:p w14:paraId="2EC950E2" w14:textId="77777777" w:rsidR="009E2EDC" w:rsidRPr="00977F11" w:rsidRDefault="009E2EDC" w:rsidP="00F25857">
            <w:pPr>
              <w:spacing w:line="480" w:lineRule="auto"/>
              <w:rPr>
                <w:sz w:val="22"/>
                <w:lang w:val="en-US" w:bidi="x-none"/>
              </w:rPr>
            </w:pPr>
          </w:p>
        </w:tc>
        <w:tc>
          <w:tcPr>
            <w:tcW w:w="1134" w:type="dxa"/>
            <w:tcBorders>
              <w:top w:val="nil"/>
              <w:bottom w:val="single" w:sz="4" w:space="0" w:color="auto"/>
            </w:tcBorders>
          </w:tcPr>
          <w:p w14:paraId="7C30C22B" w14:textId="77777777" w:rsidR="009E2EDC" w:rsidRPr="00977F11" w:rsidRDefault="009E2EDC" w:rsidP="00F25857">
            <w:pPr>
              <w:spacing w:line="480" w:lineRule="auto"/>
              <w:rPr>
                <w:sz w:val="22"/>
                <w:lang w:val="en-US" w:bidi="x-none"/>
              </w:rPr>
            </w:pPr>
            <w:r w:rsidRPr="00977F11">
              <w:rPr>
                <w:sz w:val="22"/>
                <w:lang w:val="en-US" w:bidi="x-none"/>
              </w:rPr>
              <w:t>2.98</w:t>
            </w:r>
          </w:p>
        </w:tc>
        <w:tc>
          <w:tcPr>
            <w:tcW w:w="992" w:type="dxa"/>
            <w:tcBorders>
              <w:top w:val="nil"/>
              <w:bottom w:val="single" w:sz="4" w:space="0" w:color="auto"/>
            </w:tcBorders>
          </w:tcPr>
          <w:p w14:paraId="7595E42E" w14:textId="77777777" w:rsidR="009E2EDC" w:rsidRPr="00977F11" w:rsidRDefault="009E2EDC" w:rsidP="00F25857">
            <w:pPr>
              <w:spacing w:line="480" w:lineRule="auto"/>
              <w:rPr>
                <w:sz w:val="22"/>
                <w:lang w:val="en-US" w:bidi="x-none"/>
              </w:rPr>
            </w:pPr>
            <w:r w:rsidRPr="00977F11">
              <w:rPr>
                <w:sz w:val="22"/>
                <w:lang w:val="en-US" w:bidi="x-none"/>
              </w:rPr>
              <w:t>(1.90)</w:t>
            </w:r>
          </w:p>
        </w:tc>
        <w:tc>
          <w:tcPr>
            <w:tcW w:w="283" w:type="dxa"/>
            <w:tcBorders>
              <w:top w:val="nil"/>
              <w:bottom w:val="single" w:sz="4" w:space="0" w:color="auto"/>
            </w:tcBorders>
          </w:tcPr>
          <w:p w14:paraId="125F9C98" w14:textId="77777777" w:rsidR="009E2EDC" w:rsidRPr="00977F11" w:rsidRDefault="009E2EDC" w:rsidP="00F25857">
            <w:pPr>
              <w:spacing w:line="480" w:lineRule="auto"/>
              <w:rPr>
                <w:sz w:val="22"/>
                <w:lang w:val="en-US" w:bidi="x-none"/>
              </w:rPr>
            </w:pPr>
          </w:p>
        </w:tc>
        <w:tc>
          <w:tcPr>
            <w:tcW w:w="851" w:type="dxa"/>
            <w:tcBorders>
              <w:top w:val="nil"/>
              <w:bottom w:val="single" w:sz="4" w:space="0" w:color="auto"/>
            </w:tcBorders>
          </w:tcPr>
          <w:p w14:paraId="79072BA3" w14:textId="77777777" w:rsidR="009E2EDC" w:rsidRPr="00977F11" w:rsidRDefault="009E2EDC" w:rsidP="00F25857">
            <w:pPr>
              <w:spacing w:line="480" w:lineRule="auto"/>
              <w:rPr>
                <w:sz w:val="22"/>
                <w:lang w:val="en-US" w:bidi="x-none"/>
              </w:rPr>
            </w:pPr>
            <w:r w:rsidRPr="00977F11">
              <w:rPr>
                <w:sz w:val="22"/>
                <w:lang w:val="en-US" w:bidi="x-none"/>
              </w:rPr>
              <w:t>3.70</w:t>
            </w:r>
          </w:p>
        </w:tc>
        <w:tc>
          <w:tcPr>
            <w:tcW w:w="850" w:type="dxa"/>
            <w:tcBorders>
              <w:top w:val="nil"/>
              <w:bottom w:val="single" w:sz="4" w:space="0" w:color="auto"/>
            </w:tcBorders>
          </w:tcPr>
          <w:p w14:paraId="232203CD" w14:textId="77777777" w:rsidR="009E2EDC" w:rsidRPr="00977F11" w:rsidRDefault="009E2EDC" w:rsidP="00F25857">
            <w:pPr>
              <w:spacing w:line="480" w:lineRule="auto"/>
              <w:rPr>
                <w:sz w:val="22"/>
                <w:lang w:val="en-US" w:bidi="x-none"/>
              </w:rPr>
            </w:pPr>
            <w:r w:rsidRPr="00977F11">
              <w:rPr>
                <w:sz w:val="22"/>
                <w:lang w:val="en-US" w:bidi="x-none"/>
              </w:rPr>
              <w:t>(1.82)</w:t>
            </w:r>
          </w:p>
        </w:tc>
      </w:tr>
    </w:tbl>
    <w:p w14:paraId="5FEEBA75" w14:textId="77777777" w:rsidR="009E2EDC" w:rsidRPr="00977F11" w:rsidRDefault="009E2EDC" w:rsidP="00F25857">
      <w:pPr>
        <w:pStyle w:val="Header"/>
        <w:tabs>
          <w:tab w:val="clear" w:pos="4320"/>
          <w:tab w:val="clear" w:pos="8640"/>
        </w:tabs>
        <w:spacing w:line="480" w:lineRule="auto"/>
        <w:ind w:right="843"/>
        <w:rPr>
          <w:color w:val="008000"/>
          <w:sz w:val="16"/>
          <w:lang w:val="en-US"/>
        </w:rPr>
      </w:pPr>
    </w:p>
    <w:p w14:paraId="64740A85" w14:textId="12C72D67" w:rsidR="009E2EDC" w:rsidRPr="00977F11" w:rsidRDefault="00716136" w:rsidP="00F25857">
      <w:pPr>
        <w:pStyle w:val="Header"/>
        <w:tabs>
          <w:tab w:val="clear" w:pos="4320"/>
          <w:tab w:val="clear" w:pos="8640"/>
        </w:tabs>
        <w:spacing w:line="480" w:lineRule="auto"/>
        <w:ind w:right="843"/>
        <w:rPr>
          <w:sz w:val="20"/>
          <w:lang w:val="en-US"/>
        </w:rPr>
      </w:pPr>
      <w:r w:rsidRPr="00977F11">
        <w:rPr>
          <w:sz w:val="20"/>
          <w:lang w:val="en-US"/>
        </w:rPr>
        <w:br/>
      </w:r>
      <w:r w:rsidR="00056444" w:rsidRPr="00977F11">
        <w:rPr>
          <w:b/>
          <w:vertAlign w:val="superscript"/>
          <w:lang w:bidi="x-none"/>
        </w:rPr>
        <w:t>†</w:t>
      </w:r>
      <w:r w:rsidR="00056444" w:rsidRPr="00977F11">
        <w:rPr>
          <w:b/>
          <w:lang w:bidi="x-none"/>
        </w:rPr>
        <w:t xml:space="preserve"> </w:t>
      </w:r>
      <w:r w:rsidR="00056444" w:rsidRPr="00977F11">
        <w:rPr>
          <w:sz w:val="20"/>
          <w:lang w:val="en-US"/>
        </w:rPr>
        <w:t>R</w:t>
      </w:r>
      <w:r w:rsidR="009E2EDC" w:rsidRPr="00977F11">
        <w:rPr>
          <w:sz w:val="20"/>
          <w:lang w:val="en-US"/>
        </w:rPr>
        <w:t>esponse times for three participants (one from each group) were omitted from analysis, as they were &gt; 3SDs above the group mean.</w:t>
      </w:r>
      <w:r w:rsidRPr="00977F11">
        <w:rPr>
          <w:sz w:val="20"/>
          <w:lang w:val="en-US"/>
        </w:rPr>
        <w:t xml:space="preserve"> Groups did not differ significantly on mental age or </w:t>
      </w:r>
      <w:r w:rsidR="0002042D" w:rsidRPr="00977F11">
        <w:rPr>
          <w:sz w:val="20"/>
          <w:lang w:val="en-US"/>
        </w:rPr>
        <w:t>vocabulary</w:t>
      </w:r>
      <w:r w:rsidRPr="00977F11">
        <w:rPr>
          <w:sz w:val="20"/>
          <w:lang w:val="en-US"/>
        </w:rPr>
        <w:t xml:space="preserve"> comprehension levels once these participants had been removed.</w:t>
      </w:r>
    </w:p>
    <w:p w14:paraId="126E4BF5" w14:textId="4EBA1A21" w:rsidR="009E2EDC" w:rsidRPr="00977F11" w:rsidRDefault="009E2EDC" w:rsidP="00F25857">
      <w:pPr>
        <w:pStyle w:val="BodyTextIndent3"/>
        <w:ind w:left="0"/>
      </w:pPr>
      <w:r w:rsidRPr="00977F11">
        <w:br w:type="page"/>
      </w:r>
    </w:p>
    <w:p w14:paraId="2C64B698" w14:textId="5489519C" w:rsidR="009E2EDC" w:rsidRPr="00977F11" w:rsidRDefault="009E2EDC" w:rsidP="00F25857">
      <w:pPr>
        <w:pStyle w:val="Header"/>
        <w:tabs>
          <w:tab w:val="clear" w:pos="4320"/>
          <w:tab w:val="clear" w:pos="8640"/>
        </w:tabs>
        <w:spacing w:line="480" w:lineRule="auto"/>
        <w:rPr>
          <w:lang w:val="en-US"/>
        </w:rPr>
      </w:pPr>
      <w:r w:rsidRPr="00977F11">
        <w:rPr>
          <w:lang w:val="en-US"/>
        </w:rPr>
        <w:t>Table 4</w:t>
      </w:r>
    </w:p>
    <w:p w14:paraId="2EBDAEBA" w14:textId="77777777" w:rsidR="009E2EDC" w:rsidRPr="00977F11" w:rsidRDefault="009E2EDC" w:rsidP="00F25857">
      <w:pPr>
        <w:pStyle w:val="Heading2"/>
        <w:spacing w:line="480" w:lineRule="auto"/>
        <w:rPr>
          <w:lang w:val="en-US"/>
        </w:rPr>
      </w:pPr>
      <w:r w:rsidRPr="00977F11">
        <w:rPr>
          <w:lang w:val="en-US"/>
        </w:rPr>
        <w:t xml:space="preserve">Total accuracy scores for individual emotions (conditions collapsed) </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4"/>
        <w:gridCol w:w="1701"/>
        <w:gridCol w:w="850"/>
        <w:gridCol w:w="851"/>
        <w:gridCol w:w="283"/>
        <w:gridCol w:w="851"/>
        <w:gridCol w:w="850"/>
        <w:gridCol w:w="284"/>
        <w:gridCol w:w="850"/>
        <w:gridCol w:w="993"/>
      </w:tblGrid>
      <w:tr w:rsidR="00056444" w:rsidRPr="00977F11" w14:paraId="409D397A" w14:textId="77777777" w:rsidTr="00FD3EC0">
        <w:tc>
          <w:tcPr>
            <w:tcW w:w="1985" w:type="dxa"/>
            <w:gridSpan w:val="2"/>
            <w:tcBorders>
              <w:top w:val="single" w:sz="4" w:space="0" w:color="auto"/>
              <w:bottom w:val="nil"/>
            </w:tcBorders>
          </w:tcPr>
          <w:p w14:paraId="3DE4D051" w14:textId="77777777" w:rsidR="00056444" w:rsidRPr="00977F11" w:rsidRDefault="00056444" w:rsidP="00F25857">
            <w:pPr>
              <w:spacing w:line="480" w:lineRule="auto"/>
              <w:rPr>
                <w:sz w:val="22"/>
                <w:lang w:val="en-US" w:bidi="x-none"/>
              </w:rPr>
            </w:pPr>
          </w:p>
        </w:tc>
        <w:tc>
          <w:tcPr>
            <w:tcW w:w="5812" w:type="dxa"/>
            <w:gridSpan w:val="8"/>
            <w:tcBorders>
              <w:top w:val="single" w:sz="4" w:space="0" w:color="auto"/>
              <w:bottom w:val="nil"/>
            </w:tcBorders>
          </w:tcPr>
          <w:p w14:paraId="4EB63F0A" w14:textId="5CCAD0B1" w:rsidR="00056444" w:rsidRPr="00977F11" w:rsidRDefault="00056444" w:rsidP="00F25857">
            <w:pPr>
              <w:spacing w:line="480" w:lineRule="auto"/>
              <w:jc w:val="center"/>
              <w:rPr>
                <w:lang w:val="en-US" w:bidi="x-none"/>
              </w:rPr>
            </w:pPr>
            <w:r w:rsidRPr="00977F11">
              <w:rPr>
                <w:sz w:val="22"/>
                <w:lang w:val="en-US" w:bidi="x-none"/>
              </w:rPr>
              <w:t>Group (N = 21 per group)</w:t>
            </w:r>
          </w:p>
        </w:tc>
      </w:tr>
      <w:tr w:rsidR="009E2EDC" w:rsidRPr="00977F11" w14:paraId="7DD2DF4B" w14:textId="77777777">
        <w:tc>
          <w:tcPr>
            <w:tcW w:w="1985" w:type="dxa"/>
            <w:gridSpan w:val="2"/>
            <w:tcBorders>
              <w:top w:val="nil"/>
              <w:bottom w:val="nil"/>
            </w:tcBorders>
          </w:tcPr>
          <w:p w14:paraId="6AB2C4CD" w14:textId="77777777" w:rsidR="009E2EDC" w:rsidRPr="00977F11" w:rsidRDefault="009E2EDC" w:rsidP="00F25857">
            <w:pPr>
              <w:spacing w:line="480" w:lineRule="auto"/>
              <w:rPr>
                <w:sz w:val="22"/>
                <w:lang w:val="en-US" w:bidi="x-none"/>
              </w:rPr>
            </w:pPr>
          </w:p>
        </w:tc>
        <w:tc>
          <w:tcPr>
            <w:tcW w:w="1701" w:type="dxa"/>
            <w:gridSpan w:val="2"/>
            <w:tcBorders>
              <w:top w:val="single" w:sz="4" w:space="0" w:color="auto"/>
              <w:bottom w:val="nil"/>
            </w:tcBorders>
          </w:tcPr>
          <w:p w14:paraId="6734D140" w14:textId="77777777" w:rsidR="009E2EDC" w:rsidRPr="00977F11" w:rsidRDefault="009E2EDC" w:rsidP="00F25857">
            <w:pPr>
              <w:spacing w:line="480" w:lineRule="auto"/>
              <w:jc w:val="center"/>
              <w:rPr>
                <w:sz w:val="22"/>
                <w:lang w:val="en-US" w:bidi="x-none"/>
              </w:rPr>
            </w:pPr>
            <w:r w:rsidRPr="00977F11">
              <w:rPr>
                <w:sz w:val="22"/>
                <w:lang w:val="en-US" w:bidi="x-none"/>
              </w:rPr>
              <w:t xml:space="preserve">Down syndrome </w:t>
            </w:r>
          </w:p>
        </w:tc>
        <w:tc>
          <w:tcPr>
            <w:tcW w:w="283" w:type="dxa"/>
            <w:tcBorders>
              <w:top w:val="single" w:sz="4" w:space="0" w:color="auto"/>
              <w:bottom w:val="nil"/>
            </w:tcBorders>
          </w:tcPr>
          <w:p w14:paraId="704C69DA" w14:textId="77777777" w:rsidR="009E2EDC" w:rsidRPr="00977F11" w:rsidRDefault="009E2EDC" w:rsidP="00F25857">
            <w:pPr>
              <w:spacing w:line="480" w:lineRule="auto"/>
              <w:rPr>
                <w:sz w:val="22"/>
                <w:lang w:val="en-US" w:bidi="x-none"/>
              </w:rPr>
            </w:pPr>
          </w:p>
        </w:tc>
        <w:tc>
          <w:tcPr>
            <w:tcW w:w="1701" w:type="dxa"/>
            <w:gridSpan w:val="2"/>
            <w:tcBorders>
              <w:top w:val="single" w:sz="4" w:space="0" w:color="auto"/>
              <w:bottom w:val="nil"/>
            </w:tcBorders>
          </w:tcPr>
          <w:p w14:paraId="3E85B5B9" w14:textId="77777777" w:rsidR="009E2EDC" w:rsidRPr="00977F11" w:rsidRDefault="009E2EDC" w:rsidP="00F25857">
            <w:pPr>
              <w:spacing w:line="480" w:lineRule="auto"/>
              <w:jc w:val="center"/>
              <w:rPr>
                <w:sz w:val="22"/>
                <w:lang w:val="en-US" w:bidi="x-none"/>
              </w:rPr>
            </w:pPr>
            <w:r w:rsidRPr="00977F11">
              <w:rPr>
                <w:sz w:val="22"/>
                <w:lang w:val="en-US" w:bidi="x-none"/>
              </w:rPr>
              <w:t xml:space="preserve">Non-specific intellectual disability </w:t>
            </w:r>
          </w:p>
        </w:tc>
        <w:tc>
          <w:tcPr>
            <w:tcW w:w="284" w:type="dxa"/>
            <w:tcBorders>
              <w:top w:val="single" w:sz="4" w:space="0" w:color="auto"/>
              <w:bottom w:val="nil"/>
            </w:tcBorders>
          </w:tcPr>
          <w:p w14:paraId="2A9958D8" w14:textId="77777777" w:rsidR="009E2EDC" w:rsidRPr="00977F11" w:rsidRDefault="009E2EDC" w:rsidP="00F25857">
            <w:pPr>
              <w:spacing w:line="480" w:lineRule="auto"/>
              <w:rPr>
                <w:sz w:val="22"/>
                <w:lang w:val="en-US" w:bidi="x-none"/>
              </w:rPr>
            </w:pPr>
          </w:p>
        </w:tc>
        <w:tc>
          <w:tcPr>
            <w:tcW w:w="1843" w:type="dxa"/>
            <w:gridSpan w:val="2"/>
            <w:tcBorders>
              <w:top w:val="single" w:sz="4" w:space="0" w:color="auto"/>
              <w:bottom w:val="nil"/>
            </w:tcBorders>
          </w:tcPr>
          <w:p w14:paraId="57F219C1" w14:textId="77777777" w:rsidR="009E2EDC" w:rsidRPr="00977F11" w:rsidRDefault="009E2EDC" w:rsidP="00F25857">
            <w:pPr>
              <w:spacing w:line="480" w:lineRule="auto"/>
              <w:jc w:val="center"/>
              <w:rPr>
                <w:sz w:val="22"/>
                <w:lang w:val="en-US" w:bidi="x-none"/>
              </w:rPr>
            </w:pPr>
            <w:r w:rsidRPr="00977F11">
              <w:rPr>
                <w:sz w:val="22"/>
                <w:lang w:val="en-US" w:bidi="x-none"/>
              </w:rPr>
              <w:t xml:space="preserve">Typically developing </w:t>
            </w:r>
          </w:p>
        </w:tc>
      </w:tr>
      <w:tr w:rsidR="009E2EDC" w:rsidRPr="00977F11" w14:paraId="6C76DF45" w14:textId="77777777">
        <w:tc>
          <w:tcPr>
            <w:tcW w:w="1985" w:type="dxa"/>
            <w:gridSpan w:val="2"/>
            <w:tcBorders>
              <w:top w:val="nil"/>
              <w:bottom w:val="single" w:sz="4" w:space="0" w:color="auto"/>
            </w:tcBorders>
          </w:tcPr>
          <w:p w14:paraId="1DCD4CD0" w14:textId="77777777" w:rsidR="009E2EDC" w:rsidRPr="00977F11" w:rsidRDefault="009E2EDC" w:rsidP="00F25857">
            <w:pPr>
              <w:spacing w:line="480" w:lineRule="auto"/>
              <w:rPr>
                <w:sz w:val="22"/>
                <w:lang w:val="en-US" w:bidi="x-none"/>
              </w:rPr>
            </w:pPr>
          </w:p>
        </w:tc>
        <w:tc>
          <w:tcPr>
            <w:tcW w:w="850" w:type="dxa"/>
            <w:tcBorders>
              <w:top w:val="single" w:sz="4" w:space="0" w:color="auto"/>
              <w:bottom w:val="single" w:sz="4" w:space="0" w:color="auto"/>
            </w:tcBorders>
          </w:tcPr>
          <w:p w14:paraId="6808981C" w14:textId="77777777" w:rsidR="009E2EDC" w:rsidRPr="00977F11" w:rsidRDefault="009E2EDC" w:rsidP="00F25857">
            <w:pPr>
              <w:spacing w:line="480" w:lineRule="auto"/>
              <w:jc w:val="center"/>
              <w:rPr>
                <w:sz w:val="22"/>
                <w:lang w:val="en-US" w:bidi="x-none"/>
              </w:rPr>
            </w:pPr>
            <w:r w:rsidRPr="00977F11">
              <w:rPr>
                <w:sz w:val="22"/>
                <w:lang w:val="en-US" w:bidi="x-none"/>
              </w:rPr>
              <w:t>Mean</w:t>
            </w:r>
          </w:p>
        </w:tc>
        <w:tc>
          <w:tcPr>
            <w:tcW w:w="851" w:type="dxa"/>
            <w:tcBorders>
              <w:top w:val="single" w:sz="4" w:space="0" w:color="auto"/>
              <w:bottom w:val="single" w:sz="4" w:space="0" w:color="auto"/>
            </w:tcBorders>
          </w:tcPr>
          <w:p w14:paraId="2CC04E21" w14:textId="77777777" w:rsidR="009E2EDC" w:rsidRPr="00977F11" w:rsidRDefault="009E2EDC" w:rsidP="00F25857">
            <w:pPr>
              <w:spacing w:line="480" w:lineRule="auto"/>
              <w:jc w:val="center"/>
              <w:rPr>
                <w:i/>
                <w:sz w:val="22"/>
                <w:lang w:val="en-US" w:bidi="x-none"/>
              </w:rPr>
            </w:pPr>
            <w:r w:rsidRPr="00977F11">
              <w:rPr>
                <w:i/>
                <w:sz w:val="22"/>
                <w:lang w:val="en-US" w:bidi="x-none"/>
              </w:rPr>
              <w:t>(SD)</w:t>
            </w:r>
          </w:p>
        </w:tc>
        <w:tc>
          <w:tcPr>
            <w:tcW w:w="283" w:type="dxa"/>
            <w:tcBorders>
              <w:top w:val="nil"/>
              <w:bottom w:val="single" w:sz="4" w:space="0" w:color="auto"/>
            </w:tcBorders>
          </w:tcPr>
          <w:p w14:paraId="6882074D" w14:textId="77777777" w:rsidR="009E2EDC" w:rsidRPr="00977F11" w:rsidRDefault="009E2EDC" w:rsidP="00F25857">
            <w:pPr>
              <w:spacing w:line="480" w:lineRule="auto"/>
              <w:rPr>
                <w:sz w:val="22"/>
                <w:lang w:val="en-US" w:bidi="x-none"/>
              </w:rPr>
            </w:pPr>
          </w:p>
        </w:tc>
        <w:tc>
          <w:tcPr>
            <w:tcW w:w="851" w:type="dxa"/>
            <w:tcBorders>
              <w:top w:val="single" w:sz="4" w:space="0" w:color="auto"/>
              <w:bottom w:val="single" w:sz="4" w:space="0" w:color="auto"/>
            </w:tcBorders>
          </w:tcPr>
          <w:p w14:paraId="5F5F0178" w14:textId="77777777" w:rsidR="009E2EDC" w:rsidRPr="00977F11" w:rsidRDefault="009E2EDC" w:rsidP="00F25857">
            <w:pPr>
              <w:spacing w:line="480" w:lineRule="auto"/>
              <w:jc w:val="center"/>
              <w:rPr>
                <w:sz w:val="22"/>
                <w:lang w:val="en-US" w:bidi="x-none"/>
              </w:rPr>
            </w:pPr>
            <w:r w:rsidRPr="00977F11">
              <w:rPr>
                <w:sz w:val="22"/>
                <w:lang w:val="en-US" w:bidi="x-none"/>
              </w:rPr>
              <w:t>Mean</w:t>
            </w:r>
          </w:p>
        </w:tc>
        <w:tc>
          <w:tcPr>
            <w:tcW w:w="850" w:type="dxa"/>
            <w:tcBorders>
              <w:top w:val="single" w:sz="4" w:space="0" w:color="auto"/>
              <w:bottom w:val="single" w:sz="4" w:space="0" w:color="auto"/>
            </w:tcBorders>
          </w:tcPr>
          <w:p w14:paraId="5AC83308" w14:textId="77777777" w:rsidR="009E2EDC" w:rsidRPr="00977F11" w:rsidRDefault="009E2EDC" w:rsidP="00F25857">
            <w:pPr>
              <w:spacing w:line="480" w:lineRule="auto"/>
              <w:jc w:val="center"/>
              <w:rPr>
                <w:i/>
                <w:sz w:val="22"/>
                <w:lang w:val="en-US" w:bidi="x-none"/>
              </w:rPr>
            </w:pPr>
            <w:r w:rsidRPr="00977F11">
              <w:rPr>
                <w:i/>
                <w:sz w:val="22"/>
                <w:lang w:val="en-US" w:bidi="x-none"/>
              </w:rPr>
              <w:t>(SD)</w:t>
            </w:r>
          </w:p>
        </w:tc>
        <w:tc>
          <w:tcPr>
            <w:tcW w:w="284" w:type="dxa"/>
            <w:tcBorders>
              <w:top w:val="nil"/>
              <w:bottom w:val="single" w:sz="4" w:space="0" w:color="auto"/>
            </w:tcBorders>
          </w:tcPr>
          <w:p w14:paraId="4D5A9CF6" w14:textId="77777777" w:rsidR="009E2EDC" w:rsidRPr="00977F11" w:rsidRDefault="009E2EDC" w:rsidP="00F25857">
            <w:pPr>
              <w:spacing w:line="480" w:lineRule="auto"/>
              <w:rPr>
                <w:sz w:val="22"/>
                <w:lang w:val="en-US" w:bidi="x-none"/>
              </w:rPr>
            </w:pPr>
          </w:p>
        </w:tc>
        <w:tc>
          <w:tcPr>
            <w:tcW w:w="850" w:type="dxa"/>
            <w:tcBorders>
              <w:top w:val="single" w:sz="4" w:space="0" w:color="auto"/>
              <w:bottom w:val="single" w:sz="4" w:space="0" w:color="auto"/>
            </w:tcBorders>
          </w:tcPr>
          <w:p w14:paraId="28446827" w14:textId="77777777" w:rsidR="009E2EDC" w:rsidRPr="00977F11" w:rsidRDefault="009E2EDC" w:rsidP="00F25857">
            <w:pPr>
              <w:spacing w:line="480" w:lineRule="auto"/>
              <w:jc w:val="center"/>
              <w:rPr>
                <w:sz w:val="22"/>
                <w:lang w:val="en-US" w:bidi="x-none"/>
              </w:rPr>
            </w:pPr>
            <w:r w:rsidRPr="00977F11">
              <w:rPr>
                <w:sz w:val="22"/>
                <w:lang w:val="en-US" w:bidi="x-none"/>
              </w:rPr>
              <w:t>Mean</w:t>
            </w:r>
          </w:p>
        </w:tc>
        <w:tc>
          <w:tcPr>
            <w:tcW w:w="993" w:type="dxa"/>
            <w:tcBorders>
              <w:top w:val="single" w:sz="4" w:space="0" w:color="auto"/>
              <w:bottom w:val="single" w:sz="4" w:space="0" w:color="auto"/>
            </w:tcBorders>
          </w:tcPr>
          <w:p w14:paraId="635C7163" w14:textId="77777777" w:rsidR="009E2EDC" w:rsidRPr="00977F11" w:rsidRDefault="009E2EDC" w:rsidP="00F25857">
            <w:pPr>
              <w:spacing w:line="480" w:lineRule="auto"/>
              <w:jc w:val="center"/>
              <w:rPr>
                <w:i/>
                <w:sz w:val="22"/>
                <w:lang w:val="en-US" w:bidi="x-none"/>
              </w:rPr>
            </w:pPr>
            <w:r w:rsidRPr="00977F11">
              <w:rPr>
                <w:i/>
                <w:sz w:val="22"/>
                <w:lang w:val="en-US" w:bidi="x-none"/>
              </w:rPr>
              <w:t>(SD)</w:t>
            </w:r>
          </w:p>
        </w:tc>
      </w:tr>
      <w:tr w:rsidR="009E2EDC" w:rsidRPr="00977F11" w14:paraId="0D03FE2D" w14:textId="77777777">
        <w:tc>
          <w:tcPr>
            <w:tcW w:w="284" w:type="dxa"/>
            <w:tcBorders>
              <w:top w:val="nil"/>
              <w:bottom w:val="nil"/>
            </w:tcBorders>
          </w:tcPr>
          <w:p w14:paraId="27604105" w14:textId="77777777" w:rsidR="009E2EDC" w:rsidRPr="00977F11" w:rsidRDefault="009E2EDC" w:rsidP="00F25857">
            <w:pPr>
              <w:spacing w:line="480" w:lineRule="auto"/>
              <w:rPr>
                <w:sz w:val="22"/>
                <w:lang w:val="en-US" w:bidi="x-none"/>
              </w:rPr>
            </w:pPr>
          </w:p>
        </w:tc>
        <w:tc>
          <w:tcPr>
            <w:tcW w:w="1701" w:type="dxa"/>
            <w:tcBorders>
              <w:top w:val="nil"/>
              <w:bottom w:val="nil"/>
            </w:tcBorders>
          </w:tcPr>
          <w:p w14:paraId="32AB2679" w14:textId="77777777" w:rsidR="009E2EDC" w:rsidRPr="00977F11" w:rsidRDefault="009E2EDC" w:rsidP="00F25857">
            <w:pPr>
              <w:spacing w:line="480" w:lineRule="auto"/>
              <w:rPr>
                <w:sz w:val="22"/>
                <w:lang w:val="en-US" w:bidi="x-none"/>
              </w:rPr>
            </w:pPr>
            <w:r w:rsidRPr="00977F11">
              <w:rPr>
                <w:sz w:val="22"/>
                <w:lang w:val="en-US" w:bidi="x-none"/>
              </w:rPr>
              <w:t xml:space="preserve">Happiness </w:t>
            </w:r>
          </w:p>
        </w:tc>
        <w:tc>
          <w:tcPr>
            <w:tcW w:w="850" w:type="dxa"/>
            <w:tcBorders>
              <w:top w:val="nil"/>
              <w:bottom w:val="nil"/>
            </w:tcBorders>
          </w:tcPr>
          <w:p w14:paraId="6AEFB8A3" w14:textId="77777777" w:rsidR="009E2EDC" w:rsidRPr="00977F11" w:rsidRDefault="009E2EDC" w:rsidP="00F25857">
            <w:pPr>
              <w:spacing w:line="480" w:lineRule="auto"/>
              <w:rPr>
                <w:sz w:val="22"/>
                <w:lang w:val="en-US" w:bidi="x-none"/>
              </w:rPr>
            </w:pPr>
            <w:r w:rsidRPr="00977F11">
              <w:rPr>
                <w:sz w:val="22"/>
                <w:lang w:val="en-US" w:bidi="x-none"/>
              </w:rPr>
              <w:t xml:space="preserve">7.29 </w:t>
            </w:r>
          </w:p>
        </w:tc>
        <w:tc>
          <w:tcPr>
            <w:tcW w:w="851" w:type="dxa"/>
            <w:tcBorders>
              <w:top w:val="nil"/>
              <w:bottom w:val="nil"/>
            </w:tcBorders>
          </w:tcPr>
          <w:p w14:paraId="098B2667" w14:textId="77777777" w:rsidR="009E2EDC" w:rsidRPr="00977F11" w:rsidRDefault="009E2EDC" w:rsidP="00F25857">
            <w:pPr>
              <w:spacing w:line="480" w:lineRule="auto"/>
              <w:rPr>
                <w:sz w:val="22"/>
                <w:lang w:val="en-US" w:bidi="x-none"/>
              </w:rPr>
            </w:pPr>
            <w:r w:rsidRPr="00977F11">
              <w:rPr>
                <w:sz w:val="22"/>
                <w:lang w:val="en-US" w:bidi="x-none"/>
              </w:rPr>
              <w:t>(1.06)</w:t>
            </w:r>
          </w:p>
        </w:tc>
        <w:tc>
          <w:tcPr>
            <w:tcW w:w="283" w:type="dxa"/>
            <w:tcBorders>
              <w:top w:val="nil"/>
              <w:bottom w:val="nil"/>
            </w:tcBorders>
          </w:tcPr>
          <w:p w14:paraId="3A4CE129" w14:textId="77777777" w:rsidR="009E2EDC" w:rsidRPr="00977F11" w:rsidRDefault="009E2EDC" w:rsidP="00F25857">
            <w:pPr>
              <w:spacing w:line="480" w:lineRule="auto"/>
              <w:rPr>
                <w:color w:val="008000"/>
                <w:sz w:val="22"/>
                <w:lang w:val="en-US" w:bidi="x-none"/>
              </w:rPr>
            </w:pPr>
          </w:p>
        </w:tc>
        <w:tc>
          <w:tcPr>
            <w:tcW w:w="851" w:type="dxa"/>
            <w:tcBorders>
              <w:top w:val="nil"/>
              <w:bottom w:val="nil"/>
            </w:tcBorders>
          </w:tcPr>
          <w:p w14:paraId="3266AE06" w14:textId="77777777" w:rsidR="009E2EDC" w:rsidRPr="00977F11" w:rsidRDefault="009E2EDC" w:rsidP="00F25857">
            <w:pPr>
              <w:spacing w:line="480" w:lineRule="auto"/>
              <w:rPr>
                <w:sz w:val="22"/>
                <w:lang w:val="en-US" w:bidi="x-none"/>
              </w:rPr>
            </w:pPr>
            <w:r w:rsidRPr="00977F11">
              <w:rPr>
                <w:sz w:val="22"/>
                <w:lang w:val="en-US" w:bidi="x-none"/>
              </w:rPr>
              <w:t xml:space="preserve">6.38 </w:t>
            </w:r>
          </w:p>
        </w:tc>
        <w:tc>
          <w:tcPr>
            <w:tcW w:w="850" w:type="dxa"/>
            <w:tcBorders>
              <w:top w:val="nil"/>
              <w:bottom w:val="nil"/>
            </w:tcBorders>
          </w:tcPr>
          <w:p w14:paraId="282EE4A3" w14:textId="77777777" w:rsidR="009E2EDC" w:rsidRPr="00977F11" w:rsidRDefault="009E2EDC" w:rsidP="00F25857">
            <w:pPr>
              <w:spacing w:line="480" w:lineRule="auto"/>
              <w:rPr>
                <w:sz w:val="22"/>
                <w:lang w:val="en-US" w:bidi="x-none"/>
              </w:rPr>
            </w:pPr>
            <w:r w:rsidRPr="00977F11">
              <w:rPr>
                <w:sz w:val="22"/>
                <w:lang w:val="en-US" w:bidi="x-none"/>
              </w:rPr>
              <w:t>(1.80)</w:t>
            </w:r>
          </w:p>
        </w:tc>
        <w:tc>
          <w:tcPr>
            <w:tcW w:w="284" w:type="dxa"/>
            <w:tcBorders>
              <w:top w:val="nil"/>
              <w:bottom w:val="nil"/>
            </w:tcBorders>
          </w:tcPr>
          <w:p w14:paraId="2A060D7E" w14:textId="77777777" w:rsidR="009E2EDC" w:rsidRPr="00977F11" w:rsidRDefault="009E2EDC" w:rsidP="00F25857">
            <w:pPr>
              <w:spacing w:line="480" w:lineRule="auto"/>
              <w:rPr>
                <w:color w:val="008000"/>
                <w:sz w:val="22"/>
                <w:lang w:val="en-US" w:bidi="x-none"/>
              </w:rPr>
            </w:pPr>
          </w:p>
        </w:tc>
        <w:tc>
          <w:tcPr>
            <w:tcW w:w="850" w:type="dxa"/>
            <w:tcBorders>
              <w:top w:val="nil"/>
              <w:bottom w:val="nil"/>
            </w:tcBorders>
          </w:tcPr>
          <w:p w14:paraId="4540712A" w14:textId="77777777" w:rsidR="009E2EDC" w:rsidRPr="00977F11" w:rsidRDefault="009E2EDC" w:rsidP="00F25857">
            <w:pPr>
              <w:spacing w:line="480" w:lineRule="auto"/>
              <w:rPr>
                <w:sz w:val="22"/>
                <w:lang w:val="en-US" w:bidi="x-none"/>
              </w:rPr>
            </w:pPr>
            <w:r w:rsidRPr="00977F11">
              <w:rPr>
                <w:sz w:val="22"/>
                <w:lang w:val="en-US" w:bidi="x-none"/>
              </w:rPr>
              <w:t xml:space="preserve">7.24 </w:t>
            </w:r>
          </w:p>
        </w:tc>
        <w:tc>
          <w:tcPr>
            <w:tcW w:w="993" w:type="dxa"/>
            <w:tcBorders>
              <w:top w:val="nil"/>
              <w:bottom w:val="nil"/>
            </w:tcBorders>
          </w:tcPr>
          <w:p w14:paraId="544242A8" w14:textId="77777777" w:rsidR="009E2EDC" w:rsidRPr="00977F11" w:rsidRDefault="009E2EDC" w:rsidP="00F25857">
            <w:pPr>
              <w:spacing w:line="480" w:lineRule="auto"/>
              <w:rPr>
                <w:sz w:val="22"/>
                <w:lang w:val="en-US" w:bidi="x-none"/>
              </w:rPr>
            </w:pPr>
            <w:r w:rsidRPr="00977F11">
              <w:rPr>
                <w:sz w:val="22"/>
                <w:lang w:val="en-US" w:bidi="x-none"/>
              </w:rPr>
              <w:t>(1.18)</w:t>
            </w:r>
          </w:p>
        </w:tc>
      </w:tr>
      <w:tr w:rsidR="009E2EDC" w:rsidRPr="00977F11" w14:paraId="004B3689" w14:textId="77777777">
        <w:tc>
          <w:tcPr>
            <w:tcW w:w="284" w:type="dxa"/>
            <w:tcBorders>
              <w:top w:val="nil"/>
              <w:bottom w:val="nil"/>
            </w:tcBorders>
          </w:tcPr>
          <w:p w14:paraId="6D3AC156" w14:textId="77777777" w:rsidR="009E2EDC" w:rsidRPr="00977F11" w:rsidRDefault="009E2EDC" w:rsidP="00F25857">
            <w:pPr>
              <w:spacing w:line="480" w:lineRule="auto"/>
              <w:rPr>
                <w:sz w:val="22"/>
                <w:lang w:val="en-US" w:bidi="x-none"/>
              </w:rPr>
            </w:pPr>
          </w:p>
        </w:tc>
        <w:tc>
          <w:tcPr>
            <w:tcW w:w="1701" w:type="dxa"/>
            <w:tcBorders>
              <w:top w:val="nil"/>
              <w:bottom w:val="nil"/>
            </w:tcBorders>
          </w:tcPr>
          <w:p w14:paraId="0217FAE7" w14:textId="77777777" w:rsidR="009E2EDC" w:rsidRPr="00977F11" w:rsidRDefault="009E2EDC" w:rsidP="00F25857">
            <w:pPr>
              <w:spacing w:line="480" w:lineRule="auto"/>
              <w:rPr>
                <w:sz w:val="22"/>
                <w:lang w:val="en-US" w:bidi="x-none"/>
              </w:rPr>
            </w:pPr>
            <w:r w:rsidRPr="00977F11">
              <w:rPr>
                <w:sz w:val="22"/>
                <w:lang w:val="en-US" w:bidi="x-none"/>
              </w:rPr>
              <w:t xml:space="preserve">Sadness </w:t>
            </w:r>
          </w:p>
        </w:tc>
        <w:tc>
          <w:tcPr>
            <w:tcW w:w="850" w:type="dxa"/>
            <w:tcBorders>
              <w:top w:val="nil"/>
              <w:bottom w:val="nil"/>
            </w:tcBorders>
          </w:tcPr>
          <w:p w14:paraId="6D0130BB" w14:textId="77777777" w:rsidR="009E2EDC" w:rsidRPr="00977F11" w:rsidRDefault="009E2EDC" w:rsidP="00F25857">
            <w:pPr>
              <w:spacing w:line="480" w:lineRule="auto"/>
              <w:rPr>
                <w:sz w:val="22"/>
                <w:lang w:val="en-US" w:bidi="x-none"/>
              </w:rPr>
            </w:pPr>
            <w:r w:rsidRPr="00977F11">
              <w:rPr>
                <w:sz w:val="22"/>
                <w:lang w:val="en-US" w:bidi="x-none"/>
              </w:rPr>
              <w:t xml:space="preserve">6.43 </w:t>
            </w:r>
          </w:p>
        </w:tc>
        <w:tc>
          <w:tcPr>
            <w:tcW w:w="851" w:type="dxa"/>
            <w:tcBorders>
              <w:top w:val="nil"/>
              <w:bottom w:val="nil"/>
            </w:tcBorders>
          </w:tcPr>
          <w:p w14:paraId="61B75458" w14:textId="77777777" w:rsidR="009E2EDC" w:rsidRPr="00977F11" w:rsidRDefault="009E2EDC" w:rsidP="00F25857">
            <w:pPr>
              <w:spacing w:line="480" w:lineRule="auto"/>
              <w:rPr>
                <w:sz w:val="22"/>
                <w:lang w:val="en-US" w:bidi="x-none"/>
              </w:rPr>
            </w:pPr>
            <w:r w:rsidRPr="00977F11">
              <w:rPr>
                <w:sz w:val="22"/>
                <w:lang w:val="en-US" w:bidi="x-none"/>
              </w:rPr>
              <w:t>(1.69)</w:t>
            </w:r>
          </w:p>
        </w:tc>
        <w:tc>
          <w:tcPr>
            <w:tcW w:w="283" w:type="dxa"/>
            <w:tcBorders>
              <w:top w:val="nil"/>
              <w:bottom w:val="nil"/>
            </w:tcBorders>
          </w:tcPr>
          <w:p w14:paraId="512B9FCA" w14:textId="77777777" w:rsidR="009E2EDC" w:rsidRPr="00977F11" w:rsidRDefault="009E2EDC" w:rsidP="00F25857">
            <w:pPr>
              <w:spacing w:line="480" w:lineRule="auto"/>
              <w:rPr>
                <w:color w:val="008000"/>
                <w:sz w:val="22"/>
                <w:lang w:val="en-US" w:bidi="x-none"/>
              </w:rPr>
            </w:pPr>
          </w:p>
        </w:tc>
        <w:tc>
          <w:tcPr>
            <w:tcW w:w="851" w:type="dxa"/>
            <w:tcBorders>
              <w:top w:val="nil"/>
              <w:bottom w:val="nil"/>
            </w:tcBorders>
          </w:tcPr>
          <w:p w14:paraId="119DF0D6" w14:textId="77777777" w:rsidR="009E2EDC" w:rsidRPr="00977F11" w:rsidRDefault="009E2EDC" w:rsidP="00F25857">
            <w:pPr>
              <w:spacing w:line="480" w:lineRule="auto"/>
              <w:rPr>
                <w:sz w:val="22"/>
                <w:lang w:val="en-US" w:bidi="x-none"/>
              </w:rPr>
            </w:pPr>
            <w:r w:rsidRPr="00977F11">
              <w:rPr>
                <w:sz w:val="22"/>
                <w:lang w:val="en-US" w:bidi="x-none"/>
              </w:rPr>
              <w:t xml:space="preserve">5.67 </w:t>
            </w:r>
          </w:p>
        </w:tc>
        <w:tc>
          <w:tcPr>
            <w:tcW w:w="850" w:type="dxa"/>
            <w:tcBorders>
              <w:top w:val="nil"/>
              <w:bottom w:val="nil"/>
            </w:tcBorders>
          </w:tcPr>
          <w:p w14:paraId="732CFD28" w14:textId="77777777" w:rsidR="009E2EDC" w:rsidRPr="00977F11" w:rsidRDefault="009E2EDC" w:rsidP="00F25857">
            <w:pPr>
              <w:spacing w:line="480" w:lineRule="auto"/>
              <w:rPr>
                <w:sz w:val="22"/>
                <w:lang w:val="en-US" w:bidi="x-none"/>
              </w:rPr>
            </w:pPr>
            <w:r w:rsidRPr="00977F11">
              <w:rPr>
                <w:sz w:val="22"/>
                <w:lang w:val="en-US" w:bidi="x-none"/>
              </w:rPr>
              <w:t>(2.69)</w:t>
            </w:r>
          </w:p>
        </w:tc>
        <w:tc>
          <w:tcPr>
            <w:tcW w:w="284" w:type="dxa"/>
            <w:tcBorders>
              <w:top w:val="nil"/>
              <w:bottom w:val="nil"/>
            </w:tcBorders>
          </w:tcPr>
          <w:p w14:paraId="1FF8E94F" w14:textId="77777777" w:rsidR="009E2EDC" w:rsidRPr="00977F11" w:rsidRDefault="009E2EDC" w:rsidP="00F25857">
            <w:pPr>
              <w:spacing w:line="480" w:lineRule="auto"/>
              <w:rPr>
                <w:color w:val="008000"/>
                <w:sz w:val="22"/>
                <w:lang w:val="en-US" w:bidi="x-none"/>
              </w:rPr>
            </w:pPr>
          </w:p>
        </w:tc>
        <w:tc>
          <w:tcPr>
            <w:tcW w:w="850" w:type="dxa"/>
            <w:tcBorders>
              <w:top w:val="nil"/>
              <w:bottom w:val="nil"/>
            </w:tcBorders>
          </w:tcPr>
          <w:p w14:paraId="2B1B4641" w14:textId="77777777" w:rsidR="009E2EDC" w:rsidRPr="00977F11" w:rsidRDefault="009E2EDC" w:rsidP="00F25857">
            <w:pPr>
              <w:spacing w:line="480" w:lineRule="auto"/>
              <w:rPr>
                <w:sz w:val="22"/>
                <w:lang w:val="en-US" w:bidi="x-none"/>
              </w:rPr>
            </w:pPr>
            <w:r w:rsidRPr="00977F11">
              <w:rPr>
                <w:sz w:val="22"/>
                <w:lang w:val="en-US" w:bidi="x-none"/>
              </w:rPr>
              <w:t xml:space="preserve">6.24 </w:t>
            </w:r>
          </w:p>
        </w:tc>
        <w:tc>
          <w:tcPr>
            <w:tcW w:w="993" w:type="dxa"/>
            <w:tcBorders>
              <w:top w:val="nil"/>
              <w:bottom w:val="nil"/>
            </w:tcBorders>
          </w:tcPr>
          <w:p w14:paraId="5062FB30" w14:textId="77777777" w:rsidR="009E2EDC" w:rsidRPr="00977F11" w:rsidRDefault="009E2EDC" w:rsidP="00F25857">
            <w:pPr>
              <w:spacing w:line="480" w:lineRule="auto"/>
              <w:rPr>
                <w:sz w:val="22"/>
                <w:lang w:val="en-US" w:bidi="x-none"/>
              </w:rPr>
            </w:pPr>
            <w:r w:rsidRPr="00977F11">
              <w:rPr>
                <w:sz w:val="22"/>
                <w:lang w:val="en-US" w:bidi="x-none"/>
              </w:rPr>
              <w:t>(1.67)</w:t>
            </w:r>
          </w:p>
        </w:tc>
      </w:tr>
      <w:tr w:rsidR="009E2EDC" w:rsidRPr="00977F11" w14:paraId="7997F5E2" w14:textId="77777777">
        <w:tc>
          <w:tcPr>
            <w:tcW w:w="284" w:type="dxa"/>
            <w:tcBorders>
              <w:top w:val="nil"/>
              <w:bottom w:val="nil"/>
            </w:tcBorders>
          </w:tcPr>
          <w:p w14:paraId="6077CDEE" w14:textId="77777777" w:rsidR="009E2EDC" w:rsidRPr="00977F11" w:rsidRDefault="009E2EDC" w:rsidP="00F25857">
            <w:pPr>
              <w:spacing w:line="480" w:lineRule="auto"/>
              <w:rPr>
                <w:sz w:val="22"/>
                <w:lang w:val="en-US" w:bidi="x-none"/>
              </w:rPr>
            </w:pPr>
          </w:p>
        </w:tc>
        <w:tc>
          <w:tcPr>
            <w:tcW w:w="1701" w:type="dxa"/>
            <w:tcBorders>
              <w:top w:val="nil"/>
              <w:bottom w:val="nil"/>
            </w:tcBorders>
          </w:tcPr>
          <w:p w14:paraId="6F240B16" w14:textId="77777777" w:rsidR="009E2EDC" w:rsidRPr="00977F11" w:rsidRDefault="009E2EDC" w:rsidP="00F25857">
            <w:pPr>
              <w:spacing w:line="480" w:lineRule="auto"/>
              <w:rPr>
                <w:sz w:val="22"/>
                <w:lang w:val="en-US" w:bidi="x-none"/>
              </w:rPr>
            </w:pPr>
            <w:r w:rsidRPr="00977F11">
              <w:rPr>
                <w:sz w:val="22"/>
                <w:lang w:val="en-US" w:bidi="x-none"/>
              </w:rPr>
              <w:t>Anger</w:t>
            </w:r>
          </w:p>
        </w:tc>
        <w:tc>
          <w:tcPr>
            <w:tcW w:w="850" w:type="dxa"/>
            <w:tcBorders>
              <w:top w:val="nil"/>
              <w:bottom w:val="nil"/>
            </w:tcBorders>
          </w:tcPr>
          <w:p w14:paraId="54CA3B3C" w14:textId="77777777" w:rsidR="009E2EDC" w:rsidRPr="00977F11" w:rsidRDefault="009E2EDC" w:rsidP="00F25857">
            <w:pPr>
              <w:spacing w:line="480" w:lineRule="auto"/>
              <w:rPr>
                <w:sz w:val="22"/>
                <w:lang w:val="en-US" w:bidi="x-none"/>
              </w:rPr>
            </w:pPr>
            <w:r w:rsidRPr="00977F11">
              <w:rPr>
                <w:sz w:val="22"/>
                <w:lang w:val="en-US" w:bidi="x-none"/>
              </w:rPr>
              <w:t xml:space="preserve">3.67 </w:t>
            </w:r>
          </w:p>
        </w:tc>
        <w:tc>
          <w:tcPr>
            <w:tcW w:w="851" w:type="dxa"/>
            <w:tcBorders>
              <w:top w:val="nil"/>
              <w:bottom w:val="nil"/>
            </w:tcBorders>
          </w:tcPr>
          <w:p w14:paraId="6D4F4A88" w14:textId="77777777" w:rsidR="009E2EDC" w:rsidRPr="00977F11" w:rsidRDefault="009E2EDC" w:rsidP="00F25857">
            <w:pPr>
              <w:spacing w:line="480" w:lineRule="auto"/>
              <w:rPr>
                <w:sz w:val="22"/>
                <w:lang w:val="en-US" w:bidi="x-none"/>
              </w:rPr>
            </w:pPr>
            <w:r w:rsidRPr="00977F11">
              <w:rPr>
                <w:sz w:val="22"/>
                <w:lang w:val="en-US" w:bidi="x-none"/>
              </w:rPr>
              <w:t>(2.33)</w:t>
            </w:r>
          </w:p>
        </w:tc>
        <w:tc>
          <w:tcPr>
            <w:tcW w:w="283" w:type="dxa"/>
            <w:tcBorders>
              <w:top w:val="nil"/>
              <w:bottom w:val="nil"/>
            </w:tcBorders>
          </w:tcPr>
          <w:p w14:paraId="15EB262A" w14:textId="77777777" w:rsidR="009E2EDC" w:rsidRPr="00977F11" w:rsidRDefault="009E2EDC" w:rsidP="00F25857">
            <w:pPr>
              <w:spacing w:line="480" w:lineRule="auto"/>
              <w:rPr>
                <w:color w:val="008000"/>
                <w:sz w:val="22"/>
                <w:lang w:val="en-US" w:bidi="x-none"/>
              </w:rPr>
            </w:pPr>
          </w:p>
        </w:tc>
        <w:tc>
          <w:tcPr>
            <w:tcW w:w="851" w:type="dxa"/>
            <w:tcBorders>
              <w:top w:val="nil"/>
              <w:bottom w:val="nil"/>
            </w:tcBorders>
          </w:tcPr>
          <w:p w14:paraId="7923DC51" w14:textId="527F3CBD" w:rsidR="009E2EDC" w:rsidRPr="00977F11" w:rsidRDefault="009E2EDC" w:rsidP="00F25857">
            <w:pPr>
              <w:spacing w:line="480" w:lineRule="auto"/>
              <w:rPr>
                <w:sz w:val="22"/>
                <w:lang w:val="en-US" w:bidi="x-none"/>
              </w:rPr>
            </w:pPr>
            <w:r w:rsidRPr="00977F11">
              <w:rPr>
                <w:sz w:val="22"/>
                <w:lang w:val="en-US" w:bidi="x-none"/>
              </w:rPr>
              <w:t>2.76</w:t>
            </w:r>
            <w:r w:rsidR="00BB2E46" w:rsidRPr="00977F11">
              <w:rPr>
                <w:sz w:val="22"/>
                <w:vertAlign w:val="superscript"/>
                <w:lang w:val="en-US" w:bidi="x-none"/>
              </w:rPr>
              <w:t>a</w:t>
            </w:r>
          </w:p>
        </w:tc>
        <w:tc>
          <w:tcPr>
            <w:tcW w:w="850" w:type="dxa"/>
            <w:tcBorders>
              <w:top w:val="nil"/>
              <w:bottom w:val="nil"/>
            </w:tcBorders>
          </w:tcPr>
          <w:p w14:paraId="6FC7FF11" w14:textId="77777777" w:rsidR="009E2EDC" w:rsidRPr="00977F11" w:rsidRDefault="009E2EDC" w:rsidP="00F25857">
            <w:pPr>
              <w:spacing w:line="480" w:lineRule="auto"/>
              <w:rPr>
                <w:sz w:val="22"/>
                <w:lang w:val="en-US" w:bidi="x-none"/>
              </w:rPr>
            </w:pPr>
            <w:r w:rsidRPr="00977F11">
              <w:rPr>
                <w:sz w:val="22"/>
                <w:lang w:val="en-US" w:bidi="x-none"/>
              </w:rPr>
              <w:t>(1.97)</w:t>
            </w:r>
          </w:p>
        </w:tc>
        <w:tc>
          <w:tcPr>
            <w:tcW w:w="284" w:type="dxa"/>
            <w:tcBorders>
              <w:top w:val="nil"/>
              <w:bottom w:val="nil"/>
            </w:tcBorders>
          </w:tcPr>
          <w:p w14:paraId="669121E4" w14:textId="77777777" w:rsidR="009E2EDC" w:rsidRPr="00977F11" w:rsidRDefault="009E2EDC" w:rsidP="00F25857">
            <w:pPr>
              <w:spacing w:line="480" w:lineRule="auto"/>
              <w:rPr>
                <w:color w:val="008000"/>
                <w:sz w:val="22"/>
                <w:lang w:val="en-US" w:bidi="x-none"/>
              </w:rPr>
            </w:pPr>
          </w:p>
        </w:tc>
        <w:tc>
          <w:tcPr>
            <w:tcW w:w="850" w:type="dxa"/>
            <w:tcBorders>
              <w:top w:val="nil"/>
              <w:bottom w:val="nil"/>
            </w:tcBorders>
          </w:tcPr>
          <w:p w14:paraId="68CE0543" w14:textId="764A0EC0" w:rsidR="009E2EDC" w:rsidRPr="00977F11" w:rsidRDefault="009E2EDC" w:rsidP="00F25857">
            <w:pPr>
              <w:spacing w:line="480" w:lineRule="auto"/>
              <w:rPr>
                <w:sz w:val="22"/>
                <w:lang w:val="en-US" w:bidi="x-none"/>
              </w:rPr>
            </w:pPr>
            <w:r w:rsidRPr="00977F11">
              <w:rPr>
                <w:sz w:val="22"/>
                <w:lang w:val="en-US" w:bidi="x-none"/>
              </w:rPr>
              <w:t>5.14</w:t>
            </w:r>
            <w:r w:rsidR="00BB2E46" w:rsidRPr="00977F11">
              <w:rPr>
                <w:sz w:val="22"/>
                <w:vertAlign w:val="superscript"/>
                <w:lang w:val="en-US" w:bidi="x-none"/>
              </w:rPr>
              <w:t>a</w:t>
            </w:r>
            <w:r w:rsidRPr="00977F11">
              <w:rPr>
                <w:sz w:val="22"/>
                <w:lang w:val="en-US" w:bidi="x-none"/>
              </w:rPr>
              <w:t xml:space="preserve"> </w:t>
            </w:r>
          </w:p>
        </w:tc>
        <w:tc>
          <w:tcPr>
            <w:tcW w:w="993" w:type="dxa"/>
            <w:tcBorders>
              <w:top w:val="nil"/>
              <w:bottom w:val="nil"/>
            </w:tcBorders>
          </w:tcPr>
          <w:p w14:paraId="42ACC896" w14:textId="77777777" w:rsidR="009E2EDC" w:rsidRPr="00977F11" w:rsidRDefault="009E2EDC" w:rsidP="00F25857">
            <w:pPr>
              <w:spacing w:line="480" w:lineRule="auto"/>
              <w:rPr>
                <w:sz w:val="22"/>
                <w:lang w:val="en-US" w:bidi="x-none"/>
              </w:rPr>
            </w:pPr>
            <w:r w:rsidRPr="00977F11">
              <w:rPr>
                <w:sz w:val="22"/>
                <w:lang w:val="en-US" w:bidi="x-none"/>
              </w:rPr>
              <w:t>(2.56)</w:t>
            </w:r>
          </w:p>
        </w:tc>
      </w:tr>
      <w:tr w:rsidR="009E2EDC" w:rsidRPr="00977F11" w14:paraId="79127959" w14:textId="77777777">
        <w:tc>
          <w:tcPr>
            <w:tcW w:w="284" w:type="dxa"/>
            <w:tcBorders>
              <w:top w:val="nil"/>
              <w:bottom w:val="nil"/>
            </w:tcBorders>
          </w:tcPr>
          <w:p w14:paraId="55C0E5AC" w14:textId="77777777" w:rsidR="009E2EDC" w:rsidRPr="00977F11" w:rsidRDefault="009E2EDC" w:rsidP="00F25857">
            <w:pPr>
              <w:spacing w:line="480" w:lineRule="auto"/>
              <w:rPr>
                <w:sz w:val="22"/>
                <w:lang w:val="en-US" w:bidi="x-none"/>
              </w:rPr>
            </w:pPr>
          </w:p>
        </w:tc>
        <w:tc>
          <w:tcPr>
            <w:tcW w:w="1701" w:type="dxa"/>
            <w:tcBorders>
              <w:top w:val="nil"/>
              <w:bottom w:val="nil"/>
            </w:tcBorders>
          </w:tcPr>
          <w:p w14:paraId="6437DA03" w14:textId="77777777" w:rsidR="009E2EDC" w:rsidRPr="00977F11" w:rsidRDefault="009E2EDC" w:rsidP="00F25857">
            <w:pPr>
              <w:spacing w:line="480" w:lineRule="auto"/>
              <w:rPr>
                <w:sz w:val="22"/>
                <w:lang w:val="en-US" w:bidi="x-none"/>
              </w:rPr>
            </w:pPr>
            <w:r w:rsidRPr="00977F11">
              <w:rPr>
                <w:sz w:val="22"/>
                <w:lang w:val="en-US" w:bidi="x-none"/>
              </w:rPr>
              <w:t>Surprise</w:t>
            </w:r>
          </w:p>
        </w:tc>
        <w:tc>
          <w:tcPr>
            <w:tcW w:w="850" w:type="dxa"/>
            <w:tcBorders>
              <w:top w:val="nil"/>
              <w:bottom w:val="nil"/>
            </w:tcBorders>
          </w:tcPr>
          <w:p w14:paraId="4DB39FD2" w14:textId="77777777" w:rsidR="009E2EDC" w:rsidRPr="00977F11" w:rsidRDefault="009E2EDC" w:rsidP="00F25857">
            <w:pPr>
              <w:spacing w:line="480" w:lineRule="auto"/>
              <w:rPr>
                <w:sz w:val="22"/>
                <w:lang w:val="en-US" w:bidi="x-none"/>
              </w:rPr>
            </w:pPr>
            <w:r w:rsidRPr="00977F11">
              <w:rPr>
                <w:sz w:val="22"/>
                <w:lang w:val="en-US" w:bidi="x-none"/>
              </w:rPr>
              <w:t xml:space="preserve">6.62 </w:t>
            </w:r>
          </w:p>
        </w:tc>
        <w:tc>
          <w:tcPr>
            <w:tcW w:w="851" w:type="dxa"/>
            <w:tcBorders>
              <w:top w:val="nil"/>
              <w:bottom w:val="nil"/>
            </w:tcBorders>
          </w:tcPr>
          <w:p w14:paraId="7F07295B" w14:textId="201B84C7" w:rsidR="009E2EDC" w:rsidRPr="00977F11" w:rsidRDefault="009E2EDC" w:rsidP="00F25857">
            <w:pPr>
              <w:spacing w:line="480" w:lineRule="auto"/>
              <w:rPr>
                <w:sz w:val="22"/>
                <w:lang w:val="en-US" w:bidi="x-none"/>
              </w:rPr>
            </w:pPr>
            <w:r w:rsidRPr="00977F11">
              <w:rPr>
                <w:sz w:val="22"/>
                <w:lang w:val="en-US" w:bidi="x-none"/>
              </w:rPr>
              <w:t>(1.53</w:t>
            </w:r>
            <w:r w:rsidR="00C32567" w:rsidRPr="00977F11">
              <w:rPr>
                <w:sz w:val="22"/>
                <w:lang w:val="en-US" w:bidi="x-none"/>
              </w:rPr>
              <w:t>)</w:t>
            </w:r>
          </w:p>
        </w:tc>
        <w:tc>
          <w:tcPr>
            <w:tcW w:w="283" w:type="dxa"/>
            <w:tcBorders>
              <w:top w:val="nil"/>
              <w:bottom w:val="nil"/>
            </w:tcBorders>
          </w:tcPr>
          <w:p w14:paraId="50CA81BE" w14:textId="77777777" w:rsidR="009E2EDC" w:rsidRPr="00977F11" w:rsidRDefault="009E2EDC" w:rsidP="00F25857">
            <w:pPr>
              <w:spacing w:line="480" w:lineRule="auto"/>
              <w:rPr>
                <w:color w:val="008000"/>
                <w:sz w:val="22"/>
                <w:lang w:val="en-US" w:bidi="x-none"/>
              </w:rPr>
            </w:pPr>
          </w:p>
        </w:tc>
        <w:tc>
          <w:tcPr>
            <w:tcW w:w="851" w:type="dxa"/>
            <w:tcBorders>
              <w:top w:val="nil"/>
              <w:bottom w:val="nil"/>
            </w:tcBorders>
          </w:tcPr>
          <w:p w14:paraId="03E02F44" w14:textId="77777777" w:rsidR="009E2EDC" w:rsidRPr="00977F11" w:rsidRDefault="009E2EDC" w:rsidP="00F25857">
            <w:pPr>
              <w:spacing w:line="480" w:lineRule="auto"/>
              <w:rPr>
                <w:sz w:val="22"/>
                <w:lang w:val="en-US" w:bidi="x-none"/>
              </w:rPr>
            </w:pPr>
            <w:r w:rsidRPr="00977F11">
              <w:rPr>
                <w:sz w:val="22"/>
                <w:lang w:val="en-US" w:bidi="x-none"/>
              </w:rPr>
              <w:t xml:space="preserve">6.00 </w:t>
            </w:r>
          </w:p>
        </w:tc>
        <w:tc>
          <w:tcPr>
            <w:tcW w:w="850" w:type="dxa"/>
            <w:tcBorders>
              <w:top w:val="nil"/>
              <w:bottom w:val="nil"/>
            </w:tcBorders>
          </w:tcPr>
          <w:p w14:paraId="4A8203FE" w14:textId="5079B1E9" w:rsidR="009E2EDC" w:rsidRPr="00977F11" w:rsidRDefault="009E2EDC" w:rsidP="00F25857">
            <w:pPr>
              <w:spacing w:line="480" w:lineRule="auto"/>
              <w:rPr>
                <w:sz w:val="22"/>
                <w:lang w:val="en-US" w:bidi="x-none"/>
              </w:rPr>
            </w:pPr>
            <w:r w:rsidRPr="00977F11">
              <w:rPr>
                <w:sz w:val="22"/>
                <w:lang w:val="en-US" w:bidi="x-none"/>
              </w:rPr>
              <w:t>(2.1</w:t>
            </w:r>
            <w:r w:rsidR="00C32567" w:rsidRPr="00977F11">
              <w:rPr>
                <w:sz w:val="22"/>
                <w:lang w:val="en-US" w:bidi="x-none"/>
              </w:rPr>
              <w:t>5</w:t>
            </w:r>
            <w:r w:rsidRPr="00977F11">
              <w:rPr>
                <w:sz w:val="22"/>
                <w:lang w:val="en-US" w:bidi="x-none"/>
              </w:rPr>
              <w:t>)</w:t>
            </w:r>
          </w:p>
        </w:tc>
        <w:tc>
          <w:tcPr>
            <w:tcW w:w="284" w:type="dxa"/>
            <w:tcBorders>
              <w:top w:val="nil"/>
              <w:bottom w:val="nil"/>
            </w:tcBorders>
          </w:tcPr>
          <w:p w14:paraId="78DFFB44" w14:textId="77777777" w:rsidR="009E2EDC" w:rsidRPr="00977F11" w:rsidRDefault="009E2EDC" w:rsidP="00F25857">
            <w:pPr>
              <w:spacing w:line="480" w:lineRule="auto"/>
              <w:rPr>
                <w:color w:val="008000"/>
                <w:sz w:val="22"/>
                <w:lang w:val="en-US" w:bidi="x-none"/>
              </w:rPr>
            </w:pPr>
          </w:p>
        </w:tc>
        <w:tc>
          <w:tcPr>
            <w:tcW w:w="850" w:type="dxa"/>
            <w:tcBorders>
              <w:top w:val="nil"/>
              <w:bottom w:val="nil"/>
            </w:tcBorders>
          </w:tcPr>
          <w:p w14:paraId="43B7514B" w14:textId="77777777" w:rsidR="009E2EDC" w:rsidRPr="00977F11" w:rsidRDefault="009E2EDC" w:rsidP="00F25857">
            <w:pPr>
              <w:spacing w:line="480" w:lineRule="auto"/>
              <w:rPr>
                <w:sz w:val="22"/>
                <w:lang w:val="en-US" w:bidi="x-none"/>
              </w:rPr>
            </w:pPr>
            <w:r w:rsidRPr="00977F11">
              <w:rPr>
                <w:sz w:val="22"/>
                <w:lang w:val="en-US" w:bidi="x-none"/>
              </w:rPr>
              <w:t xml:space="preserve">6.67 </w:t>
            </w:r>
          </w:p>
        </w:tc>
        <w:tc>
          <w:tcPr>
            <w:tcW w:w="993" w:type="dxa"/>
            <w:tcBorders>
              <w:top w:val="nil"/>
              <w:bottom w:val="nil"/>
            </w:tcBorders>
          </w:tcPr>
          <w:p w14:paraId="6AB6922B" w14:textId="77777777" w:rsidR="009E2EDC" w:rsidRPr="00977F11" w:rsidRDefault="009E2EDC" w:rsidP="00F25857">
            <w:pPr>
              <w:spacing w:line="480" w:lineRule="auto"/>
              <w:rPr>
                <w:sz w:val="22"/>
                <w:lang w:val="en-US" w:bidi="x-none"/>
              </w:rPr>
            </w:pPr>
            <w:r w:rsidRPr="00977F11">
              <w:rPr>
                <w:sz w:val="22"/>
                <w:lang w:val="en-US" w:bidi="x-none"/>
              </w:rPr>
              <w:t>(1.65)</w:t>
            </w:r>
          </w:p>
        </w:tc>
      </w:tr>
      <w:tr w:rsidR="009E2EDC" w:rsidRPr="00977F11" w14:paraId="133D1A39" w14:textId="77777777">
        <w:tc>
          <w:tcPr>
            <w:tcW w:w="284" w:type="dxa"/>
            <w:tcBorders>
              <w:top w:val="nil"/>
              <w:bottom w:val="nil"/>
            </w:tcBorders>
          </w:tcPr>
          <w:p w14:paraId="54C64397" w14:textId="77777777" w:rsidR="009E2EDC" w:rsidRPr="00977F11" w:rsidRDefault="009E2EDC" w:rsidP="00F25857">
            <w:pPr>
              <w:spacing w:line="480" w:lineRule="auto"/>
              <w:rPr>
                <w:sz w:val="22"/>
                <w:vertAlign w:val="superscript"/>
                <w:lang w:val="en-US" w:bidi="x-none"/>
              </w:rPr>
            </w:pPr>
          </w:p>
        </w:tc>
        <w:tc>
          <w:tcPr>
            <w:tcW w:w="1701" w:type="dxa"/>
            <w:tcBorders>
              <w:top w:val="nil"/>
              <w:bottom w:val="nil"/>
            </w:tcBorders>
          </w:tcPr>
          <w:p w14:paraId="551BE639" w14:textId="77777777" w:rsidR="009E2EDC" w:rsidRPr="00977F11" w:rsidRDefault="009E2EDC" w:rsidP="00F25857">
            <w:pPr>
              <w:spacing w:line="480" w:lineRule="auto"/>
              <w:rPr>
                <w:sz w:val="22"/>
                <w:vertAlign w:val="superscript"/>
                <w:lang w:val="en-US" w:bidi="x-none"/>
              </w:rPr>
            </w:pPr>
            <w:r w:rsidRPr="00977F11">
              <w:rPr>
                <w:sz w:val="22"/>
                <w:lang w:val="en-US" w:bidi="x-none"/>
              </w:rPr>
              <w:t>Fear</w:t>
            </w:r>
          </w:p>
        </w:tc>
        <w:tc>
          <w:tcPr>
            <w:tcW w:w="850" w:type="dxa"/>
            <w:tcBorders>
              <w:top w:val="nil"/>
              <w:bottom w:val="nil"/>
            </w:tcBorders>
          </w:tcPr>
          <w:p w14:paraId="2A5C07E7" w14:textId="6493F5AE" w:rsidR="009E2EDC" w:rsidRPr="00977F11" w:rsidRDefault="009E2EDC" w:rsidP="00F25857">
            <w:pPr>
              <w:spacing w:line="480" w:lineRule="auto"/>
              <w:rPr>
                <w:sz w:val="22"/>
                <w:lang w:val="en-US" w:bidi="x-none"/>
              </w:rPr>
            </w:pPr>
            <w:r w:rsidRPr="00977F11">
              <w:rPr>
                <w:sz w:val="22"/>
                <w:lang w:val="en-US" w:bidi="x-none"/>
              </w:rPr>
              <w:t>3.71</w:t>
            </w:r>
            <w:r w:rsidR="00BB2E46" w:rsidRPr="00977F11">
              <w:rPr>
                <w:sz w:val="22"/>
                <w:vertAlign w:val="superscript"/>
                <w:lang w:val="en-US" w:bidi="x-none"/>
              </w:rPr>
              <w:t>b</w:t>
            </w:r>
            <w:r w:rsidRPr="00977F11">
              <w:rPr>
                <w:sz w:val="22"/>
                <w:lang w:val="en-US" w:bidi="x-none"/>
              </w:rPr>
              <w:t xml:space="preserve"> </w:t>
            </w:r>
          </w:p>
        </w:tc>
        <w:tc>
          <w:tcPr>
            <w:tcW w:w="851" w:type="dxa"/>
            <w:tcBorders>
              <w:top w:val="nil"/>
              <w:bottom w:val="nil"/>
            </w:tcBorders>
          </w:tcPr>
          <w:p w14:paraId="27A7F1AD" w14:textId="77777777" w:rsidR="009E2EDC" w:rsidRPr="00977F11" w:rsidRDefault="009E2EDC" w:rsidP="00F25857">
            <w:pPr>
              <w:spacing w:line="480" w:lineRule="auto"/>
              <w:rPr>
                <w:sz w:val="22"/>
                <w:lang w:val="en-US" w:bidi="x-none"/>
              </w:rPr>
            </w:pPr>
            <w:r w:rsidRPr="00977F11">
              <w:rPr>
                <w:sz w:val="22"/>
                <w:lang w:val="en-US" w:bidi="x-none"/>
              </w:rPr>
              <w:t>(2.31)</w:t>
            </w:r>
          </w:p>
        </w:tc>
        <w:tc>
          <w:tcPr>
            <w:tcW w:w="283" w:type="dxa"/>
            <w:tcBorders>
              <w:top w:val="nil"/>
              <w:bottom w:val="nil"/>
            </w:tcBorders>
          </w:tcPr>
          <w:p w14:paraId="70EF3BA2" w14:textId="77777777" w:rsidR="009E2EDC" w:rsidRPr="00977F11" w:rsidRDefault="009E2EDC" w:rsidP="00F25857">
            <w:pPr>
              <w:spacing w:line="480" w:lineRule="auto"/>
              <w:rPr>
                <w:color w:val="008000"/>
                <w:sz w:val="22"/>
                <w:lang w:val="en-US" w:bidi="x-none"/>
              </w:rPr>
            </w:pPr>
          </w:p>
        </w:tc>
        <w:tc>
          <w:tcPr>
            <w:tcW w:w="851" w:type="dxa"/>
            <w:tcBorders>
              <w:top w:val="nil"/>
              <w:bottom w:val="nil"/>
            </w:tcBorders>
          </w:tcPr>
          <w:p w14:paraId="24CFA220" w14:textId="26A053AC" w:rsidR="009E2EDC" w:rsidRPr="00977F11" w:rsidRDefault="009E2EDC" w:rsidP="00F25857">
            <w:pPr>
              <w:spacing w:line="480" w:lineRule="auto"/>
              <w:rPr>
                <w:sz w:val="22"/>
                <w:lang w:val="en-US" w:bidi="x-none"/>
              </w:rPr>
            </w:pPr>
            <w:r w:rsidRPr="00977F11">
              <w:rPr>
                <w:sz w:val="22"/>
                <w:lang w:val="en-US" w:bidi="x-none"/>
              </w:rPr>
              <w:t>4.5</w:t>
            </w:r>
            <w:r w:rsidR="00057131" w:rsidRPr="00977F11">
              <w:rPr>
                <w:sz w:val="22"/>
                <w:lang w:val="en-US" w:bidi="x-none"/>
              </w:rPr>
              <w:t>2</w:t>
            </w:r>
            <w:r w:rsidRPr="00977F11">
              <w:rPr>
                <w:sz w:val="22"/>
                <w:lang w:val="en-US" w:bidi="x-none"/>
              </w:rPr>
              <w:t xml:space="preserve"> </w:t>
            </w:r>
          </w:p>
        </w:tc>
        <w:tc>
          <w:tcPr>
            <w:tcW w:w="850" w:type="dxa"/>
            <w:tcBorders>
              <w:top w:val="nil"/>
              <w:bottom w:val="nil"/>
            </w:tcBorders>
          </w:tcPr>
          <w:p w14:paraId="4C8B6B3C" w14:textId="77777777" w:rsidR="009E2EDC" w:rsidRPr="00977F11" w:rsidRDefault="009E2EDC" w:rsidP="00F25857">
            <w:pPr>
              <w:spacing w:line="480" w:lineRule="auto"/>
              <w:rPr>
                <w:sz w:val="22"/>
                <w:lang w:val="en-US" w:bidi="x-none"/>
              </w:rPr>
            </w:pPr>
            <w:r w:rsidRPr="00977F11">
              <w:rPr>
                <w:sz w:val="22"/>
                <w:lang w:val="en-US" w:bidi="x-none"/>
              </w:rPr>
              <w:t>(2.34)</w:t>
            </w:r>
          </w:p>
        </w:tc>
        <w:tc>
          <w:tcPr>
            <w:tcW w:w="284" w:type="dxa"/>
            <w:tcBorders>
              <w:top w:val="nil"/>
              <w:bottom w:val="nil"/>
            </w:tcBorders>
          </w:tcPr>
          <w:p w14:paraId="1B9DACD3" w14:textId="77777777" w:rsidR="009E2EDC" w:rsidRPr="00977F11" w:rsidRDefault="009E2EDC" w:rsidP="00F25857">
            <w:pPr>
              <w:spacing w:line="480" w:lineRule="auto"/>
              <w:rPr>
                <w:color w:val="008000"/>
                <w:sz w:val="22"/>
                <w:lang w:val="en-US" w:bidi="x-none"/>
              </w:rPr>
            </w:pPr>
          </w:p>
        </w:tc>
        <w:tc>
          <w:tcPr>
            <w:tcW w:w="850" w:type="dxa"/>
            <w:tcBorders>
              <w:top w:val="nil"/>
              <w:bottom w:val="nil"/>
            </w:tcBorders>
          </w:tcPr>
          <w:p w14:paraId="0AFBCDD5" w14:textId="299002FA" w:rsidR="009E2EDC" w:rsidRPr="00977F11" w:rsidRDefault="009E2EDC" w:rsidP="00F25857">
            <w:pPr>
              <w:spacing w:line="480" w:lineRule="auto"/>
              <w:rPr>
                <w:sz w:val="22"/>
                <w:lang w:val="en-US" w:bidi="x-none"/>
              </w:rPr>
            </w:pPr>
            <w:r w:rsidRPr="00977F11">
              <w:rPr>
                <w:sz w:val="22"/>
                <w:lang w:val="en-US" w:bidi="x-none"/>
              </w:rPr>
              <w:t>5.62</w:t>
            </w:r>
            <w:r w:rsidR="00BB2E46" w:rsidRPr="00977F11">
              <w:rPr>
                <w:sz w:val="22"/>
                <w:vertAlign w:val="superscript"/>
                <w:lang w:val="en-US" w:bidi="x-none"/>
              </w:rPr>
              <w:t>b</w:t>
            </w:r>
            <w:r w:rsidRPr="00977F11">
              <w:rPr>
                <w:sz w:val="22"/>
                <w:lang w:val="en-US" w:bidi="x-none"/>
              </w:rPr>
              <w:t xml:space="preserve"> </w:t>
            </w:r>
          </w:p>
        </w:tc>
        <w:tc>
          <w:tcPr>
            <w:tcW w:w="993" w:type="dxa"/>
            <w:tcBorders>
              <w:top w:val="nil"/>
              <w:bottom w:val="nil"/>
            </w:tcBorders>
          </w:tcPr>
          <w:p w14:paraId="79141A2D" w14:textId="77777777" w:rsidR="009E2EDC" w:rsidRPr="00977F11" w:rsidRDefault="009E2EDC" w:rsidP="00F25857">
            <w:pPr>
              <w:spacing w:line="480" w:lineRule="auto"/>
              <w:rPr>
                <w:sz w:val="22"/>
                <w:lang w:val="en-US" w:bidi="x-none"/>
              </w:rPr>
            </w:pPr>
            <w:r w:rsidRPr="00977F11">
              <w:rPr>
                <w:sz w:val="22"/>
                <w:lang w:val="en-US" w:bidi="x-none"/>
              </w:rPr>
              <w:t>(1.88)</w:t>
            </w:r>
          </w:p>
        </w:tc>
      </w:tr>
      <w:tr w:rsidR="009E2EDC" w:rsidRPr="00977F11" w14:paraId="7C36AF30" w14:textId="77777777">
        <w:trPr>
          <w:trHeight w:val="336"/>
        </w:trPr>
        <w:tc>
          <w:tcPr>
            <w:tcW w:w="284" w:type="dxa"/>
            <w:tcBorders>
              <w:top w:val="nil"/>
            </w:tcBorders>
          </w:tcPr>
          <w:p w14:paraId="2A23C983" w14:textId="77777777" w:rsidR="009E2EDC" w:rsidRPr="00977F11" w:rsidRDefault="009E2EDC" w:rsidP="00F25857">
            <w:pPr>
              <w:spacing w:line="480" w:lineRule="auto"/>
              <w:rPr>
                <w:sz w:val="22"/>
                <w:lang w:val="en-US" w:bidi="x-none"/>
              </w:rPr>
            </w:pPr>
          </w:p>
        </w:tc>
        <w:tc>
          <w:tcPr>
            <w:tcW w:w="1701" w:type="dxa"/>
            <w:tcBorders>
              <w:top w:val="nil"/>
            </w:tcBorders>
          </w:tcPr>
          <w:p w14:paraId="39F66109" w14:textId="77777777" w:rsidR="009E2EDC" w:rsidRPr="00977F11" w:rsidRDefault="009E2EDC" w:rsidP="00F25857">
            <w:pPr>
              <w:spacing w:line="480" w:lineRule="auto"/>
              <w:rPr>
                <w:sz w:val="22"/>
                <w:lang w:val="en-US" w:bidi="x-none"/>
              </w:rPr>
            </w:pPr>
            <w:r w:rsidRPr="00977F11">
              <w:rPr>
                <w:sz w:val="22"/>
                <w:lang w:val="en-US" w:bidi="x-none"/>
              </w:rPr>
              <w:t>Disgust</w:t>
            </w:r>
          </w:p>
        </w:tc>
        <w:tc>
          <w:tcPr>
            <w:tcW w:w="850" w:type="dxa"/>
            <w:tcBorders>
              <w:top w:val="nil"/>
            </w:tcBorders>
          </w:tcPr>
          <w:p w14:paraId="3BF563D2" w14:textId="77777777" w:rsidR="009E2EDC" w:rsidRPr="00977F11" w:rsidRDefault="009E2EDC" w:rsidP="00F25857">
            <w:pPr>
              <w:spacing w:line="480" w:lineRule="auto"/>
              <w:rPr>
                <w:sz w:val="22"/>
                <w:lang w:val="en-US" w:bidi="x-none"/>
              </w:rPr>
            </w:pPr>
            <w:r w:rsidRPr="00977F11">
              <w:rPr>
                <w:sz w:val="22"/>
                <w:lang w:val="en-US" w:bidi="x-none"/>
              </w:rPr>
              <w:t xml:space="preserve">6.62 </w:t>
            </w:r>
          </w:p>
        </w:tc>
        <w:tc>
          <w:tcPr>
            <w:tcW w:w="851" w:type="dxa"/>
            <w:tcBorders>
              <w:top w:val="nil"/>
            </w:tcBorders>
          </w:tcPr>
          <w:p w14:paraId="5003490D" w14:textId="77777777" w:rsidR="009E2EDC" w:rsidRPr="00977F11" w:rsidRDefault="009E2EDC" w:rsidP="00F25857">
            <w:pPr>
              <w:spacing w:line="480" w:lineRule="auto"/>
              <w:rPr>
                <w:sz w:val="22"/>
                <w:lang w:val="en-US" w:bidi="x-none"/>
              </w:rPr>
            </w:pPr>
            <w:r w:rsidRPr="00977F11">
              <w:rPr>
                <w:sz w:val="22"/>
                <w:lang w:val="en-US" w:bidi="x-none"/>
              </w:rPr>
              <w:t>(1.69)</w:t>
            </w:r>
          </w:p>
        </w:tc>
        <w:tc>
          <w:tcPr>
            <w:tcW w:w="283" w:type="dxa"/>
            <w:tcBorders>
              <w:top w:val="nil"/>
            </w:tcBorders>
          </w:tcPr>
          <w:p w14:paraId="291668CB" w14:textId="77777777" w:rsidR="009E2EDC" w:rsidRPr="00977F11" w:rsidRDefault="009E2EDC" w:rsidP="00F25857">
            <w:pPr>
              <w:spacing w:line="480" w:lineRule="auto"/>
              <w:rPr>
                <w:color w:val="008000"/>
                <w:sz w:val="22"/>
                <w:lang w:val="en-US" w:bidi="x-none"/>
              </w:rPr>
            </w:pPr>
          </w:p>
        </w:tc>
        <w:tc>
          <w:tcPr>
            <w:tcW w:w="851" w:type="dxa"/>
            <w:tcBorders>
              <w:top w:val="nil"/>
            </w:tcBorders>
          </w:tcPr>
          <w:p w14:paraId="5BBEEAE4" w14:textId="77777777" w:rsidR="009E2EDC" w:rsidRPr="00977F11" w:rsidRDefault="009E2EDC" w:rsidP="00F25857">
            <w:pPr>
              <w:spacing w:line="480" w:lineRule="auto"/>
              <w:rPr>
                <w:sz w:val="22"/>
                <w:lang w:val="en-US" w:bidi="x-none"/>
              </w:rPr>
            </w:pPr>
            <w:r w:rsidRPr="00977F11">
              <w:rPr>
                <w:sz w:val="22"/>
                <w:lang w:val="en-US" w:bidi="x-none"/>
              </w:rPr>
              <w:t xml:space="preserve">5.57 </w:t>
            </w:r>
          </w:p>
        </w:tc>
        <w:tc>
          <w:tcPr>
            <w:tcW w:w="850" w:type="dxa"/>
            <w:tcBorders>
              <w:top w:val="nil"/>
            </w:tcBorders>
          </w:tcPr>
          <w:p w14:paraId="4646210B" w14:textId="77777777" w:rsidR="009E2EDC" w:rsidRPr="00977F11" w:rsidRDefault="009E2EDC" w:rsidP="00F25857">
            <w:pPr>
              <w:spacing w:line="480" w:lineRule="auto"/>
              <w:rPr>
                <w:sz w:val="22"/>
                <w:lang w:val="en-US" w:bidi="x-none"/>
              </w:rPr>
            </w:pPr>
            <w:r w:rsidRPr="00977F11">
              <w:rPr>
                <w:sz w:val="22"/>
                <w:lang w:val="en-US" w:bidi="x-none"/>
              </w:rPr>
              <w:t>(2.42)</w:t>
            </w:r>
          </w:p>
        </w:tc>
        <w:tc>
          <w:tcPr>
            <w:tcW w:w="284" w:type="dxa"/>
            <w:tcBorders>
              <w:top w:val="nil"/>
            </w:tcBorders>
          </w:tcPr>
          <w:p w14:paraId="0B6E7246" w14:textId="77777777" w:rsidR="009E2EDC" w:rsidRPr="00977F11" w:rsidRDefault="009E2EDC" w:rsidP="00F25857">
            <w:pPr>
              <w:spacing w:line="480" w:lineRule="auto"/>
              <w:rPr>
                <w:color w:val="008000"/>
                <w:sz w:val="22"/>
                <w:lang w:val="en-US" w:bidi="x-none"/>
              </w:rPr>
            </w:pPr>
          </w:p>
        </w:tc>
        <w:tc>
          <w:tcPr>
            <w:tcW w:w="850" w:type="dxa"/>
            <w:tcBorders>
              <w:top w:val="nil"/>
            </w:tcBorders>
          </w:tcPr>
          <w:p w14:paraId="2722A1A7" w14:textId="77777777" w:rsidR="009E2EDC" w:rsidRPr="00977F11" w:rsidRDefault="009E2EDC" w:rsidP="00F25857">
            <w:pPr>
              <w:spacing w:line="480" w:lineRule="auto"/>
              <w:rPr>
                <w:sz w:val="22"/>
                <w:lang w:val="en-US" w:bidi="x-none"/>
              </w:rPr>
            </w:pPr>
            <w:r w:rsidRPr="00977F11">
              <w:rPr>
                <w:sz w:val="22"/>
                <w:lang w:val="en-US" w:bidi="x-none"/>
              </w:rPr>
              <w:t xml:space="preserve">6.95 </w:t>
            </w:r>
          </w:p>
        </w:tc>
        <w:tc>
          <w:tcPr>
            <w:tcW w:w="993" w:type="dxa"/>
            <w:tcBorders>
              <w:top w:val="nil"/>
            </w:tcBorders>
          </w:tcPr>
          <w:p w14:paraId="76A03C50" w14:textId="77777777" w:rsidR="009E2EDC" w:rsidRPr="00977F11" w:rsidRDefault="009E2EDC" w:rsidP="00F25857">
            <w:pPr>
              <w:spacing w:line="480" w:lineRule="auto"/>
              <w:rPr>
                <w:sz w:val="22"/>
                <w:lang w:val="en-US" w:bidi="x-none"/>
              </w:rPr>
            </w:pPr>
            <w:r w:rsidRPr="00977F11">
              <w:rPr>
                <w:sz w:val="22"/>
                <w:lang w:val="en-US" w:bidi="x-none"/>
              </w:rPr>
              <w:t>(1.63)</w:t>
            </w:r>
          </w:p>
        </w:tc>
      </w:tr>
    </w:tbl>
    <w:p w14:paraId="58EBB474" w14:textId="77777777" w:rsidR="009E2EDC" w:rsidRPr="00977F11" w:rsidRDefault="009E2EDC" w:rsidP="00F25857">
      <w:pPr>
        <w:pStyle w:val="Header"/>
        <w:tabs>
          <w:tab w:val="clear" w:pos="4320"/>
          <w:tab w:val="clear" w:pos="8640"/>
        </w:tabs>
        <w:spacing w:line="480" w:lineRule="auto"/>
        <w:rPr>
          <w:color w:val="008000"/>
          <w:sz w:val="12"/>
          <w:lang w:val="en-US"/>
        </w:rPr>
      </w:pPr>
    </w:p>
    <w:p w14:paraId="78690180" w14:textId="7A9ADBF1" w:rsidR="00AD524F" w:rsidRDefault="00BB2E46" w:rsidP="00F25857">
      <w:pPr>
        <w:pStyle w:val="Header"/>
        <w:tabs>
          <w:tab w:val="clear" w:pos="4320"/>
          <w:tab w:val="clear" w:pos="8640"/>
        </w:tabs>
        <w:spacing w:line="480" w:lineRule="auto"/>
        <w:rPr>
          <w:sz w:val="20"/>
          <w:lang w:val="en-US"/>
        </w:rPr>
      </w:pPr>
      <w:r w:rsidRPr="00977F11">
        <w:rPr>
          <w:sz w:val="20"/>
          <w:vertAlign w:val="superscript"/>
          <w:lang w:val="en-US"/>
        </w:rPr>
        <w:t>a</w:t>
      </w:r>
      <w:r w:rsidRPr="00977F11">
        <w:rPr>
          <w:sz w:val="20"/>
          <w:lang w:val="en-US"/>
        </w:rPr>
        <w:t xml:space="preserve"> significant</w:t>
      </w:r>
      <w:r w:rsidR="00AD524F">
        <w:rPr>
          <w:sz w:val="20"/>
          <w:lang w:val="en-US"/>
        </w:rPr>
        <w:t xml:space="preserve"> </w:t>
      </w:r>
      <w:r w:rsidR="00ED6A0D">
        <w:rPr>
          <w:sz w:val="20"/>
          <w:lang w:val="en-US"/>
        </w:rPr>
        <w:t>non-specific intellectual disability-typically developing</w:t>
      </w:r>
      <w:r w:rsidRPr="00977F11">
        <w:rPr>
          <w:sz w:val="20"/>
          <w:lang w:val="en-US"/>
        </w:rPr>
        <w:t xml:space="preserve"> group difference</w:t>
      </w:r>
      <w:r w:rsidR="00AD524F">
        <w:rPr>
          <w:sz w:val="20"/>
          <w:lang w:val="en-US"/>
        </w:rPr>
        <w:t xml:space="preserve"> in anger recognition</w:t>
      </w:r>
      <w:r w:rsidRPr="00977F11">
        <w:rPr>
          <w:sz w:val="20"/>
          <w:lang w:val="en-US"/>
        </w:rPr>
        <w:t xml:space="preserve">, </w:t>
      </w:r>
      <w:r w:rsidRPr="00977F11">
        <w:rPr>
          <w:i/>
          <w:sz w:val="20"/>
          <w:lang w:val="en-US"/>
        </w:rPr>
        <w:t>p</w:t>
      </w:r>
      <w:r w:rsidR="00E52D2F" w:rsidRPr="00977F11">
        <w:rPr>
          <w:sz w:val="20"/>
          <w:lang w:val="en-US"/>
        </w:rPr>
        <w:t xml:space="preserve"> &lt; </w:t>
      </w:r>
      <w:r w:rsidRPr="00977F11">
        <w:rPr>
          <w:sz w:val="20"/>
          <w:lang w:val="en-US"/>
        </w:rPr>
        <w:t xml:space="preserve">.01; </w:t>
      </w:r>
    </w:p>
    <w:p w14:paraId="5845907F" w14:textId="3EDFA48A" w:rsidR="00BB2E46" w:rsidRPr="00977F11" w:rsidRDefault="00BB2E46" w:rsidP="00F25857">
      <w:pPr>
        <w:pStyle w:val="Header"/>
        <w:tabs>
          <w:tab w:val="clear" w:pos="4320"/>
          <w:tab w:val="clear" w:pos="8640"/>
        </w:tabs>
        <w:spacing w:line="480" w:lineRule="auto"/>
        <w:rPr>
          <w:sz w:val="20"/>
          <w:lang w:val="en-US"/>
        </w:rPr>
      </w:pPr>
      <w:r w:rsidRPr="00977F11">
        <w:rPr>
          <w:sz w:val="20"/>
          <w:vertAlign w:val="superscript"/>
          <w:lang w:val="en-US"/>
        </w:rPr>
        <w:t xml:space="preserve"> b</w:t>
      </w:r>
      <w:r w:rsidR="00E52D2F" w:rsidRPr="00977F11">
        <w:rPr>
          <w:sz w:val="20"/>
          <w:lang w:val="en-US"/>
        </w:rPr>
        <w:t xml:space="preserve"> </w:t>
      </w:r>
      <w:r w:rsidRPr="00977F11">
        <w:rPr>
          <w:sz w:val="20"/>
          <w:lang w:val="en-US"/>
        </w:rPr>
        <w:t xml:space="preserve">significant </w:t>
      </w:r>
      <w:r w:rsidR="00ED6A0D">
        <w:rPr>
          <w:sz w:val="20"/>
          <w:lang w:val="en-US"/>
        </w:rPr>
        <w:t>Down syndrome-typically developing</w:t>
      </w:r>
      <w:r w:rsidR="00AD524F">
        <w:rPr>
          <w:sz w:val="20"/>
          <w:lang w:val="en-US"/>
        </w:rPr>
        <w:t xml:space="preserve"> </w:t>
      </w:r>
      <w:r w:rsidRPr="00977F11">
        <w:rPr>
          <w:sz w:val="20"/>
          <w:lang w:val="en-US"/>
        </w:rPr>
        <w:t>group difference</w:t>
      </w:r>
      <w:r w:rsidR="00AD524F">
        <w:rPr>
          <w:sz w:val="20"/>
          <w:lang w:val="en-US"/>
        </w:rPr>
        <w:t xml:space="preserve"> in fear recognition</w:t>
      </w:r>
      <w:r w:rsidRPr="00977F11">
        <w:rPr>
          <w:sz w:val="20"/>
          <w:lang w:val="en-US"/>
        </w:rPr>
        <w:t xml:space="preserve">, </w:t>
      </w:r>
      <w:r w:rsidRPr="00977F11">
        <w:rPr>
          <w:i/>
          <w:sz w:val="20"/>
          <w:lang w:val="en-US"/>
        </w:rPr>
        <w:t>p</w:t>
      </w:r>
      <w:r w:rsidR="00E52D2F" w:rsidRPr="00977F11">
        <w:rPr>
          <w:sz w:val="20"/>
          <w:lang w:val="en-US"/>
        </w:rPr>
        <w:t xml:space="preserve"> &lt; </w:t>
      </w:r>
      <w:r w:rsidRPr="00977F11">
        <w:rPr>
          <w:sz w:val="20"/>
          <w:lang w:val="en-US"/>
        </w:rPr>
        <w:t>.05</w:t>
      </w:r>
    </w:p>
    <w:p w14:paraId="6576B542" w14:textId="77777777" w:rsidR="009E2EDC" w:rsidRPr="00977F11" w:rsidRDefault="009E2EDC" w:rsidP="00F25857">
      <w:pPr>
        <w:pStyle w:val="Header"/>
        <w:tabs>
          <w:tab w:val="clear" w:pos="4320"/>
          <w:tab w:val="clear" w:pos="8640"/>
        </w:tabs>
        <w:spacing w:line="480" w:lineRule="auto"/>
        <w:rPr>
          <w:sz w:val="20"/>
          <w:lang w:val="en-US"/>
        </w:rPr>
      </w:pPr>
      <w:r w:rsidRPr="00977F11">
        <w:rPr>
          <w:sz w:val="20"/>
          <w:lang w:val="en-US"/>
        </w:rPr>
        <w:t>Note: Maximum possible score = 8; score achievable by chance = 2.67.</w:t>
      </w:r>
    </w:p>
    <w:p w14:paraId="5370161D" w14:textId="0604CF77" w:rsidR="009E2EDC" w:rsidRPr="00977F11" w:rsidRDefault="009E2EDC" w:rsidP="00F25857">
      <w:pPr>
        <w:pStyle w:val="BodyTextIndent3"/>
        <w:ind w:left="0"/>
        <w:rPr>
          <w:color w:val="008000"/>
        </w:rPr>
      </w:pPr>
      <w:r w:rsidRPr="00977F11">
        <w:rPr>
          <w:color w:val="008000"/>
        </w:rPr>
        <w:br w:type="page"/>
      </w:r>
    </w:p>
    <w:p w14:paraId="0E0D3360" w14:textId="369E2E31" w:rsidR="009E2EDC" w:rsidRPr="00977F11" w:rsidRDefault="009E2EDC" w:rsidP="00F25857">
      <w:pPr>
        <w:pStyle w:val="Header"/>
        <w:tabs>
          <w:tab w:val="clear" w:pos="4320"/>
          <w:tab w:val="clear" w:pos="8640"/>
        </w:tabs>
        <w:spacing w:line="480" w:lineRule="auto"/>
        <w:ind w:left="-284"/>
        <w:rPr>
          <w:lang w:val="en-US"/>
        </w:rPr>
      </w:pPr>
      <w:r w:rsidRPr="00977F11">
        <w:rPr>
          <w:lang w:val="en-US"/>
        </w:rPr>
        <w:t xml:space="preserve">Table </w:t>
      </w:r>
      <w:r w:rsidR="006122E5" w:rsidRPr="00977F11">
        <w:rPr>
          <w:lang w:val="en-US"/>
        </w:rPr>
        <w:t>5</w:t>
      </w:r>
    </w:p>
    <w:p w14:paraId="2B789F60" w14:textId="7B95A28A" w:rsidR="009E2EDC" w:rsidRPr="00977F11" w:rsidRDefault="009E2EDC" w:rsidP="00F25857">
      <w:pPr>
        <w:pStyle w:val="Header"/>
        <w:tabs>
          <w:tab w:val="clear" w:pos="4320"/>
          <w:tab w:val="clear" w:pos="8640"/>
        </w:tabs>
        <w:spacing w:line="480" w:lineRule="auto"/>
        <w:ind w:left="-284"/>
        <w:rPr>
          <w:lang w:val="en-US"/>
        </w:rPr>
      </w:pPr>
      <w:r w:rsidRPr="00977F11">
        <w:rPr>
          <w:i/>
          <w:lang w:val="en-US"/>
        </w:rPr>
        <w:t>Correlations between emotion-matching score and assessment measures, and</w:t>
      </w:r>
      <w:r w:rsidR="001840EB" w:rsidRPr="00977F11">
        <w:rPr>
          <w:i/>
          <w:lang w:val="en-US"/>
        </w:rPr>
        <w:t xml:space="preserve"> pre-task</w:t>
      </w:r>
      <w:r w:rsidRPr="00977F11">
        <w:rPr>
          <w:i/>
          <w:lang w:val="en-US"/>
        </w:rPr>
        <w:t xml:space="preserve"> emotion label production</w:t>
      </w:r>
      <w:r w:rsidR="006122E5" w:rsidRPr="00977F11">
        <w:rPr>
          <w:i/>
          <w:lang w:val="en-US"/>
        </w:rPr>
        <w:t xml:space="preserve"> </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282"/>
        <w:gridCol w:w="2099"/>
        <w:gridCol w:w="236"/>
        <w:gridCol w:w="2097"/>
        <w:gridCol w:w="236"/>
        <w:gridCol w:w="2109"/>
      </w:tblGrid>
      <w:tr w:rsidR="00C968B9" w:rsidRPr="00977F11" w14:paraId="35BFE691" w14:textId="77777777" w:rsidTr="00C968B9">
        <w:trPr>
          <w:jc w:val="center"/>
        </w:trPr>
        <w:tc>
          <w:tcPr>
            <w:tcW w:w="2105" w:type="dxa"/>
            <w:tcBorders>
              <w:top w:val="single" w:sz="4" w:space="0" w:color="auto"/>
              <w:left w:val="nil"/>
              <w:bottom w:val="nil"/>
              <w:right w:val="nil"/>
            </w:tcBorders>
          </w:tcPr>
          <w:p w14:paraId="4D86F3E0" w14:textId="77777777" w:rsidR="00C968B9" w:rsidRPr="00977F11" w:rsidRDefault="00C968B9" w:rsidP="00F25857">
            <w:pPr>
              <w:pStyle w:val="Header"/>
              <w:tabs>
                <w:tab w:val="clear" w:pos="4320"/>
                <w:tab w:val="clear" w:pos="8640"/>
              </w:tabs>
              <w:spacing w:line="480" w:lineRule="auto"/>
              <w:rPr>
                <w:color w:val="008000"/>
                <w:sz w:val="22"/>
                <w:lang w:val="en-US" w:bidi="x-none"/>
              </w:rPr>
            </w:pPr>
          </w:p>
        </w:tc>
        <w:tc>
          <w:tcPr>
            <w:tcW w:w="282" w:type="dxa"/>
            <w:tcBorders>
              <w:top w:val="single" w:sz="4" w:space="0" w:color="auto"/>
              <w:left w:val="nil"/>
              <w:bottom w:val="nil"/>
              <w:right w:val="nil"/>
            </w:tcBorders>
          </w:tcPr>
          <w:p w14:paraId="4D46B596" w14:textId="77777777" w:rsidR="00C968B9" w:rsidRPr="00977F11" w:rsidRDefault="00C968B9" w:rsidP="00F25857">
            <w:pPr>
              <w:pStyle w:val="Header"/>
              <w:tabs>
                <w:tab w:val="clear" w:pos="4320"/>
                <w:tab w:val="clear" w:pos="8640"/>
              </w:tabs>
              <w:spacing w:line="480" w:lineRule="auto"/>
              <w:rPr>
                <w:color w:val="008000"/>
                <w:sz w:val="22"/>
                <w:lang w:val="en-US" w:bidi="x-none"/>
              </w:rPr>
            </w:pPr>
          </w:p>
        </w:tc>
        <w:tc>
          <w:tcPr>
            <w:tcW w:w="6777" w:type="dxa"/>
            <w:gridSpan w:val="5"/>
            <w:tcBorders>
              <w:top w:val="single" w:sz="4" w:space="0" w:color="auto"/>
              <w:left w:val="nil"/>
              <w:bottom w:val="single" w:sz="4" w:space="0" w:color="auto"/>
              <w:right w:val="nil"/>
            </w:tcBorders>
          </w:tcPr>
          <w:p w14:paraId="250B18B7" w14:textId="4A370DD8" w:rsidR="00C968B9" w:rsidRPr="00977F11" w:rsidRDefault="00C968B9" w:rsidP="00F25857">
            <w:pPr>
              <w:pStyle w:val="Header"/>
              <w:tabs>
                <w:tab w:val="clear" w:pos="4320"/>
                <w:tab w:val="clear" w:pos="8640"/>
              </w:tabs>
              <w:spacing w:line="480" w:lineRule="auto"/>
              <w:jc w:val="center"/>
              <w:rPr>
                <w:sz w:val="22"/>
                <w:lang w:val="en-US" w:bidi="x-none"/>
              </w:rPr>
            </w:pPr>
            <w:r w:rsidRPr="00977F11">
              <w:rPr>
                <w:lang w:val="en-US" w:bidi="x-none"/>
              </w:rPr>
              <w:t>Emotion-matching task score</w:t>
            </w:r>
          </w:p>
        </w:tc>
      </w:tr>
      <w:tr w:rsidR="00056444" w:rsidRPr="00977F11" w14:paraId="67D85828" w14:textId="77777777" w:rsidTr="00FD3EC0">
        <w:trPr>
          <w:jc w:val="center"/>
        </w:trPr>
        <w:tc>
          <w:tcPr>
            <w:tcW w:w="2105" w:type="dxa"/>
            <w:tcBorders>
              <w:top w:val="nil"/>
              <w:left w:val="nil"/>
              <w:bottom w:val="nil"/>
              <w:right w:val="nil"/>
            </w:tcBorders>
          </w:tcPr>
          <w:p w14:paraId="1DFD2A76" w14:textId="77777777" w:rsidR="00056444" w:rsidRPr="00977F11" w:rsidRDefault="00056444" w:rsidP="00F25857">
            <w:pPr>
              <w:pStyle w:val="Header"/>
              <w:tabs>
                <w:tab w:val="clear" w:pos="4320"/>
                <w:tab w:val="clear" w:pos="8640"/>
              </w:tabs>
              <w:spacing w:line="480" w:lineRule="auto"/>
              <w:rPr>
                <w:color w:val="008000"/>
                <w:sz w:val="22"/>
                <w:lang w:val="en-US" w:bidi="x-none"/>
              </w:rPr>
            </w:pPr>
          </w:p>
        </w:tc>
        <w:tc>
          <w:tcPr>
            <w:tcW w:w="282" w:type="dxa"/>
            <w:tcBorders>
              <w:top w:val="nil"/>
              <w:left w:val="nil"/>
              <w:bottom w:val="nil"/>
              <w:right w:val="nil"/>
            </w:tcBorders>
          </w:tcPr>
          <w:p w14:paraId="1452A5EB" w14:textId="77777777" w:rsidR="00056444" w:rsidRPr="00977F11" w:rsidRDefault="00056444" w:rsidP="00F25857">
            <w:pPr>
              <w:pStyle w:val="Header"/>
              <w:tabs>
                <w:tab w:val="clear" w:pos="4320"/>
                <w:tab w:val="clear" w:pos="8640"/>
              </w:tabs>
              <w:spacing w:line="480" w:lineRule="auto"/>
              <w:rPr>
                <w:color w:val="008000"/>
                <w:sz w:val="22"/>
                <w:lang w:val="en-US" w:bidi="x-none"/>
              </w:rPr>
            </w:pPr>
          </w:p>
        </w:tc>
        <w:tc>
          <w:tcPr>
            <w:tcW w:w="6777" w:type="dxa"/>
            <w:gridSpan w:val="5"/>
            <w:tcBorders>
              <w:top w:val="nil"/>
              <w:left w:val="nil"/>
              <w:bottom w:val="single" w:sz="4" w:space="0" w:color="auto"/>
              <w:right w:val="nil"/>
            </w:tcBorders>
          </w:tcPr>
          <w:p w14:paraId="5AC23782" w14:textId="4F0C9339" w:rsidR="00056444" w:rsidRPr="00977F11" w:rsidRDefault="00056444" w:rsidP="00F25857">
            <w:pPr>
              <w:pStyle w:val="Header"/>
              <w:tabs>
                <w:tab w:val="clear" w:pos="4320"/>
                <w:tab w:val="clear" w:pos="8640"/>
              </w:tabs>
              <w:spacing w:line="480" w:lineRule="auto"/>
              <w:jc w:val="center"/>
              <w:rPr>
                <w:sz w:val="22"/>
                <w:lang w:val="en-US" w:bidi="x-none"/>
              </w:rPr>
            </w:pPr>
            <w:r w:rsidRPr="00977F11">
              <w:rPr>
                <w:sz w:val="22"/>
                <w:lang w:val="en-US" w:bidi="x-none"/>
              </w:rPr>
              <w:t>Group (N = 21 per group)</w:t>
            </w:r>
          </w:p>
        </w:tc>
      </w:tr>
      <w:tr w:rsidR="009E2EDC" w:rsidRPr="00977F11" w14:paraId="3523AC30" w14:textId="77777777" w:rsidTr="00C968B9">
        <w:trPr>
          <w:jc w:val="center"/>
        </w:trPr>
        <w:tc>
          <w:tcPr>
            <w:tcW w:w="2105" w:type="dxa"/>
            <w:tcBorders>
              <w:top w:val="nil"/>
              <w:left w:val="nil"/>
              <w:bottom w:val="single" w:sz="4" w:space="0" w:color="auto"/>
              <w:right w:val="nil"/>
            </w:tcBorders>
          </w:tcPr>
          <w:p w14:paraId="71BADFE1" w14:textId="77777777"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Variable</w:t>
            </w:r>
          </w:p>
        </w:tc>
        <w:tc>
          <w:tcPr>
            <w:tcW w:w="282" w:type="dxa"/>
            <w:tcBorders>
              <w:top w:val="nil"/>
              <w:left w:val="nil"/>
              <w:bottom w:val="single" w:sz="4" w:space="0" w:color="auto"/>
              <w:right w:val="nil"/>
            </w:tcBorders>
          </w:tcPr>
          <w:p w14:paraId="292BA36A" w14:textId="77777777" w:rsidR="009E2EDC" w:rsidRPr="00977F11" w:rsidRDefault="009E2EDC" w:rsidP="00F25857">
            <w:pPr>
              <w:pStyle w:val="Header"/>
              <w:tabs>
                <w:tab w:val="clear" w:pos="4320"/>
                <w:tab w:val="clear" w:pos="8640"/>
              </w:tabs>
              <w:spacing w:line="480" w:lineRule="auto"/>
              <w:rPr>
                <w:color w:val="008000"/>
                <w:sz w:val="22"/>
                <w:lang w:val="en-US" w:bidi="x-none"/>
              </w:rPr>
            </w:pPr>
          </w:p>
        </w:tc>
        <w:tc>
          <w:tcPr>
            <w:tcW w:w="2099" w:type="dxa"/>
            <w:tcBorders>
              <w:top w:val="nil"/>
              <w:left w:val="nil"/>
              <w:bottom w:val="single" w:sz="4" w:space="0" w:color="auto"/>
              <w:right w:val="nil"/>
            </w:tcBorders>
          </w:tcPr>
          <w:p w14:paraId="0A28E9E9" w14:textId="02AE50AA" w:rsidR="009E2EDC" w:rsidRPr="00977F11" w:rsidRDefault="00C968B9" w:rsidP="00F25857">
            <w:pPr>
              <w:pStyle w:val="Header"/>
              <w:tabs>
                <w:tab w:val="clear" w:pos="4320"/>
                <w:tab w:val="clear" w:pos="8640"/>
              </w:tabs>
              <w:spacing w:line="480" w:lineRule="auto"/>
              <w:rPr>
                <w:sz w:val="22"/>
                <w:lang w:val="en-US" w:bidi="x-none"/>
              </w:rPr>
            </w:pPr>
            <w:r w:rsidRPr="00977F11">
              <w:rPr>
                <w:sz w:val="22"/>
                <w:lang w:val="en-US" w:bidi="x-none"/>
              </w:rPr>
              <w:t>Down syndrome</w:t>
            </w:r>
          </w:p>
        </w:tc>
        <w:tc>
          <w:tcPr>
            <w:tcW w:w="236" w:type="dxa"/>
            <w:tcBorders>
              <w:top w:val="nil"/>
              <w:left w:val="nil"/>
              <w:bottom w:val="single" w:sz="4" w:space="0" w:color="auto"/>
              <w:right w:val="nil"/>
            </w:tcBorders>
          </w:tcPr>
          <w:p w14:paraId="5EA23F4C" w14:textId="77777777" w:rsidR="009E2EDC" w:rsidRPr="00977F11" w:rsidRDefault="009E2EDC" w:rsidP="00F25857">
            <w:pPr>
              <w:pStyle w:val="Header"/>
              <w:tabs>
                <w:tab w:val="clear" w:pos="4320"/>
                <w:tab w:val="clear" w:pos="8640"/>
              </w:tabs>
              <w:spacing w:line="480" w:lineRule="auto"/>
              <w:rPr>
                <w:color w:val="008000"/>
                <w:sz w:val="22"/>
                <w:lang w:val="en-US" w:bidi="x-none"/>
              </w:rPr>
            </w:pPr>
          </w:p>
        </w:tc>
        <w:tc>
          <w:tcPr>
            <w:tcW w:w="2097" w:type="dxa"/>
            <w:tcBorders>
              <w:top w:val="nil"/>
              <w:left w:val="nil"/>
              <w:bottom w:val="single" w:sz="4" w:space="0" w:color="auto"/>
              <w:right w:val="nil"/>
            </w:tcBorders>
          </w:tcPr>
          <w:p w14:paraId="11633488" w14:textId="1A7EAE04" w:rsidR="009E2EDC" w:rsidRPr="00977F11" w:rsidRDefault="00C968B9" w:rsidP="00F25857">
            <w:pPr>
              <w:pStyle w:val="Header"/>
              <w:tabs>
                <w:tab w:val="clear" w:pos="4320"/>
                <w:tab w:val="clear" w:pos="8640"/>
              </w:tabs>
              <w:spacing w:line="480" w:lineRule="auto"/>
              <w:rPr>
                <w:sz w:val="22"/>
                <w:lang w:val="en-US" w:bidi="x-none"/>
              </w:rPr>
            </w:pPr>
            <w:r w:rsidRPr="00977F11">
              <w:rPr>
                <w:sz w:val="22"/>
                <w:lang w:val="en-US" w:bidi="x-none"/>
              </w:rPr>
              <w:t>Non-specific intellectual disability</w:t>
            </w:r>
          </w:p>
        </w:tc>
        <w:tc>
          <w:tcPr>
            <w:tcW w:w="236" w:type="dxa"/>
            <w:tcBorders>
              <w:top w:val="nil"/>
              <w:left w:val="nil"/>
              <w:bottom w:val="single" w:sz="4" w:space="0" w:color="auto"/>
              <w:right w:val="nil"/>
            </w:tcBorders>
          </w:tcPr>
          <w:p w14:paraId="25E30ACB" w14:textId="77777777" w:rsidR="009E2EDC" w:rsidRPr="00977F11" w:rsidRDefault="009E2EDC" w:rsidP="00F25857">
            <w:pPr>
              <w:pStyle w:val="Header"/>
              <w:tabs>
                <w:tab w:val="clear" w:pos="4320"/>
                <w:tab w:val="clear" w:pos="8640"/>
              </w:tabs>
              <w:spacing w:line="480" w:lineRule="auto"/>
              <w:jc w:val="center"/>
              <w:rPr>
                <w:color w:val="008000"/>
                <w:sz w:val="22"/>
                <w:lang w:val="en-US" w:bidi="x-none"/>
              </w:rPr>
            </w:pPr>
          </w:p>
        </w:tc>
        <w:tc>
          <w:tcPr>
            <w:tcW w:w="2109" w:type="dxa"/>
            <w:tcBorders>
              <w:top w:val="nil"/>
              <w:left w:val="nil"/>
              <w:bottom w:val="single" w:sz="4" w:space="0" w:color="auto"/>
              <w:right w:val="nil"/>
            </w:tcBorders>
          </w:tcPr>
          <w:p w14:paraId="1221C8DE" w14:textId="2AF68196" w:rsidR="009E2EDC" w:rsidRPr="00977F11" w:rsidRDefault="00C968B9" w:rsidP="00F25857">
            <w:pPr>
              <w:pStyle w:val="Header"/>
              <w:tabs>
                <w:tab w:val="clear" w:pos="4320"/>
                <w:tab w:val="clear" w:pos="8640"/>
              </w:tabs>
              <w:spacing w:line="480" w:lineRule="auto"/>
              <w:rPr>
                <w:sz w:val="22"/>
                <w:lang w:val="en-US" w:bidi="x-none"/>
              </w:rPr>
            </w:pPr>
            <w:r w:rsidRPr="00977F11">
              <w:rPr>
                <w:sz w:val="22"/>
                <w:lang w:val="en-US" w:bidi="x-none"/>
              </w:rPr>
              <w:t>Typically developing</w:t>
            </w:r>
          </w:p>
        </w:tc>
      </w:tr>
      <w:tr w:rsidR="009E2EDC" w:rsidRPr="00977F11" w14:paraId="4619FE00" w14:textId="77777777" w:rsidTr="00C968B9">
        <w:trPr>
          <w:jc w:val="center"/>
        </w:trPr>
        <w:tc>
          <w:tcPr>
            <w:tcW w:w="2105" w:type="dxa"/>
            <w:tcBorders>
              <w:top w:val="nil"/>
              <w:left w:val="nil"/>
              <w:bottom w:val="nil"/>
              <w:right w:val="nil"/>
            </w:tcBorders>
          </w:tcPr>
          <w:p w14:paraId="3491887A" w14:textId="77777777"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CA</w:t>
            </w:r>
          </w:p>
        </w:tc>
        <w:tc>
          <w:tcPr>
            <w:tcW w:w="282" w:type="dxa"/>
            <w:tcBorders>
              <w:top w:val="nil"/>
              <w:left w:val="nil"/>
              <w:bottom w:val="nil"/>
              <w:right w:val="nil"/>
            </w:tcBorders>
          </w:tcPr>
          <w:p w14:paraId="4E2D7E65" w14:textId="77777777" w:rsidR="009E2EDC" w:rsidRPr="00977F11" w:rsidRDefault="009E2EDC" w:rsidP="00F25857">
            <w:pPr>
              <w:pStyle w:val="Header"/>
              <w:tabs>
                <w:tab w:val="clear" w:pos="4320"/>
                <w:tab w:val="clear" w:pos="8640"/>
              </w:tabs>
              <w:spacing w:line="480" w:lineRule="auto"/>
              <w:rPr>
                <w:color w:val="008000"/>
                <w:sz w:val="22"/>
                <w:lang w:val="en-US" w:bidi="x-none"/>
              </w:rPr>
            </w:pPr>
          </w:p>
        </w:tc>
        <w:tc>
          <w:tcPr>
            <w:tcW w:w="2099" w:type="dxa"/>
            <w:tcBorders>
              <w:top w:val="nil"/>
              <w:left w:val="nil"/>
              <w:bottom w:val="nil"/>
              <w:right w:val="nil"/>
            </w:tcBorders>
          </w:tcPr>
          <w:p w14:paraId="4256CCDF" w14:textId="0EC29ABF"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0.1</w:t>
            </w:r>
            <w:r w:rsidR="00E60C49" w:rsidRPr="00977F11">
              <w:rPr>
                <w:sz w:val="22"/>
                <w:lang w:val="en-US" w:bidi="x-none"/>
              </w:rPr>
              <w:t>1</w:t>
            </w:r>
          </w:p>
        </w:tc>
        <w:tc>
          <w:tcPr>
            <w:tcW w:w="236" w:type="dxa"/>
            <w:tcBorders>
              <w:top w:val="nil"/>
              <w:left w:val="nil"/>
              <w:bottom w:val="nil"/>
              <w:right w:val="nil"/>
            </w:tcBorders>
          </w:tcPr>
          <w:p w14:paraId="16FE5B3C"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097" w:type="dxa"/>
            <w:tcBorders>
              <w:top w:val="nil"/>
              <w:left w:val="nil"/>
              <w:bottom w:val="nil"/>
              <w:right w:val="nil"/>
            </w:tcBorders>
          </w:tcPr>
          <w:p w14:paraId="36FEC691" w14:textId="77777777"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-0.36</w:t>
            </w:r>
          </w:p>
        </w:tc>
        <w:tc>
          <w:tcPr>
            <w:tcW w:w="236" w:type="dxa"/>
            <w:tcBorders>
              <w:top w:val="nil"/>
              <w:left w:val="nil"/>
              <w:bottom w:val="nil"/>
              <w:right w:val="nil"/>
            </w:tcBorders>
          </w:tcPr>
          <w:p w14:paraId="6714843C"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109" w:type="dxa"/>
            <w:tcBorders>
              <w:top w:val="nil"/>
              <w:left w:val="nil"/>
              <w:bottom w:val="nil"/>
              <w:right w:val="nil"/>
            </w:tcBorders>
          </w:tcPr>
          <w:p w14:paraId="1921F0A7" w14:textId="77777777" w:rsidR="009E2EDC" w:rsidRPr="00977F11" w:rsidRDefault="009E2EDC" w:rsidP="00F25857">
            <w:pPr>
              <w:pStyle w:val="Header"/>
              <w:tabs>
                <w:tab w:val="clear" w:pos="4320"/>
                <w:tab w:val="clear" w:pos="8640"/>
              </w:tabs>
              <w:spacing w:line="480" w:lineRule="auto"/>
              <w:rPr>
                <w:color w:val="008000"/>
                <w:sz w:val="22"/>
                <w:lang w:val="en-US" w:bidi="x-none"/>
              </w:rPr>
            </w:pPr>
            <w:r w:rsidRPr="00977F11">
              <w:rPr>
                <w:sz w:val="22"/>
                <w:lang w:val="en-US" w:bidi="x-none"/>
              </w:rPr>
              <w:t>0.47*</w:t>
            </w:r>
          </w:p>
        </w:tc>
      </w:tr>
      <w:tr w:rsidR="009E2EDC" w:rsidRPr="00977F11" w14:paraId="7B000DD2" w14:textId="77777777" w:rsidTr="00C968B9">
        <w:trPr>
          <w:jc w:val="center"/>
        </w:trPr>
        <w:tc>
          <w:tcPr>
            <w:tcW w:w="2105" w:type="dxa"/>
            <w:tcBorders>
              <w:top w:val="nil"/>
              <w:left w:val="nil"/>
              <w:bottom w:val="nil"/>
              <w:right w:val="nil"/>
            </w:tcBorders>
          </w:tcPr>
          <w:p w14:paraId="6E321CD7" w14:textId="77777777"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MA</w:t>
            </w:r>
          </w:p>
        </w:tc>
        <w:tc>
          <w:tcPr>
            <w:tcW w:w="282" w:type="dxa"/>
            <w:tcBorders>
              <w:top w:val="nil"/>
              <w:left w:val="nil"/>
              <w:bottom w:val="nil"/>
              <w:right w:val="nil"/>
            </w:tcBorders>
          </w:tcPr>
          <w:p w14:paraId="138951F4" w14:textId="77777777" w:rsidR="009E2EDC" w:rsidRPr="00977F11" w:rsidRDefault="009E2EDC" w:rsidP="00F25857">
            <w:pPr>
              <w:pStyle w:val="Header"/>
              <w:tabs>
                <w:tab w:val="clear" w:pos="4320"/>
                <w:tab w:val="clear" w:pos="8640"/>
              </w:tabs>
              <w:spacing w:line="480" w:lineRule="auto"/>
              <w:rPr>
                <w:color w:val="008000"/>
                <w:sz w:val="22"/>
                <w:lang w:val="en-US" w:bidi="x-none"/>
              </w:rPr>
            </w:pPr>
          </w:p>
        </w:tc>
        <w:tc>
          <w:tcPr>
            <w:tcW w:w="2099" w:type="dxa"/>
            <w:tcBorders>
              <w:top w:val="nil"/>
              <w:left w:val="nil"/>
              <w:bottom w:val="nil"/>
              <w:right w:val="nil"/>
            </w:tcBorders>
          </w:tcPr>
          <w:p w14:paraId="1619BC35" w14:textId="358D3E83"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0.</w:t>
            </w:r>
            <w:r w:rsidR="00E60C49" w:rsidRPr="00977F11">
              <w:rPr>
                <w:sz w:val="22"/>
                <w:lang w:val="en-US" w:bidi="x-none"/>
              </w:rPr>
              <w:t>54*</w:t>
            </w:r>
          </w:p>
        </w:tc>
        <w:tc>
          <w:tcPr>
            <w:tcW w:w="236" w:type="dxa"/>
            <w:tcBorders>
              <w:top w:val="nil"/>
              <w:left w:val="nil"/>
              <w:bottom w:val="nil"/>
              <w:right w:val="nil"/>
            </w:tcBorders>
          </w:tcPr>
          <w:p w14:paraId="74560A6D"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097" w:type="dxa"/>
            <w:tcBorders>
              <w:top w:val="nil"/>
              <w:left w:val="nil"/>
              <w:bottom w:val="nil"/>
              <w:right w:val="nil"/>
            </w:tcBorders>
          </w:tcPr>
          <w:p w14:paraId="23DAFB40" w14:textId="44756B65" w:rsidR="009E2EDC" w:rsidRPr="00977F11" w:rsidRDefault="00B0367B" w:rsidP="00F25857">
            <w:pPr>
              <w:pStyle w:val="Header"/>
              <w:tabs>
                <w:tab w:val="clear" w:pos="4320"/>
                <w:tab w:val="clear" w:pos="8640"/>
              </w:tabs>
              <w:spacing w:line="480" w:lineRule="auto"/>
              <w:rPr>
                <w:sz w:val="22"/>
                <w:lang w:val="en-US" w:bidi="x-none"/>
              </w:rPr>
            </w:pPr>
            <w:r w:rsidRPr="00977F11">
              <w:rPr>
                <w:sz w:val="22"/>
                <w:lang w:val="en-US" w:bidi="x-none"/>
              </w:rPr>
              <w:t>0.78**</w:t>
            </w:r>
          </w:p>
        </w:tc>
        <w:tc>
          <w:tcPr>
            <w:tcW w:w="236" w:type="dxa"/>
            <w:tcBorders>
              <w:top w:val="nil"/>
              <w:left w:val="nil"/>
              <w:bottom w:val="nil"/>
              <w:right w:val="nil"/>
            </w:tcBorders>
          </w:tcPr>
          <w:p w14:paraId="22E57F46"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109" w:type="dxa"/>
            <w:tcBorders>
              <w:top w:val="nil"/>
              <w:left w:val="nil"/>
              <w:bottom w:val="nil"/>
              <w:right w:val="nil"/>
            </w:tcBorders>
          </w:tcPr>
          <w:p w14:paraId="59505CAC" w14:textId="77777777" w:rsidR="009E2EDC" w:rsidRPr="00977F11" w:rsidRDefault="009E2EDC" w:rsidP="00F25857">
            <w:pPr>
              <w:pStyle w:val="Header"/>
              <w:tabs>
                <w:tab w:val="clear" w:pos="4320"/>
                <w:tab w:val="clear" w:pos="8640"/>
              </w:tabs>
              <w:spacing w:line="480" w:lineRule="auto"/>
              <w:rPr>
                <w:color w:val="008000"/>
                <w:sz w:val="22"/>
                <w:lang w:val="en-US" w:bidi="x-none"/>
              </w:rPr>
            </w:pPr>
            <w:r w:rsidRPr="00977F11">
              <w:rPr>
                <w:sz w:val="22"/>
                <w:lang w:val="en-US" w:bidi="x-none"/>
              </w:rPr>
              <w:t>0.53*</w:t>
            </w:r>
          </w:p>
        </w:tc>
      </w:tr>
      <w:tr w:rsidR="00C046EA" w:rsidRPr="00977F11" w14:paraId="25CE3B25" w14:textId="77777777" w:rsidTr="00C968B9">
        <w:trPr>
          <w:jc w:val="center"/>
        </w:trPr>
        <w:tc>
          <w:tcPr>
            <w:tcW w:w="2105" w:type="dxa"/>
            <w:tcBorders>
              <w:top w:val="nil"/>
              <w:left w:val="nil"/>
              <w:bottom w:val="nil"/>
              <w:right w:val="nil"/>
            </w:tcBorders>
          </w:tcPr>
          <w:p w14:paraId="7EDA8361" w14:textId="73BFB34F" w:rsidR="00C046EA" w:rsidRPr="00977F11" w:rsidRDefault="00C046EA" w:rsidP="00F25857">
            <w:pPr>
              <w:pStyle w:val="Header"/>
              <w:tabs>
                <w:tab w:val="clear" w:pos="4320"/>
                <w:tab w:val="clear" w:pos="8640"/>
              </w:tabs>
              <w:spacing w:line="480" w:lineRule="auto"/>
              <w:rPr>
                <w:sz w:val="22"/>
                <w:lang w:val="en-US" w:bidi="x-none"/>
              </w:rPr>
            </w:pPr>
            <w:r w:rsidRPr="00977F11">
              <w:rPr>
                <w:sz w:val="22"/>
                <w:lang w:val="en-US" w:bidi="x-none"/>
              </w:rPr>
              <w:t>PMA</w:t>
            </w:r>
          </w:p>
        </w:tc>
        <w:tc>
          <w:tcPr>
            <w:tcW w:w="282" w:type="dxa"/>
            <w:tcBorders>
              <w:top w:val="nil"/>
              <w:left w:val="nil"/>
              <w:bottom w:val="nil"/>
              <w:right w:val="nil"/>
            </w:tcBorders>
          </w:tcPr>
          <w:p w14:paraId="1FEF1B0C" w14:textId="77777777" w:rsidR="00C046EA" w:rsidRPr="00977F11" w:rsidRDefault="00C046EA" w:rsidP="00F25857">
            <w:pPr>
              <w:pStyle w:val="Header"/>
              <w:tabs>
                <w:tab w:val="clear" w:pos="4320"/>
                <w:tab w:val="clear" w:pos="8640"/>
              </w:tabs>
              <w:spacing w:line="480" w:lineRule="auto"/>
              <w:rPr>
                <w:color w:val="008000"/>
                <w:sz w:val="22"/>
                <w:lang w:val="en-US" w:bidi="x-none"/>
              </w:rPr>
            </w:pPr>
          </w:p>
        </w:tc>
        <w:tc>
          <w:tcPr>
            <w:tcW w:w="2099" w:type="dxa"/>
            <w:tcBorders>
              <w:top w:val="nil"/>
              <w:left w:val="nil"/>
              <w:bottom w:val="nil"/>
              <w:right w:val="nil"/>
            </w:tcBorders>
          </w:tcPr>
          <w:p w14:paraId="32ED6A1C" w14:textId="11B46CB3" w:rsidR="00C046EA" w:rsidRPr="00977F11" w:rsidRDefault="00C046EA" w:rsidP="00F25857">
            <w:pPr>
              <w:pStyle w:val="Header"/>
              <w:tabs>
                <w:tab w:val="clear" w:pos="4320"/>
                <w:tab w:val="clear" w:pos="8640"/>
              </w:tabs>
              <w:spacing w:line="480" w:lineRule="auto"/>
              <w:rPr>
                <w:sz w:val="22"/>
                <w:lang w:val="en-US" w:bidi="x-none"/>
              </w:rPr>
            </w:pPr>
            <w:r w:rsidRPr="00977F11">
              <w:rPr>
                <w:sz w:val="22"/>
                <w:lang w:val="en-US" w:bidi="x-none"/>
              </w:rPr>
              <w:t>0.</w:t>
            </w:r>
            <w:r w:rsidR="00E60C49" w:rsidRPr="00977F11">
              <w:rPr>
                <w:sz w:val="22"/>
                <w:lang w:val="en-US" w:bidi="x-none"/>
              </w:rPr>
              <w:t>46</w:t>
            </w:r>
            <w:r w:rsidRPr="00977F11">
              <w:rPr>
                <w:sz w:val="22"/>
                <w:lang w:val="en-US" w:bidi="x-none"/>
              </w:rPr>
              <w:t>*</w:t>
            </w:r>
          </w:p>
        </w:tc>
        <w:tc>
          <w:tcPr>
            <w:tcW w:w="236" w:type="dxa"/>
            <w:tcBorders>
              <w:top w:val="nil"/>
              <w:left w:val="nil"/>
              <w:bottom w:val="nil"/>
              <w:right w:val="nil"/>
            </w:tcBorders>
          </w:tcPr>
          <w:p w14:paraId="590C8A57" w14:textId="77777777" w:rsidR="00C046EA" w:rsidRPr="00977F11" w:rsidRDefault="00C046EA" w:rsidP="00F25857">
            <w:pPr>
              <w:pStyle w:val="Header"/>
              <w:tabs>
                <w:tab w:val="clear" w:pos="4320"/>
                <w:tab w:val="clear" w:pos="8640"/>
              </w:tabs>
              <w:spacing w:line="480" w:lineRule="auto"/>
              <w:rPr>
                <w:sz w:val="22"/>
                <w:lang w:val="en-US" w:bidi="x-none"/>
              </w:rPr>
            </w:pPr>
          </w:p>
        </w:tc>
        <w:tc>
          <w:tcPr>
            <w:tcW w:w="2097" w:type="dxa"/>
            <w:tcBorders>
              <w:top w:val="nil"/>
              <w:left w:val="nil"/>
              <w:bottom w:val="nil"/>
              <w:right w:val="nil"/>
            </w:tcBorders>
          </w:tcPr>
          <w:p w14:paraId="51240119" w14:textId="5E404078" w:rsidR="00C046EA" w:rsidRPr="00977F11" w:rsidRDefault="00E60C49" w:rsidP="00F25857">
            <w:pPr>
              <w:pStyle w:val="Header"/>
              <w:tabs>
                <w:tab w:val="clear" w:pos="4320"/>
                <w:tab w:val="clear" w:pos="8640"/>
              </w:tabs>
              <w:spacing w:line="480" w:lineRule="auto"/>
              <w:rPr>
                <w:sz w:val="22"/>
                <w:lang w:val="en-US" w:bidi="x-none"/>
              </w:rPr>
            </w:pPr>
            <w:r w:rsidRPr="00977F11">
              <w:rPr>
                <w:sz w:val="22"/>
                <w:lang w:val="en-US" w:bidi="x-none"/>
              </w:rPr>
              <w:t>0.75**</w:t>
            </w:r>
          </w:p>
        </w:tc>
        <w:tc>
          <w:tcPr>
            <w:tcW w:w="236" w:type="dxa"/>
            <w:tcBorders>
              <w:top w:val="nil"/>
              <w:left w:val="nil"/>
              <w:bottom w:val="nil"/>
              <w:right w:val="nil"/>
            </w:tcBorders>
          </w:tcPr>
          <w:p w14:paraId="6D4AFF96" w14:textId="77777777" w:rsidR="00C046EA" w:rsidRPr="00977F11" w:rsidRDefault="00C046EA" w:rsidP="00F25857">
            <w:pPr>
              <w:pStyle w:val="Header"/>
              <w:tabs>
                <w:tab w:val="clear" w:pos="4320"/>
                <w:tab w:val="clear" w:pos="8640"/>
              </w:tabs>
              <w:spacing w:line="480" w:lineRule="auto"/>
              <w:rPr>
                <w:sz w:val="22"/>
                <w:lang w:val="en-US" w:bidi="x-none"/>
              </w:rPr>
            </w:pPr>
          </w:p>
        </w:tc>
        <w:tc>
          <w:tcPr>
            <w:tcW w:w="2109" w:type="dxa"/>
            <w:tcBorders>
              <w:top w:val="nil"/>
              <w:left w:val="nil"/>
              <w:bottom w:val="nil"/>
              <w:right w:val="nil"/>
            </w:tcBorders>
          </w:tcPr>
          <w:p w14:paraId="713BFFB8" w14:textId="2E3C3BCA" w:rsidR="00C046EA" w:rsidRPr="00977F11" w:rsidRDefault="00C046EA" w:rsidP="00F25857">
            <w:pPr>
              <w:pStyle w:val="Header"/>
              <w:tabs>
                <w:tab w:val="clear" w:pos="4320"/>
                <w:tab w:val="clear" w:pos="8640"/>
              </w:tabs>
              <w:spacing w:line="480" w:lineRule="auto"/>
              <w:rPr>
                <w:sz w:val="22"/>
                <w:lang w:val="en-US" w:bidi="x-none"/>
              </w:rPr>
            </w:pPr>
            <w:r w:rsidRPr="00977F11">
              <w:rPr>
                <w:sz w:val="22"/>
                <w:lang w:val="en-US" w:bidi="x-none"/>
              </w:rPr>
              <w:t>0.41</w:t>
            </w:r>
          </w:p>
        </w:tc>
      </w:tr>
      <w:tr w:rsidR="00C046EA" w:rsidRPr="00977F11" w14:paraId="204C2591" w14:textId="77777777" w:rsidTr="00C968B9">
        <w:trPr>
          <w:jc w:val="center"/>
        </w:trPr>
        <w:tc>
          <w:tcPr>
            <w:tcW w:w="2105" w:type="dxa"/>
            <w:tcBorders>
              <w:top w:val="nil"/>
              <w:left w:val="nil"/>
              <w:bottom w:val="nil"/>
              <w:right w:val="nil"/>
            </w:tcBorders>
          </w:tcPr>
          <w:p w14:paraId="2E86E6CB" w14:textId="1C4ED8BC" w:rsidR="00C046EA" w:rsidRPr="00977F11" w:rsidRDefault="00C046EA" w:rsidP="00F25857">
            <w:pPr>
              <w:pStyle w:val="Header"/>
              <w:tabs>
                <w:tab w:val="clear" w:pos="4320"/>
                <w:tab w:val="clear" w:pos="8640"/>
              </w:tabs>
              <w:spacing w:line="480" w:lineRule="auto"/>
              <w:rPr>
                <w:sz w:val="22"/>
                <w:lang w:val="en-US" w:bidi="x-none"/>
              </w:rPr>
            </w:pPr>
            <w:r w:rsidRPr="00977F11">
              <w:rPr>
                <w:sz w:val="22"/>
                <w:lang w:val="en-US" w:bidi="x-none"/>
              </w:rPr>
              <w:t>VMA</w:t>
            </w:r>
          </w:p>
        </w:tc>
        <w:tc>
          <w:tcPr>
            <w:tcW w:w="282" w:type="dxa"/>
            <w:tcBorders>
              <w:top w:val="nil"/>
              <w:left w:val="nil"/>
              <w:bottom w:val="nil"/>
              <w:right w:val="nil"/>
            </w:tcBorders>
          </w:tcPr>
          <w:p w14:paraId="0850BE16" w14:textId="77777777" w:rsidR="00C046EA" w:rsidRPr="00977F11" w:rsidRDefault="00C046EA" w:rsidP="00F25857">
            <w:pPr>
              <w:pStyle w:val="Header"/>
              <w:tabs>
                <w:tab w:val="clear" w:pos="4320"/>
                <w:tab w:val="clear" w:pos="8640"/>
              </w:tabs>
              <w:spacing w:line="480" w:lineRule="auto"/>
              <w:rPr>
                <w:color w:val="008000"/>
                <w:sz w:val="22"/>
                <w:lang w:val="en-US" w:bidi="x-none"/>
              </w:rPr>
            </w:pPr>
          </w:p>
        </w:tc>
        <w:tc>
          <w:tcPr>
            <w:tcW w:w="2099" w:type="dxa"/>
            <w:tcBorders>
              <w:top w:val="nil"/>
              <w:left w:val="nil"/>
              <w:bottom w:val="nil"/>
              <w:right w:val="nil"/>
            </w:tcBorders>
          </w:tcPr>
          <w:p w14:paraId="1C98F848" w14:textId="5E921862" w:rsidR="00C046EA" w:rsidRPr="00977F11" w:rsidRDefault="00C046EA" w:rsidP="00F25857">
            <w:pPr>
              <w:pStyle w:val="Header"/>
              <w:tabs>
                <w:tab w:val="clear" w:pos="4320"/>
                <w:tab w:val="clear" w:pos="8640"/>
              </w:tabs>
              <w:spacing w:line="480" w:lineRule="auto"/>
              <w:rPr>
                <w:sz w:val="22"/>
                <w:lang w:val="en-US" w:bidi="x-none"/>
              </w:rPr>
            </w:pPr>
            <w:r w:rsidRPr="00977F11">
              <w:rPr>
                <w:sz w:val="22"/>
                <w:lang w:val="en-US" w:bidi="x-none"/>
              </w:rPr>
              <w:t>0.</w:t>
            </w:r>
            <w:r w:rsidR="00E60C49" w:rsidRPr="00977F11">
              <w:rPr>
                <w:sz w:val="22"/>
                <w:lang w:val="en-US" w:bidi="x-none"/>
              </w:rPr>
              <w:t>45</w:t>
            </w:r>
            <w:r w:rsidRPr="00977F11">
              <w:rPr>
                <w:sz w:val="22"/>
                <w:lang w:val="en-US" w:bidi="x-none"/>
              </w:rPr>
              <w:t>*</w:t>
            </w:r>
          </w:p>
        </w:tc>
        <w:tc>
          <w:tcPr>
            <w:tcW w:w="236" w:type="dxa"/>
            <w:tcBorders>
              <w:top w:val="nil"/>
              <w:left w:val="nil"/>
              <w:bottom w:val="nil"/>
              <w:right w:val="nil"/>
            </w:tcBorders>
          </w:tcPr>
          <w:p w14:paraId="3379B507" w14:textId="77777777" w:rsidR="00C046EA" w:rsidRPr="00977F11" w:rsidRDefault="00C046EA" w:rsidP="00F25857">
            <w:pPr>
              <w:pStyle w:val="Header"/>
              <w:tabs>
                <w:tab w:val="clear" w:pos="4320"/>
                <w:tab w:val="clear" w:pos="8640"/>
              </w:tabs>
              <w:spacing w:line="480" w:lineRule="auto"/>
              <w:rPr>
                <w:sz w:val="22"/>
                <w:lang w:val="en-US" w:bidi="x-none"/>
              </w:rPr>
            </w:pPr>
          </w:p>
        </w:tc>
        <w:tc>
          <w:tcPr>
            <w:tcW w:w="2097" w:type="dxa"/>
            <w:tcBorders>
              <w:top w:val="nil"/>
              <w:left w:val="nil"/>
              <w:bottom w:val="nil"/>
              <w:right w:val="nil"/>
            </w:tcBorders>
          </w:tcPr>
          <w:p w14:paraId="5F22A356" w14:textId="7C66110D" w:rsidR="00C046EA" w:rsidRPr="00977F11" w:rsidRDefault="00C046EA" w:rsidP="00F25857">
            <w:pPr>
              <w:pStyle w:val="Header"/>
              <w:tabs>
                <w:tab w:val="clear" w:pos="4320"/>
                <w:tab w:val="clear" w:pos="8640"/>
              </w:tabs>
              <w:spacing w:line="480" w:lineRule="auto"/>
              <w:rPr>
                <w:sz w:val="22"/>
                <w:lang w:val="en-US" w:bidi="x-none"/>
              </w:rPr>
            </w:pPr>
            <w:r w:rsidRPr="00977F11">
              <w:rPr>
                <w:sz w:val="22"/>
                <w:lang w:val="en-US" w:bidi="x-none"/>
              </w:rPr>
              <w:t>0.67**</w:t>
            </w:r>
          </w:p>
        </w:tc>
        <w:tc>
          <w:tcPr>
            <w:tcW w:w="236" w:type="dxa"/>
            <w:tcBorders>
              <w:top w:val="nil"/>
              <w:left w:val="nil"/>
              <w:bottom w:val="nil"/>
              <w:right w:val="nil"/>
            </w:tcBorders>
          </w:tcPr>
          <w:p w14:paraId="4EE0F342" w14:textId="77777777" w:rsidR="00C046EA" w:rsidRPr="00977F11" w:rsidRDefault="00C046EA" w:rsidP="00F25857">
            <w:pPr>
              <w:pStyle w:val="Header"/>
              <w:tabs>
                <w:tab w:val="clear" w:pos="4320"/>
                <w:tab w:val="clear" w:pos="8640"/>
              </w:tabs>
              <w:spacing w:line="480" w:lineRule="auto"/>
              <w:rPr>
                <w:sz w:val="22"/>
                <w:lang w:val="en-US" w:bidi="x-none"/>
              </w:rPr>
            </w:pPr>
          </w:p>
        </w:tc>
        <w:tc>
          <w:tcPr>
            <w:tcW w:w="2109" w:type="dxa"/>
            <w:tcBorders>
              <w:top w:val="nil"/>
              <w:left w:val="nil"/>
              <w:bottom w:val="nil"/>
              <w:right w:val="nil"/>
            </w:tcBorders>
          </w:tcPr>
          <w:p w14:paraId="26E0FCBA" w14:textId="5B54CEC6" w:rsidR="00C046EA" w:rsidRPr="00977F11" w:rsidRDefault="00C046EA" w:rsidP="00F25857">
            <w:pPr>
              <w:pStyle w:val="Header"/>
              <w:tabs>
                <w:tab w:val="clear" w:pos="4320"/>
                <w:tab w:val="clear" w:pos="8640"/>
              </w:tabs>
              <w:spacing w:line="480" w:lineRule="auto"/>
              <w:rPr>
                <w:sz w:val="22"/>
                <w:lang w:val="en-US" w:bidi="x-none"/>
              </w:rPr>
            </w:pPr>
            <w:r w:rsidRPr="00977F11">
              <w:rPr>
                <w:sz w:val="22"/>
                <w:lang w:val="en-US" w:bidi="x-none"/>
              </w:rPr>
              <w:t>0.46*</w:t>
            </w:r>
          </w:p>
        </w:tc>
      </w:tr>
      <w:tr w:rsidR="009E2EDC" w:rsidRPr="00977F11" w14:paraId="06BF010B" w14:textId="77777777" w:rsidTr="00C968B9">
        <w:trPr>
          <w:jc w:val="center"/>
        </w:trPr>
        <w:tc>
          <w:tcPr>
            <w:tcW w:w="2105" w:type="dxa"/>
            <w:tcBorders>
              <w:top w:val="nil"/>
              <w:left w:val="nil"/>
              <w:bottom w:val="nil"/>
              <w:right w:val="nil"/>
            </w:tcBorders>
          </w:tcPr>
          <w:p w14:paraId="4C1F1B3D" w14:textId="77777777"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Benton</w:t>
            </w:r>
          </w:p>
        </w:tc>
        <w:tc>
          <w:tcPr>
            <w:tcW w:w="282" w:type="dxa"/>
            <w:tcBorders>
              <w:top w:val="nil"/>
              <w:left w:val="nil"/>
              <w:bottom w:val="nil"/>
              <w:right w:val="nil"/>
            </w:tcBorders>
          </w:tcPr>
          <w:p w14:paraId="6064C701" w14:textId="77777777" w:rsidR="009E2EDC" w:rsidRPr="00977F11" w:rsidRDefault="009E2EDC" w:rsidP="00F25857">
            <w:pPr>
              <w:pStyle w:val="Header"/>
              <w:tabs>
                <w:tab w:val="clear" w:pos="4320"/>
                <w:tab w:val="clear" w:pos="8640"/>
              </w:tabs>
              <w:spacing w:line="480" w:lineRule="auto"/>
              <w:rPr>
                <w:color w:val="008000"/>
                <w:sz w:val="22"/>
                <w:lang w:val="en-US" w:bidi="x-none"/>
              </w:rPr>
            </w:pPr>
          </w:p>
        </w:tc>
        <w:tc>
          <w:tcPr>
            <w:tcW w:w="2099" w:type="dxa"/>
            <w:tcBorders>
              <w:top w:val="nil"/>
              <w:left w:val="nil"/>
              <w:bottom w:val="nil"/>
              <w:right w:val="nil"/>
            </w:tcBorders>
          </w:tcPr>
          <w:p w14:paraId="15335505" w14:textId="17847431"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0.4</w:t>
            </w:r>
            <w:r w:rsidR="00E60C49" w:rsidRPr="00977F11">
              <w:rPr>
                <w:sz w:val="22"/>
                <w:lang w:val="en-US" w:bidi="x-none"/>
              </w:rPr>
              <w:t>4*</w:t>
            </w:r>
          </w:p>
        </w:tc>
        <w:tc>
          <w:tcPr>
            <w:tcW w:w="236" w:type="dxa"/>
            <w:tcBorders>
              <w:top w:val="nil"/>
              <w:left w:val="nil"/>
              <w:bottom w:val="nil"/>
              <w:right w:val="nil"/>
            </w:tcBorders>
          </w:tcPr>
          <w:p w14:paraId="6D516A9E"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097" w:type="dxa"/>
            <w:tcBorders>
              <w:top w:val="nil"/>
              <w:left w:val="nil"/>
              <w:bottom w:val="nil"/>
              <w:right w:val="nil"/>
            </w:tcBorders>
          </w:tcPr>
          <w:p w14:paraId="67742C60" w14:textId="39F7259B" w:rsidR="009E2EDC" w:rsidRPr="00977F11" w:rsidRDefault="00E60C49" w:rsidP="00F25857">
            <w:pPr>
              <w:pStyle w:val="Header"/>
              <w:tabs>
                <w:tab w:val="clear" w:pos="4320"/>
                <w:tab w:val="clear" w:pos="8640"/>
              </w:tabs>
              <w:spacing w:line="480" w:lineRule="auto"/>
              <w:rPr>
                <w:sz w:val="22"/>
                <w:lang w:val="en-US" w:bidi="x-none"/>
              </w:rPr>
            </w:pPr>
            <w:r w:rsidRPr="00977F11">
              <w:rPr>
                <w:sz w:val="22"/>
                <w:lang w:val="en-US" w:bidi="x-none"/>
              </w:rPr>
              <w:t>0.73*</w:t>
            </w:r>
            <w:r w:rsidR="00C046EA" w:rsidRPr="00977F11">
              <w:rPr>
                <w:sz w:val="22"/>
                <w:lang w:val="en-US" w:bidi="x-none"/>
              </w:rPr>
              <w:t>*</w:t>
            </w:r>
          </w:p>
        </w:tc>
        <w:tc>
          <w:tcPr>
            <w:tcW w:w="236" w:type="dxa"/>
            <w:tcBorders>
              <w:top w:val="nil"/>
              <w:left w:val="nil"/>
              <w:bottom w:val="nil"/>
              <w:right w:val="nil"/>
            </w:tcBorders>
          </w:tcPr>
          <w:p w14:paraId="6ED75E2D"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109" w:type="dxa"/>
            <w:tcBorders>
              <w:top w:val="nil"/>
              <w:left w:val="nil"/>
              <w:bottom w:val="nil"/>
              <w:right w:val="nil"/>
            </w:tcBorders>
          </w:tcPr>
          <w:p w14:paraId="5744D57D" w14:textId="77777777" w:rsidR="009E2EDC" w:rsidRPr="00977F11" w:rsidRDefault="009E2EDC" w:rsidP="00F25857">
            <w:pPr>
              <w:pStyle w:val="Header"/>
              <w:tabs>
                <w:tab w:val="clear" w:pos="4320"/>
                <w:tab w:val="clear" w:pos="8640"/>
              </w:tabs>
              <w:spacing w:line="480" w:lineRule="auto"/>
              <w:rPr>
                <w:color w:val="008000"/>
                <w:sz w:val="22"/>
                <w:lang w:val="en-US" w:bidi="x-none"/>
              </w:rPr>
            </w:pPr>
            <w:r w:rsidRPr="00977F11">
              <w:rPr>
                <w:sz w:val="22"/>
                <w:lang w:val="en-US" w:bidi="x-none"/>
              </w:rPr>
              <w:t>0.17</w:t>
            </w:r>
          </w:p>
        </w:tc>
      </w:tr>
      <w:tr w:rsidR="009E2EDC" w:rsidRPr="00977F11" w14:paraId="5FB735C3" w14:textId="77777777" w:rsidTr="00C968B9">
        <w:trPr>
          <w:jc w:val="center"/>
        </w:trPr>
        <w:tc>
          <w:tcPr>
            <w:tcW w:w="2105" w:type="dxa"/>
            <w:tcBorders>
              <w:top w:val="nil"/>
              <w:left w:val="nil"/>
              <w:bottom w:val="nil"/>
              <w:right w:val="nil"/>
            </w:tcBorders>
          </w:tcPr>
          <w:p w14:paraId="6897B44C" w14:textId="009DE9F4" w:rsidR="009E2EDC" w:rsidRPr="00977F11" w:rsidRDefault="002F4A6E" w:rsidP="00F25857">
            <w:pPr>
              <w:pStyle w:val="Header"/>
              <w:tabs>
                <w:tab w:val="clear" w:pos="4320"/>
                <w:tab w:val="clear" w:pos="8640"/>
              </w:tabs>
              <w:spacing w:line="480" w:lineRule="auto"/>
              <w:rPr>
                <w:sz w:val="22"/>
                <w:lang w:val="en-US" w:bidi="x-none"/>
              </w:rPr>
            </w:pPr>
            <w:r w:rsidRPr="00977F11">
              <w:rPr>
                <w:sz w:val="22"/>
                <w:lang w:val="en-US" w:bidi="x-none"/>
              </w:rPr>
              <w:t>Vocabulary</w:t>
            </w:r>
            <w:r w:rsidR="009E2EDC" w:rsidRPr="00977F11">
              <w:rPr>
                <w:sz w:val="22"/>
                <w:lang w:val="en-US" w:bidi="x-none"/>
              </w:rPr>
              <w:t xml:space="preserve"> </w:t>
            </w:r>
            <w:r w:rsidR="00BB2E46" w:rsidRPr="00977F11">
              <w:rPr>
                <w:sz w:val="22"/>
                <w:lang w:val="en-US" w:bidi="x-none"/>
              </w:rPr>
              <w:br/>
              <w:t xml:space="preserve">   </w:t>
            </w:r>
            <w:r w:rsidR="009E2EDC" w:rsidRPr="00977F11">
              <w:rPr>
                <w:sz w:val="22"/>
                <w:lang w:val="en-US" w:bidi="x-none"/>
              </w:rPr>
              <w:t>comp</w:t>
            </w:r>
            <w:r w:rsidR="00BB2E46" w:rsidRPr="00977F11">
              <w:rPr>
                <w:sz w:val="22"/>
                <w:lang w:val="en-US" w:bidi="x-none"/>
              </w:rPr>
              <w:t>rehension</w:t>
            </w:r>
          </w:p>
        </w:tc>
        <w:tc>
          <w:tcPr>
            <w:tcW w:w="282" w:type="dxa"/>
            <w:tcBorders>
              <w:top w:val="nil"/>
              <w:left w:val="nil"/>
              <w:bottom w:val="nil"/>
              <w:right w:val="nil"/>
            </w:tcBorders>
          </w:tcPr>
          <w:p w14:paraId="1EECB562" w14:textId="77777777" w:rsidR="009E2EDC" w:rsidRPr="00977F11" w:rsidRDefault="009E2EDC" w:rsidP="00F25857">
            <w:pPr>
              <w:pStyle w:val="Header"/>
              <w:tabs>
                <w:tab w:val="clear" w:pos="4320"/>
                <w:tab w:val="clear" w:pos="8640"/>
              </w:tabs>
              <w:spacing w:line="480" w:lineRule="auto"/>
              <w:rPr>
                <w:color w:val="008000"/>
                <w:sz w:val="22"/>
                <w:lang w:val="en-US" w:bidi="x-none"/>
              </w:rPr>
            </w:pPr>
          </w:p>
        </w:tc>
        <w:tc>
          <w:tcPr>
            <w:tcW w:w="2099" w:type="dxa"/>
            <w:tcBorders>
              <w:top w:val="nil"/>
              <w:left w:val="nil"/>
              <w:bottom w:val="nil"/>
              <w:right w:val="nil"/>
            </w:tcBorders>
          </w:tcPr>
          <w:p w14:paraId="79F7280C" w14:textId="0C38A7FF" w:rsidR="009E2EDC" w:rsidRPr="00977F11" w:rsidRDefault="00B0367B" w:rsidP="00F25857">
            <w:pPr>
              <w:pStyle w:val="Header"/>
              <w:tabs>
                <w:tab w:val="clear" w:pos="4320"/>
                <w:tab w:val="clear" w:pos="8640"/>
              </w:tabs>
              <w:spacing w:line="480" w:lineRule="auto"/>
              <w:rPr>
                <w:sz w:val="22"/>
                <w:lang w:val="en-US" w:bidi="x-none"/>
              </w:rPr>
            </w:pPr>
            <w:r w:rsidRPr="00977F11">
              <w:rPr>
                <w:sz w:val="22"/>
                <w:lang w:val="en-US" w:bidi="x-none"/>
              </w:rPr>
              <w:t>0.7</w:t>
            </w:r>
            <w:r w:rsidR="00E60C49" w:rsidRPr="00977F11">
              <w:rPr>
                <w:sz w:val="22"/>
                <w:lang w:val="en-US" w:bidi="x-none"/>
              </w:rPr>
              <w:t>5</w:t>
            </w:r>
            <w:r w:rsidRPr="00977F11">
              <w:rPr>
                <w:sz w:val="22"/>
                <w:lang w:val="en-US" w:bidi="x-none"/>
              </w:rPr>
              <w:t>*</w:t>
            </w:r>
            <w:r w:rsidR="00C046EA" w:rsidRPr="00977F11">
              <w:rPr>
                <w:sz w:val="22"/>
                <w:lang w:val="en-US" w:bidi="x-none"/>
              </w:rPr>
              <w:t>*</w:t>
            </w:r>
          </w:p>
        </w:tc>
        <w:tc>
          <w:tcPr>
            <w:tcW w:w="236" w:type="dxa"/>
            <w:tcBorders>
              <w:top w:val="nil"/>
              <w:left w:val="nil"/>
              <w:bottom w:val="nil"/>
              <w:right w:val="nil"/>
            </w:tcBorders>
          </w:tcPr>
          <w:p w14:paraId="19C83E16"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097" w:type="dxa"/>
            <w:tcBorders>
              <w:top w:val="nil"/>
              <w:left w:val="nil"/>
              <w:bottom w:val="nil"/>
              <w:right w:val="nil"/>
            </w:tcBorders>
          </w:tcPr>
          <w:p w14:paraId="320290DC" w14:textId="77777777"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0.60**</w:t>
            </w:r>
          </w:p>
        </w:tc>
        <w:tc>
          <w:tcPr>
            <w:tcW w:w="236" w:type="dxa"/>
            <w:tcBorders>
              <w:top w:val="nil"/>
              <w:left w:val="nil"/>
              <w:bottom w:val="nil"/>
              <w:right w:val="nil"/>
            </w:tcBorders>
          </w:tcPr>
          <w:p w14:paraId="277C0A9C"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109" w:type="dxa"/>
            <w:tcBorders>
              <w:top w:val="nil"/>
              <w:left w:val="nil"/>
              <w:bottom w:val="nil"/>
              <w:right w:val="nil"/>
            </w:tcBorders>
          </w:tcPr>
          <w:p w14:paraId="5CAFCF79" w14:textId="77777777" w:rsidR="009E2EDC" w:rsidRPr="00977F11" w:rsidRDefault="009E2EDC" w:rsidP="00F25857">
            <w:pPr>
              <w:pStyle w:val="Header"/>
              <w:tabs>
                <w:tab w:val="clear" w:pos="4320"/>
                <w:tab w:val="clear" w:pos="8640"/>
              </w:tabs>
              <w:spacing w:line="480" w:lineRule="auto"/>
              <w:rPr>
                <w:color w:val="008000"/>
                <w:sz w:val="22"/>
                <w:lang w:val="en-US" w:bidi="x-none"/>
              </w:rPr>
            </w:pPr>
            <w:r w:rsidRPr="00977F11">
              <w:rPr>
                <w:sz w:val="22"/>
                <w:lang w:val="en-US" w:bidi="x-none"/>
              </w:rPr>
              <w:t>0.64**</w:t>
            </w:r>
          </w:p>
        </w:tc>
      </w:tr>
      <w:tr w:rsidR="009E2EDC" w:rsidRPr="00977F11" w14:paraId="0266CE00" w14:textId="77777777" w:rsidTr="00C968B9">
        <w:trPr>
          <w:jc w:val="center"/>
        </w:trPr>
        <w:tc>
          <w:tcPr>
            <w:tcW w:w="2105" w:type="dxa"/>
            <w:tcBorders>
              <w:top w:val="nil"/>
              <w:left w:val="nil"/>
              <w:bottom w:val="single" w:sz="4" w:space="0" w:color="auto"/>
              <w:right w:val="nil"/>
            </w:tcBorders>
          </w:tcPr>
          <w:p w14:paraId="12966DC2" w14:textId="22F88788"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 xml:space="preserve">Emotion label </w:t>
            </w:r>
            <w:r w:rsidR="00C046EA" w:rsidRPr="00977F11">
              <w:rPr>
                <w:sz w:val="22"/>
                <w:lang w:val="en-US" w:bidi="x-none"/>
              </w:rPr>
              <w:t xml:space="preserve">  </w:t>
            </w:r>
            <w:r w:rsidR="00C046EA" w:rsidRPr="00977F11">
              <w:rPr>
                <w:sz w:val="22"/>
                <w:lang w:val="en-US" w:bidi="x-none"/>
              </w:rPr>
              <w:br/>
              <w:t xml:space="preserve">   </w:t>
            </w:r>
            <w:r w:rsidRPr="00977F11">
              <w:rPr>
                <w:sz w:val="22"/>
                <w:lang w:val="en-US" w:bidi="x-none"/>
              </w:rPr>
              <w:t>production</w:t>
            </w:r>
          </w:p>
        </w:tc>
        <w:tc>
          <w:tcPr>
            <w:tcW w:w="282" w:type="dxa"/>
            <w:tcBorders>
              <w:top w:val="nil"/>
              <w:left w:val="nil"/>
              <w:bottom w:val="single" w:sz="4" w:space="0" w:color="auto"/>
              <w:right w:val="nil"/>
            </w:tcBorders>
          </w:tcPr>
          <w:p w14:paraId="2FFD5EE1" w14:textId="77777777" w:rsidR="009E2EDC" w:rsidRPr="00977F11" w:rsidRDefault="009E2EDC" w:rsidP="00F25857">
            <w:pPr>
              <w:pStyle w:val="Header"/>
              <w:tabs>
                <w:tab w:val="clear" w:pos="4320"/>
                <w:tab w:val="clear" w:pos="8640"/>
              </w:tabs>
              <w:spacing w:line="480" w:lineRule="auto"/>
              <w:rPr>
                <w:color w:val="008000"/>
                <w:sz w:val="22"/>
                <w:lang w:val="en-US" w:bidi="x-none"/>
              </w:rPr>
            </w:pPr>
          </w:p>
        </w:tc>
        <w:tc>
          <w:tcPr>
            <w:tcW w:w="2099" w:type="dxa"/>
            <w:tcBorders>
              <w:top w:val="nil"/>
              <w:left w:val="nil"/>
              <w:bottom w:val="single" w:sz="4" w:space="0" w:color="auto"/>
              <w:right w:val="nil"/>
            </w:tcBorders>
          </w:tcPr>
          <w:p w14:paraId="262DA872" w14:textId="0FE44D48"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0.3</w:t>
            </w:r>
            <w:r w:rsidR="00E60C49" w:rsidRPr="00977F11">
              <w:rPr>
                <w:sz w:val="22"/>
                <w:lang w:val="en-US" w:bidi="x-none"/>
              </w:rPr>
              <w:t>8</w:t>
            </w:r>
          </w:p>
        </w:tc>
        <w:tc>
          <w:tcPr>
            <w:tcW w:w="236" w:type="dxa"/>
            <w:tcBorders>
              <w:top w:val="nil"/>
              <w:left w:val="nil"/>
              <w:bottom w:val="single" w:sz="4" w:space="0" w:color="auto"/>
              <w:right w:val="nil"/>
            </w:tcBorders>
          </w:tcPr>
          <w:p w14:paraId="40A3D490"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097" w:type="dxa"/>
            <w:tcBorders>
              <w:top w:val="nil"/>
              <w:left w:val="nil"/>
              <w:bottom w:val="single" w:sz="4" w:space="0" w:color="auto"/>
              <w:right w:val="nil"/>
            </w:tcBorders>
          </w:tcPr>
          <w:p w14:paraId="681E6629" w14:textId="77777777"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0.42</w:t>
            </w:r>
          </w:p>
        </w:tc>
        <w:tc>
          <w:tcPr>
            <w:tcW w:w="236" w:type="dxa"/>
            <w:tcBorders>
              <w:top w:val="nil"/>
              <w:left w:val="nil"/>
              <w:bottom w:val="single" w:sz="4" w:space="0" w:color="auto"/>
              <w:right w:val="nil"/>
            </w:tcBorders>
          </w:tcPr>
          <w:p w14:paraId="71422887" w14:textId="77777777" w:rsidR="009E2EDC" w:rsidRPr="00977F11" w:rsidRDefault="009E2EDC" w:rsidP="00F25857">
            <w:pPr>
              <w:pStyle w:val="Header"/>
              <w:tabs>
                <w:tab w:val="clear" w:pos="4320"/>
                <w:tab w:val="clear" w:pos="8640"/>
              </w:tabs>
              <w:spacing w:line="480" w:lineRule="auto"/>
              <w:rPr>
                <w:sz w:val="22"/>
                <w:lang w:val="en-US" w:bidi="x-none"/>
              </w:rPr>
            </w:pPr>
          </w:p>
        </w:tc>
        <w:tc>
          <w:tcPr>
            <w:tcW w:w="2109" w:type="dxa"/>
            <w:tcBorders>
              <w:top w:val="nil"/>
              <w:left w:val="nil"/>
              <w:bottom w:val="single" w:sz="4" w:space="0" w:color="auto"/>
              <w:right w:val="nil"/>
            </w:tcBorders>
          </w:tcPr>
          <w:p w14:paraId="1219C9FE" w14:textId="77777777" w:rsidR="009E2EDC" w:rsidRPr="00977F11" w:rsidRDefault="009E2EDC" w:rsidP="00F25857">
            <w:pPr>
              <w:pStyle w:val="Header"/>
              <w:tabs>
                <w:tab w:val="clear" w:pos="4320"/>
                <w:tab w:val="clear" w:pos="8640"/>
              </w:tabs>
              <w:spacing w:line="480" w:lineRule="auto"/>
              <w:rPr>
                <w:sz w:val="22"/>
                <w:lang w:val="en-US" w:bidi="x-none"/>
              </w:rPr>
            </w:pPr>
            <w:r w:rsidRPr="00977F11">
              <w:rPr>
                <w:sz w:val="22"/>
                <w:lang w:val="en-US" w:bidi="x-none"/>
              </w:rPr>
              <w:t>0.24</w:t>
            </w:r>
          </w:p>
        </w:tc>
      </w:tr>
    </w:tbl>
    <w:p w14:paraId="3CF9765F" w14:textId="77777777" w:rsidR="009E2EDC" w:rsidRPr="00977F11" w:rsidRDefault="009E2EDC" w:rsidP="00F25857">
      <w:pPr>
        <w:pStyle w:val="Header"/>
        <w:tabs>
          <w:tab w:val="clear" w:pos="4320"/>
          <w:tab w:val="clear" w:pos="8640"/>
        </w:tabs>
        <w:spacing w:line="480" w:lineRule="auto"/>
        <w:ind w:left="-284"/>
        <w:rPr>
          <w:color w:val="008000"/>
          <w:sz w:val="12"/>
          <w:lang w:val="en-US"/>
        </w:rPr>
      </w:pPr>
    </w:p>
    <w:p w14:paraId="7A4984C9" w14:textId="2DE66AA2" w:rsidR="00740019" w:rsidRPr="00DD172A" w:rsidRDefault="009E2EDC" w:rsidP="00F25857">
      <w:pPr>
        <w:pStyle w:val="Header"/>
        <w:tabs>
          <w:tab w:val="clear" w:pos="4320"/>
          <w:tab w:val="clear" w:pos="8640"/>
        </w:tabs>
        <w:spacing w:line="480" w:lineRule="auto"/>
        <w:ind w:left="-284"/>
        <w:rPr>
          <w:color w:val="FF0000"/>
        </w:rPr>
      </w:pPr>
      <w:r w:rsidRPr="00977F11">
        <w:rPr>
          <w:sz w:val="20"/>
          <w:lang w:val="en-US"/>
        </w:rPr>
        <w:t xml:space="preserve">* </w:t>
      </w:r>
      <w:r w:rsidRPr="00977F11">
        <w:rPr>
          <w:i/>
          <w:sz w:val="20"/>
          <w:lang w:val="en-US"/>
        </w:rPr>
        <w:t>p</w:t>
      </w:r>
      <w:r w:rsidR="00C046EA" w:rsidRPr="00977F11">
        <w:rPr>
          <w:sz w:val="20"/>
          <w:lang w:val="en-US"/>
        </w:rPr>
        <w:t xml:space="preserve"> &lt; </w:t>
      </w:r>
      <w:r w:rsidRPr="00977F11">
        <w:rPr>
          <w:sz w:val="20"/>
          <w:lang w:val="en-US"/>
        </w:rPr>
        <w:t xml:space="preserve">.05; ** </w:t>
      </w:r>
      <w:r w:rsidRPr="00977F11">
        <w:rPr>
          <w:i/>
          <w:sz w:val="20"/>
          <w:lang w:val="en-US"/>
        </w:rPr>
        <w:t>p</w:t>
      </w:r>
      <w:r w:rsidR="00C046EA" w:rsidRPr="00977F11">
        <w:rPr>
          <w:i/>
          <w:sz w:val="20"/>
          <w:lang w:val="en-US"/>
        </w:rPr>
        <w:t xml:space="preserve"> </w:t>
      </w:r>
      <w:r w:rsidR="00C046EA" w:rsidRPr="00977F11">
        <w:rPr>
          <w:sz w:val="20"/>
          <w:lang w:val="en-US"/>
        </w:rPr>
        <w:t xml:space="preserve">&lt; </w:t>
      </w:r>
      <w:r w:rsidRPr="00977F11">
        <w:rPr>
          <w:sz w:val="20"/>
          <w:lang w:val="en-US"/>
        </w:rPr>
        <w:t>.01</w:t>
      </w:r>
    </w:p>
    <w:sectPr w:rsidR="00740019" w:rsidRPr="00DD172A" w:rsidSect="00D35871">
      <w:pgSz w:w="12240" w:h="15840"/>
      <w:pgMar w:top="1440" w:right="1797" w:bottom="1440"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9206F" w14:textId="77777777" w:rsidR="00BD5BE3" w:rsidRDefault="00BD5BE3">
      <w:r>
        <w:separator/>
      </w:r>
    </w:p>
  </w:endnote>
  <w:endnote w:type="continuationSeparator" w:id="0">
    <w:p w14:paraId="1D1F7895" w14:textId="77777777" w:rsidR="00BD5BE3" w:rsidRDefault="00BD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4D3F" w14:textId="77777777" w:rsidR="00DA15D3" w:rsidRDefault="00DA1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E3DBB" w14:textId="77777777" w:rsidR="00DA15D3" w:rsidRDefault="00DA15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CF4A9" w14:textId="77777777" w:rsidR="00DA15D3" w:rsidRDefault="00DA15D3">
    <w:pPr>
      <w:pStyle w:val="Footer"/>
      <w:framePr w:wrap="around"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E40FC8">
      <w:rPr>
        <w:rStyle w:val="PageNumber"/>
        <w:noProof/>
        <w:sz w:val="22"/>
      </w:rPr>
      <w:t>1</w:t>
    </w:r>
    <w:r>
      <w:rPr>
        <w:rStyle w:val="PageNumber"/>
        <w:sz w:val="22"/>
      </w:rPr>
      <w:fldChar w:fldCharType="end"/>
    </w:r>
  </w:p>
  <w:p w14:paraId="57C2CE16" w14:textId="77777777" w:rsidR="00DA15D3" w:rsidRDefault="00DA15D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3B49" w14:textId="77777777" w:rsidR="00DA15D3" w:rsidRDefault="00DA1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14:paraId="21AA42E0" w14:textId="77777777" w:rsidR="00DA15D3" w:rsidRDefault="00DA15D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0A39" w14:textId="77777777" w:rsidR="00DA15D3" w:rsidRDefault="00DA1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2C18">
      <w:rPr>
        <w:rStyle w:val="PageNumber"/>
        <w:noProof/>
      </w:rPr>
      <w:t>43</w:t>
    </w:r>
    <w:r>
      <w:rPr>
        <w:rStyle w:val="PageNumber"/>
      </w:rPr>
      <w:fldChar w:fldCharType="end"/>
    </w:r>
  </w:p>
  <w:p w14:paraId="35000426" w14:textId="77777777" w:rsidR="00DA15D3" w:rsidRDefault="00DA15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0B22" w14:textId="77777777" w:rsidR="00BD5BE3" w:rsidRDefault="00BD5BE3">
      <w:r>
        <w:separator/>
      </w:r>
    </w:p>
  </w:footnote>
  <w:footnote w:type="continuationSeparator" w:id="0">
    <w:p w14:paraId="7B205C4A" w14:textId="77777777" w:rsidR="00BD5BE3" w:rsidRDefault="00BD5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A2A49" w14:textId="77777777" w:rsidR="00DA15D3" w:rsidRDefault="00DA15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532F3" w14:textId="77777777" w:rsidR="00DA15D3" w:rsidRDefault="00DA15D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F28A" w14:textId="56516E95" w:rsidR="00DA15D3" w:rsidRDefault="00DA15D3" w:rsidP="009D5AD9">
    <w:pPr>
      <w:pStyle w:val="Header"/>
      <w:ind w:right="360"/>
      <w:rPr>
        <w:sz w:val="22"/>
      </w:rPr>
    </w:pPr>
    <w:r>
      <w:rPr>
        <w:sz w:val="22"/>
      </w:rPr>
      <w:t xml:space="preserve">EMOTION RECOGNITION AND DOWN SYNDROME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55A6" w14:textId="77777777" w:rsidR="00DA15D3" w:rsidRDefault="00DA15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E826B" w14:textId="77777777" w:rsidR="00DA15D3" w:rsidRDefault="00DA15D3">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2E01" w14:textId="77777777" w:rsidR="00DA15D3" w:rsidRDefault="00DA15D3">
    <w:pPr>
      <w:pStyle w:val="Header"/>
      <w:ind w:right="360"/>
      <w:jc w:val="right"/>
    </w:pPr>
    <w:r>
      <w:t>Emotion Recognition and Down syndrome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61"/>
      <w:numFmt w:val="bullet"/>
      <w:lvlText w:val="-"/>
      <w:lvlJc w:val="left"/>
      <w:pPr>
        <w:tabs>
          <w:tab w:val="num" w:pos="927"/>
        </w:tabs>
        <w:ind w:left="927" w:hanging="360"/>
      </w:pPr>
      <w:rPr>
        <w:rFonts w:ascii="Times New Roman" w:hAnsi="Times New Roman"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6B46136"/>
    <w:multiLevelType w:val="hybridMultilevel"/>
    <w:tmpl w:val="57BA01EE"/>
    <w:lvl w:ilvl="0" w:tplc="B112865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23AF3"/>
    <w:multiLevelType w:val="hybridMultilevel"/>
    <w:tmpl w:val="A122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B36AE"/>
    <w:multiLevelType w:val="hybridMultilevel"/>
    <w:tmpl w:val="0F2A14E2"/>
    <w:lvl w:ilvl="0" w:tplc="7EB420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943B2D"/>
    <w:multiLevelType w:val="multilevel"/>
    <w:tmpl w:val="EA9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47101"/>
    <w:multiLevelType w:val="hybridMultilevel"/>
    <w:tmpl w:val="BB4CE760"/>
    <w:lvl w:ilvl="0" w:tplc="7B503968">
      <w:start w:val="1"/>
      <w:numFmt w:val="decimal"/>
      <w:lvlText w:val="%1."/>
      <w:lvlJc w:val="left"/>
      <w:pPr>
        <w:ind w:left="1680" w:hanging="9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1AC7380"/>
    <w:multiLevelType w:val="hybridMultilevel"/>
    <w:tmpl w:val="12444280"/>
    <w:lvl w:ilvl="0" w:tplc="99002D74">
      <w:numFmt w:val="bullet"/>
      <w:lvlText w:val="-"/>
      <w:lvlJc w:val="left"/>
      <w:pPr>
        <w:ind w:left="720" w:hanging="360"/>
      </w:pPr>
      <w:rPr>
        <w:rFonts w:ascii="Times" w:eastAsia="Times"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BD558C"/>
    <w:multiLevelType w:val="multilevel"/>
    <w:tmpl w:val="474E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68658B"/>
    <w:multiLevelType w:val="hybridMultilevel"/>
    <w:tmpl w:val="9D32F5D4"/>
    <w:lvl w:ilvl="0" w:tplc="E50825DA">
      <w:start w:val="1"/>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151B82"/>
    <w:multiLevelType w:val="hybridMultilevel"/>
    <w:tmpl w:val="72B4CC36"/>
    <w:lvl w:ilvl="0" w:tplc="51382F86">
      <w:numFmt w:val="bullet"/>
      <w:lvlText w:val="-"/>
      <w:lvlJc w:val="left"/>
      <w:pPr>
        <w:ind w:left="720" w:hanging="360"/>
      </w:pPr>
      <w:rPr>
        <w:rFonts w:ascii="Times" w:eastAsia="Times"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num>
  <w:num w:numId="8">
    <w:abstractNumId w:val="1"/>
  </w:num>
  <w:num w:numId="9">
    <w:abstractNumId w:val="0"/>
  </w:num>
  <w:num w:numId="10">
    <w:abstractNumId w:val="0"/>
  </w:num>
  <w:num w:numId="11">
    <w:abstractNumId w:val="0"/>
  </w:num>
  <w:num w:numId="12">
    <w:abstractNumId w:val="1"/>
  </w:num>
  <w:num w:numId="13">
    <w:abstractNumId w:val="2"/>
  </w:num>
  <w:num w:numId="14">
    <w:abstractNumId w:val="0"/>
  </w:num>
  <w:num w:numId="15">
    <w:abstractNumId w:val="0"/>
  </w:num>
  <w:num w:numId="16">
    <w:abstractNumId w:val="1"/>
  </w:num>
  <w:num w:numId="17">
    <w:abstractNumId w:val="2"/>
  </w:num>
  <w:num w:numId="18">
    <w:abstractNumId w:val="0"/>
  </w:num>
  <w:num w:numId="19">
    <w:abstractNumId w:val="0"/>
  </w:num>
  <w:num w:numId="20">
    <w:abstractNumId w:val="0"/>
  </w:num>
  <w:num w:numId="21">
    <w:abstractNumId w:val="0"/>
  </w:num>
  <w:num w:numId="22">
    <w:abstractNumId w:val="5"/>
  </w:num>
  <w:num w:numId="23">
    <w:abstractNumId w:val="7"/>
  </w:num>
  <w:num w:numId="24">
    <w:abstractNumId w:val="13"/>
  </w:num>
  <w:num w:numId="25">
    <w:abstractNumId w:val="10"/>
  </w:num>
  <w:num w:numId="26">
    <w:abstractNumId w:val="11"/>
  </w:num>
  <w:num w:numId="27">
    <w:abstractNumId w:val="8"/>
  </w:num>
  <w:num w:numId="28">
    <w:abstractNumId w:val="9"/>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 w:dllVersion="2"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B"/>
    <w:rsid w:val="000011D7"/>
    <w:rsid w:val="0000180D"/>
    <w:rsid w:val="0000245A"/>
    <w:rsid w:val="00011144"/>
    <w:rsid w:val="00011575"/>
    <w:rsid w:val="00017B28"/>
    <w:rsid w:val="00017C7C"/>
    <w:rsid w:val="0002042D"/>
    <w:rsid w:val="000225EA"/>
    <w:rsid w:val="000277DE"/>
    <w:rsid w:val="0003029D"/>
    <w:rsid w:val="000348C9"/>
    <w:rsid w:val="0004228A"/>
    <w:rsid w:val="00043623"/>
    <w:rsid w:val="000440C9"/>
    <w:rsid w:val="00045326"/>
    <w:rsid w:val="00051950"/>
    <w:rsid w:val="000536D6"/>
    <w:rsid w:val="00054485"/>
    <w:rsid w:val="000547E9"/>
    <w:rsid w:val="00056444"/>
    <w:rsid w:val="00057131"/>
    <w:rsid w:val="00063F44"/>
    <w:rsid w:val="000676F7"/>
    <w:rsid w:val="000701C0"/>
    <w:rsid w:val="00070825"/>
    <w:rsid w:val="0007178F"/>
    <w:rsid w:val="000724E9"/>
    <w:rsid w:val="0007495D"/>
    <w:rsid w:val="000805A5"/>
    <w:rsid w:val="000806F7"/>
    <w:rsid w:val="0008257F"/>
    <w:rsid w:val="00082FB6"/>
    <w:rsid w:val="00087B78"/>
    <w:rsid w:val="000905DC"/>
    <w:rsid w:val="000913ED"/>
    <w:rsid w:val="00092015"/>
    <w:rsid w:val="00092545"/>
    <w:rsid w:val="000A19A5"/>
    <w:rsid w:val="000A62D8"/>
    <w:rsid w:val="000B09F0"/>
    <w:rsid w:val="000B3C17"/>
    <w:rsid w:val="000C09FF"/>
    <w:rsid w:val="000C5145"/>
    <w:rsid w:val="000C5630"/>
    <w:rsid w:val="000D1B0B"/>
    <w:rsid w:val="000D336A"/>
    <w:rsid w:val="000D3B9E"/>
    <w:rsid w:val="0010149F"/>
    <w:rsid w:val="0011006E"/>
    <w:rsid w:val="00113A3F"/>
    <w:rsid w:val="00114F5C"/>
    <w:rsid w:val="00115E61"/>
    <w:rsid w:val="00116134"/>
    <w:rsid w:val="00120B53"/>
    <w:rsid w:val="001216CB"/>
    <w:rsid w:val="0012178F"/>
    <w:rsid w:val="001224E8"/>
    <w:rsid w:val="00122AFB"/>
    <w:rsid w:val="001272CB"/>
    <w:rsid w:val="001365C8"/>
    <w:rsid w:val="00143C75"/>
    <w:rsid w:val="00144AE1"/>
    <w:rsid w:val="00151BC4"/>
    <w:rsid w:val="00151FD7"/>
    <w:rsid w:val="0015394D"/>
    <w:rsid w:val="00155DCD"/>
    <w:rsid w:val="00157E3A"/>
    <w:rsid w:val="00164993"/>
    <w:rsid w:val="001708BA"/>
    <w:rsid w:val="00171856"/>
    <w:rsid w:val="001739AC"/>
    <w:rsid w:val="0018077C"/>
    <w:rsid w:val="00180DFE"/>
    <w:rsid w:val="001840EB"/>
    <w:rsid w:val="001858DD"/>
    <w:rsid w:val="00185B46"/>
    <w:rsid w:val="00190A81"/>
    <w:rsid w:val="00192C78"/>
    <w:rsid w:val="00193380"/>
    <w:rsid w:val="001977A6"/>
    <w:rsid w:val="001A0C57"/>
    <w:rsid w:val="001A1DC8"/>
    <w:rsid w:val="001A3326"/>
    <w:rsid w:val="001B5F35"/>
    <w:rsid w:val="001C17B4"/>
    <w:rsid w:val="001C1968"/>
    <w:rsid w:val="001C34A8"/>
    <w:rsid w:val="001C708F"/>
    <w:rsid w:val="001C7B33"/>
    <w:rsid w:val="001D0B6F"/>
    <w:rsid w:val="001D27F9"/>
    <w:rsid w:val="001D3252"/>
    <w:rsid w:val="001D4220"/>
    <w:rsid w:val="001F372F"/>
    <w:rsid w:val="001F3AD7"/>
    <w:rsid w:val="001F44D3"/>
    <w:rsid w:val="001F63FE"/>
    <w:rsid w:val="00202701"/>
    <w:rsid w:val="00204915"/>
    <w:rsid w:val="002057DA"/>
    <w:rsid w:val="002078D0"/>
    <w:rsid w:val="00211E35"/>
    <w:rsid w:val="002137CA"/>
    <w:rsid w:val="00216C82"/>
    <w:rsid w:val="0021779A"/>
    <w:rsid w:val="00217E63"/>
    <w:rsid w:val="002206D3"/>
    <w:rsid w:val="00220EFC"/>
    <w:rsid w:val="0022158B"/>
    <w:rsid w:val="00223039"/>
    <w:rsid w:val="0024252F"/>
    <w:rsid w:val="002511BE"/>
    <w:rsid w:val="0026230E"/>
    <w:rsid w:val="00264091"/>
    <w:rsid w:val="00267FB1"/>
    <w:rsid w:val="00270B4C"/>
    <w:rsid w:val="00274D0F"/>
    <w:rsid w:val="00275278"/>
    <w:rsid w:val="00281009"/>
    <w:rsid w:val="00282152"/>
    <w:rsid w:val="0028475D"/>
    <w:rsid w:val="00285056"/>
    <w:rsid w:val="00287123"/>
    <w:rsid w:val="00291366"/>
    <w:rsid w:val="00291D7D"/>
    <w:rsid w:val="00293EEB"/>
    <w:rsid w:val="002969A5"/>
    <w:rsid w:val="00297790"/>
    <w:rsid w:val="002A4406"/>
    <w:rsid w:val="002B0F8D"/>
    <w:rsid w:val="002B76FC"/>
    <w:rsid w:val="002C3B7E"/>
    <w:rsid w:val="002C6200"/>
    <w:rsid w:val="002C71D2"/>
    <w:rsid w:val="002C7E79"/>
    <w:rsid w:val="002D3597"/>
    <w:rsid w:val="002D6D57"/>
    <w:rsid w:val="002E2C04"/>
    <w:rsid w:val="002E4D2B"/>
    <w:rsid w:val="002F1041"/>
    <w:rsid w:val="002F136F"/>
    <w:rsid w:val="002F2C58"/>
    <w:rsid w:val="002F4A6E"/>
    <w:rsid w:val="0030029E"/>
    <w:rsid w:val="00302CE5"/>
    <w:rsid w:val="00302DC7"/>
    <w:rsid w:val="0030335E"/>
    <w:rsid w:val="00305430"/>
    <w:rsid w:val="00307317"/>
    <w:rsid w:val="00307A73"/>
    <w:rsid w:val="003120F5"/>
    <w:rsid w:val="003130D7"/>
    <w:rsid w:val="00316A33"/>
    <w:rsid w:val="00317397"/>
    <w:rsid w:val="00317D28"/>
    <w:rsid w:val="0032253F"/>
    <w:rsid w:val="003408B7"/>
    <w:rsid w:val="00346B62"/>
    <w:rsid w:val="00351DC1"/>
    <w:rsid w:val="00353610"/>
    <w:rsid w:val="00355257"/>
    <w:rsid w:val="00356CFF"/>
    <w:rsid w:val="00363A4F"/>
    <w:rsid w:val="00363B90"/>
    <w:rsid w:val="00367550"/>
    <w:rsid w:val="00371215"/>
    <w:rsid w:val="00376728"/>
    <w:rsid w:val="00385F21"/>
    <w:rsid w:val="00387C7A"/>
    <w:rsid w:val="0039021A"/>
    <w:rsid w:val="0039227B"/>
    <w:rsid w:val="003A5E2D"/>
    <w:rsid w:val="003A6A44"/>
    <w:rsid w:val="003B706D"/>
    <w:rsid w:val="003B7540"/>
    <w:rsid w:val="003B776C"/>
    <w:rsid w:val="003C0DE3"/>
    <w:rsid w:val="003C14BD"/>
    <w:rsid w:val="003C58F2"/>
    <w:rsid w:val="003C5D89"/>
    <w:rsid w:val="003D42FB"/>
    <w:rsid w:val="003E6095"/>
    <w:rsid w:val="003E6F39"/>
    <w:rsid w:val="003F5CBE"/>
    <w:rsid w:val="003F6931"/>
    <w:rsid w:val="00404EDE"/>
    <w:rsid w:val="00404F52"/>
    <w:rsid w:val="00406C51"/>
    <w:rsid w:val="00412409"/>
    <w:rsid w:val="0041631A"/>
    <w:rsid w:val="00422808"/>
    <w:rsid w:val="00426221"/>
    <w:rsid w:val="004322F1"/>
    <w:rsid w:val="00432676"/>
    <w:rsid w:val="0043700E"/>
    <w:rsid w:val="004371D8"/>
    <w:rsid w:val="004416F3"/>
    <w:rsid w:val="0045165E"/>
    <w:rsid w:val="00453C1A"/>
    <w:rsid w:val="00456245"/>
    <w:rsid w:val="00457C1A"/>
    <w:rsid w:val="0046044A"/>
    <w:rsid w:val="004609A9"/>
    <w:rsid w:val="00464265"/>
    <w:rsid w:val="004651F2"/>
    <w:rsid w:val="004723B5"/>
    <w:rsid w:val="00473F84"/>
    <w:rsid w:val="00477105"/>
    <w:rsid w:val="004811A8"/>
    <w:rsid w:val="004821C7"/>
    <w:rsid w:val="004835BF"/>
    <w:rsid w:val="00484D7F"/>
    <w:rsid w:val="0048697E"/>
    <w:rsid w:val="00490137"/>
    <w:rsid w:val="00492732"/>
    <w:rsid w:val="004949C2"/>
    <w:rsid w:val="00496C5A"/>
    <w:rsid w:val="004A0346"/>
    <w:rsid w:val="004A0955"/>
    <w:rsid w:val="004A2A67"/>
    <w:rsid w:val="004A4742"/>
    <w:rsid w:val="004B1539"/>
    <w:rsid w:val="004B29C5"/>
    <w:rsid w:val="004B2D48"/>
    <w:rsid w:val="004B5C1A"/>
    <w:rsid w:val="004B666E"/>
    <w:rsid w:val="004B7B5C"/>
    <w:rsid w:val="004C5C4A"/>
    <w:rsid w:val="004C704D"/>
    <w:rsid w:val="004D003D"/>
    <w:rsid w:val="004D00D2"/>
    <w:rsid w:val="004D32E0"/>
    <w:rsid w:val="004E6663"/>
    <w:rsid w:val="004E6B5E"/>
    <w:rsid w:val="004E72A5"/>
    <w:rsid w:val="004E7CF0"/>
    <w:rsid w:val="004F13D5"/>
    <w:rsid w:val="004F19A2"/>
    <w:rsid w:val="004F3D12"/>
    <w:rsid w:val="004F54FA"/>
    <w:rsid w:val="00504E44"/>
    <w:rsid w:val="00505FC8"/>
    <w:rsid w:val="00513591"/>
    <w:rsid w:val="005149B9"/>
    <w:rsid w:val="0051573B"/>
    <w:rsid w:val="00517FA6"/>
    <w:rsid w:val="005200C7"/>
    <w:rsid w:val="0052158F"/>
    <w:rsid w:val="00523DE4"/>
    <w:rsid w:val="005258AA"/>
    <w:rsid w:val="00525D28"/>
    <w:rsid w:val="00527392"/>
    <w:rsid w:val="00527EA6"/>
    <w:rsid w:val="00527F79"/>
    <w:rsid w:val="00533441"/>
    <w:rsid w:val="00533ED2"/>
    <w:rsid w:val="005359FD"/>
    <w:rsid w:val="005430FD"/>
    <w:rsid w:val="00546412"/>
    <w:rsid w:val="0055180E"/>
    <w:rsid w:val="005536C0"/>
    <w:rsid w:val="00554961"/>
    <w:rsid w:val="00557796"/>
    <w:rsid w:val="005614C8"/>
    <w:rsid w:val="005618A1"/>
    <w:rsid w:val="00567DA7"/>
    <w:rsid w:val="005702B3"/>
    <w:rsid w:val="00572ED4"/>
    <w:rsid w:val="005769AE"/>
    <w:rsid w:val="00596031"/>
    <w:rsid w:val="005A06CF"/>
    <w:rsid w:val="005A1489"/>
    <w:rsid w:val="005B0D66"/>
    <w:rsid w:val="005B15C2"/>
    <w:rsid w:val="005B4CBC"/>
    <w:rsid w:val="005B5621"/>
    <w:rsid w:val="005C193A"/>
    <w:rsid w:val="005C295A"/>
    <w:rsid w:val="005C3505"/>
    <w:rsid w:val="005C71FF"/>
    <w:rsid w:val="005C760F"/>
    <w:rsid w:val="005C7DDF"/>
    <w:rsid w:val="005D0CFA"/>
    <w:rsid w:val="005D5F10"/>
    <w:rsid w:val="005D7E57"/>
    <w:rsid w:val="005E2418"/>
    <w:rsid w:val="005E2F08"/>
    <w:rsid w:val="005F5A30"/>
    <w:rsid w:val="005F6645"/>
    <w:rsid w:val="00601626"/>
    <w:rsid w:val="006122E5"/>
    <w:rsid w:val="00615EA9"/>
    <w:rsid w:val="00621BD7"/>
    <w:rsid w:val="00622A2A"/>
    <w:rsid w:val="00623FDD"/>
    <w:rsid w:val="0062585E"/>
    <w:rsid w:val="00632EB1"/>
    <w:rsid w:val="00634613"/>
    <w:rsid w:val="00634A9A"/>
    <w:rsid w:val="006357AC"/>
    <w:rsid w:val="00637925"/>
    <w:rsid w:val="00645962"/>
    <w:rsid w:val="00645AA9"/>
    <w:rsid w:val="00655B91"/>
    <w:rsid w:val="006626D5"/>
    <w:rsid w:val="00664B5C"/>
    <w:rsid w:val="006661E6"/>
    <w:rsid w:val="00670696"/>
    <w:rsid w:val="006715C2"/>
    <w:rsid w:val="00674187"/>
    <w:rsid w:val="00674B86"/>
    <w:rsid w:val="006831EF"/>
    <w:rsid w:val="00685441"/>
    <w:rsid w:val="00686E93"/>
    <w:rsid w:val="00693C6F"/>
    <w:rsid w:val="00694EFC"/>
    <w:rsid w:val="00695032"/>
    <w:rsid w:val="00695C62"/>
    <w:rsid w:val="006960FA"/>
    <w:rsid w:val="00697713"/>
    <w:rsid w:val="00697A5A"/>
    <w:rsid w:val="006A39B6"/>
    <w:rsid w:val="006A45CB"/>
    <w:rsid w:val="006A70BC"/>
    <w:rsid w:val="006B167D"/>
    <w:rsid w:val="006B609C"/>
    <w:rsid w:val="006C139F"/>
    <w:rsid w:val="006C2848"/>
    <w:rsid w:val="006C6699"/>
    <w:rsid w:val="006C6BCA"/>
    <w:rsid w:val="006D2330"/>
    <w:rsid w:val="006D2DD7"/>
    <w:rsid w:val="006D2F3A"/>
    <w:rsid w:val="006E346A"/>
    <w:rsid w:val="006E35FF"/>
    <w:rsid w:val="006E3FA1"/>
    <w:rsid w:val="006E5FF0"/>
    <w:rsid w:val="00701C40"/>
    <w:rsid w:val="00702C3D"/>
    <w:rsid w:val="00704E7F"/>
    <w:rsid w:val="0070587D"/>
    <w:rsid w:val="0070695E"/>
    <w:rsid w:val="0071028E"/>
    <w:rsid w:val="0071041B"/>
    <w:rsid w:val="007143B3"/>
    <w:rsid w:val="00716136"/>
    <w:rsid w:val="00724225"/>
    <w:rsid w:val="00725313"/>
    <w:rsid w:val="0072718A"/>
    <w:rsid w:val="00730D7C"/>
    <w:rsid w:val="0073290D"/>
    <w:rsid w:val="00736D71"/>
    <w:rsid w:val="00740019"/>
    <w:rsid w:val="00744DC1"/>
    <w:rsid w:val="00745082"/>
    <w:rsid w:val="00745807"/>
    <w:rsid w:val="00745B37"/>
    <w:rsid w:val="00746863"/>
    <w:rsid w:val="00750BE7"/>
    <w:rsid w:val="0075200F"/>
    <w:rsid w:val="00752514"/>
    <w:rsid w:val="0075467D"/>
    <w:rsid w:val="00760D1D"/>
    <w:rsid w:val="0076353E"/>
    <w:rsid w:val="00765AF3"/>
    <w:rsid w:val="0077663E"/>
    <w:rsid w:val="00777C5A"/>
    <w:rsid w:val="0078224C"/>
    <w:rsid w:val="00784A4F"/>
    <w:rsid w:val="00786E4A"/>
    <w:rsid w:val="00791128"/>
    <w:rsid w:val="0079639C"/>
    <w:rsid w:val="00796984"/>
    <w:rsid w:val="007A112E"/>
    <w:rsid w:val="007A235B"/>
    <w:rsid w:val="007B2ECA"/>
    <w:rsid w:val="007B3F6E"/>
    <w:rsid w:val="007B7A49"/>
    <w:rsid w:val="007B7AC4"/>
    <w:rsid w:val="007D10B6"/>
    <w:rsid w:val="007D5728"/>
    <w:rsid w:val="007E2F47"/>
    <w:rsid w:val="007E6408"/>
    <w:rsid w:val="007E7C5C"/>
    <w:rsid w:val="007E7CE6"/>
    <w:rsid w:val="007F15BF"/>
    <w:rsid w:val="007F18D0"/>
    <w:rsid w:val="007F48B1"/>
    <w:rsid w:val="007F5E20"/>
    <w:rsid w:val="00801E8A"/>
    <w:rsid w:val="008053AE"/>
    <w:rsid w:val="0080656F"/>
    <w:rsid w:val="008066CD"/>
    <w:rsid w:val="00807AF4"/>
    <w:rsid w:val="00810269"/>
    <w:rsid w:val="00820852"/>
    <w:rsid w:val="00821EB0"/>
    <w:rsid w:val="008265A5"/>
    <w:rsid w:val="00827B3D"/>
    <w:rsid w:val="0083525A"/>
    <w:rsid w:val="00837E45"/>
    <w:rsid w:val="00840835"/>
    <w:rsid w:val="00840ECB"/>
    <w:rsid w:val="008513DD"/>
    <w:rsid w:val="0085188D"/>
    <w:rsid w:val="0085240B"/>
    <w:rsid w:val="00853A26"/>
    <w:rsid w:val="00857A13"/>
    <w:rsid w:val="00863EBE"/>
    <w:rsid w:val="008646E5"/>
    <w:rsid w:val="00870586"/>
    <w:rsid w:val="008731FD"/>
    <w:rsid w:val="00873784"/>
    <w:rsid w:val="00874E08"/>
    <w:rsid w:val="00875B20"/>
    <w:rsid w:val="00875C32"/>
    <w:rsid w:val="00883D38"/>
    <w:rsid w:val="0088659F"/>
    <w:rsid w:val="00896FBC"/>
    <w:rsid w:val="008A4125"/>
    <w:rsid w:val="008B49D9"/>
    <w:rsid w:val="008B61DB"/>
    <w:rsid w:val="008B74A7"/>
    <w:rsid w:val="008C0EF0"/>
    <w:rsid w:val="008C128E"/>
    <w:rsid w:val="008C1F1C"/>
    <w:rsid w:val="008C2494"/>
    <w:rsid w:val="008C3147"/>
    <w:rsid w:val="008D119E"/>
    <w:rsid w:val="008D1E93"/>
    <w:rsid w:val="008D369B"/>
    <w:rsid w:val="008E4168"/>
    <w:rsid w:val="008E5327"/>
    <w:rsid w:val="008F2322"/>
    <w:rsid w:val="0090022C"/>
    <w:rsid w:val="00902ECD"/>
    <w:rsid w:val="00903625"/>
    <w:rsid w:val="0090556D"/>
    <w:rsid w:val="00907063"/>
    <w:rsid w:val="00912C3F"/>
    <w:rsid w:val="0091676C"/>
    <w:rsid w:val="00921F76"/>
    <w:rsid w:val="009220BE"/>
    <w:rsid w:val="00925209"/>
    <w:rsid w:val="0093152D"/>
    <w:rsid w:val="00934470"/>
    <w:rsid w:val="00935397"/>
    <w:rsid w:val="00940329"/>
    <w:rsid w:val="009411EA"/>
    <w:rsid w:val="009476DB"/>
    <w:rsid w:val="009567A8"/>
    <w:rsid w:val="009600DA"/>
    <w:rsid w:val="00961A0A"/>
    <w:rsid w:val="00962D3E"/>
    <w:rsid w:val="00964101"/>
    <w:rsid w:val="009730B0"/>
    <w:rsid w:val="00973F83"/>
    <w:rsid w:val="0097652C"/>
    <w:rsid w:val="00977F11"/>
    <w:rsid w:val="009809BD"/>
    <w:rsid w:val="0098110D"/>
    <w:rsid w:val="0098230F"/>
    <w:rsid w:val="00983869"/>
    <w:rsid w:val="009915A8"/>
    <w:rsid w:val="00992B4A"/>
    <w:rsid w:val="00997E09"/>
    <w:rsid w:val="009A094C"/>
    <w:rsid w:val="009B2033"/>
    <w:rsid w:val="009C15E4"/>
    <w:rsid w:val="009C4ACC"/>
    <w:rsid w:val="009C55F5"/>
    <w:rsid w:val="009C56B1"/>
    <w:rsid w:val="009D5AD9"/>
    <w:rsid w:val="009D61C2"/>
    <w:rsid w:val="009D7958"/>
    <w:rsid w:val="009E11ED"/>
    <w:rsid w:val="009E2EDC"/>
    <w:rsid w:val="009E5740"/>
    <w:rsid w:val="009E5BD1"/>
    <w:rsid w:val="009E7FE6"/>
    <w:rsid w:val="00A002F6"/>
    <w:rsid w:val="00A02103"/>
    <w:rsid w:val="00A04F80"/>
    <w:rsid w:val="00A21B6D"/>
    <w:rsid w:val="00A21F2C"/>
    <w:rsid w:val="00A2290F"/>
    <w:rsid w:val="00A22A99"/>
    <w:rsid w:val="00A23C56"/>
    <w:rsid w:val="00A23C77"/>
    <w:rsid w:val="00A31A2B"/>
    <w:rsid w:val="00A32CE1"/>
    <w:rsid w:val="00A334BB"/>
    <w:rsid w:val="00A416D1"/>
    <w:rsid w:val="00A47575"/>
    <w:rsid w:val="00A527A8"/>
    <w:rsid w:val="00A56977"/>
    <w:rsid w:val="00A63431"/>
    <w:rsid w:val="00A64F5D"/>
    <w:rsid w:val="00A72C18"/>
    <w:rsid w:val="00A730BE"/>
    <w:rsid w:val="00A76E16"/>
    <w:rsid w:val="00A865DE"/>
    <w:rsid w:val="00A9215A"/>
    <w:rsid w:val="00A96FE9"/>
    <w:rsid w:val="00AA0EE0"/>
    <w:rsid w:val="00AA1FEF"/>
    <w:rsid w:val="00AA2449"/>
    <w:rsid w:val="00AA4FC5"/>
    <w:rsid w:val="00AA5F8A"/>
    <w:rsid w:val="00AB6C73"/>
    <w:rsid w:val="00AC2121"/>
    <w:rsid w:val="00AC2839"/>
    <w:rsid w:val="00AC4115"/>
    <w:rsid w:val="00AC493E"/>
    <w:rsid w:val="00AC56F6"/>
    <w:rsid w:val="00AC6500"/>
    <w:rsid w:val="00AC71FD"/>
    <w:rsid w:val="00AD02C4"/>
    <w:rsid w:val="00AD2BD8"/>
    <w:rsid w:val="00AD524F"/>
    <w:rsid w:val="00AE3F86"/>
    <w:rsid w:val="00AE40E6"/>
    <w:rsid w:val="00AE41A0"/>
    <w:rsid w:val="00AE60A6"/>
    <w:rsid w:val="00AF0208"/>
    <w:rsid w:val="00AF33AB"/>
    <w:rsid w:val="00AF5775"/>
    <w:rsid w:val="00B0367B"/>
    <w:rsid w:val="00B0591A"/>
    <w:rsid w:val="00B05C61"/>
    <w:rsid w:val="00B07FE6"/>
    <w:rsid w:val="00B110C1"/>
    <w:rsid w:val="00B14577"/>
    <w:rsid w:val="00B2083B"/>
    <w:rsid w:val="00B2090A"/>
    <w:rsid w:val="00B21912"/>
    <w:rsid w:val="00B2196A"/>
    <w:rsid w:val="00B23D48"/>
    <w:rsid w:val="00B2461C"/>
    <w:rsid w:val="00B303F7"/>
    <w:rsid w:val="00B3052F"/>
    <w:rsid w:val="00B32D0D"/>
    <w:rsid w:val="00B4083C"/>
    <w:rsid w:val="00B45499"/>
    <w:rsid w:val="00B466BE"/>
    <w:rsid w:val="00B5046E"/>
    <w:rsid w:val="00B50E0C"/>
    <w:rsid w:val="00B54040"/>
    <w:rsid w:val="00B60E14"/>
    <w:rsid w:val="00B61A63"/>
    <w:rsid w:val="00B64D0D"/>
    <w:rsid w:val="00B67EE7"/>
    <w:rsid w:val="00B74C7D"/>
    <w:rsid w:val="00B77200"/>
    <w:rsid w:val="00B80E37"/>
    <w:rsid w:val="00B82BC0"/>
    <w:rsid w:val="00B831E9"/>
    <w:rsid w:val="00B86329"/>
    <w:rsid w:val="00B86809"/>
    <w:rsid w:val="00BA20BC"/>
    <w:rsid w:val="00BA4FD4"/>
    <w:rsid w:val="00BA6B10"/>
    <w:rsid w:val="00BA78EF"/>
    <w:rsid w:val="00BB23E9"/>
    <w:rsid w:val="00BB265A"/>
    <w:rsid w:val="00BB2E46"/>
    <w:rsid w:val="00BB3619"/>
    <w:rsid w:val="00BC0E9C"/>
    <w:rsid w:val="00BC1BFF"/>
    <w:rsid w:val="00BC540B"/>
    <w:rsid w:val="00BD5589"/>
    <w:rsid w:val="00BD5BE3"/>
    <w:rsid w:val="00BF6FB9"/>
    <w:rsid w:val="00C00CF5"/>
    <w:rsid w:val="00C02059"/>
    <w:rsid w:val="00C046EA"/>
    <w:rsid w:val="00C05C9F"/>
    <w:rsid w:val="00C10698"/>
    <w:rsid w:val="00C106A5"/>
    <w:rsid w:val="00C12E17"/>
    <w:rsid w:val="00C13424"/>
    <w:rsid w:val="00C14F1C"/>
    <w:rsid w:val="00C20C52"/>
    <w:rsid w:val="00C222ED"/>
    <w:rsid w:val="00C22AAF"/>
    <w:rsid w:val="00C23A19"/>
    <w:rsid w:val="00C268B5"/>
    <w:rsid w:val="00C268DD"/>
    <w:rsid w:val="00C32567"/>
    <w:rsid w:val="00C3260D"/>
    <w:rsid w:val="00C37D06"/>
    <w:rsid w:val="00C42A75"/>
    <w:rsid w:val="00C43E53"/>
    <w:rsid w:val="00C45194"/>
    <w:rsid w:val="00C506FA"/>
    <w:rsid w:val="00C51B40"/>
    <w:rsid w:val="00C54B83"/>
    <w:rsid w:val="00C54F9C"/>
    <w:rsid w:val="00C57AEA"/>
    <w:rsid w:val="00C60A12"/>
    <w:rsid w:val="00C60A19"/>
    <w:rsid w:val="00C61CEB"/>
    <w:rsid w:val="00C6692A"/>
    <w:rsid w:val="00C67E9E"/>
    <w:rsid w:val="00C67F21"/>
    <w:rsid w:val="00C67F46"/>
    <w:rsid w:val="00C72D9A"/>
    <w:rsid w:val="00C751CB"/>
    <w:rsid w:val="00C804A4"/>
    <w:rsid w:val="00C80736"/>
    <w:rsid w:val="00C80A9E"/>
    <w:rsid w:val="00C84DA7"/>
    <w:rsid w:val="00C85E8B"/>
    <w:rsid w:val="00C8659F"/>
    <w:rsid w:val="00C86E2A"/>
    <w:rsid w:val="00C90E9C"/>
    <w:rsid w:val="00C91825"/>
    <w:rsid w:val="00C92C7E"/>
    <w:rsid w:val="00C93C8A"/>
    <w:rsid w:val="00C968B9"/>
    <w:rsid w:val="00CA1971"/>
    <w:rsid w:val="00CA1A35"/>
    <w:rsid w:val="00CA6DC6"/>
    <w:rsid w:val="00CA707A"/>
    <w:rsid w:val="00CB327F"/>
    <w:rsid w:val="00CB36A4"/>
    <w:rsid w:val="00CB4840"/>
    <w:rsid w:val="00CB7D94"/>
    <w:rsid w:val="00CC0809"/>
    <w:rsid w:val="00CC3388"/>
    <w:rsid w:val="00CC4D84"/>
    <w:rsid w:val="00CD0FB0"/>
    <w:rsid w:val="00CD1D50"/>
    <w:rsid w:val="00CD347A"/>
    <w:rsid w:val="00CD484D"/>
    <w:rsid w:val="00CF395E"/>
    <w:rsid w:val="00CF68B5"/>
    <w:rsid w:val="00CF6C88"/>
    <w:rsid w:val="00D04030"/>
    <w:rsid w:val="00D06CEB"/>
    <w:rsid w:val="00D07D50"/>
    <w:rsid w:val="00D16B5A"/>
    <w:rsid w:val="00D16DE5"/>
    <w:rsid w:val="00D21042"/>
    <w:rsid w:val="00D216B2"/>
    <w:rsid w:val="00D30639"/>
    <w:rsid w:val="00D32C07"/>
    <w:rsid w:val="00D35871"/>
    <w:rsid w:val="00D37BED"/>
    <w:rsid w:val="00D441F6"/>
    <w:rsid w:val="00D44FF0"/>
    <w:rsid w:val="00D61CCB"/>
    <w:rsid w:val="00D6561C"/>
    <w:rsid w:val="00D71C03"/>
    <w:rsid w:val="00D75246"/>
    <w:rsid w:val="00D75E42"/>
    <w:rsid w:val="00D83CE3"/>
    <w:rsid w:val="00D94586"/>
    <w:rsid w:val="00D95952"/>
    <w:rsid w:val="00DA0604"/>
    <w:rsid w:val="00DA15D3"/>
    <w:rsid w:val="00DA27A2"/>
    <w:rsid w:val="00DA2EAF"/>
    <w:rsid w:val="00DA6C74"/>
    <w:rsid w:val="00DA7F96"/>
    <w:rsid w:val="00DB1D57"/>
    <w:rsid w:val="00DB3EC2"/>
    <w:rsid w:val="00DB7DBC"/>
    <w:rsid w:val="00DC12EB"/>
    <w:rsid w:val="00DC2200"/>
    <w:rsid w:val="00DC3840"/>
    <w:rsid w:val="00DD172A"/>
    <w:rsid w:val="00DD7CD3"/>
    <w:rsid w:val="00DE481A"/>
    <w:rsid w:val="00DE5061"/>
    <w:rsid w:val="00DE6C8C"/>
    <w:rsid w:val="00DF143D"/>
    <w:rsid w:val="00DF351D"/>
    <w:rsid w:val="00DF4F8A"/>
    <w:rsid w:val="00DF58C1"/>
    <w:rsid w:val="00E001B9"/>
    <w:rsid w:val="00E007F9"/>
    <w:rsid w:val="00E0418E"/>
    <w:rsid w:val="00E05E81"/>
    <w:rsid w:val="00E06525"/>
    <w:rsid w:val="00E156E4"/>
    <w:rsid w:val="00E216C5"/>
    <w:rsid w:val="00E230B3"/>
    <w:rsid w:val="00E32A70"/>
    <w:rsid w:val="00E3302B"/>
    <w:rsid w:val="00E35A7D"/>
    <w:rsid w:val="00E40FC8"/>
    <w:rsid w:val="00E43555"/>
    <w:rsid w:val="00E44458"/>
    <w:rsid w:val="00E47172"/>
    <w:rsid w:val="00E50905"/>
    <w:rsid w:val="00E52D2F"/>
    <w:rsid w:val="00E55E66"/>
    <w:rsid w:val="00E60C49"/>
    <w:rsid w:val="00E61636"/>
    <w:rsid w:val="00E629C1"/>
    <w:rsid w:val="00E650C1"/>
    <w:rsid w:val="00E7572D"/>
    <w:rsid w:val="00E7658A"/>
    <w:rsid w:val="00E775DC"/>
    <w:rsid w:val="00E80FA8"/>
    <w:rsid w:val="00E9188E"/>
    <w:rsid w:val="00E96FB0"/>
    <w:rsid w:val="00EA002F"/>
    <w:rsid w:val="00EA4555"/>
    <w:rsid w:val="00EB4558"/>
    <w:rsid w:val="00EB4DAE"/>
    <w:rsid w:val="00EC7BF9"/>
    <w:rsid w:val="00ED5815"/>
    <w:rsid w:val="00ED5BC3"/>
    <w:rsid w:val="00ED6A0D"/>
    <w:rsid w:val="00ED6C9C"/>
    <w:rsid w:val="00ED6D04"/>
    <w:rsid w:val="00ED731D"/>
    <w:rsid w:val="00ED7B3E"/>
    <w:rsid w:val="00ED7E4A"/>
    <w:rsid w:val="00EE00CD"/>
    <w:rsid w:val="00EE041B"/>
    <w:rsid w:val="00EE0742"/>
    <w:rsid w:val="00EE52B5"/>
    <w:rsid w:val="00EE7AAC"/>
    <w:rsid w:val="00EF4725"/>
    <w:rsid w:val="00EF5877"/>
    <w:rsid w:val="00EF7FD8"/>
    <w:rsid w:val="00F0288B"/>
    <w:rsid w:val="00F14680"/>
    <w:rsid w:val="00F167B6"/>
    <w:rsid w:val="00F172B5"/>
    <w:rsid w:val="00F173F5"/>
    <w:rsid w:val="00F21A7D"/>
    <w:rsid w:val="00F22F0D"/>
    <w:rsid w:val="00F23CF6"/>
    <w:rsid w:val="00F24236"/>
    <w:rsid w:val="00F25857"/>
    <w:rsid w:val="00F26BF9"/>
    <w:rsid w:val="00F26F35"/>
    <w:rsid w:val="00F3401C"/>
    <w:rsid w:val="00F34193"/>
    <w:rsid w:val="00F43079"/>
    <w:rsid w:val="00F44D14"/>
    <w:rsid w:val="00F52FF8"/>
    <w:rsid w:val="00F56A35"/>
    <w:rsid w:val="00F637E1"/>
    <w:rsid w:val="00F64234"/>
    <w:rsid w:val="00F65B16"/>
    <w:rsid w:val="00F74708"/>
    <w:rsid w:val="00F75290"/>
    <w:rsid w:val="00F779DC"/>
    <w:rsid w:val="00F81CB8"/>
    <w:rsid w:val="00F928B6"/>
    <w:rsid w:val="00F92C5A"/>
    <w:rsid w:val="00F94728"/>
    <w:rsid w:val="00F947C5"/>
    <w:rsid w:val="00F95F29"/>
    <w:rsid w:val="00F964F3"/>
    <w:rsid w:val="00FA0058"/>
    <w:rsid w:val="00FA0C92"/>
    <w:rsid w:val="00FB1E9C"/>
    <w:rsid w:val="00FB2193"/>
    <w:rsid w:val="00FB713E"/>
    <w:rsid w:val="00FC0A12"/>
    <w:rsid w:val="00FC4B10"/>
    <w:rsid w:val="00FC5400"/>
    <w:rsid w:val="00FD1155"/>
    <w:rsid w:val="00FD2CD3"/>
    <w:rsid w:val="00FD3EC0"/>
    <w:rsid w:val="00FD5369"/>
    <w:rsid w:val="00FD5E76"/>
    <w:rsid w:val="00FE0E53"/>
    <w:rsid w:val="00FE23F7"/>
    <w:rsid w:val="00FF190B"/>
    <w:rsid w:val="00FF3D3F"/>
    <w:rsid w:val="00FF48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46B73D"/>
  <w14:defaultImageDpi w14:val="300"/>
  <w15:docId w15:val="{27F2F370-A4A8-480F-9A4D-2552B6C0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spacing w:line="360" w:lineRule="auto"/>
      <w:outlineLvl w:val="2"/>
    </w:pPr>
    <w:rPr>
      <w:b/>
      <w:sz w:val="28"/>
    </w:rPr>
  </w:style>
  <w:style w:type="paragraph" w:styleId="Heading4">
    <w:name w:val="heading 4"/>
    <w:basedOn w:val="Normal"/>
    <w:next w:val="Normal"/>
    <w:qFormat/>
    <w:pPr>
      <w:keepNext/>
      <w:jc w:val="center"/>
      <w:outlineLvl w:val="3"/>
    </w:pPr>
    <w:rPr>
      <w:i/>
      <w:sz w:val="22"/>
    </w:rPr>
  </w:style>
  <w:style w:type="paragraph" w:styleId="Heading5">
    <w:name w:val="heading 5"/>
    <w:basedOn w:val="Normal"/>
    <w:next w:val="Normal"/>
    <w:qFormat/>
    <w:pPr>
      <w:keepNext/>
      <w:spacing w:line="480" w:lineRule="auto"/>
      <w:jc w:val="center"/>
      <w:outlineLvl w:val="4"/>
    </w:pPr>
    <w:rPr>
      <w:b/>
      <w:sz w:val="22"/>
      <w:lang w:val="en-US"/>
    </w:rPr>
  </w:style>
  <w:style w:type="paragraph" w:styleId="Heading6">
    <w:name w:val="heading 6"/>
    <w:basedOn w:val="Normal"/>
    <w:next w:val="Normal"/>
    <w:qFormat/>
    <w:pPr>
      <w:keepNext/>
      <w:spacing w:line="480" w:lineRule="auto"/>
      <w:outlineLvl w:val="5"/>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spacing w:line="360" w:lineRule="auto"/>
      <w:ind w:left="284" w:hanging="284"/>
    </w:pPr>
  </w:style>
  <w:style w:type="paragraph" w:styleId="BlockText">
    <w:name w:val="Block Text"/>
    <w:basedOn w:val="Normal"/>
    <w:pPr>
      <w:ind w:left="-284" w:right="-149"/>
    </w:pPr>
    <w:rPr>
      <w:sz w:val="20"/>
    </w:rPr>
  </w:style>
  <w:style w:type="paragraph" w:styleId="BodyText2">
    <w:name w:val="Body Text 2"/>
    <w:basedOn w:val="Normal"/>
    <w:rPr>
      <w:i/>
    </w:rPr>
  </w:style>
  <w:style w:type="paragraph" w:styleId="BodyText3">
    <w:name w:val="Body Text 3"/>
    <w:basedOn w:val="Normal"/>
    <w:pPr>
      <w:widowControl w:val="0"/>
      <w:autoSpaceDE w:val="0"/>
      <w:autoSpaceDN w:val="0"/>
      <w:adjustRightInd w:val="0"/>
      <w:spacing w:line="480" w:lineRule="auto"/>
      <w:jc w:val="both"/>
    </w:pPr>
  </w:style>
  <w:style w:type="paragraph" w:styleId="BodyTextIndent2">
    <w:name w:val="Body Text Indent 2"/>
    <w:basedOn w:val="Normal"/>
    <w:link w:val="BodyTextIndent2Char"/>
    <w:pPr>
      <w:spacing w:line="480" w:lineRule="auto"/>
      <w:ind w:firstLine="567"/>
    </w:pPr>
    <w:rPr>
      <w:lang w:val="en-US"/>
    </w:rPr>
  </w:style>
  <w:style w:type="paragraph" w:styleId="BodyTextIndent3">
    <w:name w:val="Body Text Indent 3"/>
    <w:basedOn w:val="Normal"/>
    <w:pPr>
      <w:spacing w:line="480" w:lineRule="auto"/>
      <w:ind w:left="-284"/>
    </w:pPr>
    <w:rPr>
      <w:sz w:val="20"/>
      <w:lang w:val="en-US"/>
    </w:rPr>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uiPriority w:val="99"/>
    <w:semiHidden/>
    <w:rsid w:val="00FC541B"/>
    <w:rPr>
      <w:sz w:val="18"/>
    </w:rPr>
  </w:style>
  <w:style w:type="paragraph" w:styleId="CommentText">
    <w:name w:val="annotation text"/>
    <w:basedOn w:val="Normal"/>
    <w:link w:val="CommentTextChar"/>
    <w:uiPriority w:val="99"/>
    <w:semiHidden/>
    <w:rsid w:val="00FC541B"/>
    <w:rPr>
      <w:szCs w:val="24"/>
    </w:rPr>
  </w:style>
  <w:style w:type="paragraph" w:styleId="CommentSubject">
    <w:name w:val="annotation subject"/>
    <w:basedOn w:val="CommentText"/>
    <w:next w:val="CommentText"/>
    <w:semiHidden/>
    <w:rsid w:val="00FC541B"/>
    <w:rPr>
      <w:szCs w:val="20"/>
    </w:rPr>
  </w:style>
  <w:style w:type="paragraph" w:styleId="BalloonText">
    <w:name w:val="Balloon Text"/>
    <w:basedOn w:val="Normal"/>
    <w:semiHidden/>
    <w:rsid w:val="00FC541B"/>
    <w:rPr>
      <w:rFonts w:ascii="Lucida Grande" w:hAnsi="Lucida Grande"/>
      <w:sz w:val="18"/>
      <w:szCs w:val="18"/>
    </w:rPr>
  </w:style>
  <w:style w:type="paragraph" w:styleId="ListParagraph">
    <w:name w:val="List Paragraph"/>
    <w:basedOn w:val="Normal"/>
    <w:uiPriority w:val="34"/>
    <w:qFormat/>
    <w:rsid w:val="00F3401C"/>
    <w:pPr>
      <w:ind w:left="720"/>
      <w:contextualSpacing/>
    </w:pPr>
  </w:style>
  <w:style w:type="character" w:customStyle="1" w:styleId="CommentTextChar">
    <w:name w:val="Comment Text Char"/>
    <w:basedOn w:val="DefaultParagraphFont"/>
    <w:link w:val="CommentText"/>
    <w:uiPriority w:val="99"/>
    <w:semiHidden/>
    <w:rsid w:val="00291366"/>
    <w:rPr>
      <w:sz w:val="24"/>
      <w:szCs w:val="24"/>
    </w:rPr>
  </w:style>
  <w:style w:type="character" w:customStyle="1" w:styleId="HeaderChar">
    <w:name w:val="Header Char"/>
    <w:basedOn w:val="DefaultParagraphFont"/>
    <w:link w:val="Header"/>
    <w:rsid w:val="00752514"/>
    <w:rPr>
      <w:sz w:val="24"/>
    </w:rPr>
  </w:style>
  <w:style w:type="character" w:customStyle="1" w:styleId="BodyTextIndent2Char">
    <w:name w:val="Body Text Indent 2 Char"/>
    <w:basedOn w:val="DefaultParagraphFont"/>
    <w:link w:val="BodyTextIndent2"/>
    <w:rsid w:val="00AF0208"/>
    <w:rPr>
      <w:sz w:val="24"/>
      <w:lang w:val="en-US"/>
    </w:rPr>
  </w:style>
  <w:style w:type="character" w:styleId="Hyperlink">
    <w:name w:val="Hyperlink"/>
    <w:basedOn w:val="DefaultParagraphFont"/>
    <w:uiPriority w:val="99"/>
    <w:semiHidden/>
    <w:unhideWhenUsed/>
    <w:rsid w:val="0011006E"/>
    <w:rPr>
      <w:strike w:val="0"/>
      <w:dstrike w:val="0"/>
      <w:color w:val="014782"/>
      <w:u w:val="none"/>
      <w:effect w:val="none"/>
    </w:rPr>
  </w:style>
  <w:style w:type="character" w:customStyle="1" w:styleId="wi-fullname3">
    <w:name w:val="wi-fullname3"/>
    <w:basedOn w:val="DefaultParagraphFont"/>
    <w:rsid w:val="0011006E"/>
  </w:style>
  <w:style w:type="character" w:customStyle="1" w:styleId="wi-title2">
    <w:name w:val="wi-title2"/>
    <w:basedOn w:val="DefaultParagraphFont"/>
    <w:rsid w:val="0011006E"/>
  </w:style>
  <w:style w:type="character" w:customStyle="1" w:styleId="skypepnhprintcontainer1403190042">
    <w:name w:val="skype_pnh_print_container_1403190042"/>
    <w:basedOn w:val="DefaultParagraphFont"/>
    <w:rsid w:val="0011006E"/>
  </w:style>
  <w:style w:type="character" w:customStyle="1" w:styleId="skypepnhcontainer">
    <w:name w:val="skype_pnh_container"/>
    <w:basedOn w:val="DefaultParagraphFont"/>
    <w:rsid w:val="0011006E"/>
  </w:style>
  <w:style w:type="character" w:customStyle="1" w:styleId="skypepnhmark">
    <w:name w:val="skype_pnh_mark"/>
    <w:basedOn w:val="DefaultParagraphFont"/>
    <w:rsid w:val="0011006E"/>
  </w:style>
  <w:style w:type="character" w:customStyle="1" w:styleId="skypepnhtextspan">
    <w:name w:val="skype_pnh_text_span"/>
    <w:basedOn w:val="DefaultParagraphFont"/>
    <w:rsid w:val="0011006E"/>
  </w:style>
  <w:style w:type="character" w:customStyle="1" w:styleId="skypepnhfreetextspan">
    <w:name w:val="skype_pnh_free_text_span"/>
    <w:basedOn w:val="DefaultParagraphFont"/>
    <w:rsid w:val="0011006E"/>
  </w:style>
  <w:style w:type="character" w:customStyle="1" w:styleId="wi-category1">
    <w:name w:val="wi-category1"/>
    <w:basedOn w:val="DefaultParagraphFont"/>
    <w:rsid w:val="0011006E"/>
  </w:style>
  <w:style w:type="character" w:customStyle="1" w:styleId="wi-clienttype2">
    <w:name w:val="wi-clienttype2"/>
    <w:basedOn w:val="DefaultParagraphFont"/>
    <w:rsid w:val="0011006E"/>
  </w:style>
  <w:style w:type="character" w:customStyle="1" w:styleId="wi-pub-date2">
    <w:name w:val="wi-pub-date2"/>
    <w:basedOn w:val="DefaultParagraphFont"/>
    <w:rsid w:val="0011006E"/>
  </w:style>
  <w:style w:type="character" w:customStyle="1" w:styleId="journal-name2">
    <w:name w:val="journal-name2"/>
    <w:basedOn w:val="DefaultParagraphFont"/>
    <w:rsid w:val="0011006E"/>
  </w:style>
  <w:style w:type="paragraph" w:styleId="NormalWeb">
    <w:name w:val="Normal (Web)"/>
    <w:basedOn w:val="Normal"/>
    <w:uiPriority w:val="99"/>
    <w:semiHidden/>
    <w:unhideWhenUsed/>
    <w:rsid w:val="0039227B"/>
    <w:rPr>
      <w:rFonts w:ascii="Times New Roman" w:eastAsiaTheme="minorHAnsi" w:hAnsi="Times New Roman"/>
      <w:szCs w:val="24"/>
      <w:lang w:eastAsia="en-GB"/>
    </w:rPr>
  </w:style>
  <w:style w:type="character" w:customStyle="1" w:styleId="normaltextrun">
    <w:name w:val="normaltextrun"/>
    <w:basedOn w:val="DefaultParagraphFont"/>
    <w:rsid w:val="0039227B"/>
  </w:style>
  <w:style w:type="character" w:customStyle="1" w:styleId="spellingerror">
    <w:name w:val="spellingerror"/>
    <w:basedOn w:val="DefaultParagraphFont"/>
    <w:rsid w:val="0039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25586">
      <w:bodyDiv w:val="1"/>
      <w:marLeft w:val="0"/>
      <w:marRight w:val="0"/>
      <w:marTop w:val="0"/>
      <w:marBottom w:val="0"/>
      <w:divBdr>
        <w:top w:val="none" w:sz="0" w:space="0" w:color="auto"/>
        <w:left w:val="none" w:sz="0" w:space="0" w:color="auto"/>
        <w:bottom w:val="none" w:sz="0" w:space="0" w:color="auto"/>
        <w:right w:val="none" w:sz="0" w:space="0" w:color="auto"/>
      </w:divBdr>
      <w:divsChild>
        <w:div w:id="1996452321">
          <w:marLeft w:val="0"/>
          <w:marRight w:val="0"/>
          <w:marTop w:val="0"/>
          <w:marBottom w:val="0"/>
          <w:divBdr>
            <w:top w:val="none" w:sz="0" w:space="0" w:color="auto"/>
            <w:left w:val="none" w:sz="0" w:space="0" w:color="auto"/>
            <w:bottom w:val="none" w:sz="0" w:space="0" w:color="auto"/>
            <w:right w:val="none" w:sz="0" w:space="0" w:color="auto"/>
          </w:divBdr>
          <w:divsChild>
            <w:div w:id="1438259555">
              <w:marLeft w:val="0"/>
              <w:marRight w:val="0"/>
              <w:marTop w:val="0"/>
              <w:marBottom w:val="0"/>
              <w:divBdr>
                <w:top w:val="none" w:sz="0" w:space="0" w:color="auto"/>
                <w:left w:val="none" w:sz="0" w:space="0" w:color="auto"/>
                <w:bottom w:val="none" w:sz="0" w:space="0" w:color="auto"/>
                <w:right w:val="none" w:sz="0" w:space="0" w:color="auto"/>
              </w:divBdr>
              <w:divsChild>
                <w:div w:id="295373396">
                  <w:marLeft w:val="0"/>
                  <w:marRight w:val="0"/>
                  <w:marTop w:val="0"/>
                  <w:marBottom w:val="0"/>
                  <w:divBdr>
                    <w:top w:val="none" w:sz="0" w:space="0" w:color="auto"/>
                    <w:left w:val="none" w:sz="0" w:space="0" w:color="auto"/>
                    <w:bottom w:val="none" w:sz="0" w:space="0" w:color="auto"/>
                    <w:right w:val="none" w:sz="0" w:space="0" w:color="auto"/>
                  </w:divBdr>
                  <w:divsChild>
                    <w:div w:id="1470244357">
                      <w:marLeft w:val="0"/>
                      <w:marRight w:val="0"/>
                      <w:marTop w:val="0"/>
                      <w:marBottom w:val="0"/>
                      <w:divBdr>
                        <w:top w:val="none" w:sz="0" w:space="0" w:color="auto"/>
                        <w:left w:val="none" w:sz="0" w:space="0" w:color="auto"/>
                        <w:bottom w:val="none" w:sz="0" w:space="0" w:color="auto"/>
                        <w:right w:val="none" w:sz="0" w:space="0" w:color="auto"/>
                      </w:divBdr>
                      <w:divsChild>
                        <w:div w:id="213006262">
                          <w:marLeft w:val="0"/>
                          <w:marRight w:val="0"/>
                          <w:marTop w:val="0"/>
                          <w:marBottom w:val="0"/>
                          <w:divBdr>
                            <w:top w:val="none" w:sz="0" w:space="0" w:color="auto"/>
                            <w:left w:val="none" w:sz="0" w:space="0" w:color="auto"/>
                            <w:bottom w:val="none" w:sz="0" w:space="0" w:color="auto"/>
                            <w:right w:val="none" w:sz="0" w:space="0" w:color="auto"/>
                          </w:divBdr>
                          <w:divsChild>
                            <w:div w:id="569536617">
                              <w:marLeft w:val="0"/>
                              <w:marRight w:val="0"/>
                              <w:marTop w:val="0"/>
                              <w:marBottom w:val="0"/>
                              <w:divBdr>
                                <w:top w:val="none" w:sz="0" w:space="0" w:color="auto"/>
                                <w:left w:val="none" w:sz="0" w:space="0" w:color="auto"/>
                                <w:bottom w:val="none" w:sz="0" w:space="0" w:color="auto"/>
                                <w:right w:val="none" w:sz="0" w:space="0" w:color="auto"/>
                              </w:divBdr>
                            </w:div>
                            <w:div w:id="1009866065">
                              <w:marLeft w:val="0"/>
                              <w:marRight w:val="0"/>
                              <w:marTop w:val="0"/>
                              <w:marBottom w:val="0"/>
                              <w:divBdr>
                                <w:top w:val="none" w:sz="0" w:space="0" w:color="auto"/>
                                <w:left w:val="none" w:sz="0" w:space="0" w:color="auto"/>
                                <w:bottom w:val="none" w:sz="0" w:space="0" w:color="auto"/>
                                <w:right w:val="none" w:sz="0" w:space="0" w:color="auto"/>
                              </w:divBdr>
                              <w:divsChild>
                                <w:div w:id="397675679">
                                  <w:marLeft w:val="0"/>
                                  <w:marRight w:val="0"/>
                                  <w:marTop w:val="0"/>
                                  <w:marBottom w:val="0"/>
                                  <w:divBdr>
                                    <w:top w:val="none" w:sz="0" w:space="0" w:color="auto"/>
                                    <w:left w:val="none" w:sz="0" w:space="0" w:color="auto"/>
                                    <w:bottom w:val="none" w:sz="0" w:space="0" w:color="auto"/>
                                    <w:right w:val="none" w:sz="0" w:space="0" w:color="auto"/>
                                  </w:divBdr>
                                </w:div>
                              </w:divsChild>
                            </w:div>
                            <w:div w:id="253323075">
                              <w:marLeft w:val="0"/>
                              <w:marRight w:val="0"/>
                              <w:marTop w:val="0"/>
                              <w:marBottom w:val="0"/>
                              <w:divBdr>
                                <w:top w:val="none" w:sz="0" w:space="0" w:color="auto"/>
                                <w:left w:val="none" w:sz="0" w:space="0" w:color="auto"/>
                                <w:bottom w:val="none" w:sz="0" w:space="0" w:color="auto"/>
                                <w:right w:val="none" w:sz="0" w:space="0" w:color="auto"/>
                              </w:divBdr>
                              <w:divsChild>
                                <w:div w:id="610237588">
                                  <w:marLeft w:val="0"/>
                                  <w:marRight w:val="0"/>
                                  <w:marTop w:val="0"/>
                                  <w:marBottom w:val="0"/>
                                  <w:divBdr>
                                    <w:top w:val="none" w:sz="0" w:space="0" w:color="auto"/>
                                    <w:left w:val="none" w:sz="0" w:space="0" w:color="auto"/>
                                    <w:bottom w:val="none" w:sz="0" w:space="0" w:color="auto"/>
                                    <w:right w:val="none" w:sz="0" w:space="0" w:color="auto"/>
                                  </w:divBdr>
                                </w:div>
                                <w:div w:id="324820886">
                                  <w:marLeft w:val="0"/>
                                  <w:marRight w:val="0"/>
                                  <w:marTop w:val="0"/>
                                  <w:marBottom w:val="0"/>
                                  <w:divBdr>
                                    <w:top w:val="none" w:sz="0" w:space="0" w:color="auto"/>
                                    <w:left w:val="none" w:sz="0" w:space="0" w:color="auto"/>
                                    <w:bottom w:val="none" w:sz="0" w:space="0" w:color="auto"/>
                                    <w:right w:val="none" w:sz="0" w:space="0" w:color="auto"/>
                                  </w:divBdr>
                                </w:div>
                                <w:div w:id="759789796">
                                  <w:marLeft w:val="0"/>
                                  <w:marRight w:val="0"/>
                                  <w:marTop w:val="0"/>
                                  <w:marBottom w:val="0"/>
                                  <w:divBdr>
                                    <w:top w:val="none" w:sz="0" w:space="0" w:color="auto"/>
                                    <w:left w:val="none" w:sz="0" w:space="0" w:color="auto"/>
                                    <w:bottom w:val="none" w:sz="0" w:space="0" w:color="auto"/>
                                    <w:right w:val="none" w:sz="0" w:space="0" w:color="auto"/>
                                  </w:divBdr>
                                </w:div>
                                <w:div w:id="1760636946">
                                  <w:marLeft w:val="0"/>
                                  <w:marRight w:val="0"/>
                                  <w:marTop w:val="0"/>
                                  <w:marBottom w:val="0"/>
                                  <w:divBdr>
                                    <w:top w:val="none" w:sz="0" w:space="0" w:color="auto"/>
                                    <w:left w:val="none" w:sz="0" w:space="0" w:color="auto"/>
                                    <w:bottom w:val="none" w:sz="0" w:space="0" w:color="auto"/>
                                    <w:right w:val="none" w:sz="0" w:space="0" w:color="auto"/>
                                  </w:divBdr>
                                </w:div>
                                <w:div w:id="926115065">
                                  <w:marLeft w:val="0"/>
                                  <w:marRight w:val="0"/>
                                  <w:marTop w:val="0"/>
                                  <w:marBottom w:val="0"/>
                                  <w:divBdr>
                                    <w:top w:val="none" w:sz="0" w:space="0" w:color="auto"/>
                                    <w:left w:val="none" w:sz="0" w:space="0" w:color="auto"/>
                                    <w:bottom w:val="none" w:sz="0" w:space="0" w:color="auto"/>
                                    <w:right w:val="none" w:sz="0" w:space="0" w:color="auto"/>
                                  </w:divBdr>
                                </w:div>
                                <w:div w:id="1425102427">
                                  <w:marLeft w:val="0"/>
                                  <w:marRight w:val="0"/>
                                  <w:marTop w:val="0"/>
                                  <w:marBottom w:val="0"/>
                                  <w:divBdr>
                                    <w:top w:val="none" w:sz="0" w:space="0" w:color="auto"/>
                                    <w:left w:val="none" w:sz="0" w:space="0" w:color="auto"/>
                                    <w:bottom w:val="none" w:sz="0" w:space="0" w:color="auto"/>
                                    <w:right w:val="none" w:sz="0" w:space="0" w:color="auto"/>
                                  </w:divBdr>
                                </w:div>
                                <w:div w:id="1948851416">
                                  <w:marLeft w:val="0"/>
                                  <w:marRight w:val="0"/>
                                  <w:marTop w:val="0"/>
                                  <w:marBottom w:val="0"/>
                                  <w:divBdr>
                                    <w:top w:val="none" w:sz="0" w:space="0" w:color="auto"/>
                                    <w:left w:val="none" w:sz="0" w:space="0" w:color="auto"/>
                                    <w:bottom w:val="none" w:sz="0" w:space="0" w:color="auto"/>
                                    <w:right w:val="none" w:sz="0" w:space="0" w:color="auto"/>
                                  </w:divBdr>
                                </w:div>
                                <w:div w:id="679963820">
                                  <w:marLeft w:val="0"/>
                                  <w:marRight w:val="0"/>
                                  <w:marTop w:val="0"/>
                                  <w:marBottom w:val="0"/>
                                  <w:divBdr>
                                    <w:top w:val="none" w:sz="0" w:space="0" w:color="auto"/>
                                    <w:left w:val="none" w:sz="0" w:space="0" w:color="auto"/>
                                    <w:bottom w:val="none" w:sz="0" w:space="0" w:color="auto"/>
                                    <w:right w:val="none" w:sz="0" w:space="0" w:color="auto"/>
                                  </w:divBdr>
                                </w:div>
                                <w:div w:id="618146324">
                                  <w:marLeft w:val="0"/>
                                  <w:marRight w:val="0"/>
                                  <w:marTop w:val="0"/>
                                  <w:marBottom w:val="0"/>
                                  <w:divBdr>
                                    <w:top w:val="none" w:sz="0" w:space="0" w:color="auto"/>
                                    <w:left w:val="none" w:sz="0" w:space="0" w:color="auto"/>
                                    <w:bottom w:val="none" w:sz="0" w:space="0" w:color="auto"/>
                                    <w:right w:val="none" w:sz="0" w:space="0" w:color="auto"/>
                                  </w:divBdr>
                                </w:div>
                                <w:div w:id="1542981876">
                                  <w:marLeft w:val="0"/>
                                  <w:marRight w:val="0"/>
                                  <w:marTop w:val="0"/>
                                  <w:marBottom w:val="0"/>
                                  <w:divBdr>
                                    <w:top w:val="none" w:sz="0" w:space="0" w:color="auto"/>
                                    <w:left w:val="none" w:sz="0" w:space="0" w:color="auto"/>
                                    <w:bottom w:val="none" w:sz="0" w:space="0" w:color="auto"/>
                                    <w:right w:val="none" w:sz="0" w:space="0" w:color="auto"/>
                                  </w:divBdr>
                                </w:div>
                                <w:div w:id="314644443">
                                  <w:marLeft w:val="0"/>
                                  <w:marRight w:val="0"/>
                                  <w:marTop w:val="0"/>
                                  <w:marBottom w:val="0"/>
                                  <w:divBdr>
                                    <w:top w:val="none" w:sz="0" w:space="0" w:color="auto"/>
                                    <w:left w:val="none" w:sz="0" w:space="0" w:color="auto"/>
                                    <w:bottom w:val="none" w:sz="0" w:space="0" w:color="auto"/>
                                    <w:right w:val="none" w:sz="0" w:space="0" w:color="auto"/>
                                  </w:divBdr>
                                </w:div>
                                <w:div w:id="1021317709">
                                  <w:marLeft w:val="0"/>
                                  <w:marRight w:val="0"/>
                                  <w:marTop w:val="0"/>
                                  <w:marBottom w:val="300"/>
                                  <w:divBdr>
                                    <w:top w:val="none" w:sz="0" w:space="0" w:color="auto"/>
                                    <w:left w:val="none" w:sz="0" w:space="0" w:color="auto"/>
                                    <w:bottom w:val="none" w:sz="0" w:space="0" w:color="auto"/>
                                    <w:right w:val="none" w:sz="0" w:space="0" w:color="auto"/>
                                  </w:divBdr>
                                </w:div>
                              </w:divsChild>
                            </w:div>
                            <w:div w:id="1608778404">
                              <w:marLeft w:val="0"/>
                              <w:marRight w:val="0"/>
                              <w:marTop w:val="0"/>
                              <w:marBottom w:val="0"/>
                              <w:divBdr>
                                <w:top w:val="none" w:sz="0" w:space="0" w:color="auto"/>
                                <w:left w:val="none" w:sz="0" w:space="0" w:color="auto"/>
                                <w:bottom w:val="none" w:sz="0" w:space="0" w:color="auto"/>
                                <w:right w:val="none" w:sz="0" w:space="0" w:color="auto"/>
                              </w:divBdr>
                              <w:divsChild>
                                <w:div w:id="755707352">
                                  <w:marLeft w:val="0"/>
                                  <w:marRight w:val="0"/>
                                  <w:marTop w:val="0"/>
                                  <w:marBottom w:val="0"/>
                                  <w:divBdr>
                                    <w:top w:val="none" w:sz="0" w:space="0" w:color="auto"/>
                                    <w:left w:val="none" w:sz="0" w:space="0" w:color="auto"/>
                                    <w:bottom w:val="none" w:sz="0" w:space="0" w:color="auto"/>
                                    <w:right w:val="none" w:sz="0" w:space="0" w:color="auto"/>
                                  </w:divBdr>
                                </w:div>
                                <w:div w:id="719551839">
                                  <w:marLeft w:val="0"/>
                                  <w:marRight w:val="0"/>
                                  <w:marTop w:val="0"/>
                                  <w:marBottom w:val="0"/>
                                  <w:divBdr>
                                    <w:top w:val="none" w:sz="0" w:space="0" w:color="auto"/>
                                    <w:left w:val="none" w:sz="0" w:space="0" w:color="auto"/>
                                    <w:bottom w:val="none" w:sz="0" w:space="0" w:color="auto"/>
                                    <w:right w:val="none" w:sz="0" w:space="0" w:color="auto"/>
                                  </w:divBdr>
                                  <w:divsChild>
                                    <w:div w:id="1414355815">
                                      <w:marLeft w:val="0"/>
                                      <w:marRight w:val="0"/>
                                      <w:marTop w:val="0"/>
                                      <w:marBottom w:val="0"/>
                                      <w:divBdr>
                                        <w:top w:val="none" w:sz="0" w:space="0" w:color="auto"/>
                                        <w:left w:val="none" w:sz="0" w:space="0" w:color="auto"/>
                                        <w:bottom w:val="none" w:sz="0" w:space="0" w:color="auto"/>
                                        <w:right w:val="none" w:sz="0" w:space="0" w:color="auto"/>
                                      </w:divBdr>
                                    </w:div>
                                    <w:div w:id="7763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EA62-3E51-4A31-966C-56DC343E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10985</Words>
  <Characters>62615</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Abstract</vt:lpstr>
    </vt:vector>
  </TitlesOfParts>
  <Company>University of Edinburgh</Company>
  <LinksUpToDate>false</LinksUpToDate>
  <CharactersWithSpaces>73454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Katie Cebula</dc:creator>
  <cp:lastModifiedBy>Willis, Diane</cp:lastModifiedBy>
  <cp:revision>2</cp:revision>
  <cp:lastPrinted>2016-06-29T19:30:00Z</cp:lastPrinted>
  <dcterms:created xsi:type="dcterms:W3CDTF">2016-10-19T16:37:00Z</dcterms:created>
  <dcterms:modified xsi:type="dcterms:W3CDTF">2016-10-19T16:37:00Z</dcterms:modified>
</cp:coreProperties>
</file>