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2525C" w14:textId="77777777" w:rsidR="00A73511" w:rsidRDefault="00A73511" w:rsidP="00DB3D23">
      <w:pPr>
        <w:jc w:val="center"/>
        <w:rPr>
          <w:rFonts w:ascii="Arial" w:hAnsi="Arial" w:cs="Arial"/>
          <w:b/>
          <w:sz w:val="24"/>
          <w:szCs w:val="24"/>
        </w:rPr>
      </w:pPr>
    </w:p>
    <w:p w14:paraId="2D42D427" w14:textId="77777777" w:rsidR="00A164E1" w:rsidRPr="00A73511" w:rsidRDefault="00A164E1" w:rsidP="00A73511">
      <w:pPr>
        <w:spacing w:before="100" w:beforeAutospacing="1" w:after="100" w:afterAutospacing="1" w:line="240" w:lineRule="auto"/>
        <w:outlineLvl w:val="3"/>
        <w:rPr>
          <w:rFonts w:ascii="Times New Roman" w:eastAsia="Times New Roman" w:hAnsi="Times New Roman" w:cs="Times New Roman"/>
          <w:b/>
          <w:bCs/>
          <w:sz w:val="24"/>
          <w:szCs w:val="24"/>
          <w:lang w:val="en" w:eastAsia="en-GB"/>
        </w:rPr>
      </w:pPr>
    </w:p>
    <w:p w14:paraId="4FB30E5A" w14:textId="7C9D31B1" w:rsidR="00DB3D23" w:rsidRDefault="00DB3D23" w:rsidP="0088763F">
      <w:pPr>
        <w:jc w:val="center"/>
        <w:rPr>
          <w:rFonts w:ascii="Arial" w:hAnsi="Arial" w:cs="Arial"/>
          <w:b/>
          <w:sz w:val="24"/>
          <w:szCs w:val="24"/>
        </w:rPr>
      </w:pPr>
      <w:r w:rsidRPr="00DB3D23">
        <w:rPr>
          <w:rFonts w:ascii="Arial" w:hAnsi="Arial" w:cs="Arial"/>
          <w:b/>
          <w:sz w:val="24"/>
          <w:szCs w:val="24"/>
        </w:rPr>
        <w:t>Poetic Transcription with a Twist:</w:t>
      </w:r>
    </w:p>
    <w:p w14:paraId="233A66C4" w14:textId="77777777" w:rsidR="00CD1999" w:rsidRDefault="00DB3D23" w:rsidP="00DB3D23">
      <w:pPr>
        <w:jc w:val="center"/>
        <w:rPr>
          <w:rFonts w:ascii="Arial" w:hAnsi="Arial" w:cs="Arial"/>
          <w:b/>
          <w:sz w:val="24"/>
          <w:szCs w:val="24"/>
        </w:rPr>
      </w:pPr>
      <w:r w:rsidRPr="00DB3D23">
        <w:rPr>
          <w:rFonts w:ascii="Arial" w:hAnsi="Arial" w:cs="Arial"/>
          <w:b/>
          <w:sz w:val="24"/>
          <w:szCs w:val="24"/>
        </w:rPr>
        <w:t>An approach to reflective practice through connecti</w:t>
      </w:r>
      <w:r>
        <w:rPr>
          <w:rFonts w:ascii="Arial" w:hAnsi="Arial" w:cs="Arial"/>
          <w:b/>
          <w:sz w:val="24"/>
          <w:szCs w:val="24"/>
        </w:rPr>
        <w:t>on, collaboration and community</w:t>
      </w:r>
      <w:bookmarkStart w:id="0" w:name="_GoBack"/>
    </w:p>
    <w:bookmarkEnd w:id="0"/>
    <w:p w14:paraId="0ECD9436" w14:textId="77777777" w:rsidR="004D012D" w:rsidRDefault="004D012D" w:rsidP="00DB3D23">
      <w:pPr>
        <w:jc w:val="center"/>
        <w:rPr>
          <w:rFonts w:ascii="Arial" w:hAnsi="Arial" w:cs="Arial"/>
          <w:b/>
          <w:sz w:val="24"/>
          <w:szCs w:val="24"/>
        </w:rPr>
      </w:pPr>
    </w:p>
    <w:p w14:paraId="1B98B0F6" w14:textId="77777777" w:rsidR="004D012D" w:rsidRDefault="004D012D" w:rsidP="004D012D">
      <w:pPr>
        <w:jc w:val="center"/>
        <w:rPr>
          <w:rFonts w:ascii="Arial" w:hAnsi="Arial" w:cs="Arial"/>
          <w:b/>
          <w:sz w:val="24"/>
          <w:szCs w:val="24"/>
        </w:rPr>
      </w:pPr>
      <w:r>
        <w:rPr>
          <w:rFonts w:ascii="Arial" w:hAnsi="Arial" w:cs="Arial"/>
          <w:b/>
          <w:sz w:val="24"/>
          <w:szCs w:val="24"/>
        </w:rPr>
        <w:t>Dr Fiona Smart</w:t>
      </w:r>
    </w:p>
    <w:p w14:paraId="4BC99107" w14:textId="77777777" w:rsidR="004D012D" w:rsidRDefault="004D012D" w:rsidP="004D012D">
      <w:pPr>
        <w:jc w:val="center"/>
        <w:rPr>
          <w:rFonts w:ascii="Arial" w:hAnsi="Arial" w:cs="Arial"/>
          <w:b/>
          <w:sz w:val="24"/>
          <w:szCs w:val="24"/>
        </w:rPr>
      </w:pPr>
      <w:r>
        <w:rPr>
          <w:rFonts w:ascii="Arial" w:hAnsi="Arial" w:cs="Arial"/>
          <w:b/>
          <w:sz w:val="24"/>
          <w:szCs w:val="24"/>
        </w:rPr>
        <w:t>Edinburgh Napier University</w:t>
      </w:r>
    </w:p>
    <w:p w14:paraId="12853F67" w14:textId="77777777" w:rsidR="00DB3D23" w:rsidRDefault="00DB3D23" w:rsidP="00DB3D23">
      <w:pPr>
        <w:jc w:val="center"/>
        <w:rPr>
          <w:rFonts w:ascii="Arial" w:hAnsi="Arial" w:cs="Arial"/>
          <w:b/>
          <w:sz w:val="24"/>
          <w:szCs w:val="24"/>
        </w:rPr>
      </w:pPr>
    </w:p>
    <w:p w14:paraId="1CDE0FDD" w14:textId="77777777" w:rsidR="00DB3D23" w:rsidRPr="00DB3D23" w:rsidRDefault="00DB3D23" w:rsidP="00DB3D23">
      <w:pPr>
        <w:jc w:val="both"/>
        <w:rPr>
          <w:rFonts w:ascii="Arial" w:hAnsi="Arial" w:cs="Arial"/>
          <w:b/>
          <w:sz w:val="24"/>
          <w:szCs w:val="24"/>
        </w:rPr>
      </w:pPr>
      <w:r w:rsidRPr="00DB3D23">
        <w:rPr>
          <w:rFonts w:ascii="Arial" w:hAnsi="Arial" w:cs="Arial"/>
          <w:b/>
          <w:sz w:val="24"/>
          <w:szCs w:val="24"/>
        </w:rPr>
        <w:t>Abstract</w:t>
      </w:r>
    </w:p>
    <w:p w14:paraId="0E1342AB" w14:textId="77777777" w:rsidR="00DB3D23" w:rsidRDefault="00DB3D23" w:rsidP="00DB3D23">
      <w:pPr>
        <w:jc w:val="both"/>
        <w:rPr>
          <w:rFonts w:ascii="Arial" w:hAnsi="Arial" w:cs="Arial"/>
          <w:sz w:val="24"/>
          <w:szCs w:val="24"/>
        </w:rPr>
      </w:pPr>
    </w:p>
    <w:p w14:paraId="2982EC0B" w14:textId="730746F0" w:rsidR="00866863" w:rsidRDefault="00857F69" w:rsidP="00DB3D23">
      <w:pPr>
        <w:jc w:val="both"/>
        <w:rPr>
          <w:rFonts w:ascii="Arial" w:hAnsi="Arial" w:cs="Arial"/>
          <w:sz w:val="24"/>
          <w:szCs w:val="24"/>
        </w:rPr>
      </w:pPr>
      <w:r>
        <w:rPr>
          <w:rFonts w:ascii="Arial" w:hAnsi="Arial" w:cs="Arial"/>
          <w:sz w:val="24"/>
          <w:szCs w:val="24"/>
        </w:rPr>
        <w:t>L</w:t>
      </w:r>
      <w:r w:rsidR="00DB3D23">
        <w:rPr>
          <w:rFonts w:ascii="Arial" w:hAnsi="Arial" w:cs="Arial"/>
          <w:sz w:val="24"/>
          <w:szCs w:val="24"/>
        </w:rPr>
        <w:t>earn</w:t>
      </w:r>
      <w:r w:rsidR="000275CF">
        <w:rPr>
          <w:rFonts w:ascii="Arial" w:hAnsi="Arial" w:cs="Arial"/>
          <w:sz w:val="24"/>
          <w:szCs w:val="24"/>
        </w:rPr>
        <w:t>ing</w:t>
      </w:r>
      <w:r w:rsidR="00DB3D23">
        <w:rPr>
          <w:rFonts w:ascii="Arial" w:hAnsi="Arial" w:cs="Arial"/>
          <w:sz w:val="24"/>
          <w:szCs w:val="24"/>
        </w:rPr>
        <w:t xml:space="preserve"> from experience </w:t>
      </w:r>
      <w:r w:rsidR="00D46B4D">
        <w:rPr>
          <w:rFonts w:ascii="Arial" w:hAnsi="Arial" w:cs="Arial"/>
          <w:sz w:val="24"/>
          <w:szCs w:val="24"/>
        </w:rPr>
        <w:t>is integral to professional</w:t>
      </w:r>
      <w:r>
        <w:rPr>
          <w:rFonts w:ascii="Arial" w:hAnsi="Arial" w:cs="Arial"/>
          <w:sz w:val="24"/>
          <w:szCs w:val="24"/>
        </w:rPr>
        <w:t xml:space="preserve"> development, </w:t>
      </w:r>
      <w:r w:rsidR="00132A67">
        <w:rPr>
          <w:rFonts w:ascii="Arial" w:hAnsi="Arial" w:cs="Arial"/>
          <w:sz w:val="24"/>
          <w:szCs w:val="24"/>
        </w:rPr>
        <w:t xml:space="preserve">with </w:t>
      </w:r>
      <w:r>
        <w:rPr>
          <w:rFonts w:ascii="Arial" w:hAnsi="Arial" w:cs="Arial"/>
          <w:sz w:val="24"/>
          <w:szCs w:val="24"/>
        </w:rPr>
        <w:t xml:space="preserve">the </w:t>
      </w:r>
      <w:r w:rsidR="00225B04">
        <w:rPr>
          <w:rFonts w:ascii="Arial" w:hAnsi="Arial" w:cs="Arial"/>
          <w:sz w:val="24"/>
          <w:szCs w:val="24"/>
        </w:rPr>
        <w:t xml:space="preserve">processes by which it is </w:t>
      </w:r>
      <w:r w:rsidR="00132A67">
        <w:rPr>
          <w:rFonts w:ascii="Arial" w:hAnsi="Arial" w:cs="Arial"/>
          <w:sz w:val="24"/>
          <w:szCs w:val="24"/>
        </w:rPr>
        <w:t xml:space="preserve">expected and </w:t>
      </w:r>
      <w:r w:rsidR="00225B04">
        <w:rPr>
          <w:rFonts w:ascii="Arial" w:hAnsi="Arial" w:cs="Arial"/>
          <w:sz w:val="24"/>
          <w:szCs w:val="24"/>
        </w:rPr>
        <w:t xml:space="preserve">enabled </w:t>
      </w:r>
      <w:r w:rsidR="00A84510">
        <w:rPr>
          <w:rFonts w:ascii="Arial" w:hAnsi="Arial" w:cs="Arial"/>
          <w:sz w:val="24"/>
          <w:szCs w:val="24"/>
        </w:rPr>
        <w:t>vary</w:t>
      </w:r>
      <w:r w:rsidR="00132A67">
        <w:rPr>
          <w:rFonts w:ascii="Arial" w:hAnsi="Arial" w:cs="Arial"/>
          <w:sz w:val="24"/>
          <w:szCs w:val="24"/>
        </w:rPr>
        <w:t xml:space="preserve">ing depending on </w:t>
      </w:r>
      <w:r>
        <w:rPr>
          <w:rFonts w:ascii="Arial" w:hAnsi="Arial" w:cs="Arial"/>
          <w:sz w:val="24"/>
          <w:szCs w:val="24"/>
        </w:rPr>
        <w:t xml:space="preserve">context and discipline. </w:t>
      </w:r>
      <w:r w:rsidR="00103F5F">
        <w:rPr>
          <w:rFonts w:ascii="Arial" w:hAnsi="Arial" w:cs="Arial"/>
          <w:sz w:val="24"/>
          <w:szCs w:val="24"/>
        </w:rPr>
        <w:t xml:space="preserve">There is general consensus </w:t>
      </w:r>
      <w:r>
        <w:rPr>
          <w:rFonts w:ascii="Arial" w:hAnsi="Arial" w:cs="Arial"/>
          <w:sz w:val="24"/>
          <w:szCs w:val="24"/>
        </w:rPr>
        <w:t>that</w:t>
      </w:r>
      <w:r w:rsidR="00084738">
        <w:rPr>
          <w:rFonts w:ascii="Arial" w:hAnsi="Arial" w:cs="Arial"/>
          <w:sz w:val="24"/>
          <w:szCs w:val="24"/>
        </w:rPr>
        <w:t xml:space="preserve"> </w:t>
      </w:r>
      <w:r w:rsidR="00132A67">
        <w:rPr>
          <w:rFonts w:ascii="Arial" w:hAnsi="Arial" w:cs="Arial"/>
          <w:sz w:val="24"/>
          <w:szCs w:val="24"/>
        </w:rPr>
        <w:t>it does not just happen. Rather</w:t>
      </w:r>
      <w:r>
        <w:rPr>
          <w:rFonts w:ascii="Arial" w:hAnsi="Arial" w:cs="Arial"/>
          <w:sz w:val="24"/>
          <w:szCs w:val="24"/>
        </w:rPr>
        <w:t xml:space="preserve"> learning from experience is a deliberate act. In higher education, much attention is given to </w:t>
      </w:r>
      <w:r w:rsidR="00DB3D23">
        <w:rPr>
          <w:rFonts w:ascii="Arial" w:hAnsi="Arial" w:cs="Arial"/>
          <w:sz w:val="24"/>
          <w:szCs w:val="24"/>
        </w:rPr>
        <w:t>reflective practice</w:t>
      </w:r>
      <w:r w:rsidR="00132A67">
        <w:rPr>
          <w:rFonts w:ascii="Arial" w:hAnsi="Arial" w:cs="Arial"/>
          <w:sz w:val="24"/>
          <w:szCs w:val="24"/>
        </w:rPr>
        <w:t xml:space="preserve"> and the use of reflective models</w:t>
      </w:r>
      <w:r w:rsidR="00103F5F">
        <w:rPr>
          <w:rFonts w:ascii="Arial" w:hAnsi="Arial" w:cs="Arial"/>
          <w:sz w:val="24"/>
          <w:szCs w:val="24"/>
        </w:rPr>
        <w:t xml:space="preserve"> designed for individuals to use</w:t>
      </w:r>
      <w:r w:rsidR="001C5CC2">
        <w:rPr>
          <w:rFonts w:ascii="Arial" w:hAnsi="Arial" w:cs="Arial"/>
          <w:sz w:val="24"/>
          <w:szCs w:val="24"/>
        </w:rPr>
        <w:t xml:space="preserve">. </w:t>
      </w:r>
      <w:r w:rsidR="00A84510">
        <w:rPr>
          <w:rFonts w:ascii="Arial" w:hAnsi="Arial" w:cs="Arial"/>
          <w:sz w:val="24"/>
          <w:szCs w:val="24"/>
        </w:rPr>
        <w:t>However, e</w:t>
      </w:r>
      <w:r w:rsidR="00875201">
        <w:rPr>
          <w:rFonts w:ascii="Arial" w:hAnsi="Arial" w:cs="Arial"/>
          <w:sz w:val="24"/>
          <w:szCs w:val="24"/>
        </w:rPr>
        <w:t xml:space="preserve">ven with a </w:t>
      </w:r>
      <w:r w:rsidR="00A84510">
        <w:rPr>
          <w:rFonts w:ascii="Arial" w:hAnsi="Arial" w:cs="Arial"/>
          <w:sz w:val="24"/>
          <w:szCs w:val="24"/>
        </w:rPr>
        <w:t>high level o</w:t>
      </w:r>
      <w:r w:rsidR="00132A67">
        <w:rPr>
          <w:rFonts w:ascii="Arial" w:hAnsi="Arial" w:cs="Arial"/>
          <w:sz w:val="24"/>
          <w:szCs w:val="24"/>
        </w:rPr>
        <w:t xml:space="preserve">f commitment, </w:t>
      </w:r>
      <w:r w:rsidR="001C5CC2">
        <w:rPr>
          <w:rFonts w:ascii="Arial" w:hAnsi="Arial" w:cs="Arial"/>
          <w:sz w:val="24"/>
          <w:szCs w:val="24"/>
        </w:rPr>
        <w:t xml:space="preserve">an </w:t>
      </w:r>
      <w:r>
        <w:rPr>
          <w:rFonts w:ascii="Arial" w:hAnsi="Arial" w:cs="Arial"/>
          <w:sz w:val="24"/>
          <w:szCs w:val="24"/>
        </w:rPr>
        <w:t>individual</w:t>
      </w:r>
      <w:r w:rsidR="001C5CC2">
        <w:rPr>
          <w:rFonts w:ascii="Arial" w:hAnsi="Arial" w:cs="Arial"/>
          <w:sz w:val="24"/>
          <w:szCs w:val="24"/>
        </w:rPr>
        <w:t>’s</w:t>
      </w:r>
      <w:r>
        <w:rPr>
          <w:rFonts w:ascii="Arial" w:hAnsi="Arial" w:cs="Arial"/>
          <w:sz w:val="24"/>
          <w:szCs w:val="24"/>
        </w:rPr>
        <w:t xml:space="preserve"> </w:t>
      </w:r>
      <w:r w:rsidR="00A84510">
        <w:rPr>
          <w:rFonts w:ascii="Arial" w:hAnsi="Arial" w:cs="Arial"/>
          <w:sz w:val="24"/>
          <w:szCs w:val="24"/>
        </w:rPr>
        <w:t>re</w:t>
      </w:r>
      <w:r w:rsidR="008C1F50">
        <w:rPr>
          <w:rFonts w:ascii="Arial" w:hAnsi="Arial" w:cs="Arial"/>
          <w:sz w:val="24"/>
          <w:szCs w:val="24"/>
        </w:rPr>
        <w:t>-</w:t>
      </w:r>
      <w:r w:rsidR="00A84510">
        <w:rPr>
          <w:rFonts w:ascii="Arial" w:hAnsi="Arial" w:cs="Arial"/>
          <w:sz w:val="24"/>
          <w:szCs w:val="24"/>
        </w:rPr>
        <w:t xml:space="preserve">view of </w:t>
      </w:r>
      <w:r w:rsidR="001C5CC2">
        <w:rPr>
          <w:rFonts w:ascii="Arial" w:hAnsi="Arial" w:cs="Arial"/>
          <w:sz w:val="24"/>
          <w:szCs w:val="24"/>
        </w:rPr>
        <w:t xml:space="preserve">their </w:t>
      </w:r>
      <w:r w:rsidR="00084738">
        <w:rPr>
          <w:rFonts w:ascii="Arial" w:hAnsi="Arial" w:cs="Arial"/>
          <w:sz w:val="24"/>
          <w:szCs w:val="24"/>
        </w:rPr>
        <w:t xml:space="preserve">own </w:t>
      </w:r>
      <w:r w:rsidR="00A84510">
        <w:rPr>
          <w:rFonts w:ascii="Arial" w:hAnsi="Arial" w:cs="Arial"/>
          <w:sz w:val="24"/>
          <w:szCs w:val="24"/>
        </w:rPr>
        <w:t xml:space="preserve">practice is likely to </w:t>
      </w:r>
      <w:r>
        <w:rPr>
          <w:rFonts w:ascii="Arial" w:hAnsi="Arial" w:cs="Arial"/>
          <w:sz w:val="24"/>
          <w:szCs w:val="24"/>
        </w:rPr>
        <w:t>be</w:t>
      </w:r>
      <w:r w:rsidR="00225B04">
        <w:rPr>
          <w:rFonts w:ascii="Arial" w:hAnsi="Arial" w:cs="Arial"/>
          <w:sz w:val="24"/>
          <w:szCs w:val="24"/>
        </w:rPr>
        <w:t xml:space="preserve"> limited</w:t>
      </w:r>
      <w:r w:rsidR="00C01F22">
        <w:rPr>
          <w:rFonts w:ascii="Arial" w:hAnsi="Arial" w:cs="Arial"/>
          <w:sz w:val="24"/>
          <w:szCs w:val="24"/>
        </w:rPr>
        <w:t xml:space="preserve"> because it is a sole endeavour</w:t>
      </w:r>
      <w:r w:rsidR="00132A67">
        <w:rPr>
          <w:rFonts w:ascii="Arial" w:hAnsi="Arial" w:cs="Arial"/>
          <w:sz w:val="24"/>
          <w:szCs w:val="24"/>
        </w:rPr>
        <w:t xml:space="preserve"> with </w:t>
      </w:r>
      <w:r w:rsidR="00103F5F">
        <w:rPr>
          <w:rFonts w:ascii="Arial" w:hAnsi="Arial" w:cs="Arial"/>
          <w:sz w:val="24"/>
          <w:szCs w:val="24"/>
        </w:rPr>
        <w:t xml:space="preserve">inevitably </w:t>
      </w:r>
      <w:r w:rsidR="00132A67">
        <w:rPr>
          <w:rFonts w:ascii="Arial" w:hAnsi="Arial" w:cs="Arial"/>
          <w:sz w:val="24"/>
          <w:szCs w:val="24"/>
        </w:rPr>
        <w:t xml:space="preserve">constrained perspective. </w:t>
      </w:r>
      <w:r w:rsidR="006A09F7">
        <w:rPr>
          <w:rFonts w:ascii="Arial" w:hAnsi="Arial" w:cs="Arial"/>
          <w:sz w:val="24"/>
          <w:szCs w:val="24"/>
        </w:rPr>
        <w:t xml:space="preserve">This paper </w:t>
      </w:r>
      <w:r w:rsidR="00225B04">
        <w:rPr>
          <w:rFonts w:ascii="Arial" w:hAnsi="Arial" w:cs="Arial"/>
          <w:sz w:val="24"/>
          <w:szCs w:val="24"/>
        </w:rPr>
        <w:t xml:space="preserve">features an alternative, innovative approach identified as </w:t>
      </w:r>
      <w:r w:rsidR="00225B04" w:rsidRPr="00132A67">
        <w:rPr>
          <w:rFonts w:ascii="Arial" w:hAnsi="Arial" w:cs="Arial"/>
          <w:i/>
          <w:sz w:val="24"/>
          <w:szCs w:val="24"/>
        </w:rPr>
        <w:t>poetic transcription with a twist</w:t>
      </w:r>
      <w:r w:rsidR="00225B04">
        <w:rPr>
          <w:rFonts w:ascii="Arial" w:hAnsi="Arial" w:cs="Arial"/>
          <w:sz w:val="24"/>
          <w:szCs w:val="24"/>
        </w:rPr>
        <w:t xml:space="preserve"> which situates reflective practice in a group context.</w:t>
      </w:r>
      <w:r w:rsidR="00C01F22">
        <w:rPr>
          <w:rFonts w:ascii="Arial" w:hAnsi="Arial" w:cs="Arial"/>
          <w:sz w:val="24"/>
          <w:szCs w:val="24"/>
        </w:rPr>
        <w:t xml:space="preserve"> As such, </w:t>
      </w:r>
      <w:r w:rsidR="00225B04">
        <w:rPr>
          <w:rFonts w:ascii="Arial" w:hAnsi="Arial" w:cs="Arial"/>
          <w:sz w:val="24"/>
          <w:szCs w:val="24"/>
        </w:rPr>
        <w:t>it enables learning for the individual and for the group members. The paper offers an example drawn</w:t>
      </w:r>
      <w:r w:rsidR="00103F5F">
        <w:rPr>
          <w:rFonts w:ascii="Arial" w:hAnsi="Arial" w:cs="Arial"/>
          <w:sz w:val="24"/>
          <w:szCs w:val="24"/>
        </w:rPr>
        <w:t xml:space="preserve"> from work</w:t>
      </w:r>
      <w:r w:rsidR="00225B04">
        <w:rPr>
          <w:rFonts w:ascii="Arial" w:hAnsi="Arial" w:cs="Arial"/>
          <w:sz w:val="24"/>
          <w:szCs w:val="24"/>
        </w:rPr>
        <w:t xml:space="preserve"> with a gro</w:t>
      </w:r>
      <w:r w:rsidR="00132A67">
        <w:rPr>
          <w:rFonts w:ascii="Arial" w:hAnsi="Arial" w:cs="Arial"/>
          <w:sz w:val="24"/>
          <w:szCs w:val="24"/>
        </w:rPr>
        <w:t>up of early career academics which illustrates</w:t>
      </w:r>
      <w:r w:rsidR="00225B04">
        <w:rPr>
          <w:rFonts w:ascii="Arial" w:hAnsi="Arial" w:cs="Arial"/>
          <w:sz w:val="24"/>
          <w:szCs w:val="24"/>
        </w:rPr>
        <w:t xml:space="preserve"> both the approach and the potential of poetic </w:t>
      </w:r>
      <w:r w:rsidR="00225B04" w:rsidRPr="00132A67">
        <w:rPr>
          <w:rFonts w:ascii="Arial" w:hAnsi="Arial" w:cs="Arial"/>
          <w:i/>
          <w:sz w:val="24"/>
          <w:szCs w:val="24"/>
        </w:rPr>
        <w:t xml:space="preserve">transcription with a twist </w:t>
      </w:r>
      <w:r w:rsidR="00225B04">
        <w:rPr>
          <w:rFonts w:ascii="Arial" w:hAnsi="Arial" w:cs="Arial"/>
          <w:sz w:val="24"/>
          <w:szCs w:val="24"/>
        </w:rPr>
        <w:t>to f</w:t>
      </w:r>
      <w:r w:rsidR="00132A67">
        <w:rPr>
          <w:rFonts w:ascii="Arial" w:hAnsi="Arial" w:cs="Arial"/>
          <w:sz w:val="24"/>
          <w:szCs w:val="24"/>
        </w:rPr>
        <w:t>acilitate development with and beyond the immediate participants in the learning experience.</w:t>
      </w:r>
      <w:r w:rsidR="00C01F22">
        <w:rPr>
          <w:rFonts w:ascii="Arial" w:hAnsi="Arial" w:cs="Arial"/>
          <w:sz w:val="24"/>
          <w:szCs w:val="24"/>
        </w:rPr>
        <w:t xml:space="preserve"> It presents </w:t>
      </w:r>
      <w:r w:rsidR="00C01F22" w:rsidRPr="008C1F50">
        <w:rPr>
          <w:rFonts w:ascii="Arial" w:hAnsi="Arial" w:cs="Arial"/>
          <w:i/>
          <w:sz w:val="24"/>
          <w:szCs w:val="24"/>
        </w:rPr>
        <w:t xml:space="preserve">poetic </w:t>
      </w:r>
      <w:r w:rsidR="00866863" w:rsidRPr="008C1F50">
        <w:rPr>
          <w:rFonts w:ascii="Arial" w:hAnsi="Arial" w:cs="Arial"/>
          <w:i/>
          <w:sz w:val="24"/>
          <w:szCs w:val="24"/>
        </w:rPr>
        <w:t>transcription with a twist</w:t>
      </w:r>
      <w:r w:rsidR="00866863">
        <w:rPr>
          <w:rFonts w:ascii="Arial" w:hAnsi="Arial" w:cs="Arial"/>
          <w:sz w:val="24"/>
          <w:szCs w:val="24"/>
        </w:rPr>
        <w:t xml:space="preserve"> </w:t>
      </w:r>
      <w:r w:rsidR="00C01F22">
        <w:rPr>
          <w:rFonts w:ascii="Arial" w:hAnsi="Arial" w:cs="Arial"/>
          <w:sz w:val="24"/>
          <w:szCs w:val="24"/>
        </w:rPr>
        <w:t>to the community of academic developers for consideration in their own practice, understanding that the nature and pur</w:t>
      </w:r>
      <w:r w:rsidR="00132A67">
        <w:rPr>
          <w:rFonts w:ascii="Arial" w:hAnsi="Arial" w:cs="Arial"/>
          <w:sz w:val="24"/>
          <w:szCs w:val="24"/>
        </w:rPr>
        <w:t>pose of the role is complex and contested.</w:t>
      </w:r>
    </w:p>
    <w:p w14:paraId="1EA625BC" w14:textId="77777777" w:rsidR="00866863" w:rsidRPr="00866863" w:rsidRDefault="00866863" w:rsidP="00DB3D23">
      <w:pPr>
        <w:jc w:val="both"/>
        <w:rPr>
          <w:rFonts w:ascii="Arial" w:hAnsi="Arial" w:cs="Arial"/>
          <w:b/>
          <w:sz w:val="24"/>
          <w:szCs w:val="24"/>
        </w:rPr>
      </w:pPr>
      <w:r w:rsidRPr="00866863">
        <w:rPr>
          <w:rFonts w:ascii="Arial" w:hAnsi="Arial" w:cs="Arial"/>
          <w:b/>
          <w:sz w:val="24"/>
          <w:szCs w:val="24"/>
        </w:rPr>
        <w:t>Key words</w:t>
      </w:r>
    </w:p>
    <w:p w14:paraId="05605AF3" w14:textId="1DB89DC3" w:rsidR="00084738" w:rsidRDefault="00084738" w:rsidP="00DB3D23">
      <w:pPr>
        <w:jc w:val="both"/>
        <w:rPr>
          <w:rFonts w:ascii="Arial" w:hAnsi="Arial" w:cs="Arial"/>
          <w:sz w:val="24"/>
          <w:szCs w:val="24"/>
        </w:rPr>
      </w:pPr>
      <w:r>
        <w:rPr>
          <w:rFonts w:ascii="Arial" w:hAnsi="Arial" w:cs="Arial"/>
          <w:sz w:val="24"/>
          <w:szCs w:val="24"/>
        </w:rPr>
        <w:t>Prof</w:t>
      </w:r>
      <w:r w:rsidR="00C01F22">
        <w:rPr>
          <w:rFonts w:ascii="Arial" w:hAnsi="Arial" w:cs="Arial"/>
          <w:sz w:val="24"/>
          <w:szCs w:val="24"/>
        </w:rPr>
        <w:t>essional development, reflective practice</w:t>
      </w:r>
      <w:r>
        <w:rPr>
          <w:rFonts w:ascii="Arial" w:hAnsi="Arial" w:cs="Arial"/>
          <w:sz w:val="24"/>
          <w:szCs w:val="24"/>
        </w:rPr>
        <w:t xml:space="preserve">, social </w:t>
      </w:r>
      <w:r w:rsidR="001E447F">
        <w:rPr>
          <w:rFonts w:ascii="Arial" w:hAnsi="Arial" w:cs="Arial"/>
          <w:sz w:val="24"/>
          <w:szCs w:val="24"/>
        </w:rPr>
        <w:t xml:space="preserve">learning, </w:t>
      </w:r>
      <w:r w:rsidR="00C01F22">
        <w:rPr>
          <w:rFonts w:ascii="Arial" w:hAnsi="Arial" w:cs="Arial"/>
          <w:sz w:val="24"/>
          <w:szCs w:val="24"/>
        </w:rPr>
        <w:t xml:space="preserve">academic </w:t>
      </w:r>
      <w:r w:rsidR="001E447F">
        <w:rPr>
          <w:rFonts w:ascii="Arial" w:hAnsi="Arial" w:cs="Arial"/>
          <w:sz w:val="24"/>
          <w:szCs w:val="24"/>
        </w:rPr>
        <w:t>developers</w:t>
      </w:r>
    </w:p>
    <w:p w14:paraId="67025890" w14:textId="5C8DC423" w:rsidR="00E74406" w:rsidRDefault="00084738" w:rsidP="00DB3D23">
      <w:pPr>
        <w:jc w:val="both"/>
        <w:rPr>
          <w:rFonts w:ascii="Arial" w:hAnsi="Arial" w:cs="Arial"/>
          <w:sz w:val="24"/>
          <w:szCs w:val="24"/>
        </w:rPr>
      </w:pPr>
      <w:r>
        <w:rPr>
          <w:rFonts w:ascii="Arial" w:hAnsi="Arial" w:cs="Arial"/>
          <w:sz w:val="24"/>
          <w:szCs w:val="24"/>
        </w:rPr>
        <w:t xml:space="preserve"> </w:t>
      </w:r>
    </w:p>
    <w:p w14:paraId="600C8026" w14:textId="77777777" w:rsidR="00866863" w:rsidRDefault="00866863" w:rsidP="00E74406">
      <w:pPr>
        <w:jc w:val="both"/>
        <w:rPr>
          <w:rFonts w:ascii="Arial" w:hAnsi="Arial" w:cs="Arial"/>
          <w:b/>
          <w:sz w:val="24"/>
          <w:szCs w:val="24"/>
        </w:rPr>
      </w:pPr>
      <w:r>
        <w:rPr>
          <w:rFonts w:ascii="Arial" w:hAnsi="Arial" w:cs="Arial"/>
          <w:b/>
          <w:sz w:val="24"/>
          <w:szCs w:val="24"/>
        </w:rPr>
        <w:t>Reflective Practice</w:t>
      </w:r>
    </w:p>
    <w:p w14:paraId="5A9D2AF6" w14:textId="33AAFAA5" w:rsidR="0034070E" w:rsidRDefault="00E74406" w:rsidP="00E74406">
      <w:pPr>
        <w:jc w:val="both"/>
        <w:rPr>
          <w:rFonts w:ascii="Arial" w:hAnsi="Arial" w:cs="Arial"/>
          <w:sz w:val="24"/>
          <w:szCs w:val="24"/>
        </w:rPr>
      </w:pPr>
      <w:r>
        <w:rPr>
          <w:rFonts w:ascii="Arial" w:hAnsi="Arial" w:cs="Arial"/>
          <w:sz w:val="24"/>
          <w:szCs w:val="24"/>
        </w:rPr>
        <w:t xml:space="preserve">The subject of reflective practice is much discussed in the </w:t>
      </w:r>
      <w:r w:rsidR="00B83DBC">
        <w:rPr>
          <w:rFonts w:ascii="Arial" w:hAnsi="Arial" w:cs="Arial"/>
          <w:sz w:val="24"/>
          <w:szCs w:val="24"/>
        </w:rPr>
        <w:t xml:space="preserve">academic </w:t>
      </w:r>
      <w:r>
        <w:rPr>
          <w:rFonts w:ascii="Arial" w:hAnsi="Arial" w:cs="Arial"/>
          <w:sz w:val="24"/>
          <w:szCs w:val="24"/>
        </w:rPr>
        <w:t>literature</w:t>
      </w:r>
      <w:r w:rsidR="001C5CC2">
        <w:rPr>
          <w:rFonts w:ascii="Arial" w:hAnsi="Arial" w:cs="Arial"/>
          <w:sz w:val="24"/>
          <w:szCs w:val="24"/>
        </w:rPr>
        <w:t>,</w:t>
      </w:r>
      <w:r w:rsidR="00D66A34">
        <w:rPr>
          <w:rFonts w:ascii="Arial" w:hAnsi="Arial" w:cs="Arial"/>
          <w:sz w:val="24"/>
          <w:szCs w:val="24"/>
        </w:rPr>
        <w:t xml:space="preserve"> </w:t>
      </w:r>
      <w:r w:rsidR="00C454B8">
        <w:rPr>
          <w:rFonts w:ascii="Arial" w:hAnsi="Arial" w:cs="Arial"/>
          <w:sz w:val="24"/>
          <w:szCs w:val="24"/>
        </w:rPr>
        <w:t>(see for example, Kinsella, 2010;</w:t>
      </w:r>
      <w:r w:rsidR="00084738">
        <w:rPr>
          <w:rFonts w:ascii="Arial" w:hAnsi="Arial" w:cs="Arial"/>
          <w:sz w:val="24"/>
          <w:szCs w:val="24"/>
        </w:rPr>
        <w:t xml:space="preserve"> </w:t>
      </w:r>
      <w:r w:rsidR="005D571D">
        <w:rPr>
          <w:rFonts w:ascii="Arial" w:hAnsi="Arial" w:cs="Arial"/>
          <w:sz w:val="24"/>
          <w:szCs w:val="24"/>
        </w:rPr>
        <w:fldChar w:fldCharType="begin" w:fldLock="1"/>
      </w:r>
      <w:r w:rsidR="00EE5583">
        <w:rPr>
          <w:rFonts w:ascii="Arial" w:hAnsi="Arial" w:cs="Arial"/>
          <w:sz w:val="24"/>
          <w:szCs w:val="24"/>
        </w:rPr>
        <w:instrText>ADDIN CSL_CITATION { "citationItems" : [ { "id" : "ITEM-1", "itemData" : { "DOI" : "10.1080/14623940220129924", "ISBN" : "1462-3943 U6 - ctx_ver=Z39.88-2004&amp;ctx_enc=info%3Aofi%2Fenc%3AUTF-8&amp;rfr_id=info:sid/summon.serialssolutions.com&amp;rft_val_fmt=info:ofi/fmt:kev:mtx:journal&amp;rft.genre=article&amp;rft.atitle=Reflecting+or+Acting%3F+Reflective+Practice+and+Continuing+Professional+Development+in+Higher+Education&amp;rft.jtitle=Reflective+Practice&amp;rft.au=Tan%2C+Jon&amp;rft.au=Clegg%2C+Sue&amp;rft.au=Saeidi%2C+Saeideh&amp;rft.date=2002-02-01&amp;rft.issn=1462-3943&amp;rft.volume=3&amp;rft.issue=1&amp;rft.spage=131&amp;rft.epage=146&amp;rft_id=info:doi/10.1080%2F14", "ISSN" : "1462-3943", "abstract" : "Reflective practice is becoming the favoured paradigm for continuing professional development in higher education. However, some authors have suggested that we have an insufficiently rigorous understanding of the process and too few descriptions of what actually occurs. Moreover, some commentators have identified a cognitivist strain in much reflective practice which has directed attention away from doing. This paper seeks to redress this balance by focusing on acting and reflecting though a case study of two professional development courses using the reflective practice model in HE. From the data we derive a typology which emphasises the temporal dimensions of reflective practice noting that while some acting may be immediate some reflection is deferred. We argue that a refocusing on action is important in response to the idealist turn of much thinking on reflective practice. We conclude that our reframing might have implications for the design of CPD for higher education lecturers. [ABSTRACT FROM AUTHOR]", "author" : [ { "dropping-particle" : "", "family" : "Clegg", "given" : "Sue", "non-dropping-particle" : "", "parse-names" : false, "suffix" : "" }, { "dropping-particle" : "", "family" : "Tan", "given" : "Jon", "non-dropping-particle" : "", "parse-names" : false, "suffix" : "" }, { "dropping-particle" : "", "family" : "Saeidi", "given" : "Saeideh", "non-dropping-particle" : "", "parse-names" : false, "suffix" : "" } ], "container-title" : "Reflective Practice", "id" : "ITEM-1", "issue" : "1", "issued" : { "date-parts" : [ [ "2002" ] ] }, "page" : "131-146", "title" : "Reflecting or Acting? Reflective Practice and Continuing Professional Development in Higher Education", "type" : "article-journal", "volume" : "3" }, "uris" : [ "http://www.mendeley.com/documents/?uuid=32722483-b95f-41f1-a349-7493e287636b" ] } ], "mendeley" : { "formattedCitation" : "(Clegg, Tan, &amp; Saeidi, 2002)", "manualFormatting" : "Clegg, Tan, &amp; Saeidi, 2002", "plainTextFormattedCitation" : "(Clegg, Tan, &amp; Saeidi, 2002)", "previouslyFormattedCitation" : "(Clegg, Tan, &amp; Saeidi, 2002)" }, "properties" : { "noteIndex" : 0 }, "schema" : "https://github.com/citation-style-language/schema/raw/master/csl-citation.json" }</w:instrText>
      </w:r>
      <w:r w:rsidR="005D571D">
        <w:rPr>
          <w:rFonts w:ascii="Arial" w:hAnsi="Arial" w:cs="Arial"/>
          <w:sz w:val="24"/>
          <w:szCs w:val="24"/>
        </w:rPr>
        <w:fldChar w:fldCharType="separate"/>
      </w:r>
      <w:r w:rsidR="005D571D">
        <w:rPr>
          <w:rFonts w:ascii="Arial" w:hAnsi="Arial" w:cs="Arial"/>
          <w:noProof/>
          <w:sz w:val="24"/>
          <w:szCs w:val="24"/>
        </w:rPr>
        <w:t>Clegg, Tan, &amp; Saeidi</w:t>
      </w:r>
      <w:r w:rsidR="00C454B8">
        <w:rPr>
          <w:rFonts w:ascii="Arial" w:hAnsi="Arial" w:cs="Arial"/>
          <w:noProof/>
          <w:sz w:val="24"/>
          <w:szCs w:val="24"/>
        </w:rPr>
        <w:t>,</w:t>
      </w:r>
      <w:r w:rsidR="005D571D">
        <w:rPr>
          <w:rFonts w:ascii="Arial" w:hAnsi="Arial" w:cs="Arial"/>
          <w:noProof/>
          <w:sz w:val="24"/>
          <w:szCs w:val="24"/>
        </w:rPr>
        <w:t xml:space="preserve"> </w:t>
      </w:r>
      <w:r w:rsidR="005D571D" w:rsidRPr="005D571D">
        <w:rPr>
          <w:rFonts w:ascii="Arial" w:hAnsi="Arial" w:cs="Arial"/>
          <w:noProof/>
          <w:sz w:val="24"/>
          <w:szCs w:val="24"/>
        </w:rPr>
        <w:t>2002</w:t>
      </w:r>
      <w:r w:rsidR="005D571D">
        <w:rPr>
          <w:rFonts w:ascii="Arial" w:hAnsi="Arial" w:cs="Arial"/>
          <w:sz w:val="24"/>
          <w:szCs w:val="24"/>
        </w:rPr>
        <w:fldChar w:fldCharType="end"/>
      </w:r>
      <w:r w:rsidR="00404253">
        <w:rPr>
          <w:rFonts w:ascii="Arial" w:hAnsi="Arial" w:cs="Arial"/>
          <w:sz w:val="24"/>
          <w:szCs w:val="24"/>
        </w:rPr>
        <w:t>;</w:t>
      </w:r>
      <w:r w:rsidR="005D571D">
        <w:rPr>
          <w:rFonts w:ascii="Arial" w:hAnsi="Arial" w:cs="Arial"/>
          <w:sz w:val="24"/>
          <w:szCs w:val="24"/>
        </w:rPr>
        <w:t xml:space="preserve"> </w:t>
      </w:r>
      <w:r w:rsidR="00C454B8">
        <w:rPr>
          <w:rFonts w:ascii="Arial" w:hAnsi="Arial" w:cs="Arial"/>
          <w:sz w:val="24"/>
          <w:szCs w:val="24"/>
        </w:rPr>
        <w:t>and Johns and Freshwater, 1999)</w:t>
      </w:r>
      <w:r w:rsidR="00BE3B39">
        <w:rPr>
          <w:rFonts w:ascii="Arial" w:hAnsi="Arial" w:cs="Arial"/>
          <w:sz w:val="24"/>
          <w:szCs w:val="24"/>
        </w:rPr>
        <w:t xml:space="preserve">. </w:t>
      </w:r>
      <w:r w:rsidR="00D66A34">
        <w:rPr>
          <w:rFonts w:ascii="Arial" w:hAnsi="Arial" w:cs="Arial"/>
          <w:sz w:val="24"/>
          <w:szCs w:val="24"/>
        </w:rPr>
        <w:t>N</w:t>
      </w:r>
      <w:r>
        <w:rPr>
          <w:rFonts w:ascii="Arial" w:hAnsi="Arial" w:cs="Arial"/>
          <w:sz w:val="24"/>
          <w:szCs w:val="24"/>
        </w:rPr>
        <w:t>ot surprisingly, definitions abound. In essence, reflection enables engagement in the process of continuous learning and professional development</w:t>
      </w:r>
      <w:r w:rsidR="00E7720F">
        <w:rPr>
          <w:rFonts w:ascii="Arial" w:hAnsi="Arial" w:cs="Arial"/>
          <w:sz w:val="24"/>
          <w:szCs w:val="24"/>
        </w:rPr>
        <w:t xml:space="preserve"> </w:t>
      </w:r>
      <w:r w:rsidR="00E7720F">
        <w:rPr>
          <w:rFonts w:ascii="Arial" w:hAnsi="Arial" w:cs="Arial"/>
          <w:sz w:val="24"/>
          <w:szCs w:val="24"/>
        </w:rPr>
        <w:fldChar w:fldCharType="begin" w:fldLock="1"/>
      </w:r>
      <w:r w:rsidR="00E7720F">
        <w:rPr>
          <w:rFonts w:ascii="Arial" w:hAnsi="Arial" w:cs="Arial"/>
          <w:sz w:val="24"/>
          <w:szCs w:val="24"/>
        </w:rPr>
        <w:instrText>ADDIN CSL_CITATION { "citationItems" : [ { "id" : "ITEM-1", "itemData" : { "abstract" : "Donald Sch\u00f6n\u2019s book, Educating the Reflective Practitioner (1987) conceptualised teachers as reflective practitioners.", "author" : [ { "dropping-particle" : "", "family" : "Schon", "given" : "D", "non-dropping-particle" : "", "parse-names" : false, "suffix" : "" } ], "container-title" : "Educating the reflective practitioner", "id" : "ITEM-1", "issued" : { "date-parts" : [ [ "1987" ] ] }, "page" : "22-40", "title" : "Refelction in action and reflection on action", "type" : "chapter" }, "uris" : [ "http://www.mendeley.com/documents/?uuid=197d2adb-fedc-42b8-8bbc-71025116ac9b" ] } ], "mendeley" : { "formattedCitation" : "(Schon, 1987)", "plainTextFormattedCitation" : "(Schon, 1987)", "previouslyFormattedCitation" : "(Schon, 1987)" }, "properties" : { "noteIndex" : 0 }, "schema" : "https://github.com/citation-style-language/schema/raw/master/csl-citation.json" }</w:instrText>
      </w:r>
      <w:r w:rsidR="00E7720F">
        <w:rPr>
          <w:rFonts w:ascii="Arial" w:hAnsi="Arial" w:cs="Arial"/>
          <w:sz w:val="24"/>
          <w:szCs w:val="24"/>
        </w:rPr>
        <w:fldChar w:fldCharType="separate"/>
      </w:r>
      <w:r w:rsidR="00E7720F" w:rsidRPr="00E7720F">
        <w:rPr>
          <w:rFonts w:ascii="Arial" w:hAnsi="Arial" w:cs="Arial"/>
          <w:noProof/>
          <w:sz w:val="24"/>
          <w:szCs w:val="24"/>
        </w:rPr>
        <w:t>(Schon, 1987)</w:t>
      </w:r>
      <w:r w:rsidR="00E7720F">
        <w:rPr>
          <w:rFonts w:ascii="Arial" w:hAnsi="Arial" w:cs="Arial"/>
          <w:sz w:val="24"/>
          <w:szCs w:val="24"/>
        </w:rPr>
        <w:fldChar w:fldCharType="end"/>
      </w:r>
      <w:r>
        <w:rPr>
          <w:rFonts w:ascii="Arial" w:hAnsi="Arial" w:cs="Arial"/>
          <w:sz w:val="24"/>
          <w:szCs w:val="24"/>
        </w:rPr>
        <w:t xml:space="preserve">. </w:t>
      </w:r>
      <w:r w:rsidR="00C454B8">
        <w:rPr>
          <w:rFonts w:ascii="Arial" w:hAnsi="Arial" w:cs="Arial"/>
          <w:sz w:val="24"/>
          <w:szCs w:val="24"/>
        </w:rPr>
        <w:t xml:space="preserve">It </w:t>
      </w:r>
      <w:r w:rsidR="004468A5">
        <w:rPr>
          <w:rFonts w:ascii="Arial" w:hAnsi="Arial" w:cs="Arial"/>
          <w:sz w:val="24"/>
          <w:szCs w:val="24"/>
        </w:rPr>
        <w:t>pays attention to the everyday</w:t>
      </w:r>
      <w:r w:rsidR="00C454B8">
        <w:rPr>
          <w:rFonts w:ascii="Arial" w:hAnsi="Arial" w:cs="Arial"/>
          <w:sz w:val="24"/>
          <w:szCs w:val="24"/>
        </w:rPr>
        <w:t xml:space="preserve"> (</w:t>
      </w:r>
      <w:r w:rsidR="00C454B8">
        <w:rPr>
          <w:rFonts w:ascii="Arial" w:hAnsi="Arial" w:cs="Arial"/>
          <w:sz w:val="24"/>
          <w:szCs w:val="24"/>
        </w:rPr>
        <w:fldChar w:fldCharType="begin" w:fldLock="1"/>
      </w:r>
      <w:r w:rsidR="00EE5583">
        <w:rPr>
          <w:rFonts w:ascii="Arial" w:hAnsi="Arial" w:cs="Arial"/>
          <w:sz w:val="24"/>
          <w:szCs w:val="24"/>
        </w:rPr>
        <w:instrText>ADDIN CSL_CITATION { "citationItems" : [ { "id" : "ITEM-1", "itemData" : { "DOI" : "10.1093/innovait/inp105", "ISBN" : "17557380", "ISSN" : "1755-7380", "abstract" : "Reflection is an attitude which makes the difference between 20 years of experience or only 1 year of experience repeated 20 times. Reflection is a state of mind, an ongoing constituent of practice, not a technique or curriculum element. It is a way of learning from one's own experience to inform practice, widen perspectives and challenge assumptions, taken-for-granteds and damaging social and cultural biases and a way of learning from the experience of others. [ABSTRACT FROM PUBLISHER]; Copyright of InnovAiT is the property of Oxford University Press / UK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"Bolton", "given" : "G.", "non-dropping-particle" : "", "parse-names" : false, "suffix" : "" } ], "container-title" : "InnovAiT", "id" : "ITEM-1", "issue" : "12", "issued" : { "date-parts" : [ [ "2009" ] ] }, "page" : "752-754", "title" : "Write to learn: reflective practice writing", "type" : "article-journal", "volume" : "2" }, "uris" : [ "http://www.mendeley.com/documents/?uuid=d454519e-f6ee-482f-8cff-a7d981b7c075" ] } ], "mendeley" : { "formattedCitation" : "(Bolton, 2009)", "manualFormatting" : "Bolton, 2009)", "plainTextFormattedCitation" : "(Bolton, 2009)", "previouslyFormattedCitation" : "(Bolton, 2009)" }, "properties" : { "noteIndex" : 0 }, "schema" : "https://github.com/citation-style-language/schema/raw/master/csl-citation.json" }</w:instrText>
      </w:r>
      <w:r w:rsidR="00C454B8">
        <w:rPr>
          <w:rFonts w:ascii="Arial" w:hAnsi="Arial" w:cs="Arial"/>
          <w:sz w:val="24"/>
          <w:szCs w:val="24"/>
        </w:rPr>
        <w:fldChar w:fldCharType="separate"/>
      </w:r>
      <w:r w:rsidR="00C454B8">
        <w:rPr>
          <w:rFonts w:ascii="Arial" w:hAnsi="Arial" w:cs="Arial"/>
          <w:noProof/>
          <w:sz w:val="24"/>
          <w:szCs w:val="24"/>
        </w:rPr>
        <w:t>Bolton,</w:t>
      </w:r>
      <w:r w:rsidR="001C5CC2">
        <w:rPr>
          <w:rFonts w:ascii="Arial" w:hAnsi="Arial" w:cs="Arial"/>
          <w:noProof/>
          <w:sz w:val="24"/>
          <w:szCs w:val="24"/>
        </w:rPr>
        <w:t xml:space="preserve"> </w:t>
      </w:r>
      <w:r w:rsidR="00C454B8" w:rsidRPr="009A65B9">
        <w:rPr>
          <w:rFonts w:ascii="Arial" w:hAnsi="Arial" w:cs="Arial"/>
          <w:noProof/>
          <w:sz w:val="24"/>
          <w:szCs w:val="24"/>
        </w:rPr>
        <w:t>2009)</w:t>
      </w:r>
      <w:r w:rsidR="00C454B8">
        <w:rPr>
          <w:rFonts w:ascii="Arial" w:hAnsi="Arial" w:cs="Arial"/>
          <w:sz w:val="24"/>
          <w:szCs w:val="24"/>
        </w:rPr>
        <w:fldChar w:fldCharType="end"/>
      </w:r>
      <w:r w:rsidR="004468A5">
        <w:rPr>
          <w:rFonts w:ascii="Arial" w:hAnsi="Arial" w:cs="Arial"/>
          <w:sz w:val="24"/>
          <w:szCs w:val="24"/>
        </w:rPr>
        <w:t xml:space="preserve"> and the values and knowledge that inform what we do. </w:t>
      </w:r>
      <w:r w:rsidR="00D80D0D">
        <w:rPr>
          <w:rFonts w:ascii="Arial" w:hAnsi="Arial" w:cs="Arial"/>
          <w:sz w:val="24"/>
          <w:szCs w:val="24"/>
        </w:rPr>
        <w:t>There is general consensus that e</w:t>
      </w:r>
      <w:r w:rsidR="004468A5">
        <w:rPr>
          <w:rFonts w:ascii="Arial" w:hAnsi="Arial" w:cs="Arial"/>
          <w:sz w:val="24"/>
          <w:szCs w:val="24"/>
        </w:rPr>
        <w:t xml:space="preserve">xperience of </w:t>
      </w:r>
      <w:r w:rsidR="004468A5">
        <w:rPr>
          <w:rFonts w:ascii="Arial" w:hAnsi="Arial" w:cs="Arial"/>
          <w:sz w:val="24"/>
          <w:szCs w:val="24"/>
        </w:rPr>
        <w:lastRenderedPageBreak/>
        <w:t>itself does not result in learning, rather ref</w:t>
      </w:r>
      <w:r w:rsidR="0003052B">
        <w:rPr>
          <w:rFonts w:ascii="Arial" w:hAnsi="Arial" w:cs="Arial"/>
          <w:sz w:val="24"/>
          <w:szCs w:val="24"/>
        </w:rPr>
        <w:t xml:space="preserve">lection </w:t>
      </w:r>
      <w:r w:rsidR="00C454B8">
        <w:rPr>
          <w:rFonts w:ascii="Arial" w:hAnsi="Arial" w:cs="Arial"/>
          <w:sz w:val="24"/>
          <w:szCs w:val="24"/>
        </w:rPr>
        <w:t>is a</w:t>
      </w:r>
      <w:r w:rsidR="0003052B">
        <w:rPr>
          <w:rFonts w:ascii="Arial" w:hAnsi="Arial" w:cs="Arial"/>
          <w:sz w:val="24"/>
          <w:szCs w:val="24"/>
        </w:rPr>
        <w:t xml:space="preserve"> deliberate</w:t>
      </w:r>
      <w:r w:rsidR="00C454B8">
        <w:rPr>
          <w:rFonts w:ascii="Arial" w:hAnsi="Arial" w:cs="Arial"/>
          <w:sz w:val="24"/>
          <w:szCs w:val="24"/>
        </w:rPr>
        <w:t xml:space="preserve"> act</w:t>
      </w:r>
      <w:r w:rsidR="00D80D0D">
        <w:rPr>
          <w:rFonts w:ascii="Arial" w:hAnsi="Arial" w:cs="Arial"/>
          <w:sz w:val="24"/>
          <w:szCs w:val="24"/>
        </w:rPr>
        <w:t xml:space="preserve"> requiring</w:t>
      </w:r>
      <w:r w:rsidR="0003052B">
        <w:rPr>
          <w:rFonts w:ascii="Arial" w:hAnsi="Arial" w:cs="Arial"/>
          <w:sz w:val="24"/>
          <w:szCs w:val="24"/>
        </w:rPr>
        <w:t xml:space="preserve"> </w:t>
      </w:r>
      <w:r w:rsidR="001C5CC2">
        <w:rPr>
          <w:rFonts w:ascii="Arial" w:hAnsi="Arial" w:cs="Arial"/>
          <w:sz w:val="24"/>
          <w:szCs w:val="24"/>
        </w:rPr>
        <w:t xml:space="preserve">planning </w:t>
      </w:r>
      <w:r w:rsidR="00C454B8">
        <w:rPr>
          <w:rFonts w:ascii="Arial" w:hAnsi="Arial" w:cs="Arial"/>
          <w:sz w:val="24"/>
          <w:szCs w:val="24"/>
        </w:rPr>
        <w:t>(</w:t>
      </w:r>
      <w:r w:rsidR="00C454B8">
        <w:rPr>
          <w:rFonts w:ascii="Arial" w:hAnsi="Arial" w:cs="Arial"/>
          <w:sz w:val="24"/>
          <w:szCs w:val="24"/>
        </w:rPr>
        <w:fldChar w:fldCharType="begin" w:fldLock="1"/>
      </w:r>
      <w:r w:rsidR="00EE5583">
        <w:rPr>
          <w:rFonts w:ascii="Arial" w:hAnsi="Arial" w:cs="Arial"/>
          <w:sz w:val="24"/>
          <w:szCs w:val="24"/>
        </w:rPr>
        <w:instrText>ADDIN CSL_CITATION { "citationItems" : [ { "id" : "ITEM-1", "itemData" : { "DOI" : "10.1177/0022487102053001004", "ISBN" : "0022487102053", "ISSN" : "0022-4871", "abstract" : "Reflective practice has an allure that is seductive in nature because it rings true for most people as something useful and informing. However, for reflection to genuinely be a lens into the world of practice, it is important that the nature of reflection be identified in such a way as to offer ways of questioning taken-for-granted assumptions and encouraging one to see his or her practice through others\u2019eyes. The relationship between time, experience, and expectations of learning through reflec- tion is an important element of reflection, and to teach about reflection requires contextual anchors to make learning episodes meaningful. This article examines the nature of reflection and suggests howit might become effective reflective practice that can be developed and enhanced through teacher preparation programs.", "author" : [ { "dropping-particle" : "", "family" : "Loughran", "given" : "J. J.", "non-dropping-particle" : "", "parse-names" : false, "suffix" : "" } ], "container-title" : "Journal of Teacher Education", "id" : "ITEM-1", "issue" : "1", "issued" : { "date-parts" : [ [ "2002" ] ] }, "page" : "33-43", "title" : "Effective Reflective Practice: In Search of Meaning in Learning about Teaching", "type" : "article-journal", "volume" : "53" }, "uris" : [ "http://www.mendeley.com/documents/?uuid=3a26a057-582a-4272-8cc2-bec70cd37e4f" ] } ], "mendeley" : { "formattedCitation" : "(Loughran, 2002)", "manualFormatting" : "Loughran, 2002)", "plainTextFormattedCitation" : "(Loughran, 2002)", "previouslyFormattedCitation" : "(Loughran, 2002)" }, "properties" : { "noteIndex" : 0 }, "schema" : "https://github.com/citation-style-language/schema/raw/master/csl-citation.json" }</w:instrText>
      </w:r>
      <w:r w:rsidR="00C454B8">
        <w:rPr>
          <w:rFonts w:ascii="Arial" w:hAnsi="Arial" w:cs="Arial"/>
          <w:sz w:val="24"/>
          <w:szCs w:val="24"/>
        </w:rPr>
        <w:fldChar w:fldCharType="separate"/>
      </w:r>
      <w:r w:rsidR="00C454B8">
        <w:rPr>
          <w:rFonts w:ascii="Arial" w:hAnsi="Arial" w:cs="Arial"/>
          <w:noProof/>
          <w:sz w:val="24"/>
          <w:szCs w:val="24"/>
        </w:rPr>
        <w:t>Loughran</w:t>
      </w:r>
      <w:r w:rsidR="001C5CC2">
        <w:rPr>
          <w:rFonts w:ascii="Arial" w:hAnsi="Arial" w:cs="Arial"/>
          <w:noProof/>
          <w:sz w:val="24"/>
          <w:szCs w:val="24"/>
        </w:rPr>
        <w:t>,</w:t>
      </w:r>
      <w:r w:rsidR="00C454B8">
        <w:rPr>
          <w:rFonts w:ascii="Arial" w:hAnsi="Arial" w:cs="Arial"/>
          <w:noProof/>
          <w:sz w:val="24"/>
          <w:szCs w:val="24"/>
        </w:rPr>
        <w:t xml:space="preserve"> </w:t>
      </w:r>
      <w:r w:rsidR="00C454B8" w:rsidRPr="00126652">
        <w:rPr>
          <w:rFonts w:ascii="Arial" w:hAnsi="Arial" w:cs="Arial"/>
          <w:noProof/>
          <w:sz w:val="24"/>
          <w:szCs w:val="24"/>
        </w:rPr>
        <w:t>2002)</w:t>
      </w:r>
      <w:r w:rsidR="00C454B8">
        <w:rPr>
          <w:rFonts w:ascii="Arial" w:hAnsi="Arial" w:cs="Arial"/>
          <w:sz w:val="24"/>
          <w:szCs w:val="24"/>
        </w:rPr>
        <w:fldChar w:fldCharType="end"/>
      </w:r>
      <w:r w:rsidR="0003052B">
        <w:rPr>
          <w:rFonts w:ascii="Arial" w:hAnsi="Arial" w:cs="Arial"/>
          <w:sz w:val="24"/>
          <w:szCs w:val="24"/>
        </w:rPr>
        <w:t xml:space="preserve">. </w:t>
      </w:r>
      <w:r w:rsidR="00CD1755">
        <w:rPr>
          <w:rFonts w:ascii="Arial" w:hAnsi="Arial" w:cs="Arial"/>
          <w:sz w:val="24"/>
          <w:szCs w:val="24"/>
        </w:rPr>
        <w:t>Put differently, it</w:t>
      </w:r>
      <w:r w:rsidR="00896526">
        <w:rPr>
          <w:rFonts w:ascii="Arial" w:hAnsi="Arial" w:cs="Arial"/>
          <w:sz w:val="24"/>
          <w:szCs w:val="24"/>
        </w:rPr>
        <w:t xml:space="preserve"> is an active, persistent and consid</w:t>
      </w:r>
      <w:r w:rsidR="00084738">
        <w:rPr>
          <w:rFonts w:ascii="Arial" w:hAnsi="Arial" w:cs="Arial"/>
          <w:sz w:val="24"/>
          <w:szCs w:val="24"/>
        </w:rPr>
        <w:t>ered process (Dewey, 1933) requiring</w:t>
      </w:r>
      <w:r w:rsidR="00896526">
        <w:rPr>
          <w:rFonts w:ascii="Arial" w:hAnsi="Arial" w:cs="Arial"/>
          <w:sz w:val="24"/>
          <w:szCs w:val="24"/>
        </w:rPr>
        <w:t xml:space="preserve"> the practitioner to become aware of and to challenge that which is taken for granted (</w:t>
      </w:r>
      <w:r w:rsidR="00896526">
        <w:rPr>
          <w:rFonts w:ascii="Arial" w:hAnsi="Arial" w:cs="Arial"/>
          <w:sz w:val="24"/>
          <w:szCs w:val="24"/>
        </w:rPr>
        <w:fldChar w:fldCharType="begin" w:fldLock="1"/>
      </w:r>
      <w:r w:rsidR="00EE5583">
        <w:rPr>
          <w:rFonts w:ascii="Arial" w:hAnsi="Arial" w:cs="Arial"/>
          <w:sz w:val="24"/>
          <w:szCs w:val="24"/>
        </w:rPr>
        <w:instrText>ADDIN CSL_CITATION { "citationItems" : [ { "id" : "ITEM-1", "itemData" : { "DOI" : "10.1002/ace.7401", "ISBN" : "9781555422073", "ISSN" : "1541-3446", "abstract" : "Mezirow, J. (1990). How critical reflection triggers transformative learning. In J. Mezirow (Ed.), Fostering critical reflection in adulthood (pp. 1-18). San Francisco: Jossey-Bass.", "author" : [ { "dropping-particle" : "", "family" : "Mezirow", "given" : "Jack", "non-dropping-particle" : "", "parse-names" : false, "suffix" : "" } ], "container-title" : "Fostering Critical Reflection in Adulthood", "id" : "ITEM-1", "issued" : { "date-parts" : [ [ "1990" ] ] }, "page" : "1-18", "title" : "How Critical Reflection Triggers Transformative Learning", "type" : "article-journal" }, "uris" : [ "http://www.mendeley.com/documents/?uuid=a2a36f85-0e55-4ced-8023-f4ac6927cd7a" ] } ], "mendeley" : { "formattedCitation" : "(Mezirow, 1990)", "manualFormatting" : "Mezirow, 1990)", "plainTextFormattedCitation" : "(Mezirow, 1990)", "previouslyFormattedCitation" : "(Mezirow, 1990)" }, "properties" : { "noteIndex" : 0 }, "schema" : "https://github.com/citation-style-language/schema/raw/master/csl-citation.json" }</w:instrText>
      </w:r>
      <w:r w:rsidR="00896526">
        <w:rPr>
          <w:rFonts w:ascii="Arial" w:hAnsi="Arial" w:cs="Arial"/>
          <w:sz w:val="24"/>
          <w:szCs w:val="24"/>
        </w:rPr>
        <w:fldChar w:fldCharType="separate"/>
      </w:r>
      <w:r w:rsidR="00896526">
        <w:rPr>
          <w:rFonts w:ascii="Arial" w:hAnsi="Arial" w:cs="Arial"/>
          <w:noProof/>
          <w:sz w:val="24"/>
          <w:szCs w:val="24"/>
        </w:rPr>
        <w:t xml:space="preserve">Mezirow, </w:t>
      </w:r>
      <w:r w:rsidR="00896526" w:rsidRPr="001E67A7">
        <w:rPr>
          <w:rFonts w:ascii="Arial" w:hAnsi="Arial" w:cs="Arial"/>
          <w:noProof/>
          <w:sz w:val="24"/>
          <w:szCs w:val="24"/>
        </w:rPr>
        <w:t>1990)</w:t>
      </w:r>
      <w:r w:rsidR="00896526">
        <w:rPr>
          <w:rFonts w:ascii="Arial" w:hAnsi="Arial" w:cs="Arial"/>
          <w:sz w:val="24"/>
          <w:szCs w:val="24"/>
        </w:rPr>
        <w:fldChar w:fldCharType="end"/>
      </w:r>
      <w:r w:rsidR="0051304C">
        <w:rPr>
          <w:rFonts w:ascii="Arial" w:hAnsi="Arial" w:cs="Arial"/>
          <w:sz w:val="24"/>
          <w:szCs w:val="24"/>
        </w:rPr>
        <w:t xml:space="preserve">. </w:t>
      </w:r>
      <w:r w:rsidR="001E67A7">
        <w:rPr>
          <w:rFonts w:ascii="Arial" w:hAnsi="Arial" w:cs="Arial"/>
          <w:sz w:val="24"/>
          <w:szCs w:val="24"/>
        </w:rPr>
        <w:fldChar w:fldCharType="begin" w:fldLock="1"/>
      </w:r>
      <w:r w:rsidR="001E67A7">
        <w:rPr>
          <w:rFonts w:ascii="Arial" w:hAnsi="Arial" w:cs="Arial"/>
          <w:sz w:val="24"/>
          <w:szCs w:val="24"/>
        </w:rPr>
        <w:instrText>ADDIN CSL_CITATION { "citationItems" : [ { "id" : "ITEM-1", "itemData" : { "abstract" : "Donald Sch\u00f6n\u2019s book, Educating the Reflective Practitioner (1987) conceptualised teachers as reflective practitioners.", "author" : [ { "dropping-particle" : "", "family" : "Schon", "given" : "D", "non-dropping-particle" : "", "parse-names" : false, "suffix" : "" } ], "container-title" : "Educating the reflective practitioner", "id" : "ITEM-1", "issued" : { "date-parts" : [ [ "1987" ] ] }, "page" : "22-40", "title" : "Refelction in action and reflection on action", "type" : "chapter" }, "uris" : [ "http://www.mendeley.com/documents/?uuid=197d2adb-fedc-42b8-8bbc-71025116ac9b" ] } ], "mendeley" : { "formattedCitation" : "(Schon, 1987)", "manualFormatting" : "Schon (1987)", "plainTextFormattedCitation" : "(Schon, 1987)", "previouslyFormattedCitation" : "(Schon, 1987)" }, "properties" : { "noteIndex" : 0 }, "schema" : "https://github.com/citation-style-language/schema/raw/master/csl-citation.json" }</w:instrText>
      </w:r>
      <w:r w:rsidR="001E67A7">
        <w:rPr>
          <w:rFonts w:ascii="Arial" w:hAnsi="Arial" w:cs="Arial"/>
          <w:sz w:val="24"/>
          <w:szCs w:val="24"/>
        </w:rPr>
        <w:fldChar w:fldCharType="separate"/>
      </w:r>
      <w:r w:rsidR="001E67A7">
        <w:rPr>
          <w:rFonts w:ascii="Arial" w:hAnsi="Arial" w:cs="Arial"/>
          <w:noProof/>
          <w:sz w:val="24"/>
          <w:szCs w:val="24"/>
        </w:rPr>
        <w:t>Schon (</w:t>
      </w:r>
      <w:r w:rsidR="001E67A7" w:rsidRPr="001E67A7">
        <w:rPr>
          <w:rFonts w:ascii="Arial" w:hAnsi="Arial" w:cs="Arial"/>
          <w:noProof/>
          <w:sz w:val="24"/>
          <w:szCs w:val="24"/>
        </w:rPr>
        <w:t>1987)</w:t>
      </w:r>
      <w:r w:rsidR="001E67A7">
        <w:rPr>
          <w:rFonts w:ascii="Arial" w:hAnsi="Arial" w:cs="Arial"/>
          <w:sz w:val="24"/>
          <w:szCs w:val="24"/>
        </w:rPr>
        <w:fldChar w:fldCharType="end"/>
      </w:r>
      <w:r w:rsidR="004468A5">
        <w:rPr>
          <w:rFonts w:ascii="Arial" w:hAnsi="Arial" w:cs="Arial"/>
          <w:sz w:val="24"/>
          <w:szCs w:val="24"/>
        </w:rPr>
        <w:t xml:space="preserve"> </w:t>
      </w:r>
      <w:r w:rsidR="00D80D0D">
        <w:rPr>
          <w:rFonts w:ascii="Arial" w:hAnsi="Arial" w:cs="Arial"/>
          <w:sz w:val="24"/>
          <w:szCs w:val="24"/>
        </w:rPr>
        <w:t>distinguishes</w:t>
      </w:r>
      <w:r w:rsidR="00C454B8">
        <w:rPr>
          <w:rFonts w:ascii="Arial" w:hAnsi="Arial" w:cs="Arial"/>
          <w:sz w:val="24"/>
          <w:szCs w:val="24"/>
        </w:rPr>
        <w:t xml:space="preserve"> between</w:t>
      </w:r>
      <w:r w:rsidR="004468A5">
        <w:rPr>
          <w:rFonts w:ascii="Arial" w:hAnsi="Arial" w:cs="Arial"/>
          <w:sz w:val="24"/>
          <w:szCs w:val="24"/>
        </w:rPr>
        <w:t xml:space="preserve"> </w:t>
      </w:r>
      <w:r w:rsidR="00C454B8">
        <w:rPr>
          <w:rFonts w:ascii="Arial" w:hAnsi="Arial" w:cs="Arial"/>
          <w:sz w:val="24"/>
          <w:szCs w:val="24"/>
        </w:rPr>
        <w:t xml:space="preserve">reflection </w:t>
      </w:r>
      <w:r w:rsidR="004468A5" w:rsidRPr="007008A6">
        <w:rPr>
          <w:rFonts w:ascii="Arial" w:hAnsi="Arial" w:cs="Arial"/>
          <w:b/>
          <w:sz w:val="24"/>
          <w:szCs w:val="24"/>
        </w:rPr>
        <w:t>in</w:t>
      </w:r>
      <w:r w:rsidR="004468A5">
        <w:rPr>
          <w:rFonts w:ascii="Arial" w:hAnsi="Arial" w:cs="Arial"/>
          <w:sz w:val="24"/>
          <w:szCs w:val="24"/>
        </w:rPr>
        <w:t xml:space="preserve"> action, contemporaneous with </w:t>
      </w:r>
      <w:r w:rsidR="007008A6">
        <w:rPr>
          <w:rFonts w:ascii="Arial" w:hAnsi="Arial" w:cs="Arial"/>
          <w:sz w:val="24"/>
          <w:szCs w:val="24"/>
        </w:rPr>
        <w:t xml:space="preserve">practice, and </w:t>
      </w:r>
      <w:r w:rsidR="0051304C">
        <w:rPr>
          <w:rFonts w:ascii="Arial" w:hAnsi="Arial" w:cs="Arial"/>
          <w:sz w:val="24"/>
          <w:szCs w:val="24"/>
        </w:rPr>
        <w:t xml:space="preserve">reflection </w:t>
      </w:r>
      <w:r w:rsidR="007008A6" w:rsidRPr="007008A6">
        <w:rPr>
          <w:rFonts w:ascii="Arial" w:hAnsi="Arial" w:cs="Arial"/>
          <w:b/>
          <w:sz w:val="24"/>
          <w:szCs w:val="24"/>
        </w:rPr>
        <w:t>on</w:t>
      </w:r>
      <w:r w:rsidR="007008A6">
        <w:rPr>
          <w:rFonts w:ascii="Arial" w:hAnsi="Arial" w:cs="Arial"/>
          <w:sz w:val="24"/>
          <w:szCs w:val="24"/>
        </w:rPr>
        <w:t xml:space="preserve"> action, following on afterwards. For the purposes of this paper, attention centres on reflection </w:t>
      </w:r>
      <w:r w:rsidR="007008A6" w:rsidRPr="00EE232A">
        <w:rPr>
          <w:rFonts w:ascii="Arial" w:hAnsi="Arial" w:cs="Arial"/>
          <w:b/>
          <w:sz w:val="24"/>
          <w:szCs w:val="24"/>
        </w:rPr>
        <w:t>on</w:t>
      </w:r>
      <w:r w:rsidR="007008A6">
        <w:rPr>
          <w:rFonts w:ascii="Arial" w:hAnsi="Arial" w:cs="Arial"/>
          <w:sz w:val="24"/>
          <w:szCs w:val="24"/>
        </w:rPr>
        <w:t xml:space="preserve"> action</w:t>
      </w:r>
      <w:r w:rsidR="00EE232A">
        <w:rPr>
          <w:rFonts w:ascii="Arial" w:hAnsi="Arial" w:cs="Arial"/>
          <w:sz w:val="24"/>
          <w:szCs w:val="24"/>
        </w:rPr>
        <w:t xml:space="preserve">, which is essentially </w:t>
      </w:r>
      <w:r w:rsidR="00E7720F">
        <w:rPr>
          <w:rFonts w:ascii="Arial" w:hAnsi="Arial" w:cs="Arial"/>
          <w:sz w:val="24"/>
          <w:szCs w:val="24"/>
        </w:rPr>
        <w:t xml:space="preserve">first </w:t>
      </w:r>
      <w:r w:rsidR="00EE232A">
        <w:rPr>
          <w:rFonts w:ascii="Arial" w:hAnsi="Arial" w:cs="Arial"/>
          <w:sz w:val="24"/>
          <w:szCs w:val="24"/>
        </w:rPr>
        <w:t>evaluative</w:t>
      </w:r>
      <w:r w:rsidR="00B83DBC">
        <w:rPr>
          <w:rFonts w:ascii="Arial" w:hAnsi="Arial" w:cs="Arial"/>
          <w:sz w:val="24"/>
          <w:szCs w:val="24"/>
        </w:rPr>
        <w:t xml:space="preserve"> and </w:t>
      </w:r>
      <w:r w:rsidR="00E7720F">
        <w:rPr>
          <w:rFonts w:ascii="Arial" w:hAnsi="Arial" w:cs="Arial"/>
          <w:sz w:val="24"/>
          <w:szCs w:val="24"/>
        </w:rPr>
        <w:t xml:space="preserve">then </w:t>
      </w:r>
      <w:r w:rsidR="00B83DBC">
        <w:rPr>
          <w:rFonts w:ascii="Arial" w:hAnsi="Arial" w:cs="Arial"/>
          <w:sz w:val="24"/>
          <w:szCs w:val="24"/>
        </w:rPr>
        <w:t>proactive</w:t>
      </w:r>
      <w:r w:rsidR="00E7720F">
        <w:rPr>
          <w:rFonts w:ascii="Arial" w:hAnsi="Arial" w:cs="Arial"/>
          <w:sz w:val="24"/>
          <w:szCs w:val="24"/>
        </w:rPr>
        <w:t xml:space="preserve"> in its intention</w:t>
      </w:r>
      <w:r w:rsidR="00896526">
        <w:rPr>
          <w:rFonts w:ascii="Arial" w:hAnsi="Arial" w:cs="Arial"/>
          <w:sz w:val="24"/>
          <w:szCs w:val="24"/>
        </w:rPr>
        <w:t>.</w:t>
      </w:r>
      <w:r w:rsidR="00E7720F">
        <w:rPr>
          <w:rFonts w:ascii="Arial" w:hAnsi="Arial" w:cs="Arial"/>
          <w:sz w:val="24"/>
          <w:szCs w:val="24"/>
        </w:rPr>
        <w:t xml:space="preserve"> </w:t>
      </w:r>
    </w:p>
    <w:p w14:paraId="5A86148E" w14:textId="15B192E8" w:rsidR="00DC7356" w:rsidRDefault="0051304C" w:rsidP="00E74406">
      <w:pPr>
        <w:jc w:val="both"/>
        <w:rPr>
          <w:rFonts w:ascii="Arial" w:hAnsi="Arial" w:cs="Arial"/>
          <w:sz w:val="24"/>
          <w:szCs w:val="24"/>
        </w:rPr>
      </w:pPr>
      <w:r>
        <w:rPr>
          <w:rFonts w:ascii="Arial" w:hAnsi="Arial" w:cs="Arial"/>
          <w:sz w:val="24"/>
          <w:szCs w:val="24"/>
        </w:rPr>
        <w:t>The</w:t>
      </w:r>
      <w:r w:rsidR="000666FF">
        <w:rPr>
          <w:rFonts w:ascii="Arial" w:hAnsi="Arial" w:cs="Arial"/>
          <w:sz w:val="24"/>
          <w:szCs w:val="24"/>
        </w:rPr>
        <w:t xml:space="preserve"> imperative to be reflective has resulted in </w:t>
      </w:r>
      <w:r>
        <w:rPr>
          <w:rFonts w:ascii="Arial" w:hAnsi="Arial" w:cs="Arial"/>
          <w:sz w:val="24"/>
          <w:szCs w:val="24"/>
        </w:rPr>
        <w:t xml:space="preserve">a </w:t>
      </w:r>
      <w:r w:rsidR="000666FF">
        <w:rPr>
          <w:rFonts w:ascii="Arial" w:hAnsi="Arial" w:cs="Arial"/>
          <w:sz w:val="24"/>
          <w:szCs w:val="24"/>
        </w:rPr>
        <w:t xml:space="preserve">proliferation of models, each designed to structure </w:t>
      </w:r>
      <w:r w:rsidR="0034070E">
        <w:rPr>
          <w:rFonts w:ascii="Arial" w:hAnsi="Arial" w:cs="Arial"/>
          <w:sz w:val="24"/>
          <w:szCs w:val="24"/>
        </w:rPr>
        <w:t>thi</w:t>
      </w:r>
      <w:r w:rsidR="000666FF">
        <w:rPr>
          <w:rFonts w:ascii="Arial" w:hAnsi="Arial" w:cs="Arial"/>
          <w:sz w:val="24"/>
          <w:szCs w:val="24"/>
        </w:rPr>
        <w:t>n</w:t>
      </w:r>
      <w:r w:rsidR="00562F66">
        <w:rPr>
          <w:rFonts w:ascii="Arial" w:hAnsi="Arial" w:cs="Arial"/>
          <w:sz w:val="24"/>
          <w:szCs w:val="24"/>
        </w:rPr>
        <w:t xml:space="preserve">king, learning and development </w:t>
      </w:r>
      <w:r w:rsidR="00562F66">
        <w:rPr>
          <w:rFonts w:ascii="Arial" w:hAnsi="Arial" w:cs="Arial"/>
          <w:sz w:val="24"/>
          <w:szCs w:val="24"/>
        </w:rPr>
        <w:fldChar w:fldCharType="begin" w:fldLock="1"/>
      </w:r>
      <w:r w:rsidR="00D951E6">
        <w:rPr>
          <w:rFonts w:ascii="Arial" w:hAnsi="Arial" w:cs="Arial"/>
          <w:sz w:val="24"/>
          <w:szCs w:val="24"/>
        </w:rPr>
        <w:instrText>ADDIN CSL_CITATION { "citationItems" : [ { "id" : "ITEM-1", "itemData" : { "abstract" : "Personal development planning (PDP) can involve different forms of reflection and reflective learning. Much has been written and said about reflection in recent times, but for many, it remains a somewhat mysterious activity or is it a capacity? Whatever it is, if the titles of modules and courses, and references in QAA benchmark statements are anything to go by, we are using it extensively in a range of contexts in learning and professional development in higher education. This paper is intended to provide a background to reflection and reflective learning for the development of PDP within the higher education sector. It will provide a brief guide to current thinking about reflection, a discussion of its application in higher education learning and some practical support for the use of reflective activities.", "author" : [ { "dropping-particle" : "", "family" : "Moon", "given" : "Jenny", "non-dropping-particle" : "", "parse-names" : false, "suffix" : "" } ], "container-title" : "Higher Education", "id" : "ITEM-1", "issued" : { "date-parts" : [ [ "1996" ] ] }, "page" : "1-79", "title" : "PDP Working Paper 4 Reflection in Higher Education Learning", "type" : "article-journal" }, "uris" : [ "http://www.mendeley.com/documents/?uuid=247a26d9-5334-4523-89a8-230ebd993ffb" ] } ], "mendeley" : { "formattedCitation" : "(Moon, 1996)", "plainTextFormattedCitation" : "(Moon, 1996)", "previouslyFormattedCitation" : "(Moon, 1996)" }, "properties" : { "noteIndex" : 0 }, "schema" : "https://github.com/citation-style-language/schema/raw/master/csl-citation.json" }</w:instrText>
      </w:r>
      <w:r w:rsidR="00562F66">
        <w:rPr>
          <w:rFonts w:ascii="Arial" w:hAnsi="Arial" w:cs="Arial"/>
          <w:sz w:val="24"/>
          <w:szCs w:val="24"/>
        </w:rPr>
        <w:fldChar w:fldCharType="separate"/>
      </w:r>
      <w:r w:rsidR="00D951E6" w:rsidRPr="00D951E6">
        <w:rPr>
          <w:rFonts w:ascii="Arial" w:hAnsi="Arial" w:cs="Arial"/>
          <w:noProof/>
          <w:sz w:val="24"/>
          <w:szCs w:val="24"/>
        </w:rPr>
        <w:t>(Moon, 1996)</w:t>
      </w:r>
      <w:r w:rsidR="00562F66">
        <w:rPr>
          <w:rFonts w:ascii="Arial" w:hAnsi="Arial" w:cs="Arial"/>
          <w:sz w:val="24"/>
          <w:szCs w:val="24"/>
        </w:rPr>
        <w:fldChar w:fldCharType="end"/>
      </w:r>
      <w:r w:rsidR="000666FF">
        <w:rPr>
          <w:rFonts w:ascii="Arial" w:hAnsi="Arial" w:cs="Arial"/>
          <w:sz w:val="24"/>
          <w:szCs w:val="24"/>
        </w:rPr>
        <w:t xml:space="preserve">. Just as </w:t>
      </w:r>
      <w:r>
        <w:rPr>
          <w:rFonts w:ascii="Arial" w:hAnsi="Arial" w:cs="Arial"/>
          <w:sz w:val="24"/>
          <w:szCs w:val="24"/>
        </w:rPr>
        <w:t>teaching in different disciplines is associated with</w:t>
      </w:r>
      <w:r w:rsidR="000666FF">
        <w:rPr>
          <w:rFonts w:ascii="Arial" w:hAnsi="Arial" w:cs="Arial"/>
          <w:sz w:val="24"/>
          <w:szCs w:val="24"/>
        </w:rPr>
        <w:t xml:space="preserve"> signature pedagogies </w:t>
      </w:r>
      <w:r w:rsidR="00D951E6">
        <w:rPr>
          <w:rFonts w:ascii="Arial" w:hAnsi="Arial" w:cs="Arial"/>
          <w:sz w:val="24"/>
          <w:szCs w:val="24"/>
        </w:rPr>
        <w:t>(</w:t>
      </w:r>
      <w:r w:rsidR="001E67A7">
        <w:rPr>
          <w:rFonts w:ascii="Arial" w:hAnsi="Arial" w:cs="Arial"/>
          <w:sz w:val="24"/>
          <w:szCs w:val="24"/>
        </w:rPr>
        <w:fldChar w:fldCharType="begin" w:fldLock="1"/>
      </w:r>
      <w:r w:rsidR="00562F66">
        <w:rPr>
          <w:rFonts w:ascii="Arial" w:hAnsi="Arial" w:cs="Arial"/>
          <w:sz w:val="24"/>
          <w:szCs w:val="24"/>
        </w:rPr>
        <w:instrText>ADDIN CSL_CITATION { "citationItems" : [ { "id" : "ITEM-1", "itemData" : { "DOI" : "10.1162/0011526054622015", "ISBN" : "0011-5266", "ISSN" : "0011-5266", "abstract" : "The psychoanalyst Erik Erikson once observed that if you wish to understand a culture, study its nurseries. There is a similar principle for the understand- ing of professions: if you wish to under- stand why professions develop as they do, study their nurseries, in this case, their forms of professional preparation. When you do, you will generally detect the characteristic forms of teaching and learning that I have come to call signature pedagogies. These are types of teaching that organize the fundamental ways in which future practitioners are educated for their new professions. ... ...", "author" : [ { "dropping-particle" : "", "family" : "Shulman", "given" : "Lee S.", "non-dropping-particle" : "", "parse-names" : false, "suffix" : "" } ], "container-title" : "Daedalus", "id" : "ITEM-1", "issue" : "3", "issued" : { "date-parts" : [ [ "2005" ] ] }, "page" : "52-59", "title" : "Signature pedagogies in the professions", "type" : "article-journal", "volume" : "134" }, "uris" : [ "http://www.mendeley.com/documents/?uuid=5a9845ea-70cf-478a-831e-6b86c3232ee5" ] } ], "mendeley" : { "formattedCitation" : "(Shulman, 2005)", "manualFormatting" : "Shulman, 2005)", "plainTextFormattedCitation" : "(Shulman, 2005)", "previouslyFormattedCitation" : "(Shulman, 2005)" }, "properties" : { "noteIndex" : 0 }, "schema" : "https://github.com/citation-style-language/schema/raw/master/csl-citation.json" }</w:instrText>
      </w:r>
      <w:r w:rsidR="001E67A7">
        <w:rPr>
          <w:rFonts w:ascii="Arial" w:hAnsi="Arial" w:cs="Arial"/>
          <w:sz w:val="24"/>
          <w:szCs w:val="24"/>
        </w:rPr>
        <w:fldChar w:fldCharType="separate"/>
      </w:r>
      <w:r w:rsidR="001E67A7" w:rsidRPr="001E67A7">
        <w:rPr>
          <w:rFonts w:ascii="Arial" w:hAnsi="Arial" w:cs="Arial"/>
          <w:noProof/>
          <w:sz w:val="24"/>
          <w:szCs w:val="24"/>
        </w:rPr>
        <w:t>Shulman, 2005)</w:t>
      </w:r>
      <w:r w:rsidR="001E67A7">
        <w:rPr>
          <w:rFonts w:ascii="Arial" w:hAnsi="Arial" w:cs="Arial"/>
          <w:sz w:val="24"/>
          <w:szCs w:val="24"/>
        </w:rPr>
        <w:fldChar w:fldCharType="end"/>
      </w:r>
      <w:r w:rsidR="001E67A7">
        <w:rPr>
          <w:rFonts w:ascii="Arial" w:hAnsi="Arial" w:cs="Arial"/>
          <w:sz w:val="24"/>
          <w:szCs w:val="24"/>
        </w:rPr>
        <w:t xml:space="preserve">, </w:t>
      </w:r>
      <w:r w:rsidR="000666FF">
        <w:rPr>
          <w:rFonts w:ascii="Arial" w:hAnsi="Arial" w:cs="Arial"/>
          <w:sz w:val="24"/>
          <w:szCs w:val="24"/>
        </w:rPr>
        <w:t xml:space="preserve">it is </w:t>
      </w:r>
      <w:r w:rsidR="00CD1755">
        <w:rPr>
          <w:rFonts w:ascii="Arial" w:hAnsi="Arial" w:cs="Arial"/>
          <w:sz w:val="24"/>
          <w:szCs w:val="24"/>
        </w:rPr>
        <w:t xml:space="preserve">likely </w:t>
      </w:r>
      <w:r w:rsidR="000666FF">
        <w:rPr>
          <w:rFonts w:ascii="Arial" w:hAnsi="Arial" w:cs="Arial"/>
          <w:sz w:val="24"/>
          <w:szCs w:val="24"/>
        </w:rPr>
        <w:t xml:space="preserve">that some </w:t>
      </w:r>
      <w:r w:rsidR="000275CF">
        <w:rPr>
          <w:rFonts w:ascii="Arial" w:hAnsi="Arial" w:cs="Arial"/>
          <w:sz w:val="24"/>
          <w:szCs w:val="24"/>
        </w:rPr>
        <w:t xml:space="preserve">reflective </w:t>
      </w:r>
      <w:r w:rsidR="000666FF">
        <w:rPr>
          <w:rFonts w:ascii="Arial" w:hAnsi="Arial" w:cs="Arial"/>
          <w:sz w:val="24"/>
          <w:szCs w:val="24"/>
        </w:rPr>
        <w:t>models align more readily with particular disciplines</w:t>
      </w:r>
      <w:r w:rsidR="00CD1755">
        <w:rPr>
          <w:rFonts w:ascii="Arial" w:hAnsi="Arial" w:cs="Arial"/>
          <w:sz w:val="24"/>
          <w:szCs w:val="24"/>
        </w:rPr>
        <w:t>, than others</w:t>
      </w:r>
      <w:r>
        <w:rPr>
          <w:rFonts w:ascii="Arial" w:hAnsi="Arial" w:cs="Arial"/>
          <w:sz w:val="24"/>
          <w:szCs w:val="24"/>
        </w:rPr>
        <w:t>.</w:t>
      </w:r>
      <w:r w:rsidR="001C5CC2">
        <w:rPr>
          <w:rFonts w:ascii="Arial" w:hAnsi="Arial" w:cs="Arial"/>
          <w:sz w:val="24"/>
          <w:szCs w:val="24"/>
        </w:rPr>
        <w:t xml:space="preserve"> </w:t>
      </w:r>
      <w:r w:rsidR="005C2177">
        <w:rPr>
          <w:rFonts w:ascii="Arial" w:hAnsi="Arial" w:cs="Arial"/>
          <w:sz w:val="24"/>
          <w:szCs w:val="24"/>
        </w:rPr>
        <w:t>It is also suggested that it is because of reflective models that reflection has become a solitary practice</w:t>
      </w:r>
      <w:r w:rsidR="009523EC">
        <w:rPr>
          <w:rFonts w:ascii="Arial" w:hAnsi="Arial" w:cs="Arial"/>
          <w:sz w:val="24"/>
          <w:szCs w:val="24"/>
        </w:rPr>
        <w:t xml:space="preserve"> in that</w:t>
      </w:r>
      <w:r w:rsidR="00CD1755">
        <w:rPr>
          <w:rFonts w:ascii="Arial" w:hAnsi="Arial" w:cs="Arial"/>
          <w:sz w:val="24"/>
          <w:szCs w:val="24"/>
        </w:rPr>
        <w:t xml:space="preserve"> they offer a structure which a person can use in isolation</w:t>
      </w:r>
      <w:r w:rsidR="00D80D0D">
        <w:rPr>
          <w:rFonts w:ascii="Arial" w:hAnsi="Arial" w:cs="Arial"/>
          <w:sz w:val="24"/>
          <w:szCs w:val="24"/>
        </w:rPr>
        <w:t xml:space="preserve">, </w:t>
      </w:r>
      <w:r w:rsidR="009523EC">
        <w:rPr>
          <w:rFonts w:ascii="Arial" w:hAnsi="Arial" w:cs="Arial"/>
          <w:sz w:val="24"/>
          <w:szCs w:val="24"/>
        </w:rPr>
        <w:t xml:space="preserve">resulting in </w:t>
      </w:r>
      <w:r w:rsidR="00D80D0D">
        <w:rPr>
          <w:rFonts w:ascii="Arial" w:hAnsi="Arial" w:cs="Arial"/>
          <w:sz w:val="24"/>
          <w:szCs w:val="24"/>
        </w:rPr>
        <w:t>what might be described as self-dialogue</w:t>
      </w:r>
      <w:r w:rsidR="009523EC">
        <w:rPr>
          <w:rFonts w:ascii="Arial" w:hAnsi="Arial" w:cs="Arial"/>
          <w:sz w:val="24"/>
          <w:szCs w:val="24"/>
        </w:rPr>
        <w:t>. N</w:t>
      </w:r>
      <w:r w:rsidR="00A57F34">
        <w:rPr>
          <w:rFonts w:ascii="Arial" w:hAnsi="Arial" w:cs="Arial"/>
          <w:sz w:val="24"/>
          <w:szCs w:val="24"/>
        </w:rPr>
        <w:t>o matter the commitment of the individual</w:t>
      </w:r>
      <w:r w:rsidR="005C2177">
        <w:rPr>
          <w:rFonts w:ascii="Arial" w:hAnsi="Arial" w:cs="Arial"/>
          <w:sz w:val="24"/>
          <w:szCs w:val="24"/>
        </w:rPr>
        <w:t xml:space="preserve"> to learn from </w:t>
      </w:r>
      <w:r w:rsidR="00CD1755">
        <w:rPr>
          <w:rFonts w:ascii="Arial" w:hAnsi="Arial" w:cs="Arial"/>
          <w:sz w:val="24"/>
          <w:szCs w:val="24"/>
        </w:rPr>
        <w:t xml:space="preserve">their </w:t>
      </w:r>
      <w:r w:rsidR="005C2177">
        <w:rPr>
          <w:rFonts w:ascii="Arial" w:hAnsi="Arial" w:cs="Arial"/>
          <w:sz w:val="24"/>
          <w:szCs w:val="24"/>
        </w:rPr>
        <w:t>experience and to develop</w:t>
      </w:r>
      <w:r w:rsidR="00CD1755">
        <w:rPr>
          <w:rFonts w:ascii="Arial" w:hAnsi="Arial" w:cs="Arial"/>
          <w:sz w:val="24"/>
          <w:szCs w:val="24"/>
        </w:rPr>
        <w:t xml:space="preserve">, </w:t>
      </w:r>
      <w:r w:rsidR="0003052B">
        <w:rPr>
          <w:rFonts w:ascii="Arial" w:hAnsi="Arial" w:cs="Arial"/>
          <w:sz w:val="24"/>
          <w:szCs w:val="24"/>
        </w:rPr>
        <w:t xml:space="preserve">perspectives on what happened and what might be learned from it are </w:t>
      </w:r>
      <w:r w:rsidR="00A57F34">
        <w:rPr>
          <w:rFonts w:ascii="Arial" w:hAnsi="Arial" w:cs="Arial"/>
          <w:sz w:val="24"/>
          <w:szCs w:val="24"/>
        </w:rPr>
        <w:t xml:space="preserve">likely </w:t>
      </w:r>
      <w:r w:rsidR="0003052B">
        <w:rPr>
          <w:rFonts w:ascii="Arial" w:hAnsi="Arial" w:cs="Arial"/>
          <w:sz w:val="24"/>
          <w:szCs w:val="24"/>
        </w:rPr>
        <w:t xml:space="preserve">constrained </w:t>
      </w:r>
      <w:r w:rsidR="00103F5F">
        <w:rPr>
          <w:rFonts w:ascii="Arial" w:hAnsi="Arial" w:cs="Arial"/>
          <w:sz w:val="24"/>
          <w:szCs w:val="24"/>
        </w:rPr>
        <w:t>by the person’s</w:t>
      </w:r>
      <w:r w:rsidR="00D951E6">
        <w:rPr>
          <w:rFonts w:ascii="Arial" w:hAnsi="Arial" w:cs="Arial"/>
          <w:sz w:val="24"/>
          <w:szCs w:val="24"/>
        </w:rPr>
        <w:t xml:space="preserve"> own world view. And </w:t>
      </w:r>
      <w:r w:rsidR="005C2177">
        <w:rPr>
          <w:rFonts w:ascii="Arial" w:hAnsi="Arial" w:cs="Arial"/>
          <w:sz w:val="24"/>
          <w:szCs w:val="24"/>
        </w:rPr>
        <w:t xml:space="preserve">so </w:t>
      </w:r>
      <w:r w:rsidR="00D951E6">
        <w:rPr>
          <w:rFonts w:ascii="Arial" w:hAnsi="Arial" w:cs="Arial"/>
          <w:sz w:val="24"/>
          <w:szCs w:val="24"/>
        </w:rPr>
        <w:t>d</w:t>
      </w:r>
      <w:r w:rsidR="00A57F34">
        <w:rPr>
          <w:rFonts w:ascii="Arial" w:hAnsi="Arial" w:cs="Arial"/>
          <w:sz w:val="24"/>
          <w:szCs w:val="24"/>
        </w:rPr>
        <w:t>espite their appeal, because of the structure they afford</w:t>
      </w:r>
      <w:r w:rsidR="00D951E6">
        <w:rPr>
          <w:rFonts w:ascii="Arial" w:hAnsi="Arial" w:cs="Arial"/>
          <w:sz w:val="24"/>
          <w:szCs w:val="24"/>
        </w:rPr>
        <w:t xml:space="preserve"> </w:t>
      </w:r>
      <w:r w:rsidR="00D951E6">
        <w:rPr>
          <w:rFonts w:ascii="Arial" w:hAnsi="Arial" w:cs="Arial"/>
          <w:sz w:val="24"/>
          <w:szCs w:val="24"/>
        </w:rPr>
        <w:fldChar w:fldCharType="begin" w:fldLock="1"/>
      </w:r>
      <w:r w:rsidR="0008421D">
        <w:rPr>
          <w:rFonts w:ascii="Arial" w:hAnsi="Arial" w:cs="Arial"/>
          <w:sz w:val="24"/>
          <w:szCs w:val="24"/>
        </w:rPr>
        <w:instrText>ADDIN CSL_CITATION { "citationItems" : [ { "id" : "ITEM-1", "itemData" : { "ISSN" : "0953-6612", "abstract" : "Using a model for reflection helps you to look in detail at different aspects of an experience and to recognise the wider influences that contributed to it.", "author" : [ { "dropping-particle" : "", "family" : "Ashby", "given" : "Carmel", "non-dropping-particle" : "", "parse-names" : false, "suffix" : "" } ], "container-title" : "Practice Nurse", "id" : "ITEM-1", "issue" : "10", "issued" : { "date-parts" : [ [ "2006" ] ] }, "page" : "28, 31,32", "title" : "Models for reflective practice", "type" : "article-journal", "volume" : "32" }, "uris" : [ "http://www.mendeley.com/documents/?uuid=a924803f-e455-4f87-bcfa-c1d984f1ef09" ] } ], "mendeley" : { "formattedCitation" : "(Ashby, 2006)", "plainTextFormattedCitation" : "(Ashby, 2006)", "previouslyFormattedCitation" : "(Ashby, 2006)" }, "properties" : { "noteIndex" : 0 }, "schema" : "https://github.com/citation-style-language/schema/raw/master/csl-citation.json" }</w:instrText>
      </w:r>
      <w:r w:rsidR="00D951E6">
        <w:rPr>
          <w:rFonts w:ascii="Arial" w:hAnsi="Arial" w:cs="Arial"/>
          <w:sz w:val="24"/>
          <w:szCs w:val="24"/>
        </w:rPr>
        <w:fldChar w:fldCharType="separate"/>
      </w:r>
      <w:r w:rsidR="00D951E6" w:rsidRPr="00D951E6">
        <w:rPr>
          <w:rFonts w:ascii="Arial" w:hAnsi="Arial" w:cs="Arial"/>
          <w:noProof/>
          <w:sz w:val="24"/>
          <w:szCs w:val="24"/>
        </w:rPr>
        <w:t>(Ashby, 2006)</w:t>
      </w:r>
      <w:r w:rsidR="00D951E6">
        <w:rPr>
          <w:rFonts w:ascii="Arial" w:hAnsi="Arial" w:cs="Arial"/>
          <w:sz w:val="24"/>
          <w:szCs w:val="24"/>
        </w:rPr>
        <w:fldChar w:fldCharType="end"/>
      </w:r>
      <w:r w:rsidR="00A57F34">
        <w:rPr>
          <w:rFonts w:ascii="Arial" w:hAnsi="Arial" w:cs="Arial"/>
          <w:sz w:val="24"/>
          <w:szCs w:val="24"/>
        </w:rPr>
        <w:t>, reflective m</w:t>
      </w:r>
      <w:r w:rsidR="00D951E6">
        <w:rPr>
          <w:rFonts w:ascii="Arial" w:hAnsi="Arial" w:cs="Arial"/>
          <w:sz w:val="24"/>
          <w:szCs w:val="24"/>
        </w:rPr>
        <w:t>odels are not panaceas. T</w:t>
      </w:r>
      <w:r w:rsidR="00A57F34">
        <w:rPr>
          <w:rFonts w:ascii="Arial" w:hAnsi="Arial" w:cs="Arial"/>
          <w:sz w:val="24"/>
          <w:szCs w:val="24"/>
        </w:rPr>
        <w:t>hey are simply tools in t</w:t>
      </w:r>
      <w:r w:rsidR="00D80D0D">
        <w:rPr>
          <w:rFonts w:ascii="Arial" w:hAnsi="Arial" w:cs="Arial"/>
          <w:sz w:val="24"/>
          <w:szCs w:val="24"/>
        </w:rPr>
        <w:t xml:space="preserve">he hands of human beings and </w:t>
      </w:r>
      <w:r w:rsidR="00A57F34">
        <w:rPr>
          <w:rFonts w:ascii="Arial" w:hAnsi="Arial" w:cs="Arial"/>
          <w:sz w:val="24"/>
          <w:szCs w:val="24"/>
        </w:rPr>
        <w:t xml:space="preserve">may assist in the process of reflective practice to greater or lesser extents. To unpack this thinking a little further, </w:t>
      </w:r>
      <w:r w:rsidR="00774B18">
        <w:rPr>
          <w:rFonts w:ascii="Arial" w:hAnsi="Arial" w:cs="Arial"/>
          <w:sz w:val="24"/>
          <w:szCs w:val="24"/>
        </w:rPr>
        <w:t>constructivist perspectives are ove</w:t>
      </w:r>
      <w:r w:rsidR="00DC7356">
        <w:rPr>
          <w:rFonts w:ascii="Arial" w:hAnsi="Arial" w:cs="Arial"/>
          <w:sz w:val="24"/>
          <w:szCs w:val="24"/>
        </w:rPr>
        <w:t>rviewed.</w:t>
      </w:r>
    </w:p>
    <w:p w14:paraId="64CF68B8" w14:textId="77777777" w:rsidR="0034070E" w:rsidRDefault="00DC7356" w:rsidP="00E74406">
      <w:pPr>
        <w:jc w:val="both"/>
        <w:rPr>
          <w:rFonts w:ascii="Arial" w:hAnsi="Arial" w:cs="Arial"/>
          <w:sz w:val="24"/>
          <w:szCs w:val="24"/>
        </w:rPr>
      </w:pPr>
      <w:r>
        <w:rPr>
          <w:rFonts w:ascii="Arial" w:hAnsi="Arial" w:cs="Arial"/>
          <w:sz w:val="24"/>
          <w:szCs w:val="24"/>
        </w:rPr>
        <w:t xml:space="preserve"> </w:t>
      </w:r>
    </w:p>
    <w:p w14:paraId="03F15295" w14:textId="77777777" w:rsidR="00DC7356" w:rsidRPr="00DC7356" w:rsidRDefault="00DC7356" w:rsidP="00E74406">
      <w:pPr>
        <w:jc w:val="both"/>
        <w:rPr>
          <w:rFonts w:ascii="Arial" w:hAnsi="Arial" w:cs="Arial"/>
          <w:b/>
          <w:sz w:val="24"/>
          <w:szCs w:val="24"/>
        </w:rPr>
      </w:pPr>
      <w:r w:rsidRPr="00DC7356">
        <w:rPr>
          <w:rFonts w:ascii="Arial" w:hAnsi="Arial" w:cs="Arial"/>
          <w:b/>
          <w:sz w:val="24"/>
          <w:szCs w:val="24"/>
        </w:rPr>
        <w:t>Constructivist Perspectives and Reflective Practice</w:t>
      </w:r>
    </w:p>
    <w:p w14:paraId="5BF9DBA5" w14:textId="3A2FE487" w:rsidR="00870CD1" w:rsidRDefault="00695FDA" w:rsidP="00695FDA">
      <w:pPr>
        <w:jc w:val="both"/>
        <w:rPr>
          <w:rFonts w:ascii="Arial" w:hAnsi="Arial" w:cs="Arial"/>
          <w:sz w:val="24"/>
          <w:szCs w:val="24"/>
        </w:rPr>
      </w:pPr>
      <w:r>
        <w:rPr>
          <w:rFonts w:ascii="Arial" w:hAnsi="Arial" w:cs="Arial"/>
          <w:sz w:val="24"/>
          <w:szCs w:val="24"/>
        </w:rPr>
        <w:t xml:space="preserve">Constructivism </w:t>
      </w:r>
      <w:r w:rsidR="0051304C">
        <w:rPr>
          <w:rFonts w:ascii="Arial" w:hAnsi="Arial" w:cs="Arial"/>
          <w:sz w:val="24"/>
          <w:szCs w:val="24"/>
        </w:rPr>
        <w:t xml:space="preserve">is a philosophical position which draws on the thinking of a number of influential theorists, including Dewey and Piaget, both of whom argued the importance of experience in sense-making and learning. It </w:t>
      </w:r>
      <w:r>
        <w:rPr>
          <w:rFonts w:ascii="Arial" w:hAnsi="Arial" w:cs="Arial"/>
          <w:sz w:val="24"/>
          <w:szCs w:val="24"/>
        </w:rPr>
        <w:t>embraces a family of perspective</w:t>
      </w:r>
      <w:r w:rsidR="006867CB">
        <w:rPr>
          <w:rFonts w:ascii="Arial" w:hAnsi="Arial" w:cs="Arial"/>
          <w:sz w:val="24"/>
          <w:szCs w:val="24"/>
        </w:rPr>
        <w:t xml:space="preserve">s </w:t>
      </w:r>
      <w:r w:rsidR="00870CD1">
        <w:rPr>
          <w:rFonts w:ascii="Arial" w:hAnsi="Arial" w:cs="Arial"/>
          <w:sz w:val="24"/>
          <w:szCs w:val="24"/>
        </w:rPr>
        <w:t>which vary in their emphasis</w:t>
      </w:r>
      <w:r w:rsidR="00B70FBD">
        <w:rPr>
          <w:rFonts w:ascii="Arial" w:hAnsi="Arial" w:cs="Arial"/>
          <w:sz w:val="24"/>
          <w:szCs w:val="24"/>
        </w:rPr>
        <w:t xml:space="preserve"> </w:t>
      </w:r>
      <w:r w:rsidR="00EE5583">
        <w:rPr>
          <w:rFonts w:ascii="Arial" w:hAnsi="Arial" w:cs="Arial"/>
          <w:sz w:val="24"/>
          <w:szCs w:val="24"/>
        </w:rPr>
        <w:fldChar w:fldCharType="begin" w:fldLock="1"/>
      </w:r>
      <w:r w:rsidR="00EE5583">
        <w:rPr>
          <w:rFonts w:ascii="Arial" w:hAnsi="Arial" w:cs="Arial"/>
          <w:sz w:val="24"/>
          <w:szCs w:val="24"/>
        </w:rPr>
        <w:instrText>ADDIN CSL_CITATION { "citationItems" : [ { "id" : "ITEM-1", "itemData" : { "DOI" : "10.3102/00346543074004557", "ISBN" : "00346543", "ISSN" : "0034-6543", "abstract" : "The authors analyze and compare three models of innovative knowledge com- munities: Nonaka and Takeuchi\u2019s model of knowledge-creation, Engestr\u00f6m\u2019s model of expansive learning, and Bereiter\u2019s model of knowledge building. Despite basic differences, these models have pertinent features in common: Most fundamentally, they emphasize dynamic processes for transforming pre- vailing knowledge and practices. Beyond characterizing learning as knowl- edge acquisition (the acquisition metaphor) and as participation in a social community (the participation metaphor), the authors of this article distin- guish a third aspect: learning (and intelligent activity in general) as knowl- edge creation (the knowledge-creation metaphor). This approach focuses on investigating mediated processes of knowledge creation that have become especially important in a knowledge society.", "author" : [ { "dropping-particle" : "", "family" : "Paavola", "given" : "S.", "non-dropping-particle" : "", "parse-names" : false, "suffix" : "" }, { "dropping-particle" : "", "family" : "Lipponen", "given" : "L.", "non-dropping-particle" : "", "parse-names" : false, "suffix" : "" }, { "dropping-particle" : "", "family" : "Hakkarainen", "given" : "K.", "non-dropping-particle" : "", "parse-names" : false, "suffix" : "" } ], "container-title" : "Review of Educational Research", "id" : "ITEM-1", "issue" : "4", "issued" : { "date-parts" : [ [ "2004" ] ] }, "page" : "557-576", "title" : "Models of Innovative Knowledge Communities and Three Metaphors of Learning", "type" : "article-journal", "volume" : "74" }, "uris" : [ "http://www.mendeley.com/documents/?uuid=79052f46-3b99-4f7c-91fc-a245f74c2a08" ] } ], "mendeley" : { "formattedCitation" : "(Paavola, Lipponen, &amp; Hakkarainen, 2004)", "plainTextFormattedCitation" : "(Paavola, Lipponen, &amp; Hakkarainen, 2004)", "previouslyFormattedCitation" : "(Paavola, Lipponen, &amp; Hakkarainen, 2004)" }, "properties" : { "noteIndex" : 0 }, "schema" : "https://github.com/citation-style-language/schema/raw/master/csl-citation.json" }</w:instrText>
      </w:r>
      <w:r w:rsidR="00EE5583">
        <w:rPr>
          <w:rFonts w:ascii="Arial" w:hAnsi="Arial" w:cs="Arial"/>
          <w:sz w:val="24"/>
          <w:szCs w:val="24"/>
        </w:rPr>
        <w:fldChar w:fldCharType="separate"/>
      </w:r>
      <w:r w:rsidR="00EE5583" w:rsidRPr="00EE5583">
        <w:rPr>
          <w:rFonts w:ascii="Arial" w:hAnsi="Arial" w:cs="Arial"/>
          <w:noProof/>
          <w:sz w:val="24"/>
          <w:szCs w:val="24"/>
        </w:rPr>
        <w:t>(Paavola, Lipponen, &amp; Hakkarainen, 2004)</w:t>
      </w:r>
      <w:r w:rsidR="00EE5583">
        <w:rPr>
          <w:rFonts w:ascii="Arial" w:hAnsi="Arial" w:cs="Arial"/>
          <w:sz w:val="24"/>
          <w:szCs w:val="24"/>
        </w:rPr>
        <w:fldChar w:fldCharType="end"/>
      </w:r>
      <w:r w:rsidR="00EE5583">
        <w:rPr>
          <w:rFonts w:ascii="Arial" w:hAnsi="Arial" w:cs="Arial"/>
          <w:sz w:val="24"/>
          <w:szCs w:val="24"/>
        </w:rPr>
        <w:t xml:space="preserve">. </w:t>
      </w:r>
      <w:r w:rsidR="006867CB">
        <w:rPr>
          <w:rFonts w:ascii="Arial" w:hAnsi="Arial" w:cs="Arial"/>
          <w:sz w:val="24"/>
          <w:szCs w:val="24"/>
        </w:rPr>
        <w:t>F</w:t>
      </w:r>
      <w:r w:rsidR="0051304C">
        <w:rPr>
          <w:rFonts w:ascii="Arial" w:hAnsi="Arial" w:cs="Arial"/>
          <w:sz w:val="24"/>
          <w:szCs w:val="24"/>
        </w:rPr>
        <w:t xml:space="preserve">or </w:t>
      </w:r>
      <w:r w:rsidR="006867CB">
        <w:rPr>
          <w:rFonts w:ascii="Arial" w:hAnsi="Arial" w:cs="Arial"/>
          <w:sz w:val="24"/>
          <w:szCs w:val="24"/>
        </w:rPr>
        <w:t xml:space="preserve">Piaget, experience </w:t>
      </w:r>
      <w:r w:rsidR="0051304C">
        <w:rPr>
          <w:rFonts w:ascii="Arial" w:hAnsi="Arial" w:cs="Arial"/>
          <w:sz w:val="24"/>
          <w:szCs w:val="24"/>
        </w:rPr>
        <w:t xml:space="preserve">leads to either </w:t>
      </w:r>
      <w:r w:rsidR="006867CB">
        <w:rPr>
          <w:rFonts w:ascii="Arial" w:hAnsi="Arial" w:cs="Arial"/>
          <w:sz w:val="24"/>
          <w:szCs w:val="24"/>
        </w:rPr>
        <w:t>assimilation or accommodation</w:t>
      </w:r>
      <w:r w:rsidR="007418BF">
        <w:rPr>
          <w:rFonts w:ascii="Arial" w:hAnsi="Arial" w:cs="Arial"/>
          <w:sz w:val="24"/>
          <w:szCs w:val="24"/>
        </w:rPr>
        <w:t xml:space="preserve"> </w:t>
      </w:r>
      <w:r w:rsidR="007418BF">
        <w:rPr>
          <w:rFonts w:ascii="Arial" w:hAnsi="Arial" w:cs="Arial"/>
          <w:sz w:val="24"/>
          <w:szCs w:val="24"/>
        </w:rPr>
        <w:fldChar w:fldCharType="begin" w:fldLock="1"/>
      </w:r>
      <w:r w:rsidR="007418BF">
        <w:rPr>
          <w:rFonts w:ascii="Arial" w:hAnsi="Arial" w:cs="Arial"/>
          <w:sz w:val="24"/>
          <w:szCs w:val="24"/>
        </w:rPr>
        <w:instrText>ADDIN CSL_CITATION { "citationItems" : [ { "id" : "ITEM-1", "itemData" : { "author" : [ { "dropping-particle" : "", "family" : "McLeod", "given" : "S", "non-dropping-particle" : "", "parse-names" : false, "suffix" : "" } ], "id" : "ITEM-1", "issued" : { "date-parts" : [ [ "0" ] ] }, "title" : "Jean Piaget", "type" : "article-journal" }, "uris" : [ "http://www.mendeley.com/documents/?uuid=59a091df-6225-487d-a31e-e289c202dc75" ] } ], "mendeley" : { "formattedCitation" : "(McLeod, n.d.)", "manualFormatting" : "(McLeod, 2009)", "plainTextFormattedCitation" : "(McLeod, n.d.)", "previouslyFormattedCitation" : "(McLeod, n.d.)" }, "properties" : { "noteIndex" : 0 }, "schema" : "https://github.com/citation-style-language/schema/raw/master/csl-citation.json" }</w:instrText>
      </w:r>
      <w:r w:rsidR="007418BF">
        <w:rPr>
          <w:rFonts w:ascii="Arial" w:hAnsi="Arial" w:cs="Arial"/>
          <w:sz w:val="24"/>
          <w:szCs w:val="24"/>
        </w:rPr>
        <w:fldChar w:fldCharType="separate"/>
      </w:r>
      <w:r w:rsidR="007418BF">
        <w:rPr>
          <w:rFonts w:ascii="Arial" w:hAnsi="Arial" w:cs="Arial"/>
          <w:noProof/>
          <w:sz w:val="24"/>
          <w:szCs w:val="24"/>
        </w:rPr>
        <w:t>(McLeod, 2009</w:t>
      </w:r>
      <w:r w:rsidR="007418BF" w:rsidRPr="007418BF">
        <w:rPr>
          <w:rFonts w:ascii="Arial" w:hAnsi="Arial" w:cs="Arial"/>
          <w:noProof/>
          <w:sz w:val="24"/>
          <w:szCs w:val="24"/>
        </w:rPr>
        <w:t>)</w:t>
      </w:r>
      <w:r w:rsidR="007418BF">
        <w:rPr>
          <w:rFonts w:ascii="Arial" w:hAnsi="Arial" w:cs="Arial"/>
          <w:sz w:val="24"/>
          <w:szCs w:val="24"/>
        </w:rPr>
        <w:fldChar w:fldCharType="end"/>
      </w:r>
      <w:r w:rsidR="007418BF">
        <w:rPr>
          <w:rFonts w:ascii="Arial" w:hAnsi="Arial" w:cs="Arial"/>
          <w:sz w:val="24"/>
          <w:szCs w:val="24"/>
        </w:rPr>
        <w:t>.</w:t>
      </w:r>
      <w:r w:rsidR="006867CB">
        <w:rPr>
          <w:rFonts w:ascii="Arial" w:hAnsi="Arial" w:cs="Arial"/>
          <w:sz w:val="24"/>
          <w:szCs w:val="24"/>
        </w:rPr>
        <w:t xml:space="preserve"> In </w:t>
      </w:r>
      <w:r w:rsidR="0051304C">
        <w:rPr>
          <w:rFonts w:ascii="Arial" w:hAnsi="Arial" w:cs="Arial"/>
          <w:sz w:val="24"/>
          <w:szCs w:val="24"/>
        </w:rPr>
        <w:t>assimilation</w:t>
      </w:r>
      <w:r w:rsidR="006867CB">
        <w:rPr>
          <w:rFonts w:ascii="Arial" w:hAnsi="Arial" w:cs="Arial"/>
          <w:sz w:val="24"/>
          <w:szCs w:val="24"/>
        </w:rPr>
        <w:t>, the individual incorporates new experiences into old understandings, so as to merge them. In acco</w:t>
      </w:r>
      <w:r w:rsidR="009523EC">
        <w:rPr>
          <w:rFonts w:ascii="Arial" w:hAnsi="Arial" w:cs="Arial"/>
          <w:sz w:val="24"/>
          <w:szCs w:val="24"/>
        </w:rPr>
        <w:t>mmodation the individual’s view</w:t>
      </w:r>
      <w:r w:rsidR="006867CB">
        <w:rPr>
          <w:rFonts w:ascii="Arial" w:hAnsi="Arial" w:cs="Arial"/>
          <w:sz w:val="24"/>
          <w:szCs w:val="24"/>
        </w:rPr>
        <w:t xml:space="preserve">point </w:t>
      </w:r>
      <w:r w:rsidR="0051304C">
        <w:rPr>
          <w:rFonts w:ascii="Arial" w:hAnsi="Arial" w:cs="Arial"/>
          <w:sz w:val="24"/>
          <w:szCs w:val="24"/>
        </w:rPr>
        <w:t>is challenged to such a degree that</w:t>
      </w:r>
      <w:r w:rsidR="00870CD1">
        <w:rPr>
          <w:rFonts w:ascii="Arial" w:hAnsi="Arial" w:cs="Arial"/>
          <w:sz w:val="24"/>
          <w:szCs w:val="24"/>
        </w:rPr>
        <w:t xml:space="preserve"> a reframing of the</w:t>
      </w:r>
      <w:r w:rsidR="0051304C">
        <w:rPr>
          <w:rFonts w:ascii="Arial" w:hAnsi="Arial" w:cs="Arial"/>
          <w:sz w:val="24"/>
          <w:szCs w:val="24"/>
        </w:rPr>
        <w:t>ir</w:t>
      </w:r>
      <w:r w:rsidR="00870CD1">
        <w:rPr>
          <w:rFonts w:ascii="Arial" w:hAnsi="Arial" w:cs="Arial"/>
          <w:sz w:val="24"/>
          <w:szCs w:val="24"/>
        </w:rPr>
        <w:t xml:space="preserve"> </w:t>
      </w:r>
      <w:r w:rsidR="00D80D0D">
        <w:rPr>
          <w:rFonts w:ascii="Arial" w:hAnsi="Arial" w:cs="Arial"/>
          <w:sz w:val="24"/>
          <w:szCs w:val="24"/>
        </w:rPr>
        <w:t>world is necessary</w:t>
      </w:r>
      <w:r w:rsidR="006867CB">
        <w:rPr>
          <w:rFonts w:ascii="Arial" w:hAnsi="Arial" w:cs="Arial"/>
          <w:sz w:val="24"/>
          <w:szCs w:val="24"/>
        </w:rPr>
        <w:t xml:space="preserve">. </w:t>
      </w:r>
      <w:r w:rsidR="00870CD1">
        <w:rPr>
          <w:rFonts w:ascii="Arial" w:hAnsi="Arial" w:cs="Arial"/>
          <w:sz w:val="24"/>
          <w:szCs w:val="24"/>
        </w:rPr>
        <w:t xml:space="preserve">Piaget </w:t>
      </w:r>
      <w:r w:rsidR="0051304C">
        <w:rPr>
          <w:rFonts w:ascii="Arial" w:hAnsi="Arial" w:cs="Arial"/>
          <w:sz w:val="24"/>
          <w:szCs w:val="24"/>
        </w:rPr>
        <w:t xml:space="preserve">draws attention to the experience of </w:t>
      </w:r>
      <w:r w:rsidR="00BF0188">
        <w:rPr>
          <w:rFonts w:ascii="Arial" w:hAnsi="Arial" w:cs="Arial"/>
          <w:sz w:val="24"/>
          <w:szCs w:val="24"/>
        </w:rPr>
        <w:t xml:space="preserve">disequilibrium </w:t>
      </w:r>
      <w:r w:rsidR="0051304C">
        <w:rPr>
          <w:rFonts w:ascii="Arial" w:hAnsi="Arial" w:cs="Arial"/>
          <w:sz w:val="24"/>
          <w:szCs w:val="24"/>
        </w:rPr>
        <w:t xml:space="preserve">and </w:t>
      </w:r>
      <w:r w:rsidR="00BF0188">
        <w:rPr>
          <w:rFonts w:ascii="Arial" w:hAnsi="Arial" w:cs="Arial"/>
          <w:sz w:val="24"/>
          <w:szCs w:val="24"/>
        </w:rPr>
        <w:t>discomfort</w:t>
      </w:r>
      <w:r w:rsidR="0051304C">
        <w:rPr>
          <w:rFonts w:ascii="Arial" w:hAnsi="Arial" w:cs="Arial"/>
          <w:sz w:val="24"/>
          <w:szCs w:val="24"/>
        </w:rPr>
        <w:t xml:space="preserve"> associated with accommodation</w:t>
      </w:r>
      <w:r w:rsidR="00D80D0D">
        <w:rPr>
          <w:rFonts w:ascii="Arial" w:hAnsi="Arial" w:cs="Arial"/>
          <w:sz w:val="24"/>
          <w:szCs w:val="24"/>
        </w:rPr>
        <w:t xml:space="preserve"> </w:t>
      </w:r>
      <w:r w:rsidR="00D80D0D">
        <w:rPr>
          <w:rFonts w:ascii="Arial" w:hAnsi="Arial" w:cs="Arial"/>
          <w:sz w:val="24"/>
          <w:szCs w:val="24"/>
        </w:rPr>
        <w:fldChar w:fldCharType="begin" w:fldLock="1"/>
      </w:r>
      <w:r w:rsidR="00D80D0D">
        <w:rPr>
          <w:rFonts w:ascii="Arial" w:hAnsi="Arial" w:cs="Arial"/>
          <w:sz w:val="24"/>
          <w:szCs w:val="24"/>
        </w:rPr>
        <w:instrText>ADDIN CSL_CITATION { "citationItems" : [ { "id" : "ITEM-1", "itemData" : { "author" : [ { "dropping-particle" : "", "family" : "McLeod", "given" : "S", "non-dropping-particle" : "", "parse-names" : false, "suffix" : "" } ], "id" : "ITEM-1", "issued" : { "date-parts" : [ [ "0" ] ] }, "title" : "Jean Piaget", "type" : "article-journal" }, "uris" : [ "http://www.mendeley.com/documents/?uuid=59a091df-6225-487d-a31e-e289c202dc75" ] } ], "mendeley" : { "formattedCitation" : "(McLeod, n.d.)", "manualFormatting" : "(McLeod, 2009)", "plainTextFormattedCitation" : "(McLeod, n.d.)", "previouslyFormattedCitation" : "(McLeod, n.d.)" }, "properties" : { "noteIndex" : 0 }, "schema" : "https://github.com/citation-style-language/schema/raw/master/csl-citation.json" }</w:instrText>
      </w:r>
      <w:r w:rsidR="00D80D0D">
        <w:rPr>
          <w:rFonts w:ascii="Arial" w:hAnsi="Arial" w:cs="Arial"/>
          <w:sz w:val="24"/>
          <w:szCs w:val="24"/>
        </w:rPr>
        <w:fldChar w:fldCharType="separate"/>
      </w:r>
      <w:r w:rsidR="00D80D0D">
        <w:rPr>
          <w:rFonts w:ascii="Arial" w:hAnsi="Arial" w:cs="Arial"/>
          <w:noProof/>
          <w:sz w:val="24"/>
          <w:szCs w:val="24"/>
        </w:rPr>
        <w:t>(McLeod, 2009</w:t>
      </w:r>
      <w:r w:rsidR="00D80D0D" w:rsidRPr="00D80D0D">
        <w:rPr>
          <w:rFonts w:ascii="Arial" w:hAnsi="Arial" w:cs="Arial"/>
          <w:noProof/>
          <w:sz w:val="24"/>
          <w:szCs w:val="24"/>
        </w:rPr>
        <w:t>)</w:t>
      </w:r>
      <w:r w:rsidR="00D80D0D">
        <w:rPr>
          <w:rFonts w:ascii="Arial" w:hAnsi="Arial" w:cs="Arial"/>
          <w:sz w:val="24"/>
          <w:szCs w:val="24"/>
        </w:rPr>
        <w:fldChar w:fldCharType="end"/>
      </w:r>
      <w:r w:rsidR="00D80D0D">
        <w:rPr>
          <w:rFonts w:ascii="Arial" w:hAnsi="Arial" w:cs="Arial"/>
          <w:sz w:val="24"/>
          <w:szCs w:val="24"/>
        </w:rPr>
        <w:t>. It follows then that i</w:t>
      </w:r>
      <w:r w:rsidR="00BF0188">
        <w:rPr>
          <w:rFonts w:ascii="Arial" w:hAnsi="Arial" w:cs="Arial"/>
          <w:sz w:val="24"/>
          <w:szCs w:val="24"/>
        </w:rPr>
        <w:t>ndividuals</w:t>
      </w:r>
      <w:r w:rsidR="00E26F4E">
        <w:rPr>
          <w:rFonts w:ascii="Arial" w:hAnsi="Arial" w:cs="Arial"/>
          <w:sz w:val="24"/>
          <w:szCs w:val="24"/>
        </w:rPr>
        <w:t xml:space="preserve"> </w:t>
      </w:r>
      <w:r w:rsidR="00103F5F">
        <w:rPr>
          <w:rFonts w:ascii="Arial" w:hAnsi="Arial" w:cs="Arial"/>
          <w:sz w:val="24"/>
          <w:szCs w:val="24"/>
        </w:rPr>
        <w:t>will</w:t>
      </w:r>
      <w:r w:rsidR="00D80D0D">
        <w:rPr>
          <w:rFonts w:ascii="Arial" w:hAnsi="Arial" w:cs="Arial"/>
          <w:sz w:val="24"/>
          <w:szCs w:val="24"/>
        </w:rPr>
        <w:t xml:space="preserve"> </w:t>
      </w:r>
      <w:r w:rsidR="00BF0188">
        <w:rPr>
          <w:rFonts w:ascii="Arial" w:hAnsi="Arial" w:cs="Arial"/>
          <w:sz w:val="24"/>
          <w:szCs w:val="24"/>
        </w:rPr>
        <w:t xml:space="preserve">assimilate whenever they can, to avoid the disquiet, perhaps even </w:t>
      </w:r>
      <w:r w:rsidR="000275CF">
        <w:rPr>
          <w:rFonts w:ascii="Arial" w:hAnsi="Arial" w:cs="Arial"/>
          <w:sz w:val="24"/>
          <w:szCs w:val="24"/>
        </w:rPr>
        <w:t>dis</w:t>
      </w:r>
      <w:r w:rsidR="00BF0188">
        <w:rPr>
          <w:rFonts w:ascii="Arial" w:hAnsi="Arial" w:cs="Arial"/>
          <w:sz w:val="24"/>
          <w:szCs w:val="24"/>
        </w:rPr>
        <w:t>tress of see</w:t>
      </w:r>
      <w:r w:rsidR="000275CF">
        <w:rPr>
          <w:rFonts w:ascii="Arial" w:hAnsi="Arial" w:cs="Arial"/>
          <w:sz w:val="24"/>
          <w:szCs w:val="24"/>
        </w:rPr>
        <w:t>ing</w:t>
      </w:r>
      <w:r w:rsidR="00BF0188">
        <w:rPr>
          <w:rFonts w:ascii="Arial" w:hAnsi="Arial" w:cs="Arial"/>
          <w:sz w:val="24"/>
          <w:szCs w:val="24"/>
        </w:rPr>
        <w:t xml:space="preserve"> something differently. Returning to reflective practice, if assimilation is</w:t>
      </w:r>
      <w:r w:rsidR="009523EC">
        <w:rPr>
          <w:rFonts w:ascii="Arial" w:hAnsi="Arial" w:cs="Arial"/>
          <w:sz w:val="24"/>
          <w:szCs w:val="24"/>
        </w:rPr>
        <w:t>,</w:t>
      </w:r>
      <w:r w:rsidR="00103F5F">
        <w:rPr>
          <w:rFonts w:ascii="Arial" w:hAnsi="Arial" w:cs="Arial"/>
          <w:sz w:val="24"/>
          <w:szCs w:val="24"/>
        </w:rPr>
        <w:t xml:space="preserve"> understandably</w:t>
      </w:r>
      <w:r w:rsidR="009523EC">
        <w:rPr>
          <w:rFonts w:ascii="Arial" w:hAnsi="Arial" w:cs="Arial"/>
          <w:sz w:val="24"/>
          <w:szCs w:val="24"/>
        </w:rPr>
        <w:t>,</w:t>
      </w:r>
      <w:r w:rsidR="00103F5F">
        <w:rPr>
          <w:rFonts w:ascii="Arial" w:hAnsi="Arial" w:cs="Arial"/>
          <w:sz w:val="24"/>
          <w:szCs w:val="24"/>
        </w:rPr>
        <w:t xml:space="preserve"> </w:t>
      </w:r>
      <w:r w:rsidR="00227960">
        <w:rPr>
          <w:rFonts w:ascii="Arial" w:hAnsi="Arial" w:cs="Arial"/>
          <w:sz w:val="24"/>
          <w:szCs w:val="24"/>
        </w:rPr>
        <w:t xml:space="preserve">the preferred process, </w:t>
      </w:r>
      <w:r w:rsidR="00BF0188">
        <w:rPr>
          <w:rFonts w:ascii="Arial" w:hAnsi="Arial" w:cs="Arial"/>
          <w:sz w:val="24"/>
          <w:szCs w:val="24"/>
        </w:rPr>
        <w:t xml:space="preserve">consciously or subconsciously, </w:t>
      </w:r>
      <w:r w:rsidR="00227960">
        <w:rPr>
          <w:rFonts w:ascii="Arial" w:hAnsi="Arial" w:cs="Arial"/>
          <w:sz w:val="24"/>
          <w:szCs w:val="24"/>
        </w:rPr>
        <w:t>because it is less disruptive</w:t>
      </w:r>
      <w:r w:rsidR="00103F5F">
        <w:rPr>
          <w:rFonts w:ascii="Arial" w:hAnsi="Arial" w:cs="Arial"/>
          <w:sz w:val="24"/>
          <w:szCs w:val="24"/>
        </w:rPr>
        <w:t xml:space="preserve"> to the status quo</w:t>
      </w:r>
      <w:r w:rsidR="00227960">
        <w:rPr>
          <w:rFonts w:ascii="Arial" w:hAnsi="Arial" w:cs="Arial"/>
          <w:sz w:val="24"/>
          <w:szCs w:val="24"/>
        </w:rPr>
        <w:t xml:space="preserve">, </w:t>
      </w:r>
      <w:r w:rsidR="00BF0188">
        <w:rPr>
          <w:rFonts w:ascii="Arial" w:hAnsi="Arial" w:cs="Arial"/>
          <w:sz w:val="24"/>
          <w:szCs w:val="24"/>
        </w:rPr>
        <w:t xml:space="preserve">then alternative ways of </w:t>
      </w:r>
      <w:r w:rsidR="002872CE">
        <w:rPr>
          <w:rFonts w:ascii="Arial" w:hAnsi="Arial" w:cs="Arial"/>
          <w:sz w:val="24"/>
          <w:szCs w:val="24"/>
        </w:rPr>
        <w:t xml:space="preserve">understanding and challenging experience may be left unexplored, so limiting the opportunity to learn, with a consequent reduction in the potential to enhance practice. </w:t>
      </w:r>
    </w:p>
    <w:p w14:paraId="1B6C27A7" w14:textId="48E69D2F" w:rsidR="006867CB" w:rsidRDefault="001C5CC2" w:rsidP="00695FDA">
      <w:pPr>
        <w:jc w:val="both"/>
        <w:rPr>
          <w:rFonts w:ascii="Arial" w:hAnsi="Arial" w:cs="Arial"/>
          <w:sz w:val="24"/>
          <w:szCs w:val="24"/>
        </w:rPr>
      </w:pPr>
      <w:r>
        <w:rPr>
          <w:rFonts w:ascii="Arial" w:hAnsi="Arial" w:cs="Arial"/>
          <w:sz w:val="24"/>
          <w:szCs w:val="24"/>
        </w:rPr>
        <w:t>Some</w:t>
      </w:r>
      <w:r w:rsidR="00E26F4E">
        <w:rPr>
          <w:rFonts w:ascii="Arial" w:hAnsi="Arial" w:cs="Arial"/>
          <w:sz w:val="24"/>
          <w:szCs w:val="24"/>
        </w:rPr>
        <w:t xml:space="preserve"> proponents of </w:t>
      </w:r>
      <w:r w:rsidR="002872CE">
        <w:rPr>
          <w:rFonts w:ascii="Arial" w:hAnsi="Arial" w:cs="Arial"/>
          <w:sz w:val="24"/>
          <w:szCs w:val="24"/>
        </w:rPr>
        <w:t xml:space="preserve">constructivism </w:t>
      </w:r>
      <w:r w:rsidR="00A13D47">
        <w:rPr>
          <w:rFonts w:ascii="Arial" w:hAnsi="Arial" w:cs="Arial"/>
          <w:sz w:val="24"/>
          <w:szCs w:val="24"/>
        </w:rPr>
        <w:t>place weight on the individual</w:t>
      </w:r>
      <w:r w:rsidR="002872CE">
        <w:rPr>
          <w:rFonts w:ascii="Arial" w:hAnsi="Arial" w:cs="Arial"/>
          <w:sz w:val="24"/>
          <w:szCs w:val="24"/>
        </w:rPr>
        <w:t>, their experience and their learning. H</w:t>
      </w:r>
      <w:r w:rsidR="00A13D47">
        <w:rPr>
          <w:rFonts w:ascii="Arial" w:hAnsi="Arial" w:cs="Arial"/>
          <w:sz w:val="24"/>
          <w:szCs w:val="24"/>
        </w:rPr>
        <w:t xml:space="preserve">owever as </w:t>
      </w:r>
      <w:r w:rsidR="0008421D">
        <w:rPr>
          <w:rFonts w:ascii="Arial" w:hAnsi="Arial" w:cs="Arial"/>
          <w:sz w:val="24"/>
          <w:szCs w:val="24"/>
        </w:rPr>
        <w:fldChar w:fldCharType="begin" w:fldLock="1"/>
      </w:r>
      <w:r w:rsidR="00EE5583">
        <w:rPr>
          <w:rFonts w:ascii="Arial" w:hAnsi="Arial" w:cs="Arial"/>
          <w:sz w:val="24"/>
          <w:szCs w:val="24"/>
        </w:rPr>
        <w:instrText>ADDIN CSL_CITATION { "citationItems" : [ { "id" : "ITEM-1", "itemData" : { "ISBN" : "9781441197559", "author" : [ { "dropping-particle" : "", "family" : "Ashwin, P., Boud, D., Coate, K., Hallett, F., Keane, E., Krause, K.-L., Leibowitz, B.", "given" : "et al.", "non-dropping-particle" : "", "parse-names" : false, "suffix" : "" } ], "id" : "ITEM-1", "issued" : { "date-parts" : [ [ "2015" ] ] }, "title" : "Reflective Teaching in Higher Education", "type" : "book" }, "uris" : [ "http://www.mendeley.com/documents/?uuid=4828d6af-2178-449e-8ed5-6fd055f74b83" ] } ], "mendeley" : { "formattedCitation" : "(Ashwin, P., Boud, D., Coate, K., Hallett, F., Keane, E., Krause, K.-L., Leibowitz, B., 2015)", "manualFormatting" : "Ashwin, et al, (2015)", "plainTextFormattedCitation" : "(Ashwin, P., Boud, D., Coate, K., Hallett, F., Keane, E., Krause, K.-L., Leibowitz, B., 2015)", "previouslyFormattedCitation" : "(Ashwin, P., Boud, D., Coate, K., Hallett, F., Keane, E., Krause, K.-L., Leibowitz, B., 2015)" }, "properties" : { "noteIndex" : 0 }, "schema" : "https://github.com/citation-style-language/schema/raw/master/csl-citation.json" }</w:instrText>
      </w:r>
      <w:r w:rsidR="0008421D">
        <w:rPr>
          <w:rFonts w:ascii="Arial" w:hAnsi="Arial" w:cs="Arial"/>
          <w:sz w:val="24"/>
          <w:szCs w:val="24"/>
        </w:rPr>
        <w:fldChar w:fldCharType="separate"/>
      </w:r>
      <w:r w:rsidR="0008421D" w:rsidRPr="0008421D">
        <w:rPr>
          <w:rFonts w:ascii="Arial" w:hAnsi="Arial" w:cs="Arial"/>
          <w:noProof/>
          <w:sz w:val="24"/>
          <w:szCs w:val="24"/>
        </w:rPr>
        <w:t xml:space="preserve">Ashwin, </w:t>
      </w:r>
      <w:r w:rsidR="00E26F4E">
        <w:rPr>
          <w:rFonts w:ascii="Arial" w:hAnsi="Arial" w:cs="Arial"/>
          <w:noProof/>
          <w:sz w:val="24"/>
          <w:szCs w:val="24"/>
        </w:rPr>
        <w:t>et al</w:t>
      </w:r>
      <w:r w:rsidR="0008421D" w:rsidRPr="0008421D">
        <w:rPr>
          <w:rFonts w:ascii="Arial" w:hAnsi="Arial" w:cs="Arial"/>
          <w:noProof/>
          <w:sz w:val="24"/>
          <w:szCs w:val="24"/>
        </w:rPr>
        <w:t xml:space="preserve">, </w:t>
      </w:r>
      <w:r w:rsidR="0008421D">
        <w:rPr>
          <w:rFonts w:ascii="Arial" w:hAnsi="Arial" w:cs="Arial"/>
          <w:noProof/>
          <w:sz w:val="24"/>
          <w:szCs w:val="24"/>
        </w:rPr>
        <w:t>(</w:t>
      </w:r>
      <w:r w:rsidR="0008421D" w:rsidRPr="0008421D">
        <w:rPr>
          <w:rFonts w:ascii="Arial" w:hAnsi="Arial" w:cs="Arial"/>
          <w:noProof/>
          <w:sz w:val="24"/>
          <w:szCs w:val="24"/>
        </w:rPr>
        <w:t>2015)</w:t>
      </w:r>
      <w:r w:rsidR="0008421D">
        <w:rPr>
          <w:rFonts w:ascii="Arial" w:hAnsi="Arial" w:cs="Arial"/>
          <w:sz w:val="24"/>
          <w:szCs w:val="24"/>
        </w:rPr>
        <w:fldChar w:fldCharType="end"/>
      </w:r>
      <w:r w:rsidR="0008421D">
        <w:rPr>
          <w:rFonts w:ascii="Arial" w:hAnsi="Arial" w:cs="Arial"/>
          <w:sz w:val="24"/>
          <w:szCs w:val="24"/>
        </w:rPr>
        <w:t xml:space="preserve"> </w:t>
      </w:r>
      <w:r w:rsidR="00A13D47">
        <w:rPr>
          <w:rFonts w:ascii="Arial" w:hAnsi="Arial" w:cs="Arial"/>
          <w:sz w:val="24"/>
          <w:szCs w:val="24"/>
        </w:rPr>
        <w:t xml:space="preserve">remind us, there are more social and collaborative interpretations within the constructivist spectrum.  </w:t>
      </w:r>
      <w:r w:rsidR="00103F5F">
        <w:rPr>
          <w:rFonts w:ascii="Arial" w:hAnsi="Arial" w:cs="Arial"/>
          <w:sz w:val="24"/>
          <w:szCs w:val="24"/>
        </w:rPr>
        <w:t xml:space="preserve">Not dissimilarly, </w:t>
      </w:r>
      <w:r w:rsidR="007418BF">
        <w:rPr>
          <w:rFonts w:ascii="Arial" w:hAnsi="Arial" w:cs="Arial"/>
          <w:sz w:val="24"/>
          <w:szCs w:val="24"/>
        </w:rPr>
        <w:fldChar w:fldCharType="begin" w:fldLock="1"/>
      </w:r>
      <w:r w:rsidR="007418BF">
        <w:rPr>
          <w:rFonts w:ascii="Arial" w:hAnsi="Arial" w:cs="Arial"/>
          <w:sz w:val="24"/>
          <w:szCs w:val="24"/>
        </w:rPr>
        <w:instrText>ADDIN CSL_CITATION { "citationItems" : [ { "id" : "ITEM-1", "itemData" : { "author" : [ { "dropping-particle" : "", "family" : "Atherton", "given" : "J.S.", "non-dropping-particle" : "", "parse-names" : false, "suffix" : "" } ], "id" : "ITEM-1", "issued" : { "date-parts" : [ [ "0" ] ] }, "title" : "Learning and teaching: constructivism in learning", "type" : "article-journal" }, "uris" : [ "http://www.mendeley.com/documents/?uuid=ce876eca-37b8-479d-94ae-648c9c36253a" ] } ], "mendeley" : { "formattedCitation" : "(Atherton, n.d.)", "manualFormatting" : "Atherton (2013)", "plainTextFormattedCitation" : "(Atherton, n.d.)", "previouslyFormattedCitation" : "(Atherton, n.d.)" }, "properties" : { "noteIndex" : 0 }, "schema" : "https://github.com/citation-style-language/schema/raw/master/csl-citation.json" }</w:instrText>
      </w:r>
      <w:r w:rsidR="007418BF">
        <w:rPr>
          <w:rFonts w:ascii="Arial" w:hAnsi="Arial" w:cs="Arial"/>
          <w:sz w:val="24"/>
          <w:szCs w:val="24"/>
        </w:rPr>
        <w:fldChar w:fldCharType="separate"/>
      </w:r>
      <w:r w:rsidR="007418BF">
        <w:rPr>
          <w:rFonts w:ascii="Arial" w:hAnsi="Arial" w:cs="Arial"/>
          <w:noProof/>
          <w:sz w:val="24"/>
          <w:szCs w:val="24"/>
        </w:rPr>
        <w:t>Atherton (2013</w:t>
      </w:r>
      <w:r w:rsidR="007418BF" w:rsidRPr="007418BF">
        <w:rPr>
          <w:rFonts w:ascii="Arial" w:hAnsi="Arial" w:cs="Arial"/>
          <w:noProof/>
          <w:sz w:val="24"/>
          <w:szCs w:val="24"/>
        </w:rPr>
        <w:t>)</w:t>
      </w:r>
      <w:r w:rsidR="007418BF">
        <w:rPr>
          <w:rFonts w:ascii="Arial" w:hAnsi="Arial" w:cs="Arial"/>
          <w:sz w:val="24"/>
          <w:szCs w:val="24"/>
        </w:rPr>
        <w:fldChar w:fldCharType="end"/>
      </w:r>
      <w:r w:rsidR="007418BF">
        <w:rPr>
          <w:rFonts w:ascii="Arial" w:hAnsi="Arial" w:cs="Arial"/>
          <w:sz w:val="24"/>
          <w:szCs w:val="24"/>
        </w:rPr>
        <w:t xml:space="preserve"> </w:t>
      </w:r>
      <w:r w:rsidR="003427E5">
        <w:rPr>
          <w:rFonts w:ascii="Arial" w:hAnsi="Arial" w:cs="Arial"/>
          <w:sz w:val="24"/>
          <w:szCs w:val="24"/>
        </w:rPr>
        <w:t xml:space="preserve">suggests a distinction between cognitive and social constructivism </w:t>
      </w:r>
      <w:r w:rsidR="00103F5F">
        <w:rPr>
          <w:rFonts w:ascii="Arial" w:hAnsi="Arial" w:cs="Arial"/>
          <w:sz w:val="24"/>
          <w:szCs w:val="24"/>
        </w:rPr>
        <w:t xml:space="preserve">wherein </w:t>
      </w:r>
      <w:r w:rsidR="003427E5">
        <w:rPr>
          <w:rFonts w:ascii="Arial" w:hAnsi="Arial" w:cs="Arial"/>
          <w:sz w:val="24"/>
          <w:szCs w:val="24"/>
        </w:rPr>
        <w:t>the lat</w:t>
      </w:r>
      <w:r w:rsidR="00E26F4E">
        <w:rPr>
          <w:rFonts w:ascii="Arial" w:hAnsi="Arial" w:cs="Arial"/>
          <w:sz w:val="24"/>
          <w:szCs w:val="24"/>
        </w:rPr>
        <w:t>t</w:t>
      </w:r>
      <w:r w:rsidR="003427E5">
        <w:rPr>
          <w:rFonts w:ascii="Arial" w:hAnsi="Arial" w:cs="Arial"/>
          <w:sz w:val="24"/>
          <w:szCs w:val="24"/>
        </w:rPr>
        <w:t xml:space="preserve">er emphasises the role of social encounters in developing meanings </w:t>
      </w:r>
      <w:r w:rsidR="003427E5">
        <w:rPr>
          <w:rFonts w:ascii="Arial" w:hAnsi="Arial" w:cs="Arial"/>
          <w:sz w:val="24"/>
          <w:szCs w:val="24"/>
        </w:rPr>
        <w:lastRenderedPageBreak/>
        <w:t xml:space="preserve">and understandings for the individual. </w:t>
      </w:r>
      <w:r w:rsidR="00CA234E">
        <w:rPr>
          <w:rFonts w:ascii="Arial" w:hAnsi="Arial" w:cs="Arial"/>
          <w:sz w:val="24"/>
          <w:szCs w:val="24"/>
        </w:rPr>
        <w:t>Re-focusing on reflective practice, there is a view that it can only be fully effective if someone other than the individual whose experience it was, engages in the process so as to guide, question and support introspection and le</w:t>
      </w:r>
      <w:r w:rsidR="00CF1790">
        <w:rPr>
          <w:rFonts w:ascii="Arial" w:hAnsi="Arial" w:cs="Arial"/>
          <w:sz w:val="24"/>
          <w:szCs w:val="24"/>
        </w:rPr>
        <w:t>arning</w:t>
      </w:r>
      <w:r w:rsidR="00B07706">
        <w:rPr>
          <w:rFonts w:ascii="Arial" w:hAnsi="Arial" w:cs="Arial"/>
          <w:sz w:val="24"/>
          <w:szCs w:val="24"/>
        </w:rPr>
        <w:t>, a process suggestive</w:t>
      </w:r>
      <w:r w:rsidR="00D80D0D">
        <w:rPr>
          <w:rFonts w:ascii="Arial" w:hAnsi="Arial" w:cs="Arial"/>
          <w:sz w:val="24"/>
          <w:szCs w:val="24"/>
        </w:rPr>
        <w:t xml:space="preserve"> of</w:t>
      </w:r>
      <w:r w:rsidR="00B07706">
        <w:rPr>
          <w:rFonts w:ascii="Arial" w:hAnsi="Arial" w:cs="Arial"/>
          <w:sz w:val="24"/>
          <w:szCs w:val="24"/>
        </w:rPr>
        <w:t xml:space="preserve"> Vygotsky’s ‘more experienced other</w:t>
      </w:r>
      <w:r w:rsidR="009523EC">
        <w:rPr>
          <w:rFonts w:ascii="Arial" w:hAnsi="Arial" w:cs="Arial"/>
          <w:sz w:val="24"/>
          <w:szCs w:val="24"/>
        </w:rPr>
        <w:t>’</w:t>
      </w:r>
      <w:r w:rsidR="00962AB1">
        <w:rPr>
          <w:rFonts w:ascii="Arial" w:hAnsi="Arial" w:cs="Arial"/>
          <w:sz w:val="24"/>
          <w:szCs w:val="24"/>
        </w:rPr>
        <w:t xml:space="preserve"> </w:t>
      </w:r>
      <w:r w:rsidR="00B07706">
        <w:rPr>
          <w:rFonts w:ascii="Arial" w:hAnsi="Arial" w:cs="Arial"/>
          <w:sz w:val="24"/>
          <w:szCs w:val="24"/>
        </w:rPr>
        <w:fldChar w:fldCharType="begin" w:fldLock="1"/>
      </w:r>
      <w:r w:rsidR="001A1687">
        <w:rPr>
          <w:rFonts w:ascii="Arial" w:hAnsi="Arial" w:cs="Arial"/>
          <w:sz w:val="24"/>
          <w:szCs w:val="24"/>
        </w:rPr>
        <w:instrText>ADDIN CSL_CITATION { "citationItems" : [ { "id" : "ITEM-1", "itemData" : { "DOI" : "10.4324/9780203434185", "ISBN" : "0415128641", "abstract" : "Vygotsky's legacy is an exciting but often confusing fusion of ideas. An Introduction to Vygotsky provides students with an accessible overview of his work combining reprints of key journal and text articles with editorial commentary and suggested further reading. Harry Daniels explores Vygotsky's work against a backdrop of political turmoil in the developing USSR. Major elements discussed include the use of the \"culture\" concept in social development theory and the implications of Vygotsky's theories for teaching, learning and assessment. Academics and students at all levels will find this an essential key source of information.", "author" : [ { "dropping-particle" : "", "family" : "Daniels", "given" : "H", "non-dropping-particle" : "", "parse-names" : false, "suffix" : "" } ], "container-title" : "An Introduction to Vygotsky", "id" : "ITEM-1", "issued" : { "date-parts" : [ [ "2005" ] ] }, "number-of-pages" : "1-22", "title" : "Introduction", "type" : "book" }, "uris" : [ "http://www.mendeley.com/documents/?uuid=43ba8b86-d188-4f19-846b-9176ebf0f70d" ] } ], "mendeley" : { "formattedCitation" : "(Daniels, 2005)", "plainTextFormattedCitation" : "(Daniels, 2005)", "previouslyFormattedCitation" : "(Daniels, 2005)" }, "properties" : { "noteIndex" : 0 }, "schema" : "https://github.com/citation-style-language/schema/raw/master/csl-citation.json" }</w:instrText>
      </w:r>
      <w:r w:rsidR="00B07706">
        <w:rPr>
          <w:rFonts w:ascii="Arial" w:hAnsi="Arial" w:cs="Arial"/>
          <w:sz w:val="24"/>
          <w:szCs w:val="24"/>
        </w:rPr>
        <w:fldChar w:fldCharType="separate"/>
      </w:r>
      <w:r w:rsidR="00B07706" w:rsidRPr="00B07706">
        <w:rPr>
          <w:rFonts w:ascii="Arial" w:hAnsi="Arial" w:cs="Arial"/>
          <w:noProof/>
          <w:sz w:val="24"/>
          <w:szCs w:val="24"/>
        </w:rPr>
        <w:t>(Daniels, 2005)</w:t>
      </w:r>
      <w:r w:rsidR="00B07706">
        <w:rPr>
          <w:rFonts w:ascii="Arial" w:hAnsi="Arial" w:cs="Arial"/>
          <w:sz w:val="24"/>
          <w:szCs w:val="24"/>
        </w:rPr>
        <w:fldChar w:fldCharType="end"/>
      </w:r>
      <w:r w:rsidR="00B07706">
        <w:rPr>
          <w:rFonts w:ascii="Arial" w:hAnsi="Arial" w:cs="Arial"/>
          <w:sz w:val="24"/>
          <w:szCs w:val="24"/>
        </w:rPr>
        <w:t xml:space="preserve">. </w:t>
      </w:r>
      <w:r w:rsidR="005E5BC6">
        <w:rPr>
          <w:rFonts w:ascii="Arial" w:hAnsi="Arial" w:cs="Arial"/>
          <w:sz w:val="24"/>
          <w:szCs w:val="24"/>
        </w:rPr>
        <w:t>Less clear from the literature is the extent to which reflect</w:t>
      </w:r>
      <w:r w:rsidR="000275CF">
        <w:rPr>
          <w:rFonts w:ascii="Arial" w:hAnsi="Arial" w:cs="Arial"/>
          <w:sz w:val="24"/>
          <w:szCs w:val="24"/>
        </w:rPr>
        <w:t xml:space="preserve">ive practice in </w:t>
      </w:r>
      <w:r w:rsidR="007418BF">
        <w:rPr>
          <w:rFonts w:ascii="Arial" w:hAnsi="Arial" w:cs="Arial"/>
          <w:sz w:val="24"/>
          <w:szCs w:val="24"/>
        </w:rPr>
        <w:t xml:space="preserve">the context of higher education </w:t>
      </w:r>
      <w:r w:rsidR="0055697B">
        <w:rPr>
          <w:rFonts w:ascii="Arial" w:hAnsi="Arial" w:cs="Arial"/>
          <w:sz w:val="24"/>
          <w:szCs w:val="24"/>
        </w:rPr>
        <w:t>is encouraged</w:t>
      </w:r>
      <w:r w:rsidR="005E5BC6">
        <w:rPr>
          <w:rFonts w:ascii="Arial" w:hAnsi="Arial" w:cs="Arial"/>
          <w:sz w:val="24"/>
          <w:szCs w:val="24"/>
        </w:rPr>
        <w:t xml:space="preserve"> within </w:t>
      </w:r>
      <w:r w:rsidR="0055697B">
        <w:rPr>
          <w:rFonts w:ascii="Arial" w:hAnsi="Arial" w:cs="Arial"/>
          <w:sz w:val="24"/>
          <w:szCs w:val="24"/>
        </w:rPr>
        <w:t xml:space="preserve">a social, collaborative framing, or is </w:t>
      </w:r>
      <w:r w:rsidR="00D80D0D">
        <w:rPr>
          <w:rFonts w:ascii="Arial" w:hAnsi="Arial" w:cs="Arial"/>
          <w:sz w:val="24"/>
          <w:szCs w:val="24"/>
        </w:rPr>
        <w:t xml:space="preserve">more of a </w:t>
      </w:r>
      <w:r w:rsidR="005E5BC6">
        <w:rPr>
          <w:rFonts w:ascii="Arial" w:hAnsi="Arial" w:cs="Arial"/>
          <w:sz w:val="24"/>
          <w:szCs w:val="24"/>
        </w:rPr>
        <w:t xml:space="preserve">solitary endeavour. Anecdotal evidence suggests the latter. </w:t>
      </w:r>
      <w:r w:rsidR="009523EC">
        <w:rPr>
          <w:rFonts w:ascii="Arial" w:hAnsi="Arial" w:cs="Arial"/>
          <w:sz w:val="24"/>
          <w:szCs w:val="24"/>
        </w:rPr>
        <w:t>If so, t</w:t>
      </w:r>
      <w:r w:rsidR="005E5BC6">
        <w:rPr>
          <w:rFonts w:ascii="Arial" w:hAnsi="Arial" w:cs="Arial"/>
          <w:sz w:val="24"/>
          <w:szCs w:val="24"/>
        </w:rPr>
        <w:t>he limitations for the individual</w:t>
      </w:r>
      <w:r w:rsidR="009523EC">
        <w:rPr>
          <w:rFonts w:ascii="Arial" w:hAnsi="Arial" w:cs="Arial"/>
          <w:sz w:val="24"/>
          <w:szCs w:val="24"/>
        </w:rPr>
        <w:t xml:space="preserve"> are as outlined previously; </w:t>
      </w:r>
      <w:r w:rsidR="00D80D0D">
        <w:rPr>
          <w:rFonts w:ascii="Arial" w:hAnsi="Arial" w:cs="Arial"/>
          <w:sz w:val="24"/>
          <w:szCs w:val="24"/>
        </w:rPr>
        <w:t>t</w:t>
      </w:r>
      <w:r w:rsidR="00B07706">
        <w:rPr>
          <w:rFonts w:ascii="Arial" w:hAnsi="Arial" w:cs="Arial"/>
          <w:sz w:val="24"/>
          <w:szCs w:val="24"/>
        </w:rPr>
        <w:t xml:space="preserve">his is not to say that they will not learn, </w:t>
      </w:r>
      <w:r w:rsidR="00D80D0D">
        <w:rPr>
          <w:rFonts w:ascii="Arial" w:hAnsi="Arial" w:cs="Arial"/>
          <w:sz w:val="24"/>
          <w:szCs w:val="24"/>
        </w:rPr>
        <w:t xml:space="preserve">just that </w:t>
      </w:r>
      <w:r w:rsidR="00B07706">
        <w:rPr>
          <w:rFonts w:ascii="Arial" w:hAnsi="Arial" w:cs="Arial"/>
          <w:sz w:val="24"/>
          <w:szCs w:val="24"/>
        </w:rPr>
        <w:t>the learning w</w:t>
      </w:r>
      <w:r w:rsidR="009523EC">
        <w:rPr>
          <w:rFonts w:ascii="Arial" w:hAnsi="Arial" w:cs="Arial"/>
          <w:sz w:val="24"/>
          <w:szCs w:val="24"/>
        </w:rPr>
        <w:t xml:space="preserve">ill be limited in its </w:t>
      </w:r>
      <w:r w:rsidR="00B07706">
        <w:rPr>
          <w:rFonts w:ascii="Arial" w:hAnsi="Arial" w:cs="Arial"/>
          <w:sz w:val="24"/>
          <w:szCs w:val="24"/>
        </w:rPr>
        <w:t xml:space="preserve">impact because it did not involve others in the process. </w:t>
      </w:r>
      <w:r w:rsidR="0056711B">
        <w:rPr>
          <w:rFonts w:ascii="Arial" w:hAnsi="Arial" w:cs="Arial"/>
          <w:sz w:val="24"/>
          <w:szCs w:val="24"/>
        </w:rPr>
        <w:t xml:space="preserve">It is a </w:t>
      </w:r>
      <w:r w:rsidR="00D80D0D">
        <w:rPr>
          <w:rFonts w:ascii="Arial" w:hAnsi="Arial" w:cs="Arial"/>
          <w:sz w:val="24"/>
          <w:szCs w:val="24"/>
        </w:rPr>
        <w:t xml:space="preserve">shortcoming </w:t>
      </w:r>
      <w:r w:rsidR="0056711B">
        <w:rPr>
          <w:rFonts w:ascii="Arial" w:hAnsi="Arial" w:cs="Arial"/>
          <w:sz w:val="24"/>
          <w:szCs w:val="24"/>
        </w:rPr>
        <w:t xml:space="preserve">which leads on to contemplating communities of learning. </w:t>
      </w:r>
      <w:r w:rsidR="000275CF">
        <w:rPr>
          <w:rFonts w:ascii="Arial" w:hAnsi="Arial" w:cs="Arial"/>
          <w:sz w:val="24"/>
          <w:szCs w:val="24"/>
        </w:rPr>
        <w:t xml:space="preserve"> </w:t>
      </w:r>
    </w:p>
    <w:p w14:paraId="1F39FBED" w14:textId="77777777" w:rsidR="003B49DD" w:rsidRDefault="003B49DD" w:rsidP="00695FDA">
      <w:pPr>
        <w:jc w:val="both"/>
        <w:rPr>
          <w:rFonts w:ascii="Arial" w:hAnsi="Arial" w:cs="Arial"/>
          <w:sz w:val="24"/>
          <w:szCs w:val="24"/>
        </w:rPr>
      </w:pPr>
    </w:p>
    <w:p w14:paraId="0E8266CD" w14:textId="77777777" w:rsidR="003B49DD" w:rsidRPr="003B49DD" w:rsidRDefault="003B49DD" w:rsidP="00695FDA">
      <w:pPr>
        <w:jc w:val="both"/>
        <w:rPr>
          <w:rFonts w:ascii="Arial" w:hAnsi="Arial" w:cs="Arial"/>
          <w:b/>
          <w:sz w:val="24"/>
          <w:szCs w:val="24"/>
        </w:rPr>
      </w:pPr>
      <w:r w:rsidRPr="003B49DD">
        <w:rPr>
          <w:rFonts w:ascii="Arial" w:hAnsi="Arial" w:cs="Arial"/>
          <w:b/>
          <w:sz w:val="24"/>
          <w:szCs w:val="24"/>
        </w:rPr>
        <w:t>Communities of Learning</w:t>
      </w:r>
    </w:p>
    <w:p w14:paraId="68116F45" w14:textId="75F5BCC0" w:rsidR="00433554" w:rsidRDefault="008B40C2" w:rsidP="008B40C2">
      <w:pPr>
        <w:jc w:val="both"/>
        <w:rPr>
          <w:rFonts w:ascii="Arial" w:hAnsi="Arial" w:cs="Arial"/>
          <w:sz w:val="24"/>
          <w:szCs w:val="24"/>
        </w:rPr>
      </w:pPr>
      <w:r>
        <w:rPr>
          <w:rFonts w:ascii="Arial" w:hAnsi="Arial" w:cs="Arial"/>
          <w:sz w:val="24"/>
          <w:szCs w:val="24"/>
        </w:rPr>
        <w:t>Proponents</w:t>
      </w:r>
      <w:r w:rsidR="0000203A">
        <w:rPr>
          <w:rFonts w:ascii="Arial" w:hAnsi="Arial" w:cs="Arial"/>
          <w:sz w:val="24"/>
          <w:szCs w:val="24"/>
        </w:rPr>
        <w:t xml:space="preserve"> of</w:t>
      </w:r>
      <w:r w:rsidR="0000129B">
        <w:rPr>
          <w:rFonts w:ascii="Arial" w:hAnsi="Arial" w:cs="Arial"/>
          <w:sz w:val="24"/>
          <w:szCs w:val="24"/>
        </w:rPr>
        <w:t xml:space="preserve"> </w:t>
      </w:r>
      <w:r w:rsidR="0056711B">
        <w:rPr>
          <w:rFonts w:ascii="Arial" w:hAnsi="Arial" w:cs="Arial"/>
          <w:sz w:val="24"/>
          <w:szCs w:val="24"/>
        </w:rPr>
        <w:t xml:space="preserve">community-based learning argue </w:t>
      </w:r>
      <w:r w:rsidR="0000203A">
        <w:rPr>
          <w:rFonts w:ascii="Arial" w:hAnsi="Arial" w:cs="Arial"/>
          <w:sz w:val="24"/>
          <w:szCs w:val="24"/>
        </w:rPr>
        <w:t xml:space="preserve">that learning happens when people participate together </w:t>
      </w:r>
      <w:r w:rsidR="003F5539">
        <w:rPr>
          <w:rFonts w:ascii="Arial" w:hAnsi="Arial" w:cs="Arial"/>
          <w:sz w:val="24"/>
          <w:szCs w:val="24"/>
        </w:rPr>
        <w:t xml:space="preserve">actively </w:t>
      </w:r>
      <w:r w:rsidR="00BC57F7">
        <w:rPr>
          <w:rFonts w:ascii="Arial" w:hAnsi="Arial" w:cs="Arial"/>
          <w:sz w:val="24"/>
          <w:szCs w:val="24"/>
        </w:rPr>
        <w:t xml:space="preserve">in shared endeavours; </w:t>
      </w:r>
      <w:r w:rsidR="0056711B">
        <w:rPr>
          <w:rFonts w:ascii="Arial" w:hAnsi="Arial" w:cs="Arial"/>
          <w:sz w:val="24"/>
          <w:szCs w:val="24"/>
        </w:rPr>
        <w:t>as such</w:t>
      </w:r>
      <w:r w:rsidR="001A1687">
        <w:rPr>
          <w:rFonts w:ascii="Arial" w:hAnsi="Arial" w:cs="Arial"/>
          <w:sz w:val="24"/>
          <w:szCs w:val="24"/>
        </w:rPr>
        <w:t>,</w:t>
      </w:r>
      <w:r w:rsidR="0056711B">
        <w:rPr>
          <w:rFonts w:ascii="Arial" w:hAnsi="Arial" w:cs="Arial"/>
          <w:sz w:val="24"/>
          <w:szCs w:val="24"/>
        </w:rPr>
        <w:t xml:space="preserve"> </w:t>
      </w:r>
      <w:r w:rsidR="00BC57F7">
        <w:rPr>
          <w:rFonts w:ascii="Arial" w:hAnsi="Arial" w:cs="Arial"/>
          <w:sz w:val="24"/>
          <w:szCs w:val="24"/>
        </w:rPr>
        <w:t xml:space="preserve">they </w:t>
      </w:r>
      <w:r w:rsidR="001A1687">
        <w:rPr>
          <w:rFonts w:ascii="Arial" w:hAnsi="Arial" w:cs="Arial"/>
          <w:sz w:val="24"/>
          <w:szCs w:val="24"/>
        </w:rPr>
        <w:t xml:space="preserve">challenge the privileging of </w:t>
      </w:r>
      <w:r w:rsidR="0000203A">
        <w:rPr>
          <w:rFonts w:ascii="Arial" w:hAnsi="Arial" w:cs="Arial"/>
          <w:sz w:val="24"/>
          <w:szCs w:val="24"/>
        </w:rPr>
        <w:t>individual meaning-making</w:t>
      </w:r>
      <w:r>
        <w:rPr>
          <w:rFonts w:ascii="Arial" w:hAnsi="Arial" w:cs="Arial"/>
          <w:sz w:val="24"/>
          <w:szCs w:val="24"/>
        </w:rPr>
        <w:t xml:space="preserve"> and</w:t>
      </w:r>
      <w:r w:rsidR="0000203A">
        <w:rPr>
          <w:rFonts w:ascii="Arial" w:hAnsi="Arial" w:cs="Arial"/>
          <w:sz w:val="24"/>
          <w:szCs w:val="24"/>
        </w:rPr>
        <w:t xml:space="preserve"> development </w:t>
      </w:r>
      <w:r w:rsidR="0000203A">
        <w:rPr>
          <w:rFonts w:ascii="Arial" w:hAnsi="Arial" w:cs="Arial"/>
          <w:sz w:val="24"/>
          <w:szCs w:val="24"/>
        </w:rPr>
        <w:fldChar w:fldCharType="begin" w:fldLock="1"/>
      </w:r>
      <w:r w:rsidR="00014404">
        <w:rPr>
          <w:rFonts w:ascii="Arial" w:hAnsi="Arial" w:cs="Arial"/>
          <w:sz w:val="24"/>
          <w:szCs w:val="24"/>
        </w:rPr>
        <w:instrText>ADDIN CSL_CITATION { "citationItems" : [ { "id" : "ITEM-1", "itemData" : { "DOI" : "10.1080/10749039409524673", "ISBN" : "1532-7884 (Electronic); 1074-9039 (Print)", "ISSN" : "1074-9039", "abstract" : "Rogoff, B. (1994). Developing understanding of the idea of communities of learners. Mind, culture, and activity, 1(4), 209-229.", "author" : [ { "dropping-particle" : "", "family" : "Rogoff", "given" : "B.", "non-dropping-particle" : "", "parse-names" : false, "suffix" : "" } ], "container-title" : "Mind, culture, and activity", "id" : "ITEM-1", "issue" : "4", "issued" : { "date-parts" : [ [ "1994" ] ] }, "page" : "209-229", "title" : "Developing understanding of the idea of communities of learners.", "type" : "article", "volume" : "1" }, "uris" : [ "http://www.mendeley.com/documents/?uuid=125cc0f2-0ea2-4f01-8d2e-cc5f285cd04b" ] } ], "mendeley" : { "formattedCitation" : "(Rogoff, 1994)", "plainTextFormattedCitation" : "(Rogoff, 1994)", "previouslyFormattedCitation" : "(Rogoff, 1994)" }, "properties" : { "noteIndex" : 0 }, "schema" : "https://github.com/citation-style-language/schema/raw/master/csl-citation.json" }</w:instrText>
      </w:r>
      <w:r w:rsidR="0000203A">
        <w:rPr>
          <w:rFonts w:ascii="Arial" w:hAnsi="Arial" w:cs="Arial"/>
          <w:sz w:val="24"/>
          <w:szCs w:val="24"/>
        </w:rPr>
        <w:fldChar w:fldCharType="separate"/>
      </w:r>
      <w:r w:rsidR="0000203A" w:rsidRPr="0000203A">
        <w:rPr>
          <w:rFonts w:ascii="Arial" w:hAnsi="Arial" w:cs="Arial"/>
          <w:noProof/>
          <w:sz w:val="24"/>
          <w:szCs w:val="24"/>
        </w:rPr>
        <w:t>(Rogoff, 1994)</w:t>
      </w:r>
      <w:r w:rsidR="0000203A">
        <w:rPr>
          <w:rFonts w:ascii="Arial" w:hAnsi="Arial" w:cs="Arial"/>
          <w:sz w:val="24"/>
          <w:szCs w:val="24"/>
        </w:rPr>
        <w:fldChar w:fldCharType="end"/>
      </w:r>
      <w:r w:rsidR="0000203A">
        <w:rPr>
          <w:rFonts w:ascii="Arial" w:hAnsi="Arial" w:cs="Arial"/>
          <w:sz w:val="24"/>
          <w:szCs w:val="24"/>
        </w:rPr>
        <w:t>.</w:t>
      </w:r>
      <w:r w:rsidR="003F5539">
        <w:rPr>
          <w:rFonts w:ascii="Arial" w:hAnsi="Arial" w:cs="Arial"/>
          <w:sz w:val="24"/>
          <w:szCs w:val="24"/>
        </w:rPr>
        <w:t xml:space="preserve"> The </w:t>
      </w:r>
      <w:r w:rsidR="00E26F4E">
        <w:rPr>
          <w:rFonts w:ascii="Arial" w:hAnsi="Arial" w:cs="Arial"/>
          <w:sz w:val="24"/>
          <w:szCs w:val="24"/>
        </w:rPr>
        <w:t xml:space="preserve">difference </w:t>
      </w:r>
      <w:r w:rsidR="003F5539">
        <w:rPr>
          <w:rFonts w:ascii="Arial" w:hAnsi="Arial" w:cs="Arial"/>
          <w:sz w:val="24"/>
          <w:szCs w:val="24"/>
        </w:rPr>
        <w:t>b</w:t>
      </w:r>
      <w:r w:rsidR="007D5414">
        <w:rPr>
          <w:rFonts w:ascii="Arial" w:hAnsi="Arial" w:cs="Arial"/>
          <w:sz w:val="24"/>
          <w:szCs w:val="24"/>
        </w:rPr>
        <w:t>etween individual and community-</w:t>
      </w:r>
      <w:r w:rsidR="003F5539">
        <w:rPr>
          <w:rFonts w:ascii="Arial" w:hAnsi="Arial" w:cs="Arial"/>
          <w:sz w:val="24"/>
          <w:szCs w:val="24"/>
        </w:rPr>
        <w:t xml:space="preserve">based learning is further explored by </w:t>
      </w:r>
      <w:r w:rsidR="003F5539">
        <w:rPr>
          <w:rFonts w:ascii="Arial" w:hAnsi="Arial" w:cs="Arial"/>
          <w:sz w:val="24"/>
          <w:szCs w:val="24"/>
        </w:rPr>
        <w:fldChar w:fldCharType="begin" w:fldLock="1"/>
      </w:r>
      <w:r w:rsidR="00EE5583">
        <w:rPr>
          <w:rFonts w:ascii="Arial" w:hAnsi="Arial" w:cs="Arial"/>
          <w:sz w:val="24"/>
          <w:szCs w:val="24"/>
        </w:rPr>
        <w:instrText>ADDIN CSL_CITATION { "citationItems" : [ { "id" : "ITEM-1", "itemData" : { "DOI" : "10.3102/00346543074004557", "ISBN" : "00346543", "ISSN" : "0034-6543", "abstract" : "The authors analyze and compare three models of innovative knowledge com- munities: Nonaka and Takeuchi\u2019s model of knowledge-creation, Engestr\u00f6m\u2019s model of expansive learning, and Bereiter\u2019s model of knowledge building. Despite basic differences, these models have pertinent features in common: Most fundamentally, they emphasize dynamic processes for transforming pre- vailing knowledge and practices. Beyond characterizing learning as knowl- edge acquisition (the acquisition metaphor) and as participation in a social community (the participation metaphor), the authors of this article distin- guish a third aspect: learning (and intelligent activity in general) as knowl- edge creation (the knowledge-creation metaphor). This approach focuses on investigating mediated processes of knowledge creation that have become especially important in a knowledge society.", "author" : [ { "dropping-particle" : "", "family" : "Paavola", "given" : "S.", "non-dropping-particle" : "", "parse-names" : false, "suffix" : "" }, { "dropping-particle" : "", "family" : "Lipponen", "given" : "L.", "non-dropping-particle" : "", "parse-names" : false, "suffix" : "" }, { "dropping-particle" : "", "family" : "Hakkarainen", "given" : "K.", "non-dropping-particle" : "", "parse-names" : false, "suffix" : "" } ], "container-title" : "Review of Educational Research", "id" : "ITEM-1", "issue" : "4", "issued" : { "date-parts" : [ [ "2004" ] ] }, "page" : "557-576", "title" : "Models of Innovative Knowledge Communities and Three Metaphors of Learning", "type" : "article-journal", "volume" : "74" }, "uris" : [ "http://www.mendeley.com/documents/?uuid=79052f46-3b99-4f7c-91fc-a245f74c2a08" ] } ], "mendeley" : { "formattedCitation" : "(Paavola et al., 2004)", "manualFormatting" : "Paavola, et al (2004) ", "plainTextFormattedCitation" : "(Paavola et al., 2004)", "previouslyFormattedCitation" : "(Paavola et al., 2004)" }, "properties" : { "noteIndex" : 0 }, "schema" : "https://github.com/citation-style-language/schema/raw/master/csl-citation.json" }</w:instrText>
      </w:r>
      <w:r w:rsidR="003F5539">
        <w:rPr>
          <w:rFonts w:ascii="Arial" w:hAnsi="Arial" w:cs="Arial"/>
          <w:sz w:val="24"/>
          <w:szCs w:val="24"/>
        </w:rPr>
        <w:fldChar w:fldCharType="separate"/>
      </w:r>
      <w:r w:rsidR="003F5539" w:rsidRPr="003F5539">
        <w:rPr>
          <w:rFonts w:ascii="Arial" w:hAnsi="Arial" w:cs="Arial"/>
          <w:noProof/>
          <w:sz w:val="24"/>
          <w:szCs w:val="24"/>
        </w:rPr>
        <w:t>Pa</w:t>
      </w:r>
      <w:r w:rsidR="003F5539">
        <w:rPr>
          <w:rFonts w:ascii="Arial" w:hAnsi="Arial" w:cs="Arial"/>
          <w:noProof/>
          <w:sz w:val="24"/>
          <w:szCs w:val="24"/>
        </w:rPr>
        <w:t xml:space="preserve">avola, </w:t>
      </w:r>
      <w:r w:rsidR="00E26F4E">
        <w:rPr>
          <w:rFonts w:ascii="Arial" w:hAnsi="Arial" w:cs="Arial"/>
          <w:noProof/>
          <w:sz w:val="24"/>
          <w:szCs w:val="24"/>
        </w:rPr>
        <w:t>et al</w:t>
      </w:r>
      <w:r w:rsidR="003F5539">
        <w:rPr>
          <w:rFonts w:ascii="Arial" w:hAnsi="Arial" w:cs="Arial"/>
          <w:noProof/>
          <w:sz w:val="24"/>
          <w:szCs w:val="24"/>
        </w:rPr>
        <w:t xml:space="preserve"> (</w:t>
      </w:r>
      <w:r w:rsidR="003F5539" w:rsidRPr="003F5539">
        <w:rPr>
          <w:rFonts w:ascii="Arial" w:hAnsi="Arial" w:cs="Arial"/>
          <w:noProof/>
          <w:sz w:val="24"/>
          <w:szCs w:val="24"/>
        </w:rPr>
        <w:t>2004</w:t>
      </w:r>
      <w:r w:rsidR="00E26F4E">
        <w:rPr>
          <w:rFonts w:ascii="Arial" w:hAnsi="Arial" w:cs="Arial"/>
          <w:noProof/>
          <w:sz w:val="24"/>
          <w:szCs w:val="24"/>
        </w:rPr>
        <w:t>)</w:t>
      </w:r>
      <w:r w:rsidR="003F5539">
        <w:rPr>
          <w:rFonts w:ascii="Arial" w:hAnsi="Arial" w:cs="Arial"/>
          <w:noProof/>
          <w:sz w:val="24"/>
          <w:szCs w:val="24"/>
        </w:rPr>
        <w:t xml:space="preserve"> </w:t>
      </w:r>
      <w:r w:rsidR="003F5539">
        <w:rPr>
          <w:rFonts w:ascii="Arial" w:hAnsi="Arial" w:cs="Arial"/>
          <w:sz w:val="24"/>
          <w:szCs w:val="24"/>
        </w:rPr>
        <w:fldChar w:fldCharType="end"/>
      </w:r>
      <w:r w:rsidR="003F5539">
        <w:rPr>
          <w:rFonts w:ascii="Arial" w:hAnsi="Arial" w:cs="Arial"/>
          <w:sz w:val="24"/>
          <w:szCs w:val="24"/>
        </w:rPr>
        <w:t xml:space="preserve"> who draw on</w:t>
      </w:r>
      <w:r w:rsidR="003F5539" w:rsidRPr="003F5539">
        <w:rPr>
          <w:rFonts w:ascii="Arial" w:hAnsi="Arial" w:cs="Arial"/>
          <w:sz w:val="24"/>
          <w:szCs w:val="24"/>
        </w:rPr>
        <w:t xml:space="preserve"> Sfard</w:t>
      </w:r>
      <w:r w:rsidR="003F5539">
        <w:rPr>
          <w:rFonts w:ascii="Arial" w:hAnsi="Arial" w:cs="Arial"/>
          <w:sz w:val="24"/>
          <w:szCs w:val="24"/>
        </w:rPr>
        <w:t>’s</w:t>
      </w:r>
      <w:r w:rsidR="003F5539" w:rsidRPr="003F5539">
        <w:rPr>
          <w:rFonts w:ascii="Arial" w:hAnsi="Arial" w:cs="Arial"/>
          <w:sz w:val="24"/>
          <w:szCs w:val="24"/>
        </w:rPr>
        <w:t xml:space="preserve"> (1998) propos</w:t>
      </w:r>
      <w:r w:rsidR="003F5539">
        <w:rPr>
          <w:rFonts w:ascii="Arial" w:hAnsi="Arial" w:cs="Arial"/>
          <w:sz w:val="24"/>
          <w:szCs w:val="24"/>
        </w:rPr>
        <w:t xml:space="preserve">ition that </w:t>
      </w:r>
      <w:r w:rsidR="00885979">
        <w:rPr>
          <w:rFonts w:ascii="Arial" w:hAnsi="Arial" w:cs="Arial"/>
          <w:sz w:val="24"/>
          <w:szCs w:val="24"/>
        </w:rPr>
        <w:t xml:space="preserve">they </w:t>
      </w:r>
      <w:r w:rsidR="003F5539" w:rsidRPr="003F5539">
        <w:rPr>
          <w:rFonts w:ascii="Arial" w:hAnsi="Arial" w:cs="Arial"/>
          <w:sz w:val="24"/>
          <w:szCs w:val="24"/>
        </w:rPr>
        <w:t xml:space="preserve">are two ways </w:t>
      </w:r>
      <w:r w:rsidR="00BC57F7">
        <w:rPr>
          <w:rFonts w:ascii="Arial" w:hAnsi="Arial" w:cs="Arial"/>
          <w:sz w:val="24"/>
          <w:szCs w:val="24"/>
        </w:rPr>
        <w:t>to consider the ‘</w:t>
      </w:r>
      <w:r w:rsidR="003F5539" w:rsidRPr="003F5539">
        <w:rPr>
          <w:rFonts w:ascii="Arial" w:hAnsi="Arial" w:cs="Arial"/>
          <w:sz w:val="24"/>
          <w:szCs w:val="24"/>
        </w:rPr>
        <w:t>genesis of new knowledge</w:t>
      </w:r>
      <w:r w:rsidR="00BC57F7">
        <w:rPr>
          <w:rFonts w:ascii="Arial" w:hAnsi="Arial" w:cs="Arial"/>
          <w:sz w:val="24"/>
          <w:szCs w:val="24"/>
        </w:rPr>
        <w:t>’</w:t>
      </w:r>
      <w:r w:rsidR="003F5539" w:rsidRPr="003F5539">
        <w:rPr>
          <w:rFonts w:ascii="Arial" w:hAnsi="Arial" w:cs="Arial"/>
          <w:sz w:val="24"/>
          <w:szCs w:val="24"/>
        </w:rPr>
        <w:t xml:space="preserve">, </w:t>
      </w:r>
      <w:r w:rsidR="003F5539">
        <w:rPr>
          <w:rFonts w:ascii="Arial" w:hAnsi="Arial" w:cs="Arial"/>
          <w:sz w:val="24"/>
          <w:szCs w:val="24"/>
        </w:rPr>
        <w:t>acquisition and participation</w:t>
      </w:r>
      <w:r w:rsidR="00433554">
        <w:rPr>
          <w:rFonts w:ascii="Arial" w:hAnsi="Arial" w:cs="Arial"/>
          <w:sz w:val="24"/>
          <w:szCs w:val="24"/>
        </w:rPr>
        <w:t>. They explain the former as reflecting</w:t>
      </w:r>
      <w:r w:rsidR="00512AD7">
        <w:rPr>
          <w:rFonts w:ascii="Arial" w:hAnsi="Arial" w:cs="Arial"/>
          <w:sz w:val="24"/>
          <w:szCs w:val="24"/>
        </w:rPr>
        <w:t xml:space="preserve"> a belief in the primacy of the individual mind</w:t>
      </w:r>
      <w:r>
        <w:rPr>
          <w:rFonts w:ascii="Arial" w:hAnsi="Arial" w:cs="Arial"/>
          <w:sz w:val="24"/>
          <w:szCs w:val="24"/>
        </w:rPr>
        <w:t xml:space="preserve"> </w:t>
      </w:r>
      <w:r w:rsidR="00433554">
        <w:rPr>
          <w:rFonts w:ascii="Arial" w:hAnsi="Arial" w:cs="Arial"/>
          <w:sz w:val="24"/>
          <w:szCs w:val="24"/>
        </w:rPr>
        <w:t xml:space="preserve">and its </w:t>
      </w:r>
      <w:r>
        <w:rPr>
          <w:rFonts w:ascii="Arial" w:hAnsi="Arial" w:cs="Arial"/>
          <w:sz w:val="24"/>
          <w:szCs w:val="24"/>
        </w:rPr>
        <w:t>acquisition of knowledge</w:t>
      </w:r>
      <w:r w:rsidR="00512AD7">
        <w:rPr>
          <w:rFonts w:ascii="Arial" w:hAnsi="Arial" w:cs="Arial"/>
          <w:sz w:val="24"/>
          <w:szCs w:val="24"/>
        </w:rPr>
        <w:t xml:space="preserve">, </w:t>
      </w:r>
      <w:r w:rsidR="00433554">
        <w:rPr>
          <w:rFonts w:ascii="Arial" w:hAnsi="Arial" w:cs="Arial"/>
          <w:sz w:val="24"/>
          <w:szCs w:val="24"/>
        </w:rPr>
        <w:t xml:space="preserve">whilst </w:t>
      </w:r>
      <w:r w:rsidR="00E26F4E">
        <w:rPr>
          <w:rFonts w:ascii="Arial" w:hAnsi="Arial" w:cs="Arial"/>
          <w:sz w:val="24"/>
          <w:szCs w:val="24"/>
        </w:rPr>
        <w:t>the latter</w:t>
      </w:r>
      <w:r w:rsidR="00512AD7">
        <w:rPr>
          <w:rFonts w:ascii="Arial" w:hAnsi="Arial" w:cs="Arial"/>
          <w:sz w:val="24"/>
          <w:szCs w:val="24"/>
        </w:rPr>
        <w:t xml:space="preserve"> emphasises the process of </w:t>
      </w:r>
      <w:r w:rsidR="00E26F4E">
        <w:rPr>
          <w:rFonts w:ascii="Arial" w:hAnsi="Arial" w:cs="Arial"/>
          <w:sz w:val="24"/>
          <w:szCs w:val="24"/>
        </w:rPr>
        <w:t xml:space="preserve">participation in a community of learners. </w:t>
      </w:r>
      <w:r w:rsidR="007D5414">
        <w:rPr>
          <w:rFonts w:ascii="Arial" w:hAnsi="Arial" w:cs="Arial"/>
          <w:sz w:val="24"/>
          <w:szCs w:val="24"/>
        </w:rPr>
        <w:t xml:space="preserve">It is a differentiation not dissimilar to Piaget’s </w:t>
      </w:r>
      <w:r w:rsidR="00885979">
        <w:rPr>
          <w:rFonts w:ascii="Arial" w:hAnsi="Arial" w:cs="Arial"/>
          <w:sz w:val="24"/>
          <w:szCs w:val="24"/>
        </w:rPr>
        <w:t xml:space="preserve">concepts of </w:t>
      </w:r>
      <w:r w:rsidR="007D5414">
        <w:rPr>
          <w:rFonts w:ascii="Arial" w:hAnsi="Arial" w:cs="Arial"/>
          <w:sz w:val="24"/>
          <w:szCs w:val="24"/>
        </w:rPr>
        <w:t xml:space="preserve">assimilation and accommodation. </w:t>
      </w:r>
    </w:p>
    <w:p w14:paraId="3171DAF7" w14:textId="0A0AFAFB" w:rsidR="00A02CBC" w:rsidRDefault="00E26F4E" w:rsidP="008B40C2">
      <w:pPr>
        <w:jc w:val="both"/>
        <w:rPr>
          <w:rFonts w:ascii="Arial" w:hAnsi="Arial" w:cs="Arial"/>
          <w:sz w:val="24"/>
          <w:szCs w:val="24"/>
        </w:rPr>
      </w:pPr>
      <w:r>
        <w:rPr>
          <w:rFonts w:ascii="Arial" w:hAnsi="Arial" w:cs="Arial"/>
          <w:sz w:val="24"/>
          <w:szCs w:val="24"/>
        </w:rPr>
        <w:t>C</w:t>
      </w:r>
      <w:r w:rsidR="00160BC7">
        <w:rPr>
          <w:rFonts w:ascii="Arial" w:hAnsi="Arial" w:cs="Arial"/>
          <w:sz w:val="24"/>
          <w:szCs w:val="24"/>
        </w:rPr>
        <w:t xml:space="preserve">onsiderable attention </w:t>
      </w:r>
      <w:r>
        <w:rPr>
          <w:rFonts w:ascii="Arial" w:hAnsi="Arial" w:cs="Arial"/>
          <w:sz w:val="24"/>
          <w:szCs w:val="24"/>
        </w:rPr>
        <w:t>has been paid</w:t>
      </w:r>
      <w:r w:rsidR="00160BC7">
        <w:rPr>
          <w:rFonts w:ascii="Arial" w:hAnsi="Arial" w:cs="Arial"/>
          <w:sz w:val="24"/>
          <w:szCs w:val="24"/>
        </w:rPr>
        <w:t xml:space="preserve"> to one particular </w:t>
      </w:r>
      <w:r w:rsidR="000275CF">
        <w:rPr>
          <w:rFonts w:ascii="Arial" w:hAnsi="Arial" w:cs="Arial"/>
          <w:sz w:val="24"/>
          <w:szCs w:val="24"/>
        </w:rPr>
        <w:t xml:space="preserve">interpretation of </w:t>
      </w:r>
      <w:r w:rsidR="00160BC7">
        <w:rPr>
          <w:rFonts w:ascii="Arial" w:hAnsi="Arial" w:cs="Arial"/>
          <w:sz w:val="24"/>
          <w:szCs w:val="24"/>
        </w:rPr>
        <w:t>participatory community-situated learning, triggered by the seminal work of</w:t>
      </w:r>
      <w:r w:rsidR="00450F2C">
        <w:rPr>
          <w:rFonts w:ascii="Arial" w:hAnsi="Arial" w:cs="Arial"/>
          <w:sz w:val="24"/>
          <w:szCs w:val="24"/>
        </w:rPr>
        <w:t xml:space="preserve"> </w:t>
      </w:r>
      <w:r w:rsidR="00450F2C">
        <w:rPr>
          <w:rFonts w:ascii="Arial" w:hAnsi="Arial" w:cs="Arial"/>
          <w:sz w:val="24"/>
          <w:szCs w:val="24"/>
        </w:rPr>
        <w:fldChar w:fldCharType="begin" w:fldLock="1"/>
      </w:r>
      <w:r w:rsidR="006F669C">
        <w:rPr>
          <w:rFonts w:ascii="Arial" w:hAnsi="Arial" w:cs="Arial"/>
          <w:sz w:val="24"/>
          <w:szCs w:val="24"/>
        </w:rPr>
        <w:instrText>ADDIN CSL_CITATION { "citationItems" : [ { "id" : "ITEM-1", "itemData" : { "DOI" : "10.2277/0521663636", "ISBN" : "0521430178", "ISSN" : "00955892", "PMID" : "4516818", "abstract" : "The book Communities of Practice: Learning, Meaning and Identity, by Etienne Wenger, discusses the theory and philosophy shaping the view of social learning. Over time, collective learning results in both the pursuit of enterprise and attendant social relations. These practices are thus the property of a kind of community created over time by the sustained pursuit of a shared enterprise. Therefore, it makes sense to call these kinds of communities \"communities of practice.\"", "author" : [ { "dropping-particle" : "", "family" : "Wenger", "given" : "Etienne", "non-dropping-particle" : "", "parse-names" : false, "suffix" : "" } ], "container-title" : "Training", "id" : "ITEM-1", "issue" : "2", "issued" : { "date-parts" : [ [ "1997" ] ] }, "page" : "38-39", "title" : "Practice, learning, meaning, identity", "type" : "article-journal", "volume" : "34" }, "uris" : [ "http://www.mendeley.com/documents/?uuid=f1a31ead-2315-4344-89fb-941e15e3f41d" ] } ], "mendeley" : { "formattedCitation" : "(Wenger, 1997)", "manualFormatting" : "Wenger (1997)", "plainTextFormattedCitation" : "(Wenger, 1997)", "previouslyFormattedCitation" : "(Wenger, 1997)" }, "properties" : { "noteIndex" : 0 }, "schema" : "https://github.com/citation-style-language/schema/raw/master/csl-citation.json" }</w:instrText>
      </w:r>
      <w:r w:rsidR="00450F2C">
        <w:rPr>
          <w:rFonts w:ascii="Arial" w:hAnsi="Arial" w:cs="Arial"/>
          <w:sz w:val="24"/>
          <w:szCs w:val="24"/>
        </w:rPr>
        <w:fldChar w:fldCharType="separate"/>
      </w:r>
      <w:r w:rsidR="00885979">
        <w:rPr>
          <w:rFonts w:ascii="Arial" w:hAnsi="Arial" w:cs="Arial"/>
          <w:noProof/>
          <w:sz w:val="24"/>
          <w:szCs w:val="24"/>
        </w:rPr>
        <w:t>Wenger</w:t>
      </w:r>
      <w:r w:rsidR="00450F2C" w:rsidRPr="00450F2C">
        <w:rPr>
          <w:rFonts w:ascii="Arial" w:hAnsi="Arial" w:cs="Arial"/>
          <w:noProof/>
          <w:sz w:val="24"/>
          <w:szCs w:val="24"/>
        </w:rPr>
        <w:t xml:space="preserve"> </w:t>
      </w:r>
      <w:r w:rsidR="00C714B6">
        <w:rPr>
          <w:rFonts w:ascii="Arial" w:hAnsi="Arial" w:cs="Arial"/>
          <w:noProof/>
          <w:sz w:val="24"/>
          <w:szCs w:val="24"/>
        </w:rPr>
        <w:t>(</w:t>
      </w:r>
      <w:r w:rsidR="00450F2C" w:rsidRPr="00450F2C">
        <w:rPr>
          <w:rFonts w:ascii="Arial" w:hAnsi="Arial" w:cs="Arial"/>
          <w:noProof/>
          <w:sz w:val="24"/>
          <w:szCs w:val="24"/>
        </w:rPr>
        <w:t>1997)</w:t>
      </w:r>
      <w:r w:rsidR="00450F2C">
        <w:rPr>
          <w:rFonts w:ascii="Arial" w:hAnsi="Arial" w:cs="Arial"/>
          <w:sz w:val="24"/>
          <w:szCs w:val="24"/>
        </w:rPr>
        <w:fldChar w:fldCharType="end"/>
      </w:r>
      <w:r w:rsidR="00450F2C">
        <w:rPr>
          <w:rFonts w:ascii="Arial" w:hAnsi="Arial" w:cs="Arial"/>
          <w:sz w:val="24"/>
          <w:szCs w:val="24"/>
        </w:rPr>
        <w:t xml:space="preserve">. As a result the construct of communities of practice has embedded in the lexicon of higher education, too uncritically </w:t>
      </w:r>
      <w:r w:rsidR="00450F2C">
        <w:rPr>
          <w:rFonts w:ascii="Arial" w:hAnsi="Arial" w:cs="Arial"/>
          <w:sz w:val="24"/>
          <w:szCs w:val="24"/>
        </w:rPr>
        <w:fldChar w:fldCharType="begin" w:fldLock="1"/>
      </w:r>
      <w:r w:rsidR="00450F2C">
        <w:rPr>
          <w:rFonts w:ascii="Arial" w:hAnsi="Arial" w:cs="Arial"/>
          <w:sz w:val="24"/>
          <w:szCs w:val="24"/>
        </w:rPr>
        <w:instrText>ADDIN CSL_CITATION { "citationItems" : [ { "id" : "ITEM-1", "itemData" : { "DOI" : "10.1111/j.1467-6486.2006.00618.x", "ISBN" : "1467-6486", "ISSN" : "00222380", "PMID" : "20570432", "abstract" : "The purpose of this paper is to critically explore the communities of practice approach to managing knowledge and its use among management academics and practitioners in recent years. In so doing, the aim is to identify the limits of the approach in the field of knowledge management. The paper begins with a brief description of the communities of practice approach. This is followed by a review of critiques of the approach evident in the management literature. A number of further challenges are then elaborated. The limits of communities of practice are subsequently discussed and brief conclusions drawn.", "author" : [ { "dropping-particle" : "", "family" : "Roberts", "given" : "Joanne", "non-dropping-particle" : "", "parse-names" : false, "suffix" : "" } ], "container-title" : "Journal of Management Studies", "id" : "ITEM-1", "issue" : "3", "issued" : { "date-parts" : [ [ "2006" ] ] }, "page" : "623-639", "title" : "Limits to communities of practice", "type" : "article-journal", "volume" : "43" }, "uris" : [ "http://www.mendeley.com/documents/?uuid=191eb64c-bedc-437a-8c96-ff1b0961cccb" ] } ], "mendeley" : { "formattedCitation" : "(Roberts, 2006)", "manualFormatting" : "Roberts (2006)", "plainTextFormattedCitation" : "(Roberts, 2006)", "previouslyFormattedCitation" : "(Roberts, 2006)" }, "properties" : { "noteIndex" : 0 }, "schema" : "https://github.com/citation-style-language/schema/raw/master/csl-citation.json" }</w:instrText>
      </w:r>
      <w:r w:rsidR="00450F2C">
        <w:rPr>
          <w:rFonts w:ascii="Arial" w:hAnsi="Arial" w:cs="Arial"/>
          <w:sz w:val="24"/>
          <w:szCs w:val="24"/>
        </w:rPr>
        <w:fldChar w:fldCharType="separate"/>
      </w:r>
      <w:r w:rsidR="00450F2C">
        <w:rPr>
          <w:rFonts w:ascii="Arial" w:hAnsi="Arial" w:cs="Arial"/>
          <w:noProof/>
          <w:sz w:val="24"/>
          <w:szCs w:val="24"/>
        </w:rPr>
        <w:t>Roberts (</w:t>
      </w:r>
      <w:r w:rsidR="00450F2C" w:rsidRPr="00450F2C">
        <w:rPr>
          <w:rFonts w:ascii="Arial" w:hAnsi="Arial" w:cs="Arial"/>
          <w:noProof/>
          <w:sz w:val="24"/>
          <w:szCs w:val="24"/>
        </w:rPr>
        <w:t>2006)</w:t>
      </w:r>
      <w:r w:rsidR="00450F2C">
        <w:rPr>
          <w:rFonts w:ascii="Arial" w:hAnsi="Arial" w:cs="Arial"/>
          <w:sz w:val="24"/>
          <w:szCs w:val="24"/>
        </w:rPr>
        <w:fldChar w:fldCharType="end"/>
      </w:r>
      <w:r w:rsidR="00450F2C">
        <w:rPr>
          <w:rFonts w:ascii="Arial" w:hAnsi="Arial" w:cs="Arial"/>
          <w:sz w:val="24"/>
          <w:szCs w:val="24"/>
        </w:rPr>
        <w:t xml:space="preserve"> argues, with </w:t>
      </w:r>
      <w:r w:rsidR="00450F2C">
        <w:rPr>
          <w:rFonts w:ascii="Arial" w:hAnsi="Arial" w:cs="Arial"/>
          <w:sz w:val="24"/>
          <w:szCs w:val="24"/>
        </w:rPr>
        <w:fldChar w:fldCharType="begin" w:fldLock="1"/>
      </w:r>
      <w:r w:rsidR="00450F2C">
        <w:rPr>
          <w:rFonts w:ascii="Arial" w:hAnsi="Arial" w:cs="Arial"/>
          <w:sz w:val="24"/>
          <w:szCs w:val="24"/>
        </w:rPr>
        <w:instrText>ADDIN CSL_CITATION { "citationItems" : [ { "id" : "ITEM-1", "itemData" : { "DOI" : "10.1080/13601440600924462", "ISBN" : "0309293227", "ISSN" : "1360-144X", "abstract" : "This paper examines the pedagogic learning of a group of new lecturers at an international research intensive university who were participants on a formal teaching development programme. The lens of situated learning theory is utilised to gain new insights into the learning arising from the development programme but also to reveal certain limitations to pedagogic learning in academic workplaces. Initially, it is shown that academic practice can be construed as socially situated and distributed in specific contexts and that learning thus requires participation in communities of practice. While examining the functioning of teaching development cohort groups as communities of practice, further components of situated learning theory are utilised to more fully understand new lecturers\u2019 social learning than has hitherto been the case. The lecturers\u2019 experiences of learning as social meaning\u2010making and as legitimate peripheral participation are therefore examined. Furthermore, experiences of learning as a proces...", "author" : [ { "dropping-particle" : "", "family" : "Warhurst", "given" : "Russell P.", "non-dropping-particle" : "", "parse-names" : false, "suffix" : "" } ], "container-title" : "International Journal for Academic Development", "id" : "ITEM-1", "issue" : "2", "issued" : { "date-parts" : [ [ "2006" ] ] }, "page" : "111-122", "title" : "\u201cWe Really Felt Part of Something\u201d: Participatory learning among peers within a university teaching\u2010development community of practice", "type" : "article-journal", "volume" : "11" }, "uris" : [ "http://www.mendeley.com/documents/?uuid=015fb9cd-9e90-4e1c-90f1-0e1910e6f0b0" ] } ], "mendeley" : { "formattedCitation" : "(Warhurst, 2006)", "manualFormatting" : "Warhurst (2006)", "plainTextFormattedCitation" : "(Warhurst, 2006)", "previouslyFormattedCitation" : "(Warhurst, 2006)" }, "properties" : { "noteIndex" : 0 }, "schema" : "https://github.com/citation-style-language/schema/raw/master/csl-citation.json" }</w:instrText>
      </w:r>
      <w:r w:rsidR="00450F2C">
        <w:rPr>
          <w:rFonts w:ascii="Arial" w:hAnsi="Arial" w:cs="Arial"/>
          <w:sz w:val="24"/>
          <w:szCs w:val="24"/>
        </w:rPr>
        <w:fldChar w:fldCharType="separate"/>
      </w:r>
      <w:r w:rsidR="00450F2C">
        <w:rPr>
          <w:rFonts w:ascii="Arial" w:hAnsi="Arial" w:cs="Arial"/>
          <w:noProof/>
          <w:sz w:val="24"/>
          <w:szCs w:val="24"/>
        </w:rPr>
        <w:t>Warhurst (</w:t>
      </w:r>
      <w:r w:rsidR="00450F2C" w:rsidRPr="00450F2C">
        <w:rPr>
          <w:rFonts w:ascii="Arial" w:hAnsi="Arial" w:cs="Arial"/>
          <w:noProof/>
          <w:sz w:val="24"/>
          <w:szCs w:val="24"/>
        </w:rPr>
        <w:t>2006)</w:t>
      </w:r>
      <w:r w:rsidR="00450F2C">
        <w:rPr>
          <w:rFonts w:ascii="Arial" w:hAnsi="Arial" w:cs="Arial"/>
          <w:sz w:val="24"/>
          <w:szCs w:val="24"/>
        </w:rPr>
        <w:fldChar w:fldCharType="end"/>
      </w:r>
      <w:r w:rsidR="00450F2C">
        <w:rPr>
          <w:rFonts w:ascii="Arial" w:hAnsi="Arial" w:cs="Arial"/>
          <w:sz w:val="24"/>
          <w:szCs w:val="24"/>
        </w:rPr>
        <w:t xml:space="preserve"> advocating the need for its systematic </w:t>
      </w:r>
      <w:r w:rsidR="003416E9">
        <w:rPr>
          <w:rFonts w:ascii="Arial" w:hAnsi="Arial" w:cs="Arial"/>
          <w:sz w:val="24"/>
          <w:szCs w:val="24"/>
        </w:rPr>
        <w:t xml:space="preserve">study and </w:t>
      </w:r>
      <w:r w:rsidR="003416E9">
        <w:rPr>
          <w:rFonts w:ascii="Arial" w:hAnsi="Arial" w:cs="Arial"/>
          <w:sz w:val="24"/>
          <w:szCs w:val="24"/>
        </w:rPr>
        <w:fldChar w:fldCharType="begin" w:fldLock="1"/>
      </w:r>
      <w:r w:rsidR="00BC57F7">
        <w:rPr>
          <w:rFonts w:ascii="Arial" w:hAnsi="Arial" w:cs="Arial"/>
          <w:sz w:val="24"/>
          <w:szCs w:val="24"/>
        </w:rPr>
        <w:instrText>ADDIN CSL_CITATION { "citationItems" : [ { "id" : "ITEM-1", "itemData" : { "container-title" : "Kirkup", "id" : "ITEM-1", "issued" : { "date-parts" : [ [ "0" ] ] }, "title" : "Kirkup, G. (2002). Identity, community and distributed learning. In M. R. Lear, &amp; K. Nicholl,Distributedlearning: Social and cultural approaches to practice (pp. 182\u2013195). London: Routledge-Falmer.", "type" : "article-journal" }, "uris" : [ "http://www.mendeley.com/documents/?uuid=d786a85e-2acd-4526-ac75-9c83ed236362" ] } ], "mendeley" : { "formattedCitation" : "(\u201cKirkup, G. (2002). Identity, community and distributed learning. In M. R. Lear, &amp; K. Nicholl,Distributedlearning: Social and cultural approaches to practice (pp. 182\u2013195). London: Routledge-Falmer.,\u201d n.d.)", "manualFormatting" : "Kirkup (2002, p.189) cautioning that 'the pastoral myth of community' is mere rhetoric. ", "plainTextFormattedCitation" : "(\u201cKirkup, G. (2002). Identity, community and distributed learning. In M. R. Lear, &amp; K. Nicholl,Distributedlearning: Social and cultural approaches to practice (pp. 182\u2013195). London: Routledge-Falmer.,\u201d n.d.)", "previouslyFormattedCitation" : "(\u201cKirkup, G. (2002). Identity, community and distributed learning. In M. R. Lear, &amp; K. Nicholl,Distributedlearning: Social and cultural approaches to practice (pp. 182\u2013195). London: Routledge-Falmer.,\u201d n.d.)" }, "properties" : { "noteIndex" : 0 }, "schema" : "https://github.com/citation-style-language/schema/raw/master/csl-citation.json" }</w:instrText>
      </w:r>
      <w:r w:rsidR="003416E9">
        <w:rPr>
          <w:rFonts w:ascii="Arial" w:hAnsi="Arial" w:cs="Arial"/>
          <w:sz w:val="24"/>
          <w:szCs w:val="24"/>
        </w:rPr>
        <w:fldChar w:fldCharType="separate"/>
      </w:r>
      <w:r w:rsidR="003416E9">
        <w:rPr>
          <w:rFonts w:ascii="Arial" w:hAnsi="Arial" w:cs="Arial"/>
          <w:noProof/>
          <w:sz w:val="24"/>
          <w:szCs w:val="24"/>
        </w:rPr>
        <w:t>Kirkup</w:t>
      </w:r>
      <w:r w:rsidR="003416E9" w:rsidRPr="003416E9">
        <w:rPr>
          <w:rFonts w:ascii="Arial" w:hAnsi="Arial" w:cs="Arial"/>
          <w:noProof/>
          <w:sz w:val="24"/>
          <w:szCs w:val="24"/>
        </w:rPr>
        <w:t xml:space="preserve"> (2002</w:t>
      </w:r>
      <w:r w:rsidR="00BC57F7">
        <w:rPr>
          <w:rFonts w:ascii="Arial" w:hAnsi="Arial" w:cs="Arial"/>
          <w:noProof/>
          <w:sz w:val="24"/>
          <w:szCs w:val="24"/>
        </w:rPr>
        <w:t xml:space="preserve">, p.189) cautioning that 'the pastoral myth of community' </w:t>
      </w:r>
      <w:r w:rsidR="003416E9">
        <w:rPr>
          <w:rFonts w:ascii="Arial" w:hAnsi="Arial" w:cs="Arial"/>
          <w:noProof/>
          <w:sz w:val="24"/>
          <w:szCs w:val="24"/>
        </w:rPr>
        <w:t xml:space="preserve">is mere rhetoric. </w:t>
      </w:r>
      <w:r w:rsidR="003416E9">
        <w:rPr>
          <w:rFonts w:ascii="Arial" w:hAnsi="Arial" w:cs="Arial"/>
          <w:sz w:val="24"/>
          <w:szCs w:val="24"/>
        </w:rPr>
        <w:fldChar w:fldCharType="end"/>
      </w:r>
      <w:r w:rsidR="00450F2C">
        <w:rPr>
          <w:rFonts w:ascii="Arial" w:hAnsi="Arial" w:cs="Arial"/>
          <w:sz w:val="24"/>
          <w:szCs w:val="24"/>
        </w:rPr>
        <w:t xml:space="preserve"> </w:t>
      </w:r>
    </w:p>
    <w:p w14:paraId="5CC188DC" w14:textId="000AF778" w:rsidR="00A97742" w:rsidRDefault="00A02CBC" w:rsidP="00695FDA">
      <w:pPr>
        <w:jc w:val="both"/>
        <w:rPr>
          <w:rFonts w:ascii="Arial" w:hAnsi="Arial" w:cs="Arial"/>
          <w:sz w:val="24"/>
          <w:szCs w:val="24"/>
        </w:rPr>
      </w:pPr>
      <w:r>
        <w:rPr>
          <w:rFonts w:ascii="Arial" w:hAnsi="Arial" w:cs="Arial"/>
          <w:sz w:val="24"/>
          <w:szCs w:val="24"/>
        </w:rPr>
        <w:t xml:space="preserve">Kirkup (2002) is not alone in questioning the construct </w:t>
      </w:r>
      <w:r w:rsidR="006F2DE7">
        <w:rPr>
          <w:rFonts w:ascii="Arial" w:hAnsi="Arial" w:cs="Arial"/>
          <w:sz w:val="24"/>
          <w:szCs w:val="24"/>
        </w:rPr>
        <w:fldChar w:fldCharType="begin" w:fldLock="1"/>
      </w:r>
      <w:r w:rsidR="006F2DE7">
        <w:rPr>
          <w:rFonts w:ascii="Arial" w:hAnsi="Arial" w:cs="Arial"/>
          <w:sz w:val="24"/>
          <w:szCs w:val="24"/>
        </w:rPr>
        <w:instrText>ADDIN CSL_CITATION { "citationItems" : [ { "id" : "ITEM-1", "itemData" : { "DOI" : "10.1080/13601440600924462", "ISBN" : "0309293227", "ISSN" : "1360-144X", "abstract" : "This paper examines the pedagogic learning of a group of new lecturers at an international research intensive university who were participants on a formal teaching development programme. The lens of situated learning theory is utilised to gain new insights into the learning arising from the development programme but also to reveal certain limitations to pedagogic learning in academic workplaces. Initially, it is shown that academic practice can be construed as socially situated and distributed in specific contexts and that learning thus requires participation in communities of practice. While examining the functioning of teaching development cohort groups as communities of practice, further components of situated learning theory are utilised to more fully understand new lecturers\u2019 social learning than has hitherto been the case. The lecturers\u2019 experiences of learning as social meaning\u2010making and as legitimate peripheral participation are therefore examined. Furthermore, experiences of learning as a proces...", "author" : [ { "dropping-particle" : "", "family" : "Warhurst", "given" : "Russell P.", "non-dropping-particle" : "", "parse-names" : false, "suffix" : "" } ], "container-title" : "International Journal for Academic Development", "id" : "ITEM-1", "issue" : "2", "issued" : { "date-parts" : [ [ "2006" ] ] }, "page" : "111-122", "title" : "\u201cWe Really Felt Part of Something\u201d: Participatory learning among peers within a university teaching\u2010development community of practice", "type" : "article-journal", "volume" : "11" }, "uris" : [ "http://www.mendeley.com/documents/?uuid=015fb9cd-9e90-4e1c-90f1-0e1910e6f0b0" ] } ], "mendeley" : { "formattedCitation" : "(Warhurst, 2006)", "plainTextFormattedCitation" : "(Warhurst, 2006)", "previouslyFormattedCitation" : "(Warhurst, 2006)" }, "properties" : { "noteIndex" : 0 }, "schema" : "https://github.com/citation-style-language/schema/raw/master/csl-citation.json" }</w:instrText>
      </w:r>
      <w:r w:rsidR="006F2DE7">
        <w:rPr>
          <w:rFonts w:ascii="Arial" w:hAnsi="Arial" w:cs="Arial"/>
          <w:sz w:val="24"/>
          <w:szCs w:val="24"/>
        </w:rPr>
        <w:fldChar w:fldCharType="separate"/>
      </w:r>
      <w:r w:rsidR="006F2DE7" w:rsidRPr="006F2DE7">
        <w:rPr>
          <w:rFonts w:ascii="Arial" w:hAnsi="Arial" w:cs="Arial"/>
          <w:noProof/>
          <w:sz w:val="24"/>
          <w:szCs w:val="24"/>
        </w:rPr>
        <w:t>(Warhurst, 2006)</w:t>
      </w:r>
      <w:r w:rsidR="006F2DE7">
        <w:rPr>
          <w:rFonts w:ascii="Arial" w:hAnsi="Arial" w:cs="Arial"/>
          <w:sz w:val="24"/>
          <w:szCs w:val="24"/>
        </w:rPr>
        <w:fldChar w:fldCharType="end"/>
      </w:r>
      <w:r w:rsidR="006F2DE7">
        <w:rPr>
          <w:rFonts w:ascii="Arial" w:hAnsi="Arial" w:cs="Arial"/>
          <w:sz w:val="24"/>
          <w:szCs w:val="24"/>
        </w:rPr>
        <w:t xml:space="preserve">. </w:t>
      </w:r>
      <w:r w:rsidR="006F2DE7">
        <w:rPr>
          <w:rFonts w:ascii="Arial" w:hAnsi="Arial" w:cs="Arial"/>
          <w:sz w:val="24"/>
          <w:szCs w:val="24"/>
        </w:rPr>
        <w:fldChar w:fldCharType="begin" w:fldLock="1"/>
      </w:r>
      <w:r w:rsidR="006F2DE7">
        <w:rPr>
          <w:rFonts w:ascii="Arial" w:hAnsi="Arial" w:cs="Arial"/>
          <w:sz w:val="24"/>
          <w:szCs w:val="24"/>
        </w:rPr>
        <w:instrText>ADDIN CSL_CITATION { "citationItems" : [ { "id" : "ITEM-1", "itemData" : { "DOI" : "10.1080/1360144X.2015.1127813", "ISSN" : "1360-144X", "author" : [ { "dropping-particle" : "", "family" : "Arthur", "given" : "Linet", "non-dropping-particle" : "", "parse-names" : false, "suffix" : "" } ], "container-title" : "International Journal for Academic Development", "id" : "ITEM-1", "issue" : "April", "issued" : { "date-parts" : [ [ "2016" ] ] }, "page" : "1-12", "title" : "Communities of practice in higher education: professional learning in an academic career", "type" : "article-journal", "volume" : "1324" }, "uris" : [ "http://www.mendeley.com/documents/?uuid=76c01169-7d18-48ee-b89c-fb5a7fa1e17f" ] } ], "mendeley" : { "formattedCitation" : "(Arthur, 2016)", "manualFormatting" : "Arthur (2016)", "plainTextFormattedCitation" : "(Arthur, 2016)", "previouslyFormattedCitation" : "(Arthur, 2016)" }, "properties" : { "noteIndex" : 0 }, "schema" : "https://github.com/citation-style-language/schema/raw/master/csl-citation.json" }</w:instrText>
      </w:r>
      <w:r w:rsidR="006F2DE7">
        <w:rPr>
          <w:rFonts w:ascii="Arial" w:hAnsi="Arial" w:cs="Arial"/>
          <w:sz w:val="24"/>
          <w:szCs w:val="24"/>
        </w:rPr>
        <w:fldChar w:fldCharType="separate"/>
      </w:r>
      <w:r w:rsidR="006F2DE7">
        <w:rPr>
          <w:rFonts w:ascii="Arial" w:hAnsi="Arial" w:cs="Arial"/>
          <w:noProof/>
          <w:sz w:val="24"/>
          <w:szCs w:val="24"/>
        </w:rPr>
        <w:t>Arthur</w:t>
      </w:r>
      <w:r w:rsidR="006F2DE7" w:rsidRPr="006F2DE7">
        <w:rPr>
          <w:rFonts w:ascii="Arial" w:hAnsi="Arial" w:cs="Arial"/>
          <w:noProof/>
          <w:sz w:val="24"/>
          <w:szCs w:val="24"/>
        </w:rPr>
        <w:t xml:space="preserve"> </w:t>
      </w:r>
      <w:r w:rsidR="006F2DE7">
        <w:rPr>
          <w:rFonts w:ascii="Arial" w:hAnsi="Arial" w:cs="Arial"/>
          <w:noProof/>
          <w:sz w:val="24"/>
          <w:szCs w:val="24"/>
        </w:rPr>
        <w:t>(</w:t>
      </w:r>
      <w:r w:rsidR="006F2DE7" w:rsidRPr="006F2DE7">
        <w:rPr>
          <w:rFonts w:ascii="Arial" w:hAnsi="Arial" w:cs="Arial"/>
          <w:noProof/>
          <w:sz w:val="24"/>
          <w:szCs w:val="24"/>
        </w:rPr>
        <w:t>2016)</w:t>
      </w:r>
      <w:r w:rsidR="006F2DE7">
        <w:rPr>
          <w:rFonts w:ascii="Arial" w:hAnsi="Arial" w:cs="Arial"/>
          <w:sz w:val="24"/>
          <w:szCs w:val="24"/>
        </w:rPr>
        <w:fldChar w:fldCharType="end"/>
      </w:r>
      <w:r w:rsidR="00BC57F7">
        <w:rPr>
          <w:rFonts w:ascii="Arial" w:hAnsi="Arial" w:cs="Arial"/>
          <w:sz w:val="24"/>
          <w:szCs w:val="24"/>
        </w:rPr>
        <w:t>, for example, cites ‘shifting’</w:t>
      </w:r>
      <w:r w:rsidR="006F2DE7">
        <w:rPr>
          <w:rFonts w:ascii="Arial" w:hAnsi="Arial" w:cs="Arial"/>
          <w:sz w:val="24"/>
          <w:szCs w:val="24"/>
        </w:rPr>
        <w:t xml:space="preserve"> language</w:t>
      </w:r>
      <w:r w:rsidRPr="00A02CBC">
        <w:rPr>
          <w:rFonts w:ascii="Arial" w:hAnsi="Arial" w:cs="Arial"/>
          <w:sz w:val="24"/>
          <w:szCs w:val="24"/>
        </w:rPr>
        <w:t xml:space="preserve"> (Churchman,</w:t>
      </w:r>
      <w:r w:rsidR="00BC57F7">
        <w:rPr>
          <w:rFonts w:ascii="Arial" w:hAnsi="Arial" w:cs="Arial"/>
          <w:sz w:val="24"/>
          <w:szCs w:val="24"/>
        </w:rPr>
        <w:t xml:space="preserve"> 2005) and ‘conceptual slippage’</w:t>
      </w:r>
      <w:r w:rsidR="006F2DE7">
        <w:rPr>
          <w:rFonts w:ascii="Arial" w:hAnsi="Arial" w:cs="Arial"/>
          <w:sz w:val="24"/>
          <w:szCs w:val="24"/>
        </w:rPr>
        <w:t xml:space="preserve"> (Tummons, 2012). </w:t>
      </w:r>
      <w:r w:rsidR="00F540F1">
        <w:rPr>
          <w:rFonts w:ascii="Arial" w:hAnsi="Arial" w:cs="Arial"/>
          <w:sz w:val="24"/>
          <w:szCs w:val="24"/>
        </w:rPr>
        <w:t>Whilst p</w:t>
      </w:r>
      <w:r w:rsidR="006F2DE7">
        <w:rPr>
          <w:rFonts w:ascii="Arial" w:hAnsi="Arial" w:cs="Arial"/>
          <w:sz w:val="24"/>
          <w:szCs w:val="24"/>
        </w:rPr>
        <w:t xml:space="preserve">erhaps too vague from the outset </w:t>
      </w:r>
      <w:r w:rsidR="006F2DE7">
        <w:rPr>
          <w:rFonts w:ascii="Arial" w:hAnsi="Arial" w:cs="Arial"/>
          <w:sz w:val="24"/>
          <w:szCs w:val="24"/>
        </w:rPr>
        <w:fldChar w:fldCharType="begin" w:fldLock="1"/>
      </w:r>
      <w:r w:rsidR="000275CF">
        <w:rPr>
          <w:rFonts w:ascii="Arial" w:hAnsi="Arial" w:cs="Arial"/>
          <w:sz w:val="24"/>
          <w:szCs w:val="24"/>
        </w:rPr>
        <w:instrText>ADDIN CSL_CITATION { "citationItems" : [ { "id" : "ITEM-1", "itemData" : { "DOI" : "10.1080/13601440600924462", "ISBN" : "0309293227", "ISSN" : "1360-144X", "abstract" : "This paper examines the pedagogic learning of a group of new lecturers at an international research intensive university who were participants on a formal teaching development programme. The lens of situated learning theory is utilised to gain new insights into the learning arising from the development programme but also to reveal certain limitations to pedagogic learning in academic workplaces. Initially, it is shown that academic practice can be construed as socially situated and distributed in specific contexts and that learning thus requires participation in communities of practice. While examining the functioning of teaching development cohort groups as communities of practice, further components of situated learning theory are utilised to more fully understand new lecturers\u2019 social learning than has hitherto been the case. The lecturers\u2019 experiences of learning as social meaning\u2010making and as legitimate peripheral participation are therefore examined. Furthermore, experiences of learning as a proces...", "author" : [ { "dropping-particle" : "", "family" : "Warhurst", "given" : "Russell P.", "non-dropping-particle" : "", "parse-names" : false, "suffix" : "" } ], "container-title" : "International Journal for Academic Development", "id" : "ITEM-1", "issue" : "2", "issued" : { "date-parts" : [ [ "2006" ] ] }, "page" : "111-122", "title" : "\u201cWe Really Felt Part of Something\u201d: Participatory learning among peers within a university teaching\u2010development community of practice", "type" : "article-journal", "volume" : "11" }, "uris" : [ "http://www.mendeley.com/documents/?uuid=015fb9cd-9e90-4e1c-90f1-0e1910e6f0b0" ] } ], "mendeley" : { "formattedCitation" : "(Warhurst, 2006)", "plainTextFormattedCitation" : "(Warhurst, 2006)", "previouslyFormattedCitation" : "(Warhurst, 2006)" }, "properties" : { "noteIndex" : 0 }, "schema" : "https://github.com/citation-style-language/schema/raw/master/csl-citation.json" }</w:instrText>
      </w:r>
      <w:r w:rsidR="006F2DE7">
        <w:rPr>
          <w:rFonts w:ascii="Arial" w:hAnsi="Arial" w:cs="Arial"/>
          <w:sz w:val="24"/>
          <w:szCs w:val="24"/>
        </w:rPr>
        <w:fldChar w:fldCharType="separate"/>
      </w:r>
      <w:r w:rsidR="006F2DE7" w:rsidRPr="006F2DE7">
        <w:rPr>
          <w:rFonts w:ascii="Arial" w:hAnsi="Arial" w:cs="Arial"/>
          <w:noProof/>
          <w:sz w:val="24"/>
          <w:szCs w:val="24"/>
        </w:rPr>
        <w:t>(Warhurst, 2006)</w:t>
      </w:r>
      <w:r w:rsidR="006F2DE7">
        <w:rPr>
          <w:rFonts w:ascii="Arial" w:hAnsi="Arial" w:cs="Arial"/>
          <w:sz w:val="24"/>
          <w:szCs w:val="24"/>
        </w:rPr>
        <w:fldChar w:fldCharType="end"/>
      </w:r>
      <w:r w:rsidR="00913A1A">
        <w:rPr>
          <w:rFonts w:ascii="Arial" w:hAnsi="Arial" w:cs="Arial"/>
          <w:sz w:val="24"/>
          <w:szCs w:val="24"/>
        </w:rPr>
        <w:t xml:space="preserve"> and</w:t>
      </w:r>
      <w:r w:rsidR="006F2DE7">
        <w:rPr>
          <w:rFonts w:ascii="Arial" w:hAnsi="Arial" w:cs="Arial"/>
          <w:sz w:val="24"/>
          <w:szCs w:val="24"/>
        </w:rPr>
        <w:t xml:space="preserve"> </w:t>
      </w:r>
      <w:r w:rsidR="00F540F1">
        <w:rPr>
          <w:rFonts w:ascii="Arial" w:hAnsi="Arial" w:cs="Arial"/>
          <w:sz w:val="24"/>
          <w:szCs w:val="24"/>
        </w:rPr>
        <w:t xml:space="preserve">insufficiently challenged from the perspective of systematic study, </w:t>
      </w:r>
      <w:r w:rsidR="006F2DE7">
        <w:rPr>
          <w:rFonts w:ascii="Arial" w:hAnsi="Arial" w:cs="Arial"/>
          <w:sz w:val="24"/>
          <w:szCs w:val="24"/>
        </w:rPr>
        <w:t>the idea of learning and knowing as processes situated with</w:t>
      </w:r>
      <w:r w:rsidR="00913A1A">
        <w:rPr>
          <w:rFonts w:ascii="Arial" w:hAnsi="Arial" w:cs="Arial"/>
          <w:sz w:val="24"/>
          <w:szCs w:val="24"/>
        </w:rPr>
        <w:t>in</w:t>
      </w:r>
      <w:r w:rsidR="006F2DE7">
        <w:rPr>
          <w:rFonts w:ascii="Arial" w:hAnsi="Arial" w:cs="Arial"/>
          <w:sz w:val="24"/>
          <w:szCs w:val="24"/>
        </w:rPr>
        <w:t xml:space="preserve"> a community of active participants </w:t>
      </w:r>
      <w:r w:rsidR="003416E9">
        <w:rPr>
          <w:rFonts w:ascii="Arial" w:hAnsi="Arial" w:cs="Arial"/>
          <w:sz w:val="24"/>
          <w:szCs w:val="24"/>
        </w:rPr>
        <w:t>holds appeal</w:t>
      </w:r>
      <w:r w:rsidR="00913A1A">
        <w:rPr>
          <w:rFonts w:ascii="Arial" w:hAnsi="Arial" w:cs="Arial"/>
          <w:sz w:val="24"/>
          <w:szCs w:val="24"/>
        </w:rPr>
        <w:t xml:space="preserve">. This may be because it connects directly </w:t>
      </w:r>
      <w:r w:rsidR="00F540F1">
        <w:rPr>
          <w:rFonts w:ascii="Arial" w:hAnsi="Arial" w:cs="Arial"/>
          <w:sz w:val="24"/>
          <w:szCs w:val="24"/>
        </w:rPr>
        <w:t xml:space="preserve">with </w:t>
      </w:r>
      <w:r w:rsidR="00330652">
        <w:rPr>
          <w:rFonts w:ascii="Arial" w:hAnsi="Arial" w:cs="Arial"/>
          <w:sz w:val="24"/>
          <w:szCs w:val="24"/>
        </w:rPr>
        <w:t xml:space="preserve">the need to belong, or as </w:t>
      </w:r>
      <w:r w:rsidR="00330652">
        <w:rPr>
          <w:rFonts w:ascii="Arial" w:hAnsi="Arial" w:cs="Arial"/>
          <w:sz w:val="24"/>
          <w:szCs w:val="24"/>
        </w:rPr>
        <w:fldChar w:fldCharType="begin" w:fldLock="1"/>
      </w:r>
      <w:r w:rsidR="00330652">
        <w:rPr>
          <w:rFonts w:ascii="Arial" w:hAnsi="Arial" w:cs="Arial"/>
          <w:sz w:val="24"/>
          <w:szCs w:val="24"/>
        </w:rPr>
        <w:instrText>ADDIN CSL_CITATION { "citationItems" : [ { "id" : "ITEM-1", "itemData" : { "DOI" : "10.1080/13601440600924462", "ISBN" : "0309293227", "ISSN" : "1360-144X", "abstract" : "This paper examines the pedagogic learning of a group of new lecturers at an international research intensive university who were participants on a formal teaching development programme. The lens of situated learning theory is utilised to gain new insights into the learning arising from the development programme but also to reveal certain limitations to pedagogic learning in academic workplaces. Initially, it is shown that academic practice can be construed as socially situated and distributed in specific contexts and that learning thus requires participation in communities of practice. While examining the functioning of teaching development cohort groups as communities of practice, further components of situated learning theory are utilised to more fully understand new lecturers\u2019 social learning than has hitherto been the case. The lecturers\u2019 experiences of learning as social meaning\u2010making and as legitimate peripheral participation are therefore examined. Furthermore, experiences of learning as a proces...", "author" : [ { "dropping-particle" : "", "family" : "Warhurst", "given" : "Russell P.", "non-dropping-particle" : "", "parse-names" : false, "suffix" : "" } ], "container-title" : "International Journal for Academic Development", "id" : "ITEM-1", "issue" : "2", "issued" : { "date-parts" : [ [ "2006" ] ] }, "page" : "111-122", "title" : "\u201cWe Really Felt Part of Something\u201d: Participatory learning among peers within a university teaching\u2010development community of practice", "type" : "article-journal", "volume" : "11" }, "uris" : [ "http://www.mendeley.com/documents/?uuid=015fb9cd-9e90-4e1c-90f1-0e1910e6f0b0" ] } ], "mendeley" : { "formattedCitation" : "(Warhurst, 2006)", "manualFormatting" : "Warhurst, (2006)", "plainTextFormattedCitation" : "(Warhurst, 2006)", "previouslyFormattedCitation" : "(Warhurst, 2006)" }, "properties" : { "noteIndex" : 0 }, "schema" : "https://github.com/citation-style-language/schema/raw/master/csl-citation.json" }</w:instrText>
      </w:r>
      <w:r w:rsidR="00330652">
        <w:rPr>
          <w:rFonts w:ascii="Arial" w:hAnsi="Arial" w:cs="Arial"/>
          <w:sz w:val="24"/>
          <w:szCs w:val="24"/>
        </w:rPr>
        <w:fldChar w:fldCharType="separate"/>
      </w:r>
      <w:r w:rsidR="00330652" w:rsidRPr="00330652">
        <w:rPr>
          <w:rFonts w:ascii="Arial" w:hAnsi="Arial" w:cs="Arial"/>
          <w:noProof/>
          <w:sz w:val="24"/>
          <w:szCs w:val="24"/>
        </w:rPr>
        <w:t xml:space="preserve">Warhurst, </w:t>
      </w:r>
      <w:r w:rsidR="00330652">
        <w:rPr>
          <w:rFonts w:ascii="Arial" w:hAnsi="Arial" w:cs="Arial"/>
          <w:noProof/>
          <w:sz w:val="24"/>
          <w:szCs w:val="24"/>
        </w:rPr>
        <w:t>(</w:t>
      </w:r>
      <w:r w:rsidR="00330652" w:rsidRPr="00330652">
        <w:rPr>
          <w:rFonts w:ascii="Arial" w:hAnsi="Arial" w:cs="Arial"/>
          <w:noProof/>
          <w:sz w:val="24"/>
          <w:szCs w:val="24"/>
        </w:rPr>
        <w:t>2006)</w:t>
      </w:r>
      <w:r w:rsidR="00330652">
        <w:rPr>
          <w:rFonts w:ascii="Arial" w:hAnsi="Arial" w:cs="Arial"/>
          <w:sz w:val="24"/>
          <w:szCs w:val="24"/>
        </w:rPr>
        <w:fldChar w:fldCharType="end"/>
      </w:r>
      <w:r w:rsidR="00330652">
        <w:rPr>
          <w:rFonts w:ascii="Arial" w:hAnsi="Arial" w:cs="Arial"/>
          <w:sz w:val="24"/>
          <w:szCs w:val="24"/>
        </w:rPr>
        <w:t xml:space="preserve"> describes, to be part of somethin</w:t>
      </w:r>
      <w:r w:rsidR="00A97742">
        <w:rPr>
          <w:rFonts w:ascii="Arial" w:hAnsi="Arial" w:cs="Arial"/>
          <w:sz w:val="24"/>
          <w:szCs w:val="24"/>
        </w:rPr>
        <w:t>g; in other words, not alone. And yet, as previously</w:t>
      </w:r>
      <w:r w:rsidR="001A1687">
        <w:rPr>
          <w:rFonts w:ascii="Arial" w:hAnsi="Arial" w:cs="Arial"/>
          <w:sz w:val="24"/>
          <w:szCs w:val="24"/>
        </w:rPr>
        <w:t xml:space="preserve"> suggested</w:t>
      </w:r>
      <w:r w:rsidR="00A97742">
        <w:rPr>
          <w:rFonts w:ascii="Arial" w:hAnsi="Arial" w:cs="Arial"/>
          <w:sz w:val="24"/>
          <w:szCs w:val="24"/>
        </w:rPr>
        <w:t xml:space="preserve">, it would seem that reflective practice, either accidently, or by design, is a sole endeavour which does not </w:t>
      </w:r>
      <w:r w:rsidR="006B0A0C">
        <w:rPr>
          <w:rFonts w:ascii="Arial" w:hAnsi="Arial" w:cs="Arial"/>
          <w:sz w:val="24"/>
          <w:szCs w:val="24"/>
        </w:rPr>
        <w:t xml:space="preserve">tend to </w:t>
      </w:r>
      <w:r w:rsidR="00A97742">
        <w:rPr>
          <w:rFonts w:ascii="Arial" w:hAnsi="Arial" w:cs="Arial"/>
          <w:sz w:val="24"/>
          <w:szCs w:val="24"/>
        </w:rPr>
        <w:t xml:space="preserve">situate in a community. As such, the possibility of being ‘forced’ to go to the edges of dis-comfort wherein disequilibrium might open the door to new perspectives might be avoided, or just not recognised. </w:t>
      </w:r>
    </w:p>
    <w:p w14:paraId="416F64FE" w14:textId="03EB9A96" w:rsidR="00235882" w:rsidRDefault="00235882" w:rsidP="00695FDA">
      <w:pPr>
        <w:jc w:val="both"/>
        <w:rPr>
          <w:rFonts w:ascii="Arial" w:hAnsi="Arial" w:cs="Arial"/>
          <w:sz w:val="24"/>
          <w:szCs w:val="24"/>
        </w:rPr>
      </w:pPr>
    </w:p>
    <w:p w14:paraId="009627C4" w14:textId="77777777" w:rsidR="00BC57F7" w:rsidRDefault="00BC57F7" w:rsidP="00695FDA">
      <w:pPr>
        <w:jc w:val="both"/>
        <w:rPr>
          <w:rFonts w:ascii="Arial" w:hAnsi="Arial" w:cs="Arial"/>
          <w:sz w:val="24"/>
          <w:szCs w:val="24"/>
        </w:rPr>
      </w:pPr>
    </w:p>
    <w:p w14:paraId="62FEFCB2" w14:textId="77777777" w:rsidR="00885979" w:rsidRDefault="00885979" w:rsidP="00695FDA">
      <w:pPr>
        <w:jc w:val="both"/>
        <w:rPr>
          <w:rFonts w:ascii="Arial" w:hAnsi="Arial" w:cs="Arial"/>
          <w:sz w:val="24"/>
          <w:szCs w:val="24"/>
        </w:rPr>
      </w:pPr>
    </w:p>
    <w:p w14:paraId="0BE9E2C5" w14:textId="60E795D7" w:rsidR="005E5BC6" w:rsidRPr="005E5BC6" w:rsidRDefault="005E5BC6" w:rsidP="00695FDA">
      <w:pPr>
        <w:jc w:val="both"/>
        <w:rPr>
          <w:rFonts w:ascii="Arial" w:hAnsi="Arial" w:cs="Arial"/>
          <w:b/>
          <w:sz w:val="24"/>
          <w:szCs w:val="24"/>
        </w:rPr>
      </w:pPr>
      <w:r w:rsidRPr="005E5BC6">
        <w:rPr>
          <w:rFonts w:ascii="Arial" w:hAnsi="Arial" w:cs="Arial"/>
          <w:b/>
          <w:sz w:val="24"/>
          <w:szCs w:val="24"/>
        </w:rPr>
        <w:t xml:space="preserve">Introducing </w:t>
      </w:r>
      <w:r w:rsidRPr="00051BFE">
        <w:rPr>
          <w:rFonts w:ascii="Arial" w:hAnsi="Arial" w:cs="Arial"/>
          <w:b/>
          <w:i/>
          <w:sz w:val="24"/>
          <w:szCs w:val="24"/>
        </w:rPr>
        <w:t>Poetic Transcription with a Twist</w:t>
      </w:r>
    </w:p>
    <w:p w14:paraId="6F45F421" w14:textId="230F7BBF" w:rsidR="00DC4013" w:rsidRDefault="00E71559" w:rsidP="00695FDA">
      <w:pPr>
        <w:jc w:val="both"/>
        <w:rPr>
          <w:rFonts w:ascii="Arial" w:hAnsi="Arial" w:cs="Arial"/>
          <w:sz w:val="24"/>
          <w:szCs w:val="24"/>
        </w:rPr>
      </w:pPr>
      <w:r w:rsidRPr="00E71559">
        <w:rPr>
          <w:rFonts w:ascii="Arial" w:hAnsi="Arial" w:cs="Arial"/>
          <w:i/>
          <w:sz w:val="24"/>
          <w:szCs w:val="24"/>
        </w:rPr>
        <w:t>P</w:t>
      </w:r>
      <w:r w:rsidR="000C2B33" w:rsidRPr="00E71559">
        <w:rPr>
          <w:rFonts w:ascii="Arial" w:hAnsi="Arial" w:cs="Arial"/>
          <w:i/>
          <w:sz w:val="24"/>
          <w:szCs w:val="24"/>
        </w:rPr>
        <w:t>oetic transcription with a twist</w:t>
      </w:r>
      <w:r w:rsidR="000C2B33">
        <w:rPr>
          <w:rFonts w:ascii="Arial" w:hAnsi="Arial" w:cs="Arial"/>
          <w:sz w:val="24"/>
          <w:szCs w:val="24"/>
        </w:rPr>
        <w:t xml:space="preserve"> </w:t>
      </w:r>
      <w:r>
        <w:rPr>
          <w:rFonts w:ascii="Arial" w:hAnsi="Arial" w:cs="Arial"/>
          <w:sz w:val="24"/>
          <w:szCs w:val="24"/>
        </w:rPr>
        <w:t xml:space="preserve">is </w:t>
      </w:r>
      <w:r w:rsidR="00B015C1">
        <w:rPr>
          <w:rFonts w:ascii="Arial" w:hAnsi="Arial" w:cs="Arial"/>
          <w:sz w:val="24"/>
          <w:szCs w:val="24"/>
        </w:rPr>
        <w:t>a</w:t>
      </w:r>
      <w:r>
        <w:rPr>
          <w:rFonts w:ascii="Arial" w:hAnsi="Arial" w:cs="Arial"/>
          <w:sz w:val="24"/>
          <w:szCs w:val="24"/>
        </w:rPr>
        <w:t>n approach</w:t>
      </w:r>
      <w:r w:rsidR="00B015C1">
        <w:rPr>
          <w:rFonts w:ascii="Arial" w:hAnsi="Arial" w:cs="Arial"/>
          <w:sz w:val="24"/>
          <w:szCs w:val="24"/>
        </w:rPr>
        <w:t xml:space="preserve"> </w:t>
      </w:r>
      <w:r w:rsidR="001A1687">
        <w:rPr>
          <w:rFonts w:ascii="Arial" w:hAnsi="Arial" w:cs="Arial"/>
          <w:sz w:val="24"/>
          <w:szCs w:val="24"/>
        </w:rPr>
        <w:t>devised by</w:t>
      </w:r>
      <w:r w:rsidR="00292AED">
        <w:rPr>
          <w:rFonts w:ascii="Arial" w:hAnsi="Arial" w:cs="Arial"/>
          <w:sz w:val="24"/>
          <w:szCs w:val="24"/>
        </w:rPr>
        <w:t xml:space="preserve"> </w:t>
      </w:r>
      <w:r w:rsidR="00292AED">
        <w:rPr>
          <w:rFonts w:ascii="Arial" w:hAnsi="Arial" w:cs="Arial"/>
          <w:sz w:val="24"/>
          <w:szCs w:val="24"/>
        </w:rPr>
        <w:fldChar w:fldCharType="begin" w:fldLock="1"/>
      </w:r>
      <w:r w:rsidR="00292AED">
        <w:rPr>
          <w:rFonts w:ascii="Arial" w:hAnsi="Arial" w:cs="Arial"/>
          <w:sz w:val="24"/>
          <w:szCs w:val="24"/>
        </w:rPr>
        <w:instrText>ADDIN CSL_CITATION { "citationItems" : [ { "id" : "ITEM-1", "itemData" : { "author" : [ { "dropping-particle" : "", "family" : "Smart", "given" : "Fiona", "non-dropping-particle" : "", "parse-names" : false, "suffix" : "" } ], "container-title" : "Journal of Perspectives in Applied Academic Practice", "id" : "ITEM-1", "issue" : "3", "issued" : { "date-parts" : [ [ "2014" ] ] }, "page" : "66-70", "title" : "Poetic Transcription : An Option in Supporting the Early Career Academic ?", "type" : "article-journal", "volume" : "2" }, "uris" : [ "http://www.mendeley.com/documents/?uuid=340476f7-0307-4369-a1d0-ed3d3d785b71" ] } ], "mendeley" : { "formattedCitation" : "(Smart, 2014)", "manualFormatting" : "Smart (2014)", "plainTextFormattedCitation" : "(Smart, 2014)", "previouslyFormattedCitation" : "(Smart, 2014)" }, "properties" : { "noteIndex" : 0 }, "schema" : "https://github.com/citation-style-language/schema/raw/master/csl-citation.json" }</w:instrText>
      </w:r>
      <w:r w:rsidR="00292AED">
        <w:rPr>
          <w:rFonts w:ascii="Arial" w:hAnsi="Arial" w:cs="Arial"/>
          <w:sz w:val="24"/>
          <w:szCs w:val="24"/>
        </w:rPr>
        <w:fldChar w:fldCharType="separate"/>
      </w:r>
      <w:r w:rsidR="00292AED">
        <w:rPr>
          <w:rFonts w:ascii="Arial" w:hAnsi="Arial" w:cs="Arial"/>
          <w:noProof/>
          <w:sz w:val="24"/>
          <w:szCs w:val="24"/>
        </w:rPr>
        <w:t>Smart (</w:t>
      </w:r>
      <w:r w:rsidR="00292AED" w:rsidRPr="00292AED">
        <w:rPr>
          <w:rFonts w:ascii="Arial" w:hAnsi="Arial" w:cs="Arial"/>
          <w:noProof/>
          <w:sz w:val="24"/>
          <w:szCs w:val="24"/>
        </w:rPr>
        <w:t>2014)</w:t>
      </w:r>
      <w:r w:rsidR="00292AED">
        <w:rPr>
          <w:rFonts w:ascii="Arial" w:hAnsi="Arial" w:cs="Arial"/>
          <w:sz w:val="24"/>
          <w:szCs w:val="24"/>
        </w:rPr>
        <w:fldChar w:fldCharType="end"/>
      </w:r>
      <w:r>
        <w:rPr>
          <w:rFonts w:ascii="Arial" w:hAnsi="Arial" w:cs="Arial"/>
          <w:sz w:val="24"/>
          <w:szCs w:val="24"/>
        </w:rPr>
        <w:t xml:space="preserve">, </w:t>
      </w:r>
      <w:r w:rsidR="001A1687">
        <w:rPr>
          <w:rFonts w:ascii="Arial" w:hAnsi="Arial" w:cs="Arial"/>
          <w:sz w:val="24"/>
          <w:szCs w:val="24"/>
        </w:rPr>
        <w:t xml:space="preserve">and </w:t>
      </w:r>
      <w:r w:rsidR="00885979">
        <w:rPr>
          <w:rFonts w:ascii="Arial" w:hAnsi="Arial" w:cs="Arial"/>
          <w:sz w:val="24"/>
          <w:szCs w:val="24"/>
        </w:rPr>
        <w:t xml:space="preserve">employed </w:t>
      </w:r>
      <w:r w:rsidR="001A1687">
        <w:rPr>
          <w:rFonts w:ascii="Arial" w:hAnsi="Arial" w:cs="Arial"/>
          <w:sz w:val="24"/>
          <w:szCs w:val="24"/>
        </w:rPr>
        <w:t xml:space="preserve">by </w:t>
      </w:r>
      <w:r w:rsidR="001A1687">
        <w:rPr>
          <w:rFonts w:ascii="Arial" w:hAnsi="Arial" w:cs="Arial"/>
          <w:sz w:val="24"/>
          <w:szCs w:val="24"/>
        </w:rPr>
        <w:fldChar w:fldCharType="begin" w:fldLock="1"/>
      </w:r>
      <w:r w:rsidR="001A1687">
        <w:rPr>
          <w:rFonts w:ascii="Arial" w:hAnsi="Arial" w:cs="Arial"/>
          <w:sz w:val="24"/>
          <w:szCs w:val="24"/>
        </w:rPr>
        <w:instrText>ADDIN CSL_CITATION { "citationItems" : [ { "id" : "ITEM-1", "itemData" : { "DOI" : "10.1080/1360144X.2016.1210519", "ISSN" : "1360-144X", "author" : [ { "dropping-particle" : "", "family" : "Smart", "given" : "Fiona", "non-dropping-particle" : "", "parse-names" : false, "suffix" : "" }, { "dropping-particle" : "", "family" : "Loads", "given" : "Daphne", "non-dropping-particle" : "", "parse-names" : false, "suffix" : "" } ], "container-title" : "International Journal for Academic Development", "id" : "ITEM-1", "issue" : "August", "issued" : { "date-parts" : [ [ "2016" ] ] }, "page" : "1-10", "title" : "Poetic transcription with a twist: supporting early career academics through liminal spaces", "type" : "article-journal", "volume" : "1324" }, "uris" : [ "http://www.mendeley.com/documents/?uuid=c077b9ae-6348-4261-94b5-c60881767d11" ] } ], "mendeley" : { "formattedCitation" : "(Smart &amp; Loads, 2016)", "manualFormatting" : "Smart &amp; Loads (2016)", "plainTextFormattedCitation" : "(Smart &amp; Loads, 2016)", "previouslyFormattedCitation" : "(Smart &amp; Loads, 2016)" }, "properties" : { "noteIndex" : 0 }, "schema" : "https://github.com/citation-style-language/schema/raw/master/csl-citation.json" }</w:instrText>
      </w:r>
      <w:r w:rsidR="001A1687">
        <w:rPr>
          <w:rFonts w:ascii="Arial" w:hAnsi="Arial" w:cs="Arial"/>
          <w:sz w:val="24"/>
          <w:szCs w:val="24"/>
        </w:rPr>
        <w:fldChar w:fldCharType="separate"/>
      </w:r>
      <w:r w:rsidR="001A1687">
        <w:rPr>
          <w:rFonts w:ascii="Arial" w:hAnsi="Arial" w:cs="Arial"/>
          <w:noProof/>
          <w:sz w:val="24"/>
          <w:szCs w:val="24"/>
        </w:rPr>
        <w:t>Smart &amp; Loads (</w:t>
      </w:r>
      <w:r w:rsidR="001A1687" w:rsidRPr="001A1687">
        <w:rPr>
          <w:rFonts w:ascii="Arial" w:hAnsi="Arial" w:cs="Arial"/>
          <w:noProof/>
          <w:sz w:val="24"/>
          <w:szCs w:val="24"/>
        </w:rPr>
        <w:t>2016)</w:t>
      </w:r>
      <w:r w:rsidR="001A1687">
        <w:rPr>
          <w:rFonts w:ascii="Arial" w:hAnsi="Arial" w:cs="Arial"/>
          <w:sz w:val="24"/>
          <w:szCs w:val="24"/>
        </w:rPr>
        <w:fldChar w:fldCharType="end"/>
      </w:r>
      <w:r w:rsidR="001A1687">
        <w:rPr>
          <w:rFonts w:ascii="Arial" w:hAnsi="Arial" w:cs="Arial"/>
          <w:sz w:val="24"/>
          <w:szCs w:val="24"/>
        </w:rPr>
        <w:t xml:space="preserve"> who report its serendipitous origins </w:t>
      </w:r>
      <w:r w:rsidR="00DC4ED2">
        <w:rPr>
          <w:rFonts w:ascii="Arial" w:hAnsi="Arial" w:cs="Arial"/>
          <w:sz w:val="24"/>
          <w:szCs w:val="24"/>
        </w:rPr>
        <w:t>in Smart’s</w:t>
      </w:r>
      <w:r w:rsidR="001A1687">
        <w:rPr>
          <w:rFonts w:ascii="Arial" w:hAnsi="Arial" w:cs="Arial"/>
          <w:sz w:val="24"/>
          <w:szCs w:val="24"/>
        </w:rPr>
        <w:t xml:space="preserve"> practice</w:t>
      </w:r>
      <w:r w:rsidR="00FF74C5">
        <w:rPr>
          <w:rFonts w:ascii="Arial" w:hAnsi="Arial" w:cs="Arial"/>
          <w:sz w:val="24"/>
          <w:szCs w:val="24"/>
        </w:rPr>
        <w:t xml:space="preserve">. It derives from </w:t>
      </w:r>
      <w:r w:rsidR="00885979">
        <w:rPr>
          <w:rFonts w:ascii="Arial" w:hAnsi="Arial" w:cs="Arial"/>
          <w:sz w:val="24"/>
          <w:szCs w:val="24"/>
        </w:rPr>
        <w:t xml:space="preserve">the </w:t>
      </w:r>
      <w:r w:rsidR="001A1687">
        <w:rPr>
          <w:rFonts w:ascii="Arial" w:hAnsi="Arial" w:cs="Arial"/>
          <w:sz w:val="24"/>
          <w:szCs w:val="24"/>
        </w:rPr>
        <w:t xml:space="preserve">context of research, </w:t>
      </w:r>
      <w:r w:rsidR="00885979">
        <w:rPr>
          <w:rFonts w:ascii="Arial" w:hAnsi="Arial" w:cs="Arial"/>
          <w:sz w:val="24"/>
          <w:szCs w:val="24"/>
        </w:rPr>
        <w:t xml:space="preserve">with Smart and Loads (2016) </w:t>
      </w:r>
      <w:r w:rsidR="001A1687">
        <w:rPr>
          <w:rFonts w:ascii="Arial" w:hAnsi="Arial" w:cs="Arial"/>
          <w:sz w:val="24"/>
          <w:szCs w:val="24"/>
        </w:rPr>
        <w:t>c</w:t>
      </w:r>
      <w:r w:rsidR="00DC4ED2">
        <w:rPr>
          <w:rFonts w:ascii="Arial" w:hAnsi="Arial" w:cs="Arial"/>
          <w:sz w:val="24"/>
          <w:szCs w:val="24"/>
        </w:rPr>
        <w:t>iting</w:t>
      </w:r>
      <w:r w:rsidR="001A1687">
        <w:rPr>
          <w:rFonts w:ascii="Arial" w:hAnsi="Arial" w:cs="Arial"/>
          <w:sz w:val="24"/>
          <w:szCs w:val="24"/>
        </w:rPr>
        <w:t xml:space="preserve"> Burdick (2011)</w:t>
      </w:r>
      <w:r w:rsidR="007E7439">
        <w:rPr>
          <w:rFonts w:ascii="Arial" w:hAnsi="Arial" w:cs="Arial"/>
          <w:sz w:val="24"/>
          <w:szCs w:val="24"/>
        </w:rPr>
        <w:t xml:space="preserve"> and Glesne (1997)</w:t>
      </w:r>
      <w:r w:rsidR="00DC4ED2">
        <w:rPr>
          <w:rFonts w:ascii="Arial" w:hAnsi="Arial" w:cs="Arial"/>
          <w:sz w:val="24"/>
          <w:szCs w:val="24"/>
        </w:rPr>
        <w:t xml:space="preserve"> </w:t>
      </w:r>
      <w:r w:rsidR="00885979">
        <w:rPr>
          <w:rFonts w:ascii="Arial" w:hAnsi="Arial" w:cs="Arial"/>
          <w:sz w:val="24"/>
          <w:szCs w:val="24"/>
        </w:rPr>
        <w:t xml:space="preserve">as proponents of </w:t>
      </w:r>
      <w:r w:rsidR="00947CA5">
        <w:rPr>
          <w:rFonts w:ascii="Arial" w:hAnsi="Arial" w:cs="Arial"/>
          <w:sz w:val="24"/>
          <w:szCs w:val="24"/>
        </w:rPr>
        <w:t>‘found poetry’ and ‘</w:t>
      </w:r>
      <w:r w:rsidR="00885979">
        <w:rPr>
          <w:rFonts w:ascii="Arial" w:hAnsi="Arial" w:cs="Arial"/>
          <w:sz w:val="24"/>
          <w:szCs w:val="24"/>
        </w:rPr>
        <w:t>poetic transcription</w:t>
      </w:r>
      <w:r w:rsidR="00947CA5">
        <w:rPr>
          <w:rFonts w:ascii="Arial" w:hAnsi="Arial" w:cs="Arial"/>
          <w:sz w:val="24"/>
          <w:szCs w:val="24"/>
        </w:rPr>
        <w:t xml:space="preserve">’ respectively. </w:t>
      </w:r>
      <w:r w:rsidR="00FF74C5">
        <w:rPr>
          <w:rFonts w:ascii="Arial" w:hAnsi="Arial" w:cs="Arial"/>
          <w:sz w:val="24"/>
          <w:szCs w:val="24"/>
        </w:rPr>
        <w:t>It is noted here for clarity that other terms are also in use to describe the practice. For simplicity, this paper stays with the term poetic transcription, recognising</w:t>
      </w:r>
      <w:r w:rsidR="00947CA5">
        <w:rPr>
          <w:rFonts w:ascii="Arial" w:hAnsi="Arial" w:cs="Arial"/>
          <w:sz w:val="24"/>
          <w:szCs w:val="24"/>
        </w:rPr>
        <w:t xml:space="preserve"> the richness of the literature and the value of the technique in representing participants’ voices</w:t>
      </w:r>
      <w:r w:rsidR="00FF74C5">
        <w:rPr>
          <w:rFonts w:ascii="Arial" w:hAnsi="Arial" w:cs="Arial"/>
          <w:sz w:val="24"/>
          <w:szCs w:val="24"/>
        </w:rPr>
        <w:t xml:space="preserve"> in the context of research</w:t>
      </w:r>
      <w:r w:rsidR="00947CA5">
        <w:rPr>
          <w:rFonts w:ascii="Arial" w:hAnsi="Arial" w:cs="Arial"/>
          <w:sz w:val="24"/>
          <w:szCs w:val="24"/>
        </w:rPr>
        <w:t xml:space="preserve">. The work of </w:t>
      </w:r>
      <w:r w:rsidR="00947CA5">
        <w:rPr>
          <w:rFonts w:ascii="Arial" w:hAnsi="Arial" w:cs="Arial"/>
          <w:sz w:val="24"/>
          <w:szCs w:val="24"/>
        </w:rPr>
        <w:fldChar w:fldCharType="begin" w:fldLock="1"/>
      </w:r>
      <w:r w:rsidR="00947CA5">
        <w:rPr>
          <w:rFonts w:ascii="Arial" w:hAnsi="Arial" w:cs="Arial"/>
          <w:sz w:val="24"/>
          <w:szCs w:val="24"/>
        </w:rPr>
        <w:instrText>ADDIN CSL_CITATION { "citationItems" : [ { "id" : "ITEM-1", "itemData" : { "DOI" : "10.1177/1077800409354067", "ISSN" : "1077-8004", "abstract" : "The following poetic installation reflects on the artistic\u2014scientistic divide that permeates how research practice is carried out and assessed even within the qualitative paradigm. Some poems question the art\u2014science dichotomy and how it shapes truth-telling practices in both research and teaching. Other poems challenge the mind\u2014body dichotomy. The poetic and prose-based installation is grounded in the researcher\u2019s experience attempting to merge her artist\u2014researcher\u2014teacher (a/r/t) identities. The author employs a fragmented prose or montage style along with the poetry in an effort to mirror the (re)assembling of her a/r/t identities.", "author" : [ { "dropping-particle" : "", "family" : "Leavy", "given" : "P.", "non-dropping-particle" : "", "parse-names" : false, "suffix" : "" } ], "container-title" : "Qualitative Inquiry", "id" : "ITEM-1", "issue" : "4", "issued" : { "date-parts" : [ [ "2010" ] ] }, "page" : "240-243", "title" : "A/r/t: A Poetic Montage", "type" : "article-journal", "volume" : "16" }, "uris" : [ "http://www.mendeley.com/documents/?uuid=c405f29b-8c4b-4b31-ab0c-7fc1b3b0c0d7" ] } ], "mendeley" : { "formattedCitation" : "(Leavy, 2010)", "manualFormatting" : "Leavy (2010)", "plainTextFormattedCitation" : "(Leavy, 2010)", "previouslyFormattedCitation" : "(Leavy, 2010)" }, "properties" : { "noteIndex" : 0 }, "schema" : "https://github.com/citation-style-language/schema/raw/master/csl-citation.json" }</w:instrText>
      </w:r>
      <w:r w:rsidR="00947CA5">
        <w:rPr>
          <w:rFonts w:ascii="Arial" w:hAnsi="Arial" w:cs="Arial"/>
          <w:sz w:val="24"/>
          <w:szCs w:val="24"/>
        </w:rPr>
        <w:fldChar w:fldCharType="separate"/>
      </w:r>
      <w:r w:rsidR="00947CA5">
        <w:rPr>
          <w:rFonts w:ascii="Arial" w:hAnsi="Arial" w:cs="Arial"/>
          <w:noProof/>
          <w:sz w:val="24"/>
          <w:szCs w:val="24"/>
        </w:rPr>
        <w:t>Leavy</w:t>
      </w:r>
      <w:r w:rsidR="00947CA5" w:rsidRPr="006F669C">
        <w:rPr>
          <w:rFonts w:ascii="Arial" w:hAnsi="Arial" w:cs="Arial"/>
          <w:noProof/>
          <w:sz w:val="24"/>
          <w:szCs w:val="24"/>
        </w:rPr>
        <w:t xml:space="preserve"> </w:t>
      </w:r>
      <w:r w:rsidR="00947CA5">
        <w:rPr>
          <w:rFonts w:ascii="Arial" w:hAnsi="Arial" w:cs="Arial"/>
          <w:noProof/>
          <w:sz w:val="24"/>
          <w:szCs w:val="24"/>
        </w:rPr>
        <w:t>(</w:t>
      </w:r>
      <w:r w:rsidR="00947CA5" w:rsidRPr="006F669C">
        <w:rPr>
          <w:rFonts w:ascii="Arial" w:hAnsi="Arial" w:cs="Arial"/>
          <w:noProof/>
          <w:sz w:val="24"/>
          <w:szCs w:val="24"/>
        </w:rPr>
        <w:t>2010)</w:t>
      </w:r>
      <w:r w:rsidR="00947CA5">
        <w:rPr>
          <w:rFonts w:ascii="Arial" w:hAnsi="Arial" w:cs="Arial"/>
          <w:sz w:val="24"/>
          <w:szCs w:val="24"/>
        </w:rPr>
        <w:fldChar w:fldCharType="end"/>
      </w:r>
      <w:r w:rsidR="00947CA5">
        <w:rPr>
          <w:rFonts w:ascii="Arial" w:hAnsi="Arial" w:cs="Arial"/>
          <w:sz w:val="24"/>
          <w:szCs w:val="24"/>
        </w:rPr>
        <w:t xml:space="preserve"> and </w:t>
      </w:r>
      <w:r w:rsidR="00947CA5">
        <w:rPr>
          <w:rFonts w:ascii="Arial" w:hAnsi="Arial" w:cs="Arial"/>
          <w:sz w:val="24"/>
          <w:szCs w:val="24"/>
        </w:rPr>
        <w:fldChar w:fldCharType="begin" w:fldLock="1"/>
      </w:r>
      <w:r w:rsidR="00947CA5">
        <w:rPr>
          <w:rFonts w:ascii="Arial" w:hAnsi="Arial" w:cs="Arial"/>
          <w:sz w:val="24"/>
          <w:szCs w:val="24"/>
        </w:rPr>
        <w:instrText>ADDIN CSL_CITATION { "citationItems" : [ { "id" : "ITEM-1", "itemData" : { "ISBN" : "9789087909499", "abstract" : "Poetic inquiry is name for a mode of thought and discovery that seeks to reveal and communicate truths via intuitive contemplation and creative expression. This intuitive / creative mode of knowledge production and way of being in the world was strongly advocated by diverse and important thinkers in the history of criticism and philosophy, including Ralph Waldo Emerson (who called it \u201cAmerican scholarship\u201d) and Martin Heidegger. The process can be broken down into steps and taught to undergraduates via specific exercises of reading, writing, and questioning. When taught, it opens up complex fields of poetic thought and exploration for students. The fruit of poetic inquiry, as discussed by poets and philosophers of literature is understood to be symbols or images that embody a mysterious, yet evident quality that both Kant and Emerson referred to as \u201csoul.\u201d Poetic inquiry is a potentially revitalizing and galvanizing mode of thought for humanistic study and teaching, making available means of engaging with and producing texts that are both very fresh and steeped in poetic tradition. It provides a contemplative alternative to the highly problematic paradigm of objectivist scholarship that grew out of the worldview of 19th century reductive materialism and presently dominates the humanities.", "author" : [ { "dropping-particle" : "", "family" : "Prendergast", "given" : "M", "non-dropping-particle" : "", "parse-names" : false, "suffix" : "" } ], "container-title" : "Educational  \u2026", "id" : "ITEM-1", "issued" : { "date-parts" : [ [ "2009" ] ] }, "title" : "Poetic inquiry", "type" : "book" }, "uris" : [ "http://www.mendeley.com/documents/?uuid=85716930-174a-4507-8800-1beaeb34030c" ] } ], "mendeley" : { "formattedCitation" : "(Prendergast, 2009)", "manualFormatting" : "Prendergast (2009)", "plainTextFormattedCitation" : "(Prendergast, 2009)", "previouslyFormattedCitation" : "(Prendergast, 2009)" }, "properties" : { "noteIndex" : 0 }, "schema" : "https://github.com/citation-style-language/schema/raw/master/csl-citation.json" }</w:instrText>
      </w:r>
      <w:r w:rsidR="00947CA5">
        <w:rPr>
          <w:rFonts w:ascii="Arial" w:hAnsi="Arial" w:cs="Arial"/>
          <w:sz w:val="24"/>
          <w:szCs w:val="24"/>
        </w:rPr>
        <w:fldChar w:fldCharType="separate"/>
      </w:r>
      <w:r w:rsidR="00947CA5">
        <w:rPr>
          <w:rFonts w:ascii="Arial" w:hAnsi="Arial" w:cs="Arial"/>
          <w:noProof/>
          <w:sz w:val="24"/>
          <w:szCs w:val="24"/>
        </w:rPr>
        <w:t>Prendergast</w:t>
      </w:r>
      <w:r w:rsidR="00947CA5" w:rsidRPr="006F669C">
        <w:rPr>
          <w:rFonts w:ascii="Arial" w:hAnsi="Arial" w:cs="Arial"/>
          <w:noProof/>
          <w:sz w:val="24"/>
          <w:szCs w:val="24"/>
        </w:rPr>
        <w:t xml:space="preserve"> </w:t>
      </w:r>
      <w:r w:rsidR="00947CA5">
        <w:rPr>
          <w:rFonts w:ascii="Arial" w:hAnsi="Arial" w:cs="Arial"/>
          <w:noProof/>
          <w:sz w:val="24"/>
          <w:szCs w:val="24"/>
        </w:rPr>
        <w:t>(</w:t>
      </w:r>
      <w:r w:rsidR="00947CA5" w:rsidRPr="006F669C">
        <w:rPr>
          <w:rFonts w:ascii="Arial" w:hAnsi="Arial" w:cs="Arial"/>
          <w:noProof/>
          <w:sz w:val="24"/>
          <w:szCs w:val="24"/>
        </w:rPr>
        <w:t>2009)</w:t>
      </w:r>
      <w:r w:rsidR="00947CA5">
        <w:rPr>
          <w:rFonts w:ascii="Arial" w:hAnsi="Arial" w:cs="Arial"/>
          <w:sz w:val="24"/>
          <w:szCs w:val="24"/>
        </w:rPr>
        <w:fldChar w:fldCharType="end"/>
      </w:r>
      <w:r w:rsidR="00947CA5">
        <w:rPr>
          <w:rFonts w:ascii="Arial" w:hAnsi="Arial" w:cs="Arial"/>
          <w:sz w:val="24"/>
          <w:szCs w:val="24"/>
        </w:rPr>
        <w:t xml:space="preserve"> are amongst a number who provide insight into its possibilities in this </w:t>
      </w:r>
      <w:r w:rsidR="00DC4013">
        <w:rPr>
          <w:rFonts w:ascii="Arial" w:hAnsi="Arial" w:cs="Arial"/>
          <w:sz w:val="24"/>
          <w:szCs w:val="24"/>
        </w:rPr>
        <w:t>setting</w:t>
      </w:r>
      <w:r w:rsidR="00947CA5">
        <w:rPr>
          <w:rFonts w:ascii="Arial" w:hAnsi="Arial" w:cs="Arial"/>
          <w:sz w:val="24"/>
          <w:szCs w:val="24"/>
        </w:rPr>
        <w:t>.</w:t>
      </w:r>
      <w:r w:rsidR="00FF74C5">
        <w:rPr>
          <w:rFonts w:ascii="Arial" w:hAnsi="Arial" w:cs="Arial"/>
          <w:sz w:val="24"/>
          <w:szCs w:val="24"/>
        </w:rPr>
        <w:t xml:space="preserve"> </w:t>
      </w:r>
    </w:p>
    <w:p w14:paraId="5B50660B" w14:textId="799E1694" w:rsidR="001A1687" w:rsidRDefault="00DC4013" w:rsidP="00695FDA">
      <w:pPr>
        <w:jc w:val="both"/>
        <w:rPr>
          <w:rFonts w:ascii="Arial" w:hAnsi="Arial" w:cs="Arial"/>
          <w:sz w:val="24"/>
          <w:szCs w:val="24"/>
        </w:rPr>
      </w:pPr>
      <w:r>
        <w:rPr>
          <w:rFonts w:ascii="Arial" w:hAnsi="Arial" w:cs="Arial"/>
          <w:sz w:val="24"/>
          <w:szCs w:val="24"/>
        </w:rPr>
        <w:t>B</w:t>
      </w:r>
      <w:r w:rsidR="00FF74C5" w:rsidRPr="00FF74C5">
        <w:rPr>
          <w:rFonts w:ascii="Arial" w:hAnsi="Arial" w:cs="Arial"/>
          <w:sz w:val="24"/>
          <w:szCs w:val="24"/>
        </w:rPr>
        <w:t>efore moving</w:t>
      </w:r>
      <w:r w:rsidR="00FF74C5">
        <w:rPr>
          <w:rFonts w:ascii="Arial" w:hAnsi="Arial" w:cs="Arial"/>
          <w:sz w:val="24"/>
          <w:szCs w:val="24"/>
        </w:rPr>
        <w:t xml:space="preserve"> to describe </w:t>
      </w:r>
      <w:r w:rsidR="00FF74C5">
        <w:rPr>
          <w:rFonts w:ascii="Arial" w:hAnsi="Arial" w:cs="Arial"/>
          <w:i/>
          <w:sz w:val="24"/>
          <w:szCs w:val="24"/>
        </w:rPr>
        <w:t>p</w:t>
      </w:r>
      <w:r w:rsidR="00FF74C5" w:rsidRPr="00FF74C5">
        <w:rPr>
          <w:rFonts w:ascii="Arial" w:hAnsi="Arial" w:cs="Arial"/>
          <w:i/>
          <w:sz w:val="24"/>
          <w:szCs w:val="24"/>
        </w:rPr>
        <w:t>oetic transcription with a twist</w:t>
      </w:r>
      <w:r w:rsidR="00FF74C5">
        <w:rPr>
          <w:rFonts w:ascii="Arial" w:hAnsi="Arial" w:cs="Arial"/>
          <w:sz w:val="24"/>
          <w:szCs w:val="24"/>
        </w:rPr>
        <w:t xml:space="preserve"> as an approach, it </w:t>
      </w:r>
      <w:r w:rsidR="005325B1">
        <w:rPr>
          <w:rFonts w:ascii="Arial" w:hAnsi="Arial" w:cs="Arial"/>
          <w:sz w:val="24"/>
          <w:szCs w:val="24"/>
        </w:rPr>
        <w:t>is</w:t>
      </w:r>
      <w:r w:rsidR="00BA6B2A">
        <w:rPr>
          <w:rFonts w:ascii="Arial" w:hAnsi="Arial" w:cs="Arial"/>
          <w:sz w:val="24"/>
          <w:szCs w:val="24"/>
        </w:rPr>
        <w:t xml:space="preserve"> important to identify a critical point </w:t>
      </w:r>
      <w:r>
        <w:rPr>
          <w:rFonts w:ascii="Arial" w:hAnsi="Arial" w:cs="Arial"/>
          <w:sz w:val="24"/>
          <w:szCs w:val="24"/>
        </w:rPr>
        <w:t xml:space="preserve">identified by Smart and Loads (2016) </w:t>
      </w:r>
      <w:r w:rsidR="00947CA5">
        <w:rPr>
          <w:rFonts w:ascii="Arial" w:hAnsi="Arial" w:cs="Arial"/>
          <w:sz w:val="24"/>
          <w:szCs w:val="24"/>
        </w:rPr>
        <w:t xml:space="preserve">which </w:t>
      </w:r>
      <w:r w:rsidR="00FF74C5">
        <w:rPr>
          <w:rFonts w:ascii="Arial" w:hAnsi="Arial" w:cs="Arial"/>
          <w:sz w:val="24"/>
          <w:szCs w:val="24"/>
        </w:rPr>
        <w:t xml:space="preserve">concerns the </w:t>
      </w:r>
      <w:r w:rsidR="00BA6B2A">
        <w:rPr>
          <w:rFonts w:ascii="Arial" w:hAnsi="Arial" w:cs="Arial"/>
          <w:sz w:val="24"/>
          <w:szCs w:val="24"/>
        </w:rPr>
        <w:t xml:space="preserve">power dynamic at play in </w:t>
      </w:r>
      <w:r w:rsidR="00947CA5">
        <w:rPr>
          <w:rFonts w:ascii="Arial" w:hAnsi="Arial" w:cs="Arial"/>
          <w:sz w:val="24"/>
          <w:szCs w:val="24"/>
        </w:rPr>
        <w:t xml:space="preserve">the use of poetic transcription </w:t>
      </w:r>
      <w:r w:rsidR="00BA6B2A">
        <w:rPr>
          <w:rFonts w:ascii="Arial" w:hAnsi="Arial" w:cs="Arial"/>
          <w:sz w:val="24"/>
          <w:szCs w:val="24"/>
        </w:rPr>
        <w:t xml:space="preserve">where the researcher is, in effect, the poet, representing what was shared with them by </w:t>
      </w:r>
      <w:r w:rsidR="00947CA5">
        <w:rPr>
          <w:rFonts w:ascii="Arial" w:hAnsi="Arial" w:cs="Arial"/>
          <w:sz w:val="24"/>
          <w:szCs w:val="24"/>
        </w:rPr>
        <w:t xml:space="preserve">the </w:t>
      </w:r>
      <w:r>
        <w:rPr>
          <w:rFonts w:ascii="Arial" w:hAnsi="Arial" w:cs="Arial"/>
          <w:sz w:val="24"/>
          <w:szCs w:val="24"/>
        </w:rPr>
        <w:t xml:space="preserve">research </w:t>
      </w:r>
      <w:r w:rsidR="00BA6B2A">
        <w:rPr>
          <w:rFonts w:ascii="Arial" w:hAnsi="Arial" w:cs="Arial"/>
          <w:sz w:val="24"/>
          <w:szCs w:val="24"/>
        </w:rPr>
        <w:t xml:space="preserve">participants. In contrast, hence the twist, </w:t>
      </w:r>
      <w:r w:rsidR="00BA6B2A" w:rsidRPr="00634E40">
        <w:rPr>
          <w:rFonts w:ascii="Arial" w:hAnsi="Arial" w:cs="Arial"/>
          <w:i/>
          <w:sz w:val="24"/>
          <w:szCs w:val="24"/>
        </w:rPr>
        <w:t>poetic transcription with a twist</w:t>
      </w:r>
      <w:r w:rsidR="00BA6B2A">
        <w:rPr>
          <w:rFonts w:ascii="Arial" w:hAnsi="Arial" w:cs="Arial"/>
          <w:sz w:val="24"/>
          <w:szCs w:val="24"/>
        </w:rPr>
        <w:t xml:space="preserve"> situates the practice of creating poetic forms in </w:t>
      </w:r>
      <w:r>
        <w:rPr>
          <w:rFonts w:ascii="Arial" w:hAnsi="Arial" w:cs="Arial"/>
          <w:sz w:val="24"/>
          <w:szCs w:val="24"/>
        </w:rPr>
        <w:t>the medium of the group</w:t>
      </w:r>
      <w:r w:rsidR="00DC4ED2">
        <w:rPr>
          <w:rFonts w:ascii="Arial" w:hAnsi="Arial" w:cs="Arial"/>
          <w:sz w:val="24"/>
          <w:szCs w:val="24"/>
        </w:rPr>
        <w:t xml:space="preserve">. It works with one individual’s written account drawn from their practice </w:t>
      </w:r>
      <w:r w:rsidR="00634E40">
        <w:rPr>
          <w:rFonts w:ascii="Arial" w:hAnsi="Arial" w:cs="Arial"/>
          <w:sz w:val="24"/>
          <w:szCs w:val="24"/>
        </w:rPr>
        <w:t xml:space="preserve">at a time </w:t>
      </w:r>
      <w:r w:rsidR="00DC4ED2">
        <w:rPr>
          <w:rFonts w:ascii="Arial" w:hAnsi="Arial" w:cs="Arial"/>
          <w:sz w:val="24"/>
          <w:szCs w:val="24"/>
        </w:rPr>
        <w:t xml:space="preserve">and invites all of the group, including the person whose story of experience it is, and the facilitator(s) to use it to create poetic forms. As </w:t>
      </w:r>
      <w:r w:rsidR="00DC4ED2">
        <w:rPr>
          <w:rFonts w:ascii="Arial" w:hAnsi="Arial" w:cs="Arial"/>
          <w:sz w:val="24"/>
          <w:szCs w:val="24"/>
        </w:rPr>
        <w:fldChar w:fldCharType="begin" w:fldLock="1"/>
      </w:r>
      <w:r w:rsidR="00DC4ED2">
        <w:rPr>
          <w:rFonts w:ascii="Arial" w:hAnsi="Arial" w:cs="Arial"/>
          <w:sz w:val="24"/>
          <w:szCs w:val="24"/>
        </w:rPr>
        <w:instrText>ADDIN CSL_CITATION { "citationItems" : [ { "id" : "ITEM-1", "itemData" : { "DOI" : "10.1080/1360144X.2016.1210519", "ISSN" : "1360-144X", "author" : [ { "dropping-particle" : "", "family" : "Smart", "given" : "Fiona", "non-dropping-particle" : "", "parse-names" : false, "suffix" : "" }, { "dropping-particle" : "", "family" : "Loads", "given" : "Daphne", "non-dropping-particle" : "", "parse-names" : false, "suffix" : "" } ], "container-title" : "International Journal for Academic Development", "id" : "ITEM-1", "issue" : "August", "issued" : { "date-parts" : [ [ "2016" ] ] }, "page" : "1-10", "title" : "Poetic transcription with a twist: supporting early career academics through liminal spaces", "type" : "article-journal", "volume" : "1324" }, "uris" : [ "http://www.mendeley.com/documents/?uuid=c077b9ae-6348-4261-94b5-c60881767d11" ] } ], "mendeley" : { "formattedCitation" : "(Smart &amp; Loads, 2016)", "manualFormatting" : "Smart &amp; Loads (2016)", "plainTextFormattedCitation" : "(Smart &amp; Loads, 2016)", "previouslyFormattedCitation" : "(Smart &amp; Loads, 2016)" }, "properties" : { "noteIndex" : 0 }, "schema" : "https://github.com/citation-style-language/schema/raw/master/csl-citation.json" }</w:instrText>
      </w:r>
      <w:r w:rsidR="00DC4ED2">
        <w:rPr>
          <w:rFonts w:ascii="Arial" w:hAnsi="Arial" w:cs="Arial"/>
          <w:sz w:val="24"/>
          <w:szCs w:val="24"/>
        </w:rPr>
        <w:fldChar w:fldCharType="separate"/>
      </w:r>
      <w:r w:rsidR="00DC4ED2">
        <w:rPr>
          <w:rFonts w:ascii="Arial" w:hAnsi="Arial" w:cs="Arial"/>
          <w:noProof/>
          <w:sz w:val="24"/>
          <w:szCs w:val="24"/>
        </w:rPr>
        <w:t>Smart &amp; Loads (</w:t>
      </w:r>
      <w:r w:rsidR="00DC4ED2" w:rsidRPr="00DC4ED2">
        <w:rPr>
          <w:rFonts w:ascii="Arial" w:hAnsi="Arial" w:cs="Arial"/>
          <w:noProof/>
          <w:sz w:val="24"/>
          <w:szCs w:val="24"/>
        </w:rPr>
        <w:t>2016)</w:t>
      </w:r>
      <w:r w:rsidR="00DC4ED2">
        <w:rPr>
          <w:rFonts w:ascii="Arial" w:hAnsi="Arial" w:cs="Arial"/>
          <w:sz w:val="24"/>
          <w:szCs w:val="24"/>
        </w:rPr>
        <w:fldChar w:fldCharType="end"/>
      </w:r>
      <w:r w:rsidR="00BC57F7">
        <w:rPr>
          <w:rFonts w:ascii="Arial" w:hAnsi="Arial" w:cs="Arial"/>
          <w:sz w:val="24"/>
          <w:szCs w:val="24"/>
        </w:rPr>
        <w:t xml:space="preserve"> explain, there is</w:t>
      </w:r>
      <w:r w:rsidR="00DC4ED2">
        <w:rPr>
          <w:rFonts w:ascii="Arial" w:hAnsi="Arial" w:cs="Arial"/>
          <w:sz w:val="24"/>
          <w:szCs w:val="24"/>
        </w:rPr>
        <w:t xml:space="preserve"> a set of ‘rules’ for the process of </w:t>
      </w:r>
      <w:r w:rsidR="00DC4ED2" w:rsidRPr="00DC4ED2">
        <w:rPr>
          <w:rFonts w:ascii="Arial" w:hAnsi="Arial" w:cs="Arial"/>
          <w:i/>
          <w:sz w:val="24"/>
          <w:szCs w:val="24"/>
        </w:rPr>
        <w:t>poetic transcription with a twist</w:t>
      </w:r>
      <w:r w:rsidR="00634E40">
        <w:rPr>
          <w:rFonts w:ascii="Arial" w:hAnsi="Arial" w:cs="Arial"/>
          <w:sz w:val="24"/>
          <w:szCs w:val="24"/>
        </w:rPr>
        <w:t xml:space="preserve"> which draw</w:t>
      </w:r>
      <w:r w:rsidR="00DC4ED2">
        <w:rPr>
          <w:rFonts w:ascii="Arial" w:hAnsi="Arial" w:cs="Arial"/>
          <w:sz w:val="24"/>
          <w:szCs w:val="24"/>
        </w:rPr>
        <w:t xml:space="preserve"> from the literature as it </w:t>
      </w:r>
      <w:r w:rsidR="005325B1">
        <w:rPr>
          <w:rFonts w:ascii="Arial" w:hAnsi="Arial" w:cs="Arial"/>
          <w:sz w:val="24"/>
          <w:szCs w:val="24"/>
        </w:rPr>
        <w:t>concerns poetic transcription. They were d</w:t>
      </w:r>
      <w:r w:rsidR="00DC4ED2">
        <w:rPr>
          <w:rFonts w:ascii="Arial" w:hAnsi="Arial" w:cs="Arial"/>
          <w:sz w:val="24"/>
          <w:szCs w:val="24"/>
        </w:rPr>
        <w:t xml:space="preserve">esigned to create a sense of safety for </w:t>
      </w:r>
      <w:r w:rsidR="005325B1">
        <w:rPr>
          <w:rFonts w:ascii="Arial" w:hAnsi="Arial" w:cs="Arial"/>
          <w:sz w:val="24"/>
          <w:szCs w:val="24"/>
        </w:rPr>
        <w:t>participants as they encounter</w:t>
      </w:r>
      <w:r w:rsidR="00DC4ED2">
        <w:rPr>
          <w:rFonts w:ascii="Arial" w:hAnsi="Arial" w:cs="Arial"/>
          <w:sz w:val="24"/>
          <w:szCs w:val="24"/>
        </w:rPr>
        <w:t xml:space="preserve"> a different approach to reflective practice </w:t>
      </w:r>
      <w:r>
        <w:rPr>
          <w:rFonts w:ascii="Arial" w:hAnsi="Arial" w:cs="Arial"/>
          <w:sz w:val="24"/>
          <w:szCs w:val="24"/>
        </w:rPr>
        <w:t>in a group context.</w:t>
      </w:r>
      <w:r w:rsidR="00DC4ED2">
        <w:rPr>
          <w:rFonts w:ascii="Arial" w:hAnsi="Arial" w:cs="Arial"/>
          <w:sz w:val="24"/>
          <w:szCs w:val="24"/>
        </w:rPr>
        <w:t xml:space="preserve"> The rules are reproduced here from </w:t>
      </w:r>
      <w:r w:rsidR="00DC4ED2">
        <w:rPr>
          <w:rFonts w:ascii="Arial" w:hAnsi="Arial" w:cs="Arial"/>
          <w:sz w:val="24"/>
          <w:szCs w:val="24"/>
        </w:rPr>
        <w:fldChar w:fldCharType="begin" w:fldLock="1"/>
      </w:r>
      <w:r w:rsidR="00DC4ED2">
        <w:rPr>
          <w:rFonts w:ascii="Arial" w:hAnsi="Arial" w:cs="Arial"/>
          <w:sz w:val="24"/>
          <w:szCs w:val="24"/>
        </w:rPr>
        <w:instrText>ADDIN CSL_CITATION { "citationItems" : [ { "id" : "ITEM-1", "itemData" : { "DOI" : "10.1080/1360144X.2016.1210519", "ISSN" : "1360-144X", "author" : [ { "dropping-particle" : "", "family" : "Smart", "given" : "Fiona", "non-dropping-particle" : "", "parse-names" : false, "suffix" : "" }, { "dropping-particle" : "", "family" : "Loads", "given" : "Daphne", "non-dropping-particle" : "", "parse-names" : false, "suffix" : "" } ], "container-title" : "International Journal for Academic Development", "id" : "ITEM-1", "issue" : "August", "issued" : { "date-parts" : [ [ "2016" ] ] }, "page" : "1-10", "title" : "Poetic transcription with a twist: supporting early career academics through liminal spaces", "type" : "article-journal", "volume" : "1324" }, "uris" : [ "http://www.mendeley.com/documents/?uuid=c077b9ae-6348-4261-94b5-c60881767d11" ] } ], "mendeley" : { "formattedCitation" : "(Smart &amp; Loads, 2016)", "manualFormatting" : "Smart &amp; Loads (2016)", "plainTextFormattedCitation" : "(Smart &amp; Loads, 2016)", "previouslyFormattedCitation" : "(Smart &amp; Loads, 2016)" }, "properties" : { "noteIndex" : 0 }, "schema" : "https://github.com/citation-style-language/schema/raw/master/csl-citation.json" }</w:instrText>
      </w:r>
      <w:r w:rsidR="00DC4ED2">
        <w:rPr>
          <w:rFonts w:ascii="Arial" w:hAnsi="Arial" w:cs="Arial"/>
          <w:sz w:val="24"/>
          <w:szCs w:val="24"/>
        </w:rPr>
        <w:fldChar w:fldCharType="separate"/>
      </w:r>
      <w:r w:rsidR="00DC4ED2">
        <w:rPr>
          <w:rFonts w:ascii="Arial" w:hAnsi="Arial" w:cs="Arial"/>
          <w:noProof/>
          <w:sz w:val="24"/>
          <w:szCs w:val="24"/>
        </w:rPr>
        <w:t>Smart &amp; Loads (</w:t>
      </w:r>
      <w:r w:rsidR="00DC4ED2" w:rsidRPr="00DC4ED2">
        <w:rPr>
          <w:rFonts w:ascii="Arial" w:hAnsi="Arial" w:cs="Arial"/>
          <w:noProof/>
          <w:sz w:val="24"/>
          <w:szCs w:val="24"/>
        </w:rPr>
        <w:t>2016)</w:t>
      </w:r>
      <w:r w:rsidR="00DC4ED2">
        <w:rPr>
          <w:rFonts w:ascii="Arial" w:hAnsi="Arial" w:cs="Arial"/>
          <w:sz w:val="24"/>
          <w:szCs w:val="24"/>
        </w:rPr>
        <w:fldChar w:fldCharType="end"/>
      </w:r>
      <w:r>
        <w:rPr>
          <w:rFonts w:ascii="Arial" w:hAnsi="Arial" w:cs="Arial"/>
          <w:sz w:val="24"/>
          <w:szCs w:val="24"/>
        </w:rPr>
        <w:t xml:space="preserve"> </w:t>
      </w:r>
      <w:r w:rsidR="00634E40">
        <w:rPr>
          <w:rFonts w:ascii="Arial" w:hAnsi="Arial" w:cs="Arial"/>
          <w:sz w:val="24"/>
          <w:szCs w:val="24"/>
        </w:rPr>
        <w:t>to familiarise the reader.</w:t>
      </w:r>
      <w:r w:rsidR="00DC4ED2">
        <w:rPr>
          <w:rFonts w:ascii="Arial" w:hAnsi="Arial" w:cs="Arial"/>
          <w:sz w:val="24"/>
          <w:szCs w:val="24"/>
        </w:rPr>
        <w:t xml:space="preserve"> </w:t>
      </w:r>
    </w:p>
    <w:p w14:paraId="68C1CCD6" w14:textId="77777777" w:rsidR="00DC4ED2" w:rsidRDefault="00DC4ED2" w:rsidP="00DC4ED2">
      <w:pPr>
        <w:jc w:val="both"/>
        <w:rPr>
          <w:rFonts w:ascii="Arial" w:hAnsi="Arial" w:cs="Arial"/>
          <w:b/>
          <w:sz w:val="24"/>
          <w:szCs w:val="24"/>
        </w:rPr>
      </w:pPr>
    </w:p>
    <w:p w14:paraId="519549E7" w14:textId="2F2FEE91" w:rsidR="00DC4ED2" w:rsidRPr="00655928" w:rsidRDefault="00DC4ED2" w:rsidP="00DC4ED2">
      <w:pPr>
        <w:jc w:val="both"/>
        <w:rPr>
          <w:rFonts w:ascii="Arial" w:hAnsi="Arial" w:cs="Arial"/>
          <w:b/>
          <w:sz w:val="24"/>
          <w:szCs w:val="24"/>
        </w:rPr>
      </w:pPr>
      <w:r>
        <w:rPr>
          <w:rFonts w:ascii="Arial" w:hAnsi="Arial" w:cs="Arial"/>
          <w:b/>
          <w:sz w:val="24"/>
          <w:szCs w:val="24"/>
        </w:rPr>
        <w:t xml:space="preserve">Table 1: </w:t>
      </w:r>
      <w:r w:rsidRPr="00655928">
        <w:rPr>
          <w:rFonts w:ascii="Arial" w:hAnsi="Arial" w:cs="Arial"/>
          <w:b/>
          <w:sz w:val="24"/>
          <w:szCs w:val="24"/>
        </w:rPr>
        <w:t xml:space="preserve">The Rules for </w:t>
      </w:r>
      <w:r w:rsidRPr="00DC4013">
        <w:rPr>
          <w:rFonts w:ascii="Arial" w:hAnsi="Arial" w:cs="Arial"/>
          <w:b/>
          <w:i/>
          <w:sz w:val="24"/>
          <w:szCs w:val="24"/>
        </w:rPr>
        <w:t>Poetic Transcription with a Twist</w:t>
      </w:r>
    </w:p>
    <w:tbl>
      <w:tblPr>
        <w:tblStyle w:val="TableGrid"/>
        <w:tblW w:w="0" w:type="auto"/>
        <w:tblLook w:val="04A0" w:firstRow="1" w:lastRow="0" w:firstColumn="1" w:lastColumn="0" w:noHBand="0" w:noVBand="1"/>
      </w:tblPr>
      <w:tblGrid>
        <w:gridCol w:w="9016"/>
      </w:tblGrid>
      <w:tr w:rsidR="00DC4ED2" w14:paraId="24B8277D" w14:textId="77777777" w:rsidTr="002034DB">
        <w:tc>
          <w:tcPr>
            <w:tcW w:w="9016" w:type="dxa"/>
          </w:tcPr>
          <w:p w14:paraId="6741110F" w14:textId="77777777" w:rsidR="00DC4ED2" w:rsidRDefault="00DC4ED2" w:rsidP="002034DB">
            <w:pPr>
              <w:jc w:val="both"/>
              <w:rPr>
                <w:rFonts w:ascii="Arial" w:hAnsi="Arial" w:cs="Arial"/>
                <w:sz w:val="24"/>
                <w:szCs w:val="24"/>
              </w:rPr>
            </w:pPr>
            <w:r w:rsidRPr="00646095">
              <w:rPr>
                <w:rFonts w:ascii="Arial" w:hAnsi="Arial" w:cs="Arial"/>
                <w:sz w:val="24"/>
                <w:szCs w:val="24"/>
              </w:rPr>
              <w:t>Working with the critical incident provided, you will be asked to work individually, so no talking/ sharing … this comes later.</w:t>
            </w:r>
          </w:p>
          <w:p w14:paraId="46386D1A" w14:textId="77777777" w:rsidR="00DC4ED2" w:rsidRPr="00646095" w:rsidRDefault="00DC4ED2" w:rsidP="002034DB">
            <w:pPr>
              <w:jc w:val="both"/>
              <w:rPr>
                <w:rFonts w:ascii="Arial" w:hAnsi="Arial" w:cs="Arial"/>
                <w:sz w:val="24"/>
                <w:szCs w:val="24"/>
              </w:rPr>
            </w:pPr>
          </w:p>
          <w:p w14:paraId="7DBE538F" w14:textId="77777777" w:rsidR="00DC4ED2" w:rsidRPr="00646095" w:rsidRDefault="00DC4ED2" w:rsidP="002034DB">
            <w:pPr>
              <w:jc w:val="both"/>
              <w:rPr>
                <w:rFonts w:ascii="Arial" w:hAnsi="Arial" w:cs="Arial"/>
                <w:sz w:val="24"/>
                <w:szCs w:val="24"/>
              </w:rPr>
            </w:pPr>
            <w:r w:rsidRPr="00646095">
              <w:rPr>
                <w:rFonts w:ascii="Arial" w:hAnsi="Arial" w:cs="Arial"/>
                <w:b/>
                <w:sz w:val="24"/>
                <w:szCs w:val="24"/>
              </w:rPr>
              <w:t>Step 1:</w:t>
            </w:r>
            <w:r w:rsidRPr="00646095">
              <w:rPr>
                <w:rFonts w:ascii="Arial" w:hAnsi="Arial" w:cs="Arial"/>
                <w:sz w:val="24"/>
                <w:szCs w:val="24"/>
              </w:rPr>
              <w:t xml:space="preserve"> Read the critical incident.</w:t>
            </w:r>
          </w:p>
          <w:p w14:paraId="0998A258" w14:textId="77777777" w:rsidR="00DC4ED2" w:rsidRPr="00646095" w:rsidRDefault="00DC4ED2" w:rsidP="002034DB">
            <w:pPr>
              <w:jc w:val="both"/>
              <w:rPr>
                <w:rFonts w:ascii="Arial" w:hAnsi="Arial" w:cs="Arial"/>
                <w:sz w:val="24"/>
                <w:szCs w:val="24"/>
              </w:rPr>
            </w:pPr>
            <w:r w:rsidRPr="00646095">
              <w:rPr>
                <w:rFonts w:ascii="Arial" w:hAnsi="Arial" w:cs="Arial"/>
                <w:b/>
                <w:sz w:val="24"/>
                <w:szCs w:val="24"/>
              </w:rPr>
              <w:t>Step 2:</w:t>
            </w:r>
            <w:r w:rsidRPr="00646095">
              <w:rPr>
                <w:rFonts w:ascii="Arial" w:hAnsi="Arial" w:cs="Arial"/>
                <w:sz w:val="24"/>
                <w:szCs w:val="24"/>
              </w:rPr>
              <w:t xml:space="preserve"> Re-read the critical incident, underlining key words/ phrases.</w:t>
            </w:r>
          </w:p>
          <w:p w14:paraId="18C56545" w14:textId="77777777" w:rsidR="00634E40" w:rsidRDefault="00DC4ED2" w:rsidP="002034DB">
            <w:pPr>
              <w:jc w:val="both"/>
              <w:rPr>
                <w:rFonts w:ascii="Arial" w:hAnsi="Arial" w:cs="Arial"/>
                <w:sz w:val="24"/>
                <w:szCs w:val="24"/>
              </w:rPr>
            </w:pPr>
            <w:r w:rsidRPr="00646095">
              <w:rPr>
                <w:rFonts w:ascii="Arial" w:hAnsi="Arial" w:cs="Arial"/>
                <w:b/>
                <w:sz w:val="24"/>
                <w:szCs w:val="24"/>
              </w:rPr>
              <w:t>Step 3:</w:t>
            </w:r>
            <w:r w:rsidRPr="00646095">
              <w:rPr>
                <w:rFonts w:ascii="Arial" w:hAnsi="Arial" w:cs="Arial"/>
                <w:sz w:val="24"/>
                <w:szCs w:val="24"/>
              </w:rPr>
              <w:t xml:space="preserve"> From the text of the critical incident, construct a poem, no rhyming required.</w:t>
            </w:r>
          </w:p>
          <w:p w14:paraId="3311DB66" w14:textId="77777777" w:rsidR="00634E40" w:rsidRDefault="00634E40" w:rsidP="002034DB">
            <w:pPr>
              <w:jc w:val="both"/>
              <w:rPr>
                <w:rFonts w:ascii="Arial" w:hAnsi="Arial" w:cs="Arial"/>
                <w:sz w:val="24"/>
                <w:szCs w:val="24"/>
              </w:rPr>
            </w:pPr>
          </w:p>
          <w:p w14:paraId="3F98B427" w14:textId="103556CD" w:rsidR="00DC4ED2" w:rsidRPr="00646095" w:rsidRDefault="00DC4ED2" w:rsidP="002034DB">
            <w:pPr>
              <w:jc w:val="both"/>
              <w:rPr>
                <w:rFonts w:ascii="Arial" w:hAnsi="Arial" w:cs="Arial"/>
                <w:sz w:val="24"/>
                <w:szCs w:val="24"/>
              </w:rPr>
            </w:pPr>
            <w:r w:rsidRPr="00646095">
              <w:rPr>
                <w:rFonts w:ascii="Arial" w:hAnsi="Arial" w:cs="Arial"/>
                <w:sz w:val="24"/>
                <w:szCs w:val="24"/>
              </w:rPr>
              <w:t>Don’t forget to give the poem a title.</w:t>
            </w:r>
          </w:p>
          <w:p w14:paraId="4F7AA900" w14:textId="77777777" w:rsidR="00634E40" w:rsidRDefault="00634E40" w:rsidP="002034DB">
            <w:pPr>
              <w:jc w:val="both"/>
              <w:rPr>
                <w:rFonts w:ascii="Arial" w:hAnsi="Arial" w:cs="Arial"/>
                <w:b/>
                <w:sz w:val="24"/>
                <w:szCs w:val="24"/>
              </w:rPr>
            </w:pPr>
          </w:p>
          <w:p w14:paraId="6044201F" w14:textId="5DD50055" w:rsidR="00DC4ED2" w:rsidRPr="00DC3FF1" w:rsidRDefault="00DC4ED2" w:rsidP="002034DB">
            <w:pPr>
              <w:jc w:val="both"/>
              <w:rPr>
                <w:rFonts w:ascii="Arial" w:hAnsi="Arial" w:cs="Arial"/>
                <w:b/>
                <w:sz w:val="24"/>
                <w:szCs w:val="24"/>
              </w:rPr>
            </w:pPr>
            <w:r w:rsidRPr="00646095">
              <w:rPr>
                <w:rFonts w:ascii="Arial" w:hAnsi="Arial" w:cs="Arial"/>
                <w:b/>
                <w:sz w:val="24"/>
                <w:szCs w:val="24"/>
              </w:rPr>
              <w:t xml:space="preserve">Note: </w:t>
            </w:r>
          </w:p>
          <w:p w14:paraId="30912AF1" w14:textId="77777777" w:rsidR="00DC4ED2" w:rsidRPr="00646095" w:rsidRDefault="00DC4ED2" w:rsidP="002034DB">
            <w:pPr>
              <w:pStyle w:val="ListParagraph"/>
              <w:numPr>
                <w:ilvl w:val="0"/>
                <w:numId w:val="2"/>
              </w:numPr>
              <w:jc w:val="both"/>
              <w:rPr>
                <w:rFonts w:ascii="Arial" w:hAnsi="Arial" w:cs="Arial"/>
                <w:sz w:val="24"/>
                <w:szCs w:val="24"/>
              </w:rPr>
            </w:pPr>
            <w:r w:rsidRPr="00646095">
              <w:rPr>
                <w:rFonts w:ascii="Arial" w:hAnsi="Arial" w:cs="Arial"/>
                <w:sz w:val="24"/>
                <w:szCs w:val="24"/>
              </w:rPr>
              <w:t>You can remove words to create your poem, but can’t add them.</w:t>
            </w:r>
          </w:p>
          <w:p w14:paraId="4C2925AF" w14:textId="77777777" w:rsidR="00DC4ED2" w:rsidRPr="00646095" w:rsidRDefault="00DC4ED2" w:rsidP="002034DB">
            <w:pPr>
              <w:pStyle w:val="ListParagraph"/>
              <w:numPr>
                <w:ilvl w:val="0"/>
                <w:numId w:val="2"/>
              </w:numPr>
              <w:jc w:val="both"/>
              <w:rPr>
                <w:rFonts w:ascii="Arial" w:hAnsi="Arial" w:cs="Arial"/>
                <w:sz w:val="24"/>
                <w:szCs w:val="24"/>
              </w:rPr>
            </w:pPr>
            <w:r w:rsidRPr="00646095">
              <w:rPr>
                <w:rFonts w:ascii="Arial" w:hAnsi="Arial" w:cs="Arial"/>
                <w:sz w:val="24"/>
                <w:szCs w:val="24"/>
              </w:rPr>
              <w:t>You must not alter the order of the words as they present in the critical incident.</w:t>
            </w:r>
          </w:p>
          <w:p w14:paraId="61978503" w14:textId="77777777" w:rsidR="00DC4ED2" w:rsidRDefault="00DC4ED2" w:rsidP="002034DB">
            <w:pPr>
              <w:pStyle w:val="ListParagraph"/>
              <w:numPr>
                <w:ilvl w:val="0"/>
                <w:numId w:val="2"/>
              </w:numPr>
              <w:jc w:val="both"/>
              <w:rPr>
                <w:rFonts w:ascii="Arial" w:hAnsi="Arial" w:cs="Arial"/>
                <w:sz w:val="24"/>
                <w:szCs w:val="24"/>
              </w:rPr>
            </w:pPr>
            <w:r w:rsidRPr="00646095">
              <w:rPr>
                <w:rFonts w:ascii="Arial" w:hAnsi="Arial" w:cs="Arial"/>
                <w:sz w:val="24"/>
                <w:szCs w:val="24"/>
              </w:rPr>
              <w:t>Think about how you use punctuation within your poem.</w:t>
            </w:r>
          </w:p>
          <w:p w14:paraId="0CD6A726" w14:textId="77777777" w:rsidR="00DC4ED2" w:rsidRPr="00DC3FF1" w:rsidRDefault="00DC4ED2" w:rsidP="002034DB">
            <w:pPr>
              <w:pStyle w:val="ListParagraph"/>
              <w:jc w:val="both"/>
              <w:rPr>
                <w:rFonts w:ascii="Arial" w:hAnsi="Arial" w:cs="Arial"/>
                <w:sz w:val="24"/>
                <w:szCs w:val="24"/>
              </w:rPr>
            </w:pPr>
          </w:p>
          <w:p w14:paraId="21D7153A" w14:textId="77777777" w:rsidR="00DC4ED2" w:rsidRPr="00646095" w:rsidRDefault="00DC4ED2" w:rsidP="002034DB">
            <w:pPr>
              <w:jc w:val="both"/>
              <w:rPr>
                <w:rFonts w:ascii="Arial" w:hAnsi="Arial" w:cs="Arial"/>
                <w:sz w:val="24"/>
                <w:szCs w:val="24"/>
              </w:rPr>
            </w:pPr>
            <w:r w:rsidRPr="00646095">
              <w:rPr>
                <w:rFonts w:ascii="Arial" w:hAnsi="Arial" w:cs="Arial"/>
                <w:b/>
                <w:sz w:val="24"/>
                <w:szCs w:val="24"/>
              </w:rPr>
              <w:t>Step 4:</w:t>
            </w:r>
            <w:r w:rsidRPr="00646095">
              <w:rPr>
                <w:rFonts w:ascii="Arial" w:hAnsi="Arial" w:cs="Arial"/>
                <w:sz w:val="24"/>
                <w:szCs w:val="24"/>
              </w:rPr>
              <w:t xml:space="preserve"> Using a flip chart sheet, present your poem ready for sharing.</w:t>
            </w:r>
          </w:p>
          <w:p w14:paraId="5356234B" w14:textId="77777777" w:rsidR="00DC4ED2" w:rsidRPr="00646095" w:rsidRDefault="00DC4ED2" w:rsidP="002034DB">
            <w:pPr>
              <w:jc w:val="both"/>
              <w:rPr>
                <w:rFonts w:ascii="Arial" w:hAnsi="Arial" w:cs="Arial"/>
                <w:sz w:val="24"/>
                <w:szCs w:val="24"/>
              </w:rPr>
            </w:pPr>
            <w:r w:rsidRPr="00646095">
              <w:rPr>
                <w:rFonts w:ascii="Arial" w:hAnsi="Arial" w:cs="Arial"/>
                <w:b/>
                <w:sz w:val="24"/>
                <w:szCs w:val="24"/>
              </w:rPr>
              <w:t>Step 5:</w:t>
            </w:r>
            <w:r w:rsidRPr="00646095">
              <w:rPr>
                <w:rFonts w:ascii="Arial" w:hAnsi="Arial" w:cs="Arial"/>
                <w:sz w:val="24"/>
                <w:szCs w:val="24"/>
              </w:rPr>
              <w:t xml:space="preserve"> Each of you will then read out the poem you’ve created. We won’t discuss any of the poems as we progress through.</w:t>
            </w:r>
          </w:p>
          <w:p w14:paraId="2A94CA31" w14:textId="77777777" w:rsidR="00DC4ED2" w:rsidRDefault="00DC4ED2" w:rsidP="002034DB">
            <w:pPr>
              <w:jc w:val="both"/>
              <w:rPr>
                <w:rFonts w:ascii="Arial" w:hAnsi="Arial" w:cs="Arial"/>
                <w:sz w:val="24"/>
                <w:szCs w:val="24"/>
              </w:rPr>
            </w:pPr>
            <w:r w:rsidRPr="00646095">
              <w:rPr>
                <w:rFonts w:ascii="Arial" w:hAnsi="Arial" w:cs="Arial"/>
                <w:b/>
                <w:sz w:val="24"/>
                <w:szCs w:val="24"/>
              </w:rPr>
              <w:t>Step 6:</w:t>
            </w:r>
            <w:r w:rsidRPr="00646095">
              <w:rPr>
                <w:rFonts w:ascii="Arial" w:hAnsi="Arial" w:cs="Arial"/>
                <w:sz w:val="24"/>
                <w:szCs w:val="24"/>
              </w:rPr>
              <w:t xml:space="preserve"> Discussion will focus on the experience of poetic transcription</w:t>
            </w:r>
            <w:r>
              <w:rPr>
                <w:rFonts w:ascii="Arial" w:hAnsi="Arial" w:cs="Arial"/>
                <w:sz w:val="24"/>
                <w:szCs w:val="24"/>
              </w:rPr>
              <w:t>, for the group and for the author of the critical incident.</w:t>
            </w:r>
          </w:p>
          <w:p w14:paraId="291D7A64" w14:textId="77777777" w:rsidR="00DC4ED2" w:rsidRDefault="00DC4ED2" w:rsidP="002034DB">
            <w:pPr>
              <w:jc w:val="both"/>
              <w:rPr>
                <w:rFonts w:ascii="Arial" w:hAnsi="Arial" w:cs="Arial"/>
                <w:sz w:val="24"/>
                <w:szCs w:val="24"/>
              </w:rPr>
            </w:pPr>
          </w:p>
          <w:p w14:paraId="6AED17D5" w14:textId="3A04AE9E" w:rsidR="00DC4ED2" w:rsidRDefault="00DC4ED2" w:rsidP="002034DB">
            <w:pPr>
              <w:jc w:val="both"/>
              <w:rPr>
                <w:rFonts w:ascii="Arial" w:hAnsi="Arial" w:cs="Arial"/>
                <w:sz w:val="24"/>
                <w:szCs w:val="24"/>
              </w:rPr>
            </w:pPr>
            <w:r>
              <w:rPr>
                <w:rFonts w:ascii="Arial" w:hAnsi="Arial" w:cs="Arial"/>
                <w:b/>
                <w:sz w:val="24"/>
                <w:szCs w:val="24"/>
              </w:rPr>
              <w:t>Time in total for Steps 1 – 4</w:t>
            </w:r>
            <w:r w:rsidRPr="003D4983">
              <w:rPr>
                <w:rFonts w:ascii="Arial" w:hAnsi="Arial" w:cs="Arial"/>
                <w:b/>
                <w:sz w:val="24"/>
                <w:szCs w:val="24"/>
              </w:rPr>
              <w:t>:</w:t>
            </w:r>
            <w:r>
              <w:rPr>
                <w:rFonts w:ascii="Arial" w:hAnsi="Arial" w:cs="Arial"/>
                <w:sz w:val="24"/>
                <w:szCs w:val="24"/>
              </w:rPr>
              <w:t xml:space="preserve"> 20 minutes</w:t>
            </w:r>
          </w:p>
        </w:tc>
      </w:tr>
    </w:tbl>
    <w:p w14:paraId="39B0D5B8" w14:textId="77777777" w:rsidR="001A1687" w:rsidRDefault="001A1687" w:rsidP="00695FDA">
      <w:pPr>
        <w:jc w:val="both"/>
        <w:rPr>
          <w:rFonts w:ascii="Arial" w:hAnsi="Arial" w:cs="Arial"/>
          <w:sz w:val="24"/>
          <w:szCs w:val="24"/>
        </w:rPr>
      </w:pPr>
    </w:p>
    <w:p w14:paraId="0D4FA061" w14:textId="1E74E528" w:rsidR="00973010" w:rsidRDefault="00DC4ED2" w:rsidP="00695FDA">
      <w:pPr>
        <w:jc w:val="both"/>
        <w:rPr>
          <w:rFonts w:ascii="Arial" w:hAnsi="Arial" w:cs="Arial"/>
          <w:sz w:val="24"/>
          <w:szCs w:val="24"/>
        </w:rPr>
      </w:pPr>
      <w:r w:rsidRPr="00DC4ED2">
        <w:rPr>
          <w:rFonts w:ascii="Arial" w:hAnsi="Arial" w:cs="Arial"/>
          <w:i/>
          <w:sz w:val="24"/>
          <w:szCs w:val="24"/>
        </w:rPr>
        <w:t>Poetic transcription with a twist</w:t>
      </w:r>
      <w:r>
        <w:rPr>
          <w:rFonts w:ascii="Arial" w:hAnsi="Arial" w:cs="Arial"/>
          <w:sz w:val="24"/>
          <w:szCs w:val="24"/>
        </w:rPr>
        <w:t xml:space="preserve"> has been used by</w:t>
      </w:r>
      <w:r w:rsidR="00D240D0">
        <w:rPr>
          <w:rFonts w:ascii="Arial" w:hAnsi="Arial" w:cs="Arial"/>
          <w:sz w:val="24"/>
          <w:szCs w:val="24"/>
        </w:rPr>
        <w:t xml:space="preserve"> </w:t>
      </w:r>
      <w:r w:rsidR="00D240D0">
        <w:rPr>
          <w:rFonts w:ascii="Arial" w:hAnsi="Arial" w:cs="Arial"/>
          <w:sz w:val="24"/>
          <w:szCs w:val="24"/>
        </w:rPr>
        <w:fldChar w:fldCharType="begin" w:fldLock="1"/>
      </w:r>
      <w:r w:rsidR="00292AED">
        <w:rPr>
          <w:rFonts w:ascii="Arial" w:hAnsi="Arial" w:cs="Arial"/>
          <w:sz w:val="24"/>
          <w:szCs w:val="24"/>
        </w:rPr>
        <w:instrText>ADDIN CSL_CITATION { "citationItems" : [ { "id" : "ITEM-1", "itemData" : { "author" : [ { "dropping-particle" : "", "family" : "Smart", "given" : "Fiona", "non-dropping-particle" : "", "parse-names" : false, "suffix" : "" } ], "container-title" : "Journal of Perspectives in Applied Academic Practice", "id" : "ITEM-1", "issue" : "3", "issued" : { "date-parts" : [ [ "2014" ] ] }, "page" : "66-70", "title" : "Poetic Transcription : An Option in Supporting the Early Career Academic ?", "type" : "article-journal", "volume" : "2" }, "uris" : [ "http://www.mendeley.com/documents/?uuid=340476f7-0307-4369-a1d0-ed3d3d785b71" ] } ], "mendeley" : { "formattedCitation" : "(Smart, 2014)", "manualFormatting" : "Smart (2014)", "plainTextFormattedCitation" : "(Smart, 2014)", "previouslyFormattedCitation" : "(Smart, 2014)" }, "properties" : { "noteIndex" : 0 }, "schema" : "https://github.com/citation-style-language/schema/raw/master/csl-citation.json" }</w:instrText>
      </w:r>
      <w:r w:rsidR="00D240D0">
        <w:rPr>
          <w:rFonts w:ascii="Arial" w:hAnsi="Arial" w:cs="Arial"/>
          <w:sz w:val="24"/>
          <w:szCs w:val="24"/>
        </w:rPr>
        <w:fldChar w:fldCharType="separate"/>
      </w:r>
      <w:r w:rsidR="00D240D0">
        <w:rPr>
          <w:rFonts w:ascii="Arial" w:hAnsi="Arial" w:cs="Arial"/>
          <w:noProof/>
          <w:sz w:val="24"/>
          <w:szCs w:val="24"/>
        </w:rPr>
        <w:t>Smart (</w:t>
      </w:r>
      <w:r w:rsidR="00D240D0" w:rsidRPr="00D240D0">
        <w:rPr>
          <w:rFonts w:ascii="Arial" w:hAnsi="Arial" w:cs="Arial"/>
          <w:noProof/>
          <w:sz w:val="24"/>
          <w:szCs w:val="24"/>
        </w:rPr>
        <w:t>2014)</w:t>
      </w:r>
      <w:r w:rsidR="00D240D0">
        <w:rPr>
          <w:rFonts w:ascii="Arial" w:hAnsi="Arial" w:cs="Arial"/>
          <w:sz w:val="24"/>
          <w:szCs w:val="24"/>
        </w:rPr>
        <w:fldChar w:fldCharType="end"/>
      </w:r>
      <w:r w:rsidR="00D240D0">
        <w:rPr>
          <w:rFonts w:ascii="Arial" w:hAnsi="Arial" w:cs="Arial"/>
          <w:sz w:val="24"/>
          <w:szCs w:val="24"/>
        </w:rPr>
        <w:t xml:space="preserve"> </w:t>
      </w:r>
      <w:r>
        <w:rPr>
          <w:rFonts w:ascii="Arial" w:hAnsi="Arial" w:cs="Arial"/>
          <w:sz w:val="24"/>
          <w:szCs w:val="24"/>
        </w:rPr>
        <w:t xml:space="preserve">and </w:t>
      </w:r>
      <w:r>
        <w:rPr>
          <w:rFonts w:ascii="Arial" w:hAnsi="Arial" w:cs="Arial"/>
          <w:sz w:val="24"/>
          <w:szCs w:val="24"/>
        </w:rPr>
        <w:fldChar w:fldCharType="begin" w:fldLock="1"/>
      </w:r>
      <w:r>
        <w:rPr>
          <w:rFonts w:ascii="Arial" w:hAnsi="Arial" w:cs="Arial"/>
          <w:sz w:val="24"/>
          <w:szCs w:val="24"/>
        </w:rPr>
        <w:instrText>ADDIN CSL_CITATION { "citationItems" : [ { "id" : "ITEM-1", "itemData" : { "DOI" : "10.1080/1360144X.2016.1210519", "ISSN" : "1360-144X", "author" : [ { "dropping-particle" : "", "family" : "Smart", "given" : "Fiona", "non-dropping-particle" : "", "parse-names" : false, "suffix" : "" }, { "dropping-particle" : "", "family" : "Loads", "given" : "Daphne", "non-dropping-particle" : "", "parse-names" : false, "suffix" : "" } ], "container-title" : "International Journal for Academic Development", "id" : "ITEM-1", "issue" : "August", "issued" : { "date-parts" : [ [ "2016" ] ] }, "page" : "1-10", "title" : "Poetic transcription with a twist: supporting early career academics through liminal spaces", "type" : "article-journal", "volume" : "1324" }, "uris" : [ "http://www.mendeley.com/documents/?uuid=c077b9ae-6348-4261-94b5-c60881767d11" ] } ], "mendeley" : { "formattedCitation" : "(Smart &amp; Loads, 2016)", "manualFormatting" : "Smart &amp; Loads (2016)", "plainTextFormattedCitation" : "(Smart &amp; Loads, 2016)", "previouslyFormattedCitation" : "(Smart &amp; Loads, 2016)" }, "properties" : { "noteIndex" : 0 }, "schema" : "https://github.com/citation-style-language/schema/raw/master/csl-citation.json" }</w:instrText>
      </w:r>
      <w:r>
        <w:rPr>
          <w:rFonts w:ascii="Arial" w:hAnsi="Arial" w:cs="Arial"/>
          <w:sz w:val="24"/>
          <w:szCs w:val="24"/>
        </w:rPr>
        <w:fldChar w:fldCharType="separate"/>
      </w:r>
      <w:r>
        <w:rPr>
          <w:rFonts w:ascii="Arial" w:hAnsi="Arial" w:cs="Arial"/>
          <w:noProof/>
          <w:sz w:val="24"/>
          <w:szCs w:val="24"/>
        </w:rPr>
        <w:t>Smart &amp; Loads (</w:t>
      </w:r>
      <w:r w:rsidRPr="00DC4ED2">
        <w:rPr>
          <w:rFonts w:ascii="Arial" w:hAnsi="Arial" w:cs="Arial"/>
          <w:noProof/>
          <w:sz w:val="24"/>
          <w:szCs w:val="24"/>
        </w:rPr>
        <w:t>2016)</w:t>
      </w:r>
      <w:r>
        <w:rPr>
          <w:rFonts w:ascii="Arial" w:hAnsi="Arial" w:cs="Arial"/>
          <w:sz w:val="24"/>
          <w:szCs w:val="24"/>
        </w:rPr>
        <w:fldChar w:fldCharType="end"/>
      </w:r>
      <w:r w:rsidR="00634E40">
        <w:rPr>
          <w:rFonts w:ascii="Arial" w:hAnsi="Arial" w:cs="Arial"/>
          <w:sz w:val="24"/>
          <w:szCs w:val="24"/>
        </w:rPr>
        <w:t xml:space="preserve"> </w:t>
      </w:r>
      <w:r>
        <w:rPr>
          <w:rFonts w:ascii="Arial" w:hAnsi="Arial" w:cs="Arial"/>
          <w:sz w:val="24"/>
          <w:szCs w:val="24"/>
        </w:rPr>
        <w:t>at academic induction</w:t>
      </w:r>
      <w:r w:rsidR="000F340A">
        <w:rPr>
          <w:rFonts w:ascii="Arial" w:hAnsi="Arial" w:cs="Arial"/>
          <w:sz w:val="24"/>
          <w:szCs w:val="24"/>
        </w:rPr>
        <w:t xml:space="preserve"> event</w:t>
      </w:r>
      <w:r w:rsidR="00634E40">
        <w:rPr>
          <w:rFonts w:ascii="Arial" w:hAnsi="Arial" w:cs="Arial"/>
          <w:sz w:val="24"/>
          <w:szCs w:val="24"/>
        </w:rPr>
        <w:t>s</w:t>
      </w:r>
      <w:r w:rsidR="000F340A">
        <w:rPr>
          <w:rFonts w:ascii="Arial" w:hAnsi="Arial" w:cs="Arial"/>
          <w:sz w:val="24"/>
          <w:szCs w:val="24"/>
        </w:rPr>
        <w:t>,</w:t>
      </w:r>
      <w:r>
        <w:rPr>
          <w:rFonts w:ascii="Arial" w:hAnsi="Arial" w:cs="Arial"/>
          <w:sz w:val="24"/>
          <w:szCs w:val="24"/>
        </w:rPr>
        <w:t xml:space="preserve"> with fellow academic developers</w:t>
      </w:r>
      <w:r w:rsidR="00634E40">
        <w:rPr>
          <w:rFonts w:ascii="Arial" w:hAnsi="Arial" w:cs="Arial"/>
          <w:sz w:val="24"/>
          <w:szCs w:val="24"/>
        </w:rPr>
        <w:t>, with students</w:t>
      </w:r>
      <w:r>
        <w:rPr>
          <w:rFonts w:ascii="Arial" w:hAnsi="Arial" w:cs="Arial"/>
          <w:sz w:val="24"/>
          <w:szCs w:val="24"/>
        </w:rPr>
        <w:t xml:space="preserve"> </w:t>
      </w:r>
      <w:r w:rsidR="00634E40">
        <w:rPr>
          <w:rFonts w:ascii="Arial" w:hAnsi="Arial" w:cs="Arial"/>
          <w:sz w:val="24"/>
          <w:szCs w:val="24"/>
        </w:rPr>
        <w:t>and at conference workshops, both in the UK a</w:t>
      </w:r>
      <w:r w:rsidR="00DC4013">
        <w:rPr>
          <w:rFonts w:ascii="Arial" w:hAnsi="Arial" w:cs="Arial"/>
          <w:sz w:val="24"/>
          <w:szCs w:val="24"/>
        </w:rPr>
        <w:t xml:space="preserve">nd internationally. It has </w:t>
      </w:r>
      <w:r w:rsidR="00634E40">
        <w:rPr>
          <w:rFonts w:ascii="Arial" w:hAnsi="Arial" w:cs="Arial"/>
          <w:sz w:val="24"/>
          <w:szCs w:val="24"/>
        </w:rPr>
        <w:t xml:space="preserve">formed the focus for </w:t>
      </w:r>
      <w:r w:rsidR="00DC4013">
        <w:rPr>
          <w:rFonts w:ascii="Arial" w:hAnsi="Arial" w:cs="Arial"/>
          <w:sz w:val="24"/>
          <w:szCs w:val="24"/>
        </w:rPr>
        <w:t xml:space="preserve">two </w:t>
      </w:r>
      <w:r>
        <w:rPr>
          <w:rFonts w:ascii="Arial" w:hAnsi="Arial" w:cs="Arial"/>
          <w:sz w:val="24"/>
          <w:szCs w:val="24"/>
        </w:rPr>
        <w:t xml:space="preserve">research </w:t>
      </w:r>
      <w:r w:rsidR="00DC4013">
        <w:rPr>
          <w:rFonts w:ascii="Arial" w:hAnsi="Arial" w:cs="Arial"/>
          <w:sz w:val="24"/>
          <w:szCs w:val="24"/>
        </w:rPr>
        <w:t xml:space="preserve">studies </w:t>
      </w:r>
      <w:r w:rsidR="000F340A">
        <w:rPr>
          <w:rFonts w:ascii="Arial" w:hAnsi="Arial" w:cs="Arial"/>
          <w:sz w:val="24"/>
          <w:szCs w:val="24"/>
        </w:rPr>
        <w:t xml:space="preserve">designed </w:t>
      </w:r>
      <w:r w:rsidR="007579E7">
        <w:rPr>
          <w:rFonts w:ascii="Arial" w:hAnsi="Arial" w:cs="Arial"/>
          <w:sz w:val="24"/>
          <w:szCs w:val="24"/>
        </w:rPr>
        <w:t xml:space="preserve">by Smart and Loads </w:t>
      </w:r>
      <w:r>
        <w:rPr>
          <w:rFonts w:ascii="Arial" w:hAnsi="Arial" w:cs="Arial"/>
          <w:sz w:val="24"/>
          <w:szCs w:val="24"/>
        </w:rPr>
        <w:t xml:space="preserve">to better understand </w:t>
      </w:r>
      <w:r w:rsidR="000F340A">
        <w:rPr>
          <w:rFonts w:ascii="Arial" w:hAnsi="Arial" w:cs="Arial"/>
          <w:sz w:val="24"/>
          <w:szCs w:val="24"/>
        </w:rPr>
        <w:t>participants’ and their own experiences of the approach. This paper</w:t>
      </w:r>
      <w:r w:rsidR="00DC4013">
        <w:rPr>
          <w:rFonts w:ascii="Arial" w:hAnsi="Arial" w:cs="Arial"/>
          <w:sz w:val="24"/>
          <w:szCs w:val="24"/>
        </w:rPr>
        <w:t xml:space="preserve"> now centres</w:t>
      </w:r>
      <w:r w:rsidR="00634E40">
        <w:rPr>
          <w:rFonts w:ascii="Arial" w:hAnsi="Arial" w:cs="Arial"/>
          <w:sz w:val="24"/>
          <w:szCs w:val="24"/>
        </w:rPr>
        <w:t xml:space="preserve"> on one of the</w:t>
      </w:r>
      <w:r w:rsidR="00DC4013">
        <w:rPr>
          <w:rFonts w:ascii="Arial" w:hAnsi="Arial" w:cs="Arial"/>
          <w:sz w:val="24"/>
          <w:szCs w:val="24"/>
        </w:rPr>
        <w:t xml:space="preserve">se </w:t>
      </w:r>
      <w:r w:rsidR="000F340A">
        <w:rPr>
          <w:rFonts w:ascii="Arial" w:hAnsi="Arial" w:cs="Arial"/>
          <w:sz w:val="24"/>
          <w:szCs w:val="24"/>
        </w:rPr>
        <w:t>studies</w:t>
      </w:r>
      <w:r w:rsidR="007579E7">
        <w:rPr>
          <w:rFonts w:ascii="Arial" w:hAnsi="Arial" w:cs="Arial"/>
          <w:sz w:val="24"/>
          <w:szCs w:val="24"/>
        </w:rPr>
        <w:t xml:space="preserve"> which involved </w:t>
      </w:r>
      <w:r w:rsidR="00DC4013">
        <w:rPr>
          <w:rFonts w:ascii="Arial" w:hAnsi="Arial" w:cs="Arial"/>
          <w:sz w:val="24"/>
          <w:szCs w:val="24"/>
        </w:rPr>
        <w:t>working with a group of early career academics</w:t>
      </w:r>
      <w:r w:rsidR="00DC4013">
        <w:rPr>
          <w:rStyle w:val="FootnoteReference"/>
          <w:rFonts w:ascii="Arial" w:hAnsi="Arial" w:cs="Arial"/>
          <w:sz w:val="24"/>
          <w:szCs w:val="24"/>
        </w:rPr>
        <w:footnoteReference w:id="1"/>
      </w:r>
      <w:r w:rsidR="00DC4013">
        <w:rPr>
          <w:rFonts w:ascii="Arial" w:hAnsi="Arial" w:cs="Arial"/>
          <w:sz w:val="24"/>
          <w:szCs w:val="24"/>
        </w:rPr>
        <w:t xml:space="preserve">. Ethical approval was secured for the study which </w:t>
      </w:r>
      <w:r w:rsidR="000F340A">
        <w:rPr>
          <w:rFonts w:ascii="Arial" w:hAnsi="Arial" w:cs="Arial"/>
          <w:sz w:val="24"/>
          <w:szCs w:val="24"/>
        </w:rPr>
        <w:t>took plac</w:t>
      </w:r>
      <w:r w:rsidR="00DC4013">
        <w:rPr>
          <w:rFonts w:ascii="Arial" w:hAnsi="Arial" w:cs="Arial"/>
          <w:sz w:val="24"/>
          <w:szCs w:val="24"/>
        </w:rPr>
        <w:t xml:space="preserve">e over a period of seven months. Featured here is </w:t>
      </w:r>
      <w:r w:rsidR="000F340A">
        <w:rPr>
          <w:rFonts w:ascii="Arial" w:hAnsi="Arial" w:cs="Arial"/>
          <w:sz w:val="24"/>
          <w:szCs w:val="24"/>
        </w:rPr>
        <w:t>one of the accounts</w:t>
      </w:r>
      <w:r w:rsidR="00AE0485">
        <w:rPr>
          <w:rStyle w:val="FootnoteReference"/>
          <w:rFonts w:ascii="Arial" w:hAnsi="Arial" w:cs="Arial"/>
          <w:sz w:val="24"/>
          <w:szCs w:val="24"/>
        </w:rPr>
        <w:footnoteReference w:id="2"/>
      </w:r>
      <w:r w:rsidR="000F340A">
        <w:rPr>
          <w:rFonts w:ascii="Arial" w:hAnsi="Arial" w:cs="Arial"/>
          <w:sz w:val="24"/>
          <w:szCs w:val="24"/>
        </w:rPr>
        <w:t xml:space="preserve"> shared by one of the part</w:t>
      </w:r>
      <w:r w:rsidR="00DC4013">
        <w:rPr>
          <w:rFonts w:ascii="Arial" w:hAnsi="Arial" w:cs="Arial"/>
          <w:sz w:val="24"/>
          <w:szCs w:val="24"/>
        </w:rPr>
        <w:t>icipants</w:t>
      </w:r>
      <w:r w:rsidR="007579E7">
        <w:rPr>
          <w:rFonts w:ascii="Arial" w:hAnsi="Arial" w:cs="Arial"/>
          <w:sz w:val="24"/>
          <w:szCs w:val="24"/>
        </w:rPr>
        <w:t xml:space="preserve">, together with </w:t>
      </w:r>
      <w:r w:rsidR="00EF2D54">
        <w:rPr>
          <w:rFonts w:ascii="Arial" w:hAnsi="Arial" w:cs="Arial"/>
          <w:sz w:val="24"/>
          <w:szCs w:val="24"/>
        </w:rPr>
        <w:t xml:space="preserve">five of the seven </w:t>
      </w:r>
      <w:r w:rsidR="000F340A">
        <w:rPr>
          <w:rFonts w:ascii="Arial" w:hAnsi="Arial" w:cs="Arial"/>
          <w:sz w:val="24"/>
          <w:szCs w:val="24"/>
        </w:rPr>
        <w:t>poetic forms created</w:t>
      </w:r>
      <w:r w:rsidR="00DC4013">
        <w:rPr>
          <w:rFonts w:ascii="Arial" w:hAnsi="Arial" w:cs="Arial"/>
          <w:sz w:val="24"/>
          <w:szCs w:val="24"/>
        </w:rPr>
        <w:t xml:space="preserve"> </w:t>
      </w:r>
      <w:r w:rsidR="0008525A">
        <w:rPr>
          <w:rFonts w:ascii="Arial" w:hAnsi="Arial" w:cs="Arial"/>
          <w:sz w:val="24"/>
          <w:szCs w:val="24"/>
        </w:rPr>
        <w:t>by the gr</w:t>
      </w:r>
      <w:r w:rsidR="007579E7">
        <w:rPr>
          <w:rFonts w:ascii="Arial" w:hAnsi="Arial" w:cs="Arial"/>
          <w:sz w:val="24"/>
          <w:szCs w:val="24"/>
        </w:rPr>
        <w:t xml:space="preserve">oup members. </w:t>
      </w:r>
      <w:r w:rsidR="00C71DDC">
        <w:rPr>
          <w:rFonts w:ascii="Arial" w:hAnsi="Arial" w:cs="Arial"/>
          <w:sz w:val="24"/>
          <w:szCs w:val="24"/>
        </w:rPr>
        <w:t xml:space="preserve">The aim is </w:t>
      </w:r>
      <w:r w:rsidR="0008525A">
        <w:rPr>
          <w:rFonts w:ascii="Arial" w:hAnsi="Arial" w:cs="Arial"/>
          <w:sz w:val="24"/>
          <w:szCs w:val="24"/>
        </w:rPr>
        <w:t xml:space="preserve">to </w:t>
      </w:r>
      <w:r w:rsidR="00DC4013">
        <w:rPr>
          <w:rFonts w:ascii="Arial" w:hAnsi="Arial" w:cs="Arial"/>
          <w:sz w:val="24"/>
          <w:szCs w:val="24"/>
        </w:rPr>
        <w:t xml:space="preserve">provide insight into </w:t>
      </w:r>
      <w:r w:rsidR="00C71DDC" w:rsidRPr="00E075AC">
        <w:rPr>
          <w:rFonts w:ascii="Arial" w:hAnsi="Arial" w:cs="Arial"/>
          <w:i/>
          <w:sz w:val="24"/>
          <w:szCs w:val="24"/>
        </w:rPr>
        <w:t>poetic transcription with a twist</w:t>
      </w:r>
      <w:r w:rsidR="00C71DDC">
        <w:rPr>
          <w:rFonts w:ascii="Arial" w:hAnsi="Arial" w:cs="Arial"/>
          <w:sz w:val="24"/>
          <w:szCs w:val="24"/>
        </w:rPr>
        <w:t xml:space="preserve"> as an approach</w:t>
      </w:r>
      <w:r w:rsidR="0008525A">
        <w:rPr>
          <w:rFonts w:ascii="Arial" w:hAnsi="Arial" w:cs="Arial"/>
          <w:sz w:val="24"/>
          <w:szCs w:val="24"/>
        </w:rPr>
        <w:t xml:space="preserve"> which has the </w:t>
      </w:r>
      <w:r w:rsidR="00DC4013">
        <w:rPr>
          <w:rFonts w:ascii="Arial" w:hAnsi="Arial" w:cs="Arial"/>
          <w:sz w:val="24"/>
          <w:szCs w:val="24"/>
        </w:rPr>
        <w:t xml:space="preserve">potential to </w:t>
      </w:r>
      <w:r w:rsidR="00C71DDC">
        <w:rPr>
          <w:rFonts w:ascii="Arial" w:hAnsi="Arial" w:cs="Arial"/>
          <w:sz w:val="24"/>
          <w:szCs w:val="24"/>
        </w:rPr>
        <w:t xml:space="preserve">enable reflection and learning in a group context, so as to support the development </w:t>
      </w:r>
      <w:r w:rsidR="0008525A">
        <w:rPr>
          <w:rFonts w:ascii="Arial" w:hAnsi="Arial" w:cs="Arial"/>
          <w:sz w:val="24"/>
          <w:szCs w:val="24"/>
        </w:rPr>
        <w:t xml:space="preserve">of the individual </w:t>
      </w:r>
      <w:r w:rsidR="0008525A" w:rsidRPr="007579E7">
        <w:rPr>
          <w:rFonts w:ascii="Arial" w:hAnsi="Arial" w:cs="Arial"/>
          <w:sz w:val="24"/>
          <w:szCs w:val="24"/>
          <w:u w:val="single"/>
        </w:rPr>
        <w:t>and</w:t>
      </w:r>
      <w:r w:rsidR="0008525A">
        <w:rPr>
          <w:rFonts w:ascii="Arial" w:hAnsi="Arial" w:cs="Arial"/>
          <w:sz w:val="24"/>
          <w:szCs w:val="24"/>
        </w:rPr>
        <w:t xml:space="preserve"> the group, thereby overcoming acknowledged shortcomings of solitary reflective practice. </w:t>
      </w:r>
      <w:r w:rsidR="007D510D">
        <w:rPr>
          <w:rFonts w:ascii="Arial" w:hAnsi="Arial" w:cs="Arial"/>
          <w:sz w:val="24"/>
          <w:szCs w:val="24"/>
        </w:rPr>
        <w:t xml:space="preserve">In so doing, it </w:t>
      </w:r>
      <w:r w:rsidR="00C71DDC">
        <w:rPr>
          <w:rFonts w:ascii="Arial" w:hAnsi="Arial" w:cs="Arial"/>
          <w:sz w:val="24"/>
          <w:szCs w:val="24"/>
        </w:rPr>
        <w:t xml:space="preserve">illustrates the capacity of the approach to challenge taken-for-granted </w:t>
      </w:r>
      <w:r w:rsidR="00634E40">
        <w:rPr>
          <w:rFonts w:ascii="Arial" w:hAnsi="Arial" w:cs="Arial"/>
          <w:sz w:val="24"/>
          <w:szCs w:val="24"/>
        </w:rPr>
        <w:t xml:space="preserve">aspects </w:t>
      </w:r>
      <w:r w:rsidR="00C71DDC">
        <w:rPr>
          <w:rFonts w:ascii="Arial" w:hAnsi="Arial" w:cs="Arial"/>
          <w:sz w:val="24"/>
          <w:szCs w:val="24"/>
        </w:rPr>
        <w:t xml:space="preserve">of knowledge and practice </w:t>
      </w:r>
      <w:r w:rsidR="00BC57F7">
        <w:rPr>
          <w:rFonts w:ascii="Arial" w:hAnsi="Arial" w:cs="Arial"/>
          <w:sz w:val="24"/>
          <w:szCs w:val="24"/>
        </w:rPr>
        <w:t>initiating</w:t>
      </w:r>
      <w:r w:rsidR="00C71DDC">
        <w:rPr>
          <w:rFonts w:ascii="Arial" w:hAnsi="Arial" w:cs="Arial"/>
          <w:sz w:val="24"/>
          <w:szCs w:val="24"/>
        </w:rPr>
        <w:t xml:space="preserve"> change </w:t>
      </w:r>
      <w:r w:rsidR="007D510D">
        <w:rPr>
          <w:rFonts w:ascii="Arial" w:hAnsi="Arial" w:cs="Arial"/>
          <w:sz w:val="24"/>
          <w:szCs w:val="24"/>
        </w:rPr>
        <w:t>beyond the individual who lived the experience.</w:t>
      </w:r>
      <w:r w:rsidR="00BC57F7">
        <w:rPr>
          <w:rFonts w:ascii="Arial" w:hAnsi="Arial" w:cs="Arial"/>
          <w:sz w:val="24"/>
          <w:szCs w:val="24"/>
        </w:rPr>
        <w:t xml:space="preserve"> Therefore</w:t>
      </w:r>
      <w:r w:rsidR="00C71DDC">
        <w:rPr>
          <w:rFonts w:ascii="Arial" w:hAnsi="Arial" w:cs="Arial"/>
          <w:sz w:val="24"/>
          <w:szCs w:val="24"/>
        </w:rPr>
        <w:t xml:space="preserve">, it holds promise in respect of </w:t>
      </w:r>
      <w:r w:rsidR="00C71DDC">
        <w:rPr>
          <w:rFonts w:ascii="Arial" w:hAnsi="Arial" w:cs="Arial"/>
          <w:sz w:val="24"/>
          <w:szCs w:val="24"/>
        </w:rPr>
        <w:fldChar w:fldCharType="begin" w:fldLock="1"/>
      </w:r>
      <w:r w:rsidR="00C71DDC">
        <w:rPr>
          <w:rFonts w:ascii="Arial" w:hAnsi="Arial" w:cs="Arial"/>
          <w:sz w:val="24"/>
          <w:szCs w:val="24"/>
        </w:rPr>
        <w:instrText>ADDIN CSL_CITATION { "citationItems" : [ { "id" : "ITEM-1", "itemData" : { "DOI" : "10.1109/MEX.1987.4307079", "ISBN" : "0885-9000 VO  - 2", "ISSN" : "0885-9000", "PMID" : "2136", "abstract" : "Dreyfus, H L and Dreyfus, SE (1986) Mind over Machine: the power of human intuition and expertise in the age of the computer, Oxford, Basil Blackwell", "author" : [ { "dropping-particle" : "", "family" : "Dreyfus", "given" : "Hubert L.", "non-dropping-particle" : "", "parse-names" : false, "suffix" : "" }, { "dropping-particle" : "", "family" : "Drey-fus", "given" : "Stuart E.", "non-dropping-particle" : "", "parse-names" : false, "suffix" : "" }, { "dropping-particle" : "", "family" : "Zadeh", "given" : "Lotfi a.", "non-dropping-particle" : "", "parse-names" : false, "suffix" : "" } ], "container-title" : "IEEE Expert", "id" : "ITEM-1", "issue" : "2", "issued" : { "date-parts" : [ [ "1987" ] ] }, "page" : "237\u2013264", "title" : "Mind over Machine: The Power of Human Intuition and Expertise in the Era of the Computer", "type" : "article-journal", "volume" : "2" }, "uris" : [ "http://www.mendeley.com/documents/?uuid=cb24dc82-c7e2-446a-bfb1-91d459d3bb96" ] } ], "mendeley" : { "formattedCitation" : "(Dreyfus, Drey-fus, &amp; Zadeh, 1987)", "manualFormatting" : "Dreyfus, Dreyfus, &amp; Zadeh's (1987)", "plainTextFormattedCitation" : "(Dreyfus, Drey-fus, &amp; Zadeh, 1987)", "previouslyFormattedCitation" : "(Dreyfus, Drey-fus, &amp; Zadeh, 1987)" }, "properties" : { "noteIndex" : 0 }, "schema" : "https://github.com/citation-style-language/schema/raw/master/csl-citation.json" }</w:instrText>
      </w:r>
      <w:r w:rsidR="00C71DDC">
        <w:rPr>
          <w:rFonts w:ascii="Arial" w:hAnsi="Arial" w:cs="Arial"/>
          <w:sz w:val="24"/>
          <w:szCs w:val="24"/>
        </w:rPr>
        <w:fldChar w:fldCharType="separate"/>
      </w:r>
      <w:r w:rsidR="00C71DDC">
        <w:rPr>
          <w:rFonts w:ascii="Arial" w:hAnsi="Arial" w:cs="Arial"/>
          <w:noProof/>
          <w:sz w:val="24"/>
          <w:szCs w:val="24"/>
        </w:rPr>
        <w:t>Dreyfus, Dreyfus, &amp; Zadeh's (</w:t>
      </w:r>
      <w:r w:rsidR="00C71DDC" w:rsidRPr="00B72987">
        <w:rPr>
          <w:rFonts w:ascii="Arial" w:hAnsi="Arial" w:cs="Arial"/>
          <w:noProof/>
          <w:sz w:val="24"/>
          <w:szCs w:val="24"/>
        </w:rPr>
        <w:t>1987)</w:t>
      </w:r>
      <w:r w:rsidR="00C71DDC">
        <w:rPr>
          <w:rFonts w:ascii="Arial" w:hAnsi="Arial" w:cs="Arial"/>
          <w:sz w:val="24"/>
          <w:szCs w:val="24"/>
        </w:rPr>
        <w:fldChar w:fldCharType="end"/>
      </w:r>
      <w:r w:rsidR="00C71DDC">
        <w:rPr>
          <w:rFonts w:ascii="Arial" w:hAnsi="Arial" w:cs="Arial"/>
          <w:sz w:val="24"/>
          <w:szCs w:val="24"/>
        </w:rPr>
        <w:t xml:space="preserve"> urging to conceptualise reflective practice as a means to re-think wider issues, much in the same way as </w:t>
      </w:r>
      <w:r w:rsidR="00C71DDC">
        <w:rPr>
          <w:rFonts w:ascii="Arial" w:hAnsi="Arial" w:cs="Arial"/>
          <w:sz w:val="24"/>
          <w:szCs w:val="24"/>
        </w:rPr>
        <w:fldChar w:fldCharType="begin" w:fldLock="1"/>
      </w:r>
      <w:r w:rsidR="00BC57F7">
        <w:rPr>
          <w:rFonts w:ascii="Arial" w:hAnsi="Arial" w:cs="Arial"/>
          <w:sz w:val="24"/>
          <w:szCs w:val="24"/>
        </w:rPr>
        <w:instrText>ADDIN CSL_CITATION { "citationItems" : [ { "id" : "ITEM-1", "itemData" : { "abstract" : "Social learning is increasingly becoming a normative goal in natural resource management and policy. However, there remains little consensus over its meaning or theoretical basis. There are still considerable differences in understanding of the concept in the literature, including a number of articles published in Ecology &amp; Society. Social learning is often conflated with other concepts such as participation and proenvironmental behavior, and there is often little distinction made between individual and wider social learning. Many unsubstantiated claims for social learning exist, and there is frequently confusion between the concept itself and its potential outcomes. This lack of conceptual clarity has limited our capacity to assess whether social learning has occurred, and if so, what kind of learning has taken place, to what extent, between whom, when, and how. This response attempts to provide greater clarity on the conceptual basis for social learning. We argue that to be considered social learning, a process must: (1) demonstrate that a change in understanding has taken place in the individuals involved; (2) demonstrate that this change goes beyond the individual and becomes situated within wider social units or communities of practice; and (3) occur through social interactions and processes between actors within a social network. A clearer picture of what we mean by social learning could enhance our ability to critically evaluate outcomes and better understand the processes through which social learning occurs. In this way, it may be possible to better facilitate the desired outcomes of social learning processes.", "author" : [ { "dropping-particle" : "", "family" : "Reed", "given" : "Mark S", "non-dropping-particle" : "", "parse-names" : false, "suffix" : "" }, { "dropping-particle" : "", "family" : "Evely", "given" : "A C", "non-dropping-particle" : "", "parse-names" : false, "suffix" : "" }, { "dropping-particle" : "", "family" : "Cundill", "given" : "Georgina", "non-dropping-particle" : "", "parse-names" : false, "suffix" : "" }, { "dropping-particle" : "", "family" : "Fazey", "given" : "I", "non-dropping-particle" : "", "parse-names" : false, "suffix" : "" }, { "dropping-particle" : "", "family" : "Glass", "given" : "J", "non-dropping-particle" : "", "parse-names" : false, "suffix" : "" }, { "dropping-particle" : "", "family" : "Laing", "given" : "A", "non-dropping-particle" : "", "parse-names" : false, "suffix" : "" } ], "container-title" : "Ecology and Society", "id" : "ITEM-1", "issue" : "4", "issued" : { "date-parts" : [ [ "2010" ] ] }, "page" : "r1", "title" : "What is Social Learning?", "type" : "article-journal", "volume" : "15" }, "uris" : [ "http://www.mendeley.com/documents/?uuid=9f1dcf61-d15f-445b-8256-f1801ff20a39" ] } ], "mendeley" : { "formattedCitation" : "(Reed et al., 2010)", "manualFormatting" : "Reed et al. (2010)", "plainTextFormattedCitation" : "(Reed et al., 2010)", "previouslyFormattedCitation" : "(Reed et al., 2010)" }, "properties" : { "noteIndex" : 0 }, "schema" : "https://github.com/citation-style-language/schema/raw/master/csl-citation.json" }</w:instrText>
      </w:r>
      <w:r w:rsidR="00C71DDC">
        <w:rPr>
          <w:rFonts w:ascii="Arial" w:hAnsi="Arial" w:cs="Arial"/>
          <w:sz w:val="24"/>
          <w:szCs w:val="24"/>
        </w:rPr>
        <w:fldChar w:fldCharType="separate"/>
      </w:r>
      <w:r w:rsidR="00BC57F7">
        <w:rPr>
          <w:rFonts w:ascii="Arial" w:hAnsi="Arial" w:cs="Arial"/>
          <w:noProof/>
          <w:sz w:val="24"/>
          <w:szCs w:val="24"/>
        </w:rPr>
        <w:t>Reed et al. (</w:t>
      </w:r>
      <w:r w:rsidR="00C71DDC" w:rsidRPr="00721B80">
        <w:rPr>
          <w:rFonts w:ascii="Arial" w:hAnsi="Arial" w:cs="Arial"/>
          <w:noProof/>
          <w:sz w:val="24"/>
          <w:szCs w:val="24"/>
        </w:rPr>
        <w:t>2010)</w:t>
      </w:r>
      <w:r w:rsidR="00C71DDC">
        <w:rPr>
          <w:rFonts w:ascii="Arial" w:hAnsi="Arial" w:cs="Arial"/>
          <w:sz w:val="24"/>
          <w:szCs w:val="24"/>
        </w:rPr>
        <w:fldChar w:fldCharType="end"/>
      </w:r>
      <w:r w:rsidR="00BC57F7">
        <w:rPr>
          <w:rFonts w:ascii="Arial" w:hAnsi="Arial" w:cs="Arial"/>
          <w:sz w:val="24"/>
          <w:szCs w:val="24"/>
        </w:rPr>
        <w:t xml:space="preserve"> invite </w:t>
      </w:r>
      <w:r w:rsidR="00C71DDC">
        <w:rPr>
          <w:rFonts w:ascii="Arial" w:hAnsi="Arial" w:cs="Arial"/>
          <w:sz w:val="24"/>
          <w:szCs w:val="24"/>
        </w:rPr>
        <w:t xml:space="preserve">through the perspective of social learning. </w:t>
      </w:r>
      <w:r w:rsidR="00634E40">
        <w:rPr>
          <w:rFonts w:ascii="Arial" w:hAnsi="Arial" w:cs="Arial"/>
          <w:sz w:val="24"/>
          <w:szCs w:val="24"/>
        </w:rPr>
        <w:t>But first</w:t>
      </w:r>
      <w:r w:rsidR="007B0993">
        <w:rPr>
          <w:rFonts w:ascii="Arial" w:hAnsi="Arial" w:cs="Arial"/>
          <w:sz w:val="24"/>
          <w:szCs w:val="24"/>
        </w:rPr>
        <w:t>,</w:t>
      </w:r>
      <w:r w:rsidR="00634E40">
        <w:rPr>
          <w:rFonts w:ascii="Arial" w:hAnsi="Arial" w:cs="Arial"/>
          <w:sz w:val="24"/>
          <w:szCs w:val="24"/>
        </w:rPr>
        <w:t xml:space="preserve"> the account </w:t>
      </w:r>
      <w:r w:rsidR="007B0993">
        <w:rPr>
          <w:rFonts w:ascii="Arial" w:hAnsi="Arial" w:cs="Arial"/>
          <w:sz w:val="24"/>
          <w:szCs w:val="24"/>
        </w:rPr>
        <w:t>provided by Natalie</w:t>
      </w:r>
      <w:r w:rsidR="007B0993">
        <w:rPr>
          <w:rStyle w:val="FootnoteReference"/>
          <w:rFonts w:ascii="Arial" w:hAnsi="Arial" w:cs="Arial"/>
          <w:sz w:val="24"/>
          <w:szCs w:val="24"/>
        </w:rPr>
        <w:footnoteReference w:id="3"/>
      </w:r>
      <w:r w:rsidR="007B0993">
        <w:rPr>
          <w:rFonts w:ascii="Arial" w:hAnsi="Arial" w:cs="Arial"/>
          <w:sz w:val="24"/>
          <w:szCs w:val="24"/>
        </w:rPr>
        <w:t xml:space="preserve">, one of the early career academics. </w:t>
      </w:r>
      <w:r w:rsidR="00634E40">
        <w:rPr>
          <w:rFonts w:ascii="Arial" w:hAnsi="Arial" w:cs="Arial"/>
          <w:sz w:val="24"/>
          <w:szCs w:val="24"/>
        </w:rPr>
        <w:t xml:space="preserve"> </w:t>
      </w:r>
    </w:p>
    <w:p w14:paraId="0F29547D" w14:textId="07D26EFA" w:rsidR="00C71DDC" w:rsidRPr="00C71DDC" w:rsidRDefault="00C71DDC" w:rsidP="00C71DDC">
      <w:pPr>
        <w:spacing w:before="100" w:beforeAutospacing="1" w:after="100" w:afterAutospacing="1" w:line="240" w:lineRule="auto"/>
        <w:ind w:left="720"/>
        <w:jc w:val="both"/>
        <w:rPr>
          <w:rFonts w:ascii="Times New Roman" w:eastAsia="Times New Roman" w:hAnsi="Times New Roman" w:cs="Times New Roman"/>
          <w:lang w:val="en" w:eastAsia="en-GB"/>
        </w:rPr>
      </w:pPr>
      <w:r w:rsidRPr="00C71DDC">
        <w:rPr>
          <w:rFonts w:ascii="Times New Roman" w:eastAsia="Times New Roman" w:hAnsi="Times New Roman" w:cs="Times New Roman"/>
          <w:lang w:val="en" w:eastAsia="en-GB"/>
        </w:rPr>
        <w:t>A second year student who is part of my personal development tutor group has brought joy to my role as lecturer and personal development tutor (pdt) and has reminded me why I love supporting students.  Phillip passed his first year at University despite being depicted as a class clown by colleagues who commented on his immaturity, lack of focus and poor attendance. Phillip declined to engage in one to one pdt sessions and would rarely respond to e-mails from me and other members of the team.  Phillip also attended class infrequently and attended only 2 out of 6 reflective group sessions where the pdt group would share their experiences in practice and reflect on their thoughts and feelings as well as consider how their practice could be improved in the future.  At the time I felt this was a real disadvantage for Phillip because the one to one pdt time and the reflective group work seemed to be the only way I might be able to connect with him.  Phillip was young, he appeared to be immature and he had not connected in a meaningful way with any of my colleagues or his student peers.  I liked Phillip and so did the practice staff he had encountered on placement.  However, I was naturally concerned about Phillip at the same time. My intuition told me that chasing Phillip would do no good as he was likely to view me as a nagging mother figure and this could inhibit our capacity to build a mature, trusting, supportive and professional relationship in the future.</w:t>
      </w:r>
    </w:p>
    <w:p w14:paraId="3F9B05EB" w14:textId="77777777" w:rsidR="00C71DDC" w:rsidRPr="00C71DDC" w:rsidRDefault="00C71DDC" w:rsidP="00C71DDC">
      <w:pPr>
        <w:spacing w:before="100" w:beforeAutospacing="1" w:after="100" w:afterAutospacing="1" w:line="240" w:lineRule="auto"/>
        <w:ind w:left="720"/>
        <w:jc w:val="both"/>
        <w:rPr>
          <w:rFonts w:ascii="Times New Roman" w:eastAsia="Times New Roman" w:hAnsi="Times New Roman" w:cs="Times New Roman"/>
          <w:lang w:val="en" w:eastAsia="en-GB"/>
        </w:rPr>
      </w:pPr>
      <w:r w:rsidRPr="00C71DDC">
        <w:rPr>
          <w:rFonts w:ascii="Times New Roman" w:eastAsia="Times New Roman" w:hAnsi="Times New Roman" w:cs="Times New Roman"/>
          <w:lang w:val="en" w:eastAsia="en-GB"/>
        </w:rPr>
        <w:t>Phillip failed two out of three modules in trimester one of second year.  Like the other students in my pdt group with fails, I sent an e-mail inviting Phillip to meet and discuss what had happened as well as to make a collaborative plan for the resubmissions.  Phillip was the only student not to reply.  A week later I was in class and Phillip stopped me to say that he needed to see me because he had ‘made a mess of his work last term’.  I was both surprised and delighted that Phillip had approached me, recognised that there was an issue to be resolved and requested my advice and assistance.  We met for a one to one discussion and Phillip opened by saying,’ I’ve made a right mess of this and I really need to turn it around’.  We spoke more and Phillip disclosed that he had consciously decided to ‘take it easy’ in trimester one, that he thought that ‘aiming for 40% would be ok’ and that he had been writing his assessments whilst ‘watching tv with his brother and sister’.  Phillip’s honesty was refreshing for me to hear, I respected him for being so candid and I felt hopeful that we could aim for a collective goal whereby in his own words he would ‘up his game and prove that he could do really well’.  Phillip stated that he would ‘aim for distinctions to prove that he wasn’t stupid’.  I shared with Phillip that I knew he wasn’t stupid and that if he could harness the discipline and determination he elicited to compete as a boxer and a triathlete and use this to complete his coursework, he would do just fine.  I added that more than anything, I wanted to see him proudly stride across the stage at graduation to receive his parchment and that I would support him as much as I could but that he had to give me the opportunity to do so.  He asked if I would be there on graduation day and I said of course, I’ll be cheering you on!   I’m a great supporter of the underdog and I was excited by the notion that after being judged by my colleagues, Phillip would indeed turn things around and successfully complete his course.  I know that he will make a great nurse.</w:t>
      </w:r>
    </w:p>
    <w:p w14:paraId="393EDF4A" w14:textId="50CC7AEC" w:rsidR="00C71DDC" w:rsidRDefault="00C71DDC" w:rsidP="00C71DDC">
      <w:pPr>
        <w:spacing w:before="100" w:beforeAutospacing="1" w:after="100" w:afterAutospacing="1" w:line="240" w:lineRule="auto"/>
        <w:ind w:left="720"/>
        <w:jc w:val="both"/>
        <w:rPr>
          <w:rFonts w:ascii="Times New Roman" w:eastAsia="Times New Roman" w:hAnsi="Times New Roman" w:cs="Times New Roman"/>
          <w:lang w:val="en" w:eastAsia="en-GB"/>
        </w:rPr>
      </w:pPr>
      <w:r w:rsidRPr="00C71DDC">
        <w:rPr>
          <w:rFonts w:ascii="Times New Roman" w:eastAsia="Times New Roman" w:hAnsi="Times New Roman" w:cs="Times New Roman"/>
          <w:lang w:val="en" w:eastAsia="en-GB"/>
        </w:rPr>
        <w:t>Phillip and I worked together to devise a plan for his resubmissions and the first task would be for him to contact the appropriate team members to arrange meetings to receive verbal feedback and support.   I saw him a couple of weeks later in class and he smiled widely and said ‘I don’t watch tv any more, I’m just in my room all the time doing my work, reading as much as I can’.   I smiled widely back and told him this was better than what I hoped he might say.  Little did Phillip know how much his enthusiasm affected me.  During the same week I was approached by a colleague who asked me what I had ‘done’ to Phillip.  I had of course done nothing to Phillip but Phillip had done a lot, not only had he attended the meetings to discuss his resubmissions but he had arrived with well-considered plans and an eagerness to succeed.  Since then colleagues have commented on how engaged Phillip has become in class, he has befriended some really nice peers who are equally engaged in their work, he has opted to attend both focus groups I have asked students to attend and he has been a delight to have in the reflective group sessions.  Phillip has also submitted drafts for the resubmissions he plans to submit this trimester.  In the focus groups Phillip said he was there because he wanted to support me because I had supported him and again, he’ll never truly know how his candid statements affect me.   Interestingly, Phillip said he had attended the first reflective group of the year because he wanted to make up for all the times he had not attended in the past.  As a group we were able to feedback to Phillip that we were delighted he was there not only because it was a good learning experience for him but also because he brought so much value to the group discussion.  Although Phillip smiled shyly at this public appreciation of his input, I know that he was affected and maybe just as much as he has affected me.</w:t>
      </w:r>
    </w:p>
    <w:p w14:paraId="4F947F75" w14:textId="00BAA260" w:rsidR="005129F2" w:rsidRDefault="005129F2">
      <w:pPr>
        <w:rPr>
          <w:rFonts w:ascii="Times New Roman" w:eastAsia="Times New Roman" w:hAnsi="Times New Roman" w:cs="Times New Roman"/>
          <w:lang w:val="en" w:eastAsia="en-GB"/>
        </w:rPr>
      </w:pPr>
      <w:r>
        <w:rPr>
          <w:rFonts w:ascii="Times New Roman" w:eastAsia="Times New Roman" w:hAnsi="Times New Roman" w:cs="Times New Roman"/>
          <w:lang w:val="en" w:eastAsia="en-GB"/>
        </w:rPr>
        <w:br w:type="page"/>
      </w:r>
    </w:p>
    <w:p w14:paraId="12F3EBB5" w14:textId="72AA8268" w:rsidR="005129F2" w:rsidRDefault="005129F2" w:rsidP="00C71DDC">
      <w:pPr>
        <w:spacing w:before="100" w:beforeAutospacing="1" w:after="100" w:afterAutospacing="1" w:line="240" w:lineRule="auto"/>
        <w:ind w:left="720"/>
        <w:jc w:val="both"/>
        <w:rPr>
          <w:rFonts w:ascii="Times New Roman" w:eastAsia="Times New Roman" w:hAnsi="Times New Roman" w:cs="Times New Roman"/>
          <w:lang w:val="en" w:eastAsia="en-GB"/>
        </w:rPr>
      </w:pPr>
      <w:r>
        <w:rPr>
          <w:rFonts w:ascii="Times New Roman" w:eastAsia="Times New Roman" w:hAnsi="Times New Roman" w:cs="Times New Roman"/>
          <w:noProof/>
          <w:lang w:eastAsia="en-GB"/>
        </w:rPr>
        <mc:AlternateContent>
          <mc:Choice Requires="wps">
            <w:drawing>
              <wp:anchor distT="0" distB="0" distL="114300" distR="114300" simplePos="0" relativeHeight="251666432" behindDoc="0" locked="0" layoutInCell="1" allowOverlap="1" wp14:anchorId="7FE5999A" wp14:editId="4E8BEE52">
                <wp:simplePos x="0" y="0"/>
                <wp:positionH relativeFrom="column">
                  <wp:posOffset>3786188</wp:posOffset>
                </wp:positionH>
                <wp:positionV relativeFrom="paragraph">
                  <wp:posOffset>-600074</wp:posOffset>
                </wp:positionV>
                <wp:extent cx="2533650" cy="3709988"/>
                <wp:effectExtent l="0" t="0" r="19050" b="500380"/>
                <wp:wrapNone/>
                <wp:docPr id="8" name="Speech Bubble: Rectangle 8"/>
                <wp:cNvGraphicFramePr/>
                <a:graphic xmlns:a="http://schemas.openxmlformats.org/drawingml/2006/main">
                  <a:graphicData uri="http://schemas.microsoft.com/office/word/2010/wordprocessingShape">
                    <wps:wsp>
                      <wps:cNvSpPr/>
                      <wps:spPr>
                        <a:xfrm>
                          <a:off x="0" y="0"/>
                          <a:ext cx="2533650" cy="3709988"/>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17AA20" w14:textId="77777777" w:rsidR="0085564E" w:rsidRPr="005129F2" w:rsidRDefault="0085564E" w:rsidP="005129F2">
                            <w:pPr>
                              <w:spacing w:before="100" w:beforeAutospacing="1" w:after="100" w:afterAutospacing="1" w:line="240" w:lineRule="auto"/>
                              <w:jc w:val="center"/>
                              <w:rPr>
                                <w:rFonts w:ascii="Arial" w:eastAsia="Times New Roman" w:hAnsi="Arial" w:cs="Arial"/>
                                <w:b/>
                                <w:sz w:val="20"/>
                                <w:szCs w:val="20"/>
                                <w:lang w:val="en" w:eastAsia="en-GB"/>
                              </w:rPr>
                            </w:pPr>
                            <w:r w:rsidRPr="005129F2">
                              <w:rPr>
                                <w:rFonts w:ascii="Arial" w:eastAsia="Times New Roman" w:hAnsi="Arial" w:cs="Arial"/>
                                <w:b/>
                                <w:sz w:val="20"/>
                                <w:szCs w:val="20"/>
                                <w:lang w:val="en" w:eastAsia="en-GB"/>
                              </w:rPr>
                              <w:t>Joy and Affection</w:t>
                            </w:r>
                          </w:p>
                          <w:p w14:paraId="55E695EB" w14:textId="77777777" w:rsidR="0085564E" w:rsidRPr="00C71DDC"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C71DDC">
                              <w:rPr>
                                <w:rFonts w:ascii="Arial" w:eastAsia="Times New Roman" w:hAnsi="Arial" w:cs="Arial"/>
                                <w:sz w:val="20"/>
                                <w:szCs w:val="20"/>
                                <w:lang w:val="en" w:eastAsia="en-GB"/>
                              </w:rPr>
                              <w:t>Joy to my role-first year clown,</w:t>
                            </w:r>
                            <w:r w:rsidRPr="00C71DDC">
                              <w:rPr>
                                <w:rFonts w:ascii="Arial" w:eastAsia="Times New Roman" w:hAnsi="Arial" w:cs="Arial"/>
                                <w:sz w:val="20"/>
                                <w:szCs w:val="20"/>
                                <w:lang w:val="en" w:eastAsia="en-GB"/>
                              </w:rPr>
                              <w:br/>
                              <w:t>declined sessions, emails, members of team.</w:t>
                            </w:r>
                            <w:r w:rsidRPr="00C71DDC">
                              <w:rPr>
                                <w:rFonts w:ascii="Arial" w:eastAsia="Times New Roman" w:hAnsi="Arial" w:cs="Arial"/>
                                <w:sz w:val="20"/>
                                <w:szCs w:val="20"/>
                                <w:lang w:val="en" w:eastAsia="en-GB"/>
                              </w:rPr>
                              <w:br/>
                              <w:t>Concerned about Phillip.</w:t>
                            </w:r>
                            <w:r w:rsidRPr="00C71DDC">
                              <w:rPr>
                                <w:rFonts w:ascii="Arial" w:eastAsia="Times New Roman" w:hAnsi="Arial" w:cs="Arial"/>
                                <w:sz w:val="20"/>
                                <w:szCs w:val="20"/>
                                <w:lang w:val="en" w:eastAsia="en-GB"/>
                              </w:rPr>
                              <w:br/>
                              <w:t>Phillip failed.</w:t>
                            </w:r>
                            <w:r w:rsidRPr="00C71DDC">
                              <w:rPr>
                                <w:rFonts w:ascii="Arial" w:eastAsia="Times New Roman" w:hAnsi="Arial" w:cs="Arial"/>
                                <w:sz w:val="20"/>
                                <w:szCs w:val="20"/>
                                <w:lang w:val="en" w:eastAsia="en-GB"/>
                              </w:rPr>
                              <w:br/>
                              <w:t>An email to discuss resubmissions.</w:t>
                            </w:r>
                            <w:r w:rsidRPr="00C71DDC">
                              <w:rPr>
                                <w:rFonts w:ascii="Arial" w:eastAsia="Times New Roman" w:hAnsi="Arial" w:cs="Arial"/>
                                <w:sz w:val="20"/>
                                <w:szCs w:val="20"/>
                                <w:lang w:val="en" w:eastAsia="en-GB"/>
                              </w:rPr>
                              <w:br/>
                              <w:t>Phillip stopped me.</w:t>
                            </w:r>
                            <w:r w:rsidRPr="00C71DDC">
                              <w:rPr>
                                <w:rFonts w:ascii="Arial" w:eastAsia="Times New Roman" w:hAnsi="Arial" w:cs="Arial"/>
                                <w:sz w:val="20"/>
                                <w:szCs w:val="20"/>
                                <w:lang w:val="en" w:eastAsia="en-GB"/>
                              </w:rPr>
                              <w:br/>
                              <w:t>-I want to turn it around.</w:t>
                            </w:r>
                            <w:r w:rsidRPr="00C71DDC">
                              <w:rPr>
                                <w:rFonts w:ascii="Arial" w:eastAsia="Times New Roman" w:hAnsi="Arial" w:cs="Arial"/>
                                <w:sz w:val="20"/>
                                <w:szCs w:val="20"/>
                                <w:lang w:val="en" w:eastAsia="en-GB"/>
                              </w:rPr>
                              <w:br/>
                              <w:t>-On graduation day I’ll be cheering you.</w:t>
                            </w:r>
                          </w:p>
                          <w:p w14:paraId="0A1241CC" w14:textId="77777777" w:rsidR="0085564E" w:rsidRPr="00C71DDC"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C71DDC">
                              <w:rPr>
                                <w:rFonts w:ascii="Arial" w:eastAsia="Times New Roman" w:hAnsi="Arial" w:cs="Arial"/>
                                <w:sz w:val="20"/>
                                <w:szCs w:val="20"/>
                                <w:lang w:val="en" w:eastAsia="en-GB"/>
                              </w:rPr>
                              <w:t>Worked together a plan.</w:t>
                            </w:r>
                            <w:r w:rsidRPr="00C71DDC">
                              <w:rPr>
                                <w:rFonts w:ascii="Arial" w:eastAsia="Times New Roman" w:hAnsi="Arial" w:cs="Arial"/>
                                <w:sz w:val="20"/>
                                <w:szCs w:val="20"/>
                                <w:lang w:val="en" w:eastAsia="en-GB"/>
                              </w:rPr>
                              <w:br/>
                              <w:t>Phillip had done a lot.</w:t>
                            </w:r>
                            <w:r w:rsidRPr="00C71DDC">
                              <w:rPr>
                                <w:rFonts w:ascii="Arial" w:eastAsia="Times New Roman" w:hAnsi="Arial" w:cs="Arial"/>
                                <w:sz w:val="20"/>
                                <w:szCs w:val="20"/>
                                <w:lang w:val="en" w:eastAsia="en-GB"/>
                              </w:rPr>
                              <w:br/>
                              <w:t>We were delighted-he brought value.</w:t>
                            </w:r>
                          </w:p>
                          <w:p w14:paraId="7972F863" w14:textId="77777777" w:rsidR="0085564E" w:rsidRPr="00C71DDC"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C71DDC">
                              <w:rPr>
                                <w:rFonts w:ascii="Arial" w:eastAsia="Times New Roman" w:hAnsi="Arial" w:cs="Arial"/>
                                <w:sz w:val="20"/>
                                <w:szCs w:val="20"/>
                                <w:lang w:val="en" w:eastAsia="en-GB"/>
                              </w:rPr>
                              <w:t>He has affected me.</w:t>
                            </w:r>
                          </w:p>
                          <w:p w14:paraId="5FC86ED9" w14:textId="77777777" w:rsidR="0085564E" w:rsidRDefault="0085564E" w:rsidP="005129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7FE5999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8" o:spid="_x0000_s1026" type="#_x0000_t61" style="position:absolute;left:0;text-align:left;margin-left:298.15pt;margin-top:-47.25pt;width:199.5pt;height:292.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E1jwIAAGAFAAAOAAAAZHJzL2Uyb0RvYy54bWysVEtv2zAMvg/YfxB0X+2kTR9GnSJL0WFA&#10;0RZNi54VmYoN6DVJiZ39+lGy4xZtscOwHBTSJD8+9FGXV52SZAfON0aXdHKUUwKam6rRm5I+P918&#10;O6fEB6YrJo2Gku7B06v51y+XrS1gamojK3AEQbQvWlvSOgRbZJnnNSjmj4wFjUZhnGIBVbfJKsda&#10;RFcym+b5adYaV1lnOHiPX697I50nfCGAh3shPAQiS4q1hXS6dK7jmc0vWbFxzNYNH8pg/1CFYo3G&#10;pCPUNQuMbF3zAUo13BlvRDjiRmVGiIZD6gG7meTvulnVzELqBYfj7Tgm//9g+d3uwZGmKilelGYK&#10;r2hlAXhNvm/XawkFecQZMr2RQM7jtFrrCwxa2Qc3aB7F2HonnIr/2BTp0oT344ShC4Tjx+ns+Ph0&#10;hhfB0XZ8ll9cnCfU7DXcOh9+gFEkCiVtodpArGHJpDTbkKbMdrc+YHoMO7ijEkvri0lS2EuI9Uj9&#10;CAJbjOlTdCIXLKUjO4a0YJyDDpPeVLMK+s+zHH+xY0wyRiQtAUZk0Ug5Yg8AkbgfsXuYwT+GQuLm&#10;GJz/rbA+eIxImY0OY7BqtHGfAUjsasjc+x+G1I8mTil06w5dorg21R654Ey/JN7ymwav4Jb58MAc&#10;bgVeG256uMdDSNOW1AwSJbVxvz/7Hv2RrGilpMUtK6n/tWUOKJE/NdL4YnJyEtcyKSezsykq7q1l&#10;/dait2pp8MYm+KZYnsToH+RBFM6oF3wQFjErmpjmmLukPLiDsgz99uOTwmGxSG64ipaFW72yPILH&#10;AUdaPXUvzNmBhwEpfGcOG8mKdxTsfWOkNottMKJJ/Hyd6zB6XOPEoeHJie/EWz15vT6M8z8AAAD/&#10;/wMAUEsDBBQABgAIAAAAIQAwXBnf4QAAAAsBAAAPAAAAZHJzL2Rvd25yZXYueG1sTI/BToNAEIbv&#10;Jr7DZky8tYsVKIssTdPEmJh4aDXpdWG3gLKzhF0Kvr3jSY8z8+Wf7y92i+3Z1Yy+cyjhYR0BM1g7&#10;3WEj4eP9eZUB80GhVr1DI+HbeNiVtzeFyrWb8Wiup9AwCkGfKwltCEPOua9bY5Vfu8Eg3S5utCrQ&#10;ODZcj2qmcNvzTRSl3KoO6UOrBnNoTf11mqyE7b6qdRzOWbd5O7ym8/Fl8p9nKe/vlv0TsGCW8AfD&#10;rz6pQ0lOlZtQe9ZLSET6SKiElYgTYEQIkdCmkhBnIgNeFvx/h/IHAAD//wMAUEsBAi0AFAAGAAgA&#10;AAAhALaDOJL+AAAA4QEAABMAAAAAAAAAAAAAAAAAAAAAAFtDb250ZW50X1R5cGVzXS54bWxQSwEC&#10;LQAUAAYACAAAACEAOP0h/9YAAACUAQAACwAAAAAAAAAAAAAAAAAvAQAAX3JlbHMvLnJlbHNQSwEC&#10;LQAUAAYACAAAACEASOjBNY8CAABgBQAADgAAAAAAAAAAAAAAAAAuAgAAZHJzL2Uyb0RvYy54bWxQ&#10;SwECLQAUAAYACAAAACEAMFwZ3+EAAAALAQAADwAAAAAAAAAAAAAAAADpBAAAZHJzL2Rvd25yZXYu&#10;eG1sUEsFBgAAAAAEAAQA8wAAAPcFAAAAAA==&#10;" adj="6300,24300" fillcolor="#5b9bd5 [3204]" strokecolor="#1f4d78 [1604]" strokeweight="1pt">
                <v:textbox>
                  <w:txbxContent>
                    <w:p w14:paraId="7B17AA20" w14:textId="77777777" w:rsidR="0085564E" w:rsidRPr="005129F2" w:rsidRDefault="0085564E" w:rsidP="005129F2">
                      <w:pPr>
                        <w:spacing w:before="100" w:beforeAutospacing="1" w:after="100" w:afterAutospacing="1" w:line="240" w:lineRule="auto"/>
                        <w:jc w:val="center"/>
                        <w:rPr>
                          <w:rFonts w:ascii="Arial" w:eastAsia="Times New Roman" w:hAnsi="Arial" w:cs="Arial"/>
                          <w:b/>
                          <w:sz w:val="20"/>
                          <w:szCs w:val="20"/>
                          <w:lang w:val="en" w:eastAsia="en-GB"/>
                        </w:rPr>
                      </w:pPr>
                      <w:r w:rsidRPr="005129F2">
                        <w:rPr>
                          <w:rFonts w:ascii="Arial" w:eastAsia="Times New Roman" w:hAnsi="Arial" w:cs="Arial"/>
                          <w:b/>
                          <w:sz w:val="20"/>
                          <w:szCs w:val="20"/>
                          <w:lang w:val="en" w:eastAsia="en-GB"/>
                        </w:rPr>
                        <w:t>Joy and Affection</w:t>
                      </w:r>
                    </w:p>
                    <w:p w14:paraId="55E695EB" w14:textId="77777777" w:rsidR="0085564E" w:rsidRPr="00C71DDC"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C71DDC">
                        <w:rPr>
                          <w:rFonts w:ascii="Arial" w:eastAsia="Times New Roman" w:hAnsi="Arial" w:cs="Arial"/>
                          <w:sz w:val="20"/>
                          <w:szCs w:val="20"/>
                          <w:lang w:val="en" w:eastAsia="en-GB"/>
                        </w:rPr>
                        <w:t>Joy to my role-first year clown,</w:t>
                      </w:r>
                      <w:r w:rsidRPr="00C71DDC">
                        <w:rPr>
                          <w:rFonts w:ascii="Arial" w:eastAsia="Times New Roman" w:hAnsi="Arial" w:cs="Arial"/>
                          <w:sz w:val="20"/>
                          <w:szCs w:val="20"/>
                          <w:lang w:val="en" w:eastAsia="en-GB"/>
                        </w:rPr>
                        <w:br/>
                        <w:t>declined sessions, emails, members of team.</w:t>
                      </w:r>
                      <w:r w:rsidRPr="00C71DDC">
                        <w:rPr>
                          <w:rFonts w:ascii="Arial" w:eastAsia="Times New Roman" w:hAnsi="Arial" w:cs="Arial"/>
                          <w:sz w:val="20"/>
                          <w:szCs w:val="20"/>
                          <w:lang w:val="en" w:eastAsia="en-GB"/>
                        </w:rPr>
                        <w:br/>
                        <w:t>Concerned about Phillip.</w:t>
                      </w:r>
                      <w:r w:rsidRPr="00C71DDC">
                        <w:rPr>
                          <w:rFonts w:ascii="Arial" w:eastAsia="Times New Roman" w:hAnsi="Arial" w:cs="Arial"/>
                          <w:sz w:val="20"/>
                          <w:szCs w:val="20"/>
                          <w:lang w:val="en" w:eastAsia="en-GB"/>
                        </w:rPr>
                        <w:br/>
                        <w:t>Phillip failed.</w:t>
                      </w:r>
                      <w:r w:rsidRPr="00C71DDC">
                        <w:rPr>
                          <w:rFonts w:ascii="Arial" w:eastAsia="Times New Roman" w:hAnsi="Arial" w:cs="Arial"/>
                          <w:sz w:val="20"/>
                          <w:szCs w:val="20"/>
                          <w:lang w:val="en" w:eastAsia="en-GB"/>
                        </w:rPr>
                        <w:br/>
                        <w:t>An email to discuss resubmissions.</w:t>
                      </w:r>
                      <w:r w:rsidRPr="00C71DDC">
                        <w:rPr>
                          <w:rFonts w:ascii="Arial" w:eastAsia="Times New Roman" w:hAnsi="Arial" w:cs="Arial"/>
                          <w:sz w:val="20"/>
                          <w:szCs w:val="20"/>
                          <w:lang w:val="en" w:eastAsia="en-GB"/>
                        </w:rPr>
                        <w:br/>
                        <w:t>Phillip stopped me.</w:t>
                      </w:r>
                      <w:r w:rsidRPr="00C71DDC">
                        <w:rPr>
                          <w:rFonts w:ascii="Arial" w:eastAsia="Times New Roman" w:hAnsi="Arial" w:cs="Arial"/>
                          <w:sz w:val="20"/>
                          <w:szCs w:val="20"/>
                          <w:lang w:val="en" w:eastAsia="en-GB"/>
                        </w:rPr>
                        <w:br/>
                        <w:t>-I want to turn it around.</w:t>
                      </w:r>
                      <w:r w:rsidRPr="00C71DDC">
                        <w:rPr>
                          <w:rFonts w:ascii="Arial" w:eastAsia="Times New Roman" w:hAnsi="Arial" w:cs="Arial"/>
                          <w:sz w:val="20"/>
                          <w:szCs w:val="20"/>
                          <w:lang w:val="en" w:eastAsia="en-GB"/>
                        </w:rPr>
                        <w:br/>
                        <w:t>-On graduation day I’ll be cheering you.</w:t>
                      </w:r>
                    </w:p>
                    <w:p w14:paraId="0A1241CC" w14:textId="77777777" w:rsidR="0085564E" w:rsidRPr="00C71DDC"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C71DDC">
                        <w:rPr>
                          <w:rFonts w:ascii="Arial" w:eastAsia="Times New Roman" w:hAnsi="Arial" w:cs="Arial"/>
                          <w:sz w:val="20"/>
                          <w:szCs w:val="20"/>
                          <w:lang w:val="en" w:eastAsia="en-GB"/>
                        </w:rPr>
                        <w:t>Worked together a plan.</w:t>
                      </w:r>
                      <w:r w:rsidRPr="00C71DDC">
                        <w:rPr>
                          <w:rFonts w:ascii="Arial" w:eastAsia="Times New Roman" w:hAnsi="Arial" w:cs="Arial"/>
                          <w:sz w:val="20"/>
                          <w:szCs w:val="20"/>
                          <w:lang w:val="en" w:eastAsia="en-GB"/>
                        </w:rPr>
                        <w:br/>
                        <w:t>Phillip had done a lot.</w:t>
                      </w:r>
                      <w:r w:rsidRPr="00C71DDC">
                        <w:rPr>
                          <w:rFonts w:ascii="Arial" w:eastAsia="Times New Roman" w:hAnsi="Arial" w:cs="Arial"/>
                          <w:sz w:val="20"/>
                          <w:szCs w:val="20"/>
                          <w:lang w:val="en" w:eastAsia="en-GB"/>
                        </w:rPr>
                        <w:br/>
                        <w:t>We were delighted-he brought value.</w:t>
                      </w:r>
                    </w:p>
                    <w:p w14:paraId="7972F863" w14:textId="77777777" w:rsidR="0085564E" w:rsidRPr="00C71DDC"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C71DDC">
                        <w:rPr>
                          <w:rFonts w:ascii="Arial" w:eastAsia="Times New Roman" w:hAnsi="Arial" w:cs="Arial"/>
                          <w:sz w:val="20"/>
                          <w:szCs w:val="20"/>
                          <w:lang w:val="en" w:eastAsia="en-GB"/>
                        </w:rPr>
                        <w:t>He has affected me.</w:t>
                      </w:r>
                    </w:p>
                    <w:p w14:paraId="5FC86ED9" w14:textId="77777777" w:rsidR="0085564E" w:rsidRDefault="0085564E" w:rsidP="005129F2">
                      <w:pPr>
                        <w:jc w:val="center"/>
                      </w:pPr>
                    </w:p>
                  </w:txbxContent>
                </v:textbox>
              </v:shape>
            </w:pict>
          </mc:Fallback>
        </mc:AlternateContent>
      </w:r>
      <w:r>
        <w:rPr>
          <w:rFonts w:ascii="Times New Roman" w:eastAsia="Times New Roman" w:hAnsi="Times New Roman" w:cs="Times New Roman"/>
          <w:noProof/>
          <w:lang w:eastAsia="en-GB"/>
        </w:rPr>
        <mc:AlternateContent>
          <mc:Choice Requires="wps">
            <w:drawing>
              <wp:anchor distT="0" distB="0" distL="114300" distR="114300" simplePos="0" relativeHeight="251663360" behindDoc="0" locked="0" layoutInCell="1" allowOverlap="1" wp14:anchorId="3CC800E8" wp14:editId="0AE71541">
                <wp:simplePos x="0" y="0"/>
                <wp:positionH relativeFrom="column">
                  <wp:posOffset>-628650</wp:posOffset>
                </wp:positionH>
                <wp:positionV relativeFrom="paragraph">
                  <wp:posOffset>-347662</wp:posOffset>
                </wp:positionV>
                <wp:extent cx="3276600" cy="7643812"/>
                <wp:effectExtent l="19050" t="19050" r="38100" b="1005205"/>
                <wp:wrapNone/>
                <wp:docPr id="6" name="Speech Bubble: Oval 6"/>
                <wp:cNvGraphicFramePr/>
                <a:graphic xmlns:a="http://schemas.openxmlformats.org/drawingml/2006/main">
                  <a:graphicData uri="http://schemas.microsoft.com/office/word/2010/wordprocessingShape">
                    <wps:wsp>
                      <wps:cNvSpPr/>
                      <wps:spPr>
                        <a:xfrm>
                          <a:off x="0" y="0"/>
                          <a:ext cx="3276600" cy="7643812"/>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DA22E0" w14:textId="77777777" w:rsidR="0085564E" w:rsidRPr="005129F2" w:rsidRDefault="0085564E" w:rsidP="005129F2">
                            <w:pPr>
                              <w:spacing w:before="100" w:beforeAutospacing="1" w:after="100" w:afterAutospacing="1" w:line="240" w:lineRule="auto"/>
                              <w:ind w:left="720"/>
                              <w:jc w:val="center"/>
                              <w:rPr>
                                <w:rFonts w:ascii="Arial" w:eastAsia="Times New Roman" w:hAnsi="Arial" w:cs="Arial"/>
                                <w:b/>
                                <w:sz w:val="20"/>
                                <w:szCs w:val="20"/>
                                <w:lang w:val="en" w:eastAsia="en-GB"/>
                              </w:rPr>
                            </w:pPr>
                            <w:r w:rsidRPr="005129F2">
                              <w:rPr>
                                <w:rFonts w:ascii="Arial" w:eastAsia="Times New Roman" w:hAnsi="Arial" w:cs="Arial"/>
                                <w:b/>
                                <w:sz w:val="20"/>
                                <w:szCs w:val="20"/>
                                <w:lang w:val="en" w:eastAsia="en-GB"/>
                              </w:rPr>
                              <w:t>I Did Nothing:</w:t>
                            </w:r>
                          </w:p>
                          <w:p w14:paraId="2978F58B"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I love supporting students.</w:t>
                            </w:r>
                            <w:r w:rsidRPr="005129F2">
                              <w:rPr>
                                <w:rFonts w:ascii="Arial" w:eastAsia="Times New Roman" w:hAnsi="Arial" w:cs="Arial"/>
                                <w:sz w:val="20"/>
                                <w:szCs w:val="20"/>
                                <w:lang w:val="en" w:eastAsia="en-GB"/>
                              </w:rPr>
                              <w:br/>
                              <w:t>Class clown; immaturity, lack of focus, poor attendance…</w:t>
                            </w:r>
                            <w:r w:rsidRPr="005129F2">
                              <w:rPr>
                                <w:rFonts w:ascii="Arial" w:eastAsia="Times New Roman" w:hAnsi="Arial" w:cs="Arial"/>
                                <w:sz w:val="20"/>
                                <w:szCs w:val="20"/>
                                <w:lang w:val="en" w:eastAsia="en-GB"/>
                              </w:rPr>
                              <w:br/>
                              <w:t>Declined to engage – a real disadvantage</w:t>
                            </w:r>
                          </w:p>
                          <w:p w14:paraId="2070AD3D"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I might be able to connect with him.</w:t>
                            </w:r>
                            <w:r w:rsidRPr="005129F2">
                              <w:rPr>
                                <w:rFonts w:ascii="Arial" w:eastAsia="Times New Roman" w:hAnsi="Arial" w:cs="Arial"/>
                                <w:sz w:val="20"/>
                                <w:szCs w:val="20"/>
                                <w:lang w:val="en" w:eastAsia="en-GB"/>
                              </w:rPr>
                              <w:br/>
                              <w:t>I was naturally concerned, chasing – me as a nagging mother!</w:t>
                            </w:r>
                          </w:p>
                          <w:p w14:paraId="1DB2CB8A"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Philip failed.</w:t>
                            </w:r>
                            <w:r w:rsidRPr="005129F2">
                              <w:rPr>
                                <w:rFonts w:ascii="Arial" w:eastAsia="Times New Roman" w:hAnsi="Arial" w:cs="Arial"/>
                                <w:sz w:val="20"/>
                                <w:szCs w:val="20"/>
                                <w:lang w:val="en" w:eastAsia="en-GB"/>
                              </w:rPr>
                              <w:br/>
                              <w:t>He needed me.</w:t>
                            </w:r>
                            <w:r w:rsidRPr="005129F2">
                              <w:rPr>
                                <w:rFonts w:ascii="Arial" w:eastAsia="Times New Roman" w:hAnsi="Arial" w:cs="Arial"/>
                                <w:sz w:val="20"/>
                                <w:szCs w:val="20"/>
                                <w:lang w:val="en" w:eastAsia="en-GB"/>
                              </w:rPr>
                              <w:br/>
                              <w:t>I was surprised, delighted.</w:t>
                            </w:r>
                            <w:r w:rsidRPr="005129F2">
                              <w:rPr>
                                <w:rFonts w:ascii="Arial" w:eastAsia="Times New Roman" w:hAnsi="Arial" w:cs="Arial"/>
                                <w:sz w:val="20"/>
                                <w:szCs w:val="20"/>
                                <w:lang w:val="en" w:eastAsia="en-GB"/>
                              </w:rPr>
                              <w:br/>
                              <w:t>“I’ve made a mess of this. I need to turn it around.”</w:t>
                            </w:r>
                            <w:r w:rsidRPr="005129F2">
                              <w:rPr>
                                <w:rFonts w:ascii="Arial" w:eastAsia="Times New Roman" w:hAnsi="Arial" w:cs="Arial"/>
                                <w:sz w:val="20"/>
                                <w:szCs w:val="20"/>
                                <w:lang w:val="en" w:eastAsia="en-GB"/>
                              </w:rPr>
                              <w:br/>
                              <w:t>Honesty.</w:t>
                            </w:r>
                            <w:r w:rsidRPr="005129F2">
                              <w:rPr>
                                <w:rFonts w:ascii="Arial" w:eastAsia="Times New Roman" w:hAnsi="Arial" w:cs="Arial"/>
                                <w:sz w:val="20"/>
                                <w:szCs w:val="20"/>
                                <w:lang w:val="en" w:eastAsia="en-GB"/>
                              </w:rPr>
                              <w:br/>
                              <w:t>I felt hopeful; I respected him.</w:t>
                            </w:r>
                            <w:r w:rsidRPr="005129F2">
                              <w:rPr>
                                <w:rFonts w:ascii="Arial" w:eastAsia="Times New Roman" w:hAnsi="Arial" w:cs="Arial"/>
                                <w:sz w:val="20"/>
                                <w:szCs w:val="20"/>
                                <w:lang w:val="en" w:eastAsia="en-GB"/>
                              </w:rPr>
                              <w:br/>
                              <w:t>He would up his game… Prove that he wasn’t stupid.</w:t>
                            </w:r>
                          </w:p>
                          <w:p w14:paraId="6F372075"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I knew he wasn’t</w:t>
                            </w:r>
                          </w:p>
                          <w:p w14:paraId="30E5129B"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I wanted to see him, proudly, at graduation</w:t>
                            </w:r>
                            <w:r w:rsidRPr="005129F2">
                              <w:rPr>
                                <w:rFonts w:ascii="Arial" w:eastAsia="Times New Roman" w:hAnsi="Arial" w:cs="Arial"/>
                                <w:sz w:val="20"/>
                                <w:szCs w:val="20"/>
                                <w:lang w:val="en" w:eastAsia="en-GB"/>
                              </w:rPr>
                              <w:br/>
                              <w:t>I would support him!</w:t>
                            </w:r>
                            <w:r w:rsidRPr="005129F2">
                              <w:rPr>
                                <w:rFonts w:ascii="Arial" w:eastAsia="Times New Roman" w:hAnsi="Arial" w:cs="Arial"/>
                                <w:sz w:val="20"/>
                                <w:szCs w:val="20"/>
                                <w:lang w:val="en" w:eastAsia="en-GB"/>
                              </w:rPr>
                              <w:br/>
                              <w:t>I’ll be cheering you on!</w:t>
                            </w:r>
                          </w:p>
                          <w:p w14:paraId="5F077F93"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His enthusiasm affected me</w:t>
                            </w:r>
                            <w:r w:rsidRPr="005129F2">
                              <w:rPr>
                                <w:rFonts w:ascii="Arial" w:eastAsia="Times New Roman" w:hAnsi="Arial" w:cs="Arial"/>
                                <w:sz w:val="20"/>
                                <w:szCs w:val="20"/>
                                <w:lang w:val="en" w:eastAsia="en-GB"/>
                              </w:rPr>
                              <w:br/>
                              <w:t>I had, of course, done nothing.</w:t>
                            </w:r>
                            <w:r w:rsidRPr="005129F2">
                              <w:rPr>
                                <w:rFonts w:ascii="Arial" w:eastAsia="Times New Roman" w:hAnsi="Arial" w:cs="Arial"/>
                                <w:sz w:val="20"/>
                                <w:szCs w:val="20"/>
                                <w:lang w:val="en" w:eastAsia="en-GB"/>
                              </w:rPr>
                              <w:br/>
                              <w:t>Philip had done a lot.</w:t>
                            </w:r>
                          </w:p>
                          <w:p w14:paraId="39E5A47F" w14:textId="77777777" w:rsidR="0085564E" w:rsidRDefault="0085564E" w:rsidP="005129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CC800E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6" o:spid="_x0000_s1027" type="#_x0000_t63" style="position:absolute;left:0;text-align:left;margin-left:-49.5pt;margin-top:-27.35pt;width:258pt;height:60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s4kAIAAGUFAAAOAAAAZHJzL2Uyb0RvYy54bWysVF9P2zAQf5+072D5fSQtpbCIFHVlTJMQ&#10;oJWJZ9c5N5Yc27PdJt2n39lJAwK0h2l5cO58dz/f/8urrlFkD85Lo0s6OckpAc1NJfW2pD8fbz5d&#10;UOID0xVTRkNJD+Dp1eLjh8vWFjA1tVEVOIIg2hetLWkdgi2yzPMaGuZPjAWNQmFcwwKybptVjrWI&#10;3qhsmufzrDWuss5w8B5vr3shXSR8IYCHeyE8BKJKir6FdLp0buKZLS5ZsXXM1pIPbrB/8KJhUuOj&#10;I9Q1C4zsnHwD1UjujDcinHDTZEYIySHFgNFM8lfRrGtmIcWCyfF2TJP/f7D8bv/giKxKOqdEswZL&#10;tLYAvCZfdpuNgoLc75ki85io1voC9df2wQ2cRzJG3QnXxD/GQ7qU3MOYXOgC4Xh5Oj2fz3OsAUfZ&#10;+Xx2ejGZRtTs2dw6H76BaUgkStpCtYWvSknrYcWUMruQcsz2tz70lkcLhIne9f4kKhwURJeU/gEC&#10;A0QPpsk6tRaslCMYWEkZ56DDpBfVrIL++izHb3BvtEjOJsCILKRSI/YAENv2LXbv66AfTSF15mic&#10;/82x3ni0SC8bHUbjRmrj3gNQGNXwcq9/TFKfmpil0G26VPykGW82pjpgQzjTT4q3/EZiMW6ZDw/M&#10;4WhgAXHcwz0eQpm2pGagKKmN+/3efdTHjkUpJS2OWkn9rx1zQIn6rrGXP09mszibiZmdnU+RcS8l&#10;m5cSvWtWBgs3wcVieSKjflBHUjjTPOFWWMZXUcQ0x7dLyoM7MqvQrwDcKxyWy6SG82hZuNVryyN4&#10;zHPsrsfuiTk7dGTAZr4zx7FkxatO7HWjpTbLXTBCpjZ9zutQAZzl1ErD3onL4iWftJ634+IPAAAA&#10;//8DAFBLAwQUAAYACAAAACEA0k6pU+IAAAAMAQAADwAAAGRycy9kb3ducmV2LnhtbEyPQUvDQBCF&#10;74L/YRnBW7uJRmtjNkUEEYsFrSJ4mybTJJidTbObNP57x5PeZuY93nwvW022VSP1vnFsIJ5HoIgL&#10;VzZcGXh/e5jdgPIBucTWMRn4Jg+r/PQkw7R0R36lcRsqJSHsUzRQh9ClWvuiJot+7jpi0fautxhk&#10;7Std9niUcNvqiyi61hYblg81dnRfU/G1HayBZ1x/rJ8+94dLHobHaDyETfKyMeb8bLq7BRVoCn9m&#10;+MUXdMiFaecGLr1qDcyWS+kSZLhKFqDEkcQLuezEGiei6TzT/0vkPwAAAP//AwBQSwECLQAUAAYA&#10;CAAAACEAtoM4kv4AAADhAQAAEwAAAAAAAAAAAAAAAAAAAAAAW0NvbnRlbnRfVHlwZXNdLnhtbFBL&#10;AQItABQABgAIAAAAIQA4/SH/1gAAAJQBAAALAAAAAAAAAAAAAAAAAC8BAABfcmVscy8ucmVsc1BL&#10;AQItABQABgAIAAAAIQBavzs4kAIAAGUFAAAOAAAAAAAAAAAAAAAAAC4CAABkcnMvZTJvRG9jLnht&#10;bFBLAQItABQABgAIAAAAIQDSTqlT4gAAAAwBAAAPAAAAAAAAAAAAAAAAAOoEAABkcnMvZG93bnJl&#10;di54bWxQSwUGAAAAAAQABADzAAAA+QUAAAAA&#10;" adj="6300,24300" fillcolor="#5b9bd5 [3204]" strokecolor="#1f4d78 [1604]" strokeweight="1pt">
                <v:textbox>
                  <w:txbxContent>
                    <w:p w14:paraId="76DA22E0" w14:textId="77777777" w:rsidR="0085564E" w:rsidRPr="005129F2" w:rsidRDefault="0085564E" w:rsidP="005129F2">
                      <w:pPr>
                        <w:spacing w:before="100" w:beforeAutospacing="1" w:after="100" w:afterAutospacing="1" w:line="240" w:lineRule="auto"/>
                        <w:ind w:left="720"/>
                        <w:jc w:val="center"/>
                        <w:rPr>
                          <w:rFonts w:ascii="Arial" w:eastAsia="Times New Roman" w:hAnsi="Arial" w:cs="Arial"/>
                          <w:b/>
                          <w:sz w:val="20"/>
                          <w:szCs w:val="20"/>
                          <w:lang w:val="en" w:eastAsia="en-GB"/>
                        </w:rPr>
                      </w:pPr>
                      <w:r w:rsidRPr="005129F2">
                        <w:rPr>
                          <w:rFonts w:ascii="Arial" w:eastAsia="Times New Roman" w:hAnsi="Arial" w:cs="Arial"/>
                          <w:b/>
                          <w:sz w:val="20"/>
                          <w:szCs w:val="20"/>
                          <w:lang w:val="en" w:eastAsia="en-GB"/>
                        </w:rPr>
                        <w:t>I Did Nothing:</w:t>
                      </w:r>
                    </w:p>
                    <w:p w14:paraId="2978F58B"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I love supporting students.</w:t>
                      </w:r>
                      <w:r w:rsidRPr="005129F2">
                        <w:rPr>
                          <w:rFonts w:ascii="Arial" w:eastAsia="Times New Roman" w:hAnsi="Arial" w:cs="Arial"/>
                          <w:sz w:val="20"/>
                          <w:szCs w:val="20"/>
                          <w:lang w:val="en" w:eastAsia="en-GB"/>
                        </w:rPr>
                        <w:br/>
                        <w:t>Class clown; immaturity, lack of focus, poor attendance…</w:t>
                      </w:r>
                      <w:r w:rsidRPr="005129F2">
                        <w:rPr>
                          <w:rFonts w:ascii="Arial" w:eastAsia="Times New Roman" w:hAnsi="Arial" w:cs="Arial"/>
                          <w:sz w:val="20"/>
                          <w:szCs w:val="20"/>
                          <w:lang w:val="en" w:eastAsia="en-GB"/>
                        </w:rPr>
                        <w:br/>
                        <w:t>Declined to engage – a real disadvantage</w:t>
                      </w:r>
                    </w:p>
                    <w:p w14:paraId="2070AD3D"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I might be able to connect with him.</w:t>
                      </w:r>
                      <w:r w:rsidRPr="005129F2">
                        <w:rPr>
                          <w:rFonts w:ascii="Arial" w:eastAsia="Times New Roman" w:hAnsi="Arial" w:cs="Arial"/>
                          <w:sz w:val="20"/>
                          <w:szCs w:val="20"/>
                          <w:lang w:val="en" w:eastAsia="en-GB"/>
                        </w:rPr>
                        <w:br/>
                        <w:t>I was naturally concerned, chasing – me as a nagging mother!</w:t>
                      </w:r>
                    </w:p>
                    <w:p w14:paraId="1DB2CB8A"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Philip failed.</w:t>
                      </w:r>
                      <w:r w:rsidRPr="005129F2">
                        <w:rPr>
                          <w:rFonts w:ascii="Arial" w:eastAsia="Times New Roman" w:hAnsi="Arial" w:cs="Arial"/>
                          <w:sz w:val="20"/>
                          <w:szCs w:val="20"/>
                          <w:lang w:val="en" w:eastAsia="en-GB"/>
                        </w:rPr>
                        <w:br/>
                        <w:t>He needed me.</w:t>
                      </w:r>
                      <w:r w:rsidRPr="005129F2">
                        <w:rPr>
                          <w:rFonts w:ascii="Arial" w:eastAsia="Times New Roman" w:hAnsi="Arial" w:cs="Arial"/>
                          <w:sz w:val="20"/>
                          <w:szCs w:val="20"/>
                          <w:lang w:val="en" w:eastAsia="en-GB"/>
                        </w:rPr>
                        <w:br/>
                        <w:t>I was surprised, delighted.</w:t>
                      </w:r>
                      <w:r w:rsidRPr="005129F2">
                        <w:rPr>
                          <w:rFonts w:ascii="Arial" w:eastAsia="Times New Roman" w:hAnsi="Arial" w:cs="Arial"/>
                          <w:sz w:val="20"/>
                          <w:szCs w:val="20"/>
                          <w:lang w:val="en" w:eastAsia="en-GB"/>
                        </w:rPr>
                        <w:br/>
                        <w:t>“I’ve made a mess of this. I need to turn it around.”</w:t>
                      </w:r>
                      <w:r w:rsidRPr="005129F2">
                        <w:rPr>
                          <w:rFonts w:ascii="Arial" w:eastAsia="Times New Roman" w:hAnsi="Arial" w:cs="Arial"/>
                          <w:sz w:val="20"/>
                          <w:szCs w:val="20"/>
                          <w:lang w:val="en" w:eastAsia="en-GB"/>
                        </w:rPr>
                        <w:br/>
                        <w:t>Honesty.</w:t>
                      </w:r>
                      <w:r w:rsidRPr="005129F2">
                        <w:rPr>
                          <w:rFonts w:ascii="Arial" w:eastAsia="Times New Roman" w:hAnsi="Arial" w:cs="Arial"/>
                          <w:sz w:val="20"/>
                          <w:szCs w:val="20"/>
                          <w:lang w:val="en" w:eastAsia="en-GB"/>
                        </w:rPr>
                        <w:br/>
                        <w:t>I felt hopeful; I respected him.</w:t>
                      </w:r>
                      <w:r w:rsidRPr="005129F2">
                        <w:rPr>
                          <w:rFonts w:ascii="Arial" w:eastAsia="Times New Roman" w:hAnsi="Arial" w:cs="Arial"/>
                          <w:sz w:val="20"/>
                          <w:szCs w:val="20"/>
                          <w:lang w:val="en" w:eastAsia="en-GB"/>
                        </w:rPr>
                        <w:br/>
                        <w:t>He would up his game… Prove that he wasn’t stupid.</w:t>
                      </w:r>
                    </w:p>
                    <w:p w14:paraId="6F372075"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I knew he wasn’t</w:t>
                      </w:r>
                    </w:p>
                    <w:p w14:paraId="30E5129B"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I wanted to see him, proudly, at graduation</w:t>
                      </w:r>
                      <w:r w:rsidRPr="005129F2">
                        <w:rPr>
                          <w:rFonts w:ascii="Arial" w:eastAsia="Times New Roman" w:hAnsi="Arial" w:cs="Arial"/>
                          <w:sz w:val="20"/>
                          <w:szCs w:val="20"/>
                          <w:lang w:val="en" w:eastAsia="en-GB"/>
                        </w:rPr>
                        <w:br/>
                        <w:t>I would support him!</w:t>
                      </w:r>
                      <w:r w:rsidRPr="005129F2">
                        <w:rPr>
                          <w:rFonts w:ascii="Arial" w:eastAsia="Times New Roman" w:hAnsi="Arial" w:cs="Arial"/>
                          <w:sz w:val="20"/>
                          <w:szCs w:val="20"/>
                          <w:lang w:val="en" w:eastAsia="en-GB"/>
                        </w:rPr>
                        <w:br/>
                        <w:t>I’ll be cheering you on!</w:t>
                      </w:r>
                    </w:p>
                    <w:p w14:paraId="5F077F93" w14:textId="77777777" w:rsidR="0085564E" w:rsidRPr="005129F2"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5129F2">
                        <w:rPr>
                          <w:rFonts w:ascii="Arial" w:eastAsia="Times New Roman" w:hAnsi="Arial" w:cs="Arial"/>
                          <w:sz w:val="20"/>
                          <w:szCs w:val="20"/>
                          <w:lang w:val="en" w:eastAsia="en-GB"/>
                        </w:rPr>
                        <w:t>His enthusiasm affected me</w:t>
                      </w:r>
                      <w:r w:rsidRPr="005129F2">
                        <w:rPr>
                          <w:rFonts w:ascii="Arial" w:eastAsia="Times New Roman" w:hAnsi="Arial" w:cs="Arial"/>
                          <w:sz w:val="20"/>
                          <w:szCs w:val="20"/>
                          <w:lang w:val="en" w:eastAsia="en-GB"/>
                        </w:rPr>
                        <w:br/>
                        <w:t>I had, of course, done nothing.</w:t>
                      </w:r>
                      <w:r w:rsidRPr="005129F2">
                        <w:rPr>
                          <w:rFonts w:ascii="Arial" w:eastAsia="Times New Roman" w:hAnsi="Arial" w:cs="Arial"/>
                          <w:sz w:val="20"/>
                          <w:szCs w:val="20"/>
                          <w:lang w:val="en" w:eastAsia="en-GB"/>
                        </w:rPr>
                        <w:br/>
                        <w:t>Philip had done a lot.</w:t>
                      </w:r>
                    </w:p>
                    <w:p w14:paraId="39E5A47F" w14:textId="77777777" w:rsidR="0085564E" w:rsidRDefault="0085564E" w:rsidP="005129F2">
                      <w:pPr>
                        <w:jc w:val="center"/>
                      </w:pPr>
                    </w:p>
                  </w:txbxContent>
                </v:textbox>
              </v:shape>
            </w:pict>
          </mc:Fallback>
        </mc:AlternateContent>
      </w:r>
    </w:p>
    <w:p w14:paraId="1B7B7216" w14:textId="2C2D96CC" w:rsidR="00C71DDC" w:rsidRDefault="005129F2">
      <w:pPr>
        <w:rPr>
          <w:rFonts w:ascii="Times New Roman" w:eastAsia="Times New Roman" w:hAnsi="Times New Roman" w:cs="Times New Roman"/>
          <w:lang w:val="en" w:eastAsia="en-GB"/>
        </w:rPr>
      </w:pPr>
      <w:r>
        <w:rPr>
          <w:rFonts w:ascii="Times New Roman" w:eastAsia="Times New Roman" w:hAnsi="Times New Roman" w:cs="Times New Roman"/>
          <w:noProof/>
          <w:lang w:eastAsia="en-GB"/>
        </w:rPr>
        <mc:AlternateContent>
          <mc:Choice Requires="wps">
            <w:drawing>
              <wp:anchor distT="0" distB="0" distL="114300" distR="114300" simplePos="0" relativeHeight="251667456" behindDoc="0" locked="0" layoutInCell="1" allowOverlap="1" wp14:anchorId="6BFECB3A" wp14:editId="759780FA">
                <wp:simplePos x="0" y="0"/>
                <wp:positionH relativeFrom="column">
                  <wp:posOffset>2981325</wp:posOffset>
                </wp:positionH>
                <wp:positionV relativeFrom="paragraph">
                  <wp:posOffset>3743008</wp:posOffset>
                </wp:positionV>
                <wp:extent cx="3195638" cy="3514725"/>
                <wp:effectExtent l="19050" t="19050" r="43180" b="485775"/>
                <wp:wrapNone/>
                <wp:docPr id="9" name="Speech Bubble: Oval 9"/>
                <wp:cNvGraphicFramePr/>
                <a:graphic xmlns:a="http://schemas.openxmlformats.org/drawingml/2006/main">
                  <a:graphicData uri="http://schemas.microsoft.com/office/word/2010/wordprocessingShape">
                    <wps:wsp>
                      <wps:cNvSpPr/>
                      <wps:spPr>
                        <a:xfrm>
                          <a:off x="0" y="0"/>
                          <a:ext cx="3195638" cy="35147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8C26B1" w14:textId="77777777" w:rsidR="0085564E" w:rsidRPr="005129F2" w:rsidRDefault="0085564E" w:rsidP="005129F2">
                            <w:pPr>
                              <w:spacing w:before="100" w:beforeAutospacing="1" w:after="100" w:afterAutospacing="1" w:line="240" w:lineRule="auto"/>
                              <w:ind w:left="720"/>
                              <w:jc w:val="center"/>
                              <w:rPr>
                                <w:rFonts w:ascii="Arial" w:eastAsia="Times New Roman" w:hAnsi="Arial" w:cs="Arial"/>
                                <w:b/>
                                <w:sz w:val="20"/>
                                <w:szCs w:val="20"/>
                                <w:lang w:val="en" w:eastAsia="en-GB"/>
                              </w:rPr>
                            </w:pPr>
                            <w:r w:rsidRPr="005129F2">
                              <w:rPr>
                                <w:rFonts w:ascii="Arial" w:eastAsia="Times New Roman" w:hAnsi="Arial" w:cs="Arial"/>
                                <w:b/>
                                <w:sz w:val="20"/>
                                <w:szCs w:val="20"/>
                                <w:lang w:val="en" w:eastAsia="en-GB"/>
                              </w:rPr>
                              <w:t>Supporting Students</w:t>
                            </w:r>
                          </w:p>
                          <w:p w14:paraId="01B528AD" w14:textId="77777777" w:rsidR="0085564E" w:rsidRPr="005129F2" w:rsidRDefault="0085564E" w:rsidP="005129F2">
                            <w:pPr>
                              <w:jc w:val="center"/>
                              <w:rPr>
                                <w:rFonts w:ascii="Arial" w:hAnsi="Arial" w:cs="Arial"/>
                                <w:sz w:val="20"/>
                                <w:szCs w:val="20"/>
                              </w:rPr>
                            </w:pPr>
                            <w:r w:rsidRPr="005129F2">
                              <w:rPr>
                                <w:rFonts w:ascii="Arial" w:eastAsia="Times New Roman" w:hAnsi="Arial" w:cs="Arial"/>
                                <w:sz w:val="20"/>
                                <w:szCs w:val="20"/>
                                <w:lang w:val="en" w:eastAsia="en-GB"/>
                              </w:rPr>
                              <w:t>class clown, immaturity, lack of focus, poor attendance, disadvantage</w:t>
                            </w:r>
                            <w:r w:rsidRPr="005129F2">
                              <w:rPr>
                                <w:rFonts w:ascii="Arial" w:eastAsia="Times New Roman" w:hAnsi="Arial" w:cs="Arial"/>
                                <w:sz w:val="20"/>
                                <w:szCs w:val="20"/>
                                <w:lang w:val="en" w:eastAsia="en-GB"/>
                              </w:rPr>
                              <w:br/>
                              <w:t>I liked Phillip</w:t>
                            </w:r>
                            <w:r w:rsidRPr="005129F2">
                              <w:rPr>
                                <w:rFonts w:ascii="Arial" w:eastAsia="Times New Roman" w:hAnsi="Arial" w:cs="Arial"/>
                                <w:sz w:val="20"/>
                                <w:szCs w:val="20"/>
                                <w:lang w:val="en" w:eastAsia="en-GB"/>
                              </w:rPr>
                              <w:br/>
                              <w:t>failed, no reply, mess</w:t>
                            </w:r>
                            <w:r w:rsidRPr="005129F2">
                              <w:rPr>
                                <w:rFonts w:ascii="Arial" w:eastAsia="Times New Roman" w:hAnsi="Arial" w:cs="Arial"/>
                                <w:sz w:val="20"/>
                                <w:szCs w:val="20"/>
                                <w:lang w:val="en" w:eastAsia="en-GB"/>
                              </w:rPr>
                              <w:br/>
                              <w:t>Phillip approached me</w:t>
                            </w:r>
                            <w:r w:rsidRPr="005129F2">
                              <w:rPr>
                                <w:rFonts w:ascii="Arial" w:eastAsia="Times New Roman" w:hAnsi="Arial" w:cs="Arial"/>
                                <w:sz w:val="20"/>
                                <w:szCs w:val="20"/>
                                <w:lang w:val="en" w:eastAsia="en-GB"/>
                              </w:rPr>
                              <w:br/>
                              <w:t>advice, assistance, honesty, refreshing</w:t>
                            </w:r>
                            <w:r w:rsidRPr="005129F2">
                              <w:rPr>
                                <w:rFonts w:ascii="Arial" w:eastAsia="Times New Roman" w:hAnsi="Arial" w:cs="Arial"/>
                                <w:sz w:val="20"/>
                                <w:szCs w:val="20"/>
                                <w:lang w:val="en" w:eastAsia="en-GB"/>
                              </w:rPr>
                              <w:br/>
                              <w:t>Phillip wasn’t stupid</w:t>
                            </w:r>
                            <w:r w:rsidRPr="005129F2">
                              <w:rPr>
                                <w:rFonts w:ascii="Arial" w:eastAsia="Times New Roman" w:hAnsi="Arial" w:cs="Arial"/>
                                <w:sz w:val="20"/>
                                <w:szCs w:val="20"/>
                                <w:lang w:val="en" w:eastAsia="en-GB"/>
                              </w:rPr>
                              <w:br/>
                              <w:t>discipline, detemination, proud</w:t>
                            </w:r>
                            <w:r w:rsidRPr="005129F2">
                              <w:rPr>
                                <w:rFonts w:ascii="Arial" w:eastAsia="Times New Roman" w:hAnsi="Arial" w:cs="Arial"/>
                                <w:sz w:val="20"/>
                                <w:szCs w:val="20"/>
                                <w:lang w:val="en" w:eastAsia="en-GB"/>
                              </w:rPr>
                              <w:br/>
                              <w:t>Phillip smiled widely</w:t>
                            </w:r>
                            <w:r w:rsidRPr="005129F2">
                              <w:rPr>
                                <w:rFonts w:ascii="Arial" w:eastAsia="Times New Roman" w:hAnsi="Arial" w:cs="Arial"/>
                                <w:sz w:val="20"/>
                                <w:szCs w:val="20"/>
                                <w:lang w:val="en" w:eastAsia="en-GB"/>
                              </w:rPr>
                              <w:br/>
                              <w:t>eagerness, engaged, delight, value</w:t>
                            </w:r>
                            <w:r w:rsidRPr="005129F2">
                              <w:rPr>
                                <w:rFonts w:ascii="Arial" w:eastAsia="Times New Roman" w:hAnsi="Arial" w:cs="Arial"/>
                                <w:sz w:val="20"/>
                                <w:szCs w:val="20"/>
                                <w:lang w:val="en" w:eastAsia="en-GB"/>
                              </w:rPr>
                              <w:br/>
                              <w:t>Phillip affected me.</w:t>
                            </w:r>
                          </w:p>
                          <w:p w14:paraId="3DD925CD" w14:textId="77777777" w:rsidR="0085564E" w:rsidRDefault="0085564E" w:rsidP="005129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BFECB3A" id="Speech Bubble: Oval 9" o:spid="_x0000_s1028" type="#_x0000_t63" style="position:absolute;margin-left:234.75pt;margin-top:294.75pt;width:251.65pt;height:276.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LzkwIAAGUFAAAOAAAAZHJzL2Uyb0RvYy54bWysVE1v2zAMvQ/YfxB0Xx3no12MOkWWrsOA&#10;oimWDj0rMhUbkCVNUmJnv36U7DhFW+wwzAeZEsknknrk9U1bS3IA6yqtcppejCgBxXVRqV1Ofz7d&#10;ffpMifNMFUxqBTk9gqM3i48frhuTwViXWhZgCYIolzUmp6X3JksSx0uombvQBhQqhbY187i1u6Sw&#10;rEH0Wibj0egyabQtjNUcnMPT205JFxFfCOB+LYQDT2ROMTYfVxvXbViTxTXLdpaZsuJ9GOwfoqhZ&#10;pfDSAeqWeUb2tnoDVVfcaqeFv+C6TrQQFYeYA2aTjl5lsymZgZgLFseZoUzu/8Hyh8OjJVWR0zkl&#10;itX4RBsDwEvyZb/dSsjI+sAkmYdCNcZlaL8xj7bfORRD1q2wdfhjPqSNxT0OxYXWE46Hk3Q+u5wg&#10;HTjqJrN0ejWeBdTk7G6s899A1yQIOW2g2MFXKSvjYMWk1Hsfa8wO9853nicPhAnRdfFEyR8lhJCk&#10;+gECE8QIxtE7UgtW0hJMLKeMc1A+7VQlK6A7no3w68MbPGKwETAgi0rKAbsHCLR9i93F2tsHV4jM&#10;HJxHfwuscx484s1a+cG5rpS27wFIzKq/ubM/FakrTaiSb7dtfPxxsAwnW10ckRBWd53iDL+r8DHu&#10;mfOPzGJrYBNhu/s1LkLqJqe6lygptf393nmwR8ailpIGWy2n7teeWaBEflfI5Xk6nYbejJvp7GqM&#10;G/tSs32pUft6pfHhUhwshkcx2Ht5EoXV9TNOhWW4FVVMcbw7p9zb02bluxGAc4XDchnNsB8N8/dq&#10;Y3gAD3UO7Hpqn5k1PSM9kvlBn9qSZa+Y2NkGT6WXe69FFWl6rmv/AtjLkUr93AnD4uU+Wp2n4+IP&#10;AAAA//8DAFBLAwQUAAYACAAAACEAkp0d2uMAAAAMAQAADwAAAGRycy9kb3ducmV2LnhtbEyPTUvD&#10;QBCG74L/YRnBm920Tb9iNkUEEYsFbUXwNs1uk2B2Ns1u0vjvnZ70NsM8vPO86XqwtehN6ytHCsaj&#10;CISh3OmKCgUf+6e7JQgfkDTWjoyCH+NhnV1fpZhod6Z30+9CITiEfIIKyhCaREqfl8aiH7nGEN+O&#10;rrUYeG0LqVs8c7it5SSK5tJiRfyhxMY8lib/3nVWwStuPjcvX8fTlLruOepPYRu/bZW6vRke7kEE&#10;M4Q/GC76rA4ZOx1cR9qLWkE8X80YVTBbXgYmVosJlzkwOo6nEcgslf9LZL8AAAD//wMAUEsBAi0A&#10;FAAGAAgAAAAhALaDOJL+AAAA4QEAABMAAAAAAAAAAAAAAAAAAAAAAFtDb250ZW50X1R5cGVzXS54&#10;bWxQSwECLQAUAAYACAAAACEAOP0h/9YAAACUAQAACwAAAAAAAAAAAAAAAAAvAQAAX3JlbHMvLnJl&#10;bHNQSwECLQAUAAYACAAAACEA0pjy85MCAABlBQAADgAAAAAAAAAAAAAAAAAuAgAAZHJzL2Uyb0Rv&#10;Yy54bWxQSwECLQAUAAYACAAAACEAkp0d2uMAAAAMAQAADwAAAAAAAAAAAAAAAADtBAAAZHJzL2Rv&#10;d25yZXYueG1sUEsFBgAAAAAEAAQA8wAAAP0FAAAAAA==&#10;" adj="6300,24300" fillcolor="#5b9bd5 [3204]" strokecolor="#1f4d78 [1604]" strokeweight="1pt">
                <v:textbox>
                  <w:txbxContent>
                    <w:p w14:paraId="1E8C26B1" w14:textId="77777777" w:rsidR="0085564E" w:rsidRPr="005129F2" w:rsidRDefault="0085564E" w:rsidP="005129F2">
                      <w:pPr>
                        <w:spacing w:before="100" w:beforeAutospacing="1" w:after="100" w:afterAutospacing="1" w:line="240" w:lineRule="auto"/>
                        <w:ind w:left="720"/>
                        <w:jc w:val="center"/>
                        <w:rPr>
                          <w:rFonts w:ascii="Arial" w:eastAsia="Times New Roman" w:hAnsi="Arial" w:cs="Arial"/>
                          <w:b/>
                          <w:sz w:val="20"/>
                          <w:szCs w:val="20"/>
                          <w:lang w:val="en" w:eastAsia="en-GB"/>
                        </w:rPr>
                      </w:pPr>
                      <w:r w:rsidRPr="005129F2">
                        <w:rPr>
                          <w:rFonts w:ascii="Arial" w:eastAsia="Times New Roman" w:hAnsi="Arial" w:cs="Arial"/>
                          <w:b/>
                          <w:sz w:val="20"/>
                          <w:szCs w:val="20"/>
                          <w:lang w:val="en" w:eastAsia="en-GB"/>
                        </w:rPr>
                        <w:t>Supporting Students</w:t>
                      </w:r>
                    </w:p>
                    <w:p w14:paraId="01B528AD" w14:textId="77777777" w:rsidR="0085564E" w:rsidRPr="005129F2" w:rsidRDefault="0085564E" w:rsidP="005129F2">
                      <w:pPr>
                        <w:jc w:val="center"/>
                        <w:rPr>
                          <w:rFonts w:ascii="Arial" w:hAnsi="Arial" w:cs="Arial"/>
                          <w:sz w:val="20"/>
                          <w:szCs w:val="20"/>
                        </w:rPr>
                      </w:pPr>
                      <w:r w:rsidRPr="005129F2">
                        <w:rPr>
                          <w:rFonts w:ascii="Arial" w:eastAsia="Times New Roman" w:hAnsi="Arial" w:cs="Arial"/>
                          <w:sz w:val="20"/>
                          <w:szCs w:val="20"/>
                          <w:lang w:val="en" w:eastAsia="en-GB"/>
                        </w:rPr>
                        <w:t>class clown, immaturity, lack of focus, poor attendance, disadvantage</w:t>
                      </w:r>
                      <w:r w:rsidRPr="005129F2">
                        <w:rPr>
                          <w:rFonts w:ascii="Arial" w:eastAsia="Times New Roman" w:hAnsi="Arial" w:cs="Arial"/>
                          <w:sz w:val="20"/>
                          <w:szCs w:val="20"/>
                          <w:lang w:val="en" w:eastAsia="en-GB"/>
                        </w:rPr>
                        <w:br/>
                        <w:t>I liked Phillip</w:t>
                      </w:r>
                      <w:r w:rsidRPr="005129F2">
                        <w:rPr>
                          <w:rFonts w:ascii="Arial" w:eastAsia="Times New Roman" w:hAnsi="Arial" w:cs="Arial"/>
                          <w:sz w:val="20"/>
                          <w:szCs w:val="20"/>
                          <w:lang w:val="en" w:eastAsia="en-GB"/>
                        </w:rPr>
                        <w:br/>
                        <w:t>failed, no reply, mess</w:t>
                      </w:r>
                      <w:r w:rsidRPr="005129F2">
                        <w:rPr>
                          <w:rFonts w:ascii="Arial" w:eastAsia="Times New Roman" w:hAnsi="Arial" w:cs="Arial"/>
                          <w:sz w:val="20"/>
                          <w:szCs w:val="20"/>
                          <w:lang w:val="en" w:eastAsia="en-GB"/>
                        </w:rPr>
                        <w:br/>
                        <w:t>Phillip approached me</w:t>
                      </w:r>
                      <w:r w:rsidRPr="005129F2">
                        <w:rPr>
                          <w:rFonts w:ascii="Arial" w:eastAsia="Times New Roman" w:hAnsi="Arial" w:cs="Arial"/>
                          <w:sz w:val="20"/>
                          <w:szCs w:val="20"/>
                          <w:lang w:val="en" w:eastAsia="en-GB"/>
                        </w:rPr>
                        <w:br/>
                        <w:t>advice, assistance, honesty, refreshing</w:t>
                      </w:r>
                      <w:r w:rsidRPr="005129F2">
                        <w:rPr>
                          <w:rFonts w:ascii="Arial" w:eastAsia="Times New Roman" w:hAnsi="Arial" w:cs="Arial"/>
                          <w:sz w:val="20"/>
                          <w:szCs w:val="20"/>
                          <w:lang w:val="en" w:eastAsia="en-GB"/>
                        </w:rPr>
                        <w:br/>
                        <w:t>Phillip wasn’t stupid</w:t>
                      </w:r>
                      <w:r w:rsidRPr="005129F2">
                        <w:rPr>
                          <w:rFonts w:ascii="Arial" w:eastAsia="Times New Roman" w:hAnsi="Arial" w:cs="Arial"/>
                          <w:sz w:val="20"/>
                          <w:szCs w:val="20"/>
                          <w:lang w:val="en" w:eastAsia="en-GB"/>
                        </w:rPr>
                        <w:br/>
                        <w:t>discipline, detemination, proud</w:t>
                      </w:r>
                      <w:r w:rsidRPr="005129F2">
                        <w:rPr>
                          <w:rFonts w:ascii="Arial" w:eastAsia="Times New Roman" w:hAnsi="Arial" w:cs="Arial"/>
                          <w:sz w:val="20"/>
                          <w:szCs w:val="20"/>
                          <w:lang w:val="en" w:eastAsia="en-GB"/>
                        </w:rPr>
                        <w:br/>
                        <w:t>Phillip smiled widely</w:t>
                      </w:r>
                      <w:r w:rsidRPr="005129F2">
                        <w:rPr>
                          <w:rFonts w:ascii="Arial" w:eastAsia="Times New Roman" w:hAnsi="Arial" w:cs="Arial"/>
                          <w:sz w:val="20"/>
                          <w:szCs w:val="20"/>
                          <w:lang w:val="en" w:eastAsia="en-GB"/>
                        </w:rPr>
                        <w:br/>
                        <w:t>eagerness, engaged, delight, value</w:t>
                      </w:r>
                      <w:r w:rsidRPr="005129F2">
                        <w:rPr>
                          <w:rFonts w:ascii="Arial" w:eastAsia="Times New Roman" w:hAnsi="Arial" w:cs="Arial"/>
                          <w:sz w:val="20"/>
                          <w:szCs w:val="20"/>
                          <w:lang w:val="en" w:eastAsia="en-GB"/>
                        </w:rPr>
                        <w:br/>
                        <w:t>Phillip affected me.</w:t>
                      </w:r>
                    </w:p>
                    <w:p w14:paraId="3DD925CD" w14:textId="77777777" w:rsidR="0085564E" w:rsidRDefault="0085564E" w:rsidP="005129F2">
                      <w:pPr>
                        <w:jc w:val="center"/>
                      </w:pPr>
                    </w:p>
                  </w:txbxContent>
                </v:textbox>
              </v:shape>
            </w:pict>
          </mc:Fallback>
        </mc:AlternateContent>
      </w:r>
      <w:r w:rsidR="00C71DDC">
        <w:rPr>
          <w:rFonts w:ascii="Times New Roman" w:eastAsia="Times New Roman" w:hAnsi="Times New Roman" w:cs="Times New Roman"/>
          <w:lang w:val="en" w:eastAsia="en-GB"/>
        </w:rPr>
        <w:br w:type="page"/>
      </w:r>
    </w:p>
    <w:p w14:paraId="393E64F1" w14:textId="2599A9CD" w:rsidR="00C71DDC" w:rsidRDefault="00C71DDC" w:rsidP="00C71DDC">
      <w:pPr>
        <w:spacing w:before="100" w:beforeAutospacing="1" w:after="100" w:afterAutospacing="1" w:line="240" w:lineRule="auto"/>
        <w:ind w:left="720"/>
        <w:jc w:val="both"/>
        <w:rPr>
          <w:rFonts w:ascii="Times New Roman" w:eastAsia="Times New Roman" w:hAnsi="Times New Roman" w:cs="Times New Roman"/>
          <w:lang w:val="en" w:eastAsia="en-GB"/>
        </w:rPr>
        <w:sectPr w:rsidR="00C71DDC">
          <w:footerReference w:type="default" r:id="rId8"/>
          <w:pgSz w:w="11906" w:h="16838"/>
          <w:pgMar w:top="1440" w:right="1440" w:bottom="1440" w:left="1440" w:header="708" w:footer="708" w:gutter="0"/>
          <w:cols w:space="708"/>
          <w:docGrid w:linePitch="360"/>
        </w:sectPr>
      </w:pPr>
    </w:p>
    <w:p w14:paraId="48CD98E6" w14:textId="186CB8BC" w:rsidR="00C71DDC" w:rsidRPr="00C71DDC" w:rsidRDefault="00634E40" w:rsidP="00C71DDC">
      <w:pPr>
        <w:spacing w:before="100" w:beforeAutospacing="1" w:after="100" w:afterAutospacing="1" w:line="240" w:lineRule="auto"/>
        <w:ind w:left="720"/>
        <w:jc w:val="both"/>
        <w:rPr>
          <w:rFonts w:ascii="Times New Roman" w:eastAsia="Times New Roman" w:hAnsi="Times New Roman" w:cs="Times New Roman"/>
          <w:lang w:val="en" w:eastAsia="en-GB"/>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19F2D881" wp14:editId="4217F70B">
                <wp:simplePos x="0" y="0"/>
                <wp:positionH relativeFrom="column">
                  <wp:posOffset>4124325</wp:posOffset>
                </wp:positionH>
                <wp:positionV relativeFrom="paragraph">
                  <wp:posOffset>-895350</wp:posOffset>
                </wp:positionV>
                <wp:extent cx="5466715" cy="5872163"/>
                <wp:effectExtent l="19050" t="19050" r="38735" b="776605"/>
                <wp:wrapNone/>
                <wp:docPr id="3" name="Speech Bubble: Oval 3"/>
                <wp:cNvGraphicFramePr/>
                <a:graphic xmlns:a="http://schemas.openxmlformats.org/drawingml/2006/main">
                  <a:graphicData uri="http://schemas.microsoft.com/office/word/2010/wordprocessingShape">
                    <wps:wsp>
                      <wps:cNvSpPr/>
                      <wps:spPr>
                        <a:xfrm>
                          <a:off x="0" y="0"/>
                          <a:ext cx="5466715" cy="5872163"/>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B0CF7C" w14:textId="77777777" w:rsidR="0085564E" w:rsidRPr="00634E40" w:rsidRDefault="0085564E" w:rsidP="005129F2">
                            <w:pPr>
                              <w:spacing w:before="100" w:beforeAutospacing="1" w:after="100" w:afterAutospacing="1" w:line="240" w:lineRule="auto"/>
                              <w:ind w:left="720"/>
                              <w:rPr>
                                <w:rFonts w:ascii="Arial" w:eastAsia="Times New Roman" w:hAnsi="Arial" w:cs="Arial"/>
                                <w:b/>
                                <w:sz w:val="20"/>
                                <w:szCs w:val="20"/>
                                <w:lang w:val="en" w:eastAsia="en-GB"/>
                              </w:rPr>
                            </w:pPr>
                            <w:r w:rsidRPr="00634E40">
                              <w:rPr>
                                <w:rFonts w:ascii="Arial" w:eastAsia="Times New Roman" w:hAnsi="Arial" w:cs="Arial"/>
                                <w:b/>
                                <w:sz w:val="20"/>
                                <w:szCs w:val="20"/>
                                <w:lang w:val="en" w:eastAsia="en-GB"/>
                              </w:rPr>
                              <w:t>An Ode to Philip</w:t>
                            </w:r>
                          </w:p>
                          <w:p w14:paraId="6E14C014" w14:textId="77777777" w:rsidR="0085564E" w:rsidRPr="00634E40"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634E40">
                              <w:rPr>
                                <w:rFonts w:ascii="Arial" w:eastAsia="Times New Roman" w:hAnsi="Arial" w:cs="Arial"/>
                                <w:sz w:val="20"/>
                                <w:szCs w:val="20"/>
                                <w:lang w:val="en" w:eastAsia="en-GB"/>
                              </w:rPr>
                              <w:t>Part joy and love</w:t>
                            </w:r>
                            <w:r w:rsidRPr="00634E40">
                              <w:rPr>
                                <w:rFonts w:ascii="Arial" w:eastAsia="Times New Roman" w:hAnsi="Arial" w:cs="Arial"/>
                                <w:sz w:val="20"/>
                                <w:szCs w:val="20"/>
                                <w:lang w:val="en" w:eastAsia="en-GB"/>
                              </w:rPr>
                              <w:br/>
                              <w:t>Despite his immaturity</w:t>
                            </w:r>
                            <w:r w:rsidRPr="00634E40">
                              <w:rPr>
                                <w:rFonts w:ascii="Arial" w:eastAsia="Times New Roman" w:hAnsi="Arial" w:cs="Arial"/>
                                <w:sz w:val="20"/>
                                <w:szCs w:val="20"/>
                                <w:lang w:val="en" w:eastAsia="en-GB"/>
                              </w:rPr>
                              <w:br/>
                              <w:t>Thoughts and feelings improved</w:t>
                            </w:r>
                            <w:r w:rsidRPr="00634E40">
                              <w:rPr>
                                <w:rFonts w:ascii="Arial" w:eastAsia="Times New Roman" w:hAnsi="Arial" w:cs="Arial"/>
                                <w:sz w:val="20"/>
                                <w:szCs w:val="20"/>
                                <w:lang w:val="en" w:eastAsia="en-GB"/>
                              </w:rPr>
                              <w:br/>
                              <w:t>I felt I might be able to connect</w:t>
                            </w:r>
                            <w:r w:rsidRPr="00634E40">
                              <w:rPr>
                                <w:rFonts w:ascii="Arial" w:eastAsia="Times New Roman" w:hAnsi="Arial" w:cs="Arial"/>
                                <w:sz w:val="20"/>
                                <w:szCs w:val="20"/>
                                <w:lang w:val="en" w:eastAsia="en-GB"/>
                              </w:rPr>
                              <w:br/>
                              <w:t>I liked Philip</w:t>
                            </w:r>
                            <w:r w:rsidRPr="00634E40">
                              <w:rPr>
                                <w:rFonts w:ascii="Arial" w:eastAsia="Times New Roman" w:hAnsi="Arial" w:cs="Arial"/>
                                <w:sz w:val="20"/>
                                <w:szCs w:val="20"/>
                                <w:lang w:val="en" w:eastAsia="en-GB"/>
                              </w:rPr>
                              <w:br/>
                              <w:t>Time… Intuition… Capacity</w:t>
                            </w:r>
                            <w:r w:rsidRPr="00634E40">
                              <w:rPr>
                                <w:rFonts w:ascii="Arial" w:eastAsia="Times New Roman" w:hAnsi="Arial" w:cs="Arial"/>
                                <w:sz w:val="20"/>
                                <w:szCs w:val="20"/>
                                <w:lang w:val="en" w:eastAsia="en-GB"/>
                              </w:rPr>
                              <w:br/>
                              <w:t>The future?</w:t>
                            </w:r>
                          </w:p>
                          <w:p w14:paraId="2D19BF05" w14:textId="77777777" w:rsidR="0085564E" w:rsidRPr="00634E40"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634E40">
                              <w:rPr>
                                <w:rFonts w:ascii="Arial" w:eastAsia="Times New Roman" w:hAnsi="Arial" w:cs="Arial"/>
                                <w:sz w:val="20"/>
                                <w:szCs w:val="20"/>
                                <w:lang w:val="en" w:eastAsia="en-GB"/>
                              </w:rPr>
                              <w:t>Inviting to discuss, a collaborative plan</w:t>
                            </w:r>
                            <w:r w:rsidRPr="00634E40">
                              <w:rPr>
                                <w:rFonts w:ascii="Arial" w:eastAsia="Times New Roman" w:hAnsi="Arial" w:cs="Arial"/>
                                <w:sz w:val="20"/>
                                <w:szCs w:val="20"/>
                                <w:lang w:val="en" w:eastAsia="en-GB"/>
                              </w:rPr>
                              <w:br/>
                              <w:t>Reply!!</w:t>
                            </w:r>
                            <w:r w:rsidRPr="00634E40">
                              <w:rPr>
                                <w:rFonts w:ascii="Arial" w:eastAsia="Times New Roman" w:hAnsi="Arial" w:cs="Arial"/>
                                <w:sz w:val="20"/>
                                <w:szCs w:val="20"/>
                                <w:lang w:val="en" w:eastAsia="en-GB"/>
                              </w:rPr>
                              <w:br/>
                              <w:t>A week later he needed me, I was delighted</w:t>
                            </w:r>
                            <w:r w:rsidRPr="00634E40">
                              <w:rPr>
                                <w:rFonts w:ascii="Arial" w:eastAsia="Times New Roman" w:hAnsi="Arial" w:cs="Arial"/>
                                <w:sz w:val="20"/>
                                <w:szCs w:val="20"/>
                                <w:lang w:val="en" w:eastAsia="en-GB"/>
                              </w:rPr>
                              <w:br/>
                              <w:t>There was an issue and we met</w:t>
                            </w:r>
                            <w:r w:rsidRPr="00634E40">
                              <w:rPr>
                                <w:rFonts w:ascii="Arial" w:eastAsia="Times New Roman" w:hAnsi="Arial" w:cs="Arial"/>
                                <w:sz w:val="20"/>
                                <w:szCs w:val="20"/>
                                <w:lang w:val="en" w:eastAsia="en-GB"/>
                              </w:rPr>
                              <w:br/>
                              <w:t>One to One</w:t>
                            </w:r>
                            <w:r w:rsidRPr="00634E40">
                              <w:rPr>
                                <w:rFonts w:ascii="Arial" w:eastAsia="Times New Roman" w:hAnsi="Arial" w:cs="Arial"/>
                                <w:sz w:val="20"/>
                                <w:szCs w:val="20"/>
                                <w:lang w:val="en" w:eastAsia="en-GB"/>
                              </w:rPr>
                              <w:br/>
                              <w:t>We spoke and disclosed, decided to take it easy</w:t>
                            </w:r>
                            <w:r w:rsidRPr="00634E40">
                              <w:rPr>
                                <w:rFonts w:ascii="Arial" w:eastAsia="Times New Roman" w:hAnsi="Arial" w:cs="Arial"/>
                                <w:sz w:val="20"/>
                                <w:szCs w:val="20"/>
                                <w:lang w:val="en" w:eastAsia="en-GB"/>
                              </w:rPr>
                              <w:br/>
                              <w:t>His honesty was refreshing for me</w:t>
                            </w:r>
                          </w:p>
                          <w:p w14:paraId="4FC1F11E" w14:textId="77777777" w:rsidR="0085564E" w:rsidRPr="00634E40"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634E40">
                              <w:rPr>
                                <w:rFonts w:ascii="Arial" w:eastAsia="Times New Roman" w:hAnsi="Arial" w:cs="Arial"/>
                                <w:sz w:val="20"/>
                                <w:szCs w:val="20"/>
                                <w:lang w:val="en" w:eastAsia="en-GB"/>
                              </w:rPr>
                              <w:t>I respected him and felt hopeful</w:t>
                            </w:r>
                            <w:r w:rsidRPr="00634E40">
                              <w:rPr>
                                <w:rFonts w:ascii="Arial" w:eastAsia="Times New Roman" w:hAnsi="Arial" w:cs="Arial"/>
                                <w:sz w:val="20"/>
                                <w:szCs w:val="20"/>
                                <w:lang w:val="en" w:eastAsia="en-GB"/>
                              </w:rPr>
                              <w:br/>
                              <w:t>We could aim, he would prove</w:t>
                            </w:r>
                            <w:r w:rsidRPr="00634E40">
                              <w:rPr>
                                <w:rFonts w:ascii="Arial" w:eastAsia="Times New Roman" w:hAnsi="Arial" w:cs="Arial"/>
                                <w:sz w:val="20"/>
                                <w:szCs w:val="20"/>
                                <w:lang w:val="en" w:eastAsia="en-GB"/>
                              </w:rPr>
                              <w:br/>
                              <w:t>I shared with Philip, he elicited this</w:t>
                            </w:r>
                            <w:r w:rsidRPr="00634E40">
                              <w:rPr>
                                <w:rFonts w:ascii="Arial" w:eastAsia="Times New Roman" w:hAnsi="Arial" w:cs="Arial"/>
                                <w:sz w:val="20"/>
                                <w:szCs w:val="20"/>
                                <w:lang w:val="en" w:eastAsia="en-GB"/>
                              </w:rPr>
                              <w:br/>
                              <w:t>I wanted to see him and support him</w:t>
                            </w:r>
                            <w:r w:rsidRPr="00634E40">
                              <w:rPr>
                                <w:rFonts w:ascii="Arial" w:eastAsia="Times New Roman" w:hAnsi="Arial" w:cs="Arial"/>
                                <w:sz w:val="20"/>
                                <w:szCs w:val="20"/>
                                <w:lang w:val="en" w:eastAsia="en-GB"/>
                              </w:rPr>
                              <w:br/>
                              <w:t>He had to give me the opportunity</w:t>
                            </w:r>
                            <w:r w:rsidRPr="00634E40">
                              <w:rPr>
                                <w:rFonts w:ascii="Arial" w:eastAsia="Times New Roman" w:hAnsi="Arial" w:cs="Arial"/>
                                <w:sz w:val="20"/>
                                <w:szCs w:val="20"/>
                                <w:lang w:val="en" w:eastAsia="en-GB"/>
                              </w:rPr>
                              <w:br/>
                              <w:t>He asked- I was excited</w:t>
                            </w:r>
                          </w:p>
                          <w:p w14:paraId="5E4BDE9E" w14:textId="77777777" w:rsidR="0085564E" w:rsidRPr="00634E40"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634E40">
                              <w:rPr>
                                <w:rFonts w:ascii="Arial" w:eastAsia="Times New Roman" w:hAnsi="Arial" w:cs="Arial"/>
                                <w:sz w:val="20"/>
                                <w:szCs w:val="20"/>
                                <w:lang w:val="en" w:eastAsia="en-GB"/>
                              </w:rPr>
                              <w:t>He smiled widely and I smiled widely back</w:t>
                            </w:r>
                          </w:p>
                          <w:p w14:paraId="1EBE7089" w14:textId="2C1CC6BF" w:rsidR="0085564E" w:rsidRDefault="0085564E" w:rsidP="00C71D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9F2D881" id="Speech Bubble: Oval 3" o:spid="_x0000_s1029" type="#_x0000_t63" style="position:absolute;left:0;text-align:left;margin-left:324.75pt;margin-top:-70.5pt;width:430.45pt;height:46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cxkwIAAGUFAAAOAAAAZHJzL2Uyb0RvYy54bWysVM1u2zAMvg/YOwi6r47TJO2MOEWWrsOA&#10;oimWDj0rMhUbkCVNUmJnTz9KdpyiLXYY5oNMiuTHH5Gc37S1JAewrtIqp+nFiBJQXBeV2uX059Pd&#10;p2tKnGeqYFIryOkRHL1ZfPwwb0wGY11qWYAlCKJc1piclt6bLEkcL6Fm7kIbUCgU2tbMI2t3SWFZ&#10;g+i1TMaj0SxptC2M1Rycw9vbTkgXEV8I4H4thANPZE4xNh9PG89tOJPFnGU7y0xZ8T4M9g9R1KxS&#10;6HSAumWekb2t3kDVFbfaaeEvuK4TLUTFIeaA2aSjV9lsSmYg5oLFcWYok/t/sPzh8GhJVeT0khLF&#10;anyijQHgJfmy324lZGR9YJJchkI1xmWovzGPtucckiHrVtg6/DEf0sbiHofiQusJx8vpZDa7SqeU&#10;cJRNr6/G6SyiJmdzY53/BromgchpA8UOvkpZGQcrJqXe+1hjdrh3HiNAy5MFMiG6Lp5I+aOEEJJU&#10;P0BgghjBOFrH1oKVtAQTyynjHJRPO1HJCuiupyP8QtLoZLCIXAQMyKKScsDuAULbvsXuYHr9YAqx&#10;Mwfj0d8C64wHi+hZKz8Y15XS9j0AiVn1njv9U5G60oQq+Xbb9o+PmuFmq4sjNoTV3aQ4w+8qfIx7&#10;5vwjszgaOEQ47n6Nh5C6yanuKUpKbX+/dx/0sWNRSkmDo5ZT92vPLFAivyvs5c/pZBJmMzKT6dUY&#10;GftSsn0pUft6pfHhUlwshkcy6Ht5IoXV9TNuhWXwiiKmOPrOKff2xKx8twJwr3BYLqMazqNh/l5t&#10;DA/goc6hu57aZ2ZN35Eem/lBn8aSZa86sdMNlkov916LKrbpua79C+Asx1bq905YFi/5qHXejos/&#10;AAAA//8DAFBLAwQUAAYACAAAACEA6TDl1eQAAAANAQAADwAAAGRycy9kb3ducmV2LnhtbEyPUUvD&#10;MBSF3wX/Q7iCb1tS181amw4RRBwOdBuCb1lz1xabm65Ju/rvlz3p4+V+nPOdbDmahg3YudqShGgq&#10;gCEVVtdUSthtXyYJMOcVadVYQgm/6GCZX19lKtX2RJ84bHzJQgi5VEmovG9Tzl1RoVFualuk8DvY&#10;zigfzq7kulOnEG4afifEghtVU2ioVIvPFRY/m95IeFerr9Xb9+E4o75/FcPRr+OPtZS3N+PTIzCP&#10;o/+D4aIf1CEPTnvbk3askbCIH+YBlTCJ4iisuiDzSMTA9hLuk1kCPM/4/xX5GQAA//8DAFBLAQIt&#10;ABQABgAIAAAAIQC2gziS/gAAAOEBAAATAAAAAAAAAAAAAAAAAAAAAABbQ29udGVudF9UeXBlc10u&#10;eG1sUEsBAi0AFAAGAAgAAAAhADj9If/WAAAAlAEAAAsAAAAAAAAAAAAAAAAALwEAAF9yZWxzLy5y&#10;ZWxzUEsBAi0AFAAGAAgAAAAhAAAqBzGTAgAAZQUAAA4AAAAAAAAAAAAAAAAALgIAAGRycy9lMm9E&#10;b2MueG1sUEsBAi0AFAAGAAgAAAAhAOkw5dXkAAAADQEAAA8AAAAAAAAAAAAAAAAA7QQAAGRycy9k&#10;b3ducmV2LnhtbFBLBQYAAAAABAAEAPMAAAD+BQAAAAA=&#10;" adj="6300,24300" fillcolor="#5b9bd5 [3204]" strokecolor="#1f4d78 [1604]" strokeweight="1pt">
                <v:textbox>
                  <w:txbxContent>
                    <w:p w14:paraId="64B0CF7C" w14:textId="77777777" w:rsidR="0085564E" w:rsidRPr="00634E40" w:rsidRDefault="0085564E" w:rsidP="005129F2">
                      <w:pPr>
                        <w:spacing w:before="100" w:beforeAutospacing="1" w:after="100" w:afterAutospacing="1" w:line="240" w:lineRule="auto"/>
                        <w:ind w:left="720"/>
                        <w:rPr>
                          <w:rFonts w:ascii="Arial" w:eastAsia="Times New Roman" w:hAnsi="Arial" w:cs="Arial"/>
                          <w:b/>
                          <w:sz w:val="20"/>
                          <w:szCs w:val="20"/>
                          <w:lang w:val="en" w:eastAsia="en-GB"/>
                        </w:rPr>
                      </w:pPr>
                      <w:r w:rsidRPr="00634E40">
                        <w:rPr>
                          <w:rFonts w:ascii="Arial" w:eastAsia="Times New Roman" w:hAnsi="Arial" w:cs="Arial"/>
                          <w:b/>
                          <w:sz w:val="20"/>
                          <w:szCs w:val="20"/>
                          <w:lang w:val="en" w:eastAsia="en-GB"/>
                        </w:rPr>
                        <w:t>An Ode to Philip</w:t>
                      </w:r>
                    </w:p>
                    <w:p w14:paraId="6E14C014" w14:textId="77777777" w:rsidR="0085564E" w:rsidRPr="00634E40"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634E40">
                        <w:rPr>
                          <w:rFonts w:ascii="Arial" w:eastAsia="Times New Roman" w:hAnsi="Arial" w:cs="Arial"/>
                          <w:sz w:val="20"/>
                          <w:szCs w:val="20"/>
                          <w:lang w:val="en" w:eastAsia="en-GB"/>
                        </w:rPr>
                        <w:t>Part joy and love</w:t>
                      </w:r>
                      <w:r w:rsidRPr="00634E40">
                        <w:rPr>
                          <w:rFonts w:ascii="Arial" w:eastAsia="Times New Roman" w:hAnsi="Arial" w:cs="Arial"/>
                          <w:sz w:val="20"/>
                          <w:szCs w:val="20"/>
                          <w:lang w:val="en" w:eastAsia="en-GB"/>
                        </w:rPr>
                        <w:br/>
                        <w:t>Despite his immaturity</w:t>
                      </w:r>
                      <w:r w:rsidRPr="00634E40">
                        <w:rPr>
                          <w:rFonts w:ascii="Arial" w:eastAsia="Times New Roman" w:hAnsi="Arial" w:cs="Arial"/>
                          <w:sz w:val="20"/>
                          <w:szCs w:val="20"/>
                          <w:lang w:val="en" w:eastAsia="en-GB"/>
                        </w:rPr>
                        <w:br/>
                        <w:t>Thoughts and feelings improved</w:t>
                      </w:r>
                      <w:r w:rsidRPr="00634E40">
                        <w:rPr>
                          <w:rFonts w:ascii="Arial" w:eastAsia="Times New Roman" w:hAnsi="Arial" w:cs="Arial"/>
                          <w:sz w:val="20"/>
                          <w:szCs w:val="20"/>
                          <w:lang w:val="en" w:eastAsia="en-GB"/>
                        </w:rPr>
                        <w:br/>
                        <w:t>I felt I might be able to connect</w:t>
                      </w:r>
                      <w:r w:rsidRPr="00634E40">
                        <w:rPr>
                          <w:rFonts w:ascii="Arial" w:eastAsia="Times New Roman" w:hAnsi="Arial" w:cs="Arial"/>
                          <w:sz w:val="20"/>
                          <w:szCs w:val="20"/>
                          <w:lang w:val="en" w:eastAsia="en-GB"/>
                        </w:rPr>
                        <w:br/>
                        <w:t>I liked Philip</w:t>
                      </w:r>
                      <w:r w:rsidRPr="00634E40">
                        <w:rPr>
                          <w:rFonts w:ascii="Arial" w:eastAsia="Times New Roman" w:hAnsi="Arial" w:cs="Arial"/>
                          <w:sz w:val="20"/>
                          <w:szCs w:val="20"/>
                          <w:lang w:val="en" w:eastAsia="en-GB"/>
                        </w:rPr>
                        <w:br/>
                        <w:t>Time… Intuition… Capacity</w:t>
                      </w:r>
                      <w:r w:rsidRPr="00634E40">
                        <w:rPr>
                          <w:rFonts w:ascii="Arial" w:eastAsia="Times New Roman" w:hAnsi="Arial" w:cs="Arial"/>
                          <w:sz w:val="20"/>
                          <w:szCs w:val="20"/>
                          <w:lang w:val="en" w:eastAsia="en-GB"/>
                        </w:rPr>
                        <w:br/>
                        <w:t>The future?</w:t>
                      </w:r>
                    </w:p>
                    <w:p w14:paraId="2D19BF05" w14:textId="77777777" w:rsidR="0085564E" w:rsidRPr="00634E40"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634E40">
                        <w:rPr>
                          <w:rFonts w:ascii="Arial" w:eastAsia="Times New Roman" w:hAnsi="Arial" w:cs="Arial"/>
                          <w:sz w:val="20"/>
                          <w:szCs w:val="20"/>
                          <w:lang w:val="en" w:eastAsia="en-GB"/>
                        </w:rPr>
                        <w:t>Inviting to discuss, a collaborative plan</w:t>
                      </w:r>
                      <w:r w:rsidRPr="00634E40">
                        <w:rPr>
                          <w:rFonts w:ascii="Arial" w:eastAsia="Times New Roman" w:hAnsi="Arial" w:cs="Arial"/>
                          <w:sz w:val="20"/>
                          <w:szCs w:val="20"/>
                          <w:lang w:val="en" w:eastAsia="en-GB"/>
                        </w:rPr>
                        <w:br/>
                        <w:t>Reply!!</w:t>
                      </w:r>
                      <w:r w:rsidRPr="00634E40">
                        <w:rPr>
                          <w:rFonts w:ascii="Arial" w:eastAsia="Times New Roman" w:hAnsi="Arial" w:cs="Arial"/>
                          <w:sz w:val="20"/>
                          <w:szCs w:val="20"/>
                          <w:lang w:val="en" w:eastAsia="en-GB"/>
                        </w:rPr>
                        <w:br/>
                        <w:t>A week later he needed me, I was delighted</w:t>
                      </w:r>
                      <w:r w:rsidRPr="00634E40">
                        <w:rPr>
                          <w:rFonts w:ascii="Arial" w:eastAsia="Times New Roman" w:hAnsi="Arial" w:cs="Arial"/>
                          <w:sz w:val="20"/>
                          <w:szCs w:val="20"/>
                          <w:lang w:val="en" w:eastAsia="en-GB"/>
                        </w:rPr>
                        <w:br/>
                        <w:t>There was an issue and we met</w:t>
                      </w:r>
                      <w:r w:rsidRPr="00634E40">
                        <w:rPr>
                          <w:rFonts w:ascii="Arial" w:eastAsia="Times New Roman" w:hAnsi="Arial" w:cs="Arial"/>
                          <w:sz w:val="20"/>
                          <w:szCs w:val="20"/>
                          <w:lang w:val="en" w:eastAsia="en-GB"/>
                        </w:rPr>
                        <w:br/>
                        <w:t>One to One</w:t>
                      </w:r>
                      <w:r w:rsidRPr="00634E40">
                        <w:rPr>
                          <w:rFonts w:ascii="Arial" w:eastAsia="Times New Roman" w:hAnsi="Arial" w:cs="Arial"/>
                          <w:sz w:val="20"/>
                          <w:szCs w:val="20"/>
                          <w:lang w:val="en" w:eastAsia="en-GB"/>
                        </w:rPr>
                        <w:br/>
                        <w:t>We spoke and disclosed, decided to take it easy</w:t>
                      </w:r>
                      <w:r w:rsidRPr="00634E40">
                        <w:rPr>
                          <w:rFonts w:ascii="Arial" w:eastAsia="Times New Roman" w:hAnsi="Arial" w:cs="Arial"/>
                          <w:sz w:val="20"/>
                          <w:szCs w:val="20"/>
                          <w:lang w:val="en" w:eastAsia="en-GB"/>
                        </w:rPr>
                        <w:br/>
                        <w:t>His honesty was refreshing for me</w:t>
                      </w:r>
                    </w:p>
                    <w:p w14:paraId="4FC1F11E" w14:textId="77777777" w:rsidR="0085564E" w:rsidRPr="00634E40"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634E40">
                        <w:rPr>
                          <w:rFonts w:ascii="Arial" w:eastAsia="Times New Roman" w:hAnsi="Arial" w:cs="Arial"/>
                          <w:sz w:val="20"/>
                          <w:szCs w:val="20"/>
                          <w:lang w:val="en" w:eastAsia="en-GB"/>
                        </w:rPr>
                        <w:t>I respected him and felt hopeful</w:t>
                      </w:r>
                      <w:r w:rsidRPr="00634E40">
                        <w:rPr>
                          <w:rFonts w:ascii="Arial" w:eastAsia="Times New Roman" w:hAnsi="Arial" w:cs="Arial"/>
                          <w:sz w:val="20"/>
                          <w:szCs w:val="20"/>
                          <w:lang w:val="en" w:eastAsia="en-GB"/>
                        </w:rPr>
                        <w:br/>
                        <w:t>We could aim, he would prove</w:t>
                      </w:r>
                      <w:r w:rsidRPr="00634E40">
                        <w:rPr>
                          <w:rFonts w:ascii="Arial" w:eastAsia="Times New Roman" w:hAnsi="Arial" w:cs="Arial"/>
                          <w:sz w:val="20"/>
                          <w:szCs w:val="20"/>
                          <w:lang w:val="en" w:eastAsia="en-GB"/>
                        </w:rPr>
                        <w:br/>
                        <w:t>I shared with Philip, he elicited this</w:t>
                      </w:r>
                      <w:r w:rsidRPr="00634E40">
                        <w:rPr>
                          <w:rFonts w:ascii="Arial" w:eastAsia="Times New Roman" w:hAnsi="Arial" w:cs="Arial"/>
                          <w:sz w:val="20"/>
                          <w:szCs w:val="20"/>
                          <w:lang w:val="en" w:eastAsia="en-GB"/>
                        </w:rPr>
                        <w:br/>
                        <w:t>I wanted to see him and support him</w:t>
                      </w:r>
                      <w:r w:rsidRPr="00634E40">
                        <w:rPr>
                          <w:rFonts w:ascii="Arial" w:eastAsia="Times New Roman" w:hAnsi="Arial" w:cs="Arial"/>
                          <w:sz w:val="20"/>
                          <w:szCs w:val="20"/>
                          <w:lang w:val="en" w:eastAsia="en-GB"/>
                        </w:rPr>
                        <w:br/>
                        <w:t>He had to give me the opportunity</w:t>
                      </w:r>
                      <w:r w:rsidRPr="00634E40">
                        <w:rPr>
                          <w:rFonts w:ascii="Arial" w:eastAsia="Times New Roman" w:hAnsi="Arial" w:cs="Arial"/>
                          <w:sz w:val="20"/>
                          <w:szCs w:val="20"/>
                          <w:lang w:val="en" w:eastAsia="en-GB"/>
                        </w:rPr>
                        <w:br/>
                        <w:t>He asked- I was excited</w:t>
                      </w:r>
                    </w:p>
                    <w:p w14:paraId="5E4BDE9E" w14:textId="77777777" w:rsidR="0085564E" w:rsidRPr="00634E40"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634E40">
                        <w:rPr>
                          <w:rFonts w:ascii="Arial" w:eastAsia="Times New Roman" w:hAnsi="Arial" w:cs="Arial"/>
                          <w:sz w:val="20"/>
                          <w:szCs w:val="20"/>
                          <w:lang w:val="en" w:eastAsia="en-GB"/>
                        </w:rPr>
                        <w:t>He smiled widely and I smiled widely back</w:t>
                      </w:r>
                    </w:p>
                    <w:p w14:paraId="1EBE7089" w14:textId="2C1CC6BF" w:rsidR="0085564E" w:rsidRDefault="0085564E" w:rsidP="00C71DDC">
                      <w:pPr>
                        <w:jc w:val="center"/>
                      </w:pPr>
                    </w:p>
                  </w:txbxContent>
                </v:textbox>
              </v:shape>
            </w:pict>
          </mc:Fallback>
        </mc:AlternateContent>
      </w:r>
      <w:r w:rsidR="00EF2D54">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6272BF8A" wp14:editId="123417EA">
                <wp:simplePos x="0" y="0"/>
                <wp:positionH relativeFrom="column">
                  <wp:posOffset>-776287</wp:posOffset>
                </wp:positionH>
                <wp:positionV relativeFrom="paragraph">
                  <wp:posOffset>-385761</wp:posOffset>
                </wp:positionV>
                <wp:extent cx="4243070" cy="5143500"/>
                <wp:effectExtent l="0" t="0" r="24130" b="685800"/>
                <wp:wrapNone/>
                <wp:docPr id="5" name="Speech Bubble: Rectangle 5"/>
                <wp:cNvGraphicFramePr/>
                <a:graphic xmlns:a="http://schemas.openxmlformats.org/drawingml/2006/main">
                  <a:graphicData uri="http://schemas.microsoft.com/office/word/2010/wordprocessingShape">
                    <wps:wsp>
                      <wps:cNvSpPr/>
                      <wps:spPr>
                        <a:xfrm>
                          <a:off x="0" y="0"/>
                          <a:ext cx="4243070" cy="514350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C6E4E1" w14:textId="77777777" w:rsidR="0085564E" w:rsidRPr="00634E40" w:rsidRDefault="0085564E" w:rsidP="005129F2">
                            <w:pPr>
                              <w:spacing w:before="100" w:beforeAutospacing="1" w:after="100" w:afterAutospacing="1" w:line="240" w:lineRule="auto"/>
                              <w:ind w:left="720"/>
                              <w:rPr>
                                <w:rFonts w:ascii="Arial" w:eastAsia="Times New Roman" w:hAnsi="Arial" w:cs="Arial"/>
                                <w:b/>
                                <w:sz w:val="20"/>
                                <w:szCs w:val="20"/>
                                <w:lang w:val="en" w:eastAsia="en-GB"/>
                              </w:rPr>
                            </w:pPr>
                            <w:r w:rsidRPr="00634E40">
                              <w:rPr>
                                <w:rFonts w:ascii="Arial" w:eastAsia="Times New Roman" w:hAnsi="Arial" w:cs="Arial"/>
                                <w:b/>
                                <w:sz w:val="20"/>
                                <w:szCs w:val="20"/>
                                <w:lang w:val="en" w:eastAsia="en-GB"/>
                              </w:rPr>
                              <w:t>All about Phillip</w:t>
                            </w:r>
                          </w:p>
                          <w:p w14:paraId="1647558C" w14:textId="77777777" w:rsidR="0085564E" w:rsidRPr="00634E40"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634E40">
                              <w:rPr>
                                <w:rFonts w:ascii="Arial" w:eastAsia="Times New Roman" w:hAnsi="Arial" w:cs="Arial"/>
                                <w:sz w:val="20"/>
                                <w:szCs w:val="20"/>
                                <w:lang w:val="en" w:eastAsia="en-GB"/>
                              </w:rPr>
                              <w:t>joy love</w:t>
                            </w:r>
                            <w:r w:rsidRPr="00634E40">
                              <w:rPr>
                                <w:rFonts w:ascii="Arial" w:eastAsia="Times New Roman" w:hAnsi="Arial" w:cs="Arial"/>
                                <w:sz w:val="20"/>
                                <w:szCs w:val="20"/>
                                <w:lang w:val="en" w:eastAsia="en-GB"/>
                              </w:rPr>
                              <w:br/>
                              <w:t>Phillip.</w:t>
                            </w:r>
                            <w:r w:rsidRPr="00634E40">
                              <w:rPr>
                                <w:rFonts w:ascii="Arial" w:eastAsia="Times New Roman" w:hAnsi="Arial" w:cs="Arial"/>
                                <w:sz w:val="20"/>
                                <w:szCs w:val="20"/>
                                <w:lang w:val="en" w:eastAsia="en-GB"/>
                              </w:rPr>
                              <w:br/>
                              <w:t>Phillip Phillip</w:t>
                            </w:r>
                            <w:r w:rsidRPr="00634E40">
                              <w:rPr>
                                <w:rFonts w:ascii="Arial" w:eastAsia="Times New Roman" w:hAnsi="Arial" w:cs="Arial"/>
                                <w:sz w:val="20"/>
                                <w:szCs w:val="20"/>
                                <w:lang w:val="en" w:eastAsia="en-GB"/>
                              </w:rPr>
                              <w:br/>
                              <w:t>chasing Phillip.</w:t>
                            </w:r>
                            <w:r w:rsidRPr="00634E40">
                              <w:rPr>
                                <w:rFonts w:ascii="Arial" w:eastAsia="Times New Roman" w:hAnsi="Arial" w:cs="Arial"/>
                                <w:sz w:val="20"/>
                                <w:szCs w:val="20"/>
                                <w:lang w:val="en" w:eastAsia="en-GB"/>
                              </w:rPr>
                              <w:br/>
                              <w:t>Phillip failed</w:t>
                            </w:r>
                            <w:r w:rsidRPr="00634E40">
                              <w:rPr>
                                <w:rFonts w:ascii="Arial" w:eastAsia="Times New Roman" w:hAnsi="Arial" w:cs="Arial"/>
                                <w:sz w:val="20"/>
                                <w:szCs w:val="20"/>
                                <w:lang w:val="en" w:eastAsia="en-GB"/>
                              </w:rPr>
                              <w:br/>
                              <w:t>Phillip Phillip Phillip Phillip.</w:t>
                            </w:r>
                            <w:r w:rsidRPr="00634E40">
                              <w:rPr>
                                <w:rFonts w:ascii="Arial" w:eastAsia="Times New Roman" w:hAnsi="Arial" w:cs="Arial"/>
                                <w:sz w:val="20"/>
                                <w:szCs w:val="20"/>
                                <w:lang w:val="en" w:eastAsia="en-GB"/>
                              </w:rPr>
                              <w:br/>
                              <w:t>Phillip’s honesty</w:t>
                            </w:r>
                            <w:r w:rsidRPr="00634E40">
                              <w:rPr>
                                <w:rFonts w:ascii="Arial" w:eastAsia="Times New Roman" w:hAnsi="Arial" w:cs="Arial"/>
                                <w:sz w:val="20"/>
                                <w:szCs w:val="20"/>
                                <w:lang w:val="en" w:eastAsia="en-GB"/>
                              </w:rPr>
                              <w:br/>
                              <w:t>Phillip Phillip</w:t>
                            </w:r>
                            <w:r w:rsidRPr="00634E40">
                              <w:rPr>
                                <w:rFonts w:ascii="Arial" w:eastAsia="Times New Roman" w:hAnsi="Arial" w:cs="Arial"/>
                                <w:sz w:val="20"/>
                                <w:szCs w:val="20"/>
                                <w:lang w:val="en" w:eastAsia="en-GB"/>
                              </w:rPr>
                              <w:br/>
                              <w:t>I’m a great supporter of the underdog</w:t>
                            </w:r>
                            <w:r w:rsidRPr="00634E40">
                              <w:rPr>
                                <w:rFonts w:ascii="Arial" w:eastAsia="Times New Roman" w:hAnsi="Arial" w:cs="Arial"/>
                                <w:sz w:val="20"/>
                                <w:szCs w:val="20"/>
                                <w:lang w:val="en" w:eastAsia="en-GB"/>
                              </w:rPr>
                              <w:br/>
                              <w:t>Phillip</w:t>
                            </w:r>
                            <w:r w:rsidRPr="00634E40">
                              <w:rPr>
                                <w:rFonts w:ascii="Arial" w:eastAsia="Times New Roman" w:hAnsi="Arial" w:cs="Arial"/>
                                <w:sz w:val="20"/>
                                <w:szCs w:val="20"/>
                                <w:lang w:val="en" w:eastAsia="en-GB"/>
                              </w:rPr>
                              <w:br/>
                              <w:t>I know that he will make a great nurse.</w:t>
                            </w:r>
                            <w:r w:rsidRPr="00634E40">
                              <w:rPr>
                                <w:rFonts w:ascii="Arial" w:eastAsia="Times New Roman" w:hAnsi="Arial" w:cs="Arial"/>
                                <w:sz w:val="20"/>
                                <w:szCs w:val="20"/>
                                <w:lang w:val="en" w:eastAsia="en-GB"/>
                              </w:rPr>
                              <w:br/>
                              <w:t>Phillip</w:t>
                            </w:r>
                            <w:r w:rsidRPr="00634E40">
                              <w:rPr>
                                <w:rFonts w:ascii="Arial" w:eastAsia="Times New Roman" w:hAnsi="Arial" w:cs="Arial"/>
                                <w:sz w:val="20"/>
                                <w:szCs w:val="20"/>
                                <w:lang w:val="en" w:eastAsia="en-GB"/>
                              </w:rPr>
                              <w:br/>
                              <w:t>Little did Phillip know how much his enthusiasm affected me.</w:t>
                            </w:r>
                            <w:r w:rsidRPr="00634E40">
                              <w:rPr>
                                <w:rFonts w:ascii="Arial" w:eastAsia="Times New Roman" w:hAnsi="Arial" w:cs="Arial"/>
                                <w:sz w:val="20"/>
                                <w:szCs w:val="20"/>
                                <w:lang w:val="en" w:eastAsia="en-GB"/>
                              </w:rPr>
                              <w:br/>
                              <w:t>Phillip. Phillip Phillip</w:t>
                            </w:r>
                            <w:r w:rsidRPr="00634E40">
                              <w:rPr>
                                <w:rFonts w:ascii="Arial" w:eastAsia="Times New Roman" w:hAnsi="Arial" w:cs="Arial"/>
                                <w:sz w:val="20"/>
                                <w:szCs w:val="20"/>
                                <w:lang w:val="en" w:eastAsia="en-GB"/>
                              </w:rPr>
                              <w:br/>
                              <w:t>he’ll never truly know how his candid statements affect me,</w:t>
                            </w:r>
                            <w:r w:rsidRPr="00634E40">
                              <w:rPr>
                                <w:rFonts w:ascii="Arial" w:eastAsia="Times New Roman" w:hAnsi="Arial" w:cs="Arial"/>
                                <w:sz w:val="20"/>
                                <w:szCs w:val="20"/>
                                <w:lang w:val="en" w:eastAsia="en-GB"/>
                              </w:rPr>
                              <w:br/>
                              <w:t>Phillip Phillip Phillip</w:t>
                            </w:r>
                            <w:r w:rsidRPr="00634E40">
                              <w:rPr>
                                <w:rFonts w:ascii="Arial" w:eastAsia="Times New Roman" w:hAnsi="Arial" w:cs="Arial"/>
                                <w:sz w:val="20"/>
                                <w:szCs w:val="20"/>
                                <w:lang w:val="en" w:eastAsia="en-GB"/>
                              </w:rPr>
                              <w:br/>
                              <w:t>I know that he was affected and maybe just as much as he has affected me.</w:t>
                            </w:r>
                          </w:p>
                          <w:p w14:paraId="3C98A8C2" w14:textId="77777777" w:rsidR="0085564E" w:rsidRDefault="0085564E" w:rsidP="005129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272BF8A" id="Speech Bubble: Rectangle 5" o:spid="_x0000_s1030" type="#_x0000_t61" style="position:absolute;left:0;text-align:left;margin-left:-61.1pt;margin-top:-30.35pt;width:334.1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UAkAIAAGcFAAAOAAAAZHJzL2Uyb0RvYy54bWysVM1u2zAMvg/YOwi6L3ZSZ92MOkWWosOA&#10;oA2aDj0rMhUbkCVNUmJnTz9KdtyiLXYYdrFJ8Z/8yKvrrpHkCNbVWhV0OkkpAcV1Wat9QX8+3n76&#10;QonzTJVMagUFPYGj14uPH65ak8NMV1qWYAk6US5vTUEr702eJI5X0DA30QYUCoW2DfPI2n1SWtai&#10;90YmszT9nLTalsZqDs7h600vpIvoXwjg/l4IB57IgmJuPn5t/O7CN1lcsXxvmalqPqTB/iGLhtUK&#10;g46ubphn5GDrN66amlvttPATrptEC1FziDVgNdP0VTXbihmItWBznBnb5P6fW3533FhSlwWdU6JY&#10;gyPaGgBekW+H3U5CTh6wh0ztJZB56FZrXI5GW7OxA+eQDKV3wjbhj0WRLnb4NHYYOk84Pmaz7CK9&#10;xEFwlM2n2cU8jTNIns2Ndf476IYEoqAtlHsIOayYlPrgY5fZce08hkezszoyIbU+mUj5k4SQj1QP&#10;ILBEDD+L1hFcsJKWHBnCgnEOyk97UcVK6J8xszG30SKGjA6DZ1FLOfoeHATgvvXd5zroB1OI2ByN&#10;078l1huPFjGyVn40bmql7XsOJFY1RO71z03qWxO65LtdF8efnYe70+UJIWF1vyvO8NsaJ7Fmzm+Y&#10;xeXA6eHC+3v8CKnbguqBoqTS9vd770EfMYtSSlpctoK6XwdmgRL5QyGav06zLGxnZLL55QwZ+1Ky&#10;eylRh2alcXBTPC2GRzLoe3kmhdXNE96FZYiKIqY4xi4o9/bMrHx/BPCycFguoxpupGF+rbaGB+eh&#10;zwFdj90Ts2aAo0ck3+nzYrL8FRJ73WCp9PLgtagjTEOn+74OE8BtjlAaLk84Fy/5qPV8Hxd/AAAA&#10;//8DAFBLAwQUAAYACAAAACEAl9YkCuIAAAAMAQAADwAAAGRycy9kb3ducmV2LnhtbEyPwUrDQBCG&#10;74LvsIzgrd00xrSN2ZRSEEHw0Cr0uslOk2h2NmQ3TXx7x5PeZpifb74/3822E1ccfOtIwWoZgUCq&#10;nGmpVvDx/rzYgPBBk9GdI1TwjR52xe1NrjPjJjri9RRqwRDymVbQhNBnUvqqQav90vVIfLu4werA&#10;61BLM+iJ4baTcRSl0uqW+EOjezw0WH2dRqtgvS8rk4Tzpo3fDq/pdHwZ/edZqfu7ef8EIuAc/sLw&#10;q8/qULBT6UYyXnQKFqs4jjnLUxqtQXDkMUm5Xsn8ZPsAssjl/xLFDwAAAP//AwBQSwECLQAUAAYA&#10;CAAAACEAtoM4kv4AAADhAQAAEwAAAAAAAAAAAAAAAAAAAAAAW0NvbnRlbnRfVHlwZXNdLnhtbFBL&#10;AQItABQABgAIAAAAIQA4/SH/1gAAAJQBAAALAAAAAAAAAAAAAAAAAC8BAABfcmVscy8ucmVsc1BL&#10;AQItABQABgAIAAAAIQC8xPUAkAIAAGcFAAAOAAAAAAAAAAAAAAAAAC4CAABkcnMvZTJvRG9jLnht&#10;bFBLAQItABQABgAIAAAAIQCX1iQK4gAAAAwBAAAPAAAAAAAAAAAAAAAAAOoEAABkcnMvZG93bnJl&#10;di54bWxQSwUGAAAAAAQABADzAAAA+QUAAAAA&#10;" adj="6300,24300" fillcolor="#5b9bd5 [3204]" strokecolor="#1f4d78 [1604]" strokeweight="1pt">
                <v:textbox>
                  <w:txbxContent>
                    <w:p w14:paraId="11C6E4E1" w14:textId="77777777" w:rsidR="0085564E" w:rsidRPr="00634E40" w:rsidRDefault="0085564E" w:rsidP="005129F2">
                      <w:pPr>
                        <w:spacing w:before="100" w:beforeAutospacing="1" w:after="100" w:afterAutospacing="1" w:line="240" w:lineRule="auto"/>
                        <w:ind w:left="720"/>
                        <w:rPr>
                          <w:rFonts w:ascii="Arial" w:eastAsia="Times New Roman" w:hAnsi="Arial" w:cs="Arial"/>
                          <w:b/>
                          <w:sz w:val="20"/>
                          <w:szCs w:val="20"/>
                          <w:lang w:val="en" w:eastAsia="en-GB"/>
                        </w:rPr>
                      </w:pPr>
                      <w:r w:rsidRPr="00634E40">
                        <w:rPr>
                          <w:rFonts w:ascii="Arial" w:eastAsia="Times New Roman" w:hAnsi="Arial" w:cs="Arial"/>
                          <w:b/>
                          <w:sz w:val="20"/>
                          <w:szCs w:val="20"/>
                          <w:lang w:val="en" w:eastAsia="en-GB"/>
                        </w:rPr>
                        <w:t>All about Phillip</w:t>
                      </w:r>
                    </w:p>
                    <w:p w14:paraId="1647558C" w14:textId="77777777" w:rsidR="0085564E" w:rsidRPr="00634E40" w:rsidRDefault="0085564E" w:rsidP="005129F2">
                      <w:pPr>
                        <w:spacing w:before="100" w:beforeAutospacing="1" w:after="100" w:afterAutospacing="1" w:line="240" w:lineRule="auto"/>
                        <w:ind w:left="720"/>
                        <w:rPr>
                          <w:rFonts w:ascii="Arial" w:eastAsia="Times New Roman" w:hAnsi="Arial" w:cs="Arial"/>
                          <w:sz w:val="20"/>
                          <w:szCs w:val="20"/>
                          <w:lang w:val="en" w:eastAsia="en-GB"/>
                        </w:rPr>
                      </w:pPr>
                      <w:r w:rsidRPr="00634E40">
                        <w:rPr>
                          <w:rFonts w:ascii="Arial" w:eastAsia="Times New Roman" w:hAnsi="Arial" w:cs="Arial"/>
                          <w:sz w:val="20"/>
                          <w:szCs w:val="20"/>
                          <w:lang w:val="en" w:eastAsia="en-GB"/>
                        </w:rPr>
                        <w:t>joy love</w:t>
                      </w:r>
                      <w:r w:rsidRPr="00634E40">
                        <w:rPr>
                          <w:rFonts w:ascii="Arial" w:eastAsia="Times New Roman" w:hAnsi="Arial" w:cs="Arial"/>
                          <w:sz w:val="20"/>
                          <w:szCs w:val="20"/>
                          <w:lang w:val="en" w:eastAsia="en-GB"/>
                        </w:rPr>
                        <w:br/>
                        <w:t>Phillip.</w:t>
                      </w:r>
                      <w:r w:rsidRPr="00634E40">
                        <w:rPr>
                          <w:rFonts w:ascii="Arial" w:eastAsia="Times New Roman" w:hAnsi="Arial" w:cs="Arial"/>
                          <w:sz w:val="20"/>
                          <w:szCs w:val="20"/>
                          <w:lang w:val="en" w:eastAsia="en-GB"/>
                        </w:rPr>
                        <w:br/>
                        <w:t>Phillip Phillip</w:t>
                      </w:r>
                      <w:r w:rsidRPr="00634E40">
                        <w:rPr>
                          <w:rFonts w:ascii="Arial" w:eastAsia="Times New Roman" w:hAnsi="Arial" w:cs="Arial"/>
                          <w:sz w:val="20"/>
                          <w:szCs w:val="20"/>
                          <w:lang w:val="en" w:eastAsia="en-GB"/>
                        </w:rPr>
                        <w:br/>
                        <w:t>chasing Phillip.</w:t>
                      </w:r>
                      <w:r w:rsidRPr="00634E40">
                        <w:rPr>
                          <w:rFonts w:ascii="Arial" w:eastAsia="Times New Roman" w:hAnsi="Arial" w:cs="Arial"/>
                          <w:sz w:val="20"/>
                          <w:szCs w:val="20"/>
                          <w:lang w:val="en" w:eastAsia="en-GB"/>
                        </w:rPr>
                        <w:br/>
                        <w:t>Phillip failed</w:t>
                      </w:r>
                      <w:r w:rsidRPr="00634E40">
                        <w:rPr>
                          <w:rFonts w:ascii="Arial" w:eastAsia="Times New Roman" w:hAnsi="Arial" w:cs="Arial"/>
                          <w:sz w:val="20"/>
                          <w:szCs w:val="20"/>
                          <w:lang w:val="en" w:eastAsia="en-GB"/>
                        </w:rPr>
                        <w:br/>
                        <w:t>Phillip Phillip Phillip Phillip.</w:t>
                      </w:r>
                      <w:r w:rsidRPr="00634E40">
                        <w:rPr>
                          <w:rFonts w:ascii="Arial" w:eastAsia="Times New Roman" w:hAnsi="Arial" w:cs="Arial"/>
                          <w:sz w:val="20"/>
                          <w:szCs w:val="20"/>
                          <w:lang w:val="en" w:eastAsia="en-GB"/>
                        </w:rPr>
                        <w:br/>
                        <w:t>Phillip’s honesty</w:t>
                      </w:r>
                      <w:r w:rsidRPr="00634E40">
                        <w:rPr>
                          <w:rFonts w:ascii="Arial" w:eastAsia="Times New Roman" w:hAnsi="Arial" w:cs="Arial"/>
                          <w:sz w:val="20"/>
                          <w:szCs w:val="20"/>
                          <w:lang w:val="en" w:eastAsia="en-GB"/>
                        </w:rPr>
                        <w:br/>
                        <w:t>Phillip Phillip</w:t>
                      </w:r>
                      <w:r w:rsidRPr="00634E40">
                        <w:rPr>
                          <w:rFonts w:ascii="Arial" w:eastAsia="Times New Roman" w:hAnsi="Arial" w:cs="Arial"/>
                          <w:sz w:val="20"/>
                          <w:szCs w:val="20"/>
                          <w:lang w:val="en" w:eastAsia="en-GB"/>
                        </w:rPr>
                        <w:br/>
                        <w:t>I’m a great supporter of the underdog</w:t>
                      </w:r>
                      <w:r w:rsidRPr="00634E40">
                        <w:rPr>
                          <w:rFonts w:ascii="Arial" w:eastAsia="Times New Roman" w:hAnsi="Arial" w:cs="Arial"/>
                          <w:sz w:val="20"/>
                          <w:szCs w:val="20"/>
                          <w:lang w:val="en" w:eastAsia="en-GB"/>
                        </w:rPr>
                        <w:br/>
                        <w:t>Phillip</w:t>
                      </w:r>
                      <w:r w:rsidRPr="00634E40">
                        <w:rPr>
                          <w:rFonts w:ascii="Arial" w:eastAsia="Times New Roman" w:hAnsi="Arial" w:cs="Arial"/>
                          <w:sz w:val="20"/>
                          <w:szCs w:val="20"/>
                          <w:lang w:val="en" w:eastAsia="en-GB"/>
                        </w:rPr>
                        <w:br/>
                        <w:t>I know that he will make a great nurse.</w:t>
                      </w:r>
                      <w:r w:rsidRPr="00634E40">
                        <w:rPr>
                          <w:rFonts w:ascii="Arial" w:eastAsia="Times New Roman" w:hAnsi="Arial" w:cs="Arial"/>
                          <w:sz w:val="20"/>
                          <w:szCs w:val="20"/>
                          <w:lang w:val="en" w:eastAsia="en-GB"/>
                        </w:rPr>
                        <w:br/>
                        <w:t>Phillip</w:t>
                      </w:r>
                      <w:r w:rsidRPr="00634E40">
                        <w:rPr>
                          <w:rFonts w:ascii="Arial" w:eastAsia="Times New Roman" w:hAnsi="Arial" w:cs="Arial"/>
                          <w:sz w:val="20"/>
                          <w:szCs w:val="20"/>
                          <w:lang w:val="en" w:eastAsia="en-GB"/>
                        </w:rPr>
                        <w:br/>
                        <w:t>Little did Phillip know how much his enthusiasm affected me.</w:t>
                      </w:r>
                      <w:r w:rsidRPr="00634E40">
                        <w:rPr>
                          <w:rFonts w:ascii="Arial" w:eastAsia="Times New Roman" w:hAnsi="Arial" w:cs="Arial"/>
                          <w:sz w:val="20"/>
                          <w:szCs w:val="20"/>
                          <w:lang w:val="en" w:eastAsia="en-GB"/>
                        </w:rPr>
                        <w:br/>
                        <w:t>Phillip. Phillip Phillip</w:t>
                      </w:r>
                      <w:r w:rsidRPr="00634E40">
                        <w:rPr>
                          <w:rFonts w:ascii="Arial" w:eastAsia="Times New Roman" w:hAnsi="Arial" w:cs="Arial"/>
                          <w:sz w:val="20"/>
                          <w:szCs w:val="20"/>
                          <w:lang w:val="en" w:eastAsia="en-GB"/>
                        </w:rPr>
                        <w:br/>
                        <w:t>he’ll never truly know how his candid statements affect me,</w:t>
                      </w:r>
                      <w:r w:rsidRPr="00634E40">
                        <w:rPr>
                          <w:rFonts w:ascii="Arial" w:eastAsia="Times New Roman" w:hAnsi="Arial" w:cs="Arial"/>
                          <w:sz w:val="20"/>
                          <w:szCs w:val="20"/>
                          <w:lang w:val="en" w:eastAsia="en-GB"/>
                        </w:rPr>
                        <w:br/>
                        <w:t>Phillip Phillip Phillip</w:t>
                      </w:r>
                      <w:r w:rsidRPr="00634E40">
                        <w:rPr>
                          <w:rFonts w:ascii="Arial" w:eastAsia="Times New Roman" w:hAnsi="Arial" w:cs="Arial"/>
                          <w:sz w:val="20"/>
                          <w:szCs w:val="20"/>
                          <w:lang w:val="en" w:eastAsia="en-GB"/>
                        </w:rPr>
                        <w:br/>
                        <w:t>I know that he was affected and maybe just as much as he has affected me.</w:t>
                      </w:r>
                    </w:p>
                    <w:p w14:paraId="3C98A8C2" w14:textId="77777777" w:rsidR="0085564E" w:rsidRDefault="0085564E" w:rsidP="005129F2">
                      <w:pPr>
                        <w:jc w:val="center"/>
                      </w:pPr>
                    </w:p>
                  </w:txbxContent>
                </v:textbox>
              </v:shape>
            </w:pict>
          </mc:Fallback>
        </mc:AlternateContent>
      </w:r>
    </w:p>
    <w:p w14:paraId="300CD721" w14:textId="6380121F" w:rsidR="00AE0485" w:rsidRDefault="00AE0485" w:rsidP="00695FDA">
      <w:pPr>
        <w:jc w:val="both"/>
        <w:rPr>
          <w:rFonts w:ascii="Arial" w:hAnsi="Arial" w:cs="Arial"/>
          <w:sz w:val="24"/>
          <w:szCs w:val="24"/>
        </w:rPr>
      </w:pPr>
    </w:p>
    <w:p w14:paraId="5242B0CC" w14:textId="77777777" w:rsidR="000F340A" w:rsidRDefault="000F340A" w:rsidP="00695FDA">
      <w:pPr>
        <w:jc w:val="both"/>
        <w:rPr>
          <w:rFonts w:ascii="Arial" w:hAnsi="Arial" w:cs="Arial"/>
          <w:sz w:val="24"/>
          <w:szCs w:val="24"/>
        </w:rPr>
      </w:pPr>
    </w:p>
    <w:p w14:paraId="057B6F50" w14:textId="77777777" w:rsidR="00655928" w:rsidRDefault="00655928" w:rsidP="00695FDA">
      <w:pPr>
        <w:jc w:val="both"/>
        <w:rPr>
          <w:rFonts w:ascii="Arial" w:hAnsi="Arial" w:cs="Arial"/>
          <w:sz w:val="24"/>
          <w:szCs w:val="24"/>
        </w:rPr>
      </w:pPr>
    </w:p>
    <w:p w14:paraId="1B6B8A91" w14:textId="77777777" w:rsidR="00CB44A1" w:rsidRDefault="00CB44A1" w:rsidP="00695FDA">
      <w:pPr>
        <w:jc w:val="both"/>
        <w:rPr>
          <w:rFonts w:ascii="Arial" w:hAnsi="Arial" w:cs="Arial"/>
          <w:sz w:val="24"/>
          <w:szCs w:val="24"/>
        </w:rPr>
      </w:pPr>
    </w:p>
    <w:p w14:paraId="58312B9E" w14:textId="26602FC3" w:rsidR="004D012D" w:rsidRDefault="004D012D" w:rsidP="00695FDA">
      <w:pPr>
        <w:jc w:val="both"/>
        <w:rPr>
          <w:rFonts w:ascii="Arial" w:hAnsi="Arial" w:cs="Arial"/>
          <w:sz w:val="24"/>
          <w:szCs w:val="24"/>
        </w:rPr>
      </w:pPr>
    </w:p>
    <w:p w14:paraId="07AF91A7" w14:textId="4625AAF4" w:rsidR="00CB44A1" w:rsidRDefault="00CB44A1" w:rsidP="00695FDA">
      <w:pPr>
        <w:jc w:val="both"/>
        <w:rPr>
          <w:rFonts w:ascii="Arial" w:hAnsi="Arial" w:cs="Arial"/>
          <w:sz w:val="24"/>
          <w:szCs w:val="24"/>
        </w:rPr>
      </w:pPr>
    </w:p>
    <w:p w14:paraId="75737740" w14:textId="010FC693" w:rsidR="00CB44A1" w:rsidRDefault="00CB44A1" w:rsidP="00695FDA">
      <w:pPr>
        <w:jc w:val="both"/>
        <w:rPr>
          <w:rFonts w:ascii="Arial" w:hAnsi="Arial" w:cs="Arial"/>
          <w:sz w:val="24"/>
          <w:szCs w:val="24"/>
        </w:rPr>
      </w:pPr>
    </w:p>
    <w:p w14:paraId="3EE9A9B8" w14:textId="05930C70" w:rsidR="008E0B28" w:rsidRDefault="008E0B28" w:rsidP="00695FDA">
      <w:pPr>
        <w:jc w:val="both"/>
        <w:rPr>
          <w:rFonts w:ascii="Arial" w:hAnsi="Arial" w:cs="Arial"/>
          <w:sz w:val="24"/>
          <w:szCs w:val="24"/>
        </w:rPr>
      </w:pPr>
    </w:p>
    <w:p w14:paraId="46788E73" w14:textId="6831CA87" w:rsidR="00C71DDC" w:rsidRDefault="00C71DDC" w:rsidP="00634E40">
      <w:pPr>
        <w:rPr>
          <w:rFonts w:ascii="Arial" w:hAnsi="Arial" w:cs="Arial"/>
          <w:sz w:val="24"/>
          <w:szCs w:val="24"/>
        </w:rPr>
        <w:sectPr w:rsidR="00C71DDC" w:rsidSect="00C71DDC">
          <w:pgSz w:w="16838" w:h="11906" w:orient="landscape"/>
          <w:pgMar w:top="1440" w:right="1440" w:bottom="1440" w:left="1440" w:header="709" w:footer="709" w:gutter="0"/>
          <w:cols w:space="708"/>
          <w:docGrid w:linePitch="360"/>
        </w:sectPr>
      </w:pPr>
      <w:r>
        <w:rPr>
          <w:rFonts w:ascii="Arial" w:hAnsi="Arial" w:cs="Arial"/>
          <w:sz w:val="24"/>
          <w:szCs w:val="24"/>
        </w:rPr>
        <w:br w:type="page"/>
      </w:r>
    </w:p>
    <w:p w14:paraId="5AEA4A02" w14:textId="77777777" w:rsidR="00154CA7" w:rsidRDefault="00154CA7" w:rsidP="00964A90">
      <w:pPr>
        <w:jc w:val="both"/>
        <w:rPr>
          <w:rFonts w:ascii="Arial" w:hAnsi="Arial" w:cs="Arial"/>
          <w:b/>
          <w:sz w:val="24"/>
          <w:szCs w:val="24"/>
        </w:rPr>
      </w:pPr>
      <w:r>
        <w:rPr>
          <w:rFonts w:ascii="Arial" w:hAnsi="Arial" w:cs="Arial"/>
          <w:b/>
          <w:sz w:val="24"/>
          <w:szCs w:val="24"/>
        </w:rPr>
        <w:t>What, So What, What Now?</w:t>
      </w:r>
    </w:p>
    <w:p w14:paraId="331FCDFD" w14:textId="3EB83238" w:rsidR="00DC30BC" w:rsidRDefault="00154CA7" w:rsidP="00DC30BC">
      <w:pPr>
        <w:jc w:val="both"/>
        <w:rPr>
          <w:rFonts w:ascii="Arial" w:hAnsi="Arial" w:cs="Arial"/>
          <w:sz w:val="24"/>
          <w:szCs w:val="24"/>
        </w:rPr>
      </w:pPr>
      <w:r w:rsidRPr="00154CA7">
        <w:rPr>
          <w:rFonts w:ascii="Arial" w:hAnsi="Arial" w:cs="Arial"/>
          <w:sz w:val="24"/>
          <w:szCs w:val="24"/>
        </w:rPr>
        <w:t xml:space="preserve">Using </w:t>
      </w:r>
      <w:r w:rsidR="00F359F9">
        <w:rPr>
          <w:rFonts w:ascii="Arial" w:hAnsi="Arial" w:cs="Arial"/>
          <w:sz w:val="24"/>
          <w:szCs w:val="24"/>
        </w:rPr>
        <w:fldChar w:fldCharType="begin" w:fldLock="1"/>
      </w:r>
      <w:r w:rsidR="00F359F9">
        <w:rPr>
          <w:rFonts w:ascii="Arial" w:hAnsi="Arial" w:cs="Arial"/>
          <w:sz w:val="24"/>
          <w:szCs w:val="24"/>
        </w:rPr>
        <w:instrText>ADDIN CSL_CITATION { "citationItems" : [ { "id" : "ITEM-1", "itemData" : { "author" : [ { "dropping-particle" : "", "family" : "Driscoll", "given" : "J", "non-dropping-particle" : "", "parse-names" : false, "suffix" : "" } ], "id" : "ITEM-1", "issued" : { "date-parts" : [ [ "2000" ] ] }, "publisher" : "Balliere Tindal", "publisher-place" : "London", "title" : "Practising Clinical Supervision", "type" : "book" }, "uris" : [ "http://www.mendeley.com/documents/?uuid=8320c8d4-606e-453e-99f4-6f5befa53263" ] } ], "mendeley" : { "formattedCitation" : "(Driscoll, 2000)", "manualFormatting" : "Driscoll's (2000)", "plainTextFormattedCitation" : "(Driscoll, 2000)", "previouslyFormattedCitation" : "(Driscoll, 2000)" }, "properties" : { "noteIndex" : 0 }, "schema" : "https://github.com/citation-style-language/schema/raw/master/csl-citation.json" }</w:instrText>
      </w:r>
      <w:r w:rsidR="00F359F9">
        <w:rPr>
          <w:rFonts w:ascii="Arial" w:hAnsi="Arial" w:cs="Arial"/>
          <w:sz w:val="24"/>
          <w:szCs w:val="24"/>
        </w:rPr>
        <w:fldChar w:fldCharType="separate"/>
      </w:r>
      <w:r w:rsidR="00F359F9">
        <w:rPr>
          <w:rFonts w:ascii="Arial" w:hAnsi="Arial" w:cs="Arial"/>
          <w:noProof/>
          <w:sz w:val="24"/>
          <w:szCs w:val="24"/>
        </w:rPr>
        <w:t>Driscoll's (</w:t>
      </w:r>
      <w:r w:rsidR="00F359F9" w:rsidRPr="00F359F9">
        <w:rPr>
          <w:rFonts w:ascii="Arial" w:hAnsi="Arial" w:cs="Arial"/>
          <w:noProof/>
          <w:sz w:val="24"/>
          <w:szCs w:val="24"/>
        </w:rPr>
        <w:t>2000)</w:t>
      </w:r>
      <w:r w:rsidR="00F359F9">
        <w:rPr>
          <w:rFonts w:ascii="Arial" w:hAnsi="Arial" w:cs="Arial"/>
          <w:sz w:val="24"/>
          <w:szCs w:val="24"/>
        </w:rPr>
        <w:fldChar w:fldCharType="end"/>
      </w:r>
      <w:r w:rsidR="00F359F9">
        <w:rPr>
          <w:rFonts w:ascii="Arial" w:hAnsi="Arial" w:cs="Arial"/>
          <w:sz w:val="24"/>
          <w:szCs w:val="24"/>
        </w:rPr>
        <w:t xml:space="preserve"> </w:t>
      </w:r>
      <w:r>
        <w:rPr>
          <w:rFonts w:ascii="Arial" w:hAnsi="Arial" w:cs="Arial"/>
          <w:sz w:val="24"/>
          <w:szCs w:val="24"/>
        </w:rPr>
        <w:t xml:space="preserve">reflective model </w:t>
      </w:r>
      <w:r w:rsidR="007B0993">
        <w:rPr>
          <w:rFonts w:ascii="Arial" w:hAnsi="Arial" w:cs="Arial"/>
          <w:sz w:val="24"/>
          <w:szCs w:val="24"/>
        </w:rPr>
        <w:t>and beginning with the ‘what?’,</w:t>
      </w:r>
      <w:r>
        <w:rPr>
          <w:rFonts w:ascii="Arial" w:hAnsi="Arial" w:cs="Arial"/>
          <w:sz w:val="24"/>
          <w:szCs w:val="24"/>
        </w:rPr>
        <w:t xml:space="preserve"> each </w:t>
      </w:r>
      <w:r w:rsidR="00422D18">
        <w:rPr>
          <w:rFonts w:ascii="Arial" w:hAnsi="Arial" w:cs="Arial"/>
          <w:sz w:val="24"/>
          <w:szCs w:val="24"/>
        </w:rPr>
        <w:t>participant</w:t>
      </w:r>
      <w:r w:rsidR="00F359F9">
        <w:rPr>
          <w:rFonts w:ascii="Arial" w:hAnsi="Arial" w:cs="Arial"/>
          <w:sz w:val="24"/>
          <w:szCs w:val="24"/>
        </w:rPr>
        <w:t xml:space="preserve"> in the workshop, including the two facilitators </w:t>
      </w:r>
      <w:r w:rsidR="00C23ABB">
        <w:rPr>
          <w:rFonts w:ascii="Arial" w:hAnsi="Arial" w:cs="Arial"/>
          <w:sz w:val="24"/>
          <w:szCs w:val="24"/>
        </w:rPr>
        <w:t>connected</w:t>
      </w:r>
      <w:r w:rsidR="00F359F9">
        <w:rPr>
          <w:rFonts w:ascii="Arial" w:hAnsi="Arial" w:cs="Arial"/>
          <w:sz w:val="24"/>
          <w:szCs w:val="24"/>
        </w:rPr>
        <w:t xml:space="preserve"> with Natalie’s account. It was </w:t>
      </w:r>
      <w:r w:rsidR="00C23ABB">
        <w:rPr>
          <w:rFonts w:ascii="Arial" w:hAnsi="Arial" w:cs="Arial"/>
          <w:sz w:val="24"/>
          <w:szCs w:val="24"/>
        </w:rPr>
        <w:t>experienced</w:t>
      </w:r>
      <w:r w:rsidR="008F457B">
        <w:rPr>
          <w:rFonts w:ascii="Arial" w:hAnsi="Arial" w:cs="Arial"/>
          <w:sz w:val="24"/>
          <w:szCs w:val="24"/>
        </w:rPr>
        <w:t xml:space="preserve"> as</w:t>
      </w:r>
      <w:r w:rsidR="00C23ABB">
        <w:rPr>
          <w:rFonts w:ascii="Arial" w:hAnsi="Arial" w:cs="Arial"/>
          <w:sz w:val="24"/>
          <w:szCs w:val="24"/>
        </w:rPr>
        <w:t xml:space="preserve"> </w:t>
      </w:r>
      <w:r w:rsidR="00F359F9">
        <w:rPr>
          <w:rFonts w:ascii="Arial" w:hAnsi="Arial" w:cs="Arial"/>
          <w:sz w:val="24"/>
          <w:szCs w:val="24"/>
        </w:rPr>
        <w:t>a heartening tale with w</w:t>
      </w:r>
      <w:r w:rsidR="007B0993">
        <w:rPr>
          <w:rFonts w:ascii="Arial" w:hAnsi="Arial" w:cs="Arial"/>
          <w:sz w:val="24"/>
          <w:szCs w:val="24"/>
        </w:rPr>
        <w:t xml:space="preserve">hich </w:t>
      </w:r>
      <w:r w:rsidR="00422D18">
        <w:rPr>
          <w:rFonts w:ascii="Arial" w:hAnsi="Arial" w:cs="Arial"/>
          <w:sz w:val="24"/>
          <w:szCs w:val="24"/>
        </w:rPr>
        <w:t xml:space="preserve">we </w:t>
      </w:r>
      <w:r w:rsidR="007B0993">
        <w:rPr>
          <w:rFonts w:ascii="Arial" w:hAnsi="Arial" w:cs="Arial"/>
          <w:sz w:val="24"/>
          <w:szCs w:val="24"/>
        </w:rPr>
        <w:t xml:space="preserve">could identify. The </w:t>
      </w:r>
      <w:r w:rsidR="00B9729E">
        <w:rPr>
          <w:rFonts w:ascii="Arial" w:hAnsi="Arial" w:cs="Arial"/>
          <w:sz w:val="24"/>
          <w:szCs w:val="24"/>
        </w:rPr>
        <w:t xml:space="preserve">positivity </w:t>
      </w:r>
      <w:r w:rsidR="007B0993">
        <w:rPr>
          <w:rFonts w:ascii="Arial" w:hAnsi="Arial" w:cs="Arial"/>
          <w:sz w:val="24"/>
          <w:szCs w:val="24"/>
        </w:rPr>
        <w:t>of Natalie’s account echoes in the poetic for</w:t>
      </w:r>
      <w:r w:rsidR="00B9729E">
        <w:rPr>
          <w:rFonts w:ascii="Arial" w:hAnsi="Arial" w:cs="Arial"/>
          <w:sz w:val="24"/>
          <w:szCs w:val="24"/>
        </w:rPr>
        <w:t xml:space="preserve">ms created. There is little about </w:t>
      </w:r>
      <w:r w:rsidR="007B0993">
        <w:rPr>
          <w:rFonts w:ascii="Arial" w:hAnsi="Arial" w:cs="Arial"/>
          <w:sz w:val="24"/>
          <w:szCs w:val="24"/>
        </w:rPr>
        <w:t>the difficulties and frustration</w:t>
      </w:r>
      <w:r w:rsidR="00B9729E">
        <w:rPr>
          <w:rFonts w:ascii="Arial" w:hAnsi="Arial" w:cs="Arial"/>
          <w:sz w:val="24"/>
          <w:szCs w:val="24"/>
        </w:rPr>
        <w:t>s</w:t>
      </w:r>
      <w:r w:rsidR="007B0993">
        <w:rPr>
          <w:rFonts w:ascii="Arial" w:hAnsi="Arial" w:cs="Arial"/>
          <w:sz w:val="24"/>
          <w:szCs w:val="24"/>
        </w:rPr>
        <w:t xml:space="preserve"> of working with Phillip, part of the reality discussed further after each poetic form</w:t>
      </w:r>
      <w:r w:rsidR="00C46DA5">
        <w:rPr>
          <w:rFonts w:ascii="Arial" w:hAnsi="Arial" w:cs="Arial"/>
          <w:sz w:val="24"/>
          <w:szCs w:val="24"/>
        </w:rPr>
        <w:t xml:space="preserve"> had been read aloud, </w:t>
      </w:r>
      <w:r w:rsidR="00B904CA">
        <w:rPr>
          <w:rFonts w:ascii="Arial" w:hAnsi="Arial" w:cs="Arial"/>
          <w:sz w:val="24"/>
          <w:szCs w:val="24"/>
        </w:rPr>
        <w:t>incl</w:t>
      </w:r>
      <w:r w:rsidR="00B9729E">
        <w:rPr>
          <w:rFonts w:ascii="Arial" w:hAnsi="Arial" w:cs="Arial"/>
          <w:sz w:val="24"/>
          <w:szCs w:val="24"/>
        </w:rPr>
        <w:t>uding</w:t>
      </w:r>
      <w:r w:rsidR="00422D18">
        <w:rPr>
          <w:rFonts w:ascii="Arial" w:hAnsi="Arial" w:cs="Arial"/>
          <w:sz w:val="24"/>
          <w:szCs w:val="24"/>
        </w:rPr>
        <w:t xml:space="preserve"> Natalie’s</w:t>
      </w:r>
      <w:r w:rsidR="00B9729E">
        <w:rPr>
          <w:rFonts w:ascii="Arial" w:hAnsi="Arial" w:cs="Arial"/>
          <w:sz w:val="24"/>
          <w:szCs w:val="24"/>
        </w:rPr>
        <w:t>. The</w:t>
      </w:r>
      <w:r w:rsidR="00BC57F7">
        <w:rPr>
          <w:rFonts w:ascii="Arial" w:hAnsi="Arial" w:cs="Arial"/>
          <w:sz w:val="24"/>
          <w:szCs w:val="24"/>
        </w:rPr>
        <w:t xml:space="preserve"> </w:t>
      </w:r>
      <w:r w:rsidR="00B9729E">
        <w:rPr>
          <w:rFonts w:ascii="Arial" w:hAnsi="Arial" w:cs="Arial"/>
          <w:sz w:val="24"/>
          <w:szCs w:val="24"/>
        </w:rPr>
        <w:t xml:space="preserve">emotional engagement with Natalie’s story </w:t>
      </w:r>
      <w:r w:rsidR="00BC57F7">
        <w:rPr>
          <w:rFonts w:ascii="Arial" w:hAnsi="Arial" w:cs="Arial"/>
          <w:sz w:val="24"/>
          <w:szCs w:val="24"/>
        </w:rPr>
        <w:t xml:space="preserve">resonates and </w:t>
      </w:r>
      <w:r w:rsidR="00B9729E">
        <w:rPr>
          <w:rFonts w:ascii="Arial" w:hAnsi="Arial" w:cs="Arial"/>
          <w:sz w:val="24"/>
          <w:szCs w:val="24"/>
        </w:rPr>
        <w:t>confirm</w:t>
      </w:r>
      <w:r w:rsidR="00422D18">
        <w:rPr>
          <w:rFonts w:ascii="Arial" w:hAnsi="Arial" w:cs="Arial"/>
          <w:sz w:val="24"/>
          <w:szCs w:val="24"/>
        </w:rPr>
        <w:t>s</w:t>
      </w:r>
      <w:r w:rsidR="00B9729E">
        <w:rPr>
          <w:rFonts w:ascii="Arial" w:hAnsi="Arial" w:cs="Arial"/>
          <w:sz w:val="24"/>
          <w:szCs w:val="24"/>
        </w:rPr>
        <w:t xml:space="preserve"> </w:t>
      </w:r>
      <w:r w:rsidR="00FA03D3">
        <w:rPr>
          <w:rFonts w:ascii="Arial" w:hAnsi="Arial" w:cs="Arial"/>
          <w:sz w:val="24"/>
          <w:szCs w:val="24"/>
        </w:rPr>
        <w:t>Leavy</w:t>
      </w:r>
      <w:r w:rsidR="00547EF5">
        <w:rPr>
          <w:rFonts w:ascii="Arial" w:hAnsi="Arial" w:cs="Arial"/>
          <w:sz w:val="24"/>
          <w:szCs w:val="24"/>
        </w:rPr>
        <w:t>’s (</w:t>
      </w:r>
      <w:r w:rsidR="00FA03D3">
        <w:rPr>
          <w:rFonts w:ascii="Arial" w:hAnsi="Arial" w:cs="Arial"/>
          <w:sz w:val="24"/>
          <w:szCs w:val="24"/>
        </w:rPr>
        <w:t xml:space="preserve">2009, p.63 cited in Byrne, 2013) </w:t>
      </w:r>
      <w:r w:rsidR="00BC57F7">
        <w:rPr>
          <w:rFonts w:ascii="Arial" w:hAnsi="Arial" w:cs="Arial"/>
          <w:sz w:val="24"/>
          <w:szCs w:val="24"/>
        </w:rPr>
        <w:t>view that poetry ‘breaks through the noise’ so as to ‘</w:t>
      </w:r>
      <w:r w:rsidR="00547EF5" w:rsidRPr="008F457B">
        <w:rPr>
          <w:rFonts w:ascii="Arial" w:hAnsi="Arial" w:cs="Arial"/>
          <w:sz w:val="24"/>
          <w:szCs w:val="24"/>
        </w:rPr>
        <w:t>push feelings to the fore-front capturing heightened moments of social reality as if under a magnifying glass</w:t>
      </w:r>
      <w:r w:rsidR="00BC57F7">
        <w:rPr>
          <w:rFonts w:ascii="Arial" w:hAnsi="Arial" w:cs="Arial"/>
          <w:sz w:val="24"/>
          <w:szCs w:val="24"/>
        </w:rPr>
        <w:t>’</w:t>
      </w:r>
      <w:r w:rsidR="00547EF5" w:rsidRPr="008F457B">
        <w:rPr>
          <w:rFonts w:ascii="Arial" w:hAnsi="Arial" w:cs="Arial"/>
          <w:sz w:val="24"/>
          <w:szCs w:val="24"/>
        </w:rPr>
        <w:t xml:space="preserve">. </w:t>
      </w:r>
      <w:r w:rsidR="00547EF5">
        <w:rPr>
          <w:rFonts w:ascii="Arial" w:hAnsi="Arial" w:cs="Arial"/>
          <w:sz w:val="24"/>
          <w:szCs w:val="24"/>
        </w:rPr>
        <w:t xml:space="preserve">Whilst there are some similarities in the five poetic forms, there are differences too. As </w:t>
      </w:r>
      <w:r w:rsidR="00F359F9">
        <w:rPr>
          <w:rFonts w:ascii="Arial" w:hAnsi="Arial" w:cs="Arial"/>
          <w:sz w:val="24"/>
          <w:szCs w:val="24"/>
        </w:rPr>
        <w:fldChar w:fldCharType="begin" w:fldLock="1"/>
      </w:r>
      <w:r w:rsidR="00F359F9">
        <w:rPr>
          <w:rFonts w:ascii="Arial" w:hAnsi="Arial" w:cs="Arial"/>
          <w:sz w:val="24"/>
          <w:szCs w:val="24"/>
        </w:rPr>
        <w:instrText>ADDIN CSL_CITATION { "citationItems" : [ { "id" : "ITEM-1", "itemData" : { "DOI" : "10.1177/107780049700300204", "ISBN" : "1077-8004", "ISSN" : "1077-8004", "abstract" : "Examines research re-presentation through six poetic transcriptions of Dona Juana, an elderly Puerto Rican researcher and educator. Issues raised by depiction of research through creative writing; Search for the transformative powers of language and reflection.", "author" : [ { "dropping-particle" : "", "family" : "Glesne", "given" : "C.", "non-dropping-particle" : "", "parse-names" : false, "suffix" : "" } ], "container-title" : "Qualitative Inquiry", "id" : "ITEM-1", "issue" : "2", "issued" : { "date-parts" : [ [ "1997" ] ] }, "page" : "202-221", "title" : "That Rare Feeling: Re-presenting Research Through Poetic Transcription", "type" : "article-journal", "volume" : "3" }, "uris" : [ "http://www.mendeley.com/documents/?uuid=9f06e9a0-f37c-47ae-adcf-c4edd1206e00" ] } ], "mendeley" : { "formattedCitation" : "(Glesne, 1997)", "manualFormatting" : "Glesne (1997)", "plainTextFormattedCitation" : "(Glesne, 1997)", "previouslyFormattedCitation" : "(Glesne, 1997)" }, "properties" : { "noteIndex" : 0 }, "schema" : "https://github.com/citation-style-language/schema/raw/master/csl-citation.json" }</w:instrText>
      </w:r>
      <w:r w:rsidR="00F359F9">
        <w:rPr>
          <w:rFonts w:ascii="Arial" w:hAnsi="Arial" w:cs="Arial"/>
          <w:sz w:val="24"/>
          <w:szCs w:val="24"/>
        </w:rPr>
        <w:fldChar w:fldCharType="separate"/>
      </w:r>
      <w:r w:rsidR="00F359F9">
        <w:rPr>
          <w:rFonts w:ascii="Arial" w:hAnsi="Arial" w:cs="Arial"/>
          <w:noProof/>
          <w:sz w:val="24"/>
          <w:szCs w:val="24"/>
        </w:rPr>
        <w:t>Glesne (</w:t>
      </w:r>
      <w:r w:rsidR="00F359F9" w:rsidRPr="00F359F9">
        <w:rPr>
          <w:rFonts w:ascii="Arial" w:hAnsi="Arial" w:cs="Arial"/>
          <w:noProof/>
          <w:sz w:val="24"/>
          <w:szCs w:val="24"/>
        </w:rPr>
        <w:t>1997)</w:t>
      </w:r>
      <w:r w:rsidR="00F359F9">
        <w:rPr>
          <w:rFonts w:ascii="Arial" w:hAnsi="Arial" w:cs="Arial"/>
          <w:sz w:val="24"/>
          <w:szCs w:val="24"/>
        </w:rPr>
        <w:fldChar w:fldCharType="end"/>
      </w:r>
      <w:r w:rsidR="00F359F9">
        <w:rPr>
          <w:rFonts w:ascii="Arial" w:hAnsi="Arial" w:cs="Arial"/>
          <w:sz w:val="24"/>
          <w:szCs w:val="24"/>
        </w:rPr>
        <w:t xml:space="preserve"> sugg</w:t>
      </w:r>
      <w:r w:rsidR="00FA03D3">
        <w:rPr>
          <w:rFonts w:ascii="Arial" w:hAnsi="Arial" w:cs="Arial"/>
          <w:sz w:val="24"/>
          <w:szCs w:val="24"/>
        </w:rPr>
        <w:t>ests w</w:t>
      </w:r>
      <w:r w:rsidR="00F359F9">
        <w:rPr>
          <w:rFonts w:ascii="Arial" w:hAnsi="Arial" w:cs="Arial"/>
          <w:sz w:val="24"/>
          <w:szCs w:val="24"/>
        </w:rPr>
        <w:t>ould ha</w:t>
      </w:r>
      <w:r w:rsidR="00547EF5">
        <w:rPr>
          <w:rFonts w:ascii="Arial" w:hAnsi="Arial" w:cs="Arial"/>
          <w:sz w:val="24"/>
          <w:szCs w:val="24"/>
        </w:rPr>
        <w:t>ppen, e</w:t>
      </w:r>
      <w:r w:rsidR="00DC30BC">
        <w:rPr>
          <w:rFonts w:ascii="Arial" w:hAnsi="Arial" w:cs="Arial"/>
          <w:sz w:val="24"/>
          <w:szCs w:val="24"/>
        </w:rPr>
        <w:t>ach participant captured the essence as they saw it, removing a substantial number of words to leave behind what seemed to matter to them. In so doi</w:t>
      </w:r>
      <w:r w:rsidR="00FA03D3">
        <w:rPr>
          <w:rFonts w:ascii="Arial" w:hAnsi="Arial" w:cs="Arial"/>
          <w:sz w:val="24"/>
          <w:szCs w:val="24"/>
        </w:rPr>
        <w:t xml:space="preserve">ng, the collective creation was, </w:t>
      </w:r>
      <w:r w:rsidR="00DC30BC">
        <w:rPr>
          <w:rFonts w:ascii="Arial" w:hAnsi="Arial" w:cs="Arial"/>
          <w:sz w:val="24"/>
          <w:szCs w:val="24"/>
        </w:rPr>
        <w:t xml:space="preserve">as </w:t>
      </w:r>
      <w:r w:rsidR="00DC30BC">
        <w:rPr>
          <w:rFonts w:ascii="Arial" w:hAnsi="Arial" w:cs="Arial"/>
          <w:sz w:val="24"/>
          <w:szCs w:val="24"/>
        </w:rPr>
        <w:fldChar w:fldCharType="begin" w:fldLock="1"/>
      </w:r>
      <w:r w:rsidR="00B9729E">
        <w:rPr>
          <w:rFonts w:ascii="Arial" w:hAnsi="Arial" w:cs="Arial"/>
          <w:sz w:val="24"/>
          <w:szCs w:val="24"/>
        </w:rPr>
        <w:instrText>ADDIN CSL_CITATION { "citationItems" : [ { "id" : "ITEM-1", "itemData" : { "DOI" : "10.1177/1077800411401198", "abstract" : "Researchers cannot always rely on traditional methods for solving research dilemmas. In a research project that explored the friendships and social relationships of four students with severe disabilities in four secondary schools in New Zealand, the author uses poetic re-presentation to solve several ethical and pragmatic research dilemmas. Within a wider context of arts-based research methods, poetic re-presentation is a method of re-presenting participants' stories to answer research questions. The method involves crafting transcripts in a caring and relational manner to foreground the students' stories, create verisimilitude and focus on the essence of the experiences, create coherent storylines, and create evocative text. Background to the development of poetic re-presentation in social science research is provided, and a context and rationale for using this method is explored. The process of creating poetic text from transcripts is described and illustrated, using extracts from one student's stories to contribute to the growing poetry transcription literature.", "author" : [ { "dropping-particle" : "", "family" : "Ward", "given" : "Angela", "non-dropping-particle" : "", "parse-names" : false, "suffix" : "" } ], "container-title" : "Qualitative Inquiry", "id" : "ITEM-1", "issue" : "4", "issued" : { "date-parts" : [ [ "0" ] ] }, "page" : "355-363", "title" : "\" Bringing the Message Forward \" : Using Poetic Re-presentation to Solve Research Dilemmas", "type" : "article-journal", "volume" : "17" }, "uris" : [ "http://www.mendeley.com/documents/?uuid=32a9a721-52d3-3fa4-83a5-d7ea61d0c158" ] } ], "mendeley" : { "formattedCitation" : "(Ward, n.d.)", "manualFormatting" : "Ward (2011, p.354)", "plainTextFormattedCitation" : "(Ward, n.d.)", "previouslyFormattedCitation" : "(Ward, n.d.)" }, "properties" : { "noteIndex" : 0 }, "schema" : "https://github.com/citation-style-language/schema/raw/master/csl-citation.json" }</w:instrText>
      </w:r>
      <w:r w:rsidR="00DC30BC">
        <w:rPr>
          <w:rFonts w:ascii="Arial" w:hAnsi="Arial" w:cs="Arial"/>
          <w:sz w:val="24"/>
          <w:szCs w:val="24"/>
        </w:rPr>
        <w:fldChar w:fldCharType="separate"/>
      </w:r>
      <w:r w:rsidR="00B9729E">
        <w:rPr>
          <w:rFonts w:ascii="Arial" w:hAnsi="Arial" w:cs="Arial"/>
          <w:noProof/>
          <w:sz w:val="24"/>
          <w:szCs w:val="24"/>
        </w:rPr>
        <w:t>Ward</w:t>
      </w:r>
      <w:r w:rsidR="00DC30BC">
        <w:rPr>
          <w:rFonts w:ascii="Arial" w:hAnsi="Arial" w:cs="Arial"/>
          <w:noProof/>
          <w:sz w:val="24"/>
          <w:szCs w:val="24"/>
        </w:rPr>
        <w:t xml:space="preserve"> </w:t>
      </w:r>
      <w:r w:rsidR="00B9729E">
        <w:rPr>
          <w:rFonts w:ascii="Arial" w:hAnsi="Arial" w:cs="Arial"/>
          <w:noProof/>
          <w:sz w:val="24"/>
          <w:szCs w:val="24"/>
        </w:rPr>
        <w:t>(</w:t>
      </w:r>
      <w:r w:rsidR="00DC30BC">
        <w:rPr>
          <w:rFonts w:ascii="Arial" w:hAnsi="Arial" w:cs="Arial"/>
          <w:noProof/>
          <w:sz w:val="24"/>
          <w:szCs w:val="24"/>
        </w:rPr>
        <w:t>2011, p.354</w:t>
      </w:r>
      <w:r w:rsidR="00DC30BC" w:rsidRPr="00DC30BC">
        <w:rPr>
          <w:rFonts w:ascii="Arial" w:hAnsi="Arial" w:cs="Arial"/>
          <w:noProof/>
          <w:sz w:val="24"/>
          <w:szCs w:val="24"/>
        </w:rPr>
        <w:t>)</w:t>
      </w:r>
      <w:r w:rsidR="00DC30BC">
        <w:rPr>
          <w:rFonts w:ascii="Arial" w:hAnsi="Arial" w:cs="Arial"/>
          <w:sz w:val="24"/>
          <w:szCs w:val="24"/>
        </w:rPr>
        <w:fldChar w:fldCharType="end"/>
      </w:r>
      <w:r w:rsidR="00B9729E">
        <w:rPr>
          <w:rFonts w:ascii="Arial" w:hAnsi="Arial" w:cs="Arial"/>
          <w:sz w:val="24"/>
          <w:szCs w:val="24"/>
        </w:rPr>
        <w:t xml:space="preserve"> </w:t>
      </w:r>
      <w:r w:rsidR="00DC30BC">
        <w:rPr>
          <w:rFonts w:ascii="Arial" w:hAnsi="Arial" w:cs="Arial"/>
          <w:sz w:val="24"/>
          <w:szCs w:val="24"/>
        </w:rPr>
        <w:t>describes</w:t>
      </w:r>
      <w:r w:rsidR="00FA03D3">
        <w:rPr>
          <w:rFonts w:ascii="Arial" w:hAnsi="Arial" w:cs="Arial"/>
          <w:sz w:val="24"/>
          <w:szCs w:val="24"/>
        </w:rPr>
        <w:t>,</w:t>
      </w:r>
      <w:r w:rsidR="00BC57F7">
        <w:rPr>
          <w:rFonts w:ascii="Arial" w:hAnsi="Arial" w:cs="Arial"/>
          <w:sz w:val="24"/>
          <w:szCs w:val="24"/>
        </w:rPr>
        <w:t xml:space="preserve"> ‘</w:t>
      </w:r>
      <w:r w:rsidR="00DC30BC">
        <w:rPr>
          <w:rFonts w:ascii="Arial" w:hAnsi="Arial" w:cs="Arial"/>
          <w:sz w:val="24"/>
          <w:szCs w:val="24"/>
        </w:rPr>
        <w:t xml:space="preserve">a multifaceted, crystallized </w:t>
      </w:r>
      <w:r w:rsidR="00DC30BC" w:rsidRPr="00DC30BC">
        <w:rPr>
          <w:rFonts w:ascii="Arial" w:hAnsi="Arial" w:cs="Arial"/>
          <w:sz w:val="24"/>
          <w:szCs w:val="24"/>
        </w:rPr>
        <w:t>perspective</w:t>
      </w:r>
      <w:r w:rsidR="00BC57F7">
        <w:rPr>
          <w:rFonts w:ascii="Arial" w:hAnsi="Arial" w:cs="Arial"/>
          <w:sz w:val="24"/>
          <w:szCs w:val="24"/>
        </w:rPr>
        <w:t>’</w:t>
      </w:r>
      <w:r w:rsidR="00DC30BC">
        <w:rPr>
          <w:rFonts w:ascii="Arial" w:hAnsi="Arial" w:cs="Arial"/>
          <w:sz w:val="24"/>
          <w:szCs w:val="24"/>
        </w:rPr>
        <w:t xml:space="preserve">. Citing </w:t>
      </w:r>
      <w:r w:rsidR="00DC30BC" w:rsidRPr="00DC30BC">
        <w:rPr>
          <w:rFonts w:ascii="Arial" w:hAnsi="Arial" w:cs="Arial"/>
          <w:sz w:val="24"/>
          <w:szCs w:val="24"/>
        </w:rPr>
        <w:t xml:space="preserve"> Richardson (2000)</w:t>
      </w:r>
      <w:r w:rsidR="00DC30BC">
        <w:rPr>
          <w:rFonts w:ascii="Arial" w:hAnsi="Arial" w:cs="Arial"/>
          <w:sz w:val="24"/>
          <w:szCs w:val="24"/>
        </w:rPr>
        <w:t>,</w:t>
      </w:r>
      <w:r w:rsidR="00DC30BC" w:rsidRPr="00DC30BC">
        <w:rPr>
          <w:rFonts w:ascii="Arial" w:hAnsi="Arial" w:cs="Arial"/>
          <w:sz w:val="24"/>
          <w:szCs w:val="24"/>
        </w:rPr>
        <w:t xml:space="preserve"> </w:t>
      </w:r>
      <w:r w:rsidR="00DC30BC">
        <w:rPr>
          <w:rFonts w:ascii="Arial" w:hAnsi="Arial" w:cs="Arial"/>
          <w:sz w:val="24"/>
          <w:szCs w:val="24"/>
        </w:rPr>
        <w:fldChar w:fldCharType="begin" w:fldLock="1"/>
      </w:r>
      <w:r w:rsidR="00DC30BC">
        <w:rPr>
          <w:rFonts w:ascii="Arial" w:hAnsi="Arial" w:cs="Arial"/>
          <w:sz w:val="24"/>
          <w:szCs w:val="24"/>
        </w:rPr>
        <w:instrText>ADDIN CSL_CITATION { "citationItems" : [ { "id" : "ITEM-1", "itemData" : { "DOI" : "10.1177/1077800411401198", "abstract" : "Researchers cannot always rely on traditional methods for solving research dilemmas. In a research project that explored the friendships and social relationships of four students with severe disabilities in four secondary schools in New Zealand, the author uses poetic re-presentation to solve several ethical and pragmatic research dilemmas. Within a wider context of arts-based research methods, poetic re-presentation is a method of re-presenting participants' stories to answer research questions. The method involves crafting transcripts in a caring and relational manner to foreground the students' stories, create verisimilitude and focus on the essence of the experiences, create coherent storylines, and create evocative text. Background to the development of poetic re-presentation in social science research is provided, and a context and rationale for using this method is explored. The process of creating poetic text from transcripts is described and illustrated, using extracts from one student's stories to contribute to the growing poetry transcription literature.", "author" : [ { "dropping-particle" : "", "family" : "Ward", "given" : "Angela", "non-dropping-particle" : "", "parse-names" : false, "suffix" : "" } ], "container-title" : "Qualitative Inquiry", "id" : "ITEM-1", "issue" : "4", "issued" : { "date-parts" : [ [ "0" ] ] }, "page" : "355-363", "title" : "\" Bringing the Message Forward \" : Using Poetic Re-presentation to Solve Research Dilemmas", "type" : "article-journal", "volume" : "17" }, "uris" : [ "http://www.mendeley.com/documents/?uuid=32a9a721-52d3-3fa4-83a5-d7ea61d0c158" ] } ], "mendeley" : { "formattedCitation" : "(Ward, n.d.)", "manualFormatting" : "Ward (2011, p.354)", "plainTextFormattedCitation" : "(Ward, n.d.)", "previouslyFormattedCitation" : "(Ward, n.d.)" }, "properties" : { "noteIndex" : 0 }, "schema" : "https://github.com/citation-style-language/schema/raw/master/csl-citation.json" }</w:instrText>
      </w:r>
      <w:r w:rsidR="00DC30BC">
        <w:rPr>
          <w:rFonts w:ascii="Arial" w:hAnsi="Arial" w:cs="Arial"/>
          <w:sz w:val="24"/>
          <w:szCs w:val="24"/>
        </w:rPr>
        <w:fldChar w:fldCharType="separate"/>
      </w:r>
      <w:r w:rsidR="00DC30BC">
        <w:rPr>
          <w:rFonts w:ascii="Arial" w:hAnsi="Arial" w:cs="Arial"/>
          <w:noProof/>
          <w:sz w:val="24"/>
          <w:szCs w:val="24"/>
        </w:rPr>
        <w:t>Ward (2011, p.354</w:t>
      </w:r>
      <w:r w:rsidR="00DC30BC" w:rsidRPr="00DC30BC">
        <w:rPr>
          <w:rFonts w:ascii="Arial" w:hAnsi="Arial" w:cs="Arial"/>
          <w:noProof/>
          <w:sz w:val="24"/>
          <w:szCs w:val="24"/>
        </w:rPr>
        <w:t>)</w:t>
      </w:r>
      <w:r w:rsidR="00DC30BC">
        <w:rPr>
          <w:rFonts w:ascii="Arial" w:hAnsi="Arial" w:cs="Arial"/>
          <w:sz w:val="24"/>
          <w:szCs w:val="24"/>
        </w:rPr>
        <w:fldChar w:fldCharType="end"/>
      </w:r>
      <w:r w:rsidR="00BC57F7">
        <w:rPr>
          <w:rFonts w:ascii="Arial" w:hAnsi="Arial" w:cs="Arial"/>
          <w:sz w:val="24"/>
          <w:szCs w:val="24"/>
        </w:rPr>
        <w:t xml:space="preserve"> borrows the ‘</w:t>
      </w:r>
      <w:r w:rsidR="00DC30BC" w:rsidRPr="00DC30BC">
        <w:rPr>
          <w:rFonts w:ascii="Arial" w:hAnsi="Arial" w:cs="Arial"/>
          <w:sz w:val="24"/>
          <w:szCs w:val="24"/>
        </w:rPr>
        <w:t>metaphor of a prism</w:t>
      </w:r>
      <w:r w:rsidR="00BC57F7">
        <w:rPr>
          <w:rFonts w:ascii="Arial" w:hAnsi="Arial" w:cs="Arial"/>
          <w:sz w:val="24"/>
          <w:szCs w:val="24"/>
        </w:rPr>
        <w:t>’</w:t>
      </w:r>
      <w:r w:rsidR="00FA03D3">
        <w:rPr>
          <w:rFonts w:ascii="Arial" w:hAnsi="Arial" w:cs="Arial"/>
          <w:sz w:val="24"/>
          <w:szCs w:val="24"/>
        </w:rPr>
        <w:t>, speaking of it be</w:t>
      </w:r>
      <w:r w:rsidR="00BC57F7">
        <w:rPr>
          <w:rFonts w:ascii="Arial" w:hAnsi="Arial" w:cs="Arial"/>
          <w:sz w:val="24"/>
          <w:szCs w:val="24"/>
        </w:rPr>
        <w:t>ing ‘</w:t>
      </w:r>
      <w:r w:rsidR="00DC30BC" w:rsidRPr="00DC30BC">
        <w:rPr>
          <w:rFonts w:ascii="Arial" w:hAnsi="Arial" w:cs="Arial"/>
          <w:sz w:val="24"/>
          <w:szCs w:val="24"/>
        </w:rPr>
        <w:t>multidimensional and multidirectional with many faces and angles that refle</w:t>
      </w:r>
      <w:r w:rsidR="00DC30BC">
        <w:rPr>
          <w:rFonts w:ascii="Arial" w:hAnsi="Arial" w:cs="Arial"/>
          <w:sz w:val="24"/>
          <w:szCs w:val="24"/>
        </w:rPr>
        <w:t>ct and refract light depending</w:t>
      </w:r>
      <w:r w:rsidR="00BC57F7">
        <w:rPr>
          <w:rFonts w:ascii="Arial" w:hAnsi="Arial" w:cs="Arial"/>
          <w:sz w:val="24"/>
          <w:szCs w:val="24"/>
        </w:rPr>
        <w:t xml:space="preserve"> on our angle of repose or lens’</w:t>
      </w:r>
      <w:r w:rsidR="00DC30BC" w:rsidRPr="00DC30BC">
        <w:rPr>
          <w:rFonts w:ascii="Arial" w:hAnsi="Arial" w:cs="Arial"/>
          <w:sz w:val="24"/>
          <w:szCs w:val="24"/>
        </w:rPr>
        <w:t xml:space="preserve">. </w:t>
      </w:r>
      <w:r w:rsidR="00BC57F7">
        <w:rPr>
          <w:rFonts w:ascii="Arial" w:hAnsi="Arial" w:cs="Arial"/>
          <w:sz w:val="24"/>
          <w:szCs w:val="24"/>
        </w:rPr>
        <w:t>Yet e</w:t>
      </w:r>
      <w:r w:rsidR="00FA03D3">
        <w:rPr>
          <w:rFonts w:ascii="Arial" w:hAnsi="Arial" w:cs="Arial"/>
          <w:sz w:val="24"/>
          <w:szCs w:val="24"/>
        </w:rPr>
        <w:t xml:space="preserve">ach </w:t>
      </w:r>
      <w:r w:rsidR="00BC57F7">
        <w:rPr>
          <w:rFonts w:ascii="Arial" w:hAnsi="Arial" w:cs="Arial"/>
          <w:sz w:val="24"/>
          <w:szCs w:val="24"/>
        </w:rPr>
        <w:t xml:space="preserve">poetic form </w:t>
      </w:r>
      <w:r w:rsidR="00FA03D3">
        <w:rPr>
          <w:rFonts w:ascii="Arial" w:hAnsi="Arial" w:cs="Arial"/>
          <w:sz w:val="24"/>
          <w:szCs w:val="24"/>
        </w:rPr>
        <w:t>was unique, a</w:t>
      </w:r>
      <w:r w:rsidR="00547EF5">
        <w:rPr>
          <w:rFonts w:ascii="Arial" w:hAnsi="Arial" w:cs="Arial"/>
          <w:sz w:val="24"/>
          <w:szCs w:val="24"/>
        </w:rPr>
        <w:t xml:space="preserve"> distillation </w:t>
      </w:r>
      <w:r w:rsidR="00C23ABB">
        <w:rPr>
          <w:rFonts w:ascii="Arial" w:hAnsi="Arial" w:cs="Arial"/>
          <w:sz w:val="24"/>
          <w:szCs w:val="24"/>
        </w:rPr>
        <w:t>drawing words from the origin</w:t>
      </w:r>
      <w:r w:rsidR="00547EF5">
        <w:rPr>
          <w:rFonts w:ascii="Arial" w:hAnsi="Arial" w:cs="Arial"/>
          <w:sz w:val="24"/>
          <w:szCs w:val="24"/>
        </w:rPr>
        <w:t xml:space="preserve">al to create something new, whilst taking care to maintain the chronology so as </w:t>
      </w:r>
      <w:r w:rsidR="00BC57F7">
        <w:rPr>
          <w:rFonts w:ascii="Arial" w:hAnsi="Arial" w:cs="Arial"/>
          <w:sz w:val="24"/>
          <w:szCs w:val="24"/>
        </w:rPr>
        <w:t>not to distort the story told</w:t>
      </w:r>
      <w:r w:rsidR="00547EF5">
        <w:rPr>
          <w:rFonts w:ascii="Arial" w:hAnsi="Arial" w:cs="Arial"/>
          <w:sz w:val="24"/>
          <w:szCs w:val="24"/>
        </w:rPr>
        <w:t xml:space="preserve">. </w:t>
      </w:r>
      <w:r w:rsidR="00C23ABB">
        <w:rPr>
          <w:rFonts w:ascii="Arial" w:hAnsi="Arial" w:cs="Arial"/>
          <w:sz w:val="24"/>
          <w:szCs w:val="24"/>
        </w:rPr>
        <w:t xml:space="preserve"> </w:t>
      </w:r>
    </w:p>
    <w:p w14:paraId="6B0C7428" w14:textId="60B9BB6D" w:rsidR="00547EF5" w:rsidRDefault="00547EF5" w:rsidP="00DC30BC">
      <w:pPr>
        <w:jc w:val="both"/>
        <w:rPr>
          <w:rFonts w:ascii="Arial" w:hAnsi="Arial" w:cs="Arial"/>
          <w:sz w:val="24"/>
          <w:szCs w:val="24"/>
        </w:rPr>
      </w:pPr>
    </w:p>
    <w:p w14:paraId="0631D248" w14:textId="01B85857" w:rsidR="00DE2617" w:rsidRDefault="00547EF5" w:rsidP="00DC30BC">
      <w:pPr>
        <w:jc w:val="both"/>
        <w:rPr>
          <w:rFonts w:ascii="Arial" w:hAnsi="Arial" w:cs="Arial"/>
          <w:sz w:val="24"/>
          <w:szCs w:val="24"/>
        </w:rPr>
      </w:pPr>
      <w:r>
        <w:rPr>
          <w:rFonts w:ascii="Arial" w:hAnsi="Arial" w:cs="Arial"/>
          <w:sz w:val="24"/>
          <w:szCs w:val="24"/>
        </w:rPr>
        <w:t xml:space="preserve">The ‘what’ also concerns the process of </w:t>
      </w:r>
      <w:r w:rsidRPr="00547EF5">
        <w:rPr>
          <w:rFonts w:ascii="Arial" w:hAnsi="Arial" w:cs="Arial"/>
          <w:i/>
          <w:sz w:val="24"/>
          <w:szCs w:val="24"/>
        </w:rPr>
        <w:t>poetic transcription with a twist</w:t>
      </w:r>
      <w:r>
        <w:rPr>
          <w:rFonts w:ascii="Arial" w:hAnsi="Arial" w:cs="Arial"/>
          <w:sz w:val="24"/>
          <w:szCs w:val="24"/>
        </w:rPr>
        <w:t xml:space="preserve"> and its three phases – the writing in silence, connecting with the text for 20 minutes, followed by the reading aloud of each poetic form, each participant </w:t>
      </w:r>
      <w:r w:rsidR="00422D18">
        <w:rPr>
          <w:rFonts w:ascii="Arial" w:hAnsi="Arial" w:cs="Arial"/>
          <w:sz w:val="24"/>
          <w:szCs w:val="24"/>
        </w:rPr>
        <w:t>sharing in turn</w:t>
      </w:r>
      <w:r>
        <w:rPr>
          <w:rFonts w:ascii="Arial" w:hAnsi="Arial" w:cs="Arial"/>
          <w:sz w:val="24"/>
          <w:szCs w:val="24"/>
        </w:rPr>
        <w:t xml:space="preserve"> their interpretation and then the free-flow discussion to follow.  As was the case with Natalie’s account and every other time </w:t>
      </w:r>
      <w:r w:rsidRPr="00DE2617">
        <w:rPr>
          <w:rFonts w:ascii="Arial" w:hAnsi="Arial" w:cs="Arial"/>
          <w:i/>
          <w:sz w:val="24"/>
          <w:szCs w:val="24"/>
        </w:rPr>
        <w:t>poetic transcription with a twist</w:t>
      </w:r>
      <w:r>
        <w:rPr>
          <w:rFonts w:ascii="Arial" w:hAnsi="Arial" w:cs="Arial"/>
          <w:sz w:val="24"/>
          <w:szCs w:val="24"/>
        </w:rPr>
        <w:t xml:space="preserve"> has been used</w:t>
      </w:r>
      <w:r w:rsidR="00DE2617">
        <w:rPr>
          <w:rFonts w:ascii="Arial" w:hAnsi="Arial" w:cs="Arial"/>
          <w:sz w:val="24"/>
          <w:szCs w:val="24"/>
        </w:rPr>
        <w:t xml:space="preserve">, the open dialogue phase of the process did not result in “story hijacking” described by McDrury and Alterio (2002, cited in </w:t>
      </w:r>
      <w:r w:rsidR="00DE2617">
        <w:rPr>
          <w:rFonts w:ascii="Arial" w:hAnsi="Arial" w:cs="Arial"/>
          <w:sz w:val="24"/>
          <w:szCs w:val="24"/>
        </w:rPr>
        <w:fldChar w:fldCharType="begin" w:fldLock="1"/>
      </w:r>
      <w:r w:rsidR="00DE2617">
        <w:rPr>
          <w:rFonts w:ascii="Arial" w:hAnsi="Arial" w:cs="Arial"/>
          <w:sz w:val="24"/>
          <w:szCs w:val="24"/>
        </w:rPr>
        <w:instrText>ADDIN CSL_CITATION { "citationItems" : [ { "id" : "ITEM-1", "itemData" : { "DOI" : "10.1080/13601440500099969", "ISBN" : "1360-144X", "ISSN" : "1360-144X", "abstract" : "Because conversation is a constant in our personal and professional lives, we are not inclined to stop and think about it as a phenomenon. However, that is what I have found myself doing. In particular, I have become much more self-conscious, and hopefully more thoughtful, about the conversations that constitute an inevitable aspect of my day to day work in an academic staff development role. Drawing on my own reflections and a body of related literature, I have thought about the features of conversation that may make it conducive for professional learning; how \u201cvalued\u201d conversation is as a context for professional learning; the possible ingredients of a conversation and the extent to which they can be controlled or influenced without disturbing, or even destroying, the defining essence of conversation; and the competencies and sensitivities that may be required if conversation is to become an occasion for learning. In this article, I present the outcomes of my reflections and inquiry with the hope that they will prompt conversation about conversation as a context for professional learning and development.", "author" : [ { "dropping-particle" : "", "family" : "Haigh *", "given" : "Neil", "non-dropping-particle" : "", "parse-names" : false, "suffix" : "" } ], "container-title" : "International Journal for Academic Development", "id" : "ITEM-1", "issue" : "1", "issued" : { "date-parts" : [ [ "2005" ] ] }, "page" : "3-16", "title" : "Everyday conversation as a context for professional learning and development", "type" : "article-journal", "volume" : "10" }, "uris" : [ "http://www.mendeley.com/documents/?uuid=3b0e9352-8c67-4e2a-b2a9-64256cc4eae5" ] } ], "mendeley" : { "formattedCitation" : "(Haigh *, 2005)", "manualFormatting" : "Haigh, 2005)", "plainTextFormattedCitation" : "(Haigh *, 2005)", "previouslyFormattedCitation" : "(Haigh *, 2005)" }, "properties" : { "noteIndex" : 0 }, "schema" : "https://github.com/citation-style-language/schema/raw/master/csl-citation.json" }</w:instrText>
      </w:r>
      <w:r w:rsidR="00DE2617">
        <w:rPr>
          <w:rFonts w:ascii="Arial" w:hAnsi="Arial" w:cs="Arial"/>
          <w:sz w:val="24"/>
          <w:szCs w:val="24"/>
        </w:rPr>
        <w:fldChar w:fldCharType="separate"/>
      </w:r>
      <w:r w:rsidR="00DE2617">
        <w:rPr>
          <w:rFonts w:ascii="Arial" w:hAnsi="Arial" w:cs="Arial"/>
          <w:noProof/>
          <w:sz w:val="24"/>
          <w:szCs w:val="24"/>
        </w:rPr>
        <w:t>Haigh</w:t>
      </w:r>
      <w:r w:rsidR="00DE2617" w:rsidRPr="00DE2617">
        <w:rPr>
          <w:rFonts w:ascii="Arial" w:hAnsi="Arial" w:cs="Arial"/>
          <w:noProof/>
          <w:sz w:val="24"/>
          <w:szCs w:val="24"/>
        </w:rPr>
        <w:t>, 2005)</w:t>
      </w:r>
      <w:r w:rsidR="00DE2617">
        <w:rPr>
          <w:rFonts w:ascii="Arial" w:hAnsi="Arial" w:cs="Arial"/>
          <w:sz w:val="24"/>
          <w:szCs w:val="24"/>
        </w:rPr>
        <w:fldChar w:fldCharType="end"/>
      </w:r>
      <w:r w:rsidR="00DE2617">
        <w:rPr>
          <w:rFonts w:ascii="Arial" w:hAnsi="Arial" w:cs="Arial"/>
          <w:sz w:val="24"/>
          <w:szCs w:val="24"/>
        </w:rPr>
        <w:t xml:space="preserve"> as when a story told provokes listeners to share their own, in effect stealing the limelight. Rather participants stayed with Natalie’s story and the poetic forms created, talking about roles, relationships, emotions, including the love of working with students, patience, trust and the timing of interven</w:t>
      </w:r>
      <w:r w:rsidR="00D240D0">
        <w:rPr>
          <w:rFonts w:ascii="Arial" w:hAnsi="Arial" w:cs="Arial"/>
          <w:sz w:val="24"/>
          <w:szCs w:val="24"/>
        </w:rPr>
        <w:t>tions. And it is here that the ‘so what’</w:t>
      </w:r>
      <w:r w:rsidR="00DE2617">
        <w:rPr>
          <w:rFonts w:ascii="Arial" w:hAnsi="Arial" w:cs="Arial"/>
          <w:sz w:val="24"/>
          <w:szCs w:val="24"/>
        </w:rPr>
        <w:t xml:space="preserve"> component of Driscoll’s (2000) reflective model comes to the fore. </w:t>
      </w:r>
    </w:p>
    <w:p w14:paraId="209A8261" w14:textId="129F2AEE" w:rsidR="00547EF5" w:rsidRDefault="00547EF5" w:rsidP="00DC30BC">
      <w:pPr>
        <w:jc w:val="both"/>
        <w:rPr>
          <w:rFonts w:ascii="Arial" w:hAnsi="Arial" w:cs="Arial"/>
          <w:sz w:val="24"/>
          <w:szCs w:val="24"/>
        </w:rPr>
      </w:pPr>
    </w:p>
    <w:p w14:paraId="36974A3C" w14:textId="73C65BD5" w:rsidR="004E5B6B" w:rsidRDefault="00DE2617" w:rsidP="00DC30BC">
      <w:pPr>
        <w:jc w:val="both"/>
        <w:rPr>
          <w:rFonts w:ascii="Arial" w:hAnsi="Arial" w:cs="Arial"/>
          <w:sz w:val="24"/>
          <w:szCs w:val="24"/>
        </w:rPr>
      </w:pPr>
      <w:r>
        <w:rPr>
          <w:rFonts w:ascii="Arial" w:hAnsi="Arial" w:cs="Arial"/>
          <w:sz w:val="24"/>
          <w:szCs w:val="24"/>
        </w:rPr>
        <w:t xml:space="preserve">Amongst others </w:t>
      </w:r>
      <w:r>
        <w:rPr>
          <w:rFonts w:ascii="Arial" w:hAnsi="Arial" w:cs="Arial"/>
          <w:sz w:val="24"/>
          <w:szCs w:val="24"/>
        </w:rPr>
        <w:fldChar w:fldCharType="begin" w:fldLock="1"/>
      </w:r>
      <w:r>
        <w:rPr>
          <w:rFonts w:ascii="Arial" w:hAnsi="Arial" w:cs="Arial"/>
          <w:sz w:val="24"/>
          <w:szCs w:val="24"/>
        </w:rPr>
        <w:instrText>ADDIN CSL_CITATION { "citationItems" : [ { "id" : "ITEM-1", "itemData" : { "DOI" : "10.1080/1360144X.2011.596698", "ISSN" : "1360-144X", "author" : [ { "dropping-particle" : "", "family" : "Sutherland", "given" : "Kathryn", "non-dropping-particle" : "", "parse-names" : false, "suffix" : "" }, { "dropping-particle" : "", "family" : "Taylor", "given" : "Lynn", "non-dropping-particle" : "", "parse-names" : false, "suffix" : "" } ], "container-title" : "International Journal for Academic Development", "id" : "ITEM-1", "issue" : "3", "issued" : { "date-parts" : [ [ "2011", "9" ] ] }, "page" : "183-186", "title" : "The development of identity, agency and community in the early stages of the academic career", "type" : "article-journal", "volume" : "16" }, "uris" : [ "http://www.mendeley.com/documents/?uuid=d10b9cd4-daaa-49c9-ad2b-2f889fc8bf41" ] } ], "mendeley" : { "formattedCitation" : "(Sutherland &amp; Taylor, 2011)", "manualFormatting" : "Sutherland &amp; Taylor (2011, p. 183)", "plainTextFormattedCitation" : "(Sutherland &amp; Taylor, 2011)", "previouslyFormattedCitation" : "(Sutherland &amp; Taylor, 2011)" }, "properties" : { "noteIndex" : 0 }, "schema" : "https://github.com/citation-style-language/schema/raw/master/csl-citation.json" }</w:instrText>
      </w:r>
      <w:r>
        <w:rPr>
          <w:rFonts w:ascii="Arial" w:hAnsi="Arial" w:cs="Arial"/>
          <w:sz w:val="24"/>
          <w:szCs w:val="24"/>
        </w:rPr>
        <w:fldChar w:fldCharType="separate"/>
      </w:r>
      <w:r>
        <w:rPr>
          <w:rFonts w:ascii="Arial" w:hAnsi="Arial" w:cs="Arial"/>
          <w:noProof/>
          <w:sz w:val="24"/>
          <w:szCs w:val="24"/>
        </w:rPr>
        <w:t>Sutherland &amp; Taylor (</w:t>
      </w:r>
      <w:r w:rsidRPr="00DE2617">
        <w:rPr>
          <w:rFonts w:ascii="Arial" w:hAnsi="Arial" w:cs="Arial"/>
          <w:noProof/>
          <w:sz w:val="24"/>
          <w:szCs w:val="24"/>
        </w:rPr>
        <w:t>2011</w:t>
      </w:r>
      <w:r>
        <w:rPr>
          <w:rFonts w:ascii="Arial" w:hAnsi="Arial" w:cs="Arial"/>
          <w:noProof/>
          <w:sz w:val="24"/>
          <w:szCs w:val="24"/>
        </w:rPr>
        <w:t>, p. 183</w:t>
      </w:r>
      <w:r w:rsidRPr="00DE2617">
        <w:rPr>
          <w:rFonts w:ascii="Arial" w:hAnsi="Arial" w:cs="Arial"/>
          <w:noProof/>
          <w:sz w:val="24"/>
          <w:szCs w:val="24"/>
        </w:rPr>
        <w:t>)</w:t>
      </w:r>
      <w:r>
        <w:rPr>
          <w:rFonts w:ascii="Arial" w:hAnsi="Arial" w:cs="Arial"/>
          <w:sz w:val="24"/>
          <w:szCs w:val="24"/>
        </w:rPr>
        <w:fldChar w:fldCharType="end"/>
      </w:r>
      <w:r>
        <w:rPr>
          <w:rFonts w:ascii="Arial" w:hAnsi="Arial" w:cs="Arial"/>
          <w:sz w:val="24"/>
          <w:szCs w:val="24"/>
        </w:rPr>
        <w:t xml:space="preserve"> recognise the role of the early career academic </w:t>
      </w:r>
      <w:r w:rsidR="00C16103">
        <w:rPr>
          <w:rFonts w:ascii="Arial" w:hAnsi="Arial" w:cs="Arial"/>
          <w:sz w:val="24"/>
          <w:szCs w:val="24"/>
        </w:rPr>
        <w:t xml:space="preserve">(ECA) </w:t>
      </w:r>
      <w:r>
        <w:rPr>
          <w:rFonts w:ascii="Arial" w:hAnsi="Arial" w:cs="Arial"/>
          <w:sz w:val="24"/>
          <w:szCs w:val="24"/>
        </w:rPr>
        <w:t xml:space="preserve">to be ‘ill-defined and under-researched’, and that </w:t>
      </w:r>
      <w:r w:rsidR="00C16103">
        <w:rPr>
          <w:rFonts w:ascii="Arial" w:hAnsi="Arial" w:cs="Arial"/>
          <w:sz w:val="24"/>
          <w:szCs w:val="24"/>
        </w:rPr>
        <w:t>the development of ‘identity, agency and a sense of comm</w:t>
      </w:r>
      <w:r w:rsidR="00D240D0">
        <w:rPr>
          <w:rFonts w:ascii="Arial" w:hAnsi="Arial" w:cs="Arial"/>
          <w:sz w:val="24"/>
          <w:szCs w:val="24"/>
        </w:rPr>
        <w:t>unity’ can be problematic. If agreed</w:t>
      </w:r>
      <w:r w:rsidR="00C16103">
        <w:rPr>
          <w:rFonts w:ascii="Arial" w:hAnsi="Arial" w:cs="Arial"/>
          <w:sz w:val="24"/>
          <w:szCs w:val="24"/>
        </w:rPr>
        <w:t>, it is possible to argue that a range of mechanisms might have their place in enabling ECAs to find their feet (</w:t>
      </w:r>
      <w:r w:rsidR="00C16103">
        <w:rPr>
          <w:rFonts w:ascii="Arial" w:hAnsi="Arial" w:cs="Arial"/>
          <w:sz w:val="24"/>
          <w:szCs w:val="24"/>
        </w:rPr>
        <w:fldChar w:fldCharType="begin" w:fldLock="1"/>
      </w:r>
      <w:r w:rsidR="00C16103">
        <w:rPr>
          <w:rFonts w:ascii="Arial" w:hAnsi="Arial" w:cs="Arial"/>
          <w:sz w:val="24"/>
          <w:szCs w:val="24"/>
        </w:rPr>
        <w:instrText>ADDIN CSL_CITATION { "citationItems" : [ { "id" : "ITEM-1", "itemData" : { "DOI" : "10.1080/1360144X.2016.1210519", "ISSN" : "1360-144X", "author" : [ { "dropping-particle" : "", "family" : "Smart", "given" : "Fiona", "non-dropping-particle" : "", "parse-names" : false, "suffix" : "" }, { "dropping-particle" : "", "family" : "Loads", "given" : "Daphne", "non-dropping-particle" : "", "parse-names" : false, "suffix" : "" } ], "container-title" : "International Journal for Academic Development", "id" : "ITEM-1", "issue" : "August", "issued" : { "date-parts" : [ [ "2016" ] ] }, "page" : "1-10", "title" : "Poetic transcription with a twist: supporting early career academics through liminal spaces", "type" : "article-journal", "volume" : "1324" }, "uris" : [ "http://www.mendeley.com/documents/?uuid=c077b9ae-6348-4261-94b5-c60881767d11" ] } ], "mendeley" : { "formattedCitation" : "(Smart &amp; Loads, 2016)", "manualFormatting" : "Smart &amp; Loads, 2016)", "plainTextFormattedCitation" : "(Smart &amp; Loads, 2016)", "previouslyFormattedCitation" : "(Smart &amp; Loads, 2016)" }, "properties" : { "noteIndex" : 0 }, "schema" : "https://github.com/citation-style-language/schema/raw/master/csl-citation.json" }</w:instrText>
      </w:r>
      <w:r w:rsidR="00C16103">
        <w:rPr>
          <w:rFonts w:ascii="Arial" w:hAnsi="Arial" w:cs="Arial"/>
          <w:sz w:val="24"/>
          <w:szCs w:val="24"/>
        </w:rPr>
        <w:fldChar w:fldCharType="separate"/>
      </w:r>
      <w:r w:rsidR="00C16103" w:rsidRPr="00C16103">
        <w:rPr>
          <w:rFonts w:ascii="Arial" w:hAnsi="Arial" w:cs="Arial"/>
          <w:noProof/>
          <w:sz w:val="24"/>
          <w:szCs w:val="24"/>
        </w:rPr>
        <w:t>Smart &amp; Loads, 2016)</w:t>
      </w:r>
      <w:r w:rsidR="00C16103">
        <w:rPr>
          <w:rFonts w:ascii="Arial" w:hAnsi="Arial" w:cs="Arial"/>
          <w:sz w:val="24"/>
          <w:szCs w:val="24"/>
        </w:rPr>
        <w:fldChar w:fldCharType="end"/>
      </w:r>
      <w:r w:rsidR="00C16103">
        <w:rPr>
          <w:rFonts w:ascii="Arial" w:hAnsi="Arial" w:cs="Arial"/>
          <w:sz w:val="24"/>
          <w:szCs w:val="24"/>
        </w:rPr>
        <w:t xml:space="preserve">. Mentorship, for one, may have its place (see, </w:t>
      </w:r>
      <w:r w:rsidR="00C16103">
        <w:rPr>
          <w:rFonts w:ascii="Arial" w:hAnsi="Arial" w:cs="Arial"/>
          <w:sz w:val="24"/>
          <w:szCs w:val="24"/>
        </w:rPr>
        <w:fldChar w:fldCharType="begin" w:fldLock="1"/>
      </w:r>
      <w:r w:rsidR="00C16103">
        <w:rPr>
          <w:rFonts w:ascii="Arial" w:hAnsi="Arial" w:cs="Arial"/>
          <w:sz w:val="24"/>
          <w:szCs w:val="24"/>
        </w:rPr>
        <w:instrText>ADDIN CSL_CITATION { "citationItems" : [ { "id" : "ITEM-1", "itemData" : { "DOI" : "10.1016/j.nedt.2016.01.002", "ISSN" : "15322793", "PMID" : "26860520", "abstract" : "Background: It is acknowledged that novice nurse academics face many challenges on commencement of their new role. Most are recruited from the clinical arena, with little understanding of the academic triumvirate of teaching, research and service. They struggle with role expectation and experience feelings of isolation and anxiety. Aim: The aim of this paper is to report on an exploration of 14 new nurse academics from two major nursing education institutions as they utilised and developed resilience building strategies. Method: The paper is drawn from a qualitative study that sought to see the world through the eyes of the participants through storytelling. Data was collected using semi-structured, conversational style interviews. Interviews were audio recorded and revealed themes that captured resilience strategies. Results: These themes were: Developing supportive collegial relationships; Embracing positivity; and Reflection and transformative growth. The first theme, developing supportive relationships, provides insight into the mentoring process and the relationships developed with peers and colleagues. The second theme, embracing positivity, describes the factors that assisted them to face the adversity and challenges in the new role. The final theme, reflection and transformative growth, demonstrated participants' reflecting on difficult situations and demonstrating the ability to learn from the experiences and move forward. Conclusions: The strategies utilised by the participants in this study were key factors in the development of resilience which assisted in the transition from clinical nurse to academic. These strategies were often tacit and it is imperative that in a time of acute nurse academic shortages where retention is paramount, that employing organisations support employees and contribute to resilience development. Education on resilience building strategies is fundamental for all new academics and is essential in the transition from clinical nurse to academic.", "author" : [ { "dropping-particle" : "", "family" : "McDermid", "given" : "Fiona", "non-dropping-particle" : "", "parse-names" : false, "suffix" : "" }, { "dropping-particle" : "", "family" : "Peters", "given" : "Kath", "non-dropping-particle" : "", "parse-names" : false, "suffix" : "" }, { "dropping-particle" : "", "family" : "Daly", "given" : "John", "non-dropping-particle" : "", "parse-names" : false, "suffix" : "" }, { "dropping-particle" : "", "family" : "Jackson", "given" : "Debra", "non-dropping-particle" : "", "parse-names" : false, "suffix" : "" } ], "container-title" : "Nurse Education Today", "id" : "ITEM-1", "issued" : { "date-parts" : [ [ "2016" ] ] }, "page" : "29-35", "publisher" : "Elsevier B.V.", "title" : "Developing resilience: Stories from novice nurse academics", "type" : "article-journal", "volume" : "38" }, "uris" : [ "http://www.mendeley.com/documents/?uuid=5e07ecf3-bfc1-480d-8cea-89ff78e29761" ] } ], "mendeley" : { "formattedCitation" : "(McDermid, Peters, Daly, &amp; Jackson, 2016)", "manualFormatting" : "for example, McDermid, Peters, Daly, &amp; Jackson, 2016)", "plainTextFormattedCitation" : "(McDermid, Peters, Daly, &amp; Jackson, 2016)", "previouslyFormattedCitation" : "(McDermid, Peters, Daly, &amp; Jackson, 2016)" }, "properties" : { "noteIndex" : 0 }, "schema" : "https://github.com/citation-style-language/schema/raw/master/csl-citation.json" }</w:instrText>
      </w:r>
      <w:r w:rsidR="00C16103">
        <w:rPr>
          <w:rFonts w:ascii="Arial" w:hAnsi="Arial" w:cs="Arial"/>
          <w:sz w:val="24"/>
          <w:szCs w:val="24"/>
        </w:rPr>
        <w:fldChar w:fldCharType="separate"/>
      </w:r>
      <w:r w:rsidR="00C16103">
        <w:rPr>
          <w:rFonts w:ascii="Arial" w:hAnsi="Arial" w:cs="Arial"/>
          <w:noProof/>
          <w:sz w:val="24"/>
          <w:szCs w:val="24"/>
        </w:rPr>
        <w:t xml:space="preserve">for example, </w:t>
      </w:r>
      <w:r w:rsidR="00C16103" w:rsidRPr="00C16103">
        <w:rPr>
          <w:rFonts w:ascii="Arial" w:hAnsi="Arial" w:cs="Arial"/>
          <w:noProof/>
          <w:sz w:val="24"/>
          <w:szCs w:val="24"/>
        </w:rPr>
        <w:t>McDermid, Peters, Daly, &amp; Jackson, 2016)</w:t>
      </w:r>
      <w:r w:rsidR="00C16103">
        <w:rPr>
          <w:rFonts w:ascii="Arial" w:hAnsi="Arial" w:cs="Arial"/>
          <w:sz w:val="24"/>
          <w:szCs w:val="24"/>
        </w:rPr>
        <w:fldChar w:fldCharType="end"/>
      </w:r>
      <w:r w:rsidR="00C16103">
        <w:rPr>
          <w:rFonts w:ascii="Arial" w:hAnsi="Arial" w:cs="Arial"/>
          <w:sz w:val="24"/>
          <w:szCs w:val="24"/>
        </w:rPr>
        <w:t xml:space="preserve"> and peer mentoring as described by </w:t>
      </w:r>
      <w:r w:rsidR="00A045C9">
        <w:rPr>
          <w:rFonts w:ascii="Arial" w:hAnsi="Arial" w:cs="Arial"/>
          <w:sz w:val="24"/>
          <w:szCs w:val="24"/>
        </w:rPr>
        <w:fldChar w:fldCharType="begin" w:fldLock="1"/>
      </w:r>
      <w:r w:rsidR="00422D18">
        <w:rPr>
          <w:rFonts w:ascii="Arial" w:hAnsi="Arial" w:cs="Arial"/>
          <w:sz w:val="24"/>
          <w:szCs w:val="24"/>
        </w:rPr>
        <w:instrText>ADDIN CSL_CITATION { "citationItems" : [ { "id" : "ITEM-1", "itemData" : { "author" : [ { "dropping-particle" : "", "family" : "Kensington-miller", "given" : "Barbara", "non-dropping-particle" : "", "parse-names" : false, "suffix" : "" }, { "dropping-particle" : "", "family" : "Zealand", "given" : "New", "non-dropping-particle" : "", "parse-names" : false, "suffix" : "" } ], "id" : "ITEM-1", "issue" : "3", "issued" : { "date-parts" : [ [ "2014" ] ] }, "page" : "25-33", "title" : "Catalyst : A Peer Mentoring Model Supporting New Academics", "type" : "article-journal", "volume" : "2" }, "uris" : [ "http://www.mendeley.com/documents/?uuid=b5e820a8-6ea2-4867-b4b7-6a385c22449e" ] } ], "mendeley" : { "formattedCitation" : "(Kensington-miller &amp; Zealand, 2014)", "manualFormatting" : "Kensington-miller &amp; Zealand (2014)", "plainTextFormattedCitation" : "(Kensington-miller &amp; Zealand, 2014)", "previouslyFormattedCitation" : "(Kensington-miller &amp; Zealand, 2014)" }, "properties" : { "noteIndex" : 0 }, "schema" : "https://github.com/citation-style-language/schema/raw/master/csl-citation.json" }</w:instrText>
      </w:r>
      <w:r w:rsidR="00A045C9">
        <w:rPr>
          <w:rFonts w:ascii="Arial" w:hAnsi="Arial" w:cs="Arial"/>
          <w:sz w:val="24"/>
          <w:szCs w:val="24"/>
        </w:rPr>
        <w:fldChar w:fldCharType="separate"/>
      </w:r>
      <w:r w:rsidR="00422D18">
        <w:rPr>
          <w:rFonts w:ascii="Arial" w:hAnsi="Arial" w:cs="Arial"/>
          <w:noProof/>
          <w:sz w:val="24"/>
          <w:szCs w:val="24"/>
        </w:rPr>
        <w:t>Kensington-miller &amp; Zealand (</w:t>
      </w:r>
      <w:r w:rsidR="00A045C9" w:rsidRPr="00A045C9">
        <w:rPr>
          <w:rFonts w:ascii="Arial" w:hAnsi="Arial" w:cs="Arial"/>
          <w:noProof/>
          <w:sz w:val="24"/>
          <w:szCs w:val="24"/>
        </w:rPr>
        <w:t>2014)</w:t>
      </w:r>
      <w:r w:rsidR="00A045C9">
        <w:rPr>
          <w:rFonts w:ascii="Arial" w:hAnsi="Arial" w:cs="Arial"/>
          <w:sz w:val="24"/>
          <w:szCs w:val="24"/>
        </w:rPr>
        <w:fldChar w:fldCharType="end"/>
      </w:r>
      <w:r w:rsidR="00D240D0">
        <w:rPr>
          <w:rFonts w:ascii="Arial" w:hAnsi="Arial" w:cs="Arial"/>
          <w:sz w:val="24"/>
          <w:szCs w:val="24"/>
        </w:rPr>
        <w:t xml:space="preserve"> might</w:t>
      </w:r>
      <w:r w:rsidR="00C16103">
        <w:rPr>
          <w:rFonts w:ascii="Arial" w:hAnsi="Arial" w:cs="Arial"/>
          <w:sz w:val="24"/>
          <w:szCs w:val="24"/>
        </w:rPr>
        <w:t xml:space="preserve"> be useful</w:t>
      </w:r>
      <w:r w:rsidR="00422D18">
        <w:rPr>
          <w:rFonts w:ascii="Arial" w:hAnsi="Arial" w:cs="Arial"/>
          <w:sz w:val="24"/>
          <w:szCs w:val="24"/>
        </w:rPr>
        <w:t xml:space="preserve"> too</w:t>
      </w:r>
      <w:r w:rsidR="00A045C9">
        <w:rPr>
          <w:rFonts w:ascii="Arial" w:hAnsi="Arial" w:cs="Arial"/>
          <w:sz w:val="24"/>
          <w:szCs w:val="24"/>
        </w:rPr>
        <w:t xml:space="preserve">. </w:t>
      </w:r>
      <w:r w:rsidR="00917C77">
        <w:rPr>
          <w:rFonts w:ascii="Arial" w:hAnsi="Arial" w:cs="Arial"/>
          <w:sz w:val="24"/>
          <w:szCs w:val="24"/>
        </w:rPr>
        <w:t>What poetic transcription with a twist offers into the mix of opportunities affording connection, collaboration and community is a process which creates silence and space to reflect alone on the words of another, to then give back using poetic form, before exploring as a collective the different interpretations discerned within the original narrative shared. The experience for author</w:t>
      </w:r>
      <w:r w:rsidR="00422D18">
        <w:rPr>
          <w:rFonts w:ascii="Arial" w:hAnsi="Arial" w:cs="Arial"/>
          <w:sz w:val="24"/>
          <w:szCs w:val="24"/>
        </w:rPr>
        <w:t xml:space="preserve">s of </w:t>
      </w:r>
      <w:r w:rsidR="00917C77">
        <w:rPr>
          <w:rFonts w:ascii="Arial" w:hAnsi="Arial" w:cs="Arial"/>
          <w:sz w:val="24"/>
          <w:szCs w:val="24"/>
        </w:rPr>
        <w:t>account</w:t>
      </w:r>
      <w:r w:rsidR="00422D18">
        <w:rPr>
          <w:rFonts w:ascii="Arial" w:hAnsi="Arial" w:cs="Arial"/>
          <w:sz w:val="24"/>
          <w:szCs w:val="24"/>
        </w:rPr>
        <w:t>s</w:t>
      </w:r>
      <w:r w:rsidR="00917C77">
        <w:rPr>
          <w:rFonts w:ascii="Arial" w:hAnsi="Arial" w:cs="Arial"/>
          <w:sz w:val="24"/>
          <w:szCs w:val="24"/>
        </w:rPr>
        <w:t xml:space="preserve"> has been </w:t>
      </w:r>
      <w:r w:rsidR="00BE5740">
        <w:rPr>
          <w:rFonts w:ascii="Arial" w:hAnsi="Arial" w:cs="Arial"/>
          <w:sz w:val="24"/>
          <w:szCs w:val="24"/>
        </w:rPr>
        <w:t xml:space="preserve">variously </w:t>
      </w:r>
      <w:r w:rsidR="00917C77">
        <w:rPr>
          <w:rFonts w:ascii="Arial" w:hAnsi="Arial" w:cs="Arial"/>
          <w:sz w:val="24"/>
          <w:szCs w:val="24"/>
        </w:rPr>
        <w:t>described</w:t>
      </w:r>
      <w:r w:rsidR="00BE5740">
        <w:rPr>
          <w:rFonts w:ascii="Arial" w:hAnsi="Arial" w:cs="Arial"/>
          <w:sz w:val="24"/>
          <w:szCs w:val="24"/>
        </w:rPr>
        <w:t xml:space="preserve">, but </w:t>
      </w:r>
      <w:r w:rsidR="00700CC1">
        <w:rPr>
          <w:rFonts w:ascii="Arial" w:hAnsi="Arial" w:cs="Arial"/>
          <w:sz w:val="24"/>
          <w:szCs w:val="24"/>
        </w:rPr>
        <w:t xml:space="preserve">has included words such as </w:t>
      </w:r>
      <w:r w:rsidR="00917C77">
        <w:rPr>
          <w:rFonts w:ascii="Arial" w:hAnsi="Arial" w:cs="Arial"/>
          <w:sz w:val="24"/>
          <w:szCs w:val="24"/>
        </w:rPr>
        <w:t xml:space="preserve">validating, challenging, supportive and helpful. </w:t>
      </w:r>
      <w:r w:rsidR="002034DB">
        <w:rPr>
          <w:rFonts w:ascii="Arial" w:hAnsi="Arial" w:cs="Arial"/>
          <w:sz w:val="24"/>
          <w:szCs w:val="24"/>
        </w:rPr>
        <w:t xml:space="preserve">And for the group as a whole, this was most powerfully represented in </w:t>
      </w:r>
      <w:r w:rsidR="002034DB">
        <w:rPr>
          <w:rFonts w:ascii="Arial" w:hAnsi="Arial" w:cs="Arial"/>
          <w:sz w:val="24"/>
          <w:szCs w:val="24"/>
        </w:rPr>
        <w:fldChar w:fldCharType="begin" w:fldLock="1"/>
      </w:r>
      <w:r w:rsidR="002034DB">
        <w:rPr>
          <w:rFonts w:ascii="Arial" w:hAnsi="Arial" w:cs="Arial"/>
          <w:sz w:val="24"/>
          <w:szCs w:val="24"/>
        </w:rPr>
        <w:instrText>ADDIN CSL_CITATION { "citationItems" : [ { "id" : "ITEM-1", "itemData" : { "DOI" : "10.1080/1360144X.2016.1210519", "ISSN" : "1360-144X", "author" : [ { "dropping-particle" : "", "family" : "Smart", "given" : "Fiona", "non-dropping-particle" : "", "parse-names" : false, "suffix" : "" }, { "dropping-particle" : "", "family" : "Loads", "given" : "Daphne", "non-dropping-particle" : "", "parse-names" : false, "suffix" : "" } ], "container-title" : "International Journal for Academic Development", "id" : "ITEM-1", "issue" : "August", "issued" : { "date-parts" : [ [ "2016" ] ] }, "page" : "1-10", "title" : "Poetic transcription with a twist: supporting early career academics through liminal spaces", "type" : "article-journal", "volume" : "1324" }, "uris" : [ "http://www.mendeley.com/documents/?uuid=c077b9ae-6348-4261-94b5-c60881767d11" ] } ], "mendeley" : { "formattedCitation" : "(Smart &amp; Loads, 2016)", "manualFormatting" : "Smart &amp; Loads (2016, p.6)", "plainTextFormattedCitation" : "(Smart &amp; Loads, 2016)", "previouslyFormattedCitation" : "(Smart &amp; Loads, 2016)" }, "properties" : { "noteIndex" : 0 }, "schema" : "https://github.com/citation-style-language/schema/raw/master/csl-citation.json" }</w:instrText>
      </w:r>
      <w:r w:rsidR="002034DB">
        <w:rPr>
          <w:rFonts w:ascii="Arial" w:hAnsi="Arial" w:cs="Arial"/>
          <w:sz w:val="24"/>
          <w:szCs w:val="24"/>
        </w:rPr>
        <w:fldChar w:fldCharType="separate"/>
      </w:r>
      <w:r w:rsidR="002034DB">
        <w:rPr>
          <w:rFonts w:ascii="Arial" w:hAnsi="Arial" w:cs="Arial"/>
          <w:noProof/>
          <w:sz w:val="24"/>
          <w:szCs w:val="24"/>
        </w:rPr>
        <w:t>Smart &amp; Loads</w:t>
      </w:r>
      <w:r w:rsidR="002034DB" w:rsidRPr="002034DB">
        <w:rPr>
          <w:rFonts w:ascii="Arial" w:hAnsi="Arial" w:cs="Arial"/>
          <w:noProof/>
          <w:sz w:val="24"/>
          <w:szCs w:val="24"/>
        </w:rPr>
        <w:t xml:space="preserve"> </w:t>
      </w:r>
      <w:r w:rsidR="002034DB">
        <w:rPr>
          <w:rFonts w:ascii="Arial" w:hAnsi="Arial" w:cs="Arial"/>
          <w:noProof/>
          <w:sz w:val="24"/>
          <w:szCs w:val="24"/>
        </w:rPr>
        <w:t>(</w:t>
      </w:r>
      <w:r w:rsidR="002034DB" w:rsidRPr="002034DB">
        <w:rPr>
          <w:rFonts w:ascii="Arial" w:hAnsi="Arial" w:cs="Arial"/>
          <w:noProof/>
          <w:sz w:val="24"/>
          <w:szCs w:val="24"/>
        </w:rPr>
        <w:t>2016</w:t>
      </w:r>
      <w:r w:rsidR="002034DB">
        <w:rPr>
          <w:rFonts w:ascii="Arial" w:hAnsi="Arial" w:cs="Arial"/>
          <w:noProof/>
          <w:sz w:val="24"/>
          <w:szCs w:val="24"/>
        </w:rPr>
        <w:t>, p.6</w:t>
      </w:r>
      <w:r w:rsidR="002034DB" w:rsidRPr="002034DB">
        <w:rPr>
          <w:rFonts w:ascii="Arial" w:hAnsi="Arial" w:cs="Arial"/>
          <w:noProof/>
          <w:sz w:val="24"/>
          <w:szCs w:val="24"/>
        </w:rPr>
        <w:t>)</w:t>
      </w:r>
      <w:r w:rsidR="002034DB">
        <w:rPr>
          <w:rFonts w:ascii="Arial" w:hAnsi="Arial" w:cs="Arial"/>
          <w:sz w:val="24"/>
          <w:szCs w:val="24"/>
        </w:rPr>
        <w:fldChar w:fldCharType="end"/>
      </w:r>
      <w:r w:rsidR="002034DB">
        <w:rPr>
          <w:rFonts w:ascii="Arial" w:hAnsi="Arial" w:cs="Arial"/>
          <w:sz w:val="24"/>
          <w:szCs w:val="24"/>
        </w:rPr>
        <w:t xml:space="preserve"> where the impact of “coming together”, “to listen to what really mat</w:t>
      </w:r>
      <w:r w:rsidR="00700CC1">
        <w:rPr>
          <w:rFonts w:ascii="Arial" w:hAnsi="Arial" w:cs="Arial"/>
          <w:sz w:val="24"/>
          <w:szCs w:val="24"/>
        </w:rPr>
        <w:t>ters”, to create and be open” was</w:t>
      </w:r>
      <w:r w:rsidR="002034DB">
        <w:rPr>
          <w:rFonts w:ascii="Arial" w:hAnsi="Arial" w:cs="Arial"/>
          <w:sz w:val="24"/>
          <w:szCs w:val="24"/>
        </w:rPr>
        <w:t xml:space="preserve"> described in poetic form. </w:t>
      </w:r>
      <w:r w:rsidR="00700CC1">
        <w:rPr>
          <w:rFonts w:ascii="Arial" w:hAnsi="Arial" w:cs="Arial"/>
          <w:sz w:val="24"/>
          <w:szCs w:val="24"/>
        </w:rPr>
        <w:t xml:space="preserve">It is here that the practice of </w:t>
      </w:r>
      <w:r w:rsidR="00700CC1" w:rsidRPr="00DA278C">
        <w:rPr>
          <w:rFonts w:ascii="Arial" w:hAnsi="Arial" w:cs="Arial"/>
          <w:i/>
          <w:sz w:val="24"/>
          <w:szCs w:val="24"/>
        </w:rPr>
        <w:t>poetic transcription with a twist</w:t>
      </w:r>
      <w:r w:rsidR="00700CC1">
        <w:rPr>
          <w:rFonts w:ascii="Arial" w:hAnsi="Arial" w:cs="Arial"/>
          <w:sz w:val="24"/>
          <w:szCs w:val="24"/>
        </w:rPr>
        <w:t xml:space="preserve"> begins to align with </w:t>
      </w:r>
      <w:r w:rsidR="00700CC1">
        <w:rPr>
          <w:rFonts w:ascii="Arial" w:hAnsi="Arial" w:cs="Arial"/>
          <w:sz w:val="24"/>
          <w:szCs w:val="24"/>
        </w:rPr>
        <w:fldChar w:fldCharType="begin" w:fldLock="1"/>
      </w:r>
      <w:r w:rsidR="00700CC1">
        <w:rPr>
          <w:rFonts w:ascii="Arial" w:hAnsi="Arial" w:cs="Arial"/>
          <w:sz w:val="24"/>
          <w:szCs w:val="24"/>
        </w:rPr>
        <w:instrText>ADDIN CSL_CITATION { "citationItems" : [ { "id" : "ITEM-1", "itemData" : { "abstract" : "Social learning is increasingly becoming a normative goal in natural resource management and policy. However, there remains little consensus over its meaning or theoretical basis. There are still considerable differences in understanding of the concept in the literature, including a number of articles published in Ecology &amp; Society. Social learning is often conflated with other concepts such as participation and proenvironmental behavior, and there is often little distinction made between individual and wider social learning. Many unsubstantiated claims for social learning exist, and there is frequently confusion between the concept itself and its potential outcomes. This lack of conceptual clarity has limited our capacity to assess whether social learning has occurred, and if so, what kind of learning has taken place, to what extent, between whom, when, and how. This response attempts to provide greater clarity on the conceptual basis for social learning. We argue that to be considered social learning, a process must: (1) demonstrate that a change in understanding has taken place in the individuals involved; (2) demonstrate that this change goes beyond the individual and becomes situated within wider social units or communities of practice; and (3) occur through social interactions and processes between actors within a social network. A clearer picture of what we mean by social learning could enhance our ability to critically evaluate outcomes and better understand the processes through which social learning occurs. In this way, it may be possible to better facilitate the desired outcomes of social learning processes.", "author" : [ { "dropping-particle" : "", "family" : "Reed", "given" : "Mark S", "non-dropping-particle" : "", "parse-names" : false, "suffix" : "" }, { "dropping-particle" : "", "family" : "Evely", "given" : "A C", "non-dropping-particle" : "", "parse-names" : false, "suffix" : "" }, { "dropping-particle" : "", "family" : "Cundill", "given" : "Georgina", "non-dropping-particle" : "", "parse-names" : false, "suffix" : "" }, { "dropping-particle" : "", "family" : "Fazey", "given" : "I", "non-dropping-particle" : "", "parse-names" : false, "suffix" : "" }, { "dropping-particle" : "", "family" : "Glass", "given" : "J", "non-dropping-particle" : "", "parse-names" : false, "suffix" : "" }, { "dropping-particle" : "", "family" : "Laing", "given" : "A", "non-dropping-particle" : "", "parse-names" : false, "suffix" : "" } ], "container-title" : "Ecology and Society", "id" : "ITEM-1", "issue" : "4", "issued" : { "date-parts" : [ [ "2010" ] ] }, "page" : "r1", "title" : "What is Social Learning?", "type" : "article-journal", "volume" : "15" }, "uris" : [ "http://www.mendeley.com/documents/?uuid=9f1dcf61-d15f-445b-8256-f1801ff20a39" ] } ], "mendeley" : { "formattedCitation" : "(Reed et al., 2010)", "manualFormatting" : "Reed et al's (2010)", "plainTextFormattedCitation" : "(Reed et al., 2010)", "previouslyFormattedCitation" : "(Reed et al., 2010)" }, "properties" : { "noteIndex" : 0 }, "schema" : "https://github.com/citation-style-language/schema/raw/master/csl-citation.json" }</w:instrText>
      </w:r>
      <w:r w:rsidR="00700CC1">
        <w:rPr>
          <w:rFonts w:ascii="Arial" w:hAnsi="Arial" w:cs="Arial"/>
          <w:sz w:val="24"/>
          <w:szCs w:val="24"/>
        </w:rPr>
        <w:fldChar w:fldCharType="separate"/>
      </w:r>
      <w:r w:rsidR="00700CC1" w:rsidRPr="00700CC1">
        <w:rPr>
          <w:rFonts w:ascii="Arial" w:hAnsi="Arial" w:cs="Arial"/>
          <w:noProof/>
          <w:sz w:val="24"/>
          <w:szCs w:val="24"/>
        </w:rPr>
        <w:t>Reed et al</w:t>
      </w:r>
      <w:r w:rsidR="00700CC1">
        <w:rPr>
          <w:rFonts w:ascii="Arial" w:hAnsi="Arial" w:cs="Arial"/>
          <w:noProof/>
          <w:sz w:val="24"/>
          <w:szCs w:val="24"/>
        </w:rPr>
        <w:t>'s (</w:t>
      </w:r>
      <w:r w:rsidR="00700CC1" w:rsidRPr="00700CC1">
        <w:rPr>
          <w:rFonts w:ascii="Arial" w:hAnsi="Arial" w:cs="Arial"/>
          <w:noProof/>
          <w:sz w:val="24"/>
          <w:szCs w:val="24"/>
        </w:rPr>
        <w:t>2010)</w:t>
      </w:r>
      <w:r w:rsidR="00700CC1">
        <w:rPr>
          <w:rFonts w:ascii="Arial" w:hAnsi="Arial" w:cs="Arial"/>
          <w:sz w:val="24"/>
          <w:szCs w:val="24"/>
        </w:rPr>
        <w:fldChar w:fldCharType="end"/>
      </w:r>
      <w:r w:rsidR="00700CC1">
        <w:rPr>
          <w:rFonts w:ascii="Arial" w:hAnsi="Arial" w:cs="Arial"/>
          <w:sz w:val="24"/>
          <w:szCs w:val="24"/>
        </w:rPr>
        <w:t xml:space="preserve"> thinking on social le</w:t>
      </w:r>
      <w:r w:rsidR="004E5B6B">
        <w:rPr>
          <w:rFonts w:ascii="Arial" w:hAnsi="Arial" w:cs="Arial"/>
          <w:sz w:val="24"/>
          <w:szCs w:val="24"/>
        </w:rPr>
        <w:t>arning and its process which they argue must include three elements:</w:t>
      </w:r>
    </w:p>
    <w:p w14:paraId="51BA936C" w14:textId="39EF9E0F" w:rsidR="004E5B6B" w:rsidRDefault="004E5B6B" w:rsidP="00DC30BC">
      <w:pPr>
        <w:jc w:val="both"/>
        <w:rPr>
          <w:rFonts w:ascii="Arial" w:hAnsi="Arial" w:cs="Arial"/>
          <w:sz w:val="24"/>
          <w:szCs w:val="24"/>
        </w:rPr>
      </w:pPr>
    </w:p>
    <w:p w14:paraId="388F777F" w14:textId="08052040" w:rsidR="004E5B6B" w:rsidRDefault="004E5B6B" w:rsidP="00DC30BC">
      <w:pPr>
        <w:jc w:val="both"/>
        <w:rPr>
          <w:rFonts w:ascii="Arial" w:hAnsi="Arial" w:cs="Arial"/>
          <w:sz w:val="24"/>
          <w:szCs w:val="24"/>
        </w:rPr>
      </w:pPr>
      <w:r>
        <w:rPr>
          <w:rFonts w:ascii="Arial" w:hAnsi="Arial" w:cs="Arial"/>
          <w:noProof/>
          <w:sz w:val="24"/>
          <w:szCs w:val="24"/>
          <w:lang w:eastAsia="en-GB"/>
        </w:rPr>
        <w:drawing>
          <wp:inline distT="0" distB="0" distL="0" distR="0" wp14:anchorId="47B2F750" wp14:editId="2CC1D41E">
            <wp:extent cx="5486400" cy="3200400"/>
            <wp:effectExtent l="0" t="19050" r="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4F13F71" w14:textId="06D45346" w:rsidR="004E5B6B" w:rsidRDefault="00DA278C" w:rsidP="00AA0922">
      <w:pPr>
        <w:jc w:val="center"/>
        <w:rPr>
          <w:rFonts w:ascii="Arial" w:hAnsi="Arial" w:cs="Arial"/>
          <w:sz w:val="24"/>
          <w:szCs w:val="24"/>
        </w:rPr>
      </w:pPr>
      <w:r>
        <w:rPr>
          <w:rFonts w:ascii="Arial" w:hAnsi="Arial" w:cs="Arial"/>
          <w:sz w:val="24"/>
          <w:szCs w:val="24"/>
        </w:rPr>
        <w:t>Figure 1: The Process</w:t>
      </w:r>
      <w:r w:rsidR="004E5B6B">
        <w:rPr>
          <w:rFonts w:ascii="Arial" w:hAnsi="Arial" w:cs="Arial"/>
          <w:sz w:val="24"/>
          <w:szCs w:val="24"/>
        </w:rPr>
        <w:t xml:space="preserve"> of Social Learning </w:t>
      </w:r>
      <w:r w:rsidR="004E5B6B">
        <w:rPr>
          <w:rFonts w:ascii="Arial" w:hAnsi="Arial" w:cs="Arial"/>
          <w:sz w:val="24"/>
          <w:szCs w:val="24"/>
        </w:rPr>
        <w:fldChar w:fldCharType="begin" w:fldLock="1"/>
      </w:r>
      <w:r w:rsidR="00952FA6">
        <w:rPr>
          <w:rFonts w:ascii="Arial" w:hAnsi="Arial" w:cs="Arial"/>
          <w:sz w:val="24"/>
          <w:szCs w:val="24"/>
        </w:rPr>
        <w:instrText>ADDIN CSL_CITATION { "citationItems" : [ { "id" : "ITEM-1", "itemData" : { "abstract" : "Social learning is increasingly becoming a normative goal in natural resource management and policy. However, there remains little consensus over its meaning or theoretical basis. There are still considerable differences in understanding of the concept in the literature, including a number of articles published in Ecology &amp; Society. Social learning is often conflated with other concepts such as participation and proenvironmental behavior, and there is often little distinction made between individual and wider social learning. Many unsubstantiated claims for social learning exist, and there is frequently confusion between the concept itself and its potential outcomes. This lack of conceptual clarity has limited our capacity to assess whether social learning has occurred, and if so, what kind of learning has taken place, to what extent, between whom, when, and how. This response attempts to provide greater clarity on the conceptual basis for social learning. We argue that to be considered social learning, a process must: (1) demonstrate that a change in understanding has taken place in the individuals involved; (2) demonstrate that this change goes beyond the individual and becomes situated within wider social units or communities of practice; and (3) occur through social interactions and processes between actors within a social network. A clearer picture of what we mean by social learning could enhance our ability to critically evaluate outcomes and better understand the processes through which social learning occurs. In this way, it may be possible to better facilitate the desired outcomes of social learning processes.", "author" : [ { "dropping-particle" : "", "family" : "Reed", "given" : "Mark S", "non-dropping-particle" : "", "parse-names" : false, "suffix" : "" }, { "dropping-particle" : "", "family" : "Evely", "given" : "A C", "non-dropping-particle" : "", "parse-names" : false, "suffix" : "" }, { "dropping-particle" : "", "family" : "Cundill", "given" : "Georgina", "non-dropping-particle" : "", "parse-names" : false, "suffix" : "" }, { "dropping-particle" : "", "family" : "Fazey", "given" : "I", "non-dropping-particle" : "", "parse-names" : false, "suffix" : "" }, { "dropping-particle" : "", "family" : "Glass", "given" : "J", "non-dropping-particle" : "", "parse-names" : false, "suffix" : "" }, { "dropping-particle" : "", "family" : "Laing", "given" : "A", "non-dropping-particle" : "", "parse-names" : false, "suffix" : "" } ], "container-title" : "Ecology and Society", "id" : "ITEM-1", "issue" : "4", "issued" : { "date-parts" : [ [ "2010" ] ] }, "page" : "r1", "title" : "What is Social Learning?", "type" : "article-journal", "volume" : "15" }, "uris" : [ "http://www.mendeley.com/documents/?uuid=9f1dcf61-d15f-445b-8256-f1801ff20a39" ] } ], "mendeley" : { "formattedCitation" : "(Reed et al., 2010)", "plainTextFormattedCitation" : "(Reed et al., 2010)", "previouslyFormattedCitation" : "(Reed et al., 2010)" }, "properties" : { "noteIndex" : 0 }, "schema" : "https://github.com/citation-style-language/schema/raw/master/csl-citation.json" }</w:instrText>
      </w:r>
      <w:r w:rsidR="004E5B6B">
        <w:rPr>
          <w:rFonts w:ascii="Arial" w:hAnsi="Arial" w:cs="Arial"/>
          <w:sz w:val="24"/>
          <w:szCs w:val="24"/>
        </w:rPr>
        <w:fldChar w:fldCharType="separate"/>
      </w:r>
      <w:r w:rsidR="004E5B6B" w:rsidRPr="004E5B6B">
        <w:rPr>
          <w:rFonts w:ascii="Arial" w:hAnsi="Arial" w:cs="Arial"/>
          <w:noProof/>
          <w:sz w:val="24"/>
          <w:szCs w:val="24"/>
        </w:rPr>
        <w:t>(Reed et al., 2010)</w:t>
      </w:r>
      <w:r w:rsidR="004E5B6B">
        <w:rPr>
          <w:rFonts w:ascii="Arial" w:hAnsi="Arial" w:cs="Arial"/>
          <w:sz w:val="24"/>
          <w:szCs w:val="24"/>
        </w:rPr>
        <w:fldChar w:fldCharType="end"/>
      </w:r>
    </w:p>
    <w:p w14:paraId="263586B8" w14:textId="77777777" w:rsidR="00AA0922" w:rsidRDefault="00AA0922" w:rsidP="00DC30BC">
      <w:pPr>
        <w:jc w:val="both"/>
        <w:rPr>
          <w:rFonts w:ascii="Arial" w:hAnsi="Arial" w:cs="Arial"/>
          <w:sz w:val="24"/>
          <w:szCs w:val="24"/>
        </w:rPr>
      </w:pPr>
    </w:p>
    <w:p w14:paraId="13F0751B" w14:textId="0F6F5FCA" w:rsidR="00A25EE6" w:rsidRDefault="00AA0922" w:rsidP="00DC30BC">
      <w:pPr>
        <w:jc w:val="both"/>
        <w:rPr>
          <w:rFonts w:ascii="Arial" w:hAnsi="Arial" w:cs="Arial"/>
          <w:sz w:val="24"/>
          <w:szCs w:val="24"/>
        </w:rPr>
      </w:pPr>
      <w:r>
        <w:rPr>
          <w:rFonts w:ascii="Arial" w:hAnsi="Arial" w:cs="Arial"/>
          <w:sz w:val="24"/>
          <w:szCs w:val="24"/>
        </w:rPr>
        <w:t xml:space="preserve">Reflecting on </w:t>
      </w:r>
      <w:r w:rsidRPr="00AA0922">
        <w:rPr>
          <w:rFonts w:ascii="Arial" w:hAnsi="Arial" w:cs="Arial"/>
          <w:i/>
          <w:sz w:val="24"/>
          <w:szCs w:val="24"/>
        </w:rPr>
        <w:t>poetic transcription with a twist</w:t>
      </w:r>
      <w:r>
        <w:rPr>
          <w:rFonts w:ascii="Arial" w:hAnsi="Arial" w:cs="Arial"/>
          <w:i/>
          <w:sz w:val="24"/>
          <w:szCs w:val="24"/>
        </w:rPr>
        <w:t xml:space="preserve">, </w:t>
      </w:r>
      <w:r>
        <w:rPr>
          <w:rFonts w:ascii="Arial" w:hAnsi="Arial" w:cs="Arial"/>
          <w:sz w:val="24"/>
          <w:szCs w:val="24"/>
        </w:rPr>
        <w:t xml:space="preserve">the first two </w:t>
      </w:r>
      <w:r w:rsidR="00D240D0">
        <w:rPr>
          <w:rFonts w:ascii="Arial" w:hAnsi="Arial" w:cs="Arial"/>
          <w:sz w:val="24"/>
          <w:szCs w:val="24"/>
        </w:rPr>
        <w:t xml:space="preserve">elements </w:t>
      </w:r>
      <w:r>
        <w:rPr>
          <w:rFonts w:ascii="Arial" w:hAnsi="Arial" w:cs="Arial"/>
          <w:sz w:val="24"/>
          <w:szCs w:val="24"/>
        </w:rPr>
        <w:t>(a and b, above) are part of the approach, the question is whether change, or at least the possibility of it extends more widely into, in this instance, the community of early career academics, or further still into the University itself. Whilst there are no guarantees, the fact</w:t>
      </w:r>
      <w:r w:rsidR="00422D18">
        <w:rPr>
          <w:rFonts w:ascii="Arial" w:hAnsi="Arial" w:cs="Arial"/>
          <w:sz w:val="24"/>
          <w:szCs w:val="24"/>
        </w:rPr>
        <w:t xml:space="preserve"> that Natalie’s account and its </w:t>
      </w:r>
      <w:r>
        <w:rPr>
          <w:rFonts w:ascii="Arial" w:hAnsi="Arial" w:cs="Arial"/>
          <w:sz w:val="24"/>
          <w:szCs w:val="24"/>
        </w:rPr>
        <w:t xml:space="preserve">different representations </w:t>
      </w:r>
      <w:r w:rsidR="00422D18">
        <w:rPr>
          <w:rFonts w:ascii="Arial" w:hAnsi="Arial" w:cs="Arial"/>
          <w:sz w:val="24"/>
          <w:szCs w:val="24"/>
        </w:rPr>
        <w:t>in poetic form</w:t>
      </w:r>
      <w:r>
        <w:rPr>
          <w:rFonts w:ascii="Arial" w:hAnsi="Arial" w:cs="Arial"/>
          <w:sz w:val="24"/>
          <w:szCs w:val="24"/>
        </w:rPr>
        <w:t xml:space="preserve"> resulted in a conversation about relationships with students had the potential to effect change </w:t>
      </w:r>
      <w:r w:rsidR="00422D18">
        <w:rPr>
          <w:rFonts w:ascii="Arial" w:hAnsi="Arial" w:cs="Arial"/>
          <w:sz w:val="24"/>
          <w:szCs w:val="24"/>
        </w:rPr>
        <w:t xml:space="preserve">for each individual and the networks with which they connect, </w:t>
      </w:r>
      <w:r w:rsidR="00DA278C">
        <w:rPr>
          <w:rFonts w:ascii="Arial" w:hAnsi="Arial" w:cs="Arial"/>
          <w:sz w:val="24"/>
          <w:szCs w:val="24"/>
        </w:rPr>
        <w:t xml:space="preserve">and could in those places spark new conversations, so </w:t>
      </w:r>
      <w:r w:rsidR="00D240D0">
        <w:rPr>
          <w:rFonts w:ascii="Arial" w:hAnsi="Arial" w:cs="Arial"/>
          <w:sz w:val="24"/>
          <w:szCs w:val="24"/>
        </w:rPr>
        <w:t>influencing</w:t>
      </w:r>
      <w:r w:rsidR="00DA278C">
        <w:rPr>
          <w:rFonts w:ascii="Arial" w:hAnsi="Arial" w:cs="Arial"/>
          <w:sz w:val="24"/>
          <w:szCs w:val="24"/>
        </w:rPr>
        <w:t xml:space="preserve"> thinking and practice. But in the pressured world of the academic milieu, opportunities can be lost, not intentionally, but just because other priorities take precedence. Consequently, the ‘so what’ emerging from </w:t>
      </w:r>
      <w:r w:rsidR="00DA278C" w:rsidRPr="00DA278C">
        <w:rPr>
          <w:rFonts w:ascii="Arial" w:hAnsi="Arial" w:cs="Arial"/>
          <w:i/>
          <w:sz w:val="24"/>
          <w:szCs w:val="24"/>
        </w:rPr>
        <w:t>poetic transcription with a twist</w:t>
      </w:r>
      <w:r w:rsidR="00DA278C">
        <w:rPr>
          <w:rFonts w:ascii="Arial" w:hAnsi="Arial" w:cs="Arial"/>
          <w:sz w:val="24"/>
          <w:szCs w:val="24"/>
        </w:rPr>
        <w:t xml:space="preserve"> </w:t>
      </w:r>
      <w:r w:rsidR="00C73468">
        <w:rPr>
          <w:rFonts w:ascii="Arial" w:hAnsi="Arial" w:cs="Arial"/>
          <w:sz w:val="24"/>
          <w:szCs w:val="24"/>
        </w:rPr>
        <w:t xml:space="preserve">may be </w:t>
      </w:r>
      <w:r w:rsidR="00DA278C">
        <w:rPr>
          <w:rFonts w:ascii="Arial" w:hAnsi="Arial" w:cs="Arial"/>
          <w:sz w:val="24"/>
          <w:szCs w:val="24"/>
        </w:rPr>
        <w:t xml:space="preserve">as constrained as the learning which derives from solitary reflective practice. If so, then there would be no ‘what now’? </w:t>
      </w:r>
      <w:r w:rsidR="004B2BEA">
        <w:rPr>
          <w:rFonts w:ascii="Arial" w:hAnsi="Arial" w:cs="Arial"/>
          <w:sz w:val="24"/>
          <w:szCs w:val="24"/>
        </w:rPr>
        <w:t xml:space="preserve">This may be so, but as this paper draws to its conclusion, </w:t>
      </w:r>
      <w:r w:rsidR="00952FA6">
        <w:rPr>
          <w:rFonts w:ascii="Arial" w:hAnsi="Arial" w:cs="Arial"/>
          <w:sz w:val="24"/>
          <w:szCs w:val="24"/>
        </w:rPr>
        <w:t xml:space="preserve">the role of </w:t>
      </w:r>
      <w:r w:rsidR="004B2BEA">
        <w:rPr>
          <w:rFonts w:ascii="Arial" w:hAnsi="Arial" w:cs="Arial"/>
          <w:sz w:val="24"/>
          <w:szCs w:val="24"/>
        </w:rPr>
        <w:t>the academic developer is introduced.</w:t>
      </w:r>
      <w:r w:rsidR="00952FA6">
        <w:rPr>
          <w:rFonts w:ascii="Arial" w:hAnsi="Arial" w:cs="Arial"/>
          <w:sz w:val="24"/>
          <w:szCs w:val="24"/>
        </w:rPr>
        <w:t xml:space="preserve"> </w:t>
      </w:r>
    </w:p>
    <w:p w14:paraId="350318E7" w14:textId="77777777" w:rsidR="00A25EE6" w:rsidRDefault="00A25EE6" w:rsidP="00DC30BC">
      <w:pPr>
        <w:jc w:val="both"/>
        <w:rPr>
          <w:rFonts w:ascii="Arial" w:hAnsi="Arial" w:cs="Arial"/>
          <w:sz w:val="24"/>
          <w:szCs w:val="24"/>
        </w:rPr>
      </w:pPr>
    </w:p>
    <w:p w14:paraId="5FC431D2" w14:textId="46B3B7AB" w:rsidR="00CD3790" w:rsidRPr="00667C91" w:rsidRDefault="00A25EE6" w:rsidP="00DC30BC">
      <w:pPr>
        <w:jc w:val="both"/>
        <w:rPr>
          <w:rFonts w:ascii="Arial" w:hAnsi="Arial" w:cs="Arial"/>
          <w:sz w:val="24"/>
          <w:szCs w:val="24"/>
        </w:rPr>
      </w:pPr>
      <w:r>
        <w:rPr>
          <w:rFonts w:ascii="Arial" w:hAnsi="Arial" w:cs="Arial"/>
          <w:sz w:val="24"/>
          <w:szCs w:val="24"/>
        </w:rPr>
        <w:t>Described by Baume and Popovic (2016) as being scholarly, principled, pragmatic, supporting and effecting leadership, the role of the academic developer is c</w:t>
      </w:r>
      <w:r w:rsidR="00952FA6">
        <w:rPr>
          <w:rFonts w:ascii="Arial" w:hAnsi="Arial" w:cs="Arial"/>
          <w:sz w:val="24"/>
          <w:szCs w:val="24"/>
        </w:rPr>
        <w:t xml:space="preserve">ontested and complex </w:t>
      </w:r>
      <w:r w:rsidR="00952FA6">
        <w:rPr>
          <w:rFonts w:ascii="Arial" w:hAnsi="Arial" w:cs="Arial"/>
          <w:sz w:val="24"/>
          <w:szCs w:val="24"/>
        </w:rPr>
        <w:fldChar w:fldCharType="begin" w:fldLock="1"/>
      </w:r>
      <w:r w:rsidR="00952FA6">
        <w:rPr>
          <w:rFonts w:ascii="Arial" w:hAnsi="Arial" w:cs="Arial"/>
          <w:sz w:val="24"/>
          <w:szCs w:val="24"/>
        </w:rPr>
        <w:instrText>ADDIN CSL_CITATION { "citationItems" : [ { "id" : "ITEM-1", "itemData" : { "DOI" : "10.1080/1360144X.2011.631741", "ISBN" : "1360-144X\\r1470-1324", "ISSN" : "1360-144X", "abstract" : "This paper explores academic developer identity by applying self-concept theory and appreciative inquiry to the personal journeys of two academic developers. Self-attribution, social comparison and reflected appraisals are presented and applied to explain how academic developers form their identities. Sociological principles are incorporated to describe the recursive informing of academic development and developer identities. The presentation of implications positions academic developers as higher education leaders.\\nThis paper explores academic developer identity by applying self-concept theory and appreciative inquiry to the personal journeys of two academic developers. Self-attribution, social comparison and reflected appraisals are presented and applied to explain how academic developers form their identities. Sociological principles are incorporated to describe the recursive informing of academic development and developer identities. The presentation of implications positions academic developers as higher education leaders.", "author" : [ { "dropping-particle" : "", "family" : "Kinash", "given" : "Shelley", "non-dropping-particle" : "", "parse-names" : false, "suffix" : "" }, { "dropping-particle" : "", "family" : "Wood", "given" : "Kayleen", "non-dropping-particle" : "", "parse-names" : false, "suffix" : "" } ], "container-title" : "International Journal for Academic Development", "id" : "ITEM-1", "issue" : "October", "issued" : { "date-parts" : [ [ "2011" ] ] }, "page" : "1-12", "title" : "Academic developer identity: how we know who we are", "type" : "article-journal", "volume" : "1324" }, "uris" : [ "http://www.mendeley.com/documents/?uuid=ab451391-8128-46f1-bb84-88d75df2bb69" ] } ], "mendeley" : { "formattedCitation" : "(Kinash &amp; Wood, 2011)", "plainTextFormattedCitation" : "(Kinash &amp; Wood, 2011)", "previouslyFormattedCitation" : "(Kinash &amp; Wood, 2011)" }, "properties" : { "noteIndex" : 0 }, "schema" : "https://github.com/citation-style-language/schema/raw/master/csl-citation.json" }</w:instrText>
      </w:r>
      <w:r w:rsidR="00952FA6">
        <w:rPr>
          <w:rFonts w:ascii="Arial" w:hAnsi="Arial" w:cs="Arial"/>
          <w:sz w:val="24"/>
          <w:szCs w:val="24"/>
        </w:rPr>
        <w:fldChar w:fldCharType="separate"/>
      </w:r>
      <w:r w:rsidR="00952FA6" w:rsidRPr="00952FA6">
        <w:rPr>
          <w:rFonts w:ascii="Arial" w:hAnsi="Arial" w:cs="Arial"/>
          <w:noProof/>
          <w:sz w:val="24"/>
          <w:szCs w:val="24"/>
        </w:rPr>
        <w:t>(Kinash &amp; Wood, 2011)</w:t>
      </w:r>
      <w:r w:rsidR="00952FA6">
        <w:rPr>
          <w:rFonts w:ascii="Arial" w:hAnsi="Arial" w:cs="Arial"/>
          <w:sz w:val="24"/>
          <w:szCs w:val="24"/>
        </w:rPr>
        <w:fldChar w:fldCharType="end"/>
      </w:r>
      <w:r w:rsidR="00952FA6">
        <w:rPr>
          <w:rFonts w:ascii="Arial" w:hAnsi="Arial" w:cs="Arial"/>
          <w:sz w:val="24"/>
          <w:szCs w:val="24"/>
        </w:rPr>
        <w:t>, its place and purpose</w:t>
      </w:r>
      <w:r>
        <w:rPr>
          <w:rFonts w:ascii="Arial" w:hAnsi="Arial" w:cs="Arial"/>
          <w:sz w:val="24"/>
          <w:szCs w:val="24"/>
        </w:rPr>
        <w:t xml:space="preserve"> debated</w:t>
      </w:r>
      <w:r w:rsidR="00952FA6">
        <w:rPr>
          <w:rFonts w:ascii="Arial" w:hAnsi="Arial" w:cs="Arial"/>
          <w:sz w:val="24"/>
          <w:szCs w:val="24"/>
        </w:rPr>
        <w:t xml:space="preserve"> </w:t>
      </w:r>
      <w:r w:rsidR="00952FA6">
        <w:rPr>
          <w:rFonts w:ascii="Arial" w:hAnsi="Arial" w:cs="Arial"/>
          <w:sz w:val="24"/>
          <w:szCs w:val="24"/>
        </w:rPr>
        <w:fldChar w:fldCharType="begin" w:fldLock="1"/>
      </w:r>
      <w:r w:rsidR="00952FA6">
        <w:rPr>
          <w:rFonts w:ascii="Arial" w:hAnsi="Arial" w:cs="Arial"/>
          <w:sz w:val="24"/>
          <w:szCs w:val="24"/>
        </w:rPr>
        <w:instrText>ADDIN CSL_CITATION { "citationItems" : [ { "id" : "ITEM-1", "itemData" : { "DOI" : "10.1080/07294360.2010.487201", "ISBN" : "0729-4360", "ISSN" : "0729-4360", "abstract" : "Changes within the higher education sector have had significant effects on the identity of the individual academic. As institutions transform in response to government?driven policy and funding directives, there is a subsequent impact upon the roles and responsibilities of those employed as educational professionals. Academic practices are changing as multiple roles emerge from the reshaping of academic work. Institutional pressures to produce specific research outputs at the same time as teaching and undertaking managerial/administrative responsibilities are creating tension between what academics perceive as their professional identity and that prescribed by their employing organisation. Reconciling this disconnect is part of the challenge for academics, who are now seeking to understand and manage their changing identity. Narratives obtained from research in a university with a polytechnic background and an institute of technology (aspiring to be a university), provide some subjective reflections for examining this issue.\\nChanges within the higher education sector have had significant effects on the identity of the individual academic. As institutions transform in response to government?driven policy and funding directives, there is a subsequent impact upon the roles and responsibilities of those employed as educational professionals. Academic practices are changing as multiple roles emerge from the reshaping of academic work. Institutional pressures to produce specific research outputs at the same time as teaching and undertaking managerial/administrative responsibilities are creating tension between what academics perceive as their professional identity and that prescribed by their employing organisation. Reconciling this disconnect is part of the challenge for academics, who are now seeking to understand and manage their changing identity. Narratives obtained from research in a university with a polytechnic background and an institute of technology (aspiring to be a university), provide some subjective reflections for examining this issue.", "author" : [ { "dropping-particle" : "", "family" : "Billot", "given" : "Jennie", "non-dropping-particle" : "", "parse-names" : false, "suffix" : "" } ], "container-title" : "Higher Education Research &amp; Development", "id" : "ITEM-1", "issue" : "February 2015", "issued" : { "date-parts" : [ [ "2010" ] ] }, "page" : "709-721", "title" : "The imagined and the real: identifying the tensions for academic identity", "type" : "article-journal", "volume" : "29" }, "uris" : [ "http://www.mendeley.com/documents/?uuid=6ab763d0-e72e-4341-a52f-6b1a56032b38" ] } ], "mendeley" : { "formattedCitation" : "(Billot, 2010)", "plainTextFormattedCitation" : "(Billot, 2010)", "previouslyFormattedCitation" : "(Billot, 2010)" }, "properties" : { "noteIndex" : 0 }, "schema" : "https://github.com/citation-style-language/schema/raw/master/csl-citation.json" }</w:instrText>
      </w:r>
      <w:r w:rsidR="00952FA6">
        <w:rPr>
          <w:rFonts w:ascii="Arial" w:hAnsi="Arial" w:cs="Arial"/>
          <w:sz w:val="24"/>
          <w:szCs w:val="24"/>
        </w:rPr>
        <w:fldChar w:fldCharType="separate"/>
      </w:r>
      <w:r w:rsidR="00952FA6" w:rsidRPr="00952FA6">
        <w:rPr>
          <w:rFonts w:ascii="Arial" w:hAnsi="Arial" w:cs="Arial"/>
          <w:noProof/>
          <w:sz w:val="24"/>
          <w:szCs w:val="24"/>
        </w:rPr>
        <w:t>(Billot, 2010)</w:t>
      </w:r>
      <w:r w:rsidR="00952FA6">
        <w:rPr>
          <w:rFonts w:ascii="Arial" w:hAnsi="Arial" w:cs="Arial"/>
          <w:sz w:val="24"/>
          <w:szCs w:val="24"/>
        </w:rPr>
        <w:fldChar w:fldCharType="end"/>
      </w:r>
      <w:r w:rsidR="00952FA6">
        <w:rPr>
          <w:rFonts w:ascii="Arial" w:hAnsi="Arial" w:cs="Arial"/>
          <w:sz w:val="24"/>
          <w:szCs w:val="24"/>
        </w:rPr>
        <w:t xml:space="preserve">, with perceptions as to its function wide-ranging </w:t>
      </w:r>
      <w:r w:rsidR="00952FA6">
        <w:rPr>
          <w:rFonts w:ascii="Arial" w:hAnsi="Arial" w:cs="Arial"/>
          <w:sz w:val="24"/>
          <w:szCs w:val="24"/>
        </w:rPr>
        <w:fldChar w:fldCharType="begin" w:fldLock="1"/>
      </w:r>
      <w:r w:rsidR="00667C91">
        <w:rPr>
          <w:rFonts w:ascii="Arial" w:hAnsi="Arial" w:cs="Arial"/>
          <w:sz w:val="24"/>
          <w:szCs w:val="24"/>
        </w:rPr>
        <w:instrText>ADDIN CSL_CITATION { "citationItems" : [ { "id" : "ITEM-1", "itemData" : { "DOI" : "10.1080/1360144X.2013.862621", "ISSN" : "1360-144X", "author" : [ { "dropping-particle" : "", "family" : "Debowski", "given" : "Shelda", "non-dropping-particle" : "", "parse-names" : false, "suffix" : "" } ], "container-title" : "International Journal for Academic Development", "id" : "ITEM-1", "issue" : "1", "issued" : { "date-parts" : [ [ "2014" ] ] }, "page" : "50-56", "title" : "From agents of change to partners in arms: the emerging academic developer role", "type" : "article-journal", "volume" : "19" }, "uris" : [ "http://www.mendeley.com/documents/?uuid=65bcf1c9-9934-45f0-9aae-76648a6a0bc9" ] } ], "mendeley" : { "formattedCitation" : "(Debowski, 2014)", "plainTextFormattedCitation" : "(Debowski, 2014)", "previouslyFormattedCitation" : "(Debowski, 2014)" }, "properties" : { "noteIndex" : 0 }, "schema" : "https://github.com/citation-style-language/schema/raw/master/csl-citation.json" }</w:instrText>
      </w:r>
      <w:r w:rsidR="00952FA6">
        <w:rPr>
          <w:rFonts w:ascii="Arial" w:hAnsi="Arial" w:cs="Arial"/>
          <w:sz w:val="24"/>
          <w:szCs w:val="24"/>
        </w:rPr>
        <w:fldChar w:fldCharType="separate"/>
      </w:r>
      <w:r w:rsidR="00952FA6" w:rsidRPr="00952FA6">
        <w:rPr>
          <w:rFonts w:ascii="Arial" w:hAnsi="Arial" w:cs="Arial"/>
          <w:noProof/>
          <w:sz w:val="24"/>
          <w:szCs w:val="24"/>
        </w:rPr>
        <w:t>(Debowski, 2014)</w:t>
      </w:r>
      <w:r w:rsidR="00952FA6">
        <w:rPr>
          <w:rFonts w:ascii="Arial" w:hAnsi="Arial" w:cs="Arial"/>
          <w:sz w:val="24"/>
          <w:szCs w:val="24"/>
        </w:rPr>
        <w:fldChar w:fldCharType="end"/>
      </w:r>
      <w:r w:rsidR="00952FA6">
        <w:rPr>
          <w:rFonts w:ascii="Arial" w:hAnsi="Arial" w:cs="Arial"/>
          <w:sz w:val="24"/>
          <w:szCs w:val="24"/>
        </w:rPr>
        <w:t>. Amongst others</w:t>
      </w:r>
      <w:r w:rsidR="00667C91">
        <w:rPr>
          <w:rFonts w:ascii="Arial" w:hAnsi="Arial" w:cs="Arial"/>
          <w:sz w:val="24"/>
          <w:szCs w:val="24"/>
        </w:rPr>
        <w:t xml:space="preserve">, </w:t>
      </w:r>
      <w:r w:rsidR="00667C91">
        <w:rPr>
          <w:rFonts w:ascii="Arial" w:hAnsi="Arial" w:cs="Arial"/>
          <w:sz w:val="24"/>
          <w:szCs w:val="24"/>
        </w:rPr>
        <w:fldChar w:fldCharType="begin" w:fldLock="1"/>
      </w:r>
      <w:r w:rsidR="00667C91">
        <w:rPr>
          <w:rFonts w:ascii="Arial" w:hAnsi="Arial" w:cs="Arial"/>
          <w:sz w:val="24"/>
          <w:szCs w:val="24"/>
        </w:rPr>
        <w:instrText>ADDIN CSL_CITATION { "citationItems" : [ { "id" : "ITEM-1", "itemData" : { "DOI" : "10.1080/1360144X.2011.587192", "ISBN" : "1360-144X", "ISSN" : "1360-144X, 1360-144X", "abstract" : "This paper argues that academic development is a creative act. Creative acts have potential to inspire, critique, inform and in many cases to change. The creativity literature identifies a number of core features of creative acts that assist in developing independent creative practitioners. Those features are observing, attending to relationships, engaging and persisting, exploring and risk-taking, problem-solving, intuiting, reflecting and envisaging. The realm of academic development in tertiary education necessitates many of those same features to support the complex human interactions involved in bringing about change in learning and teaching. In this paper we explore how the core features of creative acts are utilised in our work as academic developers. We argue that conceptualising academic development as a creative act is of value because the intent of the work is to develop creative educators who are critically reflective and responsive to change within challenging tertiary educational environments.", "author" : [ { "dropping-particle" : "", "family" : "Budge", "given" : "Kylie", "non-dropping-particle" : "", "parse-names" : false, "suffix" : "" }, { "dropping-particle" : "", "family" : "Clarke", "given" : "Angela", "non-dropping-particle" : "", "parse-names" : false, "suffix" : "" } ], "container-title" : "International Journal for Academic Development", "id" : "ITEM-1", "issue" : "1", "issued" : { "date-parts" : [ [ "2012" ] ] }, "page" : "59-70", "title" : "Academic development is a creative act", "type" : "article-journal", "volume" : "17" }, "uris" : [ "http://www.mendeley.com/documents/?uuid=9f00363b-da7c-4e6e-bcb1-635951e56b7d" ] } ], "mendeley" : { "formattedCitation" : "(Budge &amp; Clarke, 2012)", "manualFormatting" : "Budge &amp; Clarke (2012)", "plainTextFormattedCitation" : "(Budge &amp; Clarke, 2012)", "previouslyFormattedCitation" : "(Budge &amp; Clarke, 2012)" }, "properties" : { "noteIndex" : 0 }, "schema" : "https://github.com/citation-style-language/schema/raw/master/csl-citation.json" }</w:instrText>
      </w:r>
      <w:r w:rsidR="00667C91">
        <w:rPr>
          <w:rFonts w:ascii="Arial" w:hAnsi="Arial" w:cs="Arial"/>
          <w:sz w:val="24"/>
          <w:szCs w:val="24"/>
        </w:rPr>
        <w:fldChar w:fldCharType="separate"/>
      </w:r>
      <w:r w:rsidR="00667C91">
        <w:rPr>
          <w:rFonts w:ascii="Arial" w:hAnsi="Arial" w:cs="Arial"/>
          <w:noProof/>
          <w:sz w:val="24"/>
          <w:szCs w:val="24"/>
        </w:rPr>
        <w:t>Budge &amp; Clarke (</w:t>
      </w:r>
      <w:r w:rsidR="00667C91" w:rsidRPr="00667C91">
        <w:rPr>
          <w:rFonts w:ascii="Arial" w:hAnsi="Arial" w:cs="Arial"/>
          <w:noProof/>
          <w:sz w:val="24"/>
          <w:szCs w:val="24"/>
        </w:rPr>
        <w:t>2012)</w:t>
      </w:r>
      <w:r w:rsidR="00667C91">
        <w:rPr>
          <w:rFonts w:ascii="Arial" w:hAnsi="Arial" w:cs="Arial"/>
          <w:sz w:val="24"/>
          <w:szCs w:val="24"/>
        </w:rPr>
        <w:fldChar w:fldCharType="end"/>
      </w:r>
      <w:r w:rsidR="00952FA6">
        <w:rPr>
          <w:rFonts w:ascii="Arial" w:hAnsi="Arial" w:cs="Arial"/>
          <w:sz w:val="24"/>
          <w:szCs w:val="24"/>
        </w:rPr>
        <w:t xml:space="preserve"> </w:t>
      </w:r>
      <w:r w:rsidR="00667C91">
        <w:rPr>
          <w:rFonts w:ascii="Arial" w:hAnsi="Arial" w:cs="Arial"/>
          <w:sz w:val="24"/>
          <w:szCs w:val="24"/>
        </w:rPr>
        <w:t xml:space="preserve">urge the community of academic developers to embrace creativity in their practice, but they are not talking about creativity in the sense you might expect given this paper’s art-based leaning. Rather they implore </w:t>
      </w:r>
      <w:r w:rsidR="00C73468">
        <w:rPr>
          <w:rFonts w:ascii="Arial" w:hAnsi="Arial" w:cs="Arial"/>
          <w:sz w:val="24"/>
          <w:szCs w:val="24"/>
        </w:rPr>
        <w:t>‘attention</w:t>
      </w:r>
      <w:r w:rsidR="00667C91">
        <w:rPr>
          <w:rFonts w:ascii="Arial" w:hAnsi="Arial" w:cs="Arial"/>
          <w:sz w:val="24"/>
          <w:szCs w:val="24"/>
        </w:rPr>
        <w:t xml:space="preserve"> to relationships,</w:t>
      </w:r>
      <w:r w:rsidR="00F11300">
        <w:rPr>
          <w:rFonts w:ascii="Arial" w:hAnsi="Arial" w:cs="Arial"/>
          <w:sz w:val="24"/>
          <w:szCs w:val="24"/>
        </w:rPr>
        <w:t xml:space="preserve"> to</w:t>
      </w:r>
      <w:r w:rsidR="00667C91">
        <w:rPr>
          <w:rFonts w:ascii="Arial" w:hAnsi="Arial" w:cs="Arial"/>
          <w:sz w:val="24"/>
          <w:szCs w:val="24"/>
        </w:rPr>
        <w:t xml:space="preserve"> engage</w:t>
      </w:r>
      <w:r w:rsidR="00C73468">
        <w:rPr>
          <w:rFonts w:ascii="Arial" w:hAnsi="Arial" w:cs="Arial"/>
          <w:sz w:val="24"/>
          <w:szCs w:val="24"/>
        </w:rPr>
        <w:t>ment</w:t>
      </w:r>
      <w:r w:rsidR="00667C91" w:rsidRPr="00667C91">
        <w:rPr>
          <w:rFonts w:ascii="Arial" w:hAnsi="Arial" w:cs="Arial"/>
          <w:sz w:val="24"/>
          <w:szCs w:val="24"/>
        </w:rPr>
        <w:t xml:space="preserve"> and</w:t>
      </w:r>
      <w:r w:rsidR="00667C91">
        <w:rPr>
          <w:rFonts w:ascii="Arial" w:hAnsi="Arial" w:cs="Arial"/>
          <w:sz w:val="24"/>
          <w:szCs w:val="24"/>
        </w:rPr>
        <w:t xml:space="preserve"> persist</w:t>
      </w:r>
      <w:r w:rsidR="00C73468">
        <w:rPr>
          <w:rFonts w:ascii="Arial" w:hAnsi="Arial" w:cs="Arial"/>
          <w:sz w:val="24"/>
          <w:szCs w:val="24"/>
        </w:rPr>
        <w:t>ence</w:t>
      </w:r>
      <w:r w:rsidR="00667C91">
        <w:rPr>
          <w:rFonts w:ascii="Arial" w:hAnsi="Arial" w:cs="Arial"/>
          <w:sz w:val="24"/>
          <w:szCs w:val="24"/>
        </w:rPr>
        <w:t xml:space="preserve">, </w:t>
      </w:r>
      <w:r w:rsidR="00F11300">
        <w:rPr>
          <w:rFonts w:ascii="Arial" w:hAnsi="Arial" w:cs="Arial"/>
          <w:sz w:val="24"/>
          <w:szCs w:val="24"/>
        </w:rPr>
        <w:t xml:space="preserve">to </w:t>
      </w:r>
      <w:r w:rsidR="00C73468">
        <w:rPr>
          <w:rFonts w:ascii="Arial" w:hAnsi="Arial" w:cs="Arial"/>
          <w:sz w:val="24"/>
          <w:szCs w:val="24"/>
        </w:rPr>
        <w:t>exploration and risk-taking</w:t>
      </w:r>
      <w:r w:rsidR="00667C91">
        <w:rPr>
          <w:rFonts w:ascii="Arial" w:hAnsi="Arial" w:cs="Arial"/>
          <w:sz w:val="24"/>
          <w:szCs w:val="24"/>
        </w:rPr>
        <w:t xml:space="preserve">, </w:t>
      </w:r>
      <w:r w:rsidR="00F11300">
        <w:rPr>
          <w:rFonts w:ascii="Arial" w:hAnsi="Arial" w:cs="Arial"/>
          <w:sz w:val="24"/>
          <w:szCs w:val="24"/>
        </w:rPr>
        <w:t xml:space="preserve">to </w:t>
      </w:r>
      <w:r w:rsidR="00C73468">
        <w:rPr>
          <w:rFonts w:ascii="Arial" w:hAnsi="Arial" w:cs="Arial"/>
          <w:sz w:val="24"/>
          <w:szCs w:val="24"/>
        </w:rPr>
        <w:t>problem-solving</w:t>
      </w:r>
      <w:r w:rsidR="00667C91">
        <w:rPr>
          <w:rFonts w:ascii="Arial" w:hAnsi="Arial" w:cs="Arial"/>
          <w:sz w:val="24"/>
          <w:szCs w:val="24"/>
        </w:rPr>
        <w:t xml:space="preserve">, </w:t>
      </w:r>
      <w:r w:rsidR="00F11300">
        <w:rPr>
          <w:rFonts w:ascii="Arial" w:hAnsi="Arial" w:cs="Arial"/>
          <w:sz w:val="24"/>
          <w:szCs w:val="24"/>
        </w:rPr>
        <w:t xml:space="preserve">to </w:t>
      </w:r>
      <w:r w:rsidR="00667C91">
        <w:rPr>
          <w:rFonts w:ascii="Arial" w:hAnsi="Arial" w:cs="Arial"/>
          <w:sz w:val="24"/>
          <w:szCs w:val="24"/>
        </w:rPr>
        <w:t>intuit</w:t>
      </w:r>
      <w:r w:rsidR="00C73468">
        <w:rPr>
          <w:rFonts w:ascii="Arial" w:hAnsi="Arial" w:cs="Arial"/>
          <w:sz w:val="24"/>
          <w:szCs w:val="24"/>
        </w:rPr>
        <w:t>ion</w:t>
      </w:r>
      <w:r w:rsidR="00667C91">
        <w:rPr>
          <w:rFonts w:ascii="Arial" w:hAnsi="Arial" w:cs="Arial"/>
          <w:sz w:val="24"/>
          <w:szCs w:val="24"/>
        </w:rPr>
        <w:t>, reflect</w:t>
      </w:r>
      <w:r w:rsidR="00C73468">
        <w:rPr>
          <w:rFonts w:ascii="Arial" w:hAnsi="Arial" w:cs="Arial"/>
          <w:sz w:val="24"/>
          <w:szCs w:val="24"/>
        </w:rPr>
        <w:t>ion</w:t>
      </w:r>
      <w:r w:rsidR="00667C91">
        <w:rPr>
          <w:rFonts w:ascii="Arial" w:hAnsi="Arial" w:cs="Arial"/>
          <w:sz w:val="24"/>
          <w:szCs w:val="24"/>
        </w:rPr>
        <w:t xml:space="preserve"> and </w:t>
      </w:r>
      <w:r w:rsidR="00C73468">
        <w:rPr>
          <w:rFonts w:ascii="Arial" w:hAnsi="Arial" w:cs="Arial"/>
          <w:sz w:val="24"/>
          <w:szCs w:val="24"/>
        </w:rPr>
        <w:t>envisaging’</w:t>
      </w:r>
      <w:r w:rsidR="00667C91">
        <w:rPr>
          <w:rFonts w:ascii="Arial" w:hAnsi="Arial" w:cs="Arial"/>
          <w:sz w:val="24"/>
          <w:szCs w:val="24"/>
        </w:rPr>
        <w:t xml:space="preserve"> </w:t>
      </w:r>
      <w:r w:rsidR="00667C91">
        <w:rPr>
          <w:rFonts w:ascii="Arial" w:hAnsi="Arial" w:cs="Arial"/>
          <w:sz w:val="24"/>
          <w:szCs w:val="24"/>
        </w:rPr>
        <w:fldChar w:fldCharType="begin" w:fldLock="1"/>
      </w:r>
      <w:r w:rsidR="00667C91">
        <w:rPr>
          <w:rFonts w:ascii="Arial" w:hAnsi="Arial" w:cs="Arial"/>
          <w:sz w:val="24"/>
          <w:szCs w:val="24"/>
        </w:rPr>
        <w:instrText>ADDIN CSL_CITATION { "citationItems" : [ { "id" : "ITEM-1", "itemData" : { "DOI" : "10.1080/1360144X.2011.587192", "ISBN" : "1360-144X", "ISSN" : "1360-144X, 1360-144X", "abstract" : "This paper argues that academic development is a creative act. Creative acts have potential to inspire, critique, inform and in many cases to change. The creativity literature identifies a number of core features of creative acts that assist in developing independent creative practitioners. Those features are observing, attending to relationships, engaging and persisting, exploring and risk-taking, problem-solving, intuiting, reflecting and envisaging. The realm of academic development in tertiary education necessitates many of those same features to support the complex human interactions involved in bringing about change in learning and teaching. In this paper we explore how the core features of creative acts are utilised in our work as academic developers. We argue that conceptualising academic development as a creative act is of value because the intent of the work is to develop creative educators who are critically reflective and responsive to change within challenging tertiary educational environments.", "author" : [ { "dropping-particle" : "", "family" : "Budge", "given" : "Kylie", "non-dropping-particle" : "", "parse-names" : false, "suffix" : "" }, { "dropping-particle" : "", "family" : "Clarke", "given" : "Angela", "non-dropping-particle" : "", "parse-names" : false, "suffix" : "" } ], "container-title" : "International Journal for Academic Development", "id" : "ITEM-1", "issue" : "1", "issued" : { "date-parts" : [ [ "2012" ] ] }, "page" : "59-70", "title" : "Academic development is a creative act", "type" : "article-journal", "volume" : "17" }, "uris" : [ "http://www.mendeley.com/documents/?uuid=9f00363b-da7c-4e6e-bcb1-635951e56b7d" ] } ], "mendeley" : { "formattedCitation" : "(Budge &amp; Clarke, 2012)", "manualFormatting" : "(Budge &amp; Clarke, 2012, p. 59)", "plainTextFormattedCitation" : "(Budge &amp; Clarke, 2012)", "previouslyFormattedCitation" : "(Budge &amp; Clarke, 2012)" }, "properties" : { "noteIndex" : 0 }, "schema" : "https://github.com/citation-style-language/schema/raw/master/csl-citation.json" }</w:instrText>
      </w:r>
      <w:r w:rsidR="00667C91">
        <w:rPr>
          <w:rFonts w:ascii="Arial" w:hAnsi="Arial" w:cs="Arial"/>
          <w:sz w:val="24"/>
          <w:szCs w:val="24"/>
        </w:rPr>
        <w:fldChar w:fldCharType="separate"/>
      </w:r>
      <w:r w:rsidR="00667C91" w:rsidRPr="00667C91">
        <w:rPr>
          <w:rFonts w:ascii="Arial" w:hAnsi="Arial" w:cs="Arial"/>
          <w:noProof/>
          <w:sz w:val="24"/>
          <w:szCs w:val="24"/>
        </w:rPr>
        <w:t>(Budge &amp; Clarke, 2012</w:t>
      </w:r>
      <w:r w:rsidR="00667C91">
        <w:rPr>
          <w:rFonts w:ascii="Arial" w:hAnsi="Arial" w:cs="Arial"/>
          <w:noProof/>
          <w:sz w:val="24"/>
          <w:szCs w:val="24"/>
        </w:rPr>
        <w:t>, p. 59</w:t>
      </w:r>
      <w:r w:rsidR="00667C91" w:rsidRPr="00667C91">
        <w:rPr>
          <w:rFonts w:ascii="Arial" w:hAnsi="Arial" w:cs="Arial"/>
          <w:noProof/>
          <w:sz w:val="24"/>
          <w:szCs w:val="24"/>
        </w:rPr>
        <w:t>)</w:t>
      </w:r>
      <w:r w:rsidR="00667C91">
        <w:rPr>
          <w:rFonts w:ascii="Arial" w:hAnsi="Arial" w:cs="Arial"/>
          <w:sz w:val="24"/>
          <w:szCs w:val="24"/>
        </w:rPr>
        <w:fldChar w:fldCharType="end"/>
      </w:r>
      <w:r w:rsidR="00667C91" w:rsidRPr="00667C91">
        <w:rPr>
          <w:rFonts w:ascii="Arial" w:hAnsi="Arial" w:cs="Arial"/>
          <w:sz w:val="24"/>
          <w:szCs w:val="24"/>
        </w:rPr>
        <w:t xml:space="preserve">. </w:t>
      </w:r>
      <w:r w:rsidR="00667C91">
        <w:rPr>
          <w:rFonts w:ascii="Arial" w:hAnsi="Arial" w:cs="Arial"/>
          <w:sz w:val="24"/>
          <w:szCs w:val="24"/>
        </w:rPr>
        <w:t xml:space="preserve">I interpret this to mean that all possibilities </w:t>
      </w:r>
      <w:r w:rsidR="00C73468">
        <w:rPr>
          <w:rFonts w:ascii="Arial" w:hAnsi="Arial" w:cs="Arial"/>
          <w:sz w:val="24"/>
          <w:szCs w:val="24"/>
        </w:rPr>
        <w:t>are open in</w:t>
      </w:r>
      <w:r w:rsidR="00667C91">
        <w:rPr>
          <w:rFonts w:ascii="Arial" w:hAnsi="Arial" w:cs="Arial"/>
          <w:sz w:val="24"/>
          <w:szCs w:val="24"/>
        </w:rPr>
        <w:t xml:space="preserve"> seek</w:t>
      </w:r>
      <w:r w:rsidR="00C73468">
        <w:rPr>
          <w:rFonts w:ascii="Arial" w:hAnsi="Arial" w:cs="Arial"/>
          <w:sz w:val="24"/>
          <w:szCs w:val="24"/>
        </w:rPr>
        <w:t>ing</w:t>
      </w:r>
      <w:r w:rsidR="00667C91">
        <w:rPr>
          <w:rFonts w:ascii="Arial" w:hAnsi="Arial" w:cs="Arial"/>
          <w:sz w:val="24"/>
          <w:szCs w:val="24"/>
        </w:rPr>
        <w:t xml:space="preserve"> to ef</w:t>
      </w:r>
      <w:r w:rsidR="00F11300">
        <w:rPr>
          <w:rFonts w:ascii="Arial" w:hAnsi="Arial" w:cs="Arial"/>
          <w:sz w:val="24"/>
          <w:szCs w:val="24"/>
        </w:rPr>
        <w:t>fect change</w:t>
      </w:r>
      <w:r w:rsidR="00C73468">
        <w:rPr>
          <w:rFonts w:ascii="Arial" w:hAnsi="Arial" w:cs="Arial"/>
          <w:sz w:val="24"/>
          <w:szCs w:val="24"/>
        </w:rPr>
        <w:t xml:space="preserve">. </w:t>
      </w:r>
      <w:r w:rsidR="00F11300">
        <w:rPr>
          <w:rFonts w:ascii="Arial" w:hAnsi="Arial" w:cs="Arial"/>
          <w:sz w:val="24"/>
          <w:szCs w:val="24"/>
        </w:rPr>
        <w:t>T</w:t>
      </w:r>
      <w:r w:rsidR="00C73468">
        <w:rPr>
          <w:rFonts w:ascii="Arial" w:hAnsi="Arial" w:cs="Arial"/>
          <w:sz w:val="24"/>
          <w:szCs w:val="24"/>
        </w:rPr>
        <w:t xml:space="preserve">his </w:t>
      </w:r>
      <w:r w:rsidR="00667C91">
        <w:rPr>
          <w:rFonts w:ascii="Arial" w:hAnsi="Arial" w:cs="Arial"/>
          <w:sz w:val="24"/>
          <w:szCs w:val="24"/>
        </w:rPr>
        <w:t xml:space="preserve">might include embracing </w:t>
      </w:r>
      <w:r w:rsidR="00667C91" w:rsidRPr="00667C91">
        <w:rPr>
          <w:rFonts w:ascii="Arial" w:hAnsi="Arial" w:cs="Arial"/>
          <w:i/>
          <w:sz w:val="24"/>
          <w:szCs w:val="24"/>
        </w:rPr>
        <w:t>poetic transcription with a twist</w:t>
      </w:r>
      <w:r w:rsidR="00667C91">
        <w:rPr>
          <w:rFonts w:ascii="Arial" w:hAnsi="Arial" w:cs="Arial"/>
          <w:sz w:val="24"/>
          <w:szCs w:val="24"/>
        </w:rPr>
        <w:t xml:space="preserve">, because it </w:t>
      </w:r>
      <w:r w:rsidR="009A432B">
        <w:rPr>
          <w:rFonts w:ascii="Arial" w:hAnsi="Arial" w:cs="Arial"/>
          <w:sz w:val="24"/>
          <w:szCs w:val="24"/>
        </w:rPr>
        <w:t>prese</w:t>
      </w:r>
      <w:r w:rsidR="00D240D0">
        <w:rPr>
          <w:rFonts w:ascii="Arial" w:hAnsi="Arial" w:cs="Arial"/>
          <w:sz w:val="24"/>
          <w:szCs w:val="24"/>
        </w:rPr>
        <w:t>nts as an option with which academic developers</w:t>
      </w:r>
      <w:r w:rsidR="009A432B">
        <w:rPr>
          <w:rFonts w:ascii="Arial" w:hAnsi="Arial" w:cs="Arial"/>
          <w:sz w:val="24"/>
          <w:szCs w:val="24"/>
        </w:rPr>
        <w:t xml:space="preserve"> feel comfortable. Equally, it directs focus to the third component of Reed et al’s (2010) conceptualisation of social learning</w:t>
      </w:r>
      <w:r w:rsidR="00F11300">
        <w:rPr>
          <w:rFonts w:ascii="Arial" w:hAnsi="Arial" w:cs="Arial"/>
          <w:sz w:val="24"/>
          <w:szCs w:val="24"/>
        </w:rPr>
        <w:t xml:space="preserve"> and the need to maximise the impact of change from the local into the broader community</w:t>
      </w:r>
      <w:r w:rsidR="009A432B">
        <w:rPr>
          <w:rFonts w:ascii="Arial" w:hAnsi="Arial" w:cs="Arial"/>
          <w:sz w:val="24"/>
          <w:szCs w:val="24"/>
        </w:rPr>
        <w:t xml:space="preserve">. Protecting confidentiality and ensuring anonymity, I have taken my learning from Natalie’s story of experience, our poetic forms and the discussion into the classroom to shape the curriculum. </w:t>
      </w:r>
      <w:r w:rsidR="00F11300">
        <w:rPr>
          <w:rFonts w:ascii="Arial" w:hAnsi="Arial" w:cs="Arial"/>
          <w:sz w:val="24"/>
          <w:szCs w:val="24"/>
        </w:rPr>
        <w:t xml:space="preserve">And I have brought them here to engender wider debate. </w:t>
      </w:r>
      <w:r w:rsidR="009A432B">
        <w:rPr>
          <w:rFonts w:ascii="Arial" w:hAnsi="Arial" w:cs="Arial"/>
          <w:sz w:val="24"/>
          <w:szCs w:val="24"/>
        </w:rPr>
        <w:t xml:space="preserve">It is a start. </w:t>
      </w:r>
    </w:p>
    <w:p w14:paraId="0B0FBB6F" w14:textId="4AF3DC0C" w:rsidR="00B72987" w:rsidRDefault="00B72987" w:rsidP="00964A90">
      <w:pPr>
        <w:jc w:val="both"/>
        <w:rPr>
          <w:rFonts w:ascii="Arial" w:hAnsi="Arial" w:cs="Arial"/>
          <w:sz w:val="24"/>
          <w:szCs w:val="24"/>
        </w:rPr>
      </w:pPr>
    </w:p>
    <w:p w14:paraId="75963909" w14:textId="1F16F273" w:rsidR="00B72987" w:rsidRPr="00B72987" w:rsidRDefault="00B72987" w:rsidP="00964A90">
      <w:pPr>
        <w:jc w:val="both"/>
        <w:rPr>
          <w:rFonts w:ascii="Arial" w:hAnsi="Arial" w:cs="Arial"/>
          <w:b/>
          <w:sz w:val="24"/>
          <w:szCs w:val="24"/>
        </w:rPr>
      </w:pPr>
      <w:r w:rsidRPr="00B72987">
        <w:rPr>
          <w:rFonts w:ascii="Arial" w:hAnsi="Arial" w:cs="Arial"/>
          <w:b/>
          <w:sz w:val="24"/>
          <w:szCs w:val="24"/>
        </w:rPr>
        <w:t>Conclusion</w:t>
      </w:r>
    </w:p>
    <w:p w14:paraId="71E33B29" w14:textId="13F78C18" w:rsidR="00E74406" w:rsidRPr="006F65B3" w:rsidRDefault="009A432B" w:rsidP="00E74406">
      <w:pPr>
        <w:jc w:val="both"/>
        <w:rPr>
          <w:rFonts w:ascii="Arial" w:hAnsi="Arial" w:cs="Arial"/>
          <w:sz w:val="24"/>
          <w:szCs w:val="24"/>
        </w:rPr>
      </w:pPr>
      <w:r>
        <w:rPr>
          <w:rFonts w:ascii="Arial" w:hAnsi="Arial" w:cs="Arial"/>
          <w:sz w:val="24"/>
          <w:szCs w:val="24"/>
        </w:rPr>
        <w:t xml:space="preserve">Evidence to date supports the conjecture that </w:t>
      </w:r>
      <w:r w:rsidR="00B72987" w:rsidRPr="006F65B3">
        <w:rPr>
          <w:rFonts w:ascii="Arial" w:hAnsi="Arial" w:cs="Arial"/>
          <w:i/>
          <w:sz w:val="24"/>
          <w:szCs w:val="24"/>
        </w:rPr>
        <w:t>poetic transcription with a twist</w:t>
      </w:r>
      <w:r w:rsidR="00B72987" w:rsidRPr="006F65B3">
        <w:rPr>
          <w:rFonts w:ascii="Arial" w:hAnsi="Arial" w:cs="Arial"/>
          <w:sz w:val="24"/>
          <w:szCs w:val="24"/>
        </w:rPr>
        <w:t xml:space="preserve"> facilitates connection, collaboration and community </w:t>
      </w:r>
      <w:r w:rsidR="00F47DDE" w:rsidRPr="006F65B3">
        <w:rPr>
          <w:rFonts w:ascii="Arial" w:hAnsi="Arial" w:cs="Arial"/>
          <w:sz w:val="24"/>
          <w:szCs w:val="24"/>
        </w:rPr>
        <w:t>in</w:t>
      </w:r>
      <w:r w:rsidR="0085564E">
        <w:rPr>
          <w:rFonts w:ascii="Arial" w:hAnsi="Arial" w:cs="Arial"/>
          <w:sz w:val="24"/>
          <w:szCs w:val="24"/>
        </w:rPr>
        <w:t xml:space="preserve"> learning and development, f</w:t>
      </w:r>
      <w:r w:rsidR="00C73468">
        <w:rPr>
          <w:rFonts w:ascii="Arial" w:hAnsi="Arial" w:cs="Arial"/>
          <w:sz w:val="24"/>
          <w:szCs w:val="24"/>
        </w:rPr>
        <w:t xml:space="preserve">or </w:t>
      </w:r>
      <w:r w:rsidR="00D240D0">
        <w:rPr>
          <w:rFonts w:ascii="Arial" w:hAnsi="Arial" w:cs="Arial"/>
          <w:sz w:val="24"/>
          <w:szCs w:val="24"/>
        </w:rPr>
        <w:t>the individuals and the group engaging</w:t>
      </w:r>
      <w:r w:rsidR="0085564E">
        <w:rPr>
          <w:rFonts w:ascii="Arial" w:hAnsi="Arial" w:cs="Arial"/>
          <w:sz w:val="24"/>
          <w:szCs w:val="24"/>
        </w:rPr>
        <w:t xml:space="preserve"> with the approach. As such it can effect change in </w:t>
      </w:r>
      <w:r w:rsidR="00C73468">
        <w:rPr>
          <w:rFonts w:ascii="Arial" w:hAnsi="Arial" w:cs="Arial"/>
          <w:sz w:val="24"/>
          <w:szCs w:val="24"/>
        </w:rPr>
        <w:t xml:space="preserve">what they </w:t>
      </w:r>
      <w:r w:rsidR="0085564E">
        <w:rPr>
          <w:rFonts w:ascii="Arial" w:hAnsi="Arial" w:cs="Arial"/>
          <w:sz w:val="24"/>
          <w:szCs w:val="24"/>
        </w:rPr>
        <w:t>think, do and feel. It has the potential to influence more widely</w:t>
      </w:r>
      <w:r w:rsidR="00C73468">
        <w:rPr>
          <w:rFonts w:ascii="Arial" w:hAnsi="Arial" w:cs="Arial"/>
          <w:sz w:val="24"/>
          <w:szCs w:val="24"/>
        </w:rPr>
        <w:t>,</w:t>
      </w:r>
      <w:r w:rsidR="0085564E">
        <w:rPr>
          <w:rFonts w:ascii="Arial" w:hAnsi="Arial" w:cs="Arial"/>
          <w:sz w:val="24"/>
          <w:szCs w:val="24"/>
        </w:rPr>
        <w:t xml:space="preserve"> but may need arbiters, such as academic developers, to realise this possibility. The fact that</w:t>
      </w:r>
      <w:r w:rsidR="0041764C">
        <w:rPr>
          <w:rFonts w:ascii="Arial" w:hAnsi="Arial" w:cs="Arial"/>
          <w:sz w:val="24"/>
          <w:szCs w:val="24"/>
        </w:rPr>
        <w:t>,</w:t>
      </w:r>
      <w:r w:rsidR="0085564E">
        <w:rPr>
          <w:rFonts w:ascii="Arial" w:hAnsi="Arial" w:cs="Arial"/>
          <w:sz w:val="24"/>
          <w:szCs w:val="24"/>
        </w:rPr>
        <w:t xml:space="preserve"> </w:t>
      </w:r>
      <w:r w:rsidR="0041764C">
        <w:rPr>
          <w:rFonts w:ascii="Arial" w:hAnsi="Arial" w:cs="Arial"/>
          <w:sz w:val="24"/>
          <w:szCs w:val="24"/>
        </w:rPr>
        <w:t>to date, its use has consistently enabled</w:t>
      </w:r>
      <w:r w:rsidR="0085564E">
        <w:rPr>
          <w:rFonts w:ascii="Arial" w:hAnsi="Arial" w:cs="Arial"/>
          <w:sz w:val="24"/>
          <w:szCs w:val="24"/>
        </w:rPr>
        <w:t xml:space="preserve"> the emotional dimension of everyday experienc</w:t>
      </w:r>
      <w:r w:rsidR="00C73468">
        <w:rPr>
          <w:rFonts w:ascii="Arial" w:hAnsi="Arial" w:cs="Arial"/>
          <w:sz w:val="24"/>
          <w:szCs w:val="24"/>
        </w:rPr>
        <w:t>e to be captured in poetic form</w:t>
      </w:r>
      <w:r w:rsidR="0085564E">
        <w:rPr>
          <w:rFonts w:ascii="Arial" w:hAnsi="Arial" w:cs="Arial"/>
          <w:sz w:val="24"/>
          <w:szCs w:val="24"/>
        </w:rPr>
        <w:t xml:space="preserve"> is also</w:t>
      </w:r>
      <w:r w:rsidR="00FA2126">
        <w:rPr>
          <w:rFonts w:ascii="Arial" w:hAnsi="Arial" w:cs="Arial"/>
          <w:sz w:val="24"/>
          <w:szCs w:val="24"/>
        </w:rPr>
        <w:t xml:space="preserve"> valuable of itself, so too its ability to </w:t>
      </w:r>
      <w:r w:rsidR="00E64B2A" w:rsidRPr="006F65B3">
        <w:rPr>
          <w:rFonts w:ascii="Arial" w:hAnsi="Arial" w:cs="Arial"/>
          <w:sz w:val="24"/>
          <w:szCs w:val="24"/>
        </w:rPr>
        <w:t xml:space="preserve">bring about empathy with others’ experiences, allowing </w:t>
      </w:r>
      <w:r w:rsidR="00C73468">
        <w:rPr>
          <w:rFonts w:ascii="Arial" w:hAnsi="Arial" w:cs="Arial"/>
          <w:sz w:val="24"/>
          <w:szCs w:val="24"/>
        </w:rPr>
        <w:t xml:space="preserve">individuals </w:t>
      </w:r>
      <w:r w:rsidR="00E64B2A" w:rsidRPr="006F65B3">
        <w:rPr>
          <w:rFonts w:ascii="Arial" w:hAnsi="Arial" w:cs="Arial"/>
          <w:sz w:val="24"/>
          <w:szCs w:val="24"/>
        </w:rPr>
        <w:t>to move beyond the</w:t>
      </w:r>
      <w:r w:rsidR="00C73468">
        <w:rPr>
          <w:rFonts w:ascii="Arial" w:hAnsi="Arial" w:cs="Arial"/>
          <w:sz w:val="24"/>
          <w:szCs w:val="24"/>
        </w:rPr>
        <w:t>ir own</w:t>
      </w:r>
      <w:r w:rsidR="00E64B2A" w:rsidRPr="006F65B3">
        <w:rPr>
          <w:rFonts w:ascii="Arial" w:hAnsi="Arial" w:cs="Arial"/>
          <w:sz w:val="24"/>
          <w:szCs w:val="24"/>
        </w:rPr>
        <w:t xml:space="preserve"> preoccupations of </w:t>
      </w:r>
      <w:r w:rsidR="00C73468">
        <w:rPr>
          <w:rFonts w:ascii="Arial" w:hAnsi="Arial" w:cs="Arial"/>
          <w:sz w:val="24"/>
          <w:szCs w:val="24"/>
        </w:rPr>
        <w:t>their own private worlds. I</w:t>
      </w:r>
      <w:r w:rsidR="00E64B2A" w:rsidRPr="006F65B3">
        <w:rPr>
          <w:rFonts w:ascii="Arial" w:hAnsi="Arial" w:cs="Arial"/>
          <w:sz w:val="24"/>
          <w:szCs w:val="24"/>
        </w:rPr>
        <w:t xml:space="preserve">nsights </w:t>
      </w:r>
      <w:r w:rsidR="00FA2126">
        <w:rPr>
          <w:rFonts w:ascii="Arial" w:hAnsi="Arial" w:cs="Arial"/>
          <w:sz w:val="24"/>
          <w:szCs w:val="24"/>
        </w:rPr>
        <w:t xml:space="preserve">gained </w:t>
      </w:r>
      <w:r w:rsidR="00E64B2A" w:rsidRPr="006F65B3">
        <w:rPr>
          <w:rFonts w:ascii="Arial" w:hAnsi="Arial" w:cs="Arial"/>
          <w:sz w:val="24"/>
          <w:szCs w:val="24"/>
        </w:rPr>
        <w:t xml:space="preserve">may lead </w:t>
      </w:r>
      <w:r w:rsidR="00FA2126">
        <w:rPr>
          <w:rFonts w:ascii="Arial" w:hAnsi="Arial" w:cs="Arial"/>
          <w:sz w:val="24"/>
          <w:szCs w:val="24"/>
        </w:rPr>
        <w:t xml:space="preserve">towards the reconsideration </w:t>
      </w:r>
      <w:r w:rsidR="00C73468">
        <w:rPr>
          <w:rFonts w:ascii="Arial" w:hAnsi="Arial" w:cs="Arial"/>
          <w:sz w:val="24"/>
          <w:szCs w:val="24"/>
        </w:rPr>
        <w:t xml:space="preserve">of </w:t>
      </w:r>
      <w:r w:rsidR="00FC407C">
        <w:rPr>
          <w:rFonts w:ascii="Arial" w:hAnsi="Arial" w:cs="Arial"/>
          <w:sz w:val="24"/>
          <w:szCs w:val="24"/>
        </w:rPr>
        <w:t>settled certainties, and may be the first step in</w:t>
      </w:r>
      <w:r w:rsidR="00E64B2A" w:rsidRPr="006F65B3">
        <w:rPr>
          <w:rFonts w:ascii="Arial" w:hAnsi="Arial" w:cs="Arial"/>
          <w:sz w:val="24"/>
          <w:szCs w:val="24"/>
        </w:rPr>
        <w:t xml:space="preserve"> </w:t>
      </w:r>
      <w:r w:rsidR="00FC407C">
        <w:rPr>
          <w:rFonts w:ascii="Arial" w:hAnsi="Arial" w:cs="Arial"/>
          <w:sz w:val="24"/>
          <w:szCs w:val="24"/>
        </w:rPr>
        <w:t xml:space="preserve">enacting </w:t>
      </w:r>
      <w:r w:rsidR="00E64B2A" w:rsidRPr="006F65B3">
        <w:rPr>
          <w:rFonts w:ascii="Arial" w:hAnsi="Arial" w:cs="Arial"/>
          <w:sz w:val="24"/>
          <w:szCs w:val="24"/>
        </w:rPr>
        <w:t>social change</w:t>
      </w:r>
      <w:r w:rsidR="006F65B3">
        <w:rPr>
          <w:rFonts w:ascii="Arial" w:hAnsi="Arial" w:cs="Arial"/>
          <w:sz w:val="24"/>
          <w:szCs w:val="24"/>
        </w:rPr>
        <w:t xml:space="preserve"> in the context of higher education. </w:t>
      </w:r>
      <w:r w:rsidR="00FC407C">
        <w:rPr>
          <w:rFonts w:ascii="Arial" w:hAnsi="Arial" w:cs="Arial"/>
          <w:sz w:val="24"/>
          <w:szCs w:val="24"/>
        </w:rPr>
        <w:t xml:space="preserve">If so, then </w:t>
      </w:r>
      <w:r w:rsidR="0041764C" w:rsidRPr="0041764C">
        <w:rPr>
          <w:rFonts w:ascii="Arial" w:hAnsi="Arial" w:cs="Arial"/>
          <w:i/>
          <w:sz w:val="24"/>
          <w:szCs w:val="24"/>
        </w:rPr>
        <w:t>poetic transcription with a twist</w:t>
      </w:r>
      <w:r w:rsidR="0041764C">
        <w:rPr>
          <w:rFonts w:ascii="Arial" w:hAnsi="Arial" w:cs="Arial"/>
          <w:sz w:val="24"/>
          <w:szCs w:val="24"/>
        </w:rPr>
        <w:t xml:space="preserve">, </w:t>
      </w:r>
      <w:r w:rsidR="00FC407C">
        <w:rPr>
          <w:rFonts w:ascii="Arial" w:hAnsi="Arial" w:cs="Arial"/>
          <w:sz w:val="24"/>
          <w:szCs w:val="24"/>
        </w:rPr>
        <w:t>an approach which facilitates reflective practice in a group context</w:t>
      </w:r>
      <w:r w:rsidR="0041764C">
        <w:rPr>
          <w:rFonts w:ascii="Arial" w:hAnsi="Arial" w:cs="Arial"/>
          <w:sz w:val="24"/>
          <w:szCs w:val="24"/>
        </w:rPr>
        <w:t>,</w:t>
      </w:r>
      <w:r w:rsidR="00FC407C">
        <w:rPr>
          <w:rFonts w:ascii="Arial" w:hAnsi="Arial" w:cs="Arial"/>
          <w:sz w:val="24"/>
          <w:szCs w:val="24"/>
        </w:rPr>
        <w:t xml:space="preserve"> may be an important addition to the academic </w:t>
      </w:r>
      <w:r w:rsidR="00D240D0">
        <w:rPr>
          <w:rFonts w:ascii="Arial" w:hAnsi="Arial" w:cs="Arial"/>
          <w:sz w:val="24"/>
          <w:szCs w:val="24"/>
        </w:rPr>
        <w:t xml:space="preserve">developer </w:t>
      </w:r>
      <w:r w:rsidR="00FC407C">
        <w:rPr>
          <w:rFonts w:ascii="Arial" w:hAnsi="Arial" w:cs="Arial"/>
          <w:sz w:val="24"/>
          <w:szCs w:val="24"/>
        </w:rPr>
        <w:t>toolkit.</w:t>
      </w:r>
    </w:p>
    <w:p w14:paraId="35618A5B" w14:textId="77777777" w:rsidR="00E74406" w:rsidRDefault="00E74406" w:rsidP="00E74406">
      <w:pPr>
        <w:jc w:val="both"/>
        <w:rPr>
          <w:rFonts w:ascii="Arial" w:hAnsi="Arial" w:cs="Arial"/>
          <w:sz w:val="24"/>
          <w:szCs w:val="24"/>
        </w:rPr>
      </w:pPr>
    </w:p>
    <w:p w14:paraId="5C784CBA" w14:textId="77777777" w:rsidR="002A62CF" w:rsidRPr="00E74406" w:rsidRDefault="002A62CF" w:rsidP="00E74406">
      <w:pPr>
        <w:jc w:val="both"/>
        <w:rPr>
          <w:rFonts w:ascii="Arial" w:hAnsi="Arial" w:cs="Arial"/>
          <w:sz w:val="24"/>
          <w:szCs w:val="24"/>
        </w:rPr>
      </w:pPr>
    </w:p>
    <w:p w14:paraId="207C79F9" w14:textId="2DAB7FCF" w:rsidR="001A1687" w:rsidRPr="00FC407C" w:rsidRDefault="001A1687" w:rsidP="001A1687">
      <w:pPr>
        <w:jc w:val="both"/>
        <w:rPr>
          <w:rFonts w:ascii="Arial" w:hAnsi="Arial" w:cs="Arial"/>
          <w:b/>
          <w:sz w:val="24"/>
          <w:szCs w:val="24"/>
        </w:rPr>
      </w:pPr>
      <w:r>
        <w:rPr>
          <w:rFonts w:ascii="Arial" w:hAnsi="Arial" w:cs="Arial"/>
          <w:sz w:val="24"/>
          <w:szCs w:val="24"/>
        </w:rPr>
        <w:t xml:space="preserve"> </w:t>
      </w:r>
      <w:r w:rsidR="0041764C">
        <w:rPr>
          <w:rFonts w:ascii="Arial" w:hAnsi="Arial" w:cs="Arial"/>
          <w:b/>
          <w:sz w:val="24"/>
          <w:szCs w:val="24"/>
        </w:rPr>
        <w:t>Words inc references: 4994</w:t>
      </w:r>
    </w:p>
    <w:p w14:paraId="1429CC47" w14:textId="51DEE9B7" w:rsidR="00C71DDC" w:rsidRDefault="00C71DDC" w:rsidP="001A1687">
      <w:pPr>
        <w:jc w:val="both"/>
        <w:rPr>
          <w:rFonts w:ascii="Arial" w:hAnsi="Arial" w:cs="Arial"/>
          <w:sz w:val="24"/>
          <w:szCs w:val="24"/>
        </w:rPr>
      </w:pPr>
    </w:p>
    <w:p w14:paraId="6FB9029F" w14:textId="77777777" w:rsidR="00C71DDC" w:rsidRDefault="00C71DDC" w:rsidP="001A1687">
      <w:pPr>
        <w:jc w:val="both"/>
        <w:rPr>
          <w:rFonts w:ascii="Arial" w:hAnsi="Arial" w:cs="Arial"/>
          <w:sz w:val="24"/>
          <w:szCs w:val="24"/>
        </w:rPr>
      </w:pPr>
    </w:p>
    <w:p w14:paraId="377E2CB0" w14:textId="0CC479CF" w:rsidR="0067369A" w:rsidRPr="00143DA8" w:rsidRDefault="0067369A" w:rsidP="00143DA8">
      <w:pPr>
        <w:widowControl w:val="0"/>
        <w:autoSpaceDE w:val="0"/>
        <w:autoSpaceDN w:val="0"/>
        <w:adjustRightInd w:val="0"/>
        <w:ind w:left="720" w:hanging="720"/>
        <w:rPr>
          <w:color w:val="000000"/>
          <w:sz w:val="20"/>
          <w:szCs w:val="20"/>
        </w:rPr>
      </w:pPr>
      <w:r>
        <w:rPr>
          <w:rFonts w:ascii="Arial" w:hAnsi="Arial" w:cs="Arial"/>
          <w:b/>
          <w:sz w:val="24"/>
          <w:szCs w:val="24"/>
        </w:rPr>
        <w:br w:type="page"/>
      </w:r>
    </w:p>
    <w:p w14:paraId="6ADD5DC4" w14:textId="22C456A6" w:rsidR="009A65B9" w:rsidRDefault="00143DA8" w:rsidP="0067369A">
      <w:pPr>
        <w:rPr>
          <w:rFonts w:ascii="Arial" w:hAnsi="Arial" w:cs="Arial"/>
          <w:b/>
          <w:sz w:val="24"/>
          <w:szCs w:val="24"/>
        </w:rPr>
      </w:pPr>
      <w:r>
        <w:rPr>
          <w:rFonts w:ascii="Arial" w:hAnsi="Arial" w:cs="Arial"/>
          <w:b/>
          <w:sz w:val="24"/>
          <w:szCs w:val="24"/>
        </w:rPr>
        <w:t>R</w:t>
      </w:r>
      <w:r w:rsidR="0067369A">
        <w:rPr>
          <w:rFonts w:ascii="Arial" w:hAnsi="Arial" w:cs="Arial"/>
          <w:b/>
          <w:sz w:val="24"/>
          <w:szCs w:val="24"/>
        </w:rPr>
        <w:t>eferences</w:t>
      </w:r>
    </w:p>
    <w:p w14:paraId="652B7C91" w14:textId="2D6AD628" w:rsidR="00292AED" w:rsidRPr="00292AED" w:rsidRDefault="009A65B9" w:rsidP="00292AED">
      <w:pPr>
        <w:widowControl w:val="0"/>
        <w:autoSpaceDE w:val="0"/>
        <w:autoSpaceDN w:val="0"/>
        <w:adjustRightInd w:val="0"/>
        <w:spacing w:line="240" w:lineRule="auto"/>
        <w:ind w:left="480" w:hanging="480"/>
        <w:rPr>
          <w:rFonts w:ascii="Arial" w:hAnsi="Arial" w:cs="Arial"/>
          <w:noProof/>
          <w:sz w:val="24"/>
          <w:szCs w:val="24"/>
        </w:rPr>
      </w:pPr>
      <w:r>
        <w:rPr>
          <w:rFonts w:ascii="Arial" w:hAnsi="Arial" w:cs="Arial"/>
          <w:b/>
          <w:sz w:val="24"/>
          <w:szCs w:val="24"/>
        </w:rPr>
        <w:fldChar w:fldCharType="begin" w:fldLock="1"/>
      </w:r>
      <w:r>
        <w:rPr>
          <w:rFonts w:ascii="Arial" w:hAnsi="Arial" w:cs="Arial"/>
          <w:b/>
          <w:sz w:val="24"/>
          <w:szCs w:val="24"/>
        </w:rPr>
        <w:instrText xml:space="preserve">ADDIN Mendeley Bibliography CSL_BIBLIOGRAPHY </w:instrText>
      </w:r>
      <w:r>
        <w:rPr>
          <w:rFonts w:ascii="Arial" w:hAnsi="Arial" w:cs="Arial"/>
          <w:b/>
          <w:sz w:val="24"/>
          <w:szCs w:val="24"/>
        </w:rPr>
        <w:fldChar w:fldCharType="separate"/>
      </w:r>
      <w:r w:rsidR="00292AED" w:rsidRPr="00292AED">
        <w:rPr>
          <w:rFonts w:ascii="Arial" w:hAnsi="Arial" w:cs="Arial"/>
          <w:noProof/>
          <w:sz w:val="24"/>
          <w:szCs w:val="24"/>
        </w:rPr>
        <w:t xml:space="preserve">Arthur, L. (2016). Communities of practice in higher education: professional learning in an academic career. </w:t>
      </w:r>
      <w:r w:rsidR="00292AED" w:rsidRPr="00292AED">
        <w:rPr>
          <w:rFonts w:ascii="Arial" w:hAnsi="Arial" w:cs="Arial"/>
          <w:i/>
          <w:iCs/>
          <w:noProof/>
          <w:sz w:val="24"/>
          <w:szCs w:val="24"/>
        </w:rPr>
        <w:t>International Journal for Academic Development</w:t>
      </w:r>
      <w:r w:rsidR="00292AED" w:rsidRPr="00292AED">
        <w:rPr>
          <w:rFonts w:ascii="Arial" w:hAnsi="Arial" w:cs="Arial"/>
          <w:noProof/>
          <w:sz w:val="24"/>
          <w:szCs w:val="24"/>
        </w:rPr>
        <w:t xml:space="preserve">, </w:t>
      </w:r>
      <w:r w:rsidR="00292AED" w:rsidRPr="00292AED">
        <w:rPr>
          <w:rFonts w:ascii="Arial" w:hAnsi="Arial" w:cs="Arial"/>
          <w:i/>
          <w:iCs/>
          <w:noProof/>
          <w:sz w:val="24"/>
          <w:szCs w:val="24"/>
        </w:rPr>
        <w:t>1324</w:t>
      </w:r>
      <w:r w:rsidR="00292AED" w:rsidRPr="00292AED">
        <w:rPr>
          <w:rFonts w:ascii="Arial" w:hAnsi="Arial" w:cs="Arial"/>
          <w:noProof/>
          <w:sz w:val="24"/>
          <w:szCs w:val="24"/>
        </w:rPr>
        <w:t>(April), 1–12. http://doi.org/10.1080/1360144X.2015.1127813</w:t>
      </w:r>
    </w:p>
    <w:p w14:paraId="5056C3A8"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Ashby, C. (2006). Models for reflective practice. </w:t>
      </w:r>
      <w:r w:rsidRPr="00292AED">
        <w:rPr>
          <w:rFonts w:ascii="Arial" w:hAnsi="Arial" w:cs="Arial"/>
          <w:i/>
          <w:iCs/>
          <w:noProof/>
          <w:sz w:val="24"/>
          <w:szCs w:val="24"/>
        </w:rPr>
        <w:t>Practice Nurse</w:t>
      </w:r>
      <w:r w:rsidRPr="00292AED">
        <w:rPr>
          <w:rFonts w:ascii="Arial" w:hAnsi="Arial" w:cs="Arial"/>
          <w:noProof/>
          <w:sz w:val="24"/>
          <w:szCs w:val="24"/>
        </w:rPr>
        <w:t xml:space="preserve">, </w:t>
      </w:r>
      <w:r w:rsidRPr="00292AED">
        <w:rPr>
          <w:rFonts w:ascii="Arial" w:hAnsi="Arial" w:cs="Arial"/>
          <w:i/>
          <w:iCs/>
          <w:noProof/>
          <w:sz w:val="24"/>
          <w:szCs w:val="24"/>
        </w:rPr>
        <w:t>32</w:t>
      </w:r>
      <w:r w:rsidRPr="00292AED">
        <w:rPr>
          <w:rFonts w:ascii="Arial" w:hAnsi="Arial" w:cs="Arial"/>
          <w:noProof/>
          <w:sz w:val="24"/>
          <w:szCs w:val="24"/>
        </w:rPr>
        <w:t>(10), 28, 31,32. Retrieved from http://media.proquest.com/media/pq/classic/doc/1193338361/fmt/pi/rep/</w:t>
      </w:r>
    </w:p>
    <w:p w14:paraId="2B9CDCF9"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Ashwin, P., Boud, D., Coate, K., Hallett, F., Keane, E., Krause, K.-L., Leibowitz, B.,  et al. (2015). </w:t>
      </w:r>
      <w:r w:rsidRPr="00292AED">
        <w:rPr>
          <w:rFonts w:ascii="Arial" w:hAnsi="Arial" w:cs="Arial"/>
          <w:i/>
          <w:iCs/>
          <w:noProof/>
          <w:sz w:val="24"/>
          <w:szCs w:val="24"/>
        </w:rPr>
        <w:t>Reflective Teaching in Higher Education</w:t>
      </w:r>
      <w:r w:rsidRPr="00292AED">
        <w:rPr>
          <w:rFonts w:ascii="Arial" w:hAnsi="Arial" w:cs="Arial"/>
          <w:noProof/>
          <w:sz w:val="24"/>
          <w:szCs w:val="24"/>
        </w:rPr>
        <w:t>.</w:t>
      </w:r>
    </w:p>
    <w:p w14:paraId="3BD6073C" w14:textId="56805B72"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Pr>
          <w:rFonts w:ascii="Arial" w:hAnsi="Arial" w:cs="Arial"/>
          <w:noProof/>
          <w:sz w:val="24"/>
          <w:szCs w:val="24"/>
        </w:rPr>
        <w:t>Atherton, J. S. (2013</w:t>
      </w:r>
      <w:r w:rsidRPr="00292AED">
        <w:rPr>
          <w:rFonts w:ascii="Arial" w:hAnsi="Arial" w:cs="Arial"/>
          <w:noProof/>
          <w:sz w:val="24"/>
          <w:szCs w:val="24"/>
        </w:rPr>
        <w:t>). Learning and teaching: constructivism in learning. Retrieved from http://www.learningandteaching.info/learning/constructivism.htm</w:t>
      </w:r>
    </w:p>
    <w:p w14:paraId="1CE06D47"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Billot, J. (2010). The imagined and the real: identifying the tensions for academic identity. </w:t>
      </w:r>
      <w:r w:rsidRPr="00292AED">
        <w:rPr>
          <w:rFonts w:ascii="Arial" w:hAnsi="Arial" w:cs="Arial"/>
          <w:i/>
          <w:iCs/>
          <w:noProof/>
          <w:sz w:val="24"/>
          <w:szCs w:val="24"/>
        </w:rPr>
        <w:t>Higher Education Research &amp; Development</w:t>
      </w:r>
      <w:r w:rsidRPr="00292AED">
        <w:rPr>
          <w:rFonts w:ascii="Arial" w:hAnsi="Arial" w:cs="Arial"/>
          <w:noProof/>
          <w:sz w:val="24"/>
          <w:szCs w:val="24"/>
        </w:rPr>
        <w:t xml:space="preserve">, </w:t>
      </w:r>
      <w:r w:rsidRPr="00292AED">
        <w:rPr>
          <w:rFonts w:ascii="Arial" w:hAnsi="Arial" w:cs="Arial"/>
          <w:i/>
          <w:iCs/>
          <w:noProof/>
          <w:sz w:val="24"/>
          <w:szCs w:val="24"/>
        </w:rPr>
        <w:t>29</w:t>
      </w:r>
      <w:r w:rsidRPr="00292AED">
        <w:rPr>
          <w:rFonts w:ascii="Arial" w:hAnsi="Arial" w:cs="Arial"/>
          <w:noProof/>
          <w:sz w:val="24"/>
          <w:szCs w:val="24"/>
        </w:rPr>
        <w:t>(February 2015), 709–721. http://doi.org/10.1080/07294360.2010.487201</w:t>
      </w:r>
    </w:p>
    <w:p w14:paraId="68CD0685"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Bolton, G. (2009). Write to learn: reflective practice writing. </w:t>
      </w:r>
      <w:r w:rsidRPr="00292AED">
        <w:rPr>
          <w:rFonts w:ascii="Arial" w:hAnsi="Arial" w:cs="Arial"/>
          <w:i/>
          <w:iCs/>
          <w:noProof/>
          <w:sz w:val="24"/>
          <w:szCs w:val="24"/>
        </w:rPr>
        <w:t>InnovAiT</w:t>
      </w:r>
      <w:r w:rsidRPr="00292AED">
        <w:rPr>
          <w:rFonts w:ascii="Arial" w:hAnsi="Arial" w:cs="Arial"/>
          <w:noProof/>
          <w:sz w:val="24"/>
          <w:szCs w:val="24"/>
        </w:rPr>
        <w:t xml:space="preserve">, </w:t>
      </w:r>
      <w:r w:rsidRPr="00292AED">
        <w:rPr>
          <w:rFonts w:ascii="Arial" w:hAnsi="Arial" w:cs="Arial"/>
          <w:i/>
          <w:iCs/>
          <w:noProof/>
          <w:sz w:val="24"/>
          <w:szCs w:val="24"/>
        </w:rPr>
        <w:t>2</w:t>
      </w:r>
      <w:r w:rsidRPr="00292AED">
        <w:rPr>
          <w:rFonts w:ascii="Arial" w:hAnsi="Arial" w:cs="Arial"/>
          <w:noProof/>
          <w:sz w:val="24"/>
          <w:szCs w:val="24"/>
        </w:rPr>
        <w:t>(12), 752–754. http://doi.org/10.1093/innovait/inp105</w:t>
      </w:r>
    </w:p>
    <w:p w14:paraId="1C801255"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Budge, K., &amp; Clarke, A. (2012). Academic development is a creative act. </w:t>
      </w:r>
      <w:r w:rsidRPr="00292AED">
        <w:rPr>
          <w:rFonts w:ascii="Arial" w:hAnsi="Arial" w:cs="Arial"/>
          <w:i/>
          <w:iCs/>
          <w:noProof/>
          <w:sz w:val="24"/>
          <w:szCs w:val="24"/>
        </w:rPr>
        <w:t>International Journal for Academic Development</w:t>
      </w:r>
      <w:r w:rsidRPr="00292AED">
        <w:rPr>
          <w:rFonts w:ascii="Arial" w:hAnsi="Arial" w:cs="Arial"/>
          <w:noProof/>
          <w:sz w:val="24"/>
          <w:szCs w:val="24"/>
        </w:rPr>
        <w:t xml:space="preserve">, </w:t>
      </w:r>
      <w:r w:rsidRPr="00292AED">
        <w:rPr>
          <w:rFonts w:ascii="Arial" w:hAnsi="Arial" w:cs="Arial"/>
          <w:i/>
          <w:iCs/>
          <w:noProof/>
          <w:sz w:val="24"/>
          <w:szCs w:val="24"/>
        </w:rPr>
        <w:t>17</w:t>
      </w:r>
      <w:r w:rsidRPr="00292AED">
        <w:rPr>
          <w:rFonts w:ascii="Arial" w:hAnsi="Arial" w:cs="Arial"/>
          <w:noProof/>
          <w:sz w:val="24"/>
          <w:szCs w:val="24"/>
        </w:rPr>
        <w:t>(1), 59–70. http://doi.org/10.1080/1360144X.2011.587192</w:t>
      </w:r>
    </w:p>
    <w:p w14:paraId="784BFD93"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Clegg, S., Tan, J., &amp; Saeidi, S. (2002). Reflecting or Acting? Reflective Practice and Continuing Professional Development in Higher Education. </w:t>
      </w:r>
      <w:r w:rsidRPr="00292AED">
        <w:rPr>
          <w:rFonts w:ascii="Arial" w:hAnsi="Arial" w:cs="Arial"/>
          <w:i/>
          <w:iCs/>
          <w:noProof/>
          <w:sz w:val="24"/>
          <w:szCs w:val="24"/>
        </w:rPr>
        <w:t>Reflective Practice</w:t>
      </w:r>
      <w:r w:rsidRPr="00292AED">
        <w:rPr>
          <w:rFonts w:ascii="Arial" w:hAnsi="Arial" w:cs="Arial"/>
          <w:noProof/>
          <w:sz w:val="24"/>
          <w:szCs w:val="24"/>
        </w:rPr>
        <w:t xml:space="preserve">, </w:t>
      </w:r>
      <w:r w:rsidRPr="00292AED">
        <w:rPr>
          <w:rFonts w:ascii="Arial" w:hAnsi="Arial" w:cs="Arial"/>
          <w:i/>
          <w:iCs/>
          <w:noProof/>
          <w:sz w:val="24"/>
          <w:szCs w:val="24"/>
        </w:rPr>
        <w:t>3</w:t>
      </w:r>
      <w:r w:rsidRPr="00292AED">
        <w:rPr>
          <w:rFonts w:ascii="Arial" w:hAnsi="Arial" w:cs="Arial"/>
          <w:noProof/>
          <w:sz w:val="24"/>
          <w:szCs w:val="24"/>
        </w:rPr>
        <w:t>(1), 131–146. http://doi.org/10.1080/14623940220129924</w:t>
      </w:r>
    </w:p>
    <w:p w14:paraId="164BE12C"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Daniels, H. (2005). </w:t>
      </w:r>
      <w:r w:rsidRPr="00292AED">
        <w:rPr>
          <w:rFonts w:ascii="Arial" w:hAnsi="Arial" w:cs="Arial"/>
          <w:i/>
          <w:iCs/>
          <w:noProof/>
          <w:sz w:val="24"/>
          <w:szCs w:val="24"/>
        </w:rPr>
        <w:t>Introduction</w:t>
      </w:r>
      <w:r w:rsidRPr="00292AED">
        <w:rPr>
          <w:rFonts w:ascii="Arial" w:hAnsi="Arial" w:cs="Arial"/>
          <w:noProof/>
          <w:sz w:val="24"/>
          <w:szCs w:val="24"/>
        </w:rPr>
        <w:t xml:space="preserve">. </w:t>
      </w:r>
      <w:r w:rsidRPr="00292AED">
        <w:rPr>
          <w:rFonts w:ascii="Arial" w:hAnsi="Arial" w:cs="Arial"/>
          <w:i/>
          <w:iCs/>
          <w:noProof/>
          <w:sz w:val="24"/>
          <w:szCs w:val="24"/>
        </w:rPr>
        <w:t>An Introduction to Vygotsky</w:t>
      </w:r>
      <w:r w:rsidRPr="00292AED">
        <w:rPr>
          <w:rFonts w:ascii="Arial" w:hAnsi="Arial" w:cs="Arial"/>
          <w:noProof/>
          <w:sz w:val="24"/>
          <w:szCs w:val="24"/>
        </w:rPr>
        <w:t>. http://doi.org/10.4324/9780203434185</w:t>
      </w:r>
    </w:p>
    <w:p w14:paraId="780A16B2"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Debowski, S. (2014). From agents of change to partners in arms: the emerging academic developer role. </w:t>
      </w:r>
      <w:r w:rsidRPr="00292AED">
        <w:rPr>
          <w:rFonts w:ascii="Arial" w:hAnsi="Arial" w:cs="Arial"/>
          <w:i/>
          <w:iCs/>
          <w:noProof/>
          <w:sz w:val="24"/>
          <w:szCs w:val="24"/>
        </w:rPr>
        <w:t>International Journal for Academic Development</w:t>
      </w:r>
      <w:r w:rsidRPr="00292AED">
        <w:rPr>
          <w:rFonts w:ascii="Arial" w:hAnsi="Arial" w:cs="Arial"/>
          <w:noProof/>
          <w:sz w:val="24"/>
          <w:szCs w:val="24"/>
        </w:rPr>
        <w:t xml:space="preserve">, </w:t>
      </w:r>
      <w:r w:rsidRPr="00292AED">
        <w:rPr>
          <w:rFonts w:ascii="Arial" w:hAnsi="Arial" w:cs="Arial"/>
          <w:i/>
          <w:iCs/>
          <w:noProof/>
          <w:sz w:val="24"/>
          <w:szCs w:val="24"/>
        </w:rPr>
        <w:t>19</w:t>
      </w:r>
      <w:r w:rsidRPr="00292AED">
        <w:rPr>
          <w:rFonts w:ascii="Arial" w:hAnsi="Arial" w:cs="Arial"/>
          <w:noProof/>
          <w:sz w:val="24"/>
          <w:szCs w:val="24"/>
        </w:rPr>
        <w:t>(1), 50–56. http://doi.org/10.1080/1360144X.2013.862621</w:t>
      </w:r>
    </w:p>
    <w:p w14:paraId="36158FF8" w14:textId="5C00D34C"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Pr>
          <w:rFonts w:ascii="Arial" w:hAnsi="Arial" w:cs="Arial"/>
          <w:noProof/>
          <w:sz w:val="24"/>
          <w:szCs w:val="24"/>
        </w:rPr>
        <w:t>Dreyfus, H. L., Drey</w:t>
      </w:r>
      <w:r w:rsidRPr="00292AED">
        <w:rPr>
          <w:rFonts w:ascii="Arial" w:hAnsi="Arial" w:cs="Arial"/>
          <w:noProof/>
          <w:sz w:val="24"/>
          <w:szCs w:val="24"/>
        </w:rPr>
        <w:t xml:space="preserve">fus, S. E., &amp; Zadeh, L. a. (1987). Mind over Machine: The Power of Human Intuition and Expertise in the Era of the Computer. </w:t>
      </w:r>
      <w:r w:rsidRPr="00292AED">
        <w:rPr>
          <w:rFonts w:ascii="Arial" w:hAnsi="Arial" w:cs="Arial"/>
          <w:i/>
          <w:iCs/>
          <w:noProof/>
          <w:sz w:val="24"/>
          <w:szCs w:val="24"/>
        </w:rPr>
        <w:t>IEEE Expert</w:t>
      </w:r>
      <w:r w:rsidRPr="00292AED">
        <w:rPr>
          <w:rFonts w:ascii="Arial" w:hAnsi="Arial" w:cs="Arial"/>
          <w:noProof/>
          <w:sz w:val="24"/>
          <w:szCs w:val="24"/>
        </w:rPr>
        <w:t xml:space="preserve">, </w:t>
      </w:r>
      <w:r w:rsidRPr="00292AED">
        <w:rPr>
          <w:rFonts w:ascii="Arial" w:hAnsi="Arial" w:cs="Arial"/>
          <w:i/>
          <w:iCs/>
          <w:noProof/>
          <w:sz w:val="24"/>
          <w:szCs w:val="24"/>
        </w:rPr>
        <w:t>2</w:t>
      </w:r>
      <w:r w:rsidRPr="00292AED">
        <w:rPr>
          <w:rFonts w:ascii="Arial" w:hAnsi="Arial" w:cs="Arial"/>
          <w:noProof/>
          <w:sz w:val="24"/>
          <w:szCs w:val="24"/>
        </w:rPr>
        <w:t>(2), 237–264. http://doi.org/10.1109/MEX.1987.4307079</w:t>
      </w:r>
    </w:p>
    <w:p w14:paraId="7440E6BF"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Driscoll, J. (2000). </w:t>
      </w:r>
      <w:r w:rsidRPr="00292AED">
        <w:rPr>
          <w:rFonts w:ascii="Arial" w:hAnsi="Arial" w:cs="Arial"/>
          <w:i/>
          <w:iCs/>
          <w:noProof/>
          <w:sz w:val="24"/>
          <w:szCs w:val="24"/>
        </w:rPr>
        <w:t>Practising Clinical Supervision</w:t>
      </w:r>
      <w:r w:rsidRPr="00292AED">
        <w:rPr>
          <w:rFonts w:ascii="Arial" w:hAnsi="Arial" w:cs="Arial"/>
          <w:noProof/>
          <w:sz w:val="24"/>
          <w:szCs w:val="24"/>
        </w:rPr>
        <w:t>. London: Balliere Tindal.</w:t>
      </w:r>
    </w:p>
    <w:p w14:paraId="78E11C6D"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Glesne, C. (1997). That Rare Feeling: Re-presenting Research Through Poetic Transcription. </w:t>
      </w:r>
      <w:r w:rsidRPr="00292AED">
        <w:rPr>
          <w:rFonts w:ascii="Arial" w:hAnsi="Arial" w:cs="Arial"/>
          <w:i/>
          <w:iCs/>
          <w:noProof/>
          <w:sz w:val="24"/>
          <w:szCs w:val="24"/>
        </w:rPr>
        <w:t>Qualitative Inquiry</w:t>
      </w:r>
      <w:r w:rsidRPr="00292AED">
        <w:rPr>
          <w:rFonts w:ascii="Arial" w:hAnsi="Arial" w:cs="Arial"/>
          <w:noProof/>
          <w:sz w:val="24"/>
          <w:szCs w:val="24"/>
        </w:rPr>
        <w:t xml:space="preserve">, </w:t>
      </w:r>
      <w:r w:rsidRPr="00292AED">
        <w:rPr>
          <w:rFonts w:ascii="Arial" w:hAnsi="Arial" w:cs="Arial"/>
          <w:i/>
          <w:iCs/>
          <w:noProof/>
          <w:sz w:val="24"/>
          <w:szCs w:val="24"/>
        </w:rPr>
        <w:t>3</w:t>
      </w:r>
      <w:r w:rsidRPr="00292AED">
        <w:rPr>
          <w:rFonts w:ascii="Arial" w:hAnsi="Arial" w:cs="Arial"/>
          <w:noProof/>
          <w:sz w:val="24"/>
          <w:szCs w:val="24"/>
        </w:rPr>
        <w:t>(2), 202–221. http://doi.org/10.1177/107780049700300204</w:t>
      </w:r>
    </w:p>
    <w:p w14:paraId="6F0C894A"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Haigh *, N. (2005). Everyday conversation as a context for professional learning and development. </w:t>
      </w:r>
      <w:r w:rsidRPr="00292AED">
        <w:rPr>
          <w:rFonts w:ascii="Arial" w:hAnsi="Arial" w:cs="Arial"/>
          <w:i/>
          <w:iCs/>
          <w:noProof/>
          <w:sz w:val="24"/>
          <w:szCs w:val="24"/>
        </w:rPr>
        <w:t>International Journal for Academic Development</w:t>
      </w:r>
      <w:r w:rsidRPr="00292AED">
        <w:rPr>
          <w:rFonts w:ascii="Arial" w:hAnsi="Arial" w:cs="Arial"/>
          <w:noProof/>
          <w:sz w:val="24"/>
          <w:szCs w:val="24"/>
        </w:rPr>
        <w:t xml:space="preserve">, </w:t>
      </w:r>
      <w:r w:rsidRPr="00292AED">
        <w:rPr>
          <w:rFonts w:ascii="Arial" w:hAnsi="Arial" w:cs="Arial"/>
          <w:i/>
          <w:iCs/>
          <w:noProof/>
          <w:sz w:val="24"/>
          <w:szCs w:val="24"/>
        </w:rPr>
        <w:t>10</w:t>
      </w:r>
      <w:r w:rsidRPr="00292AED">
        <w:rPr>
          <w:rFonts w:ascii="Arial" w:hAnsi="Arial" w:cs="Arial"/>
          <w:noProof/>
          <w:sz w:val="24"/>
          <w:szCs w:val="24"/>
        </w:rPr>
        <w:t>(1), 3–16. http://doi.org/10.1080/13601440500099969</w:t>
      </w:r>
    </w:p>
    <w:p w14:paraId="4EFBDA49"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Kensington-miller, B., &amp; Zealand, N. (2014). Catalyst : A Peer Mentoring Model Supporting New Academics, </w:t>
      </w:r>
      <w:r w:rsidRPr="00292AED">
        <w:rPr>
          <w:rFonts w:ascii="Arial" w:hAnsi="Arial" w:cs="Arial"/>
          <w:i/>
          <w:iCs/>
          <w:noProof/>
          <w:sz w:val="24"/>
          <w:szCs w:val="24"/>
        </w:rPr>
        <w:t>2</w:t>
      </w:r>
      <w:r w:rsidRPr="00292AED">
        <w:rPr>
          <w:rFonts w:ascii="Arial" w:hAnsi="Arial" w:cs="Arial"/>
          <w:noProof/>
          <w:sz w:val="24"/>
          <w:szCs w:val="24"/>
        </w:rPr>
        <w:t>(3), 25–33.</w:t>
      </w:r>
    </w:p>
    <w:p w14:paraId="2EF20CD8"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Kinash, S., &amp; Wood, K. (2011). Academic developer identity: how we know who we are. </w:t>
      </w:r>
      <w:r w:rsidRPr="00292AED">
        <w:rPr>
          <w:rFonts w:ascii="Arial" w:hAnsi="Arial" w:cs="Arial"/>
          <w:i/>
          <w:iCs/>
          <w:noProof/>
          <w:sz w:val="24"/>
          <w:szCs w:val="24"/>
        </w:rPr>
        <w:t>International Journal for Academic Development</w:t>
      </w:r>
      <w:r w:rsidRPr="00292AED">
        <w:rPr>
          <w:rFonts w:ascii="Arial" w:hAnsi="Arial" w:cs="Arial"/>
          <w:noProof/>
          <w:sz w:val="24"/>
          <w:szCs w:val="24"/>
        </w:rPr>
        <w:t xml:space="preserve">, </w:t>
      </w:r>
      <w:r w:rsidRPr="00292AED">
        <w:rPr>
          <w:rFonts w:ascii="Arial" w:hAnsi="Arial" w:cs="Arial"/>
          <w:i/>
          <w:iCs/>
          <w:noProof/>
          <w:sz w:val="24"/>
          <w:szCs w:val="24"/>
        </w:rPr>
        <w:t>1324</w:t>
      </w:r>
      <w:r w:rsidRPr="00292AED">
        <w:rPr>
          <w:rFonts w:ascii="Arial" w:hAnsi="Arial" w:cs="Arial"/>
          <w:noProof/>
          <w:sz w:val="24"/>
          <w:szCs w:val="24"/>
        </w:rPr>
        <w:t>(October), 1–12. http://doi.org/10.1080/1360144X.2011.631741</w:t>
      </w:r>
    </w:p>
    <w:p w14:paraId="16E38AA5"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Kirkup, G. (2002). Identity, community and distributed learning. In M. R. Lear, &amp; K. Nicholl,Distributedlearning: Social and cultural approaches to practice (pp. 182–195). London: Routledge-Falmer. (n.d.). </w:t>
      </w:r>
      <w:r w:rsidRPr="00292AED">
        <w:rPr>
          <w:rFonts w:ascii="Arial" w:hAnsi="Arial" w:cs="Arial"/>
          <w:i/>
          <w:iCs/>
          <w:noProof/>
          <w:sz w:val="24"/>
          <w:szCs w:val="24"/>
        </w:rPr>
        <w:t>Kirkup</w:t>
      </w:r>
      <w:r w:rsidRPr="00292AED">
        <w:rPr>
          <w:rFonts w:ascii="Arial" w:hAnsi="Arial" w:cs="Arial"/>
          <w:noProof/>
          <w:sz w:val="24"/>
          <w:szCs w:val="24"/>
        </w:rPr>
        <w:t>.</w:t>
      </w:r>
    </w:p>
    <w:p w14:paraId="324A9D0E"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Leavy, P. (2010). A/r/t: A Poetic Montage. </w:t>
      </w:r>
      <w:r w:rsidRPr="00292AED">
        <w:rPr>
          <w:rFonts w:ascii="Arial" w:hAnsi="Arial" w:cs="Arial"/>
          <w:i/>
          <w:iCs/>
          <w:noProof/>
          <w:sz w:val="24"/>
          <w:szCs w:val="24"/>
        </w:rPr>
        <w:t>Qualitative Inquiry</w:t>
      </w:r>
      <w:r w:rsidRPr="00292AED">
        <w:rPr>
          <w:rFonts w:ascii="Arial" w:hAnsi="Arial" w:cs="Arial"/>
          <w:noProof/>
          <w:sz w:val="24"/>
          <w:szCs w:val="24"/>
        </w:rPr>
        <w:t xml:space="preserve">, </w:t>
      </w:r>
      <w:r w:rsidRPr="00292AED">
        <w:rPr>
          <w:rFonts w:ascii="Arial" w:hAnsi="Arial" w:cs="Arial"/>
          <w:i/>
          <w:iCs/>
          <w:noProof/>
          <w:sz w:val="24"/>
          <w:szCs w:val="24"/>
        </w:rPr>
        <w:t>16</w:t>
      </w:r>
      <w:r w:rsidRPr="00292AED">
        <w:rPr>
          <w:rFonts w:ascii="Arial" w:hAnsi="Arial" w:cs="Arial"/>
          <w:noProof/>
          <w:sz w:val="24"/>
          <w:szCs w:val="24"/>
        </w:rPr>
        <w:t>(4), 240–243. http://doi.org/10.1177/1077800409354067</w:t>
      </w:r>
    </w:p>
    <w:p w14:paraId="7377F601"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Loughran, J. J. (2002). Effective Reflective Practice: In Search of Meaning in Learning about Teaching. </w:t>
      </w:r>
      <w:r w:rsidRPr="00292AED">
        <w:rPr>
          <w:rFonts w:ascii="Arial" w:hAnsi="Arial" w:cs="Arial"/>
          <w:i/>
          <w:iCs/>
          <w:noProof/>
          <w:sz w:val="24"/>
          <w:szCs w:val="24"/>
        </w:rPr>
        <w:t>Journal of Teacher Education</w:t>
      </w:r>
      <w:r w:rsidRPr="00292AED">
        <w:rPr>
          <w:rFonts w:ascii="Arial" w:hAnsi="Arial" w:cs="Arial"/>
          <w:noProof/>
          <w:sz w:val="24"/>
          <w:szCs w:val="24"/>
        </w:rPr>
        <w:t xml:space="preserve">, </w:t>
      </w:r>
      <w:r w:rsidRPr="00292AED">
        <w:rPr>
          <w:rFonts w:ascii="Arial" w:hAnsi="Arial" w:cs="Arial"/>
          <w:i/>
          <w:iCs/>
          <w:noProof/>
          <w:sz w:val="24"/>
          <w:szCs w:val="24"/>
        </w:rPr>
        <w:t>53</w:t>
      </w:r>
      <w:r w:rsidRPr="00292AED">
        <w:rPr>
          <w:rFonts w:ascii="Arial" w:hAnsi="Arial" w:cs="Arial"/>
          <w:noProof/>
          <w:sz w:val="24"/>
          <w:szCs w:val="24"/>
        </w:rPr>
        <w:t>(1), 33–43. http://doi.org/10.1177/0022487102053001004</w:t>
      </w:r>
    </w:p>
    <w:p w14:paraId="5C256EFC"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McDermid, F., Peters, K., Daly, J., &amp; Jackson, D. (2016). Developing resilience: Stories from novice nurse academics. </w:t>
      </w:r>
      <w:r w:rsidRPr="00292AED">
        <w:rPr>
          <w:rFonts w:ascii="Arial" w:hAnsi="Arial" w:cs="Arial"/>
          <w:i/>
          <w:iCs/>
          <w:noProof/>
          <w:sz w:val="24"/>
          <w:szCs w:val="24"/>
        </w:rPr>
        <w:t>Nurse Education Today</w:t>
      </w:r>
      <w:r w:rsidRPr="00292AED">
        <w:rPr>
          <w:rFonts w:ascii="Arial" w:hAnsi="Arial" w:cs="Arial"/>
          <w:noProof/>
          <w:sz w:val="24"/>
          <w:szCs w:val="24"/>
        </w:rPr>
        <w:t xml:space="preserve">, </w:t>
      </w:r>
      <w:r w:rsidRPr="00292AED">
        <w:rPr>
          <w:rFonts w:ascii="Arial" w:hAnsi="Arial" w:cs="Arial"/>
          <w:i/>
          <w:iCs/>
          <w:noProof/>
          <w:sz w:val="24"/>
          <w:szCs w:val="24"/>
        </w:rPr>
        <w:t>38</w:t>
      </w:r>
      <w:r w:rsidRPr="00292AED">
        <w:rPr>
          <w:rFonts w:ascii="Arial" w:hAnsi="Arial" w:cs="Arial"/>
          <w:noProof/>
          <w:sz w:val="24"/>
          <w:szCs w:val="24"/>
        </w:rPr>
        <w:t>, 29–35. http://doi.org/10.1016/j.nedt.2016.01.002</w:t>
      </w:r>
    </w:p>
    <w:p w14:paraId="231FA5AC" w14:textId="3C987DDD"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Pr>
          <w:rFonts w:ascii="Arial" w:hAnsi="Arial" w:cs="Arial"/>
          <w:noProof/>
          <w:sz w:val="24"/>
          <w:szCs w:val="24"/>
        </w:rPr>
        <w:t>McLeod, S. (2009</w:t>
      </w:r>
      <w:r w:rsidRPr="00292AED">
        <w:rPr>
          <w:rFonts w:ascii="Arial" w:hAnsi="Arial" w:cs="Arial"/>
          <w:noProof/>
          <w:sz w:val="24"/>
          <w:szCs w:val="24"/>
        </w:rPr>
        <w:t>). Jean Piaget. Retrieved from http://www.simplypsychology.org/piaget.html</w:t>
      </w:r>
    </w:p>
    <w:p w14:paraId="10236F16"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Mezirow, J. (1990). How Critical Reflection Triggers Transformative Learning. </w:t>
      </w:r>
      <w:r w:rsidRPr="00292AED">
        <w:rPr>
          <w:rFonts w:ascii="Arial" w:hAnsi="Arial" w:cs="Arial"/>
          <w:i/>
          <w:iCs/>
          <w:noProof/>
          <w:sz w:val="24"/>
          <w:szCs w:val="24"/>
        </w:rPr>
        <w:t>Fostering Critical Reflection in Adulthood</w:t>
      </w:r>
      <w:r w:rsidRPr="00292AED">
        <w:rPr>
          <w:rFonts w:ascii="Arial" w:hAnsi="Arial" w:cs="Arial"/>
          <w:noProof/>
          <w:sz w:val="24"/>
          <w:szCs w:val="24"/>
        </w:rPr>
        <w:t>, 1–18. http://doi.org/10.1002/ace.7401</w:t>
      </w:r>
    </w:p>
    <w:p w14:paraId="3A6949ED"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Moon, J. (1996). PDP Working Paper 4 Reflection in Higher Education Learning. </w:t>
      </w:r>
      <w:r w:rsidRPr="00292AED">
        <w:rPr>
          <w:rFonts w:ascii="Arial" w:hAnsi="Arial" w:cs="Arial"/>
          <w:i/>
          <w:iCs/>
          <w:noProof/>
          <w:sz w:val="24"/>
          <w:szCs w:val="24"/>
        </w:rPr>
        <w:t>Higher Education</w:t>
      </w:r>
      <w:r w:rsidRPr="00292AED">
        <w:rPr>
          <w:rFonts w:ascii="Arial" w:hAnsi="Arial" w:cs="Arial"/>
          <w:noProof/>
          <w:sz w:val="24"/>
          <w:szCs w:val="24"/>
        </w:rPr>
        <w:t>, 1–79.</w:t>
      </w:r>
    </w:p>
    <w:p w14:paraId="7445E602"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Paavola, S., Lipponen, L., &amp; Hakkarainen, K. (2004). Models of Innovative Knowledge Communities and Three Metaphors of Learning. </w:t>
      </w:r>
      <w:r w:rsidRPr="00292AED">
        <w:rPr>
          <w:rFonts w:ascii="Arial" w:hAnsi="Arial" w:cs="Arial"/>
          <w:i/>
          <w:iCs/>
          <w:noProof/>
          <w:sz w:val="24"/>
          <w:szCs w:val="24"/>
        </w:rPr>
        <w:t>Review of Educational Research</w:t>
      </w:r>
      <w:r w:rsidRPr="00292AED">
        <w:rPr>
          <w:rFonts w:ascii="Arial" w:hAnsi="Arial" w:cs="Arial"/>
          <w:noProof/>
          <w:sz w:val="24"/>
          <w:szCs w:val="24"/>
        </w:rPr>
        <w:t xml:space="preserve">, </w:t>
      </w:r>
      <w:r w:rsidRPr="00292AED">
        <w:rPr>
          <w:rFonts w:ascii="Arial" w:hAnsi="Arial" w:cs="Arial"/>
          <w:i/>
          <w:iCs/>
          <w:noProof/>
          <w:sz w:val="24"/>
          <w:szCs w:val="24"/>
        </w:rPr>
        <w:t>74</w:t>
      </w:r>
      <w:r w:rsidRPr="00292AED">
        <w:rPr>
          <w:rFonts w:ascii="Arial" w:hAnsi="Arial" w:cs="Arial"/>
          <w:noProof/>
          <w:sz w:val="24"/>
          <w:szCs w:val="24"/>
        </w:rPr>
        <w:t>(4), 557–576. http://doi.org/10.3102/00346543074004557</w:t>
      </w:r>
    </w:p>
    <w:p w14:paraId="3895BD8F"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Prendergast, M. (2009). </w:t>
      </w:r>
      <w:r w:rsidRPr="00292AED">
        <w:rPr>
          <w:rFonts w:ascii="Arial" w:hAnsi="Arial" w:cs="Arial"/>
          <w:i/>
          <w:iCs/>
          <w:noProof/>
          <w:sz w:val="24"/>
          <w:szCs w:val="24"/>
        </w:rPr>
        <w:t>Poetic inquiry</w:t>
      </w:r>
      <w:r w:rsidRPr="00292AED">
        <w:rPr>
          <w:rFonts w:ascii="Arial" w:hAnsi="Arial" w:cs="Arial"/>
          <w:noProof/>
          <w:sz w:val="24"/>
          <w:szCs w:val="24"/>
        </w:rPr>
        <w:t xml:space="preserve">. </w:t>
      </w:r>
      <w:r w:rsidRPr="00292AED">
        <w:rPr>
          <w:rFonts w:ascii="Arial" w:hAnsi="Arial" w:cs="Arial"/>
          <w:i/>
          <w:iCs/>
          <w:noProof/>
          <w:sz w:val="24"/>
          <w:szCs w:val="24"/>
        </w:rPr>
        <w:t>Educational  …</w:t>
      </w:r>
      <w:r w:rsidRPr="00292AED">
        <w:rPr>
          <w:rFonts w:ascii="Arial" w:hAnsi="Arial" w:cs="Arial"/>
          <w:noProof/>
          <w:sz w:val="24"/>
          <w:szCs w:val="24"/>
        </w:rPr>
        <w:t>. Retrieved from http://artfulresearchcreations.yolasite.com/resources/PI book Sense online preview Intro Chs. 1-2.pdf</w:t>
      </w:r>
    </w:p>
    <w:p w14:paraId="6395E0E7"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Reed, M. S., Evely, A. C., Cundill, G., Fazey, I., Glass, J., &amp; Laing, A. (2010). What is Social Learning? </w:t>
      </w:r>
      <w:r w:rsidRPr="00292AED">
        <w:rPr>
          <w:rFonts w:ascii="Arial" w:hAnsi="Arial" w:cs="Arial"/>
          <w:i/>
          <w:iCs/>
          <w:noProof/>
          <w:sz w:val="24"/>
          <w:szCs w:val="24"/>
        </w:rPr>
        <w:t>Ecology and Society</w:t>
      </w:r>
      <w:r w:rsidRPr="00292AED">
        <w:rPr>
          <w:rFonts w:ascii="Arial" w:hAnsi="Arial" w:cs="Arial"/>
          <w:noProof/>
          <w:sz w:val="24"/>
          <w:szCs w:val="24"/>
        </w:rPr>
        <w:t xml:space="preserve">, </w:t>
      </w:r>
      <w:r w:rsidRPr="00292AED">
        <w:rPr>
          <w:rFonts w:ascii="Arial" w:hAnsi="Arial" w:cs="Arial"/>
          <w:i/>
          <w:iCs/>
          <w:noProof/>
          <w:sz w:val="24"/>
          <w:szCs w:val="24"/>
        </w:rPr>
        <w:t>15</w:t>
      </w:r>
      <w:r w:rsidRPr="00292AED">
        <w:rPr>
          <w:rFonts w:ascii="Arial" w:hAnsi="Arial" w:cs="Arial"/>
          <w:noProof/>
          <w:sz w:val="24"/>
          <w:szCs w:val="24"/>
        </w:rPr>
        <w:t>(4), r1. Retrieved from http://www.ecologyandsociety.org/vol15/iss4/resp1/</w:t>
      </w:r>
    </w:p>
    <w:p w14:paraId="07E1E27A"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Roberts, J. (2006). Limits to communities of practice. </w:t>
      </w:r>
      <w:r w:rsidRPr="00292AED">
        <w:rPr>
          <w:rFonts w:ascii="Arial" w:hAnsi="Arial" w:cs="Arial"/>
          <w:i/>
          <w:iCs/>
          <w:noProof/>
          <w:sz w:val="24"/>
          <w:szCs w:val="24"/>
        </w:rPr>
        <w:t>Journal of Management Studies</w:t>
      </w:r>
      <w:r w:rsidRPr="00292AED">
        <w:rPr>
          <w:rFonts w:ascii="Arial" w:hAnsi="Arial" w:cs="Arial"/>
          <w:noProof/>
          <w:sz w:val="24"/>
          <w:szCs w:val="24"/>
        </w:rPr>
        <w:t xml:space="preserve">, </w:t>
      </w:r>
      <w:r w:rsidRPr="00292AED">
        <w:rPr>
          <w:rFonts w:ascii="Arial" w:hAnsi="Arial" w:cs="Arial"/>
          <w:i/>
          <w:iCs/>
          <w:noProof/>
          <w:sz w:val="24"/>
          <w:szCs w:val="24"/>
        </w:rPr>
        <w:t>43</w:t>
      </w:r>
      <w:r w:rsidRPr="00292AED">
        <w:rPr>
          <w:rFonts w:ascii="Arial" w:hAnsi="Arial" w:cs="Arial"/>
          <w:noProof/>
          <w:sz w:val="24"/>
          <w:szCs w:val="24"/>
        </w:rPr>
        <w:t>(3), 623–639. http://doi.org/10.1111/j.1467-6486.2006.00618.x</w:t>
      </w:r>
    </w:p>
    <w:p w14:paraId="7FBA0CA7"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Rogoff, B. (1994). Developing understanding of the idea of communities of learners. </w:t>
      </w:r>
      <w:r w:rsidRPr="00292AED">
        <w:rPr>
          <w:rFonts w:ascii="Arial" w:hAnsi="Arial" w:cs="Arial"/>
          <w:i/>
          <w:iCs/>
          <w:noProof/>
          <w:sz w:val="24"/>
          <w:szCs w:val="24"/>
        </w:rPr>
        <w:t>Mind, Culture, and Activity</w:t>
      </w:r>
      <w:r w:rsidRPr="00292AED">
        <w:rPr>
          <w:rFonts w:ascii="Arial" w:hAnsi="Arial" w:cs="Arial"/>
          <w:noProof/>
          <w:sz w:val="24"/>
          <w:szCs w:val="24"/>
        </w:rPr>
        <w:t>. http://doi.org/10.1080/10749039409524673</w:t>
      </w:r>
    </w:p>
    <w:p w14:paraId="1F845490"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Schon, D. (1987). Refelction in action and reflection on action. In </w:t>
      </w:r>
      <w:r w:rsidRPr="00292AED">
        <w:rPr>
          <w:rFonts w:ascii="Arial" w:hAnsi="Arial" w:cs="Arial"/>
          <w:i/>
          <w:iCs/>
          <w:noProof/>
          <w:sz w:val="24"/>
          <w:szCs w:val="24"/>
        </w:rPr>
        <w:t>Educating the reflective practitioner</w:t>
      </w:r>
      <w:r w:rsidRPr="00292AED">
        <w:rPr>
          <w:rFonts w:ascii="Arial" w:hAnsi="Arial" w:cs="Arial"/>
          <w:noProof/>
          <w:sz w:val="24"/>
          <w:szCs w:val="24"/>
        </w:rPr>
        <w:t xml:space="preserve"> (pp. 22–40).</w:t>
      </w:r>
    </w:p>
    <w:p w14:paraId="32ACCF63"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Shulman, L. S. (2005). Signature pedagogies in the professions. </w:t>
      </w:r>
      <w:r w:rsidRPr="00292AED">
        <w:rPr>
          <w:rFonts w:ascii="Arial" w:hAnsi="Arial" w:cs="Arial"/>
          <w:i/>
          <w:iCs/>
          <w:noProof/>
          <w:sz w:val="24"/>
          <w:szCs w:val="24"/>
        </w:rPr>
        <w:t>Daedalus</w:t>
      </w:r>
      <w:r w:rsidRPr="00292AED">
        <w:rPr>
          <w:rFonts w:ascii="Arial" w:hAnsi="Arial" w:cs="Arial"/>
          <w:noProof/>
          <w:sz w:val="24"/>
          <w:szCs w:val="24"/>
        </w:rPr>
        <w:t xml:space="preserve">, </w:t>
      </w:r>
      <w:r w:rsidRPr="00292AED">
        <w:rPr>
          <w:rFonts w:ascii="Arial" w:hAnsi="Arial" w:cs="Arial"/>
          <w:i/>
          <w:iCs/>
          <w:noProof/>
          <w:sz w:val="24"/>
          <w:szCs w:val="24"/>
        </w:rPr>
        <w:t>134</w:t>
      </w:r>
      <w:r w:rsidRPr="00292AED">
        <w:rPr>
          <w:rFonts w:ascii="Arial" w:hAnsi="Arial" w:cs="Arial"/>
          <w:noProof/>
          <w:sz w:val="24"/>
          <w:szCs w:val="24"/>
        </w:rPr>
        <w:t>(3), 52–59. http://doi.org/10.1162/0011526054622015</w:t>
      </w:r>
    </w:p>
    <w:p w14:paraId="2A9CCFD9"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Smart, F. (2014). Poetic Transcription : An Option in Supporting the Early Career Academic ? </w:t>
      </w:r>
      <w:r w:rsidRPr="00292AED">
        <w:rPr>
          <w:rFonts w:ascii="Arial" w:hAnsi="Arial" w:cs="Arial"/>
          <w:i/>
          <w:iCs/>
          <w:noProof/>
          <w:sz w:val="24"/>
          <w:szCs w:val="24"/>
        </w:rPr>
        <w:t>Journal of Perspectives in Applied Academic Practice</w:t>
      </w:r>
      <w:r w:rsidRPr="00292AED">
        <w:rPr>
          <w:rFonts w:ascii="Arial" w:hAnsi="Arial" w:cs="Arial"/>
          <w:noProof/>
          <w:sz w:val="24"/>
          <w:szCs w:val="24"/>
        </w:rPr>
        <w:t xml:space="preserve">, </w:t>
      </w:r>
      <w:r w:rsidRPr="00292AED">
        <w:rPr>
          <w:rFonts w:ascii="Arial" w:hAnsi="Arial" w:cs="Arial"/>
          <w:i/>
          <w:iCs/>
          <w:noProof/>
          <w:sz w:val="24"/>
          <w:szCs w:val="24"/>
        </w:rPr>
        <w:t>2</w:t>
      </w:r>
      <w:r w:rsidRPr="00292AED">
        <w:rPr>
          <w:rFonts w:ascii="Arial" w:hAnsi="Arial" w:cs="Arial"/>
          <w:noProof/>
          <w:sz w:val="24"/>
          <w:szCs w:val="24"/>
        </w:rPr>
        <w:t>(3), 66–70.</w:t>
      </w:r>
    </w:p>
    <w:p w14:paraId="5CDE8B3A"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Smart, F., &amp; Loads, D. (2016). Poetic transcription with a twist: supporting early career academics through liminal spaces. </w:t>
      </w:r>
      <w:r w:rsidRPr="00292AED">
        <w:rPr>
          <w:rFonts w:ascii="Arial" w:hAnsi="Arial" w:cs="Arial"/>
          <w:i/>
          <w:iCs/>
          <w:noProof/>
          <w:sz w:val="24"/>
          <w:szCs w:val="24"/>
        </w:rPr>
        <w:t>International Journal for Academic Development</w:t>
      </w:r>
      <w:r w:rsidRPr="00292AED">
        <w:rPr>
          <w:rFonts w:ascii="Arial" w:hAnsi="Arial" w:cs="Arial"/>
          <w:noProof/>
          <w:sz w:val="24"/>
          <w:szCs w:val="24"/>
        </w:rPr>
        <w:t xml:space="preserve">, </w:t>
      </w:r>
      <w:r w:rsidRPr="00292AED">
        <w:rPr>
          <w:rFonts w:ascii="Arial" w:hAnsi="Arial" w:cs="Arial"/>
          <w:i/>
          <w:iCs/>
          <w:noProof/>
          <w:sz w:val="24"/>
          <w:szCs w:val="24"/>
        </w:rPr>
        <w:t>1324</w:t>
      </w:r>
      <w:r w:rsidRPr="00292AED">
        <w:rPr>
          <w:rFonts w:ascii="Arial" w:hAnsi="Arial" w:cs="Arial"/>
          <w:noProof/>
          <w:sz w:val="24"/>
          <w:szCs w:val="24"/>
        </w:rPr>
        <w:t>(August), 1–10. http://doi.org/10.1080/1360144X.2016.1210519</w:t>
      </w:r>
    </w:p>
    <w:p w14:paraId="60901047"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 xml:space="preserve">Sutherland, K., &amp; Taylor, L. (2011). The development of identity, agency and community in the early stages of the academic career. </w:t>
      </w:r>
      <w:r w:rsidRPr="00292AED">
        <w:rPr>
          <w:rFonts w:ascii="Arial" w:hAnsi="Arial" w:cs="Arial"/>
          <w:i/>
          <w:iCs/>
          <w:noProof/>
          <w:sz w:val="24"/>
          <w:szCs w:val="24"/>
        </w:rPr>
        <w:t>International Journal for Academic Development</w:t>
      </w:r>
      <w:r w:rsidRPr="00292AED">
        <w:rPr>
          <w:rFonts w:ascii="Arial" w:hAnsi="Arial" w:cs="Arial"/>
          <w:noProof/>
          <w:sz w:val="24"/>
          <w:szCs w:val="24"/>
        </w:rPr>
        <w:t xml:space="preserve">, </w:t>
      </w:r>
      <w:r w:rsidRPr="00292AED">
        <w:rPr>
          <w:rFonts w:ascii="Arial" w:hAnsi="Arial" w:cs="Arial"/>
          <w:i/>
          <w:iCs/>
          <w:noProof/>
          <w:sz w:val="24"/>
          <w:szCs w:val="24"/>
        </w:rPr>
        <w:t>16</w:t>
      </w:r>
      <w:r w:rsidRPr="00292AED">
        <w:rPr>
          <w:rFonts w:ascii="Arial" w:hAnsi="Arial" w:cs="Arial"/>
          <w:noProof/>
          <w:sz w:val="24"/>
          <w:szCs w:val="24"/>
        </w:rPr>
        <w:t>(3), 183–186. http://doi.org/10.1080/1360144X.2011.596698</w:t>
      </w:r>
    </w:p>
    <w:p w14:paraId="11CD5654" w14:textId="7BDE9822"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War</w:t>
      </w:r>
      <w:r>
        <w:rPr>
          <w:rFonts w:ascii="Arial" w:hAnsi="Arial" w:cs="Arial"/>
          <w:noProof/>
          <w:sz w:val="24"/>
          <w:szCs w:val="24"/>
        </w:rPr>
        <w:t>d, A. (2013</w:t>
      </w:r>
      <w:r w:rsidRPr="00292AED">
        <w:rPr>
          <w:rFonts w:ascii="Arial" w:hAnsi="Arial" w:cs="Arial"/>
          <w:noProof/>
          <w:sz w:val="24"/>
          <w:szCs w:val="24"/>
        </w:rPr>
        <w:t xml:space="preserve">). “ Bringing the Message Forward ” : Using Poetic Re-presentation to Solve Research Dilemmas. </w:t>
      </w:r>
      <w:r w:rsidRPr="00292AED">
        <w:rPr>
          <w:rFonts w:ascii="Arial" w:hAnsi="Arial" w:cs="Arial"/>
          <w:i/>
          <w:iCs/>
          <w:noProof/>
          <w:sz w:val="24"/>
          <w:szCs w:val="24"/>
        </w:rPr>
        <w:t>Qualitative Inquiry</w:t>
      </w:r>
      <w:r w:rsidRPr="00292AED">
        <w:rPr>
          <w:rFonts w:ascii="Arial" w:hAnsi="Arial" w:cs="Arial"/>
          <w:noProof/>
          <w:sz w:val="24"/>
          <w:szCs w:val="24"/>
        </w:rPr>
        <w:t xml:space="preserve">, </w:t>
      </w:r>
      <w:r w:rsidRPr="00292AED">
        <w:rPr>
          <w:rFonts w:ascii="Arial" w:hAnsi="Arial" w:cs="Arial"/>
          <w:i/>
          <w:iCs/>
          <w:noProof/>
          <w:sz w:val="24"/>
          <w:szCs w:val="24"/>
        </w:rPr>
        <w:t>17</w:t>
      </w:r>
      <w:r w:rsidRPr="00292AED">
        <w:rPr>
          <w:rFonts w:ascii="Arial" w:hAnsi="Arial" w:cs="Arial"/>
          <w:noProof/>
          <w:sz w:val="24"/>
          <w:szCs w:val="24"/>
        </w:rPr>
        <w:t>(4), 355–363. http://doi.org/10.1177/1077800411401198</w:t>
      </w:r>
    </w:p>
    <w:p w14:paraId="0D758286"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szCs w:val="24"/>
        </w:rPr>
      </w:pPr>
      <w:r w:rsidRPr="00292AED">
        <w:rPr>
          <w:rFonts w:ascii="Arial" w:hAnsi="Arial" w:cs="Arial"/>
          <w:noProof/>
          <w:sz w:val="24"/>
          <w:szCs w:val="24"/>
        </w:rPr>
        <w:t>Warhurst, R. P. (2006). “We Really Felt Part of Something”: Participatory learning among peers within a university teaching</w:t>
      </w:r>
      <w:r w:rsidRPr="00292AED">
        <w:rPr>
          <w:rFonts w:ascii="Cambria Math" w:hAnsi="Cambria Math" w:cs="Cambria Math"/>
          <w:noProof/>
          <w:sz w:val="24"/>
          <w:szCs w:val="24"/>
        </w:rPr>
        <w:t>‐</w:t>
      </w:r>
      <w:r w:rsidRPr="00292AED">
        <w:rPr>
          <w:rFonts w:ascii="Arial" w:hAnsi="Arial" w:cs="Arial"/>
          <w:noProof/>
          <w:sz w:val="24"/>
          <w:szCs w:val="24"/>
        </w:rPr>
        <w:t xml:space="preserve">development community of practice. </w:t>
      </w:r>
      <w:r w:rsidRPr="00292AED">
        <w:rPr>
          <w:rFonts w:ascii="Arial" w:hAnsi="Arial" w:cs="Arial"/>
          <w:i/>
          <w:iCs/>
          <w:noProof/>
          <w:sz w:val="24"/>
          <w:szCs w:val="24"/>
        </w:rPr>
        <w:t>International Journal for Academic Development</w:t>
      </w:r>
      <w:r w:rsidRPr="00292AED">
        <w:rPr>
          <w:rFonts w:ascii="Arial" w:hAnsi="Arial" w:cs="Arial"/>
          <w:noProof/>
          <w:sz w:val="24"/>
          <w:szCs w:val="24"/>
        </w:rPr>
        <w:t xml:space="preserve">, </w:t>
      </w:r>
      <w:r w:rsidRPr="00292AED">
        <w:rPr>
          <w:rFonts w:ascii="Arial" w:hAnsi="Arial" w:cs="Arial"/>
          <w:i/>
          <w:iCs/>
          <w:noProof/>
          <w:sz w:val="24"/>
          <w:szCs w:val="24"/>
        </w:rPr>
        <w:t>11</w:t>
      </w:r>
      <w:r w:rsidRPr="00292AED">
        <w:rPr>
          <w:rFonts w:ascii="Arial" w:hAnsi="Arial" w:cs="Arial"/>
          <w:noProof/>
          <w:sz w:val="24"/>
          <w:szCs w:val="24"/>
        </w:rPr>
        <w:t>(2), 111–122. http://doi.org/10.1080/13601440600924462</w:t>
      </w:r>
    </w:p>
    <w:p w14:paraId="701D1662" w14:textId="77777777" w:rsidR="00292AED" w:rsidRPr="00292AED" w:rsidRDefault="00292AED" w:rsidP="00292AED">
      <w:pPr>
        <w:widowControl w:val="0"/>
        <w:autoSpaceDE w:val="0"/>
        <w:autoSpaceDN w:val="0"/>
        <w:adjustRightInd w:val="0"/>
        <w:spacing w:line="240" w:lineRule="auto"/>
        <w:ind w:left="480" w:hanging="480"/>
        <w:rPr>
          <w:rFonts w:ascii="Arial" w:hAnsi="Arial" w:cs="Arial"/>
          <w:noProof/>
          <w:sz w:val="24"/>
        </w:rPr>
      </w:pPr>
      <w:r w:rsidRPr="00292AED">
        <w:rPr>
          <w:rFonts w:ascii="Arial" w:hAnsi="Arial" w:cs="Arial"/>
          <w:noProof/>
          <w:sz w:val="24"/>
          <w:szCs w:val="24"/>
        </w:rPr>
        <w:t xml:space="preserve">Wenger, E. (1997). Practice, learning, meaning, identity. </w:t>
      </w:r>
      <w:r w:rsidRPr="00292AED">
        <w:rPr>
          <w:rFonts w:ascii="Arial" w:hAnsi="Arial" w:cs="Arial"/>
          <w:i/>
          <w:iCs/>
          <w:noProof/>
          <w:sz w:val="24"/>
          <w:szCs w:val="24"/>
        </w:rPr>
        <w:t>Training</w:t>
      </w:r>
      <w:r w:rsidRPr="00292AED">
        <w:rPr>
          <w:rFonts w:ascii="Arial" w:hAnsi="Arial" w:cs="Arial"/>
          <w:noProof/>
          <w:sz w:val="24"/>
          <w:szCs w:val="24"/>
        </w:rPr>
        <w:t xml:space="preserve">, </w:t>
      </w:r>
      <w:r w:rsidRPr="00292AED">
        <w:rPr>
          <w:rFonts w:ascii="Arial" w:hAnsi="Arial" w:cs="Arial"/>
          <w:i/>
          <w:iCs/>
          <w:noProof/>
          <w:sz w:val="24"/>
          <w:szCs w:val="24"/>
        </w:rPr>
        <w:t>34</w:t>
      </w:r>
      <w:r w:rsidRPr="00292AED">
        <w:rPr>
          <w:rFonts w:ascii="Arial" w:hAnsi="Arial" w:cs="Arial"/>
          <w:noProof/>
          <w:sz w:val="24"/>
          <w:szCs w:val="24"/>
        </w:rPr>
        <w:t>(2), 38–39. http://doi.org/10.2277/0521663636</w:t>
      </w:r>
    </w:p>
    <w:p w14:paraId="38016621" w14:textId="77777777" w:rsidR="009A65B9" w:rsidRDefault="009A65B9" w:rsidP="007418BF">
      <w:pPr>
        <w:rPr>
          <w:rFonts w:ascii="Arial" w:hAnsi="Arial" w:cs="Arial"/>
          <w:b/>
          <w:sz w:val="24"/>
          <w:szCs w:val="24"/>
        </w:rPr>
      </w:pPr>
      <w:r>
        <w:rPr>
          <w:rFonts w:ascii="Arial" w:hAnsi="Arial" w:cs="Arial"/>
          <w:b/>
          <w:sz w:val="24"/>
          <w:szCs w:val="24"/>
        </w:rPr>
        <w:fldChar w:fldCharType="end"/>
      </w:r>
    </w:p>
    <w:p w14:paraId="18A1D98F" w14:textId="1FBA6185" w:rsidR="007418BF" w:rsidRPr="00DB3D23" w:rsidRDefault="007418BF" w:rsidP="007418BF">
      <w:pPr>
        <w:rPr>
          <w:rFonts w:ascii="Arial" w:hAnsi="Arial" w:cs="Arial"/>
          <w:b/>
          <w:sz w:val="24"/>
          <w:szCs w:val="24"/>
        </w:rPr>
      </w:pPr>
    </w:p>
    <w:sectPr w:rsidR="007418BF" w:rsidRPr="00DB3D23" w:rsidSect="00C71DD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9986B" w14:textId="77777777" w:rsidR="00A3128E" w:rsidRDefault="00A3128E" w:rsidP="004D012D">
      <w:pPr>
        <w:spacing w:after="0" w:line="240" w:lineRule="auto"/>
      </w:pPr>
      <w:r>
        <w:separator/>
      </w:r>
    </w:p>
  </w:endnote>
  <w:endnote w:type="continuationSeparator" w:id="0">
    <w:p w14:paraId="459AFDE4" w14:textId="77777777" w:rsidR="00A3128E" w:rsidRDefault="00A3128E" w:rsidP="004D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443207"/>
      <w:docPartObj>
        <w:docPartGallery w:val="Page Numbers (Bottom of Page)"/>
        <w:docPartUnique/>
      </w:docPartObj>
    </w:sdtPr>
    <w:sdtEndPr>
      <w:rPr>
        <w:rFonts w:ascii="Arial" w:hAnsi="Arial" w:cs="Arial"/>
        <w:color w:val="7F7F7F" w:themeColor="background1" w:themeShade="7F"/>
        <w:spacing w:val="60"/>
        <w:sz w:val="20"/>
        <w:szCs w:val="20"/>
      </w:rPr>
    </w:sdtEndPr>
    <w:sdtContent>
      <w:p w14:paraId="505BC7CB" w14:textId="518E3712" w:rsidR="0085564E" w:rsidRPr="004D012D" w:rsidRDefault="0085564E">
        <w:pPr>
          <w:pStyle w:val="Footer"/>
          <w:pBdr>
            <w:top w:val="single" w:sz="4" w:space="1" w:color="D9D9D9" w:themeColor="background1" w:themeShade="D9"/>
          </w:pBdr>
          <w:rPr>
            <w:rFonts w:ascii="Arial" w:hAnsi="Arial" w:cs="Arial"/>
            <w:color w:val="7F7F7F" w:themeColor="background1" w:themeShade="7F"/>
            <w:spacing w:val="60"/>
            <w:sz w:val="20"/>
            <w:szCs w:val="20"/>
          </w:rPr>
        </w:pPr>
        <w:r w:rsidRPr="004D012D">
          <w:rPr>
            <w:rFonts w:ascii="Arial" w:hAnsi="Arial" w:cs="Arial"/>
            <w:sz w:val="20"/>
            <w:szCs w:val="20"/>
          </w:rPr>
          <w:fldChar w:fldCharType="begin"/>
        </w:r>
        <w:r w:rsidRPr="004D012D">
          <w:rPr>
            <w:rFonts w:ascii="Arial" w:hAnsi="Arial" w:cs="Arial"/>
            <w:sz w:val="20"/>
            <w:szCs w:val="20"/>
          </w:rPr>
          <w:instrText xml:space="preserve"> PAGE   \* MERGEFORMAT </w:instrText>
        </w:r>
        <w:r w:rsidRPr="004D012D">
          <w:rPr>
            <w:rFonts w:ascii="Arial" w:hAnsi="Arial" w:cs="Arial"/>
            <w:sz w:val="20"/>
            <w:szCs w:val="20"/>
          </w:rPr>
          <w:fldChar w:fldCharType="separate"/>
        </w:r>
        <w:r w:rsidR="001861BD" w:rsidRPr="001861BD">
          <w:rPr>
            <w:rFonts w:ascii="Arial" w:hAnsi="Arial" w:cs="Arial"/>
            <w:b/>
            <w:bCs/>
            <w:noProof/>
            <w:sz w:val="20"/>
            <w:szCs w:val="20"/>
          </w:rPr>
          <w:t>1</w:t>
        </w:r>
        <w:r w:rsidRPr="004D012D">
          <w:rPr>
            <w:rFonts w:ascii="Arial" w:hAnsi="Arial" w:cs="Arial"/>
            <w:b/>
            <w:bCs/>
            <w:noProof/>
            <w:sz w:val="20"/>
            <w:szCs w:val="20"/>
          </w:rPr>
          <w:fldChar w:fldCharType="end"/>
        </w:r>
        <w:r w:rsidRPr="004D012D">
          <w:rPr>
            <w:rFonts w:ascii="Arial" w:hAnsi="Arial" w:cs="Arial"/>
            <w:b/>
            <w:bCs/>
            <w:sz w:val="20"/>
            <w:szCs w:val="20"/>
          </w:rPr>
          <w:t xml:space="preserve"> | </w:t>
        </w:r>
        <w:r w:rsidRPr="004D012D">
          <w:rPr>
            <w:rFonts w:ascii="Arial" w:hAnsi="Arial" w:cs="Arial"/>
            <w:color w:val="7F7F7F" w:themeColor="background1" w:themeShade="7F"/>
            <w:spacing w:val="60"/>
            <w:sz w:val="20"/>
            <w:szCs w:val="20"/>
          </w:rPr>
          <w:t>Page</w:t>
        </w:r>
      </w:p>
      <w:p w14:paraId="11CF2EA5" w14:textId="6C0C87AB" w:rsidR="0085564E" w:rsidRPr="004D012D" w:rsidRDefault="001861BD">
        <w:pPr>
          <w:pStyle w:val="Footer"/>
          <w:pBdr>
            <w:top w:val="single" w:sz="4" w:space="1" w:color="D9D9D9" w:themeColor="background1" w:themeShade="D9"/>
          </w:pBdr>
          <w:rPr>
            <w:rFonts w:ascii="Arial" w:hAnsi="Arial" w:cs="Arial"/>
            <w:b/>
            <w:bCs/>
            <w:sz w:val="20"/>
            <w:szCs w:val="20"/>
          </w:rPr>
        </w:pPr>
      </w:p>
    </w:sdtContent>
  </w:sdt>
  <w:p w14:paraId="3D16DFEC" w14:textId="2DC86336" w:rsidR="0085564E" w:rsidRPr="004D012D" w:rsidRDefault="009574B3">
    <w:pPr>
      <w:pStyle w:val="Footer"/>
      <w:rPr>
        <w:rFonts w:ascii="Arial" w:hAnsi="Arial" w:cs="Arial"/>
        <w:sz w:val="20"/>
        <w:szCs w:val="20"/>
      </w:rPr>
    </w:pPr>
    <w:r>
      <w:rPr>
        <w:rFonts w:ascii="Arial" w:eastAsia="Times New Roman" w:hAnsi="Arial" w:cs="Arial"/>
        <w:color w:val="000000"/>
        <w:sz w:val="20"/>
        <w:szCs w:val="20"/>
      </w:rPr>
      <w:fldChar w:fldCharType="begin"/>
    </w:r>
    <w:r>
      <w:rPr>
        <w:rFonts w:ascii="Arial" w:eastAsia="Times New Roman" w:hAnsi="Arial" w:cs="Arial"/>
        <w:color w:val="000000"/>
        <w:sz w:val="20"/>
        <w:szCs w:val="20"/>
      </w:rPr>
      <w:instrText xml:space="preserve"> FILENAME  \* FirstCap  \* MERGEFORMAT </w:instrText>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REVISED SUBMISSION COMPLETE Dr Fiona Smart Innovations in Education and Teaching International Poetic Transcription Paper Revised Sept 2016</w:t>
    </w:r>
    <w:r>
      <w:rPr>
        <w:rFonts w:ascii="Arial" w:eastAsia="Times New Roman" w:hAnsi="Arial" w:cs="Arial"/>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60EDD" w14:textId="77777777" w:rsidR="00A3128E" w:rsidRDefault="00A3128E" w:rsidP="004D012D">
      <w:pPr>
        <w:spacing w:after="0" w:line="240" w:lineRule="auto"/>
      </w:pPr>
      <w:r>
        <w:separator/>
      </w:r>
    </w:p>
  </w:footnote>
  <w:footnote w:type="continuationSeparator" w:id="0">
    <w:p w14:paraId="59BAFADA" w14:textId="77777777" w:rsidR="00A3128E" w:rsidRDefault="00A3128E" w:rsidP="004D012D">
      <w:pPr>
        <w:spacing w:after="0" w:line="240" w:lineRule="auto"/>
      </w:pPr>
      <w:r>
        <w:continuationSeparator/>
      </w:r>
    </w:p>
  </w:footnote>
  <w:footnote w:id="1">
    <w:p w14:paraId="140E91AD" w14:textId="5AF2C0EC" w:rsidR="0085564E" w:rsidRDefault="0085564E">
      <w:pPr>
        <w:pStyle w:val="FootnoteText"/>
      </w:pPr>
      <w:r>
        <w:rPr>
          <w:rStyle w:val="FootnoteReference"/>
        </w:rPr>
        <w:footnoteRef/>
      </w:r>
      <w:r>
        <w:t xml:space="preserve"> See Smart and Loads (2016) for further detail about the study.</w:t>
      </w:r>
    </w:p>
  </w:footnote>
  <w:footnote w:id="2">
    <w:p w14:paraId="626BA7D8" w14:textId="0AD92216" w:rsidR="0085564E" w:rsidRDefault="0085564E">
      <w:pPr>
        <w:pStyle w:val="FootnoteText"/>
      </w:pPr>
      <w:r>
        <w:rPr>
          <w:rStyle w:val="FootnoteReference"/>
        </w:rPr>
        <w:footnoteRef/>
      </w:r>
      <w:r>
        <w:t xml:space="preserve"> The account has been anonymised. </w:t>
      </w:r>
    </w:p>
  </w:footnote>
  <w:footnote w:id="3">
    <w:p w14:paraId="18934F8A" w14:textId="76E0E685" w:rsidR="0085564E" w:rsidRDefault="0085564E">
      <w:pPr>
        <w:pStyle w:val="FootnoteText"/>
      </w:pPr>
      <w:r>
        <w:rPr>
          <w:rStyle w:val="FootnoteReference"/>
        </w:rPr>
        <w:footnoteRef/>
      </w:r>
      <w:r>
        <w:t xml:space="preserve"> Name changed to protect anonymity.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017DF"/>
    <w:multiLevelType w:val="hybridMultilevel"/>
    <w:tmpl w:val="17FE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E3658C"/>
    <w:multiLevelType w:val="multilevel"/>
    <w:tmpl w:val="1158D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en-GB"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5C"/>
    <w:rsid w:val="0000129B"/>
    <w:rsid w:val="0000203A"/>
    <w:rsid w:val="00014404"/>
    <w:rsid w:val="000275CF"/>
    <w:rsid w:val="0003052B"/>
    <w:rsid w:val="00051BFE"/>
    <w:rsid w:val="000666FF"/>
    <w:rsid w:val="0008421D"/>
    <w:rsid w:val="00084738"/>
    <w:rsid w:val="0008525A"/>
    <w:rsid w:val="000B1DC6"/>
    <w:rsid w:val="000C2B33"/>
    <w:rsid w:val="000E6E34"/>
    <w:rsid w:val="000F340A"/>
    <w:rsid w:val="00103F5F"/>
    <w:rsid w:val="00107C14"/>
    <w:rsid w:val="00126652"/>
    <w:rsid w:val="001303E0"/>
    <w:rsid w:val="001307C9"/>
    <w:rsid w:val="00132A67"/>
    <w:rsid w:val="0014378C"/>
    <w:rsid w:val="00143DA8"/>
    <w:rsid w:val="0014554C"/>
    <w:rsid w:val="00154CA7"/>
    <w:rsid w:val="00160BC7"/>
    <w:rsid w:val="001650DD"/>
    <w:rsid w:val="00165AC1"/>
    <w:rsid w:val="001861BD"/>
    <w:rsid w:val="001A1687"/>
    <w:rsid w:val="001C5CC2"/>
    <w:rsid w:val="001E0346"/>
    <w:rsid w:val="001E447F"/>
    <w:rsid w:val="001E5864"/>
    <w:rsid w:val="001E67A7"/>
    <w:rsid w:val="001F3B17"/>
    <w:rsid w:val="002034DB"/>
    <w:rsid w:val="002112B5"/>
    <w:rsid w:val="00225B04"/>
    <w:rsid w:val="00227960"/>
    <w:rsid w:val="00235882"/>
    <w:rsid w:val="002872CE"/>
    <w:rsid w:val="00292AED"/>
    <w:rsid w:val="002A62CF"/>
    <w:rsid w:val="002C1444"/>
    <w:rsid w:val="002F62D6"/>
    <w:rsid w:val="003027CA"/>
    <w:rsid w:val="00313699"/>
    <w:rsid w:val="003232E3"/>
    <w:rsid w:val="00330652"/>
    <w:rsid w:val="0034070E"/>
    <w:rsid w:val="003416E9"/>
    <w:rsid w:val="0034204D"/>
    <w:rsid w:val="003427E5"/>
    <w:rsid w:val="003843BB"/>
    <w:rsid w:val="003B49DD"/>
    <w:rsid w:val="003F0022"/>
    <w:rsid w:val="003F5539"/>
    <w:rsid w:val="003F628C"/>
    <w:rsid w:val="00404253"/>
    <w:rsid w:val="00406E22"/>
    <w:rsid w:val="0041764C"/>
    <w:rsid w:val="004200D6"/>
    <w:rsid w:val="00422D18"/>
    <w:rsid w:val="00433554"/>
    <w:rsid w:val="004468A5"/>
    <w:rsid w:val="00450F2C"/>
    <w:rsid w:val="00497B9E"/>
    <w:rsid w:val="004B2BEA"/>
    <w:rsid w:val="004B4474"/>
    <w:rsid w:val="004C446B"/>
    <w:rsid w:val="004D012D"/>
    <w:rsid w:val="004D1D37"/>
    <w:rsid w:val="004E5B6B"/>
    <w:rsid w:val="004E6F04"/>
    <w:rsid w:val="004F2C8A"/>
    <w:rsid w:val="0050218F"/>
    <w:rsid w:val="00505B84"/>
    <w:rsid w:val="005129F2"/>
    <w:rsid w:val="00512AD7"/>
    <w:rsid w:val="0051304C"/>
    <w:rsid w:val="00516694"/>
    <w:rsid w:val="00517EAA"/>
    <w:rsid w:val="00521830"/>
    <w:rsid w:val="005325B1"/>
    <w:rsid w:val="00547EF5"/>
    <w:rsid w:val="0055697B"/>
    <w:rsid w:val="00557B79"/>
    <w:rsid w:val="00562F66"/>
    <w:rsid w:val="0056711B"/>
    <w:rsid w:val="005A5833"/>
    <w:rsid w:val="005B2F68"/>
    <w:rsid w:val="005C2177"/>
    <w:rsid w:val="005D26C3"/>
    <w:rsid w:val="005D571D"/>
    <w:rsid w:val="005E5BC6"/>
    <w:rsid w:val="006126B2"/>
    <w:rsid w:val="006153F0"/>
    <w:rsid w:val="00634E40"/>
    <w:rsid w:val="00655928"/>
    <w:rsid w:val="00667C91"/>
    <w:rsid w:val="0067369A"/>
    <w:rsid w:val="00680996"/>
    <w:rsid w:val="006867CB"/>
    <w:rsid w:val="00691A87"/>
    <w:rsid w:val="00695FDA"/>
    <w:rsid w:val="006A09F7"/>
    <w:rsid w:val="006A28BD"/>
    <w:rsid w:val="006A5D43"/>
    <w:rsid w:val="006B0A0C"/>
    <w:rsid w:val="006C68D1"/>
    <w:rsid w:val="006D102D"/>
    <w:rsid w:val="006E00F7"/>
    <w:rsid w:val="006F2DE7"/>
    <w:rsid w:val="006F65B3"/>
    <w:rsid w:val="006F669C"/>
    <w:rsid w:val="007008A6"/>
    <w:rsid w:val="00700CC1"/>
    <w:rsid w:val="007024E1"/>
    <w:rsid w:val="00721B80"/>
    <w:rsid w:val="00722187"/>
    <w:rsid w:val="00735A6C"/>
    <w:rsid w:val="007418BF"/>
    <w:rsid w:val="00741B7E"/>
    <w:rsid w:val="00745768"/>
    <w:rsid w:val="007579E7"/>
    <w:rsid w:val="00774B18"/>
    <w:rsid w:val="007B0993"/>
    <w:rsid w:val="007B0DCF"/>
    <w:rsid w:val="007B729A"/>
    <w:rsid w:val="007C40E5"/>
    <w:rsid w:val="007D510D"/>
    <w:rsid w:val="007D5414"/>
    <w:rsid w:val="007E7439"/>
    <w:rsid w:val="007F7D5A"/>
    <w:rsid w:val="00812AF8"/>
    <w:rsid w:val="00833AE5"/>
    <w:rsid w:val="0084089D"/>
    <w:rsid w:val="0084454C"/>
    <w:rsid w:val="008520D7"/>
    <w:rsid w:val="00852A45"/>
    <w:rsid w:val="0085564E"/>
    <w:rsid w:val="00857F69"/>
    <w:rsid w:val="00866863"/>
    <w:rsid w:val="00870CD1"/>
    <w:rsid w:val="00875201"/>
    <w:rsid w:val="00885979"/>
    <w:rsid w:val="0088763F"/>
    <w:rsid w:val="00896526"/>
    <w:rsid w:val="008B40C2"/>
    <w:rsid w:val="008B446F"/>
    <w:rsid w:val="008C1F50"/>
    <w:rsid w:val="008D2990"/>
    <w:rsid w:val="008E0B28"/>
    <w:rsid w:val="008F1C3D"/>
    <w:rsid w:val="008F457B"/>
    <w:rsid w:val="00913217"/>
    <w:rsid w:val="00913A1A"/>
    <w:rsid w:val="00917358"/>
    <w:rsid w:val="00917C77"/>
    <w:rsid w:val="00925EBB"/>
    <w:rsid w:val="00937044"/>
    <w:rsid w:val="0094273D"/>
    <w:rsid w:val="009443CF"/>
    <w:rsid w:val="00947CA5"/>
    <w:rsid w:val="009523EC"/>
    <w:rsid w:val="00952FA6"/>
    <w:rsid w:val="009574B3"/>
    <w:rsid w:val="00962AB1"/>
    <w:rsid w:val="00964A90"/>
    <w:rsid w:val="00973010"/>
    <w:rsid w:val="009A432B"/>
    <w:rsid w:val="009A65B9"/>
    <w:rsid w:val="009C04F2"/>
    <w:rsid w:val="009C66B5"/>
    <w:rsid w:val="00A02CBC"/>
    <w:rsid w:val="00A045C9"/>
    <w:rsid w:val="00A13D47"/>
    <w:rsid w:val="00A164E1"/>
    <w:rsid w:val="00A20DEA"/>
    <w:rsid w:val="00A25EE6"/>
    <w:rsid w:val="00A3128E"/>
    <w:rsid w:val="00A571F5"/>
    <w:rsid w:val="00A57F34"/>
    <w:rsid w:val="00A64BDE"/>
    <w:rsid w:val="00A674F8"/>
    <w:rsid w:val="00A724DC"/>
    <w:rsid w:val="00A73511"/>
    <w:rsid w:val="00A751E4"/>
    <w:rsid w:val="00A84510"/>
    <w:rsid w:val="00A97742"/>
    <w:rsid w:val="00AA0922"/>
    <w:rsid w:val="00AA58BB"/>
    <w:rsid w:val="00AB1582"/>
    <w:rsid w:val="00AD0DA3"/>
    <w:rsid w:val="00AE0485"/>
    <w:rsid w:val="00AE5863"/>
    <w:rsid w:val="00B015C1"/>
    <w:rsid w:val="00B03543"/>
    <w:rsid w:val="00B07706"/>
    <w:rsid w:val="00B34133"/>
    <w:rsid w:val="00B632CA"/>
    <w:rsid w:val="00B63C12"/>
    <w:rsid w:val="00B70FBD"/>
    <w:rsid w:val="00B720C1"/>
    <w:rsid w:val="00B72987"/>
    <w:rsid w:val="00B7454E"/>
    <w:rsid w:val="00B814B0"/>
    <w:rsid w:val="00B83DBC"/>
    <w:rsid w:val="00B904CA"/>
    <w:rsid w:val="00B9729E"/>
    <w:rsid w:val="00BA6B2A"/>
    <w:rsid w:val="00BB2069"/>
    <w:rsid w:val="00BC57F7"/>
    <w:rsid w:val="00BD7DC8"/>
    <w:rsid w:val="00BE1BE4"/>
    <w:rsid w:val="00BE3B39"/>
    <w:rsid w:val="00BE5740"/>
    <w:rsid w:val="00BF0188"/>
    <w:rsid w:val="00BF3672"/>
    <w:rsid w:val="00BF7D3A"/>
    <w:rsid w:val="00C01F22"/>
    <w:rsid w:val="00C16103"/>
    <w:rsid w:val="00C214B5"/>
    <w:rsid w:val="00C23ABB"/>
    <w:rsid w:val="00C454B8"/>
    <w:rsid w:val="00C46DA5"/>
    <w:rsid w:val="00C54506"/>
    <w:rsid w:val="00C714B6"/>
    <w:rsid w:val="00C71DDC"/>
    <w:rsid w:val="00C73468"/>
    <w:rsid w:val="00C7764F"/>
    <w:rsid w:val="00C81E2F"/>
    <w:rsid w:val="00C81E94"/>
    <w:rsid w:val="00C856C3"/>
    <w:rsid w:val="00CA158B"/>
    <w:rsid w:val="00CA234E"/>
    <w:rsid w:val="00CA399C"/>
    <w:rsid w:val="00CB1328"/>
    <w:rsid w:val="00CB44A1"/>
    <w:rsid w:val="00CC0B5C"/>
    <w:rsid w:val="00CC75D0"/>
    <w:rsid w:val="00CD1755"/>
    <w:rsid w:val="00CD1999"/>
    <w:rsid w:val="00CD35DB"/>
    <w:rsid w:val="00CD3790"/>
    <w:rsid w:val="00CF1790"/>
    <w:rsid w:val="00D240D0"/>
    <w:rsid w:val="00D24E8B"/>
    <w:rsid w:val="00D2706B"/>
    <w:rsid w:val="00D30B0B"/>
    <w:rsid w:val="00D441EF"/>
    <w:rsid w:val="00D46B4D"/>
    <w:rsid w:val="00D55292"/>
    <w:rsid w:val="00D665B5"/>
    <w:rsid w:val="00D66A34"/>
    <w:rsid w:val="00D7636C"/>
    <w:rsid w:val="00D80D0D"/>
    <w:rsid w:val="00D82302"/>
    <w:rsid w:val="00D951E6"/>
    <w:rsid w:val="00D95E2E"/>
    <w:rsid w:val="00DA278C"/>
    <w:rsid w:val="00DB260D"/>
    <w:rsid w:val="00DB3D23"/>
    <w:rsid w:val="00DB6462"/>
    <w:rsid w:val="00DB6788"/>
    <w:rsid w:val="00DC30BC"/>
    <w:rsid w:val="00DC4013"/>
    <w:rsid w:val="00DC4ED2"/>
    <w:rsid w:val="00DC7356"/>
    <w:rsid w:val="00DE2617"/>
    <w:rsid w:val="00DE5103"/>
    <w:rsid w:val="00E00150"/>
    <w:rsid w:val="00E075AC"/>
    <w:rsid w:val="00E26F4E"/>
    <w:rsid w:val="00E5380B"/>
    <w:rsid w:val="00E62C48"/>
    <w:rsid w:val="00E64B2A"/>
    <w:rsid w:val="00E71559"/>
    <w:rsid w:val="00E74406"/>
    <w:rsid w:val="00E7720F"/>
    <w:rsid w:val="00E91979"/>
    <w:rsid w:val="00ED0B7A"/>
    <w:rsid w:val="00EE0E3D"/>
    <w:rsid w:val="00EE232A"/>
    <w:rsid w:val="00EE5583"/>
    <w:rsid w:val="00EF0AA7"/>
    <w:rsid w:val="00EF2D54"/>
    <w:rsid w:val="00F04047"/>
    <w:rsid w:val="00F11300"/>
    <w:rsid w:val="00F359F9"/>
    <w:rsid w:val="00F47DDE"/>
    <w:rsid w:val="00F540F1"/>
    <w:rsid w:val="00F605EA"/>
    <w:rsid w:val="00F817A3"/>
    <w:rsid w:val="00FA03D3"/>
    <w:rsid w:val="00FA2126"/>
    <w:rsid w:val="00FC407C"/>
    <w:rsid w:val="00FE4FE3"/>
    <w:rsid w:val="00FF7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B102"/>
  <w15:docId w15:val="{0AEDD3F0-874E-4C4C-ABF8-97D01085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60D"/>
    <w:rPr>
      <w:color w:val="0563C1" w:themeColor="hyperlink"/>
      <w:u w:val="single"/>
    </w:rPr>
  </w:style>
  <w:style w:type="character" w:styleId="FollowedHyperlink">
    <w:name w:val="FollowedHyperlink"/>
    <w:basedOn w:val="DefaultParagraphFont"/>
    <w:uiPriority w:val="99"/>
    <w:semiHidden/>
    <w:unhideWhenUsed/>
    <w:rsid w:val="009A65B9"/>
    <w:rPr>
      <w:color w:val="954F72" w:themeColor="followedHyperlink"/>
      <w:u w:val="single"/>
    </w:rPr>
  </w:style>
  <w:style w:type="character" w:styleId="CommentReference">
    <w:name w:val="annotation reference"/>
    <w:basedOn w:val="DefaultParagraphFont"/>
    <w:uiPriority w:val="99"/>
    <w:semiHidden/>
    <w:unhideWhenUsed/>
    <w:rsid w:val="00D951E6"/>
    <w:rPr>
      <w:sz w:val="16"/>
      <w:szCs w:val="16"/>
    </w:rPr>
  </w:style>
  <w:style w:type="paragraph" w:styleId="CommentText">
    <w:name w:val="annotation text"/>
    <w:basedOn w:val="Normal"/>
    <w:link w:val="CommentTextChar"/>
    <w:uiPriority w:val="99"/>
    <w:semiHidden/>
    <w:unhideWhenUsed/>
    <w:rsid w:val="00D951E6"/>
    <w:pPr>
      <w:spacing w:line="240" w:lineRule="auto"/>
    </w:pPr>
    <w:rPr>
      <w:sz w:val="20"/>
      <w:szCs w:val="20"/>
    </w:rPr>
  </w:style>
  <w:style w:type="character" w:customStyle="1" w:styleId="CommentTextChar">
    <w:name w:val="Comment Text Char"/>
    <w:basedOn w:val="DefaultParagraphFont"/>
    <w:link w:val="CommentText"/>
    <w:uiPriority w:val="99"/>
    <w:semiHidden/>
    <w:rsid w:val="00D951E6"/>
    <w:rPr>
      <w:sz w:val="20"/>
      <w:szCs w:val="20"/>
    </w:rPr>
  </w:style>
  <w:style w:type="paragraph" w:styleId="CommentSubject">
    <w:name w:val="annotation subject"/>
    <w:basedOn w:val="CommentText"/>
    <w:next w:val="CommentText"/>
    <w:link w:val="CommentSubjectChar"/>
    <w:uiPriority w:val="99"/>
    <w:semiHidden/>
    <w:unhideWhenUsed/>
    <w:rsid w:val="00D951E6"/>
    <w:rPr>
      <w:b/>
      <w:bCs/>
    </w:rPr>
  </w:style>
  <w:style w:type="character" w:customStyle="1" w:styleId="CommentSubjectChar">
    <w:name w:val="Comment Subject Char"/>
    <w:basedOn w:val="CommentTextChar"/>
    <w:link w:val="CommentSubject"/>
    <w:uiPriority w:val="99"/>
    <w:semiHidden/>
    <w:rsid w:val="00D951E6"/>
    <w:rPr>
      <w:b/>
      <w:bCs/>
      <w:sz w:val="20"/>
      <w:szCs w:val="20"/>
    </w:rPr>
  </w:style>
  <w:style w:type="paragraph" w:styleId="BalloonText">
    <w:name w:val="Balloon Text"/>
    <w:basedOn w:val="Normal"/>
    <w:link w:val="BalloonTextChar"/>
    <w:uiPriority w:val="99"/>
    <w:semiHidden/>
    <w:unhideWhenUsed/>
    <w:rsid w:val="00D95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E6"/>
    <w:rPr>
      <w:rFonts w:ascii="Segoe UI" w:hAnsi="Segoe UI" w:cs="Segoe UI"/>
      <w:sz w:val="18"/>
      <w:szCs w:val="18"/>
    </w:rPr>
  </w:style>
  <w:style w:type="paragraph" w:customStyle="1" w:styleId="Default">
    <w:name w:val="Default"/>
    <w:rsid w:val="00964A90"/>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964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928"/>
    <w:pPr>
      <w:ind w:left="720"/>
      <w:contextualSpacing/>
    </w:pPr>
  </w:style>
  <w:style w:type="paragraph" w:styleId="Header">
    <w:name w:val="header"/>
    <w:basedOn w:val="Normal"/>
    <w:link w:val="HeaderChar"/>
    <w:uiPriority w:val="99"/>
    <w:unhideWhenUsed/>
    <w:rsid w:val="004D0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12D"/>
  </w:style>
  <w:style w:type="paragraph" w:styleId="Footer">
    <w:name w:val="footer"/>
    <w:basedOn w:val="Normal"/>
    <w:link w:val="FooterChar"/>
    <w:uiPriority w:val="99"/>
    <w:unhideWhenUsed/>
    <w:rsid w:val="004D0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12D"/>
  </w:style>
  <w:style w:type="paragraph" w:styleId="FootnoteText">
    <w:name w:val="footnote text"/>
    <w:basedOn w:val="Normal"/>
    <w:link w:val="FootnoteTextChar"/>
    <w:uiPriority w:val="99"/>
    <w:semiHidden/>
    <w:unhideWhenUsed/>
    <w:rsid w:val="00AE04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485"/>
    <w:rPr>
      <w:sz w:val="20"/>
      <w:szCs w:val="20"/>
    </w:rPr>
  </w:style>
  <w:style w:type="character" w:styleId="FootnoteReference">
    <w:name w:val="footnote reference"/>
    <w:basedOn w:val="DefaultParagraphFont"/>
    <w:uiPriority w:val="99"/>
    <w:semiHidden/>
    <w:unhideWhenUsed/>
    <w:rsid w:val="00AE04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528214">
      <w:bodyDiv w:val="1"/>
      <w:marLeft w:val="0"/>
      <w:marRight w:val="0"/>
      <w:marTop w:val="0"/>
      <w:marBottom w:val="0"/>
      <w:divBdr>
        <w:top w:val="none" w:sz="0" w:space="0" w:color="auto"/>
        <w:left w:val="none" w:sz="0" w:space="0" w:color="auto"/>
        <w:bottom w:val="none" w:sz="0" w:space="0" w:color="auto"/>
        <w:right w:val="none" w:sz="0" w:space="0" w:color="auto"/>
      </w:divBdr>
      <w:divsChild>
        <w:div w:id="535392937">
          <w:marLeft w:val="0"/>
          <w:marRight w:val="0"/>
          <w:marTop w:val="0"/>
          <w:marBottom w:val="0"/>
          <w:divBdr>
            <w:top w:val="none" w:sz="0" w:space="0" w:color="auto"/>
            <w:left w:val="none" w:sz="0" w:space="0" w:color="auto"/>
            <w:bottom w:val="none" w:sz="0" w:space="0" w:color="auto"/>
            <w:right w:val="none" w:sz="0" w:space="0" w:color="auto"/>
          </w:divBdr>
          <w:divsChild>
            <w:div w:id="18704542">
              <w:marLeft w:val="0"/>
              <w:marRight w:val="0"/>
              <w:marTop w:val="0"/>
              <w:marBottom w:val="0"/>
              <w:divBdr>
                <w:top w:val="none" w:sz="0" w:space="0" w:color="auto"/>
                <w:left w:val="none" w:sz="0" w:space="0" w:color="auto"/>
                <w:bottom w:val="none" w:sz="0" w:space="0" w:color="auto"/>
                <w:right w:val="none" w:sz="0" w:space="0" w:color="auto"/>
              </w:divBdr>
              <w:divsChild>
                <w:div w:id="1765492391">
                  <w:marLeft w:val="0"/>
                  <w:marRight w:val="0"/>
                  <w:marTop w:val="0"/>
                  <w:marBottom w:val="0"/>
                  <w:divBdr>
                    <w:top w:val="none" w:sz="0" w:space="0" w:color="auto"/>
                    <w:left w:val="none" w:sz="0" w:space="0" w:color="auto"/>
                    <w:bottom w:val="none" w:sz="0" w:space="0" w:color="auto"/>
                    <w:right w:val="none" w:sz="0" w:space="0" w:color="auto"/>
                  </w:divBdr>
                  <w:divsChild>
                    <w:div w:id="445318921">
                      <w:marLeft w:val="0"/>
                      <w:marRight w:val="0"/>
                      <w:marTop w:val="0"/>
                      <w:marBottom w:val="0"/>
                      <w:divBdr>
                        <w:top w:val="none" w:sz="0" w:space="0" w:color="auto"/>
                        <w:left w:val="none" w:sz="0" w:space="0" w:color="auto"/>
                        <w:bottom w:val="none" w:sz="0" w:space="0" w:color="auto"/>
                        <w:right w:val="none" w:sz="0" w:space="0" w:color="auto"/>
                      </w:divBdr>
                      <w:divsChild>
                        <w:div w:id="1754740637">
                          <w:marLeft w:val="0"/>
                          <w:marRight w:val="0"/>
                          <w:marTop w:val="0"/>
                          <w:marBottom w:val="0"/>
                          <w:divBdr>
                            <w:top w:val="none" w:sz="0" w:space="0" w:color="auto"/>
                            <w:left w:val="none" w:sz="0" w:space="0" w:color="auto"/>
                            <w:bottom w:val="none" w:sz="0" w:space="0" w:color="auto"/>
                            <w:right w:val="none" w:sz="0" w:space="0" w:color="auto"/>
                          </w:divBdr>
                          <w:divsChild>
                            <w:div w:id="612522039">
                              <w:marLeft w:val="0"/>
                              <w:marRight w:val="0"/>
                              <w:marTop w:val="0"/>
                              <w:marBottom w:val="0"/>
                              <w:divBdr>
                                <w:top w:val="none" w:sz="0" w:space="0" w:color="auto"/>
                                <w:left w:val="none" w:sz="0" w:space="0" w:color="auto"/>
                                <w:bottom w:val="none" w:sz="0" w:space="0" w:color="auto"/>
                                <w:right w:val="none" w:sz="0" w:space="0" w:color="auto"/>
                              </w:divBdr>
                              <w:divsChild>
                                <w:div w:id="333610611">
                                  <w:marLeft w:val="0"/>
                                  <w:marRight w:val="0"/>
                                  <w:marTop w:val="0"/>
                                  <w:marBottom w:val="0"/>
                                  <w:divBdr>
                                    <w:top w:val="none" w:sz="0" w:space="0" w:color="auto"/>
                                    <w:left w:val="none" w:sz="0" w:space="0" w:color="auto"/>
                                    <w:bottom w:val="none" w:sz="0" w:space="0" w:color="auto"/>
                                    <w:right w:val="none" w:sz="0" w:space="0" w:color="auto"/>
                                  </w:divBdr>
                                  <w:divsChild>
                                    <w:div w:id="1722291842">
                                      <w:marLeft w:val="0"/>
                                      <w:marRight w:val="0"/>
                                      <w:marTop w:val="0"/>
                                      <w:marBottom w:val="0"/>
                                      <w:divBdr>
                                        <w:top w:val="none" w:sz="0" w:space="0" w:color="auto"/>
                                        <w:left w:val="none" w:sz="0" w:space="0" w:color="auto"/>
                                        <w:bottom w:val="none" w:sz="0" w:space="0" w:color="auto"/>
                                        <w:right w:val="none" w:sz="0" w:space="0" w:color="auto"/>
                                      </w:divBdr>
                                      <w:divsChild>
                                        <w:div w:id="1314750008">
                                          <w:marLeft w:val="0"/>
                                          <w:marRight w:val="0"/>
                                          <w:marTop w:val="0"/>
                                          <w:marBottom w:val="0"/>
                                          <w:divBdr>
                                            <w:top w:val="none" w:sz="0" w:space="0" w:color="auto"/>
                                            <w:left w:val="none" w:sz="0" w:space="0" w:color="auto"/>
                                            <w:bottom w:val="none" w:sz="0" w:space="0" w:color="auto"/>
                                            <w:right w:val="none" w:sz="0" w:space="0" w:color="auto"/>
                                          </w:divBdr>
                                          <w:divsChild>
                                            <w:div w:id="1602030308">
                                              <w:marLeft w:val="0"/>
                                              <w:marRight w:val="0"/>
                                              <w:marTop w:val="0"/>
                                              <w:marBottom w:val="0"/>
                                              <w:divBdr>
                                                <w:top w:val="none" w:sz="0" w:space="0" w:color="auto"/>
                                                <w:left w:val="none" w:sz="0" w:space="0" w:color="auto"/>
                                                <w:bottom w:val="none" w:sz="0" w:space="0" w:color="auto"/>
                                                <w:right w:val="none" w:sz="0" w:space="0" w:color="auto"/>
                                              </w:divBdr>
                                              <w:divsChild>
                                                <w:div w:id="5279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3F539A-881A-4CAD-A85B-42F454EF98F5}" type="doc">
      <dgm:prSet loTypeId="urn:microsoft.com/office/officeart/2005/8/layout/pyramid4" loCatId="relationship" qsTypeId="urn:microsoft.com/office/officeart/2005/8/quickstyle/simple1" qsCatId="simple" csTypeId="urn:microsoft.com/office/officeart/2005/8/colors/accent1_2" csCatId="accent1" phldr="1"/>
      <dgm:spPr/>
      <dgm:t>
        <a:bodyPr/>
        <a:lstStyle/>
        <a:p>
          <a:endParaRPr lang="en-US"/>
        </a:p>
      </dgm:t>
    </dgm:pt>
    <dgm:pt modelId="{0BA60756-2D72-4EBB-A96E-FDB6FF50FB05}">
      <dgm:prSet phldrT="[Text]"/>
      <dgm:spPr/>
      <dgm:t>
        <a:bodyPr/>
        <a:lstStyle/>
        <a:p>
          <a:r>
            <a:rPr lang="en-US">
              <a:latin typeface="Arial" panose="020B0604020202020204" pitchFamily="34" charset="0"/>
              <a:cs typeface="Arial" panose="020B0604020202020204" pitchFamily="34" charset="0"/>
            </a:rPr>
            <a:t>(a) Change in the individuals involved</a:t>
          </a:r>
        </a:p>
      </dgm:t>
    </dgm:pt>
    <dgm:pt modelId="{78380CF6-AFCD-49C3-A5DF-266173F59DB2}" type="parTrans" cxnId="{DD2FDA13-75C5-47F5-A608-AB7B684CB218}">
      <dgm:prSet/>
      <dgm:spPr/>
      <dgm:t>
        <a:bodyPr/>
        <a:lstStyle/>
        <a:p>
          <a:endParaRPr lang="en-US"/>
        </a:p>
      </dgm:t>
    </dgm:pt>
    <dgm:pt modelId="{E561CBF3-F1E1-4520-96FC-7FDE393D2504}" type="sibTrans" cxnId="{DD2FDA13-75C5-47F5-A608-AB7B684CB218}">
      <dgm:prSet/>
      <dgm:spPr/>
      <dgm:t>
        <a:bodyPr/>
        <a:lstStyle/>
        <a:p>
          <a:endParaRPr lang="en-US"/>
        </a:p>
      </dgm:t>
    </dgm:pt>
    <dgm:pt modelId="{C0FF54D9-C104-47FB-83C9-F5D8B2A1F176}">
      <dgm:prSet phldrT="[Text]"/>
      <dgm:spPr/>
      <dgm:t>
        <a:bodyPr/>
        <a:lstStyle/>
        <a:p>
          <a:r>
            <a:rPr lang="en-US">
              <a:latin typeface="Arial" panose="020B0604020202020204" pitchFamily="34" charset="0"/>
              <a:cs typeface="Arial" panose="020B0604020202020204" pitchFamily="34" charset="0"/>
            </a:rPr>
            <a:t>(c) Change beyond the individuals, into the wider community </a:t>
          </a:r>
        </a:p>
      </dgm:t>
    </dgm:pt>
    <dgm:pt modelId="{936DB8D4-E715-4FA5-9E8E-0D4D586A852A}" type="parTrans" cxnId="{A8AC3052-C412-4B15-8C5F-9CB01990548C}">
      <dgm:prSet/>
      <dgm:spPr/>
      <dgm:t>
        <a:bodyPr/>
        <a:lstStyle/>
        <a:p>
          <a:endParaRPr lang="en-US"/>
        </a:p>
      </dgm:t>
    </dgm:pt>
    <dgm:pt modelId="{051D2AC9-C0DD-480B-B52C-F8853B077E25}" type="sibTrans" cxnId="{A8AC3052-C412-4B15-8C5F-9CB01990548C}">
      <dgm:prSet/>
      <dgm:spPr/>
      <dgm:t>
        <a:bodyPr/>
        <a:lstStyle/>
        <a:p>
          <a:endParaRPr lang="en-US"/>
        </a:p>
      </dgm:t>
    </dgm:pt>
    <dgm:pt modelId="{4DDCD5CD-7E13-45AB-8B34-44BF68B7C364}">
      <dgm:prSet phldrT="[Text]" custT="1"/>
      <dgm:spPr/>
      <dgm:t>
        <a:bodyPr/>
        <a:lstStyle/>
        <a:p>
          <a:r>
            <a:rPr lang="en-US" sz="1200">
              <a:solidFill>
                <a:sysClr val="windowText" lastClr="000000"/>
              </a:solidFill>
              <a:latin typeface="Arial" panose="020B0604020202020204" pitchFamily="34" charset="0"/>
              <a:cs typeface="Arial" panose="020B0604020202020204" pitchFamily="34" charset="0"/>
            </a:rPr>
            <a:t>Social Learning</a:t>
          </a:r>
        </a:p>
      </dgm:t>
    </dgm:pt>
    <dgm:pt modelId="{77FCF02D-8581-46CA-8A7F-AB89F0E6E479}" type="parTrans" cxnId="{9BFB5E9D-0D7D-4BC1-B345-71F3660E5633}">
      <dgm:prSet/>
      <dgm:spPr/>
      <dgm:t>
        <a:bodyPr/>
        <a:lstStyle/>
        <a:p>
          <a:endParaRPr lang="en-US"/>
        </a:p>
      </dgm:t>
    </dgm:pt>
    <dgm:pt modelId="{20486B77-2A3F-4024-BE27-173760FE5CDD}" type="sibTrans" cxnId="{9BFB5E9D-0D7D-4BC1-B345-71F3660E5633}">
      <dgm:prSet/>
      <dgm:spPr/>
      <dgm:t>
        <a:bodyPr/>
        <a:lstStyle/>
        <a:p>
          <a:endParaRPr lang="en-US"/>
        </a:p>
      </dgm:t>
    </dgm:pt>
    <dgm:pt modelId="{74AA56E0-7CE4-42EE-9FC4-E5354F89F724}">
      <dgm:prSet phldrT="[Text]"/>
      <dgm:spPr/>
      <dgm:t>
        <a:bodyPr/>
        <a:lstStyle/>
        <a:p>
          <a:r>
            <a:rPr lang="en-US">
              <a:latin typeface="Arial" panose="020B0604020202020204" pitchFamily="34" charset="0"/>
              <a:cs typeface="Arial" panose="020B0604020202020204" pitchFamily="34" charset="0"/>
            </a:rPr>
            <a:t>(b) Enabled through social interactions</a:t>
          </a:r>
        </a:p>
      </dgm:t>
    </dgm:pt>
    <dgm:pt modelId="{79B195DA-ACD7-4AD5-85F6-D1DD7F35F5CA}" type="parTrans" cxnId="{8864B5DC-E541-4366-91FC-7712B8633039}">
      <dgm:prSet/>
      <dgm:spPr/>
      <dgm:t>
        <a:bodyPr/>
        <a:lstStyle/>
        <a:p>
          <a:endParaRPr lang="en-US"/>
        </a:p>
      </dgm:t>
    </dgm:pt>
    <dgm:pt modelId="{496AF711-C494-4AD4-8BF1-397628689833}" type="sibTrans" cxnId="{8864B5DC-E541-4366-91FC-7712B8633039}">
      <dgm:prSet/>
      <dgm:spPr/>
      <dgm:t>
        <a:bodyPr/>
        <a:lstStyle/>
        <a:p>
          <a:endParaRPr lang="en-US"/>
        </a:p>
      </dgm:t>
    </dgm:pt>
    <dgm:pt modelId="{F4AC4AAE-F5CC-4CBD-B583-C7A774D6F89F}" type="pres">
      <dgm:prSet presAssocID="{043F539A-881A-4CAD-A85B-42F454EF98F5}" presName="compositeShape" presStyleCnt="0">
        <dgm:presLayoutVars>
          <dgm:chMax val="9"/>
          <dgm:dir/>
          <dgm:resizeHandles val="exact"/>
        </dgm:presLayoutVars>
      </dgm:prSet>
      <dgm:spPr/>
      <dgm:t>
        <a:bodyPr/>
        <a:lstStyle/>
        <a:p>
          <a:endParaRPr lang="en-GB"/>
        </a:p>
      </dgm:t>
    </dgm:pt>
    <dgm:pt modelId="{6C7AB446-CDC4-4F35-9109-B9CB0957D613}" type="pres">
      <dgm:prSet presAssocID="{043F539A-881A-4CAD-A85B-42F454EF98F5}" presName="triangle1" presStyleLbl="node1" presStyleIdx="0" presStyleCnt="4">
        <dgm:presLayoutVars>
          <dgm:bulletEnabled val="1"/>
        </dgm:presLayoutVars>
      </dgm:prSet>
      <dgm:spPr/>
      <dgm:t>
        <a:bodyPr/>
        <a:lstStyle/>
        <a:p>
          <a:endParaRPr lang="en-GB"/>
        </a:p>
      </dgm:t>
    </dgm:pt>
    <dgm:pt modelId="{5632DCE1-A214-4481-B3CF-94569201EF4C}" type="pres">
      <dgm:prSet presAssocID="{043F539A-881A-4CAD-A85B-42F454EF98F5}" presName="triangle2" presStyleLbl="node1" presStyleIdx="1" presStyleCnt="4">
        <dgm:presLayoutVars>
          <dgm:bulletEnabled val="1"/>
        </dgm:presLayoutVars>
      </dgm:prSet>
      <dgm:spPr/>
      <dgm:t>
        <a:bodyPr/>
        <a:lstStyle/>
        <a:p>
          <a:endParaRPr lang="en-GB"/>
        </a:p>
      </dgm:t>
    </dgm:pt>
    <dgm:pt modelId="{EFD2D076-4AEA-41A3-B485-7DFDC46CC20C}" type="pres">
      <dgm:prSet presAssocID="{043F539A-881A-4CAD-A85B-42F454EF98F5}" presName="triangle3" presStyleLbl="node1" presStyleIdx="2" presStyleCnt="4">
        <dgm:presLayoutVars>
          <dgm:bulletEnabled val="1"/>
        </dgm:presLayoutVars>
      </dgm:prSet>
      <dgm:spPr/>
      <dgm:t>
        <a:bodyPr/>
        <a:lstStyle/>
        <a:p>
          <a:endParaRPr lang="en-GB"/>
        </a:p>
      </dgm:t>
    </dgm:pt>
    <dgm:pt modelId="{F464E554-682B-43EE-8341-4AF4A40E5B98}" type="pres">
      <dgm:prSet presAssocID="{043F539A-881A-4CAD-A85B-42F454EF98F5}" presName="triangle4" presStyleLbl="node1" presStyleIdx="3" presStyleCnt="4">
        <dgm:presLayoutVars>
          <dgm:bulletEnabled val="1"/>
        </dgm:presLayoutVars>
      </dgm:prSet>
      <dgm:spPr/>
      <dgm:t>
        <a:bodyPr/>
        <a:lstStyle/>
        <a:p>
          <a:endParaRPr lang="en-GB"/>
        </a:p>
      </dgm:t>
    </dgm:pt>
  </dgm:ptLst>
  <dgm:cxnLst>
    <dgm:cxn modelId="{DD2FDA13-75C5-47F5-A608-AB7B684CB218}" srcId="{043F539A-881A-4CAD-A85B-42F454EF98F5}" destId="{0BA60756-2D72-4EBB-A96E-FDB6FF50FB05}" srcOrd="0" destOrd="0" parTransId="{78380CF6-AFCD-49C3-A5DF-266173F59DB2}" sibTransId="{E561CBF3-F1E1-4520-96FC-7FDE393D2504}"/>
    <dgm:cxn modelId="{8864B5DC-E541-4366-91FC-7712B8633039}" srcId="{043F539A-881A-4CAD-A85B-42F454EF98F5}" destId="{74AA56E0-7CE4-42EE-9FC4-E5354F89F724}" srcOrd="3" destOrd="0" parTransId="{79B195DA-ACD7-4AD5-85F6-D1DD7F35F5CA}" sibTransId="{496AF711-C494-4AD4-8BF1-397628689833}"/>
    <dgm:cxn modelId="{9BFB5E9D-0D7D-4BC1-B345-71F3660E5633}" srcId="{043F539A-881A-4CAD-A85B-42F454EF98F5}" destId="{4DDCD5CD-7E13-45AB-8B34-44BF68B7C364}" srcOrd="2" destOrd="0" parTransId="{77FCF02D-8581-46CA-8A7F-AB89F0E6E479}" sibTransId="{20486B77-2A3F-4024-BE27-173760FE5CDD}"/>
    <dgm:cxn modelId="{A8AC3052-C412-4B15-8C5F-9CB01990548C}" srcId="{043F539A-881A-4CAD-A85B-42F454EF98F5}" destId="{C0FF54D9-C104-47FB-83C9-F5D8B2A1F176}" srcOrd="1" destOrd="0" parTransId="{936DB8D4-E715-4FA5-9E8E-0D4D586A852A}" sibTransId="{051D2AC9-C0DD-480B-B52C-F8853B077E25}"/>
    <dgm:cxn modelId="{75F3835A-CD00-402E-82EF-33B331EB25EE}" type="presOf" srcId="{74AA56E0-7CE4-42EE-9FC4-E5354F89F724}" destId="{F464E554-682B-43EE-8341-4AF4A40E5B98}" srcOrd="0" destOrd="0" presId="urn:microsoft.com/office/officeart/2005/8/layout/pyramid4"/>
    <dgm:cxn modelId="{A0B895D8-4329-45EA-9DD4-109686EA4C62}" type="presOf" srcId="{C0FF54D9-C104-47FB-83C9-F5D8B2A1F176}" destId="{5632DCE1-A214-4481-B3CF-94569201EF4C}" srcOrd="0" destOrd="0" presId="urn:microsoft.com/office/officeart/2005/8/layout/pyramid4"/>
    <dgm:cxn modelId="{43916B3C-229D-4BD6-ACF9-8C2EC265FFD7}" type="presOf" srcId="{0BA60756-2D72-4EBB-A96E-FDB6FF50FB05}" destId="{6C7AB446-CDC4-4F35-9109-B9CB0957D613}" srcOrd="0" destOrd="0" presId="urn:microsoft.com/office/officeart/2005/8/layout/pyramid4"/>
    <dgm:cxn modelId="{81D103B5-E1D6-4EAC-83C3-67F45EAD1164}" type="presOf" srcId="{4DDCD5CD-7E13-45AB-8B34-44BF68B7C364}" destId="{EFD2D076-4AEA-41A3-B485-7DFDC46CC20C}" srcOrd="0" destOrd="0" presId="urn:microsoft.com/office/officeart/2005/8/layout/pyramid4"/>
    <dgm:cxn modelId="{603423C9-FF19-4B21-8BA9-8D5EE02E529B}" type="presOf" srcId="{043F539A-881A-4CAD-A85B-42F454EF98F5}" destId="{F4AC4AAE-F5CC-4CBD-B583-C7A774D6F89F}" srcOrd="0" destOrd="0" presId="urn:microsoft.com/office/officeart/2005/8/layout/pyramid4"/>
    <dgm:cxn modelId="{7EFAC222-4055-45EC-971D-9DCECEB22BE8}" type="presParOf" srcId="{F4AC4AAE-F5CC-4CBD-B583-C7A774D6F89F}" destId="{6C7AB446-CDC4-4F35-9109-B9CB0957D613}" srcOrd="0" destOrd="0" presId="urn:microsoft.com/office/officeart/2005/8/layout/pyramid4"/>
    <dgm:cxn modelId="{75D41874-7C0E-4AFC-BE90-8852057FD74E}" type="presParOf" srcId="{F4AC4AAE-F5CC-4CBD-B583-C7A774D6F89F}" destId="{5632DCE1-A214-4481-B3CF-94569201EF4C}" srcOrd="1" destOrd="0" presId="urn:microsoft.com/office/officeart/2005/8/layout/pyramid4"/>
    <dgm:cxn modelId="{EF15130A-3F2B-4B15-926E-2522C44B0FAC}" type="presParOf" srcId="{F4AC4AAE-F5CC-4CBD-B583-C7A774D6F89F}" destId="{EFD2D076-4AEA-41A3-B485-7DFDC46CC20C}" srcOrd="2" destOrd="0" presId="urn:microsoft.com/office/officeart/2005/8/layout/pyramid4"/>
    <dgm:cxn modelId="{C4E441A3-66FE-4DA1-A1FD-606D5D63C023}" type="presParOf" srcId="{F4AC4AAE-F5CC-4CBD-B583-C7A774D6F89F}" destId="{F464E554-682B-43EE-8341-4AF4A40E5B98}" srcOrd="3" destOrd="0" presId="urn:microsoft.com/office/officeart/2005/8/layout/pyramid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7AB446-CDC4-4F35-9109-B9CB0957D613}">
      <dsp:nvSpPr>
        <dsp:cNvPr id="0" name=""/>
        <dsp:cNvSpPr/>
      </dsp:nvSpPr>
      <dsp:spPr>
        <a:xfrm>
          <a:off x="1943100" y="0"/>
          <a:ext cx="1600200" cy="160020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(a) Change in the individuals involved</a:t>
          </a:r>
        </a:p>
      </dsp:txBody>
      <dsp:txXfrm>
        <a:off x="2343150" y="800100"/>
        <a:ext cx="800100" cy="800100"/>
      </dsp:txXfrm>
    </dsp:sp>
    <dsp:sp modelId="{5632DCE1-A214-4481-B3CF-94569201EF4C}">
      <dsp:nvSpPr>
        <dsp:cNvPr id="0" name=""/>
        <dsp:cNvSpPr/>
      </dsp:nvSpPr>
      <dsp:spPr>
        <a:xfrm>
          <a:off x="1143000" y="1600200"/>
          <a:ext cx="1600200" cy="160020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(c) Change beyond the individuals, into the wider community </a:t>
          </a:r>
        </a:p>
      </dsp:txBody>
      <dsp:txXfrm>
        <a:off x="1543050" y="2400300"/>
        <a:ext cx="800100" cy="800100"/>
      </dsp:txXfrm>
    </dsp:sp>
    <dsp:sp modelId="{EFD2D076-4AEA-41A3-B485-7DFDC46CC20C}">
      <dsp:nvSpPr>
        <dsp:cNvPr id="0" name=""/>
        <dsp:cNvSpPr/>
      </dsp:nvSpPr>
      <dsp:spPr>
        <a:xfrm rot="10800000">
          <a:off x="1943100" y="1600200"/>
          <a:ext cx="1600200" cy="160020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Arial" panose="020B0604020202020204" pitchFamily="34" charset="0"/>
              <a:cs typeface="Arial" panose="020B0604020202020204" pitchFamily="34" charset="0"/>
            </a:rPr>
            <a:t>Social Learning</a:t>
          </a:r>
        </a:p>
      </dsp:txBody>
      <dsp:txXfrm rot="10800000">
        <a:off x="2343150" y="1600200"/>
        <a:ext cx="800100" cy="800100"/>
      </dsp:txXfrm>
    </dsp:sp>
    <dsp:sp modelId="{F464E554-682B-43EE-8341-4AF4A40E5B98}">
      <dsp:nvSpPr>
        <dsp:cNvPr id="0" name=""/>
        <dsp:cNvSpPr/>
      </dsp:nvSpPr>
      <dsp:spPr>
        <a:xfrm>
          <a:off x="2743200" y="1600200"/>
          <a:ext cx="1600200" cy="160020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(b) Enabled through social interactions</a:t>
          </a:r>
        </a:p>
      </dsp:txBody>
      <dsp:txXfrm>
        <a:off x="3143250" y="2400300"/>
        <a:ext cx="800100" cy="8001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1FCB6-7D3F-4C85-AE9F-96227E64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18078</Words>
  <Characters>103046</Characters>
  <Application>Microsoft Office Word</Application>
  <DocSecurity>4</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120883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Gibson, Lyn</cp:lastModifiedBy>
  <cp:revision>2</cp:revision>
  <dcterms:created xsi:type="dcterms:W3CDTF">2016-10-18T15:56:00Z</dcterms:created>
  <dcterms:modified xsi:type="dcterms:W3CDTF">2016-10-18T15:56:00Z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12ef00f7-5ba3-3c67-a596-5a249ce92693</vt:lpwstr>
  </property>
</Properties>
</file>