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D1F53" w14:textId="37972B1C" w:rsidR="00294C12" w:rsidRPr="007277E8" w:rsidRDefault="004502E3" w:rsidP="68C57FF7">
      <w:pPr>
        <w:spacing w:after="0" w:line="480" w:lineRule="auto"/>
        <w:jc w:val="center"/>
        <w:rPr>
          <w:rFonts w:ascii="Times New Roman" w:hAnsi="Times New Roman"/>
          <w:b/>
          <w:bCs/>
          <w:sz w:val="24"/>
          <w:szCs w:val="24"/>
        </w:rPr>
      </w:pPr>
      <w:r w:rsidRPr="007277E8">
        <w:rPr>
          <w:rFonts w:ascii="Times New Roman" w:hAnsi="Times New Roman"/>
          <w:b/>
          <w:bCs/>
          <w:sz w:val="24"/>
          <w:szCs w:val="24"/>
        </w:rPr>
        <w:t>Abstract</w:t>
      </w:r>
    </w:p>
    <w:p w14:paraId="17B79DDA" w14:textId="05D32E1D" w:rsidR="002D567D" w:rsidRPr="007277E8" w:rsidRDefault="0044018C" w:rsidP="00916A30">
      <w:pPr>
        <w:pStyle w:val="MainText"/>
      </w:pPr>
      <w:r w:rsidRPr="007277E8">
        <w:t>T</w:t>
      </w:r>
      <w:r w:rsidR="7948B2F2" w:rsidRPr="007277E8">
        <w:t xml:space="preserve">his research aims to </w:t>
      </w:r>
      <w:r w:rsidR="1544FA71" w:rsidRPr="007277E8">
        <w:t xml:space="preserve">investigate </w:t>
      </w:r>
      <w:r w:rsidR="3D9A5B3D" w:rsidRPr="007277E8">
        <w:t>an</w:t>
      </w:r>
      <w:r w:rsidR="7948B2F2" w:rsidRPr="007277E8">
        <w:t xml:space="preserve"> environment designed by a head coach </w:t>
      </w:r>
      <w:r w:rsidR="4830C74C" w:rsidRPr="007277E8">
        <w:t xml:space="preserve">with </w:t>
      </w:r>
      <w:r w:rsidR="7948B2F2" w:rsidRPr="007277E8">
        <w:t xml:space="preserve">a track record of </w:t>
      </w:r>
      <w:r w:rsidR="62A1E75F" w:rsidRPr="007277E8">
        <w:t xml:space="preserve">both highly successful talent development, and </w:t>
      </w:r>
      <w:r w:rsidR="157AA74A" w:rsidRPr="007277E8">
        <w:t xml:space="preserve">world class performance outcomes in the sport of triathlon. </w:t>
      </w:r>
      <w:r w:rsidR="68C57FF7" w:rsidRPr="007277E8">
        <w:t xml:space="preserve">A qualitative approach involving semi-structured interviews </w:t>
      </w:r>
      <w:r w:rsidR="007975F3" w:rsidRPr="007277E8">
        <w:t xml:space="preserve">with the Head Coach, the Psychologist and the Nutritionist </w:t>
      </w:r>
      <w:r w:rsidR="68C57FF7" w:rsidRPr="007277E8">
        <w:t xml:space="preserve">was used.  </w:t>
      </w:r>
      <w:r w:rsidR="007975F3" w:rsidRPr="007277E8">
        <w:t xml:space="preserve">Key considerations regarding the selection of athletes were discussed providing evidence for the key role of psychology and prolonged trials that allowed thorough understanding of the athlete and insight into development capacity, as well as their contribution to the wider squad. </w:t>
      </w:r>
      <w:r w:rsidR="68C57FF7" w:rsidRPr="007277E8">
        <w:t xml:space="preserve">In addition, </w:t>
      </w:r>
      <w:r w:rsidR="007277E8" w:rsidRPr="007277E8">
        <w:rPr>
          <w:color w:val="FF0000"/>
        </w:rPr>
        <w:t>a coaching team</w:t>
      </w:r>
      <w:r w:rsidR="64669BD3" w:rsidRPr="007277E8">
        <w:rPr>
          <w:color w:val="FF0000"/>
        </w:rPr>
        <w:t xml:space="preserve"> </w:t>
      </w:r>
      <w:r w:rsidR="68C57FF7" w:rsidRPr="007277E8">
        <w:rPr>
          <w:color w:val="FF0000"/>
        </w:rPr>
        <w:t>w</w:t>
      </w:r>
      <w:r w:rsidR="007277E8" w:rsidRPr="007277E8">
        <w:rPr>
          <w:color w:val="FF0000"/>
        </w:rPr>
        <w:t>as</w:t>
      </w:r>
      <w:r w:rsidR="68C57FF7" w:rsidRPr="007277E8">
        <w:rPr>
          <w:color w:val="FF0000"/>
        </w:rPr>
        <w:t xml:space="preserve"> </w:t>
      </w:r>
      <w:r w:rsidR="68C57FF7" w:rsidRPr="007277E8">
        <w:t xml:space="preserve">embedded utilising </w:t>
      </w:r>
      <w:r w:rsidR="00C146F3" w:rsidRPr="007277E8">
        <w:t>a multi</w:t>
      </w:r>
      <w:r w:rsidR="68C57FF7" w:rsidRPr="007277E8">
        <w:t>disciplinary approach, and significant others were actively incorporated in the development process. Furthermore, the complexities of managing long-term development were highlighted and the use of challenge as a mechanism of development was evident.</w:t>
      </w:r>
    </w:p>
    <w:p w14:paraId="7A2F80D8" w14:textId="321EA595" w:rsidR="000B32A1" w:rsidRPr="007277E8" w:rsidRDefault="000B32A1" w:rsidP="000B32A1">
      <w:pPr>
        <w:spacing w:after="0" w:line="480" w:lineRule="auto"/>
        <w:jc w:val="both"/>
        <w:rPr>
          <w:rFonts w:ascii="Times New Roman" w:hAnsi="Times New Roman"/>
          <w:sz w:val="24"/>
          <w:szCs w:val="24"/>
        </w:rPr>
      </w:pPr>
      <w:r w:rsidRPr="007277E8">
        <w:rPr>
          <w:rFonts w:ascii="Times New Roman" w:hAnsi="Times New Roman"/>
          <w:b/>
          <w:sz w:val="24"/>
          <w:szCs w:val="24"/>
        </w:rPr>
        <w:t xml:space="preserve">Keywords: </w:t>
      </w:r>
      <w:r w:rsidR="00193977" w:rsidRPr="007277E8">
        <w:rPr>
          <w:rFonts w:ascii="Times New Roman" w:hAnsi="Times New Roman"/>
          <w:sz w:val="24"/>
          <w:szCs w:val="24"/>
        </w:rPr>
        <w:t>High-performance elite</w:t>
      </w:r>
      <w:r w:rsidR="002D567D" w:rsidRPr="007277E8">
        <w:rPr>
          <w:rFonts w:ascii="Times New Roman" w:hAnsi="Times New Roman"/>
          <w:sz w:val="24"/>
          <w:szCs w:val="24"/>
        </w:rPr>
        <w:t xml:space="preserve"> environment, talent identification and development,</w:t>
      </w:r>
      <w:r w:rsidR="00914AE9" w:rsidRPr="007277E8">
        <w:rPr>
          <w:rFonts w:ascii="Times New Roman" w:hAnsi="Times New Roman"/>
          <w:sz w:val="24"/>
          <w:szCs w:val="24"/>
        </w:rPr>
        <w:t xml:space="preserve"> triathlon,</w:t>
      </w:r>
      <w:r w:rsidR="002D567D" w:rsidRPr="007277E8">
        <w:rPr>
          <w:rFonts w:ascii="Times New Roman" w:hAnsi="Times New Roman"/>
          <w:sz w:val="24"/>
          <w:szCs w:val="24"/>
        </w:rPr>
        <w:t xml:space="preserve"> athlete selection, elite sport.</w:t>
      </w:r>
    </w:p>
    <w:p w14:paraId="0B6ED7B5" w14:textId="77777777" w:rsidR="00294C12" w:rsidRPr="007277E8" w:rsidRDefault="004502E3" w:rsidP="00B53776">
      <w:pPr>
        <w:pStyle w:val="Heading1st"/>
      </w:pPr>
      <w:bookmarkStart w:id="0" w:name="_Hlk170380506"/>
      <w:r w:rsidRPr="007277E8">
        <w:t>Introduction</w:t>
      </w:r>
    </w:p>
    <w:p w14:paraId="631812FC" w14:textId="7EB79823" w:rsidR="00570FEF" w:rsidRPr="007277E8" w:rsidRDefault="004502E3" w:rsidP="00471053">
      <w:pPr>
        <w:pStyle w:val="MainText"/>
      </w:pPr>
      <w:r w:rsidRPr="007277E8">
        <w:t xml:space="preserve">Over </w:t>
      </w:r>
      <w:r w:rsidR="005E7D11" w:rsidRPr="007277E8">
        <w:t>recent years</w:t>
      </w:r>
      <w:r w:rsidRPr="007277E8">
        <w:t xml:space="preserve">, </w:t>
      </w:r>
      <w:r w:rsidR="007C4BA6" w:rsidRPr="007277E8">
        <w:t>research has increasingly focus</w:t>
      </w:r>
      <w:r w:rsidR="00E82CA7" w:rsidRPr="007277E8">
        <w:t>s</w:t>
      </w:r>
      <w:r w:rsidR="007C4BA6" w:rsidRPr="007277E8">
        <w:t xml:space="preserve">ed on </w:t>
      </w:r>
      <w:r w:rsidR="00570FEF" w:rsidRPr="007277E8">
        <w:t>the role</w:t>
      </w:r>
      <w:r w:rsidR="007C4BA6" w:rsidRPr="007277E8">
        <w:t xml:space="preserve"> </w:t>
      </w:r>
      <w:r w:rsidR="00570FEF" w:rsidRPr="007277E8">
        <w:t xml:space="preserve">of </w:t>
      </w:r>
      <w:r w:rsidR="005C63D2" w:rsidRPr="007277E8">
        <w:t xml:space="preserve">coaching </w:t>
      </w:r>
      <w:r w:rsidR="0059027C" w:rsidRPr="007277E8">
        <w:t xml:space="preserve">in </w:t>
      </w:r>
      <w:r w:rsidR="007C4BA6" w:rsidRPr="007277E8">
        <w:t xml:space="preserve">the development </w:t>
      </w:r>
      <w:r w:rsidR="00520AB0" w:rsidRPr="007277E8">
        <w:t xml:space="preserve">and performance </w:t>
      </w:r>
      <w:r w:rsidR="007C4BA6" w:rsidRPr="007277E8">
        <w:t xml:space="preserve">of talented athletes </w:t>
      </w:r>
      <w:r w:rsidR="0059027C" w:rsidRPr="007277E8">
        <w:t xml:space="preserve">across </w:t>
      </w:r>
      <w:r w:rsidR="007C4BA6" w:rsidRPr="007277E8">
        <w:t>various sports</w:t>
      </w:r>
      <w:r w:rsidR="00E82CA7" w:rsidRPr="007277E8">
        <w:t xml:space="preserve"> and cultures</w:t>
      </w:r>
      <w:r w:rsidR="007C4BA6" w:rsidRPr="007277E8">
        <w:t xml:space="preserve">. </w:t>
      </w:r>
      <w:r w:rsidR="005C63D2" w:rsidRPr="007277E8">
        <w:t>Coaching is</w:t>
      </w:r>
      <w:r w:rsidR="0026320E" w:rsidRPr="007277E8">
        <w:t xml:space="preserve"> a </w:t>
      </w:r>
      <w:r w:rsidR="00E82CA7" w:rsidRPr="007277E8">
        <w:t xml:space="preserve">largely </w:t>
      </w:r>
      <w:r w:rsidR="0026320E" w:rsidRPr="007277E8">
        <w:t xml:space="preserve">controllable factor that </w:t>
      </w:r>
      <w:r w:rsidR="00520AB0" w:rsidRPr="007277E8">
        <w:t xml:space="preserve">has been shown to </w:t>
      </w:r>
      <w:r w:rsidR="0026320E" w:rsidRPr="007277E8">
        <w:t xml:space="preserve">contribute </w:t>
      </w:r>
      <w:r w:rsidR="00E82CA7" w:rsidRPr="007277E8">
        <w:t xml:space="preserve">significantly </w:t>
      </w:r>
      <w:r w:rsidR="0026320E" w:rsidRPr="007277E8">
        <w:t xml:space="preserve">to the progression </w:t>
      </w:r>
      <w:r w:rsidR="00520AB0" w:rsidRPr="007277E8">
        <w:t xml:space="preserve">and performance </w:t>
      </w:r>
      <w:r w:rsidR="0026320E" w:rsidRPr="007277E8">
        <w:t>of athletes</w:t>
      </w:r>
      <w:r w:rsidR="00E82CA7" w:rsidRPr="007277E8">
        <w:t>,</w:t>
      </w:r>
      <w:r w:rsidR="0026320E" w:rsidRPr="007277E8">
        <w:t xml:space="preserve"> and as such </w:t>
      </w:r>
      <w:r w:rsidR="005C63D2" w:rsidRPr="007277E8">
        <w:t>it plays a</w:t>
      </w:r>
      <w:r w:rsidR="0026320E" w:rsidRPr="007277E8">
        <w:t xml:space="preserve"> crucial </w:t>
      </w:r>
      <w:r w:rsidR="005C63D2" w:rsidRPr="007277E8">
        <w:t xml:space="preserve">role </w:t>
      </w:r>
      <w:r w:rsidR="0026320E" w:rsidRPr="007277E8">
        <w:t xml:space="preserve">in </w:t>
      </w:r>
      <w:r w:rsidR="00520AB0" w:rsidRPr="007277E8">
        <w:t xml:space="preserve">both </w:t>
      </w:r>
      <w:r w:rsidR="0026320E" w:rsidRPr="007277E8">
        <w:t xml:space="preserve">the </w:t>
      </w:r>
      <w:r w:rsidR="00520AB0" w:rsidRPr="007277E8">
        <w:t xml:space="preserve">management and development of </w:t>
      </w:r>
      <w:r w:rsidR="0026320E" w:rsidRPr="007277E8">
        <w:t xml:space="preserve">talent </w:t>
      </w:r>
      <w:r w:rsidR="00AC645D" w:rsidRPr="007277E8">
        <w:t>(Martindale et al., 2005)</w:t>
      </w:r>
      <w:r w:rsidR="0026320E" w:rsidRPr="007277E8">
        <w:t xml:space="preserve">. </w:t>
      </w:r>
      <w:bookmarkStart w:id="1" w:name="_Hlk161671894"/>
      <w:r w:rsidR="009D5E49" w:rsidRPr="007277E8">
        <w:t>C</w:t>
      </w:r>
      <w:r w:rsidR="005C63D2" w:rsidRPr="007277E8">
        <w:t>oaches are an</w:t>
      </w:r>
      <w:r w:rsidR="00BC481E" w:rsidRPr="007277E8">
        <w:t xml:space="preserve"> integral part of every </w:t>
      </w:r>
      <w:r w:rsidR="005C63D2" w:rsidRPr="007277E8">
        <w:t>organisation</w:t>
      </w:r>
      <w:r w:rsidR="00520AB0" w:rsidRPr="007277E8">
        <w:t>’s</w:t>
      </w:r>
      <w:r w:rsidR="002B155F" w:rsidRPr="007277E8">
        <w:t xml:space="preserve"> </w:t>
      </w:r>
      <w:r w:rsidR="005840BC" w:rsidRPr="007277E8">
        <w:t>High-Performance</w:t>
      </w:r>
      <w:r w:rsidR="004C7920" w:rsidRPr="007277E8">
        <w:t xml:space="preserve"> (HPE) </w:t>
      </w:r>
      <w:r w:rsidR="00520AB0" w:rsidRPr="007277E8">
        <w:t>and</w:t>
      </w:r>
      <w:r w:rsidR="004C7920" w:rsidRPr="007277E8">
        <w:t xml:space="preserve"> </w:t>
      </w:r>
      <w:r w:rsidR="00BC481E" w:rsidRPr="007277E8">
        <w:t>T</w:t>
      </w:r>
      <w:r w:rsidR="00EF703C" w:rsidRPr="007277E8">
        <w:t>alent Development Environment</w:t>
      </w:r>
      <w:r w:rsidR="00520AB0" w:rsidRPr="007277E8">
        <w:t>s</w:t>
      </w:r>
      <w:r w:rsidR="00EF703C" w:rsidRPr="007277E8">
        <w:t xml:space="preserve"> (TDE)</w:t>
      </w:r>
      <w:r w:rsidR="00BC481E" w:rsidRPr="007277E8">
        <w:t xml:space="preserve"> </w:t>
      </w:r>
      <w:r w:rsidR="005C63D2" w:rsidRPr="007277E8">
        <w:t xml:space="preserve">and </w:t>
      </w:r>
      <w:r w:rsidR="009D5E49" w:rsidRPr="007277E8">
        <w:t xml:space="preserve">have a </w:t>
      </w:r>
      <w:r w:rsidR="005C63D2" w:rsidRPr="007277E8">
        <w:t xml:space="preserve">direct </w:t>
      </w:r>
      <w:r w:rsidR="009D5E49" w:rsidRPr="007277E8">
        <w:t>connection with, and influence over</w:t>
      </w:r>
      <w:r w:rsidR="00BC481E" w:rsidRPr="007277E8">
        <w:t xml:space="preserve"> athletes (Henriksen, 2010a).</w:t>
      </w:r>
      <w:r w:rsidR="00D6459E" w:rsidRPr="007277E8">
        <w:t xml:space="preserve"> HPEs </w:t>
      </w:r>
      <w:r w:rsidR="004F52BF" w:rsidRPr="007277E8">
        <w:t xml:space="preserve">represent the pinnacle of elite performance and results at this level are </w:t>
      </w:r>
      <w:r w:rsidR="0059027C" w:rsidRPr="007277E8">
        <w:t>inevitably</w:t>
      </w:r>
      <w:r w:rsidR="004F52BF" w:rsidRPr="007277E8">
        <w:t xml:space="preserve"> seen as the main marker of success of an organisation.</w:t>
      </w:r>
      <w:r w:rsidR="00C25545">
        <w:t xml:space="preserve"> </w:t>
      </w:r>
      <w:r w:rsidR="003A6989" w:rsidRPr="007277E8">
        <w:t>These</w:t>
      </w:r>
      <w:r w:rsidR="00C25545">
        <w:t xml:space="preserve"> </w:t>
      </w:r>
      <w:r w:rsidR="004F52BF" w:rsidRPr="007277E8">
        <w:t xml:space="preserve">environments have also been shown to </w:t>
      </w:r>
      <w:r w:rsidR="00D6459E" w:rsidRPr="007277E8">
        <w:t xml:space="preserve">be </w:t>
      </w:r>
      <w:r w:rsidR="008D7268" w:rsidRPr="007277E8">
        <w:t>characterised as</w:t>
      </w:r>
      <w:r w:rsidR="00D6459E" w:rsidRPr="007277E8">
        <w:t xml:space="preserve"> dynamic, complex, and unpredictable</w:t>
      </w:r>
      <w:r w:rsidR="008B5AD0" w:rsidRPr="007277E8">
        <w:t xml:space="preserve"> </w:t>
      </w:r>
      <w:r w:rsidR="00D6459E" w:rsidRPr="007277E8">
        <w:t>(</w:t>
      </w:r>
      <w:r w:rsidR="00471053" w:rsidRPr="007277E8">
        <w:t>Purdy &amp; Jones, 2011)</w:t>
      </w:r>
      <w:r w:rsidR="00D6459E" w:rsidRPr="007277E8">
        <w:t xml:space="preserve"> </w:t>
      </w:r>
      <w:r w:rsidR="008D7268" w:rsidRPr="007277E8">
        <w:t>and as such</w:t>
      </w:r>
      <w:r w:rsidR="00A47407" w:rsidRPr="007277E8">
        <w:t>,</w:t>
      </w:r>
      <w:r w:rsidR="008D7268" w:rsidRPr="007277E8">
        <w:t xml:space="preserve"> understanding what </w:t>
      </w:r>
      <w:r w:rsidR="008D7268" w:rsidRPr="007277E8">
        <w:lastRenderedPageBreak/>
        <w:t>type of coaching practices are used to achieve and sustain success at that level is of paramount importance</w:t>
      </w:r>
      <w:r w:rsidR="00A47407" w:rsidRPr="007277E8">
        <w:t>.</w:t>
      </w:r>
      <w:r w:rsidR="008D7268" w:rsidRPr="007277E8">
        <w:t xml:space="preserve"> The pillars of coaching practices that can lead to success </w:t>
      </w:r>
      <w:r w:rsidR="00A47407" w:rsidRPr="007277E8">
        <w:t>have been shown</w:t>
      </w:r>
      <w:r w:rsidR="008D7268" w:rsidRPr="007277E8">
        <w:t xml:space="preserve"> to be linked with the coaching philosophy, the vision, the people involved in the coaching team and the type of the environment (Lara-</w:t>
      </w:r>
      <w:proofErr w:type="spellStart"/>
      <w:r w:rsidR="008D7268" w:rsidRPr="007277E8">
        <w:t>Bercial</w:t>
      </w:r>
      <w:proofErr w:type="spellEnd"/>
      <w:r w:rsidR="008D7268" w:rsidRPr="007277E8">
        <w:t xml:space="preserve"> &amp; Mallett, 2016).</w:t>
      </w:r>
      <w:r w:rsidR="00BC481E" w:rsidRPr="007277E8">
        <w:t xml:space="preserve"> </w:t>
      </w:r>
      <w:r w:rsidR="004F52BF" w:rsidRPr="007277E8">
        <w:t>R</w:t>
      </w:r>
      <w:r w:rsidR="009D5E49" w:rsidRPr="007277E8">
        <w:t xml:space="preserve">esearch </w:t>
      </w:r>
      <w:r w:rsidR="004F52BF" w:rsidRPr="007277E8">
        <w:t xml:space="preserve">has also highlighted that the nature of </w:t>
      </w:r>
      <w:r w:rsidR="009D5E49" w:rsidRPr="007277E8">
        <w:t xml:space="preserve">coach behaviours, leadership skills, and quality of </w:t>
      </w:r>
      <w:r w:rsidR="004F52BF" w:rsidRPr="007277E8">
        <w:t xml:space="preserve">coach-athlete </w:t>
      </w:r>
      <w:r w:rsidR="009D5E49" w:rsidRPr="007277E8">
        <w:t xml:space="preserve">relationships can predict future success (Felton &amp; Jowett, 2013). </w:t>
      </w:r>
      <w:bookmarkEnd w:id="1"/>
      <w:r w:rsidR="00BC481E" w:rsidRPr="007277E8">
        <w:t xml:space="preserve"> </w:t>
      </w:r>
      <w:r w:rsidR="00B53CB4" w:rsidRPr="007277E8">
        <w:t>U</w:t>
      </w:r>
      <w:r w:rsidR="00E82CA7" w:rsidRPr="007277E8">
        <w:t xml:space="preserve">nderstanding and </w:t>
      </w:r>
      <w:r w:rsidR="0026320E" w:rsidRPr="007277E8">
        <w:t>investigat</w:t>
      </w:r>
      <w:r w:rsidR="00E82CA7" w:rsidRPr="007277E8">
        <w:t>ing</w:t>
      </w:r>
      <w:r w:rsidR="0026320E" w:rsidRPr="007277E8">
        <w:t xml:space="preserve"> </w:t>
      </w:r>
      <w:r w:rsidR="00B53CB4" w:rsidRPr="007277E8">
        <w:t xml:space="preserve">successful </w:t>
      </w:r>
      <w:r w:rsidR="0026320E" w:rsidRPr="007277E8">
        <w:t>environments</w:t>
      </w:r>
      <w:r w:rsidR="00BC481E" w:rsidRPr="007277E8">
        <w:t xml:space="preserve"> </w:t>
      </w:r>
      <w:r w:rsidR="00E82CA7" w:rsidRPr="007277E8">
        <w:t xml:space="preserve">is one way through which </w:t>
      </w:r>
      <w:r w:rsidR="0026320E" w:rsidRPr="007277E8">
        <w:t>knowledge can</w:t>
      </w:r>
      <w:r w:rsidR="00B76AC9" w:rsidRPr="007277E8">
        <w:t xml:space="preserve"> </w:t>
      </w:r>
      <w:r w:rsidR="00895893" w:rsidRPr="007277E8">
        <w:t xml:space="preserve">be </w:t>
      </w:r>
      <w:r w:rsidR="00E82CA7" w:rsidRPr="007277E8">
        <w:t xml:space="preserve">gleaned to provide </w:t>
      </w:r>
      <w:r w:rsidR="00B76AC9" w:rsidRPr="007277E8">
        <w:t>useful insight</w:t>
      </w:r>
      <w:r w:rsidR="00E82CA7" w:rsidRPr="007277E8">
        <w:t>s</w:t>
      </w:r>
      <w:r w:rsidR="00B76AC9" w:rsidRPr="007277E8">
        <w:t xml:space="preserve"> into the </w:t>
      </w:r>
      <w:r w:rsidR="00E82CA7" w:rsidRPr="007277E8">
        <w:t xml:space="preserve">priorities, structures, strategies, and </w:t>
      </w:r>
      <w:r w:rsidR="00B76AC9" w:rsidRPr="007277E8">
        <w:t xml:space="preserve">mechanisms that </w:t>
      </w:r>
      <w:r w:rsidR="00B53CB4" w:rsidRPr="007277E8">
        <w:t>underpin such success</w:t>
      </w:r>
      <w:r w:rsidR="008D7268" w:rsidRPr="007277E8">
        <w:t xml:space="preserve">. </w:t>
      </w:r>
    </w:p>
    <w:p w14:paraId="62B5F87C" w14:textId="55B4F26F" w:rsidR="00115E5F" w:rsidRPr="007277E8" w:rsidRDefault="008A543F" w:rsidP="00CD4D50">
      <w:pPr>
        <w:pStyle w:val="MainText"/>
      </w:pPr>
      <w:r w:rsidRPr="007277E8">
        <w:t xml:space="preserve">Interestingly, within the literature talented athletes or “talent pathways” typically refer to programmes which are designed to identify and develop youth individuals to reach senior level (Webb et al., 2016). </w:t>
      </w:r>
      <w:r w:rsidR="008F1F2F" w:rsidRPr="007277E8">
        <w:t>High performance environments on the other hand are concerned predominantly with environments that produce sustainable, high level performance outcomes</w:t>
      </w:r>
      <w:r w:rsidR="00115E5F" w:rsidRPr="007277E8">
        <w:t xml:space="preserve"> at senior level</w:t>
      </w:r>
      <w:r w:rsidR="008F1F2F" w:rsidRPr="007277E8">
        <w:t xml:space="preserve"> (e.g., Jones</w:t>
      </w:r>
      <w:r w:rsidR="007E6901" w:rsidRPr="007277E8">
        <w:t xml:space="preserve"> et al., </w:t>
      </w:r>
      <w:r w:rsidR="008F1F2F" w:rsidRPr="007277E8">
        <w:t xml:space="preserve">2009). </w:t>
      </w:r>
      <w:r w:rsidRPr="007277E8">
        <w:t xml:space="preserve">However, </w:t>
      </w:r>
      <w:r w:rsidR="00115E5F" w:rsidRPr="007277E8">
        <w:t>it is important to recognise that while in many cases, the talent development system could be considered distinct from the high-performance environment, perhaps sitting below</w:t>
      </w:r>
      <w:r w:rsidR="00C56355" w:rsidRPr="007277E8">
        <w:t>, or around</w:t>
      </w:r>
      <w:r w:rsidR="00115E5F" w:rsidRPr="007277E8">
        <w:t xml:space="preserve"> it </w:t>
      </w:r>
      <w:r w:rsidR="003A6989" w:rsidRPr="007277E8">
        <w:t>as a</w:t>
      </w:r>
      <w:r w:rsidR="00115E5F" w:rsidRPr="007277E8">
        <w:t xml:space="preserve"> feed</w:t>
      </w:r>
      <w:r w:rsidR="003A6989" w:rsidRPr="007277E8">
        <w:t>er</w:t>
      </w:r>
      <w:r w:rsidR="00115E5F" w:rsidRPr="007277E8">
        <w:t>, many of the best high-performance environments are excellent at continuing to develop their talent</w:t>
      </w:r>
      <w:r w:rsidR="009C5FF3" w:rsidRPr="007277E8">
        <w:t xml:space="preserve"> over time</w:t>
      </w:r>
      <w:r w:rsidR="00115E5F" w:rsidRPr="007277E8">
        <w:t xml:space="preserve">, </w:t>
      </w:r>
      <w:r w:rsidR="003A6989" w:rsidRPr="007277E8">
        <w:t>including</w:t>
      </w:r>
      <w:r w:rsidR="00115E5F" w:rsidRPr="007277E8">
        <w:t xml:space="preserve"> already elite, world class talent. Indeed, many organisations known for consistent production of talent, do so partly because of the integration and overlap of their TDEs and HPEs.</w:t>
      </w:r>
      <w:r w:rsidR="004141FD" w:rsidRPr="007277E8">
        <w:t xml:space="preserve"> As such, identifying and investigating environments which </w:t>
      </w:r>
      <w:r w:rsidR="003A6989" w:rsidRPr="007277E8">
        <w:t>both develop talent and produce</w:t>
      </w:r>
      <w:r w:rsidR="004141FD" w:rsidRPr="007277E8">
        <w:t xml:space="preserve"> success </w:t>
      </w:r>
      <w:r w:rsidR="003A6989" w:rsidRPr="007277E8">
        <w:t xml:space="preserve">at the highest level </w:t>
      </w:r>
      <w:r w:rsidR="004141FD" w:rsidRPr="007277E8">
        <w:t xml:space="preserve">will enhance our current understanding of the mechanisms underpinning effective </w:t>
      </w:r>
      <w:r w:rsidR="003A6989" w:rsidRPr="007277E8">
        <w:t xml:space="preserve">coaching at this level. </w:t>
      </w:r>
    </w:p>
    <w:p w14:paraId="11A723B7" w14:textId="312175FF" w:rsidR="00507373" w:rsidRPr="007277E8" w:rsidRDefault="002E396F" w:rsidP="00CD4D50">
      <w:pPr>
        <w:pStyle w:val="MainText"/>
      </w:pPr>
      <w:r w:rsidRPr="007277E8">
        <w:t>T</w:t>
      </w:r>
      <w:r w:rsidR="00507373" w:rsidRPr="007277E8">
        <w:t xml:space="preserve">here are numerous examples that provide evidence of this combination of performance and development outlining that in reality those two pillars </w:t>
      </w:r>
      <w:r w:rsidRPr="007277E8">
        <w:t>can be</w:t>
      </w:r>
      <w:r w:rsidR="00507373" w:rsidRPr="007277E8">
        <w:t xml:space="preserve"> integrated together into an environment. For instance, in football most teams have long-term goals related to their success (i.e., win a title, cup, secure a position for European competitions). However, alongside this </w:t>
      </w:r>
      <w:r w:rsidR="00507373" w:rsidRPr="007277E8">
        <w:lastRenderedPageBreak/>
        <w:t>goal there are others which are either short-term (i.e., winning a game on Sunday) or are relevant to the future further ahead (i.e., develop a young promising talent</w:t>
      </w:r>
      <w:r w:rsidR="00895893" w:rsidRPr="007277E8">
        <w:t xml:space="preserve"> to be a big player in three seasons time</w:t>
      </w:r>
      <w:r w:rsidR="00507373" w:rsidRPr="007277E8">
        <w:t xml:space="preserve">). To achieve the combination of these goals, long-term development and short-term performance need to be working together </w:t>
      </w:r>
      <w:r w:rsidRPr="007277E8">
        <w:t>as</w:t>
      </w:r>
      <w:r w:rsidR="00507373" w:rsidRPr="007277E8">
        <w:t xml:space="preserve"> an integrated HP-TD environment. Similarly, team</w:t>
      </w:r>
      <w:r w:rsidR="00895893" w:rsidRPr="007277E8">
        <w:t>s</w:t>
      </w:r>
      <w:r w:rsidR="00507373" w:rsidRPr="007277E8">
        <w:t xml:space="preserve"> preparing for the Olympic Games will have </w:t>
      </w:r>
      <w:r w:rsidR="00895893" w:rsidRPr="007277E8">
        <w:t xml:space="preserve">goals related to </w:t>
      </w:r>
      <w:r w:rsidR="00A977E3" w:rsidRPr="007277E8">
        <w:t>qualif</w:t>
      </w:r>
      <w:r w:rsidR="00895893" w:rsidRPr="007277E8">
        <w:t>ying</w:t>
      </w:r>
      <w:r w:rsidR="00A977E3" w:rsidRPr="007277E8">
        <w:t xml:space="preserve"> and win</w:t>
      </w:r>
      <w:r w:rsidR="00895893" w:rsidRPr="007277E8">
        <w:t>ning</w:t>
      </w:r>
      <w:r w:rsidR="00A977E3" w:rsidRPr="007277E8">
        <w:t xml:space="preserve"> medal</w:t>
      </w:r>
      <w:r w:rsidR="00895893" w:rsidRPr="007277E8">
        <w:t>s</w:t>
      </w:r>
      <w:r w:rsidR="00A977E3" w:rsidRPr="007277E8">
        <w:t xml:space="preserve">. </w:t>
      </w:r>
      <w:r w:rsidR="00895893" w:rsidRPr="007277E8">
        <w:t xml:space="preserve">However, these goals necessarily </w:t>
      </w:r>
      <w:r w:rsidR="00A977E3" w:rsidRPr="007277E8">
        <w:t xml:space="preserve">incorporate </w:t>
      </w:r>
      <w:r w:rsidR="00895893" w:rsidRPr="007277E8">
        <w:t xml:space="preserve">a variety of </w:t>
      </w:r>
      <w:r w:rsidR="00A977E3" w:rsidRPr="007277E8">
        <w:t>short-term performance related goals (i.e., competing and possibly winning national/international competitions)</w:t>
      </w:r>
      <w:r w:rsidR="00507373" w:rsidRPr="007277E8">
        <w:t xml:space="preserve"> </w:t>
      </w:r>
      <w:r w:rsidR="00895893" w:rsidRPr="007277E8">
        <w:t xml:space="preserve">and </w:t>
      </w:r>
      <w:r w:rsidR="00A977E3" w:rsidRPr="007277E8">
        <w:t>long</w:t>
      </w:r>
      <w:r w:rsidR="00895893" w:rsidRPr="007277E8">
        <w:t>er</w:t>
      </w:r>
      <w:r w:rsidR="00A977E3" w:rsidRPr="007277E8">
        <w:t xml:space="preserve">-term development goals (i.e., improving technique, adopting a new psychological strategy). </w:t>
      </w:r>
      <w:r w:rsidR="00895893" w:rsidRPr="007277E8">
        <w:t xml:space="preserve">These </w:t>
      </w:r>
      <w:r w:rsidR="00A977E3" w:rsidRPr="007277E8">
        <w:t>example</w:t>
      </w:r>
      <w:r w:rsidR="00895893" w:rsidRPr="007277E8">
        <w:t>s</w:t>
      </w:r>
      <w:r w:rsidR="00A977E3" w:rsidRPr="007277E8">
        <w:t xml:space="preserve"> demonstrate the need for the integration of performance and development </w:t>
      </w:r>
      <w:r w:rsidRPr="007277E8">
        <w:t>within an</w:t>
      </w:r>
      <w:r w:rsidR="00A977E3" w:rsidRPr="007277E8">
        <w:t xml:space="preserve"> environment that aims to </w:t>
      </w:r>
      <w:r w:rsidR="00895893" w:rsidRPr="007277E8">
        <w:t xml:space="preserve">be </w:t>
      </w:r>
      <w:r w:rsidR="00A977E3" w:rsidRPr="007277E8">
        <w:t xml:space="preserve">successful </w:t>
      </w:r>
      <w:r w:rsidR="00895893" w:rsidRPr="007277E8">
        <w:t xml:space="preserve">and sustain success </w:t>
      </w:r>
      <w:r w:rsidR="00A977E3" w:rsidRPr="007277E8">
        <w:t xml:space="preserve">at the top level. </w:t>
      </w:r>
      <w:r w:rsidR="00895893" w:rsidRPr="007277E8">
        <w:t xml:space="preserve">As such, research focussed on both HPEs and TDEs may be pertinent to understand the requirements in this context. </w:t>
      </w:r>
    </w:p>
    <w:p w14:paraId="386E8AE8" w14:textId="412A7C6F" w:rsidR="00B0323A" w:rsidRPr="007277E8" w:rsidRDefault="00B0323A" w:rsidP="00CD4D50">
      <w:pPr>
        <w:pStyle w:val="MainText"/>
      </w:pPr>
      <w:r w:rsidRPr="007277E8">
        <w:t>Research to date has generally investigated these environments (HPEs vs TDEs) with a clear distinction</w:t>
      </w:r>
      <w:r w:rsidR="00126F86" w:rsidRPr="007277E8">
        <w:t>, bar a few exceptions (e.g., Hall et al., 2019)</w:t>
      </w:r>
      <w:r w:rsidRPr="007277E8">
        <w:t xml:space="preserve">. For example, </w:t>
      </w:r>
      <w:r w:rsidR="00FD4ACF" w:rsidRPr="007277E8">
        <w:t xml:space="preserve">in the early 2000s, Martindale and colleagues recognised the need to examine the aims, methods and modus operandi of effective talent development coaches and pathways to understand how to best facilitate the progression of young talented athletes to senior world class status (e.g., Martindale et al 2005; 2007). This TDE focus has developed since </w:t>
      </w:r>
      <w:r w:rsidR="00D93CFE" w:rsidRPr="007277E8">
        <w:t>through a</w:t>
      </w:r>
      <w:r w:rsidR="00FD4ACF" w:rsidRPr="007277E8">
        <w:t xml:space="preserve"> </w:t>
      </w:r>
      <w:r w:rsidR="003D1CD9" w:rsidRPr="007277E8">
        <w:t xml:space="preserve">range of in-depth </w:t>
      </w:r>
      <w:r w:rsidR="001B71B3" w:rsidRPr="007277E8">
        <w:t xml:space="preserve">qualitative </w:t>
      </w:r>
      <w:r w:rsidR="003D1CD9" w:rsidRPr="007277E8">
        <w:t xml:space="preserve">case studies of </w:t>
      </w:r>
      <w:r w:rsidR="00A834A1" w:rsidRPr="007277E8">
        <w:t>different</w:t>
      </w:r>
      <w:r w:rsidR="003D1CD9" w:rsidRPr="007277E8">
        <w:t xml:space="preserve"> TDEs, highlighting the consistent albeit context specific nature of effective practice </w:t>
      </w:r>
      <w:r w:rsidRPr="007277E8">
        <w:t>(</w:t>
      </w:r>
      <w:r w:rsidRPr="007277E8">
        <w:rPr>
          <w:color w:val="FF0000"/>
        </w:rPr>
        <w:t>e.g., Henriksen</w:t>
      </w:r>
      <w:r w:rsidR="007277E8" w:rsidRPr="007277E8">
        <w:rPr>
          <w:color w:val="FF0000"/>
        </w:rPr>
        <w:t xml:space="preserve"> et al., 2010a,</w:t>
      </w:r>
      <w:r w:rsidR="006777E1">
        <w:rPr>
          <w:color w:val="FF0000"/>
        </w:rPr>
        <w:t xml:space="preserve"> </w:t>
      </w:r>
      <w:r w:rsidR="007277E8" w:rsidRPr="007277E8">
        <w:rPr>
          <w:color w:val="FF0000"/>
        </w:rPr>
        <w:t>2010b,</w:t>
      </w:r>
      <w:r w:rsidR="006777E1">
        <w:rPr>
          <w:color w:val="FF0000"/>
        </w:rPr>
        <w:t xml:space="preserve"> </w:t>
      </w:r>
      <w:r w:rsidR="007277E8" w:rsidRPr="007277E8">
        <w:rPr>
          <w:color w:val="FF0000"/>
        </w:rPr>
        <w:t>2011</w:t>
      </w:r>
      <w:r w:rsidRPr="007277E8">
        <w:t>)</w:t>
      </w:r>
      <w:r w:rsidR="00A834A1" w:rsidRPr="007277E8">
        <w:t>.</w:t>
      </w:r>
      <w:r w:rsidR="001B71B3" w:rsidRPr="007277E8">
        <w:t xml:space="preserve"> </w:t>
      </w:r>
      <w:r w:rsidR="00A834A1" w:rsidRPr="007277E8">
        <w:t xml:space="preserve">There has also been a range of </w:t>
      </w:r>
      <w:r w:rsidR="001B71B3" w:rsidRPr="007277E8">
        <w:t>quantitative work focussed on understanding the relationships between the environment and important athlete outcomes (</w:t>
      </w:r>
      <w:r w:rsidR="001B71B3" w:rsidRPr="007277E8">
        <w:rPr>
          <w:color w:val="FF0000"/>
        </w:rPr>
        <w:t>e.g.,</w:t>
      </w:r>
      <w:r w:rsidR="007277E8">
        <w:rPr>
          <w:color w:val="FF0000"/>
        </w:rPr>
        <w:t xml:space="preserve"> </w:t>
      </w:r>
      <w:r w:rsidR="007277E8" w:rsidRPr="007277E8">
        <w:rPr>
          <w:color w:val="FF0000"/>
        </w:rPr>
        <w:t>Cao et al., 2013</w:t>
      </w:r>
      <w:r w:rsidR="001B71B3" w:rsidRPr="007277E8">
        <w:t>)</w:t>
      </w:r>
      <w:r w:rsidR="003D1CD9" w:rsidRPr="007277E8">
        <w:t>.</w:t>
      </w:r>
      <w:r w:rsidRPr="007277E8">
        <w:t xml:space="preserve">  An additional and distinct body of literature</w:t>
      </w:r>
      <w:r w:rsidR="007938E6" w:rsidRPr="007277E8">
        <w:t xml:space="preserve"> has</w:t>
      </w:r>
      <w:r w:rsidR="00340E2D" w:rsidRPr="007277E8">
        <w:t xml:space="preserve"> </w:t>
      </w:r>
      <w:r w:rsidRPr="007277E8">
        <w:t>examined HPEs in sport</w:t>
      </w:r>
      <w:r w:rsidR="00155D61" w:rsidRPr="007277E8">
        <w:t>, focussed specifically on the performance environments of world class athletes</w:t>
      </w:r>
      <w:r w:rsidRPr="007277E8">
        <w:t xml:space="preserve"> (</w:t>
      </w:r>
      <w:proofErr w:type="spellStart"/>
      <w:r w:rsidRPr="007277E8">
        <w:t>Sotiriadou</w:t>
      </w:r>
      <w:proofErr w:type="spellEnd"/>
      <w:r w:rsidRPr="007277E8">
        <w:t xml:space="preserve"> &amp; De Bosscher, 2018)</w:t>
      </w:r>
      <w:r w:rsidR="00155D61" w:rsidRPr="007277E8">
        <w:t>.</w:t>
      </w:r>
      <w:r w:rsidR="00340E2D" w:rsidRPr="007277E8">
        <w:t xml:space="preserve"> </w:t>
      </w:r>
      <w:r w:rsidR="00155D61" w:rsidRPr="007277E8">
        <w:t xml:space="preserve">Initial interest in this area was developed by </w:t>
      </w:r>
      <w:r w:rsidRPr="007277E8">
        <w:t>Jones</w:t>
      </w:r>
      <w:r w:rsidR="007E6901" w:rsidRPr="007277E8">
        <w:t xml:space="preserve"> et al. </w:t>
      </w:r>
      <w:r w:rsidRPr="007277E8">
        <w:t xml:space="preserve">(2009) </w:t>
      </w:r>
      <w:r w:rsidR="006B1840" w:rsidRPr="007277E8">
        <w:t xml:space="preserve">who developed a model which </w:t>
      </w:r>
      <w:r w:rsidRPr="007277E8">
        <w:t xml:space="preserve">identified key features of the environment </w:t>
      </w:r>
      <w:r w:rsidRPr="007277E8">
        <w:lastRenderedPageBreak/>
        <w:t>drawn from organisational literature</w:t>
      </w:r>
      <w:r w:rsidR="006B1840" w:rsidRPr="007277E8">
        <w:t>.</w:t>
      </w:r>
      <w:r w:rsidR="00340E2D" w:rsidRPr="007277E8">
        <w:t xml:space="preserve"> </w:t>
      </w:r>
      <w:proofErr w:type="gramStart"/>
      <w:r w:rsidR="006B1840" w:rsidRPr="007277E8">
        <w:t>Similar to</w:t>
      </w:r>
      <w:proofErr w:type="gramEnd"/>
      <w:r w:rsidR="006B1840" w:rsidRPr="007277E8">
        <w:t xml:space="preserve"> the TDE research focus, this model has subsequently </w:t>
      </w:r>
      <w:r w:rsidRPr="007277E8">
        <w:t xml:space="preserve">been investigated and used as a </w:t>
      </w:r>
      <w:r w:rsidR="00340E2D" w:rsidRPr="007277E8">
        <w:t>springboard</w:t>
      </w:r>
      <w:r w:rsidRPr="007277E8">
        <w:t xml:space="preserve"> for further sport specific research over time (e.g., Hodge et al., 2014; Fletcher &amp; Streeter, 2016).</w:t>
      </w:r>
    </w:p>
    <w:p w14:paraId="730D81DE" w14:textId="44691133" w:rsidR="00FD4ACF" w:rsidRPr="007277E8" w:rsidRDefault="00FD4ACF" w:rsidP="005D4537">
      <w:pPr>
        <w:pStyle w:val="MainText"/>
        <w:ind w:firstLine="0"/>
        <w:outlineLvl w:val="1"/>
        <w:rPr>
          <w:b/>
          <w:bCs/>
        </w:rPr>
      </w:pPr>
      <w:r w:rsidRPr="007277E8">
        <w:rPr>
          <w:b/>
          <w:bCs/>
        </w:rPr>
        <w:t>High Performance Environments</w:t>
      </w:r>
    </w:p>
    <w:p w14:paraId="7A8B9C1F" w14:textId="011325BE" w:rsidR="00CA31EB" w:rsidRPr="007277E8" w:rsidRDefault="00CA31EB" w:rsidP="00CD4D50">
      <w:pPr>
        <w:pStyle w:val="MainText"/>
      </w:pPr>
      <w:r w:rsidRPr="007277E8">
        <w:t>With regards to HPEs, Jones</w:t>
      </w:r>
      <w:r w:rsidR="007E6901" w:rsidRPr="007277E8">
        <w:t xml:space="preserve"> et al. </w:t>
      </w:r>
      <w:r w:rsidRPr="007277E8">
        <w:t xml:space="preserve">(2009) identified a gap in our understanding of the factors associated within a successful HPEs in a sporting context. They initially carried out a review of organisational and performance psychology literature to identify psychological and social factors associated with sustainable high performance at the individual, group and organisational levels. The four core components of the </w:t>
      </w:r>
      <w:r w:rsidR="001B3C0F" w:rsidRPr="007277E8">
        <w:t>High-Performance Environment m</w:t>
      </w:r>
      <w:r w:rsidRPr="007277E8">
        <w:t>odel</w:t>
      </w:r>
      <w:r w:rsidR="001B3C0F" w:rsidRPr="007277E8">
        <w:t xml:space="preserve"> (HPE)</w:t>
      </w:r>
      <w:r w:rsidRPr="007277E8">
        <w:t xml:space="preserve"> </w:t>
      </w:r>
      <w:r w:rsidR="00A834A1" w:rsidRPr="007277E8">
        <w:t>were shown to be</w:t>
      </w:r>
      <w:r w:rsidRPr="007277E8">
        <w:t xml:space="preserve"> leadership, performance enablers, people, and organisational culture. More specifically, leadership refers to the influence of an individual over a group of individual</w:t>
      </w:r>
      <w:r w:rsidR="0071775B" w:rsidRPr="007277E8">
        <w:t>s</w:t>
      </w:r>
      <w:r w:rsidRPr="007277E8">
        <w:t xml:space="preserve"> working towards a common goal, performance enablers refer to the support from the environment,</w:t>
      </w:r>
      <w:r w:rsidR="00C25545">
        <w:t xml:space="preserve"> </w:t>
      </w:r>
      <w:r w:rsidRPr="007277E8">
        <w:t>people</w:t>
      </w:r>
      <w:r w:rsidR="00C25545">
        <w:t xml:space="preserve"> </w:t>
      </w:r>
      <w:r w:rsidRPr="007277E8">
        <w:t>are</w:t>
      </w:r>
      <w:r w:rsidR="00C25545">
        <w:t xml:space="preserve"> </w:t>
      </w:r>
      <w:r w:rsidRPr="007277E8">
        <w:t>the individuals working within the environment, and finally organisation culture is the perception of the members of the</w:t>
      </w:r>
      <w:r w:rsidR="002B155F" w:rsidRPr="007277E8">
        <w:t>ir</w:t>
      </w:r>
      <w:r w:rsidRPr="007277E8">
        <w:t xml:space="preserve"> </w:t>
      </w:r>
      <w:proofErr w:type="gramStart"/>
      <w:r w:rsidRPr="007277E8">
        <w:t>organisation</w:t>
      </w:r>
      <w:r w:rsidR="002B155F" w:rsidRPr="007277E8">
        <w:t xml:space="preserve"> as a whole</w:t>
      </w:r>
      <w:proofErr w:type="gramEnd"/>
      <w:r w:rsidRPr="007277E8">
        <w:t xml:space="preserve"> (Jones et al., 2009). A growing body of literature has attempted to test this model and enhance our understanding specifically related to HPEs. For instance, Hodge et al. (2014) examined the motivational climate of the New Zealand All Blacks rugby team while Fletcher and Streeter (2016) investigated the HPE in elite swimming.</w:t>
      </w:r>
    </w:p>
    <w:p w14:paraId="2C71C523" w14:textId="41D6D79D" w:rsidR="00CA31EB" w:rsidRPr="007277E8" w:rsidRDefault="00CA31EB" w:rsidP="00946409">
      <w:pPr>
        <w:pStyle w:val="MainText"/>
      </w:pPr>
      <w:r w:rsidRPr="007277E8">
        <w:t xml:space="preserve">In their investigation focused on the </w:t>
      </w:r>
      <w:r w:rsidR="00867E75" w:rsidRPr="007277E8">
        <w:t>All-Blacks,</w:t>
      </w:r>
      <w:r w:rsidRPr="007277E8">
        <w:t xml:space="preserve"> Hodge et al. (2014) identified </w:t>
      </w:r>
      <w:proofErr w:type="gramStart"/>
      <w:r w:rsidRPr="007277E8">
        <w:t>a number of</w:t>
      </w:r>
      <w:proofErr w:type="gramEnd"/>
      <w:r w:rsidRPr="007277E8">
        <w:t xml:space="preserve"> key elements that were applied within this HPE. A key aspect of this HPE was the moto “Better People Make Better All Blacks” </w:t>
      </w:r>
      <w:r w:rsidR="00946409" w:rsidRPr="007277E8">
        <w:t xml:space="preserve">highlighting the nature of the autonomy-supportive coaching approach. More specifically, the </w:t>
      </w:r>
      <w:r w:rsidRPr="007277E8">
        <w:t xml:space="preserve">motivational climate of the environment </w:t>
      </w:r>
      <w:r w:rsidR="009446D8" w:rsidRPr="007277E8">
        <w:t xml:space="preserve">involved </w:t>
      </w:r>
      <w:r w:rsidRPr="007277E8">
        <w:t>providing choices for the athletes, encouraging them to take initiative and used empowering performance feedback (focused on how to improve rather than how to reduce a weakness</w:t>
      </w:r>
      <w:r w:rsidR="009446D8" w:rsidRPr="007277E8">
        <w:t>)</w:t>
      </w:r>
      <w:r w:rsidRPr="007277E8">
        <w:t>. Additionally, the leadership style was</w:t>
      </w:r>
      <w:r w:rsidR="009446D8" w:rsidRPr="007277E8">
        <w:t xml:space="preserve"> considered</w:t>
      </w:r>
      <w:r w:rsidRPr="007277E8">
        <w:t xml:space="preserve"> transformational</w:t>
      </w:r>
      <w:r w:rsidR="009446D8" w:rsidRPr="007277E8">
        <w:t>,</w:t>
      </w:r>
      <w:r w:rsidRPr="007277E8">
        <w:t xml:space="preserve"> emphasising on the creation </w:t>
      </w:r>
      <w:r w:rsidRPr="007277E8">
        <w:lastRenderedPageBreak/>
        <w:t>of a vision with the provision of support to achieve this vision combined with challenges to facilitate this process.</w:t>
      </w:r>
      <w:r w:rsidR="00946409" w:rsidRPr="007277E8">
        <w:t xml:space="preserve"> The study by Fletcher and Streeter (2016) examining a HPE in swimming identified three key themes related to the leadership: vision, support, and challenge. Firstly, the vision</w:t>
      </w:r>
      <w:r w:rsidR="00634E41" w:rsidRPr="007277E8">
        <w:t xml:space="preserve"> </w:t>
      </w:r>
      <w:r w:rsidR="00946409" w:rsidRPr="007277E8">
        <w:t xml:space="preserve">was focused on self and collective improvement and there was a team ethos of shared leadership and ownership. A high level of support was evident particularly in relation to motivational feedback and management of disappointment. The challenges presented to the athletes had the form of intellectual stimulation and </w:t>
      </w:r>
      <w:r w:rsidR="00FB5128" w:rsidRPr="007277E8">
        <w:t>high-performance</w:t>
      </w:r>
      <w:r w:rsidR="00946409" w:rsidRPr="007277E8">
        <w:t xml:space="preserve"> expectations.</w:t>
      </w:r>
    </w:p>
    <w:p w14:paraId="4617DC2D" w14:textId="0B45AE5C" w:rsidR="003B7195" w:rsidRPr="007277E8" w:rsidRDefault="003B7195" w:rsidP="007677B4">
      <w:pPr>
        <w:pStyle w:val="MainText"/>
      </w:pPr>
      <w:r w:rsidRPr="007277E8">
        <w:t xml:space="preserve">Recently, </w:t>
      </w:r>
      <w:proofErr w:type="spellStart"/>
      <w:r w:rsidRPr="007277E8">
        <w:t>Salcinovic</w:t>
      </w:r>
      <w:proofErr w:type="spellEnd"/>
      <w:r w:rsidRPr="007277E8">
        <w:t xml:space="preserve"> et al. (2022) conducted a systematic review to explore the factors influencing team function and performance</w:t>
      </w:r>
      <w:r w:rsidR="00634E41" w:rsidRPr="007277E8">
        <w:t xml:space="preserve"> in HPEs</w:t>
      </w:r>
      <w:r w:rsidR="00E50146" w:rsidRPr="007277E8">
        <w:t>. In their review</w:t>
      </w:r>
      <w:r w:rsidR="006345F6" w:rsidRPr="007277E8">
        <w:t>,</w:t>
      </w:r>
      <w:r w:rsidR="00E50146" w:rsidRPr="007277E8">
        <w:t xml:space="preserve"> which included research from various industries</w:t>
      </w:r>
      <w:r w:rsidR="006345F6" w:rsidRPr="007277E8">
        <w:t>,</w:t>
      </w:r>
      <w:r w:rsidR="00E50146" w:rsidRPr="007277E8">
        <w:t xml:space="preserve"> there were 8 studies included that focused solely on sport (You et al., 2020; Verma et al., 2012; Arnold et al., 2016; Carmichael &amp; Thomas, 2000; Leo et al., 2013; Sanchez et al., 2007; Warner et al., 2012; Buran et al., 2019). </w:t>
      </w:r>
      <w:r w:rsidR="007677B4" w:rsidRPr="007277E8">
        <w:t xml:space="preserve">The key findings from the studies focused on sports revealed that higher performing teams </w:t>
      </w:r>
      <w:r w:rsidR="006345F6" w:rsidRPr="007277E8">
        <w:t xml:space="preserve">did have distinct environmental strengths such as highly </w:t>
      </w:r>
      <w:r w:rsidR="007677B4" w:rsidRPr="007277E8">
        <w:t>aligned, and coherent goals coupled with the ability to adapt (You et al., 2020)</w:t>
      </w:r>
      <w:r w:rsidR="006345F6" w:rsidRPr="007277E8">
        <w:t>.</w:t>
      </w:r>
      <w:r w:rsidR="00340E2D" w:rsidRPr="007277E8">
        <w:t xml:space="preserve"> </w:t>
      </w:r>
      <w:r w:rsidR="006345F6" w:rsidRPr="007277E8">
        <w:t xml:space="preserve">They also had higher levels of </w:t>
      </w:r>
      <w:r w:rsidR="007677B4" w:rsidRPr="007277E8">
        <w:t>group or structural cohesion (Leo et al., 2013; Verma et al., 2012; Warner et al., 2012)</w:t>
      </w:r>
      <w:r w:rsidR="006345F6" w:rsidRPr="007277E8">
        <w:t>, and effective c</w:t>
      </w:r>
      <w:r w:rsidR="007677B4" w:rsidRPr="007277E8">
        <w:t>ommunication</w:t>
      </w:r>
      <w:r w:rsidR="006345F6" w:rsidRPr="007277E8">
        <w:t xml:space="preserve">, which </w:t>
      </w:r>
      <w:r w:rsidR="007677B4" w:rsidRPr="007277E8">
        <w:t>appeared to be key for a</w:t>
      </w:r>
      <w:r w:rsidR="006345F6" w:rsidRPr="007277E8">
        <w:t xml:space="preserve"> </w:t>
      </w:r>
      <w:r w:rsidR="007677B4" w:rsidRPr="007277E8">
        <w:t xml:space="preserve">successful </w:t>
      </w:r>
      <w:r w:rsidR="006345F6" w:rsidRPr="007277E8">
        <w:t xml:space="preserve">working and </w:t>
      </w:r>
      <w:r w:rsidR="007677B4" w:rsidRPr="007277E8">
        <w:t xml:space="preserve">collaboration within a multidisciplinary team (Buran et al., 2019). </w:t>
      </w:r>
    </w:p>
    <w:p w14:paraId="305374BA" w14:textId="5025A021" w:rsidR="00B0323A" w:rsidRPr="007277E8" w:rsidRDefault="00B0323A" w:rsidP="005D4537">
      <w:pPr>
        <w:pStyle w:val="MainText"/>
        <w:ind w:firstLine="0"/>
        <w:outlineLvl w:val="1"/>
        <w:rPr>
          <w:b/>
          <w:bCs/>
        </w:rPr>
      </w:pPr>
      <w:r w:rsidRPr="007277E8">
        <w:rPr>
          <w:b/>
          <w:bCs/>
        </w:rPr>
        <w:t>Talent Development Environments</w:t>
      </w:r>
    </w:p>
    <w:p w14:paraId="3F47585F" w14:textId="77777777" w:rsidR="002B155F" w:rsidRPr="007277E8" w:rsidRDefault="00F02CC5" w:rsidP="00B466F4">
      <w:pPr>
        <w:pStyle w:val="MainText"/>
      </w:pPr>
      <w:r w:rsidRPr="007277E8">
        <w:t>As alluded to earlier</w:t>
      </w:r>
      <w:r w:rsidR="008B5AD0" w:rsidRPr="007277E8">
        <w:t xml:space="preserve">, </w:t>
      </w:r>
      <w:r w:rsidRPr="007277E8">
        <w:t>i</w:t>
      </w:r>
      <w:r w:rsidR="00AC645D" w:rsidRPr="007277E8">
        <w:t xml:space="preserve">n response to the recognition </w:t>
      </w:r>
      <w:r w:rsidR="00AF5D72" w:rsidRPr="007277E8">
        <w:t>of</w:t>
      </w:r>
      <w:r w:rsidR="00AC645D" w:rsidRPr="007277E8">
        <w:t xml:space="preserve"> a lack of explicit guidelines for setting up effective </w:t>
      </w:r>
      <w:r w:rsidR="006C20F5" w:rsidRPr="007277E8">
        <w:t>TDEs</w:t>
      </w:r>
      <w:r w:rsidR="00F807CB" w:rsidRPr="007277E8">
        <w:t>,</w:t>
      </w:r>
      <w:r w:rsidR="00376204" w:rsidRPr="007277E8">
        <w:t xml:space="preserve"> </w:t>
      </w:r>
      <w:r w:rsidR="00AC645D" w:rsidRPr="007277E8">
        <w:t>Martindale and colleagues</w:t>
      </w:r>
      <w:r w:rsidR="005C63D2" w:rsidRPr="007277E8">
        <w:t xml:space="preserve"> (</w:t>
      </w:r>
      <w:r w:rsidR="00267FD5" w:rsidRPr="007277E8">
        <w:t>2005,</w:t>
      </w:r>
      <w:r w:rsidR="00747A3B" w:rsidRPr="007277E8">
        <w:t xml:space="preserve"> 2007, 2010</w:t>
      </w:r>
      <w:r w:rsidR="005C63D2" w:rsidRPr="007277E8">
        <w:t>)</w:t>
      </w:r>
      <w:r w:rsidR="00267FD5" w:rsidRPr="007277E8">
        <w:t xml:space="preserve"> identified key features </w:t>
      </w:r>
      <w:r w:rsidR="00747A3B" w:rsidRPr="007277E8">
        <w:t xml:space="preserve">of effective practice </w:t>
      </w:r>
      <w:r w:rsidR="00267FD5" w:rsidRPr="007277E8">
        <w:t xml:space="preserve">through a </w:t>
      </w:r>
      <w:r w:rsidR="00747A3B" w:rsidRPr="007277E8">
        <w:t xml:space="preserve">triangulated method of investigation, including a </w:t>
      </w:r>
      <w:r w:rsidR="00267FD5" w:rsidRPr="007277E8">
        <w:t xml:space="preserve">systematic </w:t>
      </w:r>
      <w:r w:rsidR="00747A3B" w:rsidRPr="007277E8">
        <w:t xml:space="preserve">review of </w:t>
      </w:r>
      <w:r w:rsidR="00267FD5" w:rsidRPr="007277E8">
        <w:t>literature</w:t>
      </w:r>
      <w:r w:rsidR="00747A3B" w:rsidRPr="007277E8">
        <w:t>, interviews with a</w:t>
      </w:r>
      <w:r w:rsidR="00267FD5" w:rsidRPr="007277E8">
        <w:t xml:space="preserve"> </w:t>
      </w:r>
      <w:r w:rsidR="00747A3B" w:rsidRPr="007277E8">
        <w:t xml:space="preserve">variety of highly renowned talent development coaches, and focus groups with </w:t>
      </w:r>
      <w:r w:rsidR="6A0B228A" w:rsidRPr="007277E8">
        <w:t xml:space="preserve">a wide range of </w:t>
      </w:r>
      <w:r w:rsidR="00747A3B" w:rsidRPr="007277E8">
        <w:t>developing athletes across a variety of sport</w:t>
      </w:r>
      <w:r w:rsidR="733DCC3D" w:rsidRPr="007277E8">
        <w:t>s within a UK context</w:t>
      </w:r>
      <w:r w:rsidR="00747A3B" w:rsidRPr="007277E8">
        <w:t>. This</w:t>
      </w:r>
      <w:r w:rsidR="00267FD5" w:rsidRPr="007277E8">
        <w:t xml:space="preserve"> </w:t>
      </w:r>
      <w:r w:rsidR="00AC645D" w:rsidRPr="007277E8">
        <w:t>investigat</w:t>
      </w:r>
      <w:r w:rsidR="00747A3B" w:rsidRPr="007277E8">
        <w:t>ion of</w:t>
      </w:r>
      <w:r w:rsidR="00AC645D" w:rsidRPr="007277E8">
        <w:t xml:space="preserve"> the aims, methods, </w:t>
      </w:r>
      <w:r w:rsidR="00295FA0" w:rsidRPr="007277E8">
        <w:t>modus operandi,</w:t>
      </w:r>
      <w:r w:rsidR="00AC645D" w:rsidRPr="007277E8">
        <w:t xml:space="preserve"> and philosophy of </w:t>
      </w:r>
      <w:r w:rsidR="00747A3B" w:rsidRPr="007277E8">
        <w:t xml:space="preserve">effective TDEs led to the generation of five overarching </w:t>
      </w:r>
      <w:r w:rsidR="00BB7B70" w:rsidRPr="007277E8">
        <w:t xml:space="preserve">generic features </w:t>
      </w:r>
      <w:r w:rsidR="00BB7B70" w:rsidRPr="007277E8">
        <w:lastRenderedPageBreak/>
        <w:t>includ</w:t>
      </w:r>
      <w:r w:rsidR="00747A3B" w:rsidRPr="007277E8">
        <w:t>ing</w:t>
      </w:r>
      <w:r w:rsidR="003E443B" w:rsidRPr="007277E8">
        <w:t>:</w:t>
      </w:r>
      <w:r w:rsidR="00BB7B70" w:rsidRPr="007277E8">
        <w:t xml:space="preserve"> </w:t>
      </w:r>
      <w:bookmarkStart w:id="2" w:name="_Hlk168413697"/>
      <w:r w:rsidR="003E443B" w:rsidRPr="007277E8">
        <w:t>long</w:t>
      </w:r>
      <w:r w:rsidR="00BB7B70" w:rsidRPr="007277E8">
        <w:t xml:space="preserve"> term aims and methods; </w:t>
      </w:r>
      <w:r w:rsidR="003E443B" w:rsidRPr="007277E8">
        <w:t>w</w:t>
      </w:r>
      <w:r w:rsidR="00BB7B70" w:rsidRPr="007277E8">
        <w:t xml:space="preserve">ide ranging coherent messages and support; </w:t>
      </w:r>
      <w:r w:rsidR="003E443B" w:rsidRPr="007277E8">
        <w:t>e</w:t>
      </w:r>
      <w:r w:rsidR="00BB7B70" w:rsidRPr="007277E8">
        <w:t xml:space="preserve">mphasis of appropriate development not early success; </w:t>
      </w:r>
      <w:r w:rsidR="003E443B" w:rsidRPr="007277E8">
        <w:t>i</w:t>
      </w:r>
      <w:r w:rsidR="00BB7B70" w:rsidRPr="007277E8">
        <w:t xml:space="preserve">ndividualised and ongoing development; and </w:t>
      </w:r>
      <w:r w:rsidR="003E443B" w:rsidRPr="007277E8">
        <w:t>i</w:t>
      </w:r>
      <w:r w:rsidR="00BB7B70" w:rsidRPr="007277E8">
        <w:t xml:space="preserve">ntegrated, holistic and systematic </w:t>
      </w:r>
      <w:r w:rsidR="007C3B62" w:rsidRPr="007277E8">
        <w:t xml:space="preserve">development </w:t>
      </w:r>
      <w:r w:rsidR="00CF0E3C" w:rsidRPr="007277E8">
        <w:t>process.</w:t>
      </w:r>
    </w:p>
    <w:p w14:paraId="50DA696E" w14:textId="24ADEC1A" w:rsidR="00B3469F" w:rsidRPr="007277E8" w:rsidRDefault="00A80A27" w:rsidP="00B466F4">
      <w:pPr>
        <w:pStyle w:val="MainText"/>
      </w:pPr>
      <w:r w:rsidRPr="007277E8">
        <w:t xml:space="preserve">Subsequently, </w:t>
      </w:r>
      <w:proofErr w:type="gramStart"/>
      <w:r w:rsidRPr="007277E8">
        <w:t>a number of</w:t>
      </w:r>
      <w:proofErr w:type="gramEnd"/>
      <w:r w:rsidRPr="007277E8">
        <w:t xml:space="preserve"> research groups adopted a case study approach to understanding effective TD practice</w:t>
      </w:r>
      <w:r w:rsidR="00FA4A61" w:rsidRPr="007277E8">
        <w:t xml:space="preserve"> in more depth, across a variety of contexts</w:t>
      </w:r>
      <w:r w:rsidRPr="007277E8">
        <w:t xml:space="preserve">. </w:t>
      </w:r>
      <w:r w:rsidR="227C3F7D" w:rsidRPr="007277E8">
        <w:t xml:space="preserve">Some of the </w:t>
      </w:r>
      <w:r w:rsidRPr="007277E8">
        <w:t xml:space="preserve">first work that adopted this </w:t>
      </w:r>
      <w:r w:rsidR="51FE32F4" w:rsidRPr="007277E8">
        <w:t>method</w:t>
      </w:r>
      <w:r w:rsidRPr="007277E8">
        <w:t xml:space="preserve"> investigated three successful environments in Scandinavia: sailing, track and field</w:t>
      </w:r>
      <w:r w:rsidRPr="007277E8">
        <w:rPr>
          <w:lang w:val="en-US"/>
        </w:rPr>
        <w:t>,</w:t>
      </w:r>
      <w:r w:rsidRPr="007277E8">
        <w:t xml:space="preserve"> and kayaking</w:t>
      </w:r>
      <w:r w:rsidR="00F02CC5" w:rsidRPr="007277E8">
        <w:t xml:space="preserve"> (Henriksen and colleagues, 2010a; 2010b; 2011)</w:t>
      </w:r>
      <w:r w:rsidR="00FA4A61" w:rsidRPr="007277E8">
        <w:t xml:space="preserve"> and provided a template for </w:t>
      </w:r>
      <w:proofErr w:type="gramStart"/>
      <w:r w:rsidR="00FA4A61" w:rsidRPr="007277E8">
        <w:t>other</w:t>
      </w:r>
      <w:proofErr w:type="gramEnd"/>
      <w:r w:rsidR="00FA4A61" w:rsidRPr="007277E8">
        <w:t xml:space="preserve"> research to follow</w:t>
      </w:r>
      <w:r w:rsidRPr="007277E8">
        <w:t xml:space="preserve">. </w:t>
      </w:r>
      <w:proofErr w:type="gramStart"/>
      <w:r w:rsidRPr="007277E8">
        <w:t>In a</w:t>
      </w:r>
      <w:r w:rsidR="005630E0" w:rsidRPr="007277E8">
        <w:t xml:space="preserve">n </w:t>
      </w:r>
      <w:r w:rsidRPr="007277E8">
        <w:t>attempt to</w:t>
      </w:r>
      <w:proofErr w:type="gramEnd"/>
      <w:r w:rsidRPr="007277E8">
        <w:t xml:space="preserve"> collate our understanding of the similarities between the different environments across the research to date, Hauser et al. (2022) conducted a scoping review examining both the functional and dysfunctional features of TDEs. The feature</w:t>
      </w:r>
      <w:r w:rsidR="00923E21" w:rsidRPr="007277E8">
        <w:t xml:space="preserve">s </w:t>
      </w:r>
      <w:r w:rsidRPr="007277E8">
        <w:t xml:space="preserve">designed and driven by coaches </w:t>
      </w:r>
      <w:r w:rsidR="00923E21" w:rsidRPr="007277E8">
        <w:t xml:space="preserve">within successful environments </w:t>
      </w:r>
      <w:r w:rsidRPr="007277E8">
        <w:t>include</w:t>
      </w:r>
      <w:r w:rsidR="00923E21" w:rsidRPr="007277E8">
        <w:t>d</w:t>
      </w:r>
      <w:r w:rsidRPr="007277E8">
        <w:t xml:space="preserve"> a focus on long-term development, with strong and coherent organisational culture and effort (e.g., Larsen et al., 2020; Ryom et al., 2020); training groups with supportive relationships (e.g., </w:t>
      </w:r>
      <w:proofErr w:type="spellStart"/>
      <w:r w:rsidRPr="007277E8">
        <w:t>Haukli</w:t>
      </w:r>
      <w:proofErr w:type="spellEnd"/>
      <w:r w:rsidRPr="007277E8">
        <w:t xml:space="preserve"> et al., 2021; Henriksen et al., 2010b); proximal role models (Henriksen 2010a; 2010b; 2011); support of sporting goals by the wider environment (e.g., Hall et al., 2019; Ryom et al., 2020), support for the development of psychosocial skills (</w:t>
      </w:r>
      <w:proofErr w:type="spellStart"/>
      <w:r w:rsidRPr="007277E8">
        <w:t>Rongen</w:t>
      </w:r>
      <w:proofErr w:type="spellEnd"/>
      <w:r w:rsidRPr="007277E8">
        <w:t xml:space="preserve"> et al., 2021), and training that allows for diversification (Henriksen 2010a; 2010b; 2011). </w:t>
      </w:r>
      <w:r w:rsidR="007B7B5F" w:rsidRPr="007277E8">
        <w:t>Interestingly</w:t>
      </w:r>
      <w:r w:rsidRPr="007277E8">
        <w:t>, despite the differences in the nature of the sports</w:t>
      </w:r>
      <w:r w:rsidR="007B7B5F" w:rsidRPr="007277E8">
        <w:t>,</w:t>
      </w:r>
      <w:r w:rsidRPr="007277E8">
        <w:t xml:space="preserve"> their structure, </w:t>
      </w:r>
      <w:r w:rsidR="007B7B5F" w:rsidRPr="007277E8">
        <w:t xml:space="preserve">and their cultural context, </w:t>
      </w:r>
      <w:r w:rsidR="003A21CD" w:rsidRPr="007277E8">
        <w:t>effective TDEs</w:t>
      </w:r>
      <w:r w:rsidRPr="007277E8">
        <w:t xml:space="preserve"> almost always share several common underlying, albeit contextualised features</w:t>
      </w:r>
      <w:r w:rsidR="0039693B" w:rsidRPr="007277E8">
        <w:t>.</w:t>
      </w:r>
      <w:bookmarkEnd w:id="2"/>
    </w:p>
    <w:p w14:paraId="7A0D4BB2" w14:textId="36D741CA" w:rsidR="006C20F5" w:rsidRPr="007277E8" w:rsidRDefault="00FB5128" w:rsidP="005D4537">
      <w:pPr>
        <w:pStyle w:val="MainText"/>
        <w:ind w:firstLine="0"/>
        <w:outlineLvl w:val="1"/>
        <w:rPr>
          <w:b/>
          <w:bCs/>
        </w:rPr>
      </w:pPr>
      <w:r w:rsidRPr="007277E8">
        <w:rPr>
          <w:b/>
          <w:bCs/>
        </w:rPr>
        <w:t>Summary and Research Objective</w:t>
      </w:r>
    </w:p>
    <w:p w14:paraId="4153C460" w14:textId="5C491A7D" w:rsidR="006C20F5" w:rsidRPr="007277E8" w:rsidRDefault="00084805">
      <w:pPr>
        <w:pStyle w:val="MainText"/>
      </w:pPr>
      <w:r w:rsidRPr="007277E8">
        <w:t>It is clear from the research within HPEs and TDEs that much in known about effective practice within those domains. However, ongoing work is r</w:t>
      </w:r>
      <w:r w:rsidR="00DA5D90" w:rsidRPr="007277E8">
        <w:t xml:space="preserve">equired. For example, </w:t>
      </w:r>
      <w:proofErr w:type="gramStart"/>
      <w:r w:rsidR="00DA5D90" w:rsidRPr="007277E8">
        <w:t>the majority of</w:t>
      </w:r>
      <w:proofErr w:type="gramEnd"/>
      <w:r w:rsidR="00DA5D90" w:rsidRPr="007277E8">
        <w:t xml:space="preserve"> studies to date involve </w:t>
      </w:r>
      <w:r w:rsidR="5B3DFB06" w:rsidRPr="007277E8">
        <w:t xml:space="preserve">environments </w:t>
      </w:r>
      <w:r w:rsidR="00DA5D90" w:rsidRPr="007277E8">
        <w:t xml:space="preserve">that </w:t>
      </w:r>
      <w:r w:rsidR="5B3DFB06" w:rsidRPr="007277E8">
        <w:t xml:space="preserve">were embedded within </w:t>
      </w:r>
      <w:r w:rsidR="26AE7D43" w:rsidRPr="007277E8">
        <w:t>‘</w:t>
      </w:r>
      <w:r w:rsidR="20DD6F33" w:rsidRPr="007277E8">
        <w:t>c</w:t>
      </w:r>
      <w:r w:rsidR="00743E42" w:rsidRPr="007277E8">
        <w:t>onventional’</w:t>
      </w:r>
      <w:r w:rsidR="5A7DE10F" w:rsidRPr="007277E8">
        <w:t xml:space="preserve"> systems</w:t>
      </w:r>
      <w:r w:rsidR="00743E42" w:rsidRPr="007277E8">
        <w:t xml:space="preserve">. This means that they were under the official support of the national federations or were part of </w:t>
      </w:r>
      <w:r w:rsidR="00743E42" w:rsidRPr="007277E8">
        <w:lastRenderedPageBreak/>
        <w:t>organised elite clubs, however researchers have suggested that not all talent development have the same type of resources</w:t>
      </w:r>
      <w:r w:rsidR="268D57E0" w:rsidRPr="007277E8">
        <w:t xml:space="preserve"> </w:t>
      </w:r>
      <w:r w:rsidR="00743E42" w:rsidRPr="007277E8">
        <w:t xml:space="preserve">to develop, deliver and their programmes. </w:t>
      </w:r>
      <w:r w:rsidR="277DBA46" w:rsidRPr="007277E8">
        <w:t xml:space="preserve">Indeed, research has also highlighted that administration and structures within sporting organisations is often associated with significant constraints and barriers for the coaches on the ground, as well as being a source of resource (e.g., English et al., 2018). </w:t>
      </w:r>
      <w:r w:rsidR="24DDAC97" w:rsidRPr="007277E8">
        <w:t>T</w:t>
      </w:r>
      <w:r w:rsidR="00486855" w:rsidRPr="007277E8">
        <w:t xml:space="preserve">here is scarcity </w:t>
      </w:r>
      <w:r w:rsidR="00855515" w:rsidRPr="007277E8">
        <w:t>of research</w:t>
      </w:r>
      <w:r w:rsidR="00486855" w:rsidRPr="007277E8">
        <w:t xml:space="preserve"> examining how </w:t>
      </w:r>
      <w:r w:rsidR="2D67AF19" w:rsidRPr="007277E8">
        <w:t xml:space="preserve">such </w:t>
      </w:r>
      <w:r w:rsidR="00486855" w:rsidRPr="007277E8">
        <w:t xml:space="preserve">resourcing </w:t>
      </w:r>
      <w:r w:rsidR="1986E027" w:rsidRPr="007277E8">
        <w:t xml:space="preserve">or constraint </w:t>
      </w:r>
      <w:r w:rsidR="00486855" w:rsidRPr="007277E8">
        <w:t xml:space="preserve">may influence </w:t>
      </w:r>
      <w:r w:rsidR="17DA7CF4" w:rsidRPr="007277E8">
        <w:t xml:space="preserve">the </w:t>
      </w:r>
      <w:r w:rsidR="00486855" w:rsidRPr="007277E8">
        <w:t>development</w:t>
      </w:r>
      <w:r w:rsidR="04C5B68D" w:rsidRPr="007277E8">
        <w:t xml:space="preserve"> and management</w:t>
      </w:r>
      <w:r w:rsidR="00486855" w:rsidRPr="007277E8">
        <w:t xml:space="preserve"> </w:t>
      </w:r>
      <w:r w:rsidR="65B4E353" w:rsidRPr="007277E8">
        <w:t xml:space="preserve">of talent </w:t>
      </w:r>
      <w:r w:rsidR="00486855" w:rsidRPr="007277E8">
        <w:t xml:space="preserve">(Till &amp; Baker, 2020) or what might be the characteristics of systems operating </w:t>
      </w:r>
      <w:proofErr w:type="spellStart"/>
      <w:r w:rsidR="00486855" w:rsidRPr="007277E8">
        <w:t>outwith</w:t>
      </w:r>
      <w:proofErr w:type="spellEnd"/>
      <w:r w:rsidR="00486855" w:rsidRPr="007277E8">
        <w:t xml:space="preserve"> the norms</w:t>
      </w:r>
      <w:r w:rsidR="69C73074" w:rsidRPr="007277E8">
        <w:t xml:space="preserve"> of being overseen by a governing body</w:t>
      </w:r>
      <w:r w:rsidR="00486855" w:rsidRPr="007277E8">
        <w:t>.</w:t>
      </w:r>
      <w:r w:rsidR="7924C9E4" w:rsidRPr="007277E8">
        <w:t xml:space="preserve"> </w:t>
      </w:r>
      <w:r w:rsidR="19CD9B6B" w:rsidRPr="007277E8">
        <w:t xml:space="preserve">Something that is becoming more popular as a feature of talent development and management pathways. </w:t>
      </w:r>
      <w:r w:rsidR="00DA5D90" w:rsidRPr="007277E8">
        <w:t xml:space="preserve">This study aims to investigate a successful environment </w:t>
      </w:r>
      <w:r w:rsidR="00C25545">
        <w:rPr>
          <w:color w:val="FF0000"/>
        </w:rPr>
        <w:t>without</w:t>
      </w:r>
      <w:r w:rsidR="00DA5D90" w:rsidRPr="00C25545">
        <w:rPr>
          <w:color w:val="FF0000"/>
        </w:rPr>
        <w:t xml:space="preserve"> </w:t>
      </w:r>
      <w:r w:rsidR="00DA5D90" w:rsidRPr="007277E8">
        <w:t>the support and constraints of a governing body pathway.</w:t>
      </w:r>
    </w:p>
    <w:p w14:paraId="5C3C3605" w14:textId="634B27CF" w:rsidR="00B94E25" w:rsidRPr="007277E8" w:rsidRDefault="7C41B10D" w:rsidP="00340E2D">
      <w:pPr>
        <w:pStyle w:val="MainText"/>
      </w:pPr>
      <w:r w:rsidRPr="007277E8">
        <w:t xml:space="preserve">There is also a dearth of literature examining HPEs and/or TDEs within the sport of triathlon. This is </w:t>
      </w:r>
      <w:r w:rsidR="00DA5D90" w:rsidRPr="007277E8">
        <w:t>important, given</w:t>
      </w:r>
      <w:r w:rsidR="4CB9CC01" w:rsidRPr="007277E8">
        <w:t xml:space="preserve"> the importance of considering the context specific nature of development and performance environments.</w:t>
      </w:r>
      <w:r w:rsidR="00DA5D90" w:rsidRPr="007277E8">
        <w:t xml:space="preserve"> Furthermore</w:t>
      </w:r>
      <w:r w:rsidR="53EB4CF1" w:rsidRPr="007277E8">
        <w:t>,</w:t>
      </w:r>
      <w:r w:rsidR="4CB9CC01" w:rsidRPr="007277E8">
        <w:t xml:space="preserve"> </w:t>
      </w:r>
      <w:r w:rsidR="03BDECDF" w:rsidRPr="007277E8">
        <w:t>triathlon</w:t>
      </w:r>
      <w:r w:rsidR="00DA4A23" w:rsidRPr="007277E8">
        <w:t xml:space="preserve"> </w:t>
      </w:r>
      <w:r w:rsidR="29929F42" w:rsidRPr="007277E8">
        <w:t xml:space="preserve">is also </w:t>
      </w:r>
      <w:r w:rsidR="51BE82AB" w:rsidRPr="007277E8">
        <w:t>a</w:t>
      </w:r>
      <w:r w:rsidR="00B94E25" w:rsidRPr="007277E8">
        <w:t xml:space="preserve"> sport marked b</w:t>
      </w:r>
      <w:r w:rsidR="5B86904F" w:rsidRPr="007277E8">
        <w:t>y</w:t>
      </w:r>
      <w:r w:rsidR="00B94E25" w:rsidRPr="007277E8">
        <w:t xml:space="preserve"> distinctive characteristics. With its combination of three distinct disciplines (swimming, cycling, running), rapid growth, unconventional elite development pathways</w:t>
      </w:r>
      <w:r w:rsidR="00855515" w:rsidRPr="007277E8">
        <w:t xml:space="preserve"> (e.g., athletes competing in other sports prior to triathlon, athletes reaching elite level at a later stage of their careers)</w:t>
      </w:r>
      <w:r w:rsidR="00B94E25" w:rsidRPr="007277E8">
        <w:t xml:space="preserve">, and athletes peaking at later ages, presents a unique context for enhancing our current understanding around development and success at adult level. </w:t>
      </w:r>
    </w:p>
    <w:p w14:paraId="73BCBF90" w14:textId="330EB63D" w:rsidR="00E25432" w:rsidRPr="007277E8" w:rsidRDefault="6619FF1B" w:rsidP="008B5AD0">
      <w:pPr>
        <w:pStyle w:val="MainText"/>
      </w:pPr>
      <w:r w:rsidRPr="007277E8">
        <w:t xml:space="preserve">In summary, </w:t>
      </w:r>
      <w:r w:rsidR="7FEAD985" w:rsidRPr="007277E8">
        <w:t xml:space="preserve">while the literature to date provides a good understanding of the principles of effective TDEs and HPEs, </w:t>
      </w:r>
      <w:proofErr w:type="gramStart"/>
      <w:r w:rsidRPr="007277E8">
        <w:t>it is clear that more</w:t>
      </w:r>
      <w:proofErr w:type="gramEnd"/>
      <w:r w:rsidRPr="007277E8">
        <w:t xml:space="preserve"> research is needed to explore successful sport development and </w:t>
      </w:r>
      <w:r w:rsidR="7B87BA76" w:rsidRPr="007277E8">
        <w:t>performance</w:t>
      </w:r>
      <w:r w:rsidRPr="007277E8">
        <w:t xml:space="preserve"> </w:t>
      </w:r>
      <w:r w:rsidR="0CA99060" w:rsidRPr="007277E8">
        <w:t>environments</w:t>
      </w:r>
      <w:r w:rsidRPr="007277E8">
        <w:t>, particularly within under-researched and distinctive sports, such as triathlon</w:t>
      </w:r>
      <w:r w:rsidR="71ABD9B8" w:rsidRPr="007277E8">
        <w:t xml:space="preserve">, and in independent contexts that are becoming more recognised </w:t>
      </w:r>
      <w:r w:rsidR="2ED93AE2" w:rsidRPr="007277E8">
        <w:t xml:space="preserve">as </w:t>
      </w:r>
      <w:r w:rsidR="71ABD9B8" w:rsidRPr="007277E8">
        <w:t xml:space="preserve">part of </w:t>
      </w:r>
      <w:r w:rsidR="2FD7D695" w:rsidRPr="007277E8">
        <w:t xml:space="preserve">overall </w:t>
      </w:r>
      <w:r w:rsidR="71ABD9B8" w:rsidRPr="007277E8">
        <w:t>performance pathways</w:t>
      </w:r>
      <w:r w:rsidRPr="007277E8">
        <w:t xml:space="preserve">.  </w:t>
      </w:r>
      <w:r w:rsidR="00904C72" w:rsidRPr="007277E8">
        <w:t xml:space="preserve">With a few exceptions, </w:t>
      </w:r>
      <w:r w:rsidR="18BE4AEC" w:rsidRPr="007277E8">
        <w:t>most research to date has explored either</w:t>
      </w:r>
      <w:r w:rsidR="08C58E9C" w:rsidRPr="007277E8">
        <w:t xml:space="preserve"> distinct </w:t>
      </w:r>
      <w:r w:rsidR="18BE4AEC" w:rsidRPr="007277E8">
        <w:t>TDE</w:t>
      </w:r>
      <w:r w:rsidR="2F7F874B" w:rsidRPr="007277E8">
        <w:t>s</w:t>
      </w:r>
      <w:r w:rsidR="18BE4AEC" w:rsidRPr="007277E8">
        <w:t xml:space="preserve"> or </w:t>
      </w:r>
      <w:r w:rsidR="00904C72" w:rsidRPr="007277E8">
        <w:t xml:space="preserve">distinct </w:t>
      </w:r>
      <w:r w:rsidR="18BE4AEC" w:rsidRPr="007277E8">
        <w:t xml:space="preserve">HPEs, it </w:t>
      </w:r>
      <w:r w:rsidR="1E4794AC" w:rsidRPr="007277E8">
        <w:t xml:space="preserve">would </w:t>
      </w:r>
      <w:r w:rsidR="00904C72" w:rsidRPr="007277E8">
        <w:t>add value</w:t>
      </w:r>
      <w:r w:rsidR="1E4794AC" w:rsidRPr="007277E8">
        <w:t xml:space="preserve"> </w:t>
      </w:r>
      <w:r w:rsidR="18BE4AEC" w:rsidRPr="007277E8">
        <w:t xml:space="preserve">to understand </w:t>
      </w:r>
      <w:r w:rsidR="35427001" w:rsidRPr="007277E8">
        <w:t xml:space="preserve">contexts </w:t>
      </w:r>
      <w:r w:rsidR="18BE4AEC" w:rsidRPr="007277E8">
        <w:t xml:space="preserve">that have </w:t>
      </w:r>
      <w:r w:rsidR="10F00C87" w:rsidRPr="007277E8">
        <w:t>demonstrated</w:t>
      </w:r>
      <w:r w:rsidR="18BE4AEC" w:rsidRPr="007277E8">
        <w:t xml:space="preserve"> success as both </w:t>
      </w:r>
      <w:r w:rsidR="53B65983" w:rsidRPr="007277E8">
        <w:t>an</w:t>
      </w:r>
      <w:r w:rsidR="18BE4AEC" w:rsidRPr="007277E8">
        <w:t xml:space="preserve"> HPE and TDE</w:t>
      </w:r>
      <w:r w:rsidR="6E701F09" w:rsidRPr="007277E8">
        <w:t xml:space="preserve"> as an integrated </w:t>
      </w:r>
      <w:r w:rsidR="6E701F09" w:rsidRPr="007277E8">
        <w:lastRenderedPageBreak/>
        <w:t>environment</w:t>
      </w:r>
      <w:r w:rsidR="18BE4AEC" w:rsidRPr="007277E8">
        <w:t xml:space="preserve">. </w:t>
      </w:r>
      <w:r w:rsidR="42C46D9B" w:rsidRPr="007277E8">
        <w:t xml:space="preserve">As such the aim of this study is to </w:t>
      </w:r>
      <w:bookmarkStart w:id="3" w:name="_Hlk172718432"/>
      <w:r w:rsidR="42C46D9B" w:rsidRPr="007277E8">
        <w:t xml:space="preserve">qualitatively </w:t>
      </w:r>
      <w:bookmarkStart w:id="4" w:name="_Hlk179922316"/>
      <w:r w:rsidR="42C46D9B" w:rsidRPr="007277E8">
        <w:t xml:space="preserve">examine an environment </w:t>
      </w:r>
      <w:r w:rsidR="007975F3" w:rsidRPr="007277E8">
        <w:t>that has</w:t>
      </w:r>
      <w:r w:rsidR="38A2E32F" w:rsidRPr="007277E8">
        <w:t xml:space="preserve"> been </w:t>
      </w:r>
      <w:r w:rsidR="00B94E25" w:rsidRPr="007277E8">
        <w:t xml:space="preserve">designed by a head coach </w:t>
      </w:r>
      <w:bookmarkEnd w:id="4"/>
      <w:r w:rsidR="00B94E25" w:rsidRPr="007277E8">
        <w:t xml:space="preserve">with a track record of </w:t>
      </w:r>
      <w:r w:rsidR="5C55EA08" w:rsidRPr="007277E8">
        <w:t xml:space="preserve">developing talent and </w:t>
      </w:r>
      <w:r w:rsidR="00B94E25" w:rsidRPr="007277E8">
        <w:t>producing highly successful elite level triathletes at international level</w:t>
      </w:r>
      <w:r w:rsidR="7F6102DF" w:rsidRPr="007277E8">
        <w:t>, within an integrated HP-TD environment</w:t>
      </w:r>
      <w:bookmarkEnd w:id="3"/>
      <w:r w:rsidR="00B94E25" w:rsidRPr="007277E8">
        <w:t>.</w:t>
      </w:r>
      <w:bookmarkEnd w:id="0"/>
    </w:p>
    <w:p w14:paraId="262A7326" w14:textId="77777777" w:rsidR="00DA4A23" w:rsidRPr="007277E8" w:rsidRDefault="00DA4A23" w:rsidP="00DA4A23">
      <w:pPr>
        <w:pStyle w:val="Heading1st"/>
      </w:pPr>
      <w:r w:rsidRPr="007277E8">
        <w:t>Methods</w:t>
      </w:r>
    </w:p>
    <w:p w14:paraId="459030C7" w14:textId="77777777" w:rsidR="00DA4A23" w:rsidRPr="007277E8" w:rsidRDefault="00DA4A23" w:rsidP="00DA4A23">
      <w:pPr>
        <w:pStyle w:val="Heading1st"/>
        <w:jc w:val="left"/>
        <w:outlineLvl w:val="1"/>
      </w:pPr>
      <w:r w:rsidRPr="007277E8">
        <w:t>Design</w:t>
      </w:r>
    </w:p>
    <w:p w14:paraId="47AC1012" w14:textId="30E8F5C5" w:rsidR="00DA4A23" w:rsidRPr="007277E8" w:rsidRDefault="00DA4A23" w:rsidP="00DA4A23">
      <w:pPr>
        <w:pStyle w:val="MainText"/>
        <w:rPr>
          <w:lang w:val="en-US"/>
        </w:rPr>
      </w:pPr>
      <w:r w:rsidRPr="007277E8">
        <w:rPr>
          <w:lang w:val="en-US"/>
        </w:rPr>
        <w:t xml:space="preserve">Following methodological approaches used in the literature to examine unique environments within sports, the current study was aligned (in terms of sampling) with studies that examined a very focused sample linked directly to the phenomenon under investigation (e.g., Hodge et al., 2014; Jones et al., 2003; Franck &amp; </w:t>
      </w:r>
      <w:proofErr w:type="spellStart"/>
      <w:r w:rsidRPr="007277E8">
        <w:rPr>
          <w:lang w:val="en-US"/>
        </w:rPr>
        <w:t>Stambulova</w:t>
      </w:r>
      <w:proofErr w:type="spellEnd"/>
      <w:r w:rsidRPr="007277E8">
        <w:rPr>
          <w:lang w:val="en-US"/>
        </w:rPr>
        <w:t xml:space="preserve">, 2020). More specifically, Hodge et al. (2014) and Franck and </w:t>
      </w:r>
      <w:proofErr w:type="spellStart"/>
      <w:r w:rsidRPr="007277E8">
        <w:rPr>
          <w:lang w:val="en-US"/>
        </w:rPr>
        <w:t>Stambulova</w:t>
      </w:r>
      <w:proofErr w:type="spellEnd"/>
      <w:r w:rsidRPr="007277E8">
        <w:rPr>
          <w:lang w:val="en-US"/>
        </w:rPr>
        <w:t xml:space="preserve"> (2020) examined two participants while Jones et al. (2003) focused solely on one coach. As such, taking into consideration existing literature we have followed a qualitative oriented pragmatic methodological approach focusing on an independent, multi-national, and triathlon HPE, which was driven by the head coach, and supported by a limited number of support staff.</w:t>
      </w:r>
      <w:r w:rsidRPr="007277E8">
        <w:t xml:space="preserve"> </w:t>
      </w:r>
      <w:r w:rsidRPr="007277E8">
        <w:rPr>
          <w:lang w:val="en-US"/>
        </w:rPr>
        <w:t>Pragmatism as a paradigm is based on the idea of selecting the best methods to examine issues in the real-world, allowing for the use of a variety of sources of knowledge or data to answer the research questions (Brierley, 2017). As such,</w:t>
      </w:r>
      <w:r w:rsidRPr="007277E8">
        <w:t xml:space="preserve"> </w:t>
      </w:r>
      <w:r w:rsidRPr="007277E8">
        <w:rPr>
          <w:lang w:val="en-US"/>
        </w:rPr>
        <w:t>our approach is built upon a fundamentally pragmatic perspective (Giacobbi</w:t>
      </w:r>
      <w:r w:rsidR="00F6016A" w:rsidRPr="007277E8">
        <w:rPr>
          <w:lang w:val="en-US"/>
        </w:rPr>
        <w:t xml:space="preserve"> et al., </w:t>
      </w:r>
      <w:r w:rsidRPr="007277E8">
        <w:rPr>
          <w:lang w:val="en-US"/>
        </w:rPr>
        <w:t xml:space="preserve">2005) leading us to combine our applied experience with pertinent literature in attempt to trigger the development of practically meaningful and theoretically grounded knowledge in an important applied area. More specifically, pragmatism </w:t>
      </w:r>
      <w:r w:rsidR="00F35679" w:rsidRPr="007277E8">
        <w:rPr>
          <w:lang w:val="en-US"/>
        </w:rPr>
        <w:t xml:space="preserve">places </w:t>
      </w:r>
      <w:r w:rsidRPr="007277E8">
        <w:rPr>
          <w:lang w:val="en-US"/>
        </w:rPr>
        <w:t xml:space="preserve">emphasis on action and the meanings attributed to actions assuming that this is the elemental category of knowledge (Biesta &amp; </w:t>
      </w:r>
      <w:proofErr w:type="spellStart"/>
      <w:r w:rsidRPr="007277E8">
        <w:rPr>
          <w:lang w:val="en-US"/>
        </w:rPr>
        <w:t>Burbules</w:t>
      </w:r>
      <w:proofErr w:type="spellEnd"/>
      <w:r w:rsidRPr="007277E8">
        <w:rPr>
          <w:lang w:val="en-US"/>
        </w:rPr>
        <w:t xml:space="preserve">, 2003; Denzin, 2012). Knowledge is constructed by interactions between humans and their environments, a concept labeled in the literature as transactional realism (Biesta &amp; </w:t>
      </w:r>
      <w:proofErr w:type="spellStart"/>
      <w:r w:rsidRPr="007277E8">
        <w:rPr>
          <w:lang w:val="en-US"/>
        </w:rPr>
        <w:t>Burbules</w:t>
      </w:r>
      <w:proofErr w:type="spellEnd"/>
      <w:r w:rsidRPr="007277E8">
        <w:rPr>
          <w:lang w:val="en-US"/>
        </w:rPr>
        <w:t xml:space="preserve">, 2003). In pragmatism, the decision making, and choices related to the methodology are focused to allow researchers to reach the intended outcomes (Kaushik &amp; Walsh, 2019; </w:t>
      </w:r>
      <w:r w:rsidRPr="007277E8">
        <w:rPr>
          <w:lang w:val="en-US"/>
        </w:rPr>
        <w:lastRenderedPageBreak/>
        <w:t xml:space="preserve">Morgan 2014). Additionally, pragmatists would argue that knowledge is explicitly linked with experience (Hildebrand, 2011). In line with previous studies focusing on specific environments instead of providing a snapshot at a fixed moment of time (i.e., Hodge et al., 2014), the current study examined </w:t>
      </w:r>
      <w:r w:rsidR="007277E8" w:rsidRPr="007277E8">
        <w:rPr>
          <w:color w:val="FF0000"/>
          <w:lang w:val="en-US"/>
        </w:rPr>
        <w:t>how an environment that was designed by a head coach</w:t>
      </w:r>
      <w:r w:rsidRPr="007277E8">
        <w:rPr>
          <w:color w:val="FF0000"/>
          <w:lang w:val="en-US"/>
        </w:rPr>
        <w:t xml:space="preserve"> </w:t>
      </w:r>
      <w:r w:rsidR="007277E8">
        <w:rPr>
          <w:lang w:val="en-US"/>
        </w:rPr>
        <w:t xml:space="preserve">was </w:t>
      </w:r>
      <w:r w:rsidRPr="007277E8">
        <w:rPr>
          <w:lang w:val="en-US"/>
        </w:rPr>
        <w:t xml:space="preserve">developed </w:t>
      </w:r>
      <w:r w:rsidR="007277E8" w:rsidRPr="007277E8">
        <w:rPr>
          <w:lang w:val="en-US"/>
        </w:rPr>
        <w:t>over</w:t>
      </w:r>
      <w:r w:rsidRPr="007277E8">
        <w:rPr>
          <w:lang w:val="en-US"/>
        </w:rPr>
        <w:t xml:space="preserve"> a long period of time. </w:t>
      </w:r>
    </w:p>
    <w:p w14:paraId="2EF14AD9" w14:textId="77777777" w:rsidR="00DA4A23" w:rsidRPr="007277E8" w:rsidRDefault="00DA4A23" w:rsidP="00DA4A23">
      <w:pPr>
        <w:pStyle w:val="Heading2"/>
        <w:spacing w:line="480" w:lineRule="auto"/>
        <w:rPr>
          <w:b w:val="0"/>
        </w:rPr>
      </w:pPr>
      <w:r w:rsidRPr="007277E8">
        <w:t>Participants</w:t>
      </w:r>
    </w:p>
    <w:p w14:paraId="79D1252B" w14:textId="6BF40D03" w:rsidR="00DA4A23" w:rsidRPr="007277E8" w:rsidRDefault="00DA4A23" w:rsidP="00DA4A23">
      <w:pPr>
        <w:spacing w:after="0" w:line="480" w:lineRule="auto"/>
        <w:ind w:firstLine="720"/>
        <w:jc w:val="both"/>
        <w:rPr>
          <w:rFonts w:ascii="Times New Roman" w:hAnsi="Times New Roman"/>
          <w:sz w:val="24"/>
          <w:szCs w:val="24"/>
          <w:lang w:val="en-US"/>
        </w:rPr>
      </w:pPr>
      <w:r w:rsidRPr="007277E8">
        <w:rPr>
          <w:rFonts w:ascii="Times New Roman" w:hAnsi="Times New Roman"/>
          <w:sz w:val="24"/>
          <w:szCs w:val="24"/>
          <w:lang w:val="en-US"/>
        </w:rPr>
        <w:t xml:space="preserve">As the sample of specific environment investigations can revolve around a person, a </w:t>
      </w:r>
      <w:proofErr w:type="spellStart"/>
      <w:r w:rsidRPr="007277E8">
        <w:rPr>
          <w:rFonts w:ascii="Times New Roman" w:hAnsi="Times New Roman"/>
          <w:sz w:val="24"/>
          <w:szCs w:val="24"/>
          <w:lang w:val="en-US"/>
        </w:rPr>
        <w:t>programme</w:t>
      </w:r>
      <w:proofErr w:type="spellEnd"/>
      <w:r w:rsidRPr="007277E8">
        <w:rPr>
          <w:rFonts w:ascii="Times New Roman" w:hAnsi="Times New Roman"/>
          <w:sz w:val="24"/>
          <w:szCs w:val="24"/>
          <w:lang w:val="en-US"/>
        </w:rPr>
        <w:t>, a project, a concept or an institution, purposive sampling was used (Chien, 1981). Usually, criteria may include age, years of experience, evidence of level of expertise and situation and environment (</w:t>
      </w:r>
      <w:r w:rsidRPr="007277E8">
        <w:rPr>
          <w:rFonts w:ascii="Times New Roman" w:hAnsi="Times New Roman"/>
          <w:sz w:val="24"/>
          <w:szCs w:val="24"/>
          <w:shd w:val="clear" w:color="auto" w:fill="FFFFFF"/>
        </w:rPr>
        <w:t>Thomas et al., 2015)</w:t>
      </w:r>
      <w:r w:rsidRPr="007277E8">
        <w:rPr>
          <w:rFonts w:ascii="Times New Roman" w:hAnsi="Times New Roman"/>
          <w:sz w:val="24"/>
          <w:szCs w:val="24"/>
          <w:lang w:val="en-US"/>
        </w:rPr>
        <w:t xml:space="preserve">. To understand in depth the structure and mechanisms of the HPE it was necessary to ensure that the key personnel (N = 3 of a potential 4 at the time of interviews) involved in the design, development and running of the HPE were interviewed. This included the head coach and support staff (nutritionist and psychologist). To reduce the possibilities of the participants being </w:t>
      </w:r>
      <w:proofErr w:type="spellStart"/>
      <w:r w:rsidRPr="007277E8">
        <w:rPr>
          <w:rFonts w:ascii="Times New Roman" w:hAnsi="Times New Roman"/>
          <w:sz w:val="24"/>
          <w:szCs w:val="24"/>
          <w:lang w:val="en-US"/>
        </w:rPr>
        <w:t>recognised</w:t>
      </w:r>
      <w:proofErr w:type="spellEnd"/>
      <w:r w:rsidRPr="007277E8">
        <w:rPr>
          <w:rFonts w:ascii="Times New Roman" w:hAnsi="Times New Roman"/>
          <w:sz w:val="24"/>
          <w:szCs w:val="24"/>
          <w:lang w:val="en-US"/>
        </w:rPr>
        <w:t xml:space="preserve"> their nationalities are not disclosed. The average age of the participants was 46 years (</w:t>
      </w:r>
      <w:r w:rsidRPr="007277E8">
        <w:rPr>
          <w:rFonts w:ascii="Times New Roman" w:hAnsi="Times New Roman"/>
          <w:sz w:val="24"/>
          <w:szCs w:val="24"/>
        </w:rPr>
        <w:t>± 4.9)</w:t>
      </w:r>
      <w:r w:rsidRPr="007277E8">
        <w:rPr>
          <w:rFonts w:ascii="Times New Roman" w:hAnsi="Times New Roman"/>
          <w:sz w:val="24"/>
          <w:szCs w:val="24"/>
          <w:lang w:val="en-US"/>
        </w:rPr>
        <w:t xml:space="preserve"> and their experience working at the elite level in sport was on average 19 years (</w:t>
      </w:r>
      <w:r w:rsidRPr="007277E8">
        <w:rPr>
          <w:rFonts w:ascii="Times New Roman" w:hAnsi="Times New Roman"/>
          <w:sz w:val="24"/>
          <w:szCs w:val="24"/>
        </w:rPr>
        <w:t>± 1.7)</w:t>
      </w:r>
      <w:r w:rsidRPr="007277E8">
        <w:rPr>
          <w:rFonts w:ascii="Times New Roman" w:hAnsi="Times New Roman"/>
          <w:sz w:val="24"/>
          <w:szCs w:val="24"/>
          <w:lang w:val="en-US"/>
        </w:rPr>
        <w:t xml:space="preserve">. </w:t>
      </w:r>
      <w:r w:rsidR="007C7D29" w:rsidRPr="006777E1">
        <w:rPr>
          <w:rFonts w:ascii="Times New Roman" w:hAnsi="Times New Roman"/>
          <w:color w:val="FF0000"/>
          <w:sz w:val="24"/>
          <w:szCs w:val="24"/>
          <w:lang w:val="en-US"/>
        </w:rPr>
        <w:t xml:space="preserve">The athletes that participated in this environment were between the ages of 18 and 30. </w:t>
      </w:r>
      <w:r w:rsidRPr="007277E8">
        <w:rPr>
          <w:rFonts w:ascii="Times New Roman" w:hAnsi="Times New Roman"/>
          <w:sz w:val="24"/>
          <w:szCs w:val="24"/>
          <w:lang w:val="en-US"/>
        </w:rPr>
        <w:t xml:space="preserve">Due to the uniqueness of the environment no additional information can be given as the individual would be identifiable and as such nationalities or details explicitly related to each member of the </w:t>
      </w:r>
      <w:r w:rsidR="007277E8" w:rsidRPr="007277E8">
        <w:rPr>
          <w:rFonts w:ascii="Times New Roman" w:hAnsi="Times New Roman"/>
          <w:color w:val="FF0000"/>
          <w:sz w:val="24"/>
          <w:szCs w:val="24"/>
          <w:lang w:val="en-US"/>
        </w:rPr>
        <w:t>coaching team</w:t>
      </w:r>
      <w:r w:rsidRPr="007277E8">
        <w:rPr>
          <w:rFonts w:ascii="Times New Roman" w:hAnsi="Times New Roman"/>
          <w:color w:val="FF0000"/>
          <w:sz w:val="24"/>
          <w:szCs w:val="24"/>
          <w:lang w:val="en-US"/>
        </w:rPr>
        <w:t xml:space="preserve"> </w:t>
      </w:r>
      <w:r w:rsidRPr="007277E8">
        <w:rPr>
          <w:rFonts w:ascii="Times New Roman" w:hAnsi="Times New Roman"/>
          <w:sz w:val="24"/>
          <w:szCs w:val="24"/>
          <w:lang w:val="en-US"/>
        </w:rPr>
        <w:t xml:space="preserve">or the head coach remain confidential. </w:t>
      </w:r>
    </w:p>
    <w:p w14:paraId="678BE79E" w14:textId="77777777" w:rsidR="00DA4A23" w:rsidRPr="007277E8" w:rsidRDefault="00DA4A23" w:rsidP="00DA4A23">
      <w:pPr>
        <w:pStyle w:val="MainText"/>
        <w:ind w:firstLine="0"/>
        <w:outlineLvl w:val="1"/>
        <w:rPr>
          <w:b/>
          <w:lang w:val="en-US"/>
        </w:rPr>
      </w:pPr>
      <w:r w:rsidRPr="007277E8">
        <w:rPr>
          <w:b/>
          <w:lang w:val="en-US"/>
        </w:rPr>
        <w:t>Procedure</w:t>
      </w:r>
    </w:p>
    <w:p w14:paraId="7D41821E" w14:textId="28F6243F" w:rsidR="00DA4A23" w:rsidRPr="007277E8" w:rsidRDefault="00DA4A23" w:rsidP="00DA4A23">
      <w:pPr>
        <w:suppressAutoHyphens w:val="0"/>
        <w:autoSpaceDN/>
        <w:spacing w:after="0" w:line="480" w:lineRule="auto"/>
        <w:ind w:firstLine="720"/>
        <w:jc w:val="both"/>
        <w:textAlignment w:val="auto"/>
        <w:rPr>
          <w:rFonts w:ascii="Times New Roman" w:hAnsi="Times New Roman"/>
          <w:sz w:val="24"/>
          <w:szCs w:val="24"/>
        </w:rPr>
      </w:pPr>
      <w:r w:rsidRPr="007277E8">
        <w:rPr>
          <w:rFonts w:ascii="Times New Roman" w:hAnsi="Times New Roman"/>
          <w:sz w:val="24"/>
          <w:szCs w:val="24"/>
          <w:lang w:val="en-US"/>
        </w:rPr>
        <w:t xml:space="preserve">Ethical approval was gained for the study from the Research Ethics and Governance Committee before approaching potential participants. The first author sent a recruiting e-mail along with the information of the study to the potential participants. One of the authors introduced the head coach to the first author who then contacted them. Consequently, the head coach </w:t>
      </w:r>
      <w:r w:rsidRPr="007277E8">
        <w:rPr>
          <w:rFonts w:ascii="Times New Roman" w:hAnsi="Times New Roman"/>
          <w:sz w:val="24"/>
          <w:szCs w:val="24"/>
          <w:lang w:val="en-US"/>
        </w:rPr>
        <w:lastRenderedPageBreak/>
        <w:t xml:space="preserve">shared the details of the support staff. All the participants were informed that it was not compulsory to participate in the study and they would be able to withdraw from the study at any time. </w:t>
      </w:r>
      <w:r w:rsidRPr="007277E8">
        <w:rPr>
          <w:rFonts w:ascii="Times New Roman" w:hAnsi="Times New Roman"/>
          <w:sz w:val="24"/>
          <w:szCs w:val="24"/>
        </w:rPr>
        <w:t>Consent was gained from every participant prior to their interview, and it was made clear that</w:t>
      </w:r>
      <w:r w:rsidRPr="007277E8">
        <w:rPr>
          <w:rFonts w:ascii="Times New Roman" w:hAnsi="Times New Roman"/>
          <w:sz w:val="24"/>
          <w:szCs w:val="24"/>
          <w:lang w:val="en-US"/>
        </w:rPr>
        <w:t xml:space="preserve"> all data would be </w:t>
      </w:r>
      <w:proofErr w:type="spellStart"/>
      <w:r w:rsidRPr="007277E8">
        <w:rPr>
          <w:rFonts w:ascii="Times New Roman" w:hAnsi="Times New Roman"/>
          <w:sz w:val="24"/>
          <w:szCs w:val="24"/>
          <w:lang w:val="en-US"/>
        </w:rPr>
        <w:t>anonymi</w:t>
      </w:r>
      <w:r w:rsidR="00580BA9" w:rsidRPr="007277E8">
        <w:rPr>
          <w:rFonts w:ascii="Times New Roman" w:hAnsi="Times New Roman"/>
          <w:sz w:val="24"/>
          <w:szCs w:val="24"/>
          <w:lang w:val="en-US"/>
        </w:rPr>
        <w:t>s</w:t>
      </w:r>
      <w:r w:rsidRPr="007277E8">
        <w:rPr>
          <w:rFonts w:ascii="Times New Roman" w:hAnsi="Times New Roman"/>
          <w:sz w:val="24"/>
          <w:szCs w:val="24"/>
          <w:lang w:val="en-US"/>
        </w:rPr>
        <w:t>ed</w:t>
      </w:r>
      <w:proofErr w:type="spellEnd"/>
      <w:r w:rsidRPr="007277E8">
        <w:rPr>
          <w:rFonts w:ascii="Times New Roman" w:hAnsi="Times New Roman"/>
          <w:sz w:val="24"/>
          <w:szCs w:val="24"/>
          <w:lang w:val="en-US"/>
        </w:rPr>
        <w:t xml:space="preserve"> and remain confidential. </w:t>
      </w:r>
    </w:p>
    <w:p w14:paraId="5529C46A" w14:textId="77777777" w:rsidR="00DA4A23" w:rsidRPr="007277E8" w:rsidRDefault="00DA4A23" w:rsidP="00DA4A23">
      <w:pPr>
        <w:suppressAutoHyphens w:val="0"/>
        <w:autoSpaceDN/>
        <w:spacing w:after="0" w:line="480" w:lineRule="auto"/>
        <w:ind w:firstLine="720"/>
        <w:jc w:val="both"/>
        <w:textAlignment w:val="auto"/>
        <w:rPr>
          <w:rFonts w:ascii="Times New Roman" w:hAnsi="Times New Roman"/>
          <w:sz w:val="24"/>
          <w:szCs w:val="24"/>
          <w:lang w:val="en-US"/>
        </w:rPr>
      </w:pPr>
      <w:r w:rsidRPr="007277E8">
        <w:rPr>
          <w:rFonts w:ascii="Times New Roman" w:hAnsi="Times New Roman"/>
          <w:sz w:val="24"/>
          <w:szCs w:val="24"/>
          <w:lang w:val="en-US"/>
        </w:rPr>
        <w:t xml:space="preserve">The researcher sent the main interview questions to the participants after their agreement to take part in this study. This technique was used to enable the participants to be familiar with the type of questions used in the interview </w:t>
      </w:r>
      <w:r w:rsidRPr="007277E8">
        <w:rPr>
          <w:rFonts w:ascii="Times New Roman" w:hAnsi="Times New Roman"/>
          <w:sz w:val="24"/>
          <w:szCs w:val="24"/>
        </w:rPr>
        <w:t xml:space="preserve">(Martindale </w:t>
      </w:r>
      <w:r w:rsidRPr="007277E8">
        <w:rPr>
          <w:rFonts w:ascii="Times New Roman" w:hAnsi="Times New Roman"/>
          <w:iCs/>
          <w:sz w:val="24"/>
          <w:szCs w:val="24"/>
        </w:rPr>
        <w:t>et al.,</w:t>
      </w:r>
      <w:r w:rsidRPr="007277E8">
        <w:rPr>
          <w:rFonts w:ascii="Times New Roman" w:hAnsi="Times New Roman"/>
          <w:sz w:val="24"/>
          <w:szCs w:val="24"/>
        </w:rPr>
        <w:t xml:space="preserve"> 2007). The rationale behind this decision was based on the literature suggesting that when participants have more time to consider their responses; the data they will provide will be richer and denser (Burke &amp; Miller, 2001). The time range of the interviews was between 78 and 92 minutes with an average length of approximately 86 minutes. All the interviews were recorded to allow the researcher to transcribe them verbatim and analyse them.  However, further clarification and probing were used when required (Patton, 1990). Building rapport and comfort with the participants and using neutral language when probing for their responses (Backstrom &amp; </w:t>
      </w:r>
      <w:proofErr w:type="spellStart"/>
      <w:r w:rsidRPr="007277E8">
        <w:rPr>
          <w:rFonts w:ascii="Times New Roman" w:hAnsi="Times New Roman"/>
          <w:sz w:val="24"/>
          <w:szCs w:val="24"/>
        </w:rPr>
        <w:t>Hursch</w:t>
      </w:r>
      <w:proofErr w:type="spellEnd"/>
      <w:r w:rsidRPr="007277E8">
        <w:rPr>
          <w:rFonts w:ascii="Times New Roman" w:hAnsi="Times New Roman"/>
          <w:sz w:val="24"/>
          <w:szCs w:val="24"/>
        </w:rPr>
        <w:t xml:space="preserve">-Ceasar, 1981) was used to guide the researcher away from biasing the responses of the experts.  </w:t>
      </w:r>
    </w:p>
    <w:p w14:paraId="3E60F8BD" w14:textId="77777777" w:rsidR="00DA4A23" w:rsidRPr="007277E8" w:rsidRDefault="00DA4A23" w:rsidP="00DA4A23">
      <w:pPr>
        <w:pStyle w:val="Heading2"/>
        <w:spacing w:line="480" w:lineRule="auto"/>
        <w:rPr>
          <w:b w:val="0"/>
        </w:rPr>
      </w:pPr>
      <w:r w:rsidRPr="007277E8">
        <w:t>Interview Guide</w:t>
      </w:r>
    </w:p>
    <w:p w14:paraId="29334985" w14:textId="7602A203" w:rsidR="00DA4A23" w:rsidRPr="007277E8" w:rsidRDefault="00DA4A23" w:rsidP="00DA4A23">
      <w:pPr>
        <w:suppressAutoHyphens w:val="0"/>
        <w:autoSpaceDN/>
        <w:spacing w:after="0" w:line="480" w:lineRule="auto"/>
        <w:ind w:firstLine="720"/>
        <w:jc w:val="both"/>
        <w:textAlignment w:val="auto"/>
        <w:rPr>
          <w:rFonts w:ascii="Times New Roman" w:hAnsi="Times New Roman"/>
          <w:sz w:val="24"/>
          <w:szCs w:val="24"/>
          <w:lang w:val="en-US"/>
        </w:rPr>
      </w:pPr>
      <w:r w:rsidRPr="007277E8">
        <w:rPr>
          <w:rFonts w:ascii="Times New Roman" w:hAnsi="Times New Roman"/>
          <w:sz w:val="24"/>
          <w:szCs w:val="24"/>
          <w:lang w:val="en-US"/>
        </w:rPr>
        <w:t>A semi-structured interview was developed, consisting of nine open-ended questions, carefully structured to generate open-ended responses (Patton, 1990). This approach was chosen to allow flexibility when exploring areas that may emerge during discussions with the participants (Rynne et al., 2010). For instance,</w:t>
      </w:r>
      <w:r w:rsidR="00580BA9" w:rsidRPr="007277E8">
        <w:rPr>
          <w:rFonts w:ascii="Times New Roman" w:hAnsi="Times New Roman"/>
          <w:sz w:val="24"/>
          <w:szCs w:val="24"/>
        </w:rPr>
        <w:t xml:space="preserve"> examples </w:t>
      </w:r>
      <w:r w:rsidRPr="007277E8">
        <w:rPr>
          <w:rFonts w:ascii="Times New Roman" w:hAnsi="Times New Roman"/>
          <w:sz w:val="24"/>
          <w:szCs w:val="24"/>
          <w:lang w:val="en-US"/>
        </w:rPr>
        <w:t>of the questions included in the interview guide used to address the aims of the current study are the following: what is the process of identifying/selecting someone who has the potential to become elite? How does this change over time? What is the process of identifying/ selecting someone to your squad?</w:t>
      </w:r>
      <w:r w:rsidRPr="007277E8">
        <w:t xml:space="preserve"> </w:t>
      </w:r>
      <w:r w:rsidRPr="007277E8">
        <w:rPr>
          <w:rFonts w:ascii="Times New Roman" w:hAnsi="Times New Roman"/>
          <w:sz w:val="24"/>
          <w:szCs w:val="24"/>
          <w:lang w:val="en-US"/>
        </w:rPr>
        <w:t>What do you do to facilitate the development of athletes?</w:t>
      </w:r>
    </w:p>
    <w:p w14:paraId="2F984B82" w14:textId="77777777" w:rsidR="00DA4A23" w:rsidRPr="007277E8" w:rsidRDefault="00DA4A23" w:rsidP="00DA4A23">
      <w:pPr>
        <w:pStyle w:val="Heading2"/>
        <w:spacing w:line="480" w:lineRule="auto"/>
        <w:rPr>
          <w:b w:val="0"/>
        </w:rPr>
      </w:pPr>
      <w:r w:rsidRPr="007277E8">
        <w:lastRenderedPageBreak/>
        <w:t>Data analysis</w:t>
      </w:r>
    </w:p>
    <w:p w14:paraId="00958C0D" w14:textId="69238FEC" w:rsidR="00DA4A23" w:rsidRDefault="00DA4A23" w:rsidP="00DA4A23">
      <w:pPr>
        <w:suppressAutoHyphens w:val="0"/>
        <w:autoSpaceDN/>
        <w:spacing w:after="0" w:line="480" w:lineRule="auto"/>
        <w:ind w:firstLine="720"/>
        <w:jc w:val="both"/>
        <w:textAlignment w:val="auto"/>
        <w:rPr>
          <w:rFonts w:ascii="Times New Roman" w:hAnsi="Times New Roman"/>
          <w:sz w:val="24"/>
          <w:szCs w:val="24"/>
          <w:lang w:val="en-US"/>
        </w:rPr>
      </w:pPr>
      <w:r w:rsidRPr="007277E8">
        <w:rPr>
          <w:rFonts w:ascii="Times New Roman" w:hAnsi="Times New Roman"/>
          <w:sz w:val="24"/>
          <w:szCs w:val="24"/>
          <w:lang w:val="en-US"/>
        </w:rPr>
        <w:t xml:space="preserve">Inductive thematic analysis was the method chosen for the analysis gathered from the interviews of experts of the current case study (Edwards </w:t>
      </w:r>
      <w:r w:rsidRPr="007277E8">
        <w:rPr>
          <w:rFonts w:ascii="Times New Roman" w:hAnsi="Times New Roman"/>
          <w:iCs/>
          <w:sz w:val="24"/>
          <w:szCs w:val="24"/>
          <w:lang w:val="en-US"/>
        </w:rPr>
        <w:t>et al.,</w:t>
      </w:r>
      <w:r w:rsidRPr="007277E8">
        <w:rPr>
          <w:rFonts w:ascii="Times New Roman" w:hAnsi="Times New Roman"/>
          <w:sz w:val="24"/>
          <w:szCs w:val="24"/>
          <w:lang w:val="en-US"/>
        </w:rPr>
        <w:t xml:space="preserve"> 2002). Following an inductive approach requires the researcher to identify themes which are closely related to the data (Patton, 1990). In more detail, the researcher used the following steps:  read multiple times the interviews to become familiar with the data while also wrote initial ideas, generated initial codes, searched for themes, reviewed the themes, defined, and named those themes and finally produced the final report. Similarity inferences were also included in the inductive analysis. To complete this process </w:t>
      </w:r>
      <w:r w:rsidR="002B155F" w:rsidRPr="007277E8">
        <w:rPr>
          <w:rFonts w:ascii="Times New Roman" w:hAnsi="Times New Roman"/>
          <w:sz w:val="24"/>
          <w:szCs w:val="24"/>
          <w:lang w:val="en-US"/>
        </w:rPr>
        <w:t xml:space="preserve">researchers, need to conduct </w:t>
      </w:r>
      <w:r w:rsidRPr="007277E8">
        <w:rPr>
          <w:rFonts w:ascii="Times New Roman" w:hAnsi="Times New Roman"/>
          <w:sz w:val="24"/>
          <w:szCs w:val="24"/>
          <w:lang w:val="en-US"/>
        </w:rPr>
        <w:t>constant comparison and careful examination of the d</w:t>
      </w:r>
      <w:r w:rsidR="0051158F" w:rsidRPr="007277E8">
        <w:rPr>
          <w:rFonts w:ascii="Times New Roman" w:hAnsi="Times New Roman"/>
          <w:sz w:val="24"/>
          <w:szCs w:val="24"/>
          <w:lang w:val="en-US"/>
        </w:rPr>
        <w:t>a</w:t>
      </w:r>
      <w:r w:rsidRPr="007277E8">
        <w:rPr>
          <w:rFonts w:ascii="Times New Roman" w:hAnsi="Times New Roman"/>
          <w:sz w:val="24"/>
          <w:szCs w:val="24"/>
          <w:lang w:val="en-US"/>
        </w:rPr>
        <w:t xml:space="preserve">ta emerging through the analysis using inductive reasoning (Patton, 1990). The comparison of the coded experiences led to the creation of clusters of similar experiences which were used for the development of the themes. Finally, the themes were compared to form the categories. The </w:t>
      </w:r>
      <w:r w:rsidR="00063F31" w:rsidRPr="00063F31">
        <w:rPr>
          <w:rFonts w:ascii="Times New Roman" w:hAnsi="Times New Roman"/>
          <w:color w:val="FF0000"/>
          <w:sz w:val="24"/>
          <w:szCs w:val="24"/>
          <w:lang w:val="en-US"/>
        </w:rPr>
        <w:t>process described</w:t>
      </w:r>
      <w:r w:rsidRPr="00063F31">
        <w:rPr>
          <w:rFonts w:ascii="Times New Roman" w:hAnsi="Times New Roman"/>
          <w:color w:val="FF0000"/>
          <w:sz w:val="24"/>
          <w:szCs w:val="24"/>
          <w:lang w:val="en-US"/>
        </w:rPr>
        <w:t xml:space="preserve"> </w:t>
      </w:r>
      <w:r w:rsidRPr="007277E8">
        <w:rPr>
          <w:rFonts w:ascii="Times New Roman" w:hAnsi="Times New Roman"/>
          <w:sz w:val="24"/>
          <w:szCs w:val="24"/>
          <w:lang w:val="en-US"/>
        </w:rPr>
        <w:t>continued until all coded experiences were included in themes and themes were distributed into different categories.</w:t>
      </w:r>
    </w:p>
    <w:p w14:paraId="789B26D6" w14:textId="698AC32C" w:rsidR="007277E8" w:rsidRPr="007277E8" w:rsidRDefault="007277E8" w:rsidP="00B10003">
      <w:pPr>
        <w:pStyle w:val="Heading2"/>
        <w:rPr>
          <w:b w:val="0"/>
          <w:bCs/>
        </w:rPr>
      </w:pPr>
      <w:r w:rsidRPr="007277E8">
        <w:rPr>
          <w:bCs/>
        </w:rPr>
        <w:t>Ensuring Quality</w:t>
      </w:r>
    </w:p>
    <w:p w14:paraId="7AFA88A9" w14:textId="4A52E05B" w:rsidR="004330EC" w:rsidRDefault="0030051E" w:rsidP="004330EC">
      <w:pPr>
        <w:suppressAutoHyphens w:val="0"/>
        <w:autoSpaceDN/>
        <w:spacing w:after="0" w:line="480" w:lineRule="auto"/>
        <w:ind w:firstLine="720"/>
        <w:jc w:val="both"/>
        <w:textAlignment w:val="auto"/>
        <w:rPr>
          <w:rFonts w:ascii="Times New Roman" w:hAnsi="Times New Roman"/>
          <w:color w:val="FF0000"/>
          <w:sz w:val="24"/>
          <w:szCs w:val="24"/>
        </w:rPr>
      </w:pPr>
      <w:r w:rsidRPr="0030051E">
        <w:rPr>
          <w:rFonts w:ascii="Times New Roman" w:hAnsi="Times New Roman"/>
          <w:color w:val="FF0000"/>
          <w:sz w:val="24"/>
          <w:szCs w:val="24"/>
          <w:lang w:val="en-US"/>
        </w:rPr>
        <w:t xml:space="preserve">According to pragmatists there are some guiding principles that can be followed to </w:t>
      </w:r>
      <w:r w:rsidR="00063F31">
        <w:rPr>
          <w:rFonts w:ascii="Times New Roman" w:hAnsi="Times New Roman"/>
          <w:color w:val="FF0000"/>
          <w:sz w:val="24"/>
          <w:szCs w:val="24"/>
          <w:lang w:val="en-US"/>
        </w:rPr>
        <w:t>enhance</w:t>
      </w:r>
      <w:r w:rsidRPr="0030051E">
        <w:rPr>
          <w:rFonts w:ascii="Times New Roman" w:hAnsi="Times New Roman"/>
          <w:color w:val="FF0000"/>
          <w:sz w:val="24"/>
          <w:szCs w:val="24"/>
          <w:lang w:val="en-US"/>
        </w:rPr>
        <w:t xml:space="preserve"> the validity of research (e.g</w:t>
      </w:r>
      <w:r w:rsidRPr="007F5F75">
        <w:rPr>
          <w:rFonts w:ascii="Times New Roman" w:hAnsi="Times New Roman"/>
          <w:b/>
          <w:bCs/>
          <w:color w:val="FF0000"/>
          <w:sz w:val="24"/>
          <w:szCs w:val="24"/>
          <w:lang w:val="en-US"/>
        </w:rPr>
        <w:t xml:space="preserve">., </w:t>
      </w:r>
      <w:r w:rsidRPr="007E348C">
        <w:rPr>
          <w:rFonts w:ascii="Times New Roman" w:hAnsi="Times New Roman"/>
          <w:color w:val="FF0000"/>
          <w:sz w:val="24"/>
          <w:szCs w:val="24"/>
          <w:lang w:val="en-US"/>
        </w:rPr>
        <w:t>Lincoln &amp; Guba, 2000).</w:t>
      </w:r>
      <w:r w:rsidRPr="0030051E">
        <w:rPr>
          <w:rFonts w:ascii="Times New Roman" w:hAnsi="Times New Roman"/>
          <w:color w:val="FF0000"/>
          <w:sz w:val="24"/>
          <w:szCs w:val="24"/>
          <w:lang w:val="en-US"/>
        </w:rPr>
        <w:t xml:space="preserve"> More specifically, </w:t>
      </w:r>
      <w:r w:rsidRPr="007E348C">
        <w:rPr>
          <w:rFonts w:ascii="Times New Roman" w:hAnsi="Times New Roman"/>
          <w:color w:val="FF0000"/>
          <w:sz w:val="24"/>
          <w:szCs w:val="24"/>
          <w:lang w:val="en-US"/>
        </w:rPr>
        <w:t>Whaley (2001)</w:t>
      </w:r>
      <w:r w:rsidRPr="0030051E">
        <w:rPr>
          <w:rFonts w:ascii="Times New Roman" w:hAnsi="Times New Roman"/>
          <w:color w:val="FF0000"/>
          <w:sz w:val="24"/>
          <w:szCs w:val="24"/>
          <w:lang w:val="en-US"/>
        </w:rPr>
        <w:t xml:space="preserve"> suggested that researchers adopting a pragmatic approach need to reflect about their research questions, the nature of their sample, and the implications of their findings for diverse groups of individuals.</w:t>
      </w:r>
      <w:r w:rsidR="005669DE">
        <w:rPr>
          <w:rFonts w:ascii="Times New Roman" w:hAnsi="Times New Roman"/>
          <w:color w:val="FF0000"/>
          <w:sz w:val="24"/>
          <w:szCs w:val="24"/>
          <w:lang w:val="en-US"/>
        </w:rPr>
        <w:t xml:space="preserve"> </w:t>
      </w:r>
      <w:r w:rsidR="00DA4A23" w:rsidRPr="007277E8">
        <w:rPr>
          <w:rFonts w:ascii="Times New Roman" w:hAnsi="Times New Roman"/>
          <w:sz w:val="24"/>
          <w:szCs w:val="24"/>
          <w:lang w:val="en-US"/>
        </w:rPr>
        <w:t>To ensure the trustworthiness of results Lincoln and Guba (1985) strategies have described the following four strategies:</w:t>
      </w:r>
      <w:r w:rsidR="00DA4A23" w:rsidRPr="00B10003">
        <w:rPr>
          <w:rFonts w:ascii="Times New Roman" w:hAnsi="Times New Roman"/>
          <w:b/>
          <w:bCs/>
          <w:sz w:val="24"/>
          <w:szCs w:val="24"/>
          <w:lang w:val="en-US"/>
        </w:rPr>
        <w:t xml:space="preserve"> </w:t>
      </w:r>
      <w:r w:rsidR="00DA4A23" w:rsidRPr="00A261CD">
        <w:rPr>
          <w:rFonts w:ascii="Times New Roman" w:hAnsi="Times New Roman"/>
          <w:sz w:val="24"/>
          <w:szCs w:val="24"/>
          <w:lang w:val="en-US"/>
        </w:rPr>
        <w:t xml:space="preserve">credibility, </w:t>
      </w:r>
      <w:r w:rsidR="00B10003" w:rsidRPr="00A261CD">
        <w:rPr>
          <w:rFonts w:ascii="Times New Roman" w:hAnsi="Times New Roman"/>
          <w:sz w:val="24"/>
          <w:szCs w:val="24"/>
          <w:lang w:val="en-US"/>
        </w:rPr>
        <w:t xml:space="preserve">transferability, </w:t>
      </w:r>
      <w:r w:rsidR="00DA4A23" w:rsidRPr="00A261CD">
        <w:rPr>
          <w:rFonts w:ascii="Times New Roman" w:hAnsi="Times New Roman"/>
          <w:sz w:val="24"/>
          <w:szCs w:val="24"/>
          <w:lang w:val="en-US"/>
        </w:rPr>
        <w:t>dependability,</w:t>
      </w:r>
      <w:r w:rsidR="00DA4A23" w:rsidRPr="007277E8">
        <w:rPr>
          <w:rFonts w:ascii="Times New Roman" w:hAnsi="Times New Roman"/>
          <w:sz w:val="24"/>
          <w:szCs w:val="24"/>
          <w:lang w:val="en-US"/>
        </w:rPr>
        <w:t xml:space="preserve"> </w:t>
      </w:r>
      <w:r w:rsidR="00B10003">
        <w:rPr>
          <w:rFonts w:ascii="Times New Roman" w:hAnsi="Times New Roman"/>
          <w:sz w:val="24"/>
          <w:szCs w:val="24"/>
          <w:lang w:val="en-US"/>
        </w:rPr>
        <w:t xml:space="preserve">and </w:t>
      </w:r>
      <w:r w:rsidR="00DA4A23" w:rsidRPr="007277E8">
        <w:rPr>
          <w:rFonts w:ascii="Times New Roman" w:hAnsi="Times New Roman"/>
          <w:sz w:val="24"/>
          <w:szCs w:val="24"/>
          <w:lang w:val="en-US"/>
        </w:rPr>
        <w:t xml:space="preserve">confirmability, Credibility measures the truth value of qualitative research and the accuracy of the findings. Credibility relies on the researchers themselves and the methods followed. To enhance the credibility of the results it has been </w:t>
      </w:r>
      <w:r w:rsidR="005669DE" w:rsidRPr="007277E8">
        <w:rPr>
          <w:rFonts w:ascii="Times New Roman" w:hAnsi="Times New Roman"/>
          <w:sz w:val="24"/>
          <w:szCs w:val="24"/>
          <w:lang w:val="en-US"/>
        </w:rPr>
        <w:t xml:space="preserve">suggested </w:t>
      </w:r>
      <w:r w:rsidR="005669DE" w:rsidRPr="005669DE">
        <w:rPr>
          <w:rFonts w:ascii="Times New Roman" w:hAnsi="Times New Roman"/>
          <w:color w:val="FF0000"/>
          <w:sz w:val="24"/>
          <w:szCs w:val="24"/>
          <w:lang w:val="en-US"/>
        </w:rPr>
        <w:t>that</w:t>
      </w:r>
      <w:r w:rsidR="00DA4A23" w:rsidRPr="005669DE">
        <w:rPr>
          <w:rFonts w:ascii="Times New Roman" w:hAnsi="Times New Roman"/>
          <w:color w:val="FF0000"/>
          <w:sz w:val="24"/>
          <w:szCs w:val="24"/>
          <w:lang w:val="en-US"/>
        </w:rPr>
        <w:t xml:space="preserve"> </w:t>
      </w:r>
      <w:r w:rsidR="00DA4A23" w:rsidRPr="007277E8">
        <w:rPr>
          <w:rFonts w:ascii="Times New Roman" w:hAnsi="Times New Roman"/>
          <w:sz w:val="24"/>
          <w:szCs w:val="24"/>
          <w:lang w:val="en-US"/>
        </w:rPr>
        <w:t xml:space="preserve">peer debriefing of the data in qualitative research is a strategy that can establish trustworthiness of the findings (Lincoln &amp; </w:t>
      </w:r>
      <w:r w:rsidR="00DA4A23" w:rsidRPr="007277E8">
        <w:rPr>
          <w:rFonts w:ascii="Times New Roman" w:hAnsi="Times New Roman"/>
          <w:sz w:val="24"/>
          <w:szCs w:val="24"/>
          <w:lang w:val="en-US"/>
        </w:rPr>
        <w:lastRenderedPageBreak/>
        <w:t xml:space="preserve">Guba, 1985). In addition, Shenton (2004) has suggested that regular debriefing sessions should be used to reduce the personal bias of the researcher. Following the guidelines from literature regarding debriefing, the main researcher and another impartial expert in the field conducted extensive discussion regarding the findings and progress of the study (Lincoln &amp; Guba, 1985). This reflective process allowed the researcher to understand how his personal perspectives and values may affect the findings, remove any assumptions made, and further discuss points that were under or over </w:t>
      </w:r>
      <w:proofErr w:type="spellStart"/>
      <w:r w:rsidR="00DA4A23" w:rsidRPr="007277E8">
        <w:rPr>
          <w:rFonts w:ascii="Times New Roman" w:hAnsi="Times New Roman"/>
          <w:sz w:val="24"/>
          <w:szCs w:val="24"/>
          <w:lang w:val="en-US"/>
        </w:rPr>
        <w:t>emphasised</w:t>
      </w:r>
      <w:proofErr w:type="spellEnd"/>
      <w:r w:rsidR="00DA4A23" w:rsidRPr="007277E8">
        <w:rPr>
          <w:rFonts w:ascii="Times New Roman" w:hAnsi="Times New Roman"/>
          <w:sz w:val="24"/>
          <w:szCs w:val="24"/>
          <w:lang w:val="en-US"/>
        </w:rPr>
        <w:t>. This led to the enhancement of the quality of the results by increasing interviewer self-reflection and strengthening the confidence in the data collected (Emerson et al., 2011).</w:t>
      </w:r>
      <w:r w:rsidR="005669DE" w:rsidRPr="005669DE">
        <w:rPr>
          <w:rFonts w:ascii="Times New Roman" w:hAnsi="Times New Roman"/>
          <w:sz w:val="24"/>
          <w:szCs w:val="24"/>
          <w:lang w:val="en-US"/>
        </w:rPr>
        <w:t xml:space="preserve"> </w:t>
      </w:r>
      <w:r w:rsidR="00B10003" w:rsidRPr="005669DE">
        <w:rPr>
          <w:rFonts w:ascii="Times New Roman" w:hAnsi="Times New Roman"/>
          <w:color w:val="FF0000"/>
          <w:sz w:val="24"/>
          <w:szCs w:val="24"/>
          <w:lang w:val="en-US"/>
        </w:rPr>
        <w:t>To</w:t>
      </w:r>
      <w:r w:rsidR="005669DE" w:rsidRPr="005669DE">
        <w:rPr>
          <w:rFonts w:ascii="Times New Roman" w:hAnsi="Times New Roman"/>
          <w:color w:val="FF0000"/>
          <w:sz w:val="24"/>
          <w:szCs w:val="24"/>
          <w:lang w:val="en-US"/>
        </w:rPr>
        <w:t xml:space="preserve"> enhance the transferability of </w:t>
      </w:r>
      <w:r w:rsidR="00B10003" w:rsidRPr="005669DE">
        <w:rPr>
          <w:rFonts w:ascii="Times New Roman" w:hAnsi="Times New Roman"/>
          <w:color w:val="FF0000"/>
          <w:sz w:val="24"/>
          <w:szCs w:val="24"/>
          <w:lang w:val="en-US"/>
        </w:rPr>
        <w:t>findings,</w:t>
      </w:r>
      <w:r w:rsidR="005669DE" w:rsidRPr="005669DE">
        <w:rPr>
          <w:rFonts w:ascii="Times New Roman" w:hAnsi="Times New Roman"/>
          <w:color w:val="FF0000"/>
          <w:sz w:val="24"/>
          <w:szCs w:val="24"/>
          <w:lang w:val="en-US"/>
        </w:rPr>
        <w:t xml:space="preserve"> researchers need to provide a clear overview of the contextual information of the research particularly about the environment, participants, and procedures to enable readers to assess the transferability of findings (</w:t>
      </w:r>
      <w:r w:rsidR="00490F03" w:rsidRPr="00490F03">
        <w:rPr>
          <w:rFonts w:ascii="Times New Roman" w:hAnsi="Times New Roman"/>
          <w:color w:val="FF0000"/>
          <w:sz w:val="24"/>
          <w:szCs w:val="24"/>
          <w:lang w:val="en-US"/>
        </w:rPr>
        <w:t>Lincoln &amp; Guba, 1985)</w:t>
      </w:r>
      <w:r w:rsidR="005669DE" w:rsidRPr="005669DE">
        <w:rPr>
          <w:rFonts w:ascii="Times New Roman" w:hAnsi="Times New Roman"/>
          <w:color w:val="FF0000"/>
          <w:sz w:val="24"/>
          <w:szCs w:val="24"/>
          <w:lang w:val="en-US"/>
        </w:rPr>
        <w:t>.</w:t>
      </w:r>
      <w:r w:rsidR="00B10003" w:rsidRPr="00B10003">
        <w:t xml:space="preserve"> </w:t>
      </w:r>
      <w:r w:rsidR="00B10003">
        <w:rPr>
          <w:rFonts w:ascii="Times New Roman" w:hAnsi="Times New Roman"/>
          <w:color w:val="FF0000"/>
          <w:sz w:val="24"/>
          <w:szCs w:val="24"/>
        </w:rPr>
        <w:t xml:space="preserve">Moreover, in terms of the dependability, guidelines suggest that researchers need to describe clearly and in detail the processes followed within the study allowing </w:t>
      </w:r>
      <w:r w:rsidR="00490F03">
        <w:rPr>
          <w:rFonts w:ascii="Times New Roman" w:hAnsi="Times New Roman"/>
          <w:color w:val="FF0000"/>
          <w:sz w:val="24"/>
          <w:szCs w:val="24"/>
        </w:rPr>
        <w:t>futures researchers to repeat the study in the future. Finally, to ensure the confirmability of the findings of the current study the method of triangulation through multiple analysts was followed</w:t>
      </w:r>
      <w:r w:rsidR="00063F31">
        <w:rPr>
          <w:rFonts w:ascii="Times New Roman" w:hAnsi="Times New Roman"/>
          <w:color w:val="FF0000"/>
          <w:sz w:val="24"/>
          <w:szCs w:val="24"/>
        </w:rPr>
        <w:t xml:space="preserve">. </w:t>
      </w:r>
      <w:r w:rsidR="00A261CD">
        <w:rPr>
          <w:rFonts w:ascii="Times New Roman" w:hAnsi="Times New Roman"/>
          <w:color w:val="FF0000"/>
          <w:sz w:val="24"/>
          <w:szCs w:val="24"/>
        </w:rPr>
        <w:t>Having two or more researchers analysing independently the same qualitative data and then comparing their findings reduces the potential bias that comes from a single researcher</w:t>
      </w:r>
      <w:r w:rsidR="00063F31">
        <w:rPr>
          <w:rFonts w:ascii="Times New Roman" w:hAnsi="Times New Roman"/>
          <w:color w:val="FF0000"/>
          <w:sz w:val="24"/>
          <w:szCs w:val="24"/>
        </w:rPr>
        <w:t xml:space="preserve"> </w:t>
      </w:r>
      <w:r w:rsidR="00063F31" w:rsidRPr="00063F31">
        <w:rPr>
          <w:rFonts w:ascii="Times New Roman" w:hAnsi="Times New Roman"/>
          <w:color w:val="FF0000"/>
          <w:sz w:val="24"/>
          <w:szCs w:val="24"/>
        </w:rPr>
        <w:t>(Patton, 2002).</w:t>
      </w:r>
    </w:p>
    <w:p w14:paraId="79DFFE6C" w14:textId="77777777" w:rsidR="004330EC" w:rsidRPr="004330EC" w:rsidRDefault="004502E3" w:rsidP="004330EC">
      <w:pPr>
        <w:pStyle w:val="Heading1"/>
        <w:spacing w:before="0" w:line="480" w:lineRule="auto"/>
        <w:jc w:val="center"/>
        <w:rPr>
          <w:rFonts w:ascii="Times New Roman" w:hAnsi="Times New Roman"/>
          <w:b/>
          <w:bCs/>
          <w:color w:val="auto"/>
          <w:sz w:val="24"/>
          <w:szCs w:val="24"/>
        </w:rPr>
      </w:pPr>
      <w:r w:rsidRPr="004330EC">
        <w:rPr>
          <w:rFonts w:ascii="Times New Roman" w:hAnsi="Times New Roman"/>
          <w:b/>
          <w:bCs/>
          <w:color w:val="auto"/>
          <w:sz w:val="24"/>
          <w:szCs w:val="24"/>
        </w:rPr>
        <w:t>Findings</w:t>
      </w:r>
    </w:p>
    <w:p w14:paraId="2A164184" w14:textId="26845464" w:rsidR="005E60D3" w:rsidRPr="004330EC" w:rsidRDefault="005E60D3" w:rsidP="004330EC">
      <w:pPr>
        <w:suppressAutoHyphens w:val="0"/>
        <w:autoSpaceDN/>
        <w:spacing w:after="0" w:line="480" w:lineRule="auto"/>
        <w:ind w:firstLine="720"/>
        <w:jc w:val="both"/>
        <w:textAlignment w:val="auto"/>
        <w:rPr>
          <w:rFonts w:ascii="Times New Roman" w:hAnsi="Times New Roman"/>
          <w:b/>
          <w:bCs/>
          <w:sz w:val="24"/>
          <w:szCs w:val="24"/>
        </w:rPr>
      </w:pPr>
      <w:r w:rsidRPr="004330EC">
        <w:rPr>
          <w:rFonts w:ascii="Times New Roman" w:hAnsi="Times New Roman"/>
          <w:bCs/>
          <w:sz w:val="24"/>
          <w:szCs w:val="24"/>
        </w:rPr>
        <w:t xml:space="preserve">The </w:t>
      </w:r>
      <w:r w:rsidR="00B54BE1" w:rsidRPr="004330EC">
        <w:rPr>
          <w:rFonts w:ascii="Times New Roman" w:hAnsi="Times New Roman"/>
          <w:bCs/>
          <w:sz w:val="24"/>
          <w:szCs w:val="24"/>
        </w:rPr>
        <w:t xml:space="preserve">first </w:t>
      </w:r>
      <w:r w:rsidR="007C7D29" w:rsidRPr="006777E1">
        <w:rPr>
          <w:rFonts w:ascii="Times New Roman" w:hAnsi="Times New Roman"/>
          <w:bCs/>
          <w:color w:val="FF0000"/>
          <w:sz w:val="24"/>
          <w:szCs w:val="24"/>
        </w:rPr>
        <w:t>part</w:t>
      </w:r>
      <w:r w:rsidR="00B54BE1" w:rsidRPr="006777E1">
        <w:rPr>
          <w:rFonts w:ascii="Times New Roman" w:hAnsi="Times New Roman"/>
          <w:bCs/>
          <w:color w:val="FF0000"/>
          <w:sz w:val="24"/>
          <w:szCs w:val="24"/>
        </w:rPr>
        <w:t xml:space="preserve"> </w:t>
      </w:r>
      <w:r w:rsidR="00B54BE1" w:rsidRPr="004330EC">
        <w:rPr>
          <w:rFonts w:ascii="Times New Roman" w:hAnsi="Times New Roman"/>
          <w:bCs/>
          <w:sz w:val="24"/>
          <w:szCs w:val="24"/>
        </w:rPr>
        <w:t>of the findings</w:t>
      </w:r>
      <w:r w:rsidR="007C7D29" w:rsidRPr="006777E1">
        <w:rPr>
          <w:rFonts w:ascii="Times New Roman" w:hAnsi="Times New Roman"/>
          <w:bCs/>
          <w:color w:val="FF0000"/>
          <w:sz w:val="24"/>
          <w:szCs w:val="24"/>
        </w:rPr>
        <w:t xml:space="preserve"> section</w:t>
      </w:r>
      <w:r w:rsidR="00B54BE1" w:rsidRPr="006777E1">
        <w:rPr>
          <w:rFonts w:ascii="Times New Roman" w:hAnsi="Times New Roman"/>
          <w:bCs/>
          <w:color w:val="FF0000"/>
          <w:sz w:val="24"/>
          <w:szCs w:val="24"/>
        </w:rPr>
        <w:t xml:space="preserve"> </w:t>
      </w:r>
      <w:r w:rsidR="00B54BE1" w:rsidRPr="004330EC">
        <w:rPr>
          <w:rFonts w:ascii="Times New Roman" w:hAnsi="Times New Roman"/>
          <w:bCs/>
          <w:sz w:val="24"/>
          <w:szCs w:val="24"/>
        </w:rPr>
        <w:t xml:space="preserve">contains a descriptive presentation of the environment to allow the reader to understand some of the </w:t>
      </w:r>
      <w:r w:rsidR="00D00090" w:rsidRPr="004330EC">
        <w:rPr>
          <w:rFonts w:ascii="Times New Roman" w:hAnsi="Times New Roman"/>
          <w:bCs/>
          <w:sz w:val="24"/>
          <w:szCs w:val="24"/>
        </w:rPr>
        <w:t>key</w:t>
      </w:r>
      <w:r w:rsidR="00B54BE1" w:rsidRPr="004330EC">
        <w:rPr>
          <w:rFonts w:ascii="Times New Roman" w:hAnsi="Times New Roman"/>
          <w:bCs/>
          <w:sz w:val="24"/>
          <w:szCs w:val="24"/>
        </w:rPr>
        <w:t xml:space="preserve"> characteristics of the environment under investigation. Additionally, the main </w:t>
      </w:r>
      <w:r w:rsidR="00D00090" w:rsidRPr="004330EC">
        <w:rPr>
          <w:rFonts w:ascii="Times New Roman" w:hAnsi="Times New Roman"/>
          <w:bCs/>
          <w:sz w:val="24"/>
          <w:szCs w:val="24"/>
        </w:rPr>
        <w:t>theme</w:t>
      </w:r>
      <w:r w:rsidR="00B54BE1" w:rsidRPr="004330EC">
        <w:rPr>
          <w:rFonts w:ascii="Times New Roman" w:hAnsi="Times New Roman"/>
          <w:bCs/>
          <w:sz w:val="24"/>
          <w:szCs w:val="24"/>
        </w:rPr>
        <w:t>s</w:t>
      </w:r>
      <w:r w:rsidR="00D00090" w:rsidRPr="004330EC">
        <w:rPr>
          <w:rFonts w:ascii="Times New Roman" w:hAnsi="Times New Roman"/>
          <w:bCs/>
          <w:sz w:val="24"/>
          <w:szCs w:val="24"/>
        </w:rPr>
        <w:t xml:space="preserve"> identified</w:t>
      </w:r>
      <w:r w:rsidR="007C7D29">
        <w:rPr>
          <w:rFonts w:ascii="Times New Roman" w:hAnsi="Times New Roman"/>
          <w:bCs/>
          <w:sz w:val="24"/>
          <w:szCs w:val="24"/>
        </w:rPr>
        <w:t xml:space="preserve"> </w:t>
      </w:r>
      <w:r w:rsidR="007C7D29" w:rsidRPr="006777E1">
        <w:rPr>
          <w:rFonts w:ascii="Times New Roman" w:hAnsi="Times New Roman"/>
          <w:bCs/>
          <w:color w:val="FF0000"/>
          <w:sz w:val="24"/>
          <w:szCs w:val="24"/>
        </w:rPr>
        <w:t>by the inductive thematic analysis</w:t>
      </w:r>
      <w:r w:rsidR="00D00090" w:rsidRPr="006777E1">
        <w:rPr>
          <w:rFonts w:ascii="Times New Roman" w:hAnsi="Times New Roman"/>
          <w:bCs/>
          <w:color w:val="FF0000"/>
          <w:sz w:val="24"/>
          <w:szCs w:val="24"/>
        </w:rPr>
        <w:t xml:space="preserve"> </w:t>
      </w:r>
      <w:r w:rsidR="00D00090" w:rsidRPr="004330EC">
        <w:rPr>
          <w:rFonts w:ascii="Times New Roman" w:hAnsi="Times New Roman"/>
          <w:bCs/>
          <w:sz w:val="24"/>
          <w:szCs w:val="24"/>
        </w:rPr>
        <w:t xml:space="preserve">were the following: a) considerations for athlete selection, and </w:t>
      </w:r>
      <w:r w:rsidR="00B54BE1" w:rsidRPr="004330EC">
        <w:rPr>
          <w:rFonts w:ascii="Times New Roman" w:hAnsi="Times New Roman"/>
          <w:bCs/>
          <w:sz w:val="24"/>
          <w:szCs w:val="24"/>
        </w:rPr>
        <w:t>b</w:t>
      </w:r>
      <w:r w:rsidR="00D00090" w:rsidRPr="004330EC">
        <w:rPr>
          <w:rFonts w:ascii="Times New Roman" w:hAnsi="Times New Roman"/>
          <w:bCs/>
          <w:sz w:val="24"/>
          <w:szCs w:val="24"/>
        </w:rPr>
        <w:t>)</w:t>
      </w:r>
      <w:r w:rsidRPr="004330EC">
        <w:rPr>
          <w:rFonts w:ascii="Times New Roman" w:hAnsi="Times New Roman"/>
          <w:bCs/>
          <w:sz w:val="24"/>
          <w:szCs w:val="24"/>
        </w:rPr>
        <w:t xml:space="preserve"> </w:t>
      </w:r>
      <w:r w:rsidR="00D00090" w:rsidRPr="004330EC">
        <w:rPr>
          <w:rFonts w:ascii="Times New Roman" w:hAnsi="Times New Roman"/>
          <w:bCs/>
          <w:sz w:val="24"/>
          <w:szCs w:val="24"/>
        </w:rPr>
        <w:t xml:space="preserve">processes in athlete development </w:t>
      </w:r>
      <w:r w:rsidR="00867E75" w:rsidRPr="004330EC">
        <w:rPr>
          <w:rFonts w:ascii="Times New Roman" w:hAnsi="Times New Roman"/>
          <w:bCs/>
          <w:sz w:val="24"/>
          <w:szCs w:val="24"/>
        </w:rPr>
        <w:t xml:space="preserve">and </w:t>
      </w:r>
      <w:r w:rsidR="00D00090" w:rsidRPr="004330EC">
        <w:rPr>
          <w:rFonts w:ascii="Times New Roman" w:hAnsi="Times New Roman"/>
          <w:bCs/>
          <w:sz w:val="24"/>
          <w:szCs w:val="24"/>
        </w:rPr>
        <w:t>summarised in table 1 outlining the main findings of the qualitative analysis and providing a map for the readers to navigate through the results.</w:t>
      </w:r>
    </w:p>
    <w:p w14:paraId="67EAB1DA" w14:textId="31A7CEDA" w:rsidR="005D4537" w:rsidRPr="007277E8" w:rsidRDefault="005D4537" w:rsidP="005D4537">
      <w:pPr>
        <w:pStyle w:val="Heading1st"/>
        <w:jc w:val="both"/>
        <w:outlineLvl w:val="9"/>
        <w:rPr>
          <w:b w:val="0"/>
          <w:bCs/>
        </w:rPr>
      </w:pPr>
      <w:r w:rsidRPr="007277E8">
        <w:rPr>
          <w:b w:val="0"/>
          <w:bCs/>
        </w:rPr>
        <w:lastRenderedPageBreak/>
        <w:t>INSERT TABLE 1 ABOUT HERE</w:t>
      </w:r>
    </w:p>
    <w:p w14:paraId="714FC7B4" w14:textId="680DA0B9" w:rsidR="00DA4A23" w:rsidRPr="007277E8" w:rsidRDefault="00FB5128" w:rsidP="00DA4A23">
      <w:pPr>
        <w:pStyle w:val="MainText"/>
        <w:ind w:firstLine="0"/>
        <w:outlineLvl w:val="1"/>
        <w:rPr>
          <w:b/>
          <w:lang w:val="en-US"/>
        </w:rPr>
      </w:pPr>
      <w:r w:rsidRPr="007277E8">
        <w:rPr>
          <w:b/>
          <w:lang w:val="en-US"/>
        </w:rPr>
        <w:t xml:space="preserve">Characteristics of the </w:t>
      </w:r>
      <w:r w:rsidR="00DA4A23" w:rsidRPr="007277E8">
        <w:rPr>
          <w:b/>
          <w:lang w:val="en-US"/>
        </w:rPr>
        <w:t xml:space="preserve">Triathlon </w:t>
      </w:r>
      <w:r w:rsidRPr="007277E8">
        <w:rPr>
          <w:b/>
          <w:lang w:val="en-US"/>
        </w:rPr>
        <w:t>HPE</w:t>
      </w:r>
    </w:p>
    <w:p w14:paraId="3E4A0BAC" w14:textId="5E820711" w:rsidR="00DA4A23" w:rsidRPr="007277E8" w:rsidRDefault="00DA4A23" w:rsidP="00DA4A23">
      <w:pPr>
        <w:suppressAutoHyphens w:val="0"/>
        <w:autoSpaceDN/>
        <w:spacing w:after="0" w:line="480" w:lineRule="auto"/>
        <w:ind w:firstLine="720"/>
        <w:jc w:val="both"/>
        <w:textAlignment w:val="auto"/>
        <w:rPr>
          <w:rFonts w:ascii="Times New Roman" w:hAnsi="Times New Roman"/>
          <w:sz w:val="24"/>
          <w:szCs w:val="24"/>
          <w:lang w:val="en-US"/>
        </w:rPr>
      </w:pPr>
      <w:r w:rsidRPr="007277E8">
        <w:rPr>
          <w:rFonts w:ascii="Times New Roman" w:hAnsi="Times New Roman"/>
          <w:sz w:val="24"/>
          <w:szCs w:val="24"/>
          <w:lang w:val="en-US"/>
        </w:rPr>
        <w:t xml:space="preserve">The uniqueness of the environment was the key element that led the researchers to undertake this research and attempt to unearth the operating mechanisms of this case study. Firstly, this triathlon environment can be described as ‘highly successful’ and therefore appropriate for </w:t>
      </w:r>
      <w:r w:rsidR="004330EC" w:rsidRPr="007277E8">
        <w:rPr>
          <w:rFonts w:ascii="Times New Roman" w:hAnsi="Times New Roman"/>
          <w:sz w:val="24"/>
          <w:szCs w:val="24"/>
          <w:lang w:val="en-US"/>
        </w:rPr>
        <w:t>conducting a</w:t>
      </w:r>
      <w:r w:rsidRPr="007277E8">
        <w:rPr>
          <w:rFonts w:ascii="Times New Roman" w:hAnsi="Times New Roman"/>
          <w:sz w:val="24"/>
          <w:szCs w:val="24"/>
          <w:lang w:val="en-US"/>
        </w:rPr>
        <w:t xml:space="preserve"> case study to expand our current understanding of effective environments and coaching practice. First, in relation to performance outcomes over </w:t>
      </w:r>
      <w:r w:rsidR="004330EC" w:rsidRPr="007277E8">
        <w:rPr>
          <w:rFonts w:ascii="Times New Roman" w:hAnsi="Times New Roman"/>
          <w:sz w:val="24"/>
          <w:szCs w:val="24"/>
          <w:lang w:val="en-US"/>
        </w:rPr>
        <w:t>the time</w:t>
      </w:r>
      <w:r w:rsidRPr="007277E8">
        <w:rPr>
          <w:rFonts w:ascii="Times New Roman" w:hAnsi="Times New Roman"/>
          <w:sz w:val="24"/>
          <w:szCs w:val="24"/>
          <w:lang w:val="en-US"/>
        </w:rPr>
        <w:t xml:space="preserve"> span of two Olympic cycles, the environment produced multiple (&gt;10) European, World, and Olympic medalists. Second, in relation to development over the same timescale, the environment consistently facilitated athletes achieving a top 5 finish at the highest competitive level for the first time in their careers. </w:t>
      </w:r>
      <w:r w:rsidR="0079023E" w:rsidRPr="007277E8">
        <w:rPr>
          <w:rFonts w:ascii="Times New Roman" w:hAnsi="Times New Roman"/>
          <w:sz w:val="24"/>
          <w:szCs w:val="24"/>
        </w:rPr>
        <w:t xml:space="preserve">  This provides evidence that the environment under investigation was not only operating at high performance level but also developed athletes to ‘get’ to that level if this was required. </w:t>
      </w:r>
      <w:r w:rsidRPr="007277E8">
        <w:rPr>
          <w:rFonts w:ascii="Times New Roman" w:hAnsi="Times New Roman"/>
          <w:sz w:val="24"/>
          <w:szCs w:val="24"/>
          <w:lang w:val="en-US"/>
        </w:rPr>
        <w:t xml:space="preserve">Finally, the environment was identified and </w:t>
      </w:r>
      <w:proofErr w:type="spellStart"/>
      <w:r w:rsidRPr="007277E8">
        <w:rPr>
          <w:rFonts w:ascii="Times New Roman" w:hAnsi="Times New Roman"/>
          <w:sz w:val="24"/>
          <w:szCs w:val="24"/>
          <w:lang w:val="en-US"/>
        </w:rPr>
        <w:t>recognised</w:t>
      </w:r>
      <w:proofErr w:type="spellEnd"/>
      <w:r w:rsidRPr="007277E8">
        <w:rPr>
          <w:rFonts w:ascii="Times New Roman" w:hAnsi="Times New Roman"/>
          <w:sz w:val="24"/>
          <w:szCs w:val="24"/>
          <w:lang w:val="en-US"/>
        </w:rPr>
        <w:t xml:space="preserve"> publicly </w:t>
      </w:r>
      <w:r w:rsidR="0079023E" w:rsidRPr="007277E8">
        <w:rPr>
          <w:rFonts w:ascii="Times New Roman" w:hAnsi="Times New Roman"/>
          <w:sz w:val="24"/>
          <w:szCs w:val="24"/>
          <w:lang w:val="en-US"/>
        </w:rPr>
        <w:t xml:space="preserve">within the triathlon community and beyond </w:t>
      </w:r>
      <w:r w:rsidRPr="007277E8">
        <w:rPr>
          <w:rFonts w:ascii="Times New Roman" w:hAnsi="Times New Roman"/>
          <w:sz w:val="24"/>
          <w:szCs w:val="24"/>
          <w:lang w:val="en-US"/>
        </w:rPr>
        <w:t xml:space="preserve">as one of the best triathlon environments in the world at the time of the study. Additionally, this environment was independent and unconstrained by external bodies. </w:t>
      </w:r>
      <w:r w:rsidR="00144FA1" w:rsidRPr="007277E8">
        <w:rPr>
          <w:rFonts w:ascii="Times New Roman" w:hAnsi="Times New Roman"/>
          <w:sz w:val="24"/>
          <w:szCs w:val="24"/>
          <w:lang w:val="en-US"/>
        </w:rPr>
        <w:t xml:space="preserve">Particularly the head </w:t>
      </w:r>
      <w:r w:rsidR="00F77FF8" w:rsidRPr="007277E8">
        <w:rPr>
          <w:rFonts w:ascii="Times New Roman" w:hAnsi="Times New Roman"/>
          <w:sz w:val="24"/>
          <w:szCs w:val="24"/>
          <w:lang w:val="en-US"/>
        </w:rPr>
        <w:t>coach,</w:t>
      </w:r>
      <w:r w:rsidR="00144FA1" w:rsidRPr="007277E8">
        <w:rPr>
          <w:rFonts w:ascii="Times New Roman" w:hAnsi="Times New Roman"/>
          <w:sz w:val="24"/>
          <w:szCs w:val="24"/>
          <w:lang w:val="en-US"/>
        </w:rPr>
        <w:t xml:space="preserve"> who was the architect of this </w:t>
      </w:r>
      <w:r w:rsidR="00981331" w:rsidRPr="007277E8">
        <w:rPr>
          <w:rFonts w:ascii="Times New Roman" w:hAnsi="Times New Roman"/>
          <w:sz w:val="24"/>
          <w:szCs w:val="24"/>
          <w:lang w:val="en-US"/>
        </w:rPr>
        <w:t>environment,</w:t>
      </w:r>
      <w:r w:rsidR="00144FA1" w:rsidRPr="007277E8">
        <w:rPr>
          <w:rFonts w:ascii="Times New Roman" w:hAnsi="Times New Roman"/>
          <w:sz w:val="24"/>
          <w:szCs w:val="24"/>
          <w:lang w:val="en-US"/>
        </w:rPr>
        <w:t xml:space="preserve"> was highly intrinsically driven to be world-class, and to help the athletes be the best they could be.</w:t>
      </w:r>
    </w:p>
    <w:p w14:paraId="7BAFDE7C" w14:textId="47D77145" w:rsidR="00DA4A23" w:rsidRPr="007277E8" w:rsidRDefault="00DA4A23" w:rsidP="00F77FF8">
      <w:pPr>
        <w:pStyle w:val="MainText"/>
      </w:pPr>
      <w:r w:rsidRPr="007277E8">
        <w:t>The coach had a vast range of experience working at elite level in different roles and sports (more specifically fifteen different sports including boxing, wrestling</w:t>
      </w:r>
      <w:r w:rsidRPr="007277E8">
        <w:rPr>
          <w:lang w:val="en-US"/>
        </w:rPr>
        <w:t>,</w:t>
      </w:r>
      <w:r w:rsidRPr="007277E8">
        <w:t xml:space="preserve"> and target sports such as archery and endurance sports like triathlon or running). During </w:t>
      </w:r>
      <w:r w:rsidR="006777E1">
        <w:t xml:space="preserve">their </w:t>
      </w:r>
      <w:r w:rsidRPr="007277E8">
        <w:t xml:space="preserve">career, </w:t>
      </w:r>
      <w:r w:rsidR="006777E1">
        <w:t xml:space="preserve">they </w:t>
      </w:r>
      <w:r w:rsidRPr="007277E8">
        <w:t>also worked as coach and head coach in a variety of triathlon environments at both elite and development levels, across a range of nations</w:t>
      </w:r>
      <w:r w:rsidR="00F77FF8" w:rsidRPr="007277E8">
        <w:t xml:space="preserve"> that allowed </w:t>
      </w:r>
      <w:r w:rsidR="006777E1">
        <w:t xml:space="preserve">them </w:t>
      </w:r>
      <w:r w:rsidR="00F77FF8" w:rsidRPr="007277E8">
        <w:t xml:space="preserve">to further improve </w:t>
      </w:r>
      <w:r w:rsidR="006777E1">
        <w:t>their</w:t>
      </w:r>
      <w:r w:rsidR="00F77FF8" w:rsidRPr="007277E8">
        <w:t xml:space="preserve"> coaching skills by deliberately working in challenging environments</w:t>
      </w:r>
      <w:r w:rsidRPr="007277E8">
        <w:t xml:space="preserve">. The coach worked in collaboration with a nutritionist, physiotherapist, massage therapist and psychologist using an interdisciplinary approach. The massage therapist was usually full-time, the physiotherapist </w:t>
      </w:r>
      <w:r w:rsidRPr="007277E8">
        <w:lastRenderedPageBreak/>
        <w:t xml:space="preserve">was full time for key periods of the Olympic cycles, while the psychologist and nutritionist worked part-time. These part-time roles comprise of providing support from distance, in combination with time spent face to face at training camps, races and major Games. </w:t>
      </w:r>
    </w:p>
    <w:p w14:paraId="3A138A4F" w14:textId="27B3F49E" w:rsidR="00DA4A23" w:rsidRPr="007277E8" w:rsidRDefault="00DA4A23" w:rsidP="00DA4A23">
      <w:pPr>
        <w:pStyle w:val="MainText"/>
      </w:pPr>
      <w:r w:rsidRPr="007277E8">
        <w:t xml:space="preserve">The support staff members work closely with the coach and each other, espousing an interdisciplinary approach. In fact, due to the part-time nature of some of the </w:t>
      </w:r>
      <w:r w:rsidR="007277E8" w:rsidRPr="007277E8">
        <w:rPr>
          <w:color w:val="FF0000"/>
        </w:rPr>
        <w:t>coaching team</w:t>
      </w:r>
      <w:r w:rsidRPr="007277E8">
        <w:rPr>
          <w:color w:val="FF0000"/>
        </w:rPr>
        <w:t xml:space="preserve">, </w:t>
      </w:r>
      <w:r w:rsidRPr="007277E8">
        <w:t>much of the impact they had was likely to be ‘through the coach'. In addition to this, each member had certain individual responsibilities typical of those roles. For example, the psychologist had a remit to develop and introduce psychological skills and education to the athletes where appropriate. While the nutritionist educates the athletes regarding weight management and helps them optimi</w:t>
      </w:r>
      <w:r w:rsidR="00580BA9" w:rsidRPr="007277E8">
        <w:t>s</w:t>
      </w:r>
      <w:r w:rsidRPr="007277E8">
        <w:t xml:space="preserve">e performance based on what and how much they drink and eat. Significant efforts were made to ensure that the key messages and aims of the team were coherently linked together. Therefore, support staff members were conscious to ensure that the work they do fitted well with the messages that were being given by the coach and other members of staff. This ensured the coherency of the environment, messages, goals, and expectations from the athletes. Not only do the support staff members work in close collaboration with the coach but they also support the coach to maximise </w:t>
      </w:r>
      <w:r w:rsidR="006777E1">
        <w:t xml:space="preserve">their </w:t>
      </w:r>
      <w:r w:rsidRPr="007277E8">
        <w:t>ability to function well. For instance, the role of the psychologist would include helping the coach to manage themselves and function effectively despite pressure or any other stressors and challenges that may exist. Additionally, the staff offered support to the athletes from a confidential and often remote position. For example, this may be particularly important in relation to weight management from a nutritionist perspective because it can be an emotional journey for athletes (especially females), which may create tension to the coach-athlete relationship. All these efforts are in line with the plan designed by the coach and reinforce the existing goals and expectations.</w:t>
      </w:r>
    </w:p>
    <w:p w14:paraId="43BABF15" w14:textId="7E9DF2AC" w:rsidR="00294C12" w:rsidRPr="007277E8" w:rsidRDefault="00B07743" w:rsidP="00C71673">
      <w:pPr>
        <w:pStyle w:val="Heading2"/>
        <w:spacing w:line="480" w:lineRule="auto"/>
      </w:pPr>
      <w:r w:rsidRPr="007277E8">
        <w:lastRenderedPageBreak/>
        <w:t>Considerations for Athlete Selection</w:t>
      </w:r>
    </w:p>
    <w:p w14:paraId="5B183801" w14:textId="24767140" w:rsidR="00484C58" w:rsidRPr="007277E8" w:rsidRDefault="009A7D62" w:rsidP="00916A30">
      <w:pPr>
        <w:rPr>
          <w:bCs/>
          <w:i/>
          <w:iCs/>
        </w:rPr>
      </w:pPr>
      <w:r w:rsidRPr="007277E8">
        <w:rPr>
          <w:rFonts w:ascii="Times New Roman" w:hAnsi="Times New Roman"/>
          <w:b/>
          <w:bCs/>
          <w:i/>
          <w:iCs/>
          <w:sz w:val="24"/>
          <w:szCs w:val="24"/>
          <w:lang w:val="en-US" w:eastAsia="en-GB"/>
        </w:rPr>
        <w:t xml:space="preserve">Motivation – A </w:t>
      </w:r>
      <w:r w:rsidR="006B4DF9" w:rsidRPr="007277E8">
        <w:rPr>
          <w:rFonts w:ascii="Times New Roman" w:hAnsi="Times New Roman"/>
          <w:b/>
          <w:bCs/>
          <w:i/>
          <w:iCs/>
          <w:sz w:val="24"/>
          <w:szCs w:val="24"/>
          <w:lang w:val="en-US" w:eastAsia="en-GB"/>
        </w:rPr>
        <w:t>Key Characteristic for Initial Selection</w:t>
      </w:r>
    </w:p>
    <w:p w14:paraId="5A1617A2" w14:textId="35F4E0FD" w:rsidR="006B4DF9" w:rsidRPr="007277E8" w:rsidRDefault="006B4DF9" w:rsidP="006B4DF9">
      <w:pPr>
        <w:pStyle w:val="MainText"/>
      </w:pPr>
      <w:r w:rsidRPr="007277E8">
        <w:t xml:space="preserve">The coach </w:t>
      </w:r>
      <w:r w:rsidR="009478A4" w:rsidRPr="007277E8">
        <w:t>was</w:t>
      </w:r>
      <w:r w:rsidRPr="007277E8">
        <w:t xml:space="preserve"> looking for individuals who were extremely motivated to achieve excellence</w:t>
      </w:r>
      <w:r w:rsidR="00675A57" w:rsidRPr="007277E8">
        <w:t>, coupled with an indication of physical potential</w:t>
      </w:r>
      <w:r w:rsidRPr="007277E8">
        <w:t>. Consequently, athletes who were selected for this coaching environment often had some kind of motivational background story. For example, they may ha</w:t>
      </w:r>
      <w:r w:rsidR="009478A4" w:rsidRPr="007277E8">
        <w:t>d</w:t>
      </w:r>
      <w:r w:rsidRPr="007277E8">
        <w:t xml:space="preserve"> been dismissed or overlooked by their federations or other coaches, or some other situation that means they </w:t>
      </w:r>
      <w:r w:rsidR="009478A4" w:rsidRPr="007277E8">
        <w:t>were</w:t>
      </w:r>
      <w:r w:rsidRPr="007277E8">
        <w:t xml:space="preserve"> extremely committed and driven to succeed – almost desperate. </w:t>
      </w:r>
    </w:p>
    <w:p w14:paraId="1C958715" w14:textId="034E5B8B" w:rsidR="006B4DF9" w:rsidRPr="007277E8" w:rsidRDefault="006B4DF9" w:rsidP="006B4DF9">
      <w:pPr>
        <w:pStyle w:val="Quotes"/>
      </w:pPr>
      <w:r w:rsidRPr="007277E8">
        <w:t xml:space="preserve">…I always got the people who were a little bit difficult or didn't quite fit in. But also, I got people who moved country to be with me. They would leave their family for me, sometimes I have a wife with a husband at home, she would come, she would leave home for nine months a year. So, I had athletes that were very motivated. </w:t>
      </w:r>
    </w:p>
    <w:p w14:paraId="2F6BF351" w14:textId="7C899A1D" w:rsidR="006B4DF9" w:rsidRPr="007277E8" w:rsidRDefault="006B4DF9" w:rsidP="006B4DF9">
      <w:pPr>
        <w:pStyle w:val="Quotes"/>
        <w:jc w:val="right"/>
      </w:pPr>
      <w:r w:rsidRPr="007277E8">
        <w:t>Head Coach</w:t>
      </w:r>
    </w:p>
    <w:p w14:paraId="5B62373A" w14:textId="7293C711" w:rsidR="006B4DF9" w:rsidRPr="007277E8" w:rsidRDefault="006B4DF9" w:rsidP="006B4DF9">
      <w:pPr>
        <w:pStyle w:val="Quotes"/>
      </w:pPr>
      <w:r w:rsidRPr="007277E8">
        <w:t xml:space="preserve"> …this huge drive to the best or to achieve something very special, so they have to be extremely driven, because the things they have got to commit take a long, long time and huge commitment of being away from home and going through difficult times, going through injuries and going through disappointments and all that sort of stuff, they have got to really, really want it. </w:t>
      </w:r>
    </w:p>
    <w:p w14:paraId="1A9B2DA6" w14:textId="64310CFB" w:rsidR="006B4DF9" w:rsidRPr="007277E8" w:rsidRDefault="006B4DF9" w:rsidP="005B58F2">
      <w:pPr>
        <w:pStyle w:val="Quotes"/>
        <w:jc w:val="right"/>
      </w:pPr>
      <w:r w:rsidRPr="007277E8">
        <w:t xml:space="preserve">Psychologist </w:t>
      </w:r>
    </w:p>
    <w:p w14:paraId="4E330428" w14:textId="573F500E" w:rsidR="006B4DF9" w:rsidRPr="007277E8" w:rsidRDefault="006B4DF9" w:rsidP="006B4DF9">
      <w:pPr>
        <w:pStyle w:val="MainText"/>
      </w:pPr>
      <w:r w:rsidRPr="007277E8">
        <w:t>The motivation</w:t>
      </w:r>
      <w:r w:rsidR="009478A4" w:rsidRPr="007277E8">
        <w:t xml:space="preserve"> and drive to succeed</w:t>
      </w:r>
      <w:r w:rsidRPr="007277E8">
        <w:t xml:space="preserve"> had to be coupled with </w:t>
      </w:r>
      <w:r w:rsidR="009478A4" w:rsidRPr="007277E8">
        <w:t>the</w:t>
      </w:r>
      <w:r w:rsidRPr="007277E8">
        <w:t xml:space="preserve"> </w:t>
      </w:r>
      <w:r w:rsidR="009478A4" w:rsidRPr="007277E8">
        <w:t xml:space="preserve">ability to </w:t>
      </w:r>
      <w:r w:rsidRPr="007277E8">
        <w:t xml:space="preserve">work hard consistently, do simple things well without overthinking, and make the most of the learning opportunities. Those attributes </w:t>
      </w:r>
      <w:proofErr w:type="gramStart"/>
      <w:r w:rsidRPr="007277E8">
        <w:t>were considered to be</w:t>
      </w:r>
      <w:proofErr w:type="gramEnd"/>
      <w:r w:rsidRPr="007277E8">
        <w:t xml:space="preserve"> essential requirements, and as such, the coach used those characteristics for selection criteria to the squad. </w:t>
      </w:r>
    </w:p>
    <w:p w14:paraId="16335DFB" w14:textId="02396D85" w:rsidR="006B4DF9" w:rsidRPr="007277E8" w:rsidRDefault="006B4DF9" w:rsidP="006B4DF9">
      <w:pPr>
        <w:pStyle w:val="Quotes"/>
      </w:pPr>
      <w:r w:rsidRPr="007277E8">
        <w:t>…it is about the work that you do every single day. It is about how relentless you are. So, the first thing that I see about the good athletes is that they drive themselves.</w:t>
      </w:r>
    </w:p>
    <w:p w14:paraId="4BA92BCB" w14:textId="7717EA31" w:rsidR="006B4DF9" w:rsidRPr="007277E8" w:rsidRDefault="006B4DF9" w:rsidP="00916A30">
      <w:pPr>
        <w:pStyle w:val="Quotes"/>
        <w:ind w:firstLine="720"/>
        <w:jc w:val="right"/>
      </w:pPr>
      <w:r w:rsidRPr="007277E8">
        <w:t>Head Coach</w:t>
      </w:r>
    </w:p>
    <w:p w14:paraId="1CF594F9" w14:textId="7D4E0B76" w:rsidR="006B4DF9" w:rsidRPr="007277E8" w:rsidRDefault="006B4DF9" w:rsidP="006B4DF9">
      <w:pPr>
        <w:pStyle w:val="Quotes"/>
      </w:pPr>
      <w:r w:rsidRPr="007277E8">
        <w:t xml:space="preserve">I think it is much more about doing simple things, very well, very consistently over a long period of time. </w:t>
      </w:r>
    </w:p>
    <w:p w14:paraId="1460D7F8" w14:textId="645BEA88" w:rsidR="006B4DF9" w:rsidRPr="007277E8" w:rsidRDefault="006B4DF9" w:rsidP="006B4DF9">
      <w:pPr>
        <w:pStyle w:val="Quotes"/>
        <w:jc w:val="right"/>
      </w:pPr>
      <w:r w:rsidRPr="007277E8">
        <w:lastRenderedPageBreak/>
        <w:t>Psychologist</w:t>
      </w:r>
    </w:p>
    <w:p w14:paraId="206C51B6" w14:textId="4B525039" w:rsidR="005B58F2" w:rsidRPr="007277E8" w:rsidRDefault="005B58F2" w:rsidP="005B58F2">
      <w:pPr>
        <w:pStyle w:val="MainText"/>
      </w:pPr>
      <w:r w:rsidRPr="007277E8">
        <w:t>In addition, the coach spoke with the partner/significant others of the athlete</w:t>
      </w:r>
      <w:r w:rsidR="009478A4" w:rsidRPr="007277E8">
        <w:t>(s)</w:t>
      </w:r>
      <w:r w:rsidRPr="007277E8">
        <w:t xml:space="preserve"> willing to join the squad </w:t>
      </w:r>
      <w:proofErr w:type="gramStart"/>
      <w:r w:rsidRPr="007277E8">
        <w:t>in order to</w:t>
      </w:r>
      <w:proofErr w:type="gramEnd"/>
      <w:r w:rsidRPr="007277E8">
        <w:t xml:space="preserve"> identify whether the significant others (i.e., the ‘team’) </w:t>
      </w:r>
      <w:r w:rsidR="009478A4" w:rsidRPr="007277E8">
        <w:t>were</w:t>
      </w:r>
      <w:r w:rsidRPr="007277E8">
        <w:t xml:space="preserve"> also committed to supporting their effort. The commitment and support </w:t>
      </w:r>
      <w:r w:rsidR="001D6E86" w:rsidRPr="007277E8">
        <w:t xml:space="preserve">of significant others </w:t>
      </w:r>
      <w:r w:rsidRPr="007277E8">
        <w:t>w</w:t>
      </w:r>
      <w:r w:rsidR="001D6E86" w:rsidRPr="007277E8">
        <w:t>as</w:t>
      </w:r>
      <w:r w:rsidRPr="007277E8">
        <w:t xml:space="preserve"> also essential for the effective development of the athletes</w:t>
      </w:r>
      <w:r w:rsidR="004B0D47" w:rsidRPr="007277E8">
        <w:t xml:space="preserve"> within the environment. As such, this step was integral in the selection process of the potential athletes. </w:t>
      </w:r>
    </w:p>
    <w:p w14:paraId="6A5BB530" w14:textId="77777777" w:rsidR="005B58F2" w:rsidRPr="007277E8" w:rsidRDefault="005B58F2" w:rsidP="005B58F2">
      <w:pPr>
        <w:pStyle w:val="Quotes"/>
      </w:pPr>
      <w:r w:rsidRPr="007277E8">
        <w:t>If the person is married for example, he will have the husband sit in on the interview, or the wife sit in on the interview, that sort of stuff, so it is kind of an ‘is this a team approach?  Are you both committed to this?’</w:t>
      </w:r>
    </w:p>
    <w:p w14:paraId="6E417173" w14:textId="680FC1BD" w:rsidR="00294C12" w:rsidRPr="007277E8" w:rsidRDefault="005B58F2" w:rsidP="005B58F2">
      <w:pPr>
        <w:pStyle w:val="Quotes"/>
        <w:jc w:val="right"/>
        <w:rPr>
          <w:rFonts w:cs="Arial"/>
          <w:szCs w:val="24"/>
          <w:lang w:val="en-US"/>
        </w:rPr>
      </w:pPr>
      <w:r w:rsidRPr="007277E8">
        <w:rPr>
          <w:rFonts w:cs="Arial"/>
          <w:szCs w:val="24"/>
          <w:lang w:val="en-US"/>
        </w:rPr>
        <w:t>Nutritionist</w:t>
      </w:r>
    </w:p>
    <w:p w14:paraId="2567C8E6" w14:textId="6CC9ED65" w:rsidR="007F6958" w:rsidRPr="007277E8" w:rsidRDefault="007F6958" w:rsidP="007F6958">
      <w:pPr>
        <w:pStyle w:val="MainText"/>
        <w:ind w:firstLine="0"/>
        <w:rPr>
          <w:b/>
          <w:bCs/>
          <w:i/>
          <w:iCs/>
        </w:rPr>
      </w:pPr>
      <w:r w:rsidRPr="007277E8">
        <w:rPr>
          <w:b/>
          <w:bCs/>
          <w:i/>
          <w:iCs/>
        </w:rPr>
        <w:t xml:space="preserve">Capacity To Act as a Role Model and Add Value to the Culture of Collaborative Learning </w:t>
      </w:r>
    </w:p>
    <w:p w14:paraId="2986197F" w14:textId="2C1464B2" w:rsidR="00D37E2E" w:rsidRPr="007277E8" w:rsidRDefault="00CB0D3C" w:rsidP="007F6958">
      <w:pPr>
        <w:pStyle w:val="MainText"/>
      </w:pPr>
      <w:r w:rsidRPr="007277E8">
        <w:t xml:space="preserve">Another essential criterion for selection was both the character and abilities of the </w:t>
      </w:r>
      <w:r w:rsidR="008A0F37" w:rsidRPr="007277E8">
        <w:t>individuals, to enable those athletes to ‘add value’ to the squad</w:t>
      </w:r>
      <w:r w:rsidRPr="007277E8">
        <w:t>.</w:t>
      </w:r>
      <w:r w:rsidR="008A0F37" w:rsidRPr="007277E8">
        <w:t xml:space="preserve"> T</w:t>
      </w:r>
      <w:r w:rsidRPr="007277E8">
        <w:t xml:space="preserve">he coach </w:t>
      </w:r>
      <w:r w:rsidR="008A0F37" w:rsidRPr="007277E8">
        <w:t>was</w:t>
      </w:r>
      <w:r w:rsidR="004B0D47" w:rsidRPr="007277E8">
        <w:t xml:space="preserve"> very thorough while selecting athletes for the environment</w:t>
      </w:r>
      <w:r w:rsidR="008A0F37" w:rsidRPr="007277E8">
        <w:t xml:space="preserve"> </w:t>
      </w:r>
      <w:r w:rsidR="004B0D47" w:rsidRPr="007277E8">
        <w:t xml:space="preserve">to ensure that the athletes would be able to influence each </w:t>
      </w:r>
      <w:r w:rsidR="008A0F37" w:rsidRPr="007277E8">
        <w:t xml:space="preserve">other </w:t>
      </w:r>
      <w:r w:rsidR="004B0D47" w:rsidRPr="007277E8">
        <w:t xml:space="preserve">and </w:t>
      </w:r>
      <w:r w:rsidR="008A0F37" w:rsidRPr="007277E8">
        <w:t>create a natural</w:t>
      </w:r>
      <w:r w:rsidR="004B0D47" w:rsidRPr="007277E8">
        <w:t xml:space="preserve"> collaborative learning </w:t>
      </w:r>
      <w:r w:rsidR="008A0F37" w:rsidRPr="007277E8">
        <w:t xml:space="preserve">process, </w:t>
      </w:r>
      <w:r w:rsidR="004B0D47" w:rsidRPr="007277E8">
        <w:t xml:space="preserve">creating a culture of </w:t>
      </w:r>
      <w:r w:rsidR="00D70A08" w:rsidRPr="007277E8">
        <w:t xml:space="preserve">excellence, healthy competition, openness to learning and </w:t>
      </w:r>
      <w:r w:rsidR="004B0D47" w:rsidRPr="007277E8">
        <w:t xml:space="preserve">role modelling within the environment. </w:t>
      </w:r>
      <w:r w:rsidRPr="007277E8">
        <w:t xml:space="preserve">For example, someone might </w:t>
      </w:r>
      <w:r w:rsidR="009478A4" w:rsidRPr="007277E8">
        <w:t xml:space="preserve">have </w:t>
      </w:r>
      <w:r w:rsidRPr="007277E8">
        <w:t>be</w:t>
      </w:r>
      <w:r w:rsidR="009478A4" w:rsidRPr="007277E8">
        <w:t>en</w:t>
      </w:r>
      <w:r w:rsidRPr="007277E8">
        <w:t xml:space="preserve"> a very good swimmer so they would challenge the rest to become better. Additionally, they may select someone based on their personality if they believe</w:t>
      </w:r>
      <w:r w:rsidR="009478A4" w:rsidRPr="007277E8">
        <w:t>d</w:t>
      </w:r>
      <w:r w:rsidRPr="007277E8">
        <w:t xml:space="preserve"> that this would improve the environment of the squad. The balance of the group was of vital importance therefore when selecting, the coach assessed the personality of the athletes and took into consideration the potential risks and benefits for the whole group. </w:t>
      </w:r>
      <w:r w:rsidR="008A0F37" w:rsidRPr="007277E8">
        <w:t xml:space="preserve">This culture of role modelling helped ensure that all athletes were treated equally, respected and acknowledged for their contribution. There was no hierarchy, that may be common in other systems. </w:t>
      </w:r>
    </w:p>
    <w:p w14:paraId="0C5449DA" w14:textId="25E69829" w:rsidR="00CB0D3C" w:rsidRPr="007277E8" w:rsidRDefault="006777E1" w:rsidP="00CB0D3C">
      <w:pPr>
        <w:pStyle w:val="Quotes"/>
      </w:pPr>
      <w:r>
        <w:t xml:space="preserve">The Coach </w:t>
      </w:r>
      <w:r w:rsidR="00CB0D3C" w:rsidRPr="007277E8">
        <w:t xml:space="preserve">is </w:t>
      </w:r>
      <w:proofErr w:type="gramStart"/>
      <w:r w:rsidR="00CB0D3C" w:rsidRPr="007277E8">
        <w:t>fairly careful</w:t>
      </w:r>
      <w:proofErr w:type="gramEnd"/>
      <w:r w:rsidR="00CB0D3C" w:rsidRPr="007277E8">
        <w:t xml:space="preserve"> in how </w:t>
      </w:r>
      <w:r>
        <w:t>they</w:t>
      </w:r>
      <w:r w:rsidR="00CB0D3C" w:rsidRPr="007277E8">
        <w:t xml:space="preserve"> select people to come into the programme.  So, make sure there is a balance, there is no one person who is dominant.   </w:t>
      </w:r>
    </w:p>
    <w:p w14:paraId="18A1DAFB" w14:textId="77777777" w:rsidR="00CB0D3C" w:rsidRPr="007277E8" w:rsidRDefault="00CB0D3C" w:rsidP="00CB0D3C">
      <w:pPr>
        <w:pStyle w:val="Quotes"/>
        <w:jc w:val="right"/>
        <w:rPr>
          <w:rFonts w:cs="Arial"/>
          <w:szCs w:val="24"/>
          <w:lang w:val="en-US"/>
        </w:rPr>
      </w:pPr>
      <w:r w:rsidRPr="007277E8">
        <w:rPr>
          <w:rFonts w:cs="Arial"/>
          <w:szCs w:val="24"/>
          <w:lang w:val="en-US"/>
        </w:rPr>
        <w:lastRenderedPageBreak/>
        <w:t>Nutritionist</w:t>
      </w:r>
    </w:p>
    <w:p w14:paraId="027EE9E3" w14:textId="7F1B3D63" w:rsidR="00AD6A0F" w:rsidRPr="007277E8" w:rsidRDefault="00AD6A0F" w:rsidP="00AD6A0F">
      <w:pPr>
        <w:pStyle w:val="Quotes"/>
      </w:pPr>
      <w:r w:rsidRPr="007277E8">
        <w:t xml:space="preserve">It might be that someone is a really, </w:t>
      </w:r>
      <w:proofErr w:type="gramStart"/>
      <w:r w:rsidRPr="007277E8">
        <w:t>really good</w:t>
      </w:r>
      <w:proofErr w:type="gramEnd"/>
      <w:r w:rsidRPr="007277E8">
        <w:t xml:space="preserve"> swimmer even though they are not world class at everything, they will help the others lift that aspect. Or it might be that </w:t>
      </w:r>
      <w:r w:rsidR="006777E1">
        <w:t>the Coach</w:t>
      </w:r>
      <w:r w:rsidRPr="007277E8">
        <w:t xml:space="preserve"> brings people in that </w:t>
      </w:r>
      <w:r w:rsidR="006777E1">
        <w:t xml:space="preserve">they </w:t>
      </w:r>
      <w:r w:rsidRPr="007277E8">
        <w:t xml:space="preserve">think will add value because of their personality, they will add value to the squad environment. </w:t>
      </w:r>
    </w:p>
    <w:p w14:paraId="21670266" w14:textId="77777777" w:rsidR="008A0F37" w:rsidRPr="007277E8" w:rsidRDefault="00AD6A0F" w:rsidP="00A94559">
      <w:pPr>
        <w:pStyle w:val="Quotes"/>
        <w:jc w:val="right"/>
      </w:pPr>
      <w:r w:rsidRPr="007277E8">
        <w:t>Psychologist</w:t>
      </w:r>
    </w:p>
    <w:p w14:paraId="689E80AA" w14:textId="77777777" w:rsidR="008A0F37" w:rsidRPr="007277E8" w:rsidRDefault="008A0F37" w:rsidP="008A0F37">
      <w:pPr>
        <w:pStyle w:val="Quotes"/>
      </w:pPr>
      <w:r w:rsidRPr="007277E8">
        <w:t xml:space="preserve">I was quite tough about who I picked, and I was very interested because in a squad you can’t have any premier athletes, so I treat everyone the same.  It is not a hierarchical system.  </w:t>
      </w:r>
      <w:proofErr w:type="gramStart"/>
      <w:r w:rsidRPr="007277E8">
        <w:t>So</w:t>
      </w:r>
      <w:proofErr w:type="gramEnd"/>
      <w:r w:rsidRPr="007277E8">
        <w:t xml:space="preserve"> I am the same as the lowest athlete or the highest athlete, it doesn’t matter.</w:t>
      </w:r>
    </w:p>
    <w:p w14:paraId="23BAEF79" w14:textId="77777777" w:rsidR="008A0F37" w:rsidRPr="007277E8" w:rsidRDefault="008A0F37" w:rsidP="008A0F37">
      <w:pPr>
        <w:pStyle w:val="Quotes"/>
        <w:jc w:val="right"/>
        <w:rPr>
          <w:rFonts w:cs="Arial"/>
          <w:szCs w:val="24"/>
          <w:lang w:val="en-US"/>
        </w:rPr>
      </w:pPr>
      <w:r w:rsidRPr="007277E8">
        <w:rPr>
          <w:rFonts w:cs="Arial"/>
          <w:szCs w:val="24"/>
          <w:lang w:val="en-US"/>
        </w:rPr>
        <w:t>Head Coach</w:t>
      </w:r>
    </w:p>
    <w:p w14:paraId="3EB33D2C" w14:textId="7EF93781" w:rsidR="00AD6A0F" w:rsidRPr="007277E8" w:rsidRDefault="00F0726A" w:rsidP="00916A30">
      <w:pPr>
        <w:pStyle w:val="Quotes"/>
        <w:ind w:left="0"/>
        <w:rPr>
          <w:sz w:val="24"/>
          <w:szCs w:val="24"/>
        </w:rPr>
      </w:pPr>
      <w:r w:rsidRPr="007277E8">
        <w:rPr>
          <w:b/>
          <w:bCs/>
          <w:i/>
          <w:iCs/>
          <w:sz w:val="24"/>
          <w:szCs w:val="24"/>
        </w:rPr>
        <w:t xml:space="preserve">Multifaceted, </w:t>
      </w:r>
      <w:r w:rsidR="006D34C9" w:rsidRPr="007277E8">
        <w:rPr>
          <w:b/>
          <w:bCs/>
          <w:i/>
          <w:iCs/>
          <w:sz w:val="24"/>
          <w:szCs w:val="24"/>
        </w:rPr>
        <w:t xml:space="preserve">Thorough Selection Process </w:t>
      </w:r>
    </w:p>
    <w:p w14:paraId="145A9E29" w14:textId="040C8D54" w:rsidR="00CB0D3C" w:rsidRPr="007277E8" w:rsidRDefault="004B0D47" w:rsidP="00CB0D3C">
      <w:pPr>
        <w:suppressAutoHyphens w:val="0"/>
        <w:autoSpaceDN/>
        <w:spacing w:after="0" w:line="480" w:lineRule="auto"/>
        <w:ind w:firstLine="720"/>
        <w:jc w:val="both"/>
        <w:textAlignment w:val="auto"/>
        <w:rPr>
          <w:rFonts w:ascii="Times New Roman" w:hAnsi="Times New Roman"/>
          <w:sz w:val="24"/>
          <w:szCs w:val="24"/>
        </w:rPr>
      </w:pPr>
      <w:r w:rsidRPr="007277E8">
        <w:rPr>
          <w:rFonts w:ascii="Times New Roman" w:hAnsi="Times New Roman"/>
          <w:sz w:val="24"/>
          <w:szCs w:val="24"/>
        </w:rPr>
        <w:t>To</w:t>
      </w:r>
      <w:r w:rsidR="00CB0D3C" w:rsidRPr="007277E8">
        <w:rPr>
          <w:rFonts w:ascii="Times New Roman" w:hAnsi="Times New Roman"/>
          <w:sz w:val="24"/>
          <w:szCs w:val="24"/>
        </w:rPr>
        <w:t xml:space="preserve"> </w:t>
      </w:r>
      <w:r w:rsidRPr="007277E8">
        <w:rPr>
          <w:rFonts w:ascii="Times New Roman" w:hAnsi="Times New Roman"/>
          <w:sz w:val="24"/>
          <w:szCs w:val="24"/>
        </w:rPr>
        <w:t xml:space="preserve">further </w:t>
      </w:r>
      <w:r w:rsidR="00CB0D3C" w:rsidRPr="007277E8">
        <w:rPr>
          <w:rFonts w:ascii="Times New Roman" w:hAnsi="Times New Roman"/>
          <w:sz w:val="24"/>
          <w:szCs w:val="24"/>
        </w:rPr>
        <w:t xml:space="preserve">assure the balance of the squad, the coach conducted a detailed interview with the prospective athlete including a psychological profile. This allowed the coach to </w:t>
      </w:r>
      <w:proofErr w:type="gramStart"/>
      <w:r w:rsidR="00CB0D3C" w:rsidRPr="007277E8">
        <w:rPr>
          <w:rFonts w:ascii="Times New Roman" w:hAnsi="Times New Roman"/>
          <w:sz w:val="24"/>
          <w:szCs w:val="24"/>
        </w:rPr>
        <w:t>have an understanding of</w:t>
      </w:r>
      <w:proofErr w:type="gramEnd"/>
      <w:r w:rsidR="00CB0D3C" w:rsidRPr="007277E8">
        <w:rPr>
          <w:rFonts w:ascii="Times New Roman" w:hAnsi="Times New Roman"/>
          <w:sz w:val="24"/>
          <w:szCs w:val="24"/>
        </w:rPr>
        <w:t xml:space="preserve"> the character of the prospective athlete and identify whether </w:t>
      </w:r>
      <w:r w:rsidRPr="007277E8">
        <w:rPr>
          <w:rFonts w:ascii="Times New Roman" w:hAnsi="Times New Roman"/>
          <w:sz w:val="24"/>
          <w:szCs w:val="24"/>
        </w:rPr>
        <w:t>they</w:t>
      </w:r>
      <w:r w:rsidR="00CB0D3C" w:rsidRPr="007277E8">
        <w:rPr>
          <w:rFonts w:ascii="Times New Roman" w:hAnsi="Times New Roman"/>
          <w:sz w:val="24"/>
          <w:szCs w:val="24"/>
        </w:rPr>
        <w:t xml:space="preserve"> would fit in the squad without ruining the balance. Moreover, the coach would ask and value the opinion of the rest of the athletes before deciding whether to give a prolonged trial period to the prospective athlete.</w:t>
      </w:r>
    </w:p>
    <w:p w14:paraId="73724F9A" w14:textId="2A4F0AFD" w:rsidR="00CB0D3C" w:rsidRPr="007277E8" w:rsidRDefault="006777E1" w:rsidP="00CB0D3C">
      <w:pPr>
        <w:pStyle w:val="Quotes"/>
      </w:pPr>
      <w:r>
        <w:t>The Coach</w:t>
      </w:r>
      <w:r w:rsidR="00CB0D3C" w:rsidRPr="007277E8">
        <w:t xml:space="preserve"> will always do a detailed interview with them, either by Skype or face to face.  Then almost always will do the psychological profile as well. Then </w:t>
      </w:r>
      <w:r>
        <w:t xml:space="preserve">the Coach </w:t>
      </w:r>
      <w:r w:rsidR="00CB0D3C" w:rsidRPr="007277E8">
        <w:t xml:space="preserve">will usually ask the rest of the group what they think. </w:t>
      </w:r>
    </w:p>
    <w:p w14:paraId="0364B671" w14:textId="77777777" w:rsidR="00CB0D3C" w:rsidRPr="007277E8" w:rsidRDefault="00CB0D3C" w:rsidP="00CB0D3C">
      <w:pPr>
        <w:pStyle w:val="Quotes"/>
        <w:jc w:val="right"/>
        <w:rPr>
          <w:rFonts w:cs="Arial"/>
          <w:szCs w:val="24"/>
          <w:lang w:val="en-US"/>
        </w:rPr>
      </w:pPr>
      <w:r w:rsidRPr="007277E8">
        <w:rPr>
          <w:rFonts w:cs="Arial"/>
          <w:szCs w:val="24"/>
          <w:lang w:val="en-US"/>
        </w:rPr>
        <w:t>Nutritionist</w:t>
      </w:r>
    </w:p>
    <w:p w14:paraId="49B7CB51" w14:textId="1E9D7371" w:rsidR="00CB0D3C" w:rsidRPr="007277E8" w:rsidRDefault="00CB0D3C" w:rsidP="00CB0D3C">
      <w:pPr>
        <w:suppressAutoHyphens w:val="0"/>
        <w:autoSpaceDN/>
        <w:spacing w:after="0" w:line="480" w:lineRule="auto"/>
        <w:ind w:firstLine="720"/>
        <w:jc w:val="both"/>
        <w:textAlignment w:val="auto"/>
        <w:rPr>
          <w:rFonts w:ascii="Times New Roman" w:hAnsi="Times New Roman"/>
          <w:sz w:val="24"/>
          <w:szCs w:val="24"/>
        </w:rPr>
      </w:pPr>
      <w:r w:rsidRPr="007277E8">
        <w:rPr>
          <w:rFonts w:ascii="Times New Roman" w:hAnsi="Times New Roman"/>
          <w:sz w:val="24"/>
          <w:szCs w:val="24"/>
        </w:rPr>
        <w:t>Additionally, athletes would be invited for trials in training camps, which g</w:t>
      </w:r>
      <w:r w:rsidR="004B0D47" w:rsidRPr="007277E8">
        <w:rPr>
          <w:rFonts w:ascii="Times New Roman" w:hAnsi="Times New Roman"/>
          <w:sz w:val="24"/>
          <w:szCs w:val="24"/>
        </w:rPr>
        <w:t>ave</w:t>
      </w:r>
      <w:r w:rsidRPr="007277E8">
        <w:rPr>
          <w:rFonts w:ascii="Times New Roman" w:hAnsi="Times New Roman"/>
          <w:sz w:val="24"/>
          <w:szCs w:val="24"/>
        </w:rPr>
        <w:t xml:space="preserve"> a chance </w:t>
      </w:r>
      <w:r w:rsidR="004B0D47" w:rsidRPr="007277E8">
        <w:rPr>
          <w:rFonts w:ascii="Times New Roman" w:hAnsi="Times New Roman"/>
          <w:sz w:val="24"/>
          <w:szCs w:val="24"/>
        </w:rPr>
        <w:t xml:space="preserve">to </w:t>
      </w:r>
      <w:r w:rsidRPr="007277E8">
        <w:rPr>
          <w:rFonts w:ascii="Times New Roman" w:hAnsi="Times New Roman"/>
          <w:sz w:val="24"/>
          <w:szCs w:val="24"/>
        </w:rPr>
        <w:t>the coach to review their input and decide whether they w</w:t>
      </w:r>
      <w:r w:rsidR="004B0D47" w:rsidRPr="007277E8">
        <w:rPr>
          <w:rFonts w:ascii="Times New Roman" w:hAnsi="Times New Roman"/>
          <w:sz w:val="24"/>
          <w:szCs w:val="24"/>
        </w:rPr>
        <w:t>ould</w:t>
      </w:r>
      <w:r w:rsidRPr="007277E8">
        <w:rPr>
          <w:rFonts w:ascii="Times New Roman" w:hAnsi="Times New Roman"/>
          <w:sz w:val="24"/>
          <w:szCs w:val="24"/>
        </w:rPr>
        <w:t xml:space="preserve"> </w:t>
      </w:r>
      <w:r w:rsidR="004B0D47" w:rsidRPr="007277E8">
        <w:rPr>
          <w:rFonts w:ascii="Times New Roman" w:hAnsi="Times New Roman"/>
          <w:sz w:val="24"/>
          <w:szCs w:val="24"/>
        </w:rPr>
        <w:t xml:space="preserve">fit well and </w:t>
      </w:r>
      <w:r w:rsidRPr="007277E8">
        <w:rPr>
          <w:rFonts w:ascii="Times New Roman" w:hAnsi="Times New Roman"/>
          <w:sz w:val="24"/>
          <w:szCs w:val="24"/>
        </w:rPr>
        <w:t>add value to the tea</w:t>
      </w:r>
      <w:r w:rsidR="004B0D47" w:rsidRPr="007277E8">
        <w:rPr>
          <w:rFonts w:ascii="Times New Roman" w:hAnsi="Times New Roman"/>
          <w:sz w:val="24"/>
          <w:szCs w:val="24"/>
        </w:rPr>
        <w:t xml:space="preserve">m. This was the last step of the selection process demonstrating the depth of the process while also providing time for the prospective athletes to experience the environment before </w:t>
      </w:r>
      <w:r w:rsidR="004B0D47" w:rsidRPr="007277E8">
        <w:rPr>
          <w:rFonts w:ascii="Times New Roman" w:hAnsi="Times New Roman"/>
          <w:sz w:val="24"/>
          <w:szCs w:val="24"/>
        </w:rPr>
        <w:lastRenderedPageBreak/>
        <w:t>becoming members</w:t>
      </w:r>
      <w:r w:rsidRPr="007277E8">
        <w:rPr>
          <w:rFonts w:ascii="Times New Roman" w:hAnsi="Times New Roman"/>
          <w:sz w:val="24"/>
          <w:szCs w:val="24"/>
        </w:rPr>
        <w:t>. When the trials were positive the coach w</w:t>
      </w:r>
      <w:r w:rsidR="009478A4" w:rsidRPr="007277E8">
        <w:rPr>
          <w:rFonts w:ascii="Times New Roman" w:hAnsi="Times New Roman"/>
          <w:sz w:val="24"/>
          <w:szCs w:val="24"/>
        </w:rPr>
        <w:t>ould</w:t>
      </w:r>
      <w:r w:rsidRPr="007277E8">
        <w:rPr>
          <w:rFonts w:ascii="Times New Roman" w:hAnsi="Times New Roman"/>
          <w:sz w:val="24"/>
          <w:szCs w:val="24"/>
        </w:rPr>
        <w:t xml:space="preserve"> give athletes a block of time (e.g., six months) for identification and selection. </w:t>
      </w:r>
    </w:p>
    <w:p w14:paraId="2AFFBA18" w14:textId="347D9851" w:rsidR="00CB0D3C" w:rsidRPr="007277E8" w:rsidRDefault="00CB0D3C" w:rsidP="00CB0D3C">
      <w:pPr>
        <w:pStyle w:val="Quotes"/>
      </w:pPr>
      <w:r w:rsidRPr="007277E8">
        <w:t xml:space="preserve">They might get an opportunity to test the water, at a camp or something and then they can come in and </w:t>
      </w:r>
      <w:r w:rsidR="006777E1">
        <w:t>the Coach</w:t>
      </w:r>
      <w:r w:rsidRPr="007277E8">
        <w:t xml:space="preserve"> might say ‘ok, let’s get you in six months’ and then give them a block of time and the identification, selection, is ongoing.</w:t>
      </w:r>
    </w:p>
    <w:p w14:paraId="2F92F220" w14:textId="77777777" w:rsidR="00CB0D3C" w:rsidRPr="007277E8" w:rsidRDefault="00CB0D3C" w:rsidP="00CB0D3C">
      <w:pPr>
        <w:pStyle w:val="Quotes"/>
        <w:jc w:val="right"/>
      </w:pPr>
      <w:r w:rsidRPr="007277E8">
        <w:t>Psychologist</w:t>
      </w:r>
    </w:p>
    <w:p w14:paraId="07E79F34" w14:textId="68E56470" w:rsidR="00D56238" w:rsidRPr="007277E8" w:rsidRDefault="00D00090" w:rsidP="00B41F13">
      <w:pPr>
        <w:pStyle w:val="Heading2"/>
        <w:rPr>
          <w:b w:val="0"/>
          <w:bCs/>
        </w:rPr>
      </w:pPr>
      <w:r w:rsidRPr="007277E8">
        <w:rPr>
          <w:bCs/>
        </w:rPr>
        <w:t>Processes in Athlete Development</w:t>
      </w:r>
    </w:p>
    <w:p w14:paraId="3038EFDB" w14:textId="15B8A5AF" w:rsidR="00D00090" w:rsidRPr="007277E8" w:rsidRDefault="00D56238" w:rsidP="003F09AF">
      <w:pPr>
        <w:spacing w:after="0" w:line="480" w:lineRule="auto"/>
        <w:rPr>
          <w:rFonts w:ascii="Times New Roman" w:hAnsi="Times New Roman"/>
          <w:b/>
          <w:bCs/>
          <w:i/>
          <w:iCs/>
          <w:sz w:val="24"/>
          <w:szCs w:val="24"/>
          <w:lang w:val="en-US" w:eastAsia="en-GB"/>
        </w:rPr>
      </w:pPr>
      <w:r w:rsidRPr="007277E8">
        <w:rPr>
          <w:rFonts w:ascii="Times New Roman" w:hAnsi="Times New Roman"/>
          <w:b/>
          <w:bCs/>
          <w:i/>
          <w:iCs/>
          <w:sz w:val="24"/>
          <w:szCs w:val="24"/>
          <w:lang w:val="en-US" w:eastAsia="en-GB"/>
        </w:rPr>
        <w:t>Thorough Approach to Knowing and Understanding the Athletes</w:t>
      </w:r>
    </w:p>
    <w:p w14:paraId="4B5A6B16" w14:textId="4AAFAC0D" w:rsidR="00D92CD0" w:rsidRPr="007277E8" w:rsidRDefault="00D96377" w:rsidP="00D92CD0">
      <w:pPr>
        <w:pStyle w:val="MainText"/>
      </w:pPr>
      <w:r w:rsidRPr="007277E8">
        <w:t>T</w:t>
      </w:r>
      <w:r w:rsidR="008B2298" w:rsidRPr="007277E8">
        <w:t>he</w:t>
      </w:r>
      <w:r w:rsidR="00D92CD0" w:rsidRPr="007277E8">
        <w:t xml:space="preserve"> </w:t>
      </w:r>
      <w:r w:rsidR="00A41021" w:rsidRPr="007277E8">
        <w:t>Head C</w:t>
      </w:r>
      <w:r w:rsidR="00D92CD0" w:rsidRPr="007277E8">
        <w:t>oach follow</w:t>
      </w:r>
      <w:r w:rsidR="008B2298" w:rsidRPr="007277E8">
        <w:t>ed</w:t>
      </w:r>
      <w:r w:rsidR="00D92CD0" w:rsidRPr="007277E8">
        <w:t xml:space="preserve"> the triathlon </w:t>
      </w:r>
      <w:r w:rsidR="00D56238" w:rsidRPr="007277E8">
        <w:t xml:space="preserve">world </w:t>
      </w:r>
      <w:r w:rsidR="008B2298" w:rsidRPr="007277E8">
        <w:t>closely</w:t>
      </w:r>
      <w:r w:rsidR="00D92CD0" w:rsidRPr="007277E8">
        <w:t xml:space="preserve"> and ha</w:t>
      </w:r>
      <w:r w:rsidR="008B2298" w:rsidRPr="007277E8">
        <w:t>d</w:t>
      </w:r>
      <w:r w:rsidR="00D92CD0" w:rsidRPr="007277E8">
        <w:t xml:space="preserve"> </w:t>
      </w:r>
      <w:r w:rsidR="00D56238" w:rsidRPr="007277E8">
        <w:t xml:space="preserve">in depth </w:t>
      </w:r>
      <w:r w:rsidR="00D92CD0" w:rsidRPr="007277E8">
        <w:t xml:space="preserve">knowledge regarding the performances and abilities of </w:t>
      </w:r>
      <w:r w:rsidR="008B2298" w:rsidRPr="007277E8">
        <w:t xml:space="preserve">all </w:t>
      </w:r>
      <w:r w:rsidR="00D92CD0" w:rsidRPr="007277E8">
        <w:t>the current athletes. The coach would also speak with previous coaches of athlete</w:t>
      </w:r>
      <w:r w:rsidR="00D56238" w:rsidRPr="007277E8">
        <w:t>s</w:t>
      </w:r>
      <w:r w:rsidR="00D92CD0" w:rsidRPr="007277E8">
        <w:t xml:space="preserve">. Useful information with regards to weaknesses, strengths and needs of each athlete </w:t>
      </w:r>
      <w:r w:rsidR="008B2298" w:rsidRPr="007277E8">
        <w:t xml:space="preserve">could </w:t>
      </w:r>
      <w:r w:rsidR="00D92CD0" w:rsidRPr="007277E8">
        <w:t>be obtained through this process as well. Therefore, even before an athlete approache</w:t>
      </w:r>
      <w:r w:rsidR="009478A4" w:rsidRPr="007277E8">
        <w:t>d</w:t>
      </w:r>
      <w:r w:rsidR="00D92CD0" w:rsidRPr="007277E8">
        <w:t xml:space="preserve"> the coach, </w:t>
      </w:r>
      <w:r w:rsidR="006777E1">
        <w:t xml:space="preserve">they </w:t>
      </w:r>
      <w:r w:rsidR="008B2298" w:rsidRPr="007277E8">
        <w:t>w</w:t>
      </w:r>
      <w:r w:rsidR="006777E1">
        <w:t>ere</w:t>
      </w:r>
      <w:r w:rsidR="00D92CD0" w:rsidRPr="007277E8">
        <w:t xml:space="preserve"> already aware of the performances, previous training plan, </w:t>
      </w:r>
      <w:r w:rsidR="00281D51" w:rsidRPr="007277E8">
        <w:t>strengths,</w:t>
      </w:r>
      <w:r w:rsidR="00D92CD0" w:rsidRPr="007277E8">
        <w:t xml:space="preserve"> and weaknesses. </w:t>
      </w:r>
      <w:r w:rsidR="00A41021" w:rsidRPr="007277E8">
        <w:t>This knowledge of the development</w:t>
      </w:r>
      <w:r w:rsidR="00D56238" w:rsidRPr="007277E8">
        <w:t>al</w:t>
      </w:r>
      <w:r w:rsidR="00A41021" w:rsidRPr="007277E8">
        <w:t xml:space="preserve"> </w:t>
      </w:r>
      <w:r w:rsidR="00D56238" w:rsidRPr="007277E8">
        <w:t xml:space="preserve">history </w:t>
      </w:r>
      <w:r w:rsidR="00A41021" w:rsidRPr="007277E8">
        <w:t xml:space="preserve">and the current/previous performances provided a ‘map’ for the coaching </w:t>
      </w:r>
      <w:r w:rsidRPr="007277E8">
        <w:t>team and</w:t>
      </w:r>
      <w:r w:rsidR="00D56238" w:rsidRPr="007277E8">
        <w:t xml:space="preserve"> allowed them to help athletes early on from a well-informed position.</w:t>
      </w:r>
    </w:p>
    <w:p w14:paraId="66CB1936" w14:textId="15ABE7B5" w:rsidR="00D92CD0" w:rsidRPr="007277E8" w:rsidRDefault="006777E1" w:rsidP="00B45D44">
      <w:pPr>
        <w:pStyle w:val="Quotes"/>
      </w:pPr>
      <w:r>
        <w:t xml:space="preserve">The Coach </w:t>
      </w:r>
      <w:r w:rsidR="00D92CD0" w:rsidRPr="007277E8">
        <w:t xml:space="preserve">has got a strong knowledge of the sport if you like, there are not many people </w:t>
      </w:r>
      <w:r>
        <w:t>they are</w:t>
      </w:r>
      <w:r w:rsidR="00D92CD0" w:rsidRPr="007277E8">
        <w:t xml:space="preserve"> not aware of in terms of who is progressing, </w:t>
      </w:r>
      <w:r>
        <w:t>they have</w:t>
      </w:r>
      <w:r w:rsidR="00D92CD0" w:rsidRPr="007277E8">
        <w:t xml:space="preserve"> lots of contacts in all the countries and in junior ranks and obviously the world cup level </w:t>
      </w:r>
      <w:r>
        <w:t xml:space="preserve">they </w:t>
      </w:r>
      <w:r w:rsidR="00D92CD0" w:rsidRPr="007277E8">
        <w:t xml:space="preserve">will know who is there, if you like, </w:t>
      </w:r>
      <w:r>
        <w:t xml:space="preserve">they </w:t>
      </w:r>
      <w:r w:rsidR="00D92CD0" w:rsidRPr="007277E8">
        <w:t xml:space="preserve">will know who has got funding, who is working with which coaches and who gets dropped from funding. </w:t>
      </w:r>
    </w:p>
    <w:p w14:paraId="18930DE0" w14:textId="23A10AA8" w:rsidR="00D92CD0" w:rsidRPr="007277E8" w:rsidRDefault="00C1317B" w:rsidP="00B45D44">
      <w:pPr>
        <w:pStyle w:val="Quotes"/>
        <w:jc w:val="right"/>
      </w:pPr>
      <w:r w:rsidRPr="007277E8">
        <w:t>Psychologist</w:t>
      </w:r>
    </w:p>
    <w:p w14:paraId="3D8C97A9" w14:textId="067BF7D1" w:rsidR="00294C12" w:rsidRPr="007277E8" w:rsidRDefault="004502E3" w:rsidP="0021677C">
      <w:pPr>
        <w:pStyle w:val="MainText"/>
      </w:pPr>
      <w:r w:rsidRPr="007277E8">
        <w:t xml:space="preserve">Another aspect of the selection and early development process is that the coach </w:t>
      </w:r>
      <w:r w:rsidR="008B56F2" w:rsidRPr="007277E8">
        <w:t xml:space="preserve">would </w:t>
      </w:r>
      <w:r w:rsidRPr="007277E8">
        <w:t xml:space="preserve">dedicate time to try to understand the athletes as much as possible. For example, athletes may be encouraged to stay in the staff accommodation (partly to help with expenses, as it would be free of charge) but importantly </w:t>
      </w:r>
      <w:r w:rsidR="008B56F2" w:rsidRPr="007277E8">
        <w:t>to</w:t>
      </w:r>
      <w:r w:rsidRPr="007277E8">
        <w:t xml:space="preserve"> spend time with the athletes to get to know them better.  This </w:t>
      </w:r>
      <w:r w:rsidRPr="007277E8">
        <w:lastRenderedPageBreak/>
        <w:t xml:space="preserve">allows the coach to understand the athletes; their habits, their coping </w:t>
      </w:r>
      <w:r w:rsidR="00281D51" w:rsidRPr="007277E8">
        <w:t>skills,</w:t>
      </w:r>
      <w:r w:rsidRPr="007277E8">
        <w:t xml:space="preserve"> and their needs </w:t>
      </w:r>
      <w:r w:rsidR="008B56F2" w:rsidRPr="007277E8">
        <w:t>to</w:t>
      </w:r>
      <w:r w:rsidRPr="007277E8">
        <w:t xml:space="preserve"> create their development plan accordingly. </w:t>
      </w:r>
      <w:r w:rsidR="007205AF" w:rsidRPr="007277E8">
        <w:t>As such, allowing time for the development of the athletes was a cornerstone of the approach starting by giving time to ‘get to know’ the athletes during their first period in the environment.</w:t>
      </w:r>
    </w:p>
    <w:p w14:paraId="55A2FD5E" w14:textId="6691479B" w:rsidR="00294C12" w:rsidRPr="007277E8" w:rsidRDefault="004502E3" w:rsidP="00B45D44">
      <w:pPr>
        <w:pStyle w:val="Quotes"/>
      </w:pPr>
      <w:r w:rsidRPr="007277E8">
        <w:t xml:space="preserve">So </w:t>
      </w:r>
      <w:r w:rsidR="00281D51" w:rsidRPr="007277E8">
        <w:t>generally,</w:t>
      </w:r>
      <w:r w:rsidRPr="007277E8">
        <w:t xml:space="preserve"> when we have got a new athlete in the </w:t>
      </w:r>
      <w:r w:rsidR="00F82BCB" w:rsidRPr="007277E8">
        <w:t>programme,</w:t>
      </w:r>
      <w:r w:rsidRPr="007277E8">
        <w:t xml:space="preserve"> we have </w:t>
      </w:r>
      <w:proofErr w:type="gramStart"/>
      <w:r w:rsidRPr="007277E8">
        <w:t>a period of time</w:t>
      </w:r>
      <w:proofErr w:type="gramEnd"/>
      <w:r w:rsidRPr="007277E8">
        <w:t xml:space="preserve"> where they live with us, so we can assess, both of us can assess what their coping skills are, how good they ar</w:t>
      </w:r>
      <w:r w:rsidR="004E310B" w:rsidRPr="007277E8">
        <w:t>e at looking after themselves…</w:t>
      </w:r>
    </w:p>
    <w:p w14:paraId="68DEEA38" w14:textId="7931A431" w:rsidR="00294C12" w:rsidRPr="007277E8" w:rsidRDefault="00E01CF7" w:rsidP="00B45D44">
      <w:pPr>
        <w:pStyle w:val="Quotes"/>
        <w:jc w:val="right"/>
      </w:pPr>
      <w:r w:rsidRPr="007277E8">
        <w:t>Nutritionist</w:t>
      </w:r>
    </w:p>
    <w:p w14:paraId="4ACC55D6" w14:textId="7D7612A4" w:rsidR="00294C12" w:rsidRPr="007277E8" w:rsidRDefault="004502E3" w:rsidP="00B45D44">
      <w:pPr>
        <w:pStyle w:val="Quotes"/>
      </w:pPr>
      <w:r w:rsidRPr="007277E8">
        <w:t xml:space="preserve">The identification and selection </w:t>
      </w:r>
      <w:r w:rsidR="00281D51" w:rsidRPr="007277E8">
        <w:t>are</w:t>
      </w:r>
      <w:r w:rsidRPr="007277E8">
        <w:t xml:space="preserve"> integrated within the development and ultimately it is very difficult I think to pick out potential without seeing someone over </w:t>
      </w:r>
      <w:proofErr w:type="gramStart"/>
      <w:r w:rsidRPr="007277E8">
        <w:t>a period of time</w:t>
      </w:r>
      <w:proofErr w:type="gramEnd"/>
      <w:r w:rsidRPr="007277E8">
        <w:t xml:space="preserve"> and seeing them under pressure in</w:t>
      </w:r>
      <w:r w:rsidR="004E310B" w:rsidRPr="007277E8">
        <w:t xml:space="preserve"> different types of situations.</w:t>
      </w:r>
      <w:r w:rsidRPr="007277E8">
        <w:t xml:space="preserve">  </w:t>
      </w:r>
    </w:p>
    <w:p w14:paraId="1C05D760" w14:textId="1DE6A0BA" w:rsidR="00294C12" w:rsidRPr="007277E8" w:rsidRDefault="00E01CF7" w:rsidP="00B45D44">
      <w:pPr>
        <w:pStyle w:val="Quotes"/>
        <w:jc w:val="right"/>
        <w:rPr>
          <w:rFonts w:cs="Arial"/>
          <w:szCs w:val="24"/>
          <w:lang w:val="en-US"/>
        </w:rPr>
      </w:pPr>
      <w:r w:rsidRPr="007277E8">
        <w:rPr>
          <w:rFonts w:cs="Arial"/>
          <w:szCs w:val="24"/>
          <w:lang w:val="en-US"/>
        </w:rPr>
        <w:t>Psychologist</w:t>
      </w:r>
    </w:p>
    <w:p w14:paraId="561B4134" w14:textId="5D32AFED" w:rsidR="00D56238" w:rsidRPr="007277E8" w:rsidRDefault="00D56238" w:rsidP="00D56238">
      <w:pPr>
        <w:spacing w:after="0" w:line="480" w:lineRule="auto"/>
        <w:rPr>
          <w:rFonts w:ascii="Times New Roman" w:hAnsi="Times New Roman"/>
          <w:b/>
          <w:bCs/>
          <w:i/>
          <w:iCs/>
          <w:sz w:val="24"/>
          <w:szCs w:val="24"/>
          <w:lang w:val="en-US" w:eastAsia="en-GB"/>
        </w:rPr>
      </w:pPr>
      <w:r w:rsidRPr="007277E8">
        <w:rPr>
          <w:rFonts w:ascii="Times New Roman" w:hAnsi="Times New Roman"/>
          <w:b/>
          <w:bCs/>
          <w:i/>
          <w:iCs/>
          <w:sz w:val="24"/>
          <w:szCs w:val="24"/>
          <w:lang w:val="en-US" w:eastAsia="en-GB"/>
        </w:rPr>
        <w:t xml:space="preserve">Recognition and Management of </w:t>
      </w:r>
      <w:r w:rsidR="00AD7B4B" w:rsidRPr="007277E8">
        <w:rPr>
          <w:rFonts w:ascii="Times New Roman" w:hAnsi="Times New Roman"/>
          <w:b/>
          <w:bCs/>
          <w:i/>
          <w:iCs/>
          <w:sz w:val="24"/>
          <w:szCs w:val="24"/>
          <w:lang w:val="en-US" w:eastAsia="en-GB"/>
        </w:rPr>
        <w:t>Idiosyncratic</w:t>
      </w:r>
      <w:r w:rsidRPr="007277E8">
        <w:rPr>
          <w:rFonts w:ascii="Times New Roman" w:hAnsi="Times New Roman"/>
          <w:b/>
          <w:bCs/>
          <w:i/>
          <w:iCs/>
          <w:sz w:val="24"/>
          <w:szCs w:val="24"/>
          <w:lang w:val="en-US" w:eastAsia="en-GB"/>
        </w:rPr>
        <w:t xml:space="preserve"> Development Rates</w:t>
      </w:r>
    </w:p>
    <w:p w14:paraId="6EA14985" w14:textId="77777777" w:rsidR="00D56238" w:rsidRPr="007277E8" w:rsidRDefault="00D56238" w:rsidP="00D56238">
      <w:pPr>
        <w:pStyle w:val="MainText"/>
      </w:pPr>
      <w:r w:rsidRPr="007277E8">
        <w:t>Participants reported that the progression rates of the athletes vary enormously depending on multiple factors, some of which may be hard to understand. However, specifically within the HPE under investigation the ability of athletes to trust the process, build a strong relationship with the coach and commit themselves to the mental and physical challenges were often the ones who progressed at faster rates. It needs to be taken into consideration that the key goal of the development of this HPE was the Olympic Games and as such the development was based around this longer-term aim. More importantly though, the Head Coach understood that individuals develop at different rates since the development is idiosyncratic, and this was at the centre of the whole environment navigating the approach of the coaching team.</w:t>
      </w:r>
    </w:p>
    <w:p w14:paraId="3C8E6728" w14:textId="77777777" w:rsidR="00D56238" w:rsidRPr="007277E8" w:rsidRDefault="00D56238" w:rsidP="00D56238">
      <w:pPr>
        <w:pStyle w:val="Quotes"/>
      </w:pPr>
      <w:r w:rsidRPr="007277E8">
        <w:t xml:space="preserve">They progress quite differently sometimes.  So, some people can come to the squad and progress very rapidly and other people take time and just have a very slow progression or a very gradual progression so there is quite a bit of variety in terms of the progression rates. I </w:t>
      </w:r>
      <w:r w:rsidRPr="007277E8">
        <w:lastRenderedPageBreak/>
        <w:t>would say that part of the progression rates probably does depend on how capable the athlete is to take on board the type of environment that they suddenly find themselves in.</w:t>
      </w:r>
    </w:p>
    <w:p w14:paraId="3BAAA7CF" w14:textId="65B43480" w:rsidR="00D56238" w:rsidRPr="007277E8" w:rsidRDefault="00D56238" w:rsidP="00916A30">
      <w:pPr>
        <w:pStyle w:val="Quotes"/>
        <w:jc w:val="right"/>
        <w:rPr>
          <w:rFonts w:cs="Arial"/>
          <w:lang w:val="en-US"/>
        </w:rPr>
      </w:pPr>
      <w:r w:rsidRPr="007277E8">
        <w:rPr>
          <w:rFonts w:cs="Arial"/>
          <w:szCs w:val="24"/>
          <w:lang w:val="en-US"/>
        </w:rPr>
        <w:t>Psychologist</w:t>
      </w:r>
    </w:p>
    <w:p w14:paraId="27242F2E" w14:textId="6AF909A2" w:rsidR="004B2A4B" w:rsidRPr="007277E8" w:rsidRDefault="004B2A4B" w:rsidP="004B2A4B">
      <w:pPr>
        <w:suppressAutoHyphens w:val="0"/>
        <w:autoSpaceDN/>
        <w:spacing w:after="0" w:line="480" w:lineRule="auto"/>
        <w:ind w:firstLine="720"/>
        <w:jc w:val="both"/>
        <w:textAlignment w:val="auto"/>
        <w:rPr>
          <w:rFonts w:ascii="Times New Roman" w:hAnsi="Times New Roman"/>
          <w:sz w:val="24"/>
          <w:szCs w:val="24"/>
        </w:rPr>
      </w:pPr>
      <w:r w:rsidRPr="007277E8">
        <w:rPr>
          <w:rFonts w:ascii="Times New Roman" w:hAnsi="Times New Roman"/>
          <w:sz w:val="24"/>
          <w:szCs w:val="24"/>
        </w:rPr>
        <w:t>The coach and support staff espoused that the development of talent is a long-term project. As such, the coach w</w:t>
      </w:r>
      <w:r w:rsidR="00E54548" w:rsidRPr="007277E8">
        <w:rPr>
          <w:rFonts w:ascii="Times New Roman" w:hAnsi="Times New Roman"/>
          <w:sz w:val="24"/>
          <w:szCs w:val="24"/>
        </w:rPr>
        <w:t>ould</w:t>
      </w:r>
      <w:r w:rsidRPr="007277E8">
        <w:rPr>
          <w:rFonts w:ascii="Times New Roman" w:hAnsi="Times New Roman"/>
          <w:sz w:val="24"/>
          <w:szCs w:val="24"/>
        </w:rPr>
        <w:t xml:space="preserve"> give </w:t>
      </w:r>
      <w:r w:rsidR="008B56F2" w:rsidRPr="007277E8">
        <w:rPr>
          <w:rFonts w:ascii="Times New Roman" w:hAnsi="Times New Roman"/>
          <w:sz w:val="24"/>
          <w:szCs w:val="24"/>
        </w:rPr>
        <w:t>several</w:t>
      </w:r>
      <w:r w:rsidRPr="007277E8">
        <w:rPr>
          <w:rFonts w:ascii="Times New Roman" w:hAnsi="Times New Roman"/>
          <w:sz w:val="24"/>
          <w:szCs w:val="24"/>
        </w:rPr>
        <w:t xml:space="preserve"> opportunities to the athletes to prove that they can </w:t>
      </w:r>
      <w:r w:rsidR="008B56F2" w:rsidRPr="007277E8">
        <w:rPr>
          <w:rFonts w:ascii="Times New Roman" w:hAnsi="Times New Roman"/>
          <w:sz w:val="24"/>
          <w:szCs w:val="24"/>
        </w:rPr>
        <w:t>develop and progress</w:t>
      </w:r>
      <w:r w:rsidRPr="007277E8">
        <w:rPr>
          <w:rFonts w:ascii="Times New Roman" w:hAnsi="Times New Roman"/>
          <w:sz w:val="24"/>
          <w:szCs w:val="24"/>
        </w:rPr>
        <w:t>. If they fail</w:t>
      </w:r>
      <w:r w:rsidR="00E54548" w:rsidRPr="007277E8">
        <w:rPr>
          <w:rFonts w:ascii="Times New Roman" w:hAnsi="Times New Roman"/>
          <w:sz w:val="24"/>
          <w:szCs w:val="24"/>
        </w:rPr>
        <w:t>ed</w:t>
      </w:r>
      <w:r w:rsidRPr="007277E8">
        <w:rPr>
          <w:rFonts w:ascii="Times New Roman" w:hAnsi="Times New Roman"/>
          <w:sz w:val="24"/>
          <w:szCs w:val="24"/>
        </w:rPr>
        <w:t xml:space="preserve"> to do </w:t>
      </w:r>
      <w:r w:rsidR="00E54548" w:rsidRPr="007277E8">
        <w:rPr>
          <w:rFonts w:ascii="Times New Roman" w:hAnsi="Times New Roman"/>
          <w:sz w:val="24"/>
          <w:szCs w:val="24"/>
        </w:rPr>
        <w:t xml:space="preserve">so </w:t>
      </w:r>
      <w:r w:rsidRPr="007277E8">
        <w:rPr>
          <w:rFonts w:ascii="Times New Roman" w:hAnsi="Times New Roman"/>
          <w:sz w:val="24"/>
          <w:szCs w:val="24"/>
        </w:rPr>
        <w:t>quickly, the coach w</w:t>
      </w:r>
      <w:r w:rsidR="00E54548" w:rsidRPr="007277E8">
        <w:rPr>
          <w:rFonts w:ascii="Times New Roman" w:hAnsi="Times New Roman"/>
          <w:sz w:val="24"/>
          <w:szCs w:val="24"/>
        </w:rPr>
        <w:t xml:space="preserve">ould </w:t>
      </w:r>
      <w:r w:rsidRPr="007277E8">
        <w:rPr>
          <w:rFonts w:ascii="Times New Roman" w:hAnsi="Times New Roman"/>
          <w:sz w:val="24"/>
          <w:szCs w:val="24"/>
        </w:rPr>
        <w:t xml:space="preserve">guide them, challenge </w:t>
      </w:r>
      <w:r w:rsidR="00BC3B0D" w:rsidRPr="007277E8">
        <w:rPr>
          <w:rFonts w:ascii="Times New Roman" w:hAnsi="Times New Roman"/>
          <w:sz w:val="24"/>
          <w:szCs w:val="24"/>
        </w:rPr>
        <w:t>them,</w:t>
      </w:r>
      <w:r w:rsidRPr="007277E8">
        <w:rPr>
          <w:rFonts w:ascii="Times New Roman" w:hAnsi="Times New Roman"/>
          <w:sz w:val="24"/>
          <w:szCs w:val="24"/>
        </w:rPr>
        <w:t xml:space="preserve"> and give them </w:t>
      </w:r>
      <w:proofErr w:type="gramStart"/>
      <w:r w:rsidRPr="007277E8">
        <w:rPr>
          <w:rFonts w:ascii="Times New Roman" w:hAnsi="Times New Roman"/>
          <w:sz w:val="24"/>
          <w:szCs w:val="24"/>
        </w:rPr>
        <w:t>a number of</w:t>
      </w:r>
      <w:proofErr w:type="gramEnd"/>
      <w:r w:rsidRPr="007277E8">
        <w:rPr>
          <w:rFonts w:ascii="Times New Roman" w:hAnsi="Times New Roman"/>
          <w:sz w:val="24"/>
          <w:szCs w:val="24"/>
        </w:rPr>
        <w:t xml:space="preserve"> opportunities in order to assess how they respond and how they progress. If they fail</w:t>
      </w:r>
      <w:r w:rsidR="00E54548" w:rsidRPr="007277E8">
        <w:rPr>
          <w:rFonts w:ascii="Times New Roman" w:hAnsi="Times New Roman"/>
          <w:sz w:val="24"/>
          <w:szCs w:val="24"/>
        </w:rPr>
        <w:t>ed</w:t>
      </w:r>
      <w:r w:rsidRPr="007277E8">
        <w:rPr>
          <w:rFonts w:ascii="Times New Roman" w:hAnsi="Times New Roman"/>
          <w:sz w:val="24"/>
          <w:szCs w:val="24"/>
        </w:rPr>
        <w:t xml:space="preserve"> to meet the </w:t>
      </w:r>
      <w:r w:rsidR="00E54548" w:rsidRPr="007277E8">
        <w:rPr>
          <w:rFonts w:ascii="Times New Roman" w:hAnsi="Times New Roman"/>
          <w:sz w:val="24"/>
          <w:szCs w:val="24"/>
        </w:rPr>
        <w:t xml:space="preserve">head </w:t>
      </w:r>
      <w:r w:rsidRPr="007277E8">
        <w:rPr>
          <w:rFonts w:ascii="Times New Roman" w:hAnsi="Times New Roman"/>
          <w:sz w:val="24"/>
          <w:szCs w:val="24"/>
        </w:rPr>
        <w:t>coach'</w:t>
      </w:r>
      <w:r w:rsidR="00E54548" w:rsidRPr="007277E8">
        <w:rPr>
          <w:rFonts w:ascii="Times New Roman" w:hAnsi="Times New Roman"/>
          <w:sz w:val="24"/>
          <w:szCs w:val="24"/>
        </w:rPr>
        <w:t>s</w:t>
      </w:r>
      <w:r w:rsidRPr="007277E8">
        <w:rPr>
          <w:rFonts w:ascii="Times New Roman" w:hAnsi="Times New Roman"/>
          <w:sz w:val="24"/>
          <w:szCs w:val="24"/>
        </w:rPr>
        <w:t xml:space="preserve"> expectations after a more prolonged </w:t>
      </w:r>
      <w:r w:rsidR="00281D51" w:rsidRPr="007277E8">
        <w:rPr>
          <w:rFonts w:ascii="Times New Roman" w:hAnsi="Times New Roman"/>
          <w:sz w:val="24"/>
          <w:szCs w:val="24"/>
        </w:rPr>
        <w:t>period</w:t>
      </w:r>
      <w:r w:rsidRPr="007277E8">
        <w:rPr>
          <w:rFonts w:ascii="Times New Roman" w:hAnsi="Times New Roman"/>
          <w:sz w:val="24"/>
          <w:szCs w:val="24"/>
        </w:rPr>
        <w:t xml:space="preserve"> (up to 18 months) after opportunities for change </w:t>
      </w:r>
      <w:r w:rsidR="00E54548" w:rsidRPr="007277E8">
        <w:rPr>
          <w:rFonts w:ascii="Times New Roman" w:hAnsi="Times New Roman"/>
          <w:sz w:val="24"/>
          <w:szCs w:val="24"/>
        </w:rPr>
        <w:t>wer</w:t>
      </w:r>
      <w:r w:rsidRPr="007277E8">
        <w:rPr>
          <w:rFonts w:ascii="Times New Roman" w:hAnsi="Times New Roman"/>
          <w:sz w:val="24"/>
          <w:szCs w:val="24"/>
        </w:rPr>
        <w:t>e given, then the coach w</w:t>
      </w:r>
      <w:r w:rsidR="00E54548" w:rsidRPr="007277E8">
        <w:rPr>
          <w:rFonts w:ascii="Times New Roman" w:hAnsi="Times New Roman"/>
          <w:sz w:val="24"/>
          <w:szCs w:val="24"/>
        </w:rPr>
        <w:t>ould</w:t>
      </w:r>
      <w:r w:rsidRPr="007277E8">
        <w:rPr>
          <w:rFonts w:ascii="Times New Roman" w:hAnsi="Times New Roman"/>
          <w:sz w:val="24"/>
          <w:szCs w:val="24"/>
        </w:rPr>
        <w:t xml:space="preserve"> ask the athlete to leave. </w:t>
      </w:r>
      <w:r w:rsidR="00981331" w:rsidRPr="007277E8">
        <w:rPr>
          <w:rFonts w:ascii="Times New Roman" w:hAnsi="Times New Roman"/>
          <w:sz w:val="24"/>
          <w:szCs w:val="24"/>
        </w:rPr>
        <w:t xml:space="preserve">As such, this process </w:t>
      </w:r>
      <w:r w:rsidR="00E54548" w:rsidRPr="007277E8">
        <w:rPr>
          <w:rFonts w:ascii="Times New Roman" w:hAnsi="Times New Roman"/>
          <w:sz w:val="24"/>
          <w:szCs w:val="24"/>
        </w:rPr>
        <w:t>was</w:t>
      </w:r>
      <w:r w:rsidR="00981331" w:rsidRPr="007277E8">
        <w:rPr>
          <w:rFonts w:ascii="Times New Roman" w:hAnsi="Times New Roman"/>
          <w:sz w:val="24"/>
          <w:szCs w:val="24"/>
        </w:rPr>
        <w:t xml:space="preserve"> essentially part of the identification and selection of athletes since if they didn’t manage to fit into the squad, athletes would not have had the opportunity to develop </w:t>
      </w:r>
      <w:r w:rsidR="00D85D8F" w:rsidRPr="007277E8">
        <w:rPr>
          <w:rFonts w:ascii="Times New Roman" w:hAnsi="Times New Roman"/>
          <w:sz w:val="24"/>
          <w:szCs w:val="24"/>
        </w:rPr>
        <w:t>within</w:t>
      </w:r>
      <w:r w:rsidR="00981331" w:rsidRPr="007277E8">
        <w:rPr>
          <w:rFonts w:ascii="Times New Roman" w:hAnsi="Times New Roman"/>
          <w:sz w:val="24"/>
          <w:szCs w:val="24"/>
        </w:rPr>
        <w:t xml:space="preserve"> this HPE</w:t>
      </w:r>
      <w:r w:rsidR="00D85D8F" w:rsidRPr="007277E8">
        <w:rPr>
          <w:rFonts w:ascii="Times New Roman" w:hAnsi="Times New Roman"/>
          <w:sz w:val="24"/>
          <w:szCs w:val="24"/>
        </w:rPr>
        <w:t xml:space="preserve"> over a </w:t>
      </w:r>
      <w:r w:rsidR="007205AF" w:rsidRPr="007277E8">
        <w:rPr>
          <w:rFonts w:ascii="Times New Roman" w:hAnsi="Times New Roman"/>
          <w:sz w:val="24"/>
          <w:szCs w:val="24"/>
        </w:rPr>
        <w:t>long period</w:t>
      </w:r>
      <w:r w:rsidR="00D85D8F" w:rsidRPr="007277E8">
        <w:rPr>
          <w:rFonts w:ascii="Times New Roman" w:hAnsi="Times New Roman"/>
          <w:sz w:val="24"/>
          <w:szCs w:val="24"/>
        </w:rPr>
        <w:t xml:space="preserve"> of time</w:t>
      </w:r>
      <w:r w:rsidR="00981331" w:rsidRPr="007277E8">
        <w:rPr>
          <w:rFonts w:ascii="Times New Roman" w:hAnsi="Times New Roman"/>
          <w:sz w:val="24"/>
          <w:szCs w:val="24"/>
        </w:rPr>
        <w:t>.</w:t>
      </w:r>
      <w:r w:rsidR="00D85D8F" w:rsidRPr="007277E8">
        <w:rPr>
          <w:rFonts w:ascii="Times New Roman" w:hAnsi="Times New Roman"/>
          <w:sz w:val="24"/>
          <w:szCs w:val="24"/>
        </w:rPr>
        <w:t xml:space="preserve"> </w:t>
      </w:r>
      <w:r w:rsidR="00E54548" w:rsidRPr="007277E8">
        <w:rPr>
          <w:rFonts w:ascii="Times New Roman" w:hAnsi="Times New Roman"/>
          <w:sz w:val="24"/>
          <w:szCs w:val="24"/>
        </w:rPr>
        <w:t>I</w:t>
      </w:r>
      <w:r w:rsidR="00D85D8F" w:rsidRPr="007277E8">
        <w:rPr>
          <w:rFonts w:ascii="Times New Roman" w:hAnsi="Times New Roman"/>
          <w:sz w:val="24"/>
          <w:szCs w:val="24"/>
        </w:rPr>
        <w:t xml:space="preserve">f an athlete didn’t eventually </w:t>
      </w:r>
      <w:r w:rsidR="007205AF" w:rsidRPr="007277E8">
        <w:rPr>
          <w:rFonts w:ascii="Times New Roman" w:hAnsi="Times New Roman"/>
          <w:sz w:val="24"/>
          <w:szCs w:val="24"/>
        </w:rPr>
        <w:t xml:space="preserve">meet </w:t>
      </w:r>
      <w:r w:rsidR="00D85D8F" w:rsidRPr="007277E8">
        <w:rPr>
          <w:rFonts w:ascii="Times New Roman" w:hAnsi="Times New Roman"/>
          <w:sz w:val="24"/>
          <w:szCs w:val="24"/>
        </w:rPr>
        <w:t xml:space="preserve">the </w:t>
      </w:r>
      <w:r w:rsidR="007205AF" w:rsidRPr="007277E8">
        <w:rPr>
          <w:rFonts w:ascii="Times New Roman" w:hAnsi="Times New Roman"/>
          <w:sz w:val="24"/>
          <w:szCs w:val="24"/>
        </w:rPr>
        <w:t>expectations,</w:t>
      </w:r>
      <w:r w:rsidR="00D85D8F" w:rsidRPr="007277E8">
        <w:rPr>
          <w:rFonts w:ascii="Times New Roman" w:hAnsi="Times New Roman"/>
          <w:sz w:val="24"/>
          <w:szCs w:val="24"/>
        </w:rPr>
        <w:t xml:space="preserve"> they would be de-selected from the HPE with</w:t>
      </w:r>
      <w:r w:rsidR="00E54548" w:rsidRPr="007277E8">
        <w:rPr>
          <w:rFonts w:ascii="Times New Roman" w:hAnsi="Times New Roman"/>
          <w:sz w:val="24"/>
          <w:szCs w:val="24"/>
        </w:rPr>
        <w:t xml:space="preserve">out </w:t>
      </w:r>
      <w:r w:rsidR="00D85D8F" w:rsidRPr="007277E8">
        <w:rPr>
          <w:rFonts w:ascii="Times New Roman" w:hAnsi="Times New Roman"/>
          <w:sz w:val="24"/>
          <w:szCs w:val="24"/>
        </w:rPr>
        <w:t>having an opportunity to be a part of the preparation of the following Olympic cycle.</w:t>
      </w:r>
    </w:p>
    <w:p w14:paraId="3232BF1E" w14:textId="63697E8B" w:rsidR="004B2A4B" w:rsidRPr="007277E8" w:rsidRDefault="004B2A4B" w:rsidP="00B45D44">
      <w:pPr>
        <w:pStyle w:val="Quotes"/>
      </w:pPr>
      <w:r w:rsidRPr="007277E8">
        <w:t xml:space="preserve">I would say </w:t>
      </w:r>
      <w:r w:rsidR="006777E1">
        <w:t xml:space="preserve">they </w:t>
      </w:r>
      <w:r w:rsidRPr="007277E8">
        <w:t xml:space="preserve">would give people 18 months-two years, so </w:t>
      </w:r>
      <w:r w:rsidR="006777E1">
        <w:t xml:space="preserve">they </w:t>
      </w:r>
      <w:r w:rsidRPr="007277E8">
        <w:t xml:space="preserve">wouldn't say ‘you are not producing, you have not changed in four months, you are out'.  </w:t>
      </w:r>
      <w:r w:rsidR="006777E1">
        <w:t xml:space="preserve">They </w:t>
      </w:r>
      <w:r w:rsidRPr="007277E8">
        <w:t xml:space="preserve">would say ‘it takes time', or if there was an issue of some sort impacting on others </w:t>
      </w:r>
      <w:r w:rsidR="006777E1">
        <w:t xml:space="preserve">they </w:t>
      </w:r>
      <w:r w:rsidRPr="007277E8">
        <w:t xml:space="preserve">would tend to keep an athlete for a period of time, and watch them under the challenge of racing, under the challenge of the environment that they are in, see how they progress and </w:t>
      </w:r>
      <w:r w:rsidR="006777E1">
        <w:t xml:space="preserve">they </w:t>
      </w:r>
      <w:r w:rsidRPr="007277E8">
        <w:t xml:space="preserve">would be pushing buttons trying to get them to change, and develop, if they just really, really didn't change and </w:t>
      </w:r>
      <w:r w:rsidR="006777E1">
        <w:t xml:space="preserve">the Coach </w:t>
      </w:r>
      <w:r w:rsidRPr="007277E8">
        <w:t xml:space="preserve">didn't see any future then </w:t>
      </w:r>
      <w:r w:rsidR="006777E1">
        <w:t>they</w:t>
      </w:r>
      <w:r w:rsidRPr="007277E8">
        <w:t xml:space="preserve"> would ask them to leave. </w:t>
      </w:r>
    </w:p>
    <w:p w14:paraId="7C12A7A9" w14:textId="4DA78805" w:rsidR="007205AF" w:rsidRPr="007277E8" w:rsidRDefault="00580BA9" w:rsidP="00916A30">
      <w:pPr>
        <w:pStyle w:val="Quotes"/>
        <w:jc w:val="right"/>
        <w:rPr>
          <w:lang w:val="en-US" w:eastAsia="en-GB"/>
        </w:rPr>
      </w:pPr>
      <w:r w:rsidRPr="007277E8">
        <w:rPr>
          <w:rFonts w:cs="Arial"/>
          <w:szCs w:val="24"/>
          <w:lang w:val="en-US"/>
        </w:rPr>
        <w:t>Psychologist</w:t>
      </w:r>
    </w:p>
    <w:p w14:paraId="27BD1755" w14:textId="1A4BA253" w:rsidR="007205AF" w:rsidRPr="007277E8" w:rsidRDefault="007205AF" w:rsidP="007205AF">
      <w:pPr>
        <w:pStyle w:val="MainText"/>
      </w:pPr>
      <w:r w:rsidRPr="007277E8">
        <w:t>The need for a nurturing developmental period of apprenticeship was of paramount importance especially for the young talented athletes who want</w:t>
      </w:r>
      <w:r w:rsidR="00E54548" w:rsidRPr="007277E8">
        <w:t>ed</w:t>
      </w:r>
      <w:r w:rsidRPr="007277E8">
        <w:t xml:space="preserve"> to step up and compete at senior elite level. As such, time for development was essential and as such </w:t>
      </w:r>
      <w:r w:rsidR="00E54548" w:rsidRPr="007277E8">
        <w:t>it might be essential for athletes</w:t>
      </w:r>
      <w:r w:rsidRPr="007277E8">
        <w:t xml:space="preserve"> to participate in less prestigious races to gain experience competing against </w:t>
      </w:r>
      <w:r w:rsidRPr="007277E8">
        <w:lastRenderedPageBreak/>
        <w:t xml:space="preserve">experienced athletes. Triathletes seeking immediate success were likely to get frustrated as World Series events were increasingly demanding and competitive, </w:t>
      </w:r>
      <w:r w:rsidR="00E54548" w:rsidRPr="007277E8">
        <w:t xml:space="preserve">and </w:t>
      </w:r>
      <w:r w:rsidRPr="007277E8">
        <w:t xml:space="preserve">at the same time </w:t>
      </w:r>
      <w:r w:rsidR="00E54548" w:rsidRPr="007277E8">
        <w:t xml:space="preserve">with </w:t>
      </w:r>
      <w:r w:rsidRPr="007277E8">
        <w:t>reduced financial rewards. The coach had realistic expectations and most importantly, the coach prioritised the long-term development goals of the athletes</w:t>
      </w:r>
      <w:r w:rsidR="00E54548" w:rsidRPr="007277E8">
        <w:t xml:space="preserve"> over immediate results</w:t>
      </w:r>
      <w:r w:rsidRPr="007277E8">
        <w:t xml:space="preserve">. </w:t>
      </w:r>
    </w:p>
    <w:p w14:paraId="1C34D28D" w14:textId="77777777" w:rsidR="007205AF" w:rsidRPr="007277E8" w:rsidRDefault="007205AF" w:rsidP="007205AF">
      <w:pPr>
        <w:pStyle w:val="Quotes"/>
      </w:pPr>
      <w:r w:rsidRPr="007277E8">
        <w:t>I think you have got to know that you are not always going to be the best athlete, and you need to be prepared to put in time, it is almost like an apprenticeship, you have to be prepared to put your apprenticeship hours in, it is going to take three or four years where you have some very disappointing results, you might have a couple of good ones just to keep you going.  So, you are just faced all the time with this disappointment of not being successful against your peers.  But your peers that you are comparing yourself against are very experienced…</w:t>
      </w:r>
    </w:p>
    <w:p w14:paraId="317E2751" w14:textId="77777777" w:rsidR="007205AF" w:rsidRPr="007277E8" w:rsidRDefault="007205AF" w:rsidP="007205AF">
      <w:pPr>
        <w:pStyle w:val="Quotes"/>
        <w:jc w:val="right"/>
        <w:rPr>
          <w:rFonts w:cs="Arial"/>
          <w:szCs w:val="24"/>
          <w:lang w:val="en-US"/>
        </w:rPr>
      </w:pPr>
      <w:r w:rsidRPr="007277E8">
        <w:rPr>
          <w:rFonts w:cs="Arial"/>
          <w:szCs w:val="24"/>
          <w:lang w:val="en-US"/>
        </w:rPr>
        <w:t>Nutritionist</w:t>
      </w:r>
    </w:p>
    <w:p w14:paraId="50DD358E" w14:textId="55973BDD" w:rsidR="00294C12" w:rsidRPr="007277E8" w:rsidRDefault="007205AF" w:rsidP="0021677C">
      <w:pPr>
        <w:pStyle w:val="MainText"/>
      </w:pPr>
      <w:r w:rsidRPr="007277E8">
        <w:t>On the other hand, e</w:t>
      </w:r>
      <w:r w:rsidR="004502E3" w:rsidRPr="007277E8">
        <w:t xml:space="preserve">xamples were given highlighting the negative consequences of talented athletes being pushed to compete too soon by federations, instead of being given the time to fully develop before racing at elite senior level. </w:t>
      </w:r>
      <w:r w:rsidR="004B2A4B" w:rsidRPr="007277E8">
        <w:t>If athletes compete too early at elite senior level, with high expectations of success, it is likely that they will fail and consequently cope poorly</w:t>
      </w:r>
      <w:r w:rsidR="00281D51" w:rsidRPr="007277E8">
        <w:t>.</w:t>
      </w:r>
    </w:p>
    <w:p w14:paraId="515C6905" w14:textId="77777777" w:rsidR="00294C12" w:rsidRPr="007277E8" w:rsidRDefault="004502E3" w:rsidP="00B45D44">
      <w:pPr>
        <w:pStyle w:val="Quotes"/>
      </w:pPr>
      <w:r w:rsidRPr="007277E8">
        <w:t xml:space="preserve">…having worked across a number of federations now, basically the federation put athletes up on a pedestal and treat them as the next new miracle that is going to come into the sport, which puts a lot of pressure on at a very early age, when they are not psychologically prepared to deal with that, and to deal with the fact that they are not going to be the best of the best when they get into that senior elite level.  </w:t>
      </w:r>
    </w:p>
    <w:p w14:paraId="6135B5E3" w14:textId="713E2C75" w:rsidR="00294C12" w:rsidRPr="007277E8" w:rsidRDefault="0025022F" w:rsidP="00B45D44">
      <w:pPr>
        <w:pStyle w:val="Quotes"/>
        <w:jc w:val="right"/>
        <w:rPr>
          <w:rFonts w:cs="Arial"/>
          <w:szCs w:val="24"/>
          <w:lang w:val="en-US"/>
        </w:rPr>
      </w:pPr>
      <w:r w:rsidRPr="007277E8">
        <w:rPr>
          <w:rFonts w:cs="Arial"/>
          <w:szCs w:val="24"/>
          <w:lang w:val="en-US"/>
        </w:rPr>
        <w:t>Nutritionist</w:t>
      </w:r>
    </w:p>
    <w:p w14:paraId="15279888" w14:textId="5C35C325" w:rsidR="005F1042" w:rsidRPr="007277E8" w:rsidRDefault="005F1042" w:rsidP="005F1042">
      <w:pPr>
        <w:spacing w:after="0" w:line="480" w:lineRule="auto"/>
        <w:rPr>
          <w:rFonts w:ascii="Times New Roman" w:hAnsi="Times New Roman"/>
          <w:b/>
          <w:bCs/>
          <w:i/>
          <w:iCs/>
          <w:sz w:val="24"/>
          <w:szCs w:val="24"/>
          <w:lang w:val="en-US" w:eastAsia="en-GB"/>
        </w:rPr>
      </w:pPr>
      <w:r w:rsidRPr="007277E8">
        <w:rPr>
          <w:rFonts w:ascii="Times New Roman" w:hAnsi="Times New Roman"/>
          <w:b/>
          <w:bCs/>
          <w:i/>
          <w:iCs/>
          <w:sz w:val="24"/>
          <w:szCs w:val="24"/>
          <w:lang w:val="en-US" w:eastAsia="en-GB"/>
        </w:rPr>
        <w:t>Challeng</w:t>
      </w:r>
      <w:r w:rsidR="004A4E82" w:rsidRPr="007277E8">
        <w:rPr>
          <w:rFonts w:ascii="Times New Roman" w:hAnsi="Times New Roman"/>
          <w:b/>
          <w:bCs/>
          <w:i/>
          <w:iCs/>
          <w:sz w:val="24"/>
          <w:szCs w:val="24"/>
          <w:lang w:val="en-US" w:eastAsia="en-GB"/>
        </w:rPr>
        <w:t>e</w:t>
      </w:r>
      <w:r w:rsidR="007F6958" w:rsidRPr="007277E8">
        <w:rPr>
          <w:rFonts w:ascii="Times New Roman" w:hAnsi="Times New Roman"/>
          <w:b/>
          <w:bCs/>
          <w:i/>
          <w:iCs/>
          <w:sz w:val="24"/>
          <w:szCs w:val="24"/>
          <w:lang w:val="en-US" w:eastAsia="en-GB"/>
        </w:rPr>
        <w:t>s</w:t>
      </w:r>
      <w:r w:rsidRPr="007277E8">
        <w:rPr>
          <w:rFonts w:ascii="Times New Roman" w:hAnsi="Times New Roman"/>
          <w:b/>
          <w:bCs/>
          <w:i/>
          <w:iCs/>
          <w:sz w:val="24"/>
          <w:szCs w:val="24"/>
          <w:lang w:val="en-US" w:eastAsia="en-GB"/>
        </w:rPr>
        <w:t>: A Mechanism for Development</w:t>
      </w:r>
    </w:p>
    <w:p w14:paraId="6749C5B4" w14:textId="31C6A6CA" w:rsidR="0080637F" w:rsidRPr="007277E8" w:rsidRDefault="0080637F" w:rsidP="0080637F">
      <w:pPr>
        <w:pStyle w:val="MainText"/>
        <w:rPr>
          <w:sz w:val="22"/>
          <w:szCs w:val="22"/>
        </w:rPr>
      </w:pPr>
      <w:r w:rsidRPr="007277E8">
        <w:t xml:space="preserve">One of the main characteristics of the environment examined in this HPE was its challenging nature. </w:t>
      </w:r>
      <w:r w:rsidR="007D3E30" w:rsidRPr="007277E8">
        <w:t xml:space="preserve">First and </w:t>
      </w:r>
      <w:r w:rsidR="008B5AD0" w:rsidRPr="007277E8">
        <w:t>foremost,</w:t>
      </w:r>
      <w:r w:rsidR="007D3E30" w:rsidRPr="007277E8">
        <w:t xml:space="preserve"> the </w:t>
      </w:r>
      <w:r w:rsidRPr="007277E8">
        <w:t>Head Coach</w:t>
      </w:r>
      <w:r w:rsidR="007D3E30" w:rsidRPr="007277E8">
        <w:t xml:space="preserve"> would constantly </w:t>
      </w:r>
      <w:r w:rsidRPr="007277E8">
        <w:t>challenge themsel</w:t>
      </w:r>
      <w:r w:rsidR="007D3E30" w:rsidRPr="007277E8">
        <w:t xml:space="preserve">ves and the operations of the environment. This was demonstrated through regular reflection and </w:t>
      </w:r>
      <w:r w:rsidR="007D3E30" w:rsidRPr="007277E8">
        <w:lastRenderedPageBreak/>
        <w:t>internal discussions, and by connecting with, and bringing in specialist experts and outside coaches into the squad environment for short periods of time</w:t>
      </w:r>
      <w:r w:rsidRPr="007277E8">
        <w:t xml:space="preserve">. </w:t>
      </w:r>
      <w:r w:rsidR="005D4537" w:rsidRPr="007277E8">
        <w:t xml:space="preserve">Other experts were invited to training camps to provide up to date training methods or knowledge to the athletes and the coach. The coach was highly motivated to stay up to date on research developments to identify novel ways to help the athletes as much as possible.  </w:t>
      </w:r>
      <w:r w:rsidR="007D3E30" w:rsidRPr="007277E8">
        <w:t xml:space="preserve">The head coach also had a history of challenging themselves as a practitioner </w:t>
      </w:r>
      <w:r w:rsidR="006E7658" w:rsidRPr="007277E8">
        <w:t>and triathlon coach. C</w:t>
      </w:r>
      <w:r w:rsidRPr="007277E8">
        <w:t xml:space="preserve">hallenge </w:t>
      </w:r>
      <w:r w:rsidR="006E7658" w:rsidRPr="007277E8">
        <w:t xml:space="preserve">was used </w:t>
      </w:r>
      <w:r w:rsidR="00E54548" w:rsidRPr="007277E8">
        <w:t>as</w:t>
      </w:r>
      <w:r w:rsidRPr="007277E8">
        <w:t xml:space="preserve"> a </w:t>
      </w:r>
      <w:r w:rsidR="006E7658" w:rsidRPr="007277E8">
        <w:t xml:space="preserve">key </w:t>
      </w:r>
      <w:r w:rsidRPr="007277E8">
        <w:t xml:space="preserve">mechanism for development </w:t>
      </w:r>
      <w:r w:rsidR="006E7658" w:rsidRPr="007277E8">
        <w:t>by</w:t>
      </w:r>
      <w:r w:rsidRPr="007277E8">
        <w:t xml:space="preserve"> the Head Coach firstly in relation to their own practice and </w:t>
      </w:r>
      <w:r w:rsidR="006E7658" w:rsidRPr="007277E8">
        <w:t xml:space="preserve">the operation of the squad, and </w:t>
      </w:r>
      <w:r w:rsidRPr="007277E8">
        <w:t xml:space="preserve">subsequently about the coaching team and the athletes of the environment. </w:t>
      </w:r>
    </w:p>
    <w:p w14:paraId="11A88ABF" w14:textId="5DE290AD" w:rsidR="0080637F" w:rsidRPr="007277E8" w:rsidRDefault="0080637F" w:rsidP="00916A30">
      <w:pPr>
        <w:pStyle w:val="MainText"/>
        <w:ind w:left="720" w:firstLine="0"/>
        <w:rPr>
          <w:sz w:val="22"/>
          <w:szCs w:val="22"/>
        </w:rPr>
      </w:pPr>
      <w:r w:rsidRPr="007277E8">
        <w:rPr>
          <w:sz w:val="22"/>
          <w:szCs w:val="22"/>
        </w:rPr>
        <w:t>I wanted to find out if I was any good. So, I really picked the worst place to develop triathletes. I feel as if my [small nation] experience was like deliberate practice. I picked somewhere that was going to be difficult…. And in the end, many of them became very, very good. All ten of these athletes had careers, real careers. Everyone got onto a podium at an international race.</w:t>
      </w:r>
    </w:p>
    <w:p w14:paraId="09DF850D" w14:textId="77777777" w:rsidR="0080637F" w:rsidRPr="007277E8" w:rsidRDefault="0080637F" w:rsidP="0080637F">
      <w:pPr>
        <w:pStyle w:val="MainText"/>
        <w:jc w:val="right"/>
        <w:rPr>
          <w:sz w:val="22"/>
          <w:szCs w:val="22"/>
        </w:rPr>
      </w:pPr>
      <w:r w:rsidRPr="007277E8">
        <w:rPr>
          <w:sz w:val="22"/>
          <w:szCs w:val="22"/>
        </w:rPr>
        <w:t>Head Coach</w:t>
      </w:r>
    </w:p>
    <w:p w14:paraId="4311BC47" w14:textId="6AD4AF4F" w:rsidR="0080637F" w:rsidRPr="007277E8" w:rsidRDefault="006777E1" w:rsidP="0080637F">
      <w:pPr>
        <w:pStyle w:val="MainText"/>
        <w:ind w:left="720" w:firstLine="0"/>
        <w:rPr>
          <w:sz w:val="22"/>
          <w:szCs w:val="22"/>
          <w:lang w:val="en-US"/>
        </w:rPr>
      </w:pPr>
      <w:r>
        <w:rPr>
          <w:sz w:val="22"/>
          <w:szCs w:val="22"/>
          <w:lang w:val="en-US"/>
        </w:rPr>
        <w:t xml:space="preserve">The coach </w:t>
      </w:r>
      <w:r w:rsidR="0080637F" w:rsidRPr="007277E8">
        <w:rPr>
          <w:sz w:val="22"/>
          <w:szCs w:val="22"/>
          <w:lang w:val="en-US"/>
        </w:rPr>
        <w:t xml:space="preserve">is always talking to the expert in the field of the latest technique or strategy or technology or whatever, </w:t>
      </w:r>
      <w:r>
        <w:rPr>
          <w:sz w:val="22"/>
          <w:szCs w:val="22"/>
          <w:lang w:val="en-US"/>
        </w:rPr>
        <w:t xml:space="preserve">they </w:t>
      </w:r>
      <w:r w:rsidR="0080637F" w:rsidRPr="007277E8">
        <w:rPr>
          <w:sz w:val="22"/>
          <w:szCs w:val="22"/>
          <w:lang w:val="en-US"/>
        </w:rPr>
        <w:t xml:space="preserve">might bring them in to talk to people or </w:t>
      </w:r>
      <w:r>
        <w:rPr>
          <w:sz w:val="22"/>
          <w:szCs w:val="22"/>
          <w:lang w:val="en-US"/>
        </w:rPr>
        <w:t xml:space="preserve">they </w:t>
      </w:r>
      <w:r w:rsidR="0080637F" w:rsidRPr="007277E8">
        <w:rPr>
          <w:sz w:val="22"/>
          <w:szCs w:val="22"/>
          <w:lang w:val="en-US"/>
        </w:rPr>
        <w:t xml:space="preserve">might take them to camp, or </w:t>
      </w:r>
      <w:r>
        <w:rPr>
          <w:sz w:val="22"/>
          <w:szCs w:val="22"/>
          <w:lang w:val="en-US"/>
        </w:rPr>
        <w:t xml:space="preserve">they </w:t>
      </w:r>
      <w:r w:rsidR="0080637F" w:rsidRPr="007277E8">
        <w:rPr>
          <w:sz w:val="22"/>
          <w:szCs w:val="22"/>
          <w:lang w:val="en-US"/>
        </w:rPr>
        <w:t>might go and see them or speak to them and come back and tell everyone.</w:t>
      </w:r>
    </w:p>
    <w:p w14:paraId="1A70BEC5" w14:textId="77777777" w:rsidR="0080637F" w:rsidRPr="007277E8" w:rsidRDefault="0080637F" w:rsidP="0080637F">
      <w:pPr>
        <w:pStyle w:val="MainText"/>
        <w:ind w:left="720" w:firstLine="0"/>
        <w:jc w:val="right"/>
        <w:rPr>
          <w:sz w:val="22"/>
          <w:szCs w:val="22"/>
          <w:lang w:val="en-US"/>
        </w:rPr>
      </w:pPr>
      <w:r w:rsidRPr="007277E8">
        <w:rPr>
          <w:sz w:val="22"/>
          <w:szCs w:val="22"/>
          <w:lang w:val="en-US"/>
        </w:rPr>
        <w:t>Psychologist</w:t>
      </w:r>
    </w:p>
    <w:p w14:paraId="4C0276D0" w14:textId="4EF65C40" w:rsidR="0080637F" w:rsidRPr="007277E8" w:rsidRDefault="0080637F" w:rsidP="0080637F">
      <w:pPr>
        <w:pStyle w:val="MainText"/>
      </w:pPr>
      <w:r w:rsidRPr="007277E8">
        <w:t>According to the participants, challenge was an integral part of the development process towards excellence. Therefore, the coach intentionally either let athletes face certain physical or mental challenges or created some for them intentionally. This often created a tough-love relationship between the coach and</w:t>
      </w:r>
      <w:r w:rsidR="006E7658" w:rsidRPr="007277E8">
        <w:t xml:space="preserve"> some of</w:t>
      </w:r>
      <w:r w:rsidRPr="007277E8">
        <w:t xml:space="preserve"> the athletes, </w:t>
      </w:r>
      <w:r w:rsidR="006E7658" w:rsidRPr="007277E8">
        <w:t xml:space="preserve">but was used </w:t>
      </w:r>
      <w:r w:rsidRPr="007277E8">
        <w:t xml:space="preserve">to get the most out of the athletes and help them reach their best potential. </w:t>
      </w:r>
    </w:p>
    <w:p w14:paraId="1594DCF6" w14:textId="76311A6E" w:rsidR="0080637F" w:rsidRPr="007277E8" w:rsidRDefault="0080637F" w:rsidP="0080637F">
      <w:pPr>
        <w:pStyle w:val="Quotes"/>
      </w:pPr>
      <w:r w:rsidRPr="007277E8">
        <w:t>… sometimes</w:t>
      </w:r>
      <w:r w:rsidR="006777E1">
        <w:t xml:space="preserve"> the Coach</w:t>
      </w:r>
      <w:r w:rsidRPr="007277E8">
        <w:t xml:space="preserve"> </w:t>
      </w:r>
      <w:proofErr w:type="gramStart"/>
      <w:r w:rsidRPr="007277E8">
        <w:t>has to</w:t>
      </w:r>
      <w:proofErr w:type="gramEnd"/>
      <w:r w:rsidRPr="007277E8">
        <w:t xml:space="preserve"> make a call as to whether that is the most important thing for their well-being versus whether they just need to suck it up and deal with it. That is sometimes </w:t>
      </w:r>
      <w:r w:rsidRPr="007277E8">
        <w:lastRenderedPageBreak/>
        <w:t xml:space="preserve">a very fine line. </w:t>
      </w:r>
      <w:r w:rsidR="006777E1">
        <w:t xml:space="preserve">Their </w:t>
      </w:r>
      <w:r w:rsidRPr="007277E8">
        <w:t xml:space="preserve">job is to keep pushing their buttons to get them to where they need to be. And it is not an easy path. </w:t>
      </w:r>
    </w:p>
    <w:p w14:paraId="66DAA2B2" w14:textId="6D4A025A" w:rsidR="0080637F" w:rsidRPr="007277E8" w:rsidRDefault="0080637F" w:rsidP="00916A30">
      <w:pPr>
        <w:pStyle w:val="Quotes"/>
        <w:ind w:firstLine="720"/>
        <w:jc w:val="right"/>
      </w:pPr>
      <w:r w:rsidRPr="007277E8">
        <w:t>Nutritionist</w:t>
      </w:r>
    </w:p>
    <w:p w14:paraId="4D1D90B0" w14:textId="63928B89" w:rsidR="00A94559" w:rsidRPr="007277E8" w:rsidRDefault="00A94559" w:rsidP="00A94559">
      <w:pPr>
        <w:pStyle w:val="MainText"/>
      </w:pPr>
      <w:r w:rsidRPr="007277E8">
        <w:t xml:space="preserve">It is inevitable that all athletes </w:t>
      </w:r>
      <w:r w:rsidR="00DA04E2" w:rsidRPr="007277E8">
        <w:t>will face</w:t>
      </w:r>
      <w:r w:rsidRPr="007277E8">
        <w:t xml:space="preserve"> many challenges throughout their careers. </w:t>
      </w:r>
      <w:r w:rsidR="00DA04E2" w:rsidRPr="007277E8">
        <w:t>T</w:t>
      </w:r>
      <w:r w:rsidRPr="007277E8">
        <w:t>herefore</w:t>
      </w:r>
      <w:r w:rsidR="00DA04E2" w:rsidRPr="007277E8">
        <w:t>,</w:t>
      </w:r>
      <w:r w:rsidRPr="007277E8">
        <w:t xml:space="preserve"> to be successful athletes need</w:t>
      </w:r>
      <w:r w:rsidR="00DA04E2" w:rsidRPr="007277E8">
        <w:t xml:space="preserve"> </w:t>
      </w:r>
      <w:r w:rsidRPr="007277E8">
        <w:t xml:space="preserve">to have or develop </w:t>
      </w:r>
      <w:r w:rsidR="00DA04E2" w:rsidRPr="007277E8">
        <w:t xml:space="preserve">the </w:t>
      </w:r>
      <w:r w:rsidRPr="007277E8">
        <w:t xml:space="preserve">ability to deal with those challenges. As such, the first step of the philosophy around the implementation of challenge was to ensure that athletes would have the capacity to handle challenges. Many challenges occurred such as injuries or being away from home, underperforming, not developing as fast as expected, not receiving funding, or having feelings of burnout etc. </w:t>
      </w:r>
      <w:r w:rsidR="007277E8" w:rsidRPr="007277E8">
        <w:rPr>
          <w:color w:val="FF0000"/>
        </w:rPr>
        <w:t>In further support of this concept t</w:t>
      </w:r>
      <w:r w:rsidRPr="007277E8">
        <w:rPr>
          <w:color w:val="FF0000"/>
        </w:rPr>
        <w:t xml:space="preserve">he </w:t>
      </w:r>
      <w:r w:rsidR="007277E8" w:rsidRPr="007277E8">
        <w:rPr>
          <w:color w:val="FF0000"/>
        </w:rPr>
        <w:t>Head Coach</w:t>
      </w:r>
      <w:r w:rsidRPr="007277E8">
        <w:rPr>
          <w:color w:val="FF0000"/>
        </w:rPr>
        <w:t xml:space="preserve"> </w:t>
      </w:r>
      <w:r w:rsidR="007277E8" w:rsidRPr="007277E8">
        <w:rPr>
          <w:color w:val="FF0000"/>
        </w:rPr>
        <w:t>hence</w:t>
      </w:r>
      <w:r w:rsidRPr="007277E8">
        <w:rPr>
          <w:color w:val="FF0000"/>
        </w:rPr>
        <w:t xml:space="preserve"> </w:t>
      </w:r>
      <w:r w:rsidRPr="007277E8">
        <w:t xml:space="preserve">characterised the ability to handle challenges </w:t>
      </w:r>
      <w:r w:rsidR="006E7658" w:rsidRPr="007277E8">
        <w:t xml:space="preserve">well, or build </w:t>
      </w:r>
      <w:r w:rsidR="006E7658" w:rsidRPr="007277E8">
        <w:rPr>
          <w:color w:val="FF0000"/>
        </w:rPr>
        <w:t>successful</w:t>
      </w:r>
      <w:r w:rsidR="007277E8" w:rsidRPr="007277E8">
        <w:rPr>
          <w:color w:val="FF0000"/>
        </w:rPr>
        <w:t>ly</w:t>
      </w:r>
      <w:r w:rsidR="006E7658" w:rsidRPr="007277E8">
        <w:t xml:space="preserve"> through challenges, </w:t>
      </w:r>
      <w:r w:rsidRPr="007277E8">
        <w:t xml:space="preserve">as </w:t>
      </w:r>
      <w:r w:rsidR="006E7658" w:rsidRPr="007277E8">
        <w:t xml:space="preserve">a </w:t>
      </w:r>
      <w:r w:rsidRPr="007277E8">
        <w:t xml:space="preserve">fundamental </w:t>
      </w:r>
      <w:r w:rsidR="006E7658" w:rsidRPr="007277E8">
        <w:t xml:space="preserve">quality </w:t>
      </w:r>
      <w:r w:rsidR="007277E8" w:rsidRPr="007277E8">
        <w:rPr>
          <w:color w:val="FF0000"/>
        </w:rPr>
        <w:t>to</w:t>
      </w:r>
      <w:r w:rsidR="006E7658" w:rsidRPr="007277E8">
        <w:t xml:space="preserve"> </w:t>
      </w:r>
      <w:r w:rsidR="007277E8" w:rsidRPr="007277E8">
        <w:rPr>
          <w:color w:val="FF0000"/>
        </w:rPr>
        <w:t xml:space="preserve">develop and </w:t>
      </w:r>
      <w:r w:rsidR="006E7658" w:rsidRPr="007277E8">
        <w:t xml:space="preserve">achieve success within </w:t>
      </w:r>
      <w:r w:rsidRPr="007277E8">
        <w:t xml:space="preserve">the environment. </w:t>
      </w:r>
    </w:p>
    <w:p w14:paraId="024498EB" w14:textId="77777777" w:rsidR="00A94559" w:rsidRPr="007277E8" w:rsidRDefault="00A94559" w:rsidP="00A94559">
      <w:pPr>
        <w:pStyle w:val="Quotes"/>
      </w:pPr>
      <w:r w:rsidRPr="007277E8">
        <w:t xml:space="preserve"> The biggest thing I could point to would be their psychological capacity to develop through challenge and through the experience that they are getting while constantly learning and developing.</w:t>
      </w:r>
    </w:p>
    <w:p w14:paraId="02F6AFFC" w14:textId="4B275D7D" w:rsidR="00A94559" w:rsidRPr="007277E8" w:rsidRDefault="00A94559" w:rsidP="00916A30">
      <w:pPr>
        <w:pStyle w:val="Quotes"/>
        <w:jc w:val="right"/>
      </w:pPr>
      <w:r w:rsidRPr="007277E8">
        <w:rPr>
          <w:rFonts w:cs="Arial"/>
          <w:szCs w:val="24"/>
          <w:lang w:val="en-US"/>
        </w:rPr>
        <w:t>Head Coach</w:t>
      </w:r>
    </w:p>
    <w:p w14:paraId="4B4E5A24" w14:textId="24576466" w:rsidR="00294C12" w:rsidRPr="007277E8" w:rsidRDefault="004502E3" w:rsidP="0021677C">
      <w:pPr>
        <w:pStyle w:val="MainText"/>
      </w:pPr>
      <w:r w:rsidRPr="007277E8">
        <w:t xml:space="preserve">There </w:t>
      </w:r>
      <w:r w:rsidR="00BF7B12" w:rsidRPr="007277E8">
        <w:t xml:space="preserve">was </w:t>
      </w:r>
      <w:r w:rsidRPr="007277E8">
        <w:t xml:space="preserve">a strong belief that through challenge athletes </w:t>
      </w:r>
      <w:r w:rsidR="00BF7B12" w:rsidRPr="007277E8">
        <w:t xml:space="preserve">would </w:t>
      </w:r>
      <w:r w:rsidRPr="007277E8">
        <w:t xml:space="preserve">develop the necessary skills that </w:t>
      </w:r>
      <w:r w:rsidR="00BF7B12" w:rsidRPr="007277E8">
        <w:t xml:space="preserve">would </w:t>
      </w:r>
      <w:r w:rsidRPr="007277E8">
        <w:t xml:space="preserve">help them progress. </w:t>
      </w:r>
      <w:r w:rsidR="00F22B64" w:rsidRPr="007277E8">
        <w:t xml:space="preserve">For instance, the coach </w:t>
      </w:r>
      <w:r w:rsidR="00DA04E2" w:rsidRPr="007277E8">
        <w:t xml:space="preserve">sometimes </w:t>
      </w:r>
      <w:r w:rsidR="00F22B64" w:rsidRPr="007277E8">
        <w:t>decide</w:t>
      </w:r>
      <w:r w:rsidR="00DA04E2" w:rsidRPr="007277E8">
        <w:t>d</w:t>
      </w:r>
      <w:r w:rsidR="00F22B64" w:rsidRPr="007277E8">
        <w:t xml:space="preserve"> </w:t>
      </w:r>
      <w:r w:rsidR="00DA04E2" w:rsidRPr="007277E8">
        <w:t xml:space="preserve">for instance </w:t>
      </w:r>
      <w:r w:rsidR="00F22B64" w:rsidRPr="007277E8">
        <w:t xml:space="preserve">to select two athletes to share the same accommodation </w:t>
      </w:r>
      <w:r w:rsidR="00BF7B12" w:rsidRPr="007277E8">
        <w:t>to</w:t>
      </w:r>
      <w:r w:rsidR="00F22B64" w:rsidRPr="007277E8">
        <w:t xml:space="preserve"> challenge them to develop certain characteristics. This could include a psychological behaviour or </w:t>
      </w:r>
      <w:r w:rsidR="00DA04E2" w:rsidRPr="007277E8">
        <w:t xml:space="preserve">a </w:t>
      </w:r>
      <w:r w:rsidR="00F22B64" w:rsidRPr="007277E8">
        <w:t xml:space="preserve">change </w:t>
      </w:r>
      <w:r w:rsidR="00DA04E2" w:rsidRPr="007277E8">
        <w:t>of a</w:t>
      </w:r>
      <w:r w:rsidR="00F22B64" w:rsidRPr="007277E8">
        <w:t xml:space="preserve"> habit such as sleeping late. On other occasions, </w:t>
      </w:r>
      <w:r w:rsidR="006777E1">
        <w:t xml:space="preserve">the Coach </w:t>
      </w:r>
      <w:r w:rsidR="00F22B64" w:rsidRPr="007277E8">
        <w:t xml:space="preserve">may let people struggle with something instead of offering them </w:t>
      </w:r>
      <w:r w:rsidR="006E7658" w:rsidRPr="007277E8">
        <w:t xml:space="preserve">advice </w:t>
      </w:r>
      <w:r w:rsidR="00F22B64" w:rsidRPr="007277E8">
        <w:t xml:space="preserve">because </w:t>
      </w:r>
      <w:r w:rsidR="006777E1">
        <w:t>they</w:t>
      </w:r>
      <w:r w:rsidR="00F22B64" w:rsidRPr="007277E8">
        <w:t xml:space="preserve"> want</w:t>
      </w:r>
      <w:r w:rsidR="00BF7B12" w:rsidRPr="007277E8">
        <w:t>ed</w:t>
      </w:r>
      <w:r w:rsidR="00F22B64" w:rsidRPr="007277E8">
        <w:t xml:space="preserve"> to test their limits and see if they </w:t>
      </w:r>
      <w:r w:rsidR="00BF7B12" w:rsidRPr="007277E8">
        <w:t xml:space="preserve">could </w:t>
      </w:r>
      <w:r w:rsidR="00F22B64" w:rsidRPr="007277E8">
        <w:t xml:space="preserve">learn to deal with difficulties. Based on his philosophy, skills can be learned through challenge, although the key is how the athletes respond to challenge. </w:t>
      </w:r>
    </w:p>
    <w:p w14:paraId="17E4E1DC" w14:textId="77777777" w:rsidR="00294C12" w:rsidRPr="007277E8" w:rsidRDefault="00430290" w:rsidP="00B45D44">
      <w:pPr>
        <w:pStyle w:val="Quotes"/>
      </w:pPr>
      <w:r w:rsidRPr="007277E8">
        <w:lastRenderedPageBreak/>
        <w:t>T</w:t>
      </w:r>
      <w:r w:rsidR="004502E3" w:rsidRPr="007277E8">
        <w:t>he coach can implement and facilitate challenge by organising things or by going ‘right, we are going to race you in this competition b</w:t>
      </w:r>
      <w:r w:rsidR="00317E86" w:rsidRPr="007277E8">
        <w:t xml:space="preserve">ecause we want to learn this’. </w:t>
      </w:r>
      <w:r w:rsidRPr="007277E8">
        <w:t xml:space="preserve">That is a </w:t>
      </w:r>
      <w:r w:rsidR="004502E3" w:rsidRPr="007277E8">
        <w:t xml:space="preserve">challenge in training to do something different or something extra or </w:t>
      </w:r>
      <w:r w:rsidRPr="007277E8">
        <w:t>s</w:t>
      </w:r>
      <w:r w:rsidR="004502E3" w:rsidRPr="007277E8">
        <w:t>omething you think is</w:t>
      </w:r>
      <w:r w:rsidR="004B2A4B" w:rsidRPr="007277E8">
        <w:t xml:space="preserve"> beyond you.</w:t>
      </w:r>
      <w:r w:rsidR="004502E3" w:rsidRPr="007277E8">
        <w:t xml:space="preserve"> </w:t>
      </w:r>
    </w:p>
    <w:p w14:paraId="42B9730A" w14:textId="575B44E9" w:rsidR="00294C12" w:rsidRPr="007277E8" w:rsidRDefault="0025022F" w:rsidP="00B45D44">
      <w:pPr>
        <w:pStyle w:val="Quotes"/>
        <w:jc w:val="right"/>
        <w:rPr>
          <w:i/>
          <w:sz w:val="24"/>
          <w:szCs w:val="24"/>
          <w:lang w:val="en-US"/>
        </w:rPr>
      </w:pPr>
      <w:r w:rsidRPr="007277E8">
        <w:rPr>
          <w:rFonts w:cs="Arial"/>
          <w:szCs w:val="24"/>
          <w:lang w:val="en-US"/>
        </w:rPr>
        <w:t>Psychologist</w:t>
      </w:r>
    </w:p>
    <w:p w14:paraId="5F7F105C" w14:textId="14A53E6D" w:rsidR="00F22B64" w:rsidRPr="007277E8" w:rsidRDefault="00F22B64" w:rsidP="00B45D44">
      <w:pPr>
        <w:pStyle w:val="Quotes"/>
      </w:pPr>
      <w:r w:rsidRPr="007277E8">
        <w:t xml:space="preserve">Maybe the coach is putting them with a certain person because they think they are going to learn from each other and that is why they are not getting on.  This person is like </w:t>
      </w:r>
      <w:r w:rsidR="00F82BCB" w:rsidRPr="007277E8">
        <w:t>this,</w:t>
      </w:r>
      <w:r w:rsidRPr="007277E8">
        <w:t xml:space="preserve"> and they are like that.  </w:t>
      </w:r>
      <w:proofErr w:type="gramStart"/>
      <w:r w:rsidRPr="007277E8">
        <w:t xml:space="preserve">And </w:t>
      </w:r>
      <w:r w:rsidR="00F82BCB" w:rsidRPr="007277E8">
        <w:t>actually,</w:t>
      </w:r>
      <w:r w:rsidRPr="007277E8">
        <w:t xml:space="preserve"> the</w:t>
      </w:r>
      <w:proofErr w:type="gramEnd"/>
      <w:r w:rsidRPr="007277E8">
        <w:t xml:space="preserve"> coach wants athlete 1 to be a bit more like athlete 2 and athlete 2 to be more like athlete 1 so he puts them together.</w:t>
      </w:r>
    </w:p>
    <w:p w14:paraId="28A38F70" w14:textId="3490D5B2" w:rsidR="00F22B64" w:rsidRPr="007277E8" w:rsidRDefault="0025022F" w:rsidP="00B45D44">
      <w:pPr>
        <w:pStyle w:val="Quotes"/>
        <w:jc w:val="right"/>
      </w:pPr>
      <w:r w:rsidRPr="007277E8">
        <w:t>Psychologist</w:t>
      </w:r>
    </w:p>
    <w:p w14:paraId="00E2D281" w14:textId="4E0BF730" w:rsidR="008F66AA" w:rsidRPr="007277E8" w:rsidRDefault="008F66AA" w:rsidP="008F66AA">
      <w:pPr>
        <w:pStyle w:val="MainText"/>
      </w:pPr>
      <w:r w:rsidRPr="007277E8">
        <w:t xml:space="preserve">Whilst challenge, either natural or intentional </w:t>
      </w:r>
      <w:r w:rsidR="00BF7B12" w:rsidRPr="007277E8">
        <w:t>was</w:t>
      </w:r>
      <w:r w:rsidRPr="007277E8">
        <w:t xml:space="preserve"> a fundamental development tool in this environment, openness to this type of environment is an essential attribute for athletes who want to be members of this squad and get the most out themselves. The resilience </w:t>
      </w:r>
      <w:r w:rsidR="00BF7B12" w:rsidRPr="007277E8">
        <w:t>was</w:t>
      </w:r>
      <w:r w:rsidRPr="007277E8">
        <w:t xml:space="preserve"> built through the training, racing and challenges</w:t>
      </w:r>
      <w:r w:rsidR="00DA04E2" w:rsidRPr="007277E8">
        <w:t>,</w:t>
      </w:r>
      <w:r w:rsidRPr="007277E8">
        <w:t xml:space="preserve"> and skills </w:t>
      </w:r>
      <w:r w:rsidR="00BF7B12" w:rsidRPr="007277E8">
        <w:t>were</w:t>
      </w:r>
      <w:r w:rsidRPr="007277E8">
        <w:t xml:space="preserve"> developed throughout the pathway. As such, athletes also need</w:t>
      </w:r>
      <w:r w:rsidR="00A922BD" w:rsidRPr="007277E8">
        <w:t>ed</w:t>
      </w:r>
      <w:r w:rsidRPr="007277E8">
        <w:t xml:space="preserve"> to be willing to learn and change and engage with this process.</w:t>
      </w:r>
    </w:p>
    <w:p w14:paraId="0C7520A0" w14:textId="4E134176" w:rsidR="008F66AA" w:rsidRPr="007277E8" w:rsidRDefault="00F82BCB" w:rsidP="00B45D44">
      <w:pPr>
        <w:pStyle w:val="Quotes"/>
      </w:pPr>
      <w:r w:rsidRPr="007277E8">
        <w:t>So,</w:t>
      </w:r>
      <w:r w:rsidR="008F66AA" w:rsidRPr="007277E8">
        <w:t xml:space="preserve"> part of that comes down to an openness to want to challenge themselves, but also that you have got the skills to cope with that. </w:t>
      </w:r>
      <w:proofErr w:type="gramStart"/>
      <w:r w:rsidR="008F66AA" w:rsidRPr="007277E8">
        <w:t>So</w:t>
      </w:r>
      <w:proofErr w:type="gramEnd"/>
      <w:r w:rsidR="008F66AA" w:rsidRPr="007277E8">
        <w:t xml:space="preserve"> the right sort of coping skills, but those things you can learn and a lot of people I have seen don’t necessarily come in being able to cope with stuff, and through experience and through the training and the racing, they develop that resilience or those skills</w:t>
      </w:r>
      <w:r w:rsidR="00FC216E" w:rsidRPr="007277E8">
        <w:t>…</w:t>
      </w:r>
    </w:p>
    <w:p w14:paraId="5E36A7AE" w14:textId="56391291" w:rsidR="008F66AA" w:rsidRPr="007277E8" w:rsidRDefault="00D85D8F" w:rsidP="00B45D44">
      <w:pPr>
        <w:pStyle w:val="Quotes"/>
        <w:jc w:val="right"/>
      </w:pPr>
      <w:r w:rsidRPr="007277E8">
        <w:t>Head Coach</w:t>
      </w:r>
    </w:p>
    <w:p w14:paraId="5D6FC9A8" w14:textId="3550DEB7" w:rsidR="00400A46" w:rsidRPr="007277E8" w:rsidRDefault="00400A46" w:rsidP="0083784F">
      <w:pPr>
        <w:pStyle w:val="Default"/>
        <w:spacing w:line="480" w:lineRule="auto"/>
        <w:ind w:firstLine="720"/>
        <w:jc w:val="both"/>
        <w:rPr>
          <w:color w:val="auto"/>
        </w:rPr>
      </w:pPr>
      <w:r w:rsidRPr="007277E8">
        <w:rPr>
          <w:color w:val="auto"/>
        </w:rPr>
        <w:t xml:space="preserve">Interestingly, the coach identified that too much challenge could be linked with the fact that some of his athletes left as soon as they became successful. As such, excessive challenge could </w:t>
      </w:r>
      <w:r w:rsidR="0083784F" w:rsidRPr="007277E8">
        <w:rPr>
          <w:color w:val="auto"/>
        </w:rPr>
        <w:t>be</w:t>
      </w:r>
      <w:r w:rsidRPr="007277E8">
        <w:rPr>
          <w:color w:val="auto"/>
        </w:rPr>
        <w:t xml:space="preserve"> problematic, for example, through certain key transitions such as the progression to world-class elite. The coach highlighted that the process of ‘getting there’ is different to what is needed to ‘stay’ at a world-class level. The development process towards </w:t>
      </w:r>
      <w:r w:rsidR="00DA04E2" w:rsidRPr="007277E8">
        <w:rPr>
          <w:color w:val="auto"/>
        </w:rPr>
        <w:t xml:space="preserve">world-class </w:t>
      </w:r>
      <w:r w:rsidRPr="007277E8">
        <w:rPr>
          <w:color w:val="auto"/>
        </w:rPr>
        <w:t xml:space="preserve">level is hard and constantly challenging for the athletes but </w:t>
      </w:r>
      <w:r w:rsidR="00FC216E" w:rsidRPr="007277E8">
        <w:rPr>
          <w:color w:val="auto"/>
        </w:rPr>
        <w:t>to</w:t>
      </w:r>
      <w:r w:rsidRPr="007277E8">
        <w:rPr>
          <w:color w:val="auto"/>
        </w:rPr>
        <w:t xml:space="preserve"> stay at such a high level, it is possible that a different or more flexible approach </w:t>
      </w:r>
      <w:r w:rsidR="00A922BD" w:rsidRPr="007277E8">
        <w:rPr>
          <w:color w:val="auto"/>
        </w:rPr>
        <w:t>was</w:t>
      </w:r>
      <w:r w:rsidRPr="007277E8">
        <w:rPr>
          <w:color w:val="auto"/>
        </w:rPr>
        <w:t xml:space="preserve"> needed. As the coach stated the success rate of </w:t>
      </w:r>
      <w:r w:rsidRPr="007277E8">
        <w:rPr>
          <w:color w:val="auto"/>
        </w:rPr>
        <w:lastRenderedPageBreak/>
        <w:t xml:space="preserve">this environments </w:t>
      </w:r>
      <w:r w:rsidR="00A922BD" w:rsidRPr="007277E8">
        <w:rPr>
          <w:color w:val="auto"/>
        </w:rPr>
        <w:t>was</w:t>
      </w:r>
      <w:r w:rsidRPr="007277E8">
        <w:rPr>
          <w:color w:val="auto"/>
        </w:rPr>
        <w:t xml:space="preserve"> very high in developing athletes to become successful at </w:t>
      </w:r>
      <w:r w:rsidR="00DA04E2" w:rsidRPr="007277E8">
        <w:rPr>
          <w:color w:val="auto"/>
        </w:rPr>
        <w:t>world-class</w:t>
      </w:r>
      <w:r w:rsidRPr="007277E8">
        <w:rPr>
          <w:color w:val="auto"/>
        </w:rPr>
        <w:t xml:space="preserve"> level</w:t>
      </w:r>
      <w:r w:rsidR="00DA04E2" w:rsidRPr="007277E8">
        <w:rPr>
          <w:color w:val="auto"/>
        </w:rPr>
        <w:t>, h</w:t>
      </w:r>
      <w:r w:rsidRPr="007277E8">
        <w:rPr>
          <w:color w:val="auto"/>
        </w:rPr>
        <w:t>owever</w:t>
      </w:r>
      <w:r w:rsidR="00DA04E2" w:rsidRPr="007277E8">
        <w:rPr>
          <w:color w:val="auto"/>
        </w:rPr>
        <w:t xml:space="preserve"> </w:t>
      </w:r>
      <w:proofErr w:type="gramStart"/>
      <w:r w:rsidR="006E7658" w:rsidRPr="007277E8">
        <w:rPr>
          <w:color w:val="auto"/>
        </w:rPr>
        <w:t>a number of</w:t>
      </w:r>
      <w:proofErr w:type="gramEnd"/>
      <w:r w:rsidRPr="007277E8">
        <w:rPr>
          <w:color w:val="auto"/>
        </w:rPr>
        <w:t xml:space="preserve"> athletes left when they reached that level. </w:t>
      </w:r>
      <w:r w:rsidR="009D7E7F" w:rsidRPr="007277E8">
        <w:rPr>
          <w:color w:val="auto"/>
        </w:rPr>
        <w:t>The coach reflect</w:t>
      </w:r>
      <w:r w:rsidR="00916A30" w:rsidRPr="007277E8">
        <w:rPr>
          <w:color w:val="auto"/>
        </w:rPr>
        <w:t>ed</w:t>
      </w:r>
      <w:r w:rsidR="009D7E7F" w:rsidRPr="007277E8">
        <w:rPr>
          <w:color w:val="auto"/>
        </w:rPr>
        <w:t xml:space="preserve"> about the required nature of challenge and its impact on longevity of athletes within the sport.</w:t>
      </w:r>
    </w:p>
    <w:p w14:paraId="249816A9" w14:textId="1F0C1E5F" w:rsidR="00400A46" w:rsidRPr="007277E8" w:rsidRDefault="00400A46" w:rsidP="006E7658">
      <w:pPr>
        <w:pStyle w:val="Quotes"/>
        <w:rPr>
          <w:highlight w:val="darkGreen"/>
        </w:rPr>
      </w:pPr>
      <w:r w:rsidRPr="007277E8">
        <w:t>If you look at my record, my record shows that I developed a lot of good athletes within the top five or ten in the world. But in recent years, as soon as they get there, they leave. Because the journey is not very much fun</w:t>
      </w:r>
      <w:r w:rsidR="008B5AD0" w:rsidRPr="007277E8">
        <w:t>.</w:t>
      </w:r>
      <w:r w:rsidR="006E7658" w:rsidRPr="007277E8">
        <w:rPr>
          <w:highlight w:val="darkGreen"/>
        </w:rPr>
        <w:t xml:space="preserve"> </w:t>
      </w:r>
    </w:p>
    <w:p w14:paraId="79AA290F" w14:textId="1363A5E2" w:rsidR="00400A46" w:rsidRPr="007277E8" w:rsidRDefault="00B34795" w:rsidP="00B45D44">
      <w:pPr>
        <w:pStyle w:val="Quotes"/>
        <w:jc w:val="right"/>
      </w:pPr>
      <w:r w:rsidRPr="007277E8">
        <w:t>Head Coach</w:t>
      </w:r>
      <w:r w:rsidR="00400A46" w:rsidRPr="007277E8">
        <w:t xml:space="preserve"> </w:t>
      </w:r>
    </w:p>
    <w:p w14:paraId="6624C777" w14:textId="38F51C0E" w:rsidR="00400A46" w:rsidRPr="007277E8" w:rsidRDefault="00400A46" w:rsidP="00B45D44">
      <w:pPr>
        <w:pStyle w:val="Quotes"/>
      </w:pPr>
      <w:r w:rsidRPr="007277E8">
        <w:t>But if I look back, I probably made it too hard. Have I been successful, have I produced athletes? What about if I have made it so hard to produce the athlete, that by the end they want to leave? Is that success? I think I have probably been a little bit too hard.</w:t>
      </w:r>
    </w:p>
    <w:p w14:paraId="1921CFED" w14:textId="05F3A4A1" w:rsidR="00400A46" w:rsidRPr="007277E8" w:rsidRDefault="00B34795" w:rsidP="00B45D44">
      <w:pPr>
        <w:pStyle w:val="Quotes"/>
        <w:jc w:val="right"/>
      </w:pPr>
      <w:r w:rsidRPr="007277E8">
        <w:t>Head Coach</w:t>
      </w:r>
    </w:p>
    <w:p w14:paraId="1648E4A1" w14:textId="77777777" w:rsidR="00294C12" w:rsidRPr="007277E8" w:rsidRDefault="00C64920" w:rsidP="002E10E7">
      <w:pPr>
        <w:pStyle w:val="Heading1st"/>
      </w:pPr>
      <w:r w:rsidRPr="007277E8">
        <w:t>Discussion</w:t>
      </w:r>
    </w:p>
    <w:p w14:paraId="74AAABD6" w14:textId="752E959E" w:rsidR="00A93591" w:rsidRPr="007277E8" w:rsidRDefault="004502E3" w:rsidP="00EB2199">
      <w:pPr>
        <w:pStyle w:val="MainText"/>
      </w:pPr>
      <w:r w:rsidRPr="007277E8">
        <w:t xml:space="preserve">The aim of </w:t>
      </w:r>
      <w:r w:rsidR="006D0DA5" w:rsidRPr="007277E8">
        <w:t>the current research was</w:t>
      </w:r>
      <w:r w:rsidRPr="007277E8">
        <w:t xml:space="preserve"> to</w:t>
      </w:r>
      <w:r w:rsidR="004C7497" w:rsidRPr="007277E8">
        <w:t xml:space="preserve"> qualitatively examine an environment that has been designed by a head coach with a track record of developing talent and producing highly successful elite level triathletes at international level, within an integrated HP-TD environment. </w:t>
      </w:r>
      <w:r w:rsidRPr="007277E8">
        <w:t xml:space="preserve">The findings revealed the </w:t>
      </w:r>
      <w:r w:rsidR="005C4308" w:rsidRPr="007277E8">
        <w:t xml:space="preserve">two key features of the environment related to talent selection criteria and associated process, and development processes. </w:t>
      </w:r>
    </w:p>
    <w:p w14:paraId="2F94D445" w14:textId="667CA14E" w:rsidR="00EB2199" w:rsidRPr="006777E1" w:rsidRDefault="009016D9" w:rsidP="00EB2199">
      <w:pPr>
        <w:pStyle w:val="MainText"/>
        <w:rPr>
          <w:color w:val="FF0000"/>
        </w:rPr>
      </w:pPr>
      <w:r w:rsidRPr="007277E8">
        <w:t>As highlighted</w:t>
      </w:r>
      <w:r w:rsidR="006D388D">
        <w:t xml:space="preserve"> </w:t>
      </w:r>
      <w:r w:rsidR="006D388D" w:rsidRPr="006777E1">
        <w:rPr>
          <w:color w:val="FF0000"/>
        </w:rPr>
        <w:t>in the results section</w:t>
      </w:r>
      <w:r w:rsidRPr="007277E8">
        <w:t>, h</w:t>
      </w:r>
      <w:r w:rsidR="004502E3" w:rsidRPr="007277E8">
        <w:t xml:space="preserve">igh </w:t>
      </w:r>
      <w:r w:rsidR="007524D9" w:rsidRPr="007277E8">
        <w:t xml:space="preserve">level of </w:t>
      </w:r>
      <w:r w:rsidR="004502E3" w:rsidRPr="007277E8">
        <w:t>motivation</w:t>
      </w:r>
      <w:r w:rsidR="007524D9" w:rsidRPr="007277E8">
        <w:t xml:space="preserve"> was one of the key characteristics for initial selection for this environment</w:t>
      </w:r>
      <w:r w:rsidR="004502E3" w:rsidRPr="007277E8">
        <w:t xml:space="preserve">. </w:t>
      </w:r>
      <w:r w:rsidR="007524D9" w:rsidRPr="007277E8">
        <w:t>This finding somewhat anticipated as literature has demonstrated that m</w:t>
      </w:r>
      <w:r w:rsidR="004502E3" w:rsidRPr="007277E8">
        <w:t xml:space="preserve">otivation has been linked with </w:t>
      </w:r>
      <w:r w:rsidR="00850FCD" w:rsidRPr="007277E8">
        <w:t>dealing successful</w:t>
      </w:r>
      <w:r w:rsidR="007524D9" w:rsidRPr="007277E8">
        <w:t>ly</w:t>
      </w:r>
      <w:r w:rsidR="00850FCD" w:rsidRPr="007277E8">
        <w:t xml:space="preserve"> with career transitions (</w:t>
      </w:r>
      <w:r w:rsidR="00EB2199" w:rsidRPr="007277E8">
        <w:t>Andronikos et al., 2021</w:t>
      </w:r>
      <w:r w:rsidR="00850FCD" w:rsidRPr="007277E8">
        <w:t xml:space="preserve">); </w:t>
      </w:r>
      <w:r w:rsidR="00D008BD" w:rsidRPr="007277E8">
        <w:t>and eventually</w:t>
      </w:r>
      <w:r w:rsidR="00850FCD" w:rsidRPr="007277E8">
        <w:t xml:space="preserve"> reaching elite level in sport</w:t>
      </w:r>
      <w:r w:rsidR="00D008BD" w:rsidRPr="007277E8">
        <w:t xml:space="preserve"> </w:t>
      </w:r>
      <w:r w:rsidR="00850FCD" w:rsidRPr="007277E8">
        <w:t>(</w:t>
      </w:r>
      <w:r w:rsidR="00D008BD" w:rsidRPr="007277E8">
        <w:t>Rees et al., 2016</w:t>
      </w:r>
      <w:r w:rsidR="00850FCD" w:rsidRPr="007277E8">
        <w:t xml:space="preserve">). As such, it not surprising that motivation was </w:t>
      </w:r>
      <w:r w:rsidR="007524D9" w:rsidRPr="007277E8">
        <w:t>one of the</w:t>
      </w:r>
      <w:r w:rsidR="00850FCD" w:rsidRPr="007277E8">
        <w:t xml:space="preserve"> </w:t>
      </w:r>
      <w:r w:rsidR="00EB2199" w:rsidRPr="007277E8">
        <w:t xml:space="preserve">key </w:t>
      </w:r>
      <w:r w:rsidR="00850FCD" w:rsidRPr="007277E8">
        <w:t xml:space="preserve">pillars </w:t>
      </w:r>
      <w:r w:rsidR="007524D9" w:rsidRPr="007277E8">
        <w:t xml:space="preserve">that the Head Coach </w:t>
      </w:r>
      <w:r w:rsidR="00850FCD" w:rsidRPr="007277E8">
        <w:t>of this environment</w:t>
      </w:r>
      <w:r w:rsidR="007524D9" w:rsidRPr="007277E8">
        <w:t xml:space="preserve"> was looking for during the identification and selection process</w:t>
      </w:r>
      <w:r w:rsidR="00850FCD" w:rsidRPr="007277E8">
        <w:t xml:space="preserve">. </w:t>
      </w:r>
      <w:r w:rsidR="007524D9" w:rsidRPr="007277E8">
        <w:t>In addition to this,</w:t>
      </w:r>
      <w:r w:rsidR="00850FCD" w:rsidRPr="007277E8">
        <w:t xml:space="preserve"> interpersonal skills </w:t>
      </w:r>
      <w:r w:rsidR="00EB2199" w:rsidRPr="007277E8">
        <w:t xml:space="preserve">such as commitment, </w:t>
      </w:r>
      <w:r w:rsidR="00850FCD" w:rsidRPr="007277E8">
        <w:t>eagerness to learn, coping with challenges</w:t>
      </w:r>
      <w:r w:rsidR="00EB2199" w:rsidRPr="007277E8">
        <w:t>, and resilience were</w:t>
      </w:r>
      <w:r w:rsidR="00850FCD" w:rsidRPr="007277E8">
        <w:t xml:space="preserve"> </w:t>
      </w:r>
      <w:r w:rsidR="00EB2199" w:rsidRPr="007277E8">
        <w:t>recognised in</w:t>
      </w:r>
      <w:r w:rsidR="00850FCD" w:rsidRPr="007277E8">
        <w:t xml:space="preserve"> the current study supporting previous findings that had demonstrated the importance of such characteristics</w:t>
      </w:r>
      <w:r w:rsidR="00EB2199" w:rsidRPr="007277E8">
        <w:t xml:space="preserve"> (</w:t>
      </w:r>
      <w:proofErr w:type="spellStart"/>
      <w:r w:rsidR="00EB2199" w:rsidRPr="007277E8">
        <w:t>Flatgård</w:t>
      </w:r>
      <w:proofErr w:type="spellEnd"/>
      <w:r w:rsidR="00EB2199" w:rsidRPr="007277E8">
        <w:t xml:space="preserve"> et al., 2020; Storm et </w:t>
      </w:r>
      <w:r w:rsidR="00EB2199" w:rsidRPr="007277E8">
        <w:lastRenderedPageBreak/>
        <w:t>al., 2021).</w:t>
      </w:r>
      <w:r w:rsidR="007524D9" w:rsidRPr="007277E8">
        <w:t xml:space="preserve"> </w:t>
      </w:r>
      <w:r w:rsidR="00D323F9" w:rsidRPr="007277E8">
        <w:t>Interestingly</w:t>
      </w:r>
      <w:r w:rsidR="007524D9" w:rsidRPr="007277E8">
        <w:t xml:space="preserve">, a finding that was novel was the fact that during the selection process the significant others/partners were invited to a discussion to evaluate whether they would also be committed to this process as the Head Coach considered this as a ‘team’ effort. This is a finding that could have implications in other environments and could be applied in other selection processes. </w:t>
      </w:r>
      <w:r w:rsidR="00EB532F" w:rsidRPr="00EB532F">
        <w:rPr>
          <w:color w:val="FF0000"/>
        </w:rPr>
        <w:t xml:space="preserve">However, the flip side of this innovative approach is that this strategy could be perceived as overreaching </w:t>
      </w:r>
      <w:r w:rsidR="008F0BF2">
        <w:rPr>
          <w:color w:val="FF0000"/>
        </w:rPr>
        <w:t>as it could be argued that significant others do not need to be subjected to this evaluation.</w:t>
      </w:r>
      <w:r w:rsidR="00480481">
        <w:rPr>
          <w:color w:val="FF0000"/>
        </w:rPr>
        <w:t xml:space="preserve"> </w:t>
      </w:r>
      <w:r w:rsidR="00480481" w:rsidRPr="006777E1">
        <w:rPr>
          <w:color w:val="FF0000"/>
        </w:rPr>
        <w:t xml:space="preserve">This is perhaps a judgment for each individual coach and environment to consider. </w:t>
      </w:r>
    </w:p>
    <w:p w14:paraId="4EA7EE6A" w14:textId="33FF5D61" w:rsidR="007524D9" w:rsidRPr="007277E8" w:rsidRDefault="007524D9" w:rsidP="009837A4">
      <w:pPr>
        <w:pStyle w:val="MainText"/>
      </w:pPr>
      <w:r w:rsidRPr="007277E8">
        <w:t>Further</w:t>
      </w:r>
      <w:r w:rsidR="00D008BD" w:rsidRPr="007277E8">
        <w:t xml:space="preserve"> findings from the current study </w:t>
      </w:r>
      <w:r w:rsidRPr="007277E8">
        <w:t>particularly</w:t>
      </w:r>
      <w:r w:rsidR="00D008BD" w:rsidRPr="007277E8">
        <w:t xml:space="preserve"> </w:t>
      </w:r>
      <w:r w:rsidRPr="007277E8">
        <w:t xml:space="preserve">focused on </w:t>
      </w:r>
      <w:r w:rsidR="00D008BD" w:rsidRPr="007277E8">
        <w:t xml:space="preserve">the selection strategies used in this </w:t>
      </w:r>
      <w:r w:rsidRPr="007277E8">
        <w:t xml:space="preserve">environment </w:t>
      </w:r>
      <w:r w:rsidR="00CF53AD" w:rsidRPr="007277E8">
        <w:t>provided significant</w:t>
      </w:r>
      <w:r w:rsidR="00CD2201" w:rsidRPr="007277E8">
        <w:t xml:space="preserve"> contribution to our current knowledge in th</w:t>
      </w:r>
      <w:r w:rsidRPr="007277E8">
        <w:t>e</w:t>
      </w:r>
      <w:r w:rsidR="00CD2201" w:rsidRPr="007277E8">
        <w:t xml:space="preserve"> area </w:t>
      </w:r>
      <w:r w:rsidRPr="007277E8">
        <w:t>identification and development</w:t>
      </w:r>
      <w:r w:rsidR="00CD2201" w:rsidRPr="007277E8">
        <w:t>. In a recent systematic review Johnston et al., (2018) discussed the key characteristics of talent identification</w:t>
      </w:r>
      <w:r w:rsidR="00CF53AD" w:rsidRPr="007277E8">
        <w:t xml:space="preserve"> </w:t>
      </w:r>
      <w:r w:rsidR="00CD2201" w:rsidRPr="007277E8">
        <w:t xml:space="preserve">in sport outlining that </w:t>
      </w:r>
      <w:proofErr w:type="gramStart"/>
      <w:r w:rsidR="00CD2201" w:rsidRPr="007277E8">
        <w:t>the majority of</w:t>
      </w:r>
      <w:proofErr w:type="gramEnd"/>
      <w:r w:rsidR="00CD2201" w:rsidRPr="007277E8">
        <w:t xml:space="preserve"> the variables </w:t>
      </w:r>
      <w:r w:rsidR="004D44FA" w:rsidRPr="006777E1">
        <w:rPr>
          <w:color w:val="FF0000"/>
        </w:rPr>
        <w:t xml:space="preserve">used in sport </w:t>
      </w:r>
      <w:r w:rsidR="00CD2201" w:rsidRPr="007277E8">
        <w:t xml:space="preserve">were anthropometric, physiological or performance related. </w:t>
      </w:r>
      <w:r w:rsidRPr="007277E8">
        <w:t>On the contrary</w:t>
      </w:r>
      <w:r w:rsidR="00CD2201" w:rsidRPr="007277E8">
        <w:t xml:space="preserve">, the current study provides an original perspective into selecting athletes since the strategies employed included consideration of the group dynamics and balance of the training group while examining ‘how’ or ‘what’ value can </w:t>
      </w:r>
      <w:proofErr w:type="gramStart"/>
      <w:r w:rsidR="00CD2201" w:rsidRPr="007277E8">
        <w:t>each individual</w:t>
      </w:r>
      <w:proofErr w:type="gramEnd"/>
      <w:r w:rsidR="00CD2201" w:rsidRPr="007277E8">
        <w:t xml:space="preserve"> add to the </w:t>
      </w:r>
      <w:r w:rsidR="000C4C7A" w:rsidRPr="007277E8">
        <w:t xml:space="preserve">environment </w:t>
      </w:r>
      <w:r w:rsidRPr="007277E8">
        <w:t>through role modelling and collaborative learning</w:t>
      </w:r>
      <w:r w:rsidR="00CD2201" w:rsidRPr="007277E8">
        <w:t>.</w:t>
      </w:r>
      <w:r w:rsidRPr="007277E8">
        <w:t xml:space="preserve"> Role models</w:t>
      </w:r>
      <w:r w:rsidR="000C4C7A" w:rsidRPr="007277E8">
        <w:t xml:space="preserve"> (e.g. Henriksen 2010</w:t>
      </w:r>
      <w:r w:rsidR="00351F06" w:rsidRPr="007277E8">
        <w:t>a, 2010b, 2011</w:t>
      </w:r>
      <w:r w:rsidR="000C4C7A" w:rsidRPr="007277E8">
        <w:t>; Mills et al., 2014)</w:t>
      </w:r>
      <w:r w:rsidRPr="007277E8">
        <w:t xml:space="preserve"> </w:t>
      </w:r>
      <w:r w:rsidR="000C4C7A" w:rsidRPr="007277E8">
        <w:t>and healthy competition complementing development (</w:t>
      </w:r>
      <w:proofErr w:type="spellStart"/>
      <w:r w:rsidR="000C4C7A" w:rsidRPr="007277E8">
        <w:t>Haukli</w:t>
      </w:r>
      <w:proofErr w:type="spellEnd"/>
      <w:r w:rsidR="000C4C7A" w:rsidRPr="007277E8">
        <w:t xml:space="preserve"> et al., 2021) are</w:t>
      </w:r>
      <w:r w:rsidRPr="007277E8">
        <w:t xml:space="preserve"> concept</w:t>
      </w:r>
      <w:r w:rsidR="000C4C7A" w:rsidRPr="007277E8">
        <w:t>s</w:t>
      </w:r>
      <w:r w:rsidRPr="007277E8">
        <w:t xml:space="preserve"> that ha</w:t>
      </w:r>
      <w:r w:rsidR="000C4C7A" w:rsidRPr="007277E8">
        <w:t xml:space="preserve">ve </w:t>
      </w:r>
      <w:r w:rsidRPr="007277E8">
        <w:t>been discussed in studies examining elite TDEs</w:t>
      </w:r>
      <w:r w:rsidR="000C4C7A" w:rsidRPr="007277E8">
        <w:t>.</w:t>
      </w:r>
      <w:r w:rsidRPr="007277E8">
        <w:t xml:space="preserve"> </w:t>
      </w:r>
      <w:r w:rsidR="004975E1" w:rsidRPr="007277E8">
        <w:t xml:space="preserve">As such, it appears that role modelling coupled with careful management of the composition of the group were key elements of the success of the environment under investigation.   </w:t>
      </w:r>
    </w:p>
    <w:p w14:paraId="4C929504" w14:textId="6819D01F" w:rsidR="009837A4" w:rsidRPr="007277E8" w:rsidRDefault="000C4C7A" w:rsidP="000C4C7A">
      <w:pPr>
        <w:pStyle w:val="MainText"/>
      </w:pPr>
      <w:r w:rsidRPr="007277E8">
        <w:t>The idea of role modelling and carefully considering the balance of the environment was complemented by</w:t>
      </w:r>
      <w:r w:rsidR="00F959EC" w:rsidRPr="007277E8">
        <w:t xml:space="preserve"> </w:t>
      </w:r>
      <w:r w:rsidRPr="007277E8">
        <w:t>allowing time for</w:t>
      </w:r>
      <w:r w:rsidR="009837A4" w:rsidRPr="007277E8">
        <w:t xml:space="preserve"> development </w:t>
      </w:r>
      <w:r w:rsidRPr="007277E8">
        <w:t xml:space="preserve">which </w:t>
      </w:r>
      <w:r w:rsidR="00F959EC" w:rsidRPr="007277E8">
        <w:t xml:space="preserve">was at the centre of this </w:t>
      </w:r>
      <w:r w:rsidRPr="007277E8">
        <w:t xml:space="preserve">environment. </w:t>
      </w:r>
      <w:r w:rsidR="007C7D29" w:rsidRPr="00920DB8">
        <w:rPr>
          <w:color w:val="FF0000"/>
        </w:rPr>
        <w:t xml:space="preserve">The idiosyncratic nature of development was recognised and formed part of the long-term development </w:t>
      </w:r>
      <w:r w:rsidR="004D44FA" w:rsidRPr="00920DB8">
        <w:rPr>
          <w:color w:val="FF0000"/>
        </w:rPr>
        <w:t xml:space="preserve">plan </w:t>
      </w:r>
      <w:r w:rsidR="007C7D29" w:rsidRPr="00920DB8">
        <w:rPr>
          <w:color w:val="FF0000"/>
        </w:rPr>
        <w:t xml:space="preserve">for </w:t>
      </w:r>
      <w:proofErr w:type="gramStart"/>
      <w:r w:rsidR="007C7D29" w:rsidRPr="00920DB8">
        <w:rPr>
          <w:color w:val="FF0000"/>
        </w:rPr>
        <w:t>each individual</w:t>
      </w:r>
      <w:proofErr w:type="gramEnd"/>
      <w:r w:rsidR="00920DB8">
        <w:t xml:space="preserve">. </w:t>
      </w:r>
      <w:r w:rsidRPr="007277E8">
        <w:t xml:space="preserve">Even though </w:t>
      </w:r>
      <w:r w:rsidR="00F959EC" w:rsidRPr="007277E8">
        <w:t>athletes were adults</w:t>
      </w:r>
      <w:r w:rsidR="00412C70" w:rsidRPr="007277E8">
        <w:t xml:space="preserve">, and already </w:t>
      </w:r>
      <w:r w:rsidR="00412C70" w:rsidRPr="007277E8">
        <w:lastRenderedPageBreak/>
        <w:t>performing at an elite</w:t>
      </w:r>
      <w:r w:rsidRPr="007277E8">
        <w:t xml:space="preserve"> or sub-elite</w:t>
      </w:r>
      <w:r w:rsidR="00412C70" w:rsidRPr="007277E8">
        <w:t xml:space="preserve"> level</w:t>
      </w:r>
      <w:r w:rsidR="00F959EC" w:rsidRPr="007277E8">
        <w:t xml:space="preserve">, the importance of </w:t>
      </w:r>
      <w:r w:rsidRPr="007277E8">
        <w:t>providing time and opportunities to grow</w:t>
      </w:r>
      <w:r w:rsidR="00F959EC" w:rsidRPr="007277E8">
        <w:t xml:space="preserve"> rather than focusing </w:t>
      </w:r>
      <w:r w:rsidRPr="007277E8">
        <w:t xml:space="preserve">solely </w:t>
      </w:r>
      <w:r w:rsidR="00F959EC" w:rsidRPr="007277E8">
        <w:t>on results</w:t>
      </w:r>
      <w:r w:rsidRPr="007277E8">
        <w:t xml:space="preserve"> was highlighted</w:t>
      </w:r>
      <w:r w:rsidR="00F959EC" w:rsidRPr="007277E8">
        <w:t>.</w:t>
      </w:r>
      <w:r w:rsidRPr="007277E8">
        <w:t xml:space="preserve"> This finding demonstrates that despite that the environment was clearly performance-oriented and aimed towards success at world-class level,</w:t>
      </w:r>
      <w:r w:rsidR="00F959EC" w:rsidRPr="007277E8">
        <w:t xml:space="preserve"> </w:t>
      </w:r>
      <w:r w:rsidRPr="007277E8">
        <w:t>giving time for development was necessary as performance and development need to be integrated.</w:t>
      </w:r>
      <w:r w:rsidR="007C7D29">
        <w:t xml:space="preserve"> </w:t>
      </w:r>
      <w:r w:rsidR="007C7D29" w:rsidRPr="00920DB8">
        <w:rPr>
          <w:color w:val="FF0000"/>
        </w:rPr>
        <w:t xml:space="preserve">The environment </w:t>
      </w:r>
      <w:r w:rsidR="00282B99" w:rsidRPr="00920DB8">
        <w:rPr>
          <w:color w:val="FF0000"/>
        </w:rPr>
        <w:t xml:space="preserve">of the current study </w:t>
      </w:r>
      <w:r w:rsidR="007C7D29" w:rsidRPr="00920DB8">
        <w:rPr>
          <w:color w:val="FF0000"/>
        </w:rPr>
        <w:t>provided and ensured that athletes completed an ‘apprenticeship’ avoiding the common error of pushing athletes too much too soon</w:t>
      </w:r>
      <w:r w:rsidR="004D44FA" w:rsidRPr="00920DB8">
        <w:rPr>
          <w:color w:val="FF0000"/>
        </w:rPr>
        <w:t>.</w:t>
      </w:r>
      <w:r w:rsidR="00920DB8">
        <w:rPr>
          <w:color w:val="FF0000"/>
        </w:rPr>
        <w:t xml:space="preserve"> </w:t>
      </w:r>
      <w:r w:rsidR="00F959EC" w:rsidRPr="007277E8">
        <w:t>Th</w:t>
      </w:r>
      <w:r w:rsidRPr="007277E8">
        <w:t>e</w:t>
      </w:r>
      <w:r w:rsidR="00F959EC" w:rsidRPr="007277E8">
        <w:t xml:space="preserve"> idea </w:t>
      </w:r>
      <w:r w:rsidRPr="007277E8">
        <w:t xml:space="preserve">of long-term focus rather than results </w:t>
      </w:r>
      <w:r w:rsidR="00F959EC" w:rsidRPr="007277E8">
        <w:t xml:space="preserve">was firstly introduced </w:t>
      </w:r>
      <w:r w:rsidRPr="007277E8">
        <w:t>in the literature by Bloom (1985)</w:t>
      </w:r>
      <w:r w:rsidR="00F959EC" w:rsidRPr="007277E8">
        <w:t xml:space="preserve"> however since then numerous studies have shown </w:t>
      </w:r>
      <w:r w:rsidR="000D748D" w:rsidRPr="00920DB8">
        <w:rPr>
          <w:color w:val="FF0000"/>
        </w:rPr>
        <w:t xml:space="preserve">this is being adopted. For example, many </w:t>
      </w:r>
      <w:r w:rsidR="00F959EC" w:rsidRPr="007277E8">
        <w:t xml:space="preserve">elite </w:t>
      </w:r>
      <w:r w:rsidR="00C25545" w:rsidRPr="00C25545">
        <w:rPr>
          <w:color w:val="FF0000"/>
        </w:rPr>
        <w:t xml:space="preserve">football academy </w:t>
      </w:r>
      <w:r w:rsidR="00F959EC" w:rsidRPr="007277E8">
        <w:t xml:space="preserve">environments </w:t>
      </w:r>
      <w:r w:rsidRPr="007277E8">
        <w:t>adopt a</w:t>
      </w:r>
      <w:r w:rsidR="00F959EC" w:rsidRPr="007277E8">
        <w:t xml:space="preserve"> long-term focus such as Ajax (Larsen et al., 2020) and Genk (Ryom et al., 2020). </w:t>
      </w:r>
      <w:r w:rsidR="00BE515D" w:rsidRPr="007277E8">
        <w:t xml:space="preserve">As such, the selection of athletes was closely linked with the overall philosophy </w:t>
      </w:r>
      <w:r w:rsidR="00D07F39" w:rsidRPr="007277E8">
        <w:t>for development</w:t>
      </w:r>
      <w:r w:rsidRPr="007277E8">
        <w:t xml:space="preserve"> providing evidence that selection and development were ongoing and interrelated</w:t>
      </w:r>
      <w:r w:rsidR="00D07F39" w:rsidRPr="007277E8">
        <w:t>.</w:t>
      </w:r>
      <w:r w:rsidR="00BE515D" w:rsidRPr="007277E8">
        <w:t xml:space="preserve"> </w:t>
      </w:r>
      <w:r w:rsidR="00110861" w:rsidRPr="007277E8">
        <w:t xml:space="preserve">To </w:t>
      </w:r>
      <w:r w:rsidR="006A4C4F" w:rsidRPr="007277E8">
        <w:t xml:space="preserve">further aid </w:t>
      </w:r>
      <w:r w:rsidR="00110861" w:rsidRPr="007277E8">
        <w:t xml:space="preserve">towards this </w:t>
      </w:r>
      <w:r w:rsidR="006A4C4F" w:rsidRPr="007277E8">
        <w:t xml:space="preserve">idea of allowing time for development </w:t>
      </w:r>
      <w:r w:rsidR="00110861" w:rsidRPr="007277E8">
        <w:t xml:space="preserve">the </w:t>
      </w:r>
      <w:r w:rsidR="006A4C4F" w:rsidRPr="007277E8">
        <w:t>coaching team of the</w:t>
      </w:r>
      <w:r w:rsidR="009649F3" w:rsidRPr="007277E8">
        <w:t xml:space="preserve"> </w:t>
      </w:r>
      <w:r w:rsidR="00110861" w:rsidRPr="007277E8">
        <w:t>environment were promoting coherency of aims and messages</w:t>
      </w:r>
      <w:r w:rsidR="006A4C4F" w:rsidRPr="007277E8">
        <w:t>.</w:t>
      </w:r>
    </w:p>
    <w:p w14:paraId="687D975C" w14:textId="27510D58" w:rsidR="006A4C4F" w:rsidRPr="007277E8" w:rsidRDefault="006A4C4F" w:rsidP="000C3A86">
      <w:pPr>
        <w:pStyle w:val="MainText"/>
      </w:pPr>
      <w:r w:rsidRPr="007277E8">
        <w:t>C</w:t>
      </w:r>
      <w:r w:rsidR="00D07F39" w:rsidRPr="007277E8">
        <w:t>hallenges were a key aspect of the development of the athletes</w:t>
      </w:r>
      <w:r w:rsidRPr="007277E8">
        <w:t xml:space="preserve"> and were </w:t>
      </w:r>
      <w:r w:rsidR="00D07F39" w:rsidRPr="007277E8">
        <w:t xml:space="preserve">used as opportunities to help athletes develop the desired characteristics or qualities that were believed to be necessary for stepping up to higher levels of competition. </w:t>
      </w:r>
      <w:r w:rsidR="007C7D29" w:rsidRPr="00920DB8">
        <w:rPr>
          <w:color w:val="FF0000"/>
        </w:rPr>
        <w:t>It is important to note that a key feature of the environment was that the coach and support staff made significant efforts to get to know and understand each of the athletes very well. This is the backdrop upon which individualised challenge was developed</w:t>
      </w:r>
      <w:r w:rsidR="007A6827" w:rsidRPr="00920DB8">
        <w:rPr>
          <w:color w:val="FF0000"/>
        </w:rPr>
        <w:t xml:space="preserve">. Indeed, </w:t>
      </w:r>
      <w:r w:rsidR="00920DB8">
        <w:rPr>
          <w:color w:val="FF0000"/>
        </w:rPr>
        <w:t>i</w:t>
      </w:r>
      <w:r w:rsidR="00D07F39" w:rsidRPr="007277E8">
        <w:t xml:space="preserve">n many cases, those challenges were intentional structured challenges designed to facilitate the development of certain skills or attributes. A theory suggesting that challenge can play a beneficial role in talent development was introduced by Collins and MacNamara (2012) and since then has gained increasing attention. More recent studies have suggested that environments need to provide athletes with opportunities but also ensure that athletes do have the basic skills and attitudes to ‘bring in’ to </w:t>
      </w:r>
      <w:r w:rsidR="00D07F39" w:rsidRPr="007277E8">
        <w:lastRenderedPageBreak/>
        <w:t>the challenges they face (Collins et al., 2016). Th</w:t>
      </w:r>
      <w:r w:rsidRPr="007277E8">
        <w:t xml:space="preserve">e current </w:t>
      </w:r>
      <w:r w:rsidR="00D07F39" w:rsidRPr="007277E8">
        <w:t xml:space="preserve">study gave evidence of how a continuously challenging environment can help athletes progress effectively and </w:t>
      </w:r>
      <w:r w:rsidRPr="007277E8">
        <w:t xml:space="preserve">be </w:t>
      </w:r>
      <w:r w:rsidR="00D323F9" w:rsidRPr="007277E8">
        <w:t>successful</w:t>
      </w:r>
      <w:r w:rsidR="00D07F39" w:rsidRPr="007277E8">
        <w:t xml:space="preserve"> supporting the practical applications outlined in recent studies within a football context (</w:t>
      </w:r>
      <w:proofErr w:type="spellStart"/>
      <w:r w:rsidR="00D07F39" w:rsidRPr="007277E8">
        <w:t>Flatgård</w:t>
      </w:r>
      <w:proofErr w:type="spellEnd"/>
      <w:r w:rsidR="00D07F39" w:rsidRPr="007277E8">
        <w:t xml:space="preserve"> et al., 2020; Larsen et al., 2020).</w:t>
      </w:r>
      <w:r w:rsidR="002576B1" w:rsidRPr="007277E8">
        <w:t xml:space="preserve"> </w:t>
      </w:r>
    </w:p>
    <w:p w14:paraId="1222B30F" w14:textId="1CDC6226" w:rsidR="006F0FD5" w:rsidRPr="007277E8" w:rsidRDefault="002576B1" w:rsidP="006F0FD5">
      <w:pPr>
        <w:pStyle w:val="MainText"/>
      </w:pPr>
      <w:r w:rsidRPr="007277E8">
        <w:t xml:space="preserve">Nonetheless, it needs to be noted that the risks of introducing ‘too much challenge’ were </w:t>
      </w:r>
      <w:r w:rsidR="006A4C4F" w:rsidRPr="007277E8">
        <w:t xml:space="preserve">described </w:t>
      </w:r>
      <w:r w:rsidRPr="007277E8">
        <w:t>by the head coach outlining the importance of finding a balance between support and challenge to promote effective development and avoid dropout (Andronikos et al., 2019</w:t>
      </w:r>
      <w:r w:rsidR="007B14C6" w:rsidRPr="007277E8">
        <w:t>, 2021</w:t>
      </w:r>
      <w:r w:rsidRPr="007277E8">
        <w:t>).</w:t>
      </w:r>
      <w:r w:rsidR="006A4C4F" w:rsidRPr="007277E8">
        <w:t xml:space="preserve"> Another potential risk of such an approach is linked with the psychological wellbeing of athletes in elite sport. </w:t>
      </w:r>
      <w:r w:rsidR="006F0FD5" w:rsidRPr="007277E8">
        <w:t xml:space="preserve">High-performance environments because of their nature tend to focus on performance outcomes. This approach may </w:t>
      </w:r>
      <w:r w:rsidR="003C45AF" w:rsidRPr="00920DB8">
        <w:rPr>
          <w:color w:val="FF0000"/>
        </w:rPr>
        <w:t>impact</w:t>
      </w:r>
      <w:r w:rsidR="003C45AF" w:rsidRPr="007277E8">
        <w:t xml:space="preserve"> </w:t>
      </w:r>
      <w:r w:rsidR="006F0FD5" w:rsidRPr="007277E8">
        <w:t xml:space="preserve">the mental health </w:t>
      </w:r>
      <w:r w:rsidR="00224F21" w:rsidRPr="007277E8">
        <w:t>wellbeing</w:t>
      </w:r>
      <w:r w:rsidR="006F0FD5" w:rsidRPr="007277E8">
        <w:t xml:space="preserve"> of both athletes and staff members. As such, HPEs need to be examined in depth in relation to their influence on mental health since there is growing evidence suggesting that they can increase the risk for developing mental health issues (Harvey et al., 2017). </w:t>
      </w:r>
      <w:bookmarkStart w:id="5" w:name="_Hlk179974593"/>
      <w:r w:rsidR="00643483" w:rsidRPr="00643483">
        <w:rPr>
          <w:color w:val="FF0000"/>
        </w:rPr>
        <w:t>The process of develop</w:t>
      </w:r>
      <w:r w:rsidR="00643483">
        <w:rPr>
          <w:color w:val="FF0000"/>
        </w:rPr>
        <w:t>ing</w:t>
      </w:r>
      <w:r w:rsidR="00643483" w:rsidRPr="00643483">
        <w:rPr>
          <w:color w:val="FF0000"/>
        </w:rPr>
        <w:t xml:space="preserve"> athletes both physically and mentally may lead coaches to adopt behaviours which can be potentially harmful for athletes </w:t>
      </w:r>
      <w:bookmarkEnd w:id="5"/>
      <w:r w:rsidR="00643483" w:rsidRPr="00643483">
        <w:rPr>
          <w:color w:val="FF0000"/>
        </w:rPr>
        <w:t xml:space="preserve">(Kerr &amp; Stirling 2017). </w:t>
      </w:r>
      <w:r w:rsidR="00282B99" w:rsidRPr="00920DB8">
        <w:rPr>
          <w:color w:val="FF0000"/>
        </w:rPr>
        <w:t>Additionally, r</w:t>
      </w:r>
      <w:r w:rsidR="001020E7" w:rsidRPr="00920DB8">
        <w:rPr>
          <w:color w:val="FF0000"/>
        </w:rPr>
        <w:t>esearch suggests that</w:t>
      </w:r>
      <w:r w:rsidR="006F0FD5" w:rsidRPr="00920DB8">
        <w:rPr>
          <w:color w:val="FF0000"/>
        </w:rPr>
        <w:t xml:space="preserve"> </w:t>
      </w:r>
      <w:r w:rsidR="006F0FD5" w:rsidRPr="007277E8">
        <w:t xml:space="preserve">a controlling and unsupportive environment has been shown </w:t>
      </w:r>
      <w:r w:rsidR="001020E7" w:rsidRPr="00920DB8">
        <w:rPr>
          <w:color w:val="FF0000"/>
        </w:rPr>
        <w:t xml:space="preserve">to </w:t>
      </w:r>
      <w:r w:rsidR="00063F31">
        <w:rPr>
          <w:color w:val="FF0000"/>
        </w:rPr>
        <w:t>cause</w:t>
      </w:r>
      <w:r w:rsidR="00DF3196" w:rsidRPr="00EB4AA8">
        <w:rPr>
          <w:color w:val="FF0000"/>
        </w:rPr>
        <w:t xml:space="preserve"> more conflicts</w:t>
      </w:r>
      <w:r w:rsidR="006F0FD5" w:rsidRPr="00EB4AA8">
        <w:rPr>
          <w:color w:val="FF0000"/>
        </w:rPr>
        <w:t xml:space="preserve"> </w:t>
      </w:r>
      <w:r w:rsidR="00DF3196" w:rsidRPr="00EB4AA8">
        <w:rPr>
          <w:color w:val="FF0000"/>
        </w:rPr>
        <w:t>between athletes and their coaches</w:t>
      </w:r>
      <w:r w:rsidR="00DF3196">
        <w:t xml:space="preserve"> </w:t>
      </w:r>
      <w:r w:rsidR="006F0FD5" w:rsidRPr="007277E8">
        <w:t xml:space="preserve">(Wachsmuth et al., 2017). </w:t>
      </w:r>
      <w:r w:rsidR="00406902" w:rsidRPr="00920DB8">
        <w:rPr>
          <w:color w:val="FF0000"/>
        </w:rPr>
        <w:t>I</w:t>
      </w:r>
      <w:r w:rsidR="001020E7" w:rsidRPr="00920DB8">
        <w:rPr>
          <w:color w:val="FF0000"/>
        </w:rPr>
        <w:t xml:space="preserve">t is critical </w:t>
      </w:r>
      <w:r w:rsidR="00406902" w:rsidRPr="00920DB8">
        <w:rPr>
          <w:color w:val="FF0000"/>
        </w:rPr>
        <w:t xml:space="preserve">though </w:t>
      </w:r>
      <w:r w:rsidR="001020E7" w:rsidRPr="00920DB8">
        <w:rPr>
          <w:color w:val="FF0000"/>
        </w:rPr>
        <w:t xml:space="preserve">to distinguish constructive challenges from </w:t>
      </w:r>
      <w:r w:rsidR="00282B99" w:rsidRPr="00920DB8">
        <w:rPr>
          <w:color w:val="FF0000"/>
        </w:rPr>
        <w:t xml:space="preserve">potentially </w:t>
      </w:r>
      <w:r w:rsidR="001020E7" w:rsidRPr="00920DB8">
        <w:rPr>
          <w:color w:val="FF0000"/>
        </w:rPr>
        <w:t xml:space="preserve">harmful </w:t>
      </w:r>
      <w:r w:rsidR="00282B99" w:rsidRPr="00920DB8">
        <w:rPr>
          <w:color w:val="FF0000"/>
        </w:rPr>
        <w:t xml:space="preserve">behaviours and consequences. Evidence has </w:t>
      </w:r>
      <w:r w:rsidR="001020E7" w:rsidRPr="00920DB8">
        <w:rPr>
          <w:color w:val="FF0000"/>
        </w:rPr>
        <w:t>highlight</w:t>
      </w:r>
      <w:r w:rsidR="00282B99" w:rsidRPr="00920DB8">
        <w:rPr>
          <w:color w:val="FF0000"/>
        </w:rPr>
        <w:t>ed</w:t>
      </w:r>
      <w:r w:rsidR="001020E7" w:rsidRPr="00920DB8">
        <w:rPr>
          <w:color w:val="FF0000"/>
        </w:rPr>
        <w:t xml:space="preserve"> the</w:t>
      </w:r>
      <w:r w:rsidR="007A6827" w:rsidRPr="00920DB8">
        <w:rPr>
          <w:color w:val="FF0000"/>
        </w:rPr>
        <w:t xml:space="preserve"> beneficial role </w:t>
      </w:r>
      <w:r w:rsidR="00282B99" w:rsidRPr="00920DB8">
        <w:rPr>
          <w:color w:val="FF0000"/>
        </w:rPr>
        <w:t xml:space="preserve">of challenges </w:t>
      </w:r>
      <w:r w:rsidR="001020E7" w:rsidRPr="00920DB8">
        <w:rPr>
          <w:color w:val="FF0000"/>
        </w:rPr>
        <w:t>when carefully implemented</w:t>
      </w:r>
      <w:r w:rsidR="007A6827" w:rsidRPr="00920DB8">
        <w:rPr>
          <w:color w:val="FF0000"/>
        </w:rPr>
        <w:t xml:space="preserve">. </w:t>
      </w:r>
      <w:r w:rsidR="001020E7" w:rsidRPr="00920DB8">
        <w:rPr>
          <w:color w:val="FF0000"/>
        </w:rPr>
        <w:t xml:space="preserve">Importantly, challenges </w:t>
      </w:r>
      <w:r w:rsidR="005B41C2" w:rsidRPr="00920DB8">
        <w:rPr>
          <w:color w:val="FF0000"/>
        </w:rPr>
        <w:t>should</w:t>
      </w:r>
      <w:r w:rsidR="001020E7" w:rsidRPr="00920DB8">
        <w:rPr>
          <w:color w:val="FF0000"/>
        </w:rPr>
        <w:t xml:space="preserve"> be individualised rather than adopting a </w:t>
      </w:r>
      <w:r w:rsidR="007A6827" w:rsidRPr="00920DB8">
        <w:rPr>
          <w:color w:val="FF0000"/>
        </w:rPr>
        <w:t>‘one size fits all’ approach as</w:t>
      </w:r>
      <w:r w:rsidR="00A543A7" w:rsidRPr="00920DB8">
        <w:rPr>
          <w:color w:val="FF0000"/>
        </w:rPr>
        <w:t xml:space="preserve"> individual needs and preferences </w:t>
      </w:r>
      <w:r w:rsidR="00406902" w:rsidRPr="00920DB8">
        <w:rPr>
          <w:color w:val="FF0000"/>
        </w:rPr>
        <w:t>should</w:t>
      </w:r>
      <w:r w:rsidR="00A543A7" w:rsidRPr="00920DB8">
        <w:rPr>
          <w:color w:val="FF0000"/>
        </w:rPr>
        <w:t xml:space="preserve"> be taken into careful consideration (Taylor et al., 2022; Martindale et al., 2023). </w:t>
      </w:r>
      <w:r w:rsidR="006F0FD5" w:rsidRPr="00643483">
        <w:rPr>
          <w:color w:val="FF0000"/>
        </w:rPr>
        <w:t xml:space="preserve">Therefore, it is important to identify ways of </w:t>
      </w:r>
      <w:r w:rsidR="00643483" w:rsidRPr="00643483">
        <w:rPr>
          <w:color w:val="FF0000"/>
        </w:rPr>
        <w:t xml:space="preserve">fostering positive coach-athlete relationships and adopting an athlete welfare approach to talent development </w:t>
      </w:r>
      <w:r w:rsidR="00063F31">
        <w:rPr>
          <w:color w:val="FF0000"/>
        </w:rPr>
        <w:t xml:space="preserve">that </w:t>
      </w:r>
      <w:r w:rsidR="00643483" w:rsidRPr="00643483">
        <w:rPr>
          <w:color w:val="FF0000"/>
        </w:rPr>
        <w:t>can</w:t>
      </w:r>
      <w:r w:rsidR="006F0FD5" w:rsidRPr="007277E8">
        <w:t xml:space="preserve"> promote wellbeing and as a result may contribute to athletic performance as well (</w:t>
      </w:r>
      <w:proofErr w:type="spellStart"/>
      <w:r w:rsidR="006F0FD5" w:rsidRPr="007277E8">
        <w:t>Smittick</w:t>
      </w:r>
      <w:proofErr w:type="spellEnd"/>
      <w:r w:rsidR="006F0FD5" w:rsidRPr="007277E8">
        <w:t xml:space="preserve"> et al., 2019). </w:t>
      </w:r>
    </w:p>
    <w:p w14:paraId="2CA5AF40" w14:textId="33C1B5C6" w:rsidR="00284B98" w:rsidRPr="007277E8" w:rsidRDefault="00EE277B" w:rsidP="00284B98">
      <w:pPr>
        <w:pStyle w:val="MainText"/>
      </w:pPr>
      <w:r w:rsidRPr="00920DB8">
        <w:rPr>
          <w:color w:val="FF0000"/>
        </w:rPr>
        <w:lastRenderedPageBreak/>
        <w:t>As an example of this</w:t>
      </w:r>
      <w:r>
        <w:t xml:space="preserve">, </w:t>
      </w:r>
      <w:r w:rsidR="00920DB8">
        <w:t>i</w:t>
      </w:r>
      <w:r w:rsidR="007D3C7D" w:rsidRPr="007277E8">
        <w:t xml:space="preserve">t has been recommended that to </w:t>
      </w:r>
      <w:r w:rsidR="007A0137" w:rsidRPr="007277E8">
        <w:t>create high quality coach-athlete relationships and a supportive environment</w:t>
      </w:r>
      <w:r w:rsidR="007D3C7D" w:rsidRPr="007277E8">
        <w:t xml:space="preserve">, coaches </w:t>
      </w:r>
      <w:r w:rsidR="009D10EC" w:rsidRPr="00920DB8">
        <w:rPr>
          <w:color w:val="FF0000"/>
        </w:rPr>
        <w:t>could</w:t>
      </w:r>
      <w:r w:rsidR="007D3C7D" w:rsidRPr="00920DB8">
        <w:rPr>
          <w:color w:val="FF0000"/>
        </w:rPr>
        <w:t xml:space="preserve"> </w:t>
      </w:r>
      <w:r w:rsidR="007D3C7D" w:rsidRPr="007277E8">
        <w:t>follow</w:t>
      </w:r>
      <w:r w:rsidR="009D10EC">
        <w:t xml:space="preserve"> </w:t>
      </w:r>
      <w:r w:rsidR="009D10EC" w:rsidRPr="00920DB8">
        <w:rPr>
          <w:color w:val="FF0000"/>
        </w:rPr>
        <w:t>the</w:t>
      </w:r>
      <w:r w:rsidR="007D3C7D" w:rsidRPr="007277E8">
        <w:t xml:space="preserve"> evidence-based </w:t>
      </w:r>
      <w:r w:rsidR="007A0137" w:rsidRPr="007277E8">
        <w:t>strategies outlined in the COMPASS model (Rhind et al., 2012). This model includes the following strategies:</w:t>
      </w:r>
      <w:r w:rsidR="00284B98" w:rsidRPr="007277E8">
        <w:t xml:space="preserve"> </w:t>
      </w:r>
      <w:r w:rsidR="007A0137" w:rsidRPr="007277E8">
        <w:t>C</w:t>
      </w:r>
      <w:r w:rsidR="00284B98" w:rsidRPr="007277E8">
        <w:t xml:space="preserve">onflict management </w:t>
      </w:r>
      <w:r w:rsidR="00072FDC" w:rsidRPr="007277E8">
        <w:t>-</w:t>
      </w:r>
      <w:r w:rsidR="00284B98" w:rsidRPr="007277E8">
        <w:t xml:space="preserve"> e.g. cl</w:t>
      </w:r>
      <w:r w:rsidR="007A0137" w:rsidRPr="007277E8">
        <w:t xml:space="preserve">ear </w:t>
      </w:r>
      <w:r w:rsidR="00284B98" w:rsidRPr="007277E8">
        <w:t xml:space="preserve">expectations, </w:t>
      </w:r>
      <w:r w:rsidR="007A0137" w:rsidRPr="007277E8">
        <w:t>O</w:t>
      </w:r>
      <w:r w:rsidR="00284B98" w:rsidRPr="007277E8">
        <w:t xml:space="preserve">penness </w:t>
      </w:r>
      <w:r w:rsidR="00072FDC" w:rsidRPr="007277E8">
        <w:t>-</w:t>
      </w:r>
      <w:r w:rsidR="00284B98" w:rsidRPr="007277E8">
        <w:t xml:space="preserve"> e.g. </w:t>
      </w:r>
      <w:r w:rsidR="007A0137" w:rsidRPr="007277E8">
        <w:t>honest discussions</w:t>
      </w:r>
      <w:r w:rsidR="00284B98" w:rsidRPr="007277E8">
        <w:t xml:space="preserve">, </w:t>
      </w:r>
      <w:r w:rsidR="007A0137" w:rsidRPr="007277E8">
        <w:t>M</w:t>
      </w:r>
      <w:r w:rsidR="00284B98" w:rsidRPr="007277E8">
        <w:t xml:space="preserve">otivation </w:t>
      </w:r>
      <w:r w:rsidR="00072FDC" w:rsidRPr="007277E8">
        <w:t>-</w:t>
      </w:r>
      <w:r w:rsidR="00284B98" w:rsidRPr="007277E8">
        <w:t xml:space="preserve"> e.g. display</w:t>
      </w:r>
      <w:r w:rsidR="00072FDC" w:rsidRPr="007277E8">
        <w:t xml:space="preserve"> </w:t>
      </w:r>
      <w:r w:rsidR="00284B98" w:rsidRPr="007277E8">
        <w:t xml:space="preserve">the </w:t>
      </w:r>
      <w:r w:rsidR="00072FDC" w:rsidRPr="007277E8">
        <w:t xml:space="preserve">necessary skills and qualities to </w:t>
      </w:r>
      <w:r w:rsidR="00284B98" w:rsidRPr="007277E8">
        <w:t xml:space="preserve">help athletes, </w:t>
      </w:r>
      <w:r w:rsidR="0070364E" w:rsidRPr="007277E8">
        <w:t>P</w:t>
      </w:r>
      <w:r w:rsidR="00284B98" w:rsidRPr="007277E8">
        <w:t xml:space="preserve">ositivity </w:t>
      </w:r>
      <w:r w:rsidR="00072FDC" w:rsidRPr="007277E8">
        <w:t>-</w:t>
      </w:r>
      <w:r w:rsidR="00284B98" w:rsidRPr="007277E8">
        <w:t xml:space="preserve"> e.g. fair</w:t>
      </w:r>
      <w:r w:rsidR="00072FDC" w:rsidRPr="007277E8">
        <w:t xml:space="preserve">ness, ability to </w:t>
      </w:r>
      <w:r w:rsidR="00284B98" w:rsidRPr="007277E8">
        <w:t xml:space="preserve">deal with pressure, </w:t>
      </w:r>
      <w:r w:rsidR="0070364E" w:rsidRPr="007277E8">
        <w:t>Assurance</w:t>
      </w:r>
      <w:r w:rsidR="00284B98" w:rsidRPr="007277E8">
        <w:t xml:space="preserve"> </w:t>
      </w:r>
      <w:r w:rsidR="00072FDC" w:rsidRPr="007277E8">
        <w:t>-</w:t>
      </w:r>
      <w:r w:rsidR="00284B98" w:rsidRPr="007277E8">
        <w:t xml:space="preserve"> e.g. </w:t>
      </w:r>
      <w:r w:rsidR="00072FDC" w:rsidRPr="007277E8">
        <w:t xml:space="preserve">providing opinions and </w:t>
      </w:r>
      <w:r w:rsidR="00284B98" w:rsidRPr="007277E8">
        <w:t xml:space="preserve">feedback in a positive way, </w:t>
      </w:r>
      <w:r w:rsidR="007A0137" w:rsidRPr="007277E8">
        <w:t>S</w:t>
      </w:r>
      <w:r w:rsidR="00284B98" w:rsidRPr="007277E8">
        <w:t xml:space="preserve">upport </w:t>
      </w:r>
      <w:r w:rsidR="00072FDC" w:rsidRPr="007277E8">
        <w:t>-</w:t>
      </w:r>
      <w:r w:rsidR="00284B98" w:rsidRPr="007277E8">
        <w:t xml:space="preserve"> e.g. demonstrating support</w:t>
      </w:r>
      <w:r w:rsidR="00072FDC" w:rsidRPr="007277E8">
        <w:t xml:space="preserve"> and commitment to the relationship</w:t>
      </w:r>
      <w:r w:rsidR="00284B98" w:rsidRPr="007277E8">
        <w:t xml:space="preserve">, </w:t>
      </w:r>
      <w:proofErr w:type="gramStart"/>
      <w:r w:rsidR="007A0137" w:rsidRPr="007277E8">
        <w:t>S</w:t>
      </w:r>
      <w:r w:rsidR="00284B98" w:rsidRPr="007277E8">
        <w:t>ocial</w:t>
      </w:r>
      <w:proofErr w:type="gramEnd"/>
      <w:r w:rsidR="00284B98" w:rsidRPr="007277E8">
        <w:t xml:space="preserve"> networks </w:t>
      </w:r>
      <w:r w:rsidR="00072FDC" w:rsidRPr="007277E8">
        <w:t>-</w:t>
      </w:r>
      <w:r w:rsidR="00284B98" w:rsidRPr="007277E8">
        <w:t xml:space="preserve"> e.g. sociali</w:t>
      </w:r>
      <w:r w:rsidR="00072FDC" w:rsidRPr="007277E8">
        <w:t xml:space="preserve">sing outside the </w:t>
      </w:r>
      <w:r w:rsidR="00284B98" w:rsidRPr="007277E8">
        <w:t>athletic environment</w:t>
      </w:r>
      <w:r w:rsidR="00072FDC" w:rsidRPr="007277E8">
        <w:t>.</w:t>
      </w:r>
      <w:r w:rsidR="00284B98" w:rsidRPr="007277E8">
        <w:t xml:space="preserve">  </w:t>
      </w:r>
      <w:r w:rsidR="006F0FD5" w:rsidRPr="007277E8">
        <w:t>The strategies included in the model could alleviate the risks facilitating the development of athletes through challenges.</w:t>
      </w:r>
      <w:r w:rsidR="007975F3" w:rsidRPr="007277E8">
        <w:t xml:space="preserve"> </w:t>
      </w:r>
    </w:p>
    <w:p w14:paraId="31CDCABA" w14:textId="4E5CE702" w:rsidR="00AF55D4" w:rsidRPr="007277E8" w:rsidRDefault="004502E3" w:rsidP="006C35E8">
      <w:pPr>
        <w:spacing w:after="0" w:line="480" w:lineRule="auto"/>
        <w:ind w:firstLine="720"/>
        <w:jc w:val="both"/>
        <w:rPr>
          <w:rFonts w:ascii="Times New Roman" w:hAnsi="Times New Roman"/>
          <w:sz w:val="24"/>
          <w:lang w:val="en-US"/>
        </w:rPr>
      </w:pPr>
      <w:r w:rsidRPr="007277E8">
        <w:rPr>
          <w:rFonts w:ascii="Times New Roman" w:hAnsi="Times New Roman"/>
          <w:sz w:val="24"/>
          <w:lang w:val="en-US"/>
        </w:rPr>
        <w:t xml:space="preserve">This study added a significant contribution to the current knowledge of </w:t>
      </w:r>
      <w:r w:rsidR="006F0FD5" w:rsidRPr="007277E8">
        <w:rPr>
          <w:rFonts w:ascii="Times New Roman" w:hAnsi="Times New Roman"/>
          <w:sz w:val="24"/>
          <w:lang w:val="en-US"/>
        </w:rPr>
        <w:t>an integrated HP-TD environment</w:t>
      </w:r>
      <w:r w:rsidR="009B7D6C" w:rsidRPr="007277E8">
        <w:rPr>
          <w:rFonts w:ascii="Times New Roman" w:hAnsi="Times New Roman"/>
          <w:sz w:val="24"/>
          <w:lang w:val="en-US"/>
        </w:rPr>
        <w:t xml:space="preserve"> outlining the key aspects of the selection and development process. More specifically, the environment identified</w:t>
      </w:r>
      <w:r w:rsidR="00A87D26" w:rsidRPr="007277E8">
        <w:rPr>
          <w:rFonts w:ascii="Times New Roman" w:hAnsi="Times New Roman"/>
          <w:sz w:val="24"/>
          <w:lang w:val="en-US"/>
        </w:rPr>
        <w:t xml:space="preserve"> and select</w:t>
      </w:r>
      <w:r w:rsidR="009B7D6C" w:rsidRPr="007277E8">
        <w:rPr>
          <w:rFonts w:ascii="Times New Roman" w:hAnsi="Times New Roman"/>
          <w:sz w:val="24"/>
          <w:lang w:val="en-US"/>
        </w:rPr>
        <w:t>ed</w:t>
      </w:r>
      <w:r w:rsidR="00A87D26" w:rsidRPr="007277E8">
        <w:rPr>
          <w:rFonts w:ascii="Times New Roman" w:hAnsi="Times New Roman"/>
          <w:sz w:val="24"/>
          <w:lang w:val="en-US"/>
        </w:rPr>
        <w:t xml:space="preserve"> </w:t>
      </w:r>
      <w:r w:rsidR="008D632C" w:rsidRPr="007277E8">
        <w:rPr>
          <w:rFonts w:ascii="Times New Roman" w:hAnsi="Times New Roman"/>
          <w:sz w:val="24"/>
          <w:lang w:val="en-US"/>
        </w:rPr>
        <w:t xml:space="preserve">athletes </w:t>
      </w:r>
      <w:r w:rsidR="00A87D26" w:rsidRPr="007277E8">
        <w:rPr>
          <w:rFonts w:ascii="Times New Roman" w:hAnsi="Times New Roman"/>
          <w:sz w:val="24"/>
          <w:lang w:val="en-US"/>
        </w:rPr>
        <w:t xml:space="preserve">with a greater emphasis on psychology, </w:t>
      </w:r>
      <w:r w:rsidR="009B7D6C" w:rsidRPr="007277E8">
        <w:rPr>
          <w:rFonts w:ascii="Times New Roman" w:hAnsi="Times New Roman"/>
          <w:sz w:val="24"/>
          <w:lang w:val="en-US"/>
        </w:rPr>
        <w:t>allowed time for development</w:t>
      </w:r>
      <w:r w:rsidR="000C3A86" w:rsidRPr="007277E8">
        <w:rPr>
          <w:rFonts w:ascii="Times New Roman" w:hAnsi="Times New Roman"/>
          <w:sz w:val="24"/>
          <w:lang w:val="en-US"/>
        </w:rPr>
        <w:t xml:space="preserve">, </w:t>
      </w:r>
      <w:proofErr w:type="spellStart"/>
      <w:r w:rsidR="00AF5684" w:rsidRPr="007277E8">
        <w:rPr>
          <w:rFonts w:ascii="Times New Roman" w:hAnsi="Times New Roman"/>
          <w:sz w:val="24"/>
          <w:lang w:val="en-US"/>
        </w:rPr>
        <w:t>utilise</w:t>
      </w:r>
      <w:r w:rsidR="009B7D6C" w:rsidRPr="007277E8">
        <w:rPr>
          <w:rFonts w:ascii="Times New Roman" w:hAnsi="Times New Roman"/>
          <w:sz w:val="24"/>
          <w:lang w:val="en-US"/>
        </w:rPr>
        <w:t>d</w:t>
      </w:r>
      <w:proofErr w:type="spellEnd"/>
      <w:r w:rsidR="00276AA4" w:rsidRPr="007277E8">
        <w:rPr>
          <w:rFonts w:ascii="Times New Roman" w:hAnsi="Times New Roman"/>
          <w:sz w:val="24"/>
          <w:lang w:val="en-US"/>
        </w:rPr>
        <w:t xml:space="preserve"> role</w:t>
      </w:r>
      <w:r w:rsidR="005542DE" w:rsidRPr="007277E8">
        <w:rPr>
          <w:rFonts w:ascii="Times New Roman" w:hAnsi="Times New Roman"/>
          <w:sz w:val="24"/>
          <w:lang w:val="en-US"/>
        </w:rPr>
        <w:t xml:space="preserve"> models, and </w:t>
      </w:r>
      <w:r w:rsidR="00A87D26" w:rsidRPr="007277E8">
        <w:rPr>
          <w:rFonts w:ascii="Times New Roman" w:hAnsi="Times New Roman"/>
          <w:sz w:val="24"/>
          <w:lang w:val="en-US"/>
        </w:rPr>
        <w:t>implement</w:t>
      </w:r>
      <w:r w:rsidR="009B7D6C" w:rsidRPr="007277E8">
        <w:rPr>
          <w:rFonts w:ascii="Times New Roman" w:hAnsi="Times New Roman"/>
          <w:sz w:val="24"/>
          <w:lang w:val="en-US"/>
        </w:rPr>
        <w:t>ed</w:t>
      </w:r>
      <w:r w:rsidR="00A87D26" w:rsidRPr="007277E8">
        <w:rPr>
          <w:rFonts w:ascii="Times New Roman" w:hAnsi="Times New Roman"/>
          <w:sz w:val="24"/>
          <w:lang w:val="en-US"/>
        </w:rPr>
        <w:t xml:space="preserve"> intentional </w:t>
      </w:r>
      <w:r w:rsidR="005542DE" w:rsidRPr="007277E8">
        <w:rPr>
          <w:rFonts w:ascii="Times New Roman" w:hAnsi="Times New Roman"/>
          <w:sz w:val="24"/>
          <w:lang w:val="en-US"/>
        </w:rPr>
        <w:t>structured challenge</w:t>
      </w:r>
      <w:r w:rsidR="00A87D26" w:rsidRPr="007277E8">
        <w:rPr>
          <w:rFonts w:ascii="Times New Roman" w:hAnsi="Times New Roman"/>
          <w:sz w:val="24"/>
          <w:lang w:val="en-US"/>
        </w:rPr>
        <w:t>s</w:t>
      </w:r>
      <w:r w:rsidRPr="007277E8">
        <w:rPr>
          <w:rFonts w:ascii="Times New Roman" w:hAnsi="Times New Roman"/>
          <w:sz w:val="24"/>
          <w:lang w:val="en-US"/>
        </w:rPr>
        <w:t xml:space="preserve">. </w:t>
      </w:r>
      <w:r w:rsidR="00880CAD" w:rsidRPr="007277E8">
        <w:rPr>
          <w:rFonts w:ascii="Times New Roman" w:hAnsi="Times New Roman"/>
          <w:sz w:val="24"/>
          <w:lang w:val="en-US"/>
        </w:rPr>
        <w:t>Even though</w:t>
      </w:r>
      <w:r w:rsidRPr="007277E8">
        <w:rPr>
          <w:rFonts w:ascii="Times New Roman" w:hAnsi="Times New Roman"/>
          <w:sz w:val="24"/>
          <w:lang w:val="en-US"/>
        </w:rPr>
        <w:t xml:space="preserve"> this study focused on a triathlon environment, within a unique context, there are some strategies and philosophies</w:t>
      </w:r>
      <w:r w:rsidR="00AD3FEF" w:rsidRPr="007277E8">
        <w:rPr>
          <w:rFonts w:ascii="Times New Roman" w:hAnsi="Times New Roman"/>
          <w:sz w:val="24"/>
          <w:lang w:val="en-US"/>
        </w:rPr>
        <w:t xml:space="preserve"> (</w:t>
      </w:r>
      <w:r w:rsidR="00421AD6" w:rsidRPr="007277E8">
        <w:rPr>
          <w:rFonts w:ascii="Times New Roman" w:hAnsi="Times New Roman"/>
          <w:sz w:val="24"/>
          <w:lang w:val="en-US"/>
        </w:rPr>
        <w:t>e.g.,</w:t>
      </w:r>
      <w:r w:rsidR="00AD3FEF" w:rsidRPr="007277E8">
        <w:rPr>
          <w:rFonts w:ascii="Times New Roman" w:hAnsi="Times New Roman"/>
          <w:sz w:val="24"/>
          <w:lang w:val="en-US"/>
        </w:rPr>
        <w:t xml:space="preserve"> long trial periods, assessment of motivation and evaluation of personalities in relation to the rest of the members of the group) </w:t>
      </w:r>
      <w:r w:rsidRPr="007277E8">
        <w:rPr>
          <w:rFonts w:ascii="Times New Roman" w:hAnsi="Times New Roman"/>
          <w:sz w:val="24"/>
          <w:lang w:val="en-US"/>
        </w:rPr>
        <w:t xml:space="preserve">that seem to have the potential for application in other sports or be adopted by national federations. </w:t>
      </w:r>
      <w:r w:rsidR="00C27A08" w:rsidRPr="007277E8">
        <w:rPr>
          <w:rFonts w:ascii="Times New Roman" w:hAnsi="Times New Roman"/>
          <w:sz w:val="24"/>
          <w:lang w:val="en-US"/>
        </w:rPr>
        <w:t xml:space="preserve">In the current </w:t>
      </w:r>
      <w:r w:rsidR="00964CBA" w:rsidRPr="007277E8">
        <w:rPr>
          <w:rFonts w:ascii="Times New Roman" w:hAnsi="Times New Roman"/>
          <w:sz w:val="24"/>
          <w:lang w:val="en-US"/>
        </w:rPr>
        <w:t>study,</w:t>
      </w:r>
      <w:r w:rsidR="00C27A08" w:rsidRPr="007277E8">
        <w:rPr>
          <w:rFonts w:ascii="Times New Roman" w:hAnsi="Times New Roman"/>
          <w:sz w:val="24"/>
          <w:lang w:val="en-US"/>
        </w:rPr>
        <w:t xml:space="preserve"> </w:t>
      </w:r>
      <w:r w:rsidRPr="007277E8">
        <w:rPr>
          <w:rFonts w:ascii="Times New Roman" w:hAnsi="Times New Roman"/>
          <w:sz w:val="24"/>
          <w:lang w:val="en-US"/>
        </w:rPr>
        <w:t xml:space="preserve">it is hoped that enough context has been provided to allow readers to glean useful information where it is deemed relevant to their environment </w:t>
      </w:r>
      <w:r w:rsidR="00964CBA" w:rsidRPr="007277E8">
        <w:rPr>
          <w:rFonts w:ascii="Times New Roman" w:hAnsi="Times New Roman"/>
          <w:sz w:val="24"/>
          <w:lang w:val="en-US"/>
        </w:rPr>
        <w:t xml:space="preserve">or context (e.g., </w:t>
      </w:r>
      <w:r w:rsidR="00C25545" w:rsidRPr="00C25545">
        <w:rPr>
          <w:rFonts w:ascii="Times New Roman" w:hAnsi="Times New Roman"/>
          <w:color w:val="FF0000"/>
          <w:sz w:val="24"/>
          <w:lang w:val="en-US"/>
        </w:rPr>
        <w:t>transferability</w:t>
      </w:r>
      <w:r w:rsidRPr="007277E8">
        <w:rPr>
          <w:rFonts w:ascii="Times New Roman" w:hAnsi="Times New Roman"/>
          <w:sz w:val="24"/>
          <w:lang w:val="en-US"/>
        </w:rPr>
        <w:t>).</w:t>
      </w:r>
      <w:r w:rsidR="007D3C7D" w:rsidRPr="007277E8">
        <w:rPr>
          <w:rFonts w:ascii="Times New Roman" w:hAnsi="Times New Roman"/>
          <w:sz w:val="24"/>
          <w:lang w:val="en-US"/>
        </w:rPr>
        <w:t xml:space="preserve"> </w:t>
      </w:r>
      <w:r w:rsidRPr="007277E8">
        <w:rPr>
          <w:rFonts w:ascii="Times New Roman" w:hAnsi="Times New Roman"/>
          <w:sz w:val="24"/>
          <w:lang w:val="en-US"/>
        </w:rPr>
        <w:t>Future research needs to</w:t>
      </w:r>
      <w:r w:rsidR="00D0151A" w:rsidRPr="007277E8">
        <w:rPr>
          <w:rFonts w:ascii="Times New Roman" w:hAnsi="Times New Roman"/>
          <w:sz w:val="24"/>
          <w:lang w:val="en-US"/>
        </w:rPr>
        <w:t xml:space="preserve"> examine more </w:t>
      </w:r>
      <w:r w:rsidR="007D3C7D" w:rsidRPr="007277E8">
        <w:rPr>
          <w:rFonts w:ascii="Times New Roman" w:hAnsi="Times New Roman"/>
          <w:sz w:val="24"/>
          <w:lang w:val="en-US"/>
        </w:rPr>
        <w:t>HPEs</w:t>
      </w:r>
      <w:r w:rsidR="00D0151A" w:rsidRPr="007277E8">
        <w:rPr>
          <w:rFonts w:ascii="Times New Roman" w:hAnsi="Times New Roman"/>
          <w:sz w:val="24"/>
          <w:lang w:val="en-US"/>
        </w:rPr>
        <w:t xml:space="preserve"> </w:t>
      </w:r>
      <w:r w:rsidR="00D31BA0" w:rsidRPr="007277E8">
        <w:rPr>
          <w:rFonts w:ascii="Times New Roman" w:hAnsi="Times New Roman"/>
          <w:sz w:val="24"/>
          <w:lang w:val="en-US"/>
        </w:rPr>
        <w:t>with successful track record</w:t>
      </w:r>
      <w:r w:rsidR="00D0151A" w:rsidRPr="007277E8">
        <w:rPr>
          <w:rFonts w:ascii="Times New Roman" w:hAnsi="Times New Roman"/>
          <w:sz w:val="24"/>
          <w:lang w:val="en-US"/>
        </w:rPr>
        <w:t xml:space="preserve"> </w:t>
      </w:r>
      <w:r w:rsidR="00D02755" w:rsidRPr="007277E8">
        <w:rPr>
          <w:rFonts w:ascii="Times New Roman" w:hAnsi="Times New Roman"/>
          <w:sz w:val="24"/>
          <w:lang w:val="en-US"/>
        </w:rPr>
        <w:t>across different sports and contexts</w:t>
      </w:r>
      <w:r w:rsidR="00337E22" w:rsidRPr="007277E8">
        <w:rPr>
          <w:rFonts w:ascii="Times New Roman" w:hAnsi="Times New Roman"/>
          <w:sz w:val="24"/>
          <w:lang w:val="en-US"/>
        </w:rPr>
        <w:t xml:space="preserve"> longitudinally,</w:t>
      </w:r>
      <w:r w:rsidR="00D0151A" w:rsidRPr="007277E8">
        <w:rPr>
          <w:rFonts w:ascii="Times New Roman" w:hAnsi="Times New Roman"/>
          <w:sz w:val="24"/>
          <w:lang w:val="en-US"/>
        </w:rPr>
        <w:t xml:space="preserve"> </w:t>
      </w:r>
      <w:r w:rsidR="00D02755" w:rsidRPr="007277E8">
        <w:rPr>
          <w:rFonts w:ascii="Times New Roman" w:hAnsi="Times New Roman"/>
          <w:sz w:val="24"/>
          <w:lang w:val="en-US"/>
        </w:rPr>
        <w:t xml:space="preserve">as well as </w:t>
      </w:r>
      <w:r w:rsidR="0083784F" w:rsidRPr="007277E8">
        <w:rPr>
          <w:rFonts w:ascii="Times New Roman" w:hAnsi="Times New Roman"/>
          <w:sz w:val="24"/>
          <w:lang w:val="en-US"/>
        </w:rPr>
        <w:t>consider the</w:t>
      </w:r>
      <w:r w:rsidR="00D0151A" w:rsidRPr="007277E8">
        <w:rPr>
          <w:rFonts w:ascii="Times New Roman" w:hAnsi="Times New Roman"/>
          <w:sz w:val="24"/>
          <w:lang w:val="en-US"/>
        </w:rPr>
        <w:t xml:space="preserve"> perspective of </w:t>
      </w:r>
      <w:r w:rsidR="00337E22" w:rsidRPr="007277E8">
        <w:rPr>
          <w:rFonts w:ascii="Times New Roman" w:hAnsi="Times New Roman"/>
          <w:sz w:val="24"/>
          <w:lang w:val="en-US"/>
        </w:rPr>
        <w:t xml:space="preserve">other stakeholders, and the wellbeing of athletes within those environments. </w:t>
      </w:r>
    </w:p>
    <w:p w14:paraId="62423851" w14:textId="77777777" w:rsidR="00294C12" w:rsidRPr="007277E8" w:rsidRDefault="00282A89" w:rsidP="00282A89">
      <w:pPr>
        <w:pStyle w:val="Heading1st"/>
      </w:pPr>
      <w:r w:rsidRPr="007277E8">
        <w:lastRenderedPageBreak/>
        <w:t>R</w:t>
      </w:r>
      <w:r w:rsidR="004502E3" w:rsidRPr="007277E8">
        <w:t>eferences</w:t>
      </w:r>
    </w:p>
    <w:p w14:paraId="36D3B167"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Andronikos, G., Souglis, A., &amp; Martindale, R. J. (2021). Relationship between the talent development environment and motivation, commitment, and confidence. </w:t>
      </w:r>
      <w:r w:rsidRPr="007277E8">
        <w:rPr>
          <w:rFonts w:ascii="Times New Roman" w:hAnsi="Times New Roman"/>
          <w:i/>
          <w:iCs/>
          <w:sz w:val="24"/>
          <w:szCs w:val="24"/>
        </w:rPr>
        <w:t>Journal of Physical Education and Sport</w:t>
      </w:r>
      <w:r w:rsidRPr="007277E8">
        <w:rPr>
          <w:rFonts w:ascii="Times New Roman" w:hAnsi="Times New Roman"/>
          <w:sz w:val="24"/>
          <w:szCs w:val="24"/>
        </w:rPr>
        <w:t>, </w:t>
      </w:r>
      <w:r w:rsidRPr="007277E8">
        <w:rPr>
          <w:rFonts w:ascii="Times New Roman" w:hAnsi="Times New Roman"/>
          <w:i/>
          <w:iCs/>
          <w:sz w:val="24"/>
          <w:szCs w:val="24"/>
        </w:rPr>
        <w:t>21</w:t>
      </w:r>
      <w:r w:rsidRPr="007277E8">
        <w:rPr>
          <w:rFonts w:ascii="Times New Roman" w:hAnsi="Times New Roman"/>
          <w:sz w:val="24"/>
          <w:szCs w:val="24"/>
        </w:rPr>
        <w:t>(1).</w:t>
      </w:r>
    </w:p>
    <w:p w14:paraId="72497F54"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 xml:space="preserve">Andronikos, G., Westbury, T., &amp; Martindale, R. J. (2019). Unsuccessful transitions: Understanding dropout from the athletes’ perspective. </w:t>
      </w:r>
      <w:r w:rsidRPr="007277E8">
        <w:rPr>
          <w:rFonts w:ascii="Times New Roman" w:hAnsi="Times New Roman"/>
          <w:i/>
          <w:iCs/>
          <w:sz w:val="24"/>
          <w:szCs w:val="24"/>
        </w:rPr>
        <w:t>Athens Journal of Sports, 6</w:t>
      </w:r>
      <w:r w:rsidRPr="007277E8">
        <w:rPr>
          <w:rFonts w:ascii="Times New Roman" w:hAnsi="Times New Roman"/>
          <w:sz w:val="24"/>
          <w:szCs w:val="24"/>
        </w:rPr>
        <w:t>(4), 195-214.</w:t>
      </w:r>
    </w:p>
    <w:p w14:paraId="08A69B3A"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Arnold, R., Fletcher, D., &amp; Daniels, K. (2016). Demographic differences in sport performers’ experiences of organizational stressors. </w:t>
      </w:r>
      <w:r w:rsidRPr="007277E8">
        <w:rPr>
          <w:rFonts w:ascii="Times New Roman" w:hAnsi="Times New Roman"/>
          <w:i/>
          <w:iCs/>
          <w:sz w:val="24"/>
          <w:szCs w:val="24"/>
        </w:rPr>
        <w:t>Scandinavian Journal of Medicine &amp; Science in Sports</w:t>
      </w:r>
      <w:r w:rsidRPr="007277E8">
        <w:rPr>
          <w:rFonts w:ascii="Times New Roman" w:hAnsi="Times New Roman"/>
          <w:sz w:val="24"/>
          <w:szCs w:val="24"/>
        </w:rPr>
        <w:t>, </w:t>
      </w:r>
      <w:r w:rsidRPr="007277E8">
        <w:rPr>
          <w:rFonts w:ascii="Times New Roman" w:hAnsi="Times New Roman"/>
          <w:i/>
          <w:iCs/>
          <w:sz w:val="24"/>
          <w:szCs w:val="24"/>
        </w:rPr>
        <w:t>26</w:t>
      </w:r>
      <w:r w:rsidRPr="007277E8">
        <w:rPr>
          <w:rFonts w:ascii="Times New Roman" w:hAnsi="Times New Roman"/>
          <w:sz w:val="24"/>
          <w:szCs w:val="24"/>
        </w:rPr>
        <w:t>(3), 348-358.</w:t>
      </w:r>
    </w:p>
    <w:p w14:paraId="7A9DAE26" w14:textId="77777777" w:rsidR="00255E36" w:rsidRPr="007277E8" w:rsidRDefault="00255E36" w:rsidP="00B41F13">
      <w:pPr>
        <w:pStyle w:val="references"/>
      </w:pPr>
      <w:r w:rsidRPr="007277E8">
        <w:t xml:space="preserve">Backstrom, C. H., &amp; </w:t>
      </w:r>
      <w:proofErr w:type="spellStart"/>
      <w:r w:rsidRPr="007277E8">
        <w:t>Hursch</w:t>
      </w:r>
      <w:proofErr w:type="spellEnd"/>
      <w:r w:rsidRPr="007277E8">
        <w:t xml:space="preserve">-Ceasar, G. (1981). </w:t>
      </w:r>
      <w:r w:rsidRPr="007277E8">
        <w:rPr>
          <w:iCs/>
        </w:rPr>
        <w:t>Conducting Interviews:</w:t>
      </w:r>
      <w:r w:rsidRPr="007277E8">
        <w:rPr>
          <w:i/>
          <w:iCs/>
        </w:rPr>
        <w:t xml:space="preserve"> Survey Research </w:t>
      </w:r>
      <w:r w:rsidRPr="007277E8">
        <w:t>(2nd ed.). New York: John Wiley and Sons.</w:t>
      </w:r>
    </w:p>
    <w:p w14:paraId="0E2EDCD9"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 xml:space="preserve">Biesta, G., &amp; </w:t>
      </w:r>
      <w:proofErr w:type="spellStart"/>
      <w:r w:rsidRPr="007277E8">
        <w:rPr>
          <w:rFonts w:ascii="Times New Roman" w:hAnsi="Times New Roman"/>
          <w:sz w:val="24"/>
          <w:szCs w:val="24"/>
        </w:rPr>
        <w:t>Burbules</w:t>
      </w:r>
      <w:proofErr w:type="spellEnd"/>
      <w:r w:rsidRPr="007277E8">
        <w:rPr>
          <w:rFonts w:ascii="Times New Roman" w:hAnsi="Times New Roman"/>
          <w:sz w:val="24"/>
          <w:szCs w:val="24"/>
        </w:rPr>
        <w:t xml:space="preserve">, N. C. (2003). </w:t>
      </w:r>
      <w:r w:rsidRPr="007277E8">
        <w:rPr>
          <w:rFonts w:ascii="Times New Roman" w:hAnsi="Times New Roman"/>
          <w:i/>
          <w:iCs/>
          <w:sz w:val="24"/>
          <w:szCs w:val="24"/>
        </w:rPr>
        <w:t>Pragmatism and educational research.</w:t>
      </w:r>
      <w:r w:rsidRPr="007277E8">
        <w:t xml:space="preserve"> </w:t>
      </w:r>
      <w:r w:rsidRPr="007277E8">
        <w:rPr>
          <w:rFonts w:ascii="Times New Roman" w:hAnsi="Times New Roman"/>
          <w:sz w:val="24"/>
          <w:szCs w:val="24"/>
        </w:rPr>
        <w:t>Rowman &amp; Littlefield.</w:t>
      </w:r>
    </w:p>
    <w:p w14:paraId="36DB19D2" w14:textId="77777777" w:rsidR="00255E36" w:rsidRPr="007277E8" w:rsidRDefault="00255E36" w:rsidP="00F6016A">
      <w:pPr>
        <w:spacing w:after="0" w:line="480" w:lineRule="auto"/>
        <w:rPr>
          <w:rFonts w:ascii="Times New Roman" w:hAnsi="Times New Roman"/>
          <w:sz w:val="24"/>
          <w:szCs w:val="24"/>
        </w:rPr>
      </w:pPr>
      <w:r w:rsidRPr="007277E8">
        <w:rPr>
          <w:rFonts w:ascii="Times New Roman" w:hAnsi="Times New Roman"/>
          <w:sz w:val="24"/>
          <w:szCs w:val="24"/>
        </w:rPr>
        <w:t xml:space="preserve">Bloom, B.S. (1985). </w:t>
      </w:r>
      <w:r w:rsidRPr="007277E8">
        <w:rPr>
          <w:rFonts w:ascii="Times New Roman" w:hAnsi="Times New Roman"/>
          <w:i/>
          <w:iCs/>
          <w:sz w:val="24"/>
          <w:szCs w:val="24"/>
        </w:rPr>
        <w:t>Developing talent in young people</w:t>
      </w:r>
      <w:r w:rsidRPr="007277E8">
        <w:rPr>
          <w:rFonts w:ascii="Times New Roman" w:hAnsi="Times New Roman"/>
          <w:sz w:val="24"/>
          <w:szCs w:val="24"/>
        </w:rPr>
        <w:t>. Ballantine.</w:t>
      </w:r>
    </w:p>
    <w:p w14:paraId="0E7A4E7B"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Brierley, J. A. (2017). The role of a pragmatist paradigm when adopting mixed methods in behavioural accounting research. </w:t>
      </w:r>
      <w:r w:rsidRPr="007277E8">
        <w:rPr>
          <w:rFonts w:ascii="Times New Roman" w:hAnsi="Times New Roman"/>
          <w:i/>
          <w:iCs/>
          <w:sz w:val="24"/>
          <w:szCs w:val="24"/>
        </w:rPr>
        <w:t>International Journal of Behavioural Accounting and Finance</w:t>
      </w:r>
      <w:r w:rsidRPr="007277E8">
        <w:rPr>
          <w:rFonts w:ascii="Times New Roman" w:hAnsi="Times New Roman"/>
          <w:sz w:val="24"/>
          <w:szCs w:val="24"/>
        </w:rPr>
        <w:t>, </w:t>
      </w:r>
      <w:r w:rsidRPr="007277E8">
        <w:rPr>
          <w:rFonts w:ascii="Times New Roman" w:hAnsi="Times New Roman"/>
          <w:i/>
          <w:iCs/>
          <w:sz w:val="24"/>
          <w:szCs w:val="24"/>
        </w:rPr>
        <w:t>6</w:t>
      </w:r>
      <w:r w:rsidRPr="007277E8">
        <w:rPr>
          <w:rFonts w:ascii="Times New Roman" w:hAnsi="Times New Roman"/>
          <w:sz w:val="24"/>
          <w:szCs w:val="24"/>
        </w:rPr>
        <w:t>(2), 140-154.</w:t>
      </w:r>
    </w:p>
    <w:p w14:paraId="05217936" w14:textId="77777777" w:rsidR="00255E36"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 xml:space="preserve">Buran, M., Alexander, J., Roddam, H., Leather, M., &amp; Rhodes, D. (2019). An exploratory study </w:t>
      </w:r>
      <w:proofErr w:type="gramStart"/>
      <w:r w:rsidRPr="007277E8">
        <w:rPr>
          <w:rFonts w:ascii="Times New Roman" w:hAnsi="Times New Roman"/>
          <w:sz w:val="24"/>
          <w:szCs w:val="24"/>
        </w:rPr>
        <w:t>in to</w:t>
      </w:r>
      <w:proofErr w:type="gramEnd"/>
      <w:r w:rsidRPr="007277E8">
        <w:rPr>
          <w:rFonts w:ascii="Times New Roman" w:hAnsi="Times New Roman"/>
          <w:sz w:val="24"/>
          <w:szCs w:val="24"/>
        </w:rPr>
        <w:t xml:space="preserve"> the development of a multidisciplinary team in elite level cricket: a thematic analysis. </w:t>
      </w:r>
      <w:r w:rsidRPr="007277E8">
        <w:rPr>
          <w:rFonts w:ascii="Times New Roman" w:hAnsi="Times New Roman"/>
          <w:i/>
          <w:iCs/>
          <w:sz w:val="24"/>
          <w:szCs w:val="24"/>
        </w:rPr>
        <w:t>Journal of Research in Sports Medicine</w:t>
      </w:r>
      <w:r w:rsidRPr="007277E8">
        <w:rPr>
          <w:rFonts w:ascii="Times New Roman" w:hAnsi="Times New Roman"/>
          <w:sz w:val="24"/>
          <w:szCs w:val="24"/>
        </w:rPr>
        <w:t>, </w:t>
      </w:r>
      <w:r w:rsidRPr="007277E8">
        <w:rPr>
          <w:rFonts w:ascii="Times New Roman" w:hAnsi="Times New Roman"/>
          <w:i/>
          <w:iCs/>
          <w:sz w:val="24"/>
          <w:szCs w:val="24"/>
        </w:rPr>
        <w:t>4</w:t>
      </w:r>
      <w:r w:rsidRPr="007277E8">
        <w:rPr>
          <w:rFonts w:ascii="Times New Roman" w:hAnsi="Times New Roman"/>
          <w:sz w:val="24"/>
          <w:szCs w:val="24"/>
        </w:rPr>
        <w:t>(2), 1-10.</w:t>
      </w:r>
    </w:p>
    <w:p w14:paraId="7033CCC1" w14:textId="77777777" w:rsidR="00255E36" w:rsidRPr="00776D92" w:rsidRDefault="00255E36" w:rsidP="002829F6">
      <w:pPr>
        <w:spacing w:after="0" w:line="480" w:lineRule="auto"/>
        <w:rPr>
          <w:rFonts w:ascii="Times New Roman" w:hAnsi="Times New Roman"/>
          <w:color w:val="FF0000"/>
          <w:sz w:val="24"/>
          <w:szCs w:val="24"/>
        </w:rPr>
      </w:pPr>
      <w:r w:rsidRPr="00776D92">
        <w:rPr>
          <w:rFonts w:ascii="Times New Roman" w:hAnsi="Times New Roman"/>
          <w:color w:val="FF0000"/>
          <w:sz w:val="24"/>
          <w:szCs w:val="24"/>
        </w:rPr>
        <w:t>Cao, X., Martindale, R., Cho, H., &amp; Li, C. (2023). Elite youth athletes’ mental health and its relationship with the talent development environment: A variable-and person-centred approach. </w:t>
      </w:r>
      <w:r w:rsidRPr="00776D92">
        <w:rPr>
          <w:rFonts w:ascii="Times New Roman" w:hAnsi="Times New Roman"/>
          <w:i/>
          <w:iCs/>
          <w:color w:val="FF0000"/>
          <w:sz w:val="24"/>
          <w:szCs w:val="24"/>
        </w:rPr>
        <w:t>Journal of Sports Sciences</w:t>
      </w:r>
      <w:r w:rsidRPr="00776D92">
        <w:rPr>
          <w:rFonts w:ascii="Times New Roman" w:hAnsi="Times New Roman"/>
          <w:color w:val="FF0000"/>
          <w:sz w:val="24"/>
          <w:szCs w:val="24"/>
        </w:rPr>
        <w:t>, </w:t>
      </w:r>
      <w:r w:rsidRPr="00776D92">
        <w:rPr>
          <w:rFonts w:ascii="Times New Roman" w:hAnsi="Times New Roman"/>
          <w:i/>
          <w:iCs/>
          <w:color w:val="FF0000"/>
          <w:sz w:val="24"/>
          <w:szCs w:val="24"/>
        </w:rPr>
        <w:t>41</w:t>
      </w:r>
      <w:r w:rsidRPr="00776D92">
        <w:rPr>
          <w:rFonts w:ascii="Times New Roman" w:hAnsi="Times New Roman"/>
          <w:color w:val="FF0000"/>
          <w:sz w:val="24"/>
          <w:szCs w:val="24"/>
        </w:rPr>
        <w:t>(7), 706-714.</w:t>
      </w:r>
    </w:p>
    <w:p w14:paraId="0E42F48A"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lastRenderedPageBreak/>
        <w:t>Carmichael, F., Thomas, D., &amp; Ward, R. (2000). Team performance: the case of English premiership football. </w:t>
      </w:r>
      <w:r w:rsidRPr="007277E8">
        <w:rPr>
          <w:rFonts w:ascii="Times New Roman" w:hAnsi="Times New Roman"/>
          <w:i/>
          <w:iCs/>
          <w:sz w:val="24"/>
          <w:szCs w:val="24"/>
        </w:rPr>
        <w:t>Managerial and decision Economics</w:t>
      </w:r>
      <w:r w:rsidRPr="007277E8">
        <w:rPr>
          <w:rFonts w:ascii="Times New Roman" w:hAnsi="Times New Roman"/>
          <w:sz w:val="24"/>
          <w:szCs w:val="24"/>
        </w:rPr>
        <w:t>, </w:t>
      </w:r>
      <w:r w:rsidRPr="007277E8">
        <w:rPr>
          <w:rFonts w:ascii="Times New Roman" w:hAnsi="Times New Roman"/>
          <w:i/>
          <w:iCs/>
          <w:sz w:val="24"/>
          <w:szCs w:val="24"/>
        </w:rPr>
        <w:t>21</w:t>
      </w:r>
      <w:r w:rsidRPr="007277E8">
        <w:rPr>
          <w:rFonts w:ascii="Times New Roman" w:hAnsi="Times New Roman"/>
          <w:sz w:val="24"/>
          <w:szCs w:val="24"/>
        </w:rPr>
        <w:t>(1), 31-45.</w:t>
      </w:r>
    </w:p>
    <w:p w14:paraId="39ABFF51" w14:textId="77777777" w:rsidR="00255E36" w:rsidRPr="007277E8" w:rsidRDefault="00255E36" w:rsidP="00B41F13">
      <w:pPr>
        <w:spacing w:after="0" w:line="480" w:lineRule="auto"/>
        <w:jc w:val="both"/>
      </w:pPr>
      <w:r w:rsidRPr="007277E8">
        <w:rPr>
          <w:rFonts w:ascii="Times New Roman" w:eastAsia="SimSun" w:hAnsi="Times New Roman"/>
          <w:sz w:val="24"/>
          <w:szCs w:val="24"/>
          <w:lang w:val="en-US" w:eastAsia="zh-CN"/>
        </w:rPr>
        <w:t xml:space="preserve">Chien, I. (1981). Appendix: An introduction to sampling. In L.H. Kidder (Ed.), </w:t>
      </w:r>
      <w:proofErr w:type="spellStart"/>
      <w:r w:rsidRPr="007277E8">
        <w:rPr>
          <w:rFonts w:ascii="Times New Roman" w:eastAsia="SimSun" w:hAnsi="Times New Roman"/>
          <w:i/>
          <w:sz w:val="24"/>
          <w:szCs w:val="24"/>
          <w:lang w:val="en-US" w:eastAsia="zh-CN"/>
        </w:rPr>
        <w:t>Selltiz</w:t>
      </w:r>
      <w:proofErr w:type="spellEnd"/>
      <w:r w:rsidRPr="007277E8">
        <w:rPr>
          <w:rFonts w:ascii="Times New Roman" w:eastAsia="SimSun" w:hAnsi="Times New Roman"/>
          <w:i/>
          <w:sz w:val="24"/>
          <w:szCs w:val="24"/>
          <w:lang w:val="en-US" w:eastAsia="zh-CN"/>
        </w:rPr>
        <w:t>, Wrightsman and Cook’s research methods in social relations</w:t>
      </w:r>
      <w:r w:rsidRPr="007277E8">
        <w:rPr>
          <w:rFonts w:ascii="Times New Roman" w:eastAsia="SimSun" w:hAnsi="Times New Roman"/>
          <w:sz w:val="24"/>
          <w:szCs w:val="24"/>
          <w:lang w:val="en-US" w:eastAsia="zh-CN"/>
        </w:rPr>
        <w:t xml:space="preserve"> (4</w:t>
      </w:r>
      <w:r w:rsidRPr="007277E8">
        <w:rPr>
          <w:rFonts w:ascii="Times New Roman" w:eastAsia="SimSun" w:hAnsi="Times New Roman"/>
          <w:sz w:val="24"/>
          <w:szCs w:val="24"/>
          <w:vertAlign w:val="superscript"/>
          <w:lang w:val="en-US" w:eastAsia="zh-CN"/>
        </w:rPr>
        <w:t>th</w:t>
      </w:r>
      <w:r w:rsidRPr="007277E8">
        <w:rPr>
          <w:rFonts w:ascii="Times New Roman" w:eastAsia="SimSun" w:hAnsi="Times New Roman"/>
          <w:sz w:val="24"/>
          <w:szCs w:val="24"/>
          <w:lang w:val="en-US" w:eastAsia="zh-CN"/>
        </w:rPr>
        <w:t xml:space="preserve"> edition). New York: Holt, Rinehart &amp; Winston.</w:t>
      </w:r>
    </w:p>
    <w:p w14:paraId="166E8E36" w14:textId="77777777" w:rsidR="00255E36" w:rsidRPr="007277E8" w:rsidRDefault="00255E36" w:rsidP="00B41F13">
      <w:pPr>
        <w:spacing w:after="0" w:line="480" w:lineRule="auto"/>
        <w:jc w:val="both"/>
      </w:pPr>
      <w:r w:rsidRPr="007277E8">
        <w:rPr>
          <w:rFonts w:ascii="Times New Roman" w:eastAsia="SimSun" w:hAnsi="Times New Roman"/>
          <w:sz w:val="24"/>
          <w:szCs w:val="24"/>
          <w:lang w:val="en-US" w:eastAsia="zh-CN"/>
        </w:rPr>
        <w:t xml:space="preserve">Collins, D., &amp; MacNamara, Á. (2012). The Rocky Road to the Top Why Talent Needs Trauma. </w:t>
      </w:r>
      <w:r w:rsidRPr="007277E8">
        <w:rPr>
          <w:rFonts w:ascii="Times New Roman" w:eastAsia="SimSun" w:hAnsi="Times New Roman"/>
          <w:i/>
          <w:sz w:val="24"/>
          <w:szCs w:val="24"/>
          <w:lang w:val="en-US" w:eastAsia="zh-CN"/>
        </w:rPr>
        <w:t>Sports Medicine</w:t>
      </w:r>
      <w:r w:rsidRPr="007277E8">
        <w:rPr>
          <w:rFonts w:ascii="Times New Roman" w:eastAsia="SimSun" w:hAnsi="Times New Roman"/>
          <w:sz w:val="24"/>
          <w:szCs w:val="24"/>
          <w:lang w:val="en-US" w:eastAsia="zh-CN"/>
        </w:rPr>
        <w:t xml:space="preserve">, </w:t>
      </w:r>
      <w:r w:rsidRPr="007277E8">
        <w:rPr>
          <w:rFonts w:ascii="Times New Roman" w:eastAsia="SimSun" w:hAnsi="Times New Roman"/>
          <w:i/>
          <w:sz w:val="24"/>
          <w:szCs w:val="24"/>
          <w:lang w:val="en-US" w:eastAsia="zh-CN"/>
        </w:rPr>
        <w:t>42</w:t>
      </w:r>
      <w:r w:rsidRPr="007277E8">
        <w:rPr>
          <w:rFonts w:ascii="Times New Roman" w:eastAsia="SimSun" w:hAnsi="Times New Roman"/>
          <w:sz w:val="24"/>
          <w:szCs w:val="24"/>
          <w:lang w:val="en-US" w:eastAsia="zh-CN"/>
        </w:rPr>
        <w:t>(11), 907-914.</w:t>
      </w:r>
    </w:p>
    <w:p w14:paraId="2A52618B" w14:textId="77777777" w:rsidR="00255E36" w:rsidRPr="007277E8" w:rsidRDefault="00255E36" w:rsidP="00B41F13">
      <w:pPr>
        <w:spacing w:after="0" w:line="480" w:lineRule="auto"/>
        <w:jc w:val="both"/>
      </w:pPr>
      <w:r w:rsidRPr="007277E8">
        <w:rPr>
          <w:rFonts w:ascii="Times New Roman" w:eastAsia="SimSun" w:hAnsi="Times New Roman"/>
          <w:sz w:val="24"/>
          <w:szCs w:val="24"/>
          <w:shd w:val="clear" w:color="auto" w:fill="FFFFFF"/>
          <w:lang w:eastAsia="zh-CN"/>
        </w:rPr>
        <w:t xml:space="preserve">Collins, D., MacNamara, Á., &amp; McCarthy, N. (2016). Super champions, champions, and </w:t>
      </w:r>
      <w:proofErr w:type="spellStart"/>
      <w:r w:rsidRPr="007277E8">
        <w:rPr>
          <w:rFonts w:ascii="Times New Roman" w:eastAsia="SimSun" w:hAnsi="Times New Roman"/>
          <w:sz w:val="24"/>
          <w:szCs w:val="24"/>
          <w:shd w:val="clear" w:color="auto" w:fill="FFFFFF"/>
          <w:lang w:eastAsia="zh-CN"/>
        </w:rPr>
        <w:t>almosts</w:t>
      </w:r>
      <w:proofErr w:type="spellEnd"/>
      <w:r w:rsidRPr="007277E8">
        <w:rPr>
          <w:rFonts w:ascii="Times New Roman" w:eastAsia="SimSun" w:hAnsi="Times New Roman"/>
          <w:sz w:val="24"/>
          <w:szCs w:val="24"/>
          <w:shd w:val="clear" w:color="auto" w:fill="FFFFFF"/>
          <w:lang w:eastAsia="zh-CN"/>
        </w:rPr>
        <w:t>: important differences and commonalities on the rocky road. </w:t>
      </w:r>
      <w:r w:rsidRPr="007277E8">
        <w:rPr>
          <w:rFonts w:ascii="Times New Roman" w:eastAsia="SimSun" w:hAnsi="Times New Roman"/>
          <w:i/>
          <w:iCs/>
          <w:sz w:val="24"/>
          <w:szCs w:val="24"/>
          <w:shd w:val="clear" w:color="auto" w:fill="FFFFFF"/>
          <w:lang w:eastAsia="zh-CN"/>
        </w:rPr>
        <w:t>Frontiers in psychology</w:t>
      </w:r>
      <w:r w:rsidRPr="007277E8">
        <w:rPr>
          <w:rFonts w:ascii="Times New Roman" w:eastAsia="SimSun" w:hAnsi="Times New Roman"/>
          <w:sz w:val="24"/>
          <w:szCs w:val="24"/>
          <w:shd w:val="clear" w:color="auto" w:fill="FFFFFF"/>
          <w:lang w:eastAsia="zh-CN"/>
        </w:rPr>
        <w:t>, </w:t>
      </w:r>
      <w:r w:rsidRPr="007277E8">
        <w:rPr>
          <w:rFonts w:ascii="Times New Roman" w:eastAsia="SimSun" w:hAnsi="Times New Roman"/>
          <w:i/>
          <w:iCs/>
          <w:sz w:val="24"/>
          <w:szCs w:val="24"/>
          <w:shd w:val="clear" w:color="auto" w:fill="FFFFFF"/>
          <w:lang w:eastAsia="zh-CN"/>
        </w:rPr>
        <w:t>6</w:t>
      </w:r>
      <w:r w:rsidRPr="007277E8">
        <w:rPr>
          <w:rFonts w:ascii="Times New Roman" w:eastAsia="SimSun" w:hAnsi="Times New Roman"/>
          <w:sz w:val="24"/>
          <w:szCs w:val="24"/>
          <w:shd w:val="clear" w:color="auto" w:fill="FFFFFF"/>
          <w:lang w:eastAsia="zh-CN"/>
        </w:rPr>
        <w:t>, 2009.</w:t>
      </w:r>
    </w:p>
    <w:p w14:paraId="3574E69E"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Denzin, N. K. (2012). Triangulation 2.0. </w:t>
      </w:r>
      <w:r w:rsidRPr="007277E8">
        <w:rPr>
          <w:rFonts w:ascii="Times New Roman" w:hAnsi="Times New Roman"/>
          <w:i/>
          <w:iCs/>
          <w:sz w:val="24"/>
          <w:szCs w:val="24"/>
        </w:rPr>
        <w:t>Journal of Mixed Methods Research</w:t>
      </w:r>
      <w:r w:rsidRPr="007277E8">
        <w:rPr>
          <w:rFonts w:ascii="Times New Roman" w:hAnsi="Times New Roman"/>
          <w:sz w:val="24"/>
          <w:szCs w:val="24"/>
        </w:rPr>
        <w:t>, </w:t>
      </w:r>
      <w:r w:rsidRPr="007277E8">
        <w:rPr>
          <w:rFonts w:ascii="Times New Roman" w:hAnsi="Times New Roman"/>
          <w:i/>
          <w:iCs/>
          <w:sz w:val="24"/>
          <w:szCs w:val="24"/>
        </w:rPr>
        <w:t>6</w:t>
      </w:r>
      <w:r w:rsidRPr="007277E8">
        <w:rPr>
          <w:rFonts w:ascii="Times New Roman" w:hAnsi="Times New Roman"/>
          <w:sz w:val="24"/>
          <w:szCs w:val="24"/>
        </w:rPr>
        <w:t>(2), 80-88.</w:t>
      </w:r>
    </w:p>
    <w:p w14:paraId="60BFFC0F" w14:textId="77777777" w:rsidR="00255E36" w:rsidRPr="007277E8" w:rsidRDefault="00255E36" w:rsidP="00B41F13">
      <w:pPr>
        <w:spacing w:after="0" w:line="480" w:lineRule="auto"/>
        <w:jc w:val="both"/>
      </w:pPr>
      <w:r w:rsidRPr="007277E8">
        <w:rPr>
          <w:rFonts w:ascii="Times New Roman" w:hAnsi="Times New Roman"/>
          <w:sz w:val="24"/>
          <w:szCs w:val="24"/>
          <w:lang w:val="en-US"/>
        </w:rPr>
        <w:t xml:space="preserve">Edwards, T., Kingston, K., Hardy, L., &amp; Gould, D. (2002). A qualitative analysis of catastrophic performances and the associated thoughts, feelings, and emotions. </w:t>
      </w:r>
      <w:r w:rsidRPr="007277E8">
        <w:rPr>
          <w:rFonts w:ascii="Times New Roman" w:hAnsi="Times New Roman"/>
          <w:i/>
          <w:iCs/>
          <w:sz w:val="24"/>
          <w:szCs w:val="24"/>
          <w:lang w:val="en-US"/>
        </w:rPr>
        <w:t>The Sport Psychologist, 16</w:t>
      </w:r>
      <w:r w:rsidRPr="007277E8">
        <w:rPr>
          <w:rFonts w:ascii="Times New Roman" w:hAnsi="Times New Roman"/>
          <w:sz w:val="24"/>
          <w:szCs w:val="24"/>
          <w:lang w:val="en-US"/>
        </w:rPr>
        <w:t>, 1–19.</w:t>
      </w:r>
    </w:p>
    <w:p w14:paraId="4035C249" w14:textId="77777777" w:rsidR="00255E36" w:rsidRPr="007277E8" w:rsidRDefault="00255E36" w:rsidP="002829F6">
      <w:pPr>
        <w:spacing w:after="0" w:line="480" w:lineRule="auto"/>
        <w:rPr>
          <w:rFonts w:ascii="Times New Roman" w:eastAsia="SimSun" w:hAnsi="Times New Roman"/>
          <w:sz w:val="24"/>
          <w:szCs w:val="24"/>
          <w:shd w:val="clear" w:color="auto" w:fill="FFFFFF"/>
          <w:lang w:eastAsia="zh-CN"/>
        </w:rPr>
      </w:pPr>
      <w:r w:rsidRPr="007277E8">
        <w:rPr>
          <w:rFonts w:ascii="Times New Roman" w:eastAsia="SimSun" w:hAnsi="Times New Roman"/>
          <w:sz w:val="24"/>
          <w:szCs w:val="24"/>
          <w:shd w:val="clear" w:color="auto" w:fill="FFFFFF"/>
          <w:lang w:eastAsia="zh-CN"/>
        </w:rPr>
        <w:t>Emerson, R. M., Fretz, R. I., &amp; Shaw, L. L. (2011). </w:t>
      </w:r>
      <w:r w:rsidRPr="007277E8">
        <w:rPr>
          <w:rFonts w:ascii="Times New Roman" w:eastAsia="SimSun" w:hAnsi="Times New Roman"/>
          <w:i/>
          <w:iCs/>
          <w:sz w:val="24"/>
          <w:szCs w:val="24"/>
          <w:shd w:val="clear" w:color="auto" w:fill="FFFFFF"/>
          <w:lang w:eastAsia="zh-CN"/>
        </w:rPr>
        <w:t>Writing ethnographic fieldnotes</w:t>
      </w:r>
      <w:r w:rsidRPr="007277E8">
        <w:rPr>
          <w:rFonts w:ascii="Times New Roman" w:eastAsia="SimSun" w:hAnsi="Times New Roman"/>
          <w:sz w:val="24"/>
          <w:szCs w:val="24"/>
          <w:shd w:val="clear" w:color="auto" w:fill="FFFFFF"/>
          <w:lang w:eastAsia="zh-CN"/>
        </w:rPr>
        <w:t>. University of Chicago press.</w:t>
      </w:r>
    </w:p>
    <w:p w14:paraId="696B4781"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English, C., Nash, C., &amp; Martindale, R. (2018). The effects of structural change: an investigation into the South African cricket development pathway. </w:t>
      </w:r>
      <w:r w:rsidRPr="007277E8">
        <w:rPr>
          <w:rFonts w:ascii="Times New Roman" w:hAnsi="Times New Roman"/>
          <w:i/>
          <w:iCs/>
          <w:sz w:val="24"/>
          <w:szCs w:val="24"/>
        </w:rPr>
        <w:t>International Journal of Sport Policy and Politics</w:t>
      </w:r>
      <w:r w:rsidRPr="007277E8">
        <w:rPr>
          <w:rFonts w:ascii="Times New Roman" w:hAnsi="Times New Roman"/>
          <w:sz w:val="24"/>
          <w:szCs w:val="24"/>
        </w:rPr>
        <w:t>, </w:t>
      </w:r>
      <w:r w:rsidRPr="007277E8">
        <w:rPr>
          <w:rFonts w:ascii="Times New Roman" w:hAnsi="Times New Roman"/>
          <w:i/>
          <w:iCs/>
          <w:sz w:val="24"/>
          <w:szCs w:val="24"/>
        </w:rPr>
        <w:t>10</w:t>
      </w:r>
      <w:r w:rsidRPr="007277E8">
        <w:rPr>
          <w:rFonts w:ascii="Times New Roman" w:hAnsi="Times New Roman"/>
          <w:sz w:val="24"/>
          <w:szCs w:val="24"/>
        </w:rPr>
        <w:t>(2), 371-391.</w:t>
      </w:r>
    </w:p>
    <w:p w14:paraId="53A309A9"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Felton, L., &amp; Jowett, S. (2013). “What do coaches do” and “how do they relate”: Their effects on athletes' psychological needs and functioning. </w:t>
      </w:r>
      <w:r w:rsidRPr="007277E8">
        <w:rPr>
          <w:rFonts w:ascii="Times New Roman" w:hAnsi="Times New Roman"/>
          <w:i/>
          <w:iCs/>
          <w:sz w:val="24"/>
          <w:szCs w:val="24"/>
        </w:rPr>
        <w:t>Scandinavian Journal of Medicine &amp; Science in Sports</w:t>
      </w:r>
      <w:r w:rsidRPr="007277E8">
        <w:rPr>
          <w:rFonts w:ascii="Times New Roman" w:hAnsi="Times New Roman"/>
          <w:sz w:val="24"/>
          <w:szCs w:val="24"/>
        </w:rPr>
        <w:t>, </w:t>
      </w:r>
      <w:r w:rsidRPr="007277E8">
        <w:rPr>
          <w:rFonts w:ascii="Times New Roman" w:hAnsi="Times New Roman"/>
          <w:i/>
          <w:iCs/>
          <w:sz w:val="24"/>
          <w:szCs w:val="24"/>
        </w:rPr>
        <w:t>23</w:t>
      </w:r>
      <w:r w:rsidRPr="007277E8">
        <w:rPr>
          <w:rFonts w:ascii="Times New Roman" w:hAnsi="Times New Roman"/>
          <w:sz w:val="24"/>
          <w:szCs w:val="24"/>
        </w:rPr>
        <w:t>(2), e130-e139.</w:t>
      </w:r>
    </w:p>
    <w:p w14:paraId="30B68484" w14:textId="77777777" w:rsidR="00255E36" w:rsidRPr="007277E8" w:rsidRDefault="00255E36" w:rsidP="00B41F13">
      <w:pPr>
        <w:spacing w:after="0" w:line="480" w:lineRule="auto"/>
        <w:rPr>
          <w:rFonts w:ascii="Times New Roman" w:hAnsi="Times New Roman"/>
          <w:sz w:val="24"/>
          <w:szCs w:val="24"/>
        </w:rPr>
      </w:pPr>
      <w:proofErr w:type="spellStart"/>
      <w:r w:rsidRPr="007277E8">
        <w:rPr>
          <w:rFonts w:ascii="Times New Roman" w:hAnsi="Times New Roman"/>
          <w:sz w:val="24"/>
          <w:szCs w:val="24"/>
        </w:rPr>
        <w:t>Flatgård</w:t>
      </w:r>
      <w:proofErr w:type="spellEnd"/>
      <w:r w:rsidRPr="007277E8">
        <w:rPr>
          <w:rFonts w:ascii="Times New Roman" w:hAnsi="Times New Roman"/>
          <w:sz w:val="24"/>
          <w:szCs w:val="24"/>
        </w:rPr>
        <w:t>, G., Larsen, C. H., &amp; Sæther, S. A. (2020). Talent development environment in a professional football club in Norway. </w:t>
      </w:r>
      <w:r w:rsidRPr="007277E8">
        <w:rPr>
          <w:rFonts w:ascii="Times New Roman" w:hAnsi="Times New Roman"/>
          <w:i/>
          <w:iCs/>
          <w:sz w:val="24"/>
          <w:szCs w:val="24"/>
        </w:rPr>
        <w:t>Scandinavian Journal of Sport and Exercise Psychology</w:t>
      </w:r>
      <w:r w:rsidRPr="007277E8">
        <w:rPr>
          <w:rFonts w:ascii="Times New Roman" w:hAnsi="Times New Roman"/>
          <w:sz w:val="24"/>
          <w:szCs w:val="24"/>
        </w:rPr>
        <w:t>, </w:t>
      </w:r>
      <w:r w:rsidRPr="007277E8">
        <w:rPr>
          <w:rFonts w:ascii="Times New Roman" w:hAnsi="Times New Roman"/>
          <w:i/>
          <w:iCs/>
          <w:sz w:val="24"/>
          <w:szCs w:val="24"/>
        </w:rPr>
        <w:t>2</w:t>
      </w:r>
      <w:r w:rsidRPr="007277E8">
        <w:rPr>
          <w:rFonts w:ascii="Times New Roman" w:hAnsi="Times New Roman"/>
          <w:sz w:val="24"/>
          <w:szCs w:val="24"/>
        </w:rPr>
        <w:t>, 8–15.</w:t>
      </w:r>
    </w:p>
    <w:p w14:paraId="650699E9"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lastRenderedPageBreak/>
        <w:t xml:space="preserve">Fletcher, D., &amp; Streeter, A. (2016). A case study analysis of a </w:t>
      </w:r>
      <w:proofErr w:type="gramStart"/>
      <w:r w:rsidRPr="007277E8">
        <w:rPr>
          <w:rFonts w:ascii="Times New Roman" w:hAnsi="Times New Roman"/>
          <w:sz w:val="24"/>
          <w:szCs w:val="24"/>
        </w:rPr>
        <w:t>high performance</w:t>
      </w:r>
      <w:proofErr w:type="gramEnd"/>
      <w:r w:rsidRPr="007277E8">
        <w:rPr>
          <w:rFonts w:ascii="Times New Roman" w:hAnsi="Times New Roman"/>
          <w:sz w:val="24"/>
          <w:szCs w:val="24"/>
        </w:rPr>
        <w:t xml:space="preserve"> environment in elite swimming. </w:t>
      </w:r>
      <w:r w:rsidRPr="007277E8">
        <w:rPr>
          <w:rFonts w:ascii="Times New Roman" w:hAnsi="Times New Roman"/>
          <w:i/>
          <w:iCs/>
          <w:sz w:val="24"/>
          <w:szCs w:val="24"/>
        </w:rPr>
        <w:t>Journal of Change Management</w:t>
      </w:r>
      <w:r w:rsidRPr="007277E8">
        <w:rPr>
          <w:rFonts w:ascii="Times New Roman" w:hAnsi="Times New Roman"/>
          <w:sz w:val="24"/>
          <w:szCs w:val="24"/>
        </w:rPr>
        <w:t>, </w:t>
      </w:r>
      <w:r w:rsidRPr="007277E8">
        <w:rPr>
          <w:rFonts w:ascii="Times New Roman" w:hAnsi="Times New Roman"/>
          <w:i/>
          <w:iCs/>
          <w:sz w:val="24"/>
          <w:szCs w:val="24"/>
        </w:rPr>
        <w:t>16</w:t>
      </w:r>
      <w:r w:rsidRPr="007277E8">
        <w:rPr>
          <w:rFonts w:ascii="Times New Roman" w:hAnsi="Times New Roman"/>
          <w:sz w:val="24"/>
          <w:szCs w:val="24"/>
        </w:rPr>
        <w:t>(2), 123-141.</w:t>
      </w:r>
    </w:p>
    <w:p w14:paraId="494B774E"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 xml:space="preserve">Franck, A., &amp; </w:t>
      </w:r>
      <w:proofErr w:type="spellStart"/>
      <w:r w:rsidRPr="007277E8">
        <w:rPr>
          <w:rFonts w:ascii="Times New Roman" w:hAnsi="Times New Roman"/>
          <w:sz w:val="24"/>
          <w:szCs w:val="24"/>
        </w:rPr>
        <w:t>Stambulova</w:t>
      </w:r>
      <w:proofErr w:type="spellEnd"/>
      <w:r w:rsidRPr="007277E8">
        <w:rPr>
          <w:rFonts w:ascii="Times New Roman" w:hAnsi="Times New Roman"/>
          <w:sz w:val="24"/>
          <w:szCs w:val="24"/>
        </w:rPr>
        <w:t>, N. B. (2020). Individual pathways through the junior-to-senior transition: Narratives of two Swedish team sport athletes. </w:t>
      </w:r>
      <w:r w:rsidRPr="007277E8">
        <w:rPr>
          <w:rFonts w:ascii="Times New Roman" w:hAnsi="Times New Roman"/>
          <w:i/>
          <w:iCs/>
          <w:sz w:val="24"/>
          <w:szCs w:val="24"/>
        </w:rPr>
        <w:t>Journal of Applied Sport Psychology</w:t>
      </w:r>
      <w:r w:rsidRPr="007277E8">
        <w:rPr>
          <w:rFonts w:ascii="Times New Roman" w:hAnsi="Times New Roman"/>
          <w:sz w:val="24"/>
          <w:szCs w:val="24"/>
        </w:rPr>
        <w:t>, </w:t>
      </w:r>
      <w:r w:rsidRPr="007277E8">
        <w:rPr>
          <w:rFonts w:ascii="Times New Roman" w:hAnsi="Times New Roman"/>
          <w:i/>
          <w:iCs/>
          <w:sz w:val="24"/>
          <w:szCs w:val="24"/>
        </w:rPr>
        <w:t>32</w:t>
      </w:r>
      <w:r w:rsidRPr="007277E8">
        <w:rPr>
          <w:rFonts w:ascii="Times New Roman" w:hAnsi="Times New Roman"/>
          <w:sz w:val="24"/>
          <w:szCs w:val="24"/>
        </w:rPr>
        <w:t>(2), 168-185.</w:t>
      </w:r>
    </w:p>
    <w:p w14:paraId="6F2CC83F"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 xml:space="preserve">Giacobbi, P. R., </w:t>
      </w:r>
      <w:proofErr w:type="spellStart"/>
      <w:r w:rsidRPr="007277E8">
        <w:rPr>
          <w:rFonts w:ascii="Times New Roman" w:hAnsi="Times New Roman"/>
          <w:sz w:val="24"/>
          <w:szCs w:val="24"/>
        </w:rPr>
        <w:t>Poczwardowski</w:t>
      </w:r>
      <w:proofErr w:type="spellEnd"/>
      <w:r w:rsidRPr="007277E8">
        <w:rPr>
          <w:rFonts w:ascii="Times New Roman" w:hAnsi="Times New Roman"/>
          <w:sz w:val="24"/>
          <w:szCs w:val="24"/>
        </w:rPr>
        <w:t>, A., &amp; Hager, P. (2005). A pragmatic research philosophy for sport and exercise psychology. </w:t>
      </w:r>
      <w:r w:rsidRPr="007277E8">
        <w:rPr>
          <w:rFonts w:ascii="Times New Roman" w:hAnsi="Times New Roman"/>
          <w:i/>
          <w:iCs/>
          <w:sz w:val="24"/>
          <w:szCs w:val="24"/>
        </w:rPr>
        <w:t>The Sport Psychologist</w:t>
      </w:r>
      <w:r w:rsidRPr="007277E8">
        <w:rPr>
          <w:rFonts w:ascii="Times New Roman" w:hAnsi="Times New Roman"/>
          <w:sz w:val="24"/>
          <w:szCs w:val="24"/>
        </w:rPr>
        <w:t>, </w:t>
      </w:r>
      <w:r w:rsidRPr="007277E8">
        <w:rPr>
          <w:rFonts w:ascii="Times New Roman" w:hAnsi="Times New Roman"/>
          <w:i/>
          <w:iCs/>
          <w:sz w:val="24"/>
          <w:szCs w:val="24"/>
        </w:rPr>
        <w:t>19</w:t>
      </w:r>
      <w:r w:rsidRPr="007277E8">
        <w:rPr>
          <w:rFonts w:ascii="Times New Roman" w:hAnsi="Times New Roman"/>
          <w:sz w:val="24"/>
          <w:szCs w:val="24"/>
        </w:rPr>
        <w:t>(1), 18-31.</w:t>
      </w:r>
    </w:p>
    <w:p w14:paraId="240AFBB8"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Hall, A. J., Jones, L., &amp; Martindale, R. J. (2019). The talent development environment questionnaire as a tool to drive excellence in elite sport environments. </w:t>
      </w:r>
      <w:r w:rsidRPr="007277E8">
        <w:rPr>
          <w:rFonts w:ascii="Times New Roman" w:hAnsi="Times New Roman"/>
          <w:i/>
          <w:iCs/>
          <w:sz w:val="24"/>
          <w:szCs w:val="24"/>
        </w:rPr>
        <w:t>International Sport Coaching Journal</w:t>
      </w:r>
      <w:r w:rsidRPr="007277E8">
        <w:rPr>
          <w:rFonts w:ascii="Times New Roman" w:hAnsi="Times New Roman"/>
          <w:sz w:val="24"/>
          <w:szCs w:val="24"/>
        </w:rPr>
        <w:t>, </w:t>
      </w:r>
      <w:r w:rsidRPr="007277E8">
        <w:rPr>
          <w:rFonts w:ascii="Times New Roman" w:hAnsi="Times New Roman"/>
          <w:i/>
          <w:iCs/>
          <w:sz w:val="24"/>
          <w:szCs w:val="24"/>
        </w:rPr>
        <w:t>6</w:t>
      </w:r>
      <w:r w:rsidRPr="007277E8">
        <w:rPr>
          <w:rFonts w:ascii="Times New Roman" w:hAnsi="Times New Roman"/>
          <w:sz w:val="24"/>
          <w:szCs w:val="24"/>
        </w:rPr>
        <w:t>(2), 187-198.</w:t>
      </w:r>
    </w:p>
    <w:p w14:paraId="54678BCC" w14:textId="77777777" w:rsidR="00255E36" w:rsidRPr="007277E8" w:rsidRDefault="00255E36" w:rsidP="002829F6">
      <w:pPr>
        <w:spacing w:after="0" w:line="480" w:lineRule="auto"/>
        <w:rPr>
          <w:rFonts w:ascii="Times New Roman" w:eastAsia="SimSun" w:hAnsi="Times New Roman"/>
          <w:sz w:val="24"/>
          <w:szCs w:val="24"/>
          <w:shd w:val="clear" w:color="auto" w:fill="FFFFFF"/>
          <w:lang w:eastAsia="zh-CN"/>
        </w:rPr>
      </w:pPr>
      <w:r w:rsidRPr="007277E8">
        <w:rPr>
          <w:rFonts w:ascii="Times New Roman" w:eastAsia="SimSun" w:hAnsi="Times New Roman"/>
          <w:sz w:val="24"/>
          <w:szCs w:val="24"/>
          <w:shd w:val="clear" w:color="auto" w:fill="FFFFFF"/>
          <w:lang w:eastAsia="zh-CN"/>
        </w:rPr>
        <w:t xml:space="preserve">Harvey, S. B., Modini, M., Joyce, S., Milligan-Saville, J. S., Tan, L., </w:t>
      </w:r>
      <w:proofErr w:type="spellStart"/>
      <w:r w:rsidRPr="007277E8">
        <w:rPr>
          <w:rFonts w:ascii="Times New Roman" w:eastAsia="SimSun" w:hAnsi="Times New Roman"/>
          <w:sz w:val="24"/>
          <w:szCs w:val="24"/>
          <w:shd w:val="clear" w:color="auto" w:fill="FFFFFF"/>
          <w:lang w:eastAsia="zh-CN"/>
        </w:rPr>
        <w:t>Mykletun</w:t>
      </w:r>
      <w:proofErr w:type="spellEnd"/>
      <w:r w:rsidRPr="007277E8">
        <w:rPr>
          <w:rFonts w:ascii="Times New Roman" w:eastAsia="SimSun" w:hAnsi="Times New Roman"/>
          <w:sz w:val="24"/>
          <w:szCs w:val="24"/>
          <w:shd w:val="clear" w:color="auto" w:fill="FFFFFF"/>
          <w:lang w:eastAsia="zh-CN"/>
        </w:rPr>
        <w:t>, A., Bryant, R.A., Christensen, H., &amp; Mitchell, P. B. (2017). Can work make you mentally ill? A systematic meta-review of work-related risk factors for common mental health problems. </w:t>
      </w:r>
      <w:r w:rsidRPr="007277E8">
        <w:rPr>
          <w:rFonts w:ascii="Times New Roman" w:eastAsia="SimSun" w:hAnsi="Times New Roman"/>
          <w:i/>
          <w:iCs/>
          <w:sz w:val="24"/>
          <w:szCs w:val="24"/>
          <w:shd w:val="clear" w:color="auto" w:fill="FFFFFF"/>
          <w:lang w:eastAsia="zh-CN"/>
        </w:rPr>
        <w:t>Occupational and Environmental Medicine</w:t>
      </w:r>
      <w:r w:rsidRPr="007277E8">
        <w:rPr>
          <w:rFonts w:ascii="Times New Roman" w:eastAsia="SimSun" w:hAnsi="Times New Roman"/>
          <w:sz w:val="24"/>
          <w:szCs w:val="24"/>
          <w:shd w:val="clear" w:color="auto" w:fill="FFFFFF"/>
          <w:lang w:eastAsia="zh-CN"/>
        </w:rPr>
        <w:t>, </w:t>
      </w:r>
      <w:r w:rsidRPr="007277E8">
        <w:rPr>
          <w:rFonts w:ascii="Times New Roman" w:eastAsia="SimSun" w:hAnsi="Times New Roman"/>
          <w:i/>
          <w:iCs/>
          <w:sz w:val="24"/>
          <w:szCs w:val="24"/>
          <w:shd w:val="clear" w:color="auto" w:fill="FFFFFF"/>
          <w:lang w:eastAsia="zh-CN"/>
        </w:rPr>
        <w:t>74</w:t>
      </w:r>
      <w:r w:rsidRPr="007277E8">
        <w:rPr>
          <w:rFonts w:ascii="Times New Roman" w:eastAsia="SimSun" w:hAnsi="Times New Roman"/>
          <w:sz w:val="24"/>
          <w:szCs w:val="24"/>
          <w:shd w:val="clear" w:color="auto" w:fill="FFFFFF"/>
          <w:lang w:eastAsia="zh-CN"/>
        </w:rPr>
        <w:t>(4), 301-310.</w:t>
      </w:r>
    </w:p>
    <w:p w14:paraId="236AF5AA" w14:textId="77777777" w:rsidR="00255E36" w:rsidRPr="007277E8" w:rsidRDefault="00255E36" w:rsidP="00B41F13">
      <w:pPr>
        <w:spacing w:after="0" w:line="480" w:lineRule="auto"/>
        <w:rPr>
          <w:rFonts w:ascii="Times New Roman" w:hAnsi="Times New Roman"/>
          <w:i/>
          <w:iCs/>
          <w:sz w:val="24"/>
          <w:szCs w:val="24"/>
        </w:rPr>
      </w:pPr>
      <w:proofErr w:type="spellStart"/>
      <w:r w:rsidRPr="007277E8">
        <w:rPr>
          <w:rFonts w:ascii="Times New Roman" w:hAnsi="Times New Roman"/>
          <w:sz w:val="24"/>
          <w:szCs w:val="24"/>
        </w:rPr>
        <w:t>Haukli</w:t>
      </w:r>
      <w:proofErr w:type="spellEnd"/>
      <w:r w:rsidRPr="007277E8">
        <w:rPr>
          <w:rFonts w:ascii="Times New Roman" w:hAnsi="Times New Roman"/>
          <w:sz w:val="24"/>
          <w:szCs w:val="24"/>
        </w:rPr>
        <w:t>, J. S., Larsen, C. H., Feddersen, N., &amp; Sæther, S. A. (2021).</w:t>
      </w:r>
      <w:r w:rsidRPr="007277E8">
        <w:rPr>
          <w:rFonts w:ascii="Times New Roman" w:hAnsi="Times New Roman"/>
          <w:i/>
          <w:iCs/>
          <w:sz w:val="24"/>
          <w:szCs w:val="24"/>
        </w:rPr>
        <w:t xml:space="preserve"> </w:t>
      </w:r>
      <w:r w:rsidRPr="007277E8">
        <w:rPr>
          <w:rFonts w:ascii="Times New Roman" w:hAnsi="Times New Roman"/>
          <w:sz w:val="24"/>
          <w:szCs w:val="24"/>
        </w:rPr>
        <w:t>The athlete talent development environment in the best ranked football academy in Norwegian football: The case of the U16 team in Stabæk football club.</w:t>
      </w:r>
      <w:r w:rsidRPr="007277E8">
        <w:rPr>
          <w:rFonts w:ascii="Times New Roman" w:hAnsi="Times New Roman"/>
          <w:i/>
          <w:iCs/>
          <w:sz w:val="24"/>
          <w:szCs w:val="24"/>
        </w:rPr>
        <w:t> Current Issues in Sport Science, 6.</w:t>
      </w:r>
    </w:p>
    <w:p w14:paraId="595F4B74"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 xml:space="preserve">Hauser, L. L., Harwood, C. G., </w:t>
      </w:r>
      <w:proofErr w:type="spellStart"/>
      <w:r w:rsidRPr="007277E8">
        <w:rPr>
          <w:rFonts w:ascii="Times New Roman" w:hAnsi="Times New Roman"/>
          <w:sz w:val="24"/>
          <w:szCs w:val="24"/>
        </w:rPr>
        <w:t>Höner</w:t>
      </w:r>
      <w:proofErr w:type="spellEnd"/>
      <w:r w:rsidRPr="007277E8">
        <w:rPr>
          <w:rFonts w:ascii="Times New Roman" w:hAnsi="Times New Roman"/>
          <w:sz w:val="24"/>
          <w:szCs w:val="24"/>
        </w:rPr>
        <w:t>, O., O’Connor, D., &amp; Wachsmuth, S. (2022). Talent development environments within sports: a scoping review examining functional and dysfunctional environmental features. </w:t>
      </w:r>
      <w:r w:rsidRPr="007277E8">
        <w:rPr>
          <w:rFonts w:ascii="Times New Roman" w:hAnsi="Times New Roman"/>
          <w:i/>
          <w:iCs/>
          <w:sz w:val="24"/>
          <w:szCs w:val="24"/>
        </w:rPr>
        <w:t>International Review of Sport and Exercise Psychology</w:t>
      </w:r>
      <w:r w:rsidRPr="007277E8">
        <w:rPr>
          <w:rFonts w:ascii="Times New Roman" w:hAnsi="Times New Roman"/>
          <w:sz w:val="24"/>
          <w:szCs w:val="24"/>
        </w:rPr>
        <w:t>, 1-27.</w:t>
      </w:r>
    </w:p>
    <w:p w14:paraId="37DE9308" w14:textId="77777777" w:rsidR="00255E36" w:rsidRPr="007277E8" w:rsidRDefault="00255E36" w:rsidP="00B41F13">
      <w:pPr>
        <w:spacing w:after="0" w:line="480" w:lineRule="auto"/>
        <w:jc w:val="both"/>
      </w:pPr>
      <w:r w:rsidRPr="007277E8">
        <w:rPr>
          <w:rFonts w:ascii="Times New Roman" w:eastAsia="SimSun" w:hAnsi="Times New Roman"/>
          <w:sz w:val="24"/>
          <w:szCs w:val="24"/>
          <w:shd w:val="clear" w:color="auto" w:fill="FFFFFF"/>
          <w:lang w:eastAsia="zh-CN"/>
        </w:rPr>
        <w:t xml:space="preserve">Henriksen, K., </w:t>
      </w:r>
      <w:proofErr w:type="spellStart"/>
      <w:r w:rsidRPr="007277E8">
        <w:rPr>
          <w:rFonts w:ascii="Times New Roman" w:eastAsia="SimSun" w:hAnsi="Times New Roman"/>
          <w:sz w:val="24"/>
          <w:szCs w:val="24"/>
          <w:shd w:val="clear" w:color="auto" w:fill="FFFFFF"/>
          <w:lang w:eastAsia="zh-CN"/>
        </w:rPr>
        <w:t>Stambulova</w:t>
      </w:r>
      <w:proofErr w:type="spellEnd"/>
      <w:r w:rsidRPr="007277E8">
        <w:rPr>
          <w:rFonts w:ascii="Times New Roman" w:eastAsia="SimSun" w:hAnsi="Times New Roman"/>
          <w:sz w:val="24"/>
          <w:szCs w:val="24"/>
          <w:shd w:val="clear" w:color="auto" w:fill="FFFFFF"/>
          <w:lang w:eastAsia="zh-CN"/>
        </w:rPr>
        <w:t>, N., &amp; Roessler, K. K. (2010a). Holistic approach to athletic talent development environments: A successful sailing milieu. </w:t>
      </w:r>
      <w:r w:rsidRPr="007277E8">
        <w:rPr>
          <w:rFonts w:ascii="Times New Roman" w:eastAsia="SimSun" w:hAnsi="Times New Roman"/>
          <w:i/>
          <w:iCs/>
          <w:sz w:val="24"/>
          <w:szCs w:val="24"/>
          <w:shd w:val="clear" w:color="auto" w:fill="FFFFFF"/>
          <w:lang w:eastAsia="zh-CN"/>
        </w:rPr>
        <w:t>Psychology of Sport and Exercise</w:t>
      </w:r>
      <w:r w:rsidRPr="007277E8">
        <w:rPr>
          <w:rFonts w:ascii="Times New Roman" w:eastAsia="SimSun" w:hAnsi="Times New Roman"/>
          <w:sz w:val="24"/>
          <w:szCs w:val="24"/>
          <w:shd w:val="clear" w:color="auto" w:fill="FFFFFF"/>
          <w:lang w:eastAsia="zh-CN"/>
        </w:rPr>
        <w:t>, </w:t>
      </w:r>
      <w:r w:rsidRPr="007277E8">
        <w:rPr>
          <w:rFonts w:ascii="Times New Roman" w:eastAsia="SimSun" w:hAnsi="Times New Roman"/>
          <w:i/>
          <w:iCs/>
          <w:sz w:val="24"/>
          <w:szCs w:val="24"/>
          <w:shd w:val="clear" w:color="auto" w:fill="FFFFFF"/>
          <w:lang w:eastAsia="zh-CN"/>
        </w:rPr>
        <w:t>11</w:t>
      </w:r>
      <w:r w:rsidRPr="007277E8">
        <w:rPr>
          <w:rFonts w:ascii="Times New Roman" w:eastAsia="SimSun" w:hAnsi="Times New Roman"/>
          <w:sz w:val="24"/>
          <w:szCs w:val="24"/>
          <w:shd w:val="clear" w:color="auto" w:fill="FFFFFF"/>
          <w:lang w:eastAsia="zh-CN"/>
        </w:rPr>
        <w:t>(3), 212-222.</w:t>
      </w:r>
    </w:p>
    <w:p w14:paraId="70BB7757" w14:textId="77777777" w:rsidR="00255E36" w:rsidRPr="007277E8" w:rsidRDefault="00255E36" w:rsidP="00B41F13">
      <w:pPr>
        <w:spacing w:after="0" w:line="480" w:lineRule="auto"/>
        <w:jc w:val="both"/>
        <w:rPr>
          <w:rFonts w:ascii="Times New Roman" w:hAnsi="Times New Roman"/>
          <w:sz w:val="24"/>
          <w:szCs w:val="24"/>
          <w:lang w:val="en-US"/>
        </w:rPr>
      </w:pPr>
      <w:r w:rsidRPr="007277E8">
        <w:rPr>
          <w:rFonts w:ascii="Times New Roman" w:hAnsi="Times New Roman"/>
          <w:sz w:val="24"/>
          <w:szCs w:val="24"/>
          <w:lang w:val="en-US"/>
        </w:rPr>
        <w:lastRenderedPageBreak/>
        <w:t xml:space="preserve">Henriksen, K., </w:t>
      </w:r>
      <w:proofErr w:type="spellStart"/>
      <w:r w:rsidRPr="007277E8">
        <w:rPr>
          <w:rFonts w:ascii="Times New Roman" w:hAnsi="Times New Roman"/>
          <w:sz w:val="24"/>
          <w:szCs w:val="24"/>
          <w:lang w:val="en-US"/>
        </w:rPr>
        <w:t>Stambulova</w:t>
      </w:r>
      <w:proofErr w:type="spellEnd"/>
      <w:r w:rsidRPr="007277E8">
        <w:rPr>
          <w:rFonts w:ascii="Times New Roman" w:hAnsi="Times New Roman"/>
          <w:sz w:val="24"/>
          <w:szCs w:val="24"/>
          <w:lang w:val="en-US"/>
        </w:rPr>
        <w:t>, N., &amp; Roessler, K. K. (2010b). Successful talent development in track and field: Considering the role of environment</w:t>
      </w:r>
      <w:r w:rsidRPr="007277E8">
        <w:rPr>
          <w:rFonts w:ascii="Times New Roman" w:hAnsi="Times New Roman"/>
          <w:i/>
          <w:sz w:val="24"/>
          <w:szCs w:val="24"/>
          <w:lang w:val="en-US"/>
        </w:rPr>
        <w:t>. Scandinavian Journal of Medicine &amp; Science in Sports,</w:t>
      </w:r>
      <w:r w:rsidRPr="007277E8">
        <w:rPr>
          <w:rFonts w:ascii="Times New Roman" w:hAnsi="Times New Roman"/>
          <w:sz w:val="24"/>
          <w:szCs w:val="24"/>
          <w:lang w:val="en-US"/>
        </w:rPr>
        <w:t xml:space="preserve"> </w:t>
      </w:r>
      <w:r w:rsidRPr="007277E8">
        <w:rPr>
          <w:rFonts w:ascii="Times New Roman" w:hAnsi="Times New Roman"/>
          <w:i/>
          <w:sz w:val="24"/>
          <w:szCs w:val="24"/>
          <w:lang w:val="en-US"/>
        </w:rPr>
        <w:t>20(2</w:t>
      </w:r>
      <w:r w:rsidRPr="007277E8">
        <w:rPr>
          <w:rFonts w:ascii="Times New Roman" w:hAnsi="Times New Roman"/>
          <w:sz w:val="24"/>
          <w:szCs w:val="24"/>
          <w:lang w:val="en-US"/>
        </w:rPr>
        <w:t>), 122-132.</w:t>
      </w:r>
    </w:p>
    <w:p w14:paraId="62DE31D9" w14:textId="77777777" w:rsidR="00255E36" w:rsidRPr="007277E8" w:rsidRDefault="00255E36" w:rsidP="00B41F13">
      <w:pPr>
        <w:spacing w:after="0" w:line="480" w:lineRule="auto"/>
        <w:jc w:val="both"/>
        <w:rPr>
          <w:rFonts w:ascii="Times New Roman" w:hAnsi="Times New Roman"/>
          <w:sz w:val="24"/>
          <w:szCs w:val="24"/>
          <w:lang w:val="en-US"/>
        </w:rPr>
      </w:pPr>
      <w:r w:rsidRPr="007277E8">
        <w:rPr>
          <w:rFonts w:ascii="Times New Roman" w:hAnsi="Times New Roman"/>
          <w:sz w:val="24"/>
          <w:szCs w:val="24"/>
          <w:lang w:val="en-US"/>
        </w:rPr>
        <w:t xml:space="preserve">Henriksen, K., </w:t>
      </w:r>
      <w:proofErr w:type="spellStart"/>
      <w:r w:rsidRPr="007277E8">
        <w:rPr>
          <w:rFonts w:ascii="Times New Roman" w:hAnsi="Times New Roman"/>
          <w:sz w:val="24"/>
          <w:szCs w:val="24"/>
          <w:lang w:val="en-US"/>
        </w:rPr>
        <w:t>Stambulova</w:t>
      </w:r>
      <w:proofErr w:type="spellEnd"/>
      <w:r w:rsidRPr="007277E8">
        <w:rPr>
          <w:rFonts w:ascii="Times New Roman" w:hAnsi="Times New Roman"/>
          <w:sz w:val="24"/>
          <w:szCs w:val="24"/>
          <w:lang w:val="en-US"/>
        </w:rPr>
        <w:t>, N., &amp; Roessler, K. K. (2011). Riding the wave of an expert: A successful talent development environment in kayaking. </w:t>
      </w:r>
      <w:r w:rsidRPr="007277E8">
        <w:rPr>
          <w:rFonts w:ascii="Times New Roman" w:hAnsi="Times New Roman"/>
          <w:i/>
          <w:sz w:val="24"/>
          <w:szCs w:val="24"/>
          <w:lang w:val="en-US"/>
        </w:rPr>
        <w:t>The sport psychologist, 25</w:t>
      </w:r>
      <w:r w:rsidRPr="007277E8">
        <w:rPr>
          <w:rFonts w:ascii="Times New Roman" w:hAnsi="Times New Roman"/>
          <w:sz w:val="24"/>
          <w:szCs w:val="24"/>
          <w:lang w:val="en-US"/>
        </w:rPr>
        <w:t>(3), 341-362.</w:t>
      </w:r>
    </w:p>
    <w:p w14:paraId="012B4BBF"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Hildebrand, D. L. (2011). Pragmatic democracy: Inquiry, objectivity, and experience. </w:t>
      </w:r>
      <w:proofErr w:type="spellStart"/>
      <w:r w:rsidRPr="007277E8">
        <w:rPr>
          <w:rFonts w:ascii="Times New Roman" w:hAnsi="Times New Roman"/>
          <w:i/>
          <w:iCs/>
          <w:sz w:val="24"/>
          <w:szCs w:val="24"/>
        </w:rPr>
        <w:t>Metaphilosophy</w:t>
      </w:r>
      <w:proofErr w:type="spellEnd"/>
      <w:r w:rsidRPr="007277E8">
        <w:rPr>
          <w:rFonts w:ascii="Times New Roman" w:hAnsi="Times New Roman"/>
          <w:sz w:val="24"/>
          <w:szCs w:val="24"/>
        </w:rPr>
        <w:t>, </w:t>
      </w:r>
      <w:r w:rsidRPr="007277E8">
        <w:rPr>
          <w:rFonts w:ascii="Times New Roman" w:hAnsi="Times New Roman"/>
          <w:i/>
          <w:iCs/>
          <w:sz w:val="24"/>
          <w:szCs w:val="24"/>
        </w:rPr>
        <w:t>42</w:t>
      </w:r>
      <w:r w:rsidRPr="007277E8">
        <w:rPr>
          <w:rFonts w:ascii="Times New Roman" w:hAnsi="Times New Roman"/>
          <w:sz w:val="24"/>
          <w:szCs w:val="24"/>
        </w:rPr>
        <w:t>(5), 589-604.</w:t>
      </w:r>
    </w:p>
    <w:p w14:paraId="75057FCD"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Hodge, K., Henry, G., &amp; Smith, W. (2014). A case study of excellence in elite sport: Motivational climate in a world champion team. </w:t>
      </w:r>
      <w:r w:rsidRPr="007277E8">
        <w:rPr>
          <w:rFonts w:ascii="Times New Roman" w:hAnsi="Times New Roman"/>
          <w:i/>
          <w:iCs/>
          <w:sz w:val="24"/>
          <w:szCs w:val="24"/>
        </w:rPr>
        <w:t>The Sport Psychologist</w:t>
      </w:r>
      <w:r w:rsidRPr="007277E8">
        <w:rPr>
          <w:rFonts w:ascii="Times New Roman" w:hAnsi="Times New Roman"/>
          <w:sz w:val="24"/>
          <w:szCs w:val="24"/>
        </w:rPr>
        <w:t>, </w:t>
      </w:r>
      <w:r w:rsidRPr="007277E8">
        <w:rPr>
          <w:rFonts w:ascii="Times New Roman" w:hAnsi="Times New Roman"/>
          <w:i/>
          <w:iCs/>
          <w:sz w:val="24"/>
          <w:szCs w:val="24"/>
        </w:rPr>
        <w:t>28</w:t>
      </w:r>
      <w:r w:rsidRPr="007277E8">
        <w:rPr>
          <w:rFonts w:ascii="Times New Roman" w:hAnsi="Times New Roman"/>
          <w:sz w:val="24"/>
          <w:szCs w:val="24"/>
        </w:rPr>
        <w:t>(1), 60-74.</w:t>
      </w:r>
    </w:p>
    <w:p w14:paraId="6F04DC20" w14:textId="77777777" w:rsidR="00255E36" w:rsidRPr="007277E8" w:rsidRDefault="00255E36" w:rsidP="002829F6">
      <w:pPr>
        <w:spacing w:after="0" w:line="480" w:lineRule="auto"/>
        <w:rPr>
          <w:rFonts w:ascii="Times New Roman" w:eastAsia="SimSun" w:hAnsi="Times New Roman"/>
          <w:sz w:val="24"/>
          <w:szCs w:val="24"/>
          <w:shd w:val="clear" w:color="auto" w:fill="FFFFFF"/>
          <w:lang w:eastAsia="zh-CN"/>
        </w:rPr>
      </w:pPr>
      <w:r w:rsidRPr="007277E8">
        <w:rPr>
          <w:rFonts w:ascii="Times New Roman" w:eastAsia="SimSun" w:hAnsi="Times New Roman"/>
          <w:sz w:val="24"/>
          <w:szCs w:val="24"/>
          <w:shd w:val="clear" w:color="auto" w:fill="FFFFFF"/>
          <w:lang w:eastAsia="zh-CN"/>
        </w:rPr>
        <w:t>Johnston, K., Wattie, N., Schorer, J., &amp; Baker, J. (2018). Talent identification in sport: a systematic review. </w:t>
      </w:r>
      <w:r w:rsidRPr="007277E8">
        <w:rPr>
          <w:rFonts w:ascii="Times New Roman" w:eastAsia="SimSun" w:hAnsi="Times New Roman"/>
          <w:i/>
          <w:iCs/>
          <w:sz w:val="24"/>
          <w:szCs w:val="24"/>
          <w:shd w:val="clear" w:color="auto" w:fill="FFFFFF"/>
          <w:lang w:eastAsia="zh-CN"/>
        </w:rPr>
        <w:t>Sports Medicine</w:t>
      </w:r>
      <w:r w:rsidRPr="007277E8">
        <w:rPr>
          <w:rFonts w:ascii="Times New Roman" w:eastAsia="SimSun" w:hAnsi="Times New Roman"/>
          <w:sz w:val="24"/>
          <w:szCs w:val="24"/>
          <w:shd w:val="clear" w:color="auto" w:fill="FFFFFF"/>
          <w:lang w:eastAsia="zh-CN"/>
        </w:rPr>
        <w:t>, </w:t>
      </w:r>
      <w:r w:rsidRPr="007277E8">
        <w:rPr>
          <w:rFonts w:ascii="Times New Roman" w:eastAsia="SimSun" w:hAnsi="Times New Roman"/>
          <w:i/>
          <w:iCs/>
          <w:sz w:val="24"/>
          <w:szCs w:val="24"/>
          <w:shd w:val="clear" w:color="auto" w:fill="FFFFFF"/>
          <w:lang w:eastAsia="zh-CN"/>
        </w:rPr>
        <w:t>48</w:t>
      </w:r>
      <w:r w:rsidRPr="007277E8">
        <w:rPr>
          <w:rFonts w:ascii="Times New Roman" w:eastAsia="SimSun" w:hAnsi="Times New Roman"/>
          <w:sz w:val="24"/>
          <w:szCs w:val="24"/>
          <w:shd w:val="clear" w:color="auto" w:fill="FFFFFF"/>
          <w:lang w:eastAsia="zh-CN"/>
        </w:rPr>
        <w:t>, 97-109.</w:t>
      </w:r>
    </w:p>
    <w:p w14:paraId="287D985C"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 xml:space="preserve">Jones, G., Gittins, M., &amp; Hardy, L. (2009). Creating an environment where high performance is inevitable and sustainable: The </w:t>
      </w:r>
      <w:proofErr w:type="gramStart"/>
      <w:r w:rsidRPr="007277E8">
        <w:rPr>
          <w:rFonts w:ascii="Times New Roman" w:hAnsi="Times New Roman"/>
          <w:sz w:val="24"/>
          <w:szCs w:val="24"/>
        </w:rPr>
        <w:t>high performance</w:t>
      </w:r>
      <w:proofErr w:type="gramEnd"/>
      <w:r w:rsidRPr="007277E8">
        <w:rPr>
          <w:rFonts w:ascii="Times New Roman" w:hAnsi="Times New Roman"/>
          <w:sz w:val="24"/>
          <w:szCs w:val="24"/>
        </w:rPr>
        <w:t xml:space="preserve"> environment model. </w:t>
      </w:r>
      <w:r w:rsidRPr="007277E8">
        <w:rPr>
          <w:rFonts w:ascii="Times New Roman" w:hAnsi="Times New Roman"/>
          <w:i/>
          <w:iCs/>
          <w:sz w:val="24"/>
          <w:szCs w:val="24"/>
        </w:rPr>
        <w:t xml:space="preserve">Annual Review of </w:t>
      </w:r>
      <w:proofErr w:type="gramStart"/>
      <w:r w:rsidRPr="007277E8">
        <w:rPr>
          <w:rFonts w:ascii="Times New Roman" w:hAnsi="Times New Roman"/>
          <w:i/>
          <w:iCs/>
          <w:sz w:val="24"/>
          <w:szCs w:val="24"/>
        </w:rPr>
        <w:t>High Performance</w:t>
      </w:r>
      <w:proofErr w:type="gramEnd"/>
      <w:r w:rsidRPr="007277E8">
        <w:rPr>
          <w:rFonts w:ascii="Times New Roman" w:hAnsi="Times New Roman"/>
          <w:i/>
          <w:iCs/>
          <w:sz w:val="24"/>
          <w:szCs w:val="24"/>
        </w:rPr>
        <w:t xml:space="preserve"> Coaching and Consulting, 1</w:t>
      </w:r>
      <w:r w:rsidRPr="007277E8">
        <w:rPr>
          <w:rFonts w:ascii="Times New Roman" w:hAnsi="Times New Roman"/>
          <w:sz w:val="24"/>
          <w:szCs w:val="24"/>
        </w:rPr>
        <w:t>(13), 139-150.</w:t>
      </w:r>
    </w:p>
    <w:p w14:paraId="754AC814"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Jones, R. L., Armour, K. M., &amp; Potrac, P. (2003). Constructing expert knowledge: A case study of a top-level professional soccer coach. </w:t>
      </w:r>
      <w:r w:rsidRPr="007277E8">
        <w:rPr>
          <w:rFonts w:ascii="Times New Roman" w:hAnsi="Times New Roman"/>
          <w:i/>
          <w:iCs/>
          <w:sz w:val="24"/>
          <w:szCs w:val="24"/>
        </w:rPr>
        <w:t>Sport, Education and Society</w:t>
      </w:r>
      <w:r w:rsidRPr="007277E8">
        <w:rPr>
          <w:rFonts w:ascii="Times New Roman" w:hAnsi="Times New Roman"/>
          <w:sz w:val="24"/>
          <w:szCs w:val="24"/>
        </w:rPr>
        <w:t>, </w:t>
      </w:r>
      <w:r w:rsidRPr="007277E8">
        <w:rPr>
          <w:rFonts w:ascii="Times New Roman" w:hAnsi="Times New Roman"/>
          <w:i/>
          <w:iCs/>
          <w:sz w:val="24"/>
          <w:szCs w:val="24"/>
        </w:rPr>
        <w:t>8</w:t>
      </w:r>
      <w:r w:rsidRPr="007277E8">
        <w:rPr>
          <w:rFonts w:ascii="Times New Roman" w:hAnsi="Times New Roman"/>
          <w:sz w:val="24"/>
          <w:szCs w:val="24"/>
        </w:rPr>
        <w:t>(2), 213-229.</w:t>
      </w:r>
    </w:p>
    <w:p w14:paraId="50EA8C1E"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Kaushik, V., &amp; Walsh, C. A. (2019). Pragmatism as a research paradigm and its implications for social work research. </w:t>
      </w:r>
      <w:r w:rsidRPr="007277E8">
        <w:rPr>
          <w:rFonts w:ascii="Times New Roman" w:hAnsi="Times New Roman"/>
          <w:i/>
          <w:iCs/>
          <w:sz w:val="24"/>
          <w:szCs w:val="24"/>
        </w:rPr>
        <w:t>Social Sciences</w:t>
      </w:r>
      <w:r w:rsidRPr="007277E8">
        <w:rPr>
          <w:rFonts w:ascii="Times New Roman" w:hAnsi="Times New Roman"/>
          <w:sz w:val="24"/>
          <w:szCs w:val="24"/>
        </w:rPr>
        <w:t>, </w:t>
      </w:r>
      <w:r w:rsidRPr="007277E8">
        <w:rPr>
          <w:rFonts w:ascii="Times New Roman" w:hAnsi="Times New Roman"/>
          <w:i/>
          <w:iCs/>
          <w:sz w:val="24"/>
          <w:szCs w:val="24"/>
        </w:rPr>
        <w:t>8</w:t>
      </w:r>
      <w:r w:rsidRPr="007277E8">
        <w:rPr>
          <w:rFonts w:ascii="Times New Roman" w:hAnsi="Times New Roman"/>
          <w:sz w:val="24"/>
          <w:szCs w:val="24"/>
        </w:rPr>
        <w:t>(9), 255.</w:t>
      </w:r>
    </w:p>
    <w:p w14:paraId="510E479E"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 xml:space="preserve">Kerr, G., &amp; Stirling, A. (2017). Issues of maltreatment in high performance athlete development: Mental toughness as a threat to athlete welfare. In Baker, J., Cobley, S., Schorer, J., &amp; Wattie, N. (Eds.). </w:t>
      </w:r>
      <w:r w:rsidRPr="007277E8">
        <w:rPr>
          <w:rFonts w:ascii="Times New Roman" w:hAnsi="Times New Roman"/>
          <w:i/>
          <w:iCs/>
          <w:sz w:val="24"/>
          <w:szCs w:val="24"/>
        </w:rPr>
        <w:t>Handbook of Talent Identification and Development in Sport</w:t>
      </w:r>
      <w:r w:rsidRPr="007277E8">
        <w:rPr>
          <w:rFonts w:ascii="Times New Roman" w:hAnsi="Times New Roman"/>
          <w:sz w:val="24"/>
          <w:szCs w:val="24"/>
        </w:rPr>
        <w:t> (pp. 409-420). Routledge.</w:t>
      </w:r>
    </w:p>
    <w:p w14:paraId="2BDE67BE" w14:textId="77777777" w:rsidR="00255E36" w:rsidRPr="007E348C" w:rsidRDefault="00255E36" w:rsidP="002829F6">
      <w:pPr>
        <w:spacing w:after="0" w:line="480" w:lineRule="auto"/>
        <w:rPr>
          <w:rFonts w:ascii="Times New Roman" w:hAnsi="Times New Roman"/>
          <w:color w:val="FF0000"/>
          <w:sz w:val="24"/>
          <w:szCs w:val="24"/>
        </w:rPr>
      </w:pPr>
      <w:r w:rsidRPr="007E348C">
        <w:rPr>
          <w:rFonts w:ascii="Times New Roman" w:hAnsi="Times New Roman"/>
          <w:color w:val="FF0000"/>
          <w:sz w:val="24"/>
          <w:szCs w:val="24"/>
        </w:rPr>
        <w:lastRenderedPageBreak/>
        <w:t>Kerr, G., &amp; Stirling, A. (2017). Issues of maltreatment in high performance athlete development: Mental toughness as a threat to athlete welfare. In </w:t>
      </w:r>
      <w:r w:rsidRPr="007E348C">
        <w:rPr>
          <w:rFonts w:ascii="Times New Roman" w:hAnsi="Times New Roman"/>
          <w:i/>
          <w:iCs/>
          <w:color w:val="FF0000"/>
          <w:sz w:val="24"/>
          <w:szCs w:val="24"/>
        </w:rPr>
        <w:t xml:space="preserve">Routledge </w:t>
      </w:r>
      <w:r>
        <w:rPr>
          <w:rFonts w:ascii="Times New Roman" w:hAnsi="Times New Roman"/>
          <w:i/>
          <w:iCs/>
          <w:color w:val="FF0000"/>
          <w:sz w:val="24"/>
          <w:szCs w:val="24"/>
        </w:rPr>
        <w:t>H</w:t>
      </w:r>
      <w:r w:rsidRPr="007E348C">
        <w:rPr>
          <w:rFonts w:ascii="Times New Roman" w:hAnsi="Times New Roman"/>
          <w:i/>
          <w:iCs/>
          <w:color w:val="FF0000"/>
          <w:sz w:val="24"/>
          <w:szCs w:val="24"/>
        </w:rPr>
        <w:t xml:space="preserve">andbook of </w:t>
      </w:r>
      <w:r>
        <w:rPr>
          <w:rFonts w:ascii="Times New Roman" w:hAnsi="Times New Roman"/>
          <w:i/>
          <w:iCs/>
          <w:color w:val="FF0000"/>
          <w:sz w:val="24"/>
          <w:szCs w:val="24"/>
        </w:rPr>
        <w:t>T</w:t>
      </w:r>
      <w:r w:rsidRPr="007E348C">
        <w:rPr>
          <w:rFonts w:ascii="Times New Roman" w:hAnsi="Times New Roman"/>
          <w:i/>
          <w:iCs/>
          <w:color w:val="FF0000"/>
          <w:sz w:val="24"/>
          <w:szCs w:val="24"/>
        </w:rPr>
        <w:t xml:space="preserve">alent </w:t>
      </w:r>
      <w:r>
        <w:rPr>
          <w:rFonts w:ascii="Times New Roman" w:hAnsi="Times New Roman"/>
          <w:i/>
          <w:iCs/>
          <w:color w:val="FF0000"/>
          <w:sz w:val="24"/>
          <w:szCs w:val="24"/>
        </w:rPr>
        <w:t>I</w:t>
      </w:r>
      <w:r w:rsidRPr="007E348C">
        <w:rPr>
          <w:rFonts w:ascii="Times New Roman" w:hAnsi="Times New Roman"/>
          <w:i/>
          <w:iCs/>
          <w:color w:val="FF0000"/>
          <w:sz w:val="24"/>
          <w:szCs w:val="24"/>
        </w:rPr>
        <w:t xml:space="preserve">dentification and </w:t>
      </w:r>
      <w:r>
        <w:rPr>
          <w:rFonts w:ascii="Times New Roman" w:hAnsi="Times New Roman"/>
          <w:i/>
          <w:iCs/>
          <w:color w:val="FF0000"/>
          <w:sz w:val="24"/>
          <w:szCs w:val="24"/>
        </w:rPr>
        <w:t>D</w:t>
      </w:r>
      <w:r w:rsidRPr="007E348C">
        <w:rPr>
          <w:rFonts w:ascii="Times New Roman" w:hAnsi="Times New Roman"/>
          <w:i/>
          <w:iCs/>
          <w:color w:val="FF0000"/>
          <w:sz w:val="24"/>
          <w:szCs w:val="24"/>
        </w:rPr>
        <w:t xml:space="preserve">evelopment in </w:t>
      </w:r>
      <w:r>
        <w:rPr>
          <w:rFonts w:ascii="Times New Roman" w:hAnsi="Times New Roman"/>
          <w:i/>
          <w:iCs/>
          <w:color w:val="FF0000"/>
          <w:sz w:val="24"/>
          <w:szCs w:val="24"/>
        </w:rPr>
        <w:t>S</w:t>
      </w:r>
      <w:r w:rsidRPr="007E348C">
        <w:rPr>
          <w:rFonts w:ascii="Times New Roman" w:hAnsi="Times New Roman"/>
          <w:i/>
          <w:iCs/>
          <w:color w:val="FF0000"/>
          <w:sz w:val="24"/>
          <w:szCs w:val="24"/>
        </w:rPr>
        <w:t>port</w:t>
      </w:r>
      <w:r w:rsidRPr="007E348C">
        <w:rPr>
          <w:rFonts w:ascii="Times New Roman" w:hAnsi="Times New Roman"/>
          <w:color w:val="FF0000"/>
          <w:sz w:val="24"/>
          <w:szCs w:val="24"/>
        </w:rPr>
        <w:t> (pp. 409-420). Routledge.</w:t>
      </w:r>
    </w:p>
    <w:p w14:paraId="0E3EBAB8"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Lara-</w:t>
      </w:r>
      <w:proofErr w:type="spellStart"/>
      <w:r w:rsidRPr="007277E8">
        <w:rPr>
          <w:rFonts w:ascii="Times New Roman" w:hAnsi="Times New Roman"/>
          <w:sz w:val="24"/>
          <w:szCs w:val="24"/>
        </w:rPr>
        <w:t>Bercial</w:t>
      </w:r>
      <w:proofErr w:type="spellEnd"/>
      <w:r w:rsidRPr="007277E8">
        <w:rPr>
          <w:rFonts w:ascii="Times New Roman" w:hAnsi="Times New Roman"/>
          <w:sz w:val="24"/>
          <w:szCs w:val="24"/>
        </w:rPr>
        <w:t>, S., &amp; Mallett, C. J. (2016). The practices and developmental pathways of professional and Olympic serial winning coaches. </w:t>
      </w:r>
      <w:r w:rsidRPr="007277E8">
        <w:rPr>
          <w:rFonts w:ascii="Times New Roman" w:hAnsi="Times New Roman"/>
          <w:i/>
          <w:iCs/>
          <w:sz w:val="24"/>
          <w:szCs w:val="24"/>
        </w:rPr>
        <w:t>International Sport Coaching Journal</w:t>
      </w:r>
      <w:r w:rsidRPr="007277E8">
        <w:rPr>
          <w:rFonts w:ascii="Times New Roman" w:hAnsi="Times New Roman"/>
          <w:sz w:val="24"/>
          <w:szCs w:val="24"/>
        </w:rPr>
        <w:t>, </w:t>
      </w:r>
      <w:r w:rsidRPr="007277E8">
        <w:rPr>
          <w:rFonts w:ascii="Times New Roman" w:hAnsi="Times New Roman"/>
          <w:i/>
          <w:iCs/>
          <w:sz w:val="24"/>
          <w:szCs w:val="24"/>
        </w:rPr>
        <w:t>3</w:t>
      </w:r>
      <w:r w:rsidRPr="007277E8">
        <w:rPr>
          <w:rFonts w:ascii="Times New Roman" w:hAnsi="Times New Roman"/>
          <w:sz w:val="24"/>
          <w:szCs w:val="24"/>
        </w:rPr>
        <w:t>(3), 221-239.</w:t>
      </w:r>
    </w:p>
    <w:p w14:paraId="178DDE64" w14:textId="77777777" w:rsidR="00255E36" w:rsidRPr="007277E8" w:rsidRDefault="00255E36" w:rsidP="00B41F13">
      <w:pPr>
        <w:spacing w:after="0" w:line="480" w:lineRule="auto"/>
        <w:rPr>
          <w:rFonts w:ascii="Times New Roman" w:hAnsi="Times New Roman"/>
          <w:i/>
          <w:iCs/>
          <w:sz w:val="24"/>
          <w:szCs w:val="24"/>
        </w:rPr>
      </w:pPr>
      <w:r w:rsidRPr="007277E8">
        <w:rPr>
          <w:rFonts w:ascii="Times New Roman" w:hAnsi="Times New Roman"/>
          <w:sz w:val="24"/>
          <w:szCs w:val="24"/>
        </w:rPr>
        <w:t xml:space="preserve">Larsen, C. H., Storm, L. K., Sæther, S. A., </w:t>
      </w:r>
      <w:proofErr w:type="spellStart"/>
      <w:r w:rsidRPr="007277E8">
        <w:rPr>
          <w:rFonts w:ascii="Times New Roman" w:hAnsi="Times New Roman"/>
          <w:sz w:val="24"/>
          <w:szCs w:val="24"/>
        </w:rPr>
        <w:t>Pyrdol</w:t>
      </w:r>
      <w:proofErr w:type="spellEnd"/>
      <w:r w:rsidRPr="007277E8">
        <w:rPr>
          <w:rFonts w:ascii="Times New Roman" w:hAnsi="Times New Roman"/>
          <w:sz w:val="24"/>
          <w:szCs w:val="24"/>
        </w:rPr>
        <w:t>, N., &amp; Henriksen, K. (2020). A world class academy in professional football: The case of Ajax Amsterdam. </w:t>
      </w:r>
      <w:r w:rsidRPr="007277E8">
        <w:rPr>
          <w:rFonts w:ascii="Times New Roman" w:hAnsi="Times New Roman"/>
          <w:i/>
          <w:iCs/>
          <w:sz w:val="24"/>
          <w:szCs w:val="24"/>
        </w:rPr>
        <w:t>Scandinavian Journal of Sport and Exercise Psychology,</w:t>
      </w:r>
      <w:r w:rsidRPr="007277E8">
        <w:t xml:space="preserve"> </w:t>
      </w:r>
      <w:r w:rsidRPr="007277E8">
        <w:rPr>
          <w:rFonts w:ascii="Times New Roman" w:hAnsi="Times New Roman"/>
          <w:i/>
          <w:iCs/>
          <w:sz w:val="24"/>
          <w:szCs w:val="24"/>
        </w:rPr>
        <w:t>2, 33–43.</w:t>
      </w:r>
    </w:p>
    <w:p w14:paraId="389968FC"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Leo, F. M., Sánchez-Miguel, P. A., Sánchez-Oliva, D., Amado, D., &amp; García-Calvo, T. (2013). Analysis of cohesion and collective efficacy profiles for the performance of soccer players. </w:t>
      </w:r>
      <w:r w:rsidRPr="007277E8">
        <w:rPr>
          <w:rFonts w:ascii="Times New Roman" w:hAnsi="Times New Roman"/>
          <w:i/>
          <w:iCs/>
          <w:sz w:val="24"/>
          <w:szCs w:val="24"/>
        </w:rPr>
        <w:t>Journal of Human Kinetics</w:t>
      </w:r>
      <w:r w:rsidRPr="007277E8">
        <w:rPr>
          <w:rFonts w:ascii="Times New Roman" w:hAnsi="Times New Roman"/>
          <w:sz w:val="24"/>
          <w:szCs w:val="24"/>
        </w:rPr>
        <w:t>, </w:t>
      </w:r>
      <w:r w:rsidRPr="007277E8">
        <w:rPr>
          <w:rFonts w:ascii="Times New Roman" w:hAnsi="Times New Roman"/>
          <w:i/>
          <w:iCs/>
          <w:sz w:val="24"/>
          <w:szCs w:val="24"/>
        </w:rPr>
        <w:t>39</w:t>
      </w:r>
      <w:r w:rsidRPr="007277E8">
        <w:rPr>
          <w:rFonts w:ascii="Times New Roman" w:hAnsi="Times New Roman"/>
          <w:sz w:val="24"/>
          <w:szCs w:val="24"/>
        </w:rPr>
        <w:t>, 221.</w:t>
      </w:r>
    </w:p>
    <w:p w14:paraId="705D7066" w14:textId="77777777" w:rsidR="00255E36"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 xml:space="preserve">Lincoln, Y. S., &amp; Guba, E. G. (1985). </w:t>
      </w:r>
      <w:r w:rsidRPr="007277E8">
        <w:rPr>
          <w:rFonts w:ascii="Times New Roman" w:hAnsi="Times New Roman"/>
          <w:i/>
          <w:iCs/>
          <w:sz w:val="24"/>
          <w:szCs w:val="24"/>
        </w:rPr>
        <w:t>Naturalistic inquiry</w:t>
      </w:r>
      <w:r w:rsidRPr="007277E8">
        <w:rPr>
          <w:rFonts w:ascii="Times New Roman" w:hAnsi="Times New Roman"/>
          <w:sz w:val="24"/>
          <w:szCs w:val="24"/>
        </w:rPr>
        <w:t>. Beverley Hills.</w:t>
      </w:r>
    </w:p>
    <w:p w14:paraId="4BADE5A0" w14:textId="77777777" w:rsidR="00255E36" w:rsidRPr="007E348C" w:rsidRDefault="00255E36" w:rsidP="00B41F13">
      <w:pPr>
        <w:spacing w:after="0" w:line="480" w:lineRule="auto"/>
        <w:rPr>
          <w:rFonts w:ascii="Times New Roman" w:hAnsi="Times New Roman"/>
          <w:color w:val="FF0000"/>
          <w:sz w:val="24"/>
          <w:szCs w:val="24"/>
        </w:rPr>
      </w:pPr>
      <w:r w:rsidRPr="007E348C">
        <w:rPr>
          <w:rFonts w:ascii="Times New Roman" w:hAnsi="Times New Roman"/>
          <w:color w:val="FF0000"/>
          <w:sz w:val="24"/>
          <w:szCs w:val="24"/>
        </w:rPr>
        <w:t>Lincoln, Y. S., &amp; Guba, E. G. (2000). Paradigmatic controversies, contradictions, and</w:t>
      </w:r>
      <w:r>
        <w:rPr>
          <w:rFonts w:ascii="Times New Roman" w:hAnsi="Times New Roman"/>
          <w:color w:val="FF0000"/>
          <w:sz w:val="24"/>
          <w:szCs w:val="24"/>
        </w:rPr>
        <w:t xml:space="preserve"> </w:t>
      </w:r>
      <w:r w:rsidRPr="007E348C">
        <w:rPr>
          <w:rFonts w:ascii="Times New Roman" w:hAnsi="Times New Roman"/>
          <w:color w:val="FF0000"/>
          <w:sz w:val="24"/>
          <w:szCs w:val="24"/>
        </w:rPr>
        <w:t xml:space="preserve">emerging confluences. In N. K. Denzin &amp; Y. S. Lincoln (Eds.), </w:t>
      </w:r>
      <w:r w:rsidRPr="007E348C">
        <w:rPr>
          <w:rFonts w:ascii="Times New Roman" w:hAnsi="Times New Roman"/>
          <w:i/>
          <w:iCs/>
          <w:color w:val="FF0000"/>
          <w:sz w:val="24"/>
          <w:szCs w:val="24"/>
        </w:rPr>
        <w:t>The handbook of qualitative</w:t>
      </w:r>
      <w:r w:rsidRPr="007E348C">
        <w:rPr>
          <w:rFonts w:ascii="Times New Roman" w:hAnsi="Times New Roman"/>
          <w:i/>
          <w:iCs/>
          <w:color w:val="FF0000"/>
          <w:sz w:val="24"/>
          <w:szCs w:val="24"/>
        </w:rPr>
        <w:t xml:space="preserve"> </w:t>
      </w:r>
      <w:r w:rsidRPr="007E348C">
        <w:rPr>
          <w:rFonts w:ascii="Times New Roman" w:hAnsi="Times New Roman"/>
          <w:i/>
          <w:iCs/>
          <w:color w:val="FF0000"/>
          <w:sz w:val="24"/>
          <w:szCs w:val="24"/>
        </w:rPr>
        <w:t>research</w:t>
      </w:r>
      <w:r w:rsidRPr="007E348C">
        <w:rPr>
          <w:rFonts w:ascii="Times New Roman" w:hAnsi="Times New Roman"/>
          <w:color w:val="FF0000"/>
          <w:sz w:val="24"/>
          <w:szCs w:val="24"/>
        </w:rPr>
        <w:t xml:space="preserve"> (2nd ed., pp. 163–188). Beverly Hills, CA: Sage</w:t>
      </w:r>
    </w:p>
    <w:p w14:paraId="694F0C9B" w14:textId="77777777" w:rsidR="00255E36" w:rsidRPr="007277E8" w:rsidRDefault="00255E36" w:rsidP="00B41F13">
      <w:pPr>
        <w:spacing w:after="0" w:line="480" w:lineRule="auto"/>
        <w:jc w:val="both"/>
      </w:pPr>
      <w:r w:rsidRPr="007277E8">
        <w:rPr>
          <w:rFonts w:ascii="Times New Roman" w:eastAsia="SimSun" w:hAnsi="Times New Roman"/>
          <w:sz w:val="24"/>
          <w:szCs w:val="24"/>
          <w:shd w:val="clear" w:color="auto" w:fill="FFFFFF"/>
          <w:lang w:eastAsia="zh-CN"/>
        </w:rPr>
        <w:t>Martindale, R. J., Collins, D., &amp; Abraham, A. (2007). Effective talent development: The elite coach perspective in UK sport. </w:t>
      </w:r>
      <w:r w:rsidRPr="007277E8">
        <w:rPr>
          <w:rFonts w:ascii="Times New Roman" w:eastAsia="SimSun" w:hAnsi="Times New Roman"/>
          <w:i/>
          <w:iCs/>
          <w:sz w:val="24"/>
          <w:szCs w:val="24"/>
          <w:shd w:val="clear" w:color="auto" w:fill="FFFFFF"/>
          <w:lang w:eastAsia="zh-CN"/>
        </w:rPr>
        <w:t>Journal of Applied Sport Psychology</w:t>
      </w:r>
      <w:r w:rsidRPr="007277E8">
        <w:rPr>
          <w:rFonts w:ascii="Times New Roman" w:eastAsia="SimSun" w:hAnsi="Times New Roman"/>
          <w:sz w:val="24"/>
          <w:szCs w:val="24"/>
          <w:shd w:val="clear" w:color="auto" w:fill="FFFFFF"/>
          <w:lang w:eastAsia="zh-CN"/>
        </w:rPr>
        <w:t>, </w:t>
      </w:r>
      <w:r w:rsidRPr="007277E8">
        <w:rPr>
          <w:rFonts w:ascii="Times New Roman" w:eastAsia="SimSun" w:hAnsi="Times New Roman"/>
          <w:i/>
          <w:iCs/>
          <w:sz w:val="24"/>
          <w:szCs w:val="24"/>
          <w:shd w:val="clear" w:color="auto" w:fill="FFFFFF"/>
          <w:lang w:eastAsia="zh-CN"/>
        </w:rPr>
        <w:t>19</w:t>
      </w:r>
      <w:r w:rsidRPr="007277E8">
        <w:rPr>
          <w:rFonts w:ascii="Times New Roman" w:eastAsia="SimSun" w:hAnsi="Times New Roman"/>
          <w:sz w:val="24"/>
          <w:szCs w:val="24"/>
          <w:shd w:val="clear" w:color="auto" w:fill="FFFFFF"/>
          <w:lang w:eastAsia="zh-CN"/>
        </w:rPr>
        <w:t>(2), 187-206.</w:t>
      </w:r>
    </w:p>
    <w:p w14:paraId="18A37C37"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Martindale, R. J., Collins, D., &amp; Daubney, J. (2005). Talent development: A guide for practice and research within sport. </w:t>
      </w:r>
      <w:r w:rsidRPr="007277E8">
        <w:rPr>
          <w:rFonts w:ascii="Times New Roman" w:hAnsi="Times New Roman"/>
          <w:i/>
          <w:iCs/>
          <w:sz w:val="24"/>
          <w:szCs w:val="24"/>
        </w:rPr>
        <w:t>Quest</w:t>
      </w:r>
      <w:r w:rsidRPr="007277E8">
        <w:rPr>
          <w:rFonts w:ascii="Times New Roman" w:hAnsi="Times New Roman"/>
          <w:sz w:val="24"/>
          <w:szCs w:val="24"/>
        </w:rPr>
        <w:t>, </w:t>
      </w:r>
      <w:r w:rsidRPr="007277E8">
        <w:rPr>
          <w:rFonts w:ascii="Times New Roman" w:hAnsi="Times New Roman"/>
          <w:i/>
          <w:iCs/>
          <w:sz w:val="24"/>
          <w:szCs w:val="24"/>
        </w:rPr>
        <w:t>57</w:t>
      </w:r>
      <w:r w:rsidRPr="007277E8">
        <w:rPr>
          <w:rFonts w:ascii="Times New Roman" w:hAnsi="Times New Roman"/>
          <w:sz w:val="24"/>
          <w:szCs w:val="24"/>
        </w:rPr>
        <w:t>(4), 353-375.</w:t>
      </w:r>
    </w:p>
    <w:p w14:paraId="52E0FEA7"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 xml:space="preserve">Martindale, R. J., Collins, D., Douglas, C., &amp; </w:t>
      </w:r>
      <w:proofErr w:type="spellStart"/>
      <w:r w:rsidRPr="007277E8">
        <w:rPr>
          <w:rFonts w:ascii="Times New Roman" w:hAnsi="Times New Roman"/>
          <w:sz w:val="24"/>
          <w:szCs w:val="24"/>
        </w:rPr>
        <w:t>Whike</w:t>
      </w:r>
      <w:proofErr w:type="spellEnd"/>
      <w:r w:rsidRPr="007277E8">
        <w:rPr>
          <w:rFonts w:ascii="Times New Roman" w:hAnsi="Times New Roman"/>
          <w:sz w:val="24"/>
          <w:szCs w:val="24"/>
        </w:rPr>
        <w:t>, A. (2013). Examining the ecological validity of the Talent Development Environment Questionnaire. </w:t>
      </w:r>
      <w:r w:rsidRPr="007277E8">
        <w:rPr>
          <w:rFonts w:ascii="Times New Roman" w:hAnsi="Times New Roman"/>
          <w:i/>
          <w:iCs/>
          <w:sz w:val="24"/>
          <w:szCs w:val="24"/>
        </w:rPr>
        <w:t>Journal of Sports Sciences</w:t>
      </w:r>
      <w:r w:rsidRPr="007277E8">
        <w:rPr>
          <w:rFonts w:ascii="Times New Roman" w:hAnsi="Times New Roman"/>
          <w:sz w:val="24"/>
          <w:szCs w:val="24"/>
        </w:rPr>
        <w:t>, </w:t>
      </w:r>
      <w:r w:rsidRPr="007277E8">
        <w:rPr>
          <w:rFonts w:ascii="Times New Roman" w:hAnsi="Times New Roman"/>
          <w:i/>
          <w:iCs/>
          <w:sz w:val="24"/>
          <w:szCs w:val="24"/>
        </w:rPr>
        <w:t>31</w:t>
      </w:r>
      <w:r w:rsidRPr="007277E8">
        <w:rPr>
          <w:rFonts w:ascii="Times New Roman" w:hAnsi="Times New Roman"/>
          <w:sz w:val="24"/>
          <w:szCs w:val="24"/>
        </w:rPr>
        <w:t xml:space="preserve">, 41–47. </w:t>
      </w:r>
    </w:p>
    <w:p w14:paraId="1C96411C" w14:textId="77777777" w:rsidR="00255E36"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lastRenderedPageBreak/>
        <w:t>Martindale, R. J., Collins, D., Wang, J. C., McNeill, M., Lee, K. S., Sproule, J., &amp; Westbury, T. (2010). Development of the talent development environment questionnaire for sport. </w:t>
      </w:r>
      <w:r w:rsidRPr="007277E8">
        <w:rPr>
          <w:rFonts w:ascii="Times New Roman" w:hAnsi="Times New Roman"/>
          <w:i/>
          <w:iCs/>
          <w:sz w:val="24"/>
          <w:szCs w:val="24"/>
        </w:rPr>
        <w:t>Journal of Sports Sciences</w:t>
      </w:r>
      <w:r w:rsidRPr="007277E8">
        <w:rPr>
          <w:rFonts w:ascii="Times New Roman" w:hAnsi="Times New Roman"/>
          <w:sz w:val="24"/>
          <w:szCs w:val="24"/>
        </w:rPr>
        <w:t>, </w:t>
      </w:r>
      <w:r w:rsidRPr="007277E8">
        <w:rPr>
          <w:rFonts w:ascii="Times New Roman" w:hAnsi="Times New Roman"/>
          <w:i/>
          <w:iCs/>
          <w:sz w:val="24"/>
          <w:szCs w:val="24"/>
        </w:rPr>
        <w:t>28</w:t>
      </w:r>
      <w:r w:rsidRPr="007277E8">
        <w:rPr>
          <w:rFonts w:ascii="Times New Roman" w:hAnsi="Times New Roman"/>
          <w:sz w:val="24"/>
          <w:szCs w:val="24"/>
        </w:rPr>
        <w:t>(11), 1209-1221.</w:t>
      </w:r>
    </w:p>
    <w:p w14:paraId="4B4C8CFD" w14:textId="77777777" w:rsidR="00255E36" w:rsidRPr="007E348C" w:rsidRDefault="00255E36" w:rsidP="00B41F13">
      <w:pPr>
        <w:spacing w:after="0" w:line="480" w:lineRule="auto"/>
        <w:rPr>
          <w:rFonts w:ascii="Times New Roman" w:hAnsi="Times New Roman"/>
          <w:color w:val="FF0000"/>
          <w:sz w:val="24"/>
          <w:szCs w:val="24"/>
        </w:rPr>
      </w:pPr>
      <w:r w:rsidRPr="007E348C">
        <w:rPr>
          <w:rFonts w:ascii="Times New Roman" w:hAnsi="Times New Roman"/>
          <w:color w:val="FF0000"/>
          <w:sz w:val="24"/>
          <w:szCs w:val="24"/>
        </w:rPr>
        <w:t>Martindale, R., Fountain, H., Andronikos, G., English, C., Dugdale, J. H., &amp; Ferrier, S. (2023). A mixed methods exploration of the parent perspective of talent development environments across a national multi-sport landscape. </w:t>
      </w:r>
      <w:r w:rsidRPr="007E348C">
        <w:rPr>
          <w:rFonts w:ascii="Times New Roman" w:hAnsi="Times New Roman"/>
          <w:i/>
          <w:iCs/>
          <w:color w:val="FF0000"/>
          <w:sz w:val="24"/>
          <w:szCs w:val="24"/>
        </w:rPr>
        <w:t>Psychology of Sport and Exercise</w:t>
      </w:r>
      <w:r w:rsidRPr="007E348C">
        <w:rPr>
          <w:rFonts w:ascii="Times New Roman" w:hAnsi="Times New Roman"/>
          <w:color w:val="FF0000"/>
          <w:sz w:val="24"/>
          <w:szCs w:val="24"/>
        </w:rPr>
        <w:t>, </w:t>
      </w:r>
      <w:r w:rsidRPr="007E348C">
        <w:rPr>
          <w:rFonts w:ascii="Times New Roman" w:hAnsi="Times New Roman"/>
          <w:i/>
          <w:iCs/>
          <w:color w:val="FF0000"/>
          <w:sz w:val="24"/>
          <w:szCs w:val="24"/>
        </w:rPr>
        <w:t>69</w:t>
      </w:r>
      <w:r w:rsidRPr="007E348C">
        <w:rPr>
          <w:rFonts w:ascii="Times New Roman" w:hAnsi="Times New Roman"/>
          <w:color w:val="FF0000"/>
          <w:sz w:val="24"/>
          <w:szCs w:val="24"/>
        </w:rPr>
        <w:t>, 102487.</w:t>
      </w:r>
    </w:p>
    <w:p w14:paraId="52C99A21" w14:textId="77777777" w:rsidR="00255E36" w:rsidRPr="007277E8" w:rsidRDefault="00255E36" w:rsidP="00B41F13">
      <w:pPr>
        <w:spacing w:after="0" w:line="480" w:lineRule="auto"/>
        <w:jc w:val="both"/>
      </w:pPr>
      <w:r w:rsidRPr="007277E8">
        <w:rPr>
          <w:rFonts w:ascii="Times New Roman" w:hAnsi="Times New Roman"/>
          <w:sz w:val="24"/>
          <w:szCs w:val="24"/>
        </w:rPr>
        <w:t>Mills, A., Butt, J., Maynard, I., &amp; Harwood, C. (2014). Toward an understanding of optimal development environments within elite English soccer academies. </w:t>
      </w:r>
      <w:r w:rsidRPr="007277E8">
        <w:rPr>
          <w:rFonts w:ascii="Times New Roman" w:hAnsi="Times New Roman"/>
          <w:i/>
          <w:iCs/>
          <w:sz w:val="24"/>
          <w:szCs w:val="24"/>
        </w:rPr>
        <w:t>The Sport Psychologist</w:t>
      </w:r>
      <w:r w:rsidRPr="007277E8">
        <w:rPr>
          <w:rFonts w:ascii="Times New Roman" w:hAnsi="Times New Roman"/>
          <w:sz w:val="24"/>
          <w:szCs w:val="24"/>
        </w:rPr>
        <w:t>, </w:t>
      </w:r>
      <w:r w:rsidRPr="007277E8">
        <w:rPr>
          <w:rFonts w:ascii="Times New Roman" w:hAnsi="Times New Roman"/>
          <w:i/>
          <w:iCs/>
          <w:sz w:val="24"/>
          <w:szCs w:val="24"/>
        </w:rPr>
        <w:t>28</w:t>
      </w:r>
      <w:r w:rsidRPr="007277E8">
        <w:rPr>
          <w:rFonts w:ascii="Times New Roman" w:hAnsi="Times New Roman"/>
          <w:sz w:val="24"/>
          <w:szCs w:val="24"/>
        </w:rPr>
        <w:t>(2), 137-150.</w:t>
      </w:r>
    </w:p>
    <w:p w14:paraId="1B2AC420"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Morgan, D. L. (2014). Pragmatism as a paradigm for social research. </w:t>
      </w:r>
      <w:r w:rsidRPr="007277E8">
        <w:rPr>
          <w:rFonts w:ascii="Times New Roman" w:hAnsi="Times New Roman"/>
          <w:i/>
          <w:iCs/>
          <w:sz w:val="24"/>
          <w:szCs w:val="24"/>
        </w:rPr>
        <w:t>Qualitative Inquiry</w:t>
      </w:r>
      <w:r w:rsidRPr="007277E8">
        <w:rPr>
          <w:rFonts w:ascii="Times New Roman" w:hAnsi="Times New Roman"/>
          <w:sz w:val="24"/>
          <w:szCs w:val="24"/>
        </w:rPr>
        <w:t>, </w:t>
      </w:r>
      <w:r w:rsidRPr="007277E8">
        <w:rPr>
          <w:rFonts w:ascii="Times New Roman" w:hAnsi="Times New Roman"/>
          <w:i/>
          <w:iCs/>
          <w:sz w:val="24"/>
          <w:szCs w:val="24"/>
        </w:rPr>
        <w:t>20</w:t>
      </w:r>
      <w:r w:rsidRPr="007277E8">
        <w:rPr>
          <w:rFonts w:ascii="Times New Roman" w:hAnsi="Times New Roman"/>
          <w:sz w:val="24"/>
          <w:szCs w:val="24"/>
        </w:rPr>
        <w:t>(8), 1045-1053.]</w:t>
      </w:r>
    </w:p>
    <w:p w14:paraId="52B2B4D3" w14:textId="77777777" w:rsidR="00255E36" w:rsidRPr="007277E8" w:rsidRDefault="00255E36" w:rsidP="00B41F13">
      <w:pPr>
        <w:spacing w:after="0" w:line="480" w:lineRule="auto"/>
        <w:jc w:val="both"/>
        <w:rPr>
          <w:rFonts w:ascii="Times New Roman" w:eastAsia="SimSun" w:hAnsi="Times New Roman"/>
          <w:sz w:val="24"/>
          <w:szCs w:val="24"/>
          <w:lang w:val="en-US" w:eastAsia="zh-CN"/>
        </w:rPr>
      </w:pPr>
      <w:r w:rsidRPr="007277E8">
        <w:rPr>
          <w:rFonts w:ascii="Times New Roman" w:eastAsia="SimSun" w:hAnsi="Times New Roman"/>
          <w:sz w:val="24"/>
          <w:szCs w:val="24"/>
          <w:lang w:val="en-US" w:eastAsia="zh-CN"/>
        </w:rPr>
        <w:t xml:space="preserve">Patton, M. (1990). </w:t>
      </w:r>
      <w:r w:rsidRPr="007277E8">
        <w:rPr>
          <w:rFonts w:ascii="Times New Roman" w:eastAsia="SimSun" w:hAnsi="Times New Roman"/>
          <w:i/>
          <w:iCs/>
          <w:sz w:val="24"/>
          <w:szCs w:val="24"/>
          <w:lang w:val="en-US" w:eastAsia="zh-CN"/>
        </w:rPr>
        <w:t xml:space="preserve">Qualitative evaluation methods </w:t>
      </w:r>
      <w:r w:rsidRPr="007277E8">
        <w:rPr>
          <w:rFonts w:ascii="Times New Roman" w:eastAsia="SimSun" w:hAnsi="Times New Roman"/>
          <w:sz w:val="24"/>
          <w:szCs w:val="24"/>
          <w:lang w:val="en-US" w:eastAsia="zh-CN"/>
        </w:rPr>
        <w:t>(2nd edition). Beverly Hills, CA: Sage.</w:t>
      </w:r>
    </w:p>
    <w:p w14:paraId="2CCFDB25" w14:textId="77777777" w:rsidR="00255E36" w:rsidRPr="007E348C" w:rsidRDefault="00255E36" w:rsidP="00B41F13">
      <w:pPr>
        <w:spacing w:after="0" w:line="480" w:lineRule="auto"/>
        <w:jc w:val="both"/>
        <w:rPr>
          <w:rFonts w:ascii="Times New Roman" w:hAnsi="Times New Roman"/>
          <w:color w:val="FF0000"/>
          <w:sz w:val="24"/>
        </w:rPr>
      </w:pPr>
      <w:r w:rsidRPr="007E348C">
        <w:rPr>
          <w:rFonts w:ascii="Times New Roman" w:hAnsi="Times New Roman"/>
          <w:color w:val="FF0000"/>
          <w:sz w:val="24"/>
        </w:rPr>
        <w:t>Patton, M. Q. (2002). Two decades of developments in qualitative inquiry: A personal, experiential perspective. </w:t>
      </w:r>
      <w:r w:rsidRPr="007E348C">
        <w:rPr>
          <w:rFonts w:ascii="Times New Roman" w:hAnsi="Times New Roman"/>
          <w:i/>
          <w:iCs/>
          <w:color w:val="FF0000"/>
          <w:sz w:val="24"/>
        </w:rPr>
        <w:t xml:space="preserve">Qualitative </w:t>
      </w:r>
      <w:r w:rsidRPr="007E348C">
        <w:rPr>
          <w:rFonts w:ascii="Times New Roman" w:hAnsi="Times New Roman"/>
          <w:i/>
          <w:iCs/>
          <w:color w:val="FF0000"/>
          <w:sz w:val="24"/>
        </w:rPr>
        <w:t>S</w:t>
      </w:r>
      <w:r w:rsidRPr="007E348C">
        <w:rPr>
          <w:rFonts w:ascii="Times New Roman" w:hAnsi="Times New Roman"/>
          <w:i/>
          <w:iCs/>
          <w:color w:val="FF0000"/>
          <w:sz w:val="24"/>
        </w:rPr>
        <w:t xml:space="preserve">ocial </w:t>
      </w:r>
      <w:r w:rsidRPr="007E348C">
        <w:rPr>
          <w:rFonts w:ascii="Times New Roman" w:hAnsi="Times New Roman"/>
          <w:i/>
          <w:iCs/>
          <w:color w:val="FF0000"/>
          <w:sz w:val="24"/>
        </w:rPr>
        <w:t>W</w:t>
      </w:r>
      <w:r w:rsidRPr="007E348C">
        <w:rPr>
          <w:rFonts w:ascii="Times New Roman" w:hAnsi="Times New Roman"/>
          <w:i/>
          <w:iCs/>
          <w:color w:val="FF0000"/>
          <w:sz w:val="24"/>
        </w:rPr>
        <w:t>ork</w:t>
      </w:r>
      <w:r w:rsidRPr="007E348C">
        <w:rPr>
          <w:rFonts w:ascii="Times New Roman" w:hAnsi="Times New Roman"/>
          <w:color w:val="FF0000"/>
          <w:sz w:val="24"/>
        </w:rPr>
        <w:t>, </w:t>
      </w:r>
      <w:r w:rsidRPr="007E348C">
        <w:rPr>
          <w:rFonts w:ascii="Times New Roman" w:hAnsi="Times New Roman"/>
          <w:i/>
          <w:iCs/>
          <w:color w:val="FF0000"/>
          <w:sz w:val="24"/>
        </w:rPr>
        <w:t>1</w:t>
      </w:r>
      <w:r w:rsidRPr="007E348C">
        <w:rPr>
          <w:rFonts w:ascii="Times New Roman" w:hAnsi="Times New Roman"/>
          <w:color w:val="FF0000"/>
          <w:sz w:val="24"/>
        </w:rPr>
        <w:t>(3), 261-283.</w:t>
      </w:r>
    </w:p>
    <w:p w14:paraId="3D16E1C6" w14:textId="77777777" w:rsidR="00255E36" w:rsidRDefault="00255E36" w:rsidP="00B41F13">
      <w:pPr>
        <w:spacing w:after="0" w:line="480" w:lineRule="auto"/>
        <w:jc w:val="both"/>
        <w:rPr>
          <w:rFonts w:ascii="Times New Roman" w:hAnsi="Times New Roman"/>
          <w:sz w:val="24"/>
        </w:rPr>
      </w:pPr>
      <w:r w:rsidRPr="007277E8">
        <w:rPr>
          <w:rFonts w:ascii="Times New Roman" w:hAnsi="Times New Roman"/>
          <w:sz w:val="24"/>
        </w:rPr>
        <w:t>Polit, D. F., &amp; Beck, C. T. (2010). Generalization in quantitative and qualitative research: Myths and strategies. </w:t>
      </w:r>
      <w:r w:rsidRPr="007277E8">
        <w:rPr>
          <w:rFonts w:ascii="Times New Roman" w:hAnsi="Times New Roman"/>
          <w:i/>
          <w:iCs/>
          <w:sz w:val="24"/>
        </w:rPr>
        <w:t>International journal of nursing studies</w:t>
      </w:r>
      <w:r w:rsidRPr="007277E8">
        <w:rPr>
          <w:rFonts w:ascii="Times New Roman" w:hAnsi="Times New Roman"/>
          <w:sz w:val="24"/>
        </w:rPr>
        <w:t>, </w:t>
      </w:r>
      <w:r w:rsidRPr="007277E8">
        <w:rPr>
          <w:rFonts w:ascii="Times New Roman" w:hAnsi="Times New Roman"/>
          <w:i/>
          <w:iCs/>
          <w:sz w:val="24"/>
        </w:rPr>
        <w:t>47</w:t>
      </w:r>
      <w:r w:rsidRPr="007277E8">
        <w:rPr>
          <w:rFonts w:ascii="Times New Roman" w:hAnsi="Times New Roman"/>
          <w:sz w:val="24"/>
        </w:rPr>
        <w:t>(11), 1451-1458.</w:t>
      </w:r>
    </w:p>
    <w:p w14:paraId="31E03FC6"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Purdy, L. G., &amp; Jones, R. L. (2011). Choppy waters: Elite rowers’ perceptions of coaching. </w:t>
      </w:r>
      <w:r w:rsidRPr="007277E8">
        <w:rPr>
          <w:rFonts w:ascii="Times New Roman" w:hAnsi="Times New Roman"/>
          <w:i/>
          <w:iCs/>
          <w:sz w:val="24"/>
          <w:szCs w:val="24"/>
        </w:rPr>
        <w:t>Sociology of Sport Journal</w:t>
      </w:r>
      <w:r w:rsidRPr="007277E8">
        <w:rPr>
          <w:rFonts w:ascii="Times New Roman" w:hAnsi="Times New Roman"/>
          <w:sz w:val="24"/>
          <w:szCs w:val="24"/>
        </w:rPr>
        <w:t>, </w:t>
      </w:r>
      <w:r w:rsidRPr="007277E8">
        <w:rPr>
          <w:rFonts w:ascii="Times New Roman" w:hAnsi="Times New Roman"/>
          <w:i/>
          <w:iCs/>
          <w:sz w:val="24"/>
          <w:szCs w:val="24"/>
        </w:rPr>
        <w:t>28</w:t>
      </w:r>
      <w:r w:rsidRPr="007277E8">
        <w:rPr>
          <w:rFonts w:ascii="Times New Roman" w:hAnsi="Times New Roman"/>
          <w:sz w:val="24"/>
          <w:szCs w:val="24"/>
        </w:rPr>
        <w:t>(3), 329-346.</w:t>
      </w:r>
    </w:p>
    <w:p w14:paraId="02FB566A" w14:textId="77777777" w:rsidR="00255E36" w:rsidRPr="007277E8" w:rsidRDefault="00255E36" w:rsidP="00B41F13">
      <w:pPr>
        <w:spacing w:after="0" w:line="480" w:lineRule="auto"/>
        <w:rPr>
          <w:rFonts w:ascii="Times New Roman" w:hAnsi="Times New Roman"/>
          <w:sz w:val="24"/>
          <w:szCs w:val="24"/>
        </w:rPr>
      </w:pPr>
      <w:r w:rsidRPr="007277E8">
        <w:rPr>
          <w:rFonts w:ascii="Times New Roman" w:hAnsi="Times New Roman"/>
          <w:sz w:val="24"/>
          <w:szCs w:val="24"/>
        </w:rPr>
        <w:t xml:space="preserve">Rees, T., Hardy, L., </w:t>
      </w:r>
      <w:proofErr w:type="spellStart"/>
      <w:r w:rsidRPr="007277E8">
        <w:rPr>
          <w:rFonts w:ascii="Times New Roman" w:hAnsi="Times New Roman"/>
          <w:sz w:val="24"/>
          <w:szCs w:val="24"/>
        </w:rPr>
        <w:t>Güllich</w:t>
      </w:r>
      <w:proofErr w:type="spellEnd"/>
      <w:r w:rsidRPr="007277E8">
        <w:rPr>
          <w:rFonts w:ascii="Times New Roman" w:hAnsi="Times New Roman"/>
          <w:sz w:val="24"/>
          <w:szCs w:val="24"/>
        </w:rPr>
        <w:t xml:space="preserve">, A., Abernethy, B., Côté, J., Woodman, T., Montgomery, H., Laing, S., &amp; Warr, C. (2016). The great British </w:t>
      </w:r>
      <w:proofErr w:type="spellStart"/>
      <w:proofErr w:type="gramStart"/>
      <w:r w:rsidRPr="007277E8">
        <w:rPr>
          <w:rFonts w:ascii="Times New Roman" w:hAnsi="Times New Roman"/>
          <w:sz w:val="24"/>
          <w:szCs w:val="24"/>
        </w:rPr>
        <w:t>medalists</w:t>
      </w:r>
      <w:proofErr w:type="spellEnd"/>
      <w:proofErr w:type="gramEnd"/>
      <w:r w:rsidRPr="007277E8">
        <w:rPr>
          <w:rFonts w:ascii="Times New Roman" w:hAnsi="Times New Roman"/>
          <w:sz w:val="24"/>
          <w:szCs w:val="24"/>
        </w:rPr>
        <w:t xml:space="preserve"> project: a review of current knowledge on the development of the world’s best sporting talent. </w:t>
      </w:r>
      <w:r w:rsidRPr="007277E8">
        <w:rPr>
          <w:rFonts w:ascii="Times New Roman" w:hAnsi="Times New Roman"/>
          <w:i/>
          <w:iCs/>
          <w:sz w:val="24"/>
          <w:szCs w:val="24"/>
        </w:rPr>
        <w:t>Sports medicine</w:t>
      </w:r>
      <w:r w:rsidRPr="007277E8">
        <w:rPr>
          <w:rFonts w:ascii="Times New Roman" w:hAnsi="Times New Roman"/>
          <w:sz w:val="24"/>
          <w:szCs w:val="24"/>
        </w:rPr>
        <w:t>, </w:t>
      </w:r>
      <w:r w:rsidRPr="007277E8">
        <w:rPr>
          <w:rFonts w:ascii="Times New Roman" w:hAnsi="Times New Roman"/>
          <w:i/>
          <w:iCs/>
          <w:sz w:val="24"/>
          <w:szCs w:val="24"/>
        </w:rPr>
        <w:t>46</w:t>
      </w:r>
      <w:r w:rsidRPr="007277E8">
        <w:rPr>
          <w:rFonts w:ascii="Times New Roman" w:hAnsi="Times New Roman"/>
          <w:sz w:val="24"/>
          <w:szCs w:val="24"/>
        </w:rPr>
        <w:t>(8), 1041-1058.</w:t>
      </w:r>
    </w:p>
    <w:p w14:paraId="7F2EDEEB"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lastRenderedPageBreak/>
        <w:t>Rhind, D. J., Jowett, S., &amp; Yang, S. X. (2012). A comparison of athletes' perceptions of the coach-athlete relationship in team and individual sports. </w:t>
      </w:r>
      <w:r w:rsidRPr="007277E8">
        <w:rPr>
          <w:rFonts w:ascii="Times New Roman" w:hAnsi="Times New Roman"/>
          <w:i/>
          <w:iCs/>
          <w:sz w:val="24"/>
          <w:szCs w:val="24"/>
        </w:rPr>
        <w:t xml:space="preserve">Journal of Sport </w:t>
      </w:r>
      <w:proofErr w:type="spellStart"/>
      <w:r w:rsidRPr="007277E8">
        <w:rPr>
          <w:rFonts w:ascii="Times New Roman" w:hAnsi="Times New Roman"/>
          <w:i/>
          <w:iCs/>
          <w:sz w:val="24"/>
          <w:szCs w:val="24"/>
        </w:rPr>
        <w:t>Behavior</w:t>
      </w:r>
      <w:proofErr w:type="spellEnd"/>
      <w:r w:rsidRPr="007277E8">
        <w:rPr>
          <w:rFonts w:ascii="Times New Roman" w:hAnsi="Times New Roman"/>
          <w:sz w:val="24"/>
          <w:szCs w:val="24"/>
        </w:rPr>
        <w:t>, </w:t>
      </w:r>
      <w:r w:rsidRPr="007277E8">
        <w:rPr>
          <w:rFonts w:ascii="Times New Roman" w:hAnsi="Times New Roman"/>
          <w:i/>
          <w:iCs/>
          <w:sz w:val="24"/>
          <w:szCs w:val="24"/>
        </w:rPr>
        <w:t>35</w:t>
      </w:r>
      <w:r w:rsidRPr="007277E8">
        <w:rPr>
          <w:rFonts w:ascii="Times New Roman" w:hAnsi="Times New Roman"/>
          <w:sz w:val="24"/>
          <w:szCs w:val="24"/>
        </w:rPr>
        <w:t>(4), 433.</w:t>
      </w:r>
    </w:p>
    <w:p w14:paraId="442AE957" w14:textId="77777777" w:rsidR="00255E36" w:rsidRPr="007277E8" w:rsidRDefault="00255E36" w:rsidP="00B41F13">
      <w:pPr>
        <w:spacing w:after="0" w:line="480" w:lineRule="auto"/>
        <w:rPr>
          <w:rFonts w:ascii="Times New Roman" w:hAnsi="Times New Roman"/>
          <w:sz w:val="24"/>
        </w:rPr>
      </w:pPr>
      <w:r w:rsidRPr="007277E8">
        <w:rPr>
          <w:rFonts w:ascii="Times New Roman" w:hAnsi="Times New Roman"/>
          <w:sz w:val="24"/>
        </w:rPr>
        <w:t>Rodriguez, J. G. (1999). Commentary: Generalisability and validity in qualitative research. </w:t>
      </w:r>
      <w:r w:rsidRPr="007277E8">
        <w:rPr>
          <w:rFonts w:ascii="Times New Roman" w:hAnsi="Times New Roman"/>
          <w:i/>
          <w:iCs/>
          <w:sz w:val="24"/>
        </w:rPr>
        <w:t>British Medical Journal</w:t>
      </w:r>
      <w:r w:rsidRPr="007277E8">
        <w:rPr>
          <w:rFonts w:ascii="Times New Roman" w:hAnsi="Times New Roman"/>
          <w:sz w:val="24"/>
        </w:rPr>
        <w:t>, </w:t>
      </w:r>
      <w:r w:rsidRPr="007277E8">
        <w:rPr>
          <w:rFonts w:ascii="Times New Roman" w:hAnsi="Times New Roman"/>
          <w:i/>
          <w:iCs/>
          <w:sz w:val="24"/>
        </w:rPr>
        <w:t>319</w:t>
      </w:r>
      <w:r w:rsidRPr="007277E8">
        <w:rPr>
          <w:rFonts w:ascii="Times New Roman" w:hAnsi="Times New Roman"/>
          <w:sz w:val="24"/>
        </w:rPr>
        <w:t>(7207), 421-421.</w:t>
      </w:r>
    </w:p>
    <w:p w14:paraId="3D4684D9" w14:textId="77777777" w:rsidR="00255E36" w:rsidRPr="007277E8" w:rsidRDefault="00255E36" w:rsidP="00B41F13">
      <w:pPr>
        <w:spacing w:after="0" w:line="480" w:lineRule="auto"/>
        <w:rPr>
          <w:rFonts w:ascii="Times New Roman" w:hAnsi="Times New Roman"/>
          <w:i/>
          <w:iCs/>
          <w:sz w:val="24"/>
          <w:szCs w:val="24"/>
        </w:rPr>
      </w:pPr>
      <w:proofErr w:type="spellStart"/>
      <w:r w:rsidRPr="007277E8">
        <w:rPr>
          <w:rFonts w:ascii="Times New Roman" w:hAnsi="Times New Roman"/>
          <w:sz w:val="24"/>
          <w:szCs w:val="24"/>
        </w:rPr>
        <w:t>Rongen</w:t>
      </w:r>
      <w:proofErr w:type="spellEnd"/>
      <w:r w:rsidRPr="007277E8">
        <w:rPr>
          <w:rFonts w:ascii="Times New Roman" w:hAnsi="Times New Roman"/>
          <w:sz w:val="24"/>
          <w:szCs w:val="24"/>
        </w:rPr>
        <w:t>, F., McKenna, J., Cobley, S., &amp; Till, K.</w:t>
      </w:r>
      <w:r w:rsidRPr="007277E8">
        <w:rPr>
          <w:rFonts w:ascii="Times New Roman" w:hAnsi="Times New Roman"/>
          <w:i/>
          <w:iCs/>
          <w:sz w:val="24"/>
          <w:szCs w:val="24"/>
        </w:rPr>
        <w:t xml:space="preserve"> </w:t>
      </w:r>
      <w:r w:rsidRPr="007277E8">
        <w:rPr>
          <w:rFonts w:ascii="Times New Roman" w:hAnsi="Times New Roman"/>
          <w:sz w:val="24"/>
          <w:szCs w:val="24"/>
        </w:rPr>
        <w:t>(2021).</w:t>
      </w:r>
      <w:r w:rsidRPr="007277E8">
        <w:rPr>
          <w:rFonts w:ascii="Times New Roman" w:hAnsi="Times New Roman"/>
          <w:i/>
          <w:iCs/>
          <w:sz w:val="24"/>
          <w:szCs w:val="24"/>
        </w:rPr>
        <w:t xml:space="preserve"> </w:t>
      </w:r>
      <w:r w:rsidRPr="007277E8">
        <w:rPr>
          <w:rFonts w:ascii="Times New Roman" w:hAnsi="Times New Roman"/>
          <w:sz w:val="24"/>
          <w:szCs w:val="24"/>
        </w:rPr>
        <w:t>Do youth soccer academies provide developmental experiences that prepare players for life beyond soccer? A retrospective account in the United Kingdom.</w:t>
      </w:r>
      <w:r w:rsidRPr="007277E8">
        <w:rPr>
          <w:rFonts w:ascii="Times New Roman" w:hAnsi="Times New Roman"/>
          <w:i/>
          <w:iCs/>
          <w:sz w:val="24"/>
          <w:szCs w:val="24"/>
        </w:rPr>
        <w:t> Sport, Exercise, and Performance Psychology, 10(3), 359.</w:t>
      </w:r>
    </w:p>
    <w:p w14:paraId="5563554B" w14:textId="77777777" w:rsidR="00255E36" w:rsidRPr="007277E8" w:rsidRDefault="00255E36" w:rsidP="00B41F13">
      <w:pPr>
        <w:spacing w:after="0" w:line="480" w:lineRule="auto"/>
        <w:jc w:val="both"/>
        <w:rPr>
          <w:rFonts w:ascii="Times New Roman" w:eastAsia="SimSun" w:hAnsi="Times New Roman"/>
          <w:sz w:val="24"/>
          <w:szCs w:val="24"/>
          <w:shd w:val="clear" w:color="auto" w:fill="FFFFFF"/>
          <w:lang w:eastAsia="zh-CN"/>
        </w:rPr>
      </w:pPr>
      <w:r w:rsidRPr="007277E8">
        <w:rPr>
          <w:rFonts w:ascii="Times New Roman" w:eastAsia="SimSun" w:hAnsi="Times New Roman"/>
          <w:sz w:val="24"/>
          <w:szCs w:val="24"/>
          <w:shd w:val="clear" w:color="auto" w:fill="FFFFFF"/>
          <w:lang w:eastAsia="zh-CN"/>
        </w:rPr>
        <w:t xml:space="preserve">Rynne, S. B., Mallett, C. J., &amp; Tinning, R. (2010). Workplace learning of </w:t>
      </w:r>
      <w:proofErr w:type="gramStart"/>
      <w:r w:rsidRPr="007277E8">
        <w:rPr>
          <w:rFonts w:ascii="Times New Roman" w:eastAsia="SimSun" w:hAnsi="Times New Roman"/>
          <w:sz w:val="24"/>
          <w:szCs w:val="24"/>
          <w:shd w:val="clear" w:color="auto" w:fill="FFFFFF"/>
          <w:lang w:eastAsia="zh-CN"/>
        </w:rPr>
        <w:t>high performance</w:t>
      </w:r>
      <w:proofErr w:type="gramEnd"/>
      <w:r w:rsidRPr="007277E8">
        <w:rPr>
          <w:rFonts w:ascii="Times New Roman" w:eastAsia="SimSun" w:hAnsi="Times New Roman"/>
          <w:sz w:val="24"/>
          <w:szCs w:val="24"/>
          <w:shd w:val="clear" w:color="auto" w:fill="FFFFFF"/>
          <w:lang w:eastAsia="zh-CN"/>
        </w:rPr>
        <w:t xml:space="preserve"> sports coaches. </w:t>
      </w:r>
      <w:r w:rsidRPr="007277E8">
        <w:rPr>
          <w:rFonts w:ascii="Times New Roman" w:eastAsia="SimSun" w:hAnsi="Times New Roman"/>
          <w:i/>
          <w:iCs/>
          <w:sz w:val="24"/>
          <w:szCs w:val="24"/>
          <w:shd w:val="clear" w:color="auto" w:fill="FFFFFF"/>
          <w:lang w:eastAsia="zh-CN"/>
        </w:rPr>
        <w:t>Sport, Education and Society</w:t>
      </w:r>
      <w:r w:rsidRPr="007277E8">
        <w:rPr>
          <w:rFonts w:ascii="Times New Roman" w:eastAsia="SimSun" w:hAnsi="Times New Roman"/>
          <w:sz w:val="24"/>
          <w:szCs w:val="24"/>
          <w:shd w:val="clear" w:color="auto" w:fill="FFFFFF"/>
          <w:lang w:eastAsia="zh-CN"/>
        </w:rPr>
        <w:t>, </w:t>
      </w:r>
      <w:r w:rsidRPr="007277E8">
        <w:rPr>
          <w:rFonts w:ascii="Times New Roman" w:eastAsia="SimSun" w:hAnsi="Times New Roman"/>
          <w:i/>
          <w:iCs/>
          <w:sz w:val="24"/>
          <w:szCs w:val="24"/>
          <w:shd w:val="clear" w:color="auto" w:fill="FFFFFF"/>
          <w:lang w:eastAsia="zh-CN"/>
        </w:rPr>
        <w:t>15</w:t>
      </w:r>
      <w:r w:rsidRPr="007277E8">
        <w:rPr>
          <w:rFonts w:ascii="Times New Roman" w:eastAsia="SimSun" w:hAnsi="Times New Roman"/>
          <w:sz w:val="24"/>
          <w:szCs w:val="24"/>
          <w:shd w:val="clear" w:color="auto" w:fill="FFFFFF"/>
          <w:lang w:eastAsia="zh-CN"/>
        </w:rPr>
        <w:t>(3), 315-330.</w:t>
      </w:r>
    </w:p>
    <w:p w14:paraId="5ECBFDA1" w14:textId="77777777" w:rsidR="00255E36" w:rsidRPr="007277E8" w:rsidRDefault="00255E36" w:rsidP="00B41F13">
      <w:pPr>
        <w:spacing w:after="0" w:line="480" w:lineRule="auto"/>
        <w:rPr>
          <w:rFonts w:ascii="Times New Roman" w:hAnsi="Times New Roman"/>
          <w:i/>
          <w:iCs/>
          <w:sz w:val="24"/>
          <w:szCs w:val="24"/>
        </w:rPr>
      </w:pPr>
      <w:r w:rsidRPr="007277E8">
        <w:rPr>
          <w:rFonts w:ascii="Times New Roman" w:hAnsi="Times New Roman"/>
          <w:sz w:val="24"/>
          <w:szCs w:val="24"/>
        </w:rPr>
        <w:t xml:space="preserve">Ryom, K., Ravn, M., </w:t>
      </w:r>
      <w:proofErr w:type="spellStart"/>
      <w:r w:rsidRPr="007277E8">
        <w:rPr>
          <w:rFonts w:ascii="Times New Roman" w:hAnsi="Times New Roman"/>
          <w:sz w:val="24"/>
          <w:szCs w:val="24"/>
        </w:rPr>
        <w:t>Düring</w:t>
      </w:r>
      <w:proofErr w:type="spellEnd"/>
      <w:r w:rsidRPr="007277E8">
        <w:rPr>
          <w:rFonts w:ascii="Times New Roman" w:hAnsi="Times New Roman"/>
          <w:sz w:val="24"/>
          <w:szCs w:val="24"/>
        </w:rPr>
        <w:t>, R., &amp; Henriksen, K. (2020).</w:t>
      </w:r>
      <w:r w:rsidRPr="007277E8">
        <w:rPr>
          <w:rFonts w:ascii="Times New Roman" w:hAnsi="Times New Roman"/>
          <w:i/>
          <w:iCs/>
          <w:sz w:val="24"/>
          <w:szCs w:val="24"/>
        </w:rPr>
        <w:t xml:space="preserve"> </w:t>
      </w:r>
      <w:r w:rsidRPr="007277E8">
        <w:rPr>
          <w:rFonts w:ascii="Times New Roman" w:hAnsi="Times New Roman"/>
          <w:sz w:val="24"/>
          <w:szCs w:val="24"/>
        </w:rPr>
        <w:t>Talent development in football—A holistic perspective: The case of KRC Genk.</w:t>
      </w:r>
      <w:r w:rsidRPr="007277E8">
        <w:rPr>
          <w:rFonts w:ascii="Times New Roman" w:hAnsi="Times New Roman"/>
          <w:i/>
          <w:iCs/>
          <w:sz w:val="24"/>
          <w:szCs w:val="24"/>
        </w:rPr>
        <w:t> International Sport Coaching Journal, 7(3), 360-369.</w:t>
      </w:r>
    </w:p>
    <w:p w14:paraId="52CDEC18" w14:textId="77777777" w:rsidR="00255E36" w:rsidRPr="007277E8" w:rsidRDefault="00255E36" w:rsidP="002829F6">
      <w:pPr>
        <w:spacing w:after="0" w:line="480" w:lineRule="auto"/>
        <w:rPr>
          <w:rFonts w:ascii="Times New Roman" w:hAnsi="Times New Roman"/>
          <w:sz w:val="24"/>
          <w:szCs w:val="24"/>
        </w:rPr>
      </w:pPr>
      <w:proofErr w:type="spellStart"/>
      <w:r w:rsidRPr="007277E8">
        <w:rPr>
          <w:rFonts w:ascii="Times New Roman" w:hAnsi="Times New Roman"/>
          <w:sz w:val="24"/>
          <w:szCs w:val="24"/>
        </w:rPr>
        <w:t>Salcinovic</w:t>
      </w:r>
      <w:proofErr w:type="spellEnd"/>
      <w:r w:rsidRPr="007277E8">
        <w:rPr>
          <w:rFonts w:ascii="Times New Roman" w:hAnsi="Times New Roman"/>
          <w:sz w:val="24"/>
          <w:szCs w:val="24"/>
        </w:rPr>
        <w:t xml:space="preserve">, B., Drew, M., Dijkstra, P., Waddington, G., &amp; </w:t>
      </w:r>
      <w:proofErr w:type="spellStart"/>
      <w:r w:rsidRPr="007277E8">
        <w:rPr>
          <w:rFonts w:ascii="Times New Roman" w:hAnsi="Times New Roman"/>
          <w:sz w:val="24"/>
          <w:szCs w:val="24"/>
        </w:rPr>
        <w:t>Serpell</w:t>
      </w:r>
      <w:proofErr w:type="spellEnd"/>
      <w:r w:rsidRPr="007277E8">
        <w:rPr>
          <w:rFonts w:ascii="Times New Roman" w:hAnsi="Times New Roman"/>
          <w:sz w:val="24"/>
          <w:szCs w:val="24"/>
        </w:rPr>
        <w:t>, B. G. (2022). Factors influencing team performance: what can support teams in high-performance sport learn from other industries? A systematic scoping review. </w:t>
      </w:r>
      <w:r w:rsidRPr="007277E8">
        <w:rPr>
          <w:rFonts w:ascii="Times New Roman" w:hAnsi="Times New Roman"/>
          <w:i/>
          <w:iCs/>
          <w:sz w:val="24"/>
          <w:szCs w:val="24"/>
        </w:rPr>
        <w:t>Sports Medicine-Open</w:t>
      </w:r>
      <w:r w:rsidRPr="007277E8">
        <w:rPr>
          <w:rFonts w:ascii="Times New Roman" w:hAnsi="Times New Roman"/>
          <w:sz w:val="24"/>
          <w:szCs w:val="24"/>
        </w:rPr>
        <w:t>, </w:t>
      </w:r>
      <w:r w:rsidRPr="007277E8">
        <w:rPr>
          <w:rFonts w:ascii="Times New Roman" w:hAnsi="Times New Roman"/>
          <w:i/>
          <w:iCs/>
          <w:sz w:val="24"/>
          <w:szCs w:val="24"/>
        </w:rPr>
        <w:t>8</w:t>
      </w:r>
      <w:r w:rsidRPr="007277E8">
        <w:rPr>
          <w:rFonts w:ascii="Times New Roman" w:hAnsi="Times New Roman"/>
          <w:sz w:val="24"/>
          <w:szCs w:val="24"/>
        </w:rPr>
        <w:t>(1), 25.</w:t>
      </w:r>
    </w:p>
    <w:p w14:paraId="40E7300E"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Sánchez, J. M., Castellanos, P., &amp; Dopico, J. A. (2007). The winning production function: Empirical evidence from Spanish basketball. </w:t>
      </w:r>
      <w:r w:rsidRPr="007277E8">
        <w:rPr>
          <w:rFonts w:ascii="Times New Roman" w:hAnsi="Times New Roman"/>
          <w:i/>
          <w:iCs/>
          <w:sz w:val="24"/>
          <w:szCs w:val="24"/>
        </w:rPr>
        <w:t>European Sport Management Quarterly</w:t>
      </w:r>
      <w:r w:rsidRPr="007277E8">
        <w:rPr>
          <w:rFonts w:ascii="Times New Roman" w:hAnsi="Times New Roman"/>
          <w:sz w:val="24"/>
          <w:szCs w:val="24"/>
        </w:rPr>
        <w:t>, </w:t>
      </w:r>
      <w:r w:rsidRPr="007277E8">
        <w:rPr>
          <w:rFonts w:ascii="Times New Roman" w:hAnsi="Times New Roman"/>
          <w:i/>
          <w:iCs/>
          <w:sz w:val="24"/>
          <w:szCs w:val="24"/>
        </w:rPr>
        <w:t>7</w:t>
      </w:r>
      <w:r w:rsidRPr="007277E8">
        <w:rPr>
          <w:rFonts w:ascii="Times New Roman" w:hAnsi="Times New Roman"/>
          <w:sz w:val="24"/>
          <w:szCs w:val="24"/>
        </w:rPr>
        <w:t>(3), 283-300.</w:t>
      </w:r>
    </w:p>
    <w:p w14:paraId="002B730A" w14:textId="77777777" w:rsidR="00255E36" w:rsidRPr="007277E8" w:rsidRDefault="00255E36" w:rsidP="00B41F13">
      <w:pPr>
        <w:spacing w:after="0" w:line="480" w:lineRule="auto"/>
        <w:jc w:val="both"/>
        <w:rPr>
          <w:rFonts w:ascii="Times New Roman" w:eastAsia="SimSun" w:hAnsi="Times New Roman"/>
          <w:sz w:val="24"/>
          <w:szCs w:val="24"/>
          <w:shd w:val="clear" w:color="auto" w:fill="FFFFFF"/>
          <w:lang w:eastAsia="zh-CN"/>
        </w:rPr>
      </w:pPr>
      <w:r w:rsidRPr="007277E8">
        <w:rPr>
          <w:rFonts w:ascii="Times New Roman" w:eastAsia="SimSun" w:hAnsi="Times New Roman"/>
          <w:sz w:val="24"/>
          <w:szCs w:val="24"/>
          <w:shd w:val="clear" w:color="auto" w:fill="FFFFFF"/>
          <w:lang w:eastAsia="zh-CN"/>
        </w:rPr>
        <w:t>Shenton, A. K. (2004). Strategies for ensuring trustworthiness in qualitative research projects. </w:t>
      </w:r>
      <w:r w:rsidRPr="007277E8">
        <w:rPr>
          <w:rFonts w:ascii="Times New Roman" w:eastAsia="SimSun" w:hAnsi="Times New Roman"/>
          <w:i/>
          <w:iCs/>
          <w:sz w:val="24"/>
          <w:szCs w:val="24"/>
          <w:shd w:val="clear" w:color="auto" w:fill="FFFFFF"/>
          <w:lang w:eastAsia="zh-CN"/>
        </w:rPr>
        <w:t>Education for Information</w:t>
      </w:r>
      <w:r w:rsidRPr="007277E8">
        <w:rPr>
          <w:rFonts w:ascii="Times New Roman" w:eastAsia="SimSun" w:hAnsi="Times New Roman"/>
          <w:sz w:val="24"/>
          <w:szCs w:val="24"/>
          <w:shd w:val="clear" w:color="auto" w:fill="FFFFFF"/>
          <w:lang w:eastAsia="zh-CN"/>
        </w:rPr>
        <w:t>, </w:t>
      </w:r>
      <w:r w:rsidRPr="007277E8">
        <w:rPr>
          <w:rFonts w:ascii="Times New Roman" w:eastAsia="SimSun" w:hAnsi="Times New Roman"/>
          <w:i/>
          <w:iCs/>
          <w:sz w:val="24"/>
          <w:szCs w:val="24"/>
          <w:shd w:val="clear" w:color="auto" w:fill="FFFFFF"/>
          <w:lang w:eastAsia="zh-CN"/>
        </w:rPr>
        <w:t>22</w:t>
      </w:r>
      <w:r w:rsidRPr="007277E8">
        <w:rPr>
          <w:rFonts w:ascii="Times New Roman" w:eastAsia="SimSun" w:hAnsi="Times New Roman"/>
          <w:sz w:val="24"/>
          <w:szCs w:val="24"/>
          <w:shd w:val="clear" w:color="auto" w:fill="FFFFFF"/>
          <w:lang w:eastAsia="zh-CN"/>
        </w:rPr>
        <w:t>(2), 63-75.</w:t>
      </w:r>
    </w:p>
    <w:p w14:paraId="1DE8F3F8" w14:textId="77777777" w:rsidR="00255E36" w:rsidRPr="007277E8" w:rsidRDefault="00255E36" w:rsidP="002829F6">
      <w:pPr>
        <w:spacing w:after="0" w:line="480" w:lineRule="auto"/>
        <w:rPr>
          <w:rFonts w:ascii="Times New Roman" w:hAnsi="Times New Roman"/>
          <w:sz w:val="24"/>
          <w:szCs w:val="24"/>
        </w:rPr>
      </w:pPr>
      <w:proofErr w:type="spellStart"/>
      <w:r w:rsidRPr="007277E8">
        <w:rPr>
          <w:rFonts w:ascii="Times New Roman" w:hAnsi="Times New Roman"/>
          <w:sz w:val="24"/>
          <w:szCs w:val="24"/>
        </w:rPr>
        <w:t>Smittick</w:t>
      </w:r>
      <w:proofErr w:type="spellEnd"/>
      <w:r w:rsidRPr="007277E8">
        <w:rPr>
          <w:rFonts w:ascii="Times New Roman" w:hAnsi="Times New Roman"/>
          <w:sz w:val="24"/>
          <w:szCs w:val="24"/>
        </w:rPr>
        <w:t>, A. L., Miner, K. N., &amp; Cunningham, G. B. (2019). The “I” in team: Coach incivility, coach gender, and team performance in women’s basketball teams. </w:t>
      </w:r>
      <w:r w:rsidRPr="007277E8">
        <w:rPr>
          <w:rFonts w:ascii="Times New Roman" w:hAnsi="Times New Roman"/>
          <w:i/>
          <w:iCs/>
          <w:sz w:val="24"/>
          <w:szCs w:val="24"/>
        </w:rPr>
        <w:t>Sport Management Review</w:t>
      </w:r>
      <w:r w:rsidRPr="007277E8">
        <w:rPr>
          <w:rFonts w:ascii="Times New Roman" w:hAnsi="Times New Roman"/>
          <w:sz w:val="24"/>
          <w:szCs w:val="24"/>
        </w:rPr>
        <w:t>, </w:t>
      </w:r>
      <w:r w:rsidRPr="007277E8">
        <w:rPr>
          <w:rFonts w:ascii="Times New Roman" w:hAnsi="Times New Roman"/>
          <w:i/>
          <w:iCs/>
          <w:sz w:val="24"/>
          <w:szCs w:val="24"/>
        </w:rPr>
        <w:t>22</w:t>
      </w:r>
      <w:r w:rsidRPr="007277E8">
        <w:rPr>
          <w:rFonts w:ascii="Times New Roman" w:hAnsi="Times New Roman"/>
          <w:sz w:val="24"/>
          <w:szCs w:val="24"/>
        </w:rPr>
        <w:t>(3), 419-433.</w:t>
      </w:r>
    </w:p>
    <w:p w14:paraId="0CE42074" w14:textId="77777777" w:rsidR="00255E36" w:rsidRPr="007277E8" w:rsidRDefault="00255E36" w:rsidP="002829F6">
      <w:pPr>
        <w:spacing w:after="0" w:line="480" w:lineRule="auto"/>
        <w:rPr>
          <w:rFonts w:ascii="Times New Roman" w:hAnsi="Times New Roman"/>
          <w:sz w:val="24"/>
          <w:szCs w:val="24"/>
        </w:rPr>
      </w:pPr>
      <w:proofErr w:type="spellStart"/>
      <w:r w:rsidRPr="007277E8">
        <w:rPr>
          <w:rFonts w:ascii="Times New Roman" w:hAnsi="Times New Roman"/>
          <w:sz w:val="24"/>
          <w:szCs w:val="24"/>
        </w:rPr>
        <w:lastRenderedPageBreak/>
        <w:t>Sotiriadou</w:t>
      </w:r>
      <w:proofErr w:type="spellEnd"/>
      <w:r w:rsidRPr="007277E8">
        <w:rPr>
          <w:rFonts w:ascii="Times New Roman" w:hAnsi="Times New Roman"/>
          <w:sz w:val="24"/>
          <w:szCs w:val="24"/>
        </w:rPr>
        <w:t>, P., &amp; De Bosscher, V. (2018). Managing high-performance sport: introduction to past, present and future considerations. </w:t>
      </w:r>
      <w:r w:rsidRPr="007277E8">
        <w:rPr>
          <w:rFonts w:ascii="Times New Roman" w:hAnsi="Times New Roman"/>
          <w:i/>
          <w:iCs/>
          <w:sz w:val="24"/>
          <w:szCs w:val="24"/>
        </w:rPr>
        <w:t>European Sport Management Quarterly</w:t>
      </w:r>
      <w:r w:rsidRPr="007277E8">
        <w:rPr>
          <w:rFonts w:ascii="Times New Roman" w:hAnsi="Times New Roman"/>
          <w:sz w:val="24"/>
          <w:szCs w:val="24"/>
        </w:rPr>
        <w:t>, </w:t>
      </w:r>
      <w:r w:rsidRPr="007277E8">
        <w:rPr>
          <w:rFonts w:ascii="Times New Roman" w:hAnsi="Times New Roman"/>
          <w:i/>
          <w:iCs/>
          <w:sz w:val="24"/>
          <w:szCs w:val="24"/>
        </w:rPr>
        <w:t>18</w:t>
      </w:r>
      <w:r w:rsidRPr="007277E8">
        <w:rPr>
          <w:rFonts w:ascii="Times New Roman" w:hAnsi="Times New Roman"/>
          <w:sz w:val="24"/>
          <w:szCs w:val="24"/>
        </w:rPr>
        <w:t>(1), 1-7.</w:t>
      </w:r>
    </w:p>
    <w:p w14:paraId="26BDBC36" w14:textId="77777777" w:rsidR="00255E36" w:rsidRDefault="00255E36" w:rsidP="002829F6">
      <w:pPr>
        <w:spacing w:after="0" w:line="480" w:lineRule="auto"/>
        <w:rPr>
          <w:rFonts w:ascii="Times New Roman" w:eastAsia="SimSun" w:hAnsi="Times New Roman"/>
          <w:sz w:val="24"/>
          <w:szCs w:val="24"/>
          <w:shd w:val="clear" w:color="auto" w:fill="FFFFFF"/>
          <w:lang w:eastAsia="zh-CN"/>
        </w:rPr>
      </w:pPr>
      <w:r w:rsidRPr="007277E8">
        <w:rPr>
          <w:rFonts w:ascii="Times New Roman" w:hAnsi="Times New Roman"/>
          <w:sz w:val="24"/>
          <w:szCs w:val="24"/>
        </w:rPr>
        <w:t xml:space="preserve">Storm, L. K., Henriksen, K., </w:t>
      </w:r>
      <w:proofErr w:type="spellStart"/>
      <w:r w:rsidRPr="007277E8">
        <w:rPr>
          <w:rFonts w:ascii="Times New Roman" w:hAnsi="Times New Roman"/>
          <w:sz w:val="24"/>
          <w:szCs w:val="24"/>
        </w:rPr>
        <w:t>Stambulova</w:t>
      </w:r>
      <w:proofErr w:type="spellEnd"/>
      <w:r w:rsidRPr="007277E8">
        <w:rPr>
          <w:rFonts w:ascii="Times New Roman" w:hAnsi="Times New Roman"/>
          <w:sz w:val="24"/>
          <w:szCs w:val="24"/>
        </w:rPr>
        <w:t xml:space="preserve">, N. B., </w:t>
      </w:r>
      <w:proofErr w:type="spellStart"/>
      <w:r w:rsidRPr="007277E8">
        <w:rPr>
          <w:rFonts w:ascii="Times New Roman" w:hAnsi="Times New Roman"/>
          <w:sz w:val="24"/>
          <w:szCs w:val="24"/>
        </w:rPr>
        <w:t>Cartigny</w:t>
      </w:r>
      <w:proofErr w:type="spellEnd"/>
      <w:r w:rsidRPr="007277E8">
        <w:rPr>
          <w:rFonts w:ascii="Times New Roman" w:hAnsi="Times New Roman"/>
          <w:sz w:val="24"/>
          <w:szCs w:val="24"/>
        </w:rPr>
        <w:t>, E., Ryba, T. V., De Brandt, K.,</w:t>
      </w:r>
      <w:r>
        <w:rPr>
          <w:rFonts w:ascii="Times New Roman" w:eastAsia="SimSun" w:hAnsi="Times New Roman"/>
          <w:sz w:val="24"/>
          <w:szCs w:val="24"/>
          <w:shd w:val="clear" w:color="auto" w:fill="FFFFFF"/>
          <w:lang w:eastAsia="zh-CN"/>
        </w:rPr>
        <w:t xml:space="preserve"> </w:t>
      </w:r>
      <w:r w:rsidRPr="007277E8">
        <w:rPr>
          <w:rFonts w:ascii="Times New Roman" w:eastAsia="SimSun" w:hAnsi="Times New Roman"/>
          <w:sz w:val="24"/>
          <w:szCs w:val="24"/>
          <w:shd w:val="clear" w:color="auto" w:fill="FFFFFF"/>
          <w:lang w:eastAsia="zh-CN"/>
        </w:rPr>
        <w:t xml:space="preserve">Ramis, Y., &amp; </w:t>
      </w:r>
      <w:proofErr w:type="spellStart"/>
      <w:r w:rsidRPr="007277E8">
        <w:rPr>
          <w:rFonts w:ascii="Times New Roman" w:eastAsia="SimSun" w:hAnsi="Times New Roman"/>
          <w:sz w:val="24"/>
          <w:szCs w:val="24"/>
          <w:shd w:val="clear" w:color="auto" w:fill="FFFFFF"/>
          <w:lang w:eastAsia="zh-CN"/>
        </w:rPr>
        <w:t>Erpič</w:t>
      </w:r>
      <w:proofErr w:type="spellEnd"/>
      <w:r w:rsidRPr="007277E8">
        <w:rPr>
          <w:rFonts w:ascii="Times New Roman" w:eastAsia="SimSun" w:hAnsi="Times New Roman"/>
          <w:sz w:val="24"/>
          <w:szCs w:val="24"/>
          <w:shd w:val="clear" w:color="auto" w:fill="FFFFFF"/>
          <w:lang w:eastAsia="zh-CN"/>
        </w:rPr>
        <w:t>, S. C. (2021). Ten essential features of European dual career development environments: A multiple case study</w:t>
      </w:r>
      <w:r w:rsidRPr="007277E8">
        <w:rPr>
          <w:rFonts w:ascii="Times New Roman" w:eastAsia="SimSun" w:hAnsi="Times New Roman"/>
          <w:i/>
          <w:iCs/>
          <w:sz w:val="24"/>
          <w:szCs w:val="24"/>
          <w:shd w:val="clear" w:color="auto" w:fill="FFFFFF"/>
          <w:lang w:eastAsia="zh-CN"/>
        </w:rPr>
        <w:t>. Psychology of Sport and Exercise, 54</w:t>
      </w:r>
      <w:r w:rsidRPr="007277E8">
        <w:rPr>
          <w:rFonts w:ascii="Times New Roman" w:eastAsia="SimSun" w:hAnsi="Times New Roman"/>
          <w:sz w:val="24"/>
          <w:szCs w:val="24"/>
          <w:shd w:val="clear" w:color="auto" w:fill="FFFFFF"/>
          <w:lang w:eastAsia="zh-CN"/>
        </w:rPr>
        <w:t>, 101918.</w:t>
      </w:r>
    </w:p>
    <w:p w14:paraId="57EA34B0" w14:textId="77777777" w:rsidR="00255E36" w:rsidRPr="00255E36" w:rsidRDefault="00255E36" w:rsidP="002829F6">
      <w:pPr>
        <w:spacing w:after="0" w:line="480" w:lineRule="auto"/>
        <w:rPr>
          <w:rFonts w:ascii="Times New Roman" w:hAnsi="Times New Roman"/>
          <w:color w:val="FF0000"/>
          <w:sz w:val="24"/>
          <w:szCs w:val="24"/>
        </w:rPr>
      </w:pPr>
      <w:r w:rsidRPr="00255E36">
        <w:rPr>
          <w:rFonts w:ascii="Times New Roman" w:hAnsi="Times New Roman"/>
          <w:color w:val="FF0000"/>
          <w:sz w:val="24"/>
          <w:szCs w:val="24"/>
        </w:rPr>
        <w:t xml:space="preserve">Taylor, J., Ashford, M., &amp; Collins, D. (2022). The role of challenge in talent development: Understanding </w:t>
      </w:r>
      <w:r>
        <w:rPr>
          <w:rFonts w:ascii="Times New Roman" w:hAnsi="Times New Roman"/>
          <w:color w:val="FF0000"/>
          <w:sz w:val="24"/>
          <w:szCs w:val="24"/>
        </w:rPr>
        <w:t>i</w:t>
      </w:r>
      <w:r w:rsidRPr="00255E36">
        <w:rPr>
          <w:rFonts w:ascii="Times New Roman" w:hAnsi="Times New Roman"/>
          <w:color w:val="FF0000"/>
          <w:sz w:val="24"/>
          <w:szCs w:val="24"/>
        </w:rPr>
        <w:t>mpact in response to emotional disturbance. </w:t>
      </w:r>
      <w:r w:rsidRPr="00255E36">
        <w:rPr>
          <w:rFonts w:ascii="Times New Roman" w:hAnsi="Times New Roman"/>
          <w:i/>
          <w:iCs/>
          <w:color w:val="FF0000"/>
          <w:sz w:val="24"/>
          <w:szCs w:val="24"/>
        </w:rPr>
        <w:t>Psych</w:t>
      </w:r>
      <w:r w:rsidRPr="00255E36">
        <w:rPr>
          <w:rFonts w:ascii="Times New Roman" w:hAnsi="Times New Roman"/>
          <w:color w:val="FF0000"/>
          <w:sz w:val="24"/>
          <w:szCs w:val="24"/>
        </w:rPr>
        <w:t>, </w:t>
      </w:r>
      <w:r w:rsidRPr="00255E36">
        <w:rPr>
          <w:rFonts w:ascii="Times New Roman" w:hAnsi="Times New Roman"/>
          <w:i/>
          <w:iCs/>
          <w:color w:val="FF0000"/>
          <w:sz w:val="24"/>
          <w:szCs w:val="24"/>
        </w:rPr>
        <w:t>4</w:t>
      </w:r>
      <w:r w:rsidRPr="00255E36">
        <w:rPr>
          <w:rFonts w:ascii="Times New Roman" w:hAnsi="Times New Roman"/>
          <w:color w:val="FF0000"/>
          <w:sz w:val="24"/>
          <w:szCs w:val="24"/>
        </w:rPr>
        <w:t>(4), 668-694.</w:t>
      </w:r>
    </w:p>
    <w:p w14:paraId="4EF4324E" w14:textId="77777777" w:rsidR="00255E36" w:rsidRPr="007277E8" w:rsidRDefault="00255E36" w:rsidP="00B41F13">
      <w:pPr>
        <w:spacing w:after="0" w:line="480" w:lineRule="auto"/>
        <w:jc w:val="both"/>
        <w:rPr>
          <w:rFonts w:ascii="Times New Roman" w:eastAsia="SimSun" w:hAnsi="Times New Roman"/>
          <w:sz w:val="24"/>
          <w:szCs w:val="24"/>
          <w:shd w:val="clear" w:color="auto" w:fill="FFFFFF"/>
          <w:lang w:eastAsia="zh-CN"/>
        </w:rPr>
      </w:pPr>
      <w:r w:rsidRPr="007277E8">
        <w:rPr>
          <w:rFonts w:ascii="Times New Roman" w:eastAsia="SimSun" w:hAnsi="Times New Roman"/>
          <w:sz w:val="24"/>
          <w:szCs w:val="24"/>
          <w:shd w:val="clear" w:color="auto" w:fill="FFFFFF"/>
          <w:lang w:eastAsia="zh-CN"/>
        </w:rPr>
        <w:t>Thomas, J. R., Silverman, S., &amp; Nelson, J. (2015). </w:t>
      </w:r>
      <w:r w:rsidRPr="007277E8">
        <w:rPr>
          <w:rFonts w:ascii="Times New Roman" w:eastAsia="SimSun" w:hAnsi="Times New Roman"/>
          <w:i/>
          <w:iCs/>
          <w:sz w:val="24"/>
          <w:szCs w:val="24"/>
          <w:shd w:val="clear" w:color="auto" w:fill="FFFFFF"/>
          <w:lang w:eastAsia="zh-CN"/>
        </w:rPr>
        <w:t xml:space="preserve">Research Methods in Physical Activity </w:t>
      </w:r>
      <w:r w:rsidRPr="007277E8">
        <w:rPr>
          <w:rFonts w:ascii="Times New Roman" w:eastAsia="SimSun" w:hAnsi="Times New Roman"/>
          <w:iCs/>
          <w:sz w:val="24"/>
          <w:szCs w:val="24"/>
          <w:shd w:val="clear" w:color="auto" w:fill="FFFFFF"/>
          <w:lang w:eastAsia="zh-CN"/>
        </w:rPr>
        <w:t>(7</w:t>
      </w:r>
      <w:r w:rsidRPr="007277E8">
        <w:rPr>
          <w:rFonts w:ascii="Times New Roman" w:eastAsia="SimSun" w:hAnsi="Times New Roman"/>
          <w:iCs/>
          <w:sz w:val="24"/>
          <w:szCs w:val="24"/>
          <w:shd w:val="clear" w:color="auto" w:fill="FFFFFF"/>
          <w:vertAlign w:val="superscript"/>
          <w:lang w:eastAsia="zh-CN"/>
        </w:rPr>
        <w:t>th</w:t>
      </w:r>
      <w:r w:rsidRPr="007277E8">
        <w:rPr>
          <w:rFonts w:ascii="Times New Roman" w:eastAsia="SimSun" w:hAnsi="Times New Roman"/>
          <w:iCs/>
          <w:sz w:val="24"/>
          <w:szCs w:val="24"/>
          <w:shd w:val="clear" w:color="auto" w:fill="FFFFFF"/>
          <w:lang w:eastAsia="zh-CN"/>
        </w:rPr>
        <w:t xml:space="preserve"> Edition)</w:t>
      </w:r>
      <w:r w:rsidRPr="007277E8">
        <w:rPr>
          <w:rFonts w:ascii="Times New Roman" w:eastAsia="SimSun" w:hAnsi="Times New Roman"/>
          <w:sz w:val="24"/>
          <w:szCs w:val="24"/>
          <w:shd w:val="clear" w:color="auto" w:fill="FFFFFF"/>
          <w:lang w:eastAsia="zh-CN"/>
        </w:rPr>
        <w:t>. Human Kinetics.</w:t>
      </w:r>
    </w:p>
    <w:p w14:paraId="093AC988" w14:textId="77777777" w:rsidR="00255E36" w:rsidRPr="007277E8" w:rsidRDefault="00255E36" w:rsidP="00B41F13">
      <w:pPr>
        <w:spacing w:after="0" w:line="480" w:lineRule="auto"/>
        <w:jc w:val="both"/>
        <w:rPr>
          <w:rFonts w:ascii="Times New Roman" w:hAnsi="Times New Roman"/>
          <w:sz w:val="24"/>
          <w:szCs w:val="24"/>
        </w:rPr>
      </w:pPr>
      <w:r w:rsidRPr="007277E8">
        <w:rPr>
          <w:rFonts w:ascii="Times New Roman" w:hAnsi="Times New Roman"/>
          <w:sz w:val="24"/>
          <w:szCs w:val="24"/>
        </w:rPr>
        <w:t>Till, K., &amp; Baker, J. (2020). Challenges and [possible] solutions to optimizing talent identification and development in sport. </w:t>
      </w:r>
      <w:r w:rsidRPr="007277E8">
        <w:rPr>
          <w:rFonts w:ascii="Times New Roman" w:hAnsi="Times New Roman"/>
          <w:i/>
          <w:iCs/>
          <w:sz w:val="24"/>
          <w:szCs w:val="24"/>
        </w:rPr>
        <w:t>Frontiers in Psychology, 11</w:t>
      </w:r>
      <w:r w:rsidRPr="007277E8">
        <w:rPr>
          <w:rFonts w:ascii="Times New Roman" w:hAnsi="Times New Roman"/>
          <w:sz w:val="24"/>
          <w:szCs w:val="24"/>
        </w:rPr>
        <w:t>, 664.</w:t>
      </w:r>
    </w:p>
    <w:p w14:paraId="2F522F2A"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 xml:space="preserve">Verma, J. P., Modak, P., </w:t>
      </w:r>
      <w:proofErr w:type="spellStart"/>
      <w:r w:rsidRPr="007277E8">
        <w:rPr>
          <w:rFonts w:ascii="Times New Roman" w:hAnsi="Times New Roman"/>
          <w:sz w:val="24"/>
          <w:szCs w:val="24"/>
        </w:rPr>
        <w:t>Bhukar</w:t>
      </w:r>
      <w:proofErr w:type="spellEnd"/>
      <w:r w:rsidRPr="007277E8">
        <w:rPr>
          <w:rFonts w:ascii="Times New Roman" w:hAnsi="Times New Roman"/>
          <w:sz w:val="24"/>
          <w:szCs w:val="24"/>
        </w:rPr>
        <w:t>, J. P., &amp; Kumar, S. (2012). A discriminant analysis of team cohesiveness among high-performance and low-performance elite Indian volleyball players. </w:t>
      </w:r>
      <w:r w:rsidRPr="007277E8">
        <w:rPr>
          <w:rFonts w:ascii="Times New Roman" w:hAnsi="Times New Roman"/>
          <w:i/>
          <w:iCs/>
          <w:sz w:val="24"/>
          <w:szCs w:val="24"/>
        </w:rPr>
        <w:t>Studies in Physical Culture &amp; Tourism</w:t>
      </w:r>
      <w:r w:rsidRPr="007277E8">
        <w:rPr>
          <w:rFonts w:ascii="Times New Roman" w:hAnsi="Times New Roman"/>
          <w:sz w:val="24"/>
          <w:szCs w:val="24"/>
        </w:rPr>
        <w:t>, </w:t>
      </w:r>
      <w:r w:rsidRPr="007277E8">
        <w:rPr>
          <w:rFonts w:ascii="Times New Roman" w:hAnsi="Times New Roman"/>
          <w:i/>
          <w:iCs/>
          <w:sz w:val="24"/>
          <w:szCs w:val="24"/>
        </w:rPr>
        <w:t>19</w:t>
      </w:r>
      <w:r w:rsidRPr="007277E8">
        <w:rPr>
          <w:rFonts w:ascii="Times New Roman" w:hAnsi="Times New Roman"/>
          <w:sz w:val="24"/>
          <w:szCs w:val="24"/>
        </w:rPr>
        <w:t>(4).</w:t>
      </w:r>
    </w:p>
    <w:p w14:paraId="7EE8200B" w14:textId="77777777" w:rsidR="00255E36" w:rsidRPr="007277E8" w:rsidRDefault="00255E36" w:rsidP="002829F6">
      <w:pPr>
        <w:spacing w:after="0" w:line="480" w:lineRule="auto"/>
        <w:rPr>
          <w:rFonts w:ascii="Times New Roman" w:eastAsia="SimSun" w:hAnsi="Times New Roman"/>
          <w:sz w:val="24"/>
          <w:szCs w:val="24"/>
          <w:shd w:val="clear" w:color="auto" w:fill="FFFFFF"/>
          <w:lang w:eastAsia="zh-CN"/>
        </w:rPr>
      </w:pPr>
      <w:r w:rsidRPr="007277E8">
        <w:rPr>
          <w:rFonts w:ascii="Times New Roman" w:eastAsia="SimSun" w:hAnsi="Times New Roman"/>
          <w:sz w:val="24"/>
          <w:szCs w:val="24"/>
          <w:shd w:val="clear" w:color="auto" w:fill="FFFFFF"/>
          <w:lang w:eastAsia="zh-CN"/>
        </w:rPr>
        <w:t xml:space="preserve">Wachsmuth, S., Jowett, S., &amp; Harwood, C. G. (2017). Conflict among athletes and their coaches: What is the theory and research so </w:t>
      </w:r>
      <w:proofErr w:type="gramStart"/>
      <w:r w:rsidRPr="007277E8">
        <w:rPr>
          <w:rFonts w:ascii="Times New Roman" w:eastAsia="SimSun" w:hAnsi="Times New Roman"/>
          <w:sz w:val="24"/>
          <w:szCs w:val="24"/>
          <w:shd w:val="clear" w:color="auto" w:fill="FFFFFF"/>
          <w:lang w:eastAsia="zh-CN"/>
        </w:rPr>
        <w:t>far?.</w:t>
      </w:r>
      <w:proofErr w:type="gramEnd"/>
      <w:r w:rsidRPr="007277E8">
        <w:rPr>
          <w:rFonts w:ascii="Times New Roman" w:eastAsia="SimSun" w:hAnsi="Times New Roman"/>
          <w:sz w:val="24"/>
          <w:szCs w:val="24"/>
          <w:shd w:val="clear" w:color="auto" w:fill="FFFFFF"/>
          <w:lang w:eastAsia="zh-CN"/>
        </w:rPr>
        <w:t> </w:t>
      </w:r>
      <w:r w:rsidRPr="007277E8">
        <w:rPr>
          <w:rFonts w:ascii="Times New Roman" w:eastAsia="SimSun" w:hAnsi="Times New Roman"/>
          <w:i/>
          <w:iCs/>
          <w:sz w:val="24"/>
          <w:szCs w:val="24"/>
          <w:shd w:val="clear" w:color="auto" w:fill="FFFFFF"/>
          <w:lang w:eastAsia="zh-CN"/>
        </w:rPr>
        <w:t>International Review of Sport and Exercise Psychology</w:t>
      </w:r>
      <w:r w:rsidRPr="007277E8">
        <w:rPr>
          <w:rFonts w:ascii="Times New Roman" w:eastAsia="SimSun" w:hAnsi="Times New Roman"/>
          <w:sz w:val="24"/>
          <w:szCs w:val="24"/>
          <w:shd w:val="clear" w:color="auto" w:fill="FFFFFF"/>
          <w:lang w:eastAsia="zh-CN"/>
        </w:rPr>
        <w:t>, </w:t>
      </w:r>
      <w:r w:rsidRPr="007277E8">
        <w:rPr>
          <w:rFonts w:ascii="Times New Roman" w:eastAsia="SimSun" w:hAnsi="Times New Roman"/>
          <w:i/>
          <w:iCs/>
          <w:sz w:val="24"/>
          <w:szCs w:val="24"/>
          <w:shd w:val="clear" w:color="auto" w:fill="FFFFFF"/>
          <w:lang w:eastAsia="zh-CN"/>
        </w:rPr>
        <w:t>10</w:t>
      </w:r>
      <w:r w:rsidRPr="007277E8">
        <w:rPr>
          <w:rFonts w:ascii="Times New Roman" w:eastAsia="SimSun" w:hAnsi="Times New Roman"/>
          <w:sz w:val="24"/>
          <w:szCs w:val="24"/>
          <w:shd w:val="clear" w:color="auto" w:fill="FFFFFF"/>
          <w:lang w:eastAsia="zh-CN"/>
        </w:rPr>
        <w:t>(1), 84-107.</w:t>
      </w:r>
    </w:p>
    <w:p w14:paraId="2A223245" w14:textId="77777777" w:rsidR="00255E36" w:rsidRPr="007277E8"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Warner, S., Bowers, M. T., &amp; Dixon, M. A. (2012). Team dynamics: A social network perspective. </w:t>
      </w:r>
      <w:r w:rsidRPr="007277E8">
        <w:rPr>
          <w:rFonts w:ascii="Times New Roman" w:hAnsi="Times New Roman"/>
          <w:i/>
          <w:iCs/>
          <w:sz w:val="24"/>
          <w:szCs w:val="24"/>
        </w:rPr>
        <w:t>Journal of Sport Management</w:t>
      </w:r>
      <w:r w:rsidRPr="007277E8">
        <w:rPr>
          <w:rFonts w:ascii="Times New Roman" w:hAnsi="Times New Roman"/>
          <w:sz w:val="24"/>
          <w:szCs w:val="24"/>
        </w:rPr>
        <w:t>, </w:t>
      </w:r>
      <w:r w:rsidRPr="007277E8">
        <w:rPr>
          <w:rFonts w:ascii="Times New Roman" w:hAnsi="Times New Roman"/>
          <w:i/>
          <w:iCs/>
          <w:sz w:val="24"/>
          <w:szCs w:val="24"/>
        </w:rPr>
        <w:t>26</w:t>
      </w:r>
      <w:r w:rsidRPr="007277E8">
        <w:rPr>
          <w:rFonts w:ascii="Times New Roman" w:hAnsi="Times New Roman"/>
          <w:sz w:val="24"/>
          <w:szCs w:val="24"/>
        </w:rPr>
        <w:t>(1), 53-66.</w:t>
      </w:r>
    </w:p>
    <w:p w14:paraId="7CEF46AC" w14:textId="77777777" w:rsidR="00255E36"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t>Webb, V., Collins, D., &amp; Cruickshank, A. (2016). Aligning the talent pathway: exploring the role and mechanisms of coherence in development. </w:t>
      </w:r>
      <w:r w:rsidRPr="007277E8">
        <w:rPr>
          <w:rFonts w:ascii="Times New Roman" w:hAnsi="Times New Roman"/>
          <w:i/>
          <w:iCs/>
          <w:sz w:val="24"/>
          <w:szCs w:val="24"/>
        </w:rPr>
        <w:t>Journal of Sports Sciences</w:t>
      </w:r>
      <w:r w:rsidRPr="007277E8">
        <w:rPr>
          <w:rFonts w:ascii="Times New Roman" w:hAnsi="Times New Roman"/>
          <w:sz w:val="24"/>
          <w:szCs w:val="24"/>
        </w:rPr>
        <w:t>, </w:t>
      </w:r>
      <w:r w:rsidRPr="007277E8">
        <w:rPr>
          <w:rFonts w:ascii="Times New Roman" w:hAnsi="Times New Roman"/>
          <w:i/>
          <w:iCs/>
          <w:sz w:val="24"/>
          <w:szCs w:val="24"/>
        </w:rPr>
        <w:t>34</w:t>
      </w:r>
      <w:r w:rsidRPr="007277E8">
        <w:rPr>
          <w:rFonts w:ascii="Times New Roman" w:hAnsi="Times New Roman"/>
          <w:sz w:val="24"/>
          <w:szCs w:val="24"/>
        </w:rPr>
        <w:t>(19), 1799-1807.</w:t>
      </w:r>
    </w:p>
    <w:p w14:paraId="02772AE0" w14:textId="77777777" w:rsidR="00255E36" w:rsidRPr="007E348C" w:rsidRDefault="00255E36" w:rsidP="002829F6">
      <w:pPr>
        <w:spacing w:after="0" w:line="480" w:lineRule="auto"/>
        <w:rPr>
          <w:rFonts w:ascii="Times New Roman" w:hAnsi="Times New Roman"/>
          <w:color w:val="FF0000"/>
          <w:sz w:val="24"/>
          <w:szCs w:val="24"/>
        </w:rPr>
      </w:pPr>
      <w:r w:rsidRPr="007E348C">
        <w:rPr>
          <w:rFonts w:ascii="Times New Roman" w:hAnsi="Times New Roman"/>
          <w:color w:val="FF0000"/>
          <w:sz w:val="24"/>
          <w:szCs w:val="24"/>
        </w:rPr>
        <w:t xml:space="preserve">Whaley, D.E. (2001). Feminist methods and methodologies in sport and exercise and sport psychology: Issues of identity and differences. </w:t>
      </w:r>
      <w:r w:rsidRPr="007E348C">
        <w:rPr>
          <w:rFonts w:ascii="Times New Roman" w:hAnsi="Times New Roman"/>
          <w:i/>
          <w:iCs/>
          <w:color w:val="FF0000"/>
          <w:sz w:val="24"/>
          <w:szCs w:val="24"/>
        </w:rPr>
        <w:t>The Sport Psychologist, 15,</w:t>
      </w:r>
      <w:r w:rsidRPr="007E348C">
        <w:rPr>
          <w:rFonts w:ascii="Times New Roman" w:hAnsi="Times New Roman"/>
          <w:color w:val="FF0000"/>
          <w:sz w:val="24"/>
          <w:szCs w:val="24"/>
        </w:rPr>
        <w:t xml:space="preserve"> 419- 430.</w:t>
      </w:r>
    </w:p>
    <w:p w14:paraId="30B4868D" w14:textId="77777777" w:rsidR="00255E36" w:rsidRDefault="00255E36" w:rsidP="002829F6">
      <w:pPr>
        <w:spacing w:after="0" w:line="480" w:lineRule="auto"/>
        <w:rPr>
          <w:rFonts w:ascii="Times New Roman" w:hAnsi="Times New Roman"/>
          <w:sz w:val="24"/>
          <w:szCs w:val="24"/>
        </w:rPr>
      </w:pPr>
      <w:r w:rsidRPr="007277E8">
        <w:rPr>
          <w:rFonts w:ascii="Times New Roman" w:hAnsi="Times New Roman"/>
          <w:sz w:val="24"/>
          <w:szCs w:val="24"/>
        </w:rPr>
        <w:lastRenderedPageBreak/>
        <w:t>You, K. W. (2020). Differences in an Organization's Cultural Functions between High and Low-Performance University Soccer Teams. </w:t>
      </w:r>
      <w:r w:rsidRPr="007277E8">
        <w:rPr>
          <w:rFonts w:ascii="Times New Roman" w:hAnsi="Times New Roman"/>
          <w:i/>
          <w:iCs/>
          <w:sz w:val="24"/>
          <w:szCs w:val="24"/>
        </w:rPr>
        <w:t>Sport Mont</w:t>
      </w:r>
      <w:r w:rsidRPr="007277E8">
        <w:rPr>
          <w:rFonts w:ascii="Times New Roman" w:hAnsi="Times New Roman"/>
          <w:sz w:val="24"/>
          <w:szCs w:val="24"/>
        </w:rPr>
        <w:t>, </w:t>
      </w:r>
      <w:r w:rsidRPr="007277E8">
        <w:rPr>
          <w:rFonts w:ascii="Times New Roman" w:hAnsi="Times New Roman"/>
          <w:i/>
          <w:iCs/>
          <w:sz w:val="24"/>
          <w:szCs w:val="24"/>
        </w:rPr>
        <w:t>18</w:t>
      </w:r>
      <w:r w:rsidRPr="007277E8">
        <w:rPr>
          <w:rFonts w:ascii="Times New Roman" w:hAnsi="Times New Roman"/>
          <w:sz w:val="24"/>
          <w:szCs w:val="24"/>
        </w:rPr>
        <w:t>(3).</w:t>
      </w:r>
    </w:p>
    <w:p w14:paraId="4BCCF9CA" w14:textId="5E7C5C5D" w:rsidR="005D4537" w:rsidRPr="007277E8" w:rsidRDefault="005D4537" w:rsidP="00B41F13">
      <w:pPr>
        <w:pStyle w:val="Heading1"/>
        <w:jc w:val="center"/>
        <w:rPr>
          <w:rFonts w:ascii="Times New Roman" w:hAnsi="Times New Roman"/>
          <w:b/>
          <w:bCs/>
          <w:color w:val="auto"/>
          <w:sz w:val="24"/>
          <w:szCs w:val="24"/>
        </w:rPr>
      </w:pPr>
      <w:r w:rsidRPr="007277E8">
        <w:rPr>
          <w:rFonts w:ascii="Times New Roman" w:hAnsi="Times New Roman"/>
          <w:b/>
          <w:bCs/>
          <w:color w:val="auto"/>
          <w:sz w:val="24"/>
          <w:szCs w:val="24"/>
        </w:rPr>
        <w:t>Tables</w:t>
      </w:r>
    </w:p>
    <w:p w14:paraId="30C39DB3" w14:textId="067EA23F" w:rsidR="005D4537" w:rsidRPr="007277E8" w:rsidRDefault="005D4537" w:rsidP="005D4537">
      <w:pPr>
        <w:pStyle w:val="Caption"/>
        <w:keepNext/>
        <w:rPr>
          <w:rFonts w:ascii="Times New Roman" w:hAnsi="Times New Roman"/>
          <w:i w:val="0"/>
          <w:iCs w:val="0"/>
          <w:color w:val="auto"/>
          <w:sz w:val="24"/>
          <w:szCs w:val="24"/>
        </w:rPr>
      </w:pPr>
      <w:r w:rsidRPr="007277E8">
        <w:rPr>
          <w:rFonts w:ascii="Times New Roman" w:hAnsi="Times New Roman"/>
          <w:i w:val="0"/>
          <w:iCs w:val="0"/>
          <w:color w:val="auto"/>
          <w:sz w:val="24"/>
          <w:szCs w:val="24"/>
        </w:rPr>
        <w:t xml:space="preserve">Table </w:t>
      </w:r>
      <w:r w:rsidRPr="007277E8">
        <w:rPr>
          <w:rFonts w:ascii="Times New Roman" w:hAnsi="Times New Roman"/>
          <w:i w:val="0"/>
          <w:iCs w:val="0"/>
          <w:color w:val="auto"/>
          <w:sz w:val="24"/>
          <w:szCs w:val="24"/>
        </w:rPr>
        <w:fldChar w:fldCharType="begin"/>
      </w:r>
      <w:r w:rsidRPr="007277E8">
        <w:rPr>
          <w:rFonts w:ascii="Times New Roman" w:hAnsi="Times New Roman"/>
          <w:i w:val="0"/>
          <w:iCs w:val="0"/>
          <w:color w:val="auto"/>
          <w:sz w:val="24"/>
          <w:szCs w:val="24"/>
        </w:rPr>
        <w:instrText xml:space="preserve"> SEQ Table \* ARABIC </w:instrText>
      </w:r>
      <w:r w:rsidRPr="007277E8">
        <w:rPr>
          <w:rFonts w:ascii="Times New Roman" w:hAnsi="Times New Roman"/>
          <w:i w:val="0"/>
          <w:iCs w:val="0"/>
          <w:color w:val="auto"/>
          <w:sz w:val="24"/>
          <w:szCs w:val="24"/>
        </w:rPr>
        <w:fldChar w:fldCharType="separate"/>
      </w:r>
      <w:r w:rsidRPr="007277E8">
        <w:rPr>
          <w:rFonts w:ascii="Times New Roman" w:hAnsi="Times New Roman"/>
          <w:i w:val="0"/>
          <w:iCs w:val="0"/>
          <w:noProof/>
          <w:color w:val="auto"/>
          <w:sz w:val="24"/>
          <w:szCs w:val="24"/>
        </w:rPr>
        <w:t>1</w:t>
      </w:r>
      <w:r w:rsidRPr="007277E8">
        <w:rPr>
          <w:rFonts w:ascii="Times New Roman" w:hAnsi="Times New Roman"/>
          <w:i w:val="0"/>
          <w:iCs w:val="0"/>
          <w:color w:val="auto"/>
          <w:sz w:val="24"/>
          <w:szCs w:val="24"/>
        </w:rPr>
        <w:fldChar w:fldCharType="end"/>
      </w:r>
      <w:r w:rsidRPr="007277E8">
        <w:rPr>
          <w:rFonts w:ascii="Times New Roman" w:hAnsi="Times New Roman"/>
          <w:i w:val="0"/>
          <w:iCs w:val="0"/>
          <w:color w:val="auto"/>
          <w:sz w:val="24"/>
          <w:szCs w:val="24"/>
        </w:rPr>
        <w:t xml:space="preserve"> Characteristics and structure of the triathlon HP-TD environment</w:t>
      </w:r>
    </w:p>
    <w:tbl>
      <w:tblPr>
        <w:tblStyle w:val="TableGrid7"/>
        <w:tblW w:w="9918" w:type="dxa"/>
        <w:tblBorders>
          <w:bottom w:val="none" w:sz="0" w:space="0" w:color="auto"/>
        </w:tblBorders>
        <w:tblLook w:val="04A0" w:firstRow="1" w:lastRow="0" w:firstColumn="1" w:lastColumn="0" w:noHBand="0" w:noVBand="1"/>
      </w:tblPr>
      <w:tblGrid>
        <w:gridCol w:w="2310"/>
        <w:gridCol w:w="3497"/>
        <w:gridCol w:w="4111"/>
      </w:tblGrid>
      <w:tr w:rsidR="007277E8" w:rsidRPr="007277E8" w14:paraId="3A4FB6C3" w14:textId="77777777" w:rsidTr="00042A82">
        <w:tc>
          <w:tcPr>
            <w:tcW w:w="2310" w:type="dxa"/>
          </w:tcPr>
          <w:p w14:paraId="02BD9A23" w14:textId="77777777" w:rsidR="005D4537" w:rsidRPr="007277E8" w:rsidRDefault="005D4537" w:rsidP="00042A82">
            <w:pPr>
              <w:suppressAutoHyphens w:val="0"/>
              <w:jc w:val="center"/>
              <w:rPr>
                <w:rFonts w:ascii="Times New Roman" w:hAnsi="Times New Roman"/>
                <w:b/>
                <w:sz w:val="24"/>
              </w:rPr>
            </w:pPr>
            <w:r w:rsidRPr="007277E8">
              <w:rPr>
                <w:rFonts w:ascii="Times New Roman" w:hAnsi="Times New Roman"/>
                <w:b/>
                <w:sz w:val="24"/>
              </w:rPr>
              <w:t>Main Theme</w:t>
            </w:r>
          </w:p>
        </w:tc>
        <w:tc>
          <w:tcPr>
            <w:tcW w:w="3497" w:type="dxa"/>
          </w:tcPr>
          <w:p w14:paraId="3ECED009" w14:textId="77777777" w:rsidR="005D4537" w:rsidRPr="007277E8" w:rsidRDefault="005D4537" w:rsidP="00042A82">
            <w:pPr>
              <w:suppressAutoHyphens w:val="0"/>
              <w:jc w:val="center"/>
              <w:rPr>
                <w:rFonts w:ascii="Times New Roman" w:hAnsi="Times New Roman"/>
                <w:b/>
                <w:sz w:val="24"/>
              </w:rPr>
            </w:pPr>
            <w:r w:rsidRPr="007277E8">
              <w:rPr>
                <w:rFonts w:ascii="Times New Roman" w:hAnsi="Times New Roman"/>
                <w:b/>
                <w:sz w:val="24"/>
              </w:rPr>
              <w:t>Subtheme 1</w:t>
            </w:r>
          </w:p>
        </w:tc>
        <w:tc>
          <w:tcPr>
            <w:tcW w:w="4111" w:type="dxa"/>
          </w:tcPr>
          <w:p w14:paraId="1F0FC044" w14:textId="77777777" w:rsidR="005D4537" w:rsidRPr="007277E8" w:rsidRDefault="005D4537" w:rsidP="00042A82">
            <w:pPr>
              <w:suppressAutoHyphens w:val="0"/>
              <w:jc w:val="center"/>
              <w:rPr>
                <w:rFonts w:ascii="Times New Roman" w:hAnsi="Times New Roman"/>
                <w:b/>
                <w:sz w:val="24"/>
              </w:rPr>
            </w:pPr>
            <w:r w:rsidRPr="007277E8">
              <w:rPr>
                <w:rFonts w:ascii="Times New Roman" w:hAnsi="Times New Roman"/>
                <w:b/>
                <w:sz w:val="24"/>
              </w:rPr>
              <w:t>Subtheme 2</w:t>
            </w:r>
          </w:p>
        </w:tc>
      </w:tr>
      <w:tr w:rsidR="007277E8" w:rsidRPr="007277E8" w14:paraId="3733853A" w14:textId="77777777" w:rsidTr="00042A82">
        <w:tc>
          <w:tcPr>
            <w:tcW w:w="2310" w:type="dxa"/>
            <w:vMerge w:val="restart"/>
          </w:tcPr>
          <w:p w14:paraId="1F232A50" w14:textId="77777777" w:rsidR="005D4537" w:rsidRPr="007277E8" w:rsidRDefault="005D4537" w:rsidP="00042A82">
            <w:pPr>
              <w:suppressAutoHyphens w:val="0"/>
              <w:jc w:val="center"/>
              <w:rPr>
                <w:rFonts w:ascii="Times New Roman" w:hAnsi="Times New Roman"/>
                <w:sz w:val="24"/>
              </w:rPr>
            </w:pPr>
          </w:p>
          <w:p w14:paraId="231AFFE1" w14:textId="77777777" w:rsidR="005D4537" w:rsidRPr="007277E8" w:rsidRDefault="005D4537" w:rsidP="00042A82">
            <w:pPr>
              <w:suppressAutoHyphens w:val="0"/>
              <w:jc w:val="center"/>
              <w:rPr>
                <w:rFonts w:ascii="Times New Roman" w:hAnsi="Times New Roman"/>
                <w:sz w:val="24"/>
              </w:rPr>
            </w:pPr>
          </w:p>
          <w:p w14:paraId="5DD712C8" w14:textId="77777777" w:rsidR="005D4537" w:rsidRPr="007277E8" w:rsidRDefault="005D4537" w:rsidP="00042A82">
            <w:pPr>
              <w:suppressAutoHyphens w:val="0"/>
              <w:jc w:val="center"/>
              <w:rPr>
                <w:rFonts w:ascii="Times New Roman" w:hAnsi="Times New Roman"/>
                <w:sz w:val="24"/>
              </w:rPr>
            </w:pPr>
          </w:p>
          <w:p w14:paraId="1EF87DC4"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Considerations for athlete selection</w:t>
            </w:r>
          </w:p>
          <w:p w14:paraId="3DFD8C63" w14:textId="77777777" w:rsidR="005D4537" w:rsidRPr="007277E8" w:rsidRDefault="005D4537" w:rsidP="00042A82">
            <w:pPr>
              <w:suppressAutoHyphens w:val="0"/>
              <w:rPr>
                <w:rFonts w:ascii="Times New Roman" w:hAnsi="Times New Roman"/>
                <w:sz w:val="24"/>
              </w:rPr>
            </w:pPr>
          </w:p>
        </w:tc>
        <w:tc>
          <w:tcPr>
            <w:tcW w:w="3497" w:type="dxa"/>
          </w:tcPr>
          <w:p w14:paraId="42FF970B"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Motivation – A key characteristic for initial selection</w:t>
            </w:r>
          </w:p>
        </w:tc>
        <w:tc>
          <w:tcPr>
            <w:tcW w:w="4111" w:type="dxa"/>
          </w:tcPr>
          <w:p w14:paraId="62525C1B" w14:textId="77777777" w:rsidR="005D4537" w:rsidRPr="007277E8" w:rsidRDefault="005D4537" w:rsidP="00042A82">
            <w:pPr>
              <w:suppressAutoHyphens w:val="0"/>
              <w:jc w:val="both"/>
              <w:rPr>
                <w:rFonts w:ascii="Times New Roman" w:hAnsi="Times New Roman"/>
                <w:sz w:val="24"/>
              </w:rPr>
            </w:pPr>
            <w:r w:rsidRPr="007277E8">
              <w:rPr>
                <w:rFonts w:ascii="Times New Roman" w:hAnsi="Times New Roman"/>
                <w:sz w:val="24"/>
              </w:rPr>
              <w:t>Highly motivated, with physical potential</w:t>
            </w:r>
          </w:p>
          <w:p w14:paraId="0CA47338" w14:textId="77777777" w:rsidR="005D4537" w:rsidRPr="007277E8" w:rsidRDefault="005D4537" w:rsidP="00042A82">
            <w:pPr>
              <w:suppressAutoHyphens w:val="0"/>
              <w:jc w:val="both"/>
              <w:rPr>
                <w:rFonts w:ascii="Times New Roman" w:hAnsi="Times New Roman"/>
                <w:sz w:val="24"/>
              </w:rPr>
            </w:pPr>
            <w:r w:rsidRPr="007277E8">
              <w:rPr>
                <w:rFonts w:ascii="Times New Roman" w:hAnsi="Times New Roman"/>
                <w:sz w:val="24"/>
              </w:rPr>
              <w:t>Capable of working hard consistently</w:t>
            </w:r>
          </w:p>
          <w:p w14:paraId="1BE4E50B" w14:textId="77777777" w:rsidR="005D4537" w:rsidRPr="007277E8" w:rsidRDefault="005D4537" w:rsidP="00042A82">
            <w:pPr>
              <w:suppressAutoHyphens w:val="0"/>
              <w:jc w:val="both"/>
              <w:rPr>
                <w:rFonts w:ascii="Times New Roman" w:hAnsi="Times New Roman"/>
                <w:sz w:val="24"/>
              </w:rPr>
            </w:pPr>
            <w:r w:rsidRPr="007277E8">
              <w:rPr>
                <w:rFonts w:ascii="Times New Roman" w:hAnsi="Times New Roman"/>
                <w:sz w:val="24"/>
              </w:rPr>
              <w:t>Broader support and commitment to pursuing excellence</w:t>
            </w:r>
          </w:p>
        </w:tc>
      </w:tr>
      <w:tr w:rsidR="007277E8" w:rsidRPr="007277E8" w14:paraId="258E5341" w14:textId="77777777" w:rsidTr="00042A82">
        <w:trPr>
          <w:trHeight w:val="690"/>
        </w:trPr>
        <w:tc>
          <w:tcPr>
            <w:tcW w:w="2310" w:type="dxa"/>
            <w:vMerge/>
          </w:tcPr>
          <w:p w14:paraId="4E8ADEAE" w14:textId="77777777" w:rsidR="005D4537" w:rsidRPr="007277E8" w:rsidRDefault="005D4537" w:rsidP="00042A82">
            <w:pPr>
              <w:suppressAutoHyphens w:val="0"/>
              <w:jc w:val="center"/>
              <w:rPr>
                <w:rFonts w:ascii="Times New Roman" w:hAnsi="Times New Roman"/>
                <w:sz w:val="24"/>
              </w:rPr>
            </w:pPr>
          </w:p>
        </w:tc>
        <w:tc>
          <w:tcPr>
            <w:tcW w:w="3497" w:type="dxa"/>
          </w:tcPr>
          <w:p w14:paraId="408DA688" w14:textId="77777777" w:rsidR="005D4537" w:rsidRPr="007277E8" w:rsidRDefault="005D4537" w:rsidP="00042A82">
            <w:pPr>
              <w:suppressAutoHyphens w:val="0"/>
              <w:rPr>
                <w:rFonts w:ascii="Times New Roman" w:hAnsi="Times New Roman"/>
                <w:sz w:val="24"/>
              </w:rPr>
            </w:pPr>
            <w:bookmarkStart w:id="6" w:name="_Hlk172635040"/>
            <w:r w:rsidRPr="007277E8">
              <w:rPr>
                <w:rFonts w:ascii="Times New Roman" w:hAnsi="Times New Roman"/>
                <w:sz w:val="24"/>
                <w:szCs w:val="24"/>
              </w:rPr>
              <w:t>Capacity to act as a role model and add value to the culture of collaborative learning</w:t>
            </w:r>
            <w:r w:rsidRPr="007277E8" w:rsidDel="006D34C9">
              <w:rPr>
                <w:rFonts w:ascii="Times New Roman" w:hAnsi="Times New Roman"/>
                <w:sz w:val="24"/>
              </w:rPr>
              <w:t xml:space="preserve"> </w:t>
            </w:r>
            <w:bookmarkEnd w:id="6"/>
          </w:p>
        </w:tc>
        <w:tc>
          <w:tcPr>
            <w:tcW w:w="4111" w:type="dxa"/>
          </w:tcPr>
          <w:p w14:paraId="153A89C6"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 xml:space="preserve">Performance, development and/or personality related contributing factors </w:t>
            </w:r>
          </w:p>
          <w:p w14:paraId="01C426A8"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Collaborative learning environment</w:t>
            </w:r>
          </w:p>
          <w:p w14:paraId="5D0BB792"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No hierarchy, equal treatment and respect</w:t>
            </w:r>
          </w:p>
        </w:tc>
      </w:tr>
      <w:tr w:rsidR="007277E8" w:rsidRPr="007277E8" w14:paraId="312B14EC" w14:textId="77777777" w:rsidTr="00042A82">
        <w:trPr>
          <w:trHeight w:val="690"/>
        </w:trPr>
        <w:tc>
          <w:tcPr>
            <w:tcW w:w="2310" w:type="dxa"/>
            <w:vMerge/>
          </w:tcPr>
          <w:p w14:paraId="601CAEB7" w14:textId="77777777" w:rsidR="005D4537" w:rsidRPr="007277E8" w:rsidRDefault="005D4537" w:rsidP="00042A82">
            <w:pPr>
              <w:suppressAutoHyphens w:val="0"/>
              <w:jc w:val="center"/>
              <w:rPr>
                <w:rFonts w:ascii="Times New Roman" w:hAnsi="Times New Roman"/>
                <w:sz w:val="24"/>
              </w:rPr>
            </w:pPr>
          </w:p>
        </w:tc>
        <w:tc>
          <w:tcPr>
            <w:tcW w:w="3497" w:type="dxa"/>
          </w:tcPr>
          <w:p w14:paraId="476794F9" w14:textId="77777777" w:rsidR="005D4537" w:rsidRPr="007277E8" w:rsidRDefault="005D4537" w:rsidP="00042A82">
            <w:pPr>
              <w:suppressAutoHyphens w:val="0"/>
              <w:rPr>
                <w:rFonts w:ascii="Times New Roman" w:hAnsi="Times New Roman"/>
                <w:sz w:val="24"/>
                <w:szCs w:val="24"/>
              </w:rPr>
            </w:pPr>
            <w:r w:rsidRPr="007277E8">
              <w:rPr>
                <w:rFonts w:ascii="Times New Roman" w:hAnsi="Times New Roman"/>
                <w:sz w:val="24"/>
                <w:szCs w:val="24"/>
              </w:rPr>
              <w:t>Multifaceted, thorough selection process</w:t>
            </w:r>
          </w:p>
        </w:tc>
        <w:tc>
          <w:tcPr>
            <w:tcW w:w="4111" w:type="dxa"/>
          </w:tcPr>
          <w:p w14:paraId="6BCADCE9"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Psychological profile and interview</w:t>
            </w:r>
          </w:p>
          <w:p w14:paraId="6089C948"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Other athlete opinions</w:t>
            </w:r>
          </w:p>
          <w:p w14:paraId="20FBCC10"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Assessment of athlete’s attributes throughout trial period</w:t>
            </w:r>
          </w:p>
          <w:p w14:paraId="76D053C8" w14:textId="77777777" w:rsidR="005D4537" w:rsidRPr="007277E8" w:rsidDel="009478A4" w:rsidRDefault="005D4537" w:rsidP="00042A82">
            <w:pPr>
              <w:suppressAutoHyphens w:val="0"/>
              <w:rPr>
                <w:rFonts w:ascii="Times New Roman" w:hAnsi="Times New Roman"/>
                <w:sz w:val="24"/>
              </w:rPr>
            </w:pPr>
          </w:p>
        </w:tc>
      </w:tr>
      <w:tr w:rsidR="007277E8" w:rsidRPr="007277E8" w14:paraId="6862E776" w14:textId="77777777" w:rsidTr="00042A82">
        <w:trPr>
          <w:trHeight w:val="966"/>
        </w:trPr>
        <w:tc>
          <w:tcPr>
            <w:tcW w:w="2310" w:type="dxa"/>
            <w:vMerge w:val="restart"/>
          </w:tcPr>
          <w:p w14:paraId="5CCE5F8C" w14:textId="77777777" w:rsidR="005D4537" w:rsidRPr="007277E8" w:rsidRDefault="005D4537" w:rsidP="00042A82">
            <w:pPr>
              <w:suppressAutoHyphens w:val="0"/>
              <w:jc w:val="center"/>
              <w:rPr>
                <w:rFonts w:ascii="Times New Roman" w:hAnsi="Times New Roman"/>
                <w:sz w:val="24"/>
              </w:rPr>
            </w:pPr>
          </w:p>
          <w:p w14:paraId="74347870" w14:textId="77777777" w:rsidR="005D4537" w:rsidRPr="007277E8" w:rsidRDefault="005D4537" w:rsidP="00042A82">
            <w:pPr>
              <w:suppressAutoHyphens w:val="0"/>
              <w:jc w:val="center"/>
              <w:rPr>
                <w:rFonts w:ascii="Times New Roman" w:hAnsi="Times New Roman"/>
                <w:sz w:val="24"/>
              </w:rPr>
            </w:pPr>
          </w:p>
          <w:p w14:paraId="1BFD6730" w14:textId="77777777" w:rsidR="005D4537" w:rsidRPr="007277E8" w:rsidRDefault="005D4537" w:rsidP="00042A82">
            <w:pPr>
              <w:suppressAutoHyphens w:val="0"/>
              <w:jc w:val="center"/>
              <w:rPr>
                <w:rFonts w:ascii="Times New Roman" w:hAnsi="Times New Roman"/>
                <w:sz w:val="24"/>
              </w:rPr>
            </w:pPr>
          </w:p>
          <w:p w14:paraId="636C51B6" w14:textId="77777777" w:rsidR="005D4537" w:rsidRPr="007277E8" w:rsidRDefault="005D4537" w:rsidP="00042A82">
            <w:pPr>
              <w:suppressAutoHyphens w:val="0"/>
              <w:jc w:val="center"/>
              <w:rPr>
                <w:rFonts w:ascii="Times New Roman" w:hAnsi="Times New Roman"/>
                <w:sz w:val="24"/>
              </w:rPr>
            </w:pPr>
          </w:p>
          <w:p w14:paraId="4D879293" w14:textId="77777777" w:rsidR="005D4537" w:rsidRPr="007277E8" w:rsidRDefault="005D4537" w:rsidP="00042A82">
            <w:pPr>
              <w:suppressAutoHyphens w:val="0"/>
              <w:rPr>
                <w:rFonts w:ascii="Times New Roman" w:hAnsi="Times New Roman"/>
                <w:sz w:val="24"/>
              </w:rPr>
            </w:pPr>
            <w:bookmarkStart w:id="7" w:name="_Hlk170387532"/>
            <w:r w:rsidRPr="007277E8">
              <w:rPr>
                <w:rFonts w:ascii="Times New Roman" w:hAnsi="Times New Roman"/>
                <w:sz w:val="24"/>
              </w:rPr>
              <w:t>Processes in athlete development</w:t>
            </w:r>
          </w:p>
          <w:bookmarkEnd w:id="7"/>
          <w:p w14:paraId="650EFAF9" w14:textId="77777777" w:rsidR="005D4537" w:rsidRPr="007277E8" w:rsidRDefault="005D4537" w:rsidP="00042A82">
            <w:pPr>
              <w:suppressAutoHyphens w:val="0"/>
              <w:jc w:val="center"/>
              <w:rPr>
                <w:rFonts w:ascii="Times New Roman" w:hAnsi="Times New Roman"/>
                <w:sz w:val="24"/>
              </w:rPr>
            </w:pPr>
          </w:p>
          <w:p w14:paraId="0ABF200A" w14:textId="77777777" w:rsidR="005D4537" w:rsidRPr="007277E8" w:rsidRDefault="005D4537" w:rsidP="00042A82">
            <w:pPr>
              <w:suppressAutoHyphens w:val="0"/>
              <w:jc w:val="center"/>
              <w:rPr>
                <w:rFonts w:ascii="Times New Roman" w:hAnsi="Times New Roman"/>
                <w:sz w:val="24"/>
              </w:rPr>
            </w:pPr>
          </w:p>
          <w:p w14:paraId="613CE397" w14:textId="77777777" w:rsidR="005D4537" w:rsidRPr="007277E8" w:rsidRDefault="005D4537" w:rsidP="00042A82">
            <w:pPr>
              <w:suppressAutoHyphens w:val="0"/>
              <w:jc w:val="center"/>
              <w:rPr>
                <w:rFonts w:ascii="Times New Roman" w:hAnsi="Times New Roman"/>
                <w:sz w:val="24"/>
              </w:rPr>
            </w:pPr>
          </w:p>
          <w:p w14:paraId="77F40E64" w14:textId="77777777" w:rsidR="005D4537" w:rsidRPr="007277E8" w:rsidRDefault="005D4537" w:rsidP="00042A82">
            <w:pPr>
              <w:suppressAutoHyphens w:val="0"/>
              <w:jc w:val="center"/>
              <w:rPr>
                <w:rFonts w:ascii="Times New Roman" w:hAnsi="Times New Roman"/>
                <w:sz w:val="24"/>
              </w:rPr>
            </w:pPr>
          </w:p>
        </w:tc>
        <w:tc>
          <w:tcPr>
            <w:tcW w:w="3497" w:type="dxa"/>
          </w:tcPr>
          <w:p w14:paraId="68D8F9CD" w14:textId="77777777" w:rsidR="005D4537" w:rsidRPr="007277E8" w:rsidRDefault="005D4537" w:rsidP="00042A82">
            <w:pPr>
              <w:suppressAutoHyphens w:val="0"/>
              <w:rPr>
                <w:rFonts w:ascii="Times New Roman" w:hAnsi="Times New Roman"/>
                <w:sz w:val="24"/>
              </w:rPr>
            </w:pPr>
          </w:p>
          <w:p w14:paraId="66F427D4" w14:textId="77777777" w:rsidR="005D4537" w:rsidRPr="007277E8" w:rsidRDefault="005D4537" w:rsidP="00042A82">
            <w:pPr>
              <w:suppressAutoHyphens w:val="0"/>
              <w:rPr>
                <w:rFonts w:ascii="Times New Roman" w:hAnsi="Times New Roman"/>
                <w:sz w:val="24"/>
              </w:rPr>
            </w:pPr>
          </w:p>
          <w:p w14:paraId="3FA8E19B"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szCs w:val="24"/>
                <w:lang w:val="en-US" w:eastAsia="en-GB"/>
              </w:rPr>
              <w:t>Thorough approach to knowing and understanding the athletes</w:t>
            </w:r>
            <w:r w:rsidRPr="007277E8">
              <w:rPr>
                <w:rFonts w:ascii="Times New Roman" w:hAnsi="Times New Roman"/>
                <w:sz w:val="24"/>
              </w:rPr>
              <w:t xml:space="preserve"> </w:t>
            </w:r>
          </w:p>
          <w:p w14:paraId="4CE3DF3C" w14:textId="77777777" w:rsidR="005D4537" w:rsidRPr="007277E8" w:rsidRDefault="005D4537" w:rsidP="00042A82">
            <w:pPr>
              <w:suppressAutoHyphens w:val="0"/>
              <w:rPr>
                <w:rFonts w:ascii="Times New Roman" w:hAnsi="Times New Roman"/>
                <w:sz w:val="24"/>
              </w:rPr>
            </w:pPr>
          </w:p>
        </w:tc>
        <w:tc>
          <w:tcPr>
            <w:tcW w:w="4111" w:type="dxa"/>
          </w:tcPr>
          <w:p w14:paraId="5CF7D829"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Good prior knowledge of the sport and the athletes’ developmental and performance history</w:t>
            </w:r>
          </w:p>
          <w:p w14:paraId="2B2C9528"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 xml:space="preserve">Providing </w:t>
            </w:r>
            <w:proofErr w:type="gramStart"/>
            <w:r w:rsidRPr="007277E8">
              <w:rPr>
                <w:rFonts w:ascii="Times New Roman" w:hAnsi="Times New Roman"/>
                <w:sz w:val="24"/>
              </w:rPr>
              <w:t>a period of time</w:t>
            </w:r>
            <w:proofErr w:type="gramEnd"/>
            <w:r w:rsidRPr="007277E8">
              <w:rPr>
                <w:rFonts w:ascii="Times New Roman" w:hAnsi="Times New Roman"/>
                <w:sz w:val="24"/>
              </w:rPr>
              <w:t xml:space="preserve"> specifically to get to know the athletes</w:t>
            </w:r>
          </w:p>
        </w:tc>
      </w:tr>
      <w:tr w:rsidR="007277E8" w:rsidRPr="007277E8" w14:paraId="22162D9C" w14:textId="77777777" w:rsidTr="00042A82">
        <w:trPr>
          <w:trHeight w:val="966"/>
        </w:trPr>
        <w:tc>
          <w:tcPr>
            <w:tcW w:w="2310" w:type="dxa"/>
            <w:vMerge/>
          </w:tcPr>
          <w:p w14:paraId="35568218" w14:textId="77777777" w:rsidR="005D4537" w:rsidRPr="007277E8" w:rsidRDefault="005D4537" w:rsidP="00042A82">
            <w:pPr>
              <w:suppressAutoHyphens w:val="0"/>
              <w:jc w:val="center"/>
              <w:rPr>
                <w:rFonts w:ascii="Times New Roman" w:hAnsi="Times New Roman"/>
                <w:sz w:val="24"/>
              </w:rPr>
            </w:pPr>
          </w:p>
        </w:tc>
        <w:tc>
          <w:tcPr>
            <w:tcW w:w="3497" w:type="dxa"/>
          </w:tcPr>
          <w:p w14:paraId="52C99F98"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Recognition and management of idiosyncratic development rates</w:t>
            </w:r>
          </w:p>
        </w:tc>
        <w:tc>
          <w:tcPr>
            <w:tcW w:w="4111" w:type="dxa"/>
          </w:tcPr>
          <w:p w14:paraId="1BFC71FF"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 xml:space="preserve">Allowing time for development and the need for an ‘apprenticeship </w:t>
            </w:r>
          </w:p>
          <w:p w14:paraId="3EAE0D11"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Management of expectations</w:t>
            </w:r>
          </w:p>
          <w:p w14:paraId="36381F51"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Avoiding a common error of pushing athletes too much too early</w:t>
            </w:r>
          </w:p>
        </w:tc>
      </w:tr>
      <w:tr w:rsidR="005D4537" w:rsidRPr="007277E8" w14:paraId="07594B85" w14:textId="77777777" w:rsidTr="00042A82">
        <w:trPr>
          <w:trHeight w:val="1463"/>
        </w:trPr>
        <w:tc>
          <w:tcPr>
            <w:tcW w:w="2310" w:type="dxa"/>
            <w:vMerge/>
            <w:tcBorders>
              <w:bottom w:val="single" w:sz="4" w:space="0" w:color="auto"/>
            </w:tcBorders>
          </w:tcPr>
          <w:p w14:paraId="47E08294" w14:textId="77777777" w:rsidR="005D4537" w:rsidRPr="007277E8" w:rsidRDefault="005D4537" w:rsidP="00042A82">
            <w:pPr>
              <w:suppressAutoHyphens w:val="0"/>
              <w:jc w:val="center"/>
              <w:rPr>
                <w:rFonts w:ascii="Times New Roman" w:hAnsi="Times New Roman"/>
                <w:sz w:val="24"/>
              </w:rPr>
            </w:pPr>
          </w:p>
        </w:tc>
        <w:tc>
          <w:tcPr>
            <w:tcW w:w="3497" w:type="dxa"/>
            <w:tcBorders>
              <w:bottom w:val="single" w:sz="4" w:space="0" w:color="auto"/>
            </w:tcBorders>
          </w:tcPr>
          <w:p w14:paraId="0AFE377E" w14:textId="77777777" w:rsidR="005D4537" w:rsidRPr="007277E8" w:rsidRDefault="005D4537" w:rsidP="00042A82">
            <w:pPr>
              <w:suppressAutoHyphens w:val="0"/>
              <w:rPr>
                <w:rFonts w:ascii="Times New Roman" w:hAnsi="Times New Roman"/>
                <w:sz w:val="24"/>
              </w:rPr>
            </w:pPr>
          </w:p>
          <w:p w14:paraId="55A39A70"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Challenges: A mechanism for development</w:t>
            </w:r>
          </w:p>
        </w:tc>
        <w:tc>
          <w:tcPr>
            <w:tcW w:w="4111" w:type="dxa"/>
            <w:tcBorders>
              <w:bottom w:val="single" w:sz="4" w:space="0" w:color="auto"/>
            </w:tcBorders>
          </w:tcPr>
          <w:p w14:paraId="0068A756"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Challenge as a core element of the environment’s philosophy</w:t>
            </w:r>
          </w:p>
          <w:p w14:paraId="49E85041"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 xml:space="preserve">Use of intentional challenges, athlete attitude, coping skills and response </w:t>
            </w:r>
          </w:p>
          <w:p w14:paraId="705BA86D" w14:textId="77777777" w:rsidR="005D4537" w:rsidRPr="007277E8" w:rsidRDefault="005D4537" w:rsidP="00042A82">
            <w:pPr>
              <w:suppressAutoHyphens w:val="0"/>
              <w:rPr>
                <w:rFonts w:ascii="Times New Roman" w:hAnsi="Times New Roman"/>
                <w:sz w:val="24"/>
              </w:rPr>
            </w:pPr>
            <w:r w:rsidRPr="007277E8">
              <w:rPr>
                <w:rFonts w:ascii="Times New Roman" w:hAnsi="Times New Roman"/>
                <w:sz w:val="24"/>
              </w:rPr>
              <w:t>Management of intentional challenge: potential risks</w:t>
            </w:r>
          </w:p>
        </w:tc>
      </w:tr>
    </w:tbl>
    <w:p w14:paraId="2316DC52" w14:textId="77777777" w:rsidR="005D4537" w:rsidRPr="007277E8" w:rsidRDefault="005D4537" w:rsidP="00C146F3">
      <w:pPr>
        <w:spacing w:after="0" w:line="480" w:lineRule="auto"/>
        <w:jc w:val="center"/>
        <w:rPr>
          <w:rFonts w:ascii="Times New Roman" w:hAnsi="Times New Roman"/>
          <w:b/>
          <w:bCs/>
          <w:sz w:val="10"/>
          <w:szCs w:val="10"/>
        </w:rPr>
      </w:pPr>
    </w:p>
    <w:sectPr w:rsidR="005D4537" w:rsidRPr="007277E8" w:rsidSect="0079736A">
      <w:headerReference w:type="default" r:id="rId7"/>
      <w:footerReference w:type="default" r:id="rId8"/>
      <w:type w:val="continuous"/>
      <w:pgSz w:w="11906" w:h="16838"/>
      <w:pgMar w:top="1440" w:right="1440" w:bottom="1440" w:left="1440" w:header="720" w:footer="720" w:gutter="0"/>
      <w:lnNumType w:countBy="1" w:restart="continuou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DAAD5" w14:textId="77777777" w:rsidR="002C6DEF" w:rsidRDefault="002C6DEF">
      <w:pPr>
        <w:spacing w:after="0" w:line="240" w:lineRule="auto"/>
      </w:pPr>
      <w:r>
        <w:separator/>
      </w:r>
    </w:p>
  </w:endnote>
  <w:endnote w:type="continuationSeparator" w:id="0">
    <w:p w14:paraId="08128EBA" w14:textId="77777777" w:rsidR="002C6DEF" w:rsidRDefault="002C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306B" w14:textId="77777777" w:rsidR="00A07769" w:rsidRDefault="004502E3">
    <w:pPr>
      <w:pStyle w:val="Footer"/>
      <w:jc w:val="center"/>
    </w:pPr>
    <w:r>
      <w:fldChar w:fldCharType="begin"/>
    </w:r>
    <w:r>
      <w:instrText xml:space="preserve"> PAGE </w:instrText>
    </w:r>
    <w:r>
      <w:fldChar w:fldCharType="separate"/>
    </w:r>
    <w:r w:rsidR="003C0AD3">
      <w:rPr>
        <w:noProof/>
      </w:rPr>
      <w:t>8</w:t>
    </w:r>
    <w:r>
      <w:fldChar w:fldCharType="end"/>
    </w:r>
  </w:p>
  <w:p w14:paraId="10ED2FCC" w14:textId="77777777" w:rsidR="00A07769" w:rsidRDefault="00A0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F6789" w14:textId="77777777" w:rsidR="002C6DEF" w:rsidRDefault="002C6DEF">
      <w:pPr>
        <w:spacing w:after="0" w:line="240" w:lineRule="auto"/>
      </w:pPr>
      <w:r>
        <w:rPr>
          <w:color w:val="000000"/>
        </w:rPr>
        <w:separator/>
      </w:r>
    </w:p>
  </w:footnote>
  <w:footnote w:type="continuationSeparator" w:id="0">
    <w:p w14:paraId="1CFD186F" w14:textId="77777777" w:rsidR="002C6DEF" w:rsidRDefault="002C6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0898" w14:textId="50CFFEDD" w:rsidR="008165D6" w:rsidRPr="00C17303" w:rsidRDefault="00C17303" w:rsidP="00C17303">
    <w:pPr>
      <w:pStyle w:val="Header"/>
    </w:pPr>
    <w:r w:rsidRPr="00C17303">
      <w:t>EXAMINING A SUCCESSFUL HIGH PERFORMANCE</w:t>
    </w:r>
    <w:r>
      <w:t xml:space="preserve"> TRATHLON</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MjIztzQ0tDA2NTZQ0lEKTi0uzszPAykwM64FAPINTQEtAAAA"/>
  </w:docVars>
  <w:rsids>
    <w:rsidRoot w:val="00294C12"/>
    <w:rsid w:val="00007FE4"/>
    <w:rsid w:val="00011643"/>
    <w:rsid w:val="00021DA4"/>
    <w:rsid w:val="00025BB3"/>
    <w:rsid w:val="000272BD"/>
    <w:rsid w:val="00031774"/>
    <w:rsid w:val="00034A31"/>
    <w:rsid w:val="000367BA"/>
    <w:rsid w:val="00045998"/>
    <w:rsid w:val="00052968"/>
    <w:rsid w:val="00053DB1"/>
    <w:rsid w:val="00063F31"/>
    <w:rsid w:val="00063FB4"/>
    <w:rsid w:val="00072FDC"/>
    <w:rsid w:val="00074385"/>
    <w:rsid w:val="000758B0"/>
    <w:rsid w:val="00075C1A"/>
    <w:rsid w:val="00081371"/>
    <w:rsid w:val="00082204"/>
    <w:rsid w:val="00083B2C"/>
    <w:rsid w:val="00084805"/>
    <w:rsid w:val="00084EDA"/>
    <w:rsid w:val="0008596D"/>
    <w:rsid w:val="0008678D"/>
    <w:rsid w:val="000A32B4"/>
    <w:rsid w:val="000A3435"/>
    <w:rsid w:val="000A3D24"/>
    <w:rsid w:val="000A54C5"/>
    <w:rsid w:val="000B32A1"/>
    <w:rsid w:val="000C3A86"/>
    <w:rsid w:val="000C4C7A"/>
    <w:rsid w:val="000C6041"/>
    <w:rsid w:val="000D1DDF"/>
    <w:rsid w:val="000D273D"/>
    <w:rsid w:val="000D748D"/>
    <w:rsid w:val="000E0339"/>
    <w:rsid w:val="000E225B"/>
    <w:rsid w:val="000F317E"/>
    <w:rsid w:val="00100494"/>
    <w:rsid w:val="0010063C"/>
    <w:rsid w:val="001015BB"/>
    <w:rsid w:val="00101881"/>
    <w:rsid w:val="001020E7"/>
    <w:rsid w:val="001029B6"/>
    <w:rsid w:val="00105658"/>
    <w:rsid w:val="001062EE"/>
    <w:rsid w:val="00106650"/>
    <w:rsid w:val="001069BE"/>
    <w:rsid w:val="00110861"/>
    <w:rsid w:val="00111B0C"/>
    <w:rsid w:val="00111C35"/>
    <w:rsid w:val="001139F2"/>
    <w:rsid w:val="00114D69"/>
    <w:rsid w:val="00115E5F"/>
    <w:rsid w:val="00123D60"/>
    <w:rsid w:val="00123EFD"/>
    <w:rsid w:val="00126F86"/>
    <w:rsid w:val="00130F5E"/>
    <w:rsid w:val="00135C84"/>
    <w:rsid w:val="00136F33"/>
    <w:rsid w:val="00137670"/>
    <w:rsid w:val="00140CA2"/>
    <w:rsid w:val="00144F81"/>
    <w:rsid w:val="00144FA1"/>
    <w:rsid w:val="00152136"/>
    <w:rsid w:val="00155D61"/>
    <w:rsid w:val="00156F58"/>
    <w:rsid w:val="001656A9"/>
    <w:rsid w:val="001672C3"/>
    <w:rsid w:val="001679C3"/>
    <w:rsid w:val="00174032"/>
    <w:rsid w:val="00177E18"/>
    <w:rsid w:val="00180299"/>
    <w:rsid w:val="001828D7"/>
    <w:rsid w:val="00187330"/>
    <w:rsid w:val="00192D44"/>
    <w:rsid w:val="00193977"/>
    <w:rsid w:val="00197CF8"/>
    <w:rsid w:val="001A15F7"/>
    <w:rsid w:val="001A2315"/>
    <w:rsid w:val="001A2735"/>
    <w:rsid w:val="001A2FAA"/>
    <w:rsid w:val="001A30D7"/>
    <w:rsid w:val="001B3C0F"/>
    <w:rsid w:val="001B5FD7"/>
    <w:rsid w:val="001B71B3"/>
    <w:rsid w:val="001C0854"/>
    <w:rsid w:val="001C1FA0"/>
    <w:rsid w:val="001C2049"/>
    <w:rsid w:val="001C6EC1"/>
    <w:rsid w:val="001D29FE"/>
    <w:rsid w:val="001D6E86"/>
    <w:rsid w:val="001E00E2"/>
    <w:rsid w:val="001E7B39"/>
    <w:rsid w:val="001F2797"/>
    <w:rsid w:val="001F3C48"/>
    <w:rsid w:val="001F48A3"/>
    <w:rsid w:val="00205C82"/>
    <w:rsid w:val="00206EAE"/>
    <w:rsid w:val="00214B4E"/>
    <w:rsid w:val="0021677C"/>
    <w:rsid w:val="0022351E"/>
    <w:rsid w:val="00224F21"/>
    <w:rsid w:val="00231813"/>
    <w:rsid w:val="002334F6"/>
    <w:rsid w:val="002375A0"/>
    <w:rsid w:val="00241BBA"/>
    <w:rsid w:val="00244FD8"/>
    <w:rsid w:val="00246570"/>
    <w:rsid w:val="002470C8"/>
    <w:rsid w:val="00247458"/>
    <w:rsid w:val="0025022F"/>
    <w:rsid w:val="00250457"/>
    <w:rsid w:val="0025134E"/>
    <w:rsid w:val="00255E36"/>
    <w:rsid w:val="0025705F"/>
    <w:rsid w:val="002576B1"/>
    <w:rsid w:val="00257930"/>
    <w:rsid w:val="0026320E"/>
    <w:rsid w:val="00263AC3"/>
    <w:rsid w:val="00265072"/>
    <w:rsid w:val="00267FD5"/>
    <w:rsid w:val="00272987"/>
    <w:rsid w:val="002736A9"/>
    <w:rsid w:val="00276AA4"/>
    <w:rsid w:val="002809A5"/>
    <w:rsid w:val="0028143E"/>
    <w:rsid w:val="00281D51"/>
    <w:rsid w:val="002829F6"/>
    <w:rsid w:val="00282A89"/>
    <w:rsid w:val="00282B99"/>
    <w:rsid w:val="00284B98"/>
    <w:rsid w:val="00284F2D"/>
    <w:rsid w:val="00291A18"/>
    <w:rsid w:val="00294C12"/>
    <w:rsid w:val="00295FA0"/>
    <w:rsid w:val="002B155F"/>
    <w:rsid w:val="002B7A4D"/>
    <w:rsid w:val="002C09CF"/>
    <w:rsid w:val="002C6DEF"/>
    <w:rsid w:val="002D1134"/>
    <w:rsid w:val="002D304C"/>
    <w:rsid w:val="002D31B3"/>
    <w:rsid w:val="002D567D"/>
    <w:rsid w:val="002D5CFF"/>
    <w:rsid w:val="002E10E7"/>
    <w:rsid w:val="002E1E7E"/>
    <w:rsid w:val="002E2A86"/>
    <w:rsid w:val="002E345A"/>
    <w:rsid w:val="002E396F"/>
    <w:rsid w:val="002E3D74"/>
    <w:rsid w:val="002E519D"/>
    <w:rsid w:val="002E589E"/>
    <w:rsid w:val="002E5C2F"/>
    <w:rsid w:val="002F06D1"/>
    <w:rsid w:val="002F0D06"/>
    <w:rsid w:val="002F1DAC"/>
    <w:rsid w:val="002F25F7"/>
    <w:rsid w:val="002F4819"/>
    <w:rsid w:val="002F620B"/>
    <w:rsid w:val="002F6373"/>
    <w:rsid w:val="0030051E"/>
    <w:rsid w:val="00300FA3"/>
    <w:rsid w:val="0030743E"/>
    <w:rsid w:val="0031636F"/>
    <w:rsid w:val="00317E86"/>
    <w:rsid w:val="003219CF"/>
    <w:rsid w:val="00321F18"/>
    <w:rsid w:val="003304EA"/>
    <w:rsid w:val="00337E22"/>
    <w:rsid w:val="00340E2D"/>
    <w:rsid w:val="003431F8"/>
    <w:rsid w:val="00343B56"/>
    <w:rsid w:val="00346020"/>
    <w:rsid w:val="00351F06"/>
    <w:rsid w:val="00352FBA"/>
    <w:rsid w:val="0035428F"/>
    <w:rsid w:val="00355B45"/>
    <w:rsid w:val="0036090C"/>
    <w:rsid w:val="00365F9F"/>
    <w:rsid w:val="00366178"/>
    <w:rsid w:val="003679A0"/>
    <w:rsid w:val="00371D70"/>
    <w:rsid w:val="0037215F"/>
    <w:rsid w:val="00375ABC"/>
    <w:rsid w:val="00376204"/>
    <w:rsid w:val="003802F8"/>
    <w:rsid w:val="00380A32"/>
    <w:rsid w:val="00383D79"/>
    <w:rsid w:val="0038401B"/>
    <w:rsid w:val="0038695E"/>
    <w:rsid w:val="00390241"/>
    <w:rsid w:val="00392A4E"/>
    <w:rsid w:val="00393714"/>
    <w:rsid w:val="00394AA5"/>
    <w:rsid w:val="0039532F"/>
    <w:rsid w:val="0039693B"/>
    <w:rsid w:val="003A21CD"/>
    <w:rsid w:val="003A3928"/>
    <w:rsid w:val="003A47C3"/>
    <w:rsid w:val="003A6989"/>
    <w:rsid w:val="003B5D55"/>
    <w:rsid w:val="003B7195"/>
    <w:rsid w:val="003C0AD3"/>
    <w:rsid w:val="003C2108"/>
    <w:rsid w:val="003C45AF"/>
    <w:rsid w:val="003D0F7C"/>
    <w:rsid w:val="003D1CD9"/>
    <w:rsid w:val="003D2384"/>
    <w:rsid w:val="003D46FD"/>
    <w:rsid w:val="003E0499"/>
    <w:rsid w:val="003E443B"/>
    <w:rsid w:val="003F0989"/>
    <w:rsid w:val="003F09AF"/>
    <w:rsid w:val="003F589E"/>
    <w:rsid w:val="003F6B9D"/>
    <w:rsid w:val="00400A46"/>
    <w:rsid w:val="00402E96"/>
    <w:rsid w:val="00404101"/>
    <w:rsid w:val="00404D9B"/>
    <w:rsid w:val="00406902"/>
    <w:rsid w:val="0041050C"/>
    <w:rsid w:val="00412C70"/>
    <w:rsid w:val="004141FD"/>
    <w:rsid w:val="004143D4"/>
    <w:rsid w:val="00416C48"/>
    <w:rsid w:val="00417136"/>
    <w:rsid w:val="00421AD6"/>
    <w:rsid w:val="00430290"/>
    <w:rsid w:val="00431F0C"/>
    <w:rsid w:val="00431F53"/>
    <w:rsid w:val="004330EC"/>
    <w:rsid w:val="00433275"/>
    <w:rsid w:val="004365F7"/>
    <w:rsid w:val="00437EB9"/>
    <w:rsid w:val="0044018C"/>
    <w:rsid w:val="00442DF9"/>
    <w:rsid w:val="00446ECE"/>
    <w:rsid w:val="004502E3"/>
    <w:rsid w:val="00450CCF"/>
    <w:rsid w:val="00455871"/>
    <w:rsid w:val="00457F6D"/>
    <w:rsid w:val="0046092A"/>
    <w:rsid w:val="00460B82"/>
    <w:rsid w:val="00466424"/>
    <w:rsid w:val="00471053"/>
    <w:rsid w:val="004767C8"/>
    <w:rsid w:val="00480481"/>
    <w:rsid w:val="00480F4F"/>
    <w:rsid w:val="00484C58"/>
    <w:rsid w:val="00486855"/>
    <w:rsid w:val="00490F03"/>
    <w:rsid w:val="00493627"/>
    <w:rsid w:val="0049397D"/>
    <w:rsid w:val="00493F42"/>
    <w:rsid w:val="00494A93"/>
    <w:rsid w:val="00494D6F"/>
    <w:rsid w:val="00495461"/>
    <w:rsid w:val="00495786"/>
    <w:rsid w:val="004973A7"/>
    <w:rsid w:val="004975E1"/>
    <w:rsid w:val="00497EDF"/>
    <w:rsid w:val="004A132E"/>
    <w:rsid w:val="004A1813"/>
    <w:rsid w:val="004A4E82"/>
    <w:rsid w:val="004A672D"/>
    <w:rsid w:val="004A68C3"/>
    <w:rsid w:val="004A76B1"/>
    <w:rsid w:val="004B0D47"/>
    <w:rsid w:val="004B1B6D"/>
    <w:rsid w:val="004B2A4B"/>
    <w:rsid w:val="004B2AB2"/>
    <w:rsid w:val="004B6F4B"/>
    <w:rsid w:val="004C7497"/>
    <w:rsid w:val="004C7869"/>
    <w:rsid w:val="004C7920"/>
    <w:rsid w:val="004D44FA"/>
    <w:rsid w:val="004D5878"/>
    <w:rsid w:val="004E18FE"/>
    <w:rsid w:val="004E2F79"/>
    <w:rsid w:val="004E310B"/>
    <w:rsid w:val="004E4035"/>
    <w:rsid w:val="004E595B"/>
    <w:rsid w:val="004F051C"/>
    <w:rsid w:val="004F077B"/>
    <w:rsid w:val="004F0AB4"/>
    <w:rsid w:val="004F1C8C"/>
    <w:rsid w:val="004F52BF"/>
    <w:rsid w:val="00500DD3"/>
    <w:rsid w:val="00502469"/>
    <w:rsid w:val="00507373"/>
    <w:rsid w:val="0051158F"/>
    <w:rsid w:val="005124EF"/>
    <w:rsid w:val="00520AB0"/>
    <w:rsid w:val="00520FD2"/>
    <w:rsid w:val="00522C6C"/>
    <w:rsid w:val="00530C1E"/>
    <w:rsid w:val="005327F9"/>
    <w:rsid w:val="005330A8"/>
    <w:rsid w:val="00542D3E"/>
    <w:rsid w:val="005542DE"/>
    <w:rsid w:val="00560689"/>
    <w:rsid w:val="00561C8E"/>
    <w:rsid w:val="005630E0"/>
    <w:rsid w:val="00565147"/>
    <w:rsid w:val="005669DE"/>
    <w:rsid w:val="00567C36"/>
    <w:rsid w:val="00570FEF"/>
    <w:rsid w:val="0057141A"/>
    <w:rsid w:val="0057583B"/>
    <w:rsid w:val="00577BAD"/>
    <w:rsid w:val="00580BA9"/>
    <w:rsid w:val="00580F2E"/>
    <w:rsid w:val="005814A5"/>
    <w:rsid w:val="00582800"/>
    <w:rsid w:val="00583DC2"/>
    <w:rsid w:val="005840BC"/>
    <w:rsid w:val="0059027C"/>
    <w:rsid w:val="005B41C2"/>
    <w:rsid w:val="005B42F8"/>
    <w:rsid w:val="005B58F2"/>
    <w:rsid w:val="005B7BCB"/>
    <w:rsid w:val="005C4308"/>
    <w:rsid w:val="005C4B90"/>
    <w:rsid w:val="005C63D2"/>
    <w:rsid w:val="005C66BA"/>
    <w:rsid w:val="005D216B"/>
    <w:rsid w:val="005D4537"/>
    <w:rsid w:val="005E2D6C"/>
    <w:rsid w:val="005E60D3"/>
    <w:rsid w:val="005E7D11"/>
    <w:rsid w:val="005F1042"/>
    <w:rsid w:val="00606382"/>
    <w:rsid w:val="00610B62"/>
    <w:rsid w:val="00611FE2"/>
    <w:rsid w:val="006143C2"/>
    <w:rsid w:val="006159E7"/>
    <w:rsid w:val="00616637"/>
    <w:rsid w:val="006233DA"/>
    <w:rsid w:val="00632EEB"/>
    <w:rsid w:val="006345F6"/>
    <w:rsid w:val="006348ED"/>
    <w:rsid w:val="00634E41"/>
    <w:rsid w:val="00641E40"/>
    <w:rsid w:val="00643483"/>
    <w:rsid w:val="00643BB1"/>
    <w:rsid w:val="00643EBA"/>
    <w:rsid w:val="00654335"/>
    <w:rsid w:val="006557E3"/>
    <w:rsid w:val="00660B6B"/>
    <w:rsid w:val="00675A57"/>
    <w:rsid w:val="00675ADB"/>
    <w:rsid w:val="006777E1"/>
    <w:rsid w:val="00680AC5"/>
    <w:rsid w:val="00685E5A"/>
    <w:rsid w:val="00694AD4"/>
    <w:rsid w:val="00696034"/>
    <w:rsid w:val="006A3232"/>
    <w:rsid w:val="006A4C4F"/>
    <w:rsid w:val="006A4E61"/>
    <w:rsid w:val="006A658E"/>
    <w:rsid w:val="006B1840"/>
    <w:rsid w:val="006B4DF9"/>
    <w:rsid w:val="006B5550"/>
    <w:rsid w:val="006B5F26"/>
    <w:rsid w:val="006B7AFA"/>
    <w:rsid w:val="006C1E2F"/>
    <w:rsid w:val="006C20F5"/>
    <w:rsid w:val="006C2768"/>
    <w:rsid w:val="006C35E8"/>
    <w:rsid w:val="006C6F54"/>
    <w:rsid w:val="006D0DA5"/>
    <w:rsid w:val="006D34C9"/>
    <w:rsid w:val="006D388D"/>
    <w:rsid w:val="006E1CF5"/>
    <w:rsid w:val="006E6497"/>
    <w:rsid w:val="006E6595"/>
    <w:rsid w:val="006E7658"/>
    <w:rsid w:val="006F0FD5"/>
    <w:rsid w:val="006F1DC8"/>
    <w:rsid w:val="006F4C39"/>
    <w:rsid w:val="006F7DE9"/>
    <w:rsid w:val="006F7FCE"/>
    <w:rsid w:val="00702F46"/>
    <w:rsid w:val="0070364E"/>
    <w:rsid w:val="007148EA"/>
    <w:rsid w:val="00716F5D"/>
    <w:rsid w:val="0071775B"/>
    <w:rsid w:val="007205AF"/>
    <w:rsid w:val="00720AFC"/>
    <w:rsid w:val="00724580"/>
    <w:rsid w:val="007277E8"/>
    <w:rsid w:val="00728659"/>
    <w:rsid w:val="007310A0"/>
    <w:rsid w:val="00731581"/>
    <w:rsid w:val="00731972"/>
    <w:rsid w:val="00743E42"/>
    <w:rsid w:val="00743F9F"/>
    <w:rsid w:val="00747A3B"/>
    <w:rsid w:val="007524D9"/>
    <w:rsid w:val="007534CF"/>
    <w:rsid w:val="00754943"/>
    <w:rsid w:val="00755A33"/>
    <w:rsid w:val="007634AE"/>
    <w:rsid w:val="00763E05"/>
    <w:rsid w:val="00766C5A"/>
    <w:rsid w:val="007677B4"/>
    <w:rsid w:val="00776D92"/>
    <w:rsid w:val="007816FB"/>
    <w:rsid w:val="00783680"/>
    <w:rsid w:val="00783E67"/>
    <w:rsid w:val="00786A0F"/>
    <w:rsid w:val="00787FB8"/>
    <w:rsid w:val="0079023E"/>
    <w:rsid w:val="007938E6"/>
    <w:rsid w:val="0079736A"/>
    <w:rsid w:val="007975F3"/>
    <w:rsid w:val="007A0137"/>
    <w:rsid w:val="007A5168"/>
    <w:rsid w:val="007A5751"/>
    <w:rsid w:val="007A5B17"/>
    <w:rsid w:val="007A6827"/>
    <w:rsid w:val="007B14C6"/>
    <w:rsid w:val="007B68D6"/>
    <w:rsid w:val="007B7B5F"/>
    <w:rsid w:val="007C1500"/>
    <w:rsid w:val="007C3B62"/>
    <w:rsid w:val="007C4BA6"/>
    <w:rsid w:val="007C7D29"/>
    <w:rsid w:val="007D0B14"/>
    <w:rsid w:val="007D0E61"/>
    <w:rsid w:val="007D3619"/>
    <w:rsid w:val="007D3C7D"/>
    <w:rsid w:val="007D3E30"/>
    <w:rsid w:val="007D6671"/>
    <w:rsid w:val="007D84B7"/>
    <w:rsid w:val="007E348C"/>
    <w:rsid w:val="007E6901"/>
    <w:rsid w:val="007E6CC9"/>
    <w:rsid w:val="007F18A5"/>
    <w:rsid w:val="007F1B09"/>
    <w:rsid w:val="007F5942"/>
    <w:rsid w:val="007F5F75"/>
    <w:rsid w:val="007F6958"/>
    <w:rsid w:val="0080254F"/>
    <w:rsid w:val="008061AD"/>
    <w:rsid w:val="0080637F"/>
    <w:rsid w:val="00811818"/>
    <w:rsid w:val="00814E73"/>
    <w:rsid w:val="008165D6"/>
    <w:rsid w:val="008227D5"/>
    <w:rsid w:val="00824146"/>
    <w:rsid w:val="008279E4"/>
    <w:rsid w:val="00831ED4"/>
    <w:rsid w:val="0083784F"/>
    <w:rsid w:val="00840353"/>
    <w:rsid w:val="00842221"/>
    <w:rsid w:val="00845A15"/>
    <w:rsid w:val="00847C71"/>
    <w:rsid w:val="00847E9E"/>
    <w:rsid w:val="00850FCD"/>
    <w:rsid w:val="00854651"/>
    <w:rsid w:val="00855515"/>
    <w:rsid w:val="008660C2"/>
    <w:rsid w:val="00867E75"/>
    <w:rsid w:val="00873A86"/>
    <w:rsid w:val="0087467E"/>
    <w:rsid w:val="008767FD"/>
    <w:rsid w:val="00880CAD"/>
    <w:rsid w:val="00881316"/>
    <w:rsid w:val="00891DA9"/>
    <w:rsid w:val="00895893"/>
    <w:rsid w:val="008A0F37"/>
    <w:rsid w:val="008A543F"/>
    <w:rsid w:val="008A7333"/>
    <w:rsid w:val="008B2298"/>
    <w:rsid w:val="008B56F2"/>
    <w:rsid w:val="008B5AD0"/>
    <w:rsid w:val="008B5C59"/>
    <w:rsid w:val="008B6A98"/>
    <w:rsid w:val="008C47E9"/>
    <w:rsid w:val="008D0812"/>
    <w:rsid w:val="008D565B"/>
    <w:rsid w:val="008D632C"/>
    <w:rsid w:val="008D657F"/>
    <w:rsid w:val="008D6BDE"/>
    <w:rsid w:val="008D7268"/>
    <w:rsid w:val="008F0BF2"/>
    <w:rsid w:val="008F1F2F"/>
    <w:rsid w:val="008F66AA"/>
    <w:rsid w:val="00900E36"/>
    <w:rsid w:val="009016D9"/>
    <w:rsid w:val="00903831"/>
    <w:rsid w:val="00904C72"/>
    <w:rsid w:val="00913183"/>
    <w:rsid w:val="00914130"/>
    <w:rsid w:val="00914AE9"/>
    <w:rsid w:val="00916A30"/>
    <w:rsid w:val="00916DDD"/>
    <w:rsid w:val="00920803"/>
    <w:rsid w:val="00920DB8"/>
    <w:rsid w:val="00920EB8"/>
    <w:rsid w:val="00923E21"/>
    <w:rsid w:val="00924030"/>
    <w:rsid w:val="0092441E"/>
    <w:rsid w:val="009322F0"/>
    <w:rsid w:val="00932873"/>
    <w:rsid w:val="00932E4B"/>
    <w:rsid w:val="00937840"/>
    <w:rsid w:val="009413B3"/>
    <w:rsid w:val="00942157"/>
    <w:rsid w:val="00943ECC"/>
    <w:rsid w:val="009446D8"/>
    <w:rsid w:val="009450F0"/>
    <w:rsid w:val="00946409"/>
    <w:rsid w:val="009464E2"/>
    <w:rsid w:val="0094681A"/>
    <w:rsid w:val="009478A4"/>
    <w:rsid w:val="00951CB3"/>
    <w:rsid w:val="009532E0"/>
    <w:rsid w:val="00953BD3"/>
    <w:rsid w:val="009561EC"/>
    <w:rsid w:val="0095680F"/>
    <w:rsid w:val="0096004E"/>
    <w:rsid w:val="009604C1"/>
    <w:rsid w:val="009649F3"/>
    <w:rsid w:val="00964CBA"/>
    <w:rsid w:val="00965AD4"/>
    <w:rsid w:val="00971183"/>
    <w:rsid w:val="009725CF"/>
    <w:rsid w:val="009751E9"/>
    <w:rsid w:val="009808C1"/>
    <w:rsid w:val="00981331"/>
    <w:rsid w:val="009837A4"/>
    <w:rsid w:val="009879F7"/>
    <w:rsid w:val="0099057F"/>
    <w:rsid w:val="009949C2"/>
    <w:rsid w:val="00997EC0"/>
    <w:rsid w:val="009A16D7"/>
    <w:rsid w:val="009A173A"/>
    <w:rsid w:val="009A7D62"/>
    <w:rsid w:val="009B1F16"/>
    <w:rsid w:val="009B551E"/>
    <w:rsid w:val="009B7D6C"/>
    <w:rsid w:val="009C19E2"/>
    <w:rsid w:val="009C586E"/>
    <w:rsid w:val="009C5FF3"/>
    <w:rsid w:val="009D10EC"/>
    <w:rsid w:val="009D3BD5"/>
    <w:rsid w:val="009D5679"/>
    <w:rsid w:val="009D5E49"/>
    <w:rsid w:val="009D6ADC"/>
    <w:rsid w:val="009D7E7F"/>
    <w:rsid w:val="009E4C05"/>
    <w:rsid w:val="009E4FC1"/>
    <w:rsid w:val="009E6B9F"/>
    <w:rsid w:val="009F1C9B"/>
    <w:rsid w:val="00A00078"/>
    <w:rsid w:val="00A02672"/>
    <w:rsid w:val="00A0388B"/>
    <w:rsid w:val="00A06A22"/>
    <w:rsid w:val="00A07769"/>
    <w:rsid w:val="00A1018D"/>
    <w:rsid w:val="00A10F93"/>
    <w:rsid w:val="00A11B67"/>
    <w:rsid w:val="00A1733A"/>
    <w:rsid w:val="00A221E3"/>
    <w:rsid w:val="00A24EE7"/>
    <w:rsid w:val="00A261CD"/>
    <w:rsid w:val="00A262F3"/>
    <w:rsid w:val="00A332C2"/>
    <w:rsid w:val="00A33CCD"/>
    <w:rsid w:val="00A33EEF"/>
    <w:rsid w:val="00A3541B"/>
    <w:rsid w:val="00A364EC"/>
    <w:rsid w:val="00A37133"/>
    <w:rsid w:val="00A40F75"/>
    <w:rsid w:val="00A41021"/>
    <w:rsid w:val="00A41B26"/>
    <w:rsid w:val="00A44622"/>
    <w:rsid w:val="00A45906"/>
    <w:rsid w:val="00A47407"/>
    <w:rsid w:val="00A50B5C"/>
    <w:rsid w:val="00A52A56"/>
    <w:rsid w:val="00A543A7"/>
    <w:rsid w:val="00A57B12"/>
    <w:rsid w:val="00A64904"/>
    <w:rsid w:val="00A70EDD"/>
    <w:rsid w:val="00A72644"/>
    <w:rsid w:val="00A76BB2"/>
    <w:rsid w:val="00A77CEB"/>
    <w:rsid w:val="00A80A27"/>
    <w:rsid w:val="00A83072"/>
    <w:rsid w:val="00A834A1"/>
    <w:rsid w:val="00A85BE4"/>
    <w:rsid w:val="00A87D26"/>
    <w:rsid w:val="00A91B54"/>
    <w:rsid w:val="00A921E1"/>
    <w:rsid w:val="00A922BD"/>
    <w:rsid w:val="00A93591"/>
    <w:rsid w:val="00A94559"/>
    <w:rsid w:val="00A952E6"/>
    <w:rsid w:val="00A977E3"/>
    <w:rsid w:val="00AA09E5"/>
    <w:rsid w:val="00AA4FBC"/>
    <w:rsid w:val="00AB565B"/>
    <w:rsid w:val="00AC07A2"/>
    <w:rsid w:val="00AC10E3"/>
    <w:rsid w:val="00AC19EB"/>
    <w:rsid w:val="00AC5C9B"/>
    <w:rsid w:val="00AC645D"/>
    <w:rsid w:val="00AC75A8"/>
    <w:rsid w:val="00AD018C"/>
    <w:rsid w:val="00AD1180"/>
    <w:rsid w:val="00AD38B0"/>
    <w:rsid w:val="00AD3FEF"/>
    <w:rsid w:val="00AD42F3"/>
    <w:rsid w:val="00AD6A0F"/>
    <w:rsid w:val="00AD7B4B"/>
    <w:rsid w:val="00AE0AAE"/>
    <w:rsid w:val="00AE14EA"/>
    <w:rsid w:val="00AE4AB5"/>
    <w:rsid w:val="00AF007F"/>
    <w:rsid w:val="00AF55D4"/>
    <w:rsid w:val="00AF5684"/>
    <w:rsid w:val="00AF5D72"/>
    <w:rsid w:val="00B00482"/>
    <w:rsid w:val="00B0323A"/>
    <w:rsid w:val="00B07299"/>
    <w:rsid w:val="00B07743"/>
    <w:rsid w:val="00B10003"/>
    <w:rsid w:val="00B21917"/>
    <w:rsid w:val="00B22C9A"/>
    <w:rsid w:val="00B2318F"/>
    <w:rsid w:val="00B24262"/>
    <w:rsid w:val="00B260E4"/>
    <w:rsid w:val="00B263EA"/>
    <w:rsid w:val="00B2752E"/>
    <w:rsid w:val="00B32F11"/>
    <w:rsid w:val="00B3469F"/>
    <w:rsid w:val="00B34795"/>
    <w:rsid w:val="00B35686"/>
    <w:rsid w:val="00B37608"/>
    <w:rsid w:val="00B41F13"/>
    <w:rsid w:val="00B41F7A"/>
    <w:rsid w:val="00B424CD"/>
    <w:rsid w:val="00B4427F"/>
    <w:rsid w:val="00B45D44"/>
    <w:rsid w:val="00B466F4"/>
    <w:rsid w:val="00B469D6"/>
    <w:rsid w:val="00B5038C"/>
    <w:rsid w:val="00B53776"/>
    <w:rsid w:val="00B53964"/>
    <w:rsid w:val="00B53CB4"/>
    <w:rsid w:val="00B54BE1"/>
    <w:rsid w:val="00B54FA2"/>
    <w:rsid w:val="00B60822"/>
    <w:rsid w:val="00B63D30"/>
    <w:rsid w:val="00B71BE4"/>
    <w:rsid w:val="00B721EE"/>
    <w:rsid w:val="00B76AC9"/>
    <w:rsid w:val="00B81B3F"/>
    <w:rsid w:val="00B846DD"/>
    <w:rsid w:val="00B84ABF"/>
    <w:rsid w:val="00B84B34"/>
    <w:rsid w:val="00B91DCE"/>
    <w:rsid w:val="00B94E25"/>
    <w:rsid w:val="00B950ED"/>
    <w:rsid w:val="00B97088"/>
    <w:rsid w:val="00BA097B"/>
    <w:rsid w:val="00BA2B36"/>
    <w:rsid w:val="00BB4E93"/>
    <w:rsid w:val="00BB67B7"/>
    <w:rsid w:val="00BB7B70"/>
    <w:rsid w:val="00BC2ABA"/>
    <w:rsid w:val="00BC3130"/>
    <w:rsid w:val="00BC38CF"/>
    <w:rsid w:val="00BC3B0D"/>
    <w:rsid w:val="00BC481E"/>
    <w:rsid w:val="00BC5500"/>
    <w:rsid w:val="00BC758C"/>
    <w:rsid w:val="00BC7A6C"/>
    <w:rsid w:val="00BD205A"/>
    <w:rsid w:val="00BD6980"/>
    <w:rsid w:val="00BD7C78"/>
    <w:rsid w:val="00BE515D"/>
    <w:rsid w:val="00BF36AE"/>
    <w:rsid w:val="00BF3CDC"/>
    <w:rsid w:val="00BF7115"/>
    <w:rsid w:val="00BF7934"/>
    <w:rsid w:val="00BF7B12"/>
    <w:rsid w:val="00C04A0D"/>
    <w:rsid w:val="00C1317B"/>
    <w:rsid w:val="00C146F3"/>
    <w:rsid w:val="00C170FE"/>
    <w:rsid w:val="00C17303"/>
    <w:rsid w:val="00C17B20"/>
    <w:rsid w:val="00C203C0"/>
    <w:rsid w:val="00C20B97"/>
    <w:rsid w:val="00C21A66"/>
    <w:rsid w:val="00C25545"/>
    <w:rsid w:val="00C25FD3"/>
    <w:rsid w:val="00C27A08"/>
    <w:rsid w:val="00C34333"/>
    <w:rsid w:val="00C56355"/>
    <w:rsid w:val="00C64418"/>
    <w:rsid w:val="00C64920"/>
    <w:rsid w:val="00C700C3"/>
    <w:rsid w:val="00C71673"/>
    <w:rsid w:val="00C744A5"/>
    <w:rsid w:val="00C74763"/>
    <w:rsid w:val="00C758ED"/>
    <w:rsid w:val="00C76372"/>
    <w:rsid w:val="00C76EC5"/>
    <w:rsid w:val="00C93183"/>
    <w:rsid w:val="00C93FDA"/>
    <w:rsid w:val="00C95DE4"/>
    <w:rsid w:val="00C96E3A"/>
    <w:rsid w:val="00CA31EB"/>
    <w:rsid w:val="00CA366D"/>
    <w:rsid w:val="00CA4DA6"/>
    <w:rsid w:val="00CB0D3C"/>
    <w:rsid w:val="00CB4428"/>
    <w:rsid w:val="00CB676B"/>
    <w:rsid w:val="00CC1972"/>
    <w:rsid w:val="00CC5386"/>
    <w:rsid w:val="00CC565A"/>
    <w:rsid w:val="00CD069B"/>
    <w:rsid w:val="00CD1142"/>
    <w:rsid w:val="00CD134A"/>
    <w:rsid w:val="00CD2201"/>
    <w:rsid w:val="00CD38DD"/>
    <w:rsid w:val="00CD4D50"/>
    <w:rsid w:val="00CE08D1"/>
    <w:rsid w:val="00CE2D80"/>
    <w:rsid w:val="00CF0064"/>
    <w:rsid w:val="00CF0E3C"/>
    <w:rsid w:val="00CF3EF4"/>
    <w:rsid w:val="00CF4981"/>
    <w:rsid w:val="00CF53AD"/>
    <w:rsid w:val="00D00090"/>
    <w:rsid w:val="00D003FF"/>
    <w:rsid w:val="00D008BD"/>
    <w:rsid w:val="00D0151A"/>
    <w:rsid w:val="00D01884"/>
    <w:rsid w:val="00D02755"/>
    <w:rsid w:val="00D06DD8"/>
    <w:rsid w:val="00D07BF3"/>
    <w:rsid w:val="00D07F39"/>
    <w:rsid w:val="00D113E6"/>
    <w:rsid w:val="00D15117"/>
    <w:rsid w:val="00D25B0B"/>
    <w:rsid w:val="00D30CCD"/>
    <w:rsid w:val="00D31BA0"/>
    <w:rsid w:val="00D323F9"/>
    <w:rsid w:val="00D37E2E"/>
    <w:rsid w:val="00D46AAB"/>
    <w:rsid w:val="00D51384"/>
    <w:rsid w:val="00D53049"/>
    <w:rsid w:val="00D56238"/>
    <w:rsid w:val="00D6411A"/>
    <w:rsid w:val="00D6459E"/>
    <w:rsid w:val="00D66857"/>
    <w:rsid w:val="00D70A08"/>
    <w:rsid w:val="00D76075"/>
    <w:rsid w:val="00D76BA8"/>
    <w:rsid w:val="00D85D8F"/>
    <w:rsid w:val="00D92CD0"/>
    <w:rsid w:val="00D93CFE"/>
    <w:rsid w:val="00D95531"/>
    <w:rsid w:val="00D9599E"/>
    <w:rsid w:val="00D95A64"/>
    <w:rsid w:val="00D96377"/>
    <w:rsid w:val="00D975F3"/>
    <w:rsid w:val="00D97A09"/>
    <w:rsid w:val="00DA04E2"/>
    <w:rsid w:val="00DA0A0F"/>
    <w:rsid w:val="00DA33E0"/>
    <w:rsid w:val="00DA39DF"/>
    <w:rsid w:val="00DA4A23"/>
    <w:rsid w:val="00DA5776"/>
    <w:rsid w:val="00DA5D90"/>
    <w:rsid w:val="00DB49FB"/>
    <w:rsid w:val="00DB6171"/>
    <w:rsid w:val="00DC0954"/>
    <w:rsid w:val="00DC2752"/>
    <w:rsid w:val="00DC5592"/>
    <w:rsid w:val="00DD0F01"/>
    <w:rsid w:val="00DD39B4"/>
    <w:rsid w:val="00DD50D9"/>
    <w:rsid w:val="00DD5BA1"/>
    <w:rsid w:val="00DD625F"/>
    <w:rsid w:val="00DD6457"/>
    <w:rsid w:val="00DD646D"/>
    <w:rsid w:val="00DE2AE2"/>
    <w:rsid w:val="00DE4442"/>
    <w:rsid w:val="00DE737B"/>
    <w:rsid w:val="00DE7790"/>
    <w:rsid w:val="00DF2437"/>
    <w:rsid w:val="00DF24A9"/>
    <w:rsid w:val="00DF2D23"/>
    <w:rsid w:val="00DF3196"/>
    <w:rsid w:val="00DF3490"/>
    <w:rsid w:val="00DF499B"/>
    <w:rsid w:val="00E0078E"/>
    <w:rsid w:val="00E01CF7"/>
    <w:rsid w:val="00E03A06"/>
    <w:rsid w:val="00E04A66"/>
    <w:rsid w:val="00E051A0"/>
    <w:rsid w:val="00E064C3"/>
    <w:rsid w:val="00E174EE"/>
    <w:rsid w:val="00E20195"/>
    <w:rsid w:val="00E22A40"/>
    <w:rsid w:val="00E23A05"/>
    <w:rsid w:val="00E24A80"/>
    <w:rsid w:val="00E25432"/>
    <w:rsid w:val="00E40EC9"/>
    <w:rsid w:val="00E411CE"/>
    <w:rsid w:val="00E416E1"/>
    <w:rsid w:val="00E42A5E"/>
    <w:rsid w:val="00E43D26"/>
    <w:rsid w:val="00E46A3A"/>
    <w:rsid w:val="00E4783A"/>
    <w:rsid w:val="00E50146"/>
    <w:rsid w:val="00E5142D"/>
    <w:rsid w:val="00E54548"/>
    <w:rsid w:val="00E5458E"/>
    <w:rsid w:val="00E60211"/>
    <w:rsid w:val="00E6157B"/>
    <w:rsid w:val="00E6331E"/>
    <w:rsid w:val="00E6449C"/>
    <w:rsid w:val="00E7022D"/>
    <w:rsid w:val="00E70C5D"/>
    <w:rsid w:val="00E7210B"/>
    <w:rsid w:val="00E775C6"/>
    <w:rsid w:val="00E8091A"/>
    <w:rsid w:val="00E81292"/>
    <w:rsid w:val="00E8284C"/>
    <w:rsid w:val="00E82CA7"/>
    <w:rsid w:val="00E83182"/>
    <w:rsid w:val="00E847C1"/>
    <w:rsid w:val="00E85BEE"/>
    <w:rsid w:val="00E9072F"/>
    <w:rsid w:val="00E95BDF"/>
    <w:rsid w:val="00EA2CBE"/>
    <w:rsid w:val="00EA4BA6"/>
    <w:rsid w:val="00EB138C"/>
    <w:rsid w:val="00EB2199"/>
    <w:rsid w:val="00EB4AA8"/>
    <w:rsid w:val="00EB532F"/>
    <w:rsid w:val="00EC0BBD"/>
    <w:rsid w:val="00EC7A3C"/>
    <w:rsid w:val="00ED0886"/>
    <w:rsid w:val="00ED348E"/>
    <w:rsid w:val="00ED5F6B"/>
    <w:rsid w:val="00ED7C35"/>
    <w:rsid w:val="00EE06C4"/>
    <w:rsid w:val="00EE277B"/>
    <w:rsid w:val="00EF01E0"/>
    <w:rsid w:val="00EF21B1"/>
    <w:rsid w:val="00EF2832"/>
    <w:rsid w:val="00EF2E2C"/>
    <w:rsid w:val="00EF42CA"/>
    <w:rsid w:val="00EF5863"/>
    <w:rsid w:val="00EF5B18"/>
    <w:rsid w:val="00EF703C"/>
    <w:rsid w:val="00F0071F"/>
    <w:rsid w:val="00F02CC5"/>
    <w:rsid w:val="00F0726A"/>
    <w:rsid w:val="00F12A3A"/>
    <w:rsid w:val="00F204C6"/>
    <w:rsid w:val="00F22B64"/>
    <w:rsid w:val="00F2393C"/>
    <w:rsid w:val="00F24B21"/>
    <w:rsid w:val="00F349DF"/>
    <w:rsid w:val="00F35679"/>
    <w:rsid w:val="00F364DA"/>
    <w:rsid w:val="00F40A9B"/>
    <w:rsid w:val="00F6016A"/>
    <w:rsid w:val="00F62BC8"/>
    <w:rsid w:val="00F64BE7"/>
    <w:rsid w:val="00F65BD1"/>
    <w:rsid w:val="00F671CB"/>
    <w:rsid w:val="00F73036"/>
    <w:rsid w:val="00F7602F"/>
    <w:rsid w:val="00F77FF8"/>
    <w:rsid w:val="00F807CB"/>
    <w:rsid w:val="00F82BCB"/>
    <w:rsid w:val="00F83C4F"/>
    <w:rsid w:val="00F92E2A"/>
    <w:rsid w:val="00F93681"/>
    <w:rsid w:val="00F959EC"/>
    <w:rsid w:val="00F97128"/>
    <w:rsid w:val="00FA074C"/>
    <w:rsid w:val="00FA4A61"/>
    <w:rsid w:val="00FB0DD9"/>
    <w:rsid w:val="00FB1033"/>
    <w:rsid w:val="00FB5128"/>
    <w:rsid w:val="00FB57D3"/>
    <w:rsid w:val="00FB612D"/>
    <w:rsid w:val="00FB6C5B"/>
    <w:rsid w:val="00FC216E"/>
    <w:rsid w:val="00FC3B23"/>
    <w:rsid w:val="00FC64C7"/>
    <w:rsid w:val="00FC7A6B"/>
    <w:rsid w:val="00FD15D2"/>
    <w:rsid w:val="00FD2054"/>
    <w:rsid w:val="00FD4ACF"/>
    <w:rsid w:val="00FD5A06"/>
    <w:rsid w:val="00FD6A4A"/>
    <w:rsid w:val="00FE2591"/>
    <w:rsid w:val="00FE7B5D"/>
    <w:rsid w:val="00FF0CA3"/>
    <w:rsid w:val="00FF7A9C"/>
    <w:rsid w:val="0115C0D9"/>
    <w:rsid w:val="020A52FD"/>
    <w:rsid w:val="02EBA947"/>
    <w:rsid w:val="03BDECDF"/>
    <w:rsid w:val="03DC820A"/>
    <w:rsid w:val="04C5B68D"/>
    <w:rsid w:val="055C2B1F"/>
    <w:rsid w:val="05D4C9AF"/>
    <w:rsid w:val="0679E0D5"/>
    <w:rsid w:val="06CE61FC"/>
    <w:rsid w:val="06F360A8"/>
    <w:rsid w:val="0757216A"/>
    <w:rsid w:val="087217E7"/>
    <w:rsid w:val="08B7764B"/>
    <w:rsid w:val="08C58E9C"/>
    <w:rsid w:val="0995F8E7"/>
    <w:rsid w:val="09CC4236"/>
    <w:rsid w:val="0A584154"/>
    <w:rsid w:val="0ABF64D1"/>
    <w:rsid w:val="0BC59CCA"/>
    <w:rsid w:val="0CA99060"/>
    <w:rsid w:val="0D25348D"/>
    <w:rsid w:val="0E49A5CD"/>
    <w:rsid w:val="0F4751C5"/>
    <w:rsid w:val="0FC333FC"/>
    <w:rsid w:val="10F00C87"/>
    <w:rsid w:val="11A0DC85"/>
    <w:rsid w:val="11E2D010"/>
    <w:rsid w:val="1253CE55"/>
    <w:rsid w:val="1255E97D"/>
    <w:rsid w:val="12648171"/>
    <w:rsid w:val="1303157C"/>
    <w:rsid w:val="13E835D0"/>
    <w:rsid w:val="1544FA71"/>
    <w:rsid w:val="157AA74A"/>
    <w:rsid w:val="175E59C7"/>
    <w:rsid w:val="178A4FB1"/>
    <w:rsid w:val="17DA7CF4"/>
    <w:rsid w:val="18BE4AEC"/>
    <w:rsid w:val="18D4F9B5"/>
    <w:rsid w:val="1932B4F6"/>
    <w:rsid w:val="19449B68"/>
    <w:rsid w:val="1986E027"/>
    <w:rsid w:val="1997CCBB"/>
    <w:rsid w:val="19CB5475"/>
    <w:rsid w:val="19CD9B6B"/>
    <w:rsid w:val="1A5C2CF3"/>
    <w:rsid w:val="1B38A5D4"/>
    <w:rsid w:val="1BBA60D6"/>
    <w:rsid w:val="1CE758F1"/>
    <w:rsid w:val="1DB7A331"/>
    <w:rsid w:val="1E3A50EF"/>
    <w:rsid w:val="1E4794AC"/>
    <w:rsid w:val="1F977917"/>
    <w:rsid w:val="1FF068DE"/>
    <w:rsid w:val="2001A10B"/>
    <w:rsid w:val="20D9DE15"/>
    <w:rsid w:val="20DD6F33"/>
    <w:rsid w:val="213F216E"/>
    <w:rsid w:val="227C3F7D"/>
    <w:rsid w:val="233FDC99"/>
    <w:rsid w:val="2361D9D2"/>
    <w:rsid w:val="239DA801"/>
    <w:rsid w:val="243B24E5"/>
    <w:rsid w:val="24DDAC97"/>
    <w:rsid w:val="25140C04"/>
    <w:rsid w:val="251D8D07"/>
    <w:rsid w:val="253044D9"/>
    <w:rsid w:val="268D57E0"/>
    <w:rsid w:val="26AE7D43"/>
    <w:rsid w:val="277DBA46"/>
    <w:rsid w:val="290E25A6"/>
    <w:rsid w:val="2946A507"/>
    <w:rsid w:val="299141A4"/>
    <w:rsid w:val="29929F42"/>
    <w:rsid w:val="29D4F20C"/>
    <w:rsid w:val="2A9440C6"/>
    <w:rsid w:val="2B1FEE31"/>
    <w:rsid w:val="2C3501A2"/>
    <w:rsid w:val="2D67AF19"/>
    <w:rsid w:val="2D7A52AD"/>
    <w:rsid w:val="2EBB0F67"/>
    <w:rsid w:val="2ED93AE2"/>
    <w:rsid w:val="2F7F874B"/>
    <w:rsid w:val="2FD7D695"/>
    <w:rsid w:val="300E54CE"/>
    <w:rsid w:val="301E6EAC"/>
    <w:rsid w:val="3063DE95"/>
    <w:rsid w:val="325E3B54"/>
    <w:rsid w:val="3263D869"/>
    <w:rsid w:val="33D13405"/>
    <w:rsid w:val="3493716D"/>
    <w:rsid w:val="35427001"/>
    <w:rsid w:val="3677DBDC"/>
    <w:rsid w:val="38A2E32F"/>
    <w:rsid w:val="395857D7"/>
    <w:rsid w:val="39B5A690"/>
    <w:rsid w:val="39B72F5C"/>
    <w:rsid w:val="3B2F215A"/>
    <w:rsid w:val="3B2FA9A6"/>
    <w:rsid w:val="3BF7C5AD"/>
    <w:rsid w:val="3C01D868"/>
    <w:rsid w:val="3C1322A8"/>
    <w:rsid w:val="3C4E8010"/>
    <w:rsid w:val="3C550BA6"/>
    <w:rsid w:val="3C7153AE"/>
    <w:rsid w:val="3D9A5B3D"/>
    <w:rsid w:val="3E5EDB36"/>
    <w:rsid w:val="3E896D96"/>
    <w:rsid w:val="4283192C"/>
    <w:rsid w:val="42C46D9B"/>
    <w:rsid w:val="42EA25F1"/>
    <w:rsid w:val="4303DB65"/>
    <w:rsid w:val="4334E080"/>
    <w:rsid w:val="4461B5FA"/>
    <w:rsid w:val="450D2422"/>
    <w:rsid w:val="45B4D409"/>
    <w:rsid w:val="462EE27E"/>
    <w:rsid w:val="4830C74C"/>
    <w:rsid w:val="484288AE"/>
    <w:rsid w:val="4868B0E4"/>
    <w:rsid w:val="48C8B030"/>
    <w:rsid w:val="48DAA20C"/>
    <w:rsid w:val="4991B75E"/>
    <w:rsid w:val="49ACFCBE"/>
    <w:rsid w:val="4A2715F9"/>
    <w:rsid w:val="4A35F997"/>
    <w:rsid w:val="4A3E5BE8"/>
    <w:rsid w:val="4AF0E6C9"/>
    <w:rsid w:val="4C60089E"/>
    <w:rsid w:val="4CB9CC01"/>
    <w:rsid w:val="4D8F00B2"/>
    <w:rsid w:val="4DBC8584"/>
    <w:rsid w:val="4DCEC1C9"/>
    <w:rsid w:val="4E243820"/>
    <w:rsid w:val="4F99326F"/>
    <w:rsid w:val="4FFCFF80"/>
    <w:rsid w:val="51BE82AB"/>
    <w:rsid w:val="51FE32F4"/>
    <w:rsid w:val="525FAE57"/>
    <w:rsid w:val="53717EDB"/>
    <w:rsid w:val="53A04381"/>
    <w:rsid w:val="53B65983"/>
    <w:rsid w:val="53EB4CF1"/>
    <w:rsid w:val="546CF95A"/>
    <w:rsid w:val="54B69D24"/>
    <w:rsid w:val="554AFB80"/>
    <w:rsid w:val="5658A110"/>
    <w:rsid w:val="56B44209"/>
    <w:rsid w:val="57028757"/>
    <w:rsid w:val="57139D53"/>
    <w:rsid w:val="5768E8BB"/>
    <w:rsid w:val="57DEAF65"/>
    <w:rsid w:val="5891F02D"/>
    <w:rsid w:val="5895BAD4"/>
    <w:rsid w:val="59354AE1"/>
    <w:rsid w:val="59368666"/>
    <w:rsid w:val="5A7DE10F"/>
    <w:rsid w:val="5A9EBC64"/>
    <w:rsid w:val="5B2206F0"/>
    <w:rsid w:val="5B3DFB06"/>
    <w:rsid w:val="5B86904F"/>
    <w:rsid w:val="5C55EA08"/>
    <w:rsid w:val="5C581E2C"/>
    <w:rsid w:val="5CF81F2B"/>
    <w:rsid w:val="5D0F4E14"/>
    <w:rsid w:val="5DF15E64"/>
    <w:rsid w:val="5E5158FB"/>
    <w:rsid w:val="5E765DAA"/>
    <w:rsid w:val="5F3DE032"/>
    <w:rsid w:val="5FF5DE54"/>
    <w:rsid w:val="61261340"/>
    <w:rsid w:val="62A1E75F"/>
    <w:rsid w:val="62ABB2FB"/>
    <w:rsid w:val="6424B6E8"/>
    <w:rsid w:val="644C3089"/>
    <w:rsid w:val="64669BD3"/>
    <w:rsid w:val="64EA8687"/>
    <w:rsid w:val="650C89FA"/>
    <w:rsid w:val="65B4E353"/>
    <w:rsid w:val="65E45F72"/>
    <w:rsid w:val="6619FF1B"/>
    <w:rsid w:val="66C39490"/>
    <w:rsid w:val="672C5939"/>
    <w:rsid w:val="67886C66"/>
    <w:rsid w:val="68C57FF7"/>
    <w:rsid w:val="68DCCD1D"/>
    <w:rsid w:val="69C73074"/>
    <w:rsid w:val="6A0B228A"/>
    <w:rsid w:val="6AA26969"/>
    <w:rsid w:val="6AAF379A"/>
    <w:rsid w:val="6AD9461F"/>
    <w:rsid w:val="6CD3A8DA"/>
    <w:rsid w:val="6DB742DB"/>
    <w:rsid w:val="6E2BF756"/>
    <w:rsid w:val="6E701F09"/>
    <w:rsid w:val="6EAA7007"/>
    <w:rsid w:val="6F5109C0"/>
    <w:rsid w:val="6F73A69F"/>
    <w:rsid w:val="7179C0E8"/>
    <w:rsid w:val="71ABD9B8"/>
    <w:rsid w:val="71CF1A02"/>
    <w:rsid w:val="733DCC3D"/>
    <w:rsid w:val="746354F9"/>
    <w:rsid w:val="747F7D81"/>
    <w:rsid w:val="74BB8948"/>
    <w:rsid w:val="74FBFECB"/>
    <w:rsid w:val="754EC5A5"/>
    <w:rsid w:val="75A0A19E"/>
    <w:rsid w:val="75B9DB8C"/>
    <w:rsid w:val="75BD05E8"/>
    <w:rsid w:val="7721B6A3"/>
    <w:rsid w:val="7791FCBF"/>
    <w:rsid w:val="77A0875F"/>
    <w:rsid w:val="7924C9E4"/>
    <w:rsid w:val="7948B2F2"/>
    <w:rsid w:val="7A8275FB"/>
    <w:rsid w:val="7B87BA76"/>
    <w:rsid w:val="7B9BDB8A"/>
    <w:rsid w:val="7C41B10D"/>
    <w:rsid w:val="7C852591"/>
    <w:rsid w:val="7CB762B2"/>
    <w:rsid w:val="7D1B3319"/>
    <w:rsid w:val="7D6C9122"/>
    <w:rsid w:val="7DB934F1"/>
    <w:rsid w:val="7ED899CA"/>
    <w:rsid w:val="7F6102DF"/>
    <w:rsid w:val="7FEAD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6E534"/>
  <w15:docId w15:val="{EA92E0A9-D106-47EE-96FD-EDAD0540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pPr>
      <w:keepNext/>
      <w:keepLines/>
      <w:spacing w:before="40" w:after="0" w:line="360" w:lineRule="auto"/>
      <w:outlineLvl w:val="1"/>
    </w:pPr>
    <w:rPr>
      <w:rFonts w:ascii="Times New Roman" w:eastAsia="Times New Roman" w:hAnsi="Times New Roman"/>
      <w:b/>
      <w:sz w:val="24"/>
      <w:szCs w:val="24"/>
      <w:lang w:val="en-US" w:eastAsia="en-GB"/>
    </w:rPr>
  </w:style>
  <w:style w:type="paragraph" w:styleId="Heading3">
    <w:name w:val="heading 3"/>
    <w:basedOn w:val="Normal"/>
    <w:next w:val="Normal"/>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Times New Roman" w:eastAsia="Times New Roman" w:hAnsi="Times New Roman" w:cs="Times New Roman"/>
      <w:b/>
      <w:sz w:val="24"/>
      <w:szCs w:val="24"/>
      <w:lang w:val="en-US" w:eastAsia="en-GB"/>
    </w:rPr>
  </w:style>
  <w:style w:type="character" w:customStyle="1" w:styleId="Heading1Char">
    <w:name w:val="Heading 1 Char"/>
    <w:aliases w:val="whatever Char"/>
    <w:basedOn w:val="DefaultParagraphFont"/>
    <w:uiPriority w:val="9"/>
    <w:rPr>
      <w:rFonts w:ascii="Calibri Light" w:eastAsia="Times New Roman" w:hAnsi="Calibri Light" w:cs="Times New Roman"/>
      <w:color w:val="2E74B5"/>
      <w:sz w:val="32"/>
      <w:szCs w:val="32"/>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paragraph" w:customStyle="1" w:styleId="MainText">
    <w:name w:val="Main Text"/>
    <w:basedOn w:val="Normal"/>
    <w:link w:val="MainTextChar"/>
    <w:qFormat/>
    <w:rsid w:val="00E03A06"/>
    <w:pPr>
      <w:spacing w:after="0" w:line="480" w:lineRule="auto"/>
      <w:ind w:firstLine="720"/>
      <w:jc w:val="both"/>
    </w:pPr>
    <w:rPr>
      <w:rFonts w:ascii="Times New Roman" w:hAnsi="Times New Roman"/>
      <w:sz w:val="24"/>
      <w:szCs w:val="24"/>
    </w:rPr>
  </w:style>
  <w:style w:type="paragraph" w:customStyle="1" w:styleId="Heading1st">
    <w:name w:val="Heading 1st"/>
    <w:basedOn w:val="Heading1"/>
    <w:link w:val="Heading1stChar"/>
    <w:qFormat/>
    <w:rsid w:val="00B53776"/>
    <w:pPr>
      <w:spacing w:before="0" w:line="480" w:lineRule="auto"/>
      <w:jc w:val="center"/>
    </w:pPr>
    <w:rPr>
      <w:rFonts w:ascii="Times New Roman" w:hAnsi="Times New Roman"/>
      <w:b/>
      <w:color w:val="auto"/>
      <w:sz w:val="24"/>
      <w:szCs w:val="24"/>
      <w:lang w:val="en-US"/>
    </w:rPr>
  </w:style>
  <w:style w:type="character" w:customStyle="1" w:styleId="MainTextChar">
    <w:name w:val="Main Text Char"/>
    <w:basedOn w:val="DefaultParagraphFont"/>
    <w:link w:val="MainText"/>
    <w:rsid w:val="00E03A06"/>
    <w:rPr>
      <w:rFonts w:ascii="Times New Roman" w:hAnsi="Times New Roman"/>
      <w:sz w:val="24"/>
      <w:szCs w:val="24"/>
    </w:rPr>
  </w:style>
  <w:style w:type="paragraph" w:customStyle="1" w:styleId="3RDlevelAPA">
    <w:name w:val="3RDlevel APA"/>
    <w:basedOn w:val="Normal"/>
    <w:link w:val="3RDlevelAPAChar"/>
    <w:qFormat/>
    <w:rsid w:val="0021677C"/>
    <w:pPr>
      <w:keepNext/>
      <w:keepLines/>
      <w:spacing w:after="0" w:line="480" w:lineRule="auto"/>
      <w:ind w:firstLine="720"/>
      <w:jc w:val="both"/>
    </w:pPr>
    <w:rPr>
      <w:rFonts w:ascii="Times New Roman" w:hAnsi="Times New Roman"/>
      <w:b/>
      <w:i/>
      <w:sz w:val="24"/>
      <w:szCs w:val="24"/>
      <w:lang w:val="en-US"/>
    </w:rPr>
  </w:style>
  <w:style w:type="character" w:customStyle="1" w:styleId="Heading1Char1">
    <w:name w:val="Heading 1 Char1"/>
    <w:basedOn w:val="DefaultParagraphFont"/>
    <w:link w:val="Heading1"/>
    <w:rsid w:val="00B53776"/>
    <w:rPr>
      <w:rFonts w:ascii="Calibri Light" w:eastAsia="Times New Roman" w:hAnsi="Calibri Light"/>
      <w:color w:val="2E74B5"/>
      <w:sz w:val="32"/>
      <w:szCs w:val="32"/>
    </w:rPr>
  </w:style>
  <w:style w:type="character" w:customStyle="1" w:styleId="Heading1stChar">
    <w:name w:val="Heading 1st Char"/>
    <w:basedOn w:val="Heading1Char1"/>
    <w:link w:val="Heading1st"/>
    <w:rsid w:val="00B53776"/>
    <w:rPr>
      <w:rFonts w:ascii="Times New Roman" w:eastAsia="Times New Roman" w:hAnsi="Times New Roman"/>
      <w:b/>
      <w:color w:val="2E74B5"/>
      <w:sz w:val="24"/>
      <w:szCs w:val="24"/>
      <w:lang w:val="en-US"/>
    </w:rPr>
  </w:style>
  <w:style w:type="character" w:customStyle="1" w:styleId="3RDlevelAPAChar">
    <w:name w:val="3RDlevel APA Char"/>
    <w:basedOn w:val="DefaultParagraphFont"/>
    <w:link w:val="3RDlevelAPA"/>
    <w:rsid w:val="0021677C"/>
    <w:rPr>
      <w:rFonts w:ascii="Times New Roman" w:hAnsi="Times New Roman"/>
      <w:b/>
      <w:i/>
      <w:sz w:val="24"/>
      <w:szCs w:val="24"/>
      <w:lang w:val="en-US"/>
    </w:rPr>
  </w:style>
  <w:style w:type="paragraph" w:customStyle="1" w:styleId="references">
    <w:name w:val="references"/>
    <w:basedOn w:val="Normal"/>
    <w:link w:val="referencesChar"/>
    <w:qFormat/>
    <w:rsid w:val="00FD6A4A"/>
    <w:pPr>
      <w:spacing w:after="0" w:line="480" w:lineRule="auto"/>
      <w:jc w:val="both"/>
    </w:pPr>
    <w:rPr>
      <w:rFonts w:ascii="Times New Roman" w:eastAsia="SimSun" w:hAnsi="Times New Roman"/>
      <w:sz w:val="24"/>
      <w:szCs w:val="24"/>
      <w:lang w:val="en-US" w:eastAsia="zh-CN"/>
    </w:rPr>
  </w:style>
  <w:style w:type="character" w:customStyle="1" w:styleId="referencesChar">
    <w:name w:val="references Char"/>
    <w:basedOn w:val="DefaultParagraphFont"/>
    <w:link w:val="references"/>
    <w:rsid w:val="00FD6A4A"/>
    <w:rPr>
      <w:rFonts w:ascii="Times New Roman" w:eastAsia="SimSun" w:hAnsi="Times New Roman"/>
      <w:sz w:val="24"/>
      <w:szCs w:val="24"/>
      <w:lang w:val="en-US" w:eastAsia="zh-CN"/>
    </w:rPr>
  </w:style>
  <w:style w:type="character" w:customStyle="1" w:styleId="MaintextChar0">
    <w:name w:val="Main text Char"/>
    <w:basedOn w:val="DefaultParagraphFont"/>
    <w:link w:val="Maintext0"/>
    <w:locked/>
    <w:rsid w:val="00282A89"/>
    <w:rPr>
      <w:rFonts w:ascii="Times New Roman" w:hAnsi="Times New Roman"/>
      <w:sz w:val="24"/>
      <w:szCs w:val="24"/>
    </w:rPr>
  </w:style>
  <w:style w:type="paragraph" w:customStyle="1" w:styleId="Maintext0">
    <w:name w:val="Main text"/>
    <w:basedOn w:val="Normal"/>
    <w:link w:val="MaintextChar0"/>
    <w:qFormat/>
    <w:rsid w:val="00282A89"/>
    <w:pPr>
      <w:suppressAutoHyphens w:val="0"/>
      <w:autoSpaceDN/>
      <w:spacing w:after="0" w:line="480" w:lineRule="auto"/>
      <w:ind w:firstLine="720"/>
      <w:jc w:val="both"/>
      <w:textAlignment w:val="auto"/>
    </w:pPr>
    <w:rPr>
      <w:rFonts w:ascii="Times New Roman" w:hAnsi="Times New Roman"/>
      <w:sz w:val="24"/>
      <w:szCs w:val="24"/>
    </w:rPr>
  </w:style>
  <w:style w:type="character" w:styleId="LineNumber">
    <w:name w:val="line number"/>
    <w:basedOn w:val="DefaultParagraphFont"/>
    <w:uiPriority w:val="99"/>
    <w:semiHidden/>
    <w:unhideWhenUsed/>
    <w:rsid w:val="0044018C"/>
  </w:style>
  <w:style w:type="paragraph" w:styleId="Revision">
    <w:name w:val="Revision"/>
    <w:hidden/>
    <w:uiPriority w:val="99"/>
    <w:semiHidden/>
    <w:rsid w:val="00D975F3"/>
    <w:pPr>
      <w:autoSpaceDN/>
      <w:spacing w:after="0" w:line="240" w:lineRule="auto"/>
      <w:textAlignment w:val="auto"/>
    </w:pPr>
  </w:style>
  <w:style w:type="paragraph" w:customStyle="1" w:styleId="Quotes">
    <w:name w:val="Quotes"/>
    <w:basedOn w:val="MainText"/>
    <w:link w:val="QuotesChar"/>
    <w:qFormat/>
    <w:rsid w:val="007D0E61"/>
    <w:pPr>
      <w:ind w:left="720" w:firstLine="0"/>
    </w:pPr>
    <w:rPr>
      <w:sz w:val="22"/>
      <w:szCs w:val="22"/>
    </w:rPr>
  </w:style>
  <w:style w:type="paragraph" w:customStyle="1" w:styleId="QUOTES0">
    <w:name w:val="QUOTES"/>
    <w:basedOn w:val="Quotes"/>
    <w:link w:val="QUOTESChar0"/>
    <w:qFormat/>
    <w:rsid w:val="006C2768"/>
  </w:style>
  <w:style w:type="character" w:customStyle="1" w:styleId="QuotesChar">
    <w:name w:val="Quotes Char"/>
    <w:basedOn w:val="MainTextChar"/>
    <w:link w:val="Quotes"/>
    <w:rsid w:val="007D0E61"/>
    <w:rPr>
      <w:rFonts w:ascii="Times New Roman" w:hAnsi="Times New Roman"/>
      <w:sz w:val="24"/>
      <w:szCs w:val="24"/>
    </w:rPr>
  </w:style>
  <w:style w:type="character" w:customStyle="1" w:styleId="QUOTESChar0">
    <w:name w:val="QUOTES Char"/>
    <w:basedOn w:val="QuotesChar"/>
    <w:link w:val="QUOTES0"/>
    <w:rsid w:val="006C2768"/>
    <w:rPr>
      <w:rFonts w:ascii="Times New Roman" w:hAnsi="Times New Roman"/>
      <w:sz w:val="24"/>
      <w:szCs w:val="24"/>
    </w:rPr>
  </w:style>
  <w:style w:type="paragraph" w:customStyle="1" w:styleId="Default">
    <w:name w:val="Default"/>
    <w:rsid w:val="00520FD2"/>
    <w:pPr>
      <w:autoSpaceDE w:val="0"/>
      <w:adjustRightInd w:val="0"/>
      <w:spacing w:after="0" w:line="240" w:lineRule="auto"/>
      <w:textAlignment w:val="auto"/>
    </w:pPr>
    <w:rPr>
      <w:rFonts w:ascii="Times New Roman" w:hAnsi="Times New Roman"/>
      <w:color w:val="000000"/>
      <w:sz w:val="24"/>
      <w:szCs w:val="24"/>
    </w:rPr>
  </w:style>
  <w:style w:type="character" w:styleId="Hyperlink">
    <w:name w:val="Hyperlink"/>
    <w:basedOn w:val="DefaultParagraphFont"/>
    <w:uiPriority w:val="99"/>
    <w:unhideWhenUsed/>
    <w:rsid w:val="00720AFC"/>
    <w:rPr>
      <w:color w:val="0563C1" w:themeColor="hyperlink"/>
      <w:u w:val="single"/>
    </w:rPr>
  </w:style>
  <w:style w:type="character" w:customStyle="1" w:styleId="UnresolvedMention1">
    <w:name w:val="Unresolved Mention1"/>
    <w:basedOn w:val="DefaultParagraphFont"/>
    <w:uiPriority w:val="99"/>
    <w:semiHidden/>
    <w:unhideWhenUsed/>
    <w:rsid w:val="00720AFC"/>
    <w:rPr>
      <w:color w:val="605E5C"/>
      <w:shd w:val="clear" w:color="auto" w:fill="E1DFDD"/>
    </w:rPr>
  </w:style>
  <w:style w:type="table" w:customStyle="1" w:styleId="TableGrid7">
    <w:name w:val="Table Grid7"/>
    <w:basedOn w:val="TableNormal"/>
    <w:next w:val="TableGrid"/>
    <w:uiPriority w:val="39"/>
    <w:rsid w:val="00D00090"/>
    <w:pPr>
      <w:autoSpaceDN/>
      <w:spacing w:after="0" w:line="240" w:lineRule="auto"/>
      <w:textAlignment w:val="auto"/>
    </w:pPr>
    <w:rPr>
      <w:rFonts w:ascii="Aptos" w:eastAsia="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0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80BA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5257">
      <w:bodyDiv w:val="1"/>
      <w:marLeft w:val="0"/>
      <w:marRight w:val="0"/>
      <w:marTop w:val="0"/>
      <w:marBottom w:val="0"/>
      <w:divBdr>
        <w:top w:val="none" w:sz="0" w:space="0" w:color="auto"/>
        <w:left w:val="none" w:sz="0" w:space="0" w:color="auto"/>
        <w:bottom w:val="none" w:sz="0" w:space="0" w:color="auto"/>
        <w:right w:val="none" w:sz="0" w:space="0" w:color="auto"/>
      </w:divBdr>
    </w:div>
    <w:div w:id="144903546">
      <w:bodyDiv w:val="1"/>
      <w:marLeft w:val="0"/>
      <w:marRight w:val="0"/>
      <w:marTop w:val="0"/>
      <w:marBottom w:val="0"/>
      <w:divBdr>
        <w:top w:val="none" w:sz="0" w:space="0" w:color="auto"/>
        <w:left w:val="none" w:sz="0" w:space="0" w:color="auto"/>
        <w:bottom w:val="none" w:sz="0" w:space="0" w:color="auto"/>
        <w:right w:val="none" w:sz="0" w:space="0" w:color="auto"/>
      </w:divBdr>
    </w:div>
    <w:div w:id="214508677">
      <w:bodyDiv w:val="1"/>
      <w:marLeft w:val="0"/>
      <w:marRight w:val="0"/>
      <w:marTop w:val="0"/>
      <w:marBottom w:val="0"/>
      <w:divBdr>
        <w:top w:val="none" w:sz="0" w:space="0" w:color="auto"/>
        <w:left w:val="none" w:sz="0" w:space="0" w:color="auto"/>
        <w:bottom w:val="none" w:sz="0" w:space="0" w:color="auto"/>
        <w:right w:val="none" w:sz="0" w:space="0" w:color="auto"/>
      </w:divBdr>
    </w:div>
    <w:div w:id="456527756">
      <w:bodyDiv w:val="1"/>
      <w:marLeft w:val="0"/>
      <w:marRight w:val="0"/>
      <w:marTop w:val="0"/>
      <w:marBottom w:val="0"/>
      <w:divBdr>
        <w:top w:val="none" w:sz="0" w:space="0" w:color="auto"/>
        <w:left w:val="none" w:sz="0" w:space="0" w:color="auto"/>
        <w:bottom w:val="none" w:sz="0" w:space="0" w:color="auto"/>
        <w:right w:val="none" w:sz="0" w:space="0" w:color="auto"/>
      </w:divBdr>
    </w:div>
    <w:div w:id="941185413">
      <w:bodyDiv w:val="1"/>
      <w:marLeft w:val="0"/>
      <w:marRight w:val="0"/>
      <w:marTop w:val="0"/>
      <w:marBottom w:val="0"/>
      <w:divBdr>
        <w:top w:val="none" w:sz="0" w:space="0" w:color="auto"/>
        <w:left w:val="none" w:sz="0" w:space="0" w:color="auto"/>
        <w:bottom w:val="none" w:sz="0" w:space="0" w:color="auto"/>
        <w:right w:val="none" w:sz="0" w:space="0" w:color="auto"/>
      </w:divBdr>
    </w:div>
    <w:div w:id="1182206545">
      <w:bodyDiv w:val="1"/>
      <w:marLeft w:val="0"/>
      <w:marRight w:val="0"/>
      <w:marTop w:val="0"/>
      <w:marBottom w:val="0"/>
      <w:divBdr>
        <w:top w:val="none" w:sz="0" w:space="0" w:color="auto"/>
        <w:left w:val="none" w:sz="0" w:space="0" w:color="auto"/>
        <w:bottom w:val="none" w:sz="0" w:space="0" w:color="auto"/>
        <w:right w:val="none" w:sz="0" w:space="0" w:color="auto"/>
      </w:divBdr>
    </w:div>
    <w:div w:id="1193373890">
      <w:bodyDiv w:val="1"/>
      <w:marLeft w:val="0"/>
      <w:marRight w:val="0"/>
      <w:marTop w:val="0"/>
      <w:marBottom w:val="0"/>
      <w:divBdr>
        <w:top w:val="none" w:sz="0" w:space="0" w:color="auto"/>
        <w:left w:val="none" w:sz="0" w:space="0" w:color="auto"/>
        <w:bottom w:val="none" w:sz="0" w:space="0" w:color="auto"/>
        <w:right w:val="none" w:sz="0" w:space="0" w:color="auto"/>
      </w:divBdr>
    </w:div>
    <w:div w:id="1237328239">
      <w:bodyDiv w:val="1"/>
      <w:marLeft w:val="0"/>
      <w:marRight w:val="0"/>
      <w:marTop w:val="0"/>
      <w:marBottom w:val="0"/>
      <w:divBdr>
        <w:top w:val="none" w:sz="0" w:space="0" w:color="auto"/>
        <w:left w:val="none" w:sz="0" w:space="0" w:color="auto"/>
        <w:bottom w:val="none" w:sz="0" w:space="0" w:color="auto"/>
        <w:right w:val="none" w:sz="0" w:space="0" w:color="auto"/>
      </w:divBdr>
    </w:div>
    <w:div w:id="1259290417">
      <w:bodyDiv w:val="1"/>
      <w:marLeft w:val="0"/>
      <w:marRight w:val="0"/>
      <w:marTop w:val="0"/>
      <w:marBottom w:val="0"/>
      <w:divBdr>
        <w:top w:val="none" w:sz="0" w:space="0" w:color="auto"/>
        <w:left w:val="none" w:sz="0" w:space="0" w:color="auto"/>
        <w:bottom w:val="none" w:sz="0" w:space="0" w:color="auto"/>
        <w:right w:val="none" w:sz="0" w:space="0" w:color="auto"/>
      </w:divBdr>
    </w:div>
    <w:div w:id="1281649379">
      <w:bodyDiv w:val="1"/>
      <w:marLeft w:val="0"/>
      <w:marRight w:val="0"/>
      <w:marTop w:val="0"/>
      <w:marBottom w:val="0"/>
      <w:divBdr>
        <w:top w:val="none" w:sz="0" w:space="0" w:color="auto"/>
        <w:left w:val="none" w:sz="0" w:space="0" w:color="auto"/>
        <w:bottom w:val="none" w:sz="0" w:space="0" w:color="auto"/>
        <w:right w:val="none" w:sz="0" w:space="0" w:color="auto"/>
      </w:divBdr>
    </w:div>
    <w:div w:id="1315640564">
      <w:bodyDiv w:val="1"/>
      <w:marLeft w:val="0"/>
      <w:marRight w:val="0"/>
      <w:marTop w:val="0"/>
      <w:marBottom w:val="0"/>
      <w:divBdr>
        <w:top w:val="none" w:sz="0" w:space="0" w:color="auto"/>
        <w:left w:val="none" w:sz="0" w:space="0" w:color="auto"/>
        <w:bottom w:val="none" w:sz="0" w:space="0" w:color="auto"/>
        <w:right w:val="none" w:sz="0" w:space="0" w:color="auto"/>
      </w:divBdr>
    </w:div>
    <w:div w:id="1325356831">
      <w:bodyDiv w:val="1"/>
      <w:marLeft w:val="0"/>
      <w:marRight w:val="0"/>
      <w:marTop w:val="0"/>
      <w:marBottom w:val="0"/>
      <w:divBdr>
        <w:top w:val="none" w:sz="0" w:space="0" w:color="auto"/>
        <w:left w:val="none" w:sz="0" w:space="0" w:color="auto"/>
        <w:bottom w:val="none" w:sz="0" w:space="0" w:color="auto"/>
        <w:right w:val="none" w:sz="0" w:space="0" w:color="auto"/>
      </w:divBdr>
    </w:div>
    <w:div w:id="1795244372">
      <w:bodyDiv w:val="1"/>
      <w:marLeft w:val="0"/>
      <w:marRight w:val="0"/>
      <w:marTop w:val="0"/>
      <w:marBottom w:val="0"/>
      <w:divBdr>
        <w:top w:val="none" w:sz="0" w:space="0" w:color="auto"/>
        <w:left w:val="none" w:sz="0" w:space="0" w:color="auto"/>
        <w:bottom w:val="none" w:sz="0" w:space="0" w:color="auto"/>
        <w:right w:val="none" w:sz="0" w:space="0" w:color="auto"/>
      </w:divBdr>
    </w:div>
    <w:div w:id="1846633281">
      <w:bodyDiv w:val="1"/>
      <w:marLeft w:val="0"/>
      <w:marRight w:val="0"/>
      <w:marTop w:val="0"/>
      <w:marBottom w:val="0"/>
      <w:divBdr>
        <w:top w:val="none" w:sz="0" w:space="0" w:color="auto"/>
        <w:left w:val="none" w:sz="0" w:space="0" w:color="auto"/>
        <w:bottom w:val="none" w:sz="0" w:space="0" w:color="auto"/>
        <w:right w:val="none" w:sz="0" w:space="0" w:color="auto"/>
      </w:divBdr>
    </w:div>
    <w:div w:id="1938826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0EC1F-D7A4-4E7A-A9F7-3FA6D64E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11337</Words>
  <Characters>64627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75813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dimitrios kolyperas</dc:creator>
  <cp:lastModifiedBy>Andronikos, George</cp:lastModifiedBy>
  <cp:revision>4</cp:revision>
  <cp:lastPrinted>2024-06-19T14:05:00Z</cp:lastPrinted>
  <dcterms:created xsi:type="dcterms:W3CDTF">2024-11-01T09:23:00Z</dcterms:created>
  <dcterms:modified xsi:type="dcterms:W3CDTF">2024-11-03T17:07:00Z</dcterms:modified>
</cp:coreProperties>
</file>