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CE6E" w14:textId="67362A97" w:rsidR="003C1B5F" w:rsidRPr="0040079E" w:rsidRDefault="00D2566D" w:rsidP="00C3580F">
      <w:pPr>
        <w:spacing w:line="480" w:lineRule="auto"/>
        <w:contextualSpacing/>
        <w:rPr>
          <w:b/>
          <w:color w:val="000000" w:themeColor="text1"/>
          <w:lang w:val="en-US"/>
        </w:rPr>
      </w:pPr>
      <w:r w:rsidRPr="0040079E">
        <w:rPr>
          <w:b/>
          <w:color w:val="000000" w:themeColor="text1"/>
          <w:lang w:val="en-US"/>
        </w:rPr>
        <w:t>Interrogating</w:t>
      </w:r>
      <w:r w:rsidR="007D62C7" w:rsidRPr="0040079E">
        <w:rPr>
          <w:b/>
          <w:color w:val="000000" w:themeColor="text1"/>
          <w:lang w:val="en-US"/>
        </w:rPr>
        <w:t xml:space="preserve"> </w:t>
      </w:r>
      <w:r w:rsidR="00270EF1" w:rsidRPr="0040079E">
        <w:rPr>
          <w:b/>
          <w:color w:val="000000" w:themeColor="text1"/>
          <w:lang w:val="en-US"/>
        </w:rPr>
        <w:t xml:space="preserve">racialized </w:t>
      </w:r>
      <w:r w:rsidRPr="0040079E">
        <w:rPr>
          <w:b/>
          <w:color w:val="000000" w:themeColor="text1"/>
          <w:lang w:val="en-US"/>
        </w:rPr>
        <w:t>‘cultural authenticity’ discourses among language-learner tourists in Australia</w:t>
      </w:r>
    </w:p>
    <w:p w14:paraId="56C949DC" w14:textId="77777777" w:rsidR="00186EDE" w:rsidRPr="0040079E" w:rsidRDefault="00186EDE" w:rsidP="00C3580F">
      <w:pPr>
        <w:spacing w:line="480" w:lineRule="auto"/>
        <w:contextualSpacing/>
        <w:rPr>
          <w:b/>
          <w:color w:val="000000" w:themeColor="text1"/>
          <w:lang w:val="en-US"/>
        </w:rPr>
      </w:pPr>
    </w:p>
    <w:p w14:paraId="2D049CF6" w14:textId="77777777" w:rsidR="00270EF1" w:rsidRPr="0040079E" w:rsidRDefault="00270EF1" w:rsidP="00C3580F">
      <w:pPr>
        <w:spacing w:line="480" w:lineRule="auto"/>
        <w:contextualSpacing/>
        <w:rPr>
          <w:b/>
          <w:bCs/>
          <w:color w:val="000000" w:themeColor="text1"/>
          <w:lang w:val="en-US"/>
        </w:rPr>
      </w:pPr>
      <w:r w:rsidRPr="0040079E">
        <w:rPr>
          <w:b/>
          <w:bCs/>
          <w:color w:val="000000" w:themeColor="text1"/>
          <w:lang w:val="en-US"/>
        </w:rPr>
        <w:t>Introduction</w:t>
      </w:r>
    </w:p>
    <w:p w14:paraId="35C2940C" w14:textId="74EE9304" w:rsidR="003A53B6" w:rsidRPr="0040079E" w:rsidRDefault="003A53B6" w:rsidP="00C3580F">
      <w:pPr>
        <w:spacing w:line="480" w:lineRule="auto"/>
        <w:contextualSpacing/>
        <w:rPr>
          <w:color w:val="000000" w:themeColor="text1"/>
          <w:lang w:val="en-US"/>
        </w:rPr>
      </w:pPr>
      <w:r w:rsidRPr="0040079E">
        <w:rPr>
          <w:color w:val="000000" w:themeColor="text1"/>
          <w:lang w:val="en-US"/>
        </w:rPr>
        <w:t xml:space="preserve">Recent data shows that the global youth travel market generates US$333 billion in tourism receipts, accounting for 20% of the total global travel market (SYTA, 2022) whilst growing at an average annual rate of 3%. Related to youth tourism, but distinct, is the international education sector. The USA is students’ top choice in this market, although Australia’s per-capita receipts from international education </w:t>
      </w:r>
      <w:r w:rsidR="006C5730" w:rsidRPr="0040079E">
        <w:rPr>
          <w:color w:val="000000" w:themeColor="text1"/>
          <w:lang w:val="en-US"/>
        </w:rPr>
        <w:t>are</w:t>
      </w:r>
      <w:r w:rsidRPr="0040079E">
        <w:rPr>
          <w:color w:val="000000" w:themeColor="text1"/>
          <w:lang w:val="en-US"/>
        </w:rPr>
        <w:t xml:space="preserve"> higher: Australia’s Department of Education and Training counted some 693,750 international student visa holders </w:t>
      </w:r>
      <w:r w:rsidR="005D2407" w:rsidRPr="0040079E">
        <w:rPr>
          <w:color w:val="000000" w:themeColor="text1"/>
          <w:lang w:val="en-US"/>
        </w:rPr>
        <w:t xml:space="preserve">immediately pre-pandemic, </w:t>
      </w:r>
      <w:r w:rsidRPr="0040079E">
        <w:rPr>
          <w:color w:val="000000" w:themeColor="text1"/>
          <w:lang w:val="en-US"/>
        </w:rPr>
        <w:t>in 2018, a presence worth $34.9 billion in export revenue (International Education Association of Australia, 2022). Additionally, international students —</w:t>
      </w:r>
      <w:r w:rsidR="00886930" w:rsidRPr="0040079E">
        <w:rPr>
          <w:color w:val="000000" w:themeColor="text1"/>
          <w:lang w:val="en-US"/>
        </w:rPr>
        <w:t>like</w:t>
      </w:r>
      <w:r w:rsidRPr="0040079E">
        <w:rPr>
          <w:color w:val="000000" w:themeColor="text1"/>
          <w:lang w:val="en-US"/>
        </w:rPr>
        <w:t xml:space="preserve"> tourist-visa</w:t>
      </w:r>
      <w:r w:rsidR="005D2407" w:rsidRPr="0040079E">
        <w:rPr>
          <w:color w:val="000000" w:themeColor="text1"/>
          <w:lang w:val="en-US"/>
        </w:rPr>
        <w:t xml:space="preserve"> “Working Holiday Makers” </w:t>
      </w:r>
      <w:r w:rsidRPr="0040079E">
        <w:rPr>
          <w:color w:val="000000" w:themeColor="text1"/>
          <w:lang w:val="en-US"/>
        </w:rPr>
        <w:t xml:space="preserve">in the youth tourism sector— stay longer (on average 136 nights), spending more than leisure and business tourists (some $20,015 per trip, compared to just $2,352 for all other visitor types; </w:t>
      </w:r>
      <w:r w:rsidRPr="0040079E">
        <w:rPr>
          <w:i/>
          <w:iCs/>
          <w:color w:val="000000" w:themeColor="text1"/>
          <w:lang w:val="en-US"/>
        </w:rPr>
        <w:t>ibid</w:t>
      </w:r>
      <w:r w:rsidRPr="0040079E">
        <w:rPr>
          <w:color w:val="000000" w:themeColor="text1"/>
          <w:lang w:val="en-US"/>
        </w:rPr>
        <w:t>).</w:t>
      </w:r>
    </w:p>
    <w:p w14:paraId="3A9AF96B" w14:textId="77777777" w:rsidR="00086896" w:rsidRPr="0040079E" w:rsidRDefault="003A53B6" w:rsidP="00C3580F">
      <w:pPr>
        <w:spacing w:line="480" w:lineRule="auto"/>
        <w:ind w:firstLine="720"/>
        <w:contextualSpacing/>
        <w:rPr>
          <w:color w:val="000000" w:themeColor="text1"/>
          <w:lang w:val="en-US"/>
        </w:rPr>
      </w:pPr>
      <w:r w:rsidRPr="0040079E">
        <w:rPr>
          <w:color w:val="000000" w:themeColor="text1"/>
          <w:lang w:val="en-US"/>
        </w:rPr>
        <w:t xml:space="preserve">This </w:t>
      </w:r>
      <w:r w:rsidR="005D2407" w:rsidRPr="0040079E">
        <w:rPr>
          <w:color w:val="000000" w:themeColor="text1"/>
          <w:lang w:val="en-US"/>
        </w:rPr>
        <w:t>paper</w:t>
      </w:r>
      <w:r w:rsidRPr="0040079E">
        <w:rPr>
          <w:color w:val="000000" w:themeColor="text1"/>
          <w:lang w:val="en-US"/>
        </w:rPr>
        <w:t xml:space="preserve"> is timely, not least in terms of post-COVID recovery. </w:t>
      </w:r>
      <w:r w:rsidR="00886930" w:rsidRPr="0040079E">
        <w:rPr>
          <w:color w:val="000000" w:themeColor="text1"/>
          <w:lang w:val="en-US"/>
        </w:rPr>
        <w:t>We conceptualize “language-travelers” as a both/either hybridity: part of youth travel but also the international education sector. Such</w:t>
      </w:r>
      <w:r w:rsidRPr="0040079E">
        <w:rPr>
          <w:color w:val="000000" w:themeColor="text1"/>
          <w:lang w:val="en-US"/>
        </w:rPr>
        <w:t xml:space="preserve"> arrivals to Australia </w:t>
      </w:r>
      <w:r w:rsidR="00886930" w:rsidRPr="0040079E">
        <w:rPr>
          <w:color w:val="000000" w:themeColor="text1"/>
          <w:lang w:val="en-US"/>
        </w:rPr>
        <w:t>—i.e. those attending English language schools—</w:t>
      </w:r>
      <w:r w:rsidR="00886930" w:rsidRPr="0040079E">
        <w:rPr>
          <w:color w:val="000000" w:themeColor="text1"/>
        </w:rPr>
        <w:t xml:space="preserve"> </w:t>
      </w:r>
      <w:r w:rsidRPr="0040079E">
        <w:rPr>
          <w:color w:val="000000" w:themeColor="text1"/>
          <w:lang w:val="en-US"/>
        </w:rPr>
        <w:t>were at record levels immediately before the pandemic (Professionals in International Education [PIE], 2020a), and the sector is now recovering so rapidly that demand outstrips supply, (English Australia, 2022)</w:t>
      </w:r>
      <w:r w:rsidR="001C3772" w:rsidRPr="0040079E">
        <w:rPr>
          <w:color w:val="000000" w:themeColor="text1"/>
          <w:lang w:val="en-US"/>
        </w:rPr>
        <w:t xml:space="preserve">; </w:t>
      </w:r>
      <w:r w:rsidRPr="0040079E">
        <w:rPr>
          <w:color w:val="000000" w:themeColor="text1"/>
          <w:lang w:val="en-US"/>
        </w:rPr>
        <w:t>Further, the Australian government has to date spent AUD$18 billion (approximately 12.1 billion Euros) supporting the sector (PIE, 2022), a sum reflective of the substantial export value to Australia of th</w:t>
      </w:r>
      <w:r w:rsidR="00886930" w:rsidRPr="0040079E">
        <w:rPr>
          <w:color w:val="000000" w:themeColor="text1"/>
          <w:lang w:val="en-US"/>
        </w:rPr>
        <w:t>is</w:t>
      </w:r>
      <w:r w:rsidRPr="0040079E">
        <w:rPr>
          <w:color w:val="000000" w:themeColor="text1"/>
          <w:lang w:val="en-US"/>
        </w:rPr>
        <w:t xml:space="preserve"> hybrid tourism-education product and </w:t>
      </w:r>
      <w:r w:rsidRPr="0040079E">
        <w:rPr>
          <w:color w:val="000000" w:themeColor="text1"/>
          <w:lang w:val="en-US"/>
        </w:rPr>
        <w:lastRenderedPageBreak/>
        <w:t xml:space="preserve">indicative of the government’s hope that the sector will recover quickly (PIE, 2020a). There is currently a window of opportunity, then, for the sector to </w:t>
      </w:r>
      <w:r w:rsidRPr="0040079E">
        <w:rPr>
          <w:i/>
          <w:iCs/>
          <w:color w:val="000000" w:themeColor="text1"/>
          <w:lang w:val="en-US"/>
        </w:rPr>
        <w:t>build back better</w:t>
      </w:r>
      <w:r w:rsidRPr="0040079E">
        <w:rPr>
          <w:color w:val="000000" w:themeColor="text1"/>
          <w:lang w:val="en-US"/>
        </w:rPr>
        <w:t xml:space="preserve">, perhaps as a silver lining to the COVID-19 cloud. </w:t>
      </w:r>
    </w:p>
    <w:p w14:paraId="451FBB00" w14:textId="202EB323" w:rsidR="003A53B6" w:rsidRPr="0040079E" w:rsidRDefault="003A53B6" w:rsidP="00C3580F">
      <w:pPr>
        <w:spacing w:line="480" w:lineRule="auto"/>
        <w:ind w:firstLine="720"/>
        <w:contextualSpacing/>
        <w:rPr>
          <w:color w:val="000000" w:themeColor="text1"/>
          <w:lang w:val="en-US"/>
        </w:rPr>
      </w:pPr>
      <w:r w:rsidRPr="0040079E">
        <w:rPr>
          <w:color w:val="000000" w:themeColor="text1"/>
          <w:lang w:val="en-US"/>
        </w:rPr>
        <w:t xml:space="preserve">The primary source countries for student-visa sojourners </w:t>
      </w:r>
      <w:r w:rsidR="00886930" w:rsidRPr="0040079E">
        <w:rPr>
          <w:color w:val="000000" w:themeColor="text1"/>
          <w:lang w:val="en-US"/>
        </w:rPr>
        <w:t xml:space="preserve">in Australia </w:t>
      </w:r>
      <w:r w:rsidRPr="0040079E">
        <w:rPr>
          <w:color w:val="000000" w:themeColor="text1"/>
          <w:lang w:val="en-US"/>
        </w:rPr>
        <w:t xml:space="preserve">—including all </w:t>
      </w:r>
      <w:r w:rsidR="00001CCE" w:rsidRPr="0040079E">
        <w:rPr>
          <w:color w:val="000000" w:themeColor="text1"/>
          <w:lang w:val="en-US"/>
        </w:rPr>
        <w:t>sectors and</w:t>
      </w:r>
      <w:r w:rsidRPr="0040079E">
        <w:rPr>
          <w:color w:val="000000" w:themeColor="text1"/>
          <w:lang w:val="en-US"/>
        </w:rPr>
        <w:t xml:space="preserve"> bearing in mind that Higher Education dominates— are, in order: China, Japan, Brazil, Colombia, South Korea, Thailand, India, Taiwan, Spain, and Vietnam (PIE, 2020a). This differs from those on Working Holiday Maker visas, where the top source countries (excluding those for whom English is already likely a first language) are, in order: Taiwan, Germany, South Korea, France, Italy, Japan, Chile, Argentina, Thailand, Spain, and Argentina (Parliament of Australia, 2016). Although both sojourner types have been recognized in terms of their economic significance</w:t>
      </w:r>
      <w:r w:rsidR="00001CCE" w:rsidRPr="0040079E">
        <w:rPr>
          <w:color w:val="000000" w:themeColor="text1"/>
          <w:lang w:val="en-US"/>
        </w:rPr>
        <w:t>,</w:t>
      </w:r>
      <w:r w:rsidRPr="0040079E">
        <w:rPr>
          <w:color w:val="000000" w:themeColor="text1"/>
          <w:lang w:val="en-US"/>
        </w:rPr>
        <w:t xml:space="preserve"> their experiences have not been adequately examined</w:t>
      </w:r>
      <w:r w:rsidR="00886930" w:rsidRPr="0040079E">
        <w:rPr>
          <w:color w:val="000000" w:themeColor="text1"/>
          <w:lang w:val="en-US"/>
        </w:rPr>
        <w:t>.</w:t>
      </w:r>
      <w:r w:rsidRPr="0040079E">
        <w:rPr>
          <w:color w:val="000000" w:themeColor="text1"/>
          <w:lang w:val="en-US"/>
        </w:rPr>
        <w:t xml:space="preserve"> </w:t>
      </w:r>
      <w:r w:rsidR="00886930" w:rsidRPr="0040079E">
        <w:rPr>
          <w:color w:val="000000" w:themeColor="text1"/>
          <w:lang w:val="en-US"/>
        </w:rPr>
        <w:t>This</w:t>
      </w:r>
      <w:r w:rsidRPr="0040079E">
        <w:rPr>
          <w:color w:val="000000" w:themeColor="text1"/>
          <w:lang w:val="en-US"/>
        </w:rPr>
        <w:t xml:space="preserve"> is </w:t>
      </w:r>
      <w:r w:rsidR="00886930" w:rsidRPr="0040079E">
        <w:rPr>
          <w:color w:val="000000" w:themeColor="text1"/>
          <w:lang w:val="en-US"/>
        </w:rPr>
        <w:t xml:space="preserve">therefore </w:t>
      </w:r>
      <w:r w:rsidRPr="0040079E">
        <w:rPr>
          <w:color w:val="000000" w:themeColor="text1"/>
          <w:lang w:val="en-US"/>
        </w:rPr>
        <w:t>the focus of the current paper.</w:t>
      </w:r>
    </w:p>
    <w:p w14:paraId="6F2AA714" w14:textId="7F546E99" w:rsidR="006C5730" w:rsidRPr="0040079E" w:rsidRDefault="003213B6" w:rsidP="00C3580F">
      <w:pPr>
        <w:spacing w:line="480" w:lineRule="auto"/>
        <w:ind w:firstLine="720"/>
        <w:contextualSpacing/>
        <w:rPr>
          <w:color w:val="000000" w:themeColor="text1"/>
          <w:lang w:val="en-US"/>
        </w:rPr>
      </w:pPr>
      <w:r w:rsidRPr="0040079E">
        <w:rPr>
          <w:color w:val="000000" w:themeColor="text1"/>
          <w:lang w:val="en-US"/>
        </w:rPr>
        <w:t xml:space="preserve">This paper will be of </w:t>
      </w:r>
      <w:r w:rsidR="00001CCE" w:rsidRPr="0040079E">
        <w:rPr>
          <w:color w:val="000000" w:themeColor="text1"/>
          <w:lang w:val="en-US"/>
        </w:rPr>
        <w:t>interest to</w:t>
      </w:r>
      <w:r w:rsidRPr="0040079E">
        <w:rPr>
          <w:color w:val="000000" w:themeColor="text1"/>
          <w:lang w:val="en-US"/>
        </w:rPr>
        <w:t xml:space="preserve"> the language-school sector as well as to tourism scholarship more broadly</w:t>
      </w:r>
      <w:r w:rsidR="005D2407" w:rsidRPr="0040079E">
        <w:rPr>
          <w:color w:val="000000" w:themeColor="text1"/>
          <w:lang w:val="en-US"/>
        </w:rPr>
        <w:t>, not least as we propose a conceptual contribution to sit alongside our practical proposal</w:t>
      </w:r>
      <w:r w:rsidRPr="0040079E">
        <w:rPr>
          <w:color w:val="000000" w:themeColor="text1"/>
          <w:lang w:val="en-US"/>
        </w:rPr>
        <w:t xml:space="preserve">. In particular, we challenge language schools —as vehicles of cultural interpretation— to review their strategies when it comes to nurturing intercultural competence amongst language-travelers, who represent a particular type of high-value tourist with the power to influence others (through VFR tourism; i.e. Visiting Friends and Relatives; Bakri </w:t>
      </w:r>
      <w:r w:rsidRPr="0040079E">
        <w:rPr>
          <w:i/>
          <w:iCs/>
          <w:color w:val="000000" w:themeColor="text1"/>
          <w:lang w:val="en-US"/>
        </w:rPr>
        <w:t xml:space="preserve">et al, </w:t>
      </w:r>
      <w:r w:rsidRPr="0040079E">
        <w:rPr>
          <w:color w:val="000000" w:themeColor="text1"/>
          <w:lang w:val="en-US"/>
        </w:rPr>
        <w:t xml:space="preserve">2022). </w:t>
      </w:r>
      <w:r w:rsidR="006C5730" w:rsidRPr="0040079E">
        <w:rPr>
          <w:color w:val="000000" w:themeColor="text1"/>
          <w:lang w:val="en-US"/>
        </w:rPr>
        <w:t xml:space="preserve">The context is a high-value, under studied tourism-education hybrid that does not easily segment by visa type: young-adult, English-language-school student-tourists, who (in this study) are nationals of countries in East Asia, Southeast Asia, South America, and Europe. While some are ‘students’ per their visa and others are technically ‘tourists’, all are studying English in Australia, immersing themselves culturally, undertaking </w:t>
      </w:r>
      <w:r w:rsidR="006C5730" w:rsidRPr="0040079E">
        <w:rPr>
          <w:color w:val="000000" w:themeColor="text1"/>
          <w:lang w:val="en-US"/>
        </w:rPr>
        <w:lastRenderedPageBreak/>
        <w:t xml:space="preserve">sightseeing-type tourist activities, and making friends. For this reason, we propose the term </w:t>
      </w:r>
      <w:r w:rsidR="006C5730" w:rsidRPr="0040079E">
        <w:rPr>
          <w:i/>
          <w:iCs/>
          <w:color w:val="000000" w:themeColor="text1"/>
          <w:lang w:val="en-US"/>
        </w:rPr>
        <w:t xml:space="preserve">language-travelers </w:t>
      </w:r>
      <w:r w:rsidR="006C5730" w:rsidRPr="0040079E">
        <w:rPr>
          <w:color w:val="000000" w:themeColor="text1"/>
          <w:lang w:val="en-US"/>
        </w:rPr>
        <w:t xml:space="preserve">to capture their hybridity and also the complexity of the product on offer by the language schools (see also Kennett, 2002). This is a relatively untouched subject in the tourism literature, with most research in this space appearing in Education or Applied Linguistics; see, for example, </w:t>
      </w:r>
      <w:r w:rsidR="006C5730" w:rsidRPr="0040079E">
        <w:rPr>
          <w:color w:val="000000" w:themeColor="text1"/>
        </w:rPr>
        <w:t xml:space="preserve">Litzenberg (2021), Low </w:t>
      </w:r>
      <w:r w:rsidR="00086896" w:rsidRPr="0040079E">
        <w:rPr>
          <w:color w:val="000000" w:themeColor="text1"/>
        </w:rPr>
        <w:t>and</w:t>
      </w:r>
      <w:r w:rsidR="006C5730" w:rsidRPr="0040079E">
        <w:rPr>
          <w:color w:val="000000" w:themeColor="text1"/>
        </w:rPr>
        <w:t xml:space="preserve"> Pinner (2016), Ramjattan (2019), </w:t>
      </w:r>
      <w:r w:rsidR="00086896" w:rsidRPr="0040079E">
        <w:rPr>
          <w:color w:val="000000" w:themeColor="text1"/>
        </w:rPr>
        <w:t xml:space="preserve">and </w:t>
      </w:r>
      <w:r w:rsidR="006C5730" w:rsidRPr="0040079E">
        <w:rPr>
          <w:color w:val="000000" w:themeColor="text1"/>
        </w:rPr>
        <w:t xml:space="preserve">Slaughter </w:t>
      </w:r>
      <w:r w:rsidR="00086896" w:rsidRPr="0040079E">
        <w:rPr>
          <w:color w:val="000000" w:themeColor="text1"/>
        </w:rPr>
        <w:t>and</w:t>
      </w:r>
      <w:r w:rsidR="006C5730" w:rsidRPr="0040079E">
        <w:rPr>
          <w:color w:val="000000" w:themeColor="text1"/>
        </w:rPr>
        <w:t xml:space="preserve"> Cross (2021). </w:t>
      </w:r>
      <w:r w:rsidR="006C5730" w:rsidRPr="0040079E">
        <w:rPr>
          <w:color w:val="000000" w:themeColor="text1"/>
          <w:lang w:val="en-US"/>
        </w:rPr>
        <w:t xml:space="preserve">Furthermore, relatively few studies focus on </w:t>
      </w:r>
      <w:r w:rsidR="006C5730" w:rsidRPr="0040079E">
        <w:rPr>
          <w:i/>
          <w:iCs/>
          <w:color w:val="000000" w:themeColor="text1"/>
          <w:lang w:val="en-US"/>
        </w:rPr>
        <w:t>language schools</w:t>
      </w:r>
      <w:r w:rsidR="006C5730" w:rsidRPr="0040079E">
        <w:rPr>
          <w:color w:val="000000" w:themeColor="text1"/>
          <w:lang w:val="en-US"/>
        </w:rPr>
        <w:t xml:space="preserve"> as opposed to higher education and/or longer-term migration as the focus of authenticity research in tourism. This paper, in contrast, contributes to discussions </w:t>
      </w:r>
      <w:r w:rsidR="006C5730" w:rsidRPr="0040079E">
        <w:rPr>
          <w:i/>
          <w:iCs/>
          <w:color w:val="000000" w:themeColor="text1"/>
          <w:lang w:val="en-US"/>
        </w:rPr>
        <w:t>within tourism</w:t>
      </w:r>
      <w:r w:rsidR="006C5730" w:rsidRPr="0040079E">
        <w:rPr>
          <w:color w:val="000000" w:themeColor="text1"/>
          <w:lang w:val="en-US"/>
        </w:rPr>
        <w:t xml:space="preserve">. </w:t>
      </w:r>
    </w:p>
    <w:p w14:paraId="1B74FF02" w14:textId="7E063C2A" w:rsidR="006C5730" w:rsidRPr="0040079E" w:rsidRDefault="006C5730" w:rsidP="00C3580F">
      <w:pPr>
        <w:spacing w:line="480" w:lineRule="auto"/>
        <w:ind w:firstLine="720"/>
        <w:contextualSpacing/>
        <w:rPr>
          <w:color w:val="000000" w:themeColor="text1"/>
          <w:lang w:val="en-US"/>
        </w:rPr>
      </w:pPr>
      <w:r w:rsidRPr="0040079E">
        <w:rPr>
          <w:color w:val="000000" w:themeColor="text1"/>
          <w:lang w:val="en-US"/>
        </w:rPr>
        <w:t>The paper</w:t>
      </w:r>
      <w:r w:rsidR="005D2407" w:rsidRPr="0040079E">
        <w:rPr>
          <w:color w:val="000000" w:themeColor="text1"/>
          <w:lang w:val="en-US"/>
        </w:rPr>
        <w:t>’s conceptual contribution</w:t>
      </w:r>
      <w:r w:rsidRPr="0040079E">
        <w:rPr>
          <w:color w:val="000000" w:themeColor="text1"/>
          <w:lang w:val="en-US"/>
        </w:rPr>
        <w:t xml:space="preserve"> </w:t>
      </w:r>
      <w:r w:rsidR="005D2407" w:rsidRPr="0040079E">
        <w:rPr>
          <w:color w:val="000000" w:themeColor="text1"/>
          <w:lang w:val="en-US"/>
        </w:rPr>
        <w:t>is</w:t>
      </w:r>
      <w:r w:rsidRPr="0040079E">
        <w:rPr>
          <w:color w:val="000000" w:themeColor="text1"/>
          <w:lang w:val="en-US"/>
        </w:rPr>
        <w:t xml:space="preserve"> to the literature on cultural adaptation in/through tourism, </w:t>
      </w:r>
      <w:r w:rsidR="00086896" w:rsidRPr="0040079E">
        <w:rPr>
          <w:color w:val="000000" w:themeColor="text1"/>
          <w:lang w:val="en-US"/>
        </w:rPr>
        <w:t xml:space="preserve">and </w:t>
      </w:r>
      <w:r w:rsidRPr="0040079E">
        <w:rPr>
          <w:color w:val="000000" w:themeColor="text1"/>
          <w:lang w:val="en-US"/>
        </w:rPr>
        <w:t>on guest-host relations</w:t>
      </w:r>
      <w:r w:rsidR="005D2407" w:rsidRPr="0040079E">
        <w:rPr>
          <w:color w:val="000000" w:themeColor="text1"/>
          <w:lang w:val="en-US"/>
        </w:rPr>
        <w:t xml:space="preserve">, including </w:t>
      </w:r>
      <w:r w:rsidR="00086896" w:rsidRPr="0040079E">
        <w:rPr>
          <w:color w:val="000000" w:themeColor="text1"/>
          <w:lang w:val="en-US"/>
        </w:rPr>
        <w:t xml:space="preserve">out-group (i.e. visitor) </w:t>
      </w:r>
      <w:r w:rsidR="005D2407" w:rsidRPr="0040079E">
        <w:rPr>
          <w:color w:val="000000" w:themeColor="text1"/>
          <w:lang w:val="en-US"/>
        </w:rPr>
        <w:t xml:space="preserve">notions of object authenticity as applied to imaginaries of </w:t>
      </w:r>
      <w:r w:rsidR="00086896" w:rsidRPr="0040079E">
        <w:rPr>
          <w:color w:val="000000" w:themeColor="text1"/>
          <w:lang w:val="en-US"/>
        </w:rPr>
        <w:t xml:space="preserve">(host) </w:t>
      </w:r>
      <w:r w:rsidR="005D2407" w:rsidRPr="0040079E">
        <w:rPr>
          <w:color w:val="000000" w:themeColor="text1"/>
          <w:lang w:val="en-US"/>
        </w:rPr>
        <w:t>national culture</w:t>
      </w:r>
      <w:r w:rsidR="00086896" w:rsidRPr="0040079E">
        <w:rPr>
          <w:color w:val="000000" w:themeColor="text1"/>
          <w:lang w:val="en-US"/>
        </w:rPr>
        <w:t>/s</w:t>
      </w:r>
      <w:r w:rsidRPr="0040079E">
        <w:rPr>
          <w:color w:val="000000" w:themeColor="text1"/>
          <w:lang w:val="en-US"/>
        </w:rPr>
        <w:t>. The hosts, in this case, are language schools and, organized under their auspices, homestay families, teachers, and school managers</w:t>
      </w:r>
      <w:r w:rsidR="00086896" w:rsidRPr="0040079E">
        <w:rPr>
          <w:color w:val="000000" w:themeColor="text1"/>
          <w:lang w:val="en-US"/>
        </w:rPr>
        <w:t>; the host nation/culture is Australia</w:t>
      </w:r>
      <w:r w:rsidRPr="0040079E">
        <w:rPr>
          <w:color w:val="000000" w:themeColor="text1"/>
          <w:lang w:val="en-US"/>
        </w:rPr>
        <w:t xml:space="preserve">. The guests are young adults visiting Australia for periods </w:t>
      </w:r>
      <w:r w:rsidR="00001CCE" w:rsidRPr="0040079E">
        <w:rPr>
          <w:color w:val="000000" w:themeColor="text1"/>
          <w:lang w:val="en-US"/>
        </w:rPr>
        <w:t>of</w:t>
      </w:r>
      <w:r w:rsidRPr="0040079E">
        <w:rPr>
          <w:color w:val="000000" w:themeColor="text1"/>
          <w:lang w:val="en-US"/>
        </w:rPr>
        <w:t xml:space="preserve"> up to a year</w:t>
      </w:r>
      <w:r w:rsidR="00001CCE" w:rsidRPr="0040079E">
        <w:rPr>
          <w:color w:val="000000" w:themeColor="text1"/>
          <w:lang w:val="en-US"/>
        </w:rPr>
        <w:t>.</w:t>
      </w:r>
      <w:r w:rsidRPr="0040079E">
        <w:rPr>
          <w:color w:val="000000" w:themeColor="text1"/>
          <w:lang w:val="en-US"/>
        </w:rPr>
        <w:t xml:space="preserve"> </w:t>
      </w:r>
      <w:r w:rsidR="00001CCE" w:rsidRPr="0040079E">
        <w:rPr>
          <w:color w:val="000000" w:themeColor="text1"/>
          <w:lang w:val="en-US"/>
        </w:rPr>
        <w:t>T</w:t>
      </w:r>
      <w:r w:rsidRPr="0040079E">
        <w:rPr>
          <w:color w:val="000000" w:themeColor="text1"/>
          <w:lang w:val="en-US"/>
        </w:rPr>
        <w:t xml:space="preserve">he average duration for those on student visas is 13.6 weeks (2019 figure; PIE, 2020b). While motivations and emphasis </w:t>
      </w:r>
      <w:r w:rsidR="00001CCE" w:rsidRPr="0040079E">
        <w:rPr>
          <w:color w:val="000000" w:themeColor="text1"/>
          <w:lang w:val="en-US"/>
        </w:rPr>
        <w:t>vary</w:t>
      </w:r>
      <w:r w:rsidRPr="0040079E">
        <w:rPr>
          <w:color w:val="000000" w:themeColor="text1"/>
          <w:lang w:val="en-US"/>
        </w:rPr>
        <w:t xml:space="preserve"> between those on student-visas versus those on tourist-visas, participants on both visa types planned to undertake backpacker-type sojourns after studying English. Language-travelers also immerse themselves culturally while they are engaged in formal studies, </w:t>
      </w:r>
      <w:r w:rsidR="00001CCE" w:rsidRPr="0040079E">
        <w:rPr>
          <w:color w:val="000000" w:themeColor="text1"/>
          <w:lang w:val="en-US"/>
        </w:rPr>
        <w:t>and</w:t>
      </w:r>
      <w:r w:rsidRPr="0040079E">
        <w:rPr>
          <w:color w:val="000000" w:themeColor="text1"/>
          <w:lang w:val="en-US"/>
        </w:rPr>
        <w:t xml:space="preserve"> most stay with local families and engag</w:t>
      </w:r>
      <w:r w:rsidR="00001CCE" w:rsidRPr="0040079E">
        <w:rPr>
          <w:color w:val="000000" w:themeColor="text1"/>
          <w:lang w:val="en-US"/>
        </w:rPr>
        <w:t>e</w:t>
      </w:r>
      <w:r w:rsidRPr="0040079E">
        <w:rPr>
          <w:color w:val="000000" w:themeColor="text1"/>
          <w:lang w:val="en-US"/>
        </w:rPr>
        <w:t xml:space="preserve"> in social and tourism activities</w:t>
      </w:r>
      <w:r w:rsidR="00001CCE" w:rsidRPr="0040079E">
        <w:rPr>
          <w:color w:val="000000" w:themeColor="text1"/>
          <w:lang w:val="en-US"/>
        </w:rPr>
        <w:t>.</w:t>
      </w:r>
      <w:r w:rsidRPr="0040079E">
        <w:rPr>
          <w:color w:val="000000" w:themeColor="text1"/>
          <w:lang w:val="en-US"/>
        </w:rPr>
        <w:t xml:space="preserve"> </w:t>
      </w:r>
      <w:r w:rsidR="00001CCE" w:rsidRPr="0040079E">
        <w:rPr>
          <w:color w:val="000000" w:themeColor="text1"/>
          <w:lang w:val="en-US"/>
        </w:rPr>
        <w:t>T</w:t>
      </w:r>
      <w:r w:rsidRPr="0040079E">
        <w:rPr>
          <w:color w:val="000000" w:themeColor="text1"/>
          <w:lang w:val="en-US"/>
        </w:rPr>
        <w:t>hese are organized by the language schools as a parallel to classroom teaching. Thus, while such sojourners are ‘students’ from the perspective of language-school hosts, they are also ‘tourists’ from the perspective of much of their activity in Australia.</w:t>
      </w:r>
    </w:p>
    <w:p w14:paraId="440AE66C" w14:textId="3E0F56C5" w:rsidR="00C90844" w:rsidRPr="0040079E" w:rsidRDefault="006C5730" w:rsidP="00C3580F">
      <w:pPr>
        <w:spacing w:line="480" w:lineRule="auto"/>
        <w:ind w:firstLine="720"/>
        <w:contextualSpacing/>
        <w:rPr>
          <w:rFonts w:eastAsia="Cambria"/>
          <w:color w:val="000000" w:themeColor="text1"/>
          <w:lang w:val="en-US" w:eastAsia="en-US"/>
        </w:rPr>
      </w:pPr>
      <w:r w:rsidRPr="0040079E">
        <w:rPr>
          <w:color w:val="000000" w:themeColor="text1"/>
          <w:lang w:val="en-US"/>
        </w:rPr>
        <w:lastRenderedPageBreak/>
        <w:t xml:space="preserve">In the tourism literature, the notion of object authenticity has hitherto been applied mainly to heritage buildings and other objects (e.g. Morgan &amp; Pritchard, 2005) and to historical events and associated placemaking (e.g. Walby &amp; Piché, 2015). Object authenticity has been less often theorized in relation to </w:t>
      </w:r>
      <w:r w:rsidRPr="0040079E">
        <w:rPr>
          <w:i/>
          <w:iCs/>
          <w:color w:val="000000" w:themeColor="text1"/>
          <w:lang w:val="en-US"/>
        </w:rPr>
        <w:t xml:space="preserve">cultures </w:t>
      </w:r>
      <w:r w:rsidRPr="0040079E">
        <w:rPr>
          <w:color w:val="000000" w:themeColor="text1"/>
          <w:lang w:val="en-US"/>
        </w:rPr>
        <w:t xml:space="preserve">more broadly, whether conceptualized nationally or supra-nationally. Addressing this gap, the present paper examines tourists’ </w:t>
      </w:r>
      <w:r w:rsidRPr="0040079E">
        <w:rPr>
          <w:bCs/>
          <w:color w:val="000000" w:themeColor="text1"/>
          <w:lang w:val="en-US"/>
        </w:rPr>
        <w:t xml:space="preserve">racialized authenticity discourses as these apply to </w:t>
      </w:r>
      <w:r w:rsidRPr="0040079E">
        <w:rPr>
          <w:color w:val="000000" w:themeColor="text1"/>
          <w:lang w:val="en-US"/>
        </w:rPr>
        <w:t xml:space="preserve">the Anglophone, globalized ‘West’ and, metonymically, to urban Australia. </w:t>
      </w:r>
    </w:p>
    <w:p w14:paraId="35544D23" w14:textId="11431E96" w:rsidR="00C90844" w:rsidRPr="0040079E" w:rsidRDefault="00C90844" w:rsidP="00C3580F">
      <w:pPr>
        <w:spacing w:line="480" w:lineRule="auto"/>
        <w:ind w:firstLine="720"/>
        <w:contextualSpacing/>
        <w:rPr>
          <w:rFonts w:eastAsia="Cambria"/>
          <w:color w:val="000000" w:themeColor="text1"/>
          <w:lang w:val="en-US" w:eastAsia="en-US"/>
        </w:rPr>
      </w:pPr>
      <w:r w:rsidRPr="0040079E">
        <w:rPr>
          <w:rFonts w:eastAsia="Cambria"/>
          <w:color w:val="000000" w:themeColor="text1"/>
          <w:lang w:val="en-US" w:eastAsia="en-US"/>
        </w:rPr>
        <w:t xml:space="preserve">The present paper therefore extends theorizing on object authenticity by exploring contested, power-imbued discourses of: linguacultural ownership, ethnicity, normative behaviors and perspectives, insiderness, and intercultural competence. We consider a circular model of negotiation in which tourists project social imaginaries onto cultural ‘others’, including Australian hosts/interlocutors but also peers from other parts of the world. Where experiences do not match imaginaries, a complex contestation takes place in which the ‘other’ is rejected, reframed, or conditionally accepted. Of particular interest is the role of the </w:t>
      </w:r>
      <w:r w:rsidRPr="0040079E">
        <w:rPr>
          <w:color w:val="000000" w:themeColor="text1"/>
          <w:lang w:val="en-US"/>
        </w:rPr>
        <w:t xml:space="preserve">language school in mediating this process. Under pressure from language-travelers’ framing expectations, </w:t>
      </w:r>
      <w:r w:rsidRPr="0040079E">
        <w:rPr>
          <w:rFonts w:eastAsia="Cambria"/>
          <w:color w:val="000000" w:themeColor="text1"/>
          <w:lang w:val="en-US" w:eastAsia="en-US"/>
        </w:rPr>
        <w:t>language-school staff take up positions from ‘staging’ authenticity to reframing and challenging normative out-group imaginaries. But theirs is a complex task, not least as language schools are for-profit businesses</w:t>
      </w:r>
      <w:r w:rsidR="00001CCE" w:rsidRPr="0040079E">
        <w:rPr>
          <w:rFonts w:eastAsia="Cambria"/>
          <w:color w:val="000000" w:themeColor="text1"/>
          <w:lang w:val="en-US" w:eastAsia="en-US"/>
        </w:rPr>
        <w:t>,</w:t>
      </w:r>
      <w:r w:rsidRPr="0040079E">
        <w:rPr>
          <w:rFonts w:eastAsia="Cambria"/>
          <w:color w:val="000000" w:themeColor="text1"/>
          <w:lang w:val="en-US" w:eastAsia="en-US"/>
        </w:rPr>
        <w:t xml:space="preserve"> and challenging deep-seated expectations may conflict with keeping customers happily ignorant. How, then, are language schools to walk this line? We propose an overt model of critical cultural awareness raising as a key component of the post-pandemic language-school product.</w:t>
      </w:r>
    </w:p>
    <w:p w14:paraId="0560CE21" w14:textId="34C02358" w:rsidR="0008797F" w:rsidRPr="0040079E" w:rsidRDefault="003A53B6" w:rsidP="00C3580F">
      <w:pPr>
        <w:spacing w:line="480" w:lineRule="auto"/>
        <w:ind w:firstLine="720"/>
        <w:contextualSpacing/>
        <w:rPr>
          <w:color w:val="000000" w:themeColor="text1"/>
        </w:rPr>
      </w:pPr>
      <w:r w:rsidRPr="0040079E">
        <w:rPr>
          <w:color w:val="000000" w:themeColor="text1"/>
          <w:lang w:val="en-US"/>
        </w:rPr>
        <w:t>It is the ‘marked’ status of English —proxy for and enabler of (sometimes vague notions of) ‘globalization’— that makes language-travelers’</w:t>
      </w:r>
      <w:r w:rsidRPr="0040079E">
        <w:rPr>
          <w:i/>
          <w:iCs/>
          <w:color w:val="000000" w:themeColor="text1"/>
          <w:lang w:val="en-US"/>
        </w:rPr>
        <w:t xml:space="preserve"> </w:t>
      </w:r>
      <w:r w:rsidRPr="0040079E">
        <w:rPr>
          <w:color w:val="000000" w:themeColor="text1"/>
          <w:lang w:val="en-US"/>
        </w:rPr>
        <w:t xml:space="preserve">perceptions of object authenticity so important. While such tourists are physically </w:t>
      </w:r>
      <w:r w:rsidRPr="0040079E">
        <w:rPr>
          <w:i/>
          <w:iCs/>
          <w:color w:val="000000" w:themeColor="text1"/>
          <w:lang w:val="en-US"/>
        </w:rPr>
        <w:t>in</w:t>
      </w:r>
      <w:r w:rsidRPr="0040079E">
        <w:rPr>
          <w:color w:val="000000" w:themeColor="text1"/>
          <w:lang w:val="en-US"/>
        </w:rPr>
        <w:t xml:space="preserve"> Australia, the </w:t>
      </w:r>
      <w:r w:rsidRPr="0040079E">
        <w:rPr>
          <w:color w:val="000000" w:themeColor="text1"/>
          <w:lang w:val="en-US"/>
        </w:rPr>
        <w:lastRenderedPageBreak/>
        <w:t xml:space="preserve">imaginaries that inform their presence go far beyond discourses </w:t>
      </w:r>
      <w:r w:rsidRPr="0040079E">
        <w:rPr>
          <w:i/>
          <w:iCs/>
          <w:color w:val="000000" w:themeColor="text1"/>
          <w:lang w:val="en-US"/>
        </w:rPr>
        <w:t>about</w:t>
      </w:r>
      <w:r w:rsidRPr="0040079E">
        <w:rPr>
          <w:color w:val="000000" w:themeColor="text1"/>
          <w:lang w:val="en-US"/>
        </w:rPr>
        <w:t xml:space="preserve"> Australia. This is because of the postcolonial meanings of English as a global language and its relationship with the Anglophone ‘West’ (e.g. Holliday, 2022; Thomas-Maude et al, 2021). It is no accident, therefore, that the sojourners are learning English as opposed to, say, Farsi, and it is no accident that they are doing so in ‘inner-circle’ Australia as opposed to, say, ‘outer-circle’ Kenya (Kachru, 1985). Australia and the Anglophone ‘West’ may thus be mutually metonymic. Powerful imaginaries —projected cultural, economic, social, and symbolic capital, accreting to individuals— imbue English-language proficiency and Anglophone-‘West’ cultural fluency with perceived cachet that goes well beyond Australia-specific tourism destination imaginaries.</w:t>
      </w:r>
      <w:r w:rsidR="00E5084A" w:rsidRPr="0040079E">
        <w:rPr>
          <w:color w:val="000000" w:themeColor="text1"/>
          <w:lang w:val="en-US"/>
        </w:rPr>
        <w:t xml:space="preserve"> </w:t>
      </w:r>
      <w:r w:rsidR="0008797F" w:rsidRPr="0040079E">
        <w:rPr>
          <w:color w:val="000000" w:themeColor="text1"/>
          <w:lang w:val="en-US"/>
        </w:rPr>
        <w:t>In terms of our</w:t>
      </w:r>
      <w:r w:rsidR="00E5084A" w:rsidRPr="0040079E">
        <w:rPr>
          <w:color w:val="000000" w:themeColor="text1"/>
          <w:lang w:val="en-US"/>
        </w:rPr>
        <w:t xml:space="preserve"> contribution to tourism</w:t>
      </w:r>
      <w:r w:rsidR="0008797F" w:rsidRPr="0040079E">
        <w:rPr>
          <w:color w:val="000000" w:themeColor="text1"/>
          <w:lang w:val="en-US"/>
        </w:rPr>
        <w:t>,</w:t>
      </w:r>
      <w:r w:rsidR="00E5084A" w:rsidRPr="0040079E">
        <w:rPr>
          <w:color w:val="000000" w:themeColor="text1"/>
          <w:lang w:val="en-US"/>
        </w:rPr>
        <w:t xml:space="preserve"> </w:t>
      </w:r>
      <w:r w:rsidR="0008797F" w:rsidRPr="0040079E">
        <w:rPr>
          <w:color w:val="000000" w:themeColor="text1"/>
          <w:lang w:val="en-US"/>
        </w:rPr>
        <w:t xml:space="preserve">we extend the application of trust transfer theory (Kim </w:t>
      </w:r>
      <w:r w:rsidR="00086896" w:rsidRPr="0040079E">
        <w:rPr>
          <w:color w:val="000000" w:themeColor="text1"/>
          <w:lang w:val="en-US"/>
        </w:rPr>
        <w:t>&amp;</w:t>
      </w:r>
      <w:r w:rsidR="0008797F" w:rsidRPr="0040079E">
        <w:rPr>
          <w:color w:val="000000" w:themeColor="text1"/>
          <w:lang w:val="en-US"/>
        </w:rPr>
        <w:t xml:space="preserve"> Kim</w:t>
      </w:r>
      <w:r w:rsidR="00086896" w:rsidRPr="0040079E">
        <w:rPr>
          <w:color w:val="000000" w:themeColor="text1"/>
          <w:lang w:val="en-US"/>
        </w:rPr>
        <w:t>,</w:t>
      </w:r>
      <w:r w:rsidR="0008797F" w:rsidRPr="0040079E">
        <w:rPr>
          <w:color w:val="000000" w:themeColor="text1"/>
          <w:lang w:val="en-US"/>
        </w:rPr>
        <w:t xml:space="preserve"> 2019) by identifying language centers and teachers as stakeholders in authenticity trust-formulation in tourism contexts. There are implications for destinations seeking to successfully attract young</w:t>
      </w:r>
      <w:r w:rsidR="00086896" w:rsidRPr="0040079E">
        <w:rPr>
          <w:color w:val="000000" w:themeColor="text1"/>
          <w:lang w:val="en-US"/>
        </w:rPr>
        <w:t>-adult</w:t>
      </w:r>
      <w:r w:rsidR="0008797F" w:rsidRPr="0040079E">
        <w:rPr>
          <w:color w:val="000000" w:themeColor="text1"/>
          <w:lang w:val="en-US"/>
        </w:rPr>
        <w:t xml:space="preserve"> </w:t>
      </w:r>
      <w:r w:rsidR="00086896" w:rsidRPr="0040079E">
        <w:rPr>
          <w:color w:val="000000" w:themeColor="text1"/>
          <w:lang w:val="en-US"/>
        </w:rPr>
        <w:t>visitors</w:t>
      </w:r>
      <w:r w:rsidR="0008797F" w:rsidRPr="0040079E">
        <w:rPr>
          <w:color w:val="000000" w:themeColor="text1"/>
          <w:lang w:val="en-US"/>
        </w:rPr>
        <w:t xml:space="preserve"> over the long term. </w:t>
      </w:r>
    </w:p>
    <w:p w14:paraId="615C0BCC" w14:textId="6DD06A01" w:rsidR="00C90844" w:rsidRPr="0040079E" w:rsidRDefault="00C90844" w:rsidP="00C3580F">
      <w:pPr>
        <w:autoSpaceDE w:val="0"/>
        <w:autoSpaceDN w:val="0"/>
        <w:adjustRightInd w:val="0"/>
        <w:spacing w:line="480" w:lineRule="auto"/>
        <w:ind w:firstLine="720"/>
        <w:contextualSpacing/>
        <w:rPr>
          <w:rFonts w:eastAsia="Cambria"/>
          <w:color w:val="000000" w:themeColor="text1"/>
          <w:lang w:val="en-US" w:eastAsia="en-US"/>
        </w:rPr>
      </w:pPr>
    </w:p>
    <w:p w14:paraId="0A58CE9F" w14:textId="77777777" w:rsidR="00C90844" w:rsidRPr="0040079E" w:rsidRDefault="00C90844" w:rsidP="00C3580F">
      <w:pPr>
        <w:spacing w:line="480" w:lineRule="auto"/>
        <w:ind w:firstLine="720"/>
        <w:contextualSpacing/>
        <w:rPr>
          <w:color w:val="000000" w:themeColor="text1"/>
          <w:lang w:val="en-US"/>
        </w:rPr>
      </w:pPr>
      <w:r w:rsidRPr="0040079E">
        <w:rPr>
          <w:color w:val="000000" w:themeColor="text1"/>
          <w:lang w:val="en-US"/>
        </w:rPr>
        <w:t xml:space="preserve">The paper begins by locating the theoretical discussion to which we contribute before reviewing related areas of literature. We then discuss the qualitative approach undertaken and the specifics of how the study was carried out. The findings and discussion which follow highlight our contribution. The study is framed by the following research questions: What do language-travelers expect and want from their Australian experiences? Are these demands met? And what are the effects of these demands on language centers, staff, and tourism more broadly? </w:t>
      </w:r>
    </w:p>
    <w:p w14:paraId="3E1C9368" w14:textId="77777777" w:rsidR="00C90844" w:rsidRPr="0040079E" w:rsidRDefault="00C90844" w:rsidP="00C3580F">
      <w:pPr>
        <w:spacing w:line="480" w:lineRule="auto"/>
        <w:contextualSpacing/>
        <w:rPr>
          <w:color w:val="000000" w:themeColor="text1"/>
          <w:lang w:val="en-US"/>
        </w:rPr>
      </w:pPr>
    </w:p>
    <w:p w14:paraId="35388A1A" w14:textId="7500E34A" w:rsidR="007D62C7" w:rsidRPr="0040079E" w:rsidRDefault="00696A57" w:rsidP="00C3580F">
      <w:pPr>
        <w:spacing w:line="480" w:lineRule="auto"/>
        <w:contextualSpacing/>
        <w:rPr>
          <w:b/>
          <w:bCs/>
          <w:color w:val="000000" w:themeColor="text1"/>
          <w:lang w:val="en-US"/>
        </w:rPr>
      </w:pPr>
      <w:r w:rsidRPr="0040079E">
        <w:rPr>
          <w:b/>
          <w:bCs/>
          <w:color w:val="000000" w:themeColor="text1"/>
          <w:lang w:val="en-US"/>
        </w:rPr>
        <w:t xml:space="preserve">Literature Review </w:t>
      </w:r>
    </w:p>
    <w:p w14:paraId="36697989" w14:textId="4EB94929" w:rsidR="00A24087" w:rsidRPr="0040079E" w:rsidRDefault="009E14E5" w:rsidP="00C3580F">
      <w:pPr>
        <w:spacing w:line="480" w:lineRule="auto"/>
        <w:contextualSpacing/>
        <w:rPr>
          <w:b/>
          <w:color w:val="000000" w:themeColor="text1"/>
          <w:lang w:val="en-US"/>
        </w:rPr>
      </w:pPr>
      <w:r w:rsidRPr="0040079E">
        <w:rPr>
          <w:b/>
          <w:color w:val="000000" w:themeColor="text1"/>
          <w:lang w:val="en-US"/>
        </w:rPr>
        <w:t xml:space="preserve">Theoretical </w:t>
      </w:r>
      <w:r w:rsidR="004564D8" w:rsidRPr="0040079E">
        <w:rPr>
          <w:b/>
          <w:color w:val="000000" w:themeColor="text1"/>
          <w:lang w:val="en-US"/>
        </w:rPr>
        <w:t>b</w:t>
      </w:r>
      <w:r w:rsidRPr="0040079E">
        <w:rPr>
          <w:b/>
          <w:color w:val="000000" w:themeColor="text1"/>
          <w:lang w:val="en-US"/>
        </w:rPr>
        <w:t>ackground</w:t>
      </w:r>
    </w:p>
    <w:p w14:paraId="44078725" w14:textId="6DEEBD63" w:rsidR="00886930" w:rsidRPr="0040079E" w:rsidRDefault="00886930" w:rsidP="00C3580F">
      <w:pPr>
        <w:spacing w:line="480" w:lineRule="auto"/>
        <w:contextualSpacing/>
        <w:rPr>
          <w:color w:val="000000" w:themeColor="text1"/>
          <w:lang w:val="en-US"/>
        </w:rPr>
      </w:pPr>
      <w:r w:rsidRPr="0040079E">
        <w:rPr>
          <w:color w:val="000000" w:themeColor="text1"/>
          <w:lang w:val="en-US"/>
        </w:rPr>
        <w:lastRenderedPageBreak/>
        <w:t>Our</w:t>
      </w:r>
      <w:r w:rsidR="004353E5" w:rsidRPr="0040079E">
        <w:rPr>
          <w:color w:val="000000" w:themeColor="text1"/>
          <w:lang w:val="en-US"/>
        </w:rPr>
        <w:t xml:space="preserve"> theoretical contribution is positioned around the tourism-authenticity research gap noted by Richards (2018), and specifically the tendency of research to focus on individual cultural consumers rather than social groups and the dynamic that exists between them.</w:t>
      </w:r>
      <w:r w:rsidR="00422D59" w:rsidRPr="0040079E">
        <w:rPr>
          <w:color w:val="000000" w:themeColor="text1"/>
          <w:lang w:val="en-US"/>
        </w:rPr>
        <w:t xml:space="preserve"> We have also taken orientation from Rickly’s (2022) critique of authenticity studies in tourism</w:t>
      </w:r>
      <w:r w:rsidR="002F2BC3" w:rsidRPr="0040079E">
        <w:rPr>
          <w:color w:val="000000" w:themeColor="text1"/>
          <w:lang w:val="en-US"/>
        </w:rPr>
        <w:t>, firstly</w:t>
      </w:r>
      <w:r w:rsidR="00422D59" w:rsidRPr="0040079E">
        <w:rPr>
          <w:color w:val="000000" w:themeColor="text1"/>
          <w:lang w:val="en-US"/>
        </w:rPr>
        <w:t xml:space="preserve"> by </w:t>
      </w:r>
      <w:r w:rsidR="002F2BC3" w:rsidRPr="0040079E">
        <w:rPr>
          <w:color w:val="000000" w:themeColor="text1"/>
          <w:lang w:val="en-US"/>
        </w:rPr>
        <w:t xml:space="preserve">recognizing the abundance of </w:t>
      </w:r>
      <w:r w:rsidR="002839FA" w:rsidRPr="0040079E">
        <w:rPr>
          <w:color w:val="000000" w:themeColor="text1"/>
          <w:lang w:val="en-US"/>
        </w:rPr>
        <w:t xml:space="preserve">tourism-authenticity </w:t>
      </w:r>
      <w:r w:rsidR="002F2BC3" w:rsidRPr="0040079E">
        <w:rPr>
          <w:color w:val="000000" w:themeColor="text1"/>
          <w:lang w:val="en-US"/>
        </w:rPr>
        <w:t xml:space="preserve">studies that exist, and second by attempting to come up with a distinct critical approach that sheds light on how </w:t>
      </w:r>
      <w:r w:rsidR="001A043F" w:rsidRPr="0040079E">
        <w:rPr>
          <w:color w:val="000000" w:themeColor="text1"/>
          <w:lang w:val="en-US"/>
        </w:rPr>
        <w:t>object</w:t>
      </w:r>
      <w:r w:rsidR="002F2BC3" w:rsidRPr="0040079E">
        <w:rPr>
          <w:color w:val="000000" w:themeColor="text1"/>
          <w:lang w:val="en-US"/>
        </w:rPr>
        <w:t xml:space="preserve"> authenticity plays a part in the selective interpretation of destinations.</w:t>
      </w:r>
      <w:r w:rsidR="009C5662" w:rsidRPr="0040079E">
        <w:rPr>
          <w:color w:val="000000" w:themeColor="text1"/>
          <w:lang w:val="en-US"/>
        </w:rPr>
        <w:t xml:space="preserve"> Through this research, we address what Richards refers to as the significant challenge in understanding how the increasing mix and mobility of different cultural and social groups impacts on the production and consumption of culture by tourists. </w:t>
      </w:r>
      <w:r w:rsidR="00482E15" w:rsidRPr="0040079E">
        <w:rPr>
          <w:color w:val="000000" w:themeColor="text1"/>
          <w:lang w:val="en-US"/>
        </w:rPr>
        <w:t>Given that the social groups in question are language</w:t>
      </w:r>
      <w:r w:rsidR="0024341E" w:rsidRPr="0040079E">
        <w:rPr>
          <w:color w:val="000000" w:themeColor="text1"/>
          <w:lang w:val="en-US"/>
        </w:rPr>
        <w:t>-</w:t>
      </w:r>
      <w:r w:rsidR="00E819EE" w:rsidRPr="0040079E">
        <w:rPr>
          <w:color w:val="000000" w:themeColor="text1"/>
          <w:lang w:val="en-US"/>
        </w:rPr>
        <w:t>traveler</w:t>
      </w:r>
      <w:r w:rsidR="00482E15" w:rsidRPr="0040079E">
        <w:rPr>
          <w:color w:val="000000" w:themeColor="text1"/>
          <w:lang w:val="en-US"/>
        </w:rPr>
        <w:t xml:space="preserve"> tourists and </w:t>
      </w:r>
      <w:r w:rsidR="00CF3E17" w:rsidRPr="0040079E">
        <w:rPr>
          <w:color w:val="000000" w:themeColor="text1"/>
          <w:lang w:val="en-US"/>
        </w:rPr>
        <w:t>language-school staff (including teachers</w:t>
      </w:r>
      <w:r w:rsidR="00482E15" w:rsidRPr="0040079E">
        <w:rPr>
          <w:color w:val="000000" w:themeColor="text1"/>
          <w:lang w:val="en-US"/>
        </w:rPr>
        <w:t xml:space="preserve">, </w:t>
      </w:r>
      <w:r w:rsidR="00CF3E17" w:rsidRPr="0040079E">
        <w:rPr>
          <w:color w:val="000000" w:themeColor="text1"/>
          <w:lang w:val="en-US"/>
        </w:rPr>
        <w:t xml:space="preserve">marketing specialists, school managers, teacher educators, and others), </w:t>
      </w:r>
      <w:r w:rsidR="00482E15" w:rsidRPr="0040079E">
        <w:rPr>
          <w:color w:val="000000" w:themeColor="text1"/>
          <w:lang w:val="en-US"/>
        </w:rPr>
        <w:t xml:space="preserve">we </w:t>
      </w:r>
      <w:r w:rsidR="00C91DD3" w:rsidRPr="0040079E">
        <w:rPr>
          <w:color w:val="000000" w:themeColor="text1"/>
          <w:lang w:val="en-US"/>
        </w:rPr>
        <w:t>draw upon literature from</w:t>
      </w:r>
      <w:r w:rsidR="00482E15" w:rsidRPr="0040079E">
        <w:rPr>
          <w:color w:val="000000" w:themeColor="text1"/>
          <w:lang w:val="en-US"/>
        </w:rPr>
        <w:t xml:space="preserve"> the field</w:t>
      </w:r>
      <w:r w:rsidR="00E65C34" w:rsidRPr="0040079E">
        <w:rPr>
          <w:color w:val="000000" w:themeColor="text1"/>
          <w:lang w:val="en-US"/>
        </w:rPr>
        <w:t>s of</w:t>
      </w:r>
      <w:r w:rsidR="00482E15" w:rsidRPr="0040079E">
        <w:rPr>
          <w:color w:val="000000" w:themeColor="text1"/>
          <w:lang w:val="en-US"/>
        </w:rPr>
        <w:t xml:space="preserve"> </w:t>
      </w:r>
      <w:r w:rsidR="00E65C34" w:rsidRPr="0040079E">
        <w:rPr>
          <w:color w:val="000000" w:themeColor="text1"/>
          <w:lang w:val="en-US"/>
        </w:rPr>
        <w:t>language education, applied linguistics, and intercultural studies as well as</w:t>
      </w:r>
      <w:r w:rsidR="00C91DD3" w:rsidRPr="0040079E">
        <w:rPr>
          <w:color w:val="000000" w:themeColor="text1"/>
          <w:lang w:val="en-US"/>
        </w:rPr>
        <w:t xml:space="preserve"> tourism</w:t>
      </w:r>
      <w:r w:rsidR="00B74403" w:rsidRPr="0040079E">
        <w:rPr>
          <w:color w:val="000000" w:themeColor="text1"/>
          <w:lang w:val="en-US"/>
        </w:rPr>
        <w:t>. W</w:t>
      </w:r>
      <w:r w:rsidR="002C07B8" w:rsidRPr="0040079E">
        <w:rPr>
          <w:color w:val="000000" w:themeColor="text1"/>
          <w:lang w:val="en-US"/>
        </w:rPr>
        <w:t>hile t</w:t>
      </w:r>
      <w:r w:rsidR="00D95DFD" w:rsidRPr="0040079E">
        <w:rPr>
          <w:color w:val="000000" w:themeColor="text1"/>
          <w:lang w:val="en-US"/>
        </w:rPr>
        <w:t>ourism is foregrounded</w:t>
      </w:r>
      <w:r w:rsidR="000465A9" w:rsidRPr="0040079E">
        <w:rPr>
          <w:color w:val="000000" w:themeColor="text1"/>
          <w:lang w:val="en-US"/>
        </w:rPr>
        <w:t xml:space="preserve"> throughout</w:t>
      </w:r>
      <w:r w:rsidR="00D95DFD" w:rsidRPr="0040079E">
        <w:rPr>
          <w:color w:val="000000" w:themeColor="text1"/>
          <w:lang w:val="en-US"/>
        </w:rPr>
        <w:t xml:space="preserve">, </w:t>
      </w:r>
      <w:r w:rsidR="002C07B8" w:rsidRPr="0040079E">
        <w:rPr>
          <w:color w:val="000000" w:themeColor="text1"/>
          <w:lang w:val="en-US"/>
        </w:rPr>
        <w:t>the</w:t>
      </w:r>
      <w:r w:rsidR="005A7E8F" w:rsidRPr="0040079E">
        <w:rPr>
          <w:color w:val="000000" w:themeColor="text1"/>
          <w:lang w:val="en-US"/>
        </w:rPr>
        <w:t xml:space="preserve"> reach</w:t>
      </w:r>
      <w:r w:rsidR="000465A9" w:rsidRPr="0040079E">
        <w:rPr>
          <w:color w:val="000000" w:themeColor="text1"/>
          <w:lang w:val="en-US"/>
        </w:rPr>
        <w:t xml:space="preserve"> into </w:t>
      </w:r>
      <w:r w:rsidR="002C07B8" w:rsidRPr="0040079E">
        <w:rPr>
          <w:color w:val="000000" w:themeColor="text1"/>
          <w:lang w:val="en-US"/>
        </w:rPr>
        <w:t xml:space="preserve">adjacent </w:t>
      </w:r>
      <w:r w:rsidR="0040762C" w:rsidRPr="0040079E">
        <w:rPr>
          <w:color w:val="000000" w:themeColor="text1"/>
          <w:lang w:val="en-US"/>
        </w:rPr>
        <w:t>literature</w:t>
      </w:r>
      <w:r w:rsidR="002C07B8" w:rsidRPr="0040079E">
        <w:rPr>
          <w:color w:val="000000" w:themeColor="text1"/>
          <w:lang w:val="en-US"/>
        </w:rPr>
        <w:t>s</w:t>
      </w:r>
      <w:r w:rsidR="00D95DFD" w:rsidRPr="0040079E">
        <w:rPr>
          <w:color w:val="000000" w:themeColor="text1"/>
          <w:lang w:val="en-US"/>
        </w:rPr>
        <w:t xml:space="preserve"> </w:t>
      </w:r>
      <w:r w:rsidR="002C07B8" w:rsidRPr="0040079E">
        <w:rPr>
          <w:color w:val="000000" w:themeColor="text1"/>
          <w:lang w:val="en-US"/>
        </w:rPr>
        <w:t>provides</w:t>
      </w:r>
      <w:r w:rsidR="00D95DFD" w:rsidRPr="0040079E">
        <w:rPr>
          <w:color w:val="000000" w:themeColor="text1"/>
          <w:lang w:val="en-US"/>
        </w:rPr>
        <w:t xml:space="preserve"> </w:t>
      </w:r>
      <w:r w:rsidR="002C07B8" w:rsidRPr="0040079E">
        <w:rPr>
          <w:color w:val="000000" w:themeColor="text1"/>
          <w:lang w:val="en-US"/>
        </w:rPr>
        <w:t xml:space="preserve">a </w:t>
      </w:r>
      <w:r w:rsidR="00D95DFD" w:rsidRPr="0040079E">
        <w:rPr>
          <w:color w:val="000000" w:themeColor="text1"/>
          <w:lang w:val="en-US"/>
        </w:rPr>
        <w:t xml:space="preserve">systematic baseline context for the analysis </w:t>
      </w:r>
      <w:r w:rsidR="000465A9" w:rsidRPr="0040079E">
        <w:rPr>
          <w:color w:val="000000" w:themeColor="text1"/>
          <w:lang w:val="en-US"/>
        </w:rPr>
        <w:t>that</w:t>
      </w:r>
      <w:r w:rsidR="00D95DFD" w:rsidRPr="0040079E">
        <w:rPr>
          <w:color w:val="000000" w:themeColor="text1"/>
          <w:lang w:val="en-US"/>
        </w:rPr>
        <w:t xml:space="preserve"> follow</w:t>
      </w:r>
      <w:r w:rsidR="000465A9" w:rsidRPr="0040079E">
        <w:rPr>
          <w:color w:val="000000" w:themeColor="text1"/>
          <w:lang w:val="en-US"/>
        </w:rPr>
        <w:t>s</w:t>
      </w:r>
      <w:r w:rsidR="00D95DFD" w:rsidRPr="0040079E">
        <w:rPr>
          <w:color w:val="000000" w:themeColor="text1"/>
          <w:lang w:val="en-US"/>
        </w:rPr>
        <w:t>.</w:t>
      </w:r>
      <w:r w:rsidR="00482E15" w:rsidRPr="0040079E">
        <w:rPr>
          <w:color w:val="000000" w:themeColor="text1"/>
          <w:lang w:val="en-US"/>
        </w:rPr>
        <w:t xml:space="preserve"> Where previous studies have looked at tourism demand and </w:t>
      </w:r>
      <w:r w:rsidR="00B422A9" w:rsidRPr="0040079E">
        <w:rPr>
          <w:color w:val="000000" w:themeColor="text1"/>
          <w:lang w:val="en-US"/>
        </w:rPr>
        <w:t>behavior</w:t>
      </w:r>
      <w:r w:rsidR="00482E15" w:rsidRPr="0040079E">
        <w:rPr>
          <w:color w:val="000000" w:themeColor="text1"/>
          <w:lang w:val="en-US"/>
        </w:rPr>
        <w:t xml:space="preserve"> amongst international students in Australia (Min-Em, 2006), the present study </w:t>
      </w:r>
      <w:r w:rsidR="00B422A9" w:rsidRPr="0040079E">
        <w:rPr>
          <w:color w:val="000000" w:themeColor="text1"/>
          <w:lang w:val="en-US"/>
        </w:rPr>
        <w:t xml:space="preserve">theorizes </w:t>
      </w:r>
      <w:r w:rsidR="00482E15" w:rsidRPr="0040079E">
        <w:rPr>
          <w:color w:val="000000" w:themeColor="text1"/>
          <w:lang w:val="en-US"/>
        </w:rPr>
        <w:t xml:space="preserve">in a new direction by </w:t>
      </w:r>
      <w:r w:rsidR="00F515B4" w:rsidRPr="0040079E">
        <w:rPr>
          <w:color w:val="000000" w:themeColor="text1"/>
          <w:lang w:val="en-US"/>
        </w:rPr>
        <w:t xml:space="preserve">identifying </w:t>
      </w:r>
      <w:r w:rsidR="00482E15" w:rsidRPr="0040079E">
        <w:rPr>
          <w:color w:val="000000" w:themeColor="text1"/>
          <w:lang w:val="en-US"/>
        </w:rPr>
        <w:t xml:space="preserve">destination image perceptions of Australia </w:t>
      </w:r>
      <w:r w:rsidR="00B16CBA" w:rsidRPr="0040079E">
        <w:rPr>
          <w:color w:val="000000" w:themeColor="text1"/>
          <w:lang w:val="en-US"/>
        </w:rPr>
        <w:t>within</w:t>
      </w:r>
      <w:r w:rsidR="00F515B4" w:rsidRPr="0040079E">
        <w:rPr>
          <w:color w:val="000000" w:themeColor="text1"/>
          <w:lang w:val="en-US"/>
        </w:rPr>
        <w:t xml:space="preserve"> the discursive conditions of language learning</w:t>
      </w:r>
      <w:r w:rsidR="00BC3C81" w:rsidRPr="0040079E">
        <w:rPr>
          <w:color w:val="000000" w:themeColor="text1"/>
          <w:lang w:val="en-US"/>
        </w:rPr>
        <w:t xml:space="preserve"> and imaginaries of the broader Anglophone ‘West’</w:t>
      </w:r>
      <w:r w:rsidR="00482E15" w:rsidRPr="0040079E">
        <w:rPr>
          <w:color w:val="000000" w:themeColor="text1"/>
          <w:lang w:val="en-US"/>
        </w:rPr>
        <w:t xml:space="preserve">. </w:t>
      </w:r>
    </w:p>
    <w:p w14:paraId="3EB1F903" w14:textId="10C3D679" w:rsidR="000465A9" w:rsidRPr="0040079E" w:rsidRDefault="00EF741A" w:rsidP="00C3580F">
      <w:pPr>
        <w:spacing w:line="480" w:lineRule="auto"/>
        <w:ind w:firstLine="720"/>
        <w:contextualSpacing/>
        <w:rPr>
          <w:color w:val="000000" w:themeColor="text1"/>
          <w:lang w:val="en-US"/>
        </w:rPr>
      </w:pPr>
      <w:r w:rsidRPr="0040079E">
        <w:rPr>
          <w:color w:val="000000" w:themeColor="text1"/>
          <w:lang w:val="en-US"/>
        </w:rPr>
        <w:t>W</w:t>
      </w:r>
      <w:r w:rsidR="00FF1DCF" w:rsidRPr="0040079E">
        <w:rPr>
          <w:color w:val="000000" w:themeColor="text1"/>
          <w:lang w:val="en-US"/>
        </w:rPr>
        <w:t xml:space="preserve">e </w:t>
      </w:r>
      <w:r w:rsidR="00236BB4" w:rsidRPr="0040079E">
        <w:rPr>
          <w:color w:val="000000" w:themeColor="text1"/>
          <w:lang w:val="en-US"/>
        </w:rPr>
        <w:t xml:space="preserve">begin by </w:t>
      </w:r>
      <w:r w:rsidR="00FF1DCF" w:rsidRPr="0040079E">
        <w:rPr>
          <w:color w:val="000000" w:themeColor="text1"/>
          <w:lang w:val="en-US"/>
        </w:rPr>
        <w:t>examin</w:t>
      </w:r>
      <w:r w:rsidR="00236BB4" w:rsidRPr="0040079E">
        <w:rPr>
          <w:color w:val="000000" w:themeColor="text1"/>
          <w:lang w:val="en-US"/>
        </w:rPr>
        <w:t>ing</w:t>
      </w:r>
      <w:r w:rsidR="00FF1DCF" w:rsidRPr="0040079E">
        <w:rPr>
          <w:color w:val="000000" w:themeColor="text1"/>
          <w:lang w:val="en-US"/>
        </w:rPr>
        <w:t xml:space="preserve"> </w:t>
      </w:r>
      <w:r w:rsidR="00236BB4" w:rsidRPr="0040079E">
        <w:rPr>
          <w:color w:val="000000" w:themeColor="text1"/>
          <w:lang w:val="en-US"/>
        </w:rPr>
        <w:t>authenticity</w:t>
      </w:r>
      <w:r w:rsidR="001A3794" w:rsidRPr="0040079E">
        <w:rPr>
          <w:color w:val="000000" w:themeColor="text1"/>
          <w:lang w:val="en-US"/>
        </w:rPr>
        <w:t>, focusing on the front- versus back-“stages” of tourism performances</w:t>
      </w:r>
      <w:r w:rsidR="00FD2E8F" w:rsidRPr="0040079E">
        <w:rPr>
          <w:color w:val="000000" w:themeColor="text1"/>
          <w:lang w:val="en-US"/>
        </w:rPr>
        <w:t xml:space="preserve"> and</w:t>
      </w:r>
      <w:r w:rsidR="001A3794" w:rsidRPr="0040079E">
        <w:rPr>
          <w:color w:val="000000" w:themeColor="text1"/>
          <w:lang w:val="en-US"/>
        </w:rPr>
        <w:t xml:space="preserve"> staged authenticity</w:t>
      </w:r>
      <w:r w:rsidR="00B74403" w:rsidRPr="0040079E">
        <w:rPr>
          <w:color w:val="000000" w:themeColor="text1"/>
          <w:lang w:val="en-US"/>
        </w:rPr>
        <w:t xml:space="preserve"> </w:t>
      </w:r>
      <w:r w:rsidR="00FA3CEE" w:rsidRPr="0040079E">
        <w:rPr>
          <w:color w:val="000000" w:themeColor="text1"/>
          <w:lang w:val="en-US"/>
        </w:rPr>
        <w:t xml:space="preserve">that is </w:t>
      </w:r>
      <w:r w:rsidR="00B74403" w:rsidRPr="0040079E">
        <w:rPr>
          <w:color w:val="000000" w:themeColor="text1"/>
          <w:lang w:val="en-US"/>
        </w:rPr>
        <w:t>aligned to out-group social imaginaries</w:t>
      </w:r>
      <w:r w:rsidR="005A7E8F" w:rsidRPr="0040079E">
        <w:rPr>
          <w:color w:val="000000" w:themeColor="text1"/>
          <w:lang w:val="en-US"/>
        </w:rPr>
        <w:t xml:space="preserve"> </w:t>
      </w:r>
      <w:r w:rsidR="001D3565" w:rsidRPr="0040079E">
        <w:rPr>
          <w:color w:val="000000" w:themeColor="text1"/>
          <w:lang w:val="en-US"/>
        </w:rPr>
        <w:t>of</w:t>
      </w:r>
      <w:r w:rsidR="005A7E8F" w:rsidRPr="0040079E">
        <w:rPr>
          <w:color w:val="000000" w:themeColor="text1"/>
          <w:lang w:val="en-US"/>
        </w:rPr>
        <w:t xml:space="preserve"> racialized Others</w:t>
      </w:r>
      <w:r w:rsidR="0079606B" w:rsidRPr="0040079E">
        <w:rPr>
          <w:color w:val="000000" w:themeColor="text1"/>
          <w:lang w:val="en-US"/>
        </w:rPr>
        <w:t>.</w:t>
      </w:r>
      <w:r w:rsidR="000465A9" w:rsidRPr="0040079E">
        <w:rPr>
          <w:color w:val="000000" w:themeColor="text1"/>
          <w:lang w:val="en-US"/>
        </w:rPr>
        <w:t xml:space="preserve"> </w:t>
      </w:r>
      <w:r w:rsidR="00B74403" w:rsidRPr="0040079E">
        <w:rPr>
          <w:color w:val="000000" w:themeColor="text1"/>
          <w:lang w:val="en-US"/>
        </w:rPr>
        <w:t xml:space="preserve">We then turn to </w:t>
      </w:r>
      <w:r w:rsidR="00FA3CEE" w:rsidRPr="0040079E">
        <w:rPr>
          <w:color w:val="000000" w:themeColor="text1"/>
          <w:lang w:val="en-US"/>
        </w:rPr>
        <w:t xml:space="preserve">the purposes of </w:t>
      </w:r>
      <w:r w:rsidR="00B74403" w:rsidRPr="0040079E">
        <w:rPr>
          <w:color w:val="000000" w:themeColor="text1"/>
          <w:lang w:val="en-US"/>
        </w:rPr>
        <w:t>language-</w:t>
      </w:r>
      <w:r w:rsidR="008B5DE1" w:rsidRPr="0040079E">
        <w:rPr>
          <w:color w:val="000000" w:themeColor="text1"/>
          <w:lang w:val="en-US"/>
        </w:rPr>
        <w:t>traveler</w:t>
      </w:r>
      <w:r w:rsidR="00B74403" w:rsidRPr="0040079E">
        <w:rPr>
          <w:color w:val="000000" w:themeColor="text1"/>
          <w:lang w:val="en-US"/>
        </w:rPr>
        <w:t>s undertaking English courses in Australia</w:t>
      </w:r>
      <w:r w:rsidR="00FA3CEE" w:rsidRPr="0040079E">
        <w:rPr>
          <w:color w:val="000000" w:themeColor="text1"/>
          <w:lang w:val="en-US"/>
        </w:rPr>
        <w:t>, positing that they</w:t>
      </w:r>
      <w:r w:rsidR="00B74403" w:rsidRPr="0040079E">
        <w:rPr>
          <w:color w:val="000000" w:themeColor="text1"/>
          <w:lang w:val="en-US"/>
        </w:rPr>
        <w:t xml:space="preserve"> do so at least in part because of the </w:t>
      </w:r>
      <w:r w:rsidR="009F01DA" w:rsidRPr="0040079E">
        <w:rPr>
          <w:color w:val="000000" w:themeColor="text1"/>
          <w:lang w:val="en-US"/>
        </w:rPr>
        <w:t xml:space="preserve">opportunities </w:t>
      </w:r>
      <w:r w:rsidR="00B74403" w:rsidRPr="0040079E">
        <w:rPr>
          <w:color w:val="000000" w:themeColor="text1"/>
          <w:lang w:val="en-US"/>
        </w:rPr>
        <w:t xml:space="preserve">associated with improving their English and </w:t>
      </w:r>
      <w:r w:rsidR="005F5B05" w:rsidRPr="0040079E">
        <w:rPr>
          <w:color w:val="000000" w:themeColor="text1"/>
          <w:lang w:val="en-US"/>
        </w:rPr>
        <w:lastRenderedPageBreak/>
        <w:t>acclimating to</w:t>
      </w:r>
      <w:r w:rsidR="00B74403" w:rsidRPr="0040079E">
        <w:rPr>
          <w:color w:val="000000" w:themeColor="text1"/>
          <w:lang w:val="en-US"/>
        </w:rPr>
        <w:t xml:space="preserve"> the </w:t>
      </w:r>
      <w:r w:rsidR="0024341E" w:rsidRPr="0040079E">
        <w:rPr>
          <w:color w:val="000000" w:themeColor="text1"/>
          <w:lang w:val="en-US"/>
        </w:rPr>
        <w:t>A</w:t>
      </w:r>
      <w:r w:rsidR="00B74403" w:rsidRPr="0040079E">
        <w:rPr>
          <w:color w:val="000000" w:themeColor="text1"/>
          <w:lang w:val="en-US"/>
        </w:rPr>
        <w:t xml:space="preserve">nglophone ‘West’. </w:t>
      </w:r>
      <w:r w:rsidR="00B16CBA" w:rsidRPr="0040079E">
        <w:rPr>
          <w:color w:val="000000" w:themeColor="text1"/>
          <w:lang w:val="en-US"/>
        </w:rPr>
        <w:t>We then discuss</w:t>
      </w:r>
      <w:r w:rsidR="00425EC3" w:rsidRPr="0040079E">
        <w:rPr>
          <w:color w:val="000000" w:themeColor="text1"/>
          <w:lang w:val="en-US"/>
        </w:rPr>
        <w:t xml:space="preserve"> the contrast between what is intended versus what </w:t>
      </w:r>
      <w:r w:rsidR="00F74C8A" w:rsidRPr="0040079E">
        <w:rPr>
          <w:color w:val="000000" w:themeColor="text1"/>
          <w:lang w:val="en-US"/>
        </w:rPr>
        <w:t xml:space="preserve">actually </w:t>
      </w:r>
      <w:r w:rsidR="00425EC3" w:rsidRPr="0040079E">
        <w:rPr>
          <w:color w:val="000000" w:themeColor="text1"/>
          <w:lang w:val="en-US"/>
        </w:rPr>
        <w:t>occurs in the space of language-travelers’ intercultural awareness development.</w:t>
      </w:r>
    </w:p>
    <w:p w14:paraId="06C3D572" w14:textId="77777777" w:rsidR="000B4DF7" w:rsidRPr="0040079E" w:rsidRDefault="000B4DF7" w:rsidP="00C3580F">
      <w:pPr>
        <w:spacing w:line="480" w:lineRule="auto"/>
        <w:contextualSpacing/>
        <w:rPr>
          <w:b/>
          <w:bCs/>
          <w:color w:val="000000" w:themeColor="text1"/>
          <w:lang w:val="en-US"/>
        </w:rPr>
      </w:pPr>
    </w:p>
    <w:p w14:paraId="16795025" w14:textId="181207D9" w:rsidR="00424301" w:rsidRPr="0040079E" w:rsidRDefault="001E6C41" w:rsidP="00C3580F">
      <w:pPr>
        <w:spacing w:line="480" w:lineRule="auto"/>
        <w:contextualSpacing/>
        <w:rPr>
          <w:b/>
          <w:bCs/>
          <w:color w:val="000000" w:themeColor="text1"/>
          <w:lang w:val="en-US"/>
        </w:rPr>
      </w:pPr>
      <w:r w:rsidRPr="0040079E">
        <w:rPr>
          <w:b/>
          <w:bCs/>
          <w:color w:val="000000" w:themeColor="text1"/>
          <w:lang w:val="en-US"/>
        </w:rPr>
        <w:t>Authenticity</w:t>
      </w:r>
    </w:p>
    <w:p w14:paraId="07E3D6E8" w14:textId="643E9D17" w:rsidR="001E0696" w:rsidRPr="0040079E" w:rsidRDefault="003643A5" w:rsidP="00C3580F">
      <w:pPr>
        <w:autoSpaceDE w:val="0"/>
        <w:autoSpaceDN w:val="0"/>
        <w:adjustRightInd w:val="0"/>
        <w:spacing w:line="480" w:lineRule="auto"/>
        <w:contextualSpacing/>
        <w:rPr>
          <w:color w:val="000000" w:themeColor="text1"/>
          <w:lang w:val="en-US"/>
        </w:rPr>
      </w:pPr>
      <w:r w:rsidRPr="0040079E">
        <w:rPr>
          <w:color w:val="000000" w:themeColor="text1"/>
          <w:lang w:val="en-US"/>
        </w:rPr>
        <w:t>Dating</w:t>
      </w:r>
      <w:r w:rsidR="00F85748" w:rsidRPr="0040079E">
        <w:rPr>
          <w:color w:val="000000" w:themeColor="text1"/>
          <w:lang w:val="en-US"/>
        </w:rPr>
        <w:t xml:space="preserve"> back</w:t>
      </w:r>
      <w:r w:rsidR="00424301" w:rsidRPr="0040079E">
        <w:rPr>
          <w:color w:val="000000" w:themeColor="text1"/>
          <w:lang w:val="en-US"/>
        </w:rPr>
        <w:t xml:space="preserve"> </w:t>
      </w:r>
      <w:r w:rsidR="004C5C9C" w:rsidRPr="0040079E">
        <w:rPr>
          <w:color w:val="000000" w:themeColor="text1"/>
          <w:lang w:val="en-US"/>
        </w:rPr>
        <w:t>to early Christian theology</w:t>
      </w:r>
      <w:r w:rsidRPr="0040079E">
        <w:rPr>
          <w:color w:val="000000" w:themeColor="text1"/>
          <w:lang w:val="en-US"/>
        </w:rPr>
        <w:t xml:space="preserve"> (</w:t>
      </w:r>
      <w:r w:rsidR="004C5C9C" w:rsidRPr="0040079E">
        <w:rPr>
          <w:color w:val="000000" w:themeColor="text1"/>
          <w:lang w:val="en-US"/>
        </w:rPr>
        <w:t xml:space="preserve">Umbach </w:t>
      </w:r>
      <w:r w:rsidRPr="0040079E">
        <w:rPr>
          <w:color w:val="000000" w:themeColor="text1"/>
          <w:lang w:val="en-US"/>
        </w:rPr>
        <w:t>&amp;</w:t>
      </w:r>
      <w:r w:rsidR="004C5C9C" w:rsidRPr="0040079E">
        <w:rPr>
          <w:color w:val="000000" w:themeColor="text1"/>
          <w:lang w:val="en-US"/>
        </w:rPr>
        <w:t xml:space="preserve"> Humphrey</w:t>
      </w:r>
      <w:r w:rsidRPr="0040079E">
        <w:rPr>
          <w:color w:val="000000" w:themeColor="text1"/>
          <w:lang w:val="en-US"/>
        </w:rPr>
        <w:t xml:space="preserve">, </w:t>
      </w:r>
      <w:r w:rsidR="004C5C9C" w:rsidRPr="0040079E">
        <w:rPr>
          <w:color w:val="000000" w:themeColor="text1"/>
          <w:lang w:val="en-US"/>
        </w:rPr>
        <w:t>2018)</w:t>
      </w:r>
      <w:r w:rsidRPr="0040079E">
        <w:rPr>
          <w:color w:val="000000" w:themeColor="text1"/>
          <w:lang w:val="en-US"/>
        </w:rPr>
        <w:t>,</w:t>
      </w:r>
      <w:r w:rsidR="004C5C9C" w:rsidRPr="0040079E">
        <w:rPr>
          <w:color w:val="000000" w:themeColor="text1"/>
          <w:lang w:val="en-US"/>
        </w:rPr>
        <w:t xml:space="preserve"> authenticity </w:t>
      </w:r>
      <w:r w:rsidR="001D3565" w:rsidRPr="0040079E">
        <w:rPr>
          <w:color w:val="000000" w:themeColor="text1"/>
          <w:lang w:val="en-US"/>
        </w:rPr>
        <w:t>has</w:t>
      </w:r>
      <w:r w:rsidRPr="0040079E">
        <w:rPr>
          <w:color w:val="000000" w:themeColor="text1"/>
          <w:lang w:val="en-US"/>
        </w:rPr>
        <w:t xml:space="preserve"> since </w:t>
      </w:r>
      <w:r w:rsidR="004C5C9C" w:rsidRPr="0040079E">
        <w:rPr>
          <w:color w:val="000000" w:themeColor="text1"/>
          <w:lang w:val="en-US"/>
        </w:rPr>
        <w:t>marched through the disciplines</w:t>
      </w:r>
      <w:r w:rsidR="008A5747" w:rsidRPr="0040079E">
        <w:rPr>
          <w:color w:val="000000" w:themeColor="text1"/>
          <w:lang w:val="en-US"/>
        </w:rPr>
        <w:t>, drawing</w:t>
      </w:r>
      <w:r w:rsidR="00F007AB" w:rsidRPr="0040079E">
        <w:rPr>
          <w:color w:val="000000" w:themeColor="text1"/>
          <w:lang w:val="en-US"/>
        </w:rPr>
        <w:t xml:space="preserve"> </w:t>
      </w:r>
      <w:r w:rsidR="008B762F" w:rsidRPr="0040079E">
        <w:rPr>
          <w:color w:val="000000" w:themeColor="text1"/>
          <w:lang w:val="en-US"/>
        </w:rPr>
        <w:t>in/</w:t>
      </w:r>
      <w:r w:rsidR="00F007AB" w:rsidRPr="0040079E">
        <w:rPr>
          <w:color w:val="000000" w:themeColor="text1"/>
          <w:lang w:val="en-US"/>
        </w:rPr>
        <w:t>on the crisis of representation</w:t>
      </w:r>
      <w:r w:rsidR="00542CF3" w:rsidRPr="0040079E">
        <w:rPr>
          <w:color w:val="000000" w:themeColor="text1"/>
          <w:lang w:val="en-US"/>
        </w:rPr>
        <w:t xml:space="preserve">, </w:t>
      </w:r>
      <w:r w:rsidR="00F007AB" w:rsidRPr="0040079E">
        <w:rPr>
          <w:color w:val="000000" w:themeColor="text1"/>
          <w:lang w:val="en-US"/>
        </w:rPr>
        <w:t>Marxist challenges to the naturalness of human</w:t>
      </w:r>
      <w:r w:rsidRPr="0040079E">
        <w:rPr>
          <w:color w:val="000000" w:themeColor="text1"/>
          <w:lang w:val="en-US"/>
        </w:rPr>
        <w:t>/</w:t>
      </w:r>
      <w:r w:rsidR="00F007AB" w:rsidRPr="0040079E">
        <w:rPr>
          <w:color w:val="000000" w:themeColor="text1"/>
          <w:lang w:val="en-US"/>
        </w:rPr>
        <w:t>non-human ‘nature’, and postmodern readings of simulation and hyper-reality (</w:t>
      </w:r>
      <w:r w:rsidR="00542CF3" w:rsidRPr="0040079E">
        <w:rPr>
          <w:color w:val="000000" w:themeColor="text1"/>
          <w:lang w:val="en-US"/>
        </w:rPr>
        <w:t>Baudrillard, 1981/1994</w:t>
      </w:r>
      <w:r w:rsidR="00F007AB" w:rsidRPr="0040079E">
        <w:rPr>
          <w:color w:val="000000" w:themeColor="text1"/>
          <w:lang w:val="en-US"/>
        </w:rPr>
        <w:t>)</w:t>
      </w:r>
      <w:r w:rsidR="00424301" w:rsidRPr="0040079E">
        <w:rPr>
          <w:color w:val="000000" w:themeColor="text1"/>
          <w:lang w:val="en-US"/>
        </w:rPr>
        <w:t>.</w:t>
      </w:r>
      <w:r w:rsidR="00D362F9" w:rsidRPr="0040079E">
        <w:rPr>
          <w:color w:val="000000" w:themeColor="text1"/>
          <w:lang w:val="en-US"/>
        </w:rPr>
        <w:t xml:space="preserve"> </w:t>
      </w:r>
      <w:r w:rsidR="0096249C" w:rsidRPr="0040079E">
        <w:rPr>
          <w:color w:val="000000" w:themeColor="text1"/>
          <w:lang w:val="en-US"/>
        </w:rPr>
        <w:t>In</w:t>
      </w:r>
      <w:r w:rsidR="008927B3" w:rsidRPr="0040079E">
        <w:rPr>
          <w:color w:val="000000" w:themeColor="text1"/>
          <w:lang w:val="en-US"/>
        </w:rPr>
        <w:t xml:space="preserve"> tourism, </w:t>
      </w:r>
      <w:r w:rsidR="0096249C" w:rsidRPr="0040079E">
        <w:rPr>
          <w:color w:val="000000" w:themeColor="text1"/>
          <w:lang w:val="en-US"/>
        </w:rPr>
        <w:t xml:space="preserve">discussions of </w:t>
      </w:r>
      <w:r w:rsidR="008927B3" w:rsidRPr="0040079E">
        <w:rPr>
          <w:color w:val="000000" w:themeColor="text1"/>
          <w:lang w:val="en-US"/>
        </w:rPr>
        <w:t>authenticity</w:t>
      </w:r>
      <w:r w:rsidR="001D3565" w:rsidRPr="0040079E">
        <w:rPr>
          <w:color w:val="000000" w:themeColor="text1"/>
          <w:lang w:val="en-US"/>
        </w:rPr>
        <w:t xml:space="preserve"> </w:t>
      </w:r>
      <w:r w:rsidR="008927B3" w:rsidRPr="0040079E">
        <w:rPr>
          <w:color w:val="000000" w:themeColor="text1"/>
          <w:lang w:val="en-US"/>
        </w:rPr>
        <w:t>date from Boorstin</w:t>
      </w:r>
      <w:r w:rsidRPr="0040079E">
        <w:rPr>
          <w:color w:val="000000" w:themeColor="text1"/>
          <w:lang w:val="en-US"/>
        </w:rPr>
        <w:t>’s</w:t>
      </w:r>
      <w:r w:rsidR="008927B3" w:rsidRPr="0040079E">
        <w:rPr>
          <w:color w:val="000000" w:themeColor="text1"/>
          <w:lang w:val="en-US"/>
        </w:rPr>
        <w:t xml:space="preserve"> (1961), McCannell</w:t>
      </w:r>
      <w:r w:rsidRPr="0040079E">
        <w:rPr>
          <w:color w:val="000000" w:themeColor="text1"/>
          <w:lang w:val="en-US"/>
        </w:rPr>
        <w:t>’s</w:t>
      </w:r>
      <w:r w:rsidR="008927B3" w:rsidRPr="0040079E">
        <w:rPr>
          <w:color w:val="000000" w:themeColor="text1"/>
          <w:lang w:val="en-US"/>
        </w:rPr>
        <w:t xml:space="preserve"> (1976)</w:t>
      </w:r>
      <w:r w:rsidR="001D3565" w:rsidRPr="0040079E">
        <w:rPr>
          <w:color w:val="000000" w:themeColor="text1"/>
          <w:lang w:val="en-US"/>
        </w:rPr>
        <w:t>,</w:t>
      </w:r>
      <w:r w:rsidR="008927B3" w:rsidRPr="0040079E">
        <w:rPr>
          <w:color w:val="000000" w:themeColor="text1"/>
          <w:lang w:val="en-US"/>
        </w:rPr>
        <w:t xml:space="preserve"> and Cohen’s (1988) influential works</w:t>
      </w:r>
      <w:r w:rsidRPr="0040079E">
        <w:rPr>
          <w:color w:val="000000" w:themeColor="text1"/>
          <w:lang w:val="en-US"/>
        </w:rPr>
        <w:t>. Even now,</w:t>
      </w:r>
      <w:r w:rsidR="00A86590" w:rsidRPr="0040079E">
        <w:rPr>
          <w:color w:val="000000" w:themeColor="text1"/>
          <w:lang w:val="en-US"/>
        </w:rPr>
        <w:t xml:space="preserve"> </w:t>
      </w:r>
      <w:r w:rsidR="008927B3" w:rsidRPr="0040079E">
        <w:rPr>
          <w:color w:val="000000" w:themeColor="text1"/>
          <w:lang w:val="en-US"/>
        </w:rPr>
        <w:t>authenticity</w:t>
      </w:r>
      <w:r w:rsidR="004C5C9C" w:rsidRPr="0040079E">
        <w:rPr>
          <w:color w:val="000000" w:themeColor="text1"/>
          <w:lang w:val="en-US"/>
        </w:rPr>
        <w:t xml:space="preserve"> </w:t>
      </w:r>
      <w:r w:rsidR="00424301" w:rsidRPr="0040079E">
        <w:rPr>
          <w:color w:val="000000" w:themeColor="text1"/>
          <w:lang w:val="en-US"/>
        </w:rPr>
        <w:t>remain</w:t>
      </w:r>
      <w:r w:rsidR="004C5C9C" w:rsidRPr="0040079E">
        <w:rPr>
          <w:color w:val="000000" w:themeColor="text1"/>
          <w:lang w:val="en-US"/>
        </w:rPr>
        <w:t>s</w:t>
      </w:r>
      <w:r w:rsidR="00424301" w:rsidRPr="0040079E">
        <w:rPr>
          <w:color w:val="000000" w:themeColor="text1"/>
          <w:lang w:val="en-US"/>
        </w:rPr>
        <w:t xml:space="preserve"> startling</w:t>
      </w:r>
      <w:r w:rsidR="0060231C" w:rsidRPr="0040079E">
        <w:rPr>
          <w:color w:val="000000" w:themeColor="text1"/>
          <w:lang w:val="en-US"/>
        </w:rPr>
        <w:t>ly</w:t>
      </w:r>
      <w:r w:rsidR="00424301" w:rsidRPr="0040079E">
        <w:rPr>
          <w:color w:val="000000" w:themeColor="text1"/>
          <w:lang w:val="en-US"/>
        </w:rPr>
        <w:t xml:space="preserve"> current</w:t>
      </w:r>
      <w:r w:rsidR="00A86590" w:rsidRPr="0040079E">
        <w:rPr>
          <w:color w:val="000000" w:themeColor="text1"/>
          <w:lang w:val="en-US"/>
        </w:rPr>
        <w:t xml:space="preserve"> as a focus for philosophical inquiry</w:t>
      </w:r>
      <w:r w:rsidR="00424301" w:rsidRPr="0040079E">
        <w:rPr>
          <w:color w:val="000000" w:themeColor="text1"/>
          <w:lang w:val="en-US"/>
        </w:rPr>
        <w:t xml:space="preserve"> </w:t>
      </w:r>
      <w:r w:rsidR="008927B3" w:rsidRPr="0040079E">
        <w:rPr>
          <w:color w:val="000000" w:themeColor="text1"/>
          <w:lang w:val="en-US"/>
        </w:rPr>
        <w:t xml:space="preserve">at a time </w:t>
      </w:r>
      <w:r w:rsidR="00424301" w:rsidRPr="0040079E">
        <w:rPr>
          <w:color w:val="000000" w:themeColor="text1"/>
          <w:lang w:val="en-US"/>
        </w:rPr>
        <w:t xml:space="preserve">when blockchain-mediated Non-Fungible Tokens —artworks provably ‘authenticated’ in their uniqueness— sell for </w:t>
      </w:r>
      <w:r w:rsidR="00A844A0" w:rsidRPr="0040079E">
        <w:rPr>
          <w:color w:val="000000" w:themeColor="text1"/>
          <w:lang w:val="en-US"/>
        </w:rPr>
        <w:t xml:space="preserve">tens of </w:t>
      </w:r>
      <w:r w:rsidR="00424301" w:rsidRPr="0040079E">
        <w:rPr>
          <w:color w:val="000000" w:themeColor="text1"/>
          <w:lang w:val="en-US"/>
        </w:rPr>
        <w:t xml:space="preserve">millions of dollars. </w:t>
      </w:r>
      <w:r w:rsidRPr="0040079E">
        <w:rPr>
          <w:color w:val="000000" w:themeColor="text1"/>
          <w:lang w:val="en-US"/>
        </w:rPr>
        <w:t>The notion of authenticity</w:t>
      </w:r>
      <w:r w:rsidR="008A5747" w:rsidRPr="0040079E">
        <w:rPr>
          <w:color w:val="000000" w:themeColor="text1"/>
          <w:lang w:val="en-US"/>
        </w:rPr>
        <w:t>, then,</w:t>
      </w:r>
      <w:r w:rsidRPr="0040079E">
        <w:rPr>
          <w:color w:val="000000" w:themeColor="text1"/>
          <w:lang w:val="en-US"/>
        </w:rPr>
        <w:t xml:space="preserve"> is </w:t>
      </w:r>
      <w:r w:rsidR="00542CF3" w:rsidRPr="0040079E">
        <w:rPr>
          <w:color w:val="000000" w:themeColor="text1"/>
          <w:lang w:val="en-US"/>
        </w:rPr>
        <w:t xml:space="preserve">simultaneously </w:t>
      </w:r>
      <w:r w:rsidRPr="0040079E">
        <w:rPr>
          <w:color w:val="000000" w:themeColor="text1"/>
          <w:lang w:val="en-US"/>
        </w:rPr>
        <w:t>very old</w:t>
      </w:r>
      <w:r w:rsidR="00542CF3" w:rsidRPr="0040079E">
        <w:rPr>
          <w:color w:val="000000" w:themeColor="text1"/>
          <w:lang w:val="en-US"/>
        </w:rPr>
        <w:t xml:space="preserve"> and very current</w:t>
      </w:r>
      <w:r w:rsidR="006C54CB" w:rsidRPr="0040079E">
        <w:rPr>
          <w:color w:val="000000" w:themeColor="text1"/>
          <w:lang w:val="en-US"/>
        </w:rPr>
        <w:t>, and it</w:t>
      </w:r>
      <w:r w:rsidR="00035E15" w:rsidRPr="0040079E">
        <w:rPr>
          <w:color w:val="000000" w:themeColor="text1"/>
          <w:lang w:val="en-US"/>
        </w:rPr>
        <w:t xml:space="preserve"> </w:t>
      </w:r>
      <w:r w:rsidR="006C54CB" w:rsidRPr="0040079E">
        <w:rPr>
          <w:color w:val="000000" w:themeColor="text1"/>
          <w:lang w:val="en-US"/>
        </w:rPr>
        <w:t>remains</w:t>
      </w:r>
      <w:r w:rsidR="00035E15" w:rsidRPr="0040079E">
        <w:rPr>
          <w:color w:val="000000" w:themeColor="text1"/>
          <w:lang w:val="en-US"/>
        </w:rPr>
        <w:t xml:space="preserve"> very interesting. </w:t>
      </w:r>
    </w:p>
    <w:p w14:paraId="3ED975C0" w14:textId="0978E9CA" w:rsidR="001544C9" w:rsidRPr="0040079E" w:rsidRDefault="00424301" w:rsidP="00C3580F">
      <w:pPr>
        <w:autoSpaceDE w:val="0"/>
        <w:autoSpaceDN w:val="0"/>
        <w:adjustRightInd w:val="0"/>
        <w:spacing w:line="480" w:lineRule="auto"/>
        <w:ind w:firstLine="720"/>
        <w:contextualSpacing/>
        <w:rPr>
          <w:color w:val="000000" w:themeColor="text1"/>
          <w:lang w:val="en-US"/>
        </w:rPr>
      </w:pPr>
      <w:r w:rsidRPr="0040079E">
        <w:rPr>
          <w:color w:val="000000" w:themeColor="text1"/>
          <w:lang w:val="en-US"/>
        </w:rPr>
        <w:t xml:space="preserve">Etymologically, authenticity derives from </w:t>
      </w:r>
      <w:r w:rsidRPr="0040079E">
        <w:rPr>
          <w:i/>
          <w:iCs/>
          <w:color w:val="000000" w:themeColor="text1"/>
          <w:lang w:val="en-US"/>
        </w:rPr>
        <w:t>auto</w:t>
      </w:r>
      <w:r w:rsidRPr="0040079E">
        <w:rPr>
          <w:color w:val="000000" w:themeColor="text1"/>
          <w:lang w:val="en-US"/>
        </w:rPr>
        <w:t xml:space="preserve"> –the self– and </w:t>
      </w:r>
      <w:r w:rsidRPr="0040079E">
        <w:rPr>
          <w:i/>
          <w:iCs/>
          <w:color w:val="000000" w:themeColor="text1"/>
          <w:lang w:val="en-US"/>
        </w:rPr>
        <w:t>hentes</w:t>
      </w:r>
      <w:r w:rsidRPr="0040079E">
        <w:rPr>
          <w:color w:val="000000" w:themeColor="text1"/>
          <w:lang w:val="en-US"/>
        </w:rPr>
        <w:t xml:space="preserve"> –the doer—, such that to be </w:t>
      </w:r>
      <w:r w:rsidRPr="0040079E">
        <w:rPr>
          <w:i/>
          <w:iCs/>
          <w:color w:val="000000" w:themeColor="text1"/>
          <w:lang w:val="en-US"/>
        </w:rPr>
        <w:t>authentic</w:t>
      </w:r>
      <w:r w:rsidRPr="0040079E">
        <w:rPr>
          <w:color w:val="000000" w:themeColor="text1"/>
          <w:lang w:val="en-US"/>
        </w:rPr>
        <w:t xml:space="preserve"> is to lay claim to </w:t>
      </w:r>
      <w:r w:rsidR="00DD6838" w:rsidRPr="0040079E">
        <w:rPr>
          <w:color w:val="000000" w:themeColor="text1"/>
          <w:lang w:val="en-US"/>
        </w:rPr>
        <w:t xml:space="preserve">the real: </w:t>
      </w:r>
      <w:r w:rsidRPr="0040079E">
        <w:rPr>
          <w:color w:val="000000" w:themeColor="text1"/>
          <w:lang w:val="en-US"/>
        </w:rPr>
        <w:t>an unadulterated selfhood (</w:t>
      </w:r>
      <w:r w:rsidR="001D3565" w:rsidRPr="0040079E">
        <w:rPr>
          <w:color w:val="000000" w:themeColor="text1"/>
          <w:lang w:val="en-US"/>
        </w:rPr>
        <w:t>Umbach &amp; Humphrey, 2018, pp1-2</w:t>
      </w:r>
      <w:r w:rsidRPr="0040079E">
        <w:rPr>
          <w:color w:val="000000" w:themeColor="text1"/>
          <w:lang w:val="en-US"/>
        </w:rPr>
        <w:t xml:space="preserve">). </w:t>
      </w:r>
      <w:r w:rsidR="002D53C9" w:rsidRPr="0040079E">
        <w:rPr>
          <w:color w:val="000000" w:themeColor="text1"/>
          <w:lang w:val="en-US"/>
        </w:rPr>
        <w:t xml:space="preserve">But </w:t>
      </w:r>
      <w:r w:rsidR="00DD6838" w:rsidRPr="0040079E">
        <w:rPr>
          <w:color w:val="000000" w:themeColor="text1"/>
          <w:lang w:val="en-US"/>
        </w:rPr>
        <w:t xml:space="preserve">what happens when tourists’ construction of an object via their </w:t>
      </w:r>
      <w:r w:rsidR="00DD6838" w:rsidRPr="0040079E">
        <w:rPr>
          <w:i/>
          <w:iCs/>
          <w:color w:val="000000" w:themeColor="text1"/>
          <w:lang w:val="en-US"/>
        </w:rPr>
        <w:t>own</w:t>
      </w:r>
      <w:r w:rsidR="00DD6838" w:rsidRPr="0040079E">
        <w:rPr>
          <w:color w:val="000000" w:themeColor="text1"/>
          <w:lang w:val="en-US"/>
        </w:rPr>
        <w:t xml:space="preserve"> culture’s social imaginaries differs from that ‘same’ thing as they experience it in a different context</w:t>
      </w:r>
      <w:r w:rsidR="00F54956" w:rsidRPr="0040079E">
        <w:rPr>
          <w:color w:val="000000" w:themeColor="text1"/>
          <w:lang w:val="en-US"/>
        </w:rPr>
        <w:t xml:space="preserve"> (including the very context from which that thing putatively originates)</w:t>
      </w:r>
      <w:r w:rsidR="00DD6838" w:rsidRPr="0040079E">
        <w:rPr>
          <w:color w:val="000000" w:themeColor="text1"/>
          <w:lang w:val="en-US"/>
        </w:rPr>
        <w:t xml:space="preserve">? </w:t>
      </w:r>
      <w:r w:rsidR="001544C9" w:rsidRPr="0040079E">
        <w:rPr>
          <w:color w:val="000000" w:themeColor="text1"/>
          <w:lang w:val="en-US"/>
        </w:rPr>
        <w:t xml:space="preserve">This is particularly problematic </w:t>
      </w:r>
      <w:r w:rsidR="004C68C5" w:rsidRPr="0040079E">
        <w:rPr>
          <w:color w:val="000000" w:themeColor="text1"/>
          <w:lang w:val="en-US"/>
        </w:rPr>
        <w:t>where the object in question is a contested</w:t>
      </w:r>
      <w:r w:rsidR="005D2E24" w:rsidRPr="0040079E">
        <w:rPr>
          <w:color w:val="000000" w:themeColor="text1"/>
          <w:lang w:val="en-US"/>
        </w:rPr>
        <w:t xml:space="preserve">, </w:t>
      </w:r>
      <w:r w:rsidR="004C68C5" w:rsidRPr="0040079E">
        <w:rPr>
          <w:color w:val="000000" w:themeColor="text1"/>
          <w:lang w:val="en-US"/>
        </w:rPr>
        <w:t>socially mediated construct:</w:t>
      </w:r>
      <w:r w:rsidR="001544C9" w:rsidRPr="0040079E">
        <w:rPr>
          <w:color w:val="000000" w:themeColor="text1"/>
          <w:lang w:val="en-US"/>
        </w:rPr>
        <w:t xml:space="preserve"> the Anglophone ‘West’</w:t>
      </w:r>
      <w:r w:rsidR="004C68C5" w:rsidRPr="0040079E">
        <w:rPr>
          <w:color w:val="000000" w:themeColor="text1"/>
          <w:lang w:val="en-US"/>
        </w:rPr>
        <w:t xml:space="preserve">. This </w:t>
      </w:r>
      <w:r w:rsidR="005D2E24" w:rsidRPr="0040079E">
        <w:rPr>
          <w:color w:val="000000" w:themeColor="text1"/>
          <w:lang w:val="en-US"/>
        </w:rPr>
        <w:t xml:space="preserve">is an </w:t>
      </w:r>
      <w:r w:rsidR="004C68C5" w:rsidRPr="0040079E">
        <w:rPr>
          <w:color w:val="000000" w:themeColor="text1"/>
          <w:lang w:val="en-US"/>
        </w:rPr>
        <w:t>object</w:t>
      </w:r>
      <w:r w:rsidR="001544C9" w:rsidRPr="0040079E">
        <w:rPr>
          <w:color w:val="000000" w:themeColor="text1"/>
          <w:lang w:val="en-US"/>
        </w:rPr>
        <w:t xml:space="preserve"> </w:t>
      </w:r>
      <w:r w:rsidR="005D2E24" w:rsidRPr="0040079E">
        <w:rPr>
          <w:color w:val="000000" w:themeColor="text1"/>
          <w:lang w:val="en-US"/>
        </w:rPr>
        <w:t xml:space="preserve">that </w:t>
      </w:r>
      <w:r w:rsidR="001544C9" w:rsidRPr="0040079E">
        <w:rPr>
          <w:color w:val="000000" w:themeColor="text1"/>
          <w:lang w:val="en-US"/>
        </w:rPr>
        <w:t>is ‘(re)made in China’</w:t>
      </w:r>
      <w:r w:rsidR="004C68C5" w:rsidRPr="0040079E">
        <w:rPr>
          <w:color w:val="000000" w:themeColor="text1"/>
          <w:lang w:val="en-US"/>
        </w:rPr>
        <w:t>,</w:t>
      </w:r>
      <w:r w:rsidR="001544C9" w:rsidRPr="0040079E">
        <w:rPr>
          <w:color w:val="000000" w:themeColor="text1"/>
          <w:lang w:val="en-US"/>
        </w:rPr>
        <w:t xml:space="preserve"> and everywhere else</w:t>
      </w:r>
      <w:r w:rsidR="00D64298" w:rsidRPr="0040079E">
        <w:rPr>
          <w:color w:val="000000" w:themeColor="text1"/>
          <w:lang w:val="en-US"/>
        </w:rPr>
        <w:t>,</w:t>
      </w:r>
      <w:r w:rsidR="00006D24" w:rsidRPr="0040079E">
        <w:rPr>
          <w:color w:val="000000" w:themeColor="text1"/>
          <w:lang w:val="en-US"/>
        </w:rPr>
        <w:t xml:space="preserve"> </w:t>
      </w:r>
      <w:r w:rsidR="004C68C5" w:rsidRPr="0040079E">
        <w:rPr>
          <w:color w:val="000000" w:themeColor="text1"/>
          <w:lang w:val="en-US"/>
        </w:rPr>
        <w:t xml:space="preserve">and </w:t>
      </w:r>
      <w:r w:rsidR="001544C9" w:rsidRPr="0040079E">
        <w:rPr>
          <w:color w:val="000000" w:themeColor="text1"/>
          <w:lang w:val="en-US"/>
        </w:rPr>
        <w:t>always differently:</w:t>
      </w:r>
    </w:p>
    <w:p w14:paraId="17E87CBF" w14:textId="37E3A442" w:rsidR="00D64298" w:rsidRPr="0040079E" w:rsidRDefault="001544C9" w:rsidP="00C3580F">
      <w:pPr>
        <w:autoSpaceDE w:val="0"/>
        <w:autoSpaceDN w:val="0"/>
        <w:adjustRightInd w:val="0"/>
        <w:spacing w:line="480" w:lineRule="auto"/>
        <w:ind w:left="720"/>
        <w:contextualSpacing/>
        <w:rPr>
          <w:rFonts w:eastAsia="Cambria"/>
          <w:color w:val="000000" w:themeColor="text1"/>
          <w:lang w:val="en-US" w:eastAsia="en-US"/>
        </w:rPr>
      </w:pPr>
      <w:r w:rsidRPr="0040079E">
        <w:rPr>
          <w:rFonts w:eastAsia="Cambria"/>
          <w:color w:val="000000" w:themeColor="text1"/>
          <w:lang w:val="en-US" w:eastAsia="en-US"/>
        </w:rPr>
        <w:t>[T]he West does not denote a geographic region but rather a field of meanings. Local and global media</w:t>
      </w:r>
      <w:r w:rsidR="00F1685B" w:rsidRPr="0040079E">
        <w:rPr>
          <w:rFonts w:eastAsia="Cambria"/>
          <w:color w:val="000000" w:themeColor="text1"/>
          <w:lang w:val="en-US" w:eastAsia="en-US"/>
        </w:rPr>
        <w:t>…</w:t>
      </w:r>
      <w:r w:rsidRPr="0040079E">
        <w:rPr>
          <w:rFonts w:eastAsia="Cambria"/>
          <w:color w:val="000000" w:themeColor="text1"/>
          <w:lang w:val="en-US" w:eastAsia="en-US"/>
        </w:rPr>
        <w:t xml:space="preserve">form the main basis on which Chinese conceptions </w:t>
      </w:r>
      <w:r w:rsidRPr="0040079E">
        <w:rPr>
          <w:rFonts w:eastAsia="Cambria"/>
          <w:color w:val="000000" w:themeColor="text1"/>
          <w:lang w:val="en-US" w:eastAsia="en-US"/>
        </w:rPr>
        <w:lastRenderedPageBreak/>
        <w:t xml:space="preserve">of the West are based. These raw cultural materials are refined into complex concepts. The final product is only tangentially related to the raw materials themselves. Thus, the process is better described as the creative use of foreign cultural products rather than the direct impact of Western culture on Chinese society. Although the starting point is the unrefined foreign materials, they only acquire meaning through the reception-production process. In this sense, the West is ‘(re)made in China’. </w:t>
      </w:r>
    </w:p>
    <w:p w14:paraId="2C64260A" w14:textId="2A862415" w:rsidR="004C68C5" w:rsidRPr="0040079E" w:rsidRDefault="001544C9" w:rsidP="00C3580F">
      <w:pPr>
        <w:autoSpaceDE w:val="0"/>
        <w:autoSpaceDN w:val="0"/>
        <w:adjustRightInd w:val="0"/>
        <w:spacing w:line="480" w:lineRule="auto"/>
        <w:ind w:left="720"/>
        <w:contextualSpacing/>
        <w:jc w:val="right"/>
        <w:rPr>
          <w:color w:val="000000" w:themeColor="text1"/>
          <w:lang w:val="en-US"/>
        </w:rPr>
      </w:pPr>
      <w:r w:rsidRPr="0040079E">
        <w:rPr>
          <w:rFonts w:eastAsia="Cambria"/>
          <w:color w:val="000000" w:themeColor="text1"/>
          <w:lang w:val="en-US" w:eastAsia="en-US"/>
        </w:rPr>
        <w:t>(Zh</w:t>
      </w:r>
      <w:r w:rsidR="00AB5AF3" w:rsidRPr="0040079E">
        <w:rPr>
          <w:rFonts w:eastAsia="Cambria"/>
          <w:color w:val="000000" w:themeColor="text1"/>
          <w:lang w:val="en-US" w:eastAsia="en-US"/>
        </w:rPr>
        <w:t>e</w:t>
      </w:r>
      <w:r w:rsidRPr="0040079E">
        <w:rPr>
          <w:rFonts w:eastAsia="Cambria"/>
          <w:color w:val="000000" w:themeColor="text1"/>
          <w:lang w:val="en-US" w:eastAsia="en-US"/>
        </w:rPr>
        <w:t>ng, 2006, p.168).</w:t>
      </w:r>
    </w:p>
    <w:p w14:paraId="0B4DA59A" w14:textId="340B22FD" w:rsidR="00D8286A" w:rsidRPr="0040079E" w:rsidRDefault="00D8286A" w:rsidP="00C3580F">
      <w:pPr>
        <w:autoSpaceDE w:val="0"/>
        <w:autoSpaceDN w:val="0"/>
        <w:adjustRightInd w:val="0"/>
        <w:spacing w:line="480" w:lineRule="auto"/>
        <w:contextualSpacing/>
        <w:rPr>
          <w:color w:val="000000" w:themeColor="text1"/>
          <w:lang w:val="en-US"/>
        </w:rPr>
      </w:pPr>
      <w:r w:rsidRPr="0040079E">
        <w:rPr>
          <w:color w:val="000000" w:themeColor="text1"/>
          <w:lang w:val="en-US"/>
        </w:rPr>
        <w:t xml:space="preserve">This problem is exemplified by Park (2018, pp.153-154), who found that </w:t>
      </w:r>
      <w:r w:rsidR="000F41EE" w:rsidRPr="0040079E">
        <w:rPr>
          <w:color w:val="000000" w:themeColor="text1"/>
          <w:lang w:val="en-US"/>
        </w:rPr>
        <w:t>US-American student-tourists in</w:t>
      </w:r>
      <w:r w:rsidRPr="0040079E">
        <w:rPr>
          <w:color w:val="000000" w:themeColor="text1"/>
          <w:lang w:val="en-US"/>
        </w:rPr>
        <w:t xml:space="preserve"> Cameroon judged putative local authenticity through a lens of their </w:t>
      </w:r>
      <w:r w:rsidRPr="0040079E">
        <w:rPr>
          <w:i/>
          <w:iCs/>
          <w:color w:val="000000" w:themeColor="text1"/>
          <w:lang w:val="en-US"/>
        </w:rPr>
        <w:t>own</w:t>
      </w:r>
      <w:r w:rsidRPr="0040079E">
        <w:rPr>
          <w:color w:val="000000" w:themeColor="text1"/>
          <w:lang w:val="en-US"/>
        </w:rPr>
        <w:t xml:space="preserve"> imaginaries of ‘Africa’, conceived homogenously and reductively:</w:t>
      </w:r>
    </w:p>
    <w:p w14:paraId="3CD6B74C" w14:textId="77777777" w:rsidR="00D8286A" w:rsidRPr="0040079E" w:rsidRDefault="00D8286A" w:rsidP="00C3580F">
      <w:pPr>
        <w:autoSpaceDE w:val="0"/>
        <w:autoSpaceDN w:val="0"/>
        <w:adjustRightInd w:val="0"/>
        <w:spacing w:line="480" w:lineRule="auto"/>
        <w:ind w:left="720"/>
        <w:contextualSpacing/>
        <w:rPr>
          <w:rFonts w:eastAsiaTheme="minorHAnsi"/>
          <w:color w:val="000000" w:themeColor="text1"/>
          <w:lang w:val="en-US" w:eastAsia="en-US"/>
        </w:rPr>
      </w:pPr>
      <w:r w:rsidRPr="0040079E">
        <w:rPr>
          <w:rFonts w:eastAsiaTheme="minorHAnsi"/>
          <w:color w:val="000000" w:themeColor="text1"/>
          <w:lang w:val="en-US" w:eastAsia="en-US"/>
        </w:rPr>
        <w:t>If students regarded Barmenda (urban, civilized, not poor, and hostile) as a corrupted, inauthentic Africa, they found Nkuv (rural, primitive, poor, innocent, and friendly) as authentic Africa.…students perceived Nkuv as an authentic back region because it offered precisely the experience they had anticipated. They felt a great sense of authenticity because what signifies the authenticity of the Third World includes poverty, perceived isolation, friendliness of the locals, and the lack of things modern.</w:t>
      </w:r>
    </w:p>
    <w:p w14:paraId="7F22B409" w14:textId="74A8C84E" w:rsidR="004A294E" w:rsidRPr="0040079E" w:rsidRDefault="00D8286A" w:rsidP="00C3580F">
      <w:pPr>
        <w:spacing w:line="480" w:lineRule="auto"/>
        <w:contextualSpacing/>
        <w:rPr>
          <w:color w:val="000000" w:themeColor="text1"/>
          <w:lang w:val="en-US"/>
        </w:rPr>
      </w:pPr>
      <w:r w:rsidRPr="0040079E">
        <w:rPr>
          <w:color w:val="000000" w:themeColor="text1"/>
          <w:lang w:val="en-US"/>
        </w:rPr>
        <w:t xml:space="preserve">Similarly, Maddox (2015) found that US-American visitors to an Indian yoga center brought their own normative imaginaries of what India ‘should’ be like, and these served as templates against which local authenticities were evaluated. Indeed, beyond simply </w:t>
      </w:r>
      <w:r w:rsidRPr="0040079E">
        <w:rPr>
          <w:i/>
          <w:iCs/>
          <w:color w:val="000000" w:themeColor="text1"/>
          <w:lang w:val="en-US"/>
        </w:rPr>
        <w:t>evaluating</w:t>
      </w:r>
      <w:r w:rsidRPr="0040079E">
        <w:rPr>
          <w:color w:val="000000" w:themeColor="text1"/>
          <w:lang w:val="en-US"/>
        </w:rPr>
        <w:t xml:space="preserve">, such constructions may result in tourists </w:t>
      </w:r>
      <w:r w:rsidRPr="0040079E">
        <w:rPr>
          <w:i/>
          <w:iCs/>
          <w:color w:val="000000" w:themeColor="text1"/>
          <w:lang w:val="en-US"/>
        </w:rPr>
        <w:t>complaining</w:t>
      </w:r>
      <w:r w:rsidR="000F41EE" w:rsidRPr="0040079E">
        <w:rPr>
          <w:color w:val="000000" w:themeColor="text1"/>
          <w:lang w:val="en-US"/>
        </w:rPr>
        <w:t xml:space="preserve"> about putative cultural </w:t>
      </w:r>
      <w:r w:rsidR="000F41EE" w:rsidRPr="0040079E">
        <w:rPr>
          <w:i/>
          <w:iCs/>
          <w:color w:val="000000" w:themeColor="text1"/>
          <w:lang w:val="en-US"/>
        </w:rPr>
        <w:t>in</w:t>
      </w:r>
      <w:r w:rsidR="000F41EE" w:rsidRPr="0040079E">
        <w:rPr>
          <w:color w:val="000000" w:themeColor="text1"/>
          <w:lang w:val="en-US"/>
        </w:rPr>
        <w:t xml:space="preserve">authenticity. For example, </w:t>
      </w:r>
      <w:r w:rsidRPr="0040079E">
        <w:rPr>
          <w:color w:val="000000" w:themeColor="text1"/>
          <w:lang w:val="en-US"/>
        </w:rPr>
        <w:t xml:space="preserve">De Bernardi (2019) describes visitors to Sámi Indigenous places in Scandinavia that resulted in complaints about Sámi people’s mobile phone use on a nature reserve: this was criticized as damaging to </w:t>
      </w:r>
      <w:r w:rsidRPr="0040079E">
        <w:rPr>
          <w:color w:val="000000" w:themeColor="text1"/>
          <w:lang w:val="en-US"/>
        </w:rPr>
        <w:lastRenderedPageBreak/>
        <w:t xml:space="preserve">‘environmental integrity’ —but, </w:t>
      </w:r>
      <w:r w:rsidR="000F41EE" w:rsidRPr="0040079E">
        <w:rPr>
          <w:color w:val="000000" w:themeColor="text1"/>
          <w:lang w:val="en-US"/>
        </w:rPr>
        <w:t>as</w:t>
      </w:r>
      <w:r w:rsidRPr="0040079E">
        <w:rPr>
          <w:color w:val="000000" w:themeColor="text1"/>
          <w:lang w:val="en-US"/>
        </w:rPr>
        <w:t xml:space="preserve"> </w:t>
      </w:r>
      <w:r w:rsidR="00086896" w:rsidRPr="0040079E">
        <w:rPr>
          <w:color w:val="000000" w:themeColor="text1"/>
          <w:lang w:val="en-US"/>
        </w:rPr>
        <w:t xml:space="preserve">De </w:t>
      </w:r>
      <w:r w:rsidRPr="0040079E">
        <w:rPr>
          <w:color w:val="000000" w:themeColor="text1"/>
          <w:lang w:val="en-US"/>
        </w:rPr>
        <w:t xml:space="preserve">Bernardi shows, at issue was </w:t>
      </w:r>
      <w:r w:rsidR="000F41EE" w:rsidRPr="0040079E">
        <w:rPr>
          <w:color w:val="000000" w:themeColor="text1"/>
          <w:lang w:val="en-US"/>
        </w:rPr>
        <w:t>tourists’ own</w:t>
      </w:r>
      <w:r w:rsidRPr="0040079E">
        <w:rPr>
          <w:color w:val="000000" w:themeColor="text1"/>
          <w:lang w:val="en-US"/>
        </w:rPr>
        <w:t xml:space="preserve"> </w:t>
      </w:r>
      <w:r w:rsidR="000F41EE" w:rsidRPr="0040079E">
        <w:rPr>
          <w:color w:val="000000" w:themeColor="text1"/>
          <w:lang w:val="en-US"/>
        </w:rPr>
        <w:t>imaginings of</w:t>
      </w:r>
      <w:r w:rsidRPr="0040079E">
        <w:rPr>
          <w:color w:val="000000" w:themeColor="text1"/>
          <w:lang w:val="en-US"/>
        </w:rPr>
        <w:t xml:space="preserve"> </w:t>
      </w:r>
      <w:r w:rsidRPr="0040079E">
        <w:rPr>
          <w:i/>
          <w:iCs/>
          <w:color w:val="000000" w:themeColor="text1"/>
          <w:lang w:val="en-US"/>
        </w:rPr>
        <w:t>cultural</w:t>
      </w:r>
      <w:r w:rsidRPr="0040079E">
        <w:rPr>
          <w:color w:val="000000" w:themeColor="text1"/>
          <w:lang w:val="en-US"/>
        </w:rPr>
        <w:t xml:space="preserve">— ‘integrity’ (p.252). </w:t>
      </w:r>
    </w:p>
    <w:p w14:paraId="76891D25" w14:textId="0A195DA3" w:rsidR="008C6A84" w:rsidRPr="0040079E" w:rsidRDefault="004B2E0B" w:rsidP="00C3580F">
      <w:pPr>
        <w:spacing w:line="480" w:lineRule="auto"/>
        <w:ind w:firstLine="720"/>
        <w:contextualSpacing/>
        <w:rPr>
          <w:color w:val="000000" w:themeColor="text1"/>
          <w:lang w:val="en-US"/>
        </w:rPr>
      </w:pPr>
      <w:r w:rsidRPr="0040079E">
        <w:rPr>
          <w:color w:val="000000" w:themeColor="text1"/>
          <w:lang w:val="en-US"/>
        </w:rPr>
        <w:t>This is to ask: if tourists imagine Australia (or the Anglophone ‘West’ more broadly, or any other place) to be ‘X’ and then, on arrival</w:t>
      </w:r>
      <w:r w:rsidR="004A294E" w:rsidRPr="0040079E">
        <w:rPr>
          <w:color w:val="000000" w:themeColor="text1"/>
          <w:lang w:val="en-US"/>
        </w:rPr>
        <w:t xml:space="preserve"> there</w:t>
      </w:r>
      <w:r w:rsidRPr="0040079E">
        <w:rPr>
          <w:color w:val="000000" w:themeColor="text1"/>
          <w:lang w:val="en-US"/>
        </w:rPr>
        <w:t xml:space="preserve">, they find it to be ‘Y’, which version is ‘correct’? Is the problem the tourists’ </w:t>
      </w:r>
      <w:r w:rsidRPr="0040079E">
        <w:rPr>
          <w:i/>
          <w:iCs/>
          <w:color w:val="000000" w:themeColor="text1"/>
          <w:lang w:val="en-US"/>
        </w:rPr>
        <w:t>own</w:t>
      </w:r>
      <w:r w:rsidRPr="0040079E">
        <w:rPr>
          <w:color w:val="000000" w:themeColor="text1"/>
          <w:lang w:val="en-US"/>
        </w:rPr>
        <w:t xml:space="preserve"> flawed and localized constructions? Is the problem perhaps one of an adulterated tourist-oriented </w:t>
      </w:r>
      <w:r w:rsidRPr="0040079E">
        <w:rPr>
          <w:i/>
          <w:iCs/>
          <w:color w:val="000000" w:themeColor="text1"/>
          <w:lang w:val="en-US"/>
        </w:rPr>
        <w:t>object</w:t>
      </w:r>
      <w:r w:rsidRPr="0040079E">
        <w:rPr>
          <w:color w:val="000000" w:themeColor="text1"/>
          <w:lang w:val="en-US"/>
        </w:rPr>
        <w:t xml:space="preserve">; a fake? </w:t>
      </w:r>
      <w:r w:rsidR="0028733D" w:rsidRPr="0040079E">
        <w:rPr>
          <w:color w:val="000000" w:themeColor="text1"/>
          <w:lang w:val="en-US"/>
        </w:rPr>
        <w:t xml:space="preserve">Or, indeed, is </w:t>
      </w:r>
      <w:r w:rsidR="002F232B" w:rsidRPr="0040079E">
        <w:rPr>
          <w:color w:val="000000" w:themeColor="text1"/>
          <w:lang w:val="en-US"/>
        </w:rPr>
        <w:t xml:space="preserve">the problem </w:t>
      </w:r>
      <w:r w:rsidR="0028733D" w:rsidRPr="0040079E">
        <w:rPr>
          <w:color w:val="000000" w:themeColor="text1"/>
          <w:lang w:val="en-US"/>
        </w:rPr>
        <w:t xml:space="preserve">neither </w:t>
      </w:r>
      <w:r w:rsidR="002F232B" w:rsidRPr="0040079E">
        <w:rPr>
          <w:color w:val="000000" w:themeColor="text1"/>
          <w:lang w:val="en-US"/>
        </w:rPr>
        <w:t xml:space="preserve">of these things; is the issue more that there </w:t>
      </w:r>
      <w:r w:rsidR="002F232B" w:rsidRPr="0040079E">
        <w:rPr>
          <w:i/>
          <w:iCs/>
          <w:color w:val="000000" w:themeColor="text1"/>
          <w:lang w:val="en-US"/>
        </w:rPr>
        <w:t>is</w:t>
      </w:r>
      <w:r w:rsidR="002F232B" w:rsidRPr="0040079E">
        <w:rPr>
          <w:color w:val="000000" w:themeColor="text1"/>
          <w:lang w:val="en-US"/>
        </w:rPr>
        <w:t xml:space="preserve"> no uncontested ‘reality’ at the heart of what </w:t>
      </w:r>
      <w:r w:rsidR="004A294E" w:rsidRPr="0040079E">
        <w:rPr>
          <w:color w:val="000000" w:themeColor="text1"/>
          <w:lang w:val="en-US"/>
        </w:rPr>
        <w:t xml:space="preserve">a place </w:t>
      </w:r>
      <w:r w:rsidR="002F232B" w:rsidRPr="0040079E">
        <w:rPr>
          <w:color w:val="000000" w:themeColor="text1"/>
          <w:lang w:val="en-US"/>
        </w:rPr>
        <w:t>‘is’</w:t>
      </w:r>
      <w:r w:rsidR="005A4A47" w:rsidRPr="0040079E">
        <w:rPr>
          <w:color w:val="000000" w:themeColor="text1"/>
          <w:lang w:val="en-US"/>
        </w:rPr>
        <w:t>, and that —in imagining anything as complex as ‘a’ culture</w:t>
      </w:r>
      <w:r w:rsidR="00CF32C6" w:rsidRPr="0040079E">
        <w:rPr>
          <w:color w:val="000000" w:themeColor="text1"/>
          <w:lang w:val="en-US"/>
        </w:rPr>
        <w:t xml:space="preserve"> or a nation</w:t>
      </w:r>
      <w:r w:rsidR="005A4A47" w:rsidRPr="0040079E">
        <w:rPr>
          <w:color w:val="000000" w:themeColor="text1"/>
          <w:lang w:val="en-US"/>
        </w:rPr>
        <w:t>—we are always, necessarily, dealing with a simulacr</w:t>
      </w:r>
      <w:r w:rsidR="005D2E24" w:rsidRPr="0040079E">
        <w:rPr>
          <w:color w:val="000000" w:themeColor="text1"/>
          <w:lang w:val="en-US"/>
        </w:rPr>
        <w:t>um</w:t>
      </w:r>
      <w:r w:rsidR="002F232B" w:rsidRPr="0040079E">
        <w:rPr>
          <w:color w:val="000000" w:themeColor="text1"/>
          <w:lang w:val="en-US"/>
        </w:rPr>
        <w:t xml:space="preserve"> (Baudrillard, 1981</w:t>
      </w:r>
      <w:r w:rsidR="007912AE" w:rsidRPr="0040079E">
        <w:rPr>
          <w:color w:val="000000" w:themeColor="text1"/>
          <w:lang w:val="en-US"/>
        </w:rPr>
        <w:t>/1994</w:t>
      </w:r>
      <w:r w:rsidR="002F232B" w:rsidRPr="0040079E">
        <w:rPr>
          <w:color w:val="000000" w:themeColor="text1"/>
          <w:lang w:val="en-US"/>
        </w:rPr>
        <w:t>)</w:t>
      </w:r>
      <w:r w:rsidR="005A4A47" w:rsidRPr="0040079E">
        <w:rPr>
          <w:color w:val="000000" w:themeColor="text1"/>
          <w:lang w:val="en-US"/>
        </w:rPr>
        <w:t xml:space="preserve">, </w:t>
      </w:r>
      <w:r w:rsidR="00CF32C6" w:rsidRPr="0040079E">
        <w:rPr>
          <w:color w:val="000000" w:themeColor="text1"/>
          <w:lang w:val="en-US"/>
        </w:rPr>
        <w:t>and/</w:t>
      </w:r>
      <w:r w:rsidR="005D2E24" w:rsidRPr="0040079E">
        <w:rPr>
          <w:color w:val="000000" w:themeColor="text1"/>
          <w:lang w:val="en-US"/>
        </w:rPr>
        <w:t xml:space="preserve">or </w:t>
      </w:r>
      <w:r w:rsidR="005A4A47" w:rsidRPr="0040079E">
        <w:rPr>
          <w:color w:val="000000" w:themeColor="text1"/>
          <w:lang w:val="en-US"/>
        </w:rPr>
        <w:t xml:space="preserve">an </w:t>
      </w:r>
      <w:r w:rsidR="00CF32C6" w:rsidRPr="0040079E">
        <w:rPr>
          <w:color w:val="000000" w:themeColor="text1"/>
          <w:lang w:val="en-US"/>
        </w:rPr>
        <w:t>‘</w:t>
      </w:r>
      <w:r w:rsidR="005A4A47" w:rsidRPr="0040079E">
        <w:rPr>
          <w:color w:val="000000" w:themeColor="text1"/>
          <w:lang w:val="en-US"/>
        </w:rPr>
        <w:t xml:space="preserve">imagined </w:t>
      </w:r>
      <w:r w:rsidR="009E1A5B" w:rsidRPr="0040079E">
        <w:rPr>
          <w:color w:val="000000" w:themeColor="text1"/>
          <w:lang w:val="en-US"/>
        </w:rPr>
        <w:t>community</w:t>
      </w:r>
      <w:r w:rsidR="00CF32C6" w:rsidRPr="0040079E">
        <w:rPr>
          <w:color w:val="000000" w:themeColor="text1"/>
          <w:lang w:val="en-US"/>
        </w:rPr>
        <w:t>’</w:t>
      </w:r>
      <w:r w:rsidR="009E1A5B" w:rsidRPr="0040079E">
        <w:rPr>
          <w:color w:val="000000" w:themeColor="text1"/>
          <w:lang w:val="en-US"/>
        </w:rPr>
        <w:t xml:space="preserve"> (Anderson, 1983)</w:t>
      </w:r>
      <w:r w:rsidR="002F232B" w:rsidRPr="0040079E">
        <w:rPr>
          <w:color w:val="000000" w:themeColor="text1"/>
          <w:lang w:val="en-US"/>
        </w:rPr>
        <w:t>?</w:t>
      </w:r>
      <w:r w:rsidR="00C35139" w:rsidRPr="0040079E">
        <w:rPr>
          <w:color w:val="000000" w:themeColor="text1"/>
          <w:lang w:val="en-US"/>
        </w:rPr>
        <w:t xml:space="preserve"> If authenticity is about unadulterated selfhood, and if </w:t>
      </w:r>
      <w:r w:rsidR="00C35139" w:rsidRPr="0040079E">
        <w:rPr>
          <w:i/>
          <w:iCs/>
          <w:color w:val="000000" w:themeColor="text1"/>
          <w:lang w:val="en-US"/>
        </w:rPr>
        <w:t>object</w:t>
      </w:r>
      <w:r w:rsidR="00C35139" w:rsidRPr="0040079E">
        <w:rPr>
          <w:color w:val="000000" w:themeColor="text1"/>
          <w:lang w:val="en-US"/>
        </w:rPr>
        <w:t xml:space="preserve"> authenticity is applied to </w:t>
      </w:r>
      <w:r w:rsidR="005A4A47" w:rsidRPr="0040079E">
        <w:rPr>
          <w:color w:val="000000" w:themeColor="text1"/>
          <w:lang w:val="en-US"/>
        </w:rPr>
        <w:t xml:space="preserve">complex, </w:t>
      </w:r>
      <w:r w:rsidR="00C35139" w:rsidRPr="0040079E">
        <w:rPr>
          <w:color w:val="000000" w:themeColor="text1"/>
          <w:lang w:val="en-US"/>
        </w:rPr>
        <w:t>socially mediated constructs</w:t>
      </w:r>
      <w:r w:rsidR="00CF32C6" w:rsidRPr="0040079E">
        <w:rPr>
          <w:color w:val="000000" w:themeColor="text1"/>
          <w:lang w:val="en-US"/>
        </w:rPr>
        <w:t xml:space="preserve"> </w:t>
      </w:r>
      <w:r w:rsidR="007D3DB9" w:rsidRPr="0040079E">
        <w:rPr>
          <w:color w:val="000000" w:themeColor="text1"/>
          <w:lang w:val="en-US"/>
        </w:rPr>
        <w:t>including</w:t>
      </w:r>
      <w:r w:rsidR="00CF32C6" w:rsidRPr="0040079E">
        <w:rPr>
          <w:color w:val="000000" w:themeColor="text1"/>
          <w:lang w:val="en-US"/>
        </w:rPr>
        <w:t xml:space="preserve"> culture</w:t>
      </w:r>
      <w:r w:rsidR="00C35139" w:rsidRPr="0040079E">
        <w:rPr>
          <w:color w:val="000000" w:themeColor="text1"/>
          <w:lang w:val="en-US"/>
        </w:rPr>
        <w:t>, h</w:t>
      </w:r>
      <w:r w:rsidR="00545FAB" w:rsidRPr="0040079E">
        <w:rPr>
          <w:color w:val="000000" w:themeColor="text1"/>
          <w:lang w:val="en-US"/>
        </w:rPr>
        <w:t>ow are we (or</w:t>
      </w:r>
      <w:r w:rsidR="00CF32C6" w:rsidRPr="0040079E">
        <w:rPr>
          <w:color w:val="000000" w:themeColor="text1"/>
          <w:lang w:val="en-US"/>
        </w:rPr>
        <w:t xml:space="preserve"> indeed,</w:t>
      </w:r>
      <w:r w:rsidR="00545FAB" w:rsidRPr="0040079E">
        <w:rPr>
          <w:color w:val="000000" w:themeColor="text1"/>
          <w:lang w:val="en-US"/>
        </w:rPr>
        <w:t xml:space="preserve"> tourists themselves) to </w:t>
      </w:r>
      <w:r w:rsidR="00DD6838" w:rsidRPr="0040079E">
        <w:rPr>
          <w:color w:val="000000" w:themeColor="text1"/>
          <w:lang w:val="en-US"/>
        </w:rPr>
        <w:t xml:space="preserve">judge </w:t>
      </w:r>
      <w:r w:rsidR="005D2E24" w:rsidRPr="0040079E">
        <w:rPr>
          <w:color w:val="000000" w:themeColor="text1"/>
          <w:lang w:val="en-US"/>
        </w:rPr>
        <w:t>the</w:t>
      </w:r>
      <w:r w:rsidR="00DD6838" w:rsidRPr="0040079E">
        <w:rPr>
          <w:color w:val="000000" w:themeColor="text1"/>
          <w:lang w:val="en-US"/>
        </w:rPr>
        <w:t xml:space="preserve"> </w:t>
      </w:r>
      <w:r w:rsidR="00CF32C6" w:rsidRPr="0040079E">
        <w:rPr>
          <w:color w:val="000000" w:themeColor="text1"/>
          <w:lang w:val="en-US"/>
        </w:rPr>
        <w:t xml:space="preserve">object </w:t>
      </w:r>
      <w:r w:rsidR="00DD6838" w:rsidRPr="0040079E">
        <w:rPr>
          <w:color w:val="000000" w:themeColor="text1"/>
          <w:lang w:val="en-US"/>
        </w:rPr>
        <w:t xml:space="preserve">authenticity? </w:t>
      </w:r>
    </w:p>
    <w:p w14:paraId="463C88AB" w14:textId="638BB07A" w:rsidR="00786535" w:rsidRPr="0040079E" w:rsidRDefault="005D2E24" w:rsidP="00C3580F">
      <w:pPr>
        <w:autoSpaceDE w:val="0"/>
        <w:autoSpaceDN w:val="0"/>
        <w:adjustRightInd w:val="0"/>
        <w:spacing w:line="480" w:lineRule="auto"/>
        <w:ind w:firstLine="720"/>
        <w:contextualSpacing/>
        <w:rPr>
          <w:color w:val="000000" w:themeColor="text1"/>
          <w:lang w:val="en-US"/>
        </w:rPr>
      </w:pPr>
      <w:r w:rsidRPr="0040079E">
        <w:rPr>
          <w:color w:val="000000" w:themeColor="text1"/>
          <w:lang w:val="en-US"/>
        </w:rPr>
        <w:t>And yet tourists —and tourism scholars—</w:t>
      </w:r>
      <w:r w:rsidRPr="0040079E">
        <w:rPr>
          <w:i/>
          <w:iCs/>
          <w:color w:val="000000" w:themeColor="text1"/>
          <w:lang w:val="en-US"/>
        </w:rPr>
        <w:t>do</w:t>
      </w:r>
      <w:r w:rsidRPr="0040079E">
        <w:rPr>
          <w:color w:val="000000" w:themeColor="text1"/>
          <w:lang w:val="en-US"/>
        </w:rPr>
        <w:t xml:space="preserve">, often, concern themselves with questions of </w:t>
      </w:r>
      <w:r w:rsidR="00CF32C6" w:rsidRPr="0040079E">
        <w:rPr>
          <w:color w:val="000000" w:themeColor="text1"/>
          <w:lang w:val="en-US"/>
        </w:rPr>
        <w:t xml:space="preserve">cultural </w:t>
      </w:r>
      <w:r w:rsidRPr="0040079E">
        <w:rPr>
          <w:color w:val="000000" w:themeColor="text1"/>
          <w:lang w:val="en-US"/>
        </w:rPr>
        <w:t>authenticity</w:t>
      </w:r>
      <w:r w:rsidR="00CF32C6" w:rsidRPr="0040079E">
        <w:rPr>
          <w:color w:val="000000" w:themeColor="text1"/>
          <w:lang w:val="en-US"/>
        </w:rPr>
        <w:t>, which</w:t>
      </w:r>
      <w:r w:rsidR="00135654" w:rsidRPr="0040079E">
        <w:rPr>
          <w:color w:val="000000" w:themeColor="text1"/>
          <w:lang w:val="en-US"/>
        </w:rPr>
        <w:t xml:space="preserve"> has served as conceptual lens in settings as diverse as heritage tourism (Wood, 2020); gastronomy (Özdemir &amp; Seyitoğlu, 2017), prison tourism (Walby &amp; Piché, 2015), homestays (Mura, 2015), home-based cooking lessons (Bell, 2015), and inter-/intra-tourist experiences within, for example, Northern Lights tourism (Heimtun, 2016). In addition, authenticity has been considered as a mediating variable of destination loyalty (Fu, 2019) and tourist satisfaction (Domínguez-Quintero et al, 2018)</w:t>
      </w:r>
      <w:r w:rsidR="00931F91" w:rsidRPr="0040079E">
        <w:rPr>
          <w:color w:val="000000" w:themeColor="text1"/>
          <w:lang w:val="en-US"/>
        </w:rPr>
        <w:t>.</w:t>
      </w:r>
      <w:r w:rsidR="00197DF6" w:rsidRPr="0040079E">
        <w:rPr>
          <w:color w:val="000000" w:themeColor="text1"/>
          <w:lang w:val="en-US"/>
        </w:rPr>
        <w:t xml:space="preserve"> </w:t>
      </w:r>
      <w:r w:rsidR="008C6A84" w:rsidRPr="0040079E">
        <w:rPr>
          <w:color w:val="000000" w:themeColor="text1"/>
          <w:lang w:val="en-US"/>
        </w:rPr>
        <w:t>A</w:t>
      </w:r>
      <w:r w:rsidR="00135654" w:rsidRPr="0040079E">
        <w:rPr>
          <w:color w:val="000000" w:themeColor="text1"/>
          <w:lang w:val="en-US"/>
        </w:rPr>
        <w:t xml:space="preserve">uthenticity is </w:t>
      </w:r>
      <w:r w:rsidR="008C6A84" w:rsidRPr="0040079E">
        <w:rPr>
          <w:color w:val="000000" w:themeColor="text1"/>
          <w:lang w:val="en-US"/>
        </w:rPr>
        <w:t xml:space="preserve">thus </w:t>
      </w:r>
      <w:r w:rsidR="00135654" w:rsidRPr="0040079E">
        <w:rPr>
          <w:color w:val="000000" w:themeColor="text1"/>
          <w:lang w:val="en-US"/>
        </w:rPr>
        <w:t>a big idea. Some tidying up is provided by conceptual models, the most influential of which is Wang’s (1999), which distinguishes object(ivis</w:t>
      </w:r>
      <w:r w:rsidR="008C6A84" w:rsidRPr="0040079E">
        <w:rPr>
          <w:color w:val="000000" w:themeColor="text1"/>
          <w:lang w:val="en-US"/>
        </w:rPr>
        <w:t>t)</w:t>
      </w:r>
      <w:r w:rsidR="00211B1D" w:rsidRPr="0040079E">
        <w:rPr>
          <w:color w:val="000000" w:themeColor="text1"/>
          <w:lang w:val="en-US"/>
        </w:rPr>
        <w:t xml:space="preserve">, </w:t>
      </w:r>
      <w:r w:rsidR="00135654" w:rsidRPr="0040079E">
        <w:rPr>
          <w:color w:val="000000" w:themeColor="text1"/>
          <w:lang w:val="en-US"/>
        </w:rPr>
        <w:t>construct</w:t>
      </w:r>
      <w:r w:rsidR="008C6A84" w:rsidRPr="0040079E">
        <w:rPr>
          <w:color w:val="000000" w:themeColor="text1"/>
          <w:lang w:val="en-US"/>
        </w:rPr>
        <w:t>(</w:t>
      </w:r>
      <w:r w:rsidR="00135654" w:rsidRPr="0040079E">
        <w:rPr>
          <w:color w:val="000000" w:themeColor="text1"/>
          <w:lang w:val="en-US"/>
        </w:rPr>
        <w:t>ivist</w:t>
      </w:r>
      <w:r w:rsidR="008C6A84" w:rsidRPr="0040079E">
        <w:rPr>
          <w:color w:val="000000" w:themeColor="text1"/>
          <w:lang w:val="en-US"/>
        </w:rPr>
        <w:t>)</w:t>
      </w:r>
      <w:r w:rsidR="00135654" w:rsidRPr="0040079E">
        <w:rPr>
          <w:color w:val="000000" w:themeColor="text1"/>
          <w:lang w:val="en-US"/>
        </w:rPr>
        <w:t>, and existential</w:t>
      </w:r>
      <w:r w:rsidR="008C6A84" w:rsidRPr="0040079E">
        <w:rPr>
          <w:color w:val="000000" w:themeColor="text1"/>
          <w:lang w:val="en-US"/>
        </w:rPr>
        <w:t>(ist)</w:t>
      </w:r>
      <w:r w:rsidR="00135654" w:rsidRPr="0040079E">
        <w:rPr>
          <w:color w:val="000000" w:themeColor="text1"/>
          <w:lang w:val="en-US"/>
        </w:rPr>
        <w:t xml:space="preserve"> authenticity</w:t>
      </w:r>
      <w:r w:rsidR="00C46C08" w:rsidRPr="0040079E">
        <w:rPr>
          <w:color w:val="000000" w:themeColor="text1"/>
          <w:lang w:val="en-US"/>
        </w:rPr>
        <w:t xml:space="preserve">. </w:t>
      </w:r>
      <w:r w:rsidR="00135654" w:rsidRPr="0040079E">
        <w:rPr>
          <w:color w:val="000000" w:themeColor="text1"/>
          <w:lang w:val="en-US"/>
        </w:rPr>
        <w:t xml:space="preserve">The focus of the present paper is </w:t>
      </w:r>
      <w:r w:rsidR="00135654" w:rsidRPr="0040079E">
        <w:rPr>
          <w:i/>
          <w:iCs/>
          <w:color w:val="000000" w:themeColor="text1"/>
          <w:lang w:val="en-US"/>
        </w:rPr>
        <w:t>object</w:t>
      </w:r>
      <w:r w:rsidR="00135654" w:rsidRPr="0040079E">
        <w:rPr>
          <w:color w:val="000000" w:themeColor="text1"/>
          <w:lang w:val="en-US"/>
        </w:rPr>
        <w:t xml:space="preserve"> authenticity</w:t>
      </w:r>
      <w:r w:rsidR="00423C02" w:rsidRPr="0040079E">
        <w:rPr>
          <w:color w:val="000000" w:themeColor="text1"/>
          <w:lang w:val="en-US"/>
        </w:rPr>
        <w:t>, where</w:t>
      </w:r>
      <w:r w:rsidRPr="0040079E">
        <w:rPr>
          <w:color w:val="000000" w:themeColor="text1"/>
          <w:lang w:val="en-US"/>
        </w:rPr>
        <w:t>in</w:t>
      </w:r>
      <w:r w:rsidR="00423C02" w:rsidRPr="0040079E">
        <w:rPr>
          <w:color w:val="000000" w:themeColor="text1"/>
          <w:lang w:val="en-US"/>
        </w:rPr>
        <w:t xml:space="preserve"> the </w:t>
      </w:r>
      <w:r w:rsidR="00E271CF" w:rsidRPr="0040079E">
        <w:rPr>
          <w:color w:val="000000" w:themeColor="text1"/>
          <w:lang w:val="en-US"/>
        </w:rPr>
        <w:t xml:space="preserve">contested </w:t>
      </w:r>
      <w:r w:rsidRPr="0040079E">
        <w:rPr>
          <w:color w:val="000000" w:themeColor="text1"/>
          <w:lang w:val="en-US"/>
        </w:rPr>
        <w:t>‘</w:t>
      </w:r>
      <w:r w:rsidR="00423C02" w:rsidRPr="0040079E">
        <w:rPr>
          <w:color w:val="000000" w:themeColor="text1"/>
          <w:lang w:val="en-US"/>
        </w:rPr>
        <w:t>object</w:t>
      </w:r>
      <w:r w:rsidRPr="0040079E">
        <w:rPr>
          <w:color w:val="000000" w:themeColor="text1"/>
          <w:lang w:val="en-US"/>
        </w:rPr>
        <w:t>’</w:t>
      </w:r>
      <w:r w:rsidR="00423C02" w:rsidRPr="0040079E">
        <w:rPr>
          <w:color w:val="000000" w:themeColor="text1"/>
          <w:lang w:val="en-US"/>
        </w:rPr>
        <w:t xml:space="preserve"> is an entire national/supranational culture</w:t>
      </w:r>
      <w:r w:rsidR="00135654" w:rsidRPr="0040079E">
        <w:rPr>
          <w:color w:val="000000" w:themeColor="text1"/>
          <w:lang w:val="en-US"/>
        </w:rPr>
        <w:t>.</w:t>
      </w:r>
      <w:r w:rsidR="00786535" w:rsidRPr="0040079E">
        <w:rPr>
          <w:color w:val="000000" w:themeColor="text1"/>
          <w:lang w:val="en-US"/>
        </w:rPr>
        <w:t xml:space="preserve"> </w:t>
      </w:r>
      <w:r w:rsidR="00C46C08" w:rsidRPr="0040079E">
        <w:rPr>
          <w:color w:val="000000" w:themeColor="text1"/>
          <w:lang w:val="en-US"/>
        </w:rPr>
        <w:t>Like all strands of</w:t>
      </w:r>
      <w:r w:rsidR="00135654" w:rsidRPr="0040079E">
        <w:rPr>
          <w:color w:val="000000" w:themeColor="text1"/>
          <w:lang w:val="en-US"/>
        </w:rPr>
        <w:t xml:space="preserve"> </w:t>
      </w:r>
      <w:r w:rsidR="00FD31AF" w:rsidRPr="0040079E">
        <w:rPr>
          <w:color w:val="000000" w:themeColor="text1"/>
          <w:lang w:val="en-US"/>
        </w:rPr>
        <w:t>authenticity</w:t>
      </w:r>
      <w:r w:rsidR="00C46C08" w:rsidRPr="0040079E">
        <w:rPr>
          <w:color w:val="000000" w:themeColor="text1"/>
          <w:lang w:val="en-US"/>
        </w:rPr>
        <w:t xml:space="preserve">, though, the </w:t>
      </w:r>
      <w:r w:rsidR="00C46C08" w:rsidRPr="0040079E">
        <w:rPr>
          <w:color w:val="000000" w:themeColor="text1"/>
          <w:lang w:val="en-US"/>
        </w:rPr>
        <w:lastRenderedPageBreak/>
        <w:t xml:space="preserve">object(ivist) is necessarily </w:t>
      </w:r>
      <w:r w:rsidR="007D3DB9" w:rsidRPr="0040079E">
        <w:rPr>
          <w:color w:val="000000" w:themeColor="text1"/>
          <w:lang w:val="en-US"/>
        </w:rPr>
        <w:t>co-</w:t>
      </w:r>
      <w:r w:rsidR="00C46C08" w:rsidRPr="0040079E">
        <w:rPr>
          <w:color w:val="000000" w:themeColor="text1"/>
          <w:lang w:val="en-US"/>
        </w:rPr>
        <w:t>imbricated</w:t>
      </w:r>
      <w:r w:rsidR="00D7725F" w:rsidRPr="0040079E">
        <w:rPr>
          <w:color w:val="000000" w:themeColor="text1"/>
          <w:lang w:val="en-US"/>
        </w:rPr>
        <w:t>. So, i</w:t>
      </w:r>
      <w:r w:rsidR="00C46C08" w:rsidRPr="0040079E">
        <w:rPr>
          <w:color w:val="000000" w:themeColor="text1"/>
          <w:lang w:val="en-US"/>
        </w:rPr>
        <w:t>n a discussion about</w:t>
      </w:r>
      <w:r w:rsidR="00135654" w:rsidRPr="0040079E">
        <w:rPr>
          <w:color w:val="000000" w:themeColor="text1"/>
          <w:lang w:val="en-US"/>
        </w:rPr>
        <w:t xml:space="preserve"> </w:t>
      </w:r>
      <w:r w:rsidR="00786535" w:rsidRPr="0040079E">
        <w:rPr>
          <w:color w:val="000000" w:themeColor="text1"/>
          <w:lang w:val="en-US"/>
        </w:rPr>
        <w:t xml:space="preserve">the affective materiality of </w:t>
      </w:r>
      <w:r w:rsidR="00FD31AF" w:rsidRPr="0040079E">
        <w:rPr>
          <w:color w:val="000000" w:themeColor="text1"/>
          <w:lang w:val="en-US"/>
        </w:rPr>
        <w:t>backpackers’ souvenirs,</w:t>
      </w:r>
      <w:r w:rsidR="00424301" w:rsidRPr="0040079E">
        <w:rPr>
          <w:color w:val="000000" w:themeColor="text1"/>
          <w:lang w:val="en-US"/>
        </w:rPr>
        <w:t xml:space="preserve"> </w:t>
      </w:r>
      <w:r w:rsidR="00C46C08" w:rsidRPr="0040079E">
        <w:rPr>
          <w:color w:val="000000" w:themeColor="text1"/>
          <w:lang w:val="en-US"/>
        </w:rPr>
        <w:t>for instance,</w:t>
      </w:r>
      <w:r w:rsidR="00365695" w:rsidRPr="0040079E">
        <w:rPr>
          <w:color w:val="000000" w:themeColor="text1"/>
          <w:lang w:val="en-US"/>
        </w:rPr>
        <w:t xml:space="preserve"> </w:t>
      </w:r>
      <w:r w:rsidR="00FD31AF" w:rsidRPr="0040079E">
        <w:rPr>
          <w:color w:val="000000" w:themeColor="text1"/>
          <w:lang w:val="en-US"/>
        </w:rPr>
        <w:t>Morgan and Pritchard (2005) found</w:t>
      </w:r>
      <w:r w:rsidR="00365695" w:rsidRPr="0040079E">
        <w:rPr>
          <w:color w:val="000000" w:themeColor="text1"/>
          <w:lang w:val="en-US"/>
        </w:rPr>
        <w:t xml:space="preserve"> that </w:t>
      </w:r>
      <w:r w:rsidR="007D3DB9" w:rsidRPr="0040079E">
        <w:rPr>
          <w:color w:val="000000" w:themeColor="text1"/>
          <w:lang w:val="en-US"/>
        </w:rPr>
        <w:t xml:space="preserve">the handicrafts </w:t>
      </w:r>
      <w:r w:rsidR="00424301" w:rsidRPr="0040079E">
        <w:rPr>
          <w:color w:val="000000" w:themeColor="text1"/>
          <w:lang w:val="en-US"/>
        </w:rPr>
        <w:t>serve</w:t>
      </w:r>
      <w:r w:rsidR="00FD31AF" w:rsidRPr="0040079E">
        <w:rPr>
          <w:color w:val="000000" w:themeColor="text1"/>
          <w:lang w:val="en-US"/>
        </w:rPr>
        <w:t>d</w:t>
      </w:r>
      <w:r w:rsidR="00424301" w:rsidRPr="0040079E">
        <w:rPr>
          <w:color w:val="000000" w:themeColor="text1"/>
          <w:lang w:val="en-US"/>
        </w:rPr>
        <w:t xml:space="preserve"> as </w:t>
      </w:r>
      <w:r w:rsidR="00BB095D" w:rsidRPr="0040079E">
        <w:rPr>
          <w:color w:val="000000" w:themeColor="text1"/>
          <w:lang w:val="en-US"/>
        </w:rPr>
        <w:t xml:space="preserve">authenticity </w:t>
      </w:r>
      <w:r w:rsidR="00786535" w:rsidRPr="0040079E">
        <w:rPr>
          <w:color w:val="000000" w:themeColor="text1"/>
          <w:lang w:val="en-US"/>
        </w:rPr>
        <w:t>tokens</w:t>
      </w:r>
      <w:r w:rsidR="00424301" w:rsidRPr="0040079E">
        <w:rPr>
          <w:color w:val="000000" w:themeColor="text1"/>
          <w:lang w:val="en-US"/>
        </w:rPr>
        <w:t xml:space="preserve"> in an object</w:t>
      </w:r>
      <w:r w:rsidR="00C46C08" w:rsidRPr="0040079E">
        <w:rPr>
          <w:color w:val="000000" w:themeColor="text1"/>
          <w:lang w:val="en-US"/>
        </w:rPr>
        <w:t>/ivist</w:t>
      </w:r>
      <w:r w:rsidR="00424301" w:rsidRPr="0040079E">
        <w:rPr>
          <w:color w:val="000000" w:themeColor="text1"/>
          <w:lang w:val="en-US"/>
        </w:rPr>
        <w:t xml:space="preserve"> sense —</w:t>
      </w:r>
      <w:r w:rsidR="007D3DB9" w:rsidRPr="0040079E">
        <w:rPr>
          <w:color w:val="000000" w:themeColor="text1"/>
          <w:lang w:val="en-US"/>
        </w:rPr>
        <w:t>evoking</w:t>
      </w:r>
      <w:r w:rsidR="0093759B" w:rsidRPr="0040079E">
        <w:rPr>
          <w:color w:val="000000" w:themeColor="text1"/>
          <w:lang w:val="en-US"/>
        </w:rPr>
        <w:t xml:space="preserve"> spatial remoteness and cultural exotica— </w:t>
      </w:r>
      <w:r w:rsidR="00C46C08" w:rsidRPr="0040079E">
        <w:rPr>
          <w:color w:val="000000" w:themeColor="text1"/>
          <w:lang w:val="en-US"/>
        </w:rPr>
        <w:t xml:space="preserve">but </w:t>
      </w:r>
      <w:r w:rsidR="00C46C08" w:rsidRPr="0040079E">
        <w:rPr>
          <w:i/>
          <w:iCs/>
          <w:color w:val="000000" w:themeColor="text1"/>
          <w:lang w:val="en-US"/>
        </w:rPr>
        <w:t>also</w:t>
      </w:r>
      <w:r w:rsidR="00424301" w:rsidRPr="0040079E">
        <w:rPr>
          <w:color w:val="000000" w:themeColor="text1"/>
          <w:lang w:val="en-US"/>
        </w:rPr>
        <w:t xml:space="preserve"> </w:t>
      </w:r>
      <w:r w:rsidR="008927B3" w:rsidRPr="0040079E">
        <w:rPr>
          <w:color w:val="000000" w:themeColor="text1"/>
          <w:lang w:val="en-US"/>
        </w:rPr>
        <w:t>a subject/iv</w:t>
      </w:r>
      <w:r w:rsidR="00C46C08" w:rsidRPr="0040079E">
        <w:rPr>
          <w:color w:val="000000" w:themeColor="text1"/>
          <w:lang w:val="en-US"/>
        </w:rPr>
        <w:t>ist</w:t>
      </w:r>
      <w:r w:rsidR="008927B3" w:rsidRPr="0040079E">
        <w:rPr>
          <w:color w:val="000000" w:themeColor="text1"/>
          <w:lang w:val="en-US"/>
        </w:rPr>
        <w:t xml:space="preserve"> sense, in </w:t>
      </w:r>
      <w:r w:rsidR="007D3DB9" w:rsidRPr="0040079E">
        <w:rPr>
          <w:color w:val="000000" w:themeColor="text1"/>
          <w:lang w:val="en-US"/>
        </w:rPr>
        <w:t>prov(id)ing</w:t>
      </w:r>
      <w:r w:rsidR="00CB15B5" w:rsidRPr="0040079E">
        <w:rPr>
          <w:color w:val="000000" w:themeColor="text1"/>
          <w:lang w:val="en-US"/>
        </w:rPr>
        <w:t xml:space="preserve"> </w:t>
      </w:r>
      <w:r w:rsidR="00424301" w:rsidRPr="0040079E">
        <w:rPr>
          <w:color w:val="000000" w:themeColor="text1"/>
          <w:lang w:val="en-US"/>
        </w:rPr>
        <w:t xml:space="preserve">existential authenticity </w:t>
      </w:r>
      <w:r w:rsidR="001D3565" w:rsidRPr="0040079E">
        <w:rPr>
          <w:color w:val="000000" w:themeColor="text1"/>
          <w:lang w:val="en-US"/>
        </w:rPr>
        <w:t>for the</w:t>
      </w:r>
      <w:r w:rsidR="008927B3" w:rsidRPr="0040079E">
        <w:rPr>
          <w:color w:val="000000" w:themeColor="text1"/>
          <w:lang w:val="en-US"/>
        </w:rPr>
        <w:t xml:space="preserve"> </w:t>
      </w:r>
      <w:r w:rsidR="00424301" w:rsidRPr="0040079E">
        <w:rPr>
          <w:color w:val="000000" w:themeColor="text1"/>
          <w:lang w:val="en-US"/>
        </w:rPr>
        <w:t>tourist</w:t>
      </w:r>
      <w:r w:rsidR="00F85748" w:rsidRPr="0040079E">
        <w:rPr>
          <w:color w:val="000000" w:themeColor="text1"/>
          <w:lang w:val="en-US"/>
        </w:rPr>
        <w:t>s</w:t>
      </w:r>
      <w:r w:rsidR="00424301" w:rsidRPr="0040079E">
        <w:rPr>
          <w:color w:val="000000" w:themeColor="text1"/>
          <w:lang w:val="en-US"/>
        </w:rPr>
        <w:t xml:space="preserve"> </w:t>
      </w:r>
      <w:r w:rsidR="00F85748" w:rsidRPr="0040079E">
        <w:rPr>
          <w:color w:val="000000" w:themeColor="text1"/>
          <w:lang w:val="en-US"/>
        </w:rPr>
        <w:t>themselves</w:t>
      </w:r>
      <w:r w:rsidR="00424301" w:rsidRPr="0040079E">
        <w:rPr>
          <w:color w:val="000000" w:themeColor="text1"/>
          <w:lang w:val="en-US"/>
        </w:rPr>
        <w:t xml:space="preserve">. </w:t>
      </w:r>
      <w:r w:rsidR="002A040D" w:rsidRPr="0040079E">
        <w:rPr>
          <w:color w:val="000000" w:themeColor="text1"/>
          <w:lang w:val="en-US"/>
        </w:rPr>
        <w:t>Thus, it may be difficult to conceptually tease apart purely ‘object</w:t>
      </w:r>
      <w:r w:rsidR="00982354" w:rsidRPr="0040079E">
        <w:rPr>
          <w:color w:val="000000" w:themeColor="text1"/>
          <w:lang w:val="en-US"/>
        </w:rPr>
        <w:t>’</w:t>
      </w:r>
      <w:r w:rsidR="002A040D" w:rsidRPr="0040079E">
        <w:rPr>
          <w:color w:val="000000" w:themeColor="text1"/>
          <w:lang w:val="en-US"/>
        </w:rPr>
        <w:t xml:space="preserve"> authenticity.</w:t>
      </w:r>
    </w:p>
    <w:p w14:paraId="3BAA996A" w14:textId="77777777" w:rsidR="005A5FBA" w:rsidRPr="0040079E" w:rsidRDefault="005A5FBA" w:rsidP="00C3580F">
      <w:pPr>
        <w:spacing w:line="480" w:lineRule="auto"/>
        <w:contextualSpacing/>
        <w:rPr>
          <w:color w:val="000000" w:themeColor="text1"/>
          <w:lang w:val="en-US"/>
        </w:rPr>
      </w:pPr>
    </w:p>
    <w:p w14:paraId="1ACC50E6" w14:textId="44EF432B" w:rsidR="005A5FBA" w:rsidRPr="0040079E" w:rsidRDefault="005A5FBA" w:rsidP="00C3580F">
      <w:pPr>
        <w:spacing w:line="480" w:lineRule="auto"/>
        <w:contextualSpacing/>
        <w:rPr>
          <w:b/>
          <w:bCs/>
          <w:color w:val="000000" w:themeColor="text1"/>
          <w:lang w:val="en-US"/>
        </w:rPr>
      </w:pPr>
      <w:r w:rsidRPr="0040079E">
        <w:rPr>
          <w:b/>
          <w:bCs/>
          <w:color w:val="000000" w:themeColor="text1"/>
          <w:lang w:val="en-US"/>
        </w:rPr>
        <w:t>Staged Authenticity</w:t>
      </w:r>
    </w:p>
    <w:p w14:paraId="065B4401" w14:textId="781AD076" w:rsidR="003E7D51" w:rsidRPr="0040079E" w:rsidRDefault="005A5FBA" w:rsidP="00C3580F">
      <w:pPr>
        <w:spacing w:line="480" w:lineRule="auto"/>
        <w:contextualSpacing/>
        <w:rPr>
          <w:color w:val="000000" w:themeColor="text1"/>
          <w:lang w:val="en-US"/>
        </w:rPr>
      </w:pPr>
      <w:r w:rsidRPr="0040079E">
        <w:rPr>
          <w:color w:val="000000" w:themeColor="text1"/>
          <w:lang w:val="en-US"/>
        </w:rPr>
        <w:t>One</w:t>
      </w:r>
      <w:r w:rsidR="00E20BB7" w:rsidRPr="0040079E">
        <w:rPr>
          <w:color w:val="000000" w:themeColor="text1"/>
          <w:lang w:val="en-US"/>
        </w:rPr>
        <w:t xml:space="preserve"> arena in which object authenticity has been extensively discussed is the question of </w:t>
      </w:r>
      <w:r w:rsidR="00E20BB7" w:rsidRPr="0040079E">
        <w:rPr>
          <w:i/>
          <w:iCs/>
          <w:color w:val="000000" w:themeColor="text1"/>
          <w:lang w:val="en-US"/>
        </w:rPr>
        <w:t>staged</w:t>
      </w:r>
      <w:r w:rsidR="00E20BB7" w:rsidRPr="0040079E">
        <w:rPr>
          <w:color w:val="000000" w:themeColor="text1"/>
          <w:lang w:val="en-US"/>
        </w:rPr>
        <w:t xml:space="preserve"> authenticity (Walby &amp; Piché, 2015)</w:t>
      </w:r>
      <w:r w:rsidR="005B5285" w:rsidRPr="0040079E">
        <w:rPr>
          <w:color w:val="000000" w:themeColor="text1"/>
          <w:lang w:val="en-US"/>
        </w:rPr>
        <w:t>, which refers to</w:t>
      </w:r>
      <w:r w:rsidR="00BA0D3C" w:rsidRPr="0040079E">
        <w:rPr>
          <w:color w:val="000000" w:themeColor="text1"/>
          <w:lang w:val="en-US"/>
        </w:rPr>
        <w:t xml:space="preserve"> the selective curation and display of cultural objects contrived to </w:t>
      </w:r>
      <w:r w:rsidR="00737C4A" w:rsidRPr="0040079E">
        <w:rPr>
          <w:color w:val="000000" w:themeColor="text1"/>
          <w:lang w:val="en-US"/>
        </w:rPr>
        <w:t>seem like</w:t>
      </w:r>
      <w:r w:rsidR="00BA0D3C" w:rsidRPr="0040079E">
        <w:rPr>
          <w:color w:val="000000" w:themeColor="text1"/>
          <w:lang w:val="en-US"/>
        </w:rPr>
        <w:t xml:space="preserve"> a ‘back stage’, that is, a</w:t>
      </w:r>
      <w:r w:rsidR="00D92126" w:rsidRPr="0040079E">
        <w:rPr>
          <w:color w:val="000000" w:themeColor="text1"/>
          <w:lang w:val="en-US"/>
        </w:rPr>
        <w:t xml:space="preserve"> putatively</w:t>
      </w:r>
      <w:r w:rsidR="00BA0D3C" w:rsidRPr="0040079E">
        <w:rPr>
          <w:color w:val="000000" w:themeColor="text1"/>
          <w:lang w:val="en-US"/>
        </w:rPr>
        <w:t xml:space="preserve"> authentic part of </w:t>
      </w:r>
      <w:r w:rsidR="00DC1D7B" w:rsidRPr="0040079E">
        <w:rPr>
          <w:color w:val="000000" w:themeColor="text1"/>
          <w:lang w:val="en-US"/>
        </w:rPr>
        <w:t>another</w:t>
      </w:r>
      <w:r w:rsidR="00BA0D3C" w:rsidRPr="0040079E">
        <w:rPr>
          <w:color w:val="000000" w:themeColor="text1"/>
          <w:lang w:val="en-US"/>
        </w:rPr>
        <w:t xml:space="preserve"> </w:t>
      </w:r>
      <w:r w:rsidR="00737C4A" w:rsidRPr="0040079E">
        <w:rPr>
          <w:color w:val="000000" w:themeColor="text1"/>
          <w:lang w:val="en-US"/>
        </w:rPr>
        <w:t>world</w:t>
      </w:r>
      <w:r w:rsidR="00DC1D7B" w:rsidRPr="0040079E">
        <w:rPr>
          <w:color w:val="000000" w:themeColor="text1"/>
          <w:lang w:val="en-US"/>
        </w:rPr>
        <w:t>, such as visitors being —experientially—locked up in the dark in penal heritage sites (Walby &amp; Piché, 2015)</w:t>
      </w:r>
      <w:r w:rsidR="009B4745" w:rsidRPr="0040079E">
        <w:rPr>
          <w:color w:val="000000" w:themeColor="text1"/>
          <w:lang w:val="en-US"/>
        </w:rPr>
        <w:t>.</w:t>
      </w:r>
      <w:r w:rsidR="00BA0D3C" w:rsidRPr="0040079E">
        <w:rPr>
          <w:color w:val="000000" w:themeColor="text1"/>
          <w:lang w:val="en-US"/>
        </w:rPr>
        <w:t xml:space="preserve"> Bruner (</w:t>
      </w:r>
      <w:hyperlink w:anchor="_ENREF_53" w:tooltip="Bruner, 2005 #878" w:history="1">
        <w:r w:rsidR="00BA0D3C" w:rsidRPr="0040079E">
          <w:rPr>
            <w:color w:val="000000" w:themeColor="text1"/>
            <w:lang w:val="en-US"/>
          </w:rPr>
          <w:t>2005</w:t>
        </w:r>
      </w:hyperlink>
      <w:r w:rsidR="00BA0D3C" w:rsidRPr="0040079E">
        <w:rPr>
          <w:color w:val="000000" w:themeColor="text1"/>
          <w:lang w:val="en-US"/>
        </w:rPr>
        <w:t>), for example</w:t>
      </w:r>
      <w:r w:rsidR="005B5285" w:rsidRPr="0040079E">
        <w:rPr>
          <w:color w:val="000000" w:themeColor="text1"/>
          <w:lang w:val="en-US"/>
        </w:rPr>
        <w:t>,</w:t>
      </w:r>
      <w:r w:rsidR="00BA0D3C" w:rsidRPr="0040079E">
        <w:rPr>
          <w:color w:val="000000" w:themeColor="text1"/>
          <w:lang w:val="en-US"/>
        </w:rPr>
        <w:t xml:space="preserve"> describes Masai dance performances staged for tourists in Kenya, and Crang (</w:t>
      </w:r>
      <w:hyperlink w:anchor="_ENREF_92" w:tooltip="Crang, 1997 #879" w:history="1">
        <w:r w:rsidR="00BA0D3C" w:rsidRPr="0040079E">
          <w:rPr>
            <w:color w:val="000000" w:themeColor="text1"/>
            <w:lang w:val="en-US"/>
          </w:rPr>
          <w:t>1997, p. 148</w:t>
        </w:r>
      </w:hyperlink>
      <w:r w:rsidR="00BA0D3C" w:rsidRPr="0040079E">
        <w:rPr>
          <w:color w:val="000000" w:themeColor="text1"/>
          <w:lang w:val="en-US"/>
        </w:rPr>
        <w:t xml:space="preserve">) discusses </w:t>
      </w:r>
      <w:r w:rsidR="00737C4A" w:rsidRPr="0040079E">
        <w:rPr>
          <w:color w:val="000000" w:themeColor="text1"/>
          <w:lang w:val="en-US"/>
        </w:rPr>
        <w:t xml:space="preserve">tourism workers </w:t>
      </w:r>
      <w:r w:rsidR="00D92126" w:rsidRPr="0040079E">
        <w:rPr>
          <w:color w:val="000000" w:themeColor="text1"/>
          <w:lang w:val="en-US"/>
        </w:rPr>
        <w:t xml:space="preserve">engaged in </w:t>
      </w:r>
      <w:r w:rsidR="00BA0D3C" w:rsidRPr="0040079E">
        <w:rPr>
          <w:color w:val="000000" w:themeColor="text1"/>
          <w:lang w:val="en-US"/>
        </w:rPr>
        <w:t>‘the deep acting of emotional labor’</w:t>
      </w:r>
      <w:r w:rsidR="00737C4A" w:rsidRPr="0040079E">
        <w:rPr>
          <w:color w:val="000000" w:themeColor="text1"/>
          <w:lang w:val="en-US"/>
        </w:rPr>
        <w:t>. T</w:t>
      </w:r>
      <w:r w:rsidR="00BA0D3C" w:rsidRPr="0040079E">
        <w:rPr>
          <w:color w:val="000000" w:themeColor="text1"/>
          <w:lang w:val="en-US"/>
        </w:rPr>
        <w:t xml:space="preserve">his includes compulsorily smiling airline staff and bubbly, chatty, and flirty </w:t>
      </w:r>
      <w:r w:rsidR="00D92126" w:rsidRPr="0040079E">
        <w:rPr>
          <w:color w:val="000000" w:themeColor="text1"/>
          <w:lang w:val="en-US"/>
        </w:rPr>
        <w:t xml:space="preserve">resort </w:t>
      </w:r>
      <w:r w:rsidR="00BA0D3C" w:rsidRPr="0040079E">
        <w:rPr>
          <w:color w:val="000000" w:themeColor="text1"/>
          <w:lang w:val="en-US"/>
        </w:rPr>
        <w:t xml:space="preserve">bar staff. He suggests that such </w:t>
      </w:r>
      <w:r w:rsidR="00D92126" w:rsidRPr="0040079E">
        <w:rPr>
          <w:color w:val="000000" w:themeColor="text1"/>
          <w:lang w:val="en-US"/>
        </w:rPr>
        <w:t>“</w:t>
      </w:r>
      <w:r w:rsidR="00BA0D3C" w:rsidRPr="0040079E">
        <w:rPr>
          <w:color w:val="000000" w:themeColor="text1"/>
          <w:lang w:val="en-US"/>
        </w:rPr>
        <w:t>employees’ selves become part of the product</w:t>
      </w:r>
      <w:r w:rsidR="00F1685B" w:rsidRPr="0040079E">
        <w:rPr>
          <w:color w:val="000000" w:themeColor="text1"/>
          <w:lang w:val="en-US"/>
        </w:rPr>
        <w:t>…</w:t>
      </w:r>
      <w:r w:rsidR="00BA0D3C" w:rsidRPr="0040079E">
        <w:rPr>
          <w:color w:val="000000" w:themeColor="text1"/>
          <w:lang w:val="en-US"/>
        </w:rPr>
        <w:t>their personhood is commodified</w:t>
      </w:r>
      <w:r w:rsidR="00D92126" w:rsidRPr="0040079E">
        <w:rPr>
          <w:color w:val="000000" w:themeColor="text1"/>
          <w:lang w:val="en-US"/>
        </w:rPr>
        <w:t>”</w:t>
      </w:r>
      <w:r w:rsidR="00BA0D3C" w:rsidRPr="0040079E">
        <w:rPr>
          <w:color w:val="000000" w:themeColor="text1"/>
          <w:lang w:val="en-US"/>
        </w:rPr>
        <w:t xml:space="preserve"> (</w:t>
      </w:r>
      <w:r w:rsidR="00BA0D3C" w:rsidRPr="0040079E">
        <w:rPr>
          <w:i/>
          <w:color w:val="000000" w:themeColor="text1"/>
          <w:lang w:val="en-US"/>
        </w:rPr>
        <w:t>ibid</w:t>
      </w:r>
      <w:r w:rsidR="00BA0D3C" w:rsidRPr="0040079E">
        <w:rPr>
          <w:color w:val="000000" w:themeColor="text1"/>
          <w:lang w:val="en-US"/>
        </w:rPr>
        <w:t xml:space="preserve">, p. 153). </w:t>
      </w:r>
    </w:p>
    <w:p w14:paraId="0DAE9C03" w14:textId="6DF71AAC" w:rsidR="001A394D" w:rsidRPr="0040079E" w:rsidRDefault="009B4745" w:rsidP="00C3580F">
      <w:pPr>
        <w:spacing w:line="480" w:lineRule="auto"/>
        <w:ind w:firstLine="720"/>
        <w:contextualSpacing/>
        <w:rPr>
          <w:color w:val="000000" w:themeColor="text1"/>
          <w:lang w:val="en-US"/>
        </w:rPr>
      </w:pPr>
      <w:r w:rsidRPr="0040079E">
        <w:rPr>
          <w:color w:val="000000" w:themeColor="text1"/>
          <w:lang w:val="en-US"/>
        </w:rPr>
        <w:t xml:space="preserve">But </w:t>
      </w:r>
      <w:r w:rsidR="00B118FD" w:rsidRPr="0040079E">
        <w:rPr>
          <w:i/>
          <w:iCs/>
          <w:color w:val="000000" w:themeColor="text1"/>
          <w:lang w:val="en-US"/>
        </w:rPr>
        <w:t xml:space="preserve">staged authenticity </w:t>
      </w:r>
      <w:r w:rsidR="00B118FD" w:rsidRPr="0040079E">
        <w:rPr>
          <w:color w:val="000000" w:themeColor="text1"/>
          <w:lang w:val="en-US"/>
        </w:rPr>
        <w:t xml:space="preserve">is not the opposite of </w:t>
      </w:r>
      <w:r w:rsidR="009D667A" w:rsidRPr="0040079E">
        <w:rPr>
          <w:i/>
          <w:iCs/>
          <w:color w:val="000000" w:themeColor="text1"/>
          <w:lang w:val="en-US"/>
        </w:rPr>
        <w:t>object</w:t>
      </w:r>
      <w:r w:rsidR="009D667A" w:rsidRPr="0040079E">
        <w:rPr>
          <w:color w:val="000000" w:themeColor="text1"/>
          <w:lang w:val="en-US"/>
        </w:rPr>
        <w:t xml:space="preserve"> </w:t>
      </w:r>
      <w:r w:rsidR="00B118FD" w:rsidRPr="0040079E">
        <w:rPr>
          <w:i/>
          <w:iCs/>
          <w:color w:val="000000" w:themeColor="text1"/>
          <w:lang w:val="en-US"/>
        </w:rPr>
        <w:t>authenticity</w:t>
      </w:r>
      <w:r w:rsidR="00B118FD" w:rsidRPr="0040079E">
        <w:rPr>
          <w:color w:val="000000" w:themeColor="text1"/>
          <w:lang w:val="en-US"/>
        </w:rPr>
        <w:t>, and</w:t>
      </w:r>
      <w:r w:rsidR="007F2851" w:rsidRPr="0040079E">
        <w:rPr>
          <w:color w:val="000000" w:themeColor="text1"/>
          <w:lang w:val="en-US"/>
        </w:rPr>
        <w:t>/as</w:t>
      </w:r>
      <w:r w:rsidR="00B118FD" w:rsidRPr="0040079E">
        <w:rPr>
          <w:color w:val="000000" w:themeColor="text1"/>
          <w:lang w:val="en-US"/>
        </w:rPr>
        <w:t xml:space="preserve"> staged authenticity </w:t>
      </w:r>
      <w:r w:rsidRPr="0040079E">
        <w:rPr>
          <w:color w:val="000000" w:themeColor="text1"/>
          <w:lang w:val="en-US"/>
        </w:rPr>
        <w:t xml:space="preserve">need not be </w:t>
      </w:r>
      <w:r w:rsidR="00D14A25" w:rsidRPr="0040079E">
        <w:rPr>
          <w:color w:val="000000" w:themeColor="text1"/>
          <w:lang w:val="en-US"/>
        </w:rPr>
        <w:t>wholly</w:t>
      </w:r>
      <w:r w:rsidRPr="0040079E">
        <w:rPr>
          <w:color w:val="000000" w:themeColor="text1"/>
          <w:lang w:val="en-US"/>
        </w:rPr>
        <w:t xml:space="preserve"> confected. MacCannell (19</w:t>
      </w:r>
      <w:r w:rsidR="00D56FEC" w:rsidRPr="0040079E">
        <w:rPr>
          <w:color w:val="000000" w:themeColor="text1"/>
          <w:lang w:val="en-US"/>
        </w:rPr>
        <w:t>76</w:t>
      </w:r>
      <w:r w:rsidRPr="0040079E">
        <w:rPr>
          <w:color w:val="000000" w:themeColor="text1"/>
          <w:lang w:val="en-US"/>
        </w:rPr>
        <w:t>, p.101) proposes a continuum of ‘stages’ in tourism. These are, first, the most obviously ‘front stage’ (for example, a tourist restaurant</w:t>
      </w:r>
      <w:r w:rsidR="008D1937" w:rsidRPr="0040079E">
        <w:rPr>
          <w:color w:val="000000" w:themeColor="text1"/>
          <w:lang w:val="en-US"/>
        </w:rPr>
        <w:t>; arguably wholly inauthentic in a local sense, but perfectly authentic for what it is</w:t>
      </w:r>
      <w:r w:rsidRPr="0040079E">
        <w:rPr>
          <w:color w:val="000000" w:themeColor="text1"/>
          <w:lang w:val="en-US"/>
        </w:rPr>
        <w:t xml:space="preserve">); second, a front </w:t>
      </w:r>
      <w:r w:rsidR="00CF754D" w:rsidRPr="0040079E">
        <w:rPr>
          <w:color w:val="000000" w:themeColor="text1"/>
          <w:lang w:val="en-US"/>
        </w:rPr>
        <w:t>stage</w:t>
      </w:r>
      <w:r w:rsidRPr="0040079E">
        <w:rPr>
          <w:color w:val="000000" w:themeColor="text1"/>
          <w:lang w:val="en-US"/>
        </w:rPr>
        <w:t xml:space="preserve"> that shows some of the back-stage (such as a restaurant with an open kitchen); third, a front </w:t>
      </w:r>
      <w:r w:rsidR="00CF754D" w:rsidRPr="0040079E">
        <w:rPr>
          <w:color w:val="000000" w:themeColor="text1"/>
          <w:lang w:val="en-US"/>
        </w:rPr>
        <w:t>stage</w:t>
      </w:r>
      <w:r w:rsidRPr="0040079E">
        <w:rPr>
          <w:color w:val="000000" w:themeColor="text1"/>
          <w:lang w:val="en-US"/>
        </w:rPr>
        <w:t xml:space="preserve"> </w:t>
      </w:r>
      <w:r w:rsidR="00D14A25" w:rsidRPr="0040079E">
        <w:rPr>
          <w:color w:val="000000" w:themeColor="text1"/>
          <w:lang w:val="en-US"/>
        </w:rPr>
        <w:t>arranged</w:t>
      </w:r>
      <w:r w:rsidRPr="0040079E">
        <w:rPr>
          <w:color w:val="000000" w:themeColor="text1"/>
          <w:lang w:val="en-US"/>
        </w:rPr>
        <w:t xml:space="preserve"> to </w:t>
      </w:r>
      <w:r w:rsidRPr="0040079E">
        <w:rPr>
          <w:i/>
          <w:iCs/>
          <w:color w:val="000000" w:themeColor="text1"/>
          <w:lang w:val="en-US"/>
        </w:rPr>
        <w:t>resemble</w:t>
      </w:r>
      <w:r w:rsidRPr="0040079E">
        <w:rPr>
          <w:color w:val="000000" w:themeColor="text1"/>
          <w:lang w:val="en-US"/>
        </w:rPr>
        <w:t xml:space="preserve"> a back stage area (e.g. </w:t>
      </w:r>
      <w:r w:rsidR="00590786" w:rsidRPr="0040079E">
        <w:rPr>
          <w:color w:val="000000" w:themeColor="text1"/>
          <w:lang w:val="en-US"/>
        </w:rPr>
        <w:t xml:space="preserve">a replica of a famous person’s home); fourth, a </w:t>
      </w:r>
      <w:r w:rsidR="00590786" w:rsidRPr="0040079E">
        <w:rPr>
          <w:color w:val="000000" w:themeColor="text1"/>
          <w:lang w:val="en-US"/>
        </w:rPr>
        <w:lastRenderedPageBreak/>
        <w:t xml:space="preserve">former back </w:t>
      </w:r>
      <w:r w:rsidR="00CF754D" w:rsidRPr="0040079E">
        <w:rPr>
          <w:color w:val="000000" w:themeColor="text1"/>
          <w:lang w:val="en-US"/>
        </w:rPr>
        <w:t>stage now</w:t>
      </w:r>
      <w:r w:rsidR="00590786" w:rsidRPr="0040079E">
        <w:rPr>
          <w:color w:val="000000" w:themeColor="text1"/>
          <w:lang w:val="en-US"/>
        </w:rPr>
        <w:t xml:space="preserve"> set up for </w:t>
      </w:r>
      <w:r w:rsidR="00CF754D" w:rsidRPr="0040079E">
        <w:rPr>
          <w:color w:val="000000" w:themeColor="text1"/>
          <w:lang w:val="en-US"/>
        </w:rPr>
        <w:t>visitors</w:t>
      </w:r>
      <w:r w:rsidR="00590786" w:rsidRPr="0040079E">
        <w:rPr>
          <w:color w:val="000000" w:themeColor="text1"/>
          <w:lang w:val="en-US"/>
        </w:rPr>
        <w:t xml:space="preserve"> (e.g. a former prison); fifth, a back</w:t>
      </w:r>
      <w:r w:rsidR="00CF754D" w:rsidRPr="0040079E">
        <w:rPr>
          <w:color w:val="000000" w:themeColor="text1"/>
          <w:lang w:val="en-US"/>
        </w:rPr>
        <w:t xml:space="preserve"> </w:t>
      </w:r>
      <w:r w:rsidR="00590786" w:rsidRPr="0040079E">
        <w:rPr>
          <w:color w:val="000000" w:themeColor="text1"/>
          <w:lang w:val="en-US"/>
        </w:rPr>
        <w:t xml:space="preserve">stage only </w:t>
      </w:r>
      <w:r w:rsidR="00CF754D" w:rsidRPr="0040079E">
        <w:rPr>
          <w:color w:val="000000" w:themeColor="text1"/>
          <w:lang w:val="en-US"/>
        </w:rPr>
        <w:t>occasionally</w:t>
      </w:r>
      <w:r w:rsidR="00590786" w:rsidRPr="0040079E">
        <w:rPr>
          <w:color w:val="000000" w:themeColor="text1"/>
          <w:lang w:val="en-US"/>
        </w:rPr>
        <w:t xml:space="preserve"> open to outsiders (such as the homes of </w:t>
      </w:r>
      <w:r w:rsidR="00CF754D" w:rsidRPr="0040079E">
        <w:rPr>
          <w:color w:val="000000" w:themeColor="text1"/>
          <w:lang w:val="en-US"/>
        </w:rPr>
        <w:t>those offering</w:t>
      </w:r>
      <w:r w:rsidR="00590786" w:rsidRPr="0040079E">
        <w:rPr>
          <w:color w:val="000000" w:themeColor="text1"/>
          <w:lang w:val="en-US"/>
        </w:rPr>
        <w:t xml:space="preserve"> home-based cooking lessons</w:t>
      </w:r>
      <w:r w:rsidR="003812CE" w:rsidRPr="0040079E">
        <w:rPr>
          <w:color w:val="000000" w:themeColor="text1"/>
          <w:lang w:val="en-US"/>
        </w:rPr>
        <w:t>; Bell, 2015</w:t>
      </w:r>
      <w:r w:rsidR="008712D6" w:rsidRPr="0040079E">
        <w:rPr>
          <w:color w:val="000000" w:themeColor="text1"/>
          <w:lang w:val="en-US"/>
        </w:rPr>
        <w:t>, p.90</w:t>
      </w:r>
      <w:r w:rsidR="003812CE" w:rsidRPr="0040079E">
        <w:rPr>
          <w:color w:val="000000" w:themeColor="text1"/>
          <w:lang w:val="en-US"/>
        </w:rPr>
        <w:t xml:space="preserve">); and sixth, </w:t>
      </w:r>
      <w:r w:rsidR="00CF754D" w:rsidRPr="0040079E">
        <w:rPr>
          <w:color w:val="000000" w:themeColor="text1"/>
          <w:lang w:val="en-US"/>
        </w:rPr>
        <w:t>a</w:t>
      </w:r>
      <w:r w:rsidR="003812CE" w:rsidRPr="0040079E">
        <w:rPr>
          <w:color w:val="000000" w:themeColor="text1"/>
          <w:lang w:val="en-US"/>
        </w:rPr>
        <w:t xml:space="preserve"> </w:t>
      </w:r>
      <w:r w:rsidR="00193A89" w:rsidRPr="0040079E">
        <w:rPr>
          <w:color w:val="000000" w:themeColor="text1"/>
          <w:lang w:val="en-US"/>
        </w:rPr>
        <w:t xml:space="preserve">true </w:t>
      </w:r>
      <w:r w:rsidR="003812CE" w:rsidRPr="0040079E">
        <w:rPr>
          <w:color w:val="000000" w:themeColor="text1"/>
          <w:lang w:val="en-US"/>
        </w:rPr>
        <w:t>backstage</w:t>
      </w:r>
      <w:r w:rsidR="00193A89" w:rsidRPr="0040079E">
        <w:rPr>
          <w:color w:val="000000" w:themeColor="text1"/>
          <w:lang w:val="en-US"/>
        </w:rPr>
        <w:t>,</w:t>
      </w:r>
      <w:r w:rsidR="003812CE" w:rsidRPr="0040079E">
        <w:rPr>
          <w:color w:val="000000" w:themeColor="text1"/>
          <w:lang w:val="en-US"/>
        </w:rPr>
        <w:t xml:space="preserve"> in which outsiders are not welcome</w:t>
      </w:r>
      <w:r w:rsidR="00A70784" w:rsidRPr="0040079E">
        <w:rPr>
          <w:color w:val="000000" w:themeColor="text1"/>
          <w:lang w:val="en-US"/>
        </w:rPr>
        <w:t xml:space="preserve">. </w:t>
      </w:r>
      <w:r w:rsidR="00D14A25" w:rsidRPr="0040079E">
        <w:rPr>
          <w:color w:val="000000" w:themeColor="text1"/>
          <w:lang w:val="en-US"/>
        </w:rPr>
        <w:t xml:space="preserve">Within this continuum, </w:t>
      </w:r>
      <w:r w:rsidR="00A70784" w:rsidRPr="0040079E">
        <w:rPr>
          <w:color w:val="000000" w:themeColor="text1"/>
          <w:lang w:val="en-US"/>
        </w:rPr>
        <w:t xml:space="preserve">tourists pursuing object authenticity </w:t>
      </w:r>
      <w:r w:rsidR="00193A89" w:rsidRPr="0040079E">
        <w:rPr>
          <w:color w:val="000000" w:themeColor="text1"/>
          <w:lang w:val="en-US"/>
        </w:rPr>
        <w:t xml:space="preserve">have been found to </w:t>
      </w:r>
      <w:r w:rsidR="00A70784" w:rsidRPr="0040079E">
        <w:rPr>
          <w:color w:val="000000" w:themeColor="text1"/>
          <w:lang w:val="en-US"/>
        </w:rPr>
        <w:t xml:space="preserve">greatly value access to the backstage, as this appears </w:t>
      </w:r>
      <w:r w:rsidR="00B41B87" w:rsidRPr="0040079E">
        <w:rPr>
          <w:color w:val="000000" w:themeColor="text1"/>
          <w:lang w:val="en-US"/>
        </w:rPr>
        <w:t>to be</w:t>
      </w:r>
      <w:r w:rsidR="00A70784" w:rsidRPr="0040079E">
        <w:rPr>
          <w:color w:val="000000" w:themeColor="text1"/>
          <w:lang w:val="en-US"/>
        </w:rPr>
        <w:t xml:space="preserve"> an unmediated, unfiltered peek into the ‘real’ destination, where </w:t>
      </w:r>
      <w:r w:rsidR="00193A89" w:rsidRPr="0040079E">
        <w:rPr>
          <w:color w:val="000000" w:themeColor="text1"/>
          <w:lang w:val="en-US"/>
        </w:rPr>
        <w:t>they get to “experience somebody else’s culture” (Park</w:t>
      </w:r>
      <w:r w:rsidR="00221E44" w:rsidRPr="0040079E">
        <w:rPr>
          <w:color w:val="000000" w:themeColor="text1"/>
          <w:lang w:val="en-US"/>
        </w:rPr>
        <w:t xml:space="preserve"> et al,</w:t>
      </w:r>
      <w:r w:rsidR="00193A89" w:rsidRPr="0040079E">
        <w:rPr>
          <w:color w:val="000000" w:themeColor="text1"/>
          <w:lang w:val="en-US"/>
        </w:rPr>
        <w:t xml:space="preserve"> 2019)</w:t>
      </w:r>
      <w:r w:rsidR="00B41B87" w:rsidRPr="0040079E">
        <w:rPr>
          <w:color w:val="000000" w:themeColor="text1"/>
          <w:lang w:val="en-US"/>
        </w:rPr>
        <w:t xml:space="preserve">, </w:t>
      </w:r>
      <w:r w:rsidR="00B16CBA" w:rsidRPr="0040079E">
        <w:rPr>
          <w:color w:val="000000" w:themeColor="text1"/>
          <w:lang w:val="en-US"/>
        </w:rPr>
        <w:t>in which</w:t>
      </w:r>
      <w:r w:rsidR="00193A89" w:rsidRPr="0040079E">
        <w:rPr>
          <w:color w:val="000000" w:themeColor="text1"/>
          <w:lang w:val="en-US"/>
        </w:rPr>
        <w:t xml:space="preserve"> </w:t>
      </w:r>
      <w:r w:rsidR="008F5D41" w:rsidRPr="0040079E">
        <w:rPr>
          <w:color w:val="000000" w:themeColor="text1"/>
          <w:lang w:val="en-US"/>
        </w:rPr>
        <w:t xml:space="preserve">object </w:t>
      </w:r>
      <w:r w:rsidR="00A70784" w:rsidRPr="0040079E">
        <w:rPr>
          <w:color w:val="000000" w:themeColor="text1"/>
          <w:lang w:val="en-US"/>
        </w:rPr>
        <w:t xml:space="preserve">authenticity </w:t>
      </w:r>
      <w:r w:rsidR="00193A89" w:rsidRPr="0040079E">
        <w:rPr>
          <w:color w:val="000000" w:themeColor="text1"/>
          <w:lang w:val="en-US"/>
        </w:rPr>
        <w:t>may be glimpsed</w:t>
      </w:r>
      <w:r w:rsidR="00A70784" w:rsidRPr="0040079E">
        <w:rPr>
          <w:color w:val="000000" w:themeColor="text1"/>
          <w:lang w:val="en-US"/>
        </w:rPr>
        <w:t xml:space="preserve"> (</w:t>
      </w:r>
      <w:r w:rsidR="008D1937" w:rsidRPr="0040079E">
        <w:rPr>
          <w:color w:val="000000" w:themeColor="text1"/>
          <w:lang w:val="en-US"/>
        </w:rPr>
        <w:t xml:space="preserve">e.g. </w:t>
      </w:r>
      <w:r w:rsidR="00193A89" w:rsidRPr="0040079E">
        <w:rPr>
          <w:color w:val="000000" w:themeColor="text1"/>
          <w:lang w:val="en-US"/>
        </w:rPr>
        <w:t>Bell, 2015; Mura, 2015</w:t>
      </w:r>
      <w:r w:rsidR="00A70784" w:rsidRPr="0040079E">
        <w:rPr>
          <w:color w:val="000000" w:themeColor="text1"/>
          <w:lang w:val="en-US"/>
        </w:rPr>
        <w:t>)</w:t>
      </w:r>
      <w:r w:rsidR="00193A89" w:rsidRPr="0040079E">
        <w:rPr>
          <w:color w:val="000000" w:themeColor="text1"/>
          <w:lang w:val="en-US"/>
        </w:rPr>
        <w:t xml:space="preserve">. </w:t>
      </w:r>
      <w:r w:rsidR="008D1937" w:rsidRPr="0040079E">
        <w:rPr>
          <w:color w:val="000000" w:themeColor="text1"/>
          <w:lang w:val="en-US"/>
        </w:rPr>
        <w:t>Further,</w:t>
      </w:r>
      <w:r w:rsidR="00C072BE" w:rsidRPr="0040079E">
        <w:rPr>
          <w:color w:val="000000" w:themeColor="text1"/>
          <w:lang w:val="en-US"/>
        </w:rPr>
        <w:t xml:space="preserve"> the backstage is not just a physical place. </w:t>
      </w:r>
      <w:r w:rsidR="008A0C79" w:rsidRPr="0040079E">
        <w:rPr>
          <w:color w:val="000000" w:themeColor="text1"/>
          <w:lang w:val="en-US"/>
        </w:rPr>
        <w:t xml:space="preserve">Part of </w:t>
      </w:r>
      <w:r w:rsidR="008D1937" w:rsidRPr="0040079E">
        <w:rPr>
          <w:color w:val="000000" w:themeColor="text1"/>
          <w:lang w:val="en-US"/>
        </w:rPr>
        <w:t>pursuing</w:t>
      </w:r>
      <w:r w:rsidR="00B41B87" w:rsidRPr="0040079E">
        <w:rPr>
          <w:color w:val="000000" w:themeColor="text1"/>
          <w:lang w:val="en-US"/>
        </w:rPr>
        <w:t xml:space="preserve"> object authenticity</w:t>
      </w:r>
      <w:r w:rsidR="008A0C79" w:rsidRPr="0040079E">
        <w:rPr>
          <w:color w:val="000000" w:themeColor="text1"/>
          <w:lang w:val="en-US"/>
        </w:rPr>
        <w:t xml:space="preserve"> </w:t>
      </w:r>
      <w:r w:rsidR="003610D2" w:rsidRPr="0040079E">
        <w:rPr>
          <w:color w:val="000000" w:themeColor="text1"/>
          <w:lang w:val="en-US"/>
        </w:rPr>
        <w:t>is</w:t>
      </w:r>
      <w:r w:rsidR="00D05AD1" w:rsidRPr="0040079E">
        <w:rPr>
          <w:color w:val="000000" w:themeColor="text1"/>
          <w:lang w:val="en-US"/>
        </w:rPr>
        <w:t xml:space="preserve"> </w:t>
      </w:r>
      <w:r w:rsidR="008A0C79" w:rsidRPr="0040079E">
        <w:rPr>
          <w:color w:val="000000" w:themeColor="text1"/>
          <w:lang w:val="en-US"/>
        </w:rPr>
        <w:t xml:space="preserve">getting to know </w:t>
      </w:r>
      <w:r w:rsidR="00425B31" w:rsidRPr="0040079E">
        <w:rPr>
          <w:color w:val="000000" w:themeColor="text1"/>
          <w:lang w:val="en-US"/>
        </w:rPr>
        <w:t>local people</w:t>
      </w:r>
      <w:r w:rsidR="00B41B87" w:rsidRPr="0040079E">
        <w:rPr>
          <w:color w:val="000000" w:themeColor="text1"/>
          <w:lang w:val="en-US"/>
        </w:rPr>
        <w:t xml:space="preserve">. </w:t>
      </w:r>
      <w:r w:rsidR="00574C57" w:rsidRPr="0040079E">
        <w:rPr>
          <w:color w:val="000000" w:themeColor="text1"/>
          <w:lang w:val="en-US"/>
        </w:rPr>
        <w:t xml:space="preserve">For example, </w:t>
      </w:r>
      <w:r w:rsidR="00E57839" w:rsidRPr="0040079E">
        <w:rPr>
          <w:color w:val="000000" w:themeColor="text1"/>
          <w:lang w:val="en-US"/>
        </w:rPr>
        <w:t xml:space="preserve">in a study of Cuban </w:t>
      </w:r>
      <w:r w:rsidR="00E57839" w:rsidRPr="0040079E">
        <w:rPr>
          <w:i/>
          <w:iCs/>
          <w:color w:val="000000" w:themeColor="text1"/>
          <w:lang w:val="en-US"/>
        </w:rPr>
        <w:t>jintero/as</w:t>
      </w:r>
      <w:r w:rsidR="00E57839" w:rsidRPr="0040079E">
        <w:rPr>
          <w:color w:val="000000" w:themeColor="text1"/>
          <w:lang w:val="en-US"/>
        </w:rPr>
        <w:t xml:space="preserve"> (‘tourist riders’</w:t>
      </w:r>
      <w:r w:rsidR="00D05AD1" w:rsidRPr="0040079E">
        <w:rPr>
          <w:color w:val="000000" w:themeColor="text1"/>
          <w:lang w:val="en-US"/>
        </w:rPr>
        <w:t xml:space="preserve"> i.e.</w:t>
      </w:r>
      <w:r w:rsidR="00E57839" w:rsidRPr="0040079E">
        <w:rPr>
          <w:color w:val="000000" w:themeColor="text1"/>
          <w:lang w:val="en-US"/>
        </w:rPr>
        <w:t xml:space="preserve"> hustlers</w:t>
      </w:r>
      <w:r w:rsidR="00D05AD1" w:rsidRPr="0040079E">
        <w:rPr>
          <w:color w:val="000000" w:themeColor="text1"/>
          <w:lang w:val="en-US"/>
        </w:rPr>
        <w:t xml:space="preserve"> seeking to profit from tourists</w:t>
      </w:r>
      <w:r w:rsidR="00E57839" w:rsidRPr="0040079E">
        <w:rPr>
          <w:color w:val="000000" w:themeColor="text1"/>
          <w:lang w:val="en-US"/>
        </w:rPr>
        <w:t xml:space="preserve">), </w:t>
      </w:r>
      <w:r w:rsidR="00574C57" w:rsidRPr="0040079E">
        <w:rPr>
          <w:color w:val="000000" w:themeColor="text1"/>
          <w:lang w:val="en-US"/>
        </w:rPr>
        <w:t xml:space="preserve">Simoni (2014) </w:t>
      </w:r>
      <w:r w:rsidR="00B41B87" w:rsidRPr="0040079E">
        <w:rPr>
          <w:color w:val="000000" w:themeColor="text1"/>
          <w:lang w:val="en-US"/>
        </w:rPr>
        <w:t xml:space="preserve">recounts </w:t>
      </w:r>
      <w:r w:rsidR="00514513" w:rsidRPr="0040079E">
        <w:rPr>
          <w:color w:val="000000" w:themeColor="text1"/>
          <w:lang w:val="en-US"/>
        </w:rPr>
        <w:t>a ‘</w:t>
      </w:r>
      <w:r w:rsidR="00B41B87" w:rsidRPr="0040079E">
        <w:rPr>
          <w:color w:val="000000" w:themeColor="text1"/>
          <w:lang w:val="en-US"/>
        </w:rPr>
        <w:t>tourist</w:t>
      </w:r>
      <w:r w:rsidR="00B118FD" w:rsidRPr="0040079E">
        <w:rPr>
          <w:color w:val="000000" w:themeColor="text1"/>
          <w:lang w:val="en-US"/>
        </w:rPr>
        <w:t>’</w:t>
      </w:r>
      <w:r w:rsidR="00B41B87" w:rsidRPr="0040079E">
        <w:rPr>
          <w:color w:val="000000" w:themeColor="text1"/>
          <w:lang w:val="en-US"/>
        </w:rPr>
        <w:t xml:space="preserve"> versus </w:t>
      </w:r>
      <w:r w:rsidR="00B118FD" w:rsidRPr="0040079E">
        <w:rPr>
          <w:color w:val="000000" w:themeColor="text1"/>
          <w:lang w:val="en-US"/>
        </w:rPr>
        <w:t>‘</w:t>
      </w:r>
      <w:r w:rsidR="00B41B87" w:rsidRPr="0040079E">
        <w:rPr>
          <w:color w:val="000000" w:themeColor="text1"/>
          <w:lang w:val="en-US"/>
        </w:rPr>
        <w:t>human being</w:t>
      </w:r>
      <w:r w:rsidR="00B118FD" w:rsidRPr="0040079E">
        <w:rPr>
          <w:color w:val="000000" w:themeColor="text1"/>
          <w:lang w:val="en-US"/>
        </w:rPr>
        <w:t>’</w:t>
      </w:r>
      <w:r w:rsidR="00514513" w:rsidRPr="0040079E">
        <w:rPr>
          <w:color w:val="000000" w:themeColor="text1"/>
          <w:lang w:val="en-US"/>
        </w:rPr>
        <w:t xml:space="preserve"> binary,</w:t>
      </w:r>
      <w:r w:rsidR="00B41B87" w:rsidRPr="0040079E">
        <w:rPr>
          <w:color w:val="000000" w:themeColor="text1"/>
          <w:lang w:val="en-US"/>
        </w:rPr>
        <w:t xml:space="preserve"> reflecting “on the perceived limitations of the tourist role and the ensuing drive to reach beyond it in order to access something of value” (p.281). </w:t>
      </w:r>
      <w:r w:rsidR="008D1937" w:rsidRPr="0040079E">
        <w:rPr>
          <w:color w:val="000000" w:themeColor="text1"/>
          <w:lang w:val="en-US"/>
        </w:rPr>
        <w:t xml:space="preserve">Implicit is </w:t>
      </w:r>
      <w:r w:rsidR="00AF10F2" w:rsidRPr="0040079E">
        <w:rPr>
          <w:color w:val="000000" w:themeColor="text1"/>
          <w:lang w:val="en-US"/>
        </w:rPr>
        <w:t xml:space="preserve">the pursuit of </w:t>
      </w:r>
      <w:r w:rsidR="008D1937" w:rsidRPr="0040079E">
        <w:rPr>
          <w:color w:val="000000" w:themeColor="text1"/>
          <w:lang w:val="en-US"/>
        </w:rPr>
        <w:t>object authenticity</w:t>
      </w:r>
      <w:r w:rsidR="00B16CBA" w:rsidRPr="0040079E">
        <w:rPr>
          <w:color w:val="000000" w:themeColor="text1"/>
          <w:lang w:val="en-US"/>
        </w:rPr>
        <w:t xml:space="preserve"> wherein the object is another </w:t>
      </w:r>
      <w:r w:rsidR="00B16CBA" w:rsidRPr="0040079E">
        <w:rPr>
          <w:i/>
          <w:iCs/>
          <w:color w:val="000000" w:themeColor="text1"/>
          <w:lang w:val="en-US"/>
        </w:rPr>
        <w:t>culture</w:t>
      </w:r>
      <w:r w:rsidR="00B16CBA" w:rsidRPr="0040079E">
        <w:rPr>
          <w:color w:val="000000" w:themeColor="text1"/>
          <w:lang w:val="en-US"/>
        </w:rPr>
        <w:t xml:space="preserve">; the goal is </w:t>
      </w:r>
      <w:r w:rsidR="00AF10F2" w:rsidRPr="0040079E">
        <w:rPr>
          <w:color w:val="000000" w:themeColor="text1"/>
          <w:lang w:val="en-US"/>
        </w:rPr>
        <w:t xml:space="preserve">to </w:t>
      </w:r>
      <w:r w:rsidR="007F2851" w:rsidRPr="0040079E">
        <w:rPr>
          <w:color w:val="000000" w:themeColor="text1"/>
          <w:lang w:val="en-US"/>
        </w:rPr>
        <w:t>see into someone else’s world.</w:t>
      </w:r>
      <w:r w:rsidR="003610D2" w:rsidRPr="0040079E">
        <w:rPr>
          <w:color w:val="000000" w:themeColor="text1"/>
          <w:lang w:val="en-US"/>
        </w:rPr>
        <w:t xml:space="preserve"> </w:t>
      </w:r>
    </w:p>
    <w:p w14:paraId="488BFFEB" w14:textId="77777777" w:rsidR="00BB3D44" w:rsidRPr="0040079E" w:rsidRDefault="00BB3D44" w:rsidP="00C3580F">
      <w:pPr>
        <w:spacing w:line="480" w:lineRule="auto"/>
        <w:contextualSpacing/>
        <w:rPr>
          <w:color w:val="000000" w:themeColor="text1"/>
          <w:lang w:val="en-US"/>
        </w:rPr>
      </w:pPr>
    </w:p>
    <w:p w14:paraId="2E1D25DD" w14:textId="6857A33E" w:rsidR="00BB3D44" w:rsidRPr="0040079E" w:rsidRDefault="0078336E" w:rsidP="00C3580F">
      <w:pPr>
        <w:spacing w:line="480" w:lineRule="auto"/>
        <w:contextualSpacing/>
        <w:rPr>
          <w:b/>
          <w:bCs/>
          <w:color w:val="000000" w:themeColor="text1"/>
          <w:lang w:val="en-US"/>
        </w:rPr>
      </w:pPr>
      <w:r w:rsidRPr="0040079E">
        <w:rPr>
          <w:b/>
          <w:bCs/>
          <w:color w:val="000000" w:themeColor="text1"/>
          <w:lang w:val="en-US"/>
        </w:rPr>
        <w:t>I</w:t>
      </w:r>
      <w:r w:rsidR="00E36365" w:rsidRPr="0040079E">
        <w:rPr>
          <w:b/>
          <w:bCs/>
          <w:color w:val="000000" w:themeColor="text1"/>
          <w:lang w:val="en-US"/>
        </w:rPr>
        <w:t>ntercultural learning</w:t>
      </w:r>
      <w:r w:rsidR="00847502" w:rsidRPr="0040079E">
        <w:rPr>
          <w:b/>
          <w:bCs/>
          <w:color w:val="000000" w:themeColor="text1"/>
          <w:lang w:val="en-US"/>
        </w:rPr>
        <w:t xml:space="preserve"> </w:t>
      </w:r>
      <w:r w:rsidR="00291343" w:rsidRPr="0040079E">
        <w:rPr>
          <w:b/>
          <w:bCs/>
          <w:color w:val="000000" w:themeColor="text1"/>
          <w:lang w:val="en-US"/>
        </w:rPr>
        <w:t>of/</w:t>
      </w:r>
      <w:r w:rsidR="00847502" w:rsidRPr="0040079E">
        <w:rPr>
          <w:b/>
          <w:bCs/>
          <w:color w:val="000000" w:themeColor="text1"/>
          <w:lang w:val="en-US"/>
        </w:rPr>
        <w:t>through English</w:t>
      </w:r>
      <w:r w:rsidR="00635DDE" w:rsidRPr="0040079E">
        <w:rPr>
          <w:b/>
          <w:bCs/>
          <w:color w:val="000000" w:themeColor="text1"/>
          <w:lang w:val="en-US"/>
        </w:rPr>
        <w:t>: Postcolonial power relations</w:t>
      </w:r>
    </w:p>
    <w:p w14:paraId="43E2CFD0" w14:textId="0B708B47" w:rsidR="00153025" w:rsidRPr="0040079E" w:rsidRDefault="00620127" w:rsidP="00C3580F">
      <w:pPr>
        <w:autoSpaceDE w:val="0"/>
        <w:autoSpaceDN w:val="0"/>
        <w:adjustRightInd w:val="0"/>
        <w:spacing w:line="480" w:lineRule="auto"/>
        <w:contextualSpacing/>
        <w:rPr>
          <w:color w:val="000000" w:themeColor="text1"/>
          <w:lang w:val="en-US"/>
        </w:rPr>
      </w:pPr>
      <w:r w:rsidRPr="0040079E">
        <w:rPr>
          <w:color w:val="000000" w:themeColor="text1"/>
          <w:lang w:val="en-US"/>
        </w:rPr>
        <w:t xml:space="preserve">If language-travelers’ goal is to </w:t>
      </w:r>
      <w:r w:rsidRPr="0040079E">
        <w:rPr>
          <w:i/>
          <w:iCs/>
          <w:color w:val="000000" w:themeColor="text1"/>
          <w:lang w:val="en-US"/>
        </w:rPr>
        <w:t>see into someone else’s world</w:t>
      </w:r>
      <w:r w:rsidRPr="0040079E">
        <w:rPr>
          <w:color w:val="000000" w:themeColor="text1"/>
          <w:lang w:val="en-US"/>
        </w:rPr>
        <w:t xml:space="preserve">, we might usefully ask: </w:t>
      </w:r>
      <w:r w:rsidRPr="0040079E">
        <w:rPr>
          <w:i/>
          <w:iCs/>
          <w:color w:val="000000" w:themeColor="text1"/>
          <w:lang w:val="en-US"/>
        </w:rPr>
        <w:t>who</w:t>
      </w:r>
      <w:r w:rsidRPr="0040079E">
        <w:rPr>
          <w:color w:val="000000" w:themeColor="text1"/>
          <w:lang w:val="en-US"/>
        </w:rPr>
        <w:t xml:space="preserve"> is the ‘someone else’ whose ‘world’ matters? Clearly, </w:t>
      </w:r>
      <w:r w:rsidR="00C433D0" w:rsidRPr="0040079E">
        <w:rPr>
          <w:color w:val="000000" w:themeColor="text1"/>
          <w:lang w:val="en-US"/>
        </w:rPr>
        <w:t>if</w:t>
      </w:r>
      <w:r w:rsidRPr="0040079E">
        <w:rPr>
          <w:color w:val="000000" w:themeColor="text1"/>
          <w:lang w:val="en-US"/>
        </w:rPr>
        <w:t xml:space="preserve"> the language-travelers’ are in Australia, we might expect their focus to be on Australian culture/s. However, an extended Australian sojourn </w:t>
      </w:r>
      <w:r w:rsidR="001962FA" w:rsidRPr="0040079E">
        <w:rPr>
          <w:color w:val="000000" w:themeColor="text1"/>
          <w:lang w:val="en-US"/>
        </w:rPr>
        <w:t xml:space="preserve">in particular </w:t>
      </w:r>
      <w:r w:rsidRPr="0040079E">
        <w:rPr>
          <w:color w:val="000000" w:themeColor="text1"/>
          <w:lang w:val="en-US"/>
        </w:rPr>
        <w:t xml:space="preserve">necessitates engagement with </w:t>
      </w:r>
      <w:r w:rsidR="001962FA" w:rsidRPr="0040079E">
        <w:rPr>
          <w:color w:val="000000" w:themeColor="text1"/>
          <w:lang w:val="en-US"/>
        </w:rPr>
        <w:t xml:space="preserve">broader </w:t>
      </w:r>
      <w:r w:rsidRPr="0040079E">
        <w:rPr>
          <w:color w:val="000000" w:themeColor="text1"/>
          <w:lang w:val="en-US"/>
        </w:rPr>
        <w:t>imaginaries of English and the Anglophone ‘West’</w:t>
      </w:r>
      <w:r w:rsidR="00C433D0" w:rsidRPr="0040079E">
        <w:rPr>
          <w:color w:val="000000" w:themeColor="text1"/>
          <w:lang w:val="en-US"/>
        </w:rPr>
        <w:t>, and t</w:t>
      </w:r>
      <w:r w:rsidR="00C279A2" w:rsidRPr="0040079E">
        <w:rPr>
          <w:color w:val="000000" w:themeColor="text1"/>
          <w:lang w:val="en-US"/>
        </w:rPr>
        <w:t xml:space="preserve">here has been extended discussion in applied linguistics and education about </w:t>
      </w:r>
      <w:r w:rsidRPr="0040079E">
        <w:rPr>
          <w:color w:val="000000" w:themeColor="text1"/>
          <w:lang w:val="en-US"/>
        </w:rPr>
        <w:t xml:space="preserve">the </w:t>
      </w:r>
      <w:r w:rsidR="00C433D0" w:rsidRPr="0040079E">
        <w:rPr>
          <w:color w:val="000000" w:themeColor="text1"/>
          <w:lang w:val="en-US"/>
        </w:rPr>
        <w:t>extent to which any Anglophone Western destination serves as a proxy for</w:t>
      </w:r>
      <w:r w:rsidR="00086896" w:rsidRPr="0040079E">
        <w:rPr>
          <w:color w:val="000000" w:themeColor="text1"/>
          <w:lang w:val="en-US"/>
        </w:rPr>
        <w:t xml:space="preserve"> this</w:t>
      </w:r>
      <w:r w:rsidR="00C433D0" w:rsidRPr="0040079E">
        <w:rPr>
          <w:color w:val="000000" w:themeColor="text1"/>
          <w:lang w:val="en-US"/>
        </w:rPr>
        <w:t xml:space="preserve">. </w:t>
      </w:r>
      <w:r w:rsidR="00BB0481" w:rsidRPr="0040079E">
        <w:rPr>
          <w:color w:val="000000" w:themeColor="text1"/>
          <w:lang w:val="en-US"/>
        </w:rPr>
        <w:t>This</w:t>
      </w:r>
      <w:r w:rsidR="00086896" w:rsidRPr="0040079E">
        <w:rPr>
          <w:color w:val="000000" w:themeColor="text1"/>
          <w:lang w:val="en-US"/>
        </w:rPr>
        <w:t xml:space="preserve"> </w:t>
      </w:r>
      <w:r w:rsidR="00BB0481" w:rsidRPr="0040079E">
        <w:rPr>
          <w:color w:val="000000" w:themeColor="text1"/>
          <w:lang w:val="en-US"/>
        </w:rPr>
        <w:t xml:space="preserve">has been discussed </w:t>
      </w:r>
      <w:r w:rsidR="00086896" w:rsidRPr="0040079E">
        <w:rPr>
          <w:color w:val="000000" w:themeColor="text1"/>
          <w:lang w:val="en-US"/>
        </w:rPr>
        <w:t>in relation to</w:t>
      </w:r>
      <w:r w:rsidR="00BB0481" w:rsidRPr="0040079E">
        <w:rPr>
          <w:color w:val="000000" w:themeColor="text1"/>
          <w:lang w:val="en-US"/>
        </w:rPr>
        <w:t xml:space="preserve"> </w:t>
      </w:r>
      <w:r w:rsidR="00C279A2" w:rsidRPr="0040079E">
        <w:rPr>
          <w:color w:val="000000" w:themeColor="text1"/>
          <w:lang w:val="en-US"/>
        </w:rPr>
        <w:t xml:space="preserve">identity and the learning of English (e.g. Norton, 2013), the contested </w:t>
      </w:r>
      <w:r w:rsidR="00C279A2" w:rsidRPr="0040079E">
        <w:rPr>
          <w:color w:val="000000" w:themeColor="text1"/>
          <w:lang w:val="en-US"/>
        </w:rPr>
        <w:lastRenderedPageBreak/>
        <w:t xml:space="preserve">‘ownership’ of English </w:t>
      </w:r>
      <w:r w:rsidR="00086896" w:rsidRPr="0040079E">
        <w:rPr>
          <w:color w:val="000000" w:themeColor="text1"/>
          <w:lang w:val="en-US"/>
        </w:rPr>
        <w:t>and</w:t>
      </w:r>
      <w:r w:rsidR="00C279A2" w:rsidRPr="0040079E">
        <w:rPr>
          <w:color w:val="000000" w:themeColor="text1"/>
          <w:lang w:val="en-US"/>
        </w:rPr>
        <w:t xml:space="preserve"> the thorny issue of ‘nativeness’ (e.g. Holliday, 20</w:t>
      </w:r>
      <w:r w:rsidR="00931F91" w:rsidRPr="0040079E">
        <w:rPr>
          <w:color w:val="000000" w:themeColor="text1"/>
          <w:lang w:val="en-US"/>
        </w:rPr>
        <w:t>22</w:t>
      </w:r>
      <w:r w:rsidR="00C279A2" w:rsidRPr="0040079E">
        <w:rPr>
          <w:color w:val="000000" w:themeColor="text1"/>
          <w:lang w:val="en-US"/>
        </w:rPr>
        <w:t xml:space="preserve">), Whiteness/racism and English language teaching (e.g. Kubota, 2020), the global power and prestige of English (e.g. Pennycook &amp; Makoni, 2019), and the postcolonial </w:t>
      </w:r>
      <w:r w:rsidR="00C279A2" w:rsidRPr="0040079E">
        <w:rPr>
          <w:i/>
          <w:iCs/>
          <w:color w:val="000000" w:themeColor="text1"/>
          <w:lang w:val="en-US"/>
        </w:rPr>
        <w:t>meanings</w:t>
      </w:r>
      <w:r w:rsidR="00C279A2" w:rsidRPr="0040079E">
        <w:rPr>
          <w:color w:val="000000" w:themeColor="text1"/>
          <w:lang w:val="en-US"/>
        </w:rPr>
        <w:t xml:space="preserve"> and inequities of access to</w:t>
      </w:r>
      <w:r w:rsidR="001962FA" w:rsidRPr="0040079E">
        <w:rPr>
          <w:color w:val="000000" w:themeColor="text1"/>
          <w:lang w:val="en-US"/>
        </w:rPr>
        <w:t xml:space="preserve"> (Anglophone, Western)</w:t>
      </w:r>
      <w:r w:rsidR="00C279A2" w:rsidRPr="0040079E">
        <w:rPr>
          <w:color w:val="000000" w:themeColor="text1"/>
          <w:lang w:val="en-US"/>
        </w:rPr>
        <w:t xml:space="preserve"> English</w:t>
      </w:r>
      <w:r w:rsidR="001962FA" w:rsidRPr="0040079E">
        <w:rPr>
          <w:color w:val="000000" w:themeColor="text1"/>
          <w:lang w:val="en-US"/>
        </w:rPr>
        <w:t>es</w:t>
      </w:r>
      <w:r w:rsidR="00C279A2" w:rsidRPr="0040079E">
        <w:rPr>
          <w:color w:val="000000" w:themeColor="text1"/>
          <w:lang w:val="en-US"/>
        </w:rPr>
        <w:t xml:space="preserve"> and of native/non-native speakerhood (e.g. Phillipson 2008</w:t>
      </w:r>
      <w:r w:rsidR="007537A6" w:rsidRPr="0040079E">
        <w:rPr>
          <w:color w:val="000000" w:themeColor="text1"/>
          <w:lang w:val="en-US"/>
        </w:rPr>
        <w:t>; Thomas-Maude</w:t>
      </w:r>
      <w:r w:rsidR="00182CE3" w:rsidRPr="0040079E">
        <w:rPr>
          <w:color w:val="000000" w:themeColor="text1"/>
          <w:lang w:val="en-US"/>
        </w:rPr>
        <w:t xml:space="preserve"> et al</w:t>
      </w:r>
      <w:r w:rsidR="007537A6" w:rsidRPr="0040079E">
        <w:rPr>
          <w:color w:val="000000" w:themeColor="text1"/>
          <w:lang w:val="en-US"/>
        </w:rPr>
        <w:t>, 202</w:t>
      </w:r>
      <w:r w:rsidR="00182CE3" w:rsidRPr="0040079E">
        <w:rPr>
          <w:color w:val="000000" w:themeColor="text1"/>
          <w:lang w:val="en-US"/>
        </w:rPr>
        <w:t>1</w:t>
      </w:r>
      <w:r w:rsidR="00C279A2" w:rsidRPr="0040079E">
        <w:rPr>
          <w:color w:val="000000" w:themeColor="text1"/>
          <w:lang w:val="en-US"/>
        </w:rPr>
        <w:t xml:space="preserve">). </w:t>
      </w:r>
    </w:p>
    <w:p w14:paraId="50C550A3" w14:textId="2FA69751" w:rsidR="00153025" w:rsidRPr="0040079E" w:rsidRDefault="00ED1794" w:rsidP="00C3580F">
      <w:pPr>
        <w:autoSpaceDE w:val="0"/>
        <w:autoSpaceDN w:val="0"/>
        <w:adjustRightInd w:val="0"/>
        <w:spacing w:line="480" w:lineRule="auto"/>
        <w:ind w:firstLine="720"/>
        <w:contextualSpacing/>
        <w:rPr>
          <w:color w:val="000000" w:themeColor="text1"/>
          <w:lang w:val="en-US"/>
        </w:rPr>
      </w:pPr>
      <w:r w:rsidRPr="0040079E">
        <w:rPr>
          <w:color w:val="000000" w:themeColor="text1"/>
          <w:lang w:val="en-US"/>
        </w:rPr>
        <w:t>Within this context, c</w:t>
      </w:r>
      <w:r w:rsidR="00A77BB4" w:rsidRPr="0040079E">
        <w:rPr>
          <w:color w:val="000000" w:themeColor="text1"/>
          <w:lang w:val="en-US"/>
        </w:rPr>
        <w:t>ritical c</w:t>
      </w:r>
      <w:r w:rsidR="009F6FFC" w:rsidRPr="0040079E">
        <w:rPr>
          <w:color w:val="000000" w:themeColor="text1"/>
          <w:lang w:val="en-US"/>
        </w:rPr>
        <w:t xml:space="preserve">ultural engagement can be conceptualized as </w:t>
      </w:r>
      <w:r w:rsidR="005E778E" w:rsidRPr="0040079E">
        <w:rPr>
          <w:i/>
          <w:color w:val="000000" w:themeColor="text1"/>
          <w:lang w:val="en-US"/>
        </w:rPr>
        <w:t>savoir s’engager</w:t>
      </w:r>
      <w:r w:rsidR="005E778E" w:rsidRPr="0040079E">
        <w:rPr>
          <w:color w:val="000000" w:themeColor="text1"/>
          <w:lang w:val="en-US"/>
        </w:rPr>
        <w:t>, the ability to engage. This is defined as ‘an ability to evaluate critically and on the basis of explicit criteria, perspectives, practices and products in one’s own and other cultures and countries’ Byram (2009, p.322-323). While most language-</w:t>
      </w:r>
      <w:r w:rsidR="008B5DE1" w:rsidRPr="0040079E">
        <w:rPr>
          <w:color w:val="000000" w:themeColor="text1"/>
          <w:lang w:val="en-US"/>
        </w:rPr>
        <w:t>traveler</w:t>
      </w:r>
      <w:r w:rsidR="005E778E" w:rsidRPr="0040079E">
        <w:rPr>
          <w:color w:val="000000" w:themeColor="text1"/>
          <w:lang w:val="en-US"/>
        </w:rPr>
        <w:t xml:space="preserve">s that took part in this study stated that their primary purpose in Australia was to improve their English </w:t>
      </w:r>
      <w:r w:rsidR="00136D30" w:rsidRPr="0040079E">
        <w:rPr>
          <w:color w:val="000000" w:themeColor="text1"/>
          <w:lang w:val="en-US"/>
        </w:rPr>
        <w:t>and</w:t>
      </w:r>
      <w:r w:rsidR="005E778E" w:rsidRPr="0040079E">
        <w:rPr>
          <w:color w:val="000000" w:themeColor="text1"/>
          <w:lang w:val="en-US"/>
        </w:rPr>
        <w:t xml:space="preserve"> enjoy touristic experiences, most contextualized their English-improvement goals against extrinsic motivations rooted in imagined globalized futures and the fostering of transnational identities</w:t>
      </w:r>
      <w:r w:rsidR="00086896" w:rsidRPr="0040079E">
        <w:rPr>
          <w:color w:val="000000" w:themeColor="text1"/>
          <w:lang w:val="en-US"/>
        </w:rPr>
        <w:t>, with such imaginaries necessarily centering notions of the Anglophone ‘West’</w:t>
      </w:r>
      <w:r w:rsidR="00240C9C" w:rsidRPr="0040079E">
        <w:rPr>
          <w:color w:val="000000" w:themeColor="text1"/>
          <w:lang w:val="en-US"/>
        </w:rPr>
        <w:t xml:space="preserve"> and its cultures</w:t>
      </w:r>
      <w:r w:rsidR="005E778E" w:rsidRPr="0040079E">
        <w:rPr>
          <w:color w:val="000000" w:themeColor="text1"/>
          <w:lang w:val="en-US"/>
        </w:rPr>
        <w:t xml:space="preserve">. </w:t>
      </w:r>
    </w:p>
    <w:p w14:paraId="44E89C9D" w14:textId="0CF9A6B6" w:rsidR="001B02C9" w:rsidRPr="0040079E" w:rsidRDefault="001B02C9" w:rsidP="00C3580F">
      <w:pPr>
        <w:autoSpaceDE w:val="0"/>
        <w:autoSpaceDN w:val="0"/>
        <w:adjustRightInd w:val="0"/>
        <w:spacing w:line="480" w:lineRule="auto"/>
        <w:ind w:firstLine="720"/>
        <w:contextualSpacing/>
        <w:rPr>
          <w:color w:val="000000" w:themeColor="text1"/>
          <w:lang w:val="en-US"/>
        </w:rPr>
      </w:pPr>
      <w:r w:rsidRPr="0040079E">
        <w:rPr>
          <w:color w:val="000000" w:themeColor="text1"/>
          <w:lang w:val="en-US"/>
        </w:rPr>
        <w:t xml:space="preserve">Indeed, the practice of teaching 'culture' alongside language is not new, and scholars have noted the importance of developing intercultural competence as a goal of language education (e.g. Kramsch &amp; Uryu, 2020). However, where out-group </w:t>
      </w:r>
      <w:r w:rsidR="00DF1EA8" w:rsidRPr="0040079E">
        <w:rPr>
          <w:color w:val="000000" w:themeColor="text1"/>
          <w:lang w:val="en-US"/>
        </w:rPr>
        <w:t>imaginaries</w:t>
      </w:r>
      <w:r w:rsidRPr="0040079E">
        <w:rPr>
          <w:color w:val="000000" w:themeColor="text1"/>
          <w:lang w:val="en-US"/>
        </w:rPr>
        <w:t xml:space="preserve"> are not problematized — indeed, may actually be reified— by border-crossing experiences, intercultural awareness may not develop as anticipated. Young, Sachdev, and Seedhouse </w:t>
      </w:r>
      <w:r w:rsidRPr="0040079E">
        <w:rPr>
          <w:noProof/>
          <w:color w:val="000000" w:themeColor="text1"/>
          <w:lang w:val="en-US"/>
        </w:rPr>
        <w:t>(</w:t>
      </w:r>
      <w:hyperlink w:anchor="_ENREF_394" w:tooltip="Young, 2009 #698" w:history="1">
        <w:r w:rsidRPr="0040079E">
          <w:rPr>
            <w:noProof/>
            <w:color w:val="000000" w:themeColor="text1"/>
            <w:lang w:val="en-US"/>
          </w:rPr>
          <w:t>2009</w:t>
        </w:r>
      </w:hyperlink>
      <w:r w:rsidRPr="0040079E">
        <w:rPr>
          <w:noProof/>
          <w:color w:val="000000" w:themeColor="text1"/>
          <w:lang w:val="en-US"/>
        </w:rPr>
        <w:t>)</w:t>
      </w:r>
      <w:r w:rsidRPr="0040079E">
        <w:rPr>
          <w:color w:val="000000" w:themeColor="text1"/>
          <w:lang w:val="en-US"/>
        </w:rPr>
        <w:t xml:space="preserve"> analyze the superficial use of culture as </w:t>
      </w:r>
      <w:r w:rsidRPr="0040079E">
        <w:rPr>
          <w:i/>
          <w:color w:val="000000" w:themeColor="text1"/>
          <w:lang w:val="en-US"/>
        </w:rPr>
        <w:t>context</w:t>
      </w:r>
      <w:r w:rsidRPr="0040079E">
        <w:rPr>
          <w:color w:val="000000" w:themeColor="text1"/>
          <w:lang w:val="en-US"/>
        </w:rPr>
        <w:t xml:space="preserve"> rather than </w:t>
      </w:r>
      <w:r w:rsidRPr="0040079E">
        <w:rPr>
          <w:i/>
          <w:color w:val="000000" w:themeColor="text1"/>
          <w:lang w:val="en-US"/>
        </w:rPr>
        <w:t xml:space="preserve">content </w:t>
      </w:r>
      <w:r w:rsidRPr="0040079E">
        <w:rPr>
          <w:color w:val="000000" w:themeColor="text1"/>
          <w:lang w:val="en-US"/>
        </w:rPr>
        <w:t>in language education, concluding that ‘culture is not approached in the classroom in a principled, active and engaged manner and</w:t>
      </w:r>
      <w:r w:rsidR="00F1685B" w:rsidRPr="0040079E">
        <w:rPr>
          <w:color w:val="000000" w:themeColor="text1"/>
          <w:lang w:val="en-US"/>
        </w:rPr>
        <w:t>…</w:t>
      </w:r>
      <w:r w:rsidRPr="0040079E">
        <w:rPr>
          <w:color w:val="000000" w:themeColor="text1"/>
          <w:lang w:val="en-US"/>
        </w:rPr>
        <w:t xml:space="preserve">this lack of engagement may have a detrimental effect on learning’ (p.149). This seems </w:t>
      </w:r>
      <w:r w:rsidR="00DF1EA8" w:rsidRPr="0040079E">
        <w:rPr>
          <w:color w:val="000000" w:themeColor="text1"/>
          <w:lang w:val="en-US"/>
        </w:rPr>
        <w:t>very</w:t>
      </w:r>
      <w:r w:rsidRPr="0040079E">
        <w:rPr>
          <w:color w:val="000000" w:themeColor="text1"/>
          <w:lang w:val="en-US"/>
        </w:rPr>
        <w:t xml:space="preserve"> wasteful of the opportunities presented by tourism blended with language learning. </w:t>
      </w:r>
    </w:p>
    <w:p w14:paraId="60153470" w14:textId="643FA97A" w:rsidR="002F1949" w:rsidRPr="0040079E" w:rsidRDefault="00153025" w:rsidP="00C3580F">
      <w:pPr>
        <w:spacing w:line="480" w:lineRule="auto"/>
        <w:ind w:firstLine="720"/>
        <w:contextualSpacing/>
        <w:rPr>
          <w:color w:val="000000" w:themeColor="text1"/>
          <w:lang w:val="en-US"/>
        </w:rPr>
      </w:pPr>
      <w:r w:rsidRPr="0040079E">
        <w:rPr>
          <w:color w:val="000000" w:themeColor="text1"/>
          <w:lang w:val="en-US"/>
        </w:rPr>
        <w:lastRenderedPageBreak/>
        <w:t>But</w:t>
      </w:r>
      <w:r w:rsidR="00A52C4E" w:rsidRPr="0040079E">
        <w:rPr>
          <w:color w:val="000000" w:themeColor="text1"/>
          <w:lang w:val="en-US"/>
        </w:rPr>
        <w:t xml:space="preserve"> </w:t>
      </w:r>
      <w:r w:rsidR="001B02C9" w:rsidRPr="0040079E">
        <w:rPr>
          <w:color w:val="000000" w:themeColor="text1"/>
          <w:lang w:val="en-US"/>
        </w:rPr>
        <w:t>the teaching of ‘culture’</w:t>
      </w:r>
      <w:r w:rsidR="00A52C4E" w:rsidRPr="0040079E">
        <w:rPr>
          <w:color w:val="000000" w:themeColor="text1"/>
          <w:lang w:val="en-US"/>
        </w:rPr>
        <w:t xml:space="preserve"> is heavily contextualized</w:t>
      </w:r>
      <w:r w:rsidR="00FA2E99" w:rsidRPr="0040079E">
        <w:rPr>
          <w:color w:val="000000" w:themeColor="text1"/>
          <w:lang w:val="en-US"/>
        </w:rPr>
        <w:t xml:space="preserve"> by</w:t>
      </w:r>
      <w:r w:rsidR="00A52C4E" w:rsidRPr="0040079E">
        <w:rPr>
          <w:color w:val="000000" w:themeColor="text1"/>
          <w:lang w:val="en-US"/>
        </w:rPr>
        <w:t xml:space="preserve"> applied linguistics conversations </w:t>
      </w:r>
      <w:r w:rsidR="001B3BE4" w:rsidRPr="0040079E">
        <w:rPr>
          <w:color w:val="000000" w:themeColor="text1"/>
          <w:lang w:val="en-US"/>
        </w:rPr>
        <w:t>in which the development of globalized identities through English is steeped in postcolonial power</w:t>
      </w:r>
      <w:r w:rsidR="00FA2E99" w:rsidRPr="0040079E">
        <w:rPr>
          <w:color w:val="000000" w:themeColor="text1"/>
          <w:lang w:val="en-US"/>
        </w:rPr>
        <w:t>. For example, Thomas-Maude et al</w:t>
      </w:r>
      <w:r w:rsidR="00EE0D1C" w:rsidRPr="0040079E">
        <w:rPr>
          <w:color w:val="000000" w:themeColor="text1"/>
          <w:lang w:val="en-US"/>
        </w:rPr>
        <w:t xml:space="preserve"> (</w:t>
      </w:r>
      <w:r w:rsidR="00FA2E99" w:rsidRPr="0040079E">
        <w:rPr>
          <w:color w:val="000000" w:themeColor="text1"/>
          <w:lang w:val="en-US"/>
        </w:rPr>
        <w:t>2021</w:t>
      </w:r>
      <w:r w:rsidR="00EE0D1C" w:rsidRPr="0040079E">
        <w:rPr>
          <w:color w:val="000000" w:themeColor="text1"/>
          <w:lang w:val="en-US"/>
        </w:rPr>
        <w:t>)</w:t>
      </w:r>
      <w:r w:rsidR="00FA2E99" w:rsidRPr="0040079E">
        <w:rPr>
          <w:color w:val="000000" w:themeColor="text1"/>
          <w:lang w:val="en-US"/>
        </w:rPr>
        <w:t xml:space="preserve">, in the context of </w:t>
      </w:r>
      <w:r w:rsidR="002F2C3D" w:rsidRPr="0040079E">
        <w:rPr>
          <w:color w:val="000000" w:themeColor="text1"/>
          <w:lang w:val="en-US"/>
        </w:rPr>
        <w:t>Peruvian</w:t>
      </w:r>
      <w:r w:rsidR="005E5EA5" w:rsidRPr="0040079E">
        <w:rPr>
          <w:color w:val="000000" w:themeColor="text1"/>
          <w:lang w:val="en-US"/>
        </w:rPr>
        <w:t>s learning English</w:t>
      </w:r>
      <w:r w:rsidR="00FA2E99" w:rsidRPr="0040079E">
        <w:rPr>
          <w:color w:val="000000" w:themeColor="text1"/>
          <w:lang w:val="en-US"/>
        </w:rPr>
        <w:t>, note</w:t>
      </w:r>
      <w:r w:rsidR="002F2C3D" w:rsidRPr="0040079E">
        <w:rPr>
          <w:color w:val="000000" w:themeColor="text1"/>
          <w:lang w:val="en-US"/>
        </w:rPr>
        <w:t>s</w:t>
      </w:r>
      <w:r w:rsidR="00FA2E99" w:rsidRPr="0040079E">
        <w:rPr>
          <w:color w:val="000000" w:themeColor="text1"/>
          <w:lang w:val="en-US"/>
        </w:rPr>
        <w:t xml:space="preserve"> the “perceived value of a generalized impression of </w:t>
      </w:r>
      <w:r w:rsidR="00DD1112" w:rsidRPr="0040079E">
        <w:rPr>
          <w:color w:val="000000" w:themeColor="text1"/>
          <w:lang w:val="en-US"/>
        </w:rPr>
        <w:t>‘</w:t>
      </w:r>
      <w:r w:rsidR="00FA2E99" w:rsidRPr="0040079E">
        <w:rPr>
          <w:color w:val="000000" w:themeColor="text1"/>
          <w:lang w:val="en-US"/>
        </w:rPr>
        <w:t>Western</w:t>
      </w:r>
      <w:r w:rsidR="00DD1112" w:rsidRPr="0040079E">
        <w:rPr>
          <w:color w:val="000000" w:themeColor="text1"/>
          <w:lang w:val="en-US"/>
        </w:rPr>
        <w:t>’</w:t>
      </w:r>
      <w:r w:rsidR="00FA2E99" w:rsidRPr="0040079E">
        <w:rPr>
          <w:color w:val="000000" w:themeColor="text1"/>
          <w:lang w:val="en-US"/>
        </w:rPr>
        <w:t xml:space="preserve"> culture, but also a European phenotype</w:t>
      </w:r>
      <w:r w:rsidR="00F3069C" w:rsidRPr="0040079E">
        <w:rPr>
          <w:color w:val="000000" w:themeColor="text1"/>
          <w:lang w:val="en-US"/>
        </w:rPr>
        <w:t>, providing a powerful example of how [</w:t>
      </w:r>
      <w:r w:rsidR="005E5EA5" w:rsidRPr="0040079E">
        <w:rPr>
          <w:color w:val="000000" w:themeColor="text1"/>
          <w:lang w:val="en-US"/>
        </w:rPr>
        <w:t xml:space="preserve">over-valuing </w:t>
      </w:r>
      <w:r w:rsidR="00F3069C" w:rsidRPr="0040079E">
        <w:rPr>
          <w:color w:val="000000" w:themeColor="text1"/>
          <w:lang w:val="en-US"/>
        </w:rPr>
        <w:t xml:space="preserve">British </w:t>
      </w:r>
      <w:r w:rsidR="005E5EA5" w:rsidRPr="0040079E">
        <w:rPr>
          <w:color w:val="000000" w:themeColor="text1"/>
          <w:lang w:val="en-US"/>
        </w:rPr>
        <w:t>teachers</w:t>
      </w:r>
      <w:r w:rsidR="00F3069C" w:rsidRPr="0040079E">
        <w:rPr>
          <w:color w:val="000000" w:themeColor="text1"/>
          <w:lang w:val="en-US"/>
        </w:rPr>
        <w:t>] can reflect underlying colonial legacies of race and class-based status and power</w:t>
      </w:r>
      <w:r w:rsidR="00FA2E99" w:rsidRPr="0040079E">
        <w:rPr>
          <w:color w:val="000000" w:themeColor="text1"/>
          <w:lang w:val="en-US"/>
        </w:rPr>
        <w:t>” (p.7)</w:t>
      </w:r>
      <w:r w:rsidR="00EE0D1C" w:rsidRPr="0040079E">
        <w:rPr>
          <w:color w:val="000000" w:themeColor="text1"/>
          <w:lang w:val="en-US"/>
        </w:rPr>
        <w:t xml:space="preserve">. </w:t>
      </w:r>
      <w:r w:rsidR="001651EA" w:rsidRPr="0040079E">
        <w:rPr>
          <w:color w:val="000000" w:themeColor="text1"/>
          <w:lang w:val="en-US"/>
        </w:rPr>
        <w:t>Stanley’s (</w:t>
      </w:r>
      <w:r w:rsidR="00215DB3" w:rsidRPr="0040079E">
        <w:rPr>
          <w:color w:val="000000" w:themeColor="text1"/>
          <w:lang w:val="en-US"/>
        </w:rPr>
        <w:t>2013</w:t>
      </w:r>
      <w:r w:rsidR="001651EA" w:rsidRPr="0040079E">
        <w:rPr>
          <w:color w:val="000000" w:themeColor="text1"/>
          <w:lang w:val="en-US"/>
        </w:rPr>
        <w:t>) research</w:t>
      </w:r>
      <w:r w:rsidR="00E03B51" w:rsidRPr="0040079E">
        <w:rPr>
          <w:color w:val="000000" w:themeColor="text1"/>
          <w:lang w:val="en-US"/>
        </w:rPr>
        <w:t xml:space="preserve"> </w:t>
      </w:r>
      <w:r w:rsidR="001651EA" w:rsidRPr="0040079E">
        <w:rPr>
          <w:color w:val="000000" w:themeColor="text1"/>
          <w:lang w:val="en-US"/>
        </w:rPr>
        <w:t xml:space="preserve">among Chinese </w:t>
      </w:r>
      <w:r w:rsidR="00215DB3" w:rsidRPr="0040079E">
        <w:rPr>
          <w:color w:val="000000" w:themeColor="text1"/>
          <w:lang w:val="en-US"/>
        </w:rPr>
        <w:t xml:space="preserve">learners </w:t>
      </w:r>
      <w:r w:rsidR="005E5EA5" w:rsidRPr="0040079E">
        <w:rPr>
          <w:color w:val="000000" w:themeColor="text1"/>
          <w:lang w:val="en-US"/>
        </w:rPr>
        <w:t>similarly</w:t>
      </w:r>
      <w:r w:rsidR="009D589C" w:rsidRPr="0040079E">
        <w:rPr>
          <w:color w:val="000000" w:themeColor="text1"/>
          <w:lang w:val="en-US"/>
        </w:rPr>
        <w:t xml:space="preserve"> </w:t>
      </w:r>
      <w:r w:rsidRPr="0040079E">
        <w:rPr>
          <w:color w:val="000000" w:themeColor="text1"/>
          <w:lang w:val="en-US"/>
        </w:rPr>
        <w:t>centers</w:t>
      </w:r>
      <w:r w:rsidR="009D589C" w:rsidRPr="0040079E">
        <w:rPr>
          <w:color w:val="000000" w:themeColor="text1"/>
          <w:lang w:val="en-US"/>
        </w:rPr>
        <w:t xml:space="preserve"> Whiteness </w:t>
      </w:r>
      <w:r w:rsidR="00896EA6" w:rsidRPr="0040079E">
        <w:rPr>
          <w:color w:val="000000" w:themeColor="text1"/>
          <w:lang w:val="en-US"/>
        </w:rPr>
        <w:t xml:space="preserve">as a marker of </w:t>
      </w:r>
      <w:r w:rsidR="00D84007" w:rsidRPr="0040079E">
        <w:rPr>
          <w:color w:val="000000" w:themeColor="text1"/>
          <w:lang w:val="en-US"/>
        </w:rPr>
        <w:t xml:space="preserve">imagined </w:t>
      </w:r>
      <w:r w:rsidR="00896EA6" w:rsidRPr="0040079E">
        <w:rPr>
          <w:color w:val="000000" w:themeColor="text1"/>
          <w:lang w:val="en-US"/>
        </w:rPr>
        <w:t xml:space="preserve">authenticity </w:t>
      </w:r>
      <w:r w:rsidR="00215DB3" w:rsidRPr="0040079E">
        <w:rPr>
          <w:color w:val="000000" w:themeColor="text1"/>
          <w:lang w:val="en-US"/>
        </w:rPr>
        <w:t xml:space="preserve">in an English teacher. One participant, for example, felt that, to be accepted as authentically Canadian </w:t>
      </w:r>
      <w:r w:rsidR="008D1165" w:rsidRPr="0040079E">
        <w:rPr>
          <w:color w:val="000000" w:themeColor="text1"/>
          <w:lang w:val="en-US"/>
        </w:rPr>
        <w:t>–</w:t>
      </w:r>
      <w:r w:rsidR="00215DB3" w:rsidRPr="0040079E">
        <w:rPr>
          <w:color w:val="000000" w:themeColor="text1"/>
          <w:lang w:val="en-US"/>
        </w:rPr>
        <w:t xml:space="preserve">despite his </w:t>
      </w:r>
      <w:r w:rsidR="008D1165" w:rsidRPr="0040079E">
        <w:rPr>
          <w:color w:val="000000" w:themeColor="text1"/>
          <w:lang w:val="en-US"/>
        </w:rPr>
        <w:t xml:space="preserve">Chinese </w:t>
      </w:r>
      <w:r w:rsidR="00215DB3" w:rsidRPr="0040079E">
        <w:rPr>
          <w:color w:val="000000" w:themeColor="text1"/>
          <w:lang w:val="en-US"/>
        </w:rPr>
        <w:t>ethnicity</w:t>
      </w:r>
      <w:r w:rsidR="008D1165" w:rsidRPr="0040079E">
        <w:rPr>
          <w:color w:val="000000" w:themeColor="text1"/>
          <w:lang w:val="en-US"/>
        </w:rPr>
        <w:t>–</w:t>
      </w:r>
      <w:r w:rsidR="00215DB3" w:rsidRPr="0040079E">
        <w:rPr>
          <w:color w:val="000000" w:themeColor="text1"/>
          <w:lang w:val="en-US"/>
        </w:rPr>
        <w:t xml:space="preserve"> he </w:t>
      </w:r>
      <w:r w:rsidR="00310401" w:rsidRPr="0040079E">
        <w:rPr>
          <w:color w:val="000000" w:themeColor="text1"/>
          <w:lang w:val="en-US"/>
        </w:rPr>
        <w:t xml:space="preserve">had to perform an exaggerated </w:t>
      </w:r>
      <w:r w:rsidR="00215DB3" w:rsidRPr="0040079E">
        <w:rPr>
          <w:color w:val="000000" w:themeColor="text1"/>
          <w:lang w:val="en-US"/>
        </w:rPr>
        <w:t xml:space="preserve">version of </w:t>
      </w:r>
      <w:r w:rsidR="001B19CD" w:rsidRPr="0040079E">
        <w:rPr>
          <w:color w:val="000000" w:themeColor="text1"/>
          <w:lang w:val="en-US"/>
        </w:rPr>
        <w:t>‘</w:t>
      </w:r>
      <w:r w:rsidR="00215DB3" w:rsidRPr="0040079E">
        <w:rPr>
          <w:color w:val="000000" w:themeColor="text1"/>
          <w:lang w:val="en-US"/>
        </w:rPr>
        <w:t>Western</w:t>
      </w:r>
      <w:r w:rsidR="004101D5" w:rsidRPr="0040079E">
        <w:rPr>
          <w:color w:val="000000" w:themeColor="text1"/>
          <w:lang w:val="en-US"/>
        </w:rPr>
        <w:t>n</w:t>
      </w:r>
      <w:r w:rsidR="00215DB3" w:rsidRPr="0040079E">
        <w:rPr>
          <w:color w:val="000000" w:themeColor="text1"/>
          <w:lang w:val="en-US"/>
        </w:rPr>
        <w:t>ess</w:t>
      </w:r>
      <w:r w:rsidR="001B19CD" w:rsidRPr="0040079E">
        <w:rPr>
          <w:color w:val="000000" w:themeColor="text1"/>
          <w:lang w:val="en-US"/>
        </w:rPr>
        <w:t>’</w:t>
      </w:r>
      <w:r w:rsidR="00215DB3" w:rsidRPr="0040079E">
        <w:rPr>
          <w:color w:val="000000" w:themeColor="text1"/>
          <w:lang w:val="en-US"/>
        </w:rPr>
        <w:t xml:space="preserve"> as imagined in Chinese out-group social imaginaries, namely fun, outgoing, loud, confident, non-serious, and non-expert (pp.155-156). </w:t>
      </w:r>
      <w:r w:rsidR="00EE0D1C" w:rsidRPr="0040079E">
        <w:rPr>
          <w:color w:val="000000" w:themeColor="text1"/>
          <w:lang w:val="en-US"/>
        </w:rPr>
        <w:t xml:space="preserve">Ahn </w:t>
      </w:r>
      <w:r w:rsidR="00AB6922" w:rsidRPr="0040079E">
        <w:rPr>
          <w:color w:val="000000" w:themeColor="text1"/>
          <w:lang w:val="en-US"/>
        </w:rPr>
        <w:t xml:space="preserve">(2017) </w:t>
      </w:r>
      <w:r w:rsidR="00EE0D1C" w:rsidRPr="0040079E">
        <w:rPr>
          <w:color w:val="000000" w:themeColor="text1"/>
          <w:lang w:val="en-US"/>
        </w:rPr>
        <w:t>makes a similar finding</w:t>
      </w:r>
      <w:r w:rsidR="00E90880" w:rsidRPr="0040079E">
        <w:rPr>
          <w:color w:val="000000" w:themeColor="text1"/>
          <w:lang w:val="en-US"/>
        </w:rPr>
        <w:t>, noting that there is a preference among</w:t>
      </w:r>
      <w:r w:rsidR="00EE0D1C" w:rsidRPr="0040079E">
        <w:rPr>
          <w:color w:val="000000" w:themeColor="text1"/>
          <w:lang w:val="en-US"/>
        </w:rPr>
        <w:t xml:space="preserve"> Korean </w:t>
      </w:r>
      <w:r w:rsidR="002F2C3D" w:rsidRPr="0040079E">
        <w:rPr>
          <w:color w:val="000000" w:themeColor="text1"/>
          <w:lang w:val="en-US"/>
        </w:rPr>
        <w:t>learn</w:t>
      </w:r>
      <w:r w:rsidR="00836582" w:rsidRPr="0040079E">
        <w:rPr>
          <w:color w:val="000000" w:themeColor="text1"/>
          <w:lang w:val="en-US"/>
        </w:rPr>
        <w:t xml:space="preserve">ers </w:t>
      </w:r>
      <w:r w:rsidR="00E90880" w:rsidRPr="0040079E">
        <w:rPr>
          <w:color w:val="000000" w:themeColor="text1"/>
          <w:lang w:val="en-US"/>
        </w:rPr>
        <w:t xml:space="preserve">for White teachers </w:t>
      </w:r>
      <w:r w:rsidR="00836582" w:rsidRPr="0040079E">
        <w:rPr>
          <w:color w:val="000000" w:themeColor="text1"/>
          <w:lang w:val="en-US"/>
        </w:rPr>
        <w:t xml:space="preserve">of </w:t>
      </w:r>
      <w:r w:rsidR="002F2C3D" w:rsidRPr="0040079E">
        <w:rPr>
          <w:color w:val="000000" w:themeColor="text1"/>
          <w:lang w:val="en-US"/>
        </w:rPr>
        <w:t>English</w:t>
      </w:r>
      <w:r w:rsidR="0008284F" w:rsidRPr="0040079E">
        <w:rPr>
          <w:color w:val="000000" w:themeColor="text1"/>
          <w:lang w:val="en-US"/>
        </w:rPr>
        <w:t xml:space="preserve"> (ideally from the USA)</w:t>
      </w:r>
      <w:r w:rsidR="002F2C3D" w:rsidRPr="0040079E">
        <w:rPr>
          <w:color w:val="000000" w:themeColor="text1"/>
          <w:lang w:val="en-US"/>
        </w:rPr>
        <w:t xml:space="preserve">, </w:t>
      </w:r>
      <w:r w:rsidR="005E5EA5" w:rsidRPr="0040079E">
        <w:rPr>
          <w:color w:val="000000" w:themeColor="text1"/>
          <w:lang w:val="en-US"/>
        </w:rPr>
        <w:t>despite</w:t>
      </w:r>
      <w:r w:rsidR="00836582" w:rsidRPr="0040079E">
        <w:rPr>
          <w:color w:val="000000" w:themeColor="text1"/>
          <w:lang w:val="en-US"/>
        </w:rPr>
        <w:t xml:space="preserve"> </w:t>
      </w:r>
      <w:r w:rsidR="00C56FCE" w:rsidRPr="0040079E">
        <w:rPr>
          <w:color w:val="000000" w:themeColor="text1"/>
          <w:lang w:val="en-US"/>
        </w:rPr>
        <w:t>the</w:t>
      </w:r>
      <w:r w:rsidR="00836582" w:rsidRPr="0040079E">
        <w:rPr>
          <w:color w:val="000000" w:themeColor="text1"/>
          <w:lang w:val="en-US"/>
        </w:rPr>
        <w:t xml:space="preserve"> now </w:t>
      </w:r>
      <w:r w:rsidR="005E5EA5" w:rsidRPr="0040079E">
        <w:rPr>
          <w:color w:val="000000" w:themeColor="text1"/>
          <w:lang w:val="en-US"/>
        </w:rPr>
        <w:t>more prevalent</w:t>
      </w:r>
      <w:r w:rsidR="00836582" w:rsidRPr="0040079E">
        <w:rPr>
          <w:color w:val="000000" w:themeColor="text1"/>
          <w:lang w:val="en-US"/>
        </w:rPr>
        <w:t xml:space="preserve"> </w:t>
      </w:r>
      <w:r w:rsidR="00267B67" w:rsidRPr="0040079E">
        <w:rPr>
          <w:color w:val="000000" w:themeColor="text1"/>
          <w:lang w:val="en-US"/>
        </w:rPr>
        <w:t>use</w:t>
      </w:r>
      <w:r w:rsidR="00C56FCE" w:rsidRPr="0040079E">
        <w:rPr>
          <w:color w:val="000000" w:themeColor="text1"/>
          <w:lang w:val="en-US"/>
        </w:rPr>
        <w:t xml:space="preserve"> of English</w:t>
      </w:r>
      <w:r w:rsidR="00267B67" w:rsidRPr="0040079E">
        <w:rPr>
          <w:color w:val="000000" w:themeColor="text1"/>
          <w:lang w:val="en-US"/>
        </w:rPr>
        <w:t xml:space="preserve"> in </w:t>
      </w:r>
      <w:r w:rsidR="00836582" w:rsidRPr="0040079E">
        <w:rPr>
          <w:i/>
          <w:iCs/>
          <w:color w:val="000000" w:themeColor="text1"/>
          <w:lang w:val="en-US"/>
        </w:rPr>
        <w:t>lingua franca</w:t>
      </w:r>
      <w:r w:rsidR="00836582" w:rsidRPr="0040079E">
        <w:rPr>
          <w:color w:val="000000" w:themeColor="text1"/>
          <w:lang w:val="en-US"/>
        </w:rPr>
        <w:t xml:space="preserve"> </w:t>
      </w:r>
      <w:r w:rsidR="00267B67" w:rsidRPr="0040079E">
        <w:rPr>
          <w:color w:val="000000" w:themeColor="text1"/>
          <w:lang w:val="en-US"/>
        </w:rPr>
        <w:t>contexts</w:t>
      </w:r>
      <w:r w:rsidR="005E5EA5" w:rsidRPr="0040079E">
        <w:rPr>
          <w:color w:val="000000" w:themeColor="text1"/>
          <w:lang w:val="en-US"/>
        </w:rPr>
        <w:t xml:space="preserve">, </w:t>
      </w:r>
      <w:r w:rsidR="00DE0582" w:rsidRPr="0040079E">
        <w:rPr>
          <w:color w:val="000000" w:themeColor="text1"/>
          <w:lang w:val="en-US"/>
        </w:rPr>
        <w:t>that is,</w:t>
      </w:r>
      <w:r w:rsidR="00836582" w:rsidRPr="0040079E">
        <w:rPr>
          <w:color w:val="000000" w:themeColor="text1"/>
          <w:lang w:val="en-US"/>
        </w:rPr>
        <w:t xml:space="preserve"> </w:t>
      </w:r>
      <w:r w:rsidR="00267B67" w:rsidRPr="0040079E">
        <w:rPr>
          <w:color w:val="000000" w:themeColor="text1"/>
          <w:lang w:val="en-US"/>
        </w:rPr>
        <w:t xml:space="preserve">as </w:t>
      </w:r>
      <w:r w:rsidR="00836582" w:rsidRPr="0040079E">
        <w:rPr>
          <w:color w:val="000000" w:themeColor="text1"/>
          <w:lang w:val="en-US"/>
        </w:rPr>
        <w:t>a shared language, with no ‘native speaker’ present</w:t>
      </w:r>
      <w:r w:rsidR="005E5EA5" w:rsidRPr="0040079E">
        <w:rPr>
          <w:color w:val="000000" w:themeColor="text1"/>
          <w:lang w:val="en-US"/>
        </w:rPr>
        <w:t>.</w:t>
      </w:r>
      <w:r w:rsidR="00836582" w:rsidRPr="0040079E">
        <w:rPr>
          <w:color w:val="000000" w:themeColor="text1"/>
          <w:lang w:val="en-US"/>
        </w:rPr>
        <w:t xml:space="preserve"> Korean learners </w:t>
      </w:r>
      <w:r w:rsidR="00267B67" w:rsidRPr="0040079E">
        <w:rPr>
          <w:color w:val="000000" w:themeColor="text1"/>
          <w:lang w:val="en-US"/>
        </w:rPr>
        <w:t xml:space="preserve">nevertheless </w:t>
      </w:r>
      <w:r w:rsidR="00836582" w:rsidRPr="0040079E">
        <w:rPr>
          <w:color w:val="000000" w:themeColor="text1"/>
          <w:lang w:val="en-US"/>
        </w:rPr>
        <w:t>default</w:t>
      </w:r>
      <w:r w:rsidR="00DE0582" w:rsidRPr="0040079E">
        <w:rPr>
          <w:color w:val="000000" w:themeColor="text1"/>
          <w:lang w:val="en-US"/>
        </w:rPr>
        <w:t>ed</w:t>
      </w:r>
      <w:r w:rsidR="003802A5" w:rsidRPr="0040079E">
        <w:rPr>
          <w:color w:val="000000" w:themeColor="text1"/>
          <w:lang w:val="en-US"/>
        </w:rPr>
        <w:t xml:space="preserve"> to </w:t>
      </w:r>
      <w:r w:rsidR="00836582" w:rsidRPr="0040079E">
        <w:rPr>
          <w:color w:val="000000" w:themeColor="text1"/>
          <w:lang w:val="en-US"/>
        </w:rPr>
        <w:t>understanding</w:t>
      </w:r>
      <w:r w:rsidR="00E90880" w:rsidRPr="0040079E">
        <w:rPr>
          <w:color w:val="000000" w:themeColor="text1"/>
          <w:lang w:val="en-US"/>
        </w:rPr>
        <w:t>s</w:t>
      </w:r>
      <w:r w:rsidR="00836582" w:rsidRPr="0040079E">
        <w:rPr>
          <w:color w:val="000000" w:themeColor="text1"/>
          <w:lang w:val="en-US"/>
        </w:rPr>
        <w:t xml:space="preserve"> </w:t>
      </w:r>
      <w:r w:rsidR="003802A5" w:rsidRPr="0040079E">
        <w:rPr>
          <w:color w:val="000000" w:themeColor="text1"/>
          <w:lang w:val="en-US"/>
        </w:rPr>
        <w:t>of</w:t>
      </w:r>
      <w:r w:rsidR="00836582" w:rsidRPr="0040079E">
        <w:rPr>
          <w:color w:val="000000" w:themeColor="text1"/>
          <w:lang w:val="en-US"/>
        </w:rPr>
        <w:t xml:space="preserve"> English </w:t>
      </w:r>
      <w:r w:rsidR="003802A5" w:rsidRPr="0040079E">
        <w:rPr>
          <w:color w:val="000000" w:themeColor="text1"/>
          <w:lang w:val="en-US"/>
        </w:rPr>
        <w:t>as belonging</w:t>
      </w:r>
      <w:r w:rsidR="00836582" w:rsidRPr="0040079E">
        <w:rPr>
          <w:color w:val="000000" w:themeColor="text1"/>
          <w:lang w:val="en-US"/>
        </w:rPr>
        <w:t xml:space="preserve"> to so-called ‘inner circle’</w:t>
      </w:r>
      <w:r w:rsidR="003802A5" w:rsidRPr="0040079E">
        <w:rPr>
          <w:color w:val="000000" w:themeColor="text1"/>
          <w:lang w:val="en-US"/>
        </w:rPr>
        <w:t xml:space="preserve"> countries</w:t>
      </w:r>
      <w:r w:rsidR="00217011" w:rsidRPr="0040079E">
        <w:rPr>
          <w:color w:val="000000" w:themeColor="text1"/>
          <w:lang w:val="en-US"/>
        </w:rPr>
        <w:t xml:space="preserve"> of its use</w:t>
      </w:r>
      <w:r w:rsidR="005E5EA5" w:rsidRPr="0040079E">
        <w:rPr>
          <w:color w:val="000000" w:themeColor="text1"/>
          <w:lang w:val="en-US"/>
        </w:rPr>
        <w:t>, and thus to White people</w:t>
      </w:r>
      <w:r w:rsidR="000967BC" w:rsidRPr="0040079E">
        <w:rPr>
          <w:color w:val="000000" w:themeColor="text1"/>
          <w:lang w:val="en-US"/>
        </w:rPr>
        <w:t>. A</w:t>
      </w:r>
      <w:r w:rsidR="00A70863" w:rsidRPr="0040079E">
        <w:rPr>
          <w:color w:val="000000" w:themeColor="text1"/>
          <w:lang w:val="en-US"/>
        </w:rPr>
        <w:t xml:space="preserve">s a result, </w:t>
      </w:r>
      <w:r w:rsidR="00836582" w:rsidRPr="0040079E">
        <w:rPr>
          <w:color w:val="000000" w:themeColor="text1"/>
          <w:lang w:val="en-US"/>
        </w:rPr>
        <w:t xml:space="preserve">American English was </w:t>
      </w:r>
      <w:r w:rsidR="004A54E7" w:rsidRPr="0040079E">
        <w:rPr>
          <w:color w:val="000000" w:themeColor="text1"/>
          <w:lang w:val="en-US"/>
        </w:rPr>
        <w:t xml:space="preserve">seen as </w:t>
      </w:r>
      <w:r w:rsidR="00836582" w:rsidRPr="0040079E">
        <w:rPr>
          <w:color w:val="000000" w:themeColor="text1"/>
          <w:lang w:val="en-US"/>
        </w:rPr>
        <w:t xml:space="preserve">the </w:t>
      </w:r>
      <w:r w:rsidR="00A70863" w:rsidRPr="0040079E">
        <w:rPr>
          <w:color w:val="000000" w:themeColor="text1"/>
          <w:lang w:val="en-US"/>
        </w:rPr>
        <w:t>“</w:t>
      </w:r>
      <w:r w:rsidR="00836582" w:rsidRPr="0040079E">
        <w:rPr>
          <w:color w:val="000000" w:themeColor="text1"/>
          <w:lang w:val="en-US"/>
        </w:rPr>
        <w:t>superpower English</w:t>
      </w:r>
      <w:r w:rsidR="00A70863" w:rsidRPr="0040079E">
        <w:rPr>
          <w:color w:val="000000" w:themeColor="text1"/>
          <w:lang w:val="en-US"/>
        </w:rPr>
        <w:t>” (p.128)</w:t>
      </w:r>
      <w:r w:rsidR="000967BC" w:rsidRPr="0040079E">
        <w:rPr>
          <w:color w:val="000000" w:themeColor="text1"/>
          <w:lang w:val="en-US"/>
        </w:rPr>
        <w:t xml:space="preserve"> in Korea,</w:t>
      </w:r>
      <w:r w:rsidR="00836582" w:rsidRPr="0040079E">
        <w:rPr>
          <w:color w:val="000000" w:themeColor="text1"/>
          <w:lang w:val="en-US"/>
        </w:rPr>
        <w:t xml:space="preserve"> and thus the only </w:t>
      </w:r>
      <w:r w:rsidR="00A70863" w:rsidRPr="0040079E">
        <w:rPr>
          <w:color w:val="000000" w:themeColor="text1"/>
          <w:lang w:val="en-US"/>
        </w:rPr>
        <w:t>variety worth learning</w:t>
      </w:r>
      <w:r w:rsidR="00836582" w:rsidRPr="0040079E">
        <w:rPr>
          <w:color w:val="000000" w:themeColor="text1"/>
          <w:lang w:val="en-US"/>
        </w:rPr>
        <w:t>.</w:t>
      </w:r>
      <w:r w:rsidR="00217011" w:rsidRPr="0040079E">
        <w:rPr>
          <w:color w:val="000000" w:themeColor="text1"/>
          <w:lang w:val="en-US"/>
        </w:rPr>
        <w:t xml:space="preserve"> </w:t>
      </w:r>
    </w:p>
    <w:p w14:paraId="416A7EA7" w14:textId="77777777" w:rsidR="002F1949" w:rsidRPr="0040079E" w:rsidRDefault="002F1949" w:rsidP="00C3580F">
      <w:pPr>
        <w:spacing w:line="480" w:lineRule="auto"/>
        <w:contextualSpacing/>
        <w:rPr>
          <w:color w:val="000000" w:themeColor="text1"/>
          <w:lang w:val="en-US"/>
        </w:rPr>
      </w:pPr>
    </w:p>
    <w:p w14:paraId="7EF8D37E" w14:textId="386C897B" w:rsidR="00BD758F" w:rsidRPr="0040079E" w:rsidRDefault="00BF6067" w:rsidP="00C3580F">
      <w:pPr>
        <w:spacing w:line="480" w:lineRule="auto"/>
        <w:contextualSpacing/>
        <w:rPr>
          <w:b/>
          <w:bCs/>
          <w:color w:val="000000" w:themeColor="text1"/>
          <w:lang w:val="en-US"/>
        </w:rPr>
      </w:pPr>
      <w:r w:rsidRPr="0040079E">
        <w:rPr>
          <w:b/>
          <w:bCs/>
          <w:color w:val="000000" w:themeColor="text1"/>
          <w:lang w:val="en-US"/>
        </w:rPr>
        <w:t xml:space="preserve">Intercultural learning </w:t>
      </w:r>
      <w:r w:rsidR="00BD758F" w:rsidRPr="0040079E">
        <w:rPr>
          <w:b/>
          <w:bCs/>
          <w:color w:val="000000" w:themeColor="text1"/>
          <w:lang w:val="en-US"/>
        </w:rPr>
        <w:t>in Australia</w:t>
      </w:r>
      <w:r w:rsidR="0050011F" w:rsidRPr="0040079E">
        <w:rPr>
          <w:b/>
          <w:bCs/>
          <w:color w:val="000000" w:themeColor="text1"/>
          <w:lang w:val="en-US"/>
        </w:rPr>
        <w:t xml:space="preserve">n </w:t>
      </w:r>
      <w:r w:rsidR="0034003C" w:rsidRPr="0040079E">
        <w:rPr>
          <w:b/>
          <w:bCs/>
          <w:color w:val="000000" w:themeColor="text1"/>
          <w:lang w:val="en-US"/>
        </w:rPr>
        <w:t xml:space="preserve">English </w:t>
      </w:r>
      <w:r w:rsidR="00E8530B" w:rsidRPr="0040079E">
        <w:rPr>
          <w:b/>
          <w:bCs/>
          <w:color w:val="000000" w:themeColor="text1"/>
          <w:lang w:val="en-US"/>
        </w:rPr>
        <w:t>language</w:t>
      </w:r>
      <w:r w:rsidR="0050011F" w:rsidRPr="0040079E">
        <w:rPr>
          <w:b/>
          <w:bCs/>
          <w:color w:val="000000" w:themeColor="text1"/>
          <w:lang w:val="en-US"/>
        </w:rPr>
        <w:t xml:space="preserve"> schools</w:t>
      </w:r>
      <w:r w:rsidR="00BD758F" w:rsidRPr="0040079E">
        <w:rPr>
          <w:b/>
          <w:bCs/>
          <w:color w:val="000000" w:themeColor="text1"/>
          <w:lang w:val="en-US"/>
        </w:rPr>
        <w:t xml:space="preserve"> </w:t>
      </w:r>
    </w:p>
    <w:p w14:paraId="7F007FB3" w14:textId="117C0C8A" w:rsidR="00633AEA" w:rsidRPr="0040079E" w:rsidRDefault="00D07069" w:rsidP="00C3580F">
      <w:pPr>
        <w:spacing w:line="480" w:lineRule="auto"/>
        <w:contextualSpacing/>
        <w:rPr>
          <w:rFonts w:eastAsiaTheme="minorHAnsi"/>
          <w:color w:val="000000" w:themeColor="text1"/>
          <w:lang w:val="en-US" w:eastAsia="en-US"/>
        </w:rPr>
      </w:pPr>
      <w:r w:rsidRPr="0040079E">
        <w:rPr>
          <w:color w:val="000000" w:themeColor="text1"/>
          <w:lang w:val="en-US"/>
        </w:rPr>
        <w:t>Whereas</w:t>
      </w:r>
      <w:r w:rsidR="002F1949" w:rsidRPr="0040079E">
        <w:rPr>
          <w:color w:val="000000" w:themeColor="text1"/>
          <w:lang w:val="en-US"/>
        </w:rPr>
        <w:t xml:space="preserve"> </w:t>
      </w:r>
      <w:r w:rsidRPr="0040079E">
        <w:rPr>
          <w:color w:val="000000" w:themeColor="text1"/>
          <w:lang w:val="en-US"/>
        </w:rPr>
        <w:t xml:space="preserve">the three </w:t>
      </w:r>
      <w:r w:rsidR="002F1949" w:rsidRPr="0040079E">
        <w:rPr>
          <w:color w:val="000000" w:themeColor="text1"/>
          <w:lang w:val="en-US"/>
        </w:rPr>
        <w:t xml:space="preserve">studies cited </w:t>
      </w:r>
      <w:r w:rsidRPr="0040079E">
        <w:rPr>
          <w:color w:val="000000" w:themeColor="text1"/>
          <w:lang w:val="en-US"/>
        </w:rPr>
        <w:t xml:space="preserve">(Ahn, </w:t>
      </w:r>
      <w:r w:rsidR="00244C39" w:rsidRPr="0040079E">
        <w:rPr>
          <w:color w:val="000000" w:themeColor="text1"/>
          <w:lang w:val="en-US"/>
        </w:rPr>
        <w:t xml:space="preserve">2017; Stanley, 2013; Thomas-Maude, 2021) </w:t>
      </w:r>
      <w:r w:rsidR="002F1949" w:rsidRPr="0040079E">
        <w:rPr>
          <w:color w:val="000000" w:themeColor="text1"/>
          <w:lang w:val="en-US"/>
        </w:rPr>
        <w:t>focus</w:t>
      </w:r>
      <w:r w:rsidR="0005744E" w:rsidRPr="0040079E">
        <w:rPr>
          <w:color w:val="000000" w:themeColor="text1"/>
          <w:lang w:val="en-US"/>
        </w:rPr>
        <w:t>ed</w:t>
      </w:r>
      <w:r w:rsidR="00024DA6" w:rsidRPr="0040079E">
        <w:rPr>
          <w:color w:val="000000" w:themeColor="text1"/>
          <w:lang w:val="en-US"/>
        </w:rPr>
        <w:t xml:space="preserve"> </w:t>
      </w:r>
      <w:r w:rsidR="002F1949" w:rsidRPr="0040079E">
        <w:rPr>
          <w:color w:val="000000" w:themeColor="text1"/>
          <w:lang w:val="en-US"/>
        </w:rPr>
        <w:t xml:space="preserve">on </w:t>
      </w:r>
      <w:r w:rsidR="00244C39" w:rsidRPr="0040079E">
        <w:rPr>
          <w:color w:val="000000" w:themeColor="text1"/>
          <w:lang w:val="en-US"/>
        </w:rPr>
        <w:t xml:space="preserve">‘Western’ teachers of </w:t>
      </w:r>
      <w:r w:rsidR="002F1949" w:rsidRPr="0040079E">
        <w:rPr>
          <w:color w:val="000000" w:themeColor="text1"/>
          <w:lang w:val="en-US"/>
        </w:rPr>
        <w:t>English</w:t>
      </w:r>
      <w:r w:rsidR="00690C11" w:rsidRPr="0040079E">
        <w:rPr>
          <w:color w:val="000000" w:themeColor="text1"/>
          <w:lang w:val="en-US"/>
        </w:rPr>
        <w:t xml:space="preserve"> </w:t>
      </w:r>
      <w:r w:rsidR="00F028E8" w:rsidRPr="0040079E">
        <w:rPr>
          <w:color w:val="000000" w:themeColor="text1"/>
          <w:lang w:val="en-US"/>
        </w:rPr>
        <w:t xml:space="preserve">in students’ </w:t>
      </w:r>
      <w:r w:rsidR="00F028E8" w:rsidRPr="0040079E">
        <w:rPr>
          <w:i/>
          <w:iCs/>
          <w:color w:val="000000" w:themeColor="text1"/>
          <w:lang w:val="en-US"/>
        </w:rPr>
        <w:t>home</w:t>
      </w:r>
      <w:r w:rsidR="00F028E8" w:rsidRPr="0040079E">
        <w:rPr>
          <w:color w:val="000000" w:themeColor="text1"/>
          <w:lang w:val="en-US"/>
        </w:rPr>
        <w:t xml:space="preserve"> countries</w:t>
      </w:r>
      <w:r w:rsidR="00244C39" w:rsidRPr="0040079E">
        <w:rPr>
          <w:color w:val="000000" w:themeColor="text1"/>
          <w:lang w:val="en-US"/>
        </w:rPr>
        <w:t xml:space="preserve"> (Korea, China, and Peru</w:t>
      </w:r>
      <w:r w:rsidR="00C3580F" w:rsidRPr="0040079E">
        <w:rPr>
          <w:color w:val="000000" w:themeColor="text1"/>
          <w:lang w:val="en-US"/>
        </w:rPr>
        <w:t>,</w:t>
      </w:r>
      <w:r w:rsidR="00244C39" w:rsidRPr="0040079E">
        <w:rPr>
          <w:color w:val="000000" w:themeColor="text1"/>
          <w:lang w:val="en-US"/>
        </w:rPr>
        <w:t xml:space="preserve"> respectively), </w:t>
      </w:r>
      <w:r w:rsidR="00E23277" w:rsidRPr="0040079E">
        <w:rPr>
          <w:color w:val="000000" w:themeColor="text1"/>
          <w:lang w:val="en-US"/>
        </w:rPr>
        <w:t xml:space="preserve">such studies are </w:t>
      </w:r>
      <w:r w:rsidR="00244C39" w:rsidRPr="0040079E">
        <w:rPr>
          <w:color w:val="000000" w:themeColor="text1"/>
          <w:lang w:val="en-US"/>
        </w:rPr>
        <w:t xml:space="preserve">nevertheless useful as </w:t>
      </w:r>
      <w:r w:rsidR="000B18B4" w:rsidRPr="0040079E">
        <w:rPr>
          <w:color w:val="000000" w:themeColor="text1"/>
          <w:lang w:val="en-US"/>
        </w:rPr>
        <w:t xml:space="preserve">conceptually comparable </w:t>
      </w:r>
      <w:r w:rsidR="00244C39" w:rsidRPr="0040079E">
        <w:rPr>
          <w:color w:val="000000" w:themeColor="text1"/>
          <w:lang w:val="en-US"/>
        </w:rPr>
        <w:t xml:space="preserve">background to language-travelers’ experiences in </w:t>
      </w:r>
      <w:r w:rsidR="00244C39" w:rsidRPr="0040079E">
        <w:rPr>
          <w:i/>
          <w:iCs/>
          <w:color w:val="000000" w:themeColor="text1"/>
          <w:lang w:val="en-US"/>
        </w:rPr>
        <w:t>Australian</w:t>
      </w:r>
      <w:r w:rsidR="00244C39" w:rsidRPr="0040079E">
        <w:rPr>
          <w:color w:val="000000" w:themeColor="text1"/>
          <w:lang w:val="en-US"/>
        </w:rPr>
        <w:t xml:space="preserve"> language </w:t>
      </w:r>
      <w:r w:rsidR="00244C39" w:rsidRPr="0040079E">
        <w:rPr>
          <w:color w:val="000000" w:themeColor="text1"/>
          <w:lang w:val="en-US"/>
        </w:rPr>
        <w:lastRenderedPageBreak/>
        <w:t>schools</w:t>
      </w:r>
      <w:r w:rsidR="000B18B4" w:rsidRPr="0040079E">
        <w:rPr>
          <w:color w:val="000000" w:themeColor="text1"/>
          <w:lang w:val="en-US"/>
        </w:rPr>
        <w:t>, about which much</w:t>
      </w:r>
      <w:r w:rsidR="00244C39" w:rsidRPr="0040079E">
        <w:rPr>
          <w:color w:val="000000" w:themeColor="text1"/>
          <w:lang w:val="en-US"/>
        </w:rPr>
        <w:t xml:space="preserve"> less has been written. </w:t>
      </w:r>
      <w:r w:rsidR="000E438E" w:rsidRPr="0040079E">
        <w:rPr>
          <w:color w:val="000000" w:themeColor="text1"/>
          <w:lang w:val="en-US"/>
        </w:rPr>
        <w:t xml:space="preserve">Education </w:t>
      </w:r>
      <w:r w:rsidR="00C3580F" w:rsidRPr="0040079E">
        <w:rPr>
          <w:color w:val="000000" w:themeColor="text1"/>
          <w:lang w:val="en-US"/>
        </w:rPr>
        <w:t>scholarship has</w:t>
      </w:r>
      <w:r w:rsidR="000E438E" w:rsidRPr="0040079E">
        <w:rPr>
          <w:color w:val="000000" w:themeColor="text1"/>
          <w:lang w:val="en-US"/>
        </w:rPr>
        <w:t xml:space="preserve"> extensively covered </w:t>
      </w:r>
      <w:r w:rsidR="000E438E" w:rsidRPr="0040079E">
        <w:rPr>
          <w:i/>
          <w:iCs/>
          <w:color w:val="000000" w:themeColor="text1"/>
          <w:lang w:val="en-US"/>
        </w:rPr>
        <w:t>university-level</w:t>
      </w:r>
      <w:r w:rsidR="000E438E" w:rsidRPr="0040079E">
        <w:rPr>
          <w:color w:val="000000" w:themeColor="text1"/>
          <w:lang w:val="en-US"/>
        </w:rPr>
        <w:t xml:space="preserve"> study</w:t>
      </w:r>
      <w:r w:rsidR="00B0140A" w:rsidRPr="0040079E">
        <w:rPr>
          <w:color w:val="000000" w:themeColor="text1"/>
          <w:lang w:val="en-US"/>
        </w:rPr>
        <w:t xml:space="preserve"> in </w:t>
      </w:r>
      <w:r w:rsidR="001B19CD" w:rsidRPr="0040079E">
        <w:rPr>
          <w:color w:val="000000" w:themeColor="text1"/>
          <w:lang w:val="en-US"/>
        </w:rPr>
        <w:t>Anglophone</w:t>
      </w:r>
      <w:r w:rsidR="00B0140A" w:rsidRPr="0040079E">
        <w:rPr>
          <w:color w:val="000000" w:themeColor="text1"/>
          <w:lang w:val="en-US"/>
        </w:rPr>
        <w:t xml:space="preserve"> countries</w:t>
      </w:r>
      <w:r w:rsidR="00280996" w:rsidRPr="0040079E">
        <w:rPr>
          <w:color w:val="000000" w:themeColor="text1"/>
          <w:lang w:val="en-US"/>
        </w:rPr>
        <w:t xml:space="preserve"> (e.g. </w:t>
      </w:r>
      <w:r w:rsidR="001D7773" w:rsidRPr="0040079E">
        <w:rPr>
          <w:color w:val="000000" w:themeColor="text1"/>
          <w:lang w:val="en-US"/>
        </w:rPr>
        <w:t>Bedenlier et al, 2018)</w:t>
      </w:r>
      <w:r w:rsidR="00B0140A" w:rsidRPr="0040079E">
        <w:rPr>
          <w:color w:val="000000" w:themeColor="text1"/>
          <w:lang w:val="en-US"/>
        </w:rPr>
        <w:t xml:space="preserve">, including study abroad </w:t>
      </w:r>
      <w:r w:rsidR="001D7773" w:rsidRPr="0040079E">
        <w:rPr>
          <w:color w:val="000000" w:themeColor="text1"/>
          <w:lang w:val="en-US"/>
        </w:rPr>
        <w:t xml:space="preserve">and/as study-based pathways to migration </w:t>
      </w:r>
      <w:r w:rsidR="00B0140A" w:rsidRPr="0040079E">
        <w:rPr>
          <w:color w:val="000000" w:themeColor="text1"/>
          <w:lang w:val="en-US"/>
        </w:rPr>
        <w:t>(e.g. Jackson, 2010)</w:t>
      </w:r>
      <w:r w:rsidR="00244C39" w:rsidRPr="0040079E">
        <w:rPr>
          <w:color w:val="000000" w:themeColor="text1"/>
          <w:lang w:val="en-US"/>
        </w:rPr>
        <w:t xml:space="preserve">. However, </w:t>
      </w:r>
      <w:r w:rsidR="00CC0358" w:rsidRPr="0040079E">
        <w:rPr>
          <w:color w:val="000000" w:themeColor="text1"/>
          <w:lang w:val="en-US"/>
        </w:rPr>
        <w:t xml:space="preserve">much less attention has been paid to </w:t>
      </w:r>
      <w:r w:rsidR="00690C11" w:rsidRPr="0040079E">
        <w:rPr>
          <w:color w:val="000000" w:themeColor="text1"/>
          <w:lang w:val="en-US"/>
        </w:rPr>
        <w:t>shorter-term</w:t>
      </w:r>
      <w:r w:rsidR="00966627" w:rsidRPr="0040079E">
        <w:rPr>
          <w:color w:val="000000" w:themeColor="text1"/>
          <w:lang w:val="en-US"/>
        </w:rPr>
        <w:t xml:space="preserve">, non-migrant learners who combine </w:t>
      </w:r>
      <w:r w:rsidR="00CB40C2" w:rsidRPr="0040079E">
        <w:rPr>
          <w:color w:val="000000" w:themeColor="text1"/>
          <w:lang w:val="en-US"/>
        </w:rPr>
        <w:t>language</w:t>
      </w:r>
      <w:r w:rsidR="00690C11" w:rsidRPr="0040079E">
        <w:rPr>
          <w:color w:val="000000" w:themeColor="text1"/>
          <w:lang w:val="en-US"/>
        </w:rPr>
        <w:t>-school</w:t>
      </w:r>
      <w:r w:rsidR="00CB40C2" w:rsidRPr="0040079E">
        <w:rPr>
          <w:color w:val="000000" w:themeColor="text1"/>
          <w:lang w:val="en-US"/>
        </w:rPr>
        <w:t xml:space="preserve"> </w:t>
      </w:r>
      <w:r w:rsidR="00966627" w:rsidRPr="0040079E">
        <w:rPr>
          <w:color w:val="000000" w:themeColor="text1"/>
          <w:lang w:val="en-US"/>
        </w:rPr>
        <w:t xml:space="preserve">study with tourism. </w:t>
      </w:r>
      <w:r w:rsidR="00BF0566" w:rsidRPr="0040079E">
        <w:rPr>
          <w:color w:val="000000" w:themeColor="text1"/>
          <w:lang w:val="en-US"/>
        </w:rPr>
        <w:t xml:space="preserve">The </w:t>
      </w:r>
      <w:r w:rsidR="00603FDF" w:rsidRPr="0040079E">
        <w:rPr>
          <w:color w:val="000000" w:themeColor="text1"/>
          <w:lang w:val="en-US"/>
        </w:rPr>
        <w:t>language</w:t>
      </w:r>
      <w:r w:rsidR="00966627" w:rsidRPr="0040079E">
        <w:rPr>
          <w:color w:val="000000" w:themeColor="text1"/>
          <w:lang w:val="en-US"/>
        </w:rPr>
        <w:t>-</w:t>
      </w:r>
      <w:r w:rsidR="008B5DE1" w:rsidRPr="0040079E">
        <w:rPr>
          <w:color w:val="000000" w:themeColor="text1"/>
          <w:lang w:val="en-US"/>
        </w:rPr>
        <w:t>traveler</w:t>
      </w:r>
      <w:r w:rsidR="00BF0566" w:rsidRPr="0040079E">
        <w:rPr>
          <w:color w:val="000000" w:themeColor="text1"/>
          <w:lang w:val="en-US"/>
        </w:rPr>
        <w:t xml:space="preserve">s </w:t>
      </w:r>
      <w:r w:rsidR="00603FDF" w:rsidRPr="0040079E">
        <w:rPr>
          <w:color w:val="000000" w:themeColor="text1"/>
          <w:lang w:val="en-US"/>
        </w:rPr>
        <w:t>that are the focus of</w:t>
      </w:r>
      <w:r w:rsidR="00BF0566" w:rsidRPr="0040079E">
        <w:rPr>
          <w:color w:val="000000" w:themeColor="text1"/>
          <w:lang w:val="en-US"/>
        </w:rPr>
        <w:t xml:space="preserve"> this study </w:t>
      </w:r>
      <w:r w:rsidR="00EC696F" w:rsidRPr="0040079E">
        <w:rPr>
          <w:color w:val="000000" w:themeColor="text1"/>
          <w:lang w:val="en-US"/>
        </w:rPr>
        <w:t xml:space="preserve">are </w:t>
      </w:r>
      <w:r w:rsidR="00952425" w:rsidRPr="0040079E">
        <w:rPr>
          <w:color w:val="000000" w:themeColor="text1"/>
          <w:lang w:val="en-US"/>
        </w:rPr>
        <w:t>partly</w:t>
      </w:r>
      <w:r w:rsidR="00EC696F" w:rsidRPr="0040079E">
        <w:rPr>
          <w:color w:val="000000" w:themeColor="text1"/>
          <w:lang w:val="en-US"/>
        </w:rPr>
        <w:t xml:space="preserve"> tourists and </w:t>
      </w:r>
      <w:r w:rsidR="00952425" w:rsidRPr="0040079E">
        <w:rPr>
          <w:color w:val="000000" w:themeColor="text1"/>
          <w:lang w:val="en-US"/>
        </w:rPr>
        <w:t xml:space="preserve">partly </w:t>
      </w:r>
      <w:r w:rsidR="00EC696F" w:rsidRPr="0040079E">
        <w:rPr>
          <w:color w:val="000000" w:themeColor="text1"/>
          <w:lang w:val="en-US"/>
        </w:rPr>
        <w:t xml:space="preserve">young people engaged in </w:t>
      </w:r>
      <w:r w:rsidR="00812176" w:rsidRPr="0040079E">
        <w:rPr>
          <w:color w:val="000000" w:themeColor="text1"/>
          <w:lang w:val="en-US"/>
        </w:rPr>
        <w:t xml:space="preserve">a </w:t>
      </w:r>
      <w:r w:rsidR="0058041D" w:rsidRPr="0040079E">
        <w:rPr>
          <w:color w:val="000000" w:themeColor="text1"/>
          <w:lang w:val="en-US"/>
        </w:rPr>
        <w:t>bigger</w:t>
      </w:r>
      <w:r w:rsidR="00650883" w:rsidRPr="0040079E">
        <w:rPr>
          <w:color w:val="000000" w:themeColor="text1"/>
          <w:lang w:val="en-US"/>
        </w:rPr>
        <w:t xml:space="preserve"> project</w:t>
      </w:r>
      <w:r w:rsidR="00812176" w:rsidRPr="0040079E">
        <w:rPr>
          <w:color w:val="000000" w:themeColor="text1"/>
          <w:lang w:val="en-US"/>
        </w:rPr>
        <w:t xml:space="preserve"> t</w:t>
      </w:r>
      <w:r w:rsidR="00650883" w:rsidRPr="0040079E">
        <w:rPr>
          <w:color w:val="000000" w:themeColor="text1"/>
          <w:lang w:val="en-US"/>
        </w:rPr>
        <w:t xml:space="preserve">hat </w:t>
      </w:r>
      <w:r w:rsidR="00650883" w:rsidRPr="0040079E">
        <w:rPr>
          <w:rFonts w:eastAsiaTheme="minorHAnsi"/>
          <w:color w:val="000000" w:themeColor="text1"/>
          <w:lang w:val="en-US" w:eastAsia="en-US"/>
        </w:rPr>
        <w:t>Ibarra</w:t>
      </w:r>
      <w:r w:rsidR="00650883" w:rsidRPr="0040079E">
        <w:rPr>
          <w:color w:val="000000" w:themeColor="text1"/>
          <w:lang w:val="en-US"/>
        </w:rPr>
        <w:t xml:space="preserve"> </w:t>
      </w:r>
      <w:r w:rsidR="00650883" w:rsidRPr="0040079E">
        <w:rPr>
          <w:rFonts w:eastAsiaTheme="minorHAnsi"/>
          <w:color w:val="000000" w:themeColor="text1"/>
          <w:lang w:val="en-US" w:eastAsia="en-US"/>
        </w:rPr>
        <w:t>and Petriglieri (2010, p.10) call ‘identity play’, defined as ‘engagement in provisional</w:t>
      </w:r>
      <w:r w:rsidR="00650883" w:rsidRPr="0040079E">
        <w:rPr>
          <w:color w:val="000000" w:themeColor="text1"/>
          <w:lang w:val="en-US"/>
        </w:rPr>
        <w:t xml:space="preserve"> </w:t>
      </w:r>
      <w:r w:rsidR="00650883" w:rsidRPr="0040079E">
        <w:rPr>
          <w:rFonts w:eastAsiaTheme="minorHAnsi"/>
          <w:color w:val="000000" w:themeColor="text1"/>
          <w:lang w:val="en-US" w:eastAsia="en-US"/>
        </w:rPr>
        <w:t xml:space="preserve">but active trial of possible future </w:t>
      </w:r>
      <w:r w:rsidR="00676962" w:rsidRPr="0040079E">
        <w:rPr>
          <w:rFonts w:eastAsiaTheme="minorHAnsi"/>
          <w:color w:val="000000" w:themeColor="text1"/>
          <w:lang w:val="en-US" w:eastAsia="en-US"/>
        </w:rPr>
        <w:t>selves’</w:t>
      </w:r>
      <w:r w:rsidR="00952425" w:rsidRPr="0040079E">
        <w:rPr>
          <w:rFonts w:eastAsiaTheme="minorHAnsi"/>
          <w:color w:val="000000" w:themeColor="text1"/>
          <w:lang w:val="en-US" w:eastAsia="en-US"/>
        </w:rPr>
        <w:t xml:space="preserve">. </w:t>
      </w:r>
      <w:r w:rsidR="008813E1" w:rsidRPr="0040079E">
        <w:rPr>
          <w:rFonts w:eastAsiaTheme="minorHAnsi"/>
          <w:color w:val="000000" w:themeColor="text1"/>
          <w:lang w:val="en-US" w:eastAsia="en-US"/>
        </w:rPr>
        <w:t>I</w:t>
      </w:r>
      <w:r w:rsidR="00650883" w:rsidRPr="0040079E">
        <w:rPr>
          <w:rFonts w:eastAsiaTheme="minorHAnsi"/>
          <w:color w:val="000000" w:themeColor="text1"/>
          <w:lang w:val="en-US" w:eastAsia="en-US"/>
        </w:rPr>
        <w:t>n</w:t>
      </w:r>
      <w:r w:rsidR="00952425" w:rsidRPr="0040079E">
        <w:rPr>
          <w:rFonts w:eastAsiaTheme="minorHAnsi"/>
          <w:color w:val="000000" w:themeColor="text1"/>
          <w:lang w:val="en-US" w:eastAsia="en-US"/>
        </w:rPr>
        <w:t xml:space="preserve"> the pursuit of </w:t>
      </w:r>
      <w:r w:rsidR="0058041D" w:rsidRPr="0040079E">
        <w:rPr>
          <w:rFonts w:eastAsiaTheme="minorHAnsi"/>
          <w:color w:val="000000" w:themeColor="text1"/>
          <w:lang w:val="en-US" w:eastAsia="en-US"/>
        </w:rPr>
        <w:t>improving their English</w:t>
      </w:r>
      <w:r w:rsidR="008813E1" w:rsidRPr="0040079E">
        <w:rPr>
          <w:rFonts w:eastAsiaTheme="minorHAnsi"/>
          <w:color w:val="000000" w:themeColor="text1"/>
          <w:lang w:val="en-US" w:eastAsia="en-US"/>
        </w:rPr>
        <w:t xml:space="preserve"> —</w:t>
      </w:r>
      <w:r w:rsidR="003E71C9" w:rsidRPr="0040079E">
        <w:rPr>
          <w:rFonts w:eastAsiaTheme="minorHAnsi"/>
          <w:color w:val="000000" w:themeColor="text1"/>
          <w:lang w:val="en-US" w:eastAsia="en-US"/>
        </w:rPr>
        <w:t xml:space="preserve">thereby </w:t>
      </w:r>
      <w:r w:rsidR="000661F6" w:rsidRPr="0040079E">
        <w:rPr>
          <w:rFonts w:eastAsiaTheme="minorHAnsi"/>
          <w:color w:val="000000" w:themeColor="text1"/>
          <w:lang w:val="en-US" w:eastAsia="en-US"/>
        </w:rPr>
        <w:t>becoming</w:t>
      </w:r>
      <w:r w:rsidR="0058041D" w:rsidRPr="0040079E">
        <w:rPr>
          <w:rFonts w:eastAsiaTheme="minorHAnsi"/>
          <w:color w:val="000000" w:themeColor="text1"/>
          <w:lang w:val="en-US" w:eastAsia="en-US"/>
        </w:rPr>
        <w:t xml:space="preserve"> </w:t>
      </w:r>
      <w:r w:rsidR="00C3580F" w:rsidRPr="0040079E">
        <w:rPr>
          <w:rFonts w:eastAsiaTheme="minorHAnsi"/>
          <w:color w:val="000000" w:themeColor="text1"/>
          <w:lang w:val="en-US" w:eastAsia="en-US"/>
        </w:rPr>
        <w:t xml:space="preserve">more </w:t>
      </w:r>
      <w:r w:rsidR="0058041D" w:rsidRPr="0040079E">
        <w:rPr>
          <w:rFonts w:eastAsiaTheme="minorHAnsi"/>
          <w:color w:val="000000" w:themeColor="text1"/>
          <w:lang w:val="en-US" w:eastAsia="en-US"/>
        </w:rPr>
        <w:t xml:space="preserve">‘global’ </w:t>
      </w:r>
      <w:r w:rsidR="000661F6" w:rsidRPr="0040079E">
        <w:rPr>
          <w:rFonts w:eastAsiaTheme="minorHAnsi"/>
          <w:color w:val="000000" w:themeColor="text1"/>
          <w:lang w:val="en-US" w:eastAsia="en-US"/>
        </w:rPr>
        <w:t>in</w:t>
      </w:r>
      <w:r w:rsidR="0058041D" w:rsidRPr="0040079E">
        <w:rPr>
          <w:rFonts w:eastAsiaTheme="minorHAnsi"/>
          <w:color w:val="000000" w:themeColor="text1"/>
          <w:lang w:val="en-US" w:eastAsia="en-US"/>
        </w:rPr>
        <w:t xml:space="preserve"> outlook</w:t>
      </w:r>
      <w:r w:rsidR="0011644B" w:rsidRPr="0040079E">
        <w:rPr>
          <w:rFonts w:eastAsiaTheme="minorHAnsi"/>
          <w:color w:val="000000" w:themeColor="text1"/>
          <w:lang w:val="en-US" w:eastAsia="en-US"/>
        </w:rPr>
        <w:t xml:space="preserve"> and identities</w:t>
      </w:r>
      <w:r w:rsidR="008813E1" w:rsidRPr="0040079E">
        <w:rPr>
          <w:rFonts w:eastAsiaTheme="minorHAnsi"/>
          <w:color w:val="000000" w:themeColor="text1"/>
          <w:lang w:val="en-US" w:eastAsia="en-US"/>
        </w:rPr>
        <w:t>—</w:t>
      </w:r>
      <w:r w:rsidR="00676962" w:rsidRPr="0040079E">
        <w:rPr>
          <w:rFonts w:eastAsiaTheme="minorHAnsi"/>
          <w:color w:val="000000" w:themeColor="text1"/>
          <w:lang w:val="en-US" w:eastAsia="en-US"/>
        </w:rPr>
        <w:t xml:space="preserve"> </w:t>
      </w:r>
      <w:r w:rsidR="00C3580F" w:rsidRPr="0040079E">
        <w:rPr>
          <w:rFonts w:eastAsiaTheme="minorHAnsi"/>
          <w:color w:val="000000" w:themeColor="text1"/>
          <w:lang w:val="en-US" w:eastAsia="en-US"/>
        </w:rPr>
        <w:t>they</w:t>
      </w:r>
      <w:r w:rsidR="0058041D" w:rsidRPr="0040079E">
        <w:rPr>
          <w:rFonts w:eastAsiaTheme="minorHAnsi"/>
          <w:color w:val="000000" w:themeColor="text1"/>
          <w:lang w:val="en-US" w:eastAsia="en-US"/>
        </w:rPr>
        <w:t xml:space="preserve"> aim to develop intercultural competence</w:t>
      </w:r>
      <w:r w:rsidR="00142923" w:rsidRPr="0040079E">
        <w:rPr>
          <w:rFonts w:eastAsiaTheme="minorHAnsi"/>
          <w:color w:val="000000" w:themeColor="text1"/>
          <w:lang w:val="en-US" w:eastAsia="en-US"/>
        </w:rPr>
        <w:t xml:space="preserve"> not least </w:t>
      </w:r>
      <w:r w:rsidR="00944F79" w:rsidRPr="0040079E">
        <w:rPr>
          <w:rFonts w:eastAsiaTheme="minorHAnsi"/>
          <w:color w:val="000000" w:themeColor="text1"/>
          <w:lang w:val="en-US" w:eastAsia="en-US"/>
        </w:rPr>
        <w:t>through exposure</w:t>
      </w:r>
      <w:r w:rsidR="00142923" w:rsidRPr="0040079E">
        <w:rPr>
          <w:rFonts w:eastAsiaTheme="minorHAnsi"/>
          <w:color w:val="000000" w:themeColor="text1"/>
          <w:lang w:val="en-US" w:eastAsia="en-US"/>
        </w:rPr>
        <w:t xml:space="preserve"> to extra-national</w:t>
      </w:r>
      <w:r w:rsidR="007831C5" w:rsidRPr="0040079E">
        <w:rPr>
          <w:rFonts w:eastAsiaTheme="minorHAnsi"/>
          <w:color w:val="000000" w:themeColor="text1"/>
          <w:lang w:val="en-US" w:eastAsia="en-US"/>
        </w:rPr>
        <w:t xml:space="preserve"> </w:t>
      </w:r>
      <w:r w:rsidR="00142923" w:rsidRPr="0040079E">
        <w:rPr>
          <w:rFonts w:eastAsiaTheme="minorHAnsi"/>
          <w:color w:val="000000" w:themeColor="text1"/>
          <w:lang w:val="en-US" w:eastAsia="en-US"/>
        </w:rPr>
        <w:t>perspectives</w:t>
      </w:r>
      <w:r w:rsidR="0058041D" w:rsidRPr="0040079E">
        <w:rPr>
          <w:rFonts w:eastAsiaTheme="minorHAnsi"/>
          <w:color w:val="000000" w:themeColor="text1"/>
          <w:lang w:val="en-US" w:eastAsia="en-US"/>
        </w:rPr>
        <w:t xml:space="preserve">. </w:t>
      </w:r>
    </w:p>
    <w:p w14:paraId="3562B5B0" w14:textId="59FB0E11" w:rsidR="003E71C9" w:rsidRPr="0040079E" w:rsidRDefault="00FB0131" w:rsidP="00C3580F">
      <w:pPr>
        <w:spacing w:line="480" w:lineRule="auto"/>
        <w:ind w:firstLine="720"/>
        <w:contextualSpacing/>
        <w:rPr>
          <w:rFonts w:eastAsiaTheme="minorHAnsi"/>
          <w:color w:val="000000" w:themeColor="text1"/>
          <w:lang w:val="en-US" w:eastAsia="en-US"/>
        </w:rPr>
      </w:pPr>
      <w:r w:rsidRPr="0040079E">
        <w:rPr>
          <w:rFonts w:eastAsiaTheme="minorHAnsi"/>
          <w:color w:val="000000" w:themeColor="text1"/>
          <w:lang w:val="en-US" w:eastAsia="en-US"/>
        </w:rPr>
        <w:t xml:space="preserve">But this does not always go smoothly. </w:t>
      </w:r>
      <w:r w:rsidR="007831C5" w:rsidRPr="0040079E">
        <w:rPr>
          <w:rFonts w:eastAsiaTheme="minorHAnsi"/>
          <w:color w:val="000000" w:themeColor="text1"/>
          <w:lang w:val="en-US" w:eastAsia="en-US"/>
        </w:rPr>
        <w:t xml:space="preserve">In </w:t>
      </w:r>
      <w:r w:rsidR="00ED0DAC" w:rsidRPr="0040079E">
        <w:rPr>
          <w:rFonts w:eastAsiaTheme="minorHAnsi"/>
          <w:color w:val="000000" w:themeColor="text1"/>
          <w:lang w:val="en-US" w:eastAsia="en-US"/>
        </w:rPr>
        <w:t>one of very few studies</w:t>
      </w:r>
      <w:r w:rsidR="007831C5" w:rsidRPr="0040079E">
        <w:rPr>
          <w:rFonts w:eastAsiaTheme="minorHAnsi"/>
          <w:color w:val="000000" w:themeColor="text1"/>
          <w:lang w:val="en-US" w:eastAsia="en-US"/>
        </w:rPr>
        <w:t xml:space="preserve"> </w:t>
      </w:r>
      <w:r w:rsidR="00633AEA" w:rsidRPr="0040079E">
        <w:rPr>
          <w:rFonts w:eastAsiaTheme="minorHAnsi"/>
          <w:color w:val="000000" w:themeColor="text1"/>
          <w:lang w:val="en-US" w:eastAsia="en-US"/>
        </w:rPr>
        <w:t>of</w:t>
      </w:r>
      <w:r w:rsidR="007831C5" w:rsidRPr="0040079E">
        <w:rPr>
          <w:rFonts w:eastAsiaTheme="minorHAnsi"/>
          <w:color w:val="000000" w:themeColor="text1"/>
          <w:lang w:val="en-US" w:eastAsia="en-US"/>
        </w:rPr>
        <w:t xml:space="preserve"> Australian English language </w:t>
      </w:r>
      <w:r w:rsidR="0005744E" w:rsidRPr="0040079E">
        <w:rPr>
          <w:rFonts w:eastAsiaTheme="minorHAnsi"/>
          <w:color w:val="000000" w:themeColor="text1"/>
          <w:lang w:val="en-US" w:eastAsia="en-US"/>
        </w:rPr>
        <w:t>centers</w:t>
      </w:r>
      <w:r w:rsidR="00966627" w:rsidRPr="0040079E">
        <w:rPr>
          <w:rFonts w:eastAsiaTheme="minorHAnsi"/>
          <w:color w:val="000000" w:themeColor="text1"/>
          <w:lang w:val="en-US" w:eastAsia="en-US"/>
        </w:rPr>
        <w:t xml:space="preserve"> —although </w:t>
      </w:r>
      <w:r w:rsidR="00633AEA" w:rsidRPr="0040079E">
        <w:rPr>
          <w:rFonts w:eastAsiaTheme="minorHAnsi"/>
          <w:color w:val="000000" w:themeColor="text1"/>
          <w:lang w:val="en-US" w:eastAsia="en-US"/>
        </w:rPr>
        <w:t>the</w:t>
      </w:r>
      <w:r w:rsidR="00966627" w:rsidRPr="0040079E">
        <w:rPr>
          <w:rFonts w:eastAsiaTheme="minorHAnsi"/>
          <w:color w:val="000000" w:themeColor="text1"/>
          <w:lang w:val="en-US" w:eastAsia="en-US"/>
        </w:rPr>
        <w:t xml:space="preserve"> focus is on teachers</w:t>
      </w:r>
      <w:r w:rsidR="00633AEA" w:rsidRPr="0040079E">
        <w:rPr>
          <w:rFonts w:eastAsiaTheme="minorHAnsi"/>
          <w:color w:val="000000" w:themeColor="text1"/>
          <w:lang w:val="en-US" w:eastAsia="en-US"/>
        </w:rPr>
        <w:t xml:space="preserve"> rather than </w:t>
      </w:r>
      <w:r w:rsidR="00C3580F" w:rsidRPr="0040079E">
        <w:rPr>
          <w:rFonts w:eastAsiaTheme="minorHAnsi"/>
          <w:color w:val="000000" w:themeColor="text1"/>
          <w:lang w:val="en-US" w:eastAsia="en-US"/>
        </w:rPr>
        <w:t>students</w:t>
      </w:r>
      <w:r w:rsidR="00966627" w:rsidRPr="0040079E">
        <w:rPr>
          <w:rFonts w:eastAsiaTheme="minorHAnsi"/>
          <w:color w:val="000000" w:themeColor="text1"/>
          <w:lang w:val="en-US" w:eastAsia="en-US"/>
        </w:rPr>
        <w:t>—</w:t>
      </w:r>
      <w:r w:rsidR="007831C5" w:rsidRPr="0040079E">
        <w:rPr>
          <w:rFonts w:eastAsiaTheme="minorHAnsi"/>
          <w:color w:val="000000" w:themeColor="text1"/>
          <w:lang w:val="en-US" w:eastAsia="en-US"/>
        </w:rPr>
        <w:t xml:space="preserve"> Senior (2006) </w:t>
      </w:r>
      <w:r w:rsidR="00633AEA" w:rsidRPr="0040079E">
        <w:rPr>
          <w:rFonts w:eastAsiaTheme="minorHAnsi"/>
          <w:color w:val="000000" w:themeColor="text1"/>
          <w:lang w:val="en-US" w:eastAsia="en-US"/>
        </w:rPr>
        <w:t>notes</w:t>
      </w:r>
      <w:r w:rsidR="007831C5" w:rsidRPr="0040079E">
        <w:rPr>
          <w:rFonts w:eastAsiaTheme="minorHAnsi"/>
          <w:color w:val="000000" w:themeColor="text1"/>
          <w:lang w:val="en-US" w:eastAsia="en-US"/>
        </w:rPr>
        <w:t xml:space="preserve"> that </w:t>
      </w:r>
      <w:r w:rsidR="007F6A2A" w:rsidRPr="0040079E">
        <w:rPr>
          <w:rFonts w:eastAsiaTheme="minorHAnsi"/>
          <w:color w:val="000000" w:themeColor="text1"/>
          <w:lang w:val="en-US" w:eastAsia="en-US"/>
        </w:rPr>
        <w:t xml:space="preserve">intercultural </w:t>
      </w:r>
      <w:r w:rsidR="007831C5" w:rsidRPr="0040079E">
        <w:rPr>
          <w:rFonts w:eastAsiaTheme="minorHAnsi"/>
          <w:color w:val="000000" w:themeColor="text1"/>
          <w:lang w:val="en-US" w:eastAsia="en-US"/>
        </w:rPr>
        <w:t xml:space="preserve">conflict </w:t>
      </w:r>
      <w:r w:rsidR="00C3580F" w:rsidRPr="0040079E">
        <w:rPr>
          <w:rFonts w:eastAsiaTheme="minorHAnsi"/>
          <w:color w:val="000000" w:themeColor="text1"/>
          <w:lang w:val="en-US" w:eastAsia="en-US"/>
        </w:rPr>
        <w:t>often</w:t>
      </w:r>
      <w:r w:rsidR="007831C5" w:rsidRPr="0040079E">
        <w:rPr>
          <w:rFonts w:eastAsiaTheme="minorHAnsi"/>
          <w:color w:val="000000" w:themeColor="text1"/>
          <w:lang w:val="en-US" w:eastAsia="en-US"/>
        </w:rPr>
        <w:t xml:space="preserve"> arises. For example, she </w:t>
      </w:r>
      <w:r w:rsidR="00054F8E" w:rsidRPr="0040079E">
        <w:rPr>
          <w:rFonts w:eastAsiaTheme="minorHAnsi"/>
          <w:color w:val="000000" w:themeColor="text1"/>
          <w:lang w:val="en-US" w:eastAsia="en-US"/>
        </w:rPr>
        <w:t>describe</w:t>
      </w:r>
      <w:r w:rsidR="00142923" w:rsidRPr="0040079E">
        <w:rPr>
          <w:rFonts w:eastAsiaTheme="minorHAnsi"/>
          <w:color w:val="000000" w:themeColor="text1"/>
          <w:lang w:val="en-US" w:eastAsia="en-US"/>
        </w:rPr>
        <w:t>s</w:t>
      </w:r>
      <w:r w:rsidR="00054F8E" w:rsidRPr="0040079E">
        <w:rPr>
          <w:rFonts w:eastAsiaTheme="minorHAnsi"/>
          <w:color w:val="000000" w:themeColor="text1"/>
          <w:lang w:val="en-US" w:eastAsia="en-US"/>
        </w:rPr>
        <w:t xml:space="preserve"> a </w:t>
      </w:r>
      <w:r w:rsidR="007831C5" w:rsidRPr="0040079E">
        <w:rPr>
          <w:rFonts w:eastAsiaTheme="minorHAnsi"/>
          <w:color w:val="000000" w:themeColor="text1"/>
          <w:lang w:val="en-US" w:eastAsia="en-US"/>
        </w:rPr>
        <w:t xml:space="preserve">group </w:t>
      </w:r>
      <w:r w:rsidR="003E71C9" w:rsidRPr="0040079E">
        <w:rPr>
          <w:rFonts w:eastAsiaTheme="minorHAnsi"/>
          <w:color w:val="000000" w:themeColor="text1"/>
          <w:lang w:val="en-US" w:eastAsia="en-US"/>
        </w:rPr>
        <w:t>of</w:t>
      </w:r>
      <w:r w:rsidR="00142923" w:rsidRPr="0040079E">
        <w:rPr>
          <w:rFonts w:eastAsiaTheme="minorHAnsi"/>
          <w:color w:val="000000" w:themeColor="text1"/>
          <w:lang w:val="en-US" w:eastAsia="en-US"/>
        </w:rPr>
        <w:t xml:space="preserve"> </w:t>
      </w:r>
      <w:r w:rsidR="007831C5" w:rsidRPr="0040079E">
        <w:rPr>
          <w:rFonts w:eastAsiaTheme="minorHAnsi"/>
          <w:color w:val="000000" w:themeColor="text1"/>
          <w:lang w:val="en-US" w:eastAsia="en-US"/>
        </w:rPr>
        <w:t xml:space="preserve">Korean and Japanese </w:t>
      </w:r>
      <w:r w:rsidR="003E71C9" w:rsidRPr="0040079E">
        <w:rPr>
          <w:rFonts w:eastAsiaTheme="minorHAnsi"/>
          <w:color w:val="000000" w:themeColor="text1"/>
          <w:lang w:val="en-US" w:eastAsia="en-US"/>
        </w:rPr>
        <w:t>learners</w:t>
      </w:r>
      <w:r w:rsidR="007831C5" w:rsidRPr="0040079E">
        <w:rPr>
          <w:rFonts w:eastAsiaTheme="minorHAnsi"/>
          <w:color w:val="000000" w:themeColor="text1"/>
          <w:lang w:val="en-US" w:eastAsia="en-US"/>
        </w:rPr>
        <w:t xml:space="preserve"> </w:t>
      </w:r>
      <w:r w:rsidR="003E71C9" w:rsidRPr="0040079E">
        <w:rPr>
          <w:rFonts w:eastAsiaTheme="minorHAnsi"/>
          <w:color w:val="000000" w:themeColor="text1"/>
          <w:lang w:val="en-US" w:eastAsia="en-US"/>
        </w:rPr>
        <w:t>whose</w:t>
      </w:r>
      <w:r w:rsidR="007831C5" w:rsidRPr="0040079E">
        <w:rPr>
          <w:rFonts w:eastAsiaTheme="minorHAnsi"/>
          <w:color w:val="000000" w:themeColor="text1"/>
          <w:lang w:val="en-US" w:eastAsia="en-US"/>
        </w:rPr>
        <w:t xml:space="preserve"> English lesson</w:t>
      </w:r>
      <w:r w:rsidR="003E71C9" w:rsidRPr="0040079E">
        <w:rPr>
          <w:rFonts w:eastAsiaTheme="minorHAnsi"/>
          <w:color w:val="000000" w:themeColor="text1"/>
          <w:lang w:val="en-US" w:eastAsia="en-US"/>
        </w:rPr>
        <w:t>,</w:t>
      </w:r>
      <w:r w:rsidR="007831C5" w:rsidRPr="0040079E">
        <w:rPr>
          <w:rFonts w:eastAsiaTheme="minorHAnsi"/>
          <w:color w:val="000000" w:themeColor="text1"/>
          <w:lang w:val="en-US" w:eastAsia="en-US"/>
        </w:rPr>
        <w:t xml:space="preserve"> on </w:t>
      </w:r>
      <w:r w:rsidR="00B773C0" w:rsidRPr="0040079E">
        <w:rPr>
          <w:rFonts w:eastAsiaTheme="minorHAnsi"/>
          <w:color w:val="000000" w:themeColor="text1"/>
          <w:lang w:val="en-US" w:eastAsia="en-US"/>
        </w:rPr>
        <w:t xml:space="preserve">an </w:t>
      </w:r>
      <w:r w:rsidR="007831C5" w:rsidRPr="0040079E">
        <w:rPr>
          <w:rFonts w:eastAsiaTheme="minorHAnsi"/>
          <w:color w:val="000000" w:themeColor="text1"/>
          <w:lang w:val="en-US" w:eastAsia="en-US"/>
        </w:rPr>
        <w:t>August 6</w:t>
      </w:r>
      <w:r w:rsidR="007831C5" w:rsidRPr="0040079E">
        <w:rPr>
          <w:rFonts w:eastAsiaTheme="minorHAnsi"/>
          <w:color w:val="000000" w:themeColor="text1"/>
          <w:vertAlign w:val="superscript"/>
          <w:lang w:val="en-US" w:eastAsia="en-US"/>
        </w:rPr>
        <w:t>th</w:t>
      </w:r>
      <w:r w:rsidR="007831C5" w:rsidRPr="0040079E">
        <w:rPr>
          <w:rFonts w:eastAsiaTheme="minorHAnsi"/>
          <w:color w:val="000000" w:themeColor="text1"/>
          <w:lang w:val="en-US" w:eastAsia="en-US"/>
        </w:rPr>
        <w:t xml:space="preserve">, </w:t>
      </w:r>
      <w:r w:rsidR="003E71C9" w:rsidRPr="0040079E">
        <w:rPr>
          <w:rFonts w:eastAsiaTheme="minorHAnsi"/>
          <w:color w:val="000000" w:themeColor="text1"/>
          <w:lang w:val="en-US" w:eastAsia="en-US"/>
        </w:rPr>
        <w:t xml:space="preserve">had been planned to commemorate </w:t>
      </w:r>
      <w:r w:rsidR="007831C5" w:rsidRPr="0040079E">
        <w:rPr>
          <w:rFonts w:eastAsiaTheme="minorHAnsi"/>
          <w:color w:val="000000" w:themeColor="text1"/>
          <w:lang w:val="en-US" w:eastAsia="en-US"/>
        </w:rPr>
        <w:t xml:space="preserve">the anniversary of the atom bomb </w:t>
      </w:r>
      <w:r w:rsidR="003E71C9" w:rsidRPr="0040079E">
        <w:rPr>
          <w:rFonts w:eastAsiaTheme="minorHAnsi"/>
          <w:color w:val="000000" w:themeColor="text1"/>
          <w:lang w:val="en-US" w:eastAsia="en-US"/>
        </w:rPr>
        <w:t xml:space="preserve">attack </w:t>
      </w:r>
      <w:r w:rsidR="007831C5" w:rsidRPr="0040079E">
        <w:rPr>
          <w:rFonts w:eastAsiaTheme="minorHAnsi"/>
          <w:color w:val="000000" w:themeColor="text1"/>
          <w:lang w:val="en-US" w:eastAsia="en-US"/>
        </w:rPr>
        <w:t xml:space="preserve">in Hiroshima. </w:t>
      </w:r>
      <w:r w:rsidR="00F12879" w:rsidRPr="0040079E">
        <w:rPr>
          <w:rFonts w:eastAsiaTheme="minorHAnsi"/>
          <w:color w:val="000000" w:themeColor="text1"/>
          <w:lang w:val="en-US" w:eastAsia="en-US"/>
        </w:rPr>
        <w:t>While the (Australian)</w:t>
      </w:r>
      <w:r w:rsidR="007831C5" w:rsidRPr="0040079E">
        <w:rPr>
          <w:rFonts w:eastAsiaTheme="minorHAnsi"/>
          <w:color w:val="000000" w:themeColor="text1"/>
          <w:lang w:val="en-US" w:eastAsia="en-US"/>
        </w:rPr>
        <w:t xml:space="preserve"> teacher </w:t>
      </w:r>
      <w:r w:rsidR="003E71C9" w:rsidRPr="0040079E">
        <w:rPr>
          <w:rFonts w:eastAsiaTheme="minorHAnsi"/>
          <w:color w:val="000000" w:themeColor="text1"/>
          <w:lang w:val="en-US" w:eastAsia="en-US"/>
        </w:rPr>
        <w:t xml:space="preserve">had </w:t>
      </w:r>
      <w:r w:rsidR="004101D5" w:rsidRPr="0040079E">
        <w:rPr>
          <w:rFonts w:eastAsiaTheme="minorHAnsi"/>
          <w:color w:val="000000" w:themeColor="text1"/>
          <w:lang w:val="en-US" w:eastAsia="en-US"/>
        </w:rPr>
        <w:t>intended</w:t>
      </w:r>
      <w:r w:rsidR="007831C5" w:rsidRPr="0040079E">
        <w:rPr>
          <w:rFonts w:eastAsiaTheme="minorHAnsi"/>
          <w:color w:val="000000" w:themeColor="text1"/>
          <w:lang w:val="en-US" w:eastAsia="en-US"/>
        </w:rPr>
        <w:t xml:space="preserve"> “to end the lesson with one minute’s silence in which the class would collectively remember all the Japanese civilians who died at Hiroshima”</w:t>
      </w:r>
      <w:r w:rsidR="00F12879" w:rsidRPr="0040079E">
        <w:rPr>
          <w:rFonts w:eastAsiaTheme="minorHAnsi"/>
          <w:color w:val="000000" w:themeColor="text1"/>
          <w:lang w:val="en-US" w:eastAsia="en-US"/>
        </w:rPr>
        <w:t xml:space="preserve"> (p.137)—</w:t>
      </w:r>
      <w:r w:rsidR="007831C5" w:rsidRPr="0040079E">
        <w:rPr>
          <w:rFonts w:eastAsiaTheme="minorHAnsi"/>
          <w:color w:val="000000" w:themeColor="text1"/>
          <w:lang w:val="en-US" w:eastAsia="en-US"/>
        </w:rPr>
        <w:t xml:space="preserve"> the Korean</w:t>
      </w:r>
      <w:r w:rsidR="003317EC" w:rsidRPr="0040079E">
        <w:rPr>
          <w:rFonts w:eastAsiaTheme="minorHAnsi"/>
          <w:color w:val="000000" w:themeColor="text1"/>
          <w:lang w:val="en-US" w:eastAsia="en-US"/>
        </w:rPr>
        <w:t>s</w:t>
      </w:r>
      <w:r w:rsidR="007831C5" w:rsidRPr="0040079E">
        <w:rPr>
          <w:rFonts w:eastAsiaTheme="minorHAnsi"/>
          <w:color w:val="000000" w:themeColor="text1"/>
          <w:lang w:val="en-US" w:eastAsia="en-US"/>
        </w:rPr>
        <w:t xml:space="preserve"> </w:t>
      </w:r>
      <w:r w:rsidR="003E71C9" w:rsidRPr="0040079E">
        <w:rPr>
          <w:rFonts w:eastAsiaTheme="minorHAnsi"/>
          <w:color w:val="000000" w:themeColor="text1"/>
          <w:lang w:val="en-US" w:eastAsia="en-US"/>
        </w:rPr>
        <w:t xml:space="preserve">noisily protested, </w:t>
      </w:r>
      <w:r w:rsidR="007831C5" w:rsidRPr="0040079E">
        <w:rPr>
          <w:rFonts w:eastAsiaTheme="minorHAnsi"/>
          <w:color w:val="000000" w:themeColor="text1"/>
          <w:lang w:val="en-US" w:eastAsia="en-US"/>
        </w:rPr>
        <w:t xml:space="preserve">noting that </w:t>
      </w:r>
      <w:r w:rsidR="006E0315" w:rsidRPr="0040079E">
        <w:rPr>
          <w:rFonts w:eastAsiaTheme="minorHAnsi"/>
          <w:color w:val="000000" w:themeColor="text1"/>
          <w:lang w:val="en-US" w:eastAsia="en-US"/>
        </w:rPr>
        <w:t>many</w:t>
      </w:r>
      <w:r w:rsidR="007831C5" w:rsidRPr="0040079E">
        <w:rPr>
          <w:rFonts w:eastAsiaTheme="minorHAnsi"/>
          <w:color w:val="000000" w:themeColor="text1"/>
          <w:lang w:val="en-US" w:eastAsia="en-US"/>
        </w:rPr>
        <w:t xml:space="preserve"> Koreans </w:t>
      </w:r>
      <w:r w:rsidR="003E71C9" w:rsidRPr="0040079E">
        <w:rPr>
          <w:rFonts w:eastAsiaTheme="minorHAnsi"/>
          <w:color w:val="000000" w:themeColor="text1"/>
          <w:lang w:val="en-US" w:eastAsia="en-US"/>
        </w:rPr>
        <w:t>—</w:t>
      </w:r>
      <w:r w:rsidR="006E0315" w:rsidRPr="0040079E">
        <w:rPr>
          <w:rFonts w:eastAsiaTheme="minorHAnsi"/>
          <w:color w:val="000000" w:themeColor="text1"/>
          <w:lang w:val="en-US" w:eastAsia="en-US"/>
        </w:rPr>
        <w:t xml:space="preserve">relocated </w:t>
      </w:r>
      <w:r w:rsidR="00E92697" w:rsidRPr="0040079E">
        <w:rPr>
          <w:rFonts w:eastAsiaTheme="minorHAnsi"/>
          <w:color w:val="000000" w:themeColor="text1"/>
          <w:lang w:val="en-US" w:eastAsia="en-US"/>
        </w:rPr>
        <w:t xml:space="preserve">as </w:t>
      </w:r>
      <w:r w:rsidR="003E71C9" w:rsidRPr="0040079E">
        <w:rPr>
          <w:rFonts w:eastAsiaTheme="minorHAnsi"/>
          <w:color w:val="000000" w:themeColor="text1"/>
          <w:lang w:val="en-US" w:eastAsia="en-US"/>
        </w:rPr>
        <w:t xml:space="preserve">forced </w:t>
      </w:r>
      <w:r w:rsidR="00E92697" w:rsidRPr="0040079E">
        <w:rPr>
          <w:rFonts w:eastAsiaTheme="minorHAnsi"/>
          <w:color w:val="000000" w:themeColor="text1"/>
          <w:lang w:val="en-US" w:eastAsia="en-US"/>
        </w:rPr>
        <w:t>labor</w:t>
      </w:r>
      <w:r w:rsidR="003E71C9" w:rsidRPr="0040079E">
        <w:rPr>
          <w:rFonts w:eastAsiaTheme="minorHAnsi"/>
          <w:color w:val="000000" w:themeColor="text1"/>
          <w:lang w:val="en-US" w:eastAsia="en-US"/>
        </w:rPr>
        <w:t xml:space="preserve"> </w:t>
      </w:r>
      <w:r w:rsidR="006E0315" w:rsidRPr="0040079E">
        <w:rPr>
          <w:rFonts w:eastAsiaTheme="minorHAnsi"/>
          <w:color w:val="000000" w:themeColor="text1"/>
          <w:lang w:val="en-US" w:eastAsia="en-US"/>
        </w:rPr>
        <w:t>to</w:t>
      </w:r>
      <w:r w:rsidR="007831C5" w:rsidRPr="0040079E">
        <w:rPr>
          <w:rFonts w:eastAsiaTheme="minorHAnsi"/>
          <w:color w:val="000000" w:themeColor="text1"/>
          <w:lang w:val="en-US" w:eastAsia="en-US"/>
        </w:rPr>
        <w:t xml:space="preserve"> Japan</w:t>
      </w:r>
      <w:r w:rsidR="003E71C9" w:rsidRPr="0040079E">
        <w:rPr>
          <w:rFonts w:eastAsiaTheme="minorHAnsi"/>
          <w:color w:val="000000" w:themeColor="text1"/>
          <w:lang w:val="en-US" w:eastAsia="en-US"/>
        </w:rPr>
        <w:t>—</w:t>
      </w:r>
      <w:r w:rsidR="00273635" w:rsidRPr="0040079E">
        <w:rPr>
          <w:rFonts w:eastAsiaTheme="minorHAnsi"/>
          <w:color w:val="000000" w:themeColor="text1"/>
          <w:lang w:val="en-US" w:eastAsia="en-US"/>
        </w:rPr>
        <w:t xml:space="preserve"> had also died in the attack. </w:t>
      </w:r>
      <w:r w:rsidR="003E71C9" w:rsidRPr="0040079E">
        <w:rPr>
          <w:rFonts w:eastAsiaTheme="minorHAnsi"/>
          <w:color w:val="000000" w:themeColor="text1"/>
          <w:lang w:val="en-US" w:eastAsia="en-US"/>
        </w:rPr>
        <w:t>“[E]motions in the class were running high”, Senior notes (</w:t>
      </w:r>
      <w:r w:rsidR="003E71C9" w:rsidRPr="0040079E">
        <w:rPr>
          <w:rFonts w:eastAsiaTheme="minorHAnsi"/>
          <w:i/>
          <w:iCs/>
          <w:color w:val="000000" w:themeColor="text1"/>
          <w:lang w:val="en-US" w:eastAsia="en-US"/>
        </w:rPr>
        <w:t>ibid</w:t>
      </w:r>
      <w:r w:rsidR="003E71C9" w:rsidRPr="0040079E">
        <w:rPr>
          <w:rFonts w:eastAsiaTheme="minorHAnsi"/>
          <w:color w:val="000000" w:themeColor="text1"/>
          <w:lang w:val="en-US" w:eastAsia="en-US"/>
        </w:rPr>
        <w:t>), writing that part of the teacher role is to smooth out such intercultural tensions. In this way, a language-travel sojourn is about so much more than either tourism or language; it is also</w:t>
      </w:r>
      <w:r w:rsidR="0011644B" w:rsidRPr="0040079E">
        <w:rPr>
          <w:rFonts w:eastAsiaTheme="minorHAnsi"/>
          <w:color w:val="000000" w:themeColor="text1"/>
          <w:lang w:val="en-US" w:eastAsia="en-US"/>
        </w:rPr>
        <w:t xml:space="preserve"> </w:t>
      </w:r>
      <w:r w:rsidR="003E71C9" w:rsidRPr="0040079E">
        <w:rPr>
          <w:rFonts w:eastAsiaTheme="minorHAnsi"/>
          <w:color w:val="000000" w:themeColor="text1"/>
          <w:lang w:val="en-US" w:eastAsia="en-US"/>
        </w:rPr>
        <w:t>about</w:t>
      </w:r>
      <w:r w:rsidR="0011644B" w:rsidRPr="0040079E">
        <w:rPr>
          <w:rFonts w:eastAsiaTheme="minorHAnsi"/>
          <w:color w:val="000000" w:themeColor="text1"/>
          <w:lang w:val="en-US" w:eastAsia="en-US"/>
        </w:rPr>
        <w:t xml:space="preserve"> </w:t>
      </w:r>
      <w:r w:rsidR="00E92697" w:rsidRPr="0040079E">
        <w:rPr>
          <w:rFonts w:eastAsiaTheme="minorHAnsi"/>
          <w:color w:val="000000" w:themeColor="text1"/>
          <w:lang w:val="en-US" w:eastAsia="en-US"/>
        </w:rPr>
        <w:t>learning to get along with</w:t>
      </w:r>
      <w:r w:rsidR="000661F6" w:rsidRPr="0040079E">
        <w:rPr>
          <w:rFonts w:eastAsiaTheme="minorHAnsi"/>
          <w:color w:val="000000" w:themeColor="text1"/>
          <w:lang w:val="en-US" w:eastAsia="en-US"/>
        </w:rPr>
        <w:t xml:space="preserve"> </w:t>
      </w:r>
      <w:r w:rsidR="00C3580F" w:rsidRPr="0040079E">
        <w:rPr>
          <w:rFonts w:eastAsiaTheme="minorHAnsi"/>
          <w:color w:val="000000" w:themeColor="text1"/>
          <w:lang w:val="en-US" w:eastAsia="en-US"/>
        </w:rPr>
        <w:t xml:space="preserve">the </w:t>
      </w:r>
      <w:r w:rsidR="006E0315" w:rsidRPr="0040079E">
        <w:rPr>
          <w:rFonts w:eastAsiaTheme="minorHAnsi"/>
          <w:color w:val="000000" w:themeColor="text1"/>
          <w:lang w:val="en-US" w:eastAsia="en-US"/>
        </w:rPr>
        <w:t>different</w:t>
      </w:r>
      <w:r w:rsidR="0011644B" w:rsidRPr="0040079E">
        <w:rPr>
          <w:rFonts w:eastAsiaTheme="minorHAnsi"/>
          <w:color w:val="000000" w:themeColor="text1"/>
          <w:lang w:val="en-US" w:eastAsia="en-US"/>
        </w:rPr>
        <w:t xml:space="preserve"> </w:t>
      </w:r>
      <w:r w:rsidR="00C3580F" w:rsidRPr="0040079E">
        <w:rPr>
          <w:rFonts w:eastAsiaTheme="minorHAnsi"/>
          <w:color w:val="000000" w:themeColor="text1"/>
          <w:lang w:val="en-US" w:eastAsia="en-US"/>
        </w:rPr>
        <w:t xml:space="preserve">people and </w:t>
      </w:r>
      <w:r w:rsidR="003317EC" w:rsidRPr="0040079E">
        <w:rPr>
          <w:rFonts w:eastAsiaTheme="minorHAnsi"/>
          <w:color w:val="000000" w:themeColor="text1"/>
          <w:lang w:val="en-US" w:eastAsia="en-US"/>
        </w:rPr>
        <w:t>cultures</w:t>
      </w:r>
      <w:r w:rsidR="006E0315" w:rsidRPr="0040079E">
        <w:rPr>
          <w:rFonts w:eastAsiaTheme="minorHAnsi"/>
          <w:color w:val="000000" w:themeColor="text1"/>
          <w:lang w:val="en-US" w:eastAsia="en-US"/>
        </w:rPr>
        <w:t xml:space="preserve"> </w:t>
      </w:r>
      <w:r w:rsidR="00C3580F" w:rsidRPr="0040079E">
        <w:rPr>
          <w:rFonts w:eastAsiaTheme="minorHAnsi"/>
          <w:color w:val="000000" w:themeColor="text1"/>
          <w:lang w:val="en-US" w:eastAsia="en-US"/>
        </w:rPr>
        <w:t xml:space="preserve">that are </w:t>
      </w:r>
      <w:r w:rsidR="0011644B" w:rsidRPr="0040079E">
        <w:rPr>
          <w:rFonts w:eastAsiaTheme="minorHAnsi"/>
          <w:color w:val="000000" w:themeColor="text1"/>
          <w:lang w:val="en-US" w:eastAsia="en-US"/>
        </w:rPr>
        <w:t>encountered</w:t>
      </w:r>
      <w:r w:rsidR="00E92697" w:rsidRPr="0040079E">
        <w:rPr>
          <w:rFonts w:eastAsiaTheme="minorHAnsi"/>
          <w:color w:val="000000" w:themeColor="text1"/>
          <w:lang w:val="en-US" w:eastAsia="en-US"/>
        </w:rPr>
        <w:t xml:space="preserve"> along the way</w:t>
      </w:r>
      <w:r w:rsidR="0011644B" w:rsidRPr="0040079E">
        <w:rPr>
          <w:rFonts w:eastAsiaTheme="minorHAnsi"/>
          <w:color w:val="000000" w:themeColor="text1"/>
          <w:lang w:val="en-US" w:eastAsia="en-US"/>
        </w:rPr>
        <w:t xml:space="preserve">. </w:t>
      </w:r>
    </w:p>
    <w:p w14:paraId="48EFB2B2" w14:textId="200D908B" w:rsidR="00EC696F" w:rsidRPr="0040079E" w:rsidRDefault="0011644B" w:rsidP="00C3580F">
      <w:pPr>
        <w:spacing w:line="480" w:lineRule="auto"/>
        <w:ind w:firstLine="720"/>
        <w:contextualSpacing/>
        <w:rPr>
          <w:rFonts w:eastAsiaTheme="minorHAnsi"/>
          <w:color w:val="000000" w:themeColor="text1"/>
          <w:lang w:val="en-US" w:eastAsia="en-US"/>
        </w:rPr>
      </w:pPr>
      <w:r w:rsidRPr="0040079E">
        <w:rPr>
          <w:color w:val="000000" w:themeColor="text1"/>
          <w:lang w:val="en-US"/>
        </w:rPr>
        <w:lastRenderedPageBreak/>
        <w:t>Culture here refers to the unique, defining characteristics of groups or populations in terms of, for example, social norms, values, language, artifacts, cuisine, religion, music, and the arts (Anantamongkolkul et al</w:t>
      </w:r>
      <w:r w:rsidRPr="0040079E">
        <w:rPr>
          <w:i/>
          <w:iCs/>
          <w:color w:val="000000" w:themeColor="text1"/>
          <w:lang w:val="en-US"/>
        </w:rPr>
        <w:t xml:space="preserve">, </w:t>
      </w:r>
      <w:r w:rsidRPr="0040079E">
        <w:rPr>
          <w:color w:val="000000" w:themeColor="text1"/>
          <w:lang w:val="en-US"/>
        </w:rPr>
        <w:t>2019). Acculturation studies often suggest that stabil</w:t>
      </w:r>
      <w:r w:rsidR="008B5DE1" w:rsidRPr="0040079E">
        <w:rPr>
          <w:color w:val="000000" w:themeColor="text1"/>
          <w:lang w:val="en-US"/>
        </w:rPr>
        <w:t>ize</w:t>
      </w:r>
      <w:r w:rsidRPr="0040079E">
        <w:rPr>
          <w:color w:val="000000" w:themeColor="text1"/>
          <w:lang w:val="en-US"/>
        </w:rPr>
        <w:t>d adjustment to new or unfamiliar environments only occur after an initial phase of culture shock involving novelty, excitement, and anxiousness, and, as such, acculturation is almost always unique to long-stay tourists (Rasmi, et al,</w:t>
      </w:r>
      <w:r w:rsidRPr="0040079E">
        <w:rPr>
          <w:i/>
          <w:iCs/>
          <w:color w:val="000000" w:themeColor="text1"/>
          <w:lang w:val="en-US"/>
        </w:rPr>
        <w:t xml:space="preserve"> </w:t>
      </w:r>
      <w:r w:rsidRPr="0040079E">
        <w:rPr>
          <w:color w:val="000000" w:themeColor="text1"/>
          <w:lang w:val="en-US"/>
        </w:rPr>
        <w:t>2014). This is reflected in the literature, in studies such as Zhang et al’s</w:t>
      </w:r>
      <w:r w:rsidRPr="0040079E">
        <w:rPr>
          <w:i/>
          <w:iCs/>
          <w:color w:val="000000" w:themeColor="text1"/>
          <w:lang w:val="en-US"/>
        </w:rPr>
        <w:t xml:space="preserve"> </w:t>
      </w:r>
      <w:r w:rsidRPr="0040079E">
        <w:rPr>
          <w:color w:val="000000" w:themeColor="text1"/>
          <w:lang w:val="en-US"/>
        </w:rPr>
        <w:t xml:space="preserve">(2018) analysis of the role of residential tourist visits to historic towns in Korea and </w:t>
      </w:r>
      <w:r w:rsidRPr="0040079E">
        <w:rPr>
          <w:rStyle w:val="text0"/>
          <w:color w:val="000000" w:themeColor="text1"/>
          <w:lang w:val="en-US"/>
        </w:rPr>
        <w:t>Anantamongkolkul</w:t>
      </w:r>
      <w:r w:rsidRPr="0040079E">
        <w:rPr>
          <w:color w:val="000000" w:themeColor="text1"/>
          <w:lang w:val="en-US"/>
        </w:rPr>
        <w:t xml:space="preserve"> </w:t>
      </w:r>
      <w:r w:rsidRPr="0040079E">
        <w:rPr>
          <w:iCs/>
          <w:color w:val="000000" w:themeColor="text1"/>
          <w:lang w:val="en-US"/>
        </w:rPr>
        <w:t>et al’s</w:t>
      </w:r>
      <w:r w:rsidRPr="0040079E">
        <w:rPr>
          <w:color w:val="000000" w:themeColor="text1"/>
          <w:lang w:val="en-US"/>
        </w:rPr>
        <w:t xml:space="preserve"> (2019) study of intercultural </w:t>
      </w:r>
      <w:r w:rsidR="00982354" w:rsidRPr="0040079E">
        <w:rPr>
          <w:color w:val="000000" w:themeColor="text1"/>
          <w:lang w:val="en-US"/>
        </w:rPr>
        <w:t>behavioral</w:t>
      </w:r>
      <w:r w:rsidRPr="0040079E">
        <w:rPr>
          <w:color w:val="000000" w:themeColor="text1"/>
          <w:lang w:val="en-US"/>
        </w:rPr>
        <w:t xml:space="preserve"> patterns amongst visitors to Thailand. Comparably, Fan </w:t>
      </w:r>
      <w:r w:rsidRPr="0040079E">
        <w:rPr>
          <w:iCs/>
          <w:color w:val="000000" w:themeColor="text1"/>
          <w:lang w:val="en-US"/>
        </w:rPr>
        <w:t>et al</w:t>
      </w:r>
      <w:r w:rsidRPr="0040079E">
        <w:rPr>
          <w:color w:val="000000" w:themeColor="text1"/>
          <w:lang w:val="en-US"/>
        </w:rPr>
        <w:t xml:space="preserve"> (2022) define intercultural competence as the ability of tourists to efficiently and successfully interact with people across different cultures to develop positive cultural exchange experiences. </w:t>
      </w:r>
      <w:r w:rsidR="00D235C8" w:rsidRPr="0040079E">
        <w:rPr>
          <w:color w:val="000000" w:themeColor="text1"/>
          <w:lang w:val="en-US"/>
        </w:rPr>
        <w:t xml:space="preserve">This resonates with Kennett’s (2002) observations about the centrality of discovery with language learner tourism, and particularly the idea of ‘finding comfort’ in another culture through language acquisition. </w:t>
      </w:r>
      <w:r w:rsidRPr="0040079E">
        <w:rPr>
          <w:color w:val="000000" w:themeColor="text1"/>
          <w:lang w:val="en-US"/>
        </w:rPr>
        <w:t xml:space="preserve">In a similar conceptual space, Hottola (2004) </w:t>
      </w:r>
      <w:r w:rsidR="008B5DE1" w:rsidRPr="0040079E">
        <w:rPr>
          <w:color w:val="000000" w:themeColor="text1"/>
          <w:lang w:val="en-US"/>
        </w:rPr>
        <w:t>analyz</w:t>
      </w:r>
      <w:r w:rsidRPr="0040079E">
        <w:rPr>
          <w:color w:val="000000" w:themeColor="text1"/>
          <w:lang w:val="en-US"/>
        </w:rPr>
        <w:t xml:space="preserve">ed intercultural awareness in backpacker tourism, </w:t>
      </w:r>
      <w:r w:rsidR="00FE2B8B" w:rsidRPr="0040079E">
        <w:rPr>
          <w:color w:val="000000" w:themeColor="text1"/>
          <w:lang w:val="en-US"/>
        </w:rPr>
        <w:t>finding</w:t>
      </w:r>
      <w:r w:rsidRPr="0040079E">
        <w:rPr>
          <w:color w:val="000000" w:themeColor="text1"/>
          <w:lang w:val="en-US"/>
        </w:rPr>
        <w:t xml:space="preserve"> that</w:t>
      </w:r>
      <w:r w:rsidR="00FE2B8B" w:rsidRPr="0040079E">
        <w:rPr>
          <w:color w:val="000000" w:themeColor="text1"/>
          <w:lang w:val="en-US"/>
        </w:rPr>
        <w:t>,</w:t>
      </w:r>
      <w:r w:rsidRPr="0040079E">
        <w:rPr>
          <w:color w:val="000000" w:themeColor="text1"/>
          <w:lang w:val="en-US"/>
        </w:rPr>
        <w:t xml:space="preserve"> in studies of host-guest interactions, the focus tends to be on </w:t>
      </w:r>
      <w:r w:rsidRPr="0040079E">
        <w:rPr>
          <w:i/>
          <w:iCs/>
          <w:color w:val="000000" w:themeColor="text1"/>
          <w:lang w:val="en-US"/>
        </w:rPr>
        <w:t>host</w:t>
      </w:r>
      <w:r w:rsidRPr="0040079E">
        <w:rPr>
          <w:color w:val="000000" w:themeColor="text1"/>
          <w:lang w:val="en-US"/>
        </w:rPr>
        <w:t xml:space="preserve"> experiences and that the cultural adaptation of </w:t>
      </w:r>
      <w:r w:rsidRPr="0040079E">
        <w:rPr>
          <w:i/>
          <w:iCs/>
          <w:color w:val="000000" w:themeColor="text1"/>
          <w:lang w:val="en-US"/>
        </w:rPr>
        <w:t>tourists themselves</w:t>
      </w:r>
      <w:r w:rsidRPr="0040079E">
        <w:rPr>
          <w:color w:val="000000" w:themeColor="text1"/>
          <w:lang w:val="en-US"/>
        </w:rPr>
        <w:t xml:space="preserve"> remains rather more under-researched. </w:t>
      </w:r>
      <w:bookmarkStart w:id="0" w:name="_Hlk125275260"/>
      <w:r w:rsidRPr="0040079E">
        <w:rPr>
          <w:color w:val="000000" w:themeColor="text1"/>
          <w:lang w:val="en-US"/>
        </w:rPr>
        <w:t xml:space="preserve">The present study thus addresses the shortage of fieldwork in the area of tourists’ </w:t>
      </w:r>
      <w:r w:rsidRPr="0040079E">
        <w:rPr>
          <w:i/>
          <w:iCs/>
          <w:color w:val="000000" w:themeColor="text1"/>
          <w:lang w:val="en-US"/>
        </w:rPr>
        <w:t>own</w:t>
      </w:r>
      <w:r w:rsidRPr="0040079E">
        <w:rPr>
          <w:color w:val="000000" w:themeColor="text1"/>
          <w:lang w:val="en-US"/>
        </w:rPr>
        <w:t xml:space="preserve"> cultural adaptation, shifting the focus away from long-stay, </w:t>
      </w:r>
      <w:r w:rsidRPr="0040079E">
        <w:rPr>
          <w:i/>
          <w:iCs/>
          <w:color w:val="000000" w:themeColor="text1"/>
          <w:lang w:val="en-US"/>
        </w:rPr>
        <w:t>leisure-based</w:t>
      </w:r>
      <w:r w:rsidRPr="0040079E">
        <w:rPr>
          <w:color w:val="000000" w:themeColor="text1"/>
          <w:lang w:val="en-US"/>
        </w:rPr>
        <w:t xml:space="preserve"> tourism to long-stay </w:t>
      </w:r>
      <w:r w:rsidRPr="0040079E">
        <w:rPr>
          <w:i/>
          <w:iCs/>
          <w:color w:val="000000" w:themeColor="text1"/>
          <w:lang w:val="en-US"/>
        </w:rPr>
        <w:t>language-</w:t>
      </w:r>
      <w:r w:rsidR="00E819EE" w:rsidRPr="0040079E">
        <w:rPr>
          <w:i/>
          <w:iCs/>
          <w:color w:val="000000" w:themeColor="text1"/>
          <w:lang w:val="en-US"/>
        </w:rPr>
        <w:t>traveler</w:t>
      </w:r>
      <w:r w:rsidRPr="0040079E">
        <w:rPr>
          <w:color w:val="000000" w:themeColor="text1"/>
          <w:lang w:val="en-US"/>
        </w:rPr>
        <w:t xml:space="preserve"> tourism</w:t>
      </w:r>
      <w:bookmarkEnd w:id="0"/>
      <w:r w:rsidRPr="0040079E">
        <w:rPr>
          <w:color w:val="000000" w:themeColor="text1"/>
          <w:lang w:val="en-US"/>
        </w:rPr>
        <w:t xml:space="preserve">. </w:t>
      </w:r>
      <w:r w:rsidR="0081283A" w:rsidRPr="0040079E">
        <w:rPr>
          <w:color w:val="000000" w:themeColor="text1"/>
          <w:lang w:val="en-US"/>
        </w:rPr>
        <w:t xml:space="preserve">Our approach to gathering and interpreting data for that purpose is set out below. </w:t>
      </w:r>
    </w:p>
    <w:p w14:paraId="7C3AE961" w14:textId="77777777" w:rsidR="00A17FD0" w:rsidRPr="0040079E" w:rsidRDefault="00A17FD0" w:rsidP="00C3580F">
      <w:pPr>
        <w:spacing w:line="480" w:lineRule="auto"/>
        <w:contextualSpacing/>
        <w:rPr>
          <w:b/>
          <w:color w:val="000000" w:themeColor="text1"/>
          <w:lang w:val="en-US"/>
        </w:rPr>
      </w:pPr>
    </w:p>
    <w:p w14:paraId="06B61AD0" w14:textId="40D66704" w:rsidR="009E14E5" w:rsidRPr="0040079E" w:rsidRDefault="008836F0" w:rsidP="00C3580F">
      <w:pPr>
        <w:spacing w:line="480" w:lineRule="auto"/>
        <w:contextualSpacing/>
        <w:rPr>
          <w:b/>
          <w:color w:val="000000" w:themeColor="text1"/>
          <w:lang w:val="en-US"/>
        </w:rPr>
      </w:pPr>
      <w:r w:rsidRPr="0040079E">
        <w:rPr>
          <w:b/>
          <w:color w:val="000000" w:themeColor="text1"/>
          <w:lang w:val="en-US"/>
        </w:rPr>
        <w:t xml:space="preserve">Materials and </w:t>
      </w:r>
      <w:r w:rsidR="002573E2" w:rsidRPr="0040079E">
        <w:rPr>
          <w:b/>
          <w:color w:val="000000" w:themeColor="text1"/>
          <w:lang w:val="en-US"/>
        </w:rPr>
        <w:t>m</w:t>
      </w:r>
      <w:r w:rsidRPr="0040079E">
        <w:rPr>
          <w:b/>
          <w:color w:val="000000" w:themeColor="text1"/>
          <w:lang w:val="en-US"/>
        </w:rPr>
        <w:t xml:space="preserve">ethods </w:t>
      </w:r>
    </w:p>
    <w:p w14:paraId="7E9D36BF" w14:textId="77777777" w:rsidR="00A61CFB" w:rsidRPr="0040079E" w:rsidRDefault="00A61CFB" w:rsidP="00C3580F">
      <w:pPr>
        <w:spacing w:line="480" w:lineRule="auto"/>
        <w:contextualSpacing/>
        <w:rPr>
          <w:b/>
          <w:color w:val="000000" w:themeColor="text1"/>
          <w:lang w:val="en-US"/>
        </w:rPr>
      </w:pPr>
    </w:p>
    <w:p w14:paraId="284736D8" w14:textId="68F0C1D0" w:rsidR="00A61CFB" w:rsidRPr="0040079E" w:rsidRDefault="00A61CFB" w:rsidP="00C3580F">
      <w:pPr>
        <w:spacing w:line="480" w:lineRule="auto"/>
        <w:contextualSpacing/>
        <w:rPr>
          <w:color w:val="000000" w:themeColor="text1"/>
          <w:lang w:val="en-US"/>
        </w:rPr>
      </w:pPr>
      <w:r w:rsidRPr="0040079E">
        <w:rPr>
          <w:color w:val="000000" w:themeColor="text1"/>
        </w:rPr>
        <w:lastRenderedPageBreak/>
        <w:t>Data Collection</w:t>
      </w:r>
      <w:r w:rsidRPr="0040079E">
        <w:rPr>
          <w:color w:val="000000" w:themeColor="text1"/>
          <w:lang w:val="en-US"/>
        </w:rPr>
        <w:t xml:space="preserve"> </w:t>
      </w:r>
    </w:p>
    <w:p w14:paraId="02B8D1ED" w14:textId="7AF1C609" w:rsidR="00E644B3" w:rsidRPr="0040079E" w:rsidRDefault="001A11BE" w:rsidP="00C3580F">
      <w:pPr>
        <w:spacing w:line="480" w:lineRule="auto"/>
        <w:contextualSpacing/>
        <w:rPr>
          <w:color w:val="000000" w:themeColor="text1"/>
          <w:lang w:val="en-US"/>
        </w:rPr>
      </w:pPr>
      <w:r w:rsidRPr="0040079E">
        <w:rPr>
          <w:color w:val="000000" w:themeColor="text1"/>
          <w:lang w:val="en-US"/>
        </w:rPr>
        <w:t xml:space="preserve">Qualitative, </w:t>
      </w:r>
      <w:bookmarkStart w:id="1" w:name="_Hlk125281688"/>
      <w:r w:rsidR="00AA47E0" w:rsidRPr="0040079E">
        <w:rPr>
          <w:color w:val="000000" w:themeColor="text1"/>
          <w:lang w:val="en-US"/>
        </w:rPr>
        <w:t>semi-structured</w:t>
      </w:r>
      <w:r w:rsidR="002B3EEB" w:rsidRPr="0040079E">
        <w:rPr>
          <w:color w:val="000000" w:themeColor="text1"/>
          <w:lang w:val="en-US"/>
        </w:rPr>
        <w:t xml:space="preserve"> interviews</w:t>
      </w:r>
      <w:r w:rsidRPr="0040079E">
        <w:rPr>
          <w:color w:val="000000" w:themeColor="text1"/>
          <w:lang w:val="en-US"/>
        </w:rPr>
        <w:t xml:space="preserve"> were undertaken</w:t>
      </w:r>
      <w:r w:rsidR="002B3EEB" w:rsidRPr="0040079E">
        <w:rPr>
          <w:color w:val="000000" w:themeColor="text1"/>
          <w:lang w:val="en-US"/>
        </w:rPr>
        <w:t xml:space="preserve"> with </w:t>
      </w:r>
      <w:r w:rsidR="00585925" w:rsidRPr="0040079E">
        <w:rPr>
          <w:color w:val="000000" w:themeColor="text1"/>
          <w:lang w:val="en-US"/>
        </w:rPr>
        <w:t>language-</w:t>
      </w:r>
      <w:r w:rsidR="008B5DE1" w:rsidRPr="0040079E">
        <w:rPr>
          <w:color w:val="000000" w:themeColor="text1"/>
          <w:lang w:val="en-US"/>
        </w:rPr>
        <w:t>traveler</w:t>
      </w:r>
      <w:r w:rsidR="00585925" w:rsidRPr="0040079E">
        <w:rPr>
          <w:color w:val="000000" w:themeColor="text1"/>
          <w:lang w:val="en-US"/>
        </w:rPr>
        <w:t>s</w:t>
      </w:r>
      <w:r w:rsidR="002B3EEB" w:rsidRPr="0040079E">
        <w:rPr>
          <w:color w:val="000000" w:themeColor="text1"/>
          <w:lang w:val="en-US"/>
        </w:rPr>
        <w:t xml:space="preserve">, teachers, </w:t>
      </w:r>
      <w:r w:rsidR="00E45A4A" w:rsidRPr="0040079E">
        <w:rPr>
          <w:color w:val="000000" w:themeColor="text1"/>
          <w:lang w:val="en-US"/>
        </w:rPr>
        <w:t xml:space="preserve">and </w:t>
      </w:r>
      <w:r w:rsidR="00274FBD" w:rsidRPr="0040079E">
        <w:rPr>
          <w:color w:val="000000" w:themeColor="text1"/>
          <w:lang w:val="en-US"/>
        </w:rPr>
        <w:t>manage</w:t>
      </w:r>
      <w:r w:rsidR="00C76FF8" w:rsidRPr="0040079E">
        <w:rPr>
          <w:color w:val="000000" w:themeColor="text1"/>
          <w:lang w:val="en-US"/>
        </w:rPr>
        <w:t>rs</w:t>
      </w:r>
      <w:r w:rsidR="002B3EEB" w:rsidRPr="0040079E">
        <w:rPr>
          <w:color w:val="000000" w:themeColor="text1"/>
          <w:lang w:val="en-US"/>
        </w:rPr>
        <w:t xml:space="preserve"> </w:t>
      </w:r>
      <w:r w:rsidR="001930AC" w:rsidRPr="0040079E">
        <w:rPr>
          <w:color w:val="000000" w:themeColor="text1"/>
          <w:lang w:val="en-US"/>
        </w:rPr>
        <w:t>at</w:t>
      </w:r>
      <w:r w:rsidR="002B3EEB" w:rsidRPr="0040079E">
        <w:rPr>
          <w:color w:val="000000" w:themeColor="text1"/>
          <w:lang w:val="en-US"/>
        </w:rPr>
        <w:t xml:space="preserve"> </w:t>
      </w:r>
      <w:r w:rsidR="001930AC" w:rsidRPr="0040079E">
        <w:rPr>
          <w:color w:val="000000" w:themeColor="text1"/>
          <w:lang w:val="en-US"/>
        </w:rPr>
        <w:t>11</w:t>
      </w:r>
      <w:r w:rsidR="005E00E1" w:rsidRPr="0040079E">
        <w:rPr>
          <w:color w:val="000000" w:themeColor="text1"/>
          <w:lang w:val="en-US"/>
        </w:rPr>
        <w:t xml:space="preserve"> </w:t>
      </w:r>
      <w:r w:rsidR="002B3EEB" w:rsidRPr="0040079E">
        <w:rPr>
          <w:color w:val="000000" w:themeColor="text1"/>
          <w:lang w:val="en-US"/>
        </w:rPr>
        <w:t xml:space="preserve">language </w:t>
      </w:r>
      <w:r w:rsidR="008B5DE1" w:rsidRPr="0040079E">
        <w:rPr>
          <w:color w:val="000000" w:themeColor="text1"/>
          <w:lang w:val="en-US"/>
        </w:rPr>
        <w:t>center</w:t>
      </w:r>
      <w:r w:rsidR="00C76FF8" w:rsidRPr="0040079E">
        <w:rPr>
          <w:color w:val="000000" w:themeColor="text1"/>
          <w:lang w:val="en-US"/>
        </w:rPr>
        <w:t>s</w:t>
      </w:r>
      <w:r w:rsidRPr="0040079E">
        <w:rPr>
          <w:color w:val="000000" w:themeColor="text1"/>
          <w:lang w:val="en-US"/>
        </w:rPr>
        <w:t xml:space="preserve"> located</w:t>
      </w:r>
      <w:r w:rsidR="002B3EEB" w:rsidRPr="0040079E">
        <w:rPr>
          <w:color w:val="000000" w:themeColor="text1"/>
          <w:lang w:val="en-US"/>
        </w:rPr>
        <w:t xml:space="preserve"> in three Australian cities</w:t>
      </w:r>
      <w:r w:rsidR="00274FBD" w:rsidRPr="0040079E">
        <w:rPr>
          <w:color w:val="000000" w:themeColor="text1"/>
          <w:lang w:val="en-US"/>
        </w:rPr>
        <w:t>: Sydney, Brisbane, and Cairns</w:t>
      </w:r>
      <w:r w:rsidR="004701CE" w:rsidRPr="0040079E">
        <w:rPr>
          <w:color w:val="000000" w:themeColor="text1"/>
          <w:lang w:val="en-US"/>
        </w:rPr>
        <w:t>.</w:t>
      </w:r>
      <w:bookmarkEnd w:id="1"/>
      <w:r w:rsidR="004701CE" w:rsidRPr="0040079E">
        <w:rPr>
          <w:color w:val="000000" w:themeColor="text1"/>
          <w:lang w:val="en-US"/>
        </w:rPr>
        <w:t xml:space="preserve"> The language centers varied by type, comprising four independent schools, four international ‘chain’ schools (i.e. </w:t>
      </w:r>
      <w:r w:rsidR="00AF0622" w:rsidRPr="0040079E">
        <w:rPr>
          <w:color w:val="000000" w:themeColor="text1"/>
          <w:lang w:val="en-US"/>
        </w:rPr>
        <w:t>branches or franchises</w:t>
      </w:r>
      <w:r w:rsidR="004701CE" w:rsidRPr="0040079E">
        <w:rPr>
          <w:color w:val="000000" w:themeColor="text1"/>
          <w:lang w:val="en-US"/>
        </w:rPr>
        <w:t xml:space="preserve"> of multinational </w:t>
      </w:r>
      <w:r w:rsidR="00AF0622" w:rsidRPr="0040079E">
        <w:rPr>
          <w:color w:val="000000" w:themeColor="text1"/>
          <w:lang w:val="en-US"/>
        </w:rPr>
        <w:t>corporations</w:t>
      </w:r>
      <w:r w:rsidR="004701CE" w:rsidRPr="0040079E">
        <w:rPr>
          <w:color w:val="000000" w:themeColor="text1"/>
          <w:lang w:val="en-US"/>
        </w:rPr>
        <w:t>), and three centers situated within universities</w:t>
      </w:r>
      <w:bookmarkStart w:id="2" w:name="_Hlk125278859"/>
      <w:r w:rsidR="004701CE" w:rsidRPr="0040079E">
        <w:rPr>
          <w:color w:val="000000" w:themeColor="text1"/>
          <w:lang w:val="en-US"/>
        </w:rPr>
        <w:t xml:space="preserve">. It had initially been </w:t>
      </w:r>
      <w:r w:rsidR="00761B09" w:rsidRPr="0040079E">
        <w:rPr>
          <w:color w:val="000000" w:themeColor="text1"/>
          <w:lang w:val="en-US"/>
        </w:rPr>
        <w:t>supposed</w:t>
      </w:r>
      <w:r w:rsidR="004701CE" w:rsidRPr="0040079E">
        <w:rPr>
          <w:color w:val="000000" w:themeColor="text1"/>
          <w:lang w:val="en-US"/>
        </w:rPr>
        <w:t xml:space="preserve"> that contextual differences</w:t>
      </w:r>
      <w:r w:rsidR="00376C03" w:rsidRPr="0040079E">
        <w:rPr>
          <w:color w:val="000000" w:themeColor="text1"/>
          <w:lang w:val="en-US"/>
        </w:rPr>
        <w:t xml:space="preserve"> </w:t>
      </w:r>
      <w:r w:rsidR="004701CE" w:rsidRPr="0040079E">
        <w:rPr>
          <w:color w:val="000000" w:themeColor="text1"/>
          <w:lang w:val="en-US"/>
        </w:rPr>
        <w:t xml:space="preserve">—locations and types of language center— might </w:t>
      </w:r>
      <w:r w:rsidR="00CB58C5" w:rsidRPr="0040079E">
        <w:rPr>
          <w:color w:val="000000" w:themeColor="text1"/>
          <w:lang w:val="en-US"/>
        </w:rPr>
        <w:t>matter</w:t>
      </w:r>
      <w:r w:rsidR="004701CE" w:rsidRPr="0040079E">
        <w:rPr>
          <w:color w:val="000000" w:themeColor="text1"/>
          <w:lang w:val="en-US"/>
        </w:rPr>
        <w:t xml:space="preserve"> to the findings, but </w:t>
      </w:r>
      <w:r w:rsidR="00CB58C5" w:rsidRPr="0040079E">
        <w:rPr>
          <w:color w:val="000000" w:themeColor="text1"/>
          <w:lang w:val="en-US"/>
        </w:rPr>
        <w:t>very similar themes</w:t>
      </w:r>
      <w:r w:rsidR="00914E00" w:rsidRPr="0040079E">
        <w:rPr>
          <w:color w:val="000000" w:themeColor="text1"/>
          <w:lang w:val="en-US"/>
        </w:rPr>
        <w:t xml:space="preserve"> emerged across the </w:t>
      </w:r>
      <w:r w:rsidR="00AF0622" w:rsidRPr="0040079E">
        <w:rPr>
          <w:color w:val="000000" w:themeColor="text1"/>
          <w:lang w:val="en-US"/>
        </w:rPr>
        <w:t>data set</w:t>
      </w:r>
      <w:r w:rsidR="004701CE" w:rsidRPr="0040079E">
        <w:rPr>
          <w:color w:val="000000" w:themeColor="text1"/>
          <w:lang w:val="en-US"/>
        </w:rPr>
        <w:t xml:space="preserve">. </w:t>
      </w:r>
      <w:bookmarkEnd w:id="2"/>
      <w:r w:rsidR="004701CE" w:rsidRPr="0040079E">
        <w:rPr>
          <w:color w:val="000000" w:themeColor="text1"/>
          <w:lang w:val="en-US"/>
        </w:rPr>
        <w:t xml:space="preserve">Much more relevant </w:t>
      </w:r>
      <w:r w:rsidR="00C435E1" w:rsidRPr="0040079E">
        <w:rPr>
          <w:color w:val="000000" w:themeColor="text1"/>
          <w:lang w:val="en-US"/>
        </w:rPr>
        <w:t xml:space="preserve">—although by no means </w:t>
      </w:r>
      <w:r w:rsidR="008F1E1C" w:rsidRPr="0040079E">
        <w:rPr>
          <w:color w:val="000000" w:themeColor="text1"/>
          <w:lang w:val="en-US"/>
        </w:rPr>
        <w:t xml:space="preserve">structurally </w:t>
      </w:r>
      <w:r w:rsidR="00C435E1" w:rsidRPr="0040079E">
        <w:rPr>
          <w:color w:val="000000" w:themeColor="text1"/>
          <w:lang w:val="en-US"/>
        </w:rPr>
        <w:t xml:space="preserve">deterministic— </w:t>
      </w:r>
      <w:r w:rsidR="008F1E1C" w:rsidRPr="0040079E">
        <w:rPr>
          <w:color w:val="000000" w:themeColor="text1"/>
          <w:lang w:val="en-US"/>
        </w:rPr>
        <w:t>were</w:t>
      </w:r>
      <w:r w:rsidR="004701CE" w:rsidRPr="0040079E">
        <w:rPr>
          <w:color w:val="000000" w:themeColor="text1"/>
          <w:lang w:val="en-US"/>
        </w:rPr>
        <w:t xml:space="preserve"> language-travelers’ </w:t>
      </w:r>
      <w:r w:rsidR="00C435E1" w:rsidRPr="0040079E">
        <w:rPr>
          <w:color w:val="000000" w:themeColor="text1"/>
          <w:lang w:val="en-US"/>
        </w:rPr>
        <w:t>nationalit</w:t>
      </w:r>
      <w:r w:rsidR="008F1E1C" w:rsidRPr="0040079E">
        <w:rPr>
          <w:color w:val="000000" w:themeColor="text1"/>
          <w:lang w:val="en-US"/>
        </w:rPr>
        <w:t>ies</w:t>
      </w:r>
      <w:r w:rsidR="00B51F7C" w:rsidRPr="0040079E">
        <w:rPr>
          <w:color w:val="000000" w:themeColor="text1"/>
          <w:lang w:val="en-US"/>
        </w:rPr>
        <w:t xml:space="preserve">, </w:t>
      </w:r>
      <w:r w:rsidR="00A1752B" w:rsidRPr="0040079E">
        <w:rPr>
          <w:color w:val="000000" w:themeColor="text1"/>
          <w:lang w:val="en-US"/>
        </w:rPr>
        <w:t>not least as</w:t>
      </w:r>
      <w:r w:rsidR="008F1E1C" w:rsidRPr="0040079E">
        <w:rPr>
          <w:color w:val="000000" w:themeColor="text1"/>
          <w:lang w:val="en-US"/>
        </w:rPr>
        <w:t xml:space="preserve"> </w:t>
      </w:r>
      <w:r w:rsidR="00080A30" w:rsidRPr="0040079E">
        <w:rPr>
          <w:color w:val="000000" w:themeColor="text1"/>
          <w:lang w:val="en-US"/>
        </w:rPr>
        <w:t xml:space="preserve">some </w:t>
      </w:r>
      <w:r w:rsidR="008F1E1C" w:rsidRPr="0040079E">
        <w:rPr>
          <w:color w:val="000000" w:themeColor="text1"/>
          <w:lang w:val="en-US"/>
        </w:rPr>
        <w:t xml:space="preserve">powerful </w:t>
      </w:r>
      <w:r w:rsidR="00B0625A" w:rsidRPr="0040079E">
        <w:rPr>
          <w:color w:val="000000" w:themeColor="text1"/>
          <w:lang w:val="en-US"/>
        </w:rPr>
        <w:t>‘</w:t>
      </w:r>
      <w:r w:rsidR="008F1E1C" w:rsidRPr="0040079E">
        <w:rPr>
          <w:color w:val="000000" w:themeColor="text1"/>
          <w:lang w:val="en-US"/>
        </w:rPr>
        <w:t>us</w:t>
      </w:r>
      <w:r w:rsidR="00376C03" w:rsidRPr="0040079E">
        <w:rPr>
          <w:color w:val="000000" w:themeColor="text1"/>
          <w:lang w:val="en-US"/>
        </w:rPr>
        <w:t>-and-</w:t>
      </w:r>
      <w:r w:rsidR="008F1E1C" w:rsidRPr="0040079E">
        <w:rPr>
          <w:color w:val="000000" w:themeColor="text1"/>
          <w:lang w:val="en-US"/>
        </w:rPr>
        <w:t>them</w:t>
      </w:r>
      <w:r w:rsidR="00B0625A" w:rsidRPr="0040079E">
        <w:rPr>
          <w:color w:val="000000" w:themeColor="text1"/>
          <w:lang w:val="en-US"/>
        </w:rPr>
        <w:t>’</w:t>
      </w:r>
      <w:r w:rsidR="008F1E1C" w:rsidRPr="0040079E">
        <w:rPr>
          <w:color w:val="000000" w:themeColor="text1"/>
          <w:lang w:val="en-US"/>
        </w:rPr>
        <w:t xml:space="preserve"> discourses emerged</w:t>
      </w:r>
      <w:r w:rsidR="00761B09" w:rsidRPr="0040079E">
        <w:rPr>
          <w:color w:val="000000" w:themeColor="text1"/>
          <w:lang w:val="en-US"/>
        </w:rPr>
        <w:t xml:space="preserve">. For this reason, </w:t>
      </w:r>
      <w:r w:rsidR="008F1E1C" w:rsidRPr="0040079E">
        <w:rPr>
          <w:color w:val="000000" w:themeColor="text1"/>
          <w:lang w:val="en-US"/>
        </w:rPr>
        <w:t>participants’ nationalities</w:t>
      </w:r>
      <w:r w:rsidR="00761B09" w:rsidRPr="0040079E">
        <w:rPr>
          <w:color w:val="000000" w:themeColor="text1"/>
          <w:lang w:val="en-US"/>
        </w:rPr>
        <w:t xml:space="preserve"> are</w:t>
      </w:r>
      <w:r w:rsidR="00416194" w:rsidRPr="0040079E">
        <w:rPr>
          <w:color w:val="000000" w:themeColor="text1"/>
          <w:lang w:val="en-US"/>
        </w:rPr>
        <w:t xml:space="preserve"> </w:t>
      </w:r>
      <w:r w:rsidR="008D134D" w:rsidRPr="0040079E">
        <w:rPr>
          <w:color w:val="000000" w:themeColor="text1"/>
          <w:lang w:val="en-US"/>
        </w:rPr>
        <w:t xml:space="preserve">noted </w:t>
      </w:r>
      <w:r w:rsidR="00914E00" w:rsidRPr="0040079E">
        <w:rPr>
          <w:color w:val="000000" w:themeColor="text1"/>
          <w:lang w:val="en-US"/>
        </w:rPr>
        <w:t xml:space="preserve">alongside </w:t>
      </w:r>
      <w:r w:rsidR="00761B09" w:rsidRPr="0040079E">
        <w:rPr>
          <w:color w:val="000000" w:themeColor="text1"/>
          <w:lang w:val="en-US"/>
        </w:rPr>
        <w:t xml:space="preserve">their </w:t>
      </w:r>
      <w:r w:rsidR="00914E00" w:rsidRPr="0040079E">
        <w:rPr>
          <w:color w:val="000000" w:themeColor="text1"/>
          <w:lang w:val="en-US"/>
        </w:rPr>
        <w:t>pseudonyms</w:t>
      </w:r>
      <w:r w:rsidR="008D134D" w:rsidRPr="0040079E">
        <w:rPr>
          <w:color w:val="000000" w:themeColor="text1"/>
          <w:lang w:val="en-US"/>
        </w:rPr>
        <w:t xml:space="preserve">. Similarly, </w:t>
      </w:r>
      <w:r w:rsidR="00AF0622" w:rsidRPr="0040079E">
        <w:rPr>
          <w:color w:val="000000" w:themeColor="text1"/>
          <w:lang w:val="en-US"/>
        </w:rPr>
        <w:t>among</w:t>
      </w:r>
      <w:r w:rsidR="004701CE" w:rsidRPr="0040079E">
        <w:rPr>
          <w:color w:val="000000" w:themeColor="text1"/>
          <w:lang w:val="en-US"/>
        </w:rPr>
        <w:t xml:space="preserve"> </w:t>
      </w:r>
      <w:r w:rsidR="00416194" w:rsidRPr="0040079E">
        <w:rPr>
          <w:color w:val="000000" w:themeColor="text1"/>
          <w:lang w:val="en-US"/>
        </w:rPr>
        <w:t>language center staff</w:t>
      </w:r>
      <w:r w:rsidR="00FC3D34" w:rsidRPr="0040079E">
        <w:rPr>
          <w:color w:val="000000" w:themeColor="text1"/>
          <w:lang w:val="en-US"/>
        </w:rPr>
        <w:t>,</w:t>
      </w:r>
      <w:r w:rsidR="004701CE" w:rsidRPr="0040079E">
        <w:rPr>
          <w:color w:val="000000" w:themeColor="text1"/>
          <w:lang w:val="en-US"/>
        </w:rPr>
        <w:t xml:space="preserve"> </w:t>
      </w:r>
      <w:r w:rsidR="00C435E1" w:rsidRPr="0040079E">
        <w:rPr>
          <w:color w:val="000000" w:themeColor="text1"/>
          <w:lang w:val="en-US"/>
        </w:rPr>
        <w:t xml:space="preserve">professional </w:t>
      </w:r>
      <w:r w:rsidR="004701CE" w:rsidRPr="0040079E">
        <w:rPr>
          <w:color w:val="000000" w:themeColor="text1"/>
          <w:lang w:val="en-US"/>
        </w:rPr>
        <w:t>role</w:t>
      </w:r>
      <w:r w:rsidR="00AF0622" w:rsidRPr="0040079E">
        <w:rPr>
          <w:color w:val="000000" w:themeColor="text1"/>
          <w:lang w:val="en-US"/>
        </w:rPr>
        <w:t>s</w:t>
      </w:r>
      <w:r w:rsidR="00761B09" w:rsidRPr="0040079E">
        <w:rPr>
          <w:color w:val="000000" w:themeColor="text1"/>
          <w:lang w:val="en-US"/>
        </w:rPr>
        <w:t xml:space="preserve"> appeared to</w:t>
      </w:r>
      <w:r w:rsidR="00914E00" w:rsidRPr="0040079E">
        <w:rPr>
          <w:color w:val="000000" w:themeColor="text1"/>
          <w:lang w:val="en-US"/>
        </w:rPr>
        <w:t xml:space="preserve"> </w:t>
      </w:r>
      <w:r w:rsidR="008D134D" w:rsidRPr="0040079E">
        <w:rPr>
          <w:color w:val="000000" w:themeColor="text1"/>
          <w:lang w:val="en-US"/>
        </w:rPr>
        <w:t xml:space="preserve">relate </w:t>
      </w:r>
      <w:r w:rsidR="00416194" w:rsidRPr="0040079E">
        <w:rPr>
          <w:color w:val="000000" w:themeColor="text1"/>
          <w:lang w:val="en-US"/>
        </w:rPr>
        <w:t xml:space="preserve">most strongly </w:t>
      </w:r>
      <w:r w:rsidR="00C435E1" w:rsidRPr="0040079E">
        <w:rPr>
          <w:color w:val="000000" w:themeColor="text1"/>
          <w:lang w:val="en-US"/>
        </w:rPr>
        <w:t>(again, though, not deterministically) to perspectives</w:t>
      </w:r>
      <w:r w:rsidR="00CB58C5" w:rsidRPr="0040079E">
        <w:rPr>
          <w:color w:val="000000" w:themeColor="text1"/>
          <w:lang w:val="en-US"/>
        </w:rPr>
        <w:t xml:space="preserve"> recorded</w:t>
      </w:r>
      <w:r w:rsidR="00761B09" w:rsidRPr="0040079E">
        <w:rPr>
          <w:color w:val="000000" w:themeColor="text1"/>
          <w:lang w:val="en-US"/>
        </w:rPr>
        <w:t xml:space="preserve">, and </w:t>
      </w:r>
      <w:r w:rsidR="00C435E1" w:rsidRPr="0040079E">
        <w:rPr>
          <w:color w:val="000000" w:themeColor="text1"/>
          <w:lang w:val="en-US"/>
        </w:rPr>
        <w:t>these are</w:t>
      </w:r>
      <w:r w:rsidR="00761B09" w:rsidRPr="0040079E">
        <w:rPr>
          <w:color w:val="000000" w:themeColor="text1"/>
          <w:lang w:val="en-US"/>
        </w:rPr>
        <w:t xml:space="preserve"> therefore noted</w:t>
      </w:r>
      <w:r w:rsidR="002B3EEB" w:rsidRPr="0040079E">
        <w:rPr>
          <w:color w:val="000000" w:themeColor="text1"/>
          <w:lang w:val="en-US"/>
        </w:rPr>
        <w:t xml:space="preserve">. </w:t>
      </w:r>
      <w:r w:rsidR="00694B6D" w:rsidRPr="0040079E">
        <w:rPr>
          <w:color w:val="000000" w:themeColor="text1"/>
          <w:lang w:val="en-US"/>
        </w:rPr>
        <w:t xml:space="preserve">A large archive of </w:t>
      </w:r>
      <w:r w:rsidR="00F851A2" w:rsidRPr="0040079E">
        <w:rPr>
          <w:color w:val="000000" w:themeColor="text1"/>
          <w:lang w:val="en-US"/>
        </w:rPr>
        <w:t>data</w:t>
      </w:r>
      <w:r w:rsidR="00694B6D" w:rsidRPr="0040079E">
        <w:rPr>
          <w:color w:val="000000" w:themeColor="text1"/>
          <w:lang w:val="en-US"/>
        </w:rPr>
        <w:t xml:space="preserve"> was gathered in the form of</w:t>
      </w:r>
      <w:r w:rsidR="00F851A2" w:rsidRPr="0040079E">
        <w:rPr>
          <w:color w:val="000000" w:themeColor="text1"/>
          <w:lang w:val="en-US"/>
        </w:rPr>
        <w:t xml:space="preserve"> </w:t>
      </w:r>
      <w:r w:rsidR="001D219B" w:rsidRPr="0040079E">
        <w:rPr>
          <w:color w:val="000000" w:themeColor="text1"/>
          <w:lang w:val="en-US"/>
        </w:rPr>
        <w:t xml:space="preserve">professionally </w:t>
      </w:r>
      <w:r w:rsidR="00F851A2" w:rsidRPr="0040079E">
        <w:rPr>
          <w:color w:val="000000" w:themeColor="text1"/>
          <w:lang w:val="en-US"/>
        </w:rPr>
        <w:t>transcribed interview texts</w:t>
      </w:r>
      <w:r w:rsidR="001D219B" w:rsidRPr="0040079E">
        <w:rPr>
          <w:color w:val="000000" w:themeColor="text1"/>
          <w:lang w:val="en-US"/>
        </w:rPr>
        <w:t>,</w:t>
      </w:r>
      <w:r w:rsidR="00694B6D" w:rsidRPr="0040079E">
        <w:rPr>
          <w:color w:val="000000" w:themeColor="text1"/>
          <w:lang w:val="en-US"/>
        </w:rPr>
        <w:t xml:space="preserve"> which ran to</w:t>
      </w:r>
      <w:r w:rsidR="00F851A2" w:rsidRPr="0040079E">
        <w:rPr>
          <w:color w:val="000000" w:themeColor="text1"/>
          <w:lang w:val="en-US"/>
        </w:rPr>
        <w:t xml:space="preserve"> </w:t>
      </w:r>
      <w:r w:rsidR="00382402" w:rsidRPr="0040079E">
        <w:rPr>
          <w:color w:val="000000" w:themeColor="text1"/>
          <w:lang w:val="en-US"/>
        </w:rPr>
        <w:t>around</w:t>
      </w:r>
      <w:r w:rsidR="00672ED4" w:rsidRPr="0040079E">
        <w:rPr>
          <w:color w:val="000000" w:themeColor="text1"/>
          <w:lang w:val="en-US"/>
        </w:rPr>
        <w:t xml:space="preserve"> 200</w:t>
      </w:r>
      <w:r w:rsidR="00F851A2" w:rsidRPr="0040079E">
        <w:rPr>
          <w:color w:val="000000" w:themeColor="text1"/>
          <w:lang w:val="en-US"/>
        </w:rPr>
        <w:t>,000 words</w:t>
      </w:r>
      <w:r w:rsidR="00AF0622" w:rsidRPr="0040079E">
        <w:rPr>
          <w:color w:val="000000" w:themeColor="text1"/>
          <w:lang w:val="en-US"/>
        </w:rPr>
        <w:t>.</w:t>
      </w:r>
      <w:r w:rsidR="003F3138" w:rsidRPr="0040079E">
        <w:rPr>
          <w:color w:val="000000" w:themeColor="text1"/>
          <w:lang w:val="en-US"/>
        </w:rPr>
        <w:t xml:space="preserve"> </w:t>
      </w:r>
    </w:p>
    <w:p w14:paraId="7BDBF5D9" w14:textId="322BF639" w:rsidR="009A7640" w:rsidRPr="0040079E" w:rsidRDefault="00AF0622" w:rsidP="009A7640">
      <w:pPr>
        <w:spacing w:line="480" w:lineRule="auto"/>
        <w:ind w:firstLine="720"/>
        <w:contextualSpacing/>
        <w:rPr>
          <w:color w:val="000000" w:themeColor="text1"/>
          <w:lang w:val="en-US"/>
        </w:rPr>
      </w:pPr>
      <w:r w:rsidRPr="0040079E">
        <w:rPr>
          <w:color w:val="000000" w:themeColor="text1"/>
          <w:lang w:val="en-US"/>
        </w:rPr>
        <w:t>T</w:t>
      </w:r>
      <w:r w:rsidR="003F3138" w:rsidRPr="0040079E">
        <w:rPr>
          <w:color w:val="000000" w:themeColor="text1"/>
          <w:lang w:val="en-US"/>
        </w:rPr>
        <w:t xml:space="preserve">he work of gathering and </w:t>
      </w:r>
      <w:r w:rsidR="00383BEF" w:rsidRPr="0040079E">
        <w:rPr>
          <w:color w:val="000000" w:themeColor="text1"/>
          <w:lang w:val="en-US"/>
        </w:rPr>
        <w:t>iteratively</w:t>
      </w:r>
      <w:r w:rsidR="001F24BF" w:rsidRPr="0040079E">
        <w:rPr>
          <w:color w:val="000000" w:themeColor="text1"/>
          <w:lang w:val="en-US"/>
        </w:rPr>
        <w:t xml:space="preserve"> </w:t>
      </w:r>
      <w:r w:rsidR="008B5DE1" w:rsidRPr="0040079E">
        <w:rPr>
          <w:color w:val="000000" w:themeColor="text1"/>
          <w:lang w:val="en-US"/>
        </w:rPr>
        <w:t>analyzing</w:t>
      </w:r>
      <w:r w:rsidR="003F3138" w:rsidRPr="0040079E">
        <w:rPr>
          <w:color w:val="000000" w:themeColor="text1"/>
          <w:lang w:val="en-US"/>
        </w:rPr>
        <w:t xml:space="preserve"> the data</w:t>
      </w:r>
      <w:r w:rsidR="00383BEF" w:rsidRPr="0040079E">
        <w:rPr>
          <w:color w:val="000000" w:themeColor="text1"/>
          <w:lang w:val="en-US"/>
        </w:rPr>
        <w:t xml:space="preserve"> </w:t>
      </w:r>
      <w:r w:rsidR="008F1E1C" w:rsidRPr="0040079E">
        <w:rPr>
          <w:color w:val="000000" w:themeColor="text1"/>
          <w:lang w:val="en-US"/>
        </w:rPr>
        <w:t>was undertaken</w:t>
      </w:r>
      <w:r w:rsidR="003F3138" w:rsidRPr="0040079E">
        <w:rPr>
          <w:color w:val="000000" w:themeColor="text1"/>
          <w:lang w:val="en-US"/>
        </w:rPr>
        <w:t xml:space="preserve"> between 2012 and 2019</w:t>
      </w:r>
      <w:r w:rsidR="00914E00" w:rsidRPr="0040079E">
        <w:rPr>
          <w:color w:val="000000" w:themeColor="text1"/>
          <w:lang w:val="en-US"/>
        </w:rPr>
        <w:t xml:space="preserve"> by</w:t>
      </w:r>
      <w:r w:rsidR="009A7640" w:rsidRPr="0040079E">
        <w:rPr>
          <w:color w:val="000000" w:themeColor="text1"/>
          <w:lang w:val="en-US"/>
        </w:rPr>
        <w:t xml:space="preserve"> Phiona Stanley</w:t>
      </w:r>
      <w:r w:rsidR="00914E00" w:rsidRPr="0040079E">
        <w:rPr>
          <w:color w:val="000000" w:themeColor="text1"/>
          <w:lang w:val="en-US"/>
        </w:rPr>
        <w:t xml:space="preserve">, </w:t>
      </w:r>
      <w:r w:rsidR="00255358" w:rsidRPr="0040079E">
        <w:rPr>
          <w:color w:val="000000" w:themeColor="text1"/>
          <w:lang w:val="en-US"/>
        </w:rPr>
        <w:t xml:space="preserve">who is </w:t>
      </w:r>
      <w:r w:rsidR="00914E00" w:rsidRPr="0040079E">
        <w:rPr>
          <w:color w:val="000000" w:themeColor="text1"/>
          <w:lang w:val="en-US"/>
        </w:rPr>
        <w:t>a White</w:t>
      </w:r>
      <w:r w:rsidR="00CB58C5" w:rsidRPr="0040079E">
        <w:rPr>
          <w:color w:val="000000" w:themeColor="text1"/>
          <w:lang w:val="en-US"/>
        </w:rPr>
        <w:t xml:space="preserve">, </w:t>
      </w:r>
      <w:r w:rsidR="00D96A0F" w:rsidRPr="0040079E">
        <w:rPr>
          <w:color w:val="000000" w:themeColor="text1"/>
          <w:lang w:val="en-US"/>
        </w:rPr>
        <w:t>Scottish</w:t>
      </w:r>
      <w:r w:rsidR="00914E00" w:rsidRPr="0040079E">
        <w:rPr>
          <w:color w:val="000000" w:themeColor="text1"/>
          <w:lang w:val="en-US"/>
        </w:rPr>
        <w:t xml:space="preserve">-Australian </w:t>
      </w:r>
      <w:r w:rsidR="00CB58C5" w:rsidRPr="0040079E">
        <w:rPr>
          <w:color w:val="000000" w:themeColor="text1"/>
          <w:lang w:val="en-US"/>
        </w:rPr>
        <w:t xml:space="preserve">scholar </w:t>
      </w:r>
      <w:r w:rsidR="00255358" w:rsidRPr="0040079E">
        <w:rPr>
          <w:color w:val="000000" w:themeColor="text1"/>
          <w:lang w:val="en-US"/>
        </w:rPr>
        <w:t xml:space="preserve">and </w:t>
      </w:r>
      <w:r w:rsidR="00CB58C5" w:rsidRPr="0040079E">
        <w:rPr>
          <w:color w:val="000000" w:themeColor="text1"/>
          <w:lang w:val="en-US"/>
        </w:rPr>
        <w:t>who was then</w:t>
      </w:r>
      <w:r w:rsidR="00EC339C" w:rsidRPr="0040079E">
        <w:rPr>
          <w:color w:val="000000" w:themeColor="text1"/>
          <w:lang w:val="en-US"/>
        </w:rPr>
        <w:t xml:space="preserve"> </w:t>
      </w:r>
      <w:r w:rsidR="00CB58C5" w:rsidRPr="0040079E">
        <w:rPr>
          <w:color w:val="000000" w:themeColor="text1"/>
          <w:lang w:val="en-US"/>
        </w:rPr>
        <w:t xml:space="preserve">working on a </w:t>
      </w:r>
      <w:r w:rsidR="00F83FFF" w:rsidRPr="0040079E">
        <w:rPr>
          <w:color w:val="000000" w:themeColor="text1"/>
          <w:lang w:val="en-US"/>
        </w:rPr>
        <w:t>theoriz</w:t>
      </w:r>
      <w:r w:rsidR="00CB58C5" w:rsidRPr="0040079E">
        <w:rPr>
          <w:color w:val="000000" w:themeColor="text1"/>
          <w:lang w:val="en-US"/>
        </w:rPr>
        <w:t>ation</w:t>
      </w:r>
      <w:r w:rsidR="00F83FFF" w:rsidRPr="0040079E">
        <w:rPr>
          <w:color w:val="000000" w:themeColor="text1"/>
          <w:lang w:val="en-US"/>
        </w:rPr>
        <w:t xml:space="preserve"> </w:t>
      </w:r>
      <w:r w:rsidR="00CB58C5" w:rsidRPr="0040079E">
        <w:rPr>
          <w:color w:val="000000" w:themeColor="text1"/>
          <w:lang w:val="en-US"/>
        </w:rPr>
        <w:t>of how intercultural competence develops in contact settings</w:t>
      </w:r>
      <w:r w:rsidR="00270EF1" w:rsidRPr="0040079E">
        <w:rPr>
          <w:color w:val="000000" w:themeColor="text1"/>
          <w:lang w:val="en-US"/>
        </w:rPr>
        <w:t xml:space="preserve"> </w:t>
      </w:r>
      <w:r w:rsidR="009A7640" w:rsidRPr="0040079E">
        <w:rPr>
          <w:color w:val="000000" w:themeColor="text1"/>
          <w:lang w:val="en-US"/>
        </w:rPr>
        <w:t>(see, for example, Stanley 2015; 2017; 2019</w:t>
      </w:r>
      <w:r w:rsidR="00C56A0B" w:rsidRPr="0040079E">
        <w:rPr>
          <w:color w:val="000000" w:themeColor="text1"/>
          <w:lang w:val="en-US"/>
        </w:rPr>
        <w:t>; Stanley &amp; Vass 2018</w:t>
      </w:r>
      <w:r w:rsidR="009A7640" w:rsidRPr="0040079E">
        <w:rPr>
          <w:color w:val="000000" w:themeColor="text1"/>
          <w:lang w:val="en-US"/>
        </w:rPr>
        <w:t>)</w:t>
      </w:r>
      <w:r w:rsidR="00EC339C" w:rsidRPr="0040079E">
        <w:rPr>
          <w:color w:val="000000" w:themeColor="text1"/>
          <w:lang w:val="en-US"/>
        </w:rPr>
        <w:t xml:space="preserve">. </w:t>
      </w:r>
      <w:r w:rsidR="00CB58C5" w:rsidRPr="0040079E">
        <w:rPr>
          <w:color w:val="000000" w:themeColor="text1"/>
          <w:lang w:val="en-US"/>
        </w:rPr>
        <w:t xml:space="preserve">Since 2019, however, </w:t>
      </w:r>
      <w:r w:rsidR="009A7640" w:rsidRPr="0040079E">
        <w:rPr>
          <w:color w:val="000000" w:themeColor="text1"/>
          <w:lang w:val="en-US"/>
        </w:rPr>
        <w:t>Phiona’s</w:t>
      </w:r>
      <w:r w:rsidR="00CB58C5" w:rsidRPr="0040079E">
        <w:rPr>
          <w:color w:val="000000" w:themeColor="text1"/>
          <w:lang w:val="en-US"/>
        </w:rPr>
        <w:t xml:space="preserve"> reading, thinking, and theorizing have </w:t>
      </w:r>
      <w:r w:rsidR="00255358" w:rsidRPr="0040079E">
        <w:rPr>
          <w:color w:val="000000" w:themeColor="text1"/>
          <w:lang w:val="en-US"/>
        </w:rPr>
        <w:t>moved</w:t>
      </w:r>
      <w:r w:rsidR="00CB58C5" w:rsidRPr="0040079E">
        <w:rPr>
          <w:color w:val="000000" w:themeColor="text1"/>
          <w:lang w:val="en-US"/>
        </w:rPr>
        <w:t xml:space="preserve"> towards critical studies of tourism</w:t>
      </w:r>
      <w:r w:rsidR="00270EF1" w:rsidRPr="0040079E">
        <w:rPr>
          <w:color w:val="000000" w:themeColor="text1"/>
          <w:lang w:val="en-US"/>
        </w:rPr>
        <w:t xml:space="preserve"> </w:t>
      </w:r>
      <w:r w:rsidR="009A7640" w:rsidRPr="0040079E">
        <w:rPr>
          <w:color w:val="000000" w:themeColor="text1"/>
          <w:lang w:val="en-US"/>
        </w:rPr>
        <w:t xml:space="preserve">(e.g. Stanley, 2018; 2020; 2021; 2022; Wight &amp; Stanley 2022). </w:t>
      </w:r>
      <w:r w:rsidR="00CB58C5" w:rsidRPr="0040079E">
        <w:rPr>
          <w:color w:val="000000" w:themeColor="text1"/>
          <w:lang w:val="en-US"/>
        </w:rPr>
        <w:t xml:space="preserve">The </w:t>
      </w:r>
      <w:r w:rsidR="00851BB1" w:rsidRPr="0040079E">
        <w:rPr>
          <w:color w:val="000000" w:themeColor="text1"/>
          <w:lang w:val="en-US"/>
        </w:rPr>
        <w:t>transcripts</w:t>
      </w:r>
      <w:r w:rsidR="00F83FFF" w:rsidRPr="0040079E">
        <w:rPr>
          <w:color w:val="000000" w:themeColor="text1"/>
          <w:lang w:val="en-US"/>
        </w:rPr>
        <w:t xml:space="preserve"> </w:t>
      </w:r>
      <w:r w:rsidR="00CB58C5" w:rsidRPr="0040079E">
        <w:rPr>
          <w:color w:val="000000" w:themeColor="text1"/>
          <w:lang w:val="en-US"/>
        </w:rPr>
        <w:t xml:space="preserve">from </w:t>
      </w:r>
      <w:r w:rsidR="000F4264" w:rsidRPr="0040079E">
        <w:rPr>
          <w:color w:val="000000" w:themeColor="text1"/>
          <w:lang w:val="en-US"/>
        </w:rPr>
        <w:t xml:space="preserve">the original </w:t>
      </w:r>
      <w:r w:rsidR="00CB58C5" w:rsidRPr="0040079E">
        <w:rPr>
          <w:color w:val="000000" w:themeColor="text1"/>
          <w:lang w:val="en-US"/>
        </w:rPr>
        <w:t xml:space="preserve">study </w:t>
      </w:r>
      <w:r w:rsidR="000F4264" w:rsidRPr="0040079E">
        <w:rPr>
          <w:color w:val="000000" w:themeColor="text1"/>
          <w:lang w:val="en-US"/>
        </w:rPr>
        <w:t>were</w:t>
      </w:r>
      <w:r w:rsidR="00CB58C5" w:rsidRPr="0040079E">
        <w:rPr>
          <w:color w:val="000000" w:themeColor="text1"/>
          <w:lang w:val="en-US"/>
        </w:rPr>
        <w:t xml:space="preserve"> thus re-analyzed </w:t>
      </w:r>
      <w:r w:rsidR="00851BB1" w:rsidRPr="0040079E">
        <w:rPr>
          <w:color w:val="000000" w:themeColor="text1"/>
          <w:lang w:val="en-US"/>
        </w:rPr>
        <w:t>—</w:t>
      </w:r>
      <w:r w:rsidR="008F1E1C" w:rsidRPr="0040079E">
        <w:rPr>
          <w:color w:val="000000" w:themeColor="text1"/>
          <w:lang w:val="en-US"/>
        </w:rPr>
        <w:t>in 2020-2023</w:t>
      </w:r>
      <w:r w:rsidR="00851BB1" w:rsidRPr="0040079E">
        <w:rPr>
          <w:color w:val="000000" w:themeColor="text1"/>
          <w:lang w:val="en-US"/>
        </w:rPr>
        <w:t>—</w:t>
      </w:r>
      <w:r w:rsidR="008F1E1C" w:rsidRPr="0040079E">
        <w:rPr>
          <w:color w:val="000000" w:themeColor="text1"/>
          <w:lang w:val="en-US"/>
        </w:rPr>
        <w:t xml:space="preserve"> to produce </w:t>
      </w:r>
      <w:r w:rsidR="00325F9A" w:rsidRPr="0040079E">
        <w:rPr>
          <w:color w:val="000000" w:themeColor="text1"/>
          <w:lang w:val="en-US"/>
        </w:rPr>
        <w:t xml:space="preserve">the </w:t>
      </w:r>
      <w:r w:rsidR="00F83FFF" w:rsidRPr="0040079E">
        <w:rPr>
          <w:color w:val="000000" w:themeColor="text1"/>
          <w:lang w:val="en-US"/>
        </w:rPr>
        <w:t>present</w:t>
      </w:r>
      <w:r w:rsidR="00325F9A" w:rsidRPr="0040079E">
        <w:rPr>
          <w:color w:val="000000" w:themeColor="text1"/>
          <w:lang w:val="en-US"/>
        </w:rPr>
        <w:t xml:space="preserve"> paper</w:t>
      </w:r>
      <w:r w:rsidR="00CB58C5" w:rsidRPr="0040079E">
        <w:rPr>
          <w:color w:val="000000" w:themeColor="text1"/>
          <w:lang w:val="en-US"/>
        </w:rPr>
        <w:t>.</w:t>
      </w:r>
      <w:r w:rsidR="004D43D6" w:rsidRPr="0040079E">
        <w:rPr>
          <w:color w:val="000000" w:themeColor="text1"/>
          <w:lang w:val="en-US"/>
        </w:rPr>
        <w:t xml:space="preserve"> </w:t>
      </w:r>
      <w:r w:rsidR="00CB58C5" w:rsidRPr="0040079E">
        <w:rPr>
          <w:color w:val="000000" w:themeColor="text1"/>
          <w:lang w:val="en-US"/>
        </w:rPr>
        <w:t>This project b</w:t>
      </w:r>
      <w:r w:rsidR="004D43D6" w:rsidRPr="0040079E">
        <w:rPr>
          <w:color w:val="000000" w:themeColor="text1"/>
          <w:lang w:val="en-US"/>
        </w:rPr>
        <w:t>rings</w:t>
      </w:r>
      <w:r w:rsidR="008F1E1C" w:rsidRPr="0040079E">
        <w:rPr>
          <w:color w:val="000000" w:themeColor="text1"/>
          <w:lang w:val="en-US"/>
        </w:rPr>
        <w:t xml:space="preserve"> </w:t>
      </w:r>
      <w:r w:rsidR="009A7640" w:rsidRPr="0040079E">
        <w:rPr>
          <w:color w:val="000000" w:themeColor="text1"/>
          <w:lang w:val="en-US"/>
        </w:rPr>
        <w:t>Phiona</w:t>
      </w:r>
      <w:r w:rsidR="008F1E1C" w:rsidRPr="0040079E">
        <w:rPr>
          <w:color w:val="000000" w:themeColor="text1"/>
          <w:lang w:val="en-US"/>
        </w:rPr>
        <w:t xml:space="preserve">’s </w:t>
      </w:r>
      <w:r w:rsidR="00CB58C5" w:rsidRPr="0040079E">
        <w:rPr>
          <w:color w:val="000000" w:themeColor="text1"/>
          <w:lang w:val="en-US"/>
        </w:rPr>
        <w:t>work</w:t>
      </w:r>
      <w:r w:rsidR="004D43D6" w:rsidRPr="0040079E">
        <w:rPr>
          <w:color w:val="000000" w:themeColor="text1"/>
          <w:lang w:val="en-US"/>
        </w:rPr>
        <w:t xml:space="preserve"> </w:t>
      </w:r>
      <w:r w:rsidR="00270EF1" w:rsidRPr="0040079E">
        <w:rPr>
          <w:color w:val="000000" w:themeColor="text1"/>
          <w:lang w:val="en-US"/>
        </w:rPr>
        <w:t xml:space="preserve">together </w:t>
      </w:r>
      <w:r w:rsidR="008F1E1C" w:rsidRPr="0040079E">
        <w:rPr>
          <w:color w:val="000000" w:themeColor="text1"/>
          <w:lang w:val="en-US"/>
        </w:rPr>
        <w:t xml:space="preserve">with </w:t>
      </w:r>
      <w:r w:rsidR="006E2A87" w:rsidRPr="0040079E">
        <w:rPr>
          <w:color w:val="000000" w:themeColor="text1"/>
          <w:lang w:val="en-US"/>
        </w:rPr>
        <w:t xml:space="preserve">her colleague </w:t>
      </w:r>
      <w:r w:rsidR="009A7640" w:rsidRPr="0040079E">
        <w:rPr>
          <w:color w:val="000000" w:themeColor="text1"/>
          <w:lang w:val="en-US"/>
        </w:rPr>
        <w:t>Craig</w:t>
      </w:r>
      <w:r w:rsidR="006E2A87" w:rsidRPr="0040079E">
        <w:rPr>
          <w:color w:val="000000" w:themeColor="text1"/>
          <w:lang w:val="en-US"/>
        </w:rPr>
        <w:t xml:space="preserve"> Wight</w:t>
      </w:r>
      <w:r w:rsidR="008F1E1C" w:rsidRPr="0040079E">
        <w:rPr>
          <w:color w:val="000000" w:themeColor="text1"/>
          <w:lang w:val="en-US"/>
        </w:rPr>
        <w:t>’s</w:t>
      </w:r>
      <w:r w:rsidR="00EC339C" w:rsidRPr="0040079E">
        <w:rPr>
          <w:color w:val="000000" w:themeColor="text1"/>
          <w:lang w:val="en-US"/>
        </w:rPr>
        <w:t xml:space="preserve"> disciplinary</w:t>
      </w:r>
      <w:r w:rsidR="008F1E1C" w:rsidRPr="0040079E">
        <w:rPr>
          <w:color w:val="000000" w:themeColor="text1"/>
          <w:lang w:val="en-US"/>
        </w:rPr>
        <w:t xml:space="preserve"> </w:t>
      </w:r>
      <w:r w:rsidR="004D43D6" w:rsidRPr="0040079E">
        <w:rPr>
          <w:color w:val="000000" w:themeColor="text1"/>
          <w:lang w:val="en-US"/>
        </w:rPr>
        <w:t xml:space="preserve">and theoretical expertise in </w:t>
      </w:r>
      <w:r w:rsidR="006E2A87" w:rsidRPr="0040079E">
        <w:rPr>
          <w:color w:val="000000" w:themeColor="text1"/>
          <w:lang w:val="en-US"/>
        </w:rPr>
        <w:t xml:space="preserve">the </w:t>
      </w:r>
      <w:r w:rsidR="004D43D6" w:rsidRPr="0040079E">
        <w:rPr>
          <w:color w:val="000000" w:themeColor="text1"/>
          <w:lang w:val="en-US"/>
        </w:rPr>
        <w:lastRenderedPageBreak/>
        <w:t>critical studies of tourism</w:t>
      </w:r>
      <w:r w:rsidR="00CB58C5" w:rsidRPr="0040079E">
        <w:rPr>
          <w:color w:val="000000" w:themeColor="text1"/>
          <w:lang w:val="en-US"/>
        </w:rPr>
        <w:t xml:space="preserve"> </w:t>
      </w:r>
      <w:r w:rsidR="009A7640" w:rsidRPr="0040079E">
        <w:rPr>
          <w:color w:val="000000" w:themeColor="text1"/>
          <w:lang w:val="en-US"/>
        </w:rPr>
        <w:t xml:space="preserve">(see for example Wight &amp; Lennon, 2006; Wight 2008; 2016). </w:t>
      </w:r>
    </w:p>
    <w:p w14:paraId="3717F7FB" w14:textId="40736DD5" w:rsidR="00104526" w:rsidRPr="0040079E" w:rsidRDefault="00104526" w:rsidP="00C3580F">
      <w:pPr>
        <w:spacing w:line="480" w:lineRule="auto"/>
        <w:ind w:firstLine="720"/>
        <w:contextualSpacing/>
        <w:rPr>
          <w:color w:val="000000" w:themeColor="text1"/>
          <w:lang w:val="en-US"/>
        </w:rPr>
      </w:pPr>
    </w:p>
    <w:p w14:paraId="684A3655" w14:textId="77777777" w:rsidR="000F41D5" w:rsidRPr="0040079E" w:rsidRDefault="002A282C" w:rsidP="00C3580F">
      <w:pPr>
        <w:spacing w:line="480" w:lineRule="auto"/>
        <w:ind w:firstLine="720"/>
        <w:contextualSpacing/>
        <w:rPr>
          <w:color w:val="000000" w:themeColor="text1"/>
          <w:lang w:val="en-US"/>
        </w:rPr>
      </w:pPr>
      <w:r w:rsidRPr="0040079E">
        <w:rPr>
          <w:color w:val="000000" w:themeColor="text1"/>
          <w:lang w:val="en-US"/>
        </w:rPr>
        <w:t>Some 70 participants were interviewed, including 37 students, 11 teachers (of whom 4 were non-native users of English; this proportion paralleled teacher demographics more broadly at the institutions, although see the literature review</w:t>
      </w:r>
      <w:r w:rsidR="00080A30" w:rsidRPr="0040079E">
        <w:rPr>
          <w:color w:val="000000" w:themeColor="text1"/>
          <w:lang w:val="en-US"/>
        </w:rPr>
        <w:t xml:space="preserve">ed </w:t>
      </w:r>
      <w:r w:rsidRPr="0040079E">
        <w:rPr>
          <w:color w:val="000000" w:themeColor="text1"/>
          <w:lang w:val="en-US"/>
        </w:rPr>
        <w:t xml:space="preserve">on the complex politics and identity work of ‘nativeness’), 13 managers (of whom 5 were non-native users of English; this slightly over-represented the broader proportion of non-native managers), and 7 teacher trainers (of whom 3 were non-natives; this proportion was representative of teacher trainers more broadly). </w:t>
      </w:r>
      <w:bookmarkStart w:id="3" w:name="_Hlk125279577"/>
      <w:r w:rsidRPr="0040079E">
        <w:rPr>
          <w:color w:val="000000" w:themeColor="text1"/>
          <w:lang w:val="en-US"/>
        </w:rPr>
        <w:t xml:space="preserve">All the language-travelers were in their early 20s, and included people from Colombia, Mexico, Belgium, Switzerland, Germany, Korea, Japan, Italy, Thailand, France, and Slovakia. Most of the teachers and managers interviewed were Australian, either through birth or naturalization. </w:t>
      </w:r>
      <w:bookmarkEnd w:id="3"/>
      <w:r w:rsidRPr="0040079E">
        <w:rPr>
          <w:color w:val="000000" w:themeColor="text1"/>
          <w:lang w:val="en-US"/>
        </w:rPr>
        <w:t>All interviews were audio-recorded with the consent of participants, and all audio recordings were transcribed and analyzed inductively</w:t>
      </w:r>
      <w:r w:rsidR="00080A30" w:rsidRPr="0040079E">
        <w:rPr>
          <w:color w:val="000000" w:themeColor="text1"/>
          <w:lang w:val="en-US"/>
        </w:rPr>
        <w:t>.</w:t>
      </w:r>
    </w:p>
    <w:p w14:paraId="031BE444" w14:textId="145C0604" w:rsidR="00A61CFB" w:rsidRPr="0040079E" w:rsidRDefault="002A282C" w:rsidP="00C3580F">
      <w:pPr>
        <w:spacing w:line="480" w:lineRule="auto"/>
        <w:ind w:firstLine="720"/>
        <w:contextualSpacing/>
        <w:rPr>
          <w:color w:val="000000" w:themeColor="text1"/>
          <w:lang w:val="en-US"/>
        </w:rPr>
      </w:pPr>
      <w:r w:rsidRPr="0040079E">
        <w:rPr>
          <w:color w:val="000000" w:themeColor="text1"/>
          <w:lang w:val="en-US"/>
        </w:rPr>
        <w:t>The language-travelers were mainly interviewed in small groups, and mostly in English with a few elementary-level English learners preferring to use their native Spanish</w:t>
      </w:r>
      <w:r w:rsidR="00FA008B" w:rsidRPr="0040079E">
        <w:rPr>
          <w:color w:val="000000" w:themeColor="text1"/>
          <w:lang w:val="en-US"/>
        </w:rPr>
        <w:t xml:space="preserve"> (Phiona</w:t>
      </w:r>
      <w:r w:rsidRPr="0040079E">
        <w:rPr>
          <w:color w:val="000000" w:themeColor="text1"/>
          <w:lang w:val="en-US"/>
        </w:rPr>
        <w:t>’s Spanish is proficient</w:t>
      </w:r>
      <w:r w:rsidR="00FA008B" w:rsidRPr="0040079E">
        <w:rPr>
          <w:color w:val="000000" w:themeColor="text1"/>
          <w:lang w:val="en-US"/>
        </w:rPr>
        <w:t>: Council of Europe level C2</w:t>
      </w:r>
      <w:r w:rsidRPr="0040079E">
        <w:rPr>
          <w:color w:val="000000" w:themeColor="text1"/>
          <w:lang w:val="en-US"/>
        </w:rPr>
        <w:t xml:space="preserve">). The average interview lasted around an hour. A few language-travelers and most of the teachers and language-school staff were interviewed individually. The decision to undertake group or individual interviews was based on participants’ preferences and the expediency of their availability. As Guest </w:t>
      </w:r>
      <w:r w:rsidRPr="0040079E">
        <w:rPr>
          <w:i/>
          <w:color w:val="000000" w:themeColor="text1"/>
          <w:lang w:val="en-US"/>
        </w:rPr>
        <w:t xml:space="preserve">et al </w:t>
      </w:r>
      <w:r w:rsidRPr="0040079E">
        <w:rPr>
          <w:color w:val="000000" w:themeColor="text1"/>
          <w:lang w:val="en-US"/>
        </w:rPr>
        <w:t xml:space="preserve">(2017) have demonstrated, </w:t>
      </w:r>
      <w:r w:rsidR="004C4810" w:rsidRPr="0040079E">
        <w:rPr>
          <w:color w:val="000000" w:themeColor="text1"/>
          <w:lang w:val="en-US"/>
        </w:rPr>
        <w:t xml:space="preserve">though, </w:t>
      </w:r>
      <w:r w:rsidRPr="0040079E">
        <w:rPr>
          <w:color w:val="000000" w:themeColor="text1"/>
          <w:lang w:val="en-US"/>
        </w:rPr>
        <w:t xml:space="preserve">while each interview type produces a similar </w:t>
      </w:r>
      <w:r w:rsidRPr="0040079E">
        <w:rPr>
          <w:i/>
          <w:iCs/>
          <w:color w:val="000000" w:themeColor="text1"/>
          <w:lang w:val="en-US"/>
        </w:rPr>
        <w:t>amount</w:t>
      </w:r>
      <w:r w:rsidRPr="0040079E">
        <w:rPr>
          <w:color w:val="000000" w:themeColor="text1"/>
          <w:lang w:val="en-US"/>
        </w:rPr>
        <w:t xml:space="preserve"> of data, different </w:t>
      </w:r>
      <w:r w:rsidRPr="0040079E">
        <w:rPr>
          <w:i/>
          <w:iCs/>
          <w:color w:val="000000" w:themeColor="text1"/>
          <w:lang w:val="en-US"/>
        </w:rPr>
        <w:t>types</w:t>
      </w:r>
      <w:r w:rsidRPr="0040079E">
        <w:rPr>
          <w:color w:val="000000" w:themeColor="text1"/>
          <w:lang w:val="en-US"/>
        </w:rPr>
        <w:t xml:space="preserve"> of data are produced through each method: whereas individual interviews produce a broader range of findings, “some sensitive themes only occurred in the focus group context” </w:t>
      </w:r>
      <w:r w:rsidRPr="0040079E">
        <w:rPr>
          <w:color w:val="000000" w:themeColor="text1"/>
          <w:lang w:val="en-US"/>
        </w:rPr>
        <w:lastRenderedPageBreak/>
        <w:t>(p.693). This insight aligns with the findings in the present study: the group interviews led to exceptionally rich data, with participants teasing out issues among themselves</w:t>
      </w:r>
      <w:r w:rsidR="00B0625A" w:rsidRPr="0040079E">
        <w:rPr>
          <w:color w:val="000000" w:themeColor="text1"/>
          <w:lang w:val="en-US"/>
        </w:rPr>
        <w:t>.</w:t>
      </w:r>
      <w:r w:rsidR="004C4810" w:rsidRPr="0040079E">
        <w:rPr>
          <w:color w:val="000000" w:themeColor="text1"/>
          <w:lang w:val="en-US"/>
        </w:rPr>
        <w:t xml:space="preserve"> </w:t>
      </w:r>
      <w:r w:rsidR="00B0625A" w:rsidRPr="0040079E">
        <w:rPr>
          <w:color w:val="000000" w:themeColor="text1"/>
          <w:lang w:val="en-US"/>
        </w:rPr>
        <w:t>S</w:t>
      </w:r>
      <w:r w:rsidR="004C4810" w:rsidRPr="0040079E">
        <w:rPr>
          <w:color w:val="000000" w:themeColor="text1"/>
          <w:lang w:val="en-US"/>
        </w:rPr>
        <w:t xml:space="preserve">ome longer excepts are included </w:t>
      </w:r>
      <w:r w:rsidR="00950E87" w:rsidRPr="0040079E">
        <w:rPr>
          <w:color w:val="000000" w:themeColor="text1"/>
          <w:lang w:val="en-US"/>
        </w:rPr>
        <w:t>in this paper</w:t>
      </w:r>
      <w:r w:rsidR="004C4810" w:rsidRPr="0040079E">
        <w:rPr>
          <w:color w:val="000000" w:themeColor="text1"/>
          <w:lang w:val="en-US"/>
        </w:rPr>
        <w:t xml:space="preserve"> (in tabular form</w:t>
      </w:r>
      <w:r w:rsidR="00950E87" w:rsidRPr="0040079E">
        <w:rPr>
          <w:color w:val="000000" w:themeColor="text1"/>
          <w:lang w:val="en-US"/>
        </w:rPr>
        <w:t>,</w:t>
      </w:r>
      <w:r w:rsidR="004C4810" w:rsidRPr="0040079E">
        <w:rPr>
          <w:color w:val="000000" w:themeColor="text1"/>
          <w:lang w:val="en-US"/>
        </w:rPr>
        <w:t xml:space="preserve"> for readability), </w:t>
      </w:r>
      <w:r w:rsidRPr="0040079E">
        <w:rPr>
          <w:color w:val="000000" w:themeColor="text1"/>
          <w:lang w:val="en-US"/>
        </w:rPr>
        <w:t xml:space="preserve">to preserve </w:t>
      </w:r>
      <w:r w:rsidR="004C4810" w:rsidRPr="0040079E">
        <w:rPr>
          <w:color w:val="000000" w:themeColor="text1"/>
          <w:lang w:val="en-US"/>
        </w:rPr>
        <w:t>this depth.</w:t>
      </w:r>
      <w:r w:rsidRPr="0040079E">
        <w:rPr>
          <w:color w:val="000000" w:themeColor="text1"/>
          <w:lang w:val="en-US"/>
        </w:rPr>
        <w:t xml:space="preserve"> The interview schedules varied for each type of participant</w:t>
      </w:r>
      <w:r w:rsidR="00F501F5" w:rsidRPr="0040079E">
        <w:rPr>
          <w:color w:val="000000" w:themeColor="text1"/>
          <w:lang w:val="en-US"/>
        </w:rPr>
        <w:t xml:space="preserve"> and, as the interviews were conceptualized as conversations, </w:t>
      </w:r>
      <w:r w:rsidR="00F1576B" w:rsidRPr="0040079E">
        <w:rPr>
          <w:color w:val="000000" w:themeColor="text1"/>
          <w:lang w:val="en-US"/>
        </w:rPr>
        <w:t>p</w:t>
      </w:r>
      <w:r w:rsidR="00DD0AAD" w:rsidRPr="0040079E">
        <w:rPr>
          <w:color w:val="000000" w:themeColor="text1"/>
          <w:lang w:val="en-US"/>
        </w:rPr>
        <w:t xml:space="preserve">articipants </w:t>
      </w:r>
      <w:r w:rsidR="00941549" w:rsidRPr="0040079E">
        <w:rPr>
          <w:color w:val="000000" w:themeColor="text1"/>
          <w:lang w:val="en-US"/>
        </w:rPr>
        <w:t>spoke</w:t>
      </w:r>
      <w:r w:rsidR="002826EB" w:rsidRPr="0040079E">
        <w:rPr>
          <w:color w:val="000000" w:themeColor="text1"/>
          <w:lang w:val="en-US"/>
        </w:rPr>
        <w:t xml:space="preserve"> </w:t>
      </w:r>
      <w:r w:rsidR="00941549" w:rsidRPr="0040079E">
        <w:rPr>
          <w:color w:val="000000" w:themeColor="text1"/>
          <w:lang w:val="en-US"/>
        </w:rPr>
        <w:t xml:space="preserve">more, or less, </w:t>
      </w:r>
      <w:r w:rsidR="00F1576B" w:rsidRPr="0040079E">
        <w:rPr>
          <w:color w:val="000000" w:themeColor="text1"/>
          <w:lang w:val="en-US"/>
        </w:rPr>
        <w:t xml:space="preserve">about areas of particular interest to them. </w:t>
      </w:r>
      <w:r w:rsidR="002E0CB2" w:rsidRPr="0040079E">
        <w:rPr>
          <w:color w:val="000000" w:themeColor="text1"/>
          <w:lang w:val="en-US"/>
        </w:rPr>
        <w:t xml:space="preserve">This study thus </w:t>
      </w:r>
      <w:r w:rsidR="00E53880" w:rsidRPr="0040079E">
        <w:rPr>
          <w:color w:val="000000" w:themeColor="text1"/>
          <w:lang w:val="en-US"/>
        </w:rPr>
        <w:t>adopts</w:t>
      </w:r>
      <w:r w:rsidR="002E0CB2" w:rsidRPr="0040079E">
        <w:rPr>
          <w:color w:val="000000" w:themeColor="text1"/>
          <w:lang w:val="en-US"/>
        </w:rPr>
        <w:t xml:space="preserve"> onto-epistemological positions of relativism (i.e. ‘reality’ is regarded as conditional and positioned) and subjectivity (i.e. what and how we know depends on how we are positioned; Mills, Bonner &amp; Francis, 2006). </w:t>
      </w:r>
    </w:p>
    <w:p w14:paraId="7CC14B05" w14:textId="77777777" w:rsidR="00A61CFB" w:rsidRPr="0040079E" w:rsidRDefault="00A61CFB" w:rsidP="00C3580F">
      <w:pPr>
        <w:spacing w:line="480" w:lineRule="auto"/>
        <w:ind w:firstLine="720"/>
        <w:contextualSpacing/>
        <w:rPr>
          <w:color w:val="000000" w:themeColor="text1"/>
          <w:lang w:val="en-US"/>
        </w:rPr>
      </w:pPr>
    </w:p>
    <w:p w14:paraId="1E67F727" w14:textId="77777777" w:rsidR="00A61CFB" w:rsidRPr="0040079E" w:rsidRDefault="00A61CFB" w:rsidP="00C3580F">
      <w:pPr>
        <w:spacing w:line="480" w:lineRule="auto"/>
        <w:contextualSpacing/>
        <w:rPr>
          <w:color w:val="000000" w:themeColor="text1"/>
          <w:lang w:val="en-US"/>
        </w:rPr>
      </w:pPr>
      <w:r w:rsidRPr="0040079E">
        <w:rPr>
          <w:color w:val="000000" w:themeColor="text1"/>
          <w:lang w:val="en-US"/>
        </w:rPr>
        <w:t>Authors’ positionality</w:t>
      </w:r>
    </w:p>
    <w:p w14:paraId="3A11C729" w14:textId="355F20C8" w:rsidR="000A75C5" w:rsidRPr="0040079E" w:rsidRDefault="002E0CB2" w:rsidP="00C3580F">
      <w:pPr>
        <w:spacing w:line="480" w:lineRule="auto"/>
        <w:contextualSpacing/>
        <w:rPr>
          <w:color w:val="000000" w:themeColor="text1"/>
          <w:lang w:val="en-US"/>
        </w:rPr>
      </w:pPr>
      <w:r w:rsidRPr="0040079E">
        <w:rPr>
          <w:color w:val="000000" w:themeColor="text1"/>
          <w:lang w:val="en-US"/>
        </w:rPr>
        <w:t>The result is a conceptualization of researcher-as-author as opposed to researcher-as-author</w:t>
      </w:r>
      <w:r w:rsidRPr="0040079E">
        <w:rPr>
          <w:i/>
          <w:iCs/>
          <w:color w:val="000000" w:themeColor="text1"/>
          <w:lang w:val="en-US"/>
        </w:rPr>
        <w:t>ity</w:t>
      </w:r>
      <w:r w:rsidRPr="0040079E">
        <w:rPr>
          <w:color w:val="000000" w:themeColor="text1"/>
          <w:lang w:val="en-US"/>
        </w:rPr>
        <w:t>. D</w:t>
      </w:r>
      <w:r w:rsidR="00941549" w:rsidRPr="0040079E">
        <w:rPr>
          <w:color w:val="000000" w:themeColor="text1"/>
          <w:lang w:val="en-US"/>
        </w:rPr>
        <w:t xml:space="preserve">ata </w:t>
      </w:r>
      <w:r w:rsidR="00BD15E0" w:rsidRPr="0040079E">
        <w:rPr>
          <w:color w:val="000000" w:themeColor="text1"/>
          <w:lang w:val="en-US"/>
        </w:rPr>
        <w:t>produced</w:t>
      </w:r>
      <w:r w:rsidR="00941549" w:rsidRPr="0040079E">
        <w:rPr>
          <w:color w:val="000000" w:themeColor="text1"/>
          <w:lang w:val="en-US"/>
        </w:rPr>
        <w:t xml:space="preserve"> is necessarily only a sample: what that person chooses to say in a given setting, to a given person</w:t>
      </w:r>
      <w:r w:rsidR="00390C41" w:rsidRPr="0040079E">
        <w:rPr>
          <w:color w:val="000000" w:themeColor="text1"/>
          <w:lang w:val="en-US"/>
        </w:rPr>
        <w:t xml:space="preserve">, </w:t>
      </w:r>
      <w:r w:rsidR="00941549" w:rsidRPr="0040079E">
        <w:rPr>
          <w:color w:val="000000" w:themeColor="text1"/>
          <w:lang w:val="en-US"/>
        </w:rPr>
        <w:t xml:space="preserve">at a given moment. For transparency, then, </w:t>
      </w:r>
      <w:r w:rsidR="00E85F5F" w:rsidRPr="0040079E">
        <w:rPr>
          <w:color w:val="000000" w:themeColor="text1"/>
          <w:lang w:val="en-US"/>
        </w:rPr>
        <w:t>we</w:t>
      </w:r>
      <w:r w:rsidR="00941549" w:rsidRPr="0040079E">
        <w:rPr>
          <w:color w:val="000000" w:themeColor="text1"/>
          <w:lang w:val="en-US"/>
        </w:rPr>
        <w:t xml:space="preserve"> </w:t>
      </w:r>
      <w:r w:rsidRPr="0040079E">
        <w:rPr>
          <w:color w:val="000000" w:themeColor="text1"/>
          <w:lang w:val="en-US"/>
        </w:rPr>
        <w:t>explore</w:t>
      </w:r>
      <w:r w:rsidR="00715E6C" w:rsidRPr="0040079E">
        <w:rPr>
          <w:color w:val="000000" w:themeColor="text1"/>
          <w:lang w:val="en-US"/>
        </w:rPr>
        <w:t xml:space="preserve"> how positionality</w:t>
      </w:r>
      <w:r w:rsidRPr="0040079E">
        <w:rPr>
          <w:color w:val="000000" w:themeColor="text1"/>
          <w:lang w:val="en-US"/>
        </w:rPr>
        <w:t>,</w:t>
      </w:r>
      <w:r w:rsidR="00715E6C" w:rsidRPr="0040079E">
        <w:rPr>
          <w:color w:val="000000" w:themeColor="text1"/>
          <w:lang w:val="en-US"/>
        </w:rPr>
        <w:t xml:space="preserve"> </w:t>
      </w:r>
      <w:r w:rsidR="00BD15E0" w:rsidRPr="0040079E">
        <w:rPr>
          <w:color w:val="000000" w:themeColor="text1"/>
          <w:lang w:val="en-US"/>
        </w:rPr>
        <w:t xml:space="preserve">necessarily, </w:t>
      </w:r>
      <w:r w:rsidRPr="0040079E">
        <w:rPr>
          <w:color w:val="000000" w:themeColor="text1"/>
          <w:lang w:val="en-US"/>
        </w:rPr>
        <w:t xml:space="preserve">influenced </w:t>
      </w:r>
      <w:r w:rsidR="00BD15E0" w:rsidRPr="0040079E">
        <w:rPr>
          <w:color w:val="000000" w:themeColor="text1"/>
          <w:lang w:val="en-US"/>
        </w:rPr>
        <w:t xml:space="preserve">the research. </w:t>
      </w:r>
      <w:r w:rsidR="006E2A87" w:rsidRPr="0040079E">
        <w:rPr>
          <w:color w:val="000000" w:themeColor="text1"/>
          <w:lang w:val="en-US"/>
        </w:rPr>
        <w:t>Phiona</w:t>
      </w:r>
      <w:r w:rsidR="00BD15E0" w:rsidRPr="0040079E">
        <w:rPr>
          <w:color w:val="000000" w:themeColor="text1"/>
          <w:lang w:val="en-US"/>
        </w:rPr>
        <w:t xml:space="preserve"> writes:</w:t>
      </w:r>
    </w:p>
    <w:p w14:paraId="690B94E1" w14:textId="2418BAEC" w:rsidR="006142A9" w:rsidRPr="0040079E" w:rsidRDefault="00E85F5F" w:rsidP="00C3580F">
      <w:pPr>
        <w:spacing w:line="480" w:lineRule="auto"/>
        <w:ind w:left="720"/>
        <w:contextualSpacing/>
        <w:rPr>
          <w:bCs/>
          <w:color w:val="000000" w:themeColor="text1"/>
          <w:lang w:val="en-US"/>
        </w:rPr>
      </w:pPr>
      <w:r w:rsidRPr="0040079E">
        <w:rPr>
          <w:color w:val="000000" w:themeColor="text1"/>
          <w:lang w:val="en-US"/>
        </w:rPr>
        <w:t>It</w:t>
      </w:r>
      <w:r w:rsidR="00660B09" w:rsidRPr="0040079E">
        <w:rPr>
          <w:color w:val="000000" w:themeColor="text1"/>
          <w:lang w:val="en-US"/>
        </w:rPr>
        <w:t xml:space="preserve"> </w:t>
      </w:r>
      <w:r w:rsidR="00B25E16" w:rsidRPr="0040079E">
        <w:rPr>
          <w:color w:val="000000" w:themeColor="text1"/>
          <w:lang w:val="en-US"/>
        </w:rPr>
        <w:t>feels</w:t>
      </w:r>
      <w:r w:rsidR="00026C3E" w:rsidRPr="0040079E">
        <w:rPr>
          <w:color w:val="000000" w:themeColor="text1"/>
          <w:lang w:val="en-US"/>
        </w:rPr>
        <w:t xml:space="preserve"> like a relief to </w:t>
      </w:r>
      <w:r w:rsidRPr="0040079E">
        <w:rPr>
          <w:color w:val="000000" w:themeColor="text1"/>
          <w:lang w:val="en-US"/>
        </w:rPr>
        <w:t>spend time in</w:t>
      </w:r>
      <w:r w:rsidR="00026C3E" w:rsidRPr="0040079E">
        <w:rPr>
          <w:color w:val="000000" w:themeColor="text1"/>
          <w:lang w:val="en-US"/>
        </w:rPr>
        <w:t xml:space="preserve"> language schools again, because this is a sector I worked in </w:t>
      </w:r>
      <w:r w:rsidR="002317E1" w:rsidRPr="0040079E">
        <w:rPr>
          <w:color w:val="000000" w:themeColor="text1"/>
          <w:lang w:val="en-US"/>
        </w:rPr>
        <w:t xml:space="preserve">—in Australia but also </w:t>
      </w:r>
      <w:r w:rsidR="00875562" w:rsidRPr="0040079E">
        <w:rPr>
          <w:color w:val="000000" w:themeColor="text1"/>
          <w:lang w:val="en-US"/>
        </w:rPr>
        <w:t xml:space="preserve">in </w:t>
      </w:r>
      <w:r w:rsidR="002317E1" w:rsidRPr="0040079E">
        <w:rPr>
          <w:color w:val="000000" w:themeColor="text1"/>
          <w:lang w:val="en-US"/>
        </w:rPr>
        <w:t xml:space="preserve">some of the students’ home countries— </w:t>
      </w:r>
      <w:r w:rsidR="00026C3E" w:rsidRPr="0040079E">
        <w:rPr>
          <w:color w:val="000000" w:themeColor="text1"/>
          <w:lang w:val="en-US"/>
        </w:rPr>
        <w:t xml:space="preserve">before </w:t>
      </w:r>
      <w:r w:rsidR="00B25E16" w:rsidRPr="0040079E">
        <w:rPr>
          <w:color w:val="000000" w:themeColor="text1"/>
          <w:lang w:val="en-US"/>
        </w:rPr>
        <w:t>becoming</w:t>
      </w:r>
      <w:r w:rsidR="00026C3E" w:rsidRPr="0040079E">
        <w:rPr>
          <w:color w:val="000000" w:themeColor="text1"/>
          <w:lang w:val="en-US"/>
        </w:rPr>
        <w:t xml:space="preserve"> an academic. </w:t>
      </w:r>
      <w:r w:rsidR="002317E1" w:rsidRPr="0040079E">
        <w:rPr>
          <w:color w:val="000000" w:themeColor="text1"/>
          <w:lang w:val="en-US"/>
        </w:rPr>
        <w:t>In l</w:t>
      </w:r>
      <w:r w:rsidR="00E1225D" w:rsidRPr="0040079E">
        <w:rPr>
          <w:color w:val="000000" w:themeColor="text1"/>
          <w:lang w:val="en-US"/>
        </w:rPr>
        <w:t>anguage schools</w:t>
      </w:r>
      <w:r w:rsidR="002317E1" w:rsidRPr="0040079E">
        <w:rPr>
          <w:color w:val="000000" w:themeColor="text1"/>
          <w:lang w:val="en-US"/>
        </w:rPr>
        <w:t>,</w:t>
      </w:r>
      <w:r w:rsidR="00E1225D" w:rsidRPr="0040079E">
        <w:rPr>
          <w:color w:val="000000" w:themeColor="text1"/>
          <w:lang w:val="en-US"/>
        </w:rPr>
        <w:t xml:space="preserve"> </w:t>
      </w:r>
      <w:r w:rsidR="009D4136" w:rsidRPr="0040079E">
        <w:rPr>
          <w:color w:val="000000" w:themeColor="text1"/>
          <w:lang w:val="en-US"/>
        </w:rPr>
        <w:t xml:space="preserve">being approachable </w:t>
      </w:r>
      <w:r w:rsidR="002317E1" w:rsidRPr="0040079E">
        <w:rPr>
          <w:color w:val="000000" w:themeColor="text1"/>
          <w:lang w:val="en-US"/>
        </w:rPr>
        <w:t>is</w:t>
      </w:r>
      <w:r w:rsidR="009D4136" w:rsidRPr="0040079E">
        <w:rPr>
          <w:color w:val="000000" w:themeColor="text1"/>
          <w:lang w:val="en-US"/>
        </w:rPr>
        <w:t xml:space="preserve"> part of the job</w:t>
      </w:r>
      <w:r w:rsidR="009A62FF" w:rsidRPr="0040079E">
        <w:rPr>
          <w:color w:val="000000" w:themeColor="text1"/>
          <w:lang w:val="en-US"/>
        </w:rPr>
        <w:t>, and</w:t>
      </w:r>
      <w:r w:rsidR="00B25E16" w:rsidRPr="0040079E">
        <w:rPr>
          <w:color w:val="000000" w:themeColor="text1"/>
          <w:lang w:val="en-US"/>
        </w:rPr>
        <w:t xml:space="preserve"> </w:t>
      </w:r>
      <w:r w:rsidR="00E1225D" w:rsidRPr="0040079E">
        <w:rPr>
          <w:color w:val="000000" w:themeColor="text1"/>
          <w:lang w:val="en-US"/>
        </w:rPr>
        <w:t xml:space="preserve">I </w:t>
      </w:r>
      <w:r w:rsidR="00B25E16" w:rsidRPr="0040079E">
        <w:rPr>
          <w:color w:val="000000" w:themeColor="text1"/>
          <w:lang w:val="en-US"/>
        </w:rPr>
        <w:t>go</w:t>
      </w:r>
      <w:r w:rsidR="00E1225D" w:rsidRPr="0040079E">
        <w:rPr>
          <w:color w:val="000000" w:themeColor="text1"/>
          <w:lang w:val="en-US"/>
        </w:rPr>
        <w:t xml:space="preserve"> into th</w:t>
      </w:r>
      <w:r w:rsidR="00B25E16" w:rsidRPr="0040079E">
        <w:rPr>
          <w:color w:val="000000" w:themeColor="text1"/>
          <w:lang w:val="en-US"/>
        </w:rPr>
        <w:t>is</w:t>
      </w:r>
      <w:r w:rsidR="00E1225D" w:rsidRPr="0040079E">
        <w:rPr>
          <w:color w:val="000000" w:themeColor="text1"/>
          <w:lang w:val="en-US"/>
        </w:rPr>
        <w:t xml:space="preserve"> research knowing that </w:t>
      </w:r>
      <w:r w:rsidR="00E1225D" w:rsidRPr="0040079E">
        <w:rPr>
          <w:i/>
          <w:iCs/>
          <w:color w:val="000000" w:themeColor="text1"/>
          <w:lang w:val="en-US"/>
        </w:rPr>
        <w:t>connecting</w:t>
      </w:r>
      <w:r w:rsidR="00E1225D" w:rsidRPr="0040079E">
        <w:rPr>
          <w:color w:val="000000" w:themeColor="text1"/>
          <w:lang w:val="en-US"/>
        </w:rPr>
        <w:t xml:space="preserve"> matter</w:t>
      </w:r>
      <w:r w:rsidR="00B25E16" w:rsidRPr="0040079E">
        <w:rPr>
          <w:color w:val="000000" w:themeColor="text1"/>
          <w:lang w:val="en-US"/>
        </w:rPr>
        <w:t>s</w:t>
      </w:r>
      <w:r w:rsidR="009D4136" w:rsidRPr="0040079E">
        <w:rPr>
          <w:color w:val="000000" w:themeColor="text1"/>
          <w:lang w:val="en-US"/>
        </w:rPr>
        <w:t xml:space="preserve">. </w:t>
      </w:r>
      <w:r w:rsidR="00026C3E" w:rsidRPr="0040079E">
        <w:rPr>
          <w:color w:val="000000" w:themeColor="text1"/>
          <w:lang w:val="en-US"/>
        </w:rPr>
        <w:t xml:space="preserve">But this </w:t>
      </w:r>
      <w:r w:rsidR="00B02A0A" w:rsidRPr="0040079E">
        <w:rPr>
          <w:color w:val="000000" w:themeColor="text1"/>
          <w:lang w:val="en-US"/>
        </w:rPr>
        <w:t xml:space="preserve">kind of knowing </w:t>
      </w:r>
      <w:r w:rsidR="00026C3E" w:rsidRPr="0040079E">
        <w:rPr>
          <w:color w:val="000000" w:themeColor="text1"/>
          <w:lang w:val="en-US"/>
        </w:rPr>
        <w:t>is a double-edged sword, and I</w:t>
      </w:r>
      <w:r w:rsidR="00B25E16" w:rsidRPr="0040079E">
        <w:rPr>
          <w:color w:val="000000" w:themeColor="text1"/>
          <w:lang w:val="en-US"/>
        </w:rPr>
        <w:t xml:space="preserve">’m </w:t>
      </w:r>
      <w:r w:rsidR="00026C3E" w:rsidRPr="0040079E">
        <w:rPr>
          <w:color w:val="000000" w:themeColor="text1"/>
          <w:lang w:val="en-US"/>
        </w:rPr>
        <w:t xml:space="preserve">careful </w:t>
      </w:r>
      <w:r w:rsidRPr="0040079E">
        <w:rPr>
          <w:color w:val="000000" w:themeColor="text1"/>
          <w:lang w:val="en-US"/>
        </w:rPr>
        <w:t>to listen hard</w:t>
      </w:r>
      <w:r w:rsidR="008A3B0E" w:rsidRPr="0040079E">
        <w:rPr>
          <w:color w:val="000000" w:themeColor="text1"/>
          <w:lang w:val="en-US"/>
        </w:rPr>
        <w:t xml:space="preserve">: to hear what people </w:t>
      </w:r>
      <w:r w:rsidR="00B25E16" w:rsidRPr="0040079E">
        <w:rPr>
          <w:color w:val="000000" w:themeColor="text1"/>
          <w:lang w:val="en-US"/>
        </w:rPr>
        <w:t>are</w:t>
      </w:r>
      <w:r w:rsidR="008A3B0E" w:rsidRPr="0040079E">
        <w:rPr>
          <w:color w:val="000000" w:themeColor="text1"/>
          <w:lang w:val="en-US"/>
        </w:rPr>
        <w:t xml:space="preserve"> telling me</w:t>
      </w:r>
      <w:r w:rsidR="00875562" w:rsidRPr="0040079E">
        <w:rPr>
          <w:color w:val="000000" w:themeColor="text1"/>
          <w:lang w:val="en-US"/>
        </w:rPr>
        <w:t xml:space="preserve">, </w:t>
      </w:r>
      <w:r w:rsidR="008A3B0E" w:rsidRPr="0040079E">
        <w:rPr>
          <w:color w:val="000000" w:themeColor="text1"/>
          <w:lang w:val="en-US"/>
        </w:rPr>
        <w:t>rather than what I already “kn</w:t>
      </w:r>
      <w:r w:rsidR="00B25E16" w:rsidRPr="0040079E">
        <w:rPr>
          <w:color w:val="000000" w:themeColor="text1"/>
          <w:lang w:val="en-US"/>
        </w:rPr>
        <w:t>o</w:t>
      </w:r>
      <w:r w:rsidR="008A3B0E" w:rsidRPr="0040079E">
        <w:rPr>
          <w:color w:val="000000" w:themeColor="text1"/>
          <w:lang w:val="en-US"/>
        </w:rPr>
        <w:t>w”</w:t>
      </w:r>
      <w:r w:rsidR="00B25E16" w:rsidRPr="0040079E">
        <w:rPr>
          <w:color w:val="000000" w:themeColor="text1"/>
          <w:lang w:val="en-US"/>
        </w:rPr>
        <w:t>. T</w:t>
      </w:r>
      <w:r w:rsidR="00E853B7" w:rsidRPr="0040079E">
        <w:rPr>
          <w:color w:val="000000" w:themeColor="text1"/>
          <w:lang w:val="en-US"/>
        </w:rPr>
        <w:t xml:space="preserve">he participants do most of the talking. </w:t>
      </w:r>
      <w:r w:rsidR="00BF4133" w:rsidRPr="0040079E">
        <w:rPr>
          <w:color w:val="000000" w:themeColor="text1"/>
          <w:lang w:val="en-US"/>
        </w:rPr>
        <w:t xml:space="preserve">On the recordings, I hear myself </w:t>
      </w:r>
      <w:r w:rsidRPr="0040079E">
        <w:rPr>
          <w:color w:val="000000" w:themeColor="text1"/>
          <w:lang w:val="en-US"/>
        </w:rPr>
        <w:t>making</w:t>
      </w:r>
      <w:r w:rsidR="00BF4133" w:rsidRPr="0040079E">
        <w:rPr>
          <w:color w:val="000000" w:themeColor="text1"/>
          <w:lang w:val="en-US"/>
        </w:rPr>
        <w:t xml:space="preserve"> encouraging noises</w:t>
      </w:r>
      <w:r w:rsidR="007224F2" w:rsidRPr="0040079E">
        <w:rPr>
          <w:color w:val="000000" w:themeColor="text1"/>
          <w:lang w:val="en-US"/>
        </w:rPr>
        <w:t xml:space="preserve">, </w:t>
      </w:r>
      <w:r w:rsidR="006142A9" w:rsidRPr="0040079E">
        <w:rPr>
          <w:color w:val="000000" w:themeColor="text1"/>
          <w:lang w:val="en-US"/>
        </w:rPr>
        <w:t>‘U</w:t>
      </w:r>
      <w:r w:rsidR="00BF4133" w:rsidRPr="0040079E">
        <w:rPr>
          <w:color w:val="000000" w:themeColor="text1"/>
          <w:lang w:val="en-US"/>
        </w:rPr>
        <w:t>h huh, mmm, yeah</w:t>
      </w:r>
      <w:r w:rsidR="006142A9" w:rsidRPr="0040079E">
        <w:rPr>
          <w:color w:val="000000" w:themeColor="text1"/>
          <w:lang w:val="en-US"/>
        </w:rPr>
        <w:t>’</w:t>
      </w:r>
      <w:r w:rsidR="00BF4133" w:rsidRPr="0040079E">
        <w:rPr>
          <w:color w:val="000000" w:themeColor="text1"/>
          <w:lang w:val="en-US"/>
        </w:rPr>
        <w:t xml:space="preserve">. </w:t>
      </w:r>
      <w:r w:rsidR="00B25E16" w:rsidRPr="0040079E">
        <w:rPr>
          <w:color w:val="000000" w:themeColor="text1"/>
          <w:lang w:val="en-US"/>
        </w:rPr>
        <w:t>Sometimes, though, I jump in.</w:t>
      </w:r>
      <w:r w:rsidR="008D5BFB" w:rsidRPr="0040079E">
        <w:rPr>
          <w:color w:val="000000" w:themeColor="text1"/>
          <w:lang w:val="en-US"/>
        </w:rPr>
        <w:t xml:space="preserve"> So, </w:t>
      </w:r>
      <w:r w:rsidR="007224F2" w:rsidRPr="0040079E">
        <w:rPr>
          <w:color w:val="000000" w:themeColor="text1"/>
          <w:lang w:val="en-US"/>
        </w:rPr>
        <w:t xml:space="preserve">for instance, </w:t>
      </w:r>
      <w:r w:rsidR="008D5BFB" w:rsidRPr="0040079E">
        <w:rPr>
          <w:color w:val="000000" w:themeColor="text1"/>
          <w:lang w:val="en-US"/>
        </w:rPr>
        <w:t>when Marie says</w:t>
      </w:r>
      <w:r w:rsidR="006142A9" w:rsidRPr="0040079E">
        <w:rPr>
          <w:color w:val="000000" w:themeColor="text1"/>
          <w:lang w:val="en-US"/>
        </w:rPr>
        <w:t xml:space="preserve"> she wants to “have </w:t>
      </w:r>
      <w:r w:rsidR="006142A9" w:rsidRPr="0040079E">
        <w:rPr>
          <w:bCs/>
          <w:color w:val="000000" w:themeColor="text1"/>
          <w:lang w:val="en-US"/>
        </w:rPr>
        <w:t>the real Australian thing”, she</w:t>
      </w:r>
      <w:r w:rsidR="00B25E16" w:rsidRPr="0040079E">
        <w:rPr>
          <w:bCs/>
          <w:color w:val="000000" w:themeColor="text1"/>
          <w:lang w:val="en-US"/>
        </w:rPr>
        <w:t xml:space="preserve"> clearly</w:t>
      </w:r>
      <w:r w:rsidR="006142A9" w:rsidRPr="0040079E">
        <w:rPr>
          <w:bCs/>
          <w:color w:val="000000" w:themeColor="text1"/>
          <w:lang w:val="en-US"/>
        </w:rPr>
        <w:t xml:space="preserve"> has something in mind</w:t>
      </w:r>
      <w:r w:rsidR="00B25E16" w:rsidRPr="0040079E">
        <w:rPr>
          <w:bCs/>
          <w:color w:val="000000" w:themeColor="text1"/>
          <w:lang w:val="en-US"/>
        </w:rPr>
        <w:t>:</w:t>
      </w:r>
      <w:r w:rsidR="006142A9" w:rsidRPr="0040079E">
        <w:rPr>
          <w:bCs/>
          <w:color w:val="000000" w:themeColor="text1"/>
          <w:lang w:val="en-US"/>
        </w:rPr>
        <w:t xml:space="preserve"> what Australianness </w:t>
      </w:r>
      <w:r w:rsidR="006142A9" w:rsidRPr="0040079E">
        <w:rPr>
          <w:bCs/>
          <w:color w:val="000000" w:themeColor="text1"/>
          <w:lang w:val="en-US"/>
        </w:rPr>
        <w:lastRenderedPageBreak/>
        <w:t xml:space="preserve">is. This is self-evident to her, but </w:t>
      </w:r>
      <w:r w:rsidR="00B25E16" w:rsidRPr="0040079E">
        <w:rPr>
          <w:bCs/>
          <w:color w:val="000000" w:themeColor="text1"/>
          <w:lang w:val="en-US"/>
        </w:rPr>
        <w:t>it isn’t</w:t>
      </w:r>
      <w:r w:rsidR="006142A9" w:rsidRPr="0040079E">
        <w:rPr>
          <w:bCs/>
          <w:color w:val="000000" w:themeColor="text1"/>
          <w:lang w:val="en-US"/>
        </w:rPr>
        <w:t xml:space="preserve"> to me. So, I </w:t>
      </w:r>
      <w:r w:rsidR="00A15A4B" w:rsidRPr="0040079E">
        <w:rPr>
          <w:bCs/>
          <w:color w:val="000000" w:themeColor="text1"/>
          <w:lang w:val="en-US"/>
        </w:rPr>
        <w:t>prompt</w:t>
      </w:r>
      <w:r w:rsidR="00B25E16" w:rsidRPr="0040079E">
        <w:rPr>
          <w:bCs/>
          <w:color w:val="000000" w:themeColor="text1"/>
          <w:lang w:val="en-US"/>
        </w:rPr>
        <w:t xml:space="preserve"> </w:t>
      </w:r>
      <w:r w:rsidR="00A15A4B" w:rsidRPr="0040079E">
        <w:rPr>
          <w:bCs/>
          <w:color w:val="000000" w:themeColor="text1"/>
          <w:lang w:val="en-US"/>
        </w:rPr>
        <w:t xml:space="preserve">her, </w:t>
      </w:r>
      <w:r w:rsidR="00F31CD7" w:rsidRPr="0040079E">
        <w:rPr>
          <w:bCs/>
          <w:color w:val="000000" w:themeColor="text1"/>
          <w:lang w:val="en-US"/>
        </w:rPr>
        <w:t xml:space="preserve">“What’s the real Australian thing?” </w:t>
      </w:r>
      <w:r w:rsidR="00B25E16" w:rsidRPr="0040079E">
        <w:rPr>
          <w:bCs/>
          <w:color w:val="000000" w:themeColor="text1"/>
          <w:lang w:val="en-US"/>
        </w:rPr>
        <w:t>My</w:t>
      </w:r>
      <w:r w:rsidR="00F31CD7" w:rsidRPr="0040079E">
        <w:rPr>
          <w:bCs/>
          <w:color w:val="000000" w:themeColor="text1"/>
          <w:lang w:val="en-US"/>
        </w:rPr>
        <w:t xml:space="preserve"> </w:t>
      </w:r>
      <w:r w:rsidR="002E0CB2" w:rsidRPr="0040079E">
        <w:rPr>
          <w:bCs/>
          <w:color w:val="000000" w:themeColor="text1"/>
          <w:lang w:val="en-US"/>
        </w:rPr>
        <w:t xml:space="preserve">follow-up </w:t>
      </w:r>
      <w:r w:rsidR="00F31CD7" w:rsidRPr="0040079E">
        <w:rPr>
          <w:bCs/>
          <w:color w:val="000000" w:themeColor="text1"/>
          <w:lang w:val="en-US"/>
        </w:rPr>
        <w:t xml:space="preserve">question </w:t>
      </w:r>
      <w:r w:rsidR="00B25E16" w:rsidRPr="0040079E">
        <w:rPr>
          <w:bCs/>
          <w:color w:val="000000" w:themeColor="text1"/>
          <w:lang w:val="en-US"/>
        </w:rPr>
        <w:t>is</w:t>
      </w:r>
      <w:r w:rsidR="00F31CD7" w:rsidRPr="0040079E">
        <w:rPr>
          <w:bCs/>
          <w:color w:val="000000" w:themeColor="text1"/>
          <w:lang w:val="en-US"/>
        </w:rPr>
        <w:t xml:space="preserve"> not scripted, but it </w:t>
      </w:r>
      <w:r w:rsidR="002E0CB2" w:rsidRPr="0040079E">
        <w:rPr>
          <w:bCs/>
          <w:color w:val="000000" w:themeColor="text1"/>
          <w:lang w:val="en-US"/>
        </w:rPr>
        <w:t>allow</w:t>
      </w:r>
      <w:r w:rsidR="00B25E16" w:rsidRPr="0040079E">
        <w:rPr>
          <w:bCs/>
          <w:color w:val="000000" w:themeColor="text1"/>
          <w:lang w:val="en-US"/>
        </w:rPr>
        <w:t>s</w:t>
      </w:r>
      <w:r w:rsidR="002E0CB2" w:rsidRPr="0040079E">
        <w:rPr>
          <w:bCs/>
          <w:color w:val="000000" w:themeColor="text1"/>
          <w:lang w:val="en-US"/>
        </w:rPr>
        <w:t xml:space="preserve"> for </w:t>
      </w:r>
      <w:r w:rsidR="00676962" w:rsidRPr="0040079E">
        <w:rPr>
          <w:bCs/>
          <w:color w:val="000000" w:themeColor="text1"/>
          <w:lang w:val="en-US"/>
        </w:rPr>
        <w:t xml:space="preserve">deeper </w:t>
      </w:r>
      <w:r w:rsidR="002E0CB2" w:rsidRPr="0040079E">
        <w:rPr>
          <w:bCs/>
          <w:color w:val="000000" w:themeColor="text1"/>
          <w:lang w:val="en-US"/>
        </w:rPr>
        <w:t xml:space="preserve">digging. How </w:t>
      </w:r>
      <w:r w:rsidR="00B25E16" w:rsidRPr="0040079E">
        <w:rPr>
          <w:bCs/>
          <w:color w:val="000000" w:themeColor="text1"/>
          <w:lang w:val="en-US"/>
        </w:rPr>
        <w:t>does</w:t>
      </w:r>
      <w:r w:rsidR="002E0CB2" w:rsidRPr="0040079E">
        <w:rPr>
          <w:bCs/>
          <w:color w:val="000000" w:themeColor="text1"/>
          <w:lang w:val="en-US"/>
        </w:rPr>
        <w:t xml:space="preserve"> she </w:t>
      </w:r>
      <w:r w:rsidR="00B25E16" w:rsidRPr="0040079E">
        <w:rPr>
          <w:bCs/>
          <w:color w:val="000000" w:themeColor="text1"/>
          <w:lang w:val="en-US"/>
        </w:rPr>
        <w:t>see</w:t>
      </w:r>
      <w:r w:rsidR="002E0CB2" w:rsidRPr="0040079E">
        <w:rPr>
          <w:bCs/>
          <w:color w:val="000000" w:themeColor="text1"/>
          <w:lang w:val="en-US"/>
        </w:rPr>
        <w:t xml:space="preserve"> the “real Australian thing”?</w:t>
      </w:r>
    </w:p>
    <w:p w14:paraId="032E1EE9" w14:textId="0BD19914" w:rsidR="000F41D5" w:rsidRPr="0040079E" w:rsidRDefault="00B25B7F" w:rsidP="00C3580F">
      <w:pPr>
        <w:spacing w:line="480" w:lineRule="auto"/>
        <w:contextualSpacing/>
        <w:rPr>
          <w:color w:val="000000" w:themeColor="text1"/>
          <w:lang w:val="en-US"/>
        </w:rPr>
      </w:pPr>
      <w:r w:rsidRPr="0040079E">
        <w:rPr>
          <w:color w:val="000000" w:themeColor="text1"/>
          <w:lang w:val="en-US"/>
        </w:rPr>
        <w:t xml:space="preserve">This kind of research is highly positioned. </w:t>
      </w:r>
      <w:r w:rsidR="002E0CB2" w:rsidRPr="0040079E">
        <w:rPr>
          <w:color w:val="000000" w:themeColor="text1"/>
          <w:lang w:val="en-US"/>
        </w:rPr>
        <w:t>D</w:t>
      </w:r>
      <w:r w:rsidR="00866DE7" w:rsidRPr="0040079E">
        <w:rPr>
          <w:color w:val="000000" w:themeColor="text1"/>
          <w:lang w:val="en-US"/>
        </w:rPr>
        <w:t>ifferent researchers</w:t>
      </w:r>
      <w:r w:rsidR="00053F00" w:rsidRPr="0040079E">
        <w:rPr>
          <w:color w:val="000000" w:themeColor="text1"/>
          <w:lang w:val="en-US"/>
        </w:rPr>
        <w:t>,</w:t>
      </w:r>
      <w:r w:rsidR="00866DE7" w:rsidRPr="0040079E">
        <w:rPr>
          <w:color w:val="000000" w:themeColor="text1"/>
          <w:lang w:val="en-US"/>
        </w:rPr>
        <w:t xml:space="preserve"> </w:t>
      </w:r>
      <w:r w:rsidR="0038761C" w:rsidRPr="0040079E">
        <w:rPr>
          <w:color w:val="000000" w:themeColor="text1"/>
          <w:lang w:val="en-US"/>
        </w:rPr>
        <w:t xml:space="preserve">building rapport </w:t>
      </w:r>
      <w:r w:rsidR="005601AF" w:rsidRPr="0040079E">
        <w:rPr>
          <w:color w:val="000000" w:themeColor="text1"/>
          <w:lang w:val="en-US"/>
        </w:rPr>
        <w:t xml:space="preserve">differently </w:t>
      </w:r>
      <w:r w:rsidR="00A01C7E" w:rsidRPr="0040079E">
        <w:rPr>
          <w:color w:val="000000" w:themeColor="text1"/>
          <w:lang w:val="en-US"/>
        </w:rPr>
        <w:t>with</w:t>
      </w:r>
      <w:r w:rsidR="00866DE7" w:rsidRPr="0040079E">
        <w:rPr>
          <w:color w:val="000000" w:themeColor="text1"/>
          <w:lang w:val="en-US"/>
        </w:rPr>
        <w:t xml:space="preserve"> different participants </w:t>
      </w:r>
      <w:r w:rsidR="00053F00" w:rsidRPr="0040079E">
        <w:rPr>
          <w:color w:val="000000" w:themeColor="text1"/>
          <w:lang w:val="en-US"/>
        </w:rPr>
        <w:t>—</w:t>
      </w:r>
      <w:r w:rsidR="005210E4" w:rsidRPr="0040079E">
        <w:rPr>
          <w:color w:val="000000" w:themeColor="text1"/>
          <w:lang w:val="en-US"/>
        </w:rPr>
        <w:t>even</w:t>
      </w:r>
      <w:r w:rsidR="0038761C" w:rsidRPr="0040079E">
        <w:rPr>
          <w:color w:val="000000" w:themeColor="text1"/>
          <w:lang w:val="en-US"/>
        </w:rPr>
        <w:t xml:space="preserve"> in the same settings </w:t>
      </w:r>
      <w:r w:rsidR="00A01C7E" w:rsidRPr="0040079E">
        <w:rPr>
          <w:color w:val="000000" w:themeColor="text1"/>
          <w:lang w:val="en-US"/>
        </w:rPr>
        <w:t>and with the same semi-structured question</w:t>
      </w:r>
      <w:r w:rsidR="005210E4" w:rsidRPr="0040079E">
        <w:rPr>
          <w:color w:val="000000" w:themeColor="text1"/>
          <w:lang w:val="en-US"/>
        </w:rPr>
        <w:t>s</w:t>
      </w:r>
      <w:r w:rsidR="00053F00" w:rsidRPr="0040079E">
        <w:rPr>
          <w:color w:val="000000" w:themeColor="text1"/>
          <w:lang w:val="en-US"/>
        </w:rPr>
        <w:t>—</w:t>
      </w:r>
      <w:r w:rsidR="00A01C7E" w:rsidRPr="0040079E">
        <w:rPr>
          <w:color w:val="000000" w:themeColor="text1"/>
          <w:lang w:val="en-US"/>
        </w:rPr>
        <w:t xml:space="preserve"> </w:t>
      </w:r>
      <w:r w:rsidR="00866DE7" w:rsidRPr="0040079E">
        <w:rPr>
          <w:color w:val="000000" w:themeColor="text1"/>
          <w:lang w:val="en-US"/>
        </w:rPr>
        <w:t xml:space="preserve">would </w:t>
      </w:r>
      <w:r w:rsidR="003D64D2" w:rsidRPr="0040079E">
        <w:rPr>
          <w:color w:val="000000" w:themeColor="text1"/>
          <w:lang w:val="en-US"/>
        </w:rPr>
        <w:t>likely</w:t>
      </w:r>
      <w:r w:rsidR="002E0CB2" w:rsidRPr="0040079E">
        <w:rPr>
          <w:color w:val="000000" w:themeColor="text1"/>
          <w:lang w:val="en-US"/>
        </w:rPr>
        <w:t xml:space="preserve"> </w:t>
      </w:r>
      <w:r w:rsidR="007224F2" w:rsidRPr="0040079E">
        <w:rPr>
          <w:color w:val="000000" w:themeColor="text1"/>
          <w:lang w:val="en-US"/>
        </w:rPr>
        <w:t xml:space="preserve">notice, prompt for, and ultimately </w:t>
      </w:r>
      <w:r w:rsidR="002E0CB2" w:rsidRPr="0040079E">
        <w:rPr>
          <w:color w:val="000000" w:themeColor="text1"/>
          <w:lang w:val="en-US"/>
        </w:rPr>
        <w:t>elicit different information and would</w:t>
      </w:r>
      <w:r w:rsidR="003D64D2" w:rsidRPr="0040079E">
        <w:rPr>
          <w:color w:val="000000" w:themeColor="text1"/>
          <w:lang w:val="en-US"/>
        </w:rPr>
        <w:t xml:space="preserve"> </w:t>
      </w:r>
      <w:r w:rsidR="007224F2" w:rsidRPr="0040079E">
        <w:rPr>
          <w:color w:val="000000" w:themeColor="text1"/>
          <w:lang w:val="en-US"/>
        </w:rPr>
        <w:t xml:space="preserve">then </w:t>
      </w:r>
      <w:r w:rsidR="0038761C" w:rsidRPr="0040079E">
        <w:rPr>
          <w:color w:val="000000" w:themeColor="text1"/>
          <w:lang w:val="en-US"/>
        </w:rPr>
        <w:t>write about</w:t>
      </w:r>
      <w:r w:rsidR="00866DE7" w:rsidRPr="0040079E">
        <w:rPr>
          <w:color w:val="000000" w:themeColor="text1"/>
          <w:lang w:val="en-US"/>
        </w:rPr>
        <w:t xml:space="preserve"> different phenomena </w:t>
      </w:r>
      <w:r w:rsidR="0038761C" w:rsidRPr="0040079E">
        <w:rPr>
          <w:color w:val="000000" w:themeColor="text1"/>
          <w:lang w:val="en-US"/>
        </w:rPr>
        <w:t>with different</w:t>
      </w:r>
      <w:r w:rsidR="00866DE7" w:rsidRPr="0040079E">
        <w:rPr>
          <w:color w:val="000000" w:themeColor="text1"/>
          <w:lang w:val="en-US"/>
        </w:rPr>
        <w:t xml:space="preserve"> interpretations</w:t>
      </w:r>
      <w:r w:rsidR="00A01C7E" w:rsidRPr="0040079E">
        <w:rPr>
          <w:color w:val="000000" w:themeColor="text1"/>
          <w:lang w:val="en-US"/>
        </w:rPr>
        <w:t>,</w:t>
      </w:r>
      <w:r w:rsidR="00F83FFF" w:rsidRPr="0040079E">
        <w:rPr>
          <w:color w:val="000000" w:themeColor="text1"/>
          <w:lang w:val="en-US"/>
        </w:rPr>
        <w:t xml:space="preserve"> </w:t>
      </w:r>
      <w:r w:rsidR="00A01C7E" w:rsidRPr="0040079E">
        <w:rPr>
          <w:color w:val="000000" w:themeColor="text1"/>
          <w:lang w:val="en-US"/>
        </w:rPr>
        <w:t xml:space="preserve">even before </w:t>
      </w:r>
      <w:r w:rsidR="00F83FFF" w:rsidRPr="0040079E">
        <w:rPr>
          <w:color w:val="000000" w:themeColor="text1"/>
          <w:lang w:val="en-US"/>
        </w:rPr>
        <w:t>different disciplinary silos</w:t>
      </w:r>
      <w:r w:rsidR="00A01C7E" w:rsidRPr="0040079E">
        <w:rPr>
          <w:color w:val="000000" w:themeColor="text1"/>
          <w:lang w:val="en-US"/>
        </w:rPr>
        <w:t xml:space="preserve"> </w:t>
      </w:r>
      <w:r w:rsidR="00053F00" w:rsidRPr="0040079E">
        <w:rPr>
          <w:color w:val="000000" w:themeColor="text1"/>
          <w:lang w:val="en-US"/>
        </w:rPr>
        <w:t xml:space="preserve">and theorizations </w:t>
      </w:r>
      <w:r w:rsidR="00A01C7E" w:rsidRPr="0040079E">
        <w:rPr>
          <w:color w:val="000000" w:themeColor="text1"/>
          <w:lang w:val="en-US"/>
        </w:rPr>
        <w:t xml:space="preserve">are </w:t>
      </w:r>
      <w:r w:rsidR="00321643" w:rsidRPr="0040079E">
        <w:rPr>
          <w:color w:val="000000" w:themeColor="text1"/>
          <w:lang w:val="en-US"/>
        </w:rPr>
        <w:t xml:space="preserve">brought to bear on the </w:t>
      </w:r>
      <w:r w:rsidR="005601AF" w:rsidRPr="0040079E">
        <w:rPr>
          <w:color w:val="000000" w:themeColor="text1"/>
          <w:lang w:val="en-US"/>
        </w:rPr>
        <w:t>process</w:t>
      </w:r>
      <w:r w:rsidR="00321643" w:rsidRPr="0040079E">
        <w:rPr>
          <w:color w:val="000000" w:themeColor="text1"/>
          <w:lang w:val="en-US"/>
        </w:rPr>
        <w:t xml:space="preserve">. </w:t>
      </w:r>
      <w:r w:rsidR="005601AF" w:rsidRPr="0040079E">
        <w:rPr>
          <w:color w:val="000000" w:themeColor="text1"/>
          <w:lang w:val="en-US"/>
        </w:rPr>
        <w:t xml:space="preserve">This does not invalidate this (or any other) qualitative study but instead forces us to question what qualitative work is </w:t>
      </w:r>
      <w:r w:rsidR="005601AF" w:rsidRPr="0040079E">
        <w:rPr>
          <w:i/>
          <w:iCs/>
          <w:color w:val="000000" w:themeColor="text1"/>
          <w:lang w:val="en-US"/>
        </w:rPr>
        <w:t>for</w:t>
      </w:r>
      <w:r w:rsidR="005601AF" w:rsidRPr="0040079E">
        <w:rPr>
          <w:color w:val="000000" w:themeColor="text1"/>
          <w:lang w:val="en-US"/>
        </w:rPr>
        <w:t>. We conten</w:t>
      </w:r>
      <w:r w:rsidR="003F734F" w:rsidRPr="0040079E">
        <w:rPr>
          <w:color w:val="000000" w:themeColor="text1"/>
          <w:lang w:val="en-US"/>
        </w:rPr>
        <w:t>d</w:t>
      </w:r>
      <w:r w:rsidR="005601AF" w:rsidRPr="0040079E">
        <w:rPr>
          <w:color w:val="000000" w:themeColor="text1"/>
          <w:lang w:val="en-US"/>
        </w:rPr>
        <w:t xml:space="preserve"> that its purpose is </w:t>
      </w:r>
      <w:r w:rsidR="00731592" w:rsidRPr="0040079E">
        <w:rPr>
          <w:color w:val="000000" w:themeColor="text1"/>
          <w:lang w:val="en-US"/>
        </w:rPr>
        <w:t>not to represent from sample to population in the pursuit of positivistic ‘truth’. Instead, the purpose is to illuminate the field, to explore nuance and detail, to build theory as to how things operate, and to suggest how they might be otherwise.</w:t>
      </w:r>
    </w:p>
    <w:p w14:paraId="1EF53E34" w14:textId="77777777" w:rsidR="00A61CFB" w:rsidRPr="0040079E" w:rsidRDefault="00A61CFB" w:rsidP="00C3580F">
      <w:pPr>
        <w:spacing w:line="480" w:lineRule="auto"/>
        <w:contextualSpacing/>
        <w:rPr>
          <w:color w:val="000000" w:themeColor="text1"/>
          <w:lang w:val="en-US"/>
        </w:rPr>
      </w:pPr>
    </w:p>
    <w:p w14:paraId="3CCEDFBA" w14:textId="77777777" w:rsidR="00A61CFB" w:rsidRPr="0040079E" w:rsidRDefault="00A61CFB" w:rsidP="00C3580F">
      <w:pPr>
        <w:spacing w:line="480" w:lineRule="auto"/>
        <w:contextualSpacing/>
        <w:rPr>
          <w:color w:val="000000" w:themeColor="text1"/>
          <w:lang w:val="en-US"/>
        </w:rPr>
      </w:pPr>
      <w:r w:rsidRPr="0040079E">
        <w:rPr>
          <w:color w:val="000000" w:themeColor="text1"/>
        </w:rPr>
        <w:t>Constructivist Grounded Theory</w:t>
      </w:r>
      <w:r w:rsidRPr="0040079E">
        <w:rPr>
          <w:color w:val="000000" w:themeColor="text1"/>
          <w:lang w:val="en-US"/>
        </w:rPr>
        <w:t xml:space="preserve"> </w:t>
      </w:r>
    </w:p>
    <w:p w14:paraId="4B952A62" w14:textId="732703F3" w:rsidR="002D0D0D" w:rsidRPr="0040079E" w:rsidRDefault="00383BEF" w:rsidP="00C3580F">
      <w:pPr>
        <w:spacing w:line="480" w:lineRule="auto"/>
        <w:contextualSpacing/>
        <w:rPr>
          <w:color w:val="000000" w:themeColor="text1"/>
          <w:lang w:val="en-US"/>
        </w:rPr>
      </w:pPr>
      <w:r w:rsidRPr="0040079E">
        <w:rPr>
          <w:color w:val="000000" w:themeColor="text1"/>
          <w:lang w:val="en-US"/>
        </w:rPr>
        <w:t xml:space="preserve">The initial study was undertaken using </w:t>
      </w:r>
      <w:r w:rsidR="002B2608" w:rsidRPr="0040079E">
        <w:rPr>
          <w:color w:val="000000" w:themeColor="text1"/>
          <w:lang w:val="en-US"/>
        </w:rPr>
        <w:t>Charmaz’s (2006) model of Constructivist Grounded Theory</w:t>
      </w:r>
      <w:r w:rsidR="00E254D2" w:rsidRPr="0040079E">
        <w:rPr>
          <w:color w:val="000000" w:themeColor="text1"/>
          <w:lang w:val="en-US"/>
        </w:rPr>
        <w:t>,</w:t>
      </w:r>
      <w:r w:rsidRPr="0040079E">
        <w:rPr>
          <w:color w:val="000000" w:themeColor="text1"/>
          <w:lang w:val="en-US"/>
        </w:rPr>
        <w:t xml:space="preserve"> in which</w:t>
      </w:r>
      <w:r w:rsidR="00E254D2" w:rsidRPr="0040079E">
        <w:rPr>
          <w:color w:val="000000" w:themeColor="text1"/>
          <w:lang w:val="en-US"/>
        </w:rPr>
        <w:t xml:space="preserve"> </w:t>
      </w:r>
      <w:r w:rsidR="00AF5F8F" w:rsidRPr="0040079E">
        <w:rPr>
          <w:color w:val="000000" w:themeColor="text1"/>
          <w:lang w:val="en-US"/>
        </w:rPr>
        <w:t>theorization is inductively and iteratively built throughout data construction</w:t>
      </w:r>
      <w:r w:rsidR="002F1405" w:rsidRPr="0040079E">
        <w:rPr>
          <w:color w:val="000000" w:themeColor="text1"/>
          <w:lang w:val="en-US"/>
        </w:rPr>
        <w:t xml:space="preserve">, a </w:t>
      </w:r>
      <w:r w:rsidR="002B2608" w:rsidRPr="0040079E">
        <w:rPr>
          <w:color w:val="000000" w:themeColor="text1"/>
          <w:lang w:val="en-US"/>
        </w:rPr>
        <w:t>process</w:t>
      </w:r>
      <w:r w:rsidR="002F1405" w:rsidRPr="0040079E">
        <w:rPr>
          <w:color w:val="000000" w:themeColor="text1"/>
          <w:lang w:val="en-US"/>
        </w:rPr>
        <w:t xml:space="preserve"> that can be</w:t>
      </w:r>
      <w:r w:rsidR="00AF5F8F" w:rsidRPr="0040079E">
        <w:rPr>
          <w:color w:val="000000" w:themeColor="text1"/>
          <w:lang w:val="en-US"/>
        </w:rPr>
        <w:t xml:space="preserve"> conceptualized as conical</w:t>
      </w:r>
      <w:r w:rsidR="002B2608" w:rsidRPr="0040079E">
        <w:rPr>
          <w:color w:val="000000" w:themeColor="text1"/>
          <w:lang w:val="en-US"/>
        </w:rPr>
        <w:t>:</w:t>
      </w:r>
      <w:r w:rsidR="002F1405" w:rsidRPr="0040079E">
        <w:rPr>
          <w:color w:val="000000" w:themeColor="text1"/>
          <w:lang w:val="en-US"/>
        </w:rPr>
        <w:t xml:space="preserve"> </w:t>
      </w:r>
      <w:r w:rsidR="00AF5F8F" w:rsidRPr="0040079E">
        <w:rPr>
          <w:color w:val="000000" w:themeColor="text1"/>
          <w:lang w:val="en-US"/>
        </w:rPr>
        <w:t xml:space="preserve">data is constructed and analyzed </w:t>
      </w:r>
      <w:r w:rsidR="005F6890" w:rsidRPr="0040079E">
        <w:rPr>
          <w:color w:val="000000" w:themeColor="text1"/>
          <w:lang w:val="en-US"/>
        </w:rPr>
        <w:t>‘</w:t>
      </w:r>
      <w:r w:rsidR="00AF5F8F" w:rsidRPr="0040079E">
        <w:rPr>
          <w:color w:val="000000" w:themeColor="text1"/>
          <w:lang w:val="en-US"/>
        </w:rPr>
        <w:t>upwards</w:t>
      </w:r>
      <w:r w:rsidR="005F6890" w:rsidRPr="0040079E">
        <w:rPr>
          <w:color w:val="000000" w:themeColor="text1"/>
          <w:lang w:val="en-US"/>
        </w:rPr>
        <w:t>’</w:t>
      </w:r>
      <w:r w:rsidR="00AF5F8F" w:rsidRPr="0040079E">
        <w:rPr>
          <w:color w:val="000000" w:themeColor="text1"/>
          <w:lang w:val="en-US"/>
        </w:rPr>
        <w:t xml:space="preserve">, </w:t>
      </w:r>
      <w:r w:rsidR="00CA3382" w:rsidRPr="0040079E">
        <w:rPr>
          <w:color w:val="000000" w:themeColor="text1"/>
          <w:lang w:val="en-US"/>
        </w:rPr>
        <w:t xml:space="preserve">through open, axial, and selective coding, </w:t>
      </w:r>
      <w:r w:rsidR="002B2608" w:rsidRPr="0040079E">
        <w:rPr>
          <w:color w:val="000000" w:themeColor="text1"/>
          <w:lang w:val="en-US"/>
        </w:rPr>
        <w:t>tightening into</w:t>
      </w:r>
      <w:r w:rsidR="00AF5F8F" w:rsidRPr="0040079E">
        <w:rPr>
          <w:color w:val="000000" w:themeColor="text1"/>
          <w:lang w:val="en-US"/>
        </w:rPr>
        <w:t xml:space="preserve"> an ever-smaller circle towards the point of data saturation and </w:t>
      </w:r>
      <w:r w:rsidR="00CA3382" w:rsidRPr="0040079E">
        <w:rPr>
          <w:color w:val="000000" w:themeColor="text1"/>
          <w:lang w:val="en-US"/>
        </w:rPr>
        <w:t xml:space="preserve">inductive </w:t>
      </w:r>
      <w:r w:rsidR="00AF5F8F" w:rsidRPr="0040079E">
        <w:rPr>
          <w:color w:val="000000" w:themeColor="text1"/>
          <w:lang w:val="en-US"/>
        </w:rPr>
        <w:t>theoriz</w:t>
      </w:r>
      <w:r w:rsidR="002B2608" w:rsidRPr="0040079E">
        <w:rPr>
          <w:color w:val="000000" w:themeColor="text1"/>
          <w:lang w:val="en-US"/>
        </w:rPr>
        <w:t>ation</w:t>
      </w:r>
      <w:r w:rsidR="002F1405" w:rsidRPr="0040079E">
        <w:rPr>
          <w:color w:val="000000" w:themeColor="text1"/>
          <w:lang w:val="en-US"/>
        </w:rPr>
        <w:t xml:space="preserve">. </w:t>
      </w:r>
      <w:r w:rsidR="002E0CB2" w:rsidRPr="0040079E">
        <w:rPr>
          <w:color w:val="000000" w:themeColor="text1"/>
          <w:lang w:val="en-US"/>
        </w:rPr>
        <w:t>Explaining th</w:t>
      </w:r>
      <w:r w:rsidR="005210E4" w:rsidRPr="0040079E">
        <w:rPr>
          <w:color w:val="000000" w:themeColor="text1"/>
          <w:lang w:val="en-US"/>
        </w:rPr>
        <w:t>e beginnings of this</w:t>
      </w:r>
      <w:r w:rsidR="002E0CB2" w:rsidRPr="0040079E">
        <w:rPr>
          <w:color w:val="000000" w:themeColor="text1"/>
          <w:lang w:val="en-US"/>
        </w:rPr>
        <w:t xml:space="preserve">, </w:t>
      </w:r>
      <w:r w:rsidR="006E2A87" w:rsidRPr="0040079E">
        <w:rPr>
          <w:color w:val="000000" w:themeColor="text1"/>
          <w:lang w:val="en-US"/>
        </w:rPr>
        <w:t xml:space="preserve">Phiona </w:t>
      </w:r>
      <w:r w:rsidR="002D0D0D" w:rsidRPr="0040079E">
        <w:rPr>
          <w:color w:val="000000" w:themeColor="text1"/>
          <w:lang w:val="en-US"/>
        </w:rPr>
        <w:t>continues:</w:t>
      </w:r>
    </w:p>
    <w:p w14:paraId="0B6EC45D" w14:textId="0E96178B" w:rsidR="002E0CB2" w:rsidRPr="0040079E" w:rsidRDefault="002E0CB2" w:rsidP="00C3580F">
      <w:pPr>
        <w:spacing w:line="480" w:lineRule="auto"/>
        <w:ind w:left="720"/>
        <w:contextualSpacing/>
        <w:rPr>
          <w:bCs/>
          <w:color w:val="000000" w:themeColor="text1"/>
          <w:lang w:val="en-US"/>
        </w:rPr>
      </w:pPr>
      <w:r w:rsidRPr="0040079E">
        <w:rPr>
          <w:bCs/>
          <w:color w:val="000000" w:themeColor="text1"/>
          <w:lang w:val="en-US"/>
        </w:rPr>
        <w:t xml:space="preserve">I prompt Marie, asking, “What’s the real Australian thing?” </w:t>
      </w:r>
    </w:p>
    <w:p w14:paraId="3ADEA8FF" w14:textId="653A3A41" w:rsidR="003371B4" w:rsidRPr="0040079E" w:rsidRDefault="003371B4" w:rsidP="00C3580F">
      <w:pPr>
        <w:spacing w:line="480" w:lineRule="auto"/>
        <w:ind w:left="720"/>
        <w:contextualSpacing/>
        <w:rPr>
          <w:bCs/>
          <w:color w:val="000000" w:themeColor="text1"/>
          <w:lang w:val="en-US"/>
        </w:rPr>
      </w:pPr>
      <w:r w:rsidRPr="0040079E">
        <w:rPr>
          <w:bCs/>
          <w:color w:val="000000" w:themeColor="text1"/>
          <w:lang w:val="en-US"/>
        </w:rPr>
        <w:t>She</w:t>
      </w:r>
      <w:r w:rsidR="002E0CB2" w:rsidRPr="0040079E">
        <w:rPr>
          <w:bCs/>
          <w:color w:val="000000" w:themeColor="text1"/>
          <w:lang w:val="en-US"/>
        </w:rPr>
        <w:t xml:space="preserve"> </w:t>
      </w:r>
      <w:r w:rsidRPr="0040079E">
        <w:rPr>
          <w:bCs/>
          <w:color w:val="000000" w:themeColor="text1"/>
          <w:lang w:val="en-US"/>
        </w:rPr>
        <w:t>answer</w:t>
      </w:r>
      <w:r w:rsidR="00834472" w:rsidRPr="0040079E">
        <w:rPr>
          <w:bCs/>
          <w:color w:val="000000" w:themeColor="text1"/>
          <w:lang w:val="en-US"/>
        </w:rPr>
        <w:t>s</w:t>
      </w:r>
      <w:r w:rsidR="002E0CB2" w:rsidRPr="0040079E">
        <w:rPr>
          <w:bCs/>
          <w:color w:val="000000" w:themeColor="text1"/>
          <w:lang w:val="en-US"/>
        </w:rPr>
        <w:t xml:space="preserve">, </w:t>
      </w:r>
      <w:r w:rsidR="002E0CB2" w:rsidRPr="0040079E">
        <w:rPr>
          <w:color w:val="000000" w:themeColor="text1"/>
          <w:lang w:val="en-US"/>
        </w:rPr>
        <w:t xml:space="preserve">“I think that's the hard thing about Australia. You don't really have your own culture. </w:t>
      </w:r>
      <w:r w:rsidR="002E0CB2" w:rsidRPr="0040079E">
        <w:rPr>
          <w:bCs/>
          <w:color w:val="000000" w:themeColor="text1"/>
          <w:lang w:val="en-US"/>
        </w:rPr>
        <w:t xml:space="preserve">Your culture is too multicultural.” </w:t>
      </w:r>
    </w:p>
    <w:p w14:paraId="04250F27" w14:textId="77777777" w:rsidR="003371B4" w:rsidRPr="0040079E" w:rsidRDefault="002E0CB2" w:rsidP="00C3580F">
      <w:pPr>
        <w:spacing w:line="480" w:lineRule="auto"/>
        <w:ind w:left="1440"/>
        <w:contextualSpacing/>
        <w:rPr>
          <w:bCs/>
          <w:color w:val="000000" w:themeColor="text1"/>
          <w:lang w:val="en-US"/>
        </w:rPr>
      </w:pPr>
      <w:r w:rsidRPr="0040079E">
        <w:rPr>
          <w:bCs/>
          <w:i/>
          <w:iCs/>
          <w:color w:val="000000" w:themeColor="text1"/>
          <w:lang w:val="en-US"/>
        </w:rPr>
        <w:t>Your</w:t>
      </w:r>
      <w:r w:rsidRPr="0040079E">
        <w:rPr>
          <w:bCs/>
          <w:color w:val="000000" w:themeColor="text1"/>
          <w:lang w:val="en-US"/>
        </w:rPr>
        <w:t xml:space="preserve"> culture. </w:t>
      </w:r>
    </w:p>
    <w:p w14:paraId="7D87EA71" w14:textId="2D5A71D1" w:rsidR="003371B4" w:rsidRPr="0040079E" w:rsidRDefault="002E0CB2" w:rsidP="00C3580F">
      <w:pPr>
        <w:spacing w:line="480" w:lineRule="auto"/>
        <w:ind w:left="1440"/>
        <w:contextualSpacing/>
        <w:rPr>
          <w:bCs/>
          <w:i/>
          <w:iCs/>
          <w:color w:val="000000" w:themeColor="text1"/>
          <w:lang w:val="en-US"/>
        </w:rPr>
      </w:pPr>
      <w:r w:rsidRPr="0040079E">
        <w:rPr>
          <w:bCs/>
          <w:i/>
          <w:iCs/>
          <w:color w:val="000000" w:themeColor="text1"/>
          <w:lang w:val="en-US"/>
        </w:rPr>
        <w:lastRenderedPageBreak/>
        <w:t xml:space="preserve">Too </w:t>
      </w:r>
      <w:r w:rsidRPr="0040079E">
        <w:rPr>
          <w:bCs/>
          <w:color w:val="000000" w:themeColor="text1"/>
          <w:lang w:val="en-US"/>
        </w:rPr>
        <w:t>multicultural</w:t>
      </w:r>
      <w:r w:rsidR="00982354" w:rsidRPr="0040079E">
        <w:rPr>
          <w:bCs/>
          <w:color w:val="000000" w:themeColor="text1"/>
          <w:lang w:val="en-US"/>
        </w:rPr>
        <w:t>.</w:t>
      </w:r>
      <w:r w:rsidRPr="0040079E">
        <w:rPr>
          <w:bCs/>
          <w:color w:val="000000" w:themeColor="text1"/>
          <w:lang w:val="en-US"/>
        </w:rPr>
        <w:t xml:space="preserve"> (</w:t>
      </w:r>
      <w:r w:rsidR="00982354" w:rsidRPr="0040079E">
        <w:rPr>
          <w:bCs/>
          <w:color w:val="000000" w:themeColor="text1"/>
          <w:lang w:val="en-US"/>
        </w:rPr>
        <w:t>N</w:t>
      </w:r>
      <w:r w:rsidRPr="0040079E">
        <w:rPr>
          <w:bCs/>
          <w:color w:val="000000" w:themeColor="text1"/>
          <w:lang w:val="en-US"/>
        </w:rPr>
        <w:t xml:space="preserve">ot </w:t>
      </w:r>
      <w:r w:rsidRPr="0040079E">
        <w:rPr>
          <w:bCs/>
          <w:i/>
          <w:iCs/>
          <w:color w:val="000000" w:themeColor="text1"/>
          <w:lang w:val="en-US"/>
        </w:rPr>
        <w:t>very</w:t>
      </w:r>
      <w:r w:rsidRPr="0040079E">
        <w:rPr>
          <w:bCs/>
          <w:color w:val="000000" w:themeColor="text1"/>
          <w:lang w:val="en-US"/>
        </w:rPr>
        <w:t xml:space="preserve">, but </w:t>
      </w:r>
      <w:r w:rsidRPr="0040079E">
        <w:rPr>
          <w:bCs/>
          <w:i/>
          <w:iCs/>
          <w:color w:val="000000" w:themeColor="text1"/>
          <w:lang w:val="en-US"/>
        </w:rPr>
        <w:t>too</w:t>
      </w:r>
      <w:r w:rsidR="003371B4" w:rsidRPr="0040079E">
        <w:rPr>
          <w:bCs/>
          <w:color w:val="000000" w:themeColor="text1"/>
          <w:lang w:val="en-US"/>
        </w:rPr>
        <w:t xml:space="preserve">; </w:t>
      </w:r>
      <w:r w:rsidRPr="0040079E">
        <w:rPr>
          <w:bCs/>
          <w:color w:val="000000" w:themeColor="text1"/>
          <w:lang w:val="en-US"/>
        </w:rPr>
        <w:t>like it’s a bad thing.)</w:t>
      </w:r>
      <w:r w:rsidRPr="0040079E">
        <w:rPr>
          <w:bCs/>
          <w:i/>
          <w:iCs/>
          <w:color w:val="000000" w:themeColor="text1"/>
          <w:lang w:val="en-US"/>
        </w:rPr>
        <w:t xml:space="preserve"> </w:t>
      </w:r>
    </w:p>
    <w:p w14:paraId="511808CE" w14:textId="11107B2E" w:rsidR="007A2116" w:rsidRPr="0040079E" w:rsidRDefault="002E0CB2" w:rsidP="00C3580F">
      <w:pPr>
        <w:spacing w:line="480" w:lineRule="auto"/>
        <w:ind w:left="720"/>
        <w:contextualSpacing/>
        <w:rPr>
          <w:bCs/>
          <w:color w:val="000000" w:themeColor="text1"/>
          <w:lang w:val="en-US"/>
        </w:rPr>
      </w:pPr>
      <w:r w:rsidRPr="0040079E">
        <w:rPr>
          <w:bCs/>
          <w:color w:val="000000" w:themeColor="text1"/>
          <w:lang w:val="en-US"/>
        </w:rPr>
        <w:t xml:space="preserve">I </w:t>
      </w:r>
      <w:r w:rsidR="00982354" w:rsidRPr="0040079E">
        <w:rPr>
          <w:bCs/>
          <w:color w:val="000000" w:themeColor="text1"/>
          <w:lang w:val="en-US"/>
        </w:rPr>
        <w:t>make</w:t>
      </w:r>
      <w:r w:rsidRPr="0040079E">
        <w:rPr>
          <w:bCs/>
          <w:color w:val="000000" w:themeColor="text1"/>
          <w:lang w:val="en-US"/>
        </w:rPr>
        <w:t xml:space="preserve"> a two-word </w:t>
      </w:r>
      <w:r w:rsidR="007A2116" w:rsidRPr="0040079E">
        <w:rPr>
          <w:bCs/>
          <w:color w:val="000000" w:themeColor="text1"/>
          <w:lang w:val="en-US"/>
        </w:rPr>
        <w:t xml:space="preserve">memo on my </w:t>
      </w:r>
      <w:r w:rsidR="00982354" w:rsidRPr="0040079E">
        <w:rPr>
          <w:bCs/>
          <w:color w:val="000000" w:themeColor="text1"/>
          <w:lang w:val="en-US"/>
        </w:rPr>
        <w:t>note</w:t>
      </w:r>
      <w:r w:rsidR="007A2116" w:rsidRPr="0040079E">
        <w:rPr>
          <w:bCs/>
          <w:color w:val="000000" w:themeColor="text1"/>
          <w:lang w:val="en-US"/>
        </w:rPr>
        <w:t>pad</w:t>
      </w:r>
      <w:r w:rsidRPr="0040079E">
        <w:rPr>
          <w:bCs/>
          <w:color w:val="000000" w:themeColor="text1"/>
          <w:lang w:val="en-US"/>
        </w:rPr>
        <w:t xml:space="preserve">: </w:t>
      </w:r>
      <w:r w:rsidRPr="0040079E">
        <w:rPr>
          <w:bCs/>
          <w:i/>
          <w:iCs/>
          <w:color w:val="000000" w:themeColor="text1"/>
          <w:lang w:val="en-US"/>
        </w:rPr>
        <w:t>your, too</w:t>
      </w:r>
      <w:r w:rsidRPr="0040079E">
        <w:rPr>
          <w:bCs/>
          <w:color w:val="000000" w:themeColor="text1"/>
          <w:lang w:val="en-US"/>
        </w:rPr>
        <w:t xml:space="preserve">. </w:t>
      </w:r>
      <w:r w:rsidR="001B5B32" w:rsidRPr="0040079E">
        <w:rPr>
          <w:bCs/>
          <w:color w:val="000000" w:themeColor="text1"/>
          <w:lang w:val="en-US"/>
        </w:rPr>
        <w:t xml:space="preserve">Later, I expand on </w:t>
      </w:r>
      <w:r w:rsidR="00982354" w:rsidRPr="0040079E">
        <w:rPr>
          <w:bCs/>
          <w:color w:val="000000" w:themeColor="text1"/>
          <w:lang w:val="en-US"/>
        </w:rPr>
        <w:t>these notes</w:t>
      </w:r>
      <w:r w:rsidR="009E5261" w:rsidRPr="0040079E">
        <w:rPr>
          <w:bCs/>
          <w:color w:val="000000" w:themeColor="text1"/>
          <w:lang w:val="en-US"/>
        </w:rPr>
        <w:t>,</w:t>
      </w:r>
      <w:r w:rsidR="002F1384" w:rsidRPr="0040079E">
        <w:rPr>
          <w:bCs/>
          <w:color w:val="000000" w:themeColor="text1"/>
          <w:lang w:val="en-US"/>
        </w:rPr>
        <w:t xml:space="preserve"> </w:t>
      </w:r>
      <w:r w:rsidR="00656205" w:rsidRPr="0040079E">
        <w:rPr>
          <w:bCs/>
          <w:color w:val="000000" w:themeColor="text1"/>
          <w:lang w:val="en-US"/>
        </w:rPr>
        <w:t xml:space="preserve">thinking with </w:t>
      </w:r>
      <w:r w:rsidR="009E5261" w:rsidRPr="0040079E">
        <w:rPr>
          <w:bCs/>
          <w:color w:val="000000" w:themeColor="text1"/>
          <w:lang w:val="en-US"/>
        </w:rPr>
        <w:t>Marie’s</w:t>
      </w:r>
      <w:r w:rsidR="00656205" w:rsidRPr="0040079E">
        <w:rPr>
          <w:bCs/>
          <w:color w:val="000000" w:themeColor="text1"/>
          <w:lang w:val="en-US"/>
        </w:rPr>
        <w:t xml:space="preserve"> wording</w:t>
      </w:r>
      <w:r w:rsidR="002F1384" w:rsidRPr="0040079E">
        <w:rPr>
          <w:bCs/>
          <w:color w:val="000000" w:themeColor="text1"/>
          <w:lang w:val="en-US"/>
        </w:rPr>
        <w:t xml:space="preserve"> </w:t>
      </w:r>
      <w:r w:rsidR="002F1384" w:rsidRPr="0040079E">
        <w:rPr>
          <w:bCs/>
          <w:i/>
          <w:iCs/>
          <w:color w:val="000000" w:themeColor="text1"/>
          <w:lang w:val="en-US"/>
        </w:rPr>
        <w:t>and</w:t>
      </w:r>
      <w:r w:rsidR="002F1384" w:rsidRPr="0040079E">
        <w:rPr>
          <w:bCs/>
          <w:color w:val="000000" w:themeColor="text1"/>
          <w:lang w:val="en-US"/>
        </w:rPr>
        <w:t xml:space="preserve"> </w:t>
      </w:r>
      <w:r w:rsidR="00982354" w:rsidRPr="0040079E">
        <w:rPr>
          <w:bCs/>
          <w:color w:val="000000" w:themeColor="text1"/>
          <w:lang w:val="en-US"/>
        </w:rPr>
        <w:t xml:space="preserve">her </w:t>
      </w:r>
      <w:r w:rsidR="002F1384" w:rsidRPr="0040079E">
        <w:rPr>
          <w:bCs/>
          <w:color w:val="000000" w:themeColor="text1"/>
          <w:lang w:val="en-US"/>
        </w:rPr>
        <w:t>worlding</w:t>
      </w:r>
      <w:r w:rsidR="001B5B32" w:rsidRPr="0040079E">
        <w:rPr>
          <w:bCs/>
          <w:color w:val="000000" w:themeColor="text1"/>
          <w:lang w:val="en-US"/>
        </w:rPr>
        <w:t>:</w:t>
      </w:r>
    </w:p>
    <w:p w14:paraId="0EC22553" w14:textId="133F8114" w:rsidR="00205D5B" w:rsidRPr="0040079E" w:rsidRDefault="001B5B32" w:rsidP="00C3580F">
      <w:pPr>
        <w:spacing w:line="480" w:lineRule="auto"/>
        <w:ind w:left="720"/>
        <w:contextualSpacing/>
        <w:rPr>
          <w:bCs/>
          <w:color w:val="000000" w:themeColor="text1"/>
          <w:lang w:val="en-US"/>
        </w:rPr>
      </w:pPr>
      <w:r w:rsidRPr="0040079E">
        <w:rPr>
          <w:bCs/>
          <w:color w:val="000000" w:themeColor="text1"/>
          <w:lang w:val="en-US"/>
        </w:rPr>
        <w:t>“</w:t>
      </w:r>
      <w:r w:rsidR="002E0CB2" w:rsidRPr="0040079E">
        <w:rPr>
          <w:bCs/>
          <w:color w:val="000000" w:themeColor="text1"/>
          <w:lang w:val="en-US"/>
        </w:rPr>
        <w:t xml:space="preserve">Marie </w:t>
      </w:r>
      <w:r w:rsidR="00834472" w:rsidRPr="0040079E">
        <w:rPr>
          <w:bCs/>
          <w:color w:val="000000" w:themeColor="text1"/>
          <w:lang w:val="en-US"/>
        </w:rPr>
        <w:t>takes</w:t>
      </w:r>
      <w:r w:rsidR="002E0CB2" w:rsidRPr="0040079E">
        <w:rPr>
          <w:bCs/>
          <w:color w:val="000000" w:themeColor="text1"/>
          <w:lang w:val="en-US"/>
        </w:rPr>
        <w:t xml:space="preserve"> me for Australian</w:t>
      </w:r>
      <w:r w:rsidRPr="0040079E">
        <w:rPr>
          <w:bCs/>
          <w:color w:val="000000" w:themeColor="text1"/>
          <w:lang w:val="en-US"/>
        </w:rPr>
        <w:t xml:space="preserve">. </w:t>
      </w:r>
      <w:r w:rsidR="002E0CB2" w:rsidRPr="0040079E">
        <w:rPr>
          <w:bCs/>
          <w:color w:val="000000" w:themeColor="text1"/>
          <w:lang w:val="en-US"/>
        </w:rPr>
        <w:t>She</w:t>
      </w:r>
      <w:r w:rsidRPr="0040079E">
        <w:rPr>
          <w:bCs/>
          <w:color w:val="000000" w:themeColor="text1"/>
          <w:lang w:val="en-US"/>
        </w:rPr>
        <w:t>’</w:t>
      </w:r>
      <w:r w:rsidR="00834472" w:rsidRPr="0040079E">
        <w:rPr>
          <w:bCs/>
          <w:color w:val="000000" w:themeColor="text1"/>
          <w:lang w:val="en-US"/>
        </w:rPr>
        <w:t>s</w:t>
      </w:r>
      <w:r w:rsidR="002E0CB2" w:rsidRPr="0040079E">
        <w:rPr>
          <w:bCs/>
          <w:color w:val="000000" w:themeColor="text1"/>
          <w:lang w:val="en-US"/>
        </w:rPr>
        <w:t xml:space="preserve"> just described her host family as </w:t>
      </w:r>
      <w:r w:rsidR="002E0CB2" w:rsidRPr="0040079E">
        <w:rPr>
          <w:bCs/>
          <w:i/>
          <w:iCs/>
          <w:color w:val="000000" w:themeColor="text1"/>
          <w:lang w:val="en-US"/>
        </w:rPr>
        <w:t>Fijian</w:t>
      </w:r>
      <w:r w:rsidR="00A7765B" w:rsidRPr="0040079E">
        <w:rPr>
          <w:bCs/>
          <w:color w:val="000000" w:themeColor="text1"/>
          <w:lang w:val="en-US"/>
        </w:rPr>
        <w:t xml:space="preserve">, </w:t>
      </w:r>
      <w:r w:rsidR="002E0CB2" w:rsidRPr="0040079E">
        <w:rPr>
          <w:bCs/>
          <w:color w:val="000000" w:themeColor="text1"/>
          <w:lang w:val="en-US"/>
        </w:rPr>
        <w:t>although they</w:t>
      </w:r>
      <w:r w:rsidR="00834472" w:rsidRPr="0040079E">
        <w:rPr>
          <w:bCs/>
          <w:color w:val="000000" w:themeColor="text1"/>
          <w:lang w:val="en-US"/>
        </w:rPr>
        <w:t>’re</w:t>
      </w:r>
      <w:r w:rsidR="002E0CB2" w:rsidRPr="0040079E">
        <w:rPr>
          <w:bCs/>
          <w:color w:val="000000" w:themeColor="text1"/>
          <w:lang w:val="en-US"/>
        </w:rPr>
        <w:t xml:space="preserve"> </w:t>
      </w:r>
      <w:r w:rsidR="00A845E5" w:rsidRPr="0040079E">
        <w:rPr>
          <w:bCs/>
          <w:color w:val="000000" w:themeColor="text1"/>
          <w:lang w:val="en-US"/>
        </w:rPr>
        <w:t xml:space="preserve">migrants </w:t>
      </w:r>
      <w:r w:rsidR="002E0CB2" w:rsidRPr="0040079E">
        <w:rPr>
          <w:bCs/>
          <w:color w:val="000000" w:themeColor="text1"/>
          <w:lang w:val="en-US"/>
        </w:rPr>
        <w:t>in Australia</w:t>
      </w:r>
      <w:r w:rsidR="00982354" w:rsidRPr="0040079E">
        <w:rPr>
          <w:bCs/>
          <w:color w:val="000000" w:themeColor="text1"/>
          <w:lang w:val="en-US"/>
        </w:rPr>
        <w:t xml:space="preserve">, exactly </w:t>
      </w:r>
      <w:r w:rsidR="007224F2" w:rsidRPr="0040079E">
        <w:rPr>
          <w:bCs/>
          <w:color w:val="000000" w:themeColor="text1"/>
          <w:lang w:val="en-US"/>
        </w:rPr>
        <w:t>like me</w:t>
      </w:r>
      <w:r w:rsidR="00A7765B" w:rsidRPr="0040079E">
        <w:rPr>
          <w:bCs/>
          <w:color w:val="000000" w:themeColor="text1"/>
          <w:lang w:val="en-US"/>
        </w:rPr>
        <w:t>. B</w:t>
      </w:r>
      <w:r w:rsidR="002E0CB2" w:rsidRPr="0040079E">
        <w:rPr>
          <w:bCs/>
          <w:color w:val="000000" w:themeColor="text1"/>
          <w:lang w:val="en-US"/>
        </w:rPr>
        <w:t>ut I</w:t>
      </w:r>
      <w:r w:rsidR="00834472" w:rsidRPr="0040079E">
        <w:rPr>
          <w:bCs/>
          <w:color w:val="000000" w:themeColor="text1"/>
          <w:lang w:val="en-US"/>
        </w:rPr>
        <w:t>’</w:t>
      </w:r>
      <w:r w:rsidR="002E0CB2" w:rsidRPr="0040079E">
        <w:rPr>
          <w:bCs/>
          <w:color w:val="000000" w:themeColor="text1"/>
          <w:lang w:val="en-US"/>
        </w:rPr>
        <w:t>m White</w:t>
      </w:r>
      <w:r w:rsidR="00982354" w:rsidRPr="0040079E">
        <w:rPr>
          <w:bCs/>
          <w:color w:val="000000" w:themeColor="text1"/>
          <w:lang w:val="en-US"/>
        </w:rPr>
        <w:t xml:space="preserve">, </w:t>
      </w:r>
      <w:r w:rsidR="00DF1D4A" w:rsidRPr="0040079E">
        <w:rPr>
          <w:bCs/>
          <w:color w:val="000000" w:themeColor="text1"/>
          <w:lang w:val="en-US"/>
        </w:rPr>
        <w:t>my</w:t>
      </w:r>
      <w:r w:rsidR="007A2116" w:rsidRPr="0040079E">
        <w:rPr>
          <w:bCs/>
          <w:color w:val="000000" w:themeColor="text1"/>
          <w:lang w:val="en-US"/>
        </w:rPr>
        <w:t xml:space="preserve"> </w:t>
      </w:r>
      <w:r w:rsidR="00DF1D4A" w:rsidRPr="0040079E">
        <w:rPr>
          <w:bCs/>
          <w:color w:val="000000" w:themeColor="text1"/>
          <w:lang w:val="en-US"/>
        </w:rPr>
        <w:t xml:space="preserve">accent is </w:t>
      </w:r>
      <w:r w:rsidR="007A2116" w:rsidRPr="0040079E">
        <w:rPr>
          <w:bCs/>
          <w:color w:val="000000" w:themeColor="text1"/>
          <w:lang w:val="en-US"/>
        </w:rPr>
        <w:t>British</w:t>
      </w:r>
      <w:r w:rsidR="00F570EF" w:rsidRPr="0040079E">
        <w:rPr>
          <w:bCs/>
          <w:color w:val="000000" w:themeColor="text1"/>
          <w:lang w:val="en-US"/>
        </w:rPr>
        <w:t xml:space="preserve">, and </w:t>
      </w:r>
      <w:r w:rsidR="00982354" w:rsidRPr="0040079E">
        <w:rPr>
          <w:bCs/>
          <w:color w:val="000000" w:themeColor="text1"/>
          <w:lang w:val="en-US"/>
        </w:rPr>
        <w:t xml:space="preserve">so </w:t>
      </w:r>
      <w:r w:rsidR="00224CE3" w:rsidRPr="0040079E">
        <w:rPr>
          <w:bCs/>
          <w:color w:val="000000" w:themeColor="text1"/>
          <w:lang w:val="en-US"/>
        </w:rPr>
        <w:t xml:space="preserve">is </w:t>
      </w:r>
      <w:r w:rsidR="002E0CB2" w:rsidRPr="0040079E">
        <w:rPr>
          <w:bCs/>
          <w:color w:val="000000" w:themeColor="text1"/>
          <w:lang w:val="en-US"/>
        </w:rPr>
        <w:t>Australia “my” culture</w:t>
      </w:r>
      <w:r w:rsidR="00982354" w:rsidRPr="0040079E">
        <w:rPr>
          <w:bCs/>
          <w:color w:val="000000" w:themeColor="text1"/>
          <w:lang w:val="en-US"/>
        </w:rPr>
        <w:t>,</w:t>
      </w:r>
      <w:r w:rsidR="007A2116" w:rsidRPr="0040079E">
        <w:rPr>
          <w:bCs/>
          <w:color w:val="000000" w:themeColor="text1"/>
          <w:lang w:val="en-US"/>
        </w:rPr>
        <w:t xml:space="preserve"> </w:t>
      </w:r>
      <w:r w:rsidR="007224F2" w:rsidRPr="0040079E">
        <w:rPr>
          <w:bCs/>
          <w:color w:val="000000" w:themeColor="text1"/>
          <w:lang w:val="en-US"/>
        </w:rPr>
        <w:t xml:space="preserve">and </w:t>
      </w:r>
      <w:r w:rsidR="007A2116" w:rsidRPr="0040079E">
        <w:rPr>
          <w:bCs/>
          <w:color w:val="000000" w:themeColor="text1"/>
          <w:lang w:val="en-US"/>
        </w:rPr>
        <w:t xml:space="preserve">not </w:t>
      </w:r>
      <w:r w:rsidRPr="0040079E">
        <w:rPr>
          <w:bCs/>
          <w:color w:val="000000" w:themeColor="text1"/>
          <w:lang w:val="en-US"/>
        </w:rPr>
        <w:t>‘</w:t>
      </w:r>
      <w:r w:rsidR="007A2116" w:rsidRPr="0040079E">
        <w:rPr>
          <w:bCs/>
          <w:color w:val="000000" w:themeColor="text1"/>
          <w:lang w:val="en-US"/>
        </w:rPr>
        <w:t>theirs</w:t>
      </w:r>
      <w:r w:rsidRPr="0040079E">
        <w:rPr>
          <w:bCs/>
          <w:color w:val="000000" w:themeColor="text1"/>
          <w:lang w:val="en-US"/>
        </w:rPr>
        <w:t>’?”</w:t>
      </w:r>
    </w:p>
    <w:p w14:paraId="3EB89664" w14:textId="51686956" w:rsidR="00A61CFB" w:rsidRPr="0040079E" w:rsidRDefault="00444509" w:rsidP="00C3580F">
      <w:pPr>
        <w:spacing w:line="480" w:lineRule="auto"/>
        <w:contextualSpacing/>
        <w:rPr>
          <w:color w:val="000000" w:themeColor="text1"/>
          <w:lang w:val="en-US"/>
        </w:rPr>
      </w:pPr>
      <w:r w:rsidRPr="0040079E">
        <w:rPr>
          <w:bCs/>
          <w:color w:val="000000" w:themeColor="text1"/>
          <w:lang w:val="en-US"/>
        </w:rPr>
        <w:t xml:space="preserve">In this way, </w:t>
      </w:r>
      <w:r w:rsidR="00EE38DD" w:rsidRPr="0040079E">
        <w:rPr>
          <w:bCs/>
          <w:color w:val="000000" w:themeColor="text1"/>
          <w:lang w:val="en-US"/>
        </w:rPr>
        <w:t>analysis</w:t>
      </w:r>
      <w:r w:rsidRPr="0040079E">
        <w:rPr>
          <w:bCs/>
          <w:color w:val="000000" w:themeColor="text1"/>
          <w:lang w:val="en-US"/>
        </w:rPr>
        <w:t xml:space="preserve"> begins even as the data is created</w:t>
      </w:r>
      <w:r w:rsidR="00C06BB2" w:rsidRPr="0040079E">
        <w:rPr>
          <w:bCs/>
          <w:color w:val="000000" w:themeColor="text1"/>
          <w:lang w:val="en-US"/>
        </w:rPr>
        <w:t>.</w:t>
      </w:r>
      <w:r w:rsidR="00AF7148" w:rsidRPr="0040079E">
        <w:rPr>
          <w:bCs/>
          <w:color w:val="000000" w:themeColor="text1"/>
          <w:lang w:val="en-US"/>
        </w:rPr>
        <w:t xml:space="preserve"> </w:t>
      </w:r>
      <w:r w:rsidR="006150F0" w:rsidRPr="0040079E">
        <w:rPr>
          <w:bCs/>
          <w:color w:val="000000" w:themeColor="text1"/>
          <w:lang w:val="en-US"/>
        </w:rPr>
        <w:t>W</w:t>
      </w:r>
      <w:r w:rsidR="00205D5B" w:rsidRPr="0040079E">
        <w:rPr>
          <w:bCs/>
          <w:color w:val="000000" w:themeColor="text1"/>
          <w:lang w:val="en-US"/>
        </w:rPr>
        <w:t xml:space="preserve">e </w:t>
      </w:r>
      <w:r w:rsidR="00205D5B" w:rsidRPr="0040079E">
        <w:rPr>
          <w:color w:val="000000" w:themeColor="text1"/>
          <w:lang w:val="en-US"/>
        </w:rPr>
        <w:t xml:space="preserve">take this </w:t>
      </w:r>
      <w:r w:rsidR="000E7242" w:rsidRPr="0040079E">
        <w:rPr>
          <w:color w:val="000000" w:themeColor="text1"/>
          <w:lang w:val="en-US"/>
        </w:rPr>
        <w:t xml:space="preserve">analysis </w:t>
      </w:r>
      <w:r w:rsidR="00205D5B" w:rsidRPr="0040079E">
        <w:rPr>
          <w:color w:val="000000" w:themeColor="text1"/>
          <w:lang w:val="en-US"/>
        </w:rPr>
        <w:t>further</w:t>
      </w:r>
      <w:r w:rsidR="006150F0" w:rsidRPr="0040079E">
        <w:rPr>
          <w:color w:val="000000" w:themeColor="text1"/>
          <w:lang w:val="en-US"/>
        </w:rPr>
        <w:t xml:space="preserve"> in the present paper, though</w:t>
      </w:r>
      <w:r w:rsidR="00205D5B" w:rsidRPr="0040079E">
        <w:rPr>
          <w:color w:val="000000" w:themeColor="text1"/>
          <w:lang w:val="en-US"/>
        </w:rPr>
        <w:t>, by re-analyzing the data as well as the original findings through an interdisciplinary lens</w:t>
      </w:r>
      <w:r w:rsidR="006150F0" w:rsidRPr="0040079E">
        <w:rPr>
          <w:color w:val="000000" w:themeColor="text1"/>
          <w:lang w:val="en-US"/>
        </w:rPr>
        <w:t xml:space="preserve">; this </w:t>
      </w:r>
      <w:r w:rsidR="00A32570" w:rsidRPr="0040079E">
        <w:rPr>
          <w:color w:val="000000" w:themeColor="text1"/>
          <w:lang w:val="en-US"/>
        </w:rPr>
        <w:t>was undertaken</w:t>
      </w:r>
      <w:r w:rsidR="00E57F60" w:rsidRPr="0040079E">
        <w:rPr>
          <w:color w:val="000000" w:themeColor="text1"/>
          <w:lang w:val="en-US"/>
        </w:rPr>
        <w:t xml:space="preserve"> </w:t>
      </w:r>
      <w:r w:rsidR="00E57F60" w:rsidRPr="0040079E">
        <w:rPr>
          <w:i/>
          <w:iCs/>
          <w:color w:val="000000" w:themeColor="text1"/>
          <w:lang w:val="en-US"/>
        </w:rPr>
        <w:t>after</w:t>
      </w:r>
      <w:r w:rsidR="00E57F60" w:rsidRPr="0040079E">
        <w:rPr>
          <w:color w:val="000000" w:themeColor="text1"/>
          <w:lang w:val="en-US"/>
        </w:rPr>
        <w:t xml:space="preserve"> the Charmazian ‘point’ of theorization</w:t>
      </w:r>
      <w:r w:rsidR="00205D5B" w:rsidRPr="0040079E">
        <w:rPr>
          <w:color w:val="000000" w:themeColor="text1"/>
          <w:lang w:val="en-US"/>
        </w:rPr>
        <w:t xml:space="preserve">. </w:t>
      </w:r>
      <w:r w:rsidR="00B74FE0" w:rsidRPr="0040079E">
        <w:rPr>
          <w:color w:val="000000" w:themeColor="text1"/>
          <w:lang w:val="en-US"/>
        </w:rPr>
        <w:t xml:space="preserve">We began </w:t>
      </w:r>
      <w:r w:rsidR="00E83D0A" w:rsidRPr="0040079E">
        <w:rPr>
          <w:color w:val="000000" w:themeColor="text1"/>
          <w:lang w:val="en-US"/>
        </w:rPr>
        <w:t xml:space="preserve">this process </w:t>
      </w:r>
      <w:r w:rsidR="00B74FE0" w:rsidRPr="0040079E">
        <w:rPr>
          <w:color w:val="000000" w:themeColor="text1"/>
          <w:lang w:val="en-US"/>
        </w:rPr>
        <w:t>by asking questio</w:t>
      </w:r>
      <w:r w:rsidR="00E83D0A" w:rsidRPr="0040079E">
        <w:rPr>
          <w:color w:val="000000" w:themeColor="text1"/>
          <w:lang w:val="en-US"/>
        </w:rPr>
        <w:t>n</w:t>
      </w:r>
      <w:r w:rsidR="00B74FE0" w:rsidRPr="0040079E">
        <w:rPr>
          <w:color w:val="000000" w:themeColor="text1"/>
          <w:lang w:val="en-US"/>
        </w:rPr>
        <w:t>s</w:t>
      </w:r>
      <w:r w:rsidR="00E83D0A" w:rsidRPr="0040079E">
        <w:rPr>
          <w:color w:val="000000" w:themeColor="text1"/>
          <w:lang w:val="en-US"/>
        </w:rPr>
        <w:t xml:space="preserve"> of the</w:t>
      </w:r>
      <w:r w:rsidR="00B74FE0" w:rsidRPr="0040079E">
        <w:rPr>
          <w:color w:val="000000" w:themeColor="text1"/>
          <w:lang w:val="en-US"/>
        </w:rPr>
        <w:t xml:space="preserve"> </w:t>
      </w:r>
      <w:r w:rsidR="00E83D0A" w:rsidRPr="0040079E">
        <w:rPr>
          <w:color w:val="000000" w:themeColor="text1"/>
          <w:lang w:val="en-US"/>
        </w:rPr>
        <w:t xml:space="preserve">original data set and </w:t>
      </w:r>
      <w:r w:rsidR="00A32570" w:rsidRPr="0040079E">
        <w:rPr>
          <w:color w:val="000000" w:themeColor="text1"/>
          <w:lang w:val="en-US"/>
        </w:rPr>
        <w:t>its</w:t>
      </w:r>
      <w:r w:rsidR="00E83D0A" w:rsidRPr="0040079E">
        <w:rPr>
          <w:color w:val="000000" w:themeColor="text1"/>
          <w:lang w:val="en-US"/>
        </w:rPr>
        <w:t xml:space="preserve"> interpretations; the study</w:t>
      </w:r>
      <w:r w:rsidR="009259FE" w:rsidRPr="0040079E">
        <w:rPr>
          <w:color w:val="000000" w:themeColor="text1"/>
          <w:lang w:val="en-US"/>
        </w:rPr>
        <w:t xml:space="preserve"> </w:t>
      </w:r>
      <w:r w:rsidR="00E83D0A" w:rsidRPr="0040079E">
        <w:rPr>
          <w:color w:val="000000" w:themeColor="text1"/>
          <w:lang w:val="en-US"/>
        </w:rPr>
        <w:t>started</w:t>
      </w:r>
      <w:r w:rsidR="009259FE" w:rsidRPr="0040079E">
        <w:rPr>
          <w:color w:val="000000" w:themeColor="text1"/>
          <w:lang w:val="en-US"/>
        </w:rPr>
        <w:t xml:space="preserve"> </w:t>
      </w:r>
      <w:r w:rsidR="00207CDA" w:rsidRPr="0040079E">
        <w:rPr>
          <w:color w:val="000000" w:themeColor="text1"/>
          <w:lang w:val="en-US"/>
        </w:rPr>
        <w:t xml:space="preserve">as a piece about </w:t>
      </w:r>
      <w:r w:rsidR="00C4742D" w:rsidRPr="0040079E">
        <w:rPr>
          <w:color w:val="000000" w:themeColor="text1"/>
          <w:lang w:val="en-US"/>
        </w:rPr>
        <w:t xml:space="preserve">critical </w:t>
      </w:r>
      <w:r w:rsidR="00207CDA" w:rsidRPr="0040079E">
        <w:rPr>
          <w:color w:val="000000" w:themeColor="text1"/>
          <w:lang w:val="en-US"/>
        </w:rPr>
        <w:t>intercultural competence: what is it</w:t>
      </w:r>
      <w:r w:rsidR="00A110A8" w:rsidRPr="0040079E">
        <w:rPr>
          <w:color w:val="000000" w:themeColor="text1"/>
          <w:lang w:val="en-US"/>
        </w:rPr>
        <w:t xml:space="preserve"> and </w:t>
      </w:r>
      <w:r w:rsidR="00207CDA" w:rsidRPr="0040079E">
        <w:rPr>
          <w:color w:val="000000" w:themeColor="text1"/>
          <w:lang w:val="en-US"/>
        </w:rPr>
        <w:t>how is it acquired</w:t>
      </w:r>
      <w:r w:rsidR="00A110A8" w:rsidRPr="0040079E">
        <w:rPr>
          <w:color w:val="000000" w:themeColor="text1"/>
          <w:lang w:val="en-US"/>
        </w:rPr>
        <w:t xml:space="preserve">? </w:t>
      </w:r>
      <w:r w:rsidR="00772275" w:rsidRPr="0040079E">
        <w:rPr>
          <w:color w:val="000000" w:themeColor="text1"/>
          <w:lang w:val="en-US"/>
        </w:rPr>
        <w:t xml:space="preserve">This was the pre-existing theoretical base on which the study began. From these questions came others: </w:t>
      </w:r>
      <w:r w:rsidR="00A110A8" w:rsidRPr="0040079E">
        <w:rPr>
          <w:color w:val="000000" w:themeColor="text1"/>
          <w:lang w:val="en-US"/>
        </w:rPr>
        <w:t>Are</w:t>
      </w:r>
      <w:r w:rsidR="00207CDA" w:rsidRPr="0040079E">
        <w:rPr>
          <w:color w:val="000000" w:themeColor="text1"/>
          <w:lang w:val="en-US"/>
        </w:rPr>
        <w:t xml:space="preserve"> the language-travelers </w:t>
      </w:r>
      <w:r w:rsidR="00A110A8" w:rsidRPr="0040079E">
        <w:rPr>
          <w:color w:val="000000" w:themeColor="text1"/>
          <w:lang w:val="en-US"/>
        </w:rPr>
        <w:t xml:space="preserve">even </w:t>
      </w:r>
      <w:r w:rsidR="008B53D2" w:rsidRPr="0040079E">
        <w:rPr>
          <w:i/>
          <w:iCs/>
          <w:color w:val="000000" w:themeColor="text1"/>
          <w:lang w:val="en-US"/>
        </w:rPr>
        <w:t>aiming</w:t>
      </w:r>
      <w:r w:rsidR="008B53D2" w:rsidRPr="0040079E">
        <w:rPr>
          <w:color w:val="000000" w:themeColor="text1"/>
          <w:lang w:val="en-US"/>
        </w:rPr>
        <w:t xml:space="preserve"> to acquire </w:t>
      </w:r>
      <w:r w:rsidR="00A110A8" w:rsidRPr="0040079E">
        <w:rPr>
          <w:color w:val="000000" w:themeColor="text1"/>
          <w:lang w:val="en-US"/>
        </w:rPr>
        <w:t xml:space="preserve">intercultural competence, and if not, what </w:t>
      </w:r>
      <w:r w:rsidR="00A110A8" w:rsidRPr="0040079E">
        <w:rPr>
          <w:i/>
          <w:iCs/>
          <w:color w:val="000000" w:themeColor="text1"/>
          <w:lang w:val="en-US"/>
        </w:rPr>
        <w:t>do</w:t>
      </w:r>
      <w:r w:rsidR="00A110A8" w:rsidRPr="0040079E">
        <w:rPr>
          <w:color w:val="000000" w:themeColor="text1"/>
          <w:lang w:val="en-US"/>
        </w:rPr>
        <w:t xml:space="preserve"> they </w:t>
      </w:r>
      <w:r w:rsidR="00E83D0A" w:rsidRPr="0040079E">
        <w:rPr>
          <w:color w:val="000000" w:themeColor="text1"/>
          <w:lang w:val="en-US"/>
        </w:rPr>
        <w:t xml:space="preserve">hope for </w:t>
      </w:r>
      <w:r w:rsidR="00A32570" w:rsidRPr="0040079E">
        <w:rPr>
          <w:color w:val="000000" w:themeColor="text1"/>
          <w:lang w:val="en-US"/>
        </w:rPr>
        <w:t>in/from</w:t>
      </w:r>
      <w:r w:rsidR="00E83D0A" w:rsidRPr="0040079E">
        <w:rPr>
          <w:color w:val="000000" w:themeColor="text1"/>
          <w:lang w:val="en-US"/>
        </w:rPr>
        <w:t xml:space="preserve"> Australia</w:t>
      </w:r>
      <w:r w:rsidR="00A110A8" w:rsidRPr="0040079E">
        <w:rPr>
          <w:color w:val="000000" w:themeColor="text1"/>
          <w:lang w:val="en-US"/>
        </w:rPr>
        <w:t xml:space="preserve">? </w:t>
      </w:r>
      <w:r w:rsidR="00A32570" w:rsidRPr="0040079E">
        <w:rPr>
          <w:color w:val="000000" w:themeColor="text1"/>
          <w:lang w:val="en-US"/>
        </w:rPr>
        <w:t>W</w:t>
      </w:r>
      <w:r w:rsidR="00A110A8" w:rsidRPr="0040079E">
        <w:rPr>
          <w:color w:val="000000" w:themeColor="text1"/>
          <w:lang w:val="en-US"/>
        </w:rPr>
        <w:t xml:space="preserve">hat </w:t>
      </w:r>
      <w:r w:rsidR="008B53D2" w:rsidRPr="0040079E">
        <w:rPr>
          <w:color w:val="000000" w:themeColor="text1"/>
          <w:lang w:val="en-US"/>
        </w:rPr>
        <w:t xml:space="preserve">are the effects </w:t>
      </w:r>
      <w:r w:rsidR="00E83D0A" w:rsidRPr="0040079E">
        <w:rPr>
          <w:color w:val="000000" w:themeColor="text1"/>
          <w:lang w:val="en-US"/>
        </w:rPr>
        <w:t xml:space="preserve">of these hopes </w:t>
      </w:r>
      <w:r w:rsidR="008B53D2" w:rsidRPr="0040079E">
        <w:rPr>
          <w:color w:val="000000" w:themeColor="text1"/>
          <w:lang w:val="en-US"/>
        </w:rPr>
        <w:t>on language centers</w:t>
      </w:r>
      <w:r w:rsidR="00E83D0A" w:rsidRPr="0040079E">
        <w:rPr>
          <w:color w:val="000000" w:themeColor="text1"/>
          <w:lang w:val="en-US"/>
        </w:rPr>
        <w:t>? On teachers</w:t>
      </w:r>
      <w:r w:rsidR="008B53D2" w:rsidRPr="0040079E">
        <w:rPr>
          <w:color w:val="000000" w:themeColor="text1"/>
          <w:lang w:val="en-US"/>
        </w:rPr>
        <w:t>?</w:t>
      </w:r>
      <w:r w:rsidR="00E83D0A" w:rsidRPr="0040079E">
        <w:rPr>
          <w:color w:val="000000" w:themeColor="text1"/>
          <w:lang w:val="en-US"/>
        </w:rPr>
        <w:t xml:space="preserve"> On the </w:t>
      </w:r>
      <w:r w:rsidR="00A32570" w:rsidRPr="0040079E">
        <w:rPr>
          <w:color w:val="000000" w:themeColor="text1"/>
          <w:lang w:val="en-US"/>
        </w:rPr>
        <w:t>learners</w:t>
      </w:r>
      <w:r w:rsidR="00E83D0A" w:rsidRPr="0040079E">
        <w:rPr>
          <w:color w:val="000000" w:themeColor="text1"/>
          <w:lang w:val="en-US"/>
        </w:rPr>
        <w:t xml:space="preserve"> themselves? Are they happy customers? These questions came, variously, from our different disciplinary perspectives and our lived experiences</w:t>
      </w:r>
      <w:r w:rsidR="003B20DF" w:rsidRPr="0040079E">
        <w:rPr>
          <w:color w:val="000000" w:themeColor="text1"/>
          <w:lang w:val="en-US"/>
        </w:rPr>
        <w:t>. E</w:t>
      </w:r>
      <w:r w:rsidR="00E83D0A" w:rsidRPr="0040079E">
        <w:rPr>
          <w:color w:val="000000" w:themeColor="text1"/>
          <w:lang w:val="en-US"/>
        </w:rPr>
        <w:t>ventually</w:t>
      </w:r>
      <w:r w:rsidR="003B20DF" w:rsidRPr="0040079E">
        <w:rPr>
          <w:color w:val="000000" w:themeColor="text1"/>
          <w:lang w:val="en-US"/>
        </w:rPr>
        <w:t>, the questions</w:t>
      </w:r>
      <w:r w:rsidR="00E83D0A" w:rsidRPr="0040079E">
        <w:rPr>
          <w:color w:val="000000" w:themeColor="text1"/>
          <w:lang w:val="en-US"/>
        </w:rPr>
        <w:t xml:space="preserve"> narrow</w:t>
      </w:r>
      <w:r w:rsidR="003B20DF" w:rsidRPr="0040079E">
        <w:rPr>
          <w:color w:val="000000" w:themeColor="text1"/>
          <w:lang w:val="en-US"/>
        </w:rPr>
        <w:t>ed</w:t>
      </w:r>
      <w:r w:rsidR="00E83D0A" w:rsidRPr="0040079E">
        <w:rPr>
          <w:color w:val="000000" w:themeColor="text1"/>
          <w:lang w:val="en-US"/>
        </w:rPr>
        <w:t xml:space="preserve"> and coalesc</w:t>
      </w:r>
      <w:r w:rsidR="003B20DF" w:rsidRPr="0040079E">
        <w:rPr>
          <w:color w:val="000000" w:themeColor="text1"/>
          <w:lang w:val="en-US"/>
        </w:rPr>
        <w:t>ed</w:t>
      </w:r>
      <w:r w:rsidR="00E83D0A" w:rsidRPr="0040079E">
        <w:rPr>
          <w:color w:val="000000" w:themeColor="text1"/>
          <w:lang w:val="en-US"/>
        </w:rPr>
        <w:t xml:space="preserve"> </w:t>
      </w:r>
      <w:r w:rsidR="003B20DF" w:rsidRPr="0040079E">
        <w:rPr>
          <w:color w:val="000000" w:themeColor="text1"/>
          <w:lang w:val="en-US"/>
        </w:rPr>
        <w:t>as</w:t>
      </w:r>
      <w:r w:rsidR="00E83D0A" w:rsidRPr="0040079E">
        <w:rPr>
          <w:color w:val="000000" w:themeColor="text1"/>
          <w:lang w:val="en-US"/>
        </w:rPr>
        <w:t xml:space="preserve"> our theoretical focus fell on object</w:t>
      </w:r>
      <w:r w:rsidR="00C46C74" w:rsidRPr="0040079E">
        <w:rPr>
          <w:color w:val="000000" w:themeColor="text1"/>
          <w:lang w:val="en-US"/>
        </w:rPr>
        <w:t xml:space="preserve"> authenticity, a construct with which </w:t>
      </w:r>
      <w:r w:rsidR="0099390D" w:rsidRPr="0040079E">
        <w:rPr>
          <w:color w:val="000000" w:themeColor="text1"/>
          <w:lang w:val="en-US"/>
        </w:rPr>
        <w:t>Craig</w:t>
      </w:r>
      <w:r w:rsidR="00C46C74" w:rsidRPr="0040079E">
        <w:rPr>
          <w:color w:val="000000" w:themeColor="text1"/>
          <w:lang w:val="en-US"/>
        </w:rPr>
        <w:t xml:space="preserve"> had worked</w:t>
      </w:r>
      <w:r w:rsidR="0099390D" w:rsidRPr="0040079E">
        <w:rPr>
          <w:color w:val="000000" w:themeColor="text1"/>
          <w:lang w:val="en-US"/>
        </w:rPr>
        <w:t xml:space="preserve"> extensively</w:t>
      </w:r>
      <w:r w:rsidR="00C46C74" w:rsidRPr="0040079E">
        <w:rPr>
          <w:color w:val="000000" w:themeColor="text1"/>
          <w:lang w:val="en-US"/>
        </w:rPr>
        <w:t xml:space="preserve"> </w:t>
      </w:r>
      <w:r w:rsidR="0099390D" w:rsidRPr="0040079E">
        <w:rPr>
          <w:color w:val="000000" w:themeColor="text1"/>
          <w:lang w:val="en-US"/>
        </w:rPr>
        <w:t xml:space="preserve">(e.g. Wight &amp; Lennon, 2006; Wight 2008; 2016). </w:t>
      </w:r>
      <w:r w:rsidR="00E57F60" w:rsidRPr="0040079E">
        <w:rPr>
          <w:color w:val="000000" w:themeColor="text1"/>
          <w:lang w:val="en-US"/>
        </w:rPr>
        <w:t>Thus</w:t>
      </w:r>
      <w:r w:rsidR="00B959CE" w:rsidRPr="0040079E">
        <w:rPr>
          <w:color w:val="000000" w:themeColor="text1"/>
          <w:lang w:val="en-US"/>
        </w:rPr>
        <w:t>,</w:t>
      </w:r>
      <w:r w:rsidR="00205D5B" w:rsidRPr="0040079E">
        <w:rPr>
          <w:color w:val="000000" w:themeColor="text1"/>
          <w:lang w:val="en-US"/>
        </w:rPr>
        <w:t xml:space="preserve"> the original data </w:t>
      </w:r>
      <w:r w:rsidR="00E57F60" w:rsidRPr="0040079E">
        <w:rPr>
          <w:color w:val="000000" w:themeColor="text1"/>
          <w:lang w:val="en-US"/>
        </w:rPr>
        <w:t xml:space="preserve">and its interpretations are </w:t>
      </w:r>
      <w:r w:rsidR="00205D5B" w:rsidRPr="0040079E">
        <w:rPr>
          <w:color w:val="000000" w:themeColor="text1"/>
          <w:lang w:val="en-US"/>
        </w:rPr>
        <w:t xml:space="preserve">reinterpreted </w:t>
      </w:r>
      <w:r w:rsidR="0031605A" w:rsidRPr="0040079E">
        <w:rPr>
          <w:color w:val="000000" w:themeColor="text1"/>
          <w:lang w:val="en-US"/>
        </w:rPr>
        <w:t>here</w:t>
      </w:r>
      <w:r w:rsidR="00205D5B" w:rsidRPr="0040079E">
        <w:rPr>
          <w:color w:val="000000" w:themeColor="text1"/>
          <w:lang w:val="en-US"/>
        </w:rPr>
        <w:t xml:space="preserve"> in light of critical studies of tourism, and specifically the literature on </w:t>
      </w:r>
      <w:r w:rsidR="008C6C76" w:rsidRPr="0040079E">
        <w:rPr>
          <w:color w:val="000000" w:themeColor="text1"/>
          <w:lang w:val="en-US"/>
        </w:rPr>
        <w:t xml:space="preserve">object </w:t>
      </w:r>
      <w:r w:rsidR="00205D5B" w:rsidRPr="0040079E">
        <w:rPr>
          <w:color w:val="000000" w:themeColor="text1"/>
          <w:lang w:val="en-US"/>
        </w:rPr>
        <w:t>authenticity.</w:t>
      </w:r>
      <w:r w:rsidR="00772275" w:rsidRPr="0040079E">
        <w:rPr>
          <w:color w:val="000000" w:themeColor="text1"/>
          <w:lang w:val="en-US"/>
        </w:rPr>
        <w:t xml:space="preserve"> Th</w:t>
      </w:r>
      <w:r w:rsidR="008C6C76" w:rsidRPr="0040079E">
        <w:rPr>
          <w:color w:val="000000" w:themeColor="text1"/>
          <w:lang w:val="en-US"/>
        </w:rPr>
        <w:t>is</w:t>
      </w:r>
      <w:r w:rsidR="00772275" w:rsidRPr="0040079E">
        <w:rPr>
          <w:color w:val="000000" w:themeColor="text1"/>
          <w:lang w:val="en-US"/>
        </w:rPr>
        <w:t xml:space="preserve"> builds on, and complements</w:t>
      </w:r>
      <w:r w:rsidR="008C6C76" w:rsidRPr="0040079E">
        <w:rPr>
          <w:color w:val="000000" w:themeColor="text1"/>
          <w:lang w:val="en-US"/>
        </w:rPr>
        <w:t xml:space="preserve"> —</w:t>
      </w:r>
      <w:r w:rsidR="00772275" w:rsidRPr="0040079E">
        <w:rPr>
          <w:color w:val="000000" w:themeColor="text1"/>
          <w:lang w:val="en-US"/>
        </w:rPr>
        <w:t>rather than contradicting</w:t>
      </w:r>
      <w:r w:rsidR="008C6C76" w:rsidRPr="0040079E">
        <w:rPr>
          <w:color w:val="000000" w:themeColor="text1"/>
          <w:lang w:val="en-US"/>
        </w:rPr>
        <w:t>—</w:t>
      </w:r>
      <w:r w:rsidR="0031605A" w:rsidRPr="0040079E">
        <w:rPr>
          <w:color w:val="000000" w:themeColor="text1"/>
          <w:lang w:val="en-US"/>
        </w:rPr>
        <w:t xml:space="preserve"> </w:t>
      </w:r>
      <w:r w:rsidR="0047522B" w:rsidRPr="0040079E">
        <w:rPr>
          <w:color w:val="000000" w:themeColor="text1"/>
          <w:lang w:val="en-US"/>
        </w:rPr>
        <w:t xml:space="preserve">our </w:t>
      </w:r>
      <w:r w:rsidR="00772275" w:rsidRPr="0040079E">
        <w:rPr>
          <w:color w:val="000000" w:themeColor="text1"/>
          <w:lang w:val="en-US"/>
        </w:rPr>
        <w:t>earlier theor</w:t>
      </w:r>
      <w:r w:rsidR="0047522B" w:rsidRPr="0040079E">
        <w:rPr>
          <w:color w:val="000000" w:themeColor="text1"/>
          <w:lang w:val="en-US"/>
        </w:rPr>
        <w:t>izing of</w:t>
      </w:r>
      <w:r w:rsidR="0099390D" w:rsidRPr="0040079E">
        <w:rPr>
          <w:color w:val="000000" w:themeColor="text1"/>
          <w:lang w:val="en-US"/>
        </w:rPr>
        <w:t xml:space="preserve"> critical</w:t>
      </w:r>
      <w:r w:rsidR="00772275" w:rsidRPr="0040079E">
        <w:rPr>
          <w:color w:val="000000" w:themeColor="text1"/>
          <w:lang w:val="en-US"/>
        </w:rPr>
        <w:t xml:space="preserve"> </w:t>
      </w:r>
      <w:r w:rsidR="0047522B" w:rsidRPr="0040079E">
        <w:rPr>
          <w:color w:val="000000" w:themeColor="text1"/>
          <w:lang w:val="en-US"/>
        </w:rPr>
        <w:t xml:space="preserve">intercultural competence </w:t>
      </w:r>
      <w:r w:rsidR="00255358" w:rsidRPr="0040079E">
        <w:rPr>
          <w:color w:val="000000" w:themeColor="text1"/>
          <w:lang w:val="en-US"/>
        </w:rPr>
        <w:t xml:space="preserve">(see Stanley, 2017). </w:t>
      </w:r>
    </w:p>
    <w:p w14:paraId="2602B2B4" w14:textId="0836F097" w:rsidR="00390C41" w:rsidRPr="0040079E" w:rsidRDefault="003133F0" w:rsidP="00C3580F">
      <w:pPr>
        <w:spacing w:line="480" w:lineRule="auto"/>
        <w:ind w:firstLine="720"/>
        <w:contextualSpacing/>
        <w:rPr>
          <w:color w:val="000000" w:themeColor="text1"/>
          <w:lang w:val="en-US"/>
        </w:rPr>
      </w:pPr>
      <w:r w:rsidRPr="0040079E">
        <w:rPr>
          <w:color w:val="000000" w:themeColor="text1"/>
          <w:lang w:val="en-US"/>
        </w:rPr>
        <w:t xml:space="preserve">As suggested in </w:t>
      </w:r>
      <w:r w:rsidR="00E57F60" w:rsidRPr="0040079E">
        <w:rPr>
          <w:color w:val="000000" w:themeColor="text1"/>
          <w:lang w:val="en-US"/>
        </w:rPr>
        <w:t>the previous</w:t>
      </w:r>
      <w:r w:rsidRPr="0040079E">
        <w:rPr>
          <w:color w:val="000000" w:themeColor="text1"/>
          <w:lang w:val="en-US"/>
        </w:rPr>
        <w:t xml:space="preserve"> vignette, </w:t>
      </w:r>
      <w:r w:rsidR="002C2127" w:rsidRPr="0040079E">
        <w:rPr>
          <w:color w:val="000000" w:themeColor="text1"/>
          <w:lang w:val="en-US"/>
        </w:rPr>
        <w:t xml:space="preserve">researcher positionality </w:t>
      </w:r>
      <w:r w:rsidR="00AD29A1" w:rsidRPr="0040079E">
        <w:rPr>
          <w:color w:val="000000" w:themeColor="text1"/>
          <w:lang w:val="en-US"/>
        </w:rPr>
        <w:t>regarding</w:t>
      </w:r>
      <w:r w:rsidR="002C2127" w:rsidRPr="0040079E">
        <w:rPr>
          <w:color w:val="000000" w:themeColor="text1"/>
          <w:lang w:val="en-US"/>
        </w:rPr>
        <w:t xml:space="preserve"> </w:t>
      </w:r>
      <w:r w:rsidR="00C3124F" w:rsidRPr="0040079E">
        <w:rPr>
          <w:color w:val="000000" w:themeColor="text1"/>
          <w:lang w:val="en-US"/>
        </w:rPr>
        <w:t>ethnicity</w:t>
      </w:r>
      <w:r w:rsidR="002E0CB2" w:rsidRPr="0040079E">
        <w:rPr>
          <w:color w:val="000000" w:themeColor="text1"/>
          <w:lang w:val="en-US"/>
        </w:rPr>
        <w:t xml:space="preserve"> was particularly salient, not least as many of the European language-</w:t>
      </w:r>
      <w:r w:rsidR="002E0CB2" w:rsidRPr="0040079E">
        <w:rPr>
          <w:color w:val="000000" w:themeColor="text1"/>
          <w:lang w:val="en-US"/>
        </w:rPr>
        <w:lastRenderedPageBreak/>
        <w:t xml:space="preserve">travelers’ comments suggested anti-Asian and anti-Pasifika sentiments, and it is unlikely that such comments would have been made quite so freely in front of a researcher who, themselves, were Asian or Pasifika. </w:t>
      </w:r>
      <w:r w:rsidR="00AD29A1" w:rsidRPr="0040079E">
        <w:rPr>
          <w:color w:val="000000" w:themeColor="text1"/>
          <w:lang w:val="en-US"/>
        </w:rPr>
        <w:t>But</w:t>
      </w:r>
      <w:r w:rsidR="002E0CB2" w:rsidRPr="0040079E">
        <w:rPr>
          <w:color w:val="000000" w:themeColor="text1"/>
          <w:lang w:val="en-US"/>
        </w:rPr>
        <w:t xml:space="preserve"> </w:t>
      </w:r>
      <w:r w:rsidR="002E0CB2" w:rsidRPr="0040079E">
        <w:rPr>
          <w:i/>
          <w:iCs/>
          <w:color w:val="000000" w:themeColor="text1"/>
          <w:lang w:val="en-US"/>
        </w:rPr>
        <w:t>all</w:t>
      </w:r>
      <w:r w:rsidR="002E0CB2" w:rsidRPr="0040079E">
        <w:rPr>
          <w:color w:val="000000" w:themeColor="text1"/>
          <w:lang w:val="en-US"/>
        </w:rPr>
        <w:t xml:space="preserve"> researchers are necessarily positioned —ethnicity being just one node of identity— and </w:t>
      </w:r>
      <w:r w:rsidR="00AD29A1" w:rsidRPr="0040079E">
        <w:rPr>
          <w:color w:val="000000" w:themeColor="text1"/>
          <w:lang w:val="en-US"/>
        </w:rPr>
        <w:t xml:space="preserve">all </w:t>
      </w:r>
      <w:r w:rsidR="002E0CB2" w:rsidRPr="0040079E">
        <w:rPr>
          <w:color w:val="000000" w:themeColor="text1"/>
          <w:lang w:val="en-US"/>
        </w:rPr>
        <w:t xml:space="preserve">interview data is necessarily a co-constructed </w:t>
      </w:r>
      <w:r w:rsidR="002E0CB2" w:rsidRPr="0040079E">
        <w:rPr>
          <w:i/>
          <w:iCs/>
          <w:color w:val="000000" w:themeColor="text1"/>
          <w:lang w:val="en-US"/>
        </w:rPr>
        <w:t>conversation</w:t>
      </w:r>
      <w:r w:rsidR="002E0CB2" w:rsidRPr="0040079E">
        <w:rPr>
          <w:color w:val="000000" w:themeColor="text1"/>
          <w:lang w:val="en-US"/>
        </w:rPr>
        <w:t xml:space="preserve"> in which participants curate and perform versions of themselves (e.g. Brinkmann, 2020), tailoring their statements to their audience. </w:t>
      </w:r>
      <w:r w:rsidR="00736893" w:rsidRPr="0040079E">
        <w:rPr>
          <w:color w:val="000000" w:themeColor="text1"/>
          <w:lang w:val="en-US"/>
        </w:rPr>
        <w:t>A</w:t>
      </w:r>
      <w:r w:rsidR="004D4816" w:rsidRPr="0040079E">
        <w:rPr>
          <w:color w:val="000000" w:themeColor="text1"/>
          <w:lang w:val="en-US"/>
        </w:rPr>
        <w:t>nd, a</w:t>
      </w:r>
      <w:r w:rsidR="00736893" w:rsidRPr="0040079E">
        <w:rPr>
          <w:color w:val="000000" w:themeColor="text1"/>
          <w:lang w:val="en-US"/>
        </w:rPr>
        <w:t xml:space="preserve">s shown in the vignettes above, </w:t>
      </w:r>
      <w:r w:rsidR="00783ABC" w:rsidRPr="0040079E">
        <w:rPr>
          <w:color w:val="000000" w:themeColor="text1"/>
          <w:lang w:val="en-US"/>
        </w:rPr>
        <w:t xml:space="preserve">the audience-tailoring that is part of </w:t>
      </w:r>
      <w:r w:rsidR="00736893" w:rsidRPr="0040079E">
        <w:rPr>
          <w:color w:val="000000" w:themeColor="text1"/>
          <w:lang w:val="en-US"/>
        </w:rPr>
        <w:t xml:space="preserve">telling stories can be rather more </w:t>
      </w:r>
      <w:r w:rsidR="00736893" w:rsidRPr="0040079E">
        <w:rPr>
          <w:i/>
          <w:iCs/>
          <w:color w:val="000000" w:themeColor="text1"/>
          <w:lang w:val="en-US"/>
        </w:rPr>
        <w:t>telling</w:t>
      </w:r>
      <w:r w:rsidR="004D4816" w:rsidRPr="0040079E">
        <w:rPr>
          <w:color w:val="000000" w:themeColor="text1"/>
          <w:lang w:val="en-US"/>
        </w:rPr>
        <w:t xml:space="preserve"> than just the stories themselves.</w:t>
      </w:r>
    </w:p>
    <w:p w14:paraId="3012F474" w14:textId="77777777" w:rsidR="00A61CFB" w:rsidRPr="0040079E" w:rsidRDefault="00A61CFB" w:rsidP="00C3580F">
      <w:pPr>
        <w:spacing w:line="480" w:lineRule="auto"/>
        <w:contextualSpacing/>
        <w:rPr>
          <w:color w:val="000000" w:themeColor="text1"/>
          <w:lang w:val="en-US"/>
        </w:rPr>
      </w:pPr>
    </w:p>
    <w:p w14:paraId="148FCBFC" w14:textId="77777777" w:rsidR="00A61CFB" w:rsidRPr="0040079E" w:rsidRDefault="00A61CFB" w:rsidP="00C3580F">
      <w:pPr>
        <w:spacing w:line="480" w:lineRule="auto"/>
        <w:contextualSpacing/>
        <w:rPr>
          <w:color w:val="000000" w:themeColor="text1"/>
          <w:lang w:val="en-US"/>
        </w:rPr>
      </w:pPr>
      <w:r w:rsidRPr="0040079E">
        <w:rPr>
          <w:color w:val="000000" w:themeColor="text1"/>
        </w:rPr>
        <w:t>Rigour and trustworthiness</w:t>
      </w:r>
      <w:r w:rsidRPr="0040079E">
        <w:rPr>
          <w:color w:val="000000" w:themeColor="text1"/>
          <w:lang w:val="en-US"/>
        </w:rPr>
        <w:t xml:space="preserve"> </w:t>
      </w:r>
    </w:p>
    <w:p w14:paraId="402E0293" w14:textId="20486678" w:rsidR="00987E46" w:rsidRPr="0040079E" w:rsidRDefault="000B1807" w:rsidP="00C3580F">
      <w:pPr>
        <w:spacing w:line="480" w:lineRule="auto"/>
        <w:contextualSpacing/>
        <w:rPr>
          <w:color w:val="000000" w:themeColor="text1"/>
          <w:lang w:val="en-US"/>
        </w:rPr>
      </w:pPr>
      <w:r w:rsidRPr="0040079E">
        <w:rPr>
          <w:color w:val="000000" w:themeColor="text1"/>
          <w:lang w:val="en-US"/>
        </w:rPr>
        <w:t>The</w:t>
      </w:r>
      <w:r w:rsidR="007D23BC" w:rsidRPr="0040079E">
        <w:rPr>
          <w:color w:val="000000" w:themeColor="text1"/>
          <w:lang w:val="en-US"/>
        </w:rPr>
        <w:t xml:space="preserve"> rigor criteria </w:t>
      </w:r>
      <w:r w:rsidRPr="0040079E">
        <w:rPr>
          <w:color w:val="000000" w:themeColor="text1"/>
          <w:lang w:val="en-US"/>
        </w:rPr>
        <w:t xml:space="preserve">that guided us </w:t>
      </w:r>
      <w:r w:rsidR="002B2608" w:rsidRPr="0040079E">
        <w:rPr>
          <w:color w:val="000000" w:themeColor="text1"/>
          <w:lang w:val="en-US"/>
        </w:rPr>
        <w:t>come</w:t>
      </w:r>
      <w:r w:rsidR="00AF06B3" w:rsidRPr="0040079E">
        <w:rPr>
          <w:color w:val="000000" w:themeColor="text1"/>
          <w:lang w:val="en-US"/>
        </w:rPr>
        <w:t xml:space="preserve"> </w:t>
      </w:r>
      <w:r w:rsidR="007D23BC" w:rsidRPr="0040079E">
        <w:rPr>
          <w:color w:val="000000" w:themeColor="text1"/>
          <w:lang w:val="en-US"/>
        </w:rPr>
        <w:t xml:space="preserve">from </w:t>
      </w:r>
      <w:r w:rsidR="00AF06B3" w:rsidRPr="0040079E">
        <w:rPr>
          <w:color w:val="000000" w:themeColor="text1"/>
          <w:lang w:val="en-US"/>
        </w:rPr>
        <w:t xml:space="preserve">Guba and Lincoln (1994, p.104), </w:t>
      </w:r>
      <w:r w:rsidR="00F82EE2" w:rsidRPr="0040079E">
        <w:rPr>
          <w:color w:val="000000" w:themeColor="text1"/>
          <w:lang w:val="en-US"/>
        </w:rPr>
        <w:t>who describe</w:t>
      </w:r>
      <w:r w:rsidR="00AF06B3" w:rsidRPr="0040079E">
        <w:rPr>
          <w:color w:val="000000" w:themeColor="text1"/>
          <w:lang w:val="en-US"/>
        </w:rPr>
        <w:t xml:space="preserve"> </w:t>
      </w:r>
      <w:r w:rsidR="00F82EE2" w:rsidRPr="0040079E">
        <w:rPr>
          <w:color w:val="000000" w:themeColor="text1"/>
          <w:lang w:val="en-US"/>
        </w:rPr>
        <w:t xml:space="preserve">as ‘suspect’ those </w:t>
      </w:r>
      <w:r w:rsidR="00D06B06" w:rsidRPr="0040079E">
        <w:rPr>
          <w:color w:val="000000" w:themeColor="text1"/>
          <w:lang w:val="en-US"/>
        </w:rPr>
        <w:t xml:space="preserve">positivism-parallel evaluative criteria </w:t>
      </w:r>
      <w:r w:rsidR="002B2608" w:rsidRPr="0040079E">
        <w:rPr>
          <w:color w:val="000000" w:themeColor="text1"/>
          <w:lang w:val="en-US"/>
        </w:rPr>
        <w:t xml:space="preserve">so </w:t>
      </w:r>
      <w:r w:rsidR="00F82EE2" w:rsidRPr="0040079E">
        <w:rPr>
          <w:color w:val="000000" w:themeColor="text1"/>
          <w:lang w:val="en-US"/>
        </w:rPr>
        <w:t xml:space="preserve">often misapplied to constructivist research </w:t>
      </w:r>
      <w:r w:rsidR="00D06B06" w:rsidRPr="0040079E">
        <w:rPr>
          <w:color w:val="000000" w:themeColor="text1"/>
          <w:lang w:val="en-US"/>
        </w:rPr>
        <w:t>—</w:t>
      </w:r>
      <w:r w:rsidR="002B2608" w:rsidRPr="0040079E">
        <w:rPr>
          <w:color w:val="000000" w:themeColor="text1"/>
          <w:lang w:val="en-US"/>
        </w:rPr>
        <w:t xml:space="preserve">i.e. </w:t>
      </w:r>
      <w:r w:rsidR="00D06B06" w:rsidRPr="0040079E">
        <w:rPr>
          <w:color w:val="000000" w:themeColor="text1"/>
          <w:lang w:val="en-US"/>
        </w:rPr>
        <w:t>trustworthiness (</w:t>
      </w:r>
      <w:r w:rsidR="00F82EE2" w:rsidRPr="0040079E">
        <w:rPr>
          <w:color w:val="000000" w:themeColor="text1"/>
          <w:lang w:val="en-US"/>
        </w:rPr>
        <w:t>paralleling</w:t>
      </w:r>
      <w:r w:rsidR="00D06B06" w:rsidRPr="0040079E">
        <w:rPr>
          <w:color w:val="000000" w:themeColor="text1"/>
          <w:lang w:val="en-US"/>
        </w:rPr>
        <w:t xml:space="preserve"> internal validity), transferability (external validity), dependability (reliability), and </w:t>
      </w:r>
      <w:r w:rsidR="00F82EE2" w:rsidRPr="0040079E">
        <w:rPr>
          <w:color w:val="000000" w:themeColor="text1"/>
          <w:lang w:val="en-US"/>
        </w:rPr>
        <w:t xml:space="preserve">confirmability (objectivity). Instead, they propose </w:t>
      </w:r>
      <w:r w:rsidR="00016074" w:rsidRPr="0040079E">
        <w:rPr>
          <w:color w:val="000000" w:themeColor="text1"/>
          <w:lang w:val="en-US"/>
        </w:rPr>
        <w:t xml:space="preserve">that </w:t>
      </w:r>
      <w:r w:rsidR="00701B50" w:rsidRPr="0040079E">
        <w:rPr>
          <w:color w:val="000000" w:themeColor="text1"/>
          <w:lang w:val="en-US"/>
        </w:rPr>
        <w:t>constructivist</w:t>
      </w:r>
      <w:r w:rsidR="00016074" w:rsidRPr="0040079E">
        <w:rPr>
          <w:color w:val="000000" w:themeColor="text1"/>
          <w:lang w:val="en-US"/>
        </w:rPr>
        <w:t xml:space="preserve"> qualitative research</w:t>
      </w:r>
      <w:r w:rsidR="00701B50" w:rsidRPr="0040079E">
        <w:rPr>
          <w:color w:val="000000" w:themeColor="text1"/>
          <w:lang w:val="en-US"/>
        </w:rPr>
        <w:t xml:space="preserve">, such </w:t>
      </w:r>
      <w:r w:rsidRPr="0040079E">
        <w:rPr>
          <w:color w:val="000000" w:themeColor="text1"/>
          <w:lang w:val="en-US"/>
        </w:rPr>
        <w:t>as this</w:t>
      </w:r>
      <w:r w:rsidR="00701B50" w:rsidRPr="0040079E">
        <w:rPr>
          <w:color w:val="000000" w:themeColor="text1"/>
          <w:lang w:val="en-US"/>
        </w:rPr>
        <w:t>,</w:t>
      </w:r>
      <w:r w:rsidR="00016074" w:rsidRPr="0040079E">
        <w:rPr>
          <w:color w:val="000000" w:themeColor="text1"/>
          <w:lang w:val="en-US"/>
        </w:rPr>
        <w:t xml:space="preserve"> be </w:t>
      </w:r>
      <w:r w:rsidR="00317E63" w:rsidRPr="0040079E">
        <w:rPr>
          <w:color w:val="000000" w:themeColor="text1"/>
          <w:lang w:val="en-US"/>
        </w:rPr>
        <w:t>held to</w:t>
      </w:r>
      <w:r w:rsidR="00016074" w:rsidRPr="0040079E">
        <w:rPr>
          <w:color w:val="000000" w:themeColor="text1"/>
          <w:lang w:val="en-US"/>
        </w:rPr>
        <w:t xml:space="preserve"> </w:t>
      </w:r>
      <w:r w:rsidR="00701B50" w:rsidRPr="0040079E">
        <w:rPr>
          <w:color w:val="000000" w:themeColor="text1"/>
          <w:lang w:val="en-US"/>
        </w:rPr>
        <w:t xml:space="preserve">authenticity-related </w:t>
      </w:r>
      <w:r w:rsidR="00317E63" w:rsidRPr="0040079E">
        <w:rPr>
          <w:color w:val="000000" w:themeColor="text1"/>
          <w:lang w:val="en-US"/>
        </w:rPr>
        <w:t>standards of:</w:t>
      </w:r>
      <w:r w:rsidR="00701B50" w:rsidRPr="0040079E">
        <w:rPr>
          <w:color w:val="000000" w:themeColor="text1"/>
          <w:lang w:val="en-US"/>
        </w:rPr>
        <w:t xml:space="preserve"> fairness, ontological authenticity, educative authenticity (i.e. resulting in improved understandings of the constructions of others), </w:t>
      </w:r>
      <w:r w:rsidR="006917B3" w:rsidRPr="0040079E">
        <w:rPr>
          <w:color w:val="000000" w:themeColor="text1"/>
          <w:lang w:val="en-US"/>
        </w:rPr>
        <w:t xml:space="preserve">catalytic authenticity (i.e. spurring action), and tactical authenticity (empowering change). </w:t>
      </w:r>
      <w:r w:rsidRPr="0040079E">
        <w:rPr>
          <w:color w:val="000000" w:themeColor="text1"/>
          <w:lang w:val="en-US"/>
        </w:rPr>
        <w:t>T</w:t>
      </w:r>
      <w:r w:rsidR="00317E63" w:rsidRPr="0040079E">
        <w:rPr>
          <w:color w:val="000000" w:themeColor="text1"/>
          <w:lang w:val="en-US"/>
        </w:rPr>
        <w:t xml:space="preserve">hese are the </w:t>
      </w:r>
      <w:r w:rsidRPr="0040079E">
        <w:rPr>
          <w:color w:val="000000" w:themeColor="text1"/>
          <w:lang w:val="en-US"/>
        </w:rPr>
        <w:t>objectives</w:t>
      </w:r>
      <w:r w:rsidR="00317E63" w:rsidRPr="0040079E">
        <w:rPr>
          <w:color w:val="000000" w:themeColor="text1"/>
          <w:lang w:val="en-US"/>
        </w:rPr>
        <w:t xml:space="preserve"> that frame the present paper.</w:t>
      </w:r>
      <w:r w:rsidR="000F41D5" w:rsidRPr="0040079E">
        <w:rPr>
          <w:color w:val="000000" w:themeColor="text1"/>
          <w:lang w:val="en-US"/>
        </w:rPr>
        <w:t xml:space="preserve"> </w:t>
      </w:r>
      <w:r w:rsidR="005D3141" w:rsidRPr="0040079E">
        <w:rPr>
          <w:color w:val="000000" w:themeColor="text1"/>
          <w:lang w:val="en-US"/>
        </w:rPr>
        <w:t>We m</w:t>
      </w:r>
      <w:r w:rsidR="001439D6" w:rsidRPr="0040079E">
        <w:rPr>
          <w:color w:val="000000" w:themeColor="text1"/>
          <w:lang w:val="en-US"/>
        </w:rPr>
        <w:t>e</w:t>
      </w:r>
      <w:r w:rsidR="005D3141" w:rsidRPr="0040079E">
        <w:rPr>
          <w:color w:val="000000" w:themeColor="text1"/>
          <w:lang w:val="en-US"/>
        </w:rPr>
        <w:t>et</w:t>
      </w:r>
      <w:r w:rsidR="000F41D5" w:rsidRPr="0040079E">
        <w:rPr>
          <w:b/>
          <w:bCs/>
          <w:color w:val="000000" w:themeColor="text1"/>
          <w:lang w:val="en-US"/>
        </w:rPr>
        <w:t xml:space="preserve"> </w:t>
      </w:r>
      <w:r w:rsidR="000F41D5" w:rsidRPr="0040079E">
        <w:rPr>
          <w:color w:val="000000" w:themeColor="text1"/>
          <w:lang w:val="en-US"/>
        </w:rPr>
        <w:t>these criteria</w:t>
      </w:r>
      <w:r w:rsidR="00222571" w:rsidRPr="0040079E">
        <w:rPr>
          <w:color w:val="000000" w:themeColor="text1"/>
          <w:lang w:val="en-US"/>
        </w:rPr>
        <w:t xml:space="preserve"> </w:t>
      </w:r>
      <w:r w:rsidR="00F72B7F" w:rsidRPr="0040079E">
        <w:rPr>
          <w:color w:val="000000" w:themeColor="text1"/>
          <w:lang w:val="en-US"/>
        </w:rPr>
        <w:t xml:space="preserve">through ongoing </w:t>
      </w:r>
      <w:r w:rsidR="001439D6" w:rsidRPr="0040079E">
        <w:rPr>
          <w:color w:val="000000" w:themeColor="text1"/>
          <w:lang w:val="en-US"/>
        </w:rPr>
        <w:t xml:space="preserve">critical </w:t>
      </w:r>
      <w:r w:rsidR="00F72B7F" w:rsidRPr="0040079E">
        <w:rPr>
          <w:color w:val="000000" w:themeColor="text1"/>
          <w:lang w:val="en-US"/>
        </w:rPr>
        <w:t xml:space="preserve">reflection on </w:t>
      </w:r>
      <w:r w:rsidR="001439D6" w:rsidRPr="0040079E">
        <w:rPr>
          <w:color w:val="000000" w:themeColor="text1"/>
          <w:lang w:val="en-US"/>
        </w:rPr>
        <w:t xml:space="preserve">research </w:t>
      </w:r>
      <w:r w:rsidR="00F72B7F" w:rsidRPr="0040079E">
        <w:rPr>
          <w:color w:val="000000" w:themeColor="text1"/>
          <w:lang w:val="en-US"/>
        </w:rPr>
        <w:t>process</w:t>
      </w:r>
      <w:r w:rsidR="001439D6" w:rsidRPr="0040079E">
        <w:rPr>
          <w:color w:val="000000" w:themeColor="text1"/>
          <w:lang w:val="en-US"/>
        </w:rPr>
        <w:t>es</w:t>
      </w:r>
      <w:r w:rsidR="00F72B7F" w:rsidRPr="0040079E">
        <w:rPr>
          <w:color w:val="000000" w:themeColor="text1"/>
          <w:lang w:val="en-US"/>
        </w:rPr>
        <w:t xml:space="preserve"> (</w:t>
      </w:r>
      <w:r w:rsidR="001439D6" w:rsidRPr="0040079E">
        <w:rPr>
          <w:color w:val="000000" w:themeColor="text1"/>
          <w:lang w:val="en-US"/>
        </w:rPr>
        <w:t xml:space="preserve">e.g. </w:t>
      </w:r>
      <w:r w:rsidR="00F72B7F" w:rsidRPr="0040079E">
        <w:rPr>
          <w:color w:val="000000" w:themeColor="text1"/>
          <w:lang w:val="en-US"/>
        </w:rPr>
        <w:t xml:space="preserve">see vignettes above) </w:t>
      </w:r>
      <w:r w:rsidR="001439D6" w:rsidRPr="0040079E">
        <w:rPr>
          <w:color w:val="000000" w:themeColor="text1"/>
          <w:lang w:val="en-US"/>
        </w:rPr>
        <w:t xml:space="preserve">and by writing the present paper, which focuses on righting intercultural misunderstandings and which seeks to influence both the academic debate </w:t>
      </w:r>
      <w:r w:rsidR="001439D6" w:rsidRPr="0040079E">
        <w:rPr>
          <w:i/>
          <w:iCs/>
          <w:color w:val="000000" w:themeColor="text1"/>
          <w:lang w:val="en-US"/>
        </w:rPr>
        <w:t>and</w:t>
      </w:r>
      <w:r w:rsidR="001439D6" w:rsidRPr="0040079E">
        <w:rPr>
          <w:color w:val="000000" w:themeColor="text1"/>
          <w:lang w:val="en-US"/>
        </w:rPr>
        <w:t xml:space="preserve"> industry practice, thus effecting action and change.  </w:t>
      </w:r>
    </w:p>
    <w:p w14:paraId="1A162C5A" w14:textId="77777777" w:rsidR="002B3EEB" w:rsidRPr="0040079E" w:rsidRDefault="002B3EEB" w:rsidP="00C3580F">
      <w:pPr>
        <w:spacing w:line="480" w:lineRule="auto"/>
        <w:contextualSpacing/>
        <w:rPr>
          <w:color w:val="000000" w:themeColor="text1"/>
          <w:lang w:val="en-US"/>
        </w:rPr>
      </w:pPr>
    </w:p>
    <w:p w14:paraId="5FB04951" w14:textId="111639D6" w:rsidR="00D07161" w:rsidRPr="0040079E" w:rsidRDefault="00635F08" w:rsidP="00C3580F">
      <w:pPr>
        <w:spacing w:line="480" w:lineRule="auto"/>
        <w:contextualSpacing/>
        <w:rPr>
          <w:b/>
          <w:color w:val="000000" w:themeColor="text1"/>
          <w:lang w:val="en-US"/>
        </w:rPr>
      </w:pPr>
      <w:r w:rsidRPr="0040079E">
        <w:rPr>
          <w:b/>
          <w:color w:val="000000" w:themeColor="text1"/>
          <w:lang w:val="en-US"/>
        </w:rPr>
        <w:t>Findings</w:t>
      </w:r>
      <w:r w:rsidR="00457248" w:rsidRPr="0040079E">
        <w:rPr>
          <w:b/>
          <w:color w:val="000000" w:themeColor="text1"/>
          <w:lang w:val="en-US"/>
        </w:rPr>
        <w:t xml:space="preserve"> and discussion</w:t>
      </w:r>
      <w:r w:rsidRPr="0040079E">
        <w:rPr>
          <w:b/>
          <w:color w:val="000000" w:themeColor="text1"/>
          <w:lang w:val="en-US"/>
        </w:rPr>
        <w:t xml:space="preserve">: </w:t>
      </w:r>
      <w:r w:rsidR="00D22A42" w:rsidRPr="0040079E">
        <w:rPr>
          <w:b/>
          <w:color w:val="000000" w:themeColor="text1"/>
          <w:lang w:val="en-US"/>
        </w:rPr>
        <w:t xml:space="preserve">Imagining </w:t>
      </w:r>
      <w:r w:rsidR="008E3726" w:rsidRPr="0040079E">
        <w:rPr>
          <w:b/>
          <w:color w:val="000000" w:themeColor="text1"/>
          <w:lang w:val="en-US"/>
        </w:rPr>
        <w:t xml:space="preserve">and experiencing </w:t>
      </w:r>
      <w:r w:rsidR="00D22A42" w:rsidRPr="0040079E">
        <w:rPr>
          <w:b/>
          <w:color w:val="000000" w:themeColor="text1"/>
          <w:lang w:val="en-US"/>
        </w:rPr>
        <w:t>Australia</w:t>
      </w:r>
    </w:p>
    <w:p w14:paraId="1E665679" w14:textId="7A3BBBAB" w:rsidR="00A9100A" w:rsidRPr="0040079E" w:rsidRDefault="004E2BB4" w:rsidP="00C3580F">
      <w:pPr>
        <w:spacing w:line="480" w:lineRule="auto"/>
        <w:contextualSpacing/>
        <w:rPr>
          <w:b/>
          <w:color w:val="000000" w:themeColor="text1"/>
          <w:lang w:val="en-US"/>
        </w:rPr>
      </w:pPr>
      <w:r w:rsidRPr="0040079E">
        <w:rPr>
          <w:color w:val="000000" w:themeColor="text1"/>
          <w:lang w:val="en-US"/>
        </w:rPr>
        <w:lastRenderedPageBreak/>
        <w:t xml:space="preserve">Having </w:t>
      </w:r>
      <w:r w:rsidR="00151F23" w:rsidRPr="0040079E">
        <w:rPr>
          <w:color w:val="000000" w:themeColor="text1"/>
          <w:lang w:val="en-US"/>
        </w:rPr>
        <w:t>centered</w:t>
      </w:r>
      <w:r w:rsidR="006C656E" w:rsidRPr="0040079E">
        <w:rPr>
          <w:color w:val="000000" w:themeColor="text1"/>
          <w:lang w:val="en-US"/>
        </w:rPr>
        <w:t xml:space="preserve"> a core theoretical challenge —object authenticity, wherein the ‘object’ is an entire culture— and having </w:t>
      </w:r>
      <w:r w:rsidRPr="0040079E">
        <w:rPr>
          <w:color w:val="000000" w:themeColor="text1"/>
          <w:lang w:val="en-US"/>
        </w:rPr>
        <w:t xml:space="preserve">attended to </w:t>
      </w:r>
      <w:r w:rsidR="006C656E" w:rsidRPr="0040079E">
        <w:rPr>
          <w:color w:val="000000" w:themeColor="text1"/>
          <w:lang w:val="en-US"/>
        </w:rPr>
        <w:t>framing literature and questions of methodological process and rationale, we now turn to</w:t>
      </w:r>
      <w:r w:rsidR="00314688" w:rsidRPr="0040079E">
        <w:rPr>
          <w:color w:val="000000" w:themeColor="text1"/>
          <w:lang w:val="en-US"/>
        </w:rPr>
        <w:t xml:space="preserve"> the</w:t>
      </w:r>
      <w:r w:rsidR="006C656E" w:rsidRPr="0040079E">
        <w:rPr>
          <w:color w:val="000000" w:themeColor="text1"/>
          <w:lang w:val="en-US"/>
        </w:rPr>
        <w:t xml:space="preserve"> presentation of data excerpts and their analyses. The present “findings and discussion” sections are </w:t>
      </w:r>
      <w:r w:rsidR="00151F23" w:rsidRPr="0040079E">
        <w:rPr>
          <w:color w:val="000000" w:themeColor="text1"/>
          <w:lang w:val="en-US"/>
        </w:rPr>
        <w:t>organized</w:t>
      </w:r>
      <w:r w:rsidR="006C656E" w:rsidRPr="0040079E">
        <w:rPr>
          <w:color w:val="000000" w:themeColor="text1"/>
          <w:lang w:val="en-US"/>
        </w:rPr>
        <w:t xml:space="preserve"> thematically as follows: </w:t>
      </w:r>
      <w:r w:rsidR="000D78EA" w:rsidRPr="0040079E">
        <w:rPr>
          <w:color w:val="000000" w:themeColor="text1"/>
          <w:lang w:val="en-US"/>
        </w:rPr>
        <w:t>participants’</w:t>
      </w:r>
      <w:r w:rsidR="006C656E" w:rsidRPr="0040079E">
        <w:rPr>
          <w:color w:val="000000" w:themeColor="text1"/>
          <w:lang w:val="en-US"/>
        </w:rPr>
        <w:t xml:space="preserve"> imaginaries and experiences of Australia, </w:t>
      </w:r>
      <w:r w:rsidR="000D78EA" w:rsidRPr="0040079E">
        <w:rPr>
          <w:color w:val="000000" w:themeColor="text1"/>
          <w:lang w:val="en-US"/>
        </w:rPr>
        <w:t xml:space="preserve">the question of the backstage and the staging of imagined authenticity, and the question of race. </w:t>
      </w:r>
      <w:r w:rsidR="00A9100A" w:rsidRPr="0040079E">
        <w:rPr>
          <w:color w:val="000000" w:themeColor="text1"/>
          <w:lang w:val="en-US"/>
        </w:rPr>
        <w:t xml:space="preserve">We then turn to discursive resistance and a </w:t>
      </w:r>
      <w:r w:rsidR="000A572B" w:rsidRPr="0040079E">
        <w:rPr>
          <w:color w:val="000000" w:themeColor="text1"/>
          <w:lang w:val="en-US"/>
        </w:rPr>
        <w:t xml:space="preserve">concrete </w:t>
      </w:r>
      <w:r w:rsidR="00A9100A" w:rsidRPr="0040079E">
        <w:rPr>
          <w:color w:val="000000" w:themeColor="text1"/>
          <w:lang w:val="en-US"/>
        </w:rPr>
        <w:t>proposal for change.</w:t>
      </w:r>
    </w:p>
    <w:p w14:paraId="7D14427A" w14:textId="6147E699" w:rsidR="00D27E42" w:rsidRPr="0040079E" w:rsidRDefault="00DD6C3A" w:rsidP="00C3580F">
      <w:pPr>
        <w:spacing w:line="480" w:lineRule="auto"/>
        <w:ind w:firstLine="720"/>
        <w:contextualSpacing/>
        <w:rPr>
          <w:b/>
          <w:color w:val="000000" w:themeColor="text1"/>
          <w:lang w:val="en-US"/>
        </w:rPr>
      </w:pPr>
      <w:r w:rsidRPr="0040079E">
        <w:rPr>
          <w:color w:val="000000" w:themeColor="text1"/>
          <w:lang w:val="en-US"/>
        </w:rPr>
        <w:t>The</w:t>
      </w:r>
      <w:r w:rsidR="00457248" w:rsidRPr="0040079E">
        <w:rPr>
          <w:color w:val="000000" w:themeColor="text1"/>
          <w:lang w:val="en-US"/>
        </w:rPr>
        <w:t xml:space="preserve"> following</w:t>
      </w:r>
      <w:r w:rsidRPr="0040079E">
        <w:rPr>
          <w:color w:val="000000" w:themeColor="text1"/>
          <w:lang w:val="en-US"/>
        </w:rPr>
        <w:t xml:space="preserve"> extract</w:t>
      </w:r>
      <w:r w:rsidR="007C196F" w:rsidRPr="0040079E">
        <w:rPr>
          <w:color w:val="000000" w:themeColor="text1"/>
          <w:lang w:val="en-US"/>
        </w:rPr>
        <w:t xml:space="preserve"> </w:t>
      </w:r>
      <w:r w:rsidRPr="0040079E">
        <w:rPr>
          <w:color w:val="000000" w:themeColor="text1"/>
          <w:lang w:val="en-US"/>
        </w:rPr>
        <w:t xml:space="preserve">from </w:t>
      </w:r>
      <w:r w:rsidR="007C196F" w:rsidRPr="0040079E">
        <w:rPr>
          <w:color w:val="000000" w:themeColor="text1"/>
          <w:lang w:val="en-US"/>
        </w:rPr>
        <w:t>one of the</w:t>
      </w:r>
      <w:r w:rsidRPr="0040079E">
        <w:rPr>
          <w:color w:val="000000" w:themeColor="text1"/>
          <w:lang w:val="en-US"/>
        </w:rPr>
        <w:t xml:space="preserve"> </w:t>
      </w:r>
      <w:r w:rsidR="001D219B" w:rsidRPr="0040079E">
        <w:rPr>
          <w:color w:val="000000" w:themeColor="text1"/>
          <w:lang w:val="en-US"/>
        </w:rPr>
        <w:t>language-</w:t>
      </w:r>
      <w:r w:rsidR="008B5DE1" w:rsidRPr="0040079E">
        <w:rPr>
          <w:color w:val="000000" w:themeColor="text1"/>
          <w:lang w:val="en-US"/>
        </w:rPr>
        <w:t>traveler</w:t>
      </w:r>
      <w:r w:rsidR="00FF7C3D" w:rsidRPr="0040079E">
        <w:rPr>
          <w:color w:val="000000" w:themeColor="text1"/>
          <w:lang w:val="en-US"/>
        </w:rPr>
        <w:t xml:space="preserve"> </w:t>
      </w:r>
      <w:r w:rsidR="00B822F5" w:rsidRPr="0040079E">
        <w:rPr>
          <w:color w:val="000000" w:themeColor="text1"/>
          <w:lang w:val="en-US"/>
        </w:rPr>
        <w:t>focus group</w:t>
      </w:r>
      <w:r w:rsidR="007C196F" w:rsidRPr="0040079E">
        <w:rPr>
          <w:color w:val="000000" w:themeColor="text1"/>
          <w:lang w:val="en-US"/>
        </w:rPr>
        <w:t>s</w:t>
      </w:r>
      <w:r w:rsidR="00B822F5" w:rsidRPr="0040079E">
        <w:rPr>
          <w:color w:val="000000" w:themeColor="text1"/>
          <w:lang w:val="en-US"/>
        </w:rPr>
        <w:t xml:space="preserve"> exposes some common stereotypes held </w:t>
      </w:r>
      <w:r w:rsidR="00B55FDC" w:rsidRPr="0040079E">
        <w:rPr>
          <w:color w:val="000000" w:themeColor="text1"/>
          <w:lang w:val="en-US"/>
        </w:rPr>
        <w:t>about Australia</w:t>
      </w:r>
      <w:r w:rsidR="00B822F5" w:rsidRPr="0040079E">
        <w:rPr>
          <w:color w:val="000000" w:themeColor="text1"/>
          <w:lang w:val="en-US"/>
        </w:rPr>
        <w:t>:</w:t>
      </w:r>
    </w:p>
    <w:p w14:paraId="03E97F40" w14:textId="11E3C867" w:rsidR="00D27E42" w:rsidRPr="0040079E" w:rsidRDefault="00D27E42" w:rsidP="00C3580F">
      <w:pPr>
        <w:spacing w:line="480" w:lineRule="auto"/>
        <w:contextualSpacing/>
        <w:jc w:val="center"/>
        <w:rPr>
          <w:color w:val="000000" w:themeColor="text1"/>
          <w:lang w:val="en-US"/>
        </w:rPr>
      </w:pPr>
      <w:r w:rsidRPr="0040079E">
        <w:rPr>
          <w:color w:val="000000" w:themeColor="text1"/>
          <w:highlight w:val="yellow"/>
          <w:lang w:val="en-US"/>
        </w:rPr>
        <w:t>insert table 1 here</w:t>
      </w:r>
    </w:p>
    <w:p w14:paraId="25770769" w14:textId="0D47508A" w:rsidR="008E3726" w:rsidRPr="0040079E" w:rsidRDefault="008E3726" w:rsidP="00C3580F">
      <w:pPr>
        <w:spacing w:line="480" w:lineRule="auto"/>
        <w:contextualSpacing/>
        <w:rPr>
          <w:color w:val="000000" w:themeColor="text1"/>
          <w:lang w:val="en-US"/>
        </w:rPr>
      </w:pPr>
      <w:r w:rsidRPr="0040079E">
        <w:rPr>
          <w:color w:val="000000" w:themeColor="text1"/>
          <w:lang w:val="en-US"/>
        </w:rPr>
        <w:t xml:space="preserve">This excerpt chimes well with broader </w:t>
      </w:r>
      <w:r w:rsidR="001E48E1" w:rsidRPr="0040079E">
        <w:rPr>
          <w:color w:val="000000" w:themeColor="text1"/>
          <w:lang w:val="en-US"/>
        </w:rPr>
        <w:t>pre-arrival imaginaries</w:t>
      </w:r>
      <w:r w:rsidR="00D54D97" w:rsidRPr="0040079E">
        <w:rPr>
          <w:color w:val="000000" w:themeColor="text1"/>
          <w:lang w:val="en-US"/>
        </w:rPr>
        <w:t xml:space="preserve"> recorded </w:t>
      </w:r>
      <w:r w:rsidR="000C0BAD" w:rsidRPr="0040079E">
        <w:rPr>
          <w:color w:val="000000" w:themeColor="text1"/>
          <w:lang w:val="en-US"/>
        </w:rPr>
        <w:t>among the language-travelers</w:t>
      </w:r>
      <w:r w:rsidRPr="0040079E">
        <w:rPr>
          <w:color w:val="000000" w:themeColor="text1"/>
          <w:lang w:val="en-US"/>
        </w:rPr>
        <w:t xml:space="preserve">: </w:t>
      </w:r>
      <w:r w:rsidR="00D54D97" w:rsidRPr="0040079E">
        <w:rPr>
          <w:color w:val="000000" w:themeColor="text1"/>
          <w:lang w:val="en-US"/>
        </w:rPr>
        <w:t>most</w:t>
      </w:r>
      <w:r w:rsidRPr="0040079E">
        <w:rPr>
          <w:color w:val="000000" w:themeColor="text1"/>
          <w:lang w:val="en-US"/>
        </w:rPr>
        <w:t xml:space="preserve"> </w:t>
      </w:r>
      <w:r w:rsidR="00D54D97" w:rsidRPr="0040079E">
        <w:rPr>
          <w:color w:val="000000" w:themeColor="text1"/>
          <w:lang w:val="en-US"/>
        </w:rPr>
        <w:t>voiced expectations</w:t>
      </w:r>
      <w:r w:rsidRPr="0040079E">
        <w:rPr>
          <w:color w:val="000000" w:themeColor="text1"/>
          <w:lang w:val="en-US"/>
        </w:rPr>
        <w:t xml:space="preserve"> that </w:t>
      </w:r>
      <w:r w:rsidR="00D54D97" w:rsidRPr="0040079E">
        <w:rPr>
          <w:color w:val="000000" w:themeColor="text1"/>
          <w:lang w:val="en-US"/>
        </w:rPr>
        <w:t>things</w:t>
      </w:r>
      <w:r w:rsidRPr="0040079E">
        <w:rPr>
          <w:color w:val="000000" w:themeColor="text1"/>
          <w:lang w:val="en-US"/>
        </w:rPr>
        <w:t xml:space="preserve"> would be 'different' and 'brighter' compared to home, and that </w:t>
      </w:r>
      <w:r w:rsidR="00D54D97" w:rsidRPr="0040079E">
        <w:rPr>
          <w:color w:val="000000" w:themeColor="text1"/>
          <w:lang w:val="en-US"/>
        </w:rPr>
        <w:t>people</w:t>
      </w:r>
      <w:r w:rsidRPr="0040079E">
        <w:rPr>
          <w:color w:val="000000" w:themeColor="text1"/>
          <w:lang w:val="en-US"/>
        </w:rPr>
        <w:t xml:space="preserve"> would be 'outgoing’, ‘bright’, and ‘bubbly'. Some also </w:t>
      </w:r>
      <w:r w:rsidR="001E48E1" w:rsidRPr="0040079E">
        <w:rPr>
          <w:color w:val="000000" w:themeColor="text1"/>
          <w:lang w:val="en-US"/>
        </w:rPr>
        <w:t>mentioned</w:t>
      </w:r>
      <w:r w:rsidRPr="0040079E">
        <w:rPr>
          <w:color w:val="000000" w:themeColor="text1"/>
          <w:lang w:val="en-US"/>
        </w:rPr>
        <w:t xml:space="preserve"> </w:t>
      </w:r>
      <w:r w:rsidR="00D54D97" w:rsidRPr="0040079E">
        <w:rPr>
          <w:color w:val="000000" w:themeColor="text1"/>
          <w:lang w:val="en-US"/>
        </w:rPr>
        <w:t>hopes</w:t>
      </w:r>
      <w:r w:rsidRPr="0040079E">
        <w:rPr>
          <w:color w:val="000000" w:themeColor="text1"/>
          <w:lang w:val="en-US"/>
        </w:rPr>
        <w:t xml:space="preserve"> that they might be</w:t>
      </w:r>
      <w:r w:rsidR="001E48E1" w:rsidRPr="0040079E">
        <w:rPr>
          <w:color w:val="000000" w:themeColor="text1"/>
          <w:lang w:val="en-US"/>
        </w:rPr>
        <w:t>come</w:t>
      </w:r>
      <w:r w:rsidRPr="0040079E">
        <w:rPr>
          <w:color w:val="000000" w:themeColor="text1"/>
          <w:lang w:val="en-US"/>
        </w:rPr>
        <w:t xml:space="preserve"> 'friends with [their] teacher' and that they would have 'teachers who empathize'. These are keywords from the data, emerging variously and repeatedly. </w:t>
      </w:r>
    </w:p>
    <w:p w14:paraId="40995A31" w14:textId="5625F120" w:rsidR="00D54D97" w:rsidRPr="0040079E" w:rsidRDefault="00D54D97" w:rsidP="00C3580F">
      <w:pPr>
        <w:spacing w:line="480" w:lineRule="auto"/>
        <w:contextualSpacing/>
        <w:rPr>
          <w:color w:val="000000" w:themeColor="text1"/>
          <w:lang w:val="en-US"/>
        </w:rPr>
      </w:pPr>
    </w:p>
    <w:p w14:paraId="478CA06E" w14:textId="073CEB31" w:rsidR="0086550A" w:rsidRPr="0040079E" w:rsidRDefault="00D54D97" w:rsidP="00C3580F">
      <w:pPr>
        <w:spacing w:line="480" w:lineRule="auto"/>
        <w:contextualSpacing/>
        <w:rPr>
          <w:color w:val="000000" w:themeColor="text1"/>
          <w:lang w:val="en-US"/>
        </w:rPr>
      </w:pPr>
      <w:r w:rsidRPr="0040079E">
        <w:rPr>
          <w:color w:val="000000" w:themeColor="text1"/>
          <w:lang w:val="en-US"/>
        </w:rPr>
        <w:t xml:space="preserve">Where </w:t>
      </w:r>
      <w:r w:rsidR="000C0BAD" w:rsidRPr="0040079E">
        <w:rPr>
          <w:color w:val="000000" w:themeColor="text1"/>
          <w:lang w:val="en-US"/>
        </w:rPr>
        <w:t>do such expectations</w:t>
      </w:r>
      <w:r w:rsidRPr="0040079E">
        <w:rPr>
          <w:color w:val="000000" w:themeColor="text1"/>
          <w:lang w:val="en-US"/>
        </w:rPr>
        <w:t xml:space="preserve"> come from? Social imaginaries </w:t>
      </w:r>
      <w:r w:rsidR="0086550A" w:rsidRPr="0040079E">
        <w:rPr>
          <w:color w:val="000000" w:themeColor="text1"/>
          <w:lang w:val="en-US"/>
        </w:rPr>
        <w:t xml:space="preserve">may stem </w:t>
      </w:r>
      <w:r w:rsidR="001E48E1" w:rsidRPr="0040079E">
        <w:rPr>
          <w:color w:val="000000" w:themeColor="text1"/>
          <w:lang w:val="en-US"/>
        </w:rPr>
        <w:t xml:space="preserve">in part </w:t>
      </w:r>
      <w:r w:rsidR="0086550A" w:rsidRPr="0040079E">
        <w:rPr>
          <w:color w:val="000000" w:themeColor="text1"/>
          <w:lang w:val="en-US"/>
        </w:rPr>
        <w:t xml:space="preserve">from destination marketing, as one center manager </w:t>
      </w:r>
      <w:r w:rsidR="00991FE2" w:rsidRPr="0040079E">
        <w:rPr>
          <w:color w:val="000000" w:themeColor="text1"/>
          <w:lang w:val="en-US"/>
        </w:rPr>
        <w:t>suggests</w:t>
      </w:r>
      <w:r w:rsidR="0086550A" w:rsidRPr="0040079E">
        <w:rPr>
          <w:color w:val="000000" w:themeColor="text1"/>
          <w:lang w:val="en-US"/>
        </w:rPr>
        <w:t>:</w:t>
      </w:r>
    </w:p>
    <w:p w14:paraId="78F3883B" w14:textId="77777777" w:rsidR="0086550A" w:rsidRPr="0040079E" w:rsidRDefault="0086550A" w:rsidP="00C3580F">
      <w:pPr>
        <w:spacing w:line="480" w:lineRule="auto"/>
        <w:ind w:left="720"/>
        <w:contextualSpacing/>
        <w:rPr>
          <w:color w:val="000000" w:themeColor="text1"/>
          <w:lang w:val="en-US"/>
        </w:rPr>
      </w:pPr>
      <w:r w:rsidRPr="0040079E">
        <w:rPr>
          <w:color w:val="000000" w:themeColor="text1"/>
          <w:lang w:val="en-US"/>
        </w:rPr>
        <w:t xml:space="preserve">The [Tourism Australia] advertising campaign, which is the selling of Australia overseas, is full of the </w:t>
      </w:r>
      <w:r w:rsidRPr="0040079E">
        <w:rPr>
          <w:bCs/>
          <w:color w:val="000000" w:themeColor="text1"/>
          <w:lang w:val="en-US"/>
        </w:rPr>
        <w:t>blonde, blue eyed, bronzed people</w:t>
      </w:r>
      <w:r w:rsidRPr="0040079E">
        <w:rPr>
          <w:color w:val="000000" w:themeColor="text1"/>
          <w:lang w:val="en-US"/>
        </w:rPr>
        <w:t xml:space="preserve"> who are on surf boards with </w:t>
      </w:r>
      <w:r w:rsidRPr="0040079E">
        <w:rPr>
          <w:bCs/>
          <w:color w:val="000000" w:themeColor="text1"/>
          <w:lang w:val="en-US"/>
        </w:rPr>
        <w:t>big smiles</w:t>
      </w:r>
      <w:r w:rsidRPr="0040079E">
        <w:rPr>
          <w:color w:val="000000" w:themeColor="text1"/>
          <w:lang w:val="en-US"/>
        </w:rPr>
        <w:t xml:space="preserve">. </w:t>
      </w:r>
    </w:p>
    <w:p w14:paraId="31BE2B55" w14:textId="76B5F765" w:rsidR="0086550A" w:rsidRPr="0040079E" w:rsidRDefault="0086550A" w:rsidP="00C3580F">
      <w:pPr>
        <w:spacing w:line="480" w:lineRule="auto"/>
        <w:contextualSpacing/>
        <w:jc w:val="right"/>
        <w:rPr>
          <w:color w:val="000000" w:themeColor="text1"/>
          <w:lang w:val="en-US"/>
        </w:rPr>
      </w:pPr>
      <w:r w:rsidRPr="0040079E">
        <w:rPr>
          <w:color w:val="000000" w:themeColor="text1"/>
          <w:lang w:val="en-US"/>
        </w:rPr>
        <w:t>(Julia, Director of Studies)</w:t>
      </w:r>
    </w:p>
    <w:p w14:paraId="3B41FA5B" w14:textId="638167BE" w:rsidR="005F7577" w:rsidRPr="0040079E" w:rsidRDefault="001E48E1" w:rsidP="00C3580F">
      <w:pPr>
        <w:spacing w:line="480" w:lineRule="auto"/>
        <w:contextualSpacing/>
        <w:rPr>
          <w:color w:val="000000" w:themeColor="text1"/>
          <w:lang w:val="en-US"/>
        </w:rPr>
      </w:pPr>
      <w:r w:rsidRPr="0040079E">
        <w:rPr>
          <w:color w:val="000000" w:themeColor="text1"/>
          <w:lang w:val="en-US"/>
        </w:rPr>
        <w:lastRenderedPageBreak/>
        <w:t>But w</w:t>
      </w:r>
      <w:r w:rsidR="00991FE2" w:rsidRPr="0040079E">
        <w:rPr>
          <w:color w:val="000000" w:themeColor="text1"/>
          <w:lang w:val="en-US"/>
        </w:rPr>
        <w:t>hile</w:t>
      </w:r>
      <w:r w:rsidR="0086550A" w:rsidRPr="0040079E">
        <w:rPr>
          <w:color w:val="000000" w:themeColor="text1"/>
          <w:lang w:val="en-US"/>
        </w:rPr>
        <w:t xml:space="preserve"> </w:t>
      </w:r>
      <w:r w:rsidR="0086550A" w:rsidRPr="0040079E">
        <w:rPr>
          <w:i/>
          <w:iCs/>
          <w:color w:val="000000" w:themeColor="text1"/>
          <w:lang w:val="en-US"/>
        </w:rPr>
        <w:t>Tourism Australia</w:t>
      </w:r>
      <w:r w:rsidR="0086550A" w:rsidRPr="0040079E">
        <w:rPr>
          <w:color w:val="000000" w:themeColor="text1"/>
          <w:lang w:val="en-US"/>
        </w:rPr>
        <w:t xml:space="preserve"> advertisements </w:t>
      </w:r>
      <w:r w:rsidR="0086550A" w:rsidRPr="0040079E">
        <w:rPr>
          <w:i/>
          <w:iCs/>
          <w:color w:val="000000" w:themeColor="text1"/>
          <w:lang w:val="en-US"/>
        </w:rPr>
        <w:t>do</w:t>
      </w:r>
      <w:r w:rsidR="0086550A" w:rsidRPr="0040079E">
        <w:rPr>
          <w:color w:val="000000" w:themeColor="text1"/>
          <w:lang w:val="en-US"/>
        </w:rPr>
        <w:t xml:space="preserve"> rely on </w:t>
      </w:r>
      <w:r w:rsidR="005F7577" w:rsidRPr="0040079E">
        <w:rPr>
          <w:color w:val="000000" w:themeColor="text1"/>
          <w:lang w:val="en-US"/>
        </w:rPr>
        <w:t>such</w:t>
      </w:r>
      <w:r w:rsidR="00991FE2" w:rsidRPr="0040079E">
        <w:rPr>
          <w:color w:val="000000" w:themeColor="text1"/>
          <w:lang w:val="en-US"/>
        </w:rPr>
        <w:t xml:space="preserve"> sun-sea-surf </w:t>
      </w:r>
      <w:r w:rsidR="00A66A0B" w:rsidRPr="0040079E">
        <w:rPr>
          <w:color w:val="000000" w:themeColor="text1"/>
          <w:lang w:val="en-US"/>
        </w:rPr>
        <w:t>images</w:t>
      </w:r>
      <w:r w:rsidR="00991FE2" w:rsidRPr="0040079E">
        <w:rPr>
          <w:color w:val="000000" w:themeColor="text1"/>
          <w:lang w:val="en-US"/>
        </w:rPr>
        <w:t xml:space="preserve">, this </w:t>
      </w:r>
      <w:r w:rsidR="00B64A5D" w:rsidRPr="0040079E">
        <w:rPr>
          <w:color w:val="000000" w:themeColor="text1"/>
          <w:lang w:val="en-US"/>
        </w:rPr>
        <w:t>is not</w:t>
      </w:r>
      <w:r w:rsidR="00991FE2" w:rsidRPr="0040079E">
        <w:rPr>
          <w:color w:val="000000" w:themeColor="text1"/>
          <w:lang w:val="en-US"/>
        </w:rPr>
        <w:t xml:space="preserve"> the whole story. As Mathilde and Sabine </w:t>
      </w:r>
      <w:r w:rsidR="00AF242A" w:rsidRPr="0040079E">
        <w:rPr>
          <w:color w:val="000000" w:themeColor="text1"/>
          <w:lang w:val="en-US"/>
        </w:rPr>
        <w:t>note</w:t>
      </w:r>
      <w:r w:rsidR="00991FE2" w:rsidRPr="0040079E">
        <w:rPr>
          <w:color w:val="000000" w:themeColor="text1"/>
          <w:lang w:val="en-US"/>
        </w:rPr>
        <w:t xml:space="preserve">, </w:t>
      </w:r>
      <w:r w:rsidR="00AF242A" w:rsidRPr="0040079E">
        <w:rPr>
          <w:color w:val="000000" w:themeColor="text1"/>
          <w:lang w:val="en-US"/>
        </w:rPr>
        <w:t>the</w:t>
      </w:r>
      <w:r w:rsidR="00991FE2" w:rsidRPr="0040079E">
        <w:rPr>
          <w:color w:val="000000" w:themeColor="text1"/>
          <w:lang w:val="en-US"/>
        </w:rPr>
        <w:t xml:space="preserve"> expectation of </w:t>
      </w:r>
      <w:r w:rsidR="000C0BAD" w:rsidRPr="0040079E">
        <w:rPr>
          <w:color w:val="000000" w:themeColor="text1"/>
          <w:lang w:val="en-US"/>
        </w:rPr>
        <w:t>a national ‘relaxedness’</w:t>
      </w:r>
      <w:r w:rsidR="00AF242A" w:rsidRPr="0040079E">
        <w:rPr>
          <w:color w:val="000000" w:themeColor="text1"/>
          <w:lang w:val="en-US"/>
        </w:rPr>
        <w:t xml:space="preserve"> </w:t>
      </w:r>
      <w:r w:rsidR="00AF242A" w:rsidRPr="0040079E">
        <w:rPr>
          <w:i/>
          <w:iCs/>
          <w:color w:val="000000" w:themeColor="text1"/>
          <w:lang w:val="en-US"/>
        </w:rPr>
        <w:t>contrasts</w:t>
      </w:r>
      <w:r w:rsidR="000C0BAD" w:rsidRPr="0040079E">
        <w:rPr>
          <w:color w:val="000000" w:themeColor="text1"/>
          <w:lang w:val="en-US"/>
        </w:rPr>
        <w:t xml:space="preserve"> </w:t>
      </w:r>
      <w:r w:rsidR="00AF242A" w:rsidRPr="0040079E">
        <w:rPr>
          <w:color w:val="000000" w:themeColor="text1"/>
          <w:lang w:val="en-US"/>
        </w:rPr>
        <w:t>with</w:t>
      </w:r>
      <w:r w:rsidR="000C0BAD" w:rsidRPr="0040079E">
        <w:rPr>
          <w:color w:val="000000" w:themeColor="text1"/>
          <w:lang w:val="en-US"/>
        </w:rPr>
        <w:t xml:space="preserve"> ‘cities in Europe’. A key framing </w:t>
      </w:r>
      <w:r w:rsidR="00AF242A" w:rsidRPr="0040079E">
        <w:rPr>
          <w:color w:val="000000" w:themeColor="text1"/>
          <w:lang w:val="en-US"/>
        </w:rPr>
        <w:t>device</w:t>
      </w:r>
      <w:r w:rsidR="000C0BAD" w:rsidRPr="0040079E">
        <w:rPr>
          <w:color w:val="000000" w:themeColor="text1"/>
          <w:lang w:val="en-US"/>
        </w:rPr>
        <w:t xml:space="preserve">, then, </w:t>
      </w:r>
      <w:r w:rsidR="00B64A5D" w:rsidRPr="0040079E">
        <w:rPr>
          <w:color w:val="000000" w:themeColor="text1"/>
          <w:lang w:val="en-US"/>
        </w:rPr>
        <w:t>seems</w:t>
      </w:r>
      <w:r w:rsidR="00AF242A" w:rsidRPr="0040079E">
        <w:rPr>
          <w:color w:val="000000" w:themeColor="text1"/>
          <w:lang w:val="en-US"/>
        </w:rPr>
        <w:t xml:space="preserve"> to be</w:t>
      </w:r>
      <w:r w:rsidR="000C0BAD" w:rsidRPr="0040079E">
        <w:rPr>
          <w:color w:val="000000" w:themeColor="text1"/>
          <w:lang w:val="en-US"/>
        </w:rPr>
        <w:t xml:space="preserve"> cultural </w:t>
      </w:r>
      <w:r w:rsidR="000C0BAD" w:rsidRPr="0040079E">
        <w:rPr>
          <w:i/>
          <w:iCs/>
          <w:color w:val="000000" w:themeColor="text1"/>
          <w:lang w:val="en-US"/>
        </w:rPr>
        <w:t>difference</w:t>
      </w:r>
      <w:r w:rsidR="000C0BAD" w:rsidRPr="0040079E">
        <w:rPr>
          <w:color w:val="000000" w:themeColor="text1"/>
          <w:lang w:val="en-US"/>
        </w:rPr>
        <w:t xml:space="preserve">. But whereas Australia/Australians may be constructed as more relaxed than urban Europe, </w:t>
      </w:r>
      <w:r w:rsidR="005F7577" w:rsidRPr="0040079E">
        <w:rPr>
          <w:color w:val="000000" w:themeColor="text1"/>
          <w:lang w:val="en-US"/>
        </w:rPr>
        <w:t xml:space="preserve">difference plays out differently for </w:t>
      </w:r>
      <w:r w:rsidR="00AF242A" w:rsidRPr="0040079E">
        <w:rPr>
          <w:color w:val="000000" w:themeColor="text1"/>
          <w:lang w:val="en-US"/>
        </w:rPr>
        <w:t>non-European</w:t>
      </w:r>
      <w:r w:rsidRPr="0040079E">
        <w:rPr>
          <w:color w:val="000000" w:themeColor="text1"/>
          <w:lang w:val="en-US"/>
        </w:rPr>
        <w:t>s</w:t>
      </w:r>
      <w:r w:rsidR="00AF242A" w:rsidRPr="0040079E">
        <w:rPr>
          <w:color w:val="000000" w:themeColor="text1"/>
          <w:lang w:val="en-US"/>
        </w:rPr>
        <w:t xml:space="preserve">: </w:t>
      </w:r>
    </w:p>
    <w:p w14:paraId="750A8C25" w14:textId="0B607C9F" w:rsidR="00AF242A" w:rsidRPr="0040079E" w:rsidRDefault="00AF242A" w:rsidP="00C3580F">
      <w:pPr>
        <w:spacing w:line="480" w:lineRule="auto"/>
        <w:ind w:left="720"/>
        <w:contextualSpacing/>
        <w:rPr>
          <w:color w:val="000000" w:themeColor="text1"/>
          <w:lang w:val="en-US"/>
        </w:rPr>
      </w:pPr>
      <w:r w:rsidRPr="0040079E">
        <w:rPr>
          <w:color w:val="000000" w:themeColor="text1"/>
          <w:lang w:val="en-US"/>
        </w:rPr>
        <w:t>Before I arrived here</w:t>
      </w:r>
      <w:r w:rsidR="004B511D" w:rsidRPr="0040079E">
        <w:rPr>
          <w:color w:val="000000" w:themeColor="text1"/>
          <w:lang w:val="en-US"/>
        </w:rPr>
        <w:t>,</w:t>
      </w:r>
      <w:r w:rsidRPr="0040079E">
        <w:rPr>
          <w:color w:val="000000" w:themeColor="text1"/>
          <w:lang w:val="en-US"/>
        </w:rPr>
        <w:t xml:space="preserve"> I thought that this country was like United States, like a big city, busy city. All the people may</w:t>
      </w:r>
      <w:r w:rsidR="004B511D" w:rsidRPr="0040079E">
        <w:rPr>
          <w:color w:val="000000" w:themeColor="text1"/>
          <w:lang w:val="en-US"/>
        </w:rPr>
        <w:t xml:space="preserve"> </w:t>
      </w:r>
      <w:r w:rsidRPr="0040079E">
        <w:rPr>
          <w:color w:val="000000" w:themeColor="text1"/>
          <w:lang w:val="en-US"/>
        </w:rPr>
        <w:t>be stressful, maybe angry. But when I arrived here</w:t>
      </w:r>
      <w:r w:rsidR="004B511D" w:rsidRPr="0040079E">
        <w:rPr>
          <w:color w:val="000000" w:themeColor="text1"/>
          <w:lang w:val="en-US"/>
        </w:rPr>
        <w:t>,</w:t>
      </w:r>
      <w:r w:rsidRPr="0040079E">
        <w:rPr>
          <w:color w:val="000000" w:themeColor="text1"/>
          <w:lang w:val="en-US"/>
        </w:rPr>
        <w:t xml:space="preserve"> I saw that all the people was very organised, all the things was just very organised.</w:t>
      </w:r>
      <w:r w:rsidR="00E56152" w:rsidRPr="0040079E">
        <w:rPr>
          <w:color w:val="000000" w:themeColor="text1"/>
          <w:lang w:val="en-US"/>
        </w:rPr>
        <w:t>...</w:t>
      </w:r>
      <w:r w:rsidRPr="0040079E">
        <w:rPr>
          <w:color w:val="000000" w:themeColor="text1"/>
          <w:lang w:val="en-US"/>
        </w:rPr>
        <w:t>Here people maybe thinking of you if you have a problem, [people ask] 'are you okay?' Friendly.</w:t>
      </w:r>
    </w:p>
    <w:p w14:paraId="30AF5942" w14:textId="01FDC6E0" w:rsidR="00AF242A" w:rsidRPr="0040079E" w:rsidRDefault="00AF242A" w:rsidP="00C3580F">
      <w:pPr>
        <w:spacing w:line="480" w:lineRule="auto"/>
        <w:contextualSpacing/>
        <w:jc w:val="right"/>
        <w:rPr>
          <w:color w:val="000000" w:themeColor="text1"/>
          <w:lang w:val="en-US"/>
        </w:rPr>
      </w:pPr>
      <w:r w:rsidRPr="0040079E">
        <w:rPr>
          <w:color w:val="000000" w:themeColor="text1"/>
          <w:lang w:val="en-US"/>
        </w:rPr>
        <w:t>(Andrés, Colombian)</w:t>
      </w:r>
    </w:p>
    <w:p w14:paraId="32BCDFB8" w14:textId="19F8378E" w:rsidR="00B64A5D" w:rsidRPr="0040079E" w:rsidRDefault="004B511D" w:rsidP="00C3580F">
      <w:pPr>
        <w:spacing w:line="480" w:lineRule="auto"/>
        <w:contextualSpacing/>
        <w:rPr>
          <w:color w:val="000000" w:themeColor="text1"/>
          <w:lang w:val="en-US"/>
        </w:rPr>
      </w:pPr>
      <w:r w:rsidRPr="0040079E">
        <w:rPr>
          <w:color w:val="000000" w:themeColor="text1"/>
          <w:lang w:val="en-US"/>
        </w:rPr>
        <w:t xml:space="preserve">Again, </w:t>
      </w:r>
      <w:r w:rsidRPr="0040079E">
        <w:rPr>
          <w:i/>
          <w:iCs/>
          <w:color w:val="000000" w:themeColor="text1"/>
          <w:lang w:val="en-US"/>
        </w:rPr>
        <w:t>difference</w:t>
      </w:r>
      <w:r w:rsidRPr="0040079E">
        <w:rPr>
          <w:color w:val="000000" w:themeColor="text1"/>
          <w:lang w:val="en-US"/>
        </w:rPr>
        <w:t xml:space="preserve"> is key</w:t>
      </w:r>
      <w:r w:rsidR="00AC4ADC" w:rsidRPr="0040079E">
        <w:rPr>
          <w:color w:val="000000" w:themeColor="text1"/>
          <w:lang w:val="en-US"/>
        </w:rPr>
        <w:t xml:space="preserve">, although </w:t>
      </w:r>
      <w:r w:rsidR="00B64A5D" w:rsidRPr="0040079E">
        <w:rPr>
          <w:color w:val="000000" w:themeColor="text1"/>
          <w:lang w:val="en-US"/>
        </w:rPr>
        <w:t>in this</w:t>
      </w:r>
      <w:r w:rsidR="001E48E1" w:rsidRPr="0040079E">
        <w:rPr>
          <w:color w:val="000000" w:themeColor="text1"/>
          <w:lang w:val="en-US"/>
        </w:rPr>
        <w:t xml:space="preserve"> case, there seems to be a pre-arrival conflation of the </w:t>
      </w:r>
      <w:r w:rsidR="00DD1112" w:rsidRPr="0040079E">
        <w:rPr>
          <w:color w:val="000000" w:themeColor="text1"/>
          <w:lang w:val="en-US"/>
        </w:rPr>
        <w:t>A</w:t>
      </w:r>
      <w:r w:rsidR="001E48E1" w:rsidRPr="0040079E">
        <w:rPr>
          <w:color w:val="000000" w:themeColor="text1"/>
          <w:lang w:val="en-US"/>
        </w:rPr>
        <w:t xml:space="preserve">nglophone </w:t>
      </w:r>
      <w:r w:rsidR="00DD1112" w:rsidRPr="0040079E">
        <w:rPr>
          <w:color w:val="000000" w:themeColor="text1"/>
          <w:lang w:val="en-US"/>
        </w:rPr>
        <w:t>‘</w:t>
      </w:r>
      <w:r w:rsidR="001E48E1" w:rsidRPr="0040079E">
        <w:rPr>
          <w:color w:val="000000" w:themeColor="text1"/>
          <w:lang w:val="en-US"/>
        </w:rPr>
        <w:t>West</w:t>
      </w:r>
      <w:r w:rsidR="00DD1112" w:rsidRPr="0040079E">
        <w:rPr>
          <w:color w:val="000000" w:themeColor="text1"/>
          <w:lang w:val="en-US"/>
        </w:rPr>
        <w:t>’</w:t>
      </w:r>
      <w:r w:rsidR="005A31A5" w:rsidRPr="0040079E">
        <w:rPr>
          <w:color w:val="000000" w:themeColor="text1"/>
          <w:lang w:val="en-US"/>
        </w:rPr>
        <w:t xml:space="preserve"> </w:t>
      </w:r>
      <w:r w:rsidR="00B64A5D" w:rsidRPr="0040079E">
        <w:rPr>
          <w:color w:val="000000" w:themeColor="text1"/>
          <w:lang w:val="en-US"/>
        </w:rPr>
        <w:t xml:space="preserve">more broadly, with </w:t>
      </w:r>
      <w:r w:rsidR="00AC4ADC" w:rsidRPr="0040079E">
        <w:rPr>
          <w:color w:val="000000" w:themeColor="text1"/>
          <w:lang w:val="en-US"/>
        </w:rPr>
        <w:t xml:space="preserve">comparison made to this more amorphous notion of places </w:t>
      </w:r>
      <w:r w:rsidR="00B64A5D" w:rsidRPr="0040079E">
        <w:rPr>
          <w:color w:val="000000" w:themeColor="text1"/>
          <w:lang w:val="en-US"/>
        </w:rPr>
        <w:t xml:space="preserve">—exemplified by the USA— </w:t>
      </w:r>
      <w:r w:rsidR="00E06C5E" w:rsidRPr="0040079E">
        <w:rPr>
          <w:color w:val="000000" w:themeColor="text1"/>
          <w:lang w:val="en-US"/>
        </w:rPr>
        <w:t xml:space="preserve">as </w:t>
      </w:r>
      <w:r w:rsidR="001E48E1" w:rsidRPr="0040079E">
        <w:rPr>
          <w:color w:val="000000" w:themeColor="text1"/>
          <w:lang w:val="en-US"/>
        </w:rPr>
        <w:t>'</w:t>
      </w:r>
      <w:r w:rsidR="005A31A5" w:rsidRPr="0040079E">
        <w:rPr>
          <w:color w:val="000000" w:themeColor="text1"/>
          <w:lang w:val="en-US"/>
        </w:rPr>
        <w:t>busy</w:t>
      </w:r>
      <w:r w:rsidR="00E06C5E" w:rsidRPr="0040079E">
        <w:rPr>
          <w:color w:val="000000" w:themeColor="text1"/>
          <w:lang w:val="en-US"/>
        </w:rPr>
        <w:t>’</w:t>
      </w:r>
      <w:r w:rsidR="005A31A5" w:rsidRPr="0040079E">
        <w:rPr>
          <w:color w:val="000000" w:themeColor="text1"/>
          <w:lang w:val="en-US"/>
        </w:rPr>
        <w:t xml:space="preserve">, </w:t>
      </w:r>
      <w:r w:rsidR="00E06C5E" w:rsidRPr="0040079E">
        <w:rPr>
          <w:color w:val="000000" w:themeColor="text1"/>
          <w:lang w:val="en-US"/>
        </w:rPr>
        <w:t>‘</w:t>
      </w:r>
      <w:r w:rsidR="005A31A5" w:rsidRPr="0040079E">
        <w:rPr>
          <w:color w:val="000000" w:themeColor="text1"/>
          <w:lang w:val="en-US"/>
        </w:rPr>
        <w:t>stressful</w:t>
      </w:r>
      <w:r w:rsidR="00E06C5E" w:rsidRPr="0040079E">
        <w:rPr>
          <w:color w:val="000000" w:themeColor="text1"/>
          <w:lang w:val="en-US"/>
        </w:rPr>
        <w:t>’</w:t>
      </w:r>
      <w:r w:rsidR="005A31A5" w:rsidRPr="0040079E">
        <w:rPr>
          <w:color w:val="000000" w:themeColor="text1"/>
          <w:lang w:val="en-US"/>
        </w:rPr>
        <w:t xml:space="preserve">, </w:t>
      </w:r>
      <w:r w:rsidR="00E06C5E" w:rsidRPr="0040079E">
        <w:rPr>
          <w:color w:val="000000" w:themeColor="text1"/>
          <w:lang w:val="en-US"/>
        </w:rPr>
        <w:t>and ‘</w:t>
      </w:r>
      <w:r w:rsidR="005A31A5" w:rsidRPr="0040079E">
        <w:rPr>
          <w:color w:val="000000" w:themeColor="text1"/>
          <w:lang w:val="en-US"/>
        </w:rPr>
        <w:t>angry</w:t>
      </w:r>
      <w:r w:rsidR="001E48E1" w:rsidRPr="0040079E">
        <w:rPr>
          <w:color w:val="000000" w:themeColor="text1"/>
          <w:lang w:val="en-US"/>
        </w:rPr>
        <w:t>’</w:t>
      </w:r>
      <w:r w:rsidR="00980E6D" w:rsidRPr="0040079E">
        <w:rPr>
          <w:color w:val="000000" w:themeColor="text1"/>
          <w:lang w:val="en-US"/>
        </w:rPr>
        <w:t xml:space="preserve">. </w:t>
      </w:r>
      <w:r w:rsidR="00B64A5D" w:rsidRPr="0040079E">
        <w:rPr>
          <w:color w:val="000000" w:themeColor="text1"/>
          <w:lang w:val="en-US"/>
        </w:rPr>
        <w:t xml:space="preserve">This may help to explain </w:t>
      </w:r>
      <w:r w:rsidR="00B64A5D" w:rsidRPr="0040079E">
        <w:rPr>
          <w:i/>
          <w:iCs/>
          <w:color w:val="000000" w:themeColor="text1"/>
          <w:lang w:val="en-US"/>
        </w:rPr>
        <w:t>classroom</w:t>
      </w:r>
      <w:r w:rsidR="00B64A5D" w:rsidRPr="0040079E">
        <w:rPr>
          <w:color w:val="000000" w:themeColor="text1"/>
          <w:lang w:val="en-US"/>
        </w:rPr>
        <w:t xml:space="preserve"> </w:t>
      </w:r>
      <w:r w:rsidR="004D31E5" w:rsidRPr="0040079E">
        <w:rPr>
          <w:color w:val="000000" w:themeColor="text1"/>
          <w:lang w:val="en-US"/>
        </w:rPr>
        <w:t>expectations</w:t>
      </w:r>
      <w:r w:rsidR="00B64A5D" w:rsidRPr="0040079E">
        <w:rPr>
          <w:color w:val="000000" w:themeColor="text1"/>
          <w:lang w:val="en-US"/>
        </w:rPr>
        <w:t>:</w:t>
      </w:r>
    </w:p>
    <w:p w14:paraId="4A2C2EDB" w14:textId="17A69747" w:rsidR="00FD069C" w:rsidRPr="0040079E" w:rsidRDefault="00FD069C" w:rsidP="00C3580F">
      <w:pPr>
        <w:spacing w:line="480" w:lineRule="auto"/>
        <w:ind w:left="720"/>
        <w:contextualSpacing/>
        <w:rPr>
          <w:color w:val="000000" w:themeColor="text1"/>
          <w:lang w:val="en-US"/>
        </w:rPr>
      </w:pPr>
      <w:r w:rsidRPr="0040079E">
        <w:rPr>
          <w:color w:val="000000" w:themeColor="text1"/>
          <w:lang w:val="en-US"/>
        </w:rPr>
        <w:t xml:space="preserve">First of all, I thought, I just wish[ed] that all the teachers </w:t>
      </w:r>
      <w:r w:rsidR="004D31E5" w:rsidRPr="0040079E">
        <w:rPr>
          <w:color w:val="000000" w:themeColor="text1"/>
          <w:lang w:val="en-US"/>
        </w:rPr>
        <w:t xml:space="preserve">[here] </w:t>
      </w:r>
      <w:r w:rsidRPr="0040079E">
        <w:rPr>
          <w:color w:val="000000" w:themeColor="text1"/>
          <w:lang w:val="en-US"/>
        </w:rPr>
        <w:t>have special way to teach English correctly. So, once I had a question to my teacher but she can’t answer to me. So, I’m really disappointed, because I didn’t expect that situation. So, yes, that was a bit different.</w:t>
      </w:r>
      <w:r w:rsidR="00E56152" w:rsidRPr="0040079E">
        <w:rPr>
          <w:color w:val="000000" w:themeColor="text1"/>
          <w:lang w:val="en-US"/>
        </w:rPr>
        <w:t>...</w:t>
      </w:r>
      <w:r w:rsidRPr="0040079E">
        <w:rPr>
          <w:color w:val="000000" w:themeColor="text1"/>
          <w:lang w:val="en-US"/>
        </w:rPr>
        <w:t>In Korea, [the teachers] are strict, so they always made us to study. But here.</w:t>
      </w:r>
      <w:r w:rsidR="00E56152" w:rsidRPr="0040079E">
        <w:rPr>
          <w:color w:val="000000" w:themeColor="text1"/>
          <w:lang w:val="en-US"/>
        </w:rPr>
        <w:t>...</w:t>
      </w:r>
      <w:r w:rsidRPr="0040079E">
        <w:rPr>
          <w:color w:val="000000" w:themeColor="text1"/>
          <w:lang w:val="en-US"/>
        </w:rPr>
        <w:t xml:space="preserve">I don’t think it’s strict enough. </w:t>
      </w:r>
    </w:p>
    <w:p w14:paraId="7676C33A" w14:textId="72AE4045" w:rsidR="00903E38" w:rsidRPr="0040079E" w:rsidRDefault="00FD069C" w:rsidP="00C3580F">
      <w:pPr>
        <w:spacing w:line="480" w:lineRule="auto"/>
        <w:contextualSpacing/>
        <w:jc w:val="right"/>
        <w:rPr>
          <w:color w:val="000000" w:themeColor="text1"/>
          <w:lang w:val="en-US"/>
        </w:rPr>
      </w:pPr>
      <w:r w:rsidRPr="0040079E">
        <w:rPr>
          <w:color w:val="000000" w:themeColor="text1"/>
          <w:lang w:val="en-US"/>
        </w:rPr>
        <w:t>(Hye Jun, Korean)</w:t>
      </w:r>
    </w:p>
    <w:p w14:paraId="6CA0ACD2" w14:textId="6704EFD5" w:rsidR="00FD069C" w:rsidRPr="0040079E" w:rsidRDefault="001D7895" w:rsidP="00C3580F">
      <w:pPr>
        <w:spacing w:line="480" w:lineRule="auto"/>
        <w:contextualSpacing/>
        <w:rPr>
          <w:color w:val="000000" w:themeColor="text1"/>
          <w:lang w:val="en-US"/>
        </w:rPr>
      </w:pPr>
      <w:r w:rsidRPr="0040079E">
        <w:rPr>
          <w:color w:val="000000" w:themeColor="text1"/>
          <w:lang w:val="en-US"/>
        </w:rPr>
        <w:t xml:space="preserve">Key here are the ideas of correctness, a ‘special’ way to teach English, teachers’ capacity to answer any/all questions, and the contrast with </w:t>
      </w:r>
      <w:r w:rsidR="00903E38" w:rsidRPr="0040079E">
        <w:rPr>
          <w:color w:val="000000" w:themeColor="text1"/>
          <w:lang w:val="en-US"/>
        </w:rPr>
        <w:t>Korean classrooms</w:t>
      </w:r>
      <w:r w:rsidRPr="0040079E">
        <w:rPr>
          <w:color w:val="000000" w:themeColor="text1"/>
          <w:lang w:val="en-US"/>
        </w:rPr>
        <w:t xml:space="preserve"> over the issue of strictness. Again, the key is </w:t>
      </w:r>
      <w:r w:rsidRPr="0040079E">
        <w:rPr>
          <w:i/>
          <w:iCs/>
          <w:color w:val="000000" w:themeColor="text1"/>
          <w:lang w:val="en-US"/>
        </w:rPr>
        <w:t>difference</w:t>
      </w:r>
      <w:r w:rsidRPr="0040079E">
        <w:rPr>
          <w:color w:val="000000" w:themeColor="text1"/>
          <w:lang w:val="en-US"/>
        </w:rPr>
        <w:t xml:space="preserve">, although the focus has </w:t>
      </w:r>
      <w:r w:rsidR="00903E38" w:rsidRPr="0040079E">
        <w:rPr>
          <w:color w:val="000000" w:themeColor="text1"/>
          <w:lang w:val="en-US"/>
        </w:rPr>
        <w:t xml:space="preserve">now </w:t>
      </w:r>
      <w:r w:rsidRPr="0040079E">
        <w:rPr>
          <w:color w:val="000000" w:themeColor="text1"/>
          <w:lang w:val="en-US"/>
        </w:rPr>
        <w:t xml:space="preserve">shifted to </w:t>
      </w:r>
      <w:r w:rsidRPr="0040079E">
        <w:rPr>
          <w:i/>
          <w:iCs/>
          <w:color w:val="000000" w:themeColor="text1"/>
          <w:lang w:val="en-US"/>
        </w:rPr>
        <w:t>English</w:t>
      </w:r>
      <w:r w:rsidRPr="0040079E">
        <w:rPr>
          <w:color w:val="000000" w:themeColor="text1"/>
          <w:lang w:val="en-US"/>
        </w:rPr>
        <w:t xml:space="preserve"> and </w:t>
      </w:r>
      <w:r w:rsidR="00BC68B1" w:rsidRPr="0040079E">
        <w:rPr>
          <w:color w:val="000000" w:themeColor="text1"/>
          <w:lang w:val="en-US"/>
        </w:rPr>
        <w:t>its</w:t>
      </w:r>
      <w:r w:rsidRPr="0040079E">
        <w:rPr>
          <w:color w:val="000000" w:themeColor="text1"/>
          <w:lang w:val="en-US"/>
        </w:rPr>
        <w:t xml:space="preserve"> teaching. As discussed </w:t>
      </w:r>
      <w:r w:rsidR="00E03B51" w:rsidRPr="0040079E">
        <w:rPr>
          <w:color w:val="000000" w:themeColor="text1"/>
          <w:lang w:val="en-US"/>
        </w:rPr>
        <w:t>in the applied linguistics literature</w:t>
      </w:r>
      <w:r w:rsidRPr="0040079E">
        <w:rPr>
          <w:color w:val="000000" w:themeColor="text1"/>
          <w:lang w:val="en-US"/>
        </w:rPr>
        <w:t xml:space="preserve">, </w:t>
      </w:r>
      <w:r w:rsidR="00C02AE8" w:rsidRPr="0040079E">
        <w:rPr>
          <w:color w:val="000000" w:themeColor="text1"/>
          <w:lang w:val="en-US"/>
        </w:rPr>
        <w:lastRenderedPageBreak/>
        <w:t xml:space="preserve">language-travelers may bring with them </w:t>
      </w:r>
      <w:r w:rsidR="00F8462E" w:rsidRPr="0040079E">
        <w:rPr>
          <w:color w:val="000000" w:themeColor="text1"/>
          <w:lang w:val="en-US"/>
        </w:rPr>
        <w:t xml:space="preserve">an </w:t>
      </w:r>
      <w:r w:rsidR="00C02AE8" w:rsidRPr="0040079E">
        <w:rPr>
          <w:color w:val="000000" w:themeColor="text1"/>
          <w:lang w:val="en-US"/>
        </w:rPr>
        <w:t xml:space="preserve">imaginary of the </w:t>
      </w:r>
      <w:r w:rsidR="00DD1112" w:rsidRPr="0040079E">
        <w:rPr>
          <w:color w:val="000000" w:themeColor="text1"/>
          <w:lang w:val="en-US"/>
        </w:rPr>
        <w:t>A</w:t>
      </w:r>
      <w:r w:rsidR="00C02AE8" w:rsidRPr="0040079E">
        <w:rPr>
          <w:color w:val="000000" w:themeColor="text1"/>
          <w:lang w:val="en-US"/>
        </w:rPr>
        <w:t xml:space="preserve">nglophone </w:t>
      </w:r>
      <w:r w:rsidR="00DD1112" w:rsidRPr="0040079E">
        <w:rPr>
          <w:color w:val="000000" w:themeColor="text1"/>
          <w:lang w:val="en-US"/>
        </w:rPr>
        <w:t>‘</w:t>
      </w:r>
      <w:r w:rsidR="00C02AE8" w:rsidRPr="0040079E">
        <w:rPr>
          <w:color w:val="000000" w:themeColor="text1"/>
          <w:lang w:val="en-US"/>
        </w:rPr>
        <w:t>West</w:t>
      </w:r>
      <w:r w:rsidR="00DD1112" w:rsidRPr="0040079E">
        <w:rPr>
          <w:color w:val="000000" w:themeColor="text1"/>
          <w:lang w:val="en-US"/>
        </w:rPr>
        <w:t xml:space="preserve">’ </w:t>
      </w:r>
      <w:r w:rsidR="00C02AE8" w:rsidRPr="0040079E">
        <w:rPr>
          <w:color w:val="000000" w:themeColor="text1"/>
          <w:lang w:val="en-US"/>
        </w:rPr>
        <w:t>as the ‘owners’ of English</w:t>
      </w:r>
      <w:r w:rsidR="00E03B51" w:rsidRPr="0040079E">
        <w:rPr>
          <w:color w:val="000000" w:themeColor="text1"/>
          <w:lang w:val="en-US"/>
        </w:rPr>
        <w:t>, and</w:t>
      </w:r>
      <w:r w:rsidR="00D235C8" w:rsidRPr="0040079E">
        <w:rPr>
          <w:color w:val="000000" w:themeColor="text1"/>
          <w:lang w:val="en-US"/>
        </w:rPr>
        <w:t xml:space="preserve"> this perspective</w:t>
      </w:r>
      <w:r w:rsidR="00BC68B1" w:rsidRPr="0040079E">
        <w:rPr>
          <w:color w:val="000000" w:themeColor="text1"/>
          <w:lang w:val="en-US"/>
        </w:rPr>
        <w:t xml:space="preserve"> seems to inform Hye Jun’s expectations</w:t>
      </w:r>
      <w:r w:rsidR="00C64FDB" w:rsidRPr="0040079E">
        <w:rPr>
          <w:color w:val="000000" w:themeColor="text1"/>
          <w:lang w:val="en-US"/>
        </w:rPr>
        <w:t xml:space="preserve">. </w:t>
      </w:r>
    </w:p>
    <w:p w14:paraId="342EF35B" w14:textId="39CE7C64" w:rsidR="00E30C90" w:rsidRPr="0040079E" w:rsidRDefault="00E30C90" w:rsidP="00C3580F">
      <w:pPr>
        <w:spacing w:line="480" w:lineRule="auto"/>
        <w:ind w:firstLine="720"/>
        <w:contextualSpacing/>
        <w:rPr>
          <w:color w:val="000000" w:themeColor="text1"/>
          <w:lang w:val="en-US"/>
        </w:rPr>
      </w:pPr>
      <w:r w:rsidRPr="0040079E">
        <w:rPr>
          <w:color w:val="000000" w:themeColor="text1"/>
          <w:lang w:val="en-US"/>
        </w:rPr>
        <w:t xml:space="preserve">How well are such expectations met? While some language-travelers reported on their realization that such constructions are stereotypes, others struggled with the fact that </w:t>
      </w:r>
      <w:r w:rsidR="005809D0" w:rsidRPr="0040079E">
        <w:rPr>
          <w:color w:val="000000" w:themeColor="text1"/>
          <w:lang w:val="en-US"/>
        </w:rPr>
        <w:t xml:space="preserve">urban </w:t>
      </w:r>
      <w:r w:rsidRPr="0040079E">
        <w:rPr>
          <w:color w:val="000000" w:themeColor="text1"/>
          <w:lang w:val="en-US"/>
        </w:rPr>
        <w:t>Australia is rather more multicultural and much less White than they had imagined. The</w:t>
      </w:r>
      <w:r w:rsidR="00FE2B8B" w:rsidRPr="0040079E">
        <w:rPr>
          <w:color w:val="000000" w:themeColor="text1"/>
          <w:lang w:val="en-US"/>
        </w:rPr>
        <w:t>se</w:t>
      </w:r>
      <w:r w:rsidRPr="0040079E">
        <w:rPr>
          <w:color w:val="000000" w:themeColor="text1"/>
          <w:lang w:val="en-US"/>
        </w:rPr>
        <w:t xml:space="preserve"> excerpts tease out the issues:</w:t>
      </w:r>
    </w:p>
    <w:p w14:paraId="083AC447" w14:textId="77777777" w:rsidR="00E30C90" w:rsidRPr="0040079E" w:rsidRDefault="00E30C90" w:rsidP="00C3580F">
      <w:pPr>
        <w:spacing w:line="480" w:lineRule="auto"/>
        <w:ind w:left="2160" w:hanging="1440"/>
        <w:contextualSpacing/>
        <w:rPr>
          <w:color w:val="000000" w:themeColor="text1"/>
          <w:lang w:val="en-US"/>
        </w:rPr>
      </w:pPr>
      <w:r w:rsidRPr="0040079E">
        <w:rPr>
          <w:color w:val="000000" w:themeColor="text1"/>
          <w:lang w:val="en-US"/>
        </w:rPr>
        <w:t xml:space="preserve">Marie: </w:t>
      </w:r>
      <w:r w:rsidRPr="0040079E">
        <w:rPr>
          <w:color w:val="000000" w:themeColor="text1"/>
          <w:lang w:val="en-US"/>
        </w:rPr>
        <w:tab/>
        <w:t xml:space="preserve">I know Australia is really multicultural and stuff, I know. But on the other hand, my [host] family's from Fiji. It's like: I'm not in Fiji; </w:t>
      </w:r>
      <w:r w:rsidRPr="0040079E">
        <w:rPr>
          <w:bCs/>
          <w:color w:val="000000" w:themeColor="text1"/>
          <w:lang w:val="en-US"/>
        </w:rPr>
        <w:t>I want to have the real Australian thing.</w:t>
      </w:r>
    </w:p>
    <w:p w14:paraId="51887F94" w14:textId="77777777" w:rsidR="00E30C90" w:rsidRPr="0040079E" w:rsidRDefault="00E30C90" w:rsidP="00C3580F">
      <w:pPr>
        <w:spacing w:line="480" w:lineRule="auto"/>
        <w:ind w:left="720"/>
        <w:contextualSpacing/>
        <w:rPr>
          <w:color w:val="000000" w:themeColor="text1"/>
          <w:lang w:val="en-US"/>
        </w:rPr>
      </w:pPr>
      <w:r w:rsidRPr="0040079E">
        <w:rPr>
          <w:color w:val="000000" w:themeColor="text1"/>
          <w:lang w:val="en-US"/>
        </w:rPr>
        <w:t xml:space="preserve">Researcher: </w:t>
      </w:r>
      <w:r w:rsidRPr="0040079E">
        <w:rPr>
          <w:color w:val="000000" w:themeColor="text1"/>
          <w:lang w:val="en-US"/>
        </w:rPr>
        <w:tab/>
        <w:t>What's the real Australian thing?</w:t>
      </w:r>
    </w:p>
    <w:p w14:paraId="7C933BE9" w14:textId="77777777" w:rsidR="00E30C90" w:rsidRPr="0040079E" w:rsidRDefault="00E30C90" w:rsidP="00C3580F">
      <w:pPr>
        <w:spacing w:line="480" w:lineRule="auto"/>
        <w:ind w:left="2160" w:hanging="1440"/>
        <w:contextualSpacing/>
        <w:rPr>
          <w:color w:val="000000" w:themeColor="text1"/>
          <w:lang w:val="en-US"/>
        </w:rPr>
      </w:pPr>
      <w:r w:rsidRPr="0040079E">
        <w:rPr>
          <w:color w:val="000000" w:themeColor="text1"/>
          <w:lang w:val="en-US"/>
        </w:rPr>
        <w:t xml:space="preserve">Marie: </w:t>
      </w:r>
      <w:r w:rsidRPr="0040079E">
        <w:rPr>
          <w:color w:val="000000" w:themeColor="text1"/>
          <w:lang w:val="en-US"/>
        </w:rPr>
        <w:tab/>
        <w:t xml:space="preserve">I think that's the hard thing about Australia. You don't really have your own culture. </w:t>
      </w:r>
      <w:r w:rsidRPr="0040079E">
        <w:rPr>
          <w:bCs/>
          <w:color w:val="000000" w:themeColor="text1"/>
          <w:lang w:val="en-US"/>
        </w:rPr>
        <w:t>Your culture is too multicultural.</w:t>
      </w:r>
    </w:p>
    <w:p w14:paraId="1E03FC65" w14:textId="1C345185" w:rsidR="00E30C90" w:rsidRPr="0040079E" w:rsidRDefault="00E30C90" w:rsidP="00C3580F">
      <w:pPr>
        <w:spacing w:line="480" w:lineRule="auto"/>
        <w:contextualSpacing/>
        <w:jc w:val="right"/>
        <w:rPr>
          <w:color w:val="000000" w:themeColor="text1"/>
          <w:lang w:val="en-US"/>
        </w:rPr>
      </w:pPr>
      <w:r w:rsidRPr="0040079E">
        <w:rPr>
          <w:color w:val="000000" w:themeColor="text1"/>
          <w:lang w:val="en-US"/>
        </w:rPr>
        <w:tab/>
      </w:r>
      <w:r w:rsidRPr="0040079E">
        <w:rPr>
          <w:color w:val="000000" w:themeColor="text1"/>
          <w:lang w:val="en-US"/>
        </w:rPr>
        <w:tab/>
      </w:r>
      <w:r w:rsidRPr="0040079E">
        <w:rPr>
          <w:color w:val="000000" w:themeColor="text1"/>
          <w:lang w:val="en-US"/>
        </w:rPr>
        <w:tab/>
        <w:t>(Marie, Belgian)</w:t>
      </w:r>
    </w:p>
    <w:p w14:paraId="11DA705B" w14:textId="77777777" w:rsidR="00D27E42" w:rsidRPr="0040079E" w:rsidRDefault="00D27E42" w:rsidP="00C3580F">
      <w:pPr>
        <w:spacing w:line="480" w:lineRule="auto"/>
        <w:contextualSpacing/>
        <w:jc w:val="right"/>
        <w:rPr>
          <w:color w:val="000000" w:themeColor="text1"/>
          <w:lang w:val="en-US"/>
        </w:rPr>
      </w:pPr>
    </w:p>
    <w:p w14:paraId="19F66757" w14:textId="79183161" w:rsidR="00E30C90" w:rsidRPr="0040079E" w:rsidRDefault="00E30C90" w:rsidP="00C3580F">
      <w:pPr>
        <w:spacing w:line="480" w:lineRule="auto"/>
        <w:ind w:left="720"/>
        <w:contextualSpacing/>
        <w:rPr>
          <w:bCs/>
          <w:color w:val="000000" w:themeColor="text1"/>
          <w:lang w:val="en-US"/>
        </w:rPr>
      </w:pPr>
      <w:r w:rsidRPr="0040079E">
        <w:rPr>
          <w:color w:val="000000" w:themeColor="text1"/>
          <w:lang w:val="en-US"/>
        </w:rPr>
        <w:t>We often have issues with students who say, ‘I’m staying with a Sri Lankan family’, [or], ‘they’re Indian’.</w:t>
      </w:r>
      <w:r w:rsidR="00F1685B" w:rsidRPr="0040079E">
        <w:rPr>
          <w:color w:val="000000" w:themeColor="text1"/>
          <w:lang w:val="en-US"/>
        </w:rPr>
        <w:t>…</w:t>
      </w:r>
      <w:r w:rsidRPr="0040079E">
        <w:rPr>
          <w:color w:val="000000" w:themeColor="text1"/>
          <w:lang w:val="en-US"/>
        </w:rPr>
        <w:t>‘Indians aren’t English speakers’. You know, we’re in Australia, which is supposedly a multicultural country, and these are people who speak excellent English</w:t>
      </w:r>
      <w:r w:rsidR="00F1685B" w:rsidRPr="0040079E">
        <w:rPr>
          <w:color w:val="000000" w:themeColor="text1"/>
          <w:lang w:val="en-US"/>
        </w:rPr>
        <w:t>…</w:t>
      </w:r>
      <w:r w:rsidRPr="0040079E">
        <w:rPr>
          <w:color w:val="000000" w:themeColor="text1"/>
          <w:lang w:val="en-US"/>
        </w:rPr>
        <w:t xml:space="preserve">but they’re not White. The students are stressed by the fact that they’re not with </w:t>
      </w:r>
      <w:r w:rsidRPr="0040079E">
        <w:rPr>
          <w:bCs/>
          <w:color w:val="000000" w:themeColor="text1"/>
          <w:lang w:val="en-US"/>
        </w:rPr>
        <w:t>a White [family]</w:t>
      </w:r>
      <w:r w:rsidRPr="0040079E">
        <w:rPr>
          <w:color w:val="000000" w:themeColor="text1"/>
          <w:lang w:val="en-US"/>
        </w:rPr>
        <w:t xml:space="preserve">. You know, </w:t>
      </w:r>
      <w:r w:rsidRPr="0040079E">
        <w:rPr>
          <w:bCs/>
          <w:color w:val="000000" w:themeColor="text1"/>
          <w:lang w:val="en-US"/>
        </w:rPr>
        <w:t>their ideal of what it is to be in an Anglo culture.</w:t>
      </w:r>
    </w:p>
    <w:p w14:paraId="50EF7D79" w14:textId="0EAD61A7" w:rsidR="006A2803" w:rsidRPr="0040079E" w:rsidRDefault="00E30C90" w:rsidP="00C3580F">
      <w:pPr>
        <w:spacing w:line="480" w:lineRule="auto"/>
        <w:contextualSpacing/>
        <w:jc w:val="right"/>
        <w:rPr>
          <w:color w:val="000000" w:themeColor="text1"/>
          <w:lang w:val="en-US"/>
        </w:rPr>
      </w:pPr>
      <w:r w:rsidRPr="0040079E">
        <w:rPr>
          <w:color w:val="000000" w:themeColor="text1"/>
          <w:lang w:val="en-US"/>
        </w:rPr>
        <w:t>(Julia, Director of Studies)</w:t>
      </w:r>
    </w:p>
    <w:p w14:paraId="35A70F1D" w14:textId="0EB1935A" w:rsidR="00D27E42" w:rsidRPr="0040079E" w:rsidRDefault="00D27E42" w:rsidP="00C3580F">
      <w:pPr>
        <w:spacing w:line="480" w:lineRule="auto"/>
        <w:contextualSpacing/>
        <w:jc w:val="center"/>
        <w:rPr>
          <w:color w:val="000000" w:themeColor="text1"/>
          <w:lang w:val="en-US"/>
        </w:rPr>
      </w:pPr>
      <w:r w:rsidRPr="0040079E">
        <w:rPr>
          <w:color w:val="000000" w:themeColor="text1"/>
          <w:highlight w:val="yellow"/>
          <w:lang w:val="en-US"/>
        </w:rPr>
        <w:t>insert table 2 here</w:t>
      </w:r>
    </w:p>
    <w:p w14:paraId="4F73A4B6" w14:textId="41212593" w:rsidR="00C64FDB" w:rsidRPr="0040079E" w:rsidRDefault="00E30C90" w:rsidP="00C3580F">
      <w:pPr>
        <w:spacing w:line="480" w:lineRule="auto"/>
        <w:contextualSpacing/>
        <w:rPr>
          <w:color w:val="000000" w:themeColor="text1"/>
          <w:lang w:val="en-US"/>
        </w:rPr>
      </w:pPr>
      <w:r w:rsidRPr="0040079E">
        <w:rPr>
          <w:color w:val="000000" w:themeColor="text1"/>
          <w:lang w:val="en-US"/>
        </w:rPr>
        <w:t>The</w:t>
      </w:r>
      <w:r w:rsidR="00786FF6" w:rsidRPr="0040079E">
        <w:rPr>
          <w:color w:val="000000" w:themeColor="text1"/>
          <w:lang w:val="en-US"/>
        </w:rPr>
        <w:t>se</w:t>
      </w:r>
      <w:r w:rsidRPr="0040079E">
        <w:rPr>
          <w:color w:val="000000" w:themeColor="text1"/>
          <w:lang w:val="en-US"/>
        </w:rPr>
        <w:t xml:space="preserve"> excerpts describe complex negotiations between an imagined 'Australia' —White</w:t>
      </w:r>
      <w:r w:rsidR="009B3265" w:rsidRPr="0040079E">
        <w:rPr>
          <w:color w:val="000000" w:themeColor="text1"/>
          <w:lang w:val="en-US"/>
        </w:rPr>
        <w:t xml:space="preserve">, </w:t>
      </w:r>
      <w:r w:rsidR="001B19CD" w:rsidRPr="0040079E">
        <w:rPr>
          <w:color w:val="000000" w:themeColor="text1"/>
          <w:lang w:val="en-US"/>
        </w:rPr>
        <w:t>Anglophone</w:t>
      </w:r>
      <w:r w:rsidR="009B3265" w:rsidRPr="0040079E">
        <w:rPr>
          <w:color w:val="000000" w:themeColor="text1"/>
          <w:lang w:val="en-US"/>
        </w:rPr>
        <w:t xml:space="preserve">, and </w:t>
      </w:r>
      <w:r w:rsidR="00DF33FA" w:rsidRPr="0040079E">
        <w:rPr>
          <w:color w:val="000000" w:themeColor="text1"/>
          <w:lang w:val="en-US"/>
        </w:rPr>
        <w:t>overlaid with blond-surfer stereotypes</w:t>
      </w:r>
      <w:r w:rsidRPr="0040079E">
        <w:rPr>
          <w:color w:val="000000" w:themeColor="text1"/>
          <w:lang w:val="en-US"/>
        </w:rPr>
        <w:t xml:space="preserve">— and lived experiences of </w:t>
      </w:r>
      <w:r w:rsidR="006F6383" w:rsidRPr="0040079E">
        <w:rPr>
          <w:color w:val="000000" w:themeColor="text1"/>
          <w:lang w:val="en-US"/>
        </w:rPr>
        <w:t xml:space="preserve">urban </w:t>
      </w:r>
      <w:r w:rsidR="009B3265" w:rsidRPr="0040079E">
        <w:rPr>
          <w:color w:val="000000" w:themeColor="text1"/>
          <w:lang w:val="en-US"/>
        </w:rPr>
        <w:t xml:space="preserve">Australian </w:t>
      </w:r>
      <w:r w:rsidR="005221D8" w:rsidRPr="0040079E">
        <w:rPr>
          <w:color w:val="000000" w:themeColor="text1"/>
          <w:lang w:val="en-US"/>
        </w:rPr>
        <w:t>multiculturalism</w:t>
      </w:r>
      <w:r w:rsidR="00E05BCC" w:rsidRPr="0040079E">
        <w:rPr>
          <w:color w:val="000000" w:themeColor="text1"/>
          <w:lang w:val="en-US"/>
        </w:rPr>
        <w:t>.</w:t>
      </w:r>
      <w:r w:rsidRPr="0040079E">
        <w:rPr>
          <w:color w:val="000000" w:themeColor="text1"/>
          <w:lang w:val="en-US"/>
        </w:rPr>
        <w:t xml:space="preserve"> </w:t>
      </w:r>
      <w:r w:rsidR="00F46F02" w:rsidRPr="0040079E">
        <w:rPr>
          <w:color w:val="000000" w:themeColor="text1"/>
          <w:lang w:val="en-US"/>
        </w:rPr>
        <w:t xml:space="preserve">This disjuncture can be understood </w:t>
      </w:r>
      <w:r w:rsidR="007C65B1" w:rsidRPr="0040079E">
        <w:rPr>
          <w:color w:val="000000" w:themeColor="text1"/>
          <w:lang w:val="en-US"/>
        </w:rPr>
        <w:lastRenderedPageBreak/>
        <w:t>as</w:t>
      </w:r>
      <w:r w:rsidR="00F46F02" w:rsidRPr="0040079E">
        <w:rPr>
          <w:color w:val="000000" w:themeColor="text1"/>
          <w:lang w:val="en-US"/>
        </w:rPr>
        <w:t xml:space="preserve"> slippage between </w:t>
      </w:r>
      <w:r w:rsidR="0052654B" w:rsidRPr="0040079E">
        <w:rPr>
          <w:color w:val="000000" w:themeColor="text1"/>
          <w:lang w:val="en-US"/>
        </w:rPr>
        <w:t>constructs</w:t>
      </w:r>
      <w:r w:rsidR="00F46F02" w:rsidRPr="0040079E">
        <w:rPr>
          <w:color w:val="000000" w:themeColor="text1"/>
          <w:lang w:val="en-US"/>
        </w:rPr>
        <w:t xml:space="preserve"> of the </w:t>
      </w:r>
      <w:r w:rsidR="00DD1112" w:rsidRPr="0040079E">
        <w:rPr>
          <w:color w:val="000000" w:themeColor="text1"/>
          <w:lang w:val="en-US"/>
        </w:rPr>
        <w:t>Anglophone ‘</w:t>
      </w:r>
      <w:r w:rsidR="005936DB" w:rsidRPr="0040079E">
        <w:rPr>
          <w:color w:val="000000" w:themeColor="text1"/>
          <w:lang w:val="en-US"/>
        </w:rPr>
        <w:t>West</w:t>
      </w:r>
      <w:r w:rsidR="00DD1112" w:rsidRPr="0040079E">
        <w:rPr>
          <w:color w:val="000000" w:themeColor="text1"/>
          <w:lang w:val="en-US"/>
        </w:rPr>
        <w:t>’</w:t>
      </w:r>
      <w:r w:rsidR="005936DB" w:rsidRPr="0040079E">
        <w:rPr>
          <w:color w:val="000000" w:themeColor="text1"/>
          <w:lang w:val="en-US"/>
        </w:rPr>
        <w:t>, Whiteness, and English</w:t>
      </w:r>
      <w:r w:rsidR="004329CA" w:rsidRPr="0040079E">
        <w:rPr>
          <w:color w:val="000000" w:themeColor="text1"/>
          <w:lang w:val="en-US"/>
        </w:rPr>
        <w:t xml:space="preserve">. </w:t>
      </w:r>
      <w:r w:rsidR="000B7646" w:rsidRPr="0040079E">
        <w:rPr>
          <w:color w:val="000000" w:themeColor="text1"/>
          <w:lang w:val="en-US"/>
        </w:rPr>
        <w:t xml:space="preserve">Thus, </w:t>
      </w:r>
      <w:r w:rsidR="00A667A8" w:rsidRPr="0040079E">
        <w:rPr>
          <w:color w:val="000000" w:themeColor="text1"/>
          <w:lang w:val="en-US"/>
        </w:rPr>
        <w:t>Mathilde</w:t>
      </w:r>
      <w:r w:rsidR="00183B62" w:rsidRPr="0040079E">
        <w:rPr>
          <w:color w:val="000000" w:themeColor="text1"/>
          <w:lang w:val="en-US"/>
        </w:rPr>
        <w:t>’s</w:t>
      </w:r>
      <w:r w:rsidR="00A667A8" w:rsidRPr="0040079E">
        <w:rPr>
          <w:color w:val="000000" w:themeColor="text1"/>
          <w:lang w:val="en-US"/>
        </w:rPr>
        <w:t xml:space="preserve"> “</w:t>
      </w:r>
      <w:r w:rsidR="00183B62" w:rsidRPr="0040079E">
        <w:rPr>
          <w:color w:val="000000" w:themeColor="text1"/>
          <w:lang w:val="en-US"/>
        </w:rPr>
        <w:t>I</w:t>
      </w:r>
      <w:r w:rsidR="00A667A8" w:rsidRPr="0040079E">
        <w:rPr>
          <w:color w:val="000000" w:themeColor="text1"/>
          <w:lang w:val="en-US"/>
        </w:rPr>
        <w:t>t’s like I’m in China” and Marie</w:t>
      </w:r>
      <w:r w:rsidR="00183B62" w:rsidRPr="0040079E">
        <w:rPr>
          <w:color w:val="000000" w:themeColor="text1"/>
          <w:lang w:val="en-US"/>
        </w:rPr>
        <w:t xml:space="preserve">’s </w:t>
      </w:r>
      <w:r w:rsidR="00A667A8" w:rsidRPr="0040079E">
        <w:rPr>
          <w:color w:val="000000" w:themeColor="text1"/>
          <w:lang w:val="en-US"/>
        </w:rPr>
        <w:t xml:space="preserve">“I’m not in Fiji”, </w:t>
      </w:r>
      <w:r w:rsidR="00183B62" w:rsidRPr="0040079E">
        <w:rPr>
          <w:color w:val="000000" w:themeColor="text1"/>
          <w:lang w:val="en-US"/>
        </w:rPr>
        <w:t>are problematizations of</w:t>
      </w:r>
      <w:r w:rsidR="00237D94" w:rsidRPr="0040079E">
        <w:rPr>
          <w:color w:val="000000" w:themeColor="text1"/>
          <w:lang w:val="en-US"/>
        </w:rPr>
        <w:t xml:space="preserve"> object authenticity</w:t>
      </w:r>
      <w:r w:rsidR="00183B62" w:rsidRPr="0040079E">
        <w:rPr>
          <w:color w:val="000000" w:themeColor="text1"/>
          <w:lang w:val="en-US"/>
        </w:rPr>
        <w:t>.</w:t>
      </w:r>
      <w:r w:rsidR="00C64FDB" w:rsidRPr="0040079E">
        <w:rPr>
          <w:color w:val="000000" w:themeColor="text1"/>
          <w:lang w:val="en-US"/>
        </w:rPr>
        <w:t xml:space="preserve"> Whilst tourism marketers shape destination image, representations and associated imaginaries are then reinforced through the practices of visitors and tourism providers</w:t>
      </w:r>
      <w:r w:rsidR="00461F45" w:rsidRPr="0040079E">
        <w:rPr>
          <w:color w:val="000000" w:themeColor="text1"/>
          <w:lang w:val="en-US"/>
        </w:rPr>
        <w:t xml:space="preserve">. </w:t>
      </w:r>
    </w:p>
    <w:p w14:paraId="4452686F" w14:textId="287D345B" w:rsidR="00692748" w:rsidRPr="0040079E" w:rsidRDefault="00692748" w:rsidP="00C3580F">
      <w:pPr>
        <w:spacing w:line="480" w:lineRule="auto"/>
        <w:contextualSpacing/>
        <w:rPr>
          <w:color w:val="000000" w:themeColor="text1"/>
          <w:lang w:val="en-US"/>
        </w:rPr>
      </w:pPr>
    </w:p>
    <w:p w14:paraId="29E7382D" w14:textId="5284E2EF" w:rsidR="00903E38" w:rsidRPr="0040079E" w:rsidRDefault="00903E38" w:rsidP="00C3580F">
      <w:pPr>
        <w:spacing w:line="480" w:lineRule="auto"/>
        <w:contextualSpacing/>
        <w:rPr>
          <w:b/>
          <w:color w:val="000000" w:themeColor="text1"/>
          <w:lang w:val="en-US"/>
        </w:rPr>
      </w:pPr>
      <w:r w:rsidRPr="0040079E">
        <w:rPr>
          <w:b/>
          <w:color w:val="000000" w:themeColor="text1"/>
          <w:lang w:val="en-US"/>
        </w:rPr>
        <w:t xml:space="preserve">Findings and discussion: </w:t>
      </w:r>
      <w:r w:rsidR="006C45D3" w:rsidRPr="0040079E">
        <w:rPr>
          <w:b/>
          <w:color w:val="000000" w:themeColor="text1"/>
          <w:lang w:val="en-US"/>
        </w:rPr>
        <w:t>A</w:t>
      </w:r>
      <w:r w:rsidR="00333F58" w:rsidRPr="0040079E">
        <w:rPr>
          <w:b/>
          <w:color w:val="000000" w:themeColor="text1"/>
          <w:lang w:val="en-US"/>
        </w:rPr>
        <w:t>uthenticity and</w:t>
      </w:r>
      <w:r w:rsidR="00B60DDE" w:rsidRPr="0040079E">
        <w:rPr>
          <w:b/>
          <w:color w:val="000000" w:themeColor="text1"/>
          <w:lang w:val="en-US"/>
        </w:rPr>
        <w:t xml:space="preserve"> the backstage</w:t>
      </w:r>
    </w:p>
    <w:p w14:paraId="195054F2" w14:textId="7D4182E4" w:rsidR="00903E38" w:rsidRPr="0040079E" w:rsidRDefault="00903E38" w:rsidP="00C3580F">
      <w:pPr>
        <w:spacing w:line="480" w:lineRule="auto"/>
        <w:contextualSpacing/>
        <w:rPr>
          <w:bCs/>
          <w:color w:val="000000" w:themeColor="text1"/>
          <w:lang w:val="en-US"/>
        </w:rPr>
      </w:pPr>
      <w:r w:rsidRPr="0040079E">
        <w:rPr>
          <w:bCs/>
          <w:color w:val="000000" w:themeColor="text1"/>
          <w:lang w:val="en-US"/>
        </w:rPr>
        <w:t xml:space="preserve">Another commonly </w:t>
      </w:r>
      <w:r w:rsidR="002C1C1A" w:rsidRPr="0040079E">
        <w:rPr>
          <w:bCs/>
          <w:color w:val="000000" w:themeColor="text1"/>
          <w:lang w:val="en-US"/>
        </w:rPr>
        <w:t>expressed</w:t>
      </w:r>
      <w:r w:rsidR="00975B53" w:rsidRPr="0040079E">
        <w:rPr>
          <w:bCs/>
          <w:color w:val="000000" w:themeColor="text1"/>
          <w:lang w:val="en-US"/>
        </w:rPr>
        <w:t xml:space="preserve"> pre-arrival hope was </w:t>
      </w:r>
      <w:r w:rsidR="002C1C1A" w:rsidRPr="0040079E">
        <w:rPr>
          <w:bCs/>
          <w:color w:val="000000" w:themeColor="text1"/>
          <w:lang w:val="en-US"/>
        </w:rPr>
        <w:t xml:space="preserve">that, by studying English in Australia, language-travelers would </w:t>
      </w:r>
      <w:r w:rsidR="00D567C3" w:rsidRPr="0040079E">
        <w:rPr>
          <w:bCs/>
          <w:color w:val="000000" w:themeColor="text1"/>
          <w:lang w:val="en-US"/>
        </w:rPr>
        <w:t xml:space="preserve">be able to meet and </w:t>
      </w:r>
      <w:r w:rsidR="00B20E8A" w:rsidRPr="0040079E">
        <w:rPr>
          <w:bCs/>
          <w:color w:val="000000" w:themeColor="text1"/>
          <w:lang w:val="en-US"/>
        </w:rPr>
        <w:t>make connections with</w:t>
      </w:r>
      <w:r w:rsidR="002C1C1A" w:rsidRPr="0040079E">
        <w:rPr>
          <w:bCs/>
          <w:color w:val="000000" w:themeColor="text1"/>
          <w:lang w:val="en-US"/>
        </w:rPr>
        <w:t xml:space="preserve"> ‘real’ Australian</w:t>
      </w:r>
      <w:r w:rsidR="00A22C42" w:rsidRPr="0040079E">
        <w:rPr>
          <w:bCs/>
          <w:color w:val="000000" w:themeColor="text1"/>
          <w:lang w:val="en-US"/>
        </w:rPr>
        <w:t>s</w:t>
      </w:r>
      <w:r w:rsidR="00461F45" w:rsidRPr="0040079E">
        <w:rPr>
          <w:bCs/>
          <w:color w:val="000000" w:themeColor="text1"/>
          <w:lang w:val="en-US"/>
        </w:rPr>
        <w:t>, not least</w:t>
      </w:r>
      <w:r w:rsidR="00A22C42" w:rsidRPr="0040079E">
        <w:rPr>
          <w:bCs/>
          <w:color w:val="000000" w:themeColor="text1"/>
          <w:lang w:val="en-US"/>
        </w:rPr>
        <w:t xml:space="preserve"> their</w:t>
      </w:r>
      <w:r w:rsidR="002C1C1A" w:rsidRPr="0040079E">
        <w:rPr>
          <w:bCs/>
          <w:color w:val="000000" w:themeColor="text1"/>
          <w:lang w:val="en-US"/>
        </w:rPr>
        <w:t xml:space="preserve"> teachers. The following excerpts speak to this desire:</w:t>
      </w:r>
    </w:p>
    <w:p w14:paraId="09E2C6B1" w14:textId="1BF86629" w:rsidR="007434A5" w:rsidRPr="0040079E" w:rsidRDefault="007434A5" w:rsidP="00C3580F">
      <w:pPr>
        <w:spacing w:line="480" w:lineRule="auto"/>
        <w:ind w:left="720"/>
        <w:contextualSpacing/>
        <w:rPr>
          <w:color w:val="000000" w:themeColor="text1"/>
          <w:lang w:val="en-US"/>
        </w:rPr>
      </w:pPr>
      <w:r w:rsidRPr="0040079E">
        <w:rPr>
          <w:color w:val="000000" w:themeColor="text1"/>
          <w:lang w:val="en-US"/>
        </w:rPr>
        <w:t xml:space="preserve">In my country it’s almost impossible to be a </w:t>
      </w:r>
      <w:r w:rsidRPr="0040079E">
        <w:rPr>
          <w:bCs/>
          <w:color w:val="000000" w:themeColor="text1"/>
          <w:lang w:val="en-US"/>
        </w:rPr>
        <w:t>friend</w:t>
      </w:r>
      <w:r w:rsidRPr="0040079E">
        <w:rPr>
          <w:color w:val="000000" w:themeColor="text1"/>
          <w:lang w:val="en-US"/>
        </w:rPr>
        <w:t xml:space="preserve"> with a teacher, [as a student], because of my culture. But unlike my culture, </w:t>
      </w:r>
      <w:r w:rsidRPr="0040079E">
        <w:rPr>
          <w:bCs/>
          <w:color w:val="000000" w:themeColor="text1"/>
          <w:lang w:val="en-US"/>
        </w:rPr>
        <w:t>it’s different here</w:t>
      </w:r>
      <w:r w:rsidRPr="0040079E">
        <w:rPr>
          <w:color w:val="000000" w:themeColor="text1"/>
          <w:lang w:val="en-US"/>
        </w:rPr>
        <w:t xml:space="preserve">. I think it’s better because they </w:t>
      </w:r>
      <w:r w:rsidRPr="0040079E">
        <w:rPr>
          <w:bCs/>
          <w:color w:val="000000" w:themeColor="text1"/>
          <w:lang w:val="en-US"/>
        </w:rPr>
        <w:t>empathize</w:t>
      </w:r>
      <w:r w:rsidR="00314688" w:rsidRPr="0040079E">
        <w:rPr>
          <w:bCs/>
          <w:color w:val="000000" w:themeColor="text1"/>
          <w:lang w:val="en-US"/>
        </w:rPr>
        <w:t xml:space="preserve"> with</w:t>
      </w:r>
      <w:r w:rsidRPr="0040079E">
        <w:rPr>
          <w:bCs/>
          <w:color w:val="000000" w:themeColor="text1"/>
          <w:lang w:val="en-US"/>
        </w:rPr>
        <w:t xml:space="preserve"> </w:t>
      </w:r>
      <w:r w:rsidRPr="0040079E">
        <w:rPr>
          <w:color w:val="000000" w:themeColor="text1"/>
          <w:lang w:val="en-US"/>
        </w:rPr>
        <w:t>us. I can easily [talk] about my problem.</w:t>
      </w:r>
    </w:p>
    <w:p w14:paraId="5BED2707" w14:textId="77777777" w:rsidR="007434A5" w:rsidRPr="0040079E" w:rsidRDefault="007434A5" w:rsidP="00C3580F">
      <w:pPr>
        <w:spacing w:line="480" w:lineRule="auto"/>
        <w:contextualSpacing/>
        <w:jc w:val="right"/>
        <w:rPr>
          <w:color w:val="000000" w:themeColor="text1"/>
          <w:lang w:val="en-US"/>
        </w:rPr>
      </w:pPr>
      <w:r w:rsidRPr="0040079E">
        <w:rPr>
          <w:color w:val="000000" w:themeColor="text1"/>
          <w:lang w:val="en-US"/>
        </w:rPr>
        <w:t>(Hyori, Korean)</w:t>
      </w:r>
    </w:p>
    <w:p w14:paraId="39D78F52" w14:textId="0783971D" w:rsidR="00903E38" w:rsidRPr="0040079E" w:rsidRDefault="00903E38" w:rsidP="00C3580F">
      <w:pPr>
        <w:spacing w:line="480" w:lineRule="auto"/>
        <w:ind w:left="720"/>
        <w:contextualSpacing/>
        <w:rPr>
          <w:color w:val="000000" w:themeColor="text1"/>
          <w:lang w:val="en-US"/>
        </w:rPr>
      </w:pPr>
      <w:r w:rsidRPr="0040079E">
        <w:rPr>
          <w:color w:val="000000" w:themeColor="text1"/>
          <w:lang w:val="en-US"/>
        </w:rPr>
        <w:t>My favorite teacher is my morning class teacher.</w:t>
      </w:r>
      <w:r w:rsidR="00F1685B" w:rsidRPr="0040079E">
        <w:rPr>
          <w:color w:val="000000" w:themeColor="text1"/>
          <w:lang w:val="en-US"/>
        </w:rPr>
        <w:t>…</w:t>
      </w:r>
      <w:r w:rsidRPr="0040079E">
        <w:rPr>
          <w:color w:val="000000" w:themeColor="text1"/>
          <w:lang w:val="en-US"/>
        </w:rPr>
        <w:t xml:space="preserve">He tries to make conversation with many classmates and he </w:t>
      </w:r>
      <w:r w:rsidRPr="0040079E">
        <w:rPr>
          <w:bCs/>
          <w:color w:val="000000" w:themeColor="text1"/>
          <w:lang w:val="en-US"/>
        </w:rPr>
        <w:t>talk about his private story, it makes me closer.</w:t>
      </w:r>
    </w:p>
    <w:p w14:paraId="60402904" w14:textId="33FF1042" w:rsidR="00BE5931" w:rsidRPr="0040079E" w:rsidRDefault="00903E38" w:rsidP="00C3580F">
      <w:pPr>
        <w:spacing w:line="480" w:lineRule="auto"/>
        <w:contextualSpacing/>
        <w:jc w:val="right"/>
        <w:rPr>
          <w:color w:val="000000" w:themeColor="text1"/>
          <w:lang w:val="en-US"/>
        </w:rPr>
      </w:pPr>
      <w:r w:rsidRPr="0040079E">
        <w:rPr>
          <w:color w:val="000000" w:themeColor="text1"/>
          <w:lang w:val="en-US"/>
        </w:rPr>
        <w:t>(Emiko, Japanese)</w:t>
      </w:r>
    </w:p>
    <w:p w14:paraId="24CC71F8" w14:textId="5FE5C296" w:rsidR="007D40BF" w:rsidRPr="0040079E" w:rsidRDefault="00183B62" w:rsidP="00C3580F">
      <w:pPr>
        <w:spacing w:line="480" w:lineRule="auto"/>
        <w:contextualSpacing/>
        <w:rPr>
          <w:color w:val="000000" w:themeColor="text1"/>
          <w:lang w:val="en-US"/>
        </w:rPr>
      </w:pPr>
      <w:r w:rsidRPr="0040079E">
        <w:rPr>
          <w:color w:val="000000" w:themeColor="text1"/>
          <w:lang w:val="en-US"/>
        </w:rPr>
        <w:t xml:space="preserve">Such hopes </w:t>
      </w:r>
      <w:r w:rsidR="00DB2598" w:rsidRPr="0040079E">
        <w:rPr>
          <w:color w:val="000000" w:themeColor="text1"/>
          <w:lang w:val="en-US"/>
        </w:rPr>
        <w:t>reflect a desire to access the cultural backstage, conceptualized as part of the quest for object authenticity. However, a necessary conflict that emerges is</w:t>
      </w:r>
      <w:r w:rsidR="00E64F3F" w:rsidRPr="0040079E">
        <w:rPr>
          <w:color w:val="000000" w:themeColor="text1"/>
          <w:lang w:val="en-US"/>
        </w:rPr>
        <w:t xml:space="preserve"> this</w:t>
      </w:r>
      <w:r w:rsidR="00DB2598" w:rsidRPr="0040079E">
        <w:rPr>
          <w:color w:val="000000" w:themeColor="text1"/>
          <w:lang w:val="en-US"/>
        </w:rPr>
        <w:t xml:space="preserve">: how are teachers to walk the line between sharing and ‘exposing’ Australian 'insider' realities while maintaining object authenticity as students imagine it? </w:t>
      </w:r>
      <w:r w:rsidR="007D40BF" w:rsidRPr="0040079E">
        <w:rPr>
          <w:color w:val="000000" w:themeColor="text1"/>
          <w:lang w:val="en-US"/>
        </w:rPr>
        <w:t>W</w:t>
      </w:r>
      <w:r w:rsidR="00DB2598" w:rsidRPr="0040079E">
        <w:rPr>
          <w:color w:val="000000" w:themeColor="text1"/>
          <w:lang w:val="en-US"/>
        </w:rPr>
        <w:t>hile language-travelers seek a cultural entry point, they do not necessarily seek to have their own certainties disrupted in the process. The</w:t>
      </w:r>
      <w:r w:rsidR="00FE2B8B" w:rsidRPr="0040079E">
        <w:rPr>
          <w:color w:val="000000" w:themeColor="text1"/>
          <w:lang w:val="en-US"/>
        </w:rPr>
        <w:t>se</w:t>
      </w:r>
      <w:r w:rsidR="00DB2598" w:rsidRPr="0040079E">
        <w:rPr>
          <w:color w:val="000000" w:themeColor="text1"/>
          <w:lang w:val="en-US"/>
        </w:rPr>
        <w:t xml:space="preserve"> excerpts speak to this complexity</w:t>
      </w:r>
      <w:r w:rsidR="00386D3A" w:rsidRPr="0040079E">
        <w:rPr>
          <w:color w:val="000000" w:themeColor="text1"/>
          <w:lang w:val="en-US"/>
        </w:rPr>
        <w:t xml:space="preserve">, in which </w:t>
      </w:r>
      <w:r w:rsidR="00386D3A" w:rsidRPr="0040079E">
        <w:rPr>
          <w:color w:val="000000" w:themeColor="text1"/>
          <w:lang w:val="en-US"/>
        </w:rPr>
        <w:lastRenderedPageBreak/>
        <w:t>teachers are expected to share something of their worlds while doing so in a</w:t>
      </w:r>
      <w:r w:rsidR="007C65B1" w:rsidRPr="0040079E">
        <w:rPr>
          <w:color w:val="000000" w:themeColor="text1"/>
          <w:lang w:val="en-US"/>
        </w:rPr>
        <w:t xml:space="preserve"> performatively</w:t>
      </w:r>
      <w:r w:rsidR="00386D3A" w:rsidRPr="0040079E">
        <w:rPr>
          <w:color w:val="000000" w:themeColor="text1"/>
          <w:lang w:val="en-US"/>
        </w:rPr>
        <w:t xml:space="preserve"> fun</w:t>
      </w:r>
      <w:r w:rsidR="007C65B1" w:rsidRPr="0040079E">
        <w:rPr>
          <w:color w:val="000000" w:themeColor="text1"/>
          <w:lang w:val="en-US"/>
        </w:rPr>
        <w:t xml:space="preserve">, </w:t>
      </w:r>
      <w:r w:rsidR="00386D3A" w:rsidRPr="0040079E">
        <w:rPr>
          <w:color w:val="000000" w:themeColor="text1"/>
          <w:lang w:val="en-US"/>
        </w:rPr>
        <w:t>friendly way:</w:t>
      </w:r>
    </w:p>
    <w:p w14:paraId="7C92E878" w14:textId="26C7035D" w:rsidR="008044AD" w:rsidRPr="0040079E" w:rsidRDefault="00D27E42" w:rsidP="00C3580F">
      <w:pPr>
        <w:spacing w:line="480" w:lineRule="auto"/>
        <w:ind w:left="720"/>
        <w:contextualSpacing/>
        <w:jc w:val="center"/>
        <w:rPr>
          <w:color w:val="000000" w:themeColor="text1"/>
          <w:lang w:val="en-US"/>
        </w:rPr>
      </w:pPr>
      <w:r w:rsidRPr="0040079E">
        <w:rPr>
          <w:color w:val="000000" w:themeColor="text1"/>
          <w:highlight w:val="yellow"/>
          <w:lang w:val="en-US"/>
        </w:rPr>
        <w:t>insert table 3 here</w:t>
      </w:r>
    </w:p>
    <w:p w14:paraId="57C0BCC0" w14:textId="164BAC94" w:rsidR="008044AD" w:rsidRPr="0040079E" w:rsidRDefault="008044AD" w:rsidP="00C3580F">
      <w:pPr>
        <w:spacing w:line="480" w:lineRule="auto"/>
        <w:ind w:left="720"/>
        <w:contextualSpacing/>
        <w:rPr>
          <w:color w:val="000000" w:themeColor="text1"/>
          <w:lang w:val="en-US"/>
        </w:rPr>
      </w:pPr>
      <w:r w:rsidRPr="0040079E">
        <w:rPr>
          <w:color w:val="000000" w:themeColor="text1"/>
          <w:lang w:val="en-US"/>
        </w:rPr>
        <w:t xml:space="preserve">[In class, some of the most successful teachers] just talk about, say, </w:t>
      </w:r>
      <w:r w:rsidRPr="0040079E">
        <w:rPr>
          <w:bCs/>
          <w:color w:val="000000" w:themeColor="text1"/>
          <w:lang w:val="en-US"/>
        </w:rPr>
        <w:t>why Australians like meat pies so much</w:t>
      </w:r>
      <w:r w:rsidRPr="0040079E">
        <w:rPr>
          <w:color w:val="000000" w:themeColor="text1"/>
          <w:lang w:val="en-US"/>
        </w:rPr>
        <w:t>. Or what their dad used to do when he was living around here.</w:t>
      </w:r>
      <w:r w:rsidR="00F1685B" w:rsidRPr="0040079E">
        <w:rPr>
          <w:color w:val="000000" w:themeColor="text1"/>
          <w:lang w:val="en-US"/>
        </w:rPr>
        <w:t>…</w:t>
      </w:r>
      <w:r w:rsidRPr="0040079E">
        <w:rPr>
          <w:color w:val="000000" w:themeColor="text1"/>
          <w:lang w:val="en-US"/>
        </w:rPr>
        <w:t xml:space="preserve">I think most of [the students] actually do go for it, </w:t>
      </w:r>
      <w:r w:rsidRPr="0040079E">
        <w:rPr>
          <w:bCs/>
          <w:color w:val="000000" w:themeColor="text1"/>
          <w:lang w:val="en-US"/>
        </w:rPr>
        <w:t>if they’ve got the personality to carry it</w:t>
      </w:r>
      <w:r w:rsidRPr="0040079E">
        <w:rPr>
          <w:color w:val="000000" w:themeColor="text1"/>
          <w:lang w:val="en-US"/>
        </w:rPr>
        <w:t xml:space="preserve">. That’s the thing, is that if you’re that kind of </w:t>
      </w:r>
      <w:r w:rsidRPr="0040079E">
        <w:rPr>
          <w:bCs/>
          <w:color w:val="000000" w:themeColor="text1"/>
          <w:lang w:val="en-US"/>
        </w:rPr>
        <w:t xml:space="preserve">charismatic </w:t>
      </w:r>
      <w:r w:rsidRPr="0040079E">
        <w:rPr>
          <w:color w:val="000000" w:themeColor="text1"/>
          <w:lang w:val="en-US"/>
        </w:rPr>
        <w:t xml:space="preserve">person and you can make a story a yarn, spin a yarn, and </w:t>
      </w:r>
      <w:r w:rsidRPr="0040079E">
        <w:rPr>
          <w:bCs/>
          <w:color w:val="000000" w:themeColor="text1"/>
          <w:lang w:val="en-US"/>
        </w:rPr>
        <w:t>make it entertaining</w:t>
      </w:r>
      <w:r w:rsidRPr="0040079E">
        <w:rPr>
          <w:color w:val="000000" w:themeColor="text1"/>
          <w:lang w:val="en-US"/>
        </w:rPr>
        <w:t>. I think the students</w:t>
      </w:r>
      <w:r w:rsidR="00F1685B" w:rsidRPr="0040079E">
        <w:rPr>
          <w:color w:val="000000" w:themeColor="text1"/>
          <w:lang w:val="en-US"/>
        </w:rPr>
        <w:t>…</w:t>
      </w:r>
      <w:r w:rsidRPr="0040079E">
        <w:rPr>
          <w:color w:val="000000" w:themeColor="text1"/>
          <w:lang w:val="en-US"/>
        </w:rPr>
        <w:t xml:space="preserve">feel like they’re </w:t>
      </w:r>
      <w:r w:rsidRPr="0040079E">
        <w:rPr>
          <w:bCs/>
          <w:color w:val="000000" w:themeColor="text1"/>
          <w:lang w:val="en-US"/>
        </w:rPr>
        <w:t>learning some aspect of Australian culture</w:t>
      </w:r>
      <w:r w:rsidRPr="0040079E">
        <w:rPr>
          <w:color w:val="000000" w:themeColor="text1"/>
          <w:lang w:val="en-US"/>
        </w:rPr>
        <w:t xml:space="preserve">. </w:t>
      </w:r>
    </w:p>
    <w:p w14:paraId="0BF45650" w14:textId="1C98BC56" w:rsidR="008044AD" w:rsidRPr="0040079E" w:rsidRDefault="008044AD" w:rsidP="00C3580F">
      <w:pPr>
        <w:spacing w:line="480" w:lineRule="auto"/>
        <w:contextualSpacing/>
        <w:jc w:val="right"/>
        <w:rPr>
          <w:color w:val="000000" w:themeColor="text1"/>
          <w:lang w:val="en-US"/>
        </w:rPr>
      </w:pPr>
      <w:r w:rsidRPr="0040079E">
        <w:rPr>
          <w:color w:val="000000" w:themeColor="text1"/>
          <w:lang w:val="en-US"/>
        </w:rPr>
        <w:t>(Mark, Director of Studies)</w:t>
      </w:r>
    </w:p>
    <w:p w14:paraId="7403B8F4" w14:textId="1E36F2D6" w:rsidR="00386D3A" w:rsidRPr="0040079E" w:rsidRDefault="00386D3A" w:rsidP="00C3580F">
      <w:pPr>
        <w:spacing w:line="480" w:lineRule="auto"/>
        <w:contextualSpacing/>
        <w:rPr>
          <w:color w:val="000000" w:themeColor="text1"/>
          <w:lang w:val="en-US"/>
        </w:rPr>
      </w:pPr>
      <w:r w:rsidRPr="0040079E">
        <w:rPr>
          <w:color w:val="000000" w:themeColor="text1"/>
          <w:lang w:val="en-US"/>
        </w:rPr>
        <w:t>The</w:t>
      </w:r>
      <w:r w:rsidR="00552D77" w:rsidRPr="0040079E">
        <w:rPr>
          <w:color w:val="000000" w:themeColor="text1"/>
          <w:lang w:val="en-US"/>
        </w:rPr>
        <w:t xml:space="preserve"> teacher role</w:t>
      </w:r>
      <w:r w:rsidR="00DD279E" w:rsidRPr="0040079E">
        <w:rPr>
          <w:color w:val="000000" w:themeColor="text1"/>
          <w:lang w:val="en-US"/>
        </w:rPr>
        <w:t xml:space="preserve">, </w:t>
      </w:r>
      <w:r w:rsidRPr="0040079E">
        <w:rPr>
          <w:color w:val="000000" w:themeColor="text1"/>
          <w:lang w:val="en-US"/>
        </w:rPr>
        <w:t xml:space="preserve">then, </w:t>
      </w:r>
      <w:r w:rsidR="00DD279E" w:rsidRPr="0040079E">
        <w:rPr>
          <w:color w:val="000000" w:themeColor="text1"/>
          <w:lang w:val="en-US"/>
        </w:rPr>
        <w:t>comprise</w:t>
      </w:r>
      <w:r w:rsidRPr="0040079E">
        <w:rPr>
          <w:color w:val="000000" w:themeColor="text1"/>
          <w:lang w:val="en-US"/>
        </w:rPr>
        <w:t>s</w:t>
      </w:r>
      <w:r w:rsidR="00DD279E" w:rsidRPr="0040079E">
        <w:rPr>
          <w:color w:val="000000" w:themeColor="text1"/>
          <w:lang w:val="en-US"/>
        </w:rPr>
        <w:t xml:space="preserve"> elements of </w:t>
      </w:r>
      <w:r w:rsidR="00552D77" w:rsidRPr="0040079E">
        <w:rPr>
          <w:color w:val="000000" w:themeColor="text1"/>
          <w:lang w:val="en-US"/>
        </w:rPr>
        <w:t xml:space="preserve">storyteller, guide, insider, </w:t>
      </w:r>
      <w:r w:rsidR="00DD279E" w:rsidRPr="0040079E">
        <w:rPr>
          <w:color w:val="000000" w:themeColor="text1"/>
          <w:lang w:val="en-US"/>
        </w:rPr>
        <w:t xml:space="preserve">and </w:t>
      </w:r>
      <w:r w:rsidR="00552D77" w:rsidRPr="0040079E">
        <w:rPr>
          <w:color w:val="000000" w:themeColor="text1"/>
          <w:lang w:val="en-US"/>
        </w:rPr>
        <w:t>friend</w:t>
      </w:r>
      <w:r w:rsidR="00153B47" w:rsidRPr="0040079E">
        <w:rPr>
          <w:color w:val="000000" w:themeColor="text1"/>
          <w:lang w:val="en-US"/>
        </w:rPr>
        <w:t xml:space="preserve">. </w:t>
      </w:r>
      <w:r w:rsidR="00AB7D30" w:rsidRPr="0040079E">
        <w:rPr>
          <w:color w:val="000000" w:themeColor="text1"/>
          <w:lang w:val="en-US"/>
        </w:rPr>
        <w:t xml:space="preserve">To succeed, </w:t>
      </w:r>
      <w:r w:rsidR="00FB4B4C" w:rsidRPr="0040079E">
        <w:rPr>
          <w:color w:val="000000" w:themeColor="text1"/>
          <w:lang w:val="en-US"/>
        </w:rPr>
        <w:t xml:space="preserve">teachers </w:t>
      </w:r>
      <w:r w:rsidR="00866618" w:rsidRPr="0040079E">
        <w:rPr>
          <w:color w:val="000000" w:themeColor="text1"/>
          <w:lang w:val="en-US"/>
        </w:rPr>
        <w:t>must be</w:t>
      </w:r>
      <w:r w:rsidR="00AB7D30" w:rsidRPr="0040079E">
        <w:rPr>
          <w:color w:val="000000" w:themeColor="text1"/>
          <w:lang w:val="en-US"/>
        </w:rPr>
        <w:t xml:space="preserve"> </w:t>
      </w:r>
      <w:r w:rsidR="000342F9" w:rsidRPr="0040079E">
        <w:rPr>
          <w:color w:val="000000" w:themeColor="text1"/>
          <w:lang w:val="en-US"/>
        </w:rPr>
        <w:t xml:space="preserve">‘that kind of </w:t>
      </w:r>
      <w:r w:rsidR="000342F9" w:rsidRPr="0040079E">
        <w:rPr>
          <w:bCs/>
          <w:color w:val="000000" w:themeColor="text1"/>
          <w:lang w:val="en-US"/>
        </w:rPr>
        <w:t xml:space="preserve">charismatic </w:t>
      </w:r>
      <w:r w:rsidR="000342F9" w:rsidRPr="0040079E">
        <w:rPr>
          <w:color w:val="000000" w:themeColor="text1"/>
          <w:lang w:val="en-US"/>
        </w:rPr>
        <w:t xml:space="preserve">person’, as Mark puts it. This speaks to </w:t>
      </w:r>
      <w:r w:rsidR="008569EE" w:rsidRPr="0040079E">
        <w:rPr>
          <w:color w:val="000000" w:themeColor="text1"/>
          <w:lang w:val="en-US"/>
        </w:rPr>
        <w:t>what Crang</w:t>
      </w:r>
      <w:r w:rsidR="002158AC" w:rsidRPr="0040079E">
        <w:rPr>
          <w:color w:val="000000" w:themeColor="text1"/>
          <w:lang w:val="en-US"/>
        </w:rPr>
        <w:t xml:space="preserve"> (1997, p.148) called the ‘the deep acting of emotional labor’ through which ‘employees’ selves become part of the product</w:t>
      </w:r>
      <w:r w:rsidR="00F1685B" w:rsidRPr="0040079E">
        <w:rPr>
          <w:color w:val="000000" w:themeColor="text1"/>
          <w:lang w:val="en-US"/>
        </w:rPr>
        <w:t>…</w:t>
      </w:r>
      <w:r w:rsidR="002158AC" w:rsidRPr="0040079E">
        <w:rPr>
          <w:color w:val="000000" w:themeColor="text1"/>
          <w:lang w:val="en-US"/>
        </w:rPr>
        <w:t>their personhood is commodified’ (p. 153).</w:t>
      </w:r>
      <w:r w:rsidR="00AB7D30" w:rsidRPr="0040079E">
        <w:rPr>
          <w:color w:val="000000" w:themeColor="text1"/>
          <w:lang w:val="en-US"/>
        </w:rPr>
        <w:t xml:space="preserve"> </w:t>
      </w:r>
      <w:r w:rsidR="002B55FC" w:rsidRPr="0040079E">
        <w:rPr>
          <w:color w:val="000000" w:themeColor="text1"/>
          <w:lang w:val="en-US"/>
        </w:rPr>
        <w:t xml:space="preserve">It also resonates with MacCannell’s </w:t>
      </w:r>
      <w:r w:rsidR="00636A30" w:rsidRPr="0040079E">
        <w:rPr>
          <w:color w:val="000000" w:themeColor="text1"/>
          <w:lang w:val="en-US"/>
        </w:rPr>
        <w:t xml:space="preserve">(1984) </w:t>
      </w:r>
      <w:r w:rsidR="002B55FC" w:rsidRPr="0040079E">
        <w:rPr>
          <w:color w:val="000000" w:themeColor="text1"/>
          <w:lang w:val="en-US"/>
        </w:rPr>
        <w:t>conceptualization of the ‘museumized group’; when group members of an ethnic attraction become frozen in an image of themselves</w:t>
      </w:r>
      <w:r w:rsidR="00636A30" w:rsidRPr="0040079E">
        <w:rPr>
          <w:color w:val="000000" w:themeColor="text1"/>
          <w:lang w:val="en-US"/>
        </w:rPr>
        <w:t xml:space="preserve">. </w:t>
      </w:r>
    </w:p>
    <w:p w14:paraId="43ADD96B" w14:textId="2CAD6416" w:rsidR="00386D3A" w:rsidRPr="0040079E" w:rsidRDefault="00386D3A" w:rsidP="00C3580F">
      <w:pPr>
        <w:spacing w:line="480" w:lineRule="auto"/>
        <w:ind w:firstLine="720"/>
        <w:contextualSpacing/>
        <w:rPr>
          <w:color w:val="000000" w:themeColor="text1"/>
          <w:lang w:val="en-US"/>
        </w:rPr>
      </w:pPr>
      <w:r w:rsidRPr="0040079E">
        <w:rPr>
          <w:color w:val="000000" w:themeColor="text1"/>
          <w:lang w:val="en-US"/>
        </w:rPr>
        <w:t>But the commodification of personhood goes beyond deep acting and emotional labor</w:t>
      </w:r>
      <w:r w:rsidR="00DB0C9E" w:rsidRPr="0040079E">
        <w:rPr>
          <w:color w:val="000000" w:themeColor="text1"/>
          <w:lang w:val="en-US"/>
        </w:rPr>
        <w:t>. I</w:t>
      </w:r>
      <w:r w:rsidRPr="0040079E">
        <w:rPr>
          <w:color w:val="000000" w:themeColor="text1"/>
          <w:lang w:val="en-US"/>
        </w:rPr>
        <w:t xml:space="preserve">n the </w:t>
      </w:r>
      <w:r w:rsidR="009630A6" w:rsidRPr="0040079E">
        <w:rPr>
          <w:color w:val="000000" w:themeColor="text1"/>
          <w:lang w:val="en-US"/>
        </w:rPr>
        <w:t>descriptions</w:t>
      </w:r>
      <w:r w:rsidRPr="0040079E">
        <w:rPr>
          <w:color w:val="000000" w:themeColor="text1"/>
          <w:lang w:val="en-US"/>
        </w:rPr>
        <w:t xml:space="preserve"> of </w:t>
      </w:r>
      <w:r w:rsidR="009630A6" w:rsidRPr="0040079E">
        <w:rPr>
          <w:color w:val="000000" w:themeColor="text1"/>
          <w:lang w:val="en-US"/>
        </w:rPr>
        <w:t>some</w:t>
      </w:r>
      <w:r w:rsidRPr="0040079E">
        <w:rPr>
          <w:color w:val="000000" w:themeColor="text1"/>
          <w:lang w:val="en-US"/>
        </w:rPr>
        <w:t xml:space="preserve"> </w:t>
      </w:r>
      <w:r w:rsidR="009630A6" w:rsidRPr="0040079E">
        <w:rPr>
          <w:color w:val="000000" w:themeColor="text1"/>
          <w:lang w:val="en-US"/>
        </w:rPr>
        <w:t>center</w:t>
      </w:r>
      <w:r w:rsidRPr="0040079E">
        <w:rPr>
          <w:color w:val="000000" w:themeColor="text1"/>
          <w:lang w:val="en-US"/>
        </w:rPr>
        <w:t xml:space="preserve"> managers</w:t>
      </w:r>
      <w:r w:rsidR="002F15C0" w:rsidRPr="0040079E">
        <w:rPr>
          <w:color w:val="000000" w:themeColor="text1"/>
          <w:lang w:val="en-US"/>
        </w:rPr>
        <w:t>,</w:t>
      </w:r>
      <w:r w:rsidR="00DB0C9E" w:rsidRPr="0040079E">
        <w:rPr>
          <w:color w:val="000000" w:themeColor="text1"/>
          <w:lang w:val="en-US"/>
        </w:rPr>
        <w:t xml:space="preserve"> </w:t>
      </w:r>
      <w:r w:rsidR="002F15C0" w:rsidRPr="0040079E">
        <w:rPr>
          <w:color w:val="000000" w:themeColor="text1"/>
          <w:lang w:val="en-US"/>
        </w:rPr>
        <w:t xml:space="preserve">we </w:t>
      </w:r>
      <w:r w:rsidR="00DB0C9E" w:rsidRPr="0040079E">
        <w:rPr>
          <w:color w:val="000000" w:themeColor="text1"/>
          <w:lang w:val="en-US"/>
        </w:rPr>
        <w:t xml:space="preserve">can </w:t>
      </w:r>
      <w:r w:rsidR="002F15C0" w:rsidRPr="0040079E">
        <w:rPr>
          <w:color w:val="000000" w:themeColor="text1"/>
          <w:lang w:val="en-US"/>
        </w:rPr>
        <w:t xml:space="preserve">see </w:t>
      </w:r>
      <w:r w:rsidRPr="0040079E">
        <w:rPr>
          <w:color w:val="000000" w:themeColor="text1"/>
          <w:lang w:val="en-US"/>
        </w:rPr>
        <w:t xml:space="preserve">the staging of authenticity taking place: </w:t>
      </w:r>
    </w:p>
    <w:p w14:paraId="125A4285" w14:textId="101C9640" w:rsidR="00386D3A" w:rsidRPr="0040079E" w:rsidRDefault="00386D3A" w:rsidP="00C3580F">
      <w:pPr>
        <w:spacing w:line="480" w:lineRule="auto"/>
        <w:ind w:left="720"/>
        <w:contextualSpacing/>
        <w:rPr>
          <w:color w:val="000000" w:themeColor="text1"/>
          <w:lang w:val="en-US"/>
        </w:rPr>
      </w:pPr>
      <w:r w:rsidRPr="0040079E">
        <w:rPr>
          <w:color w:val="000000" w:themeColor="text1"/>
          <w:lang w:val="en-US"/>
        </w:rPr>
        <w:t>We started instituting these leaving surveys [and we improved our satisfaction rate].</w:t>
      </w:r>
      <w:r w:rsidR="00F1685B" w:rsidRPr="0040079E">
        <w:rPr>
          <w:color w:val="000000" w:themeColor="text1"/>
          <w:lang w:val="en-US"/>
        </w:rPr>
        <w:t>…</w:t>
      </w:r>
      <w:r w:rsidRPr="0040079E">
        <w:rPr>
          <w:color w:val="000000" w:themeColor="text1"/>
          <w:lang w:val="en-US"/>
        </w:rPr>
        <w:t xml:space="preserve">So, I'm really happy about that. But, in a way, </w:t>
      </w:r>
      <w:r w:rsidRPr="0040079E">
        <w:rPr>
          <w:bCs/>
          <w:color w:val="000000" w:themeColor="text1"/>
          <w:lang w:val="en-US"/>
        </w:rPr>
        <w:t>part of me died in the process</w:t>
      </w:r>
      <w:r w:rsidRPr="0040079E">
        <w:rPr>
          <w:color w:val="000000" w:themeColor="text1"/>
          <w:lang w:val="en-US"/>
        </w:rPr>
        <w:t>. Because the way that you really keep students happy has not been to institute a rigoro</w:t>
      </w:r>
      <w:r w:rsidR="002D10EB" w:rsidRPr="0040079E">
        <w:rPr>
          <w:color w:val="000000" w:themeColor="text1"/>
          <w:lang w:val="en-US"/>
        </w:rPr>
        <w:t>u</w:t>
      </w:r>
      <w:r w:rsidRPr="0040079E">
        <w:rPr>
          <w:color w:val="000000" w:themeColor="text1"/>
          <w:lang w:val="en-US"/>
        </w:rPr>
        <w:t>s academic curriculum with clear objectives.</w:t>
      </w:r>
      <w:r w:rsidR="00F1685B" w:rsidRPr="0040079E">
        <w:rPr>
          <w:color w:val="000000" w:themeColor="text1"/>
          <w:lang w:val="en-US"/>
        </w:rPr>
        <w:t>…</w:t>
      </w:r>
      <w:r w:rsidRPr="0040079E">
        <w:rPr>
          <w:color w:val="000000" w:themeColor="text1"/>
          <w:lang w:val="en-US"/>
        </w:rPr>
        <w:t xml:space="preserve">It's really to </w:t>
      </w:r>
      <w:r w:rsidRPr="0040079E">
        <w:rPr>
          <w:color w:val="000000" w:themeColor="text1"/>
          <w:lang w:val="en-US"/>
        </w:rPr>
        <w:lastRenderedPageBreak/>
        <w:t xml:space="preserve">think much more carefully about what customers want and their expectations. </w:t>
      </w:r>
      <w:r w:rsidRPr="0040079E">
        <w:rPr>
          <w:bCs/>
          <w:color w:val="000000" w:themeColor="text1"/>
          <w:lang w:val="en-US"/>
        </w:rPr>
        <w:t>Trying to hire teachers who really have that personality</w:t>
      </w:r>
      <w:r w:rsidRPr="0040079E">
        <w:rPr>
          <w:color w:val="000000" w:themeColor="text1"/>
          <w:lang w:val="en-US"/>
        </w:rPr>
        <w:t xml:space="preserve">. That personality for teaching, their personality carries the class and keeps the people on board. </w:t>
      </w:r>
    </w:p>
    <w:p w14:paraId="2BB69413" w14:textId="77777777" w:rsidR="00386D3A" w:rsidRPr="0040079E" w:rsidRDefault="00386D3A" w:rsidP="00C3580F">
      <w:pPr>
        <w:spacing w:line="480" w:lineRule="auto"/>
        <w:contextualSpacing/>
        <w:jc w:val="right"/>
        <w:rPr>
          <w:color w:val="000000" w:themeColor="text1"/>
          <w:lang w:val="en-US"/>
        </w:rPr>
      </w:pPr>
      <w:r w:rsidRPr="0040079E">
        <w:rPr>
          <w:color w:val="000000" w:themeColor="text1"/>
          <w:lang w:val="en-US"/>
        </w:rPr>
        <w:t>(Mark, Director of Studies)</w:t>
      </w:r>
    </w:p>
    <w:p w14:paraId="04C9D6D4" w14:textId="6C1F780A" w:rsidR="00386D3A" w:rsidRPr="0040079E" w:rsidRDefault="00386D3A" w:rsidP="00C3580F">
      <w:pPr>
        <w:spacing w:line="480" w:lineRule="auto"/>
        <w:ind w:left="720"/>
        <w:contextualSpacing/>
        <w:rPr>
          <w:color w:val="000000" w:themeColor="text1"/>
          <w:lang w:val="en-US"/>
        </w:rPr>
      </w:pPr>
      <w:r w:rsidRPr="0040079E">
        <w:rPr>
          <w:color w:val="000000" w:themeColor="text1"/>
          <w:lang w:val="en-US"/>
        </w:rPr>
        <w:t>[One of our teachers, Manny]’s got that coolness. He's a soccer player.</w:t>
      </w:r>
      <w:r w:rsidR="00F1685B" w:rsidRPr="0040079E">
        <w:rPr>
          <w:color w:val="000000" w:themeColor="text1"/>
          <w:lang w:val="en-US"/>
        </w:rPr>
        <w:t>…</w:t>
      </w:r>
      <w:r w:rsidRPr="0040079E">
        <w:rPr>
          <w:color w:val="000000" w:themeColor="text1"/>
          <w:lang w:val="en-US"/>
        </w:rPr>
        <w:t xml:space="preserve">He's </w:t>
      </w:r>
      <w:r w:rsidRPr="0040079E">
        <w:rPr>
          <w:bCs/>
          <w:color w:val="000000" w:themeColor="text1"/>
          <w:lang w:val="en-US"/>
        </w:rPr>
        <w:t>hunky looking</w:t>
      </w:r>
      <w:r w:rsidRPr="0040079E">
        <w:rPr>
          <w:color w:val="000000" w:themeColor="text1"/>
          <w:lang w:val="en-US"/>
        </w:rPr>
        <w:t>. The girls love him. He's married, so it's all safe</w:t>
      </w:r>
      <w:r w:rsidR="00F1685B" w:rsidRPr="0040079E">
        <w:rPr>
          <w:color w:val="000000" w:themeColor="text1"/>
          <w:lang w:val="en-US"/>
        </w:rPr>
        <w:t>…</w:t>
      </w:r>
      <w:r w:rsidRPr="0040079E">
        <w:rPr>
          <w:color w:val="000000" w:themeColor="text1"/>
          <w:lang w:val="en-US"/>
        </w:rPr>
        <w:t>But that just makes all the girls go goo-goo over him. The boys hang out the front [of the building] and he plays basketball with them.</w:t>
      </w:r>
      <w:r w:rsidR="00F1685B" w:rsidRPr="0040079E">
        <w:rPr>
          <w:color w:val="000000" w:themeColor="text1"/>
          <w:lang w:val="en-US"/>
        </w:rPr>
        <w:t>…</w:t>
      </w:r>
      <w:r w:rsidRPr="0040079E">
        <w:rPr>
          <w:color w:val="000000" w:themeColor="text1"/>
          <w:lang w:val="en-US"/>
        </w:rPr>
        <w:t>So, he's, for me, a dream type of teacher, where the students love him.</w:t>
      </w:r>
      <w:r w:rsidR="00F1685B" w:rsidRPr="0040079E">
        <w:rPr>
          <w:color w:val="000000" w:themeColor="text1"/>
          <w:lang w:val="en-US"/>
        </w:rPr>
        <w:t>…</w:t>
      </w:r>
      <w:r w:rsidRPr="0040079E">
        <w:rPr>
          <w:color w:val="000000" w:themeColor="text1"/>
          <w:lang w:val="en-US"/>
        </w:rPr>
        <w:t>[The students say] ‘Manny is the most wonderful teacher ever’. When it comes to photos, when they're leaving, it's, ‘Manny, Manny - every student that's had him [wants a photo with him]</w:t>
      </w:r>
      <w:r w:rsidR="00F1685B" w:rsidRPr="0040079E">
        <w:rPr>
          <w:color w:val="000000" w:themeColor="text1"/>
          <w:lang w:val="en-US"/>
        </w:rPr>
        <w:t>…</w:t>
      </w:r>
      <w:r w:rsidRPr="0040079E">
        <w:rPr>
          <w:color w:val="000000" w:themeColor="text1"/>
          <w:lang w:val="en-US"/>
        </w:rPr>
        <w:t xml:space="preserve">If Manny was </w:t>
      </w:r>
      <w:r w:rsidRPr="0040079E">
        <w:rPr>
          <w:bCs/>
          <w:color w:val="000000" w:themeColor="text1"/>
          <w:lang w:val="en-US"/>
        </w:rPr>
        <w:t>small and nerdy and wore glasses</w:t>
      </w:r>
      <w:r w:rsidRPr="0040079E">
        <w:rPr>
          <w:color w:val="000000" w:themeColor="text1"/>
          <w:lang w:val="en-US"/>
        </w:rPr>
        <w:t xml:space="preserve">, would the reaction be the same? …I think probably not. </w:t>
      </w:r>
    </w:p>
    <w:p w14:paraId="4E432D0D" w14:textId="77777777" w:rsidR="00386D3A" w:rsidRPr="0040079E" w:rsidRDefault="00386D3A" w:rsidP="00C3580F">
      <w:pPr>
        <w:spacing w:line="480" w:lineRule="auto"/>
        <w:contextualSpacing/>
        <w:jc w:val="right"/>
        <w:rPr>
          <w:color w:val="000000" w:themeColor="text1"/>
          <w:lang w:val="en-US"/>
        </w:rPr>
      </w:pPr>
      <w:r w:rsidRPr="0040079E">
        <w:rPr>
          <w:color w:val="000000" w:themeColor="text1"/>
          <w:lang w:val="en-US"/>
        </w:rPr>
        <w:t>(Amy, Director of Studies)</w:t>
      </w:r>
    </w:p>
    <w:p w14:paraId="61A8D044" w14:textId="18E8611E" w:rsidR="00077BEC" w:rsidRPr="0040079E" w:rsidRDefault="00B606BD" w:rsidP="00C3580F">
      <w:pPr>
        <w:spacing w:line="480" w:lineRule="auto"/>
        <w:contextualSpacing/>
        <w:rPr>
          <w:bCs/>
          <w:color w:val="000000" w:themeColor="text1"/>
          <w:lang w:val="en-US"/>
        </w:rPr>
      </w:pPr>
      <w:r w:rsidRPr="0040079E">
        <w:rPr>
          <w:color w:val="000000" w:themeColor="text1"/>
          <w:lang w:val="en-US"/>
        </w:rPr>
        <w:t xml:space="preserve">As Mark and Amy attest, </w:t>
      </w:r>
      <w:r w:rsidR="0040173B" w:rsidRPr="0040079E">
        <w:rPr>
          <w:color w:val="000000" w:themeColor="text1"/>
          <w:lang w:val="en-US"/>
        </w:rPr>
        <w:t xml:space="preserve">their hiring decisions are based not </w:t>
      </w:r>
      <w:r w:rsidR="00335996" w:rsidRPr="0040079E">
        <w:rPr>
          <w:color w:val="000000" w:themeColor="text1"/>
          <w:lang w:val="en-US"/>
        </w:rPr>
        <w:t xml:space="preserve">mainly </w:t>
      </w:r>
      <w:r w:rsidR="0040173B" w:rsidRPr="0040079E">
        <w:rPr>
          <w:color w:val="000000" w:themeColor="text1"/>
          <w:lang w:val="en-US"/>
        </w:rPr>
        <w:t xml:space="preserve">on </w:t>
      </w:r>
      <w:r w:rsidR="00245615" w:rsidRPr="0040079E">
        <w:rPr>
          <w:color w:val="000000" w:themeColor="text1"/>
          <w:lang w:val="en-US"/>
        </w:rPr>
        <w:t>teachers’</w:t>
      </w:r>
      <w:r w:rsidR="0040173B" w:rsidRPr="0040079E">
        <w:rPr>
          <w:color w:val="000000" w:themeColor="text1"/>
          <w:lang w:val="en-US"/>
        </w:rPr>
        <w:t xml:space="preserve"> ability to </w:t>
      </w:r>
      <w:r w:rsidR="00245615" w:rsidRPr="0040079E">
        <w:rPr>
          <w:i/>
          <w:iCs/>
          <w:color w:val="000000" w:themeColor="text1"/>
          <w:lang w:val="en-US"/>
        </w:rPr>
        <w:t>teach</w:t>
      </w:r>
      <w:r w:rsidR="00335996" w:rsidRPr="0040079E">
        <w:rPr>
          <w:color w:val="000000" w:themeColor="text1"/>
          <w:lang w:val="en-US"/>
        </w:rPr>
        <w:t>. I</w:t>
      </w:r>
      <w:r w:rsidR="0040173B" w:rsidRPr="0040079E">
        <w:rPr>
          <w:color w:val="000000" w:themeColor="text1"/>
          <w:lang w:val="en-US"/>
        </w:rPr>
        <w:t xml:space="preserve">nstead, </w:t>
      </w:r>
      <w:r w:rsidR="00335996" w:rsidRPr="0040079E">
        <w:rPr>
          <w:color w:val="000000" w:themeColor="text1"/>
          <w:lang w:val="en-US"/>
        </w:rPr>
        <w:t>they</w:t>
      </w:r>
      <w:r w:rsidR="0040173B" w:rsidRPr="0040079E">
        <w:rPr>
          <w:color w:val="000000" w:themeColor="text1"/>
          <w:lang w:val="en-US"/>
        </w:rPr>
        <w:t xml:space="preserve"> hire those who ‘</w:t>
      </w:r>
      <w:r w:rsidR="0040173B" w:rsidRPr="0040079E">
        <w:rPr>
          <w:bCs/>
          <w:color w:val="000000" w:themeColor="text1"/>
          <w:lang w:val="en-US"/>
        </w:rPr>
        <w:t xml:space="preserve">have that personality’ and who are ‘cool’. Also important is that </w:t>
      </w:r>
      <w:r w:rsidR="00335996" w:rsidRPr="0040079E">
        <w:rPr>
          <w:bCs/>
          <w:color w:val="000000" w:themeColor="text1"/>
          <w:lang w:val="en-US"/>
        </w:rPr>
        <w:t>they</w:t>
      </w:r>
      <w:r w:rsidR="0040173B" w:rsidRPr="0040079E">
        <w:rPr>
          <w:bCs/>
          <w:color w:val="000000" w:themeColor="text1"/>
          <w:lang w:val="en-US"/>
        </w:rPr>
        <w:t xml:space="preserve"> be ‘hunky looking’ rather than ‘small and nerdy’. </w:t>
      </w:r>
      <w:r w:rsidR="00077BEC" w:rsidRPr="0040079E">
        <w:rPr>
          <w:bCs/>
          <w:color w:val="000000" w:themeColor="text1"/>
          <w:lang w:val="en-US"/>
        </w:rPr>
        <w:t>As Mark suggests, this is not his preferred course of action. But he bows to the pressure to provide what customers demand.</w:t>
      </w:r>
    </w:p>
    <w:p w14:paraId="6B7DC282" w14:textId="77777777" w:rsidR="00077BEC" w:rsidRPr="0040079E" w:rsidRDefault="00077BEC" w:rsidP="00C3580F">
      <w:pPr>
        <w:spacing w:line="480" w:lineRule="auto"/>
        <w:contextualSpacing/>
        <w:rPr>
          <w:bCs/>
          <w:color w:val="000000" w:themeColor="text1"/>
          <w:lang w:val="en-US"/>
        </w:rPr>
      </w:pPr>
    </w:p>
    <w:p w14:paraId="11B77F2C" w14:textId="03AB0670" w:rsidR="00F6482E" w:rsidRPr="0040079E" w:rsidRDefault="00F6482E" w:rsidP="00C3580F">
      <w:pPr>
        <w:spacing w:line="480" w:lineRule="auto"/>
        <w:contextualSpacing/>
        <w:rPr>
          <w:b/>
          <w:color w:val="000000" w:themeColor="text1"/>
          <w:lang w:val="en-US"/>
        </w:rPr>
      </w:pPr>
      <w:r w:rsidRPr="0040079E">
        <w:rPr>
          <w:b/>
          <w:color w:val="000000" w:themeColor="text1"/>
          <w:lang w:val="en-US"/>
        </w:rPr>
        <w:t xml:space="preserve">Findings and discussion: </w:t>
      </w:r>
      <w:r w:rsidR="00826042" w:rsidRPr="0040079E">
        <w:rPr>
          <w:b/>
          <w:color w:val="000000" w:themeColor="text1"/>
          <w:lang w:val="en-US"/>
        </w:rPr>
        <w:t xml:space="preserve">Race and the imagined </w:t>
      </w:r>
      <w:r w:rsidR="00DD1112" w:rsidRPr="0040079E">
        <w:rPr>
          <w:b/>
          <w:color w:val="000000" w:themeColor="text1"/>
          <w:lang w:val="en-US"/>
        </w:rPr>
        <w:t>A</w:t>
      </w:r>
      <w:r w:rsidR="00826042" w:rsidRPr="0040079E">
        <w:rPr>
          <w:b/>
          <w:color w:val="000000" w:themeColor="text1"/>
          <w:lang w:val="en-US"/>
        </w:rPr>
        <w:t>nglophone ‘West’</w:t>
      </w:r>
    </w:p>
    <w:p w14:paraId="0A081A26" w14:textId="6683F53F" w:rsidR="00B606BD" w:rsidRPr="0040079E" w:rsidRDefault="00F47360" w:rsidP="00C3580F">
      <w:pPr>
        <w:spacing w:line="480" w:lineRule="auto"/>
        <w:contextualSpacing/>
        <w:rPr>
          <w:bCs/>
          <w:color w:val="000000" w:themeColor="text1"/>
          <w:lang w:val="en-US"/>
        </w:rPr>
      </w:pPr>
      <w:r w:rsidRPr="0040079E">
        <w:rPr>
          <w:bCs/>
          <w:color w:val="000000" w:themeColor="text1"/>
          <w:lang w:val="en-US"/>
        </w:rPr>
        <w:t>The</w:t>
      </w:r>
      <w:r w:rsidR="00245615" w:rsidRPr="0040079E">
        <w:rPr>
          <w:bCs/>
          <w:color w:val="000000" w:themeColor="text1"/>
          <w:lang w:val="en-US"/>
        </w:rPr>
        <w:t xml:space="preserve"> commodification of personhood goes further than appearance</w:t>
      </w:r>
      <w:r w:rsidR="00335996" w:rsidRPr="0040079E">
        <w:rPr>
          <w:bCs/>
          <w:color w:val="000000" w:themeColor="text1"/>
          <w:lang w:val="en-US"/>
        </w:rPr>
        <w:t xml:space="preserve"> and demeanor</w:t>
      </w:r>
      <w:r w:rsidRPr="0040079E">
        <w:rPr>
          <w:bCs/>
          <w:color w:val="000000" w:themeColor="text1"/>
          <w:lang w:val="en-US"/>
        </w:rPr>
        <w:t>, however</w:t>
      </w:r>
      <w:r w:rsidR="00245615" w:rsidRPr="0040079E">
        <w:rPr>
          <w:bCs/>
          <w:color w:val="000000" w:themeColor="text1"/>
          <w:lang w:val="en-US"/>
        </w:rPr>
        <w:t xml:space="preserve">. </w:t>
      </w:r>
      <w:r w:rsidR="005F74FF" w:rsidRPr="0040079E">
        <w:rPr>
          <w:bCs/>
          <w:color w:val="000000" w:themeColor="text1"/>
          <w:lang w:val="en-US"/>
        </w:rPr>
        <w:t>R</w:t>
      </w:r>
      <w:r w:rsidR="00EA339E" w:rsidRPr="0040079E">
        <w:rPr>
          <w:bCs/>
          <w:color w:val="000000" w:themeColor="text1"/>
          <w:lang w:val="en-US"/>
        </w:rPr>
        <w:t>esearch in applied linguistics</w:t>
      </w:r>
      <w:r w:rsidR="00B81CC5" w:rsidRPr="0040079E">
        <w:rPr>
          <w:bCs/>
          <w:color w:val="000000" w:themeColor="text1"/>
          <w:lang w:val="en-US"/>
        </w:rPr>
        <w:t xml:space="preserve"> </w:t>
      </w:r>
      <w:r w:rsidR="00EA339E" w:rsidRPr="0040079E">
        <w:rPr>
          <w:bCs/>
          <w:color w:val="000000" w:themeColor="text1"/>
          <w:lang w:val="en-US"/>
        </w:rPr>
        <w:t xml:space="preserve">has long </w:t>
      </w:r>
      <w:r w:rsidR="00786FF6" w:rsidRPr="0040079E">
        <w:rPr>
          <w:bCs/>
          <w:color w:val="000000" w:themeColor="text1"/>
          <w:lang w:val="en-US"/>
        </w:rPr>
        <w:t>problematized</w:t>
      </w:r>
      <w:r w:rsidR="00EA339E" w:rsidRPr="0040079E">
        <w:rPr>
          <w:bCs/>
          <w:color w:val="000000" w:themeColor="text1"/>
          <w:lang w:val="en-US"/>
        </w:rPr>
        <w:t xml:space="preserve"> </w:t>
      </w:r>
      <w:r w:rsidR="00786FF6" w:rsidRPr="0040079E">
        <w:rPr>
          <w:bCs/>
          <w:color w:val="000000" w:themeColor="text1"/>
          <w:lang w:val="en-US"/>
        </w:rPr>
        <w:t>‘</w:t>
      </w:r>
      <w:r w:rsidR="00335996" w:rsidRPr="0040079E">
        <w:rPr>
          <w:bCs/>
          <w:color w:val="000000" w:themeColor="text1"/>
          <w:lang w:val="en-US"/>
        </w:rPr>
        <w:t>nativeness</w:t>
      </w:r>
      <w:r w:rsidR="00786FF6" w:rsidRPr="0040079E">
        <w:rPr>
          <w:bCs/>
          <w:color w:val="000000" w:themeColor="text1"/>
          <w:lang w:val="en-US"/>
        </w:rPr>
        <w:t>’</w:t>
      </w:r>
      <w:r w:rsidR="00335996" w:rsidRPr="0040079E">
        <w:rPr>
          <w:bCs/>
          <w:color w:val="000000" w:themeColor="text1"/>
          <w:lang w:val="en-US"/>
        </w:rPr>
        <w:t xml:space="preserve">, and much work in </w:t>
      </w:r>
      <w:r w:rsidR="00C50256" w:rsidRPr="0040079E">
        <w:rPr>
          <w:bCs/>
          <w:color w:val="000000" w:themeColor="text1"/>
          <w:lang w:val="en-US"/>
        </w:rPr>
        <w:t>that</w:t>
      </w:r>
      <w:r w:rsidR="00B81CC5" w:rsidRPr="0040079E">
        <w:rPr>
          <w:bCs/>
          <w:color w:val="000000" w:themeColor="text1"/>
          <w:lang w:val="en-US"/>
        </w:rPr>
        <w:t xml:space="preserve"> space</w:t>
      </w:r>
      <w:r w:rsidR="00335996" w:rsidRPr="0040079E">
        <w:rPr>
          <w:bCs/>
          <w:color w:val="000000" w:themeColor="text1"/>
          <w:lang w:val="en-US"/>
        </w:rPr>
        <w:t xml:space="preserve"> speaks to the difficulties faced by non-native</w:t>
      </w:r>
      <w:r w:rsidR="0025028B" w:rsidRPr="0040079E">
        <w:rPr>
          <w:bCs/>
          <w:color w:val="000000" w:themeColor="text1"/>
          <w:lang w:val="en-US"/>
        </w:rPr>
        <w:t xml:space="preserve"> </w:t>
      </w:r>
      <w:r w:rsidR="00335996" w:rsidRPr="0040079E">
        <w:rPr>
          <w:bCs/>
          <w:color w:val="000000" w:themeColor="text1"/>
          <w:lang w:val="en-US"/>
        </w:rPr>
        <w:t>teachers (e.g. Kubota</w:t>
      </w:r>
      <w:r w:rsidR="00931F91" w:rsidRPr="0040079E">
        <w:rPr>
          <w:bCs/>
          <w:color w:val="000000" w:themeColor="text1"/>
          <w:lang w:val="en-US"/>
        </w:rPr>
        <w:t>, 2020</w:t>
      </w:r>
      <w:r w:rsidR="00431BBE" w:rsidRPr="0040079E">
        <w:rPr>
          <w:bCs/>
          <w:color w:val="000000" w:themeColor="text1"/>
          <w:lang w:val="en-US"/>
        </w:rPr>
        <w:t xml:space="preserve">; Phillipson, 2008). </w:t>
      </w:r>
      <w:r w:rsidR="00786FF6" w:rsidRPr="0040079E">
        <w:rPr>
          <w:bCs/>
          <w:color w:val="000000" w:themeColor="text1"/>
          <w:lang w:val="en-US"/>
        </w:rPr>
        <w:t>O</w:t>
      </w:r>
      <w:r w:rsidR="000A0E19" w:rsidRPr="0040079E">
        <w:rPr>
          <w:bCs/>
          <w:color w:val="000000" w:themeColor="text1"/>
          <w:lang w:val="en-US"/>
        </w:rPr>
        <w:t>ur</w:t>
      </w:r>
      <w:r w:rsidR="00431BBE" w:rsidRPr="0040079E">
        <w:rPr>
          <w:bCs/>
          <w:color w:val="000000" w:themeColor="text1"/>
          <w:lang w:val="en-US"/>
        </w:rPr>
        <w:t xml:space="preserve"> finding is different</w:t>
      </w:r>
      <w:r w:rsidR="00D75623" w:rsidRPr="0040079E">
        <w:rPr>
          <w:bCs/>
          <w:color w:val="000000" w:themeColor="text1"/>
          <w:lang w:val="en-US"/>
        </w:rPr>
        <w:t xml:space="preserve">, as </w:t>
      </w:r>
      <w:r w:rsidR="007B5C2C" w:rsidRPr="0040079E">
        <w:rPr>
          <w:bCs/>
          <w:color w:val="000000" w:themeColor="text1"/>
          <w:lang w:val="en-US"/>
        </w:rPr>
        <w:t>these</w:t>
      </w:r>
      <w:r w:rsidR="00D75623" w:rsidRPr="0040079E">
        <w:rPr>
          <w:bCs/>
          <w:color w:val="000000" w:themeColor="text1"/>
          <w:lang w:val="en-US"/>
        </w:rPr>
        <w:t xml:space="preserve"> </w:t>
      </w:r>
      <w:r w:rsidR="007B5C2C" w:rsidRPr="0040079E">
        <w:rPr>
          <w:bCs/>
          <w:color w:val="000000" w:themeColor="text1"/>
          <w:lang w:val="en-US"/>
        </w:rPr>
        <w:t>are</w:t>
      </w:r>
      <w:r w:rsidR="00D75623" w:rsidRPr="0040079E">
        <w:rPr>
          <w:bCs/>
          <w:color w:val="000000" w:themeColor="text1"/>
          <w:lang w:val="en-US"/>
        </w:rPr>
        <w:t xml:space="preserve"> hybrid tourism-</w:t>
      </w:r>
      <w:r w:rsidR="00D75623" w:rsidRPr="0040079E">
        <w:rPr>
          <w:bCs/>
          <w:color w:val="000000" w:themeColor="text1"/>
          <w:lang w:val="en-US"/>
        </w:rPr>
        <w:lastRenderedPageBreak/>
        <w:t>education setting</w:t>
      </w:r>
      <w:r w:rsidR="007B5C2C" w:rsidRPr="0040079E">
        <w:rPr>
          <w:bCs/>
          <w:color w:val="000000" w:themeColor="text1"/>
          <w:lang w:val="en-US"/>
        </w:rPr>
        <w:t>s</w:t>
      </w:r>
      <w:r w:rsidR="000A0E19" w:rsidRPr="0040079E">
        <w:rPr>
          <w:bCs/>
          <w:color w:val="000000" w:themeColor="text1"/>
          <w:lang w:val="en-US"/>
        </w:rPr>
        <w:t xml:space="preserve"> in which out-group imaginaries </w:t>
      </w:r>
      <w:r w:rsidR="000D6E38" w:rsidRPr="0040079E">
        <w:rPr>
          <w:bCs/>
          <w:color w:val="000000" w:themeColor="text1"/>
          <w:lang w:val="en-US"/>
        </w:rPr>
        <w:t>frame</w:t>
      </w:r>
      <w:r w:rsidR="00022E14" w:rsidRPr="0040079E">
        <w:rPr>
          <w:bCs/>
          <w:color w:val="000000" w:themeColor="text1"/>
          <w:lang w:val="en-US"/>
        </w:rPr>
        <w:t xml:space="preserve"> object authenticity</w:t>
      </w:r>
      <w:r w:rsidR="00C50256" w:rsidRPr="0040079E">
        <w:rPr>
          <w:bCs/>
          <w:color w:val="000000" w:themeColor="text1"/>
          <w:lang w:val="en-US"/>
        </w:rPr>
        <w:t xml:space="preserve">. </w:t>
      </w:r>
      <w:r w:rsidR="00786FF6" w:rsidRPr="0040079E">
        <w:rPr>
          <w:bCs/>
          <w:color w:val="000000" w:themeColor="text1"/>
          <w:lang w:val="en-US"/>
        </w:rPr>
        <w:t>Thus,</w:t>
      </w:r>
      <w:r w:rsidR="001F0DB9" w:rsidRPr="0040079E">
        <w:rPr>
          <w:bCs/>
          <w:color w:val="000000" w:themeColor="text1"/>
          <w:lang w:val="en-US"/>
        </w:rPr>
        <w:t xml:space="preserve"> </w:t>
      </w:r>
      <w:r w:rsidR="00D75623" w:rsidRPr="0040079E">
        <w:rPr>
          <w:bCs/>
          <w:color w:val="000000" w:themeColor="text1"/>
          <w:lang w:val="en-US"/>
        </w:rPr>
        <w:t xml:space="preserve">the </w:t>
      </w:r>
      <w:r w:rsidR="001F0DB9" w:rsidRPr="0040079E">
        <w:rPr>
          <w:bCs/>
          <w:color w:val="000000" w:themeColor="text1"/>
          <w:lang w:val="en-US"/>
        </w:rPr>
        <w:t xml:space="preserve">bigger </w:t>
      </w:r>
      <w:r w:rsidR="00D75623" w:rsidRPr="0040079E">
        <w:rPr>
          <w:bCs/>
          <w:color w:val="000000" w:themeColor="text1"/>
          <w:lang w:val="en-US"/>
        </w:rPr>
        <w:t>issue is</w:t>
      </w:r>
      <w:r w:rsidR="00C50256" w:rsidRPr="0040079E">
        <w:rPr>
          <w:bCs/>
          <w:color w:val="000000" w:themeColor="text1"/>
          <w:lang w:val="en-US"/>
        </w:rPr>
        <w:t xml:space="preserve"> </w:t>
      </w:r>
      <w:r w:rsidR="001F0DB9" w:rsidRPr="0040079E">
        <w:rPr>
          <w:bCs/>
          <w:color w:val="000000" w:themeColor="text1"/>
          <w:lang w:val="en-US"/>
        </w:rPr>
        <w:t xml:space="preserve">teachers’ </w:t>
      </w:r>
      <w:r w:rsidR="00C50256" w:rsidRPr="0040079E">
        <w:rPr>
          <w:bCs/>
          <w:i/>
          <w:iCs/>
          <w:color w:val="000000" w:themeColor="text1"/>
          <w:lang w:val="en-US"/>
        </w:rPr>
        <w:t>race</w:t>
      </w:r>
      <w:r w:rsidR="00636A30" w:rsidRPr="0040079E">
        <w:rPr>
          <w:bCs/>
          <w:color w:val="000000" w:themeColor="text1"/>
          <w:lang w:val="en-US"/>
        </w:rPr>
        <w:t>, and their passive, ‘museumized’ ethnic status</w:t>
      </w:r>
      <w:r w:rsidR="00C50256" w:rsidRPr="0040079E">
        <w:rPr>
          <w:bCs/>
          <w:color w:val="000000" w:themeColor="text1"/>
          <w:lang w:val="en-US"/>
        </w:rPr>
        <w:t xml:space="preserve">. This </w:t>
      </w:r>
      <w:r w:rsidR="005D55FC" w:rsidRPr="0040079E">
        <w:rPr>
          <w:bCs/>
          <w:color w:val="000000" w:themeColor="text1"/>
          <w:lang w:val="en-US"/>
        </w:rPr>
        <w:t>is exemplified by t</w:t>
      </w:r>
      <w:r w:rsidR="00563136" w:rsidRPr="0040079E">
        <w:rPr>
          <w:bCs/>
          <w:color w:val="000000" w:themeColor="text1"/>
          <w:lang w:val="en-US"/>
        </w:rPr>
        <w:t xml:space="preserve">he much-loved </w:t>
      </w:r>
      <w:r w:rsidR="00D75623" w:rsidRPr="0040079E">
        <w:rPr>
          <w:bCs/>
          <w:color w:val="000000" w:themeColor="text1"/>
          <w:lang w:val="en-US"/>
        </w:rPr>
        <w:t xml:space="preserve">teacher </w:t>
      </w:r>
      <w:r w:rsidR="005C6754" w:rsidRPr="0040079E">
        <w:rPr>
          <w:bCs/>
          <w:color w:val="000000" w:themeColor="text1"/>
          <w:lang w:val="en-US"/>
        </w:rPr>
        <w:t>Manny</w:t>
      </w:r>
      <w:r w:rsidR="005D55FC" w:rsidRPr="0040079E">
        <w:rPr>
          <w:bCs/>
          <w:color w:val="000000" w:themeColor="text1"/>
          <w:lang w:val="en-US"/>
        </w:rPr>
        <w:t xml:space="preserve">, </w:t>
      </w:r>
      <w:r w:rsidR="001F0DB9" w:rsidRPr="0040079E">
        <w:rPr>
          <w:bCs/>
          <w:color w:val="000000" w:themeColor="text1"/>
          <w:lang w:val="en-US"/>
        </w:rPr>
        <w:t>a</w:t>
      </w:r>
      <w:r w:rsidR="00563136" w:rsidRPr="0040079E">
        <w:rPr>
          <w:bCs/>
          <w:color w:val="000000" w:themeColor="text1"/>
          <w:lang w:val="en-US"/>
        </w:rPr>
        <w:t xml:space="preserve"> Brazilia</w:t>
      </w:r>
      <w:r w:rsidR="005D55FC" w:rsidRPr="0040079E">
        <w:rPr>
          <w:bCs/>
          <w:color w:val="000000" w:themeColor="text1"/>
          <w:lang w:val="en-US"/>
        </w:rPr>
        <w:t xml:space="preserve">n </w:t>
      </w:r>
      <w:r w:rsidR="00476207" w:rsidRPr="0040079E">
        <w:rPr>
          <w:bCs/>
          <w:color w:val="000000" w:themeColor="text1"/>
          <w:lang w:val="en-US"/>
        </w:rPr>
        <w:t xml:space="preserve">man </w:t>
      </w:r>
      <w:r w:rsidR="005D55FC" w:rsidRPr="0040079E">
        <w:rPr>
          <w:bCs/>
          <w:color w:val="000000" w:themeColor="text1"/>
          <w:lang w:val="en-US"/>
        </w:rPr>
        <w:t>—</w:t>
      </w:r>
      <w:r w:rsidR="001F0DB9" w:rsidRPr="0040079E">
        <w:rPr>
          <w:bCs/>
          <w:color w:val="000000" w:themeColor="text1"/>
          <w:lang w:val="en-US"/>
        </w:rPr>
        <w:t xml:space="preserve">and </w:t>
      </w:r>
      <w:r w:rsidR="00B81CC5" w:rsidRPr="0040079E">
        <w:rPr>
          <w:bCs/>
          <w:color w:val="000000" w:themeColor="text1"/>
          <w:lang w:val="en-US"/>
        </w:rPr>
        <w:t xml:space="preserve">native </w:t>
      </w:r>
      <w:r w:rsidR="00476207" w:rsidRPr="0040079E">
        <w:rPr>
          <w:bCs/>
          <w:color w:val="000000" w:themeColor="text1"/>
          <w:lang w:val="en-US"/>
        </w:rPr>
        <w:t>user</w:t>
      </w:r>
      <w:r w:rsidR="00B81CC5" w:rsidRPr="0040079E">
        <w:rPr>
          <w:bCs/>
          <w:color w:val="000000" w:themeColor="text1"/>
          <w:lang w:val="en-US"/>
        </w:rPr>
        <w:t xml:space="preserve"> of Portuguese</w:t>
      </w:r>
      <w:r w:rsidR="005D55FC" w:rsidRPr="0040079E">
        <w:rPr>
          <w:bCs/>
          <w:color w:val="000000" w:themeColor="text1"/>
          <w:lang w:val="en-US"/>
        </w:rPr>
        <w:t>—</w:t>
      </w:r>
      <w:r w:rsidR="00B81CC5" w:rsidRPr="0040079E">
        <w:rPr>
          <w:bCs/>
          <w:color w:val="000000" w:themeColor="text1"/>
          <w:lang w:val="en-US"/>
        </w:rPr>
        <w:t xml:space="preserve"> </w:t>
      </w:r>
      <w:r w:rsidR="00DE6FC4" w:rsidRPr="0040079E">
        <w:rPr>
          <w:bCs/>
          <w:color w:val="000000" w:themeColor="text1"/>
          <w:lang w:val="en-US"/>
        </w:rPr>
        <w:t>who is</w:t>
      </w:r>
      <w:r w:rsidR="00B81CC5" w:rsidRPr="0040079E">
        <w:rPr>
          <w:bCs/>
          <w:color w:val="000000" w:themeColor="text1"/>
          <w:lang w:val="en-US"/>
        </w:rPr>
        <w:t xml:space="preserve"> </w:t>
      </w:r>
      <w:r w:rsidR="00DE6FC4" w:rsidRPr="0040079E">
        <w:rPr>
          <w:bCs/>
          <w:color w:val="000000" w:themeColor="text1"/>
          <w:lang w:val="en-US"/>
        </w:rPr>
        <w:t>nevertheless</w:t>
      </w:r>
      <w:r w:rsidR="00B81CC5" w:rsidRPr="0040079E">
        <w:rPr>
          <w:bCs/>
          <w:color w:val="000000" w:themeColor="text1"/>
          <w:lang w:val="en-US"/>
        </w:rPr>
        <w:t xml:space="preserve"> in great demand</w:t>
      </w:r>
      <w:r w:rsidR="00563136" w:rsidRPr="0040079E">
        <w:rPr>
          <w:bCs/>
          <w:color w:val="000000" w:themeColor="text1"/>
          <w:lang w:val="en-US"/>
        </w:rPr>
        <w:t>.</w:t>
      </w:r>
      <w:r w:rsidR="00B81CC5" w:rsidRPr="0040079E">
        <w:rPr>
          <w:bCs/>
          <w:color w:val="000000" w:themeColor="text1"/>
          <w:lang w:val="en-US"/>
        </w:rPr>
        <w:t xml:space="preserve"> </w:t>
      </w:r>
      <w:r w:rsidR="00D75623" w:rsidRPr="0040079E">
        <w:rPr>
          <w:bCs/>
          <w:color w:val="000000" w:themeColor="text1"/>
          <w:lang w:val="en-US"/>
        </w:rPr>
        <w:t>Indeed, Manny was one of many non-native teachers</w:t>
      </w:r>
      <w:r w:rsidR="00476207" w:rsidRPr="0040079E">
        <w:rPr>
          <w:bCs/>
          <w:color w:val="000000" w:themeColor="text1"/>
          <w:lang w:val="en-US"/>
        </w:rPr>
        <w:t xml:space="preserve"> in the study</w:t>
      </w:r>
      <w:r w:rsidR="00D75623" w:rsidRPr="0040079E">
        <w:rPr>
          <w:bCs/>
          <w:color w:val="000000" w:themeColor="text1"/>
          <w:lang w:val="en-US"/>
        </w:rPr>
        <w:t>:</w:t>
      </w:r>
    </w:p>
    <w:p w14:paraId="77D674B2" w14:textId="40C82A92" w:rsidR="005C6754" w:rsidRPr="0040079E" w:rsidRDefault="005C6754" w:rsidP="00C3580F">
      <w:pPr>
        <w:spacing w:line="480" w:lineRule="auto"/>
        <w:ind w:left="720"/>
        <w:contextualSpacing/>
        <w:rPr>
          <w:color w:val="000000" w:themeColor="text1"/>
          <w:lang w:val="en-US"/>
        </w:rPr>
      </w:pPr>
      <w:r w:rsidRPr="0040079E">
        <w:rPr>
          <w:color w:val="000000" w:themeColor="text1"/>
          <w:lang w:val="en-US"/>
        </w:rPr>
        <w:t xml:space="preserve">In my </w:t>
      </w:r>
      <w:r w:rsidR="00E51A9A" w:rsidRPr="0040079E">
        <w:rPr>
          <w:color w:val="000000" w:themeColor="text1"/>
          <w:lang w:val="en-US"/>
        </w:rPr>
        <w:t xml:space="preserve">[teaching] </w:t>
      </w:r>
      <w:r w:rsidRPr="0040079E">
        <w:rPr>
          <w:color w:val="000000" w:themeColor="text1"/>
          <w:lang w:val="en-US"/>
        </w:rPr>
        <w:t>staff at the moment, I've got</w:t>
      </w:r>
      <w:r w:rsidR="00F1685B" w:rsidRPr="0040079E">
        <w:rPr>
          <w:color w:val="000000" w:themeColor="text1"/>
          <w:lang w:val="en-US"/>
        </w:rPr>
        <w:t>…</w:t>
      </w:r>
      <w:r w:rsidRPr="0040079E">
        <w:rPr>
          <w:color w:val="000000" w:themeColor="text1"/>
          <w:lang w:val="en-US"/>
        </w:rPr>
        <w:t>two Brazilians, one Scottish, one English, one Irish, a South African and two from New Zealand. I also had Canadian, Finnish, Norwegian</w:t>
      </w:r>
      <w:r w:rsidR="00E56152" w:rsidRPr="0040079E">
        <w:rPr>
          <w:color w:val="000000" w:themeColor="text1"/>
          <w:lang w:val="en-US"/>
        </w:rPr>
        <w:t>...</w:t>
      </w:r>
      <w:r w:rsidRPr="0040079E">
        <w:rPr>
          <w:color w:val="000000" w:themeColor="text1"/>
          <w:lang w:val="en-US"/>
        </w:rPr>
        <w:t>[and] Dutch.</w:t>
      </w:r>
      <w:r w:rsidR="00E56152" w:rsidRPr="0040079E">
        <w:rPr>
          <w:color w:val="000000" w:themeColor="text1"/>
          <w:lang w:val="en-US"/>
        </w:rPr>
        <w:t>...</w:t>
      </w:r>
      <w:r w:rsidRPr="0040079E">
        <w:rPr>
          <w:color w:val="000000" w:themeColor="text1"/>
          <w:lang w:val="en-US"/>
        </w:rPr>
        <w:t>Would it work the same if I had an Asian teacher</w:t>
      </w:r>
      <w:r w:rsidR="00F1685B" w:rsidRPr="0040079E">
        <w:rPr>
          <w:color w:val="000000" w:themeColor="text1"/>
          <w:lang w:val="en-US"/>
        </w:rPr>
        <w:t>…</w:t>
      </w:r>
      <w:r w:rsidRPr="0040079E">
        <w:rPr>
          <w:color w:val="000000" w:themeColor="text1"/>
          <w:lang w:val="en-US"/>
        </w:rPr>
        <w:t xml:space="preserve">and Japanese students? I don't think it would. I think [Japanese students] they're a bit harder to sell to in their expectations. I think they've come all this way and their expectation is to have someone who looks completely different [from them]. Yeah, if you looked at Manny, I mean he could be Brazilian, Italian... He's European looking. I don't think it would work if I had a Korean looking or Japanese looking [teacher]. [The students are buying] an image. Just a Western image. </w:t>
      </w:r>
    </w:p>
    <w:p w14:paraId="7947CCAB" w14:textId="77777777" w:rsidR="005C6754" w:rsidRPr="0040079E" w:rsidRDefault="005C6754" w:rsidP="00C3580F">
      <w:pPr>
        <w:spacing w:line="480" w:lineRule="auto"/>
        <w:contextualSpacing/>
        <w:jc w:val="right"/>
        <w:rPr>
          <w:color w:val="000000" w:themeColor="text1"/>
          <w:lang w:val="en-US"/>
        </w:rPr>
      </w:pPr>
      <w:r w:rsidRPr="0040079E">
        <w:rPr>
          <w:color w:val="000000" w:themeColor="text1"/>
          <w:lang w:val="en-US"/>
        </w:rPr>
        <w:t>(Amy, Director of Studies)</w:t>
      </w:r>
    </w:p>
    <w:p w14:paraId="4037B8CA" w14:textId="362F8EE5" w:rsidR="00441EF3" w:rsidRPr="0040079E" w:rsidRDefault="00441EF3" w:rsidP="00C3580F">
      <w:pPr>
        <w:spacing w:line="480" w:lineRule="auto"/>
        <w:contextualSpacing/>
        <w:rPr>
          <w:bCs/>
          <w:color w:val="000000" w:themeColor="text1"/>
          <w:lang w:val="en-US"/>
        </w:rPr>
      </w:pPr>
      <w:r w:rsidRPr="0040079E">
        <w:rPr>
          <w:bCs/>
          <w:color w:val="000000" w:themeColor="text1"/>
          <w:lang w:val="en-US"/>
        </w:rPr>
        <w:t xml:space="preserve">Some of the center managers made a conscious effort to </w:t>
      </w:r>
      <w:r w:rsidR="00664BC3" w:rsidRPr="0040079E">
        <w:rPr>
          <w:bCs/>
          <w:color w:val="000000" w:themeColor="text1"/>
          <w:lang w:val="en-US"/>
        </w:rPr>
        <w:t xml:space="preserve">resist on this, such as Martin (himself a </w:t>
      </w:r>
      <w:r w:rsidR="0025028B" w:rsidRPr="0040079E">
        <w:rPr>
          <w:bCs/>
          <w:color w:val="000000" w:themeColor="text1"/>
          <w:lang w:val="en-US"/>
        </w:rPr>
        <w:t xml:space="preserve">German man, a </w:t>
      </w:r>
      <w:r w:rsidR="00664BC3" w:rsidRPr="0040079E">
        <w:rPr>
          <w:bCs/>
          <w:color w:val="000000" w:themeColor="text1"/>
          <w:lang w:val="en-US"/>
        </w:rPr>
        <w:t>non-native English user</w:t>
      </w:r>
      <w:r w:rsidR="0025028B" w:rsidRPr="0040079E">
        <w:rPr>
          <w:bCs/>
          <w:color w:val="000000" w:themeColor="text1"/>
          <w:lang w:val="en-US"/>
        </w:rPr>
        <w:t>,</w:t>
      </w:r>
      <w:r w:rsidR="00664BC3" w:rsidRPr="0040079E">
        <w:rPr>
          <w:bCs/>
          <w:color w:val="000000" w:themeColor="text1"/>
          <w:lang w:val="en-US"/>
        </w:rPr>
        <w:t xml:space="preserve"> and </w:t>
      </w:r>
      <w:r w:rsidR="0025028B" w:rsidRPr="0040079E">
        <w:rPr>
          <w:bCs/>
          <w:color w:val="000000" w:themeColor="text1"/>
          <w:lang w:val="en-US"/>
        </w:rPr>
        <w:t xml:space="preserve">a former </w:t>
      </w:r>
      <w:r w:rsidR="00664BC3" w:rsidRPr="0040079E">
        <w:rPr>
          <w:bCs/>
          <w:color w:val="000000" w:themeColor="text1"/>
          <w:lang w:val="en-US"/>
        </w:rPr>
        <w:t>teacher</w:t>
      </w:r>
      <w:r w:rsidR="0025028B" w:rsidRPr="0040079E">
        <w:rPr>
          <w:bCs/>
          <w:color w:val="000000" w:themeColor="text1"/>
          <w:lang w:val="en-US"/>
        </w:rPr>
        <w:t xml:space="preserve"> of English</w:t>
      </w:r>
      <w:r w:rsidR="00664BC3" w:rsidRPr="0040079E">
        <w:rPr>
          <w:bCs/>
          <w:color w:val="000000" w:themeColor="text1"/>
          <w:lang w:val="en-US"/>
        </w:rPr>
        <w:t>):</w:t>
      </w:r>
    </w:p>
    <w:p w14:paraId="35D7640E" w14:textId="4F02C3C3" w:rsidR="00441EF3" w:rsidRPr="0040079E" w:rsidRDefault="00441EF3" w:rsidP="00C3580F">
      <w:pPr>
        <w:spacing w:line="480" w:lineRule="auto"/>
        <w:ind w:left="720"/>
        <w:contextualSpacing/>
        <w:rPr>
          <w:color w:val="000000" w:themeColor="text1"/>
          <w:lang w:val="en-US"/>
        </w:rPr>
      </w:pPr>
      <w:r w:rsidRPr="0040079E">
        <w:rPr>
          <w:color w:val="000000" w:themeColor="text1"/>
          <w:lang w:val="en-US"/>
        </w:rPr>
        <w:t>[One of our teachers,] Su Ming</w:t>
      </w:r>
      <w:r w:rsidR="002655B1" w:rsidRPr="0040079E">
        <w:rPr>
          <w:color w:val="000000" w:themeColor="text1"/>
          <w:lang w:val="en-US"/>
        </w:rPr>
        <w:t xml:space="preserve"> [a teacher of color]</w:t>
      </w:r>
      <w:r w:rsidRPr="0040079E">
        <w:rPr>
          <w:color w:val="000000" w:themeColor="text1"/>
          <w:lang w:val="en-US"/>
        </w:rPr>
        <w:t>, gosh I don't know where [her family] is from, but she's grown up in Australia. So, if they're not aware about [how multicultural Australia is], they learn pretty quickly.</w:t>
      </w:r>
      <w:r w:rsidR="00E56152" w:rsidRPr="0040079E">
        <w:rPr>
          <w:color w:val="000000" w:themeColor="text1"/>
          <w:lang w:val="en-US"/>
        </w:rPr>
        <w:t>...</w:t>
      </w:r>
      <w:r w:rsidRPr="0040079E">
        <w:rPr>
          <w:color w:val="000000" w:themeColor="text1"/>
          <w:lang w:val="en-US"/>
        </w:rPr>
        <w:t xml:space="preserve">All our marketing material and all our brochures and all our orientations, all point to the fact that they're in Australia, which is multicultural. It's definitely not what they expect, but that's to be expected. </w:t>
      </w:r>
    </w:p>
    <w:p w14:paraId="23263458" w14:textId="4D6CA151" w:rsidR="00441EF3" w:rsidRPr="0040079E" w:rsidRDefault="00441EF3" w:rsidP="00C3580F">
      <w:pPr>
        <w:spacing w:line="480" w:lineRule="auto"/>
        <w:contextualSpacing/>
        <w:jc w:val="right"/>
        <w:rPr>
          <w:color w:val="000000" w:themeColor="text1"/>
          <w:lang w:val="en-US"/>
        </w:rPr>
      </w:pPr>
      <w:r w:rsidRPr="0040079E">
        <w:rPr>
          <w:color w:val="000000" w:themeColor="text1"/>
          <w:lang w:val="en-US"/>
        </w:rPr>
        <w:t>(Martin, Director of Studies)</w:t>
      </w:r>
    </w:p>
    <w:p w14:paraId="1DE2AD9B" w14:textId="59BBBA44" w:rsidR="00414088" w:rsidRPr="0040079E" w:rsidRDefault="00EE6E88" w:rsidP="00C3580F">
      <w:pPr>
        <w:spacing w:line="480" w:lineRule="auto"/>
        <w:contextualSpacing/>
        <w:rPr>
          <w:bCs/>
          <w:color w:val="000000" w:themeColor="text1"/>
          <w:lang w:val="en-US"/>
        </w:rPr>
      </w:pPr>
      <w:r w:rsidRPr="0040079E">
        <w:rPr>
          <w:bCs/>
          <w:color w:val="000000" w:themeColor="text1"/>
          <w:lang w:val="en-US"/>
        </w:rPr>
        <w:lastRenderedPageBreak/>
        <w:t xml:space="preserve">Martin’s efforts are laudable. But he is fighting </w:t>
      </w:r>
      <w:r w:rsidR="00D27CBC" w:rsidRPr="0040079E">
        <w:rPr>
          <w:bCs/>
          <w:color w:val="000000" w:themeColor="text1"/>
          <w:lang w:val="en-US"/>
        </w:rPr>
        <w:t>powerful imaginaries</w:t>
      </w:r>
      <w:r w:rsidR="00B467DF" w:rsidRPr="0040079E">
        <w:rPr>
          <w:bCs/>
          <w:color w:val="000000" w:themeColor="text1"/>
          <w:lang w:val="en-US"/>
        </w:rPr>
        <w:t xml:space="preserve">, not least as a great deal of conflation of ‘Australianness’ and </w:t>
      </w:r>
      <w:r w:rsidR="001B19CD" w:rsidRPr="0040079E">
        <w:rPr>
          <w:bCs/>
          <w:color w:val="000000" w:themeColor="text1"/>
          <w:lang w:val="en-US"/>
        </w:rPr>
        <w:t xml:space="preserve">Anglophone </w:t>
      </w:r>
      <w:r w:rsidR="00B467DF" w:rsidRPr="0040079E">
        <w:rPr>
          <w:bCs/>
          <w:color w:val="000000" w:themeColor="text1"/>
          <w:lang w:val="en-US"/>
        </w:rPr>
        <w:t>‘Westernness’ with ‘Whiteness’ remains unchallenged.</w:t>
      </w:r>
    </w:p>
    <w:p w14:paraId="3E5DC2CC" w14:textId="38FEB140" w:rsidR="00B6266B" w:rsidRPr="0040079E" w:rsidRDefault="00CF12CC" w:rsidP="00C3580F">
      <w:pPr>
        <w:spacing w:line="480" w:lineRule="auto"/>
        <w:ind w:firstLine="720"/>
        <w:contextualSpacing/>
        <w:rPr>
          <w:bCs/>
          <w:color w:val="000000" w:themeColor="text1"/>
          <w:lang w:val="en-US"/>
        </w:rPr>
      </w:pPr>
      <w:r w:rsidRPr="0040079E">
        <w:rPr>
          <w:bCs/>
          <w:color w:val="000000" w:themeColor="text1"/>
          <w:lang w:val="en-US"/>
        </w:rPr>
        <w:t xml:space="preserve">The racism </w:t>
      </w:r>
      <w:r w:rsidR="00712D12" w:rsidRPr="0040079E">
        <w:rPr>
          <w:bCs/>
          <w:color w:val="000000" w:themeColor="text1"/>
          <w:lang w:val="en-US"/>
        </w:rPr>
        <w:t xml:space="preserve">does not stop with imaginaries of </w:t>
      </w:r>
      <w:r w:rsidR="00712D12" w:rsidRPr="0040079E">
        <w:rPr>
          <w:bCs/>
          <w:i/>
          <w:iCs/>
          <w:color w:val="000000" w:themeColor="text1"/>
          <w:lang w:val="en-US"/>
        </w:rPr>
        <w:t>teachers</w:t>
      </w:r>
      <w:r w:rsidR="00C460EB" w:rsidRPr="0040079E">
        <w:rPr>
          <w:bCs/>
          <w:color w:val="000000" w:themeColor="text1"/>
          <w:lang w:val="en-US"/>
        </w:rPr>
        <w:t>. F</w:t>
      </w:r>
      <w:r w:rsidR="00B6266B" w:rsidRPr="0040079E">
        <w:rPr>
          <w:bCs/>
          <w:color w:val="000000" w:themeColor="text1"/>
          <w:lang w:val="en-US"/>
        </w:rPr>
        <w:t>or some language-travelers,</w:t>
      </w:r>
      <w:r w:rsidR="00712D12" w:rsidRPr="0040079E">
        <w:rPr>
          <w:bCs/>
          <w:color w:val="000000" w:themeColor="text1"/>
          <w:lang w:val="en-US"/>
        </w:rPr>
        <w:t xml:space="preserve"> </w:t>
      </w:r>
      <w:r w:rsidR="00B6266B" w:rsidRPr="0040079E">
        <w:rPr>
          <w:bCs/>
          <w:color w:val="000000" w:themeColor="text1"/>
          <w:lang w:val="en-US"/>
        </w:rPr>
        <w:t xml:space="preserve">putative authenticity also produced anti-Asian racism towards </w:t>
      </w:r>
      <w:r w:rsidR="00CD00A5" w:rsidRPr="0040079E">
        <w:rPr>
          <w:bCs/>
          <w:color w:val="000000" w:themeColor="text1"/>
          <w:lang w:val="en-US"/>
        </w:rPr>
        <w:t>their peers</w:t>
      </w:r>
      <w:r w:rsidR="00C460EB" w:rsidRPr="0040079E">
        <w:rPr>
          <w:bCs/>
          <w:color w:val="000000" w:themeColor="text1"/>
          <w:lang w:val="en-US"/>
        </w:rPr>
        <w:t>:</w:t>
      </w:r>
    </w:p>
    <w:p w14:paraId="1412DDC7" w14:textId="5F4FF71B" w:rsidR="00D815FC" w:rsidRPr="0040079E" w:rsidRDefault="00D815FC" w:rsidP="00C3580F">
      <w:pPr>
        <w:spacing w:line="480" w:lineRule="auto"/>
        <w:ind w:left="720"/>
        <w:contextualSpacing/>
        <w:rPr>
          <w:color w:val="000000" w:themeColor="text1"/>
          <w:lang w:val="en-US"/>
        </w:rPr>
      </w:pPr>
      <w:r w:rsidRPr="0040079E">
        <w:rPr>
          <w:color w:val="000000" w:themeColor="text1"/>
          <w:lang w:val="en-US"/>
        </w:rPr>
        <w:t xml:space="preserve">We've got European students who will say to me, 'oh there's quite a lot of Asians', and they'll do the slitty-eyed gesture. I'll say, 'yeah, that's interesting; my wife's Japanese'. They'll go, 'oh right, yeah, sorry'. </w:t>
      </w:r>
    </w:p>
    <w:p w14:paraId="5B2571D2" w14:textId="60B315D9" w:rsidR="00D815FC" w:rsidRPr="0040079E" w:rsidRDefault="00D815FC" w:rsidP="00C3580F">
      <w:pPr>
        <w:spacing w:line="480" w:lineRule="auto"/>
        <w:contextualSpacing/>
        <w:jc w:val="right"/>
        <w:rPr>
          <w:color w:val="000000" w:themeColor="text1"/>
          <w:lang w:val="en-US"/>
        </w:rPr>
      </w:pPr>
      <w:r w:rsidRPr="0040079E">
        <w:rPr>
          <w:color w:val="000000" w:themeColor="text1"/>
          <w:lang w:val="en-US"/>
        </w:rPr>
        <w:t>(Mark, Director of Studies)</w:t>
      </w:r>
    </w:p>
    <w:p w14:paraId="468C6054" w14:textId="66BCB72E" w:rsidR="00D815FC" w:rsidRPr="0040079E" w:rsidRDefault="00D815FC" w:rsidP="00C3580F">
      <w:pPr>
        <w:spacing w:line="480" w:lineRule="auto"/>
        <w:ind w:left="720"/>
        <w:contextualSpacing/>
        <w:rPr>
          <w:color w:val="000000" w:themeColor="text1"/>
          <w:lang w:val="en-US"/>
        </w:rPr>
      </w:pPr>
      <w:r w:rsidRPr="0040079E">
        <w:rPr>
          <w:color w:val="000000" w:themeColor="text1"/>
          <w:lang w:val="en-US"/>
        </w:rPr>
        <w:t>Europeans, some of them we've had, refused to go into their class because there were</w:t>
      </w:r>
      <w:r w:rsidR="0073481F" w:rsidRPr="0040079E">
        <w:rPr>
          <w:color w:val="000000" w:themeColor="text1"/>
          <w:lang w:val="en-US"/>
        </w:rPr>
        <w:t xml:space="preserve"> </w:t>
      </w:r>
      <w:r w:rsidRPr="0040079E">
        <w:rPr>
          <w:color w:val="000000" w:themeColor="text1"/>
          <w:lang w:val="en-US"/>
        </w:rPr>
        <w:t>too many Asians.</w:t>
      </w:r>
      <w:r w:rsidR="00F1685B" w:rsidRPr="0040079E">
        <w:rPr>
          <w:color w:val="000000" w:themeColor="text1"/>
          <w:lang w:val="en-US"/>
        </w:rPr>
        <w:t>…</w:t>
      </w:r>
      <w:r w:rsidRPr="0040079E">
        <w:rPr>
          <w:color w:val="000000" w:themeColor="text1"/>
          <w:lang w:val="en-US"/>
        </w:rPr>
        <w:t>They'll make a slant-y eye gesture. They'll actually do that. I've had quite long and quite difficult discussions about needing to be culturally accepting.</w:t>
      </w:r>
      <w:r w:rsidR="00E56152" w:rsidRPr="0040079E">
        <w:rPr>
          <w:color w:val="000000" w:themeColor="text1"/>
          <w:lang w:val="en-US"/>
        </w:rPr>
        <w:t>...</w:t>
      </w:r>
      <w:r w:rsidRPr="0040079E">
        <w:rPr>
          <w:color w:val="000000" w:themeColor="text1"/>
          <w:lang w:val="en-US"/>
        </w:rPr>
        <w:t>Teaching [them] that they are going to have to get to know people with an Asian background.</w:t>
      </w:r>
      <w:r w:rsidR="00E56152" w:rsidRPr="0040079E">
        <w:rPr>
          <w:color w:val="000000" w:themeColor="text1"/>
          <w:lang w:val="en-US"/>
        </w:rPr>
        <w:t>...</w:t>
      </w:r>
      <w:r w:rsidRPr="0040079E">
        <w:rPr>
          <w:color w:val="000000" w:themeColor="text1"/>
          <w:lang w:val="en-US"/>
        </w:rPr>
        <w:t>But to what extent is that the fault of the marketing? If you look at our brochure …the faces are predominantly European and nice-looking South Americans, all young people. So that expectation, I think, is partly the company's fault. If everything that you're shown shows 95 per cent of White faces and young people having a good time in Australia, then you get here and your class</w:t>
      </w:r>
      <w:r w:rsidR="00E56152" w:rsidRPr="0040079E">
        <w:rPr>
          <w:color w:val="000000" w:themeColor="text1"/>
          <w:lang w:val="en-US"/>
        </w:rPr>
        <w:t>...</w:t>
      </w:r>
      <w:r w:rsidRPr="0040079E">
        <w:rPr>
          <w:color w:val="000000" w:themeColor="text1"/>
          <w:lang w:val="en-US"/>
        </w:rPr>
        <w:t>10 out of 15 people [are]</w:t>
      </w:r>
      <w:r w:rsidR="00F1685B" w:rsidRPr="0040079E">
        <w:rPr>
          <w:color w:val="000000" w:themeColor="text1"/>
          <w:lang w:val="en-US"/>
        </w:rPr>
        <w:t>…</w:t>
      </w:r>
      <w:r w:rsidRPr="0040079E">
        <w:rPr>
          <w:color w:val="000000" w:themeColor="text1"/>
          <w:lang w:val="en-US"/>
        </w:rPr>
        <w:t xml:space="preserve">Chinese, Japanese, Indonesian, Thai. But they can't even distinguish between </w:t>
      </w:r>
      <w:r w:rsidR="00973637" w:rsidRPr="0040079E">
        <w:rPr>
          <w:color w:val="000000" w:themeColor="text1"/>
          <w:lang w:val="en-US"/>
        </w:rPr>
        <w:t>[different Asian identities]</w:t>
      </w:r>
      <w:r w:rsidRPr="0040079E">
        <w:rPr>
          <w:color w:val="000000" w:themeColor="text1"/>
          <w:lang w:val="en-US"/>
        </w:rPr>
        <w:t>. They just look 'Chinese' [to the Europeans].</w:t>
      </w:r>
    </w:p>
    <w:p w14:paraId="12584498" w14:textId="1435BE87" w:rsidR="00D815FC" w:rsidRPr="0040079E" w:rsidRDefault="00D815FC" w:rsidP="00C3580F">
      <w:pPr>
        <w:spacing w:line="480" w:lineRule="auto"/>
        <w:contextualSpacing/>
        <w:jc w:val="right"/>
        <w:rPr>
          <w:color w:val="000000" w:themeColor="text1"/>
          <w:lang w:val="en-US"/>
        </w:rPr>
      </w:pPr>
      <w:r w:rsidRPr="0040079E">
        <w:rPr>
          <w:color w:val="000000" w:themeColor="text1"/>
          <w:lang w:val="en-US"/>
        </w:rPr>
        <w:t>(Amy, Director of Studies)</w:t>
      </w:r>
    </w:p>
    <w:p w14:paraId="75772B82" w14:textId="72C02395" w:rsidR="008649D6" w:rsidRPr="0040079E" w:rsidRDefault="00F97575" w:rsidP="00C3580F">
      <w:pPr>
        <w:spacing w:line="480" w:lineRule="auto"/>
        <w:contextualSpacing/>
        <w:rPr>
          <w:color w:val="000000" w:themeColor="text1"/>
          <w:lang w:val="en-US"/>
        </w:rPr>
      </w:pPr>
      <w:r w:rsidRPr="0040079E">
        <w:rPr>
          <w:color w:val="000000" w:themeColor="text1"/>
          <w:lang w:val="en-US"/>
        </w:rPr>
        <w:t>That the European</w:t>
      </w:r>
      <w:r w:rsidR="005F63FD" w:rsidRPr="0040079E">
        <w:rPr>
          <w:color w:val="000000" w:themeColor="text1"/>
          <w:lang w:val="en-US"/>
        </w:rPr>
        <w:t>s</w:t>
      </w:r>
      <w:r w:rsidRPr="0040079E">
        <w:rPr>
          <w:color w:val="000000" w:themeColor="text1"/>
          <w:lang w:val="en-US"/>
        </w:rPr>
        <w:t xml:space="preserve"> apologize to Mark suggests that they know all too well that </w:t>
      </w:r>
      <w:r w:rsidR="00AA6FB9" w:rsidRPr="0040079E">
        <w:rPr>
          <w:color w:val="000000" w:themeColor="text1"/>
          <w:lang w:val="en-US"/>
        </w:rPr>
        <w:t>their</w:t>
      </w:r>
      <w:r w:rsidRPr="0040079E">
        <w:rPr>
          <w:color w:val="000000" w:themeColor="text1"/>
          <w:lang w:val="en-US"/>
        </w:rPr>
        <w:t xml:space="preserve"> behavior is problematic. </w:t>
      </w:r>
      <w:r w:rsidR="00AA6FB9" w:rsidRPr="0040079E">
        <w:rPr>
          <w:color w:val="000000" w:themeColor="text1"/>
          <w:lang w:val="en-US"/>
        </w:rPr>
        <w:t>However, the</w:t>
      </w:r>
      <w:r w:rsidR="005F63FD" w:rsidRPr="0040079E">
        <w:rPr>
          <w:color w:val="000000" w:themeColor="text1"/>
          <w:lang w:val="en-US"/>
        </w:rPr>
        <w:t>se</w:t>
      </w:r>
      <w:r w:rsidR="00AA6FB9" w:rsidRPr="0040079E">
        <w:rPr>
          <w:color w:val="000000" w:themeColor="text1"/>
          <w:lang w:val="en-US"/>
        </w:rPr>
        <w:t xml:space="preserve"> excerpts are </w:t>
      </w:r>
      <w:r w:rsidR="008649D6" w:rsidRPr="0040079E">
        <w:rPr>
          <w:color w:val="000000" w:themeColor="text1"/>
          <w:lang w:val="en-US"/>
        </w:rPr>
        <w:t xml:space="preserve">the logical end point of </w:t>
      </w:r>
      <w:r w:rsidR="002D2A3F" w:rsidRPr="0040079E">
        <w:rPr>
          <w:color w:val="000000" w:themeColor="text1"/>
          <w:lang w:val="en-US"/>
        </w:rPr>
        <w:t xml:space="preserve">a quest </w:t>
      </w:r>
      <w:r w:rsidR="002D2A3F" w:rsidRPr="0040079E">
        <w:rPr>
          <w:color w:val="000000" w:themeColor="text1"/>
          <w:lang w:val="en-US"/>
        </w:rPr>
        <w:lastRenderedPageBreak/>
        <w:t xml:space="preserve">for </w:t>
      </w:r>
      <w:r w:rsidR="0095658E" w:rsidRPr="0040079E">
        <w:rPr>
          <w:color w:val="000000" w:themeColor="text1"/>
          <w:lang w:val="en-US"/>
        </w:rPr>
        <w:t xml:space="preserve">object </w:t>
      </w:r>
      <w:r w:rsidR="008649D6" w:rsidRPr="0040079E">
        <w:rPr>
          <w:color w:val="000000" w:themeColor="text1"/>
          <w:lang w:val="en-US"/>
        </w:rPr>
        <w:t xml:space="preserve">authenticity </w:t>
      </w:r>
      <w:r w:rsidR="005F63FD" w:rsidRPr="0040079E">
        <w:rPr>
          <w:color w:val="000000" w:themeColor="text1"/>
          <w:lang w:val="en-US"/>
        </w:rPr>
        <w:t xml:space="preserve">of the </w:t>
      </w:r>
      <w:r w:rsidR="009F6BA8" w:rsidRPr="0040079E">
        <w:rPr>
          <w:color w:val="000000" w:themeColor="text1"/>
          <w:lang w:val="en-US"/>
        </w:rPr>
        <w:t>A</w:t>
      </w:r>
      <w:r w:rsidR="005F63FD" w:rsidRPr="0040079E">
        <w:rPr>
          <w:color w:val="000000" w:themeColor="text1"/>
          <w:lang w:val="en-US"/>
        </w:rPr>
        <w:t xml:space="preserve">nglophone </w:t>
      </w:r>
      <w:r w:rsidR="009F6BA8" w:rsidRPr="0040079E">
        <w:rPr>
          <w:color w:val="000000" w:themeColor="text1"/>
          <w:lang w:val="en-US"/>
        </w:rPr>
        <w:t>‘</w:t>
      </w:r>
      <w:r w:rsidR="005F63FD" w:rsidRPr="0040079E">
        <w:rPr>
          <w:color w:val="000000" w:themeColor="text1"/>
          <w:lang w:val="en-US"/>
        </w:rPr>
        <w:t>West</w:t>
      </w:r>
      <w:r w:rsidR="009F6BA8" w:rsidRPr="0040079E">
        <w:rPr>
          <w:color w:val="000000" w:themeColor="text1"/>
          <w:lang w:val="en-US"/>
        </w:rPr>
        <w:t>’</w:t>
      </w:r>
      <w:r w:rsidR="0095658E" w:rsidRPr="0040079E">
        <w:rPr>
          <w:color w:val="000000" w:themeColor="text1"/>
          <w:lang w:val="en-US"/>
        </w:rPr>
        <w:t xml:space="preserve"> as</w:t>
      </w:r>
      <w:r w:rsidR="005F63FD" w:rsidRPr="0040079E">
        <w:rPr>
          <w:color w:val="000000" w:themeColor="text1"/>
          <w:lang w:val="en-US"/>
        </w:rPr>
        <w:t xml:space="preserve"> </w:t>
      </w:r>
      <w:r w:rsidR="002D2A3F" w:rsidRPr="0040079E">
        <w:rPr>
          <w:color w:val="000000" w:themeColor="text1"/>
          <w:lang w:val="en-US"/>
        </w:rPr>
        <w:t xml:space="preserve">framed by out-group imaginaries </w:t>
      </w:r>
      <w:r w:rsidR="0095658E" w:rsidRPr="0040079E">
        <w:rPr>
          <w:color w:val="000000" w:themeColor="text1"/>
          <w:lang w:val="en-US"/>
        </w:rPr>
        <w:t>in which there is substantial slippage between Whiteness</w:t>
      </w:r>
      <w:r w:rsidR="001B19CD" w:rsidRPr="0040079E">
        <w:rPr>
          <w:color w:val="000000" w:themeColor="text1"/>
          <w:lang w:val="en-US"/>
        </w:rPr>
        <w:t>,</w:t>
      </w:r>
      <w:r w:rsidR="0095658E" w:rsidRPr="0040079E">
        <w:rPr>
          <w:color w:val="000000" w:themeColor="text1"/>
          <w:lang w:val="en-US"/>
        </w:rPr>
        <w:t xml:space="preserve"> English</w:t>
      </w:r>
      <w:r w:rsidR="001B19CD" w:rsidRPr="0040079E">
        <w:rPr>
          <w:color w:val="000000" w:themeColor="text1"/>
          <w:lang w:val="en-US"/>
        </w:rPr>
        <w:t xml:space="preserve">, </w:t>
      </w:r>
      <w:r w:rsidR="0095658E" w:rsidRPr="0040079E">
        <w:rPr>
          <w:color w:val="000000" w:themeColor="text1"/>
          <w:lang w:val="en-US"/>
        </w:rPr>
        <w:t>and globalization.</w:t>
      </w:r>
      <w:r w:rsidR="005D0729" w:rsidRPr="0040079E">
        <w:rPr>
          <w:color w:val="000000" w:themeColor="text1"/>
          <w:lang w:val="en-US"/>
        </w:rPr>
        <w:t xml:space="preserve"> </w:t>
      </w:r>
      <w:r w:rsidR="00BC2955" w:rsidRPr="0040079E">
        <w:rPr>
          <w:color w:val="000000" w:themeColor="text1"/>
          <w:lang w:val="en-US"/>
        </w:rPr>
        <w:t xml:space="preserve">As Amy notes, </w:t>
      </w:r>
      <w:r w:rsidR="005609FF" w:rsidRPr="0040079E">
        <w:rPr>
          <w:color w:val="000000" w:themeColor="text1"/>
          <w:lang w:val="en-US"/>
        </w:rPr>
        <w:t xml:space="preserve">advertising materials </w:t>
      </w:r>
      <w:r w:rsidR="00A87D72" w:rsidRPr="0040079E">
        <w:rPr>
          <w:color w:val="000000" w:themeColor="text1"/>
          <w:lang w:val="en-US"/>
        </w:rPr>
        <w:t xml:space="preserve">that center Whiteness </w:t>
      </w:r>
      <w:r w:rsidR="005609FF" w:rsidRPr="0040079E">
        <w:rPr>
          <w:color w:val="000000" w:themeColor="text1"/>
          <w:lang w:val="en-US"/>
        </w:rPr>
        <w:t>do not help</w:t>
      </w:r>
      <w:r w:rsidR="00A87D72" w:rsidRPr="0040079E">
        <w:rPr>
          <w:color w:val="000000" w:themeColor="text1"/>
          <w:lang w:val="en-US"/>
        </w:rPr>
        <w:t>, although these</w:t>
      </w:r>
      <w:r w:rsidR="00F95014" w:rsidRPr="0040079E">
        <w:rPr>
          <w:color w:val="000000" w:themeColor="text1"/>
          <w:lang w:val="en-US"/>
        </w:rPr>
        <w:t xml:space="preserve"> </w:t>
      </w:r>
      <w:r w:rsidR="00A87D72" w:rsidRPr="0040079E">
        <w:rPr>
          <w:color w:val="000000" w:themeColor="text1"/>
          <w:lang w:val="en-US"/>
        </w:rPr>
        <w:t xml:space="preserve">are doubtless designed to appeal to markets </w:t>
      </w:r>
      <w:r w:rsidR="00DA3DEF" w:rsidRPr="0040079E">
        <w:rPr>
          <w:color w:val="000000" w:themeColor="text1"/>
          <w:lang w:val="en-US"/>
        </w:rPr>
        <w:t>where</w:t>
      </w:r>
      <w:r w:rsidR="00747C4D" w:rsidRPr="0040079E">
        <w:rPr>
          <w:color w:val="000000" w:themeColor="text1"/>
          <w:lang w:val="en-US"/>
        </w:rPr>
        <w:t xml:space="preserve"> </w:t>
      </w:r>
      <w:r w:rsidR="001B19CD" w:rsidRPr="0040079E">
        <w:rPr>
          <w:color w:val="000000" w:themeColor="text1"/>
          <w:lang w:val="en-US"/>
        </w:rPr>
        <w:t xml:space="preserve">such </w:t>
      </w:r>
      <w:r w:rsidR="00F95014" w:rsidRPr="0040079E">
        <w:rPr>
          <w:color w:val="000000" w:themeColor="text1"/>
          <w:lang w:val="en-US"/>
        </w:rPr>
        <w:t>conceptual slippages</w:t>
      </w:r>
      <w:r w:rsidR="00747C4D" w:rsidRPr="0040079E">
        <w:rPr>
          <w:color w:val="000000" w:themeColor="text1"/>
          <w:lang w:val="en-US"/>
        </w:rPr>
        <w:t xml:space="preserve"> prevail. </w:t>
      </w:r>
      <w:r w:rsidR="00304C93" w:rsidRPr="0040079E">
        <w:rPr>
          <w:color w:val="000000" w:themeColor="text1"/>
          <w:lang w:val="en-US"/>
        </w:rPr>
        <w:t xml:space="preserve">The result is </w:t>
      </w:r>
      <w:r w:rsidR="008649D6" w:rsidRPr="0040079E">
        <w:rPr>
          <w:color w:val="000000" w:themeColor="text1"/>
          <w:lang w:val="en-US"/>
        </w:rPr>
        <w:t xml:space="preserve">a </w:t>
      </w:r>
      <w:r w:rsidR="00304C93" w:rsidRPr="0040079E">
        <w:rPr>
          <w:bCs/>
          <w:color w:val="000000" w:themeColor="text1"/>
          <w:lang w:val="en-US"/>
        </w:rPr>
        <w:t>problematic circle of certainty</w:t>
      </w:r>
      <w:r w:rsidR="00304C93" w:rsidRPr="0040079E">
        <w:rPr>
          <w:color w:val="000000" w:themeColor="text1"/>
          <w:lang w:val="en-US"/>
        </w:rPr>
        <w:t xml:space="preserve"> </w:t>
      </w:r>
      <w:r w:rsidR="008649D6" w:rsidRPr="0040079E">
        <w:rPr>
          <w:color w:val="000000" w:themeColor="text1"/>
          <w:lang w:val="en-US"/>
        </w:rPr>
        <w:t xml:space="preserve">emanating from language-travelers themselves, perpetuated by </w:t>
      </w:r>
      <w:r w:rsidR="00304C93" w:rsidRPr="0040079E">
        <w:rPr>
          <w:color w:val="000000" w:themeColor="text1"/>
          <w:lang w:val="en-US"/>
        </w:rPr>
        <w:t>language center staff under pressure to stage authenticity, and further hindered by media, marketing, and other</w:t>
      </w:r>
      <w:r w:rsidR="00636A30" w:rsidRPr="0040079E">
        <w:rPr>
          <w:color w:val="000000" w:themeColor="text1"/>
          <w:lang w:val="en-US"/>
        </w:rPr>
        <w:t xml:space="preserve"> tourism</w:t>
      </w:r>
      <w:r w:rsidR="00304C93" w:rsidRPr="0040079E">
        <w:rPr>
          <w:color w:val="000000" w:themeColor="text1"/>
          <w:lang w:val="en-US"/>
        </w:rPr>
        <w:t xml:space="preserve"> discourses. How, then, might we</w:t>
      </w:r>
      <w:r w:rsidR="00304C93" w:rsidRPr="0040079E">
        <w:rPr>
          <w:bCs/>
          <w:color w:val="000000" w:themeColor="text1"/>
          <w:lang w:val="en-US"/>
        </w:rPr>
        <w:t xml:space="preserve"> unravel this damning Mobius strip that constantly reinforces itself even as it twists and turns?</w:t>
      </w:r>
    </w:p>
    <w:p w14:paraId="1275FFF8" w14:textId="77777777" w:rsidR="008649D6" w:rsidRPr="0040079E" w:rsidRDefault="008649D6" w:rsidP="00C3580F">
      <w:pPr>
        <w:spacing w:line="480" w:lineRule="auto"/>
        <w:contextualSpacing/>
        <w:rPr>
          <w:color w:val="000000" w:themeColor="text1"/>
          <w:lang w:val="en-US"/>
        </w:rPr>
      </w:pPr>
    </w:p>
    <w:p w14:paraId="7A47D16B" w14:textId="01898165" w:rsidR="007C388B" w:rsidRPr="0040079E" w:rsidRDefault="00AF56A1" w:rsidP="00C3580F">
      <w:pPr>
        <w:spacing w:line="480" w:lineRule="auto"/>
        <w:contextualSpacing/>
        <w:rPr>
          <w:b/>
          <w:color w:val="000000" w:themeColor="text1"/>
          <w:lang w:val="en-US"/>
        </w:rPr>
      </w:pPr>
      <w:r w:rsidRPr="0040079E">
        <w:rPr>
          <w:b/>
          <w:color w:val="000000" w:themeColor="text1"/>
          <w:lang w:val="en-US"/>
        </w:rPr>
        <w:t>Proposal</w:t>
      </w:r>
      <w:r w:rsidR="007C388B" w:rsidRPr="0040079E">
        <w:rPr>
          <w:b/>
          <w:color w:val="000000" w:themeColor="text1"/>
          <w:lang w:val="en-US"/>
        </w:rPr>
        <w:t xml:space="preserve">: </w:t>
      </w:r>
      <w:r w:rsidRPr="0040079E">
        <w:rPr>
          <w:b/>
          <w:color w:val="000000" w:themeColor="text1"/>
          <w:lang w:val="en-US"/>
        </w:rPr>
        <w:t>Breaking</w:t>
      </w:r>
      <w:r w:rsidR="007C388B" w:rsidRPr="0040079E">
        <w:rPr>
          <w:b/>
          <w:color w:val="000000" w:themeColor="text1"/>
          <w:lang w:val="en-US"/>
        </w:rPr>
        <w:t xml:space="preserve"> the circle of certainty</w:t>
      </w:r>
    </w:p>
    <w:p w14:paraId="1AE3C85B" w14:textId="21C42CF3" w:rsidR="005F0DC6" w:rsidRPr="0040079E" w:rsidRDefault="005F0DC6" w:rsidP="00C3580F">
      <w:pPr>
        <w:spacing w:line="480" w:lineRule="auto"/>
        <w:contextualSpacing/>
        <w:rPr>
          <w:color w:val="000000" w:themeColor="text1"/>
          <w:lang w:val="en-US"/>
        </w:rPr>
      </w:pPr>
      <w:r w:rsidRPr="0040079E">
        <w:rPr>
          <w:color w:val="000000" w:themeColor="text1"/>
          <w:lang w:val="en-US"/>
        </w:rPr>
        <w:t xml:space="preserve">Encouragingly, we did find </w:t>
      </w:r>
      <w:r w:rsidRPr="0040079E">
        <w:rPr>
          <w:i/>
          <w:iCs/>
          <w:color w:val="000000" w:themeColor="text1"/>
          <w:lang w:val="en-US"/>
        </w:rPr>
        <w:t>some</w:t>
      </w:r>
      <w:r w:rsidRPr="0040079E">
        <w:rPr>
          <w:color w:val="000000" w:themeColor="text1"/>
          <w:lang w:val="en-US"/>
        </w:rPr>
        <w:t xml:space="preserve"> discursive resistance</w:t>
      </w:r>
      <w:r w:rsidR="005A591B" w:rsidRPr="0040079E">
        <w:rPr>
          <w:color w:val="000000" w:themeColor="text1"/>
          <w:lang w:val="en-US"/>
        </w:rPr>
        <w:t xml:space="preserve">, </w:t>
      </w:r>
      <w:r w:rsidRPr="0040079E">
        <w:rPr>
          <w:color w:val="000000" w:themeColor="text1"/>
          <w:lang w:val="en-US"/>
        </w:rPr>
        <w:t>begin</w:t>
      </w:r>
      <w:r w:rsidR="005A591B" w:rsidRPr="0040079E">
        <w:rPr>
          <w:color w:val="000000" w:themeColor="text1"/>
          <w:lang w:val="en-US"/>
        </w:rPr>
        <w:t>ning</w:t>
      </w:r>
      <w:r w:rsidRPr="0040079E">
        <w:rPr>
          <w:color w:val="000000" w:themeColor="text1"/>
          <w:lang w:val="en-US"/>
        </w:rPr>
        <w:t xml:space="preserve"> </w:t>
      </w:r>
      <w:r w:rsidR="005A591B" w:rsidRPr="0040079E">
        <w:rPr>
          <w:color w:val="000000" w:themeColor="text1"/>
          <w:lang w:val="en-US"/>
        </w:rPr>
        <w:t xml:space="preserve">with a </w:t>
      </w:r>
      <w:r w:rsidRPr="0040079E">
        <w:rPr>
          <w:color w:val="000000" w:themeColor="text1"/>
          <w:lang w:val="en-US"/>
        </w:rPr>
        <w:t>question</w:t>
      </w:r>
      <w:r w:rsidR="005A591B" w:rsidRPr="0040079E">
        <w:rPr>
          <w:color w:val="000000" w:themeColor="text1"/>
          <w:lang w:val="en-US"/>
        </w:rPr>
        <w:t>ing of</w:t>
      </w:r>
      <w:r w:rsidRPr="0040079E">
        <w:rPr>
          <w:color w:val="000000" w:themeColor="text1"/>
          <w:lang w:val="en-US"/>
        </w:rPr>
        <w:t xml:space="preserve"> the </w:t>
      </w:r>
      <w:r w:rsidRPr="0040079E">
        <w:rPr>
          <w:i/>
          <w:iCs/>
          <w:color w:val="000000" w:themeColor="text1"/>
          <w:lang w:val="en-US"/>
        </w:rPr>
        <w:t>purpose</w:t>
      </w:r>
      <w:r w:rsidRPr="0040079E">
        <w:rPr>
          <w:color w:val="000000" w:themeColor="text1"/>
          <w:lang w:val="en-US"/>
        </w:rPr>
        <w:t xml:space="preserve"> of language-travelers coming to Australia at all: </w:t>
      </w:r>
    </w:p>
    <w:p w14:paraId="2F8A08F3" w14:textId="6B128AFB" w:rsidR="005F0DC6" w:rsidRPr="0040079E" w:rsidRDefault="005F0DC6" w:rsidP="00C3580F">
      <w:pPr>
        <w:spacing w:line="480" w:lineRule="auto"/>
        <w:ind w:left="720"/>
        <w:contextualSpacing/>
        <w:rPr>
          <w:color w:val="000000" w:themeColor="text1"/>
          <w:lang w:val="en-US"/>
        </w:rPr>
      </w:pPr>
      <w:r w:rsidRPr="0040079E">
        <w:rPr>
          <w:color w:val="000000" w:themeColor="text1"/>
          <w:lang w:val="en-US"/>
        </w:rPr>
        <w:t>One of the reasons why they're coming here is globalization. You know, meeting people, networking from different counties</w:t>
      </w:r>
      <w:r w:rsidR="00F1685B" w:rsidRPr="0040079E">
        <w:rPr>
          <w:color w:val="000000" w:themeColor="text1"/>
          <w:lang w:val="en-US"/>
        </w:rPr>
        <w:t>…</w:t>
      </w:r>
      <w:r w:rsidRPr="0040079E">
        <w:rPr>
          <w:color w:val="000000" w:themeColor="text1"/>
          <w:lang w:val="en-US"/>
        </w:rPr>
        <w:t xml:space="preserve">[In] this global world, you're going to need </w:t>
      </w:r>
      <w:r w:rsidRPr="0040079E">
        <w:rPr>
          <w:bCs/>
          <w:color w:val="000000" w:themeColor="text1"/>
          <w:lang w:val="en-US"/>
        </w:rPr>
        <w:t>international experience</w:t>
      </w:r>
      <w:r w:rsidRPr="0040079E">
        <w:rPr>
          <w:color w:val="000000" w:themeColor="text1"/>
          <w:lang w:val="en-US"/>
        </w:rPr>
        <w:t>. When I go to</w:t>
      </w:r>
      <w:r w:rsidR="00F1685B" w:rsidRPr="0040079E">
        <w:rPr>
          <w:color w:val="000000" w:themeColor="text1"/>
          <w:lang w:val="en-US"/>
        </w:rPr>
        <w:t>…</w:t>
      </w:r>
      <w:r w:rsidRPr="0040079E">
        <w:rPr>
          <w:color w:val="000000" w:themeColor="text1"/>
          <w:lang w:val="en-US"/>
        </w:rPr>
        <w:t xml:space="preserve">the farewell ceremonies, where our director will come and speak, one thing [he says] is, ‘you'll be able to put this on your CV as you've had an international experience, and that may make the difference when you are applying for a job back in Japan or back somewhere else.’ </w:t>
      </w:r>
    </w:p>
    <w:p w14:paraId="7F8B0A3D" w14:textId="45864B00" w:rsidR="005F0DC6" w:rsidRPr="0040079E" w:rsidRDefault="005F0DC6" w:rsidP="00C3580F">
      <w:pPr>
        <w:spacing w:line="480" w:lineRule="auto"/>
        <w:contextualSpacing/>
        <w:jc w:val="right"/>
        <w:rPr>
          <w:color w:val="000000" w:themeColor="text1"/>
          <w:lang w:val="en-US"/>
        </w:rPr>
      </w:pPr>
      <w:r w:rsidRPr="0040079E">
        <w:rPr>
          <w:color w:val="000000" w:themeColor="text1"/>
          <w:lang w:val="en-US"/>
        </w:rPr>
        <w:t>(Anna, Teacher)</w:t>
      </w:r>
    </w:p>
    <w:p w14:paraId="1414C877" w14:textId="2345D60C" w:rsidR="005F0DC6" w:rsidRPr="0040079E" w:rsidRDefault="005F0DC6" w:rsidP="00C3580F">
      <w:pPr>
        <w:spacing w:line="480" w:lineRule="auto"/>
        <w:ind w:left="720"/>
        <w:contextualSpacing/>
        <w:rPr>
          <w:bCs/>
          <w:color w:val="000000" w:themeColor="text1"/>
          <w:lang w:val="en-US"/>
        </w:rPr>
      </w:pPr>
      <w:r w:rsidRPr="0040079E">
        <w:rPr>
          <w:color w:val="000000" w:themeColor="text1"/>
          <w:lang w:val="en-US"/>
        </w:rPr>
        <w:t>If you're going to study with a class full of your own nationality, then why come here? Why not just do it in your own country? So</w:t>
      </w:r>
      <w:r w:rsidR="009B2369" w:rsidRPr="0040079E">
        <w:rPr>
          <w:color w:val="000000" w:themeColor="text1"/>
          <w:lang w:val="en-US"/>
        </w:rPr>
        <w:t>,</w:t>
      </w:r>
      <w:r w:rsidRPr="0040079E">
        <w:rPr>
          <w:color w:val="000000" w:themeColor="text1"/>
          <w:lang w:val="en-US"/>
        </w:rPr>
        <w:t xml:space="preserve"> you come here for </w:t>
      </w:r>
      <w:r w:rsidRPr="0040079E">
        <w:rPr>
          <w:bCs/>
          <w:color w:val="000000" w:themeColor="text1"/>
          <w:lang w:val="en-US"/>
        </w:rPr>
        <w:t>more than what you can get back home.</w:t>
      </w:r>
      <w:r w:rsidRPr="0040079E">
        <w:rPr>
          <w:color w:val="000000" w:themeColor="text1"/>
          <w:lang w:val="en-US"/>
        </w:rPr>
        <w:t xml:space="preserve"> A part of that is a mixture of </w:t>
      </w:r>
      <w:r w:rsidRPr="0040079E">
        <w:rPr>
          <w:color w:val="000000" w:themeColor="text1"/>
          <w:lang w:val="en-US"/>
        </w:rPr>
        <w:lastRenderedPageBreak/>
        <w:t xml:space="preserve">nationalities, where the common language is English.…[The students want] </w:t>
      </w:r>
      <w:r w:rsidRPr="0040079E">
        <w:rPr>
          <w:bCs/>
          <w:color w:val="000000" w:themeColor="text1"/>
          <w:lang w:val="en-US"/>
        </w:rPr>
        <w:t>the internationalization of themselves.</w:t>
      </w:r>
    </w:p>
    <w:p w14:paraId="7C5B2BE8" w14:textId="32FA7610" w:rsidR="005F0DC6" w:rsidRPr="0040079E" w:rsidRDefault="005F0DC6" w:rsidP="00C3580F">
      <w:pPr>
        <w:spacing w:line="480" w:lineRule="auto"/>
        <w:contextualSpacing/>
        <w:jc w:val="right"/>
        <w:rPr>
          <w:color w:val="000000" w:themeColor="text1"/>
          <w:lang w:val="en-US"/>
        </w:rPr>
      </w:pPr>
      <w:r w:rsidRPr="0040079E">
        <w:rPr>
          <w:color w:val="000000" w:themeColor="text1"/>
          <w:lang w:val="en-US"/>
        </w:rPr>
        <w:t>(Lisa, Director of Studies)</w:t>
      </w:r>
    </w:p>
    <w:p w14:paraId="50B069B4" w14:textId="736A207C" w:rsidR="005F0DC6" w:rsidRPr="0040079E" w:rsidRDefault="005F0DC6" w:rsidP="00C3580F">
      <w:pPr>
        <w:spacing w:line="480" w:lineRule="auto"/>
        <w:contextualSpacing/>
        <w:rPr>
          <w:bCs/>
          <w:color w:val="000000" w:themeColor="text1"/>
          <w:lang w:val="en-US"/>
        </w:rPr>
      </w:pPr>
      <w:r w:rsidRPr="0040079E">
        <w:rPr>
          <w:color w:val="000000" w:themeColor="text1"/>
          <w:lang w:val="en-US"/>
        </w:rPr>
        <w:t>These quotes speak to the language-travelers’ motivations</w:t>
      </w:r>
      <w:r w:rsidR="006330A4" w:rsidRPr="0040079E">
        <w:rPr>
          <w:color w:val="000000" w:themeColor="text1"/>
          <w:lang w:val="en-US"/>
        </w:rPr>
        <w:t xml:space="preserve"> and overarching purpose</w:t>
      </w:r>
      <w:r w:rsidR="001D4433" w:rsidRPr="0040079E">
        <w:rPr>
          <w:color w:val="000000" w:themeColor="text1"/>
          <w:lang w:val="en-US"/>
        </w:rPr>
        <w:t>. In</w:t>
      </w:r>
      <w:r w:rsidR="006330A4" w:rsidRPr="0040079E">
        <w:rPr>
          <w:color w:val="000000" w:themeColor="text1"/>
          <w:lang w:val="en-US"/>
        </w:rPr>
        <w:t xml:space="preserve"> most cases</w:t>
      </w:r>
      <w:r w:rsidR="001D4433" w:rsidRPr="0040079E">
        <w:rPr>
          <w:color w:val="000000" w:themeColor="text1"/>
          <w:lang w:val="en-US"/>
        </w:rPr>
        <w:t>, this</w:t>
      </w:r>
      <w:r w:rsidR="006330A4" w:rsidRPr="0040079E">
        <w:rPr>
          <w:color w:val="000000" w:themeColor="text1"/>
          <w:lang w:val="en-US"/>
        </w:rPr>
        <w:t xml:space="preserve"> is at least partially</w:t>
      </w:r>
      <w:r w:rsidRPr="0040079E">
        <w:rPr>
          <w:color w:val="000000" w:themeColor="text1"/>
          <w:lang w:val="en-US"/>
        </w:rPr>
        <w:t xml:space="preserve"> </w:t>
      </w:r>
      <w:r w:rsidR="001D4433" w:rsidRPr="0040079E">
        <w:rPr>
          <w:color w:val="000000" w:themeColor="text1"/>
          <w:lang w:val="en-US"/>
        </w:rPr>
        <w:t xml:space="preserve">about </w:t>
      </w:r>
      <w:r w:rsidR="006330A4" w:rsidRPr="0040079E">
        <w:rPr>
          <w:color w:val="000000" w:themeColor="text1"/>
          <w:lang w:val="en-US"/>
        </w:rPr>
        <w:t>the development of</w:t>
      </w:r>
      <w:r w:rsidRPr="0040079E">
        <w:rPr>
          <w:color w:val="000000" w:themeColor="text1"/>
          <w:lang w:val="en-US"/>
        </w:rPr>
        <w:t xml:space="preserve"> </w:t>
      </w:r>
      <w:r w:rsidR="006330A4" w:rsidRPr="0040079E">
        <w:rPr>
          <w:color w:val="000000" w:themeColor="text1"/>
          <w:lang w:val="en-US"/>
        </w:rPr>
        <w:t xml:space="preserve">a ‘global’ </w:t>
      </w:r>
      <w:r w:rsidR="001D4433" w:rsidRPr="0040079E">
        <w:rPr>
          <w:color w:val="000000" w:themeColor="text1"/>
          <w:lang w:val="en-US"/>
        </w:rPr>
        <w:t xml:space="preserve">identity and </w:t>
      </w:r>
      <w:r w:rsidR="006330A4" w:rsidRPr="0040079E">
        <w:rPr>
          <w:color w:val="000000" w:themeColor="text1"/>
          <w:lang w:val="en-US"/>
        </w:rPr>
        <w:t xml:space="preserve">outlook, </w:t>
      </w:r>
      <w:r w:rsidR="001D4433" w:rsidRPr="0040079E">
        <w:rPr>
          <w:color w:val="000000" w:themeColor="text1"/>
          <w:lang w:val="en-US"/>
        </w:rPr>
        <w:t xml:space="preserve">not least </w:t>
      </w:r>
      <w:r w:rsidRPr="0040079E">
        <w:rPr>
          <w:color w:val="000000" w:themeColor="text1"/>
          <w:lang w:val="en-US"/>
        </w:rPr>
        <w:t>with a view to</w:t>
      </w:r>
      <w:r w:rsidR="006330A4" w:rsidRPr="0040079E">
        <w:rPr>
          <w:color w:val="000000" w:themeColor="text1"/>
          <w:lang w:val="en-US"/>
        </w:rPr>
        <w:t xml:space="preserve"> </w:t>
      </w:r>
      <w:r w:rsidRPr="0040079E">
        <w:rPr>
          <w:color w:val="000000" w:themeColor="text1"/>
          <w:lang w:val="en-US"/>
        </w:rPr>
        <w:t xml:space="preserve">acquiring the </w:t>
      </w:r>
      <w:r w:rsidR="006330A4" w:rsidRPr="0040079E">
        <w:rPr>
          <w:color w:val="000000" w:themeColor="text1"/>
          <w:lang w:val="en-US"/>
        </w:rPr>
        <w:t>cultural and symbolic</w:t>
      </w:r>
      <w:r w:rsidRPr="0040079E">
        <w:rPr>
          <w:color w:val="000000" w:themeColor="text1"/>
          <w:lang w:val="en-US"/>
        </w:rPr>
        <w:t xml:space="preserve"> capital that </w:t>
      </w:r>
      <w:r w:rsidR="006330A4" w:rsidRPr="0040079E">
        <w:rPr>
          <w:color w:val="000000" w:themeColor="text1"/>
          <w:lang w:val="en-US"/>
        </w:rPr>
        <w:t xml:space="preserve">an </w:t>
      </w:r>
      <w:r w:rsidR="009F6BA8" w:rsidRPr="0040079E">
        <w:rPr>
          <w:color w:val="000000" w:themeColor="text1"/>
          <w:lang w:val="en-US"/>
        </w:rPr>
        <w:t>A</w:t>
      </w:r>
      <w:r w:rsidR="006330A4" w:rsidRPr="0040079E">
        <w:rPr>
          <w:color w:val="000000" w:themeColor="text1"/>
          <w:lang w:val="en-US"/>
        </w:rPr>
        <w:t>nglophone</w:t>
      </w:r>
      <w:r w:rsidR="009F6BA8" w:rsidRPr="0040079E">
        <w:rPr>
          <w:color w:val="000000" w:themeColor="text1"/>
          <w:lang w:val="en-US"/>
        </w:rPr>
        <w:t xml:space="preserve"> ‘</w:t>
      </w:r>
      <w:r w:rsidR="006330A4" w:rsidRPr="0040079E">
        <w:rPr>
          <w:color w:val="000000" w:themeColor="text1"/>
          <w:lang w:val="en-US"/>
        </w:rPr>
        <w:t>Western</w:t>
      </w:r>
      <w:r w:rsidR="009F6BA8" w:rsidRPr="0040079E">
        <w:rPr>
          <w:color w:val="000000" w:themeColor="text1"/>
          <w:lang w:val="en-US"/>
        </w:rPr>
        <w:t>’</w:t>
      </w:r>
      <w:r w:rsidR="006330A4" w:rsidRPr="0040079E">
        <w:rPr>
          <w:color w:val="000000" w:themeColor="text1"/>
          <w:lang w:val="en-US"/>
        </w:rPr>
        <w:t xml:space="preserve"> sojourn </w:t>
      </w:r>
      <w:r w:rsidRPr="0040079E">
        <w:rPr>
          <w:color w:val="000000" w:themeColor="text1"/>
          <w:lang w:val="en-US"/>
        </w:rPr>
        <w:t>may confer</w:t>
      </w:r>
      <w:r w:rsidR="001D4433" w:rsidRPr="0040079E">
        <w:rPr>
          <w:color w:val="000000" w:themeColor="text1"/>
          <w:lang w:val="en-US"/>
        </w:rPr>
        <w:t xml:space="preserve"> </w:t>
      </w:r>
      <w:r w:rsidRPr="0040079E">
        <w:rPr>
          <w:color w:val="000000" w:themeColor="text1"/>
          <w:lang w:val="en-US"/>
        </w:rPr>
        <w:t>in their home countries.</w:t>
      </w:r>
    </w:p>
    <w:p w14:paraId="694A197C" w14:textId="75B63D22" w:rsidR="00705C7C" w:rsidRPr="0040079E" w:rsidRDefault="00A937C0" w:rsidP="00C3580F">
      <w:pPr>
        <w:spacing w:line="480" w:lineRule="auto"/>
        <w:ind w:firstLine="720"/>
        <w:contextualSpacing/>
        <w:rPr>
          <w:bCs/>
          <w:color w:val="000000" w:themeColor="text1"/>
          <w:lang w:val="en-US"/>
        </w:rPr>
      </w:pPr>
      <w:r w:rsidRPr="0040079E">
        <w:rPr>
          <w:bCs/>
          <w:color w:val="000000" w:themeColor="text1"/>
          <w:lang w:val="en-US"/>
        </w:rPr>
        <w:t>We propose</w:t>
      </w:r>
      <w:r w:rsidR="009A58CF" w:rsidRPr="0040079E">
        <w:rPr>
          <w:bCs/>
          <w:color w:val="000000" w:themeColor="text1"/>
          <w:lang w:val="en-US"/>
        </w:rPr>
        <w:t>, therefore,</w:t>
      </w:r>
      <w:r w:rsidR="00D64F54" w:rsidRPr="0040079E">
        <w:rPr>
          <w:bCs/>
          <w:color w:val="000000" w:themeColor="text1"/>
          <w:lang w:val="en-US"/>
        </w:rPr>
        <w:t xml:space="preserve"> that </w:t>
      </w:r>
      <w:r w:rsidR="00EB48D8" w:rsidRPr="0040079E">
        <w:rPr>
          <w:bCs/>
          <w:color w:val="000000" w:themeColor="text1"/>
          <w:lang w:val="en-US"/>
        </w:rPr>
        <w:t>change m</w:t>
      </w:r>
      <w:r w:rsidRPr="0040079E">
        <w:rPr>
          <w:bCs/>
          <w:color w:val="000000" w:themeColor="text1"/>
          <w:lang w:val="en-US"/>
        </w:rPr>
        <w:t>ight</w:t>
      </w:r>
      <w:r w:rsidR="00EB48D8" w:rsidRPr="0040079E">
        <w:rPr>
          <w:bCs/>
          <w:color w:val="000000" w:themeColor="text1"/>
          <w:lang w:val="en-US"/>
        </w:rPr>
        <w:t xml:space="preserve"> </w:t>
      </w:r>
      <w:r w:rsidR="005A73C2" w:rsidRPr="0040079E">
        <w:rPr>
          <w:bCs/>
          <w:color w:val="000000" w:themeColor="text1"/>
          <w:lang w:val="en-US"/>
        </w:rPr>
        <w:t xml:space="preserve">best </w:t>
      </w:r>
      <w:r w:rsidR="00EB48D8" w:rsidRPr="0040079E">
        <w:rPr>
          <w:bCs/>
          <w:color w:val="000000" w:themeColor="text1"/>
          <w:lang w:val="en-US"/>
        </w:rPr>
        <w:t xml:space="preserve">be </w:t>
      </w:r>
      <w:r w:rsidR="005A73C2" w:rsidRPr="0040079E">
        <w:rPr>
          <w:bCs/>
          <w:color w:val="000000" w:themeColor="text1"/>
          <w:lang w:val="en-US"/>
        </w:rPr>
        <w:t>initiated</w:t>
      </w:r>
      <w:r w:rsidR="00A042E2" w:rsidRPr="0040079E">
        <w:rPr>
          <w:bCs/>
          <w:color w:val="000000" w:themeColor="text1"/>
          <w:lang w:val="en-US"/>
        </w:rPr>
        <w:t xml:space="preserve"> </w:t>
      </w:r>
      <w:r w:rsidR="00201ED8" w:rsidRPr="0040079E">
        <w:rPr>
          <w:bCs/>
          <w:color w:val="000000" w:themeColor="text1"/>
          <w:lang w:val="en-US"/>
        </w:rPr>
        <w:t>through</w:t>
      </w:r>
      <w:r w:rsidR="009A58CF" w:rsidRPr="0040079E">
        <w:rPr>
          <w:bCs/>
          <w:color w:val="000000" w:themeColor="text1"/>
          <w:lang w:val="en-US"/>
        </w:rPr>
        <w:t xml:space="preserve"> the</w:t>
      </w:r>
      <w:r w:rsidR="00201ED8" w:rsidRPr="0040079E">
        <w:rPr>
          <w:bCs/>
          <w:color w:val="000000" w:themeColor="text1"/>
          <w:lang w:val="en-US"/>
        </w:rPr>
        <w:t xml:space="preserve"> </w:t>
      </w:r>
      <w:r w:rsidR="00A042E2" w:rsidRPr="0040079E">
        <w:rPr>
          <w:bCs/>
          <w:color w:val="000000" w:themeColor="text1"/>
          <w:lang w:val="en-US"/>
        </w:rPr>
        <w:t>overt teaching of anti</w:t>
      </w:r>
      <w:r w:rsidR="00267F43" w:rsidRPr="0040079E">
        <w:rPr>
          <w:bCs/>
          <w:color w:val="000000" w:themeColor="text1"/>
          <w:lang w:val="en-US"/>
        </w:rPr>
        <w:t>-</w:t>
      </w:r>
      <w:r w:rsidR="00A042E2" w:rsidRPr="0040079E">
        <w:rPr>
          <w:bCs/>
          <w:color w:val="000000" w:themeColor="text1"/>
          <w:lang w:val="en-US"/>
        </w:rPr>
        <w:t>racism as part of the language</w:t>
      </w:r>
      <w:r w:rsidR="00282262" w:rsidRPr="0040079E">
        <w:rPr>
          <w:bCs/>
          <w:color w:val="000000" w:themeColor="text1"/>
          <w:lang w:val="en-US"/>
        </w:rPr>
        <w:t>/tourism</w:t>
      </w:r>
      <w:r w:rsidR="00A042E2" w:rsidRPr="0040079E">
        <w:rPr>
          <w:bCs/>
          <w:color w:val="000000" w:themeColor="text1"/>
          <w:lang w:val="en-US"/>
        </w:rPr>
        <w:t xml:space="preserve"> </w:t>
      </w:r>
      <w:r w:rsidR="007718E8" w:rsidRPr="0040079E">
        <w:rPr>
          <w:bCs/>
          <w:color w:val="000000" w:themeColor="text1"/>
          <w:lang w:val="en-US"/>
        </w:rPr>
        <w:t>product</w:t>
      </w:r>
      <w:r w:rsidR="00EB48D8" w:rsidRPr="0040079E">
        <w:rPr>
          <w:bCs/>
          <w:color w:val="000000" w:themeColor="text1"/>
          <w:lang w:val="en-US"/>
        </w:rPr>
        <w:t xml:space="preserve">. </w:t>
      </w:r>
      <w:r w:rsidR="00282262" w:rsidRPr="0040079E">
        <w:rPr>
          <w:bCs/>
          <w:color w:val="000000" w:themeColor="text1"/>
          <w:lang w:val="en-US"/>
        </w:rPr>
        <w:t>As discussed, extant models of</w:t>
      </w:r>
      <w:r w:rsidR="00EB48D8" w:rsidRPr="0040079E">
        <w:rPr>
          <w:bCs/>
          <w:color w:val="000000" w:themeColor="text1"/>
          <w:lang w:val="en-US"/>
        </w:rPr>
        <w:t xml:space="preserve"> teaching </w:t>
      </w:r>
      <w:r w:rsidR="00282262" w:rsidRPr="0040079E">
        <w:rPr>
          <w:bCs/>
          <w:color w:val="000000" w:themeColor="text1"/>
          <w:lang w:val="en-US"/>
        </w:rPr>
        <w:t>‘</w:t>
      </w:r>
      <w:r w:rsidR="00EB48D8" w:rsidRPr="0040079E">
        <w:rPr>
          <w:bCs/>
          <w:color w:val="000000" w:themeColor="text1"/>
          <w:lang w:val="en-US"/>
        </w:rPr>
        <w:t>culture</w:t>
      </w:r>
      <w:r w:rsidR="00282262" w:rsidRPr="0040079E">
        <w:rPr>
          <w:bCs/>
          <w:color w:val="000000" w:themeColor="text1"/>
          <w:lang w:val="en-US"/>
        </w:rPr>
        <w:t>’ are</w:t>
      </w:r>
      <w:r w:rsidRPr="0040079E">
        <w:rPr>
          <w:bCs/>
          <w:color w:val="000000" w:themeColor="text1"/>
          <w:lang w:val="en-US"/>
        </w:rPr>
        <w:t xml:space="preserve"> often</w:t>
      </w:r>
      <w:r w:rsidR="005A73C2" w:rsidRPr="0040079E">
        <w:rPr>
          <w:bCs/>
          <w:color w:val="000000" w:themeColor="text1"/>
          <w:lang w:val="en-US"/>
        </w:rPr>
        <w:t xml:space="preserve"> </w:t>
      </w:r>
      <w:r w:rsidR="00282262" w:rsidRPr="0040079E">
        <w:rPr>
          <w:bCs/>
          <w:color w:val="000000" w:themeColor="text1"/>
          <w:lang w:val="en-US"/>
        </w:rPr>
        <w:t xml:space="preserve">rather </w:t>
      </w:r>
      <w:r w:rsidR="009D1C5E" w:rsidRPr="0040079E">
        <w:rPr>
          <w:bCs/>
          <w:color w:val="000000" w:themeColor="text1"/>
          <w:lang w:val="en-US"/>
        </w:rPr>
        <w:t>flimsy</w:t>
      </w:r>
      <w:r w:rsidR="00A042E2" w:rsidRPr="0040079E">
        <w:rPr>
          <w:bCs/>
          <w:color w:val="000000" w:themeColor="text1"/>
          <w:lang w:val="en-US"/>
        </w:rPr>
        <w:t>, focusing on</w:t>
      </w:r>
      <w:r w:rsidR="00C12FF7" w:rsidRPr="0040079E">
        <w:rPr>
          <w:bCs/>
          <w:color w:val="000000" w:themeColor="text1"/>
          <w:lang w:val="en-US"/>
        </w:rPr>
        <w:t xml:space="preserve"> </w:t>
      </w:r>
      <w:r w:rsidR="00A042E2" w:rsidRPr="0040079E">
        <w:rPr>
          <w:bCs/>
          <w:color w:val="000000" w:themeColor="text1"/>
          <w:lang w:val="en-US"/>
        </w:rPr>
        <w:t>‘</w:t>
      </w:r>
      <w:r w:rsidR="00C12FF7" w:rsidRPr="0040079E">
        <w:rPr>
          <w:bCs/>
          <w:color w:val="000000" w:themeColor="text1"/>
          <w:lang w:val="en-US"/>
        </w:rPr>
        <w:t>food and festivals</w:t>
      </w:r>
      <w:r w:rsidR="001E61E4" w:rsidRPr="0040079E">
        <w:rPr>
          <w:bCs/>
          <w:color w:val="000000" w:themeColor="text1"/>
          <w:lang w:val="en-US"/>
        </w:rPr>
        <w:t xml:space="preserve">’ </w:t>
      </w:r>
      <w:r w:rsidR="00A52DA8" w:rsidRPr="0040079E">
        <w:rPr>
          <w:bCs/>
          <w:color w:val="000000" w:themeColor="text1"/>
          <w:lang w:val="en-US"/>
        </w:rPr>
        <w:t>and culture as context</w:t>
      </w:r>
      <w:r w:rsidR="00A042E2" w:rsidRPr="0040079E">
        <w:rPr>
          <w:bCs/>
          <w:color w:val="000000" w:themeColor="text1"/>
          <w:lang w:val="en-US"/>
        </w:rPr>
        <w:t>. T</w:t>
      </w:r>
      <w:r w:rsidR="005A73C2" w:rsidRPr="0040079E">
        <w:rPr>
          <w:bCs/>
          <w:color w:val="000000" w:themeColor="text1"/>
          <w:lang w:val="en-US"/>
        </w:rPr>
        <w:t xml:space="preserve">his, paradoxically, </w:t>
      </w:r>
      <w:r w:rsidR="00736675" w:rsidRPr="0040079E">
        <w:rPr>
          <w:bCs/>
          <w:color w:val="000000" w:themeColor="text1"/>
          <w:lang w:val="en-US"/>
        </w:rPr>
        <w:t>reinforces discourses of essentialism, determinism</w:t>
      </w:r>
      <w:r w:rsidR="00764466" w:rsidRPr="0040079E">
        <w:rPr>
          <w:bCs/>
          <w:color w:val="000000" w:themeColor="text1"/>
          <w:lang w:val="en-US"/>
        </w:rPr>
        <w:t>,</w:t>
      </w:r>
      <w:r w:rsidR="00736675" w:rsidRPr="0040079E">
        <w:rPr>
          <w:bCs/>
          <w:color w:val="000000" w:themeColor="text1"/>
          <w:lang w:val="en-US"/>
        </w:rPr>
        <w:t xml:space="preserve"> and</w:t>
      </w:r>
      <w:r w:rsidR="00705C7C" w:rsidRPr="0040079E">
        <w:rPr>
          <w:bCs/>
          <w:color w:val="000000" w:themeColor="text1"/>
          <w:lang w:val="en-US"/>
        </w:rPr>
        <w:t xml:space="preserve">, above all, </w:t>
      </w:r>
      <w:r w:rsidR="00736675" w:rsidRPr="0040079E">
        <w:rPr>
          <w:bCs/>
          <w:i/>
          <w:iCs/>
          <w:color w:val="000000" w:themeColor="text1"/>
          <w:lang w:val="en-US"/>
        </w:rPr>
        <w:t>difference</w:t>
      </w:r>
      <w:r w:rsidR="009D1C5E" w:rsidRPr="0040079E">
        <w:rPr>
          <w:bCs/>
          <w:color w:val="000000" w:themeColor="text1"/>
          <w:lang w:val="en-US"/>
        </w:rPr>
        <w:t xml:space="preserve">, all </w:t>
      </w:r>
      <w:r w:rsidR="00705C7C" w:rsidRPr="0040079E">
        <w:rPr>
          <w:bCs/>
          <w:color w:val="000000" w:themeColor="text1"/>
          <w:lang w:val="en-US"/>
        </w:rPr>
        <w:t xml:space="preserve">of which </w:t>
      </w:r>
      <w:r w:rsidR="00DC49F7" w:rsidRPr="0040079E">
        <w:rPr>
          <w:bCs/>
          <w:color w:val="000000" w:themeColor="text1"/>
          <w:lang w:val="en-US"/>
        </w:rPr>
        <w:t xml:space="preserve">are </w:t>
      </w:r>
      <w:r w:rsidR="009D1C5E" w:rsidRPr="0040079E">
        <w:rPr>
          <w:bCs/>
          <w:color w:val="000000" w:themeColor="text1"/>
          <w:lang w:val="en-US"/>
        </w:rPr>
        <w:t xml:space="preserve">discourses that come through strongly in the </w:t>
      </w:r>
      <w:r w:rsidR="00705C7C" w:rsidRPr="0040079E">
        <w:rPr>
          <w:bCs/>
          <w:color w:val="000000" w:themeColor="text1"/>
          <w:lang w:val="en-US"/>
        </w:rPr>
        <w:t xml:space="preserve">language-travelers’ preferences for unthreatening storytelling and backstage access via their </w:t>
      </w:r>
      <w:r w:rsidR="00DC49F7" w:rsidRPr="0040079E">
        <w:rPr>
          <w:bCs/>
          <w:color w:val="000000" w:themeColor="text1"/>
          <w:lang w:val="en-US"/>
        </w:rPr>
        <w:t xml:space="preserve">‘safe’, White </w:t>
      </w:r>
      <w:r w:rsidR="00705C7C" w:rsidRPr="0040079E">
        <w:rPr>
          <w:bCs/>
          <w:color w:val="000000" w:themeColor="text1"/>
          <w:lang w:val="en-US"/>
        </w:rPr>
        <w:t>teacher</w:t>
      </w:r>
      <w:r w:rsidR="004F7491" w:rsidRPr="0040079E">
        <w:rPr>
          <w:bCs/>
          <w:color w:val="000000" w:themeColor="text1"/>
          <w:lang w:val="en-US"/>
        </w:rPr>
        <w:t>/‘</w:t>
      </w:r>
      <w:r w:rsidR="00DC49F7" w:rsidRPr="0040079E">
        <w:rPr>
          <w:bCs/>
          <w:color w:val="000000" w:themeColor="text1"/>
          <w:lang w:val="en-US"/>
        </w:rPr>
        <w:t>guide</w:t>
      </w:r>
      <w:r w:rsidR="004F7491" w:rsidRPr="0040079E">
        <w:rPr>
          <w:bCs/>
          <w:color w:val="000000" w:themeColor="text1"/>
          <w:lang w:val="en-US"/>
        </w:rPr>
        <w:t>’</w:t>
      </w:r>
      <w:r w:rsidRPr="0040079E">
        <w:rPr>
          <w:bCs/>
          <w:color w:val="000000" w:themeColor="text1"/>
          <w:lang w:val="en-US"/>
        </w:rPr>
        <w:t xml:space="preserve">. </w:t>
      </w:r>
    </w:p>
    <w:p w14:paraId="4D45DBB4" w14:textId="3DAAD7A5" w:rsidR="00531408" w:rsidRPr="0040079E" w:rsidRDefault="00282262" w:rsidP="00C3580F">
      <w:pPr>
        <w:spacing w:line="480" w:lineRule="auto"/>
        <w:ind w:firstLine="720"/>
        <w:contextualSpacing/>
        <w:rPr>
          <w:bCs/>
          <w:color w:val="000000" w:themeColor="text1"/>
          <w:lang w:val="en-US"/>
        </w:rPr>
      </w:pPr>
      <w:r w:rsidRPr="0040079E">
        <w:rPr>
          <w:bCs/>
          <w:color w:val="000000" w:themeColor="text1"/>
          <w:lang w:val="en-US"/>
        </w:rPr>
        <w:t>Given that</w:t>
      </w:r>
      <w:r w:rsidR="00736675" w:rsidRPr="0040079E">
        <w:rPr>
          <w:bCs/>
          <w:color w:val="000000" w:themeColor="text1"/>
          <w:lang w:val="en-US"/>
        </w:rPr>
        <w:t xml:space="preserve"> </w:t>
      </w:r>
      <w:r w:rsidR="00764466" w:rsidRPr="0040079E">
        <w:rPr>
          <w:bCs/>
          <w:color w:val="000000" w:themeColor="text1"/>
          <w:lang w:val="en-US"/>
        </w:rPr>
        <w:t>many language-</w:t>
      </w:r>
      <w:r w:rsidR="008B5DE1" w:rsidRPr="0040079E">
        <w:rPr>
          <w:bCs/>
          <w:color w:val="000000" w:themeColor="text1"/>
          <w:lang w:val="en-US"/>
        </w:rPr>
        <w:t>traveler</w:t>
      </w:r>
      <w:r w:rsidR="00764466" w:rsidRPr="0040079E">
        <w:rPr>
          <w:bCs/>
          <w:color w:val="000000" w:themeColor="text1"/>
          <w:lang w:val="en-US"/>
        </w:rPr>
        <w:t xml:space="preserve">s’ </w:t>
      </w:r>
      <w:r w:rsidRPr="0040079E">
        <w:rPr>
          <w:bCs/>
          <w:color w:val="000000" w:themeColor="text1"/>
          <w:lang w:val="en-US"/>
        </w:rPr>
        <w:t>aim</w:t>
      </w:r>
      <w:r w:rsidR="00736675" w:rsidRPr="0040079E">
        <w:rPr>
          <w:bCs/>
          <w:color w:val="000000" w:themeColor="text1"/>
          <w:lang w:val="en-US"/>
        </w:rPr>
        <w:t xml:space="preserve"> to </w:t>
      </w:r>
      <w:r w:rsidRPr="0040079E">
        <w:rPr>
          <w:bCs/>
          <w:color w:val="000000" w:themeColor="text1"/>
          <w:lang w:val="en-US"/>
        </w:rPr>
        <w:t>‘</w:t>
      </w:r>
      <w:r w:rsidR="00736675" w:rsidRPr="0040079E">
        <w:rPr>
          <w:bCs/>
          <w:color w:val="000000" w:themeColor="text1"/>
          <w:lang w:val="en-US"/>
        </w:rPr>
        <w:t>internationalize themselves</w:t>
      </w:r>
      <w:r w:rsidRPr="0040079E">
        <w:rPr>
          <w:bCs/>
          <w:color w:val="000000" w:themeColor="text1"/>
          <w:lang w:val="en-US"/>
        </w:rPr>
        <w:t>’</w:t>
      </w:r>
      <w:r w:rsidR="003D6847" w:rsidRPr="0040079E">
        <w:rPr>
          <w:bCs/>
          <w:color w:val="000000" w:themeColor="text1"/>
          <w:lang w:val="en-US"/>
        </w:rPr>
        <w:t xml:space="preserve">, </w:t>
      </w:r>
      <w:r w:rsidRPr="0040079E">
        <w:rPr>
          <w:bCs/>
          <w:color w:val="000000" w:themeColor="text1"/>
          <w:lang w:val="en-US"/>
        </w:rPr>
        <w:t>w</w:t>
      </w:r>
      <w:r w:rsidR="00A937C0" w:rsidRPr="0040079E">
        <w:rPr>
          <w:bCs/>
          <w:color w:val="000000" w:themeColor="text1"/>
          <w:lang w:val="en-US"/>
        </w:rPr>
        <w:t>e suggest</w:t>
      </w:r>
      <w:r w:rsidR="00736675" w:rsidRPr="0040079E">
        <w:rPr>
          <w:bCs/>
          <w:color w:val="000000" w:themeColor="text1"/>
          <w:lang w:val="en-US"/>
        </w:rPr>
        <w:t xml:space="preserve"> that classroom teachin</w:t>
      </w:r>
      <w:r w:rsidR="0099180D" w:rsidRPr="0040079E">
        <w:rPr>
          <w:bCs/>
          <w:color w:val="000000" w:themeColor="text1"/>
          <w:lang w:val="en-US"/>
        </w:rPr>
        <w:t xml:space="preserve">g </w:t>
      </w:r>
      <w:r w:rsidRPr="0040079E">
        <w:rPr>
          <w:bCs/>
          <w:color w:val="000000" w:themeColor="text1"/>
          <w:lang w:val="en-US"/>
        </w:rPr>
        <w:t xml:space="preserve">and/orientation-type activities </w:t>
      </w:r>
      <w:r w:rsidR="0099180D" w:rsidRPr="0040079E">
        <w:rPr>
          <w:bCs/>
          <w:color w:val="000000" w:themeColor="text1"/>
          <w:lang w:val="en-US"/>
        </w:rPr>
        <w:t xml:space="preserve">might consider </w:t>
      </w:r>
      <w:r w:rsidRPr="0040079E">
        <w:rPr>
          <w:bCs/>
          <w:color w:val="000000" w:themeColor="text1"/>
          <w:lang w:val="en-US"/>
        </w:rPr>
        <w:t xml:space="preserve">engaging </w:t>
      </w:r>
      <w:r w:rsidR="001E61E4" w:rsidRPr="0040079E">
        <w:rPr>
          <w:bCs/>
          <w:color w:val="000000" w:themeColor="text1"/>
          <w:lang w:val="en-US"/>
        </w:rPr>
        <w:t>sojourners</w:t>
      </w:r>
      <w:r w:rsidRPr="0040079E">
        <w:rPr>
          <w:bCs/>
          <w:color w:val="000000" w:themeColor="text1"/>
          <w:lang w:val="en-US"/>
        </w:rPr>
        <w:t xml:space="preserve"> in </w:t>
      </w:r>
      <w:r w:rsidR="0099180D" w:rsidRPr="0040079E">
        <w:rPr>
          <w:bCs/>
          <w:color w:val="000000" w:themeColor="text1"/>
          <w:lang w:val="en-US"/>
        </w:rPr>
        <w:t>text analy</w:t>
      </w:r>
      <w:r w:rsidRPr="0040079E">
        <w:rPr>
          <w:bCs/>
          <w:color w:val="000000" w:themeColor="text1"/>
          <w:lang w:val="en-US"/>
        </w:rPr>
        <w:t>se</w:t>
      </w:r>
      <w:r w:rsidR="00736675" w:rsidRPr="0040079E">
        <w:rPr>
          <w:bCs/>
          <w:color w:val="000000" w:themeColor="text1"/>
          <w:lang w:val="en-US"/>
        </w:rPr>
        <w:t>s of this kind of conversation</w:t>
      </w:r>
      <w:r w:rsidR="00A278A4" w:rsidRPr="0040079E">
        <w:rPr>
          <w:bCs/>
          <w:color w:val="000000" w:themeColor="text1"/>
          <w:lang w:val="en-US"/>
        </w:rPr>
        <w:t xml:space="preserve">, as a starting point for </w:t>
      </w:r>
      <w:r w:rsidR="004A6444" w:rsidRPr="0040079E">
        <w:rPr>
          <w:bCs/>
          <w:color w:val="000000" w:themeColor="text1"/>
          <w:lang w:val="en-US"/>
        </w:rPr>
        <w:t xml:space="preserve">negotiating </w:t>
      </w:r>
      <w:r w:rsidR="001E61E4" w:rsidRPr="0040079E">
        <w:rPr>
          <w:bCs/>
          <w:color w:val="000000" w:themeColor="text1"/>
          <w:lang w:val="en-US"/>
        </w:rPr>
        <w:t>these</w:t>
      </w:r>
      <w:r w:rsidR="004A6444" w:rsidRPr="0040079E">
        <w:rPr>
          <w:bCs/>
          <w:color w:val="000000" w:themeColor="text1"/>
          <w:lang w:val="en-US"/>
        </w:rPr>
        <w:t xml:space="preserve"> issues:</w:t>
      </w:r>
    </w:p>
    <w:p w14:paraId="40B04E40" w14:textId="4611F139" w:rsidR="00EB1E7F" w:rsidRPr="0040079E" w:rsidRDefault="00D27E42" w:rsidP="00C3580F">
      <w:pPr>
        <w:spacing w:line="480" w:lineRule="auto"/>
        <w:ind w:firstLine="720"/>
        <w:contextualSpacing/>
        <w:jc w:val="center"/>
        <w:rPr>
          <w:bCs/>
          <w:color w:val="000000" w:themeColor="text1"/>
          <w:lang w:val="en-US"/>
        </w:rPr>
      </w:pPr>
      <w:r w:rsidRPr="0040079E">
        <w:rPr>
          <w:bCs/>
          <w:color w:val="000000" w:themeColor="text1"/>
          <w:highlight w:val="yellow"/>
          <w:lang w:val="en-US"/>
        </w:rPr>
        <w:t>insert table 4 here</w:t>
      </w:r>
    </w:p>
    <w:p w14:paraId="44274EB1" w14:textId="0FBC45C9" w:rsidR="001824FC" w:rsidRPr="0040079E" w:rsidRDefault="00A937C0" w:rsidP="00C3580F">
      <w:pPr>
        <w:spacing w:line="480" w:lineRule="auto"/>
        <w:contextualSpacing/>
        <w:rPr>
          <w:color w:val="000000" w:themeColor="text1"/>
          <w:lang w:val="en-US"/>
        </w:rPr>
      </w:pPr>
      <w:r w:rsidRPr="0040079E">
        <w:rPr>
          <w:color w:val="000000" w:themeColor="text1"/>
          <w:lang w:val="en-US"/>
        </w:rPr>
        <w:t>Here</w:t>
      </w:r>
      <w:r w:rsidR="005F0370" w:rsidRPr="0040079E">
        <w:rPr>
          <w:color w:val="000000" w:themeColor="text1"/>
          <w:lang w:val="en-US"/>
        </w:rPr>
        <w:t xml:space="preserve"> we find </w:t>
      </w:r>
      <w:r w:rsidR="002603AD" w:rsidRPr="0040079E">
        <w:rPr>
          <w:color w:val="000000" w:themeColor="text1"/>
          <w:lang w:val="en-US"/>
        </w:rPr>
        <w:t>the</w:t>
      </w:r>
      <w:r w:rsidR="005F0370" w:rsidRPr="0040079E">
        <w:rPr>
          <w:color w:val="000000" w:themeColor="text1"/>
          <w:lang w:val="en-US"/>
        </w:rPr>
        <w:t xml:space="preserve"> negotiation of</w:t>
      </w:r>
      <w:r w:rsidR="00182CAC" w:rsidRPr="0040079E">
        <w:rPr>
          <w:color w:val="000000" w:themeColor="text1"/>
          <w:lang w:val="en-US"/>
        </w:rPr>
        <w:t xml:space="preserve"> surface-level </w:t>
      </w:r>
      <w:r w:rsidR="00977D3B" w:rsidRPr="0040079E">
        <w:rPr>
          <w:color w:val="000000" w:themeColor="text1"/>
          <w:lang w:val="en-US"/>
        </w:rPr>
        <w:t>mar</w:t>
      </w:r>
      <w:r w:rsidR="0095789E" w:rsidRPr="0040079E">
        <w:rPr>
          <w:color w:val="000000" w:themeColor="text1"/>
          <w:lang w:val="en-US"/>
        </w:rPr>
        <w:t>k</w:t>
      </w:r>
      <w:r w:rsidR="00977D3B" w:rsidRPr="0040079E">
        <w:rPr>
          <w:color w:val="000000" w:themeColor="text1"/>
          <w:lang w:val="en-US"/>
        </w:rPr>
        <w:t>ers</w:t>
      </w:r>
      <w:r w:rsidR="00182CAC" w:rsidRPr="0040079E">
        <w:rPr>
          <w:color w:val="000000" w:themeColor="text1"/>
          <w:lang w:val="en-US"/>
        </w:rPr>
        <w:t xml:space="preserve"> of cultu</w:t>
      </w:r>
      <w:r w:rsidR="00CD53E0" w:rsidRPr="0040079E">
        <w:rPr>
          <w:color w:val="000000" w:themeColor="text1"/>
          <w:lang w:val="en-US"/>
        </w:rPr>
        <w:t xml:space="preserve">ral difference: food, clothing, </w:t>
      </w:r>
      <w:r w:rsidR="00182CAC" w:rsidRPr="0040079E">
        <w:rPr>
          <w:color w:val="000000" w:themeColor="text1"/>
          <w:lang w:val="en-US"/>
        </w:rPr>
        <w:t>make up, manners, hobbies, ways of walking, and notions of cleanliness. Int</w:t>
      </w:r>
      <w:r w:rsidRPr="0040079E">
        <w:rPr>
          <w:color w:val="000000" w:themeColor="text1"/>
          <w:lang w:val="en-US"/>
        </w:rPr>
        <w:t xml:space="preserve">erestingly, </w:t>
      </w:r>
      <w:r w:rsidR="00182CAC" w:rsidRPr="0040079E">
        <w:rPr>
          <w:color w:val="000000" w:themeColor="text1"/>
          <w:lang w:val="en-US"/>
        </w:rPr>
        <w:t xml:space="preserve">as well as being able to delineate </w:t>
      </w:r>
      <w:r w:rsidR="00914173" w:rsidRPr="0040079E">
        <w:rPr>
          <w:color w:val="000000" w:themeColor="text1"/>
          <w:lang w:val="en-US"/>
        </w:rPr>
        <w:t xml:space="preserve">the </w:t>
      </w:r>
      <w:r w:rsidR="00182CAC" w:rsidRPr="0040079E">
        <w:rPr>
          <w:color w:val="000000" w:themeColor="text1"/>
          <w:lang w:val="en-US"/>
        </w:rPr>
        <w:t>'ways' of the 'o</w:t>
      </w:r>
      <w:r w:rsidR="00CD53E0" w:rsidRPr="0040079E">
        <w:rPr>
          <w:color w:val="000000" w:themeColor="text1"/>
          <w:lang w:val="en-US"/>
        </w:rPr>
        <w:t>ther' (problematically homogeniz</w:t>
      </w:r>
      <w:r w:rsidR="00182CAC" w:rsidRPr="0040079E">
        <w:rPr>
          <w:color w:val="000000" w:themeColor="text1"/>
          <w:lang w:val="en-US"/>
        </w:rPr>
        <w:t>ed as 'Asian'), the</w:t>
      </w:r>
      <w:r w:rsidR="00CD53E0" w:rsidRPr="0040079E">
        <w:rPr>
          <w:color w:val="000000" w:themeColor="text1"/>
          <w:lang w:val="en-US"/>
        </w:rPr>
        <w:t>se</w:t>
      </w:r>
      <w:r w:rsidR="00182CAC" w:rsidRPr="0040079E">
        <w:rPr>
          <w:color w:val="000000" w:themeColor="text1"/>
          <w:lang w:val="en-US"/>
        </w:rPr>
        <w:t xml:space="preserve"> European </w:t>
      </w:r>
      <w:r w:rsidR="005F0370" w:rsidRPr="0040079E">
        <w:rPr>
          <w:color w:val="000000" w:themeColor="text1"/>
          <w:lang w:val="en-US"/>
        </w:rPr>
        <w:t>participants</w:t>
      </w:r>
      <w:r w:rsidR="00182CAC" w:rsidRPr="0040079E">
        <w:rPr>
          <w:color w:val="000000" w:themeColor="text1"/>
          <w:lang w:val="en-US"/>
        </w:rPr>
        <w:t xml:space="preserve"> also </w:t>
      </w:r>
      <w:r w:rsidR="00382784" w:rsidRPr="0040079E">
        <w:rPr>
          <w:color w:val="000000" w:themeColor="text1"/>
          <w:lang w:val="en-US"/>
        </w:rPr>
        <w:t>identif</w:t>
      </w:r>
      <w:r w:rsidR="005F0370" w:rsidRPr="0040079E">
        <w:rPr>
          <w:color w:val="000000" w:themeColor="text1"/>
          <w:lang w:val="en-US"/>
        </w:rPr>
        <w:t>ied</w:t>
      </w:r>
      <w:r w:rsidR="00382784" w:rsidRPr="0040079E">
        <w:rPr>
          <w:color w:val="000000" w:themeColor="text1"/>
          <w:lang w:val="en-US"/>
        </w:rPr>
        <w:t xml:space="preserve"> some of their own 'cultural' </w:t>
      </w:r>
      <w:r w:rsidR="005A2F14" w:rsidRPr="0040079E">
        <w:rPr>
          <w:color w:val="000000" w:themeColor="text1"/>
          <w:lang w:val="en-US"/>
        </w:rPr>
        <w:t>behaviors</w:t>
      </w:r>
      <w:r w:rsidR="00382784" w:rsidRPr="0040079E">
        <w:rPr>
          <w:color w:val="000000" w:themeColor="text1"/>
          <w:lang w:val="en-US"/>
        </w:rPr>
        <w:t xml:space="preserve"> that </w:t>
      </w:r>
      <w:r w:rsidR="005F0370" w:rsidRPr="0040079E">
        <w:rPr>
          <w:color w:val="000000" w:themeColor="text1"/>
          <w:lang w:val="en-US"/>
        </w:rPr>
        <w:t>their peers</w:t>
      </w:r>
      <w:r w:rsidR="00382784" w:rsidRPr="0040079E">
        <w:rPr>
          <w:color w:val="000000" w:themeColor="text1"/>
          <w:lang w:val="en-US"/>
        </w:rPr>
        <w:t xml:space="preserve"> </w:t>
      </w:r>
      <w:r w:rsidR="000F3A93" w:rsidRPr="0040079E">
        <w:rPr>
          <w:color w:val="000000" w:themeColor="text1"/>
          <w:lang w:val="en-US"/>
        </w:rPr>
        <w:t>m</w:t>
      </w:r>
      <w:r w:rsidRPr="0040079E">
        <w:rPr>
          <w:color w:val="000000" w:themeColor="text1"/>
          <w:lang w:val="en-US"/>
        </w:rPr>
        <w:t>ight</w:t>
      </w:r>
      <w:r w:rsidR="000F3A93" w:rsidRPr="0040079E">
        <w:rPr>
          <w:color w:val="000000" w:themeColor="text1"/>
          <w:lang w:val="en-US"/>
        </w:rPr>
        <w:t xml:space="preserve"> find troubling</w:t>
      </w:r>
      <w:r w:rsidR="004A6444" w:rsidRPr="0040079E">
        <w:rPr>
          <w:color w:val="000000" w:themeColor="text1"/>
          <w:lang w:val="en-US"/>
        </w:rPr>
        <w:t xml:space="preserve"> or confusing</w:t>
      </w:r>
      <w:r w:rsidR="005F0370" w:rsidRPr="0040079E">
        <w:rPr>
          <w:color w:val="000000" w:themeColor="text1"/>
          <w:lang w:val="en-US"/>
        </w:rPr>
        <w:t>:</w:t>
      </w:r>
      <w:r w:rsidR="004A6444" w:rsidRPr="0040079E">
        <w:rPr>
          <w:color w:val="000000" w:themeColor="text1"/>
          <w:lang w:val="en-US"/>
        </w:rPr>
        <w:t xml:space="preserve"> they</w:t>
      </w:r>
      <w:r w:rsidR="005F0370" w:rsidRPr="0040079E">
        <w:rPr>
          <w:color w:val="000000" w:themeColor="text1"/>
          <w:lang w:val="en-US"/>
        </w:rPr>
        <w:t>,</w:t>
      </w:r>
      <w:r w:rsidR="004A6444" w:rsidRPr="0040079E">
        <w:rPr>
          <w:color w:val="000000" w:themeColor="text1"/>
          <w:lang w:val="en-US"/>
        </w:rPr>
        <w:t xml:space="preserve"> themselves</w:t>
      </w:r>
      <w:r w:rsidR="005F0370" w:rsidRPr="0040079E">
        <w:rPr>
          <w:color w:val="000000" w:themeColor="text1"/>
          <w:lang w:val="en-US"/>
        </w:rPr>
        <w:t>,</w:t>
      </w:r>
      <w:r w:rsidR="004A6444" w:rsidRPr="0040079E">
        <w:rPr>
          <w:color w:val="000000" w:themeColor="text1"/>
          <w:lang w:val="en-US"/>
        </w:rPr>
        <w:t xml:space="preserve"> may seem dirty, irritating or overly made up</w:t>
      </w:r>
      <w:r w:rsidRPr="0040079E">
        <w:rPr>
          <w:color w:val="000000" w:themeColor="text1"/>
          <w:lang w:val="en-US"/>
        </w:rPr>
        <w:t>.</w:t>
      </w:r>
      <w:r w:rsidR="000F3A93" w:rsidRPr="0040079E">
        <w:rPr>
          <w:color w:val="000000" w:themeColor="text1"/>
          <w:lang w:val="en-US"/>
        </w:rPr>
        <w:t xml:space="preserve"> </w:t>
      </w:r>
      <w:r w:rsidR="004A6444" w:rsidRPr="0040079E">
        <w:rPr>
          <w:color w:val="000000" w:themeColor="text1"/>
          <w:lang w:val="en-US"/>
        </w:rPr>
        <w:t xml:space="preserve">Implicitly, </w:t>
      </w:r>
      <w:r w:rsidR="004A6444" w:rsidRPr="0040079E">
        <w:rPr>
          <w:color w:val="000000" w:themeColor="text1"/>
          <w:lang w:val="en-US"/>
        </w:rPr>
        <w:lastRenderedPageBreak/>
        <w:t xml:space="preserve">here, too, there is an understanding of possible different </w:t>
      </w:r>
      <w:r w:rsidR="004A6444" w:rsidRPr="0040079E">
        <w:rPr>
          <w:i/>
          <w:iCs/>
          <w:color w:val="000000" w:themeColor="text1"/>
          <w:lang w:val="en-US"/>
        </w:rPr>
        <w:t>meanings</w:t>
      </w:r>
      <w:r w:rsidR="004A6444" w:rsidRPr="0040079E">
        <w:rPr>
          <w:color w:val="000000" w:themeColor="text1"/>
          <w:lang w:val="en-US"/>
        </w:rPr>
        <w:t xml:space="preserve"> of </w:t>
      </w:r>
      <w:r w:rsidR="005B6409" w:rsidRPr="0040079E">
        <w:rPr>
          <w:color w:val="000000" w:themeColor="text1"/>
          <w:lang w:val="en-US"/>
        </w:rPr>
        <w:t>outward symbolic interaction</w:t>
      </w:r>
      <w:r w:rsidR="004A6444" w:rsidRPr="0040079E">
        <w:rPr>
          <w:color w:val="000000" w:themeColor="text1"/>
          <w:lang w:val="en-US"/>
        </w:rPr>
        <w:t xml:space="preserve">, </w:t>
      </w:r>
      <w:r w:rsidR="00914173" w:rsidRPr="0040079E">
        <w:rPr>
          <w:color w:val="000000" w:themeColor="text1"/>
          <w:lang w:val="en-US"/>
        </w:rPr>
        <w:t xml:space="preserve">and </w:t>
      </w:r>
      <w:r w:rsidR="005B6409" w:rsidRPr="0040079E">
        <w:rPr>
          <w:color w:val="000000" w:themeColor="text1"/>
          <w:lang w:val="en-US"/>
        </w:rPr>
        <w:t>awareness of cultur</w:t>
      </w:r>
      <w:r w:rsidR="00135A06" w:rsidRPr="0040079E">
        <w:rPr>
          <w:color w:val="000000" w:themeColor="text1"/>
          <w:lang w:val="en-US"/>
        </w:rPr>
        <w:t>e-</w:t>
      </w:r>
      <w:r w:rsidR="005B6409" w:rsidRPr="0040079E">
        <w:rPr>
          <w:color w:val="000000" w:themeColor="text1"/>
          <w:lang w:val="en-US"/>
        </w:rPr>
        <w:t xml:space="preserve">specific </w:t>
      </w:r>
      <w:r w:rsidR="00977D3B" w:rsidRPr="0040079E">
        <w:rPr>
          <w:color w:val="000000" w:themeColor="text1"/>
          <w:lang w:val="en-US"/>
        </w:rPr>
        <w:t xml:space="preserve">politeness </w:t>
      </w:r>
      <w:r w:rsidR="004A6444" w:rsidRPr="0040079E">
        <w:rPr>
          <w:color w:val="000000" w:themeColor="text1"/>
          <w:lang w:val="en-US"/>
        </w:rPr>
        <w:t xml:space="preserve">norms. </w:t>
      </w:r>
    </w:p>
    <w:p w14:paraId="7B262A00" w14:textId="71ED69A4" w:rsidR="00BD361E" w:rsidRPr="0040079E" w:rsidRDefault="00655DC7" w:rsidP="00C3580F">
      <w:pPr>
        <w:spacing w:line="480" w:lineRule="auto"/>
        <w:ind w:firstLine="720"/>
        <w:contextualSpacing/>
        <w:rPr>
          <w:color w:val="000000" w:themeColor="text1"/>
          <w:lang w:val="en-US"/>
        </w:rPr>
      </w:pPr>
      <w:r w:rsidRPr="0040079E">
        <w:rPr>
          <w:color w:val="000000" w:themeColor="text1"/>
          <w:lang w:val="en-US"/>
        </w:rPr>
        <w:t>W</w:t>
      </w:r>
      <w:r w:rsidR="001824FC" w:rsidRPr="0040079E">
        <w:rPr>
          <w:color w:val="000000" w:themeColor="text1"/>
          <w:lang w:val="en-US"/>
        </w:rPr>
        <w:t>e suggest</w:t>
      </w:r>
      <w:r w:rsidRPr="0040079E">
        <w:rPr>
          <w:color w:val="000000" w:themeColor="text1"/>
          <w:lang w:val="en-US"/>
        </w:rPr>
        <w:t xml:space="preserve"> that</w:t>
      </w:r>
      <w:r w:rsidR="001824FC" w:rsidRPr="0040079E">
        <w:rPr>
          <w:color w:val="000000" w:themeColor="text1"/>
          <w:lang w:val="en-US"/>
        </w:rPr>
        <w:t xml:space="preserve"> </w:t>
      </w:r>
      <w:r w:rsidR="00CD53E0" w:rsidRPr="0040079E">
        <w:rPr>
          <w:color w:val="000000" w:themeColor="text1"/>
          <w:lang w:val="en-US"/>
        </w:rPr>
        <w:t xml:space="preserve">this </w:t>
      </w:r>
      <w:r w:rsidR="00A937C0" w:rsidRPr="0040079E">
        <w:rPr>
          <w:color w:val="000000" w:themeColor="text1"/>
          <w:lang w:val="en-US"/>
        </w:rPr>
        <w:t xml:space="preserve">sort of </w:t>
      </w:r>
      <w:r w:rsidR="001824FC" w:rsidRPr="0040079E">
        <w:rPr>
          <w:color w:val="000000" w:themeColor="text1"/>
          <w:lang w:val="en-US"/>
        </w:rPr>
        <w:t>text</w:t>
      </w:r>
      <w:r w:rsidR="00CD53E0" w:rsidRPr="0040079E">
        <w:rPr>
          <w:color w:val="000000" w:themeColor="text1"/>
          <w:lang w:val="en-US"/>
        </w:rPr>
        <w:t xml:space="preserve"> could be </w:t>
      </w:r>
      <w:r w:rsidR="004A6444" w:rsidRPr="0040079E">
        <w:rPr>
          <w:color w:val="000000" w:themeColor="text1"/>
          <w:lang w:val="en-US"/>
        </w:rPr>
        <w:t xml:space="preserve">teased apart as </w:t>
      </w:r>
      <w:r w:rsidR="00CD53E0" w:rsidRPr="0040079E">
        <w:rPr>
          <w:color w:val="000000" w:themeColor="text1"/>
          <w:lang w:val="en-US"/>
        </w:rPr>
        <w:t xml:space="preserve">the very </w:t>
      </w:r>
      <w:r w:rsidR="00CD53E0" w:rsidRPr="0040079E">
        <w:rPr>
          <w:i/>
          <w:iCs/>
          <w:color w:val="000000" w:themeColor="text1"/>
          <w:lang w:val="en-US"/>
        </w:rPr>
        <w:t>focus</w:t>
      </w:r>
      <w:r w:rsidR="00CD53E0" w:rsidRPr="0040079E">
        <w:rPr>
          <w:color w:val="000000" w:themeColor="text1"/>
          <w:lang w:val="en-US"/>
        </w:rPr>
        <w:t xml:space="preserve"> </w:t>
      </w:r>
      <w:r w:rsidR="00A937C0" w:rsidRPr="0040079E">
        <w:rPr>
          <w:color w:val="000000" w:themeColor="text1"/>
          <w:lang w:val="en-US"/>
        </w:rPr>
        <w:t>for</w:t>
      </w:r>
      <w:r w:rsidR="00CD53E0" w:rsidRPr="0040079E">
        <w:rPr>
          <w:color w:val="000000" w:themeColor="text1"/>
          <w:lang w:val="en-US"/>
        </w:rPr>
        <w:t xml:space="preserve"> </w:t>
      </w:r>
      <w:r w:rsidR="004D256E" w:rsidRPr="0040079E">
        <w:rPr>
          <w:color w:val="000000" w:themeColor="text1"/>
          <w:lang w:val="en-US"/>
        </w:rPr>
        <w:t>developing</w:t>
      </w:r>
      <w:r w:rsidR="00CD53E0" w:rsidRPr="0040079E">
        <w:rPr>
          <w:color w:val="000000" w:themeColor="text1"/>
          <w:lang w:val="en-US"/>
        </w:rPr>
        <w:t xml:space="preserve"> </w:t>
      </w:r>
      <w:r w:rsidR="00814933" w:rsidRPr="0040079E">
        <w:rPr>
          <w:color w:val="000000" w:themeColor="text1"/>
          <w:lang w:val="en-US"/>
        </w:rPr>
        <w:t>intercultural awareness</w:t>
      </w:r>
      <w:r w:rsidR="004A6444" w:rsidRPr="0040079E">
        <w:rPr>
          <w:color w:val="000000" w:themeColor="text1"/>
          <w:lang w:val="en-US"/>
        </w:rPr>
        <w:t>.</w:t>
      </w:r>
      <w:r w:rsidR="00A937C0" w:rsidRPr="0040079E">
        <w:rPr>
          <w:color w:val="000000" w:themeColor="text1"/>
          <w:lang w:val="en-US"/>
        </w:rPr>
        <w:t xml:space="preserve"> </w:t>
      </w:r>
      <w:r w:rsidR="004A6444" w:rsidRPr="0040079E">
        <w:rPr>
          <w:color w:val="000000" w:themeColor="text1"/>
          <w:lang w:val="en-US"/>
        </w:rPr>
        <w:t xml:space="preserve">Such an approach would </w:t>
      </w:r>
      <w:r w:rsidR="00F55398" w:rsidRPr="0040079E">
        <w:rPr>
          <w:color w:val="000000" w:themeColor="text1"/>
          <w:lang w:val="en-US"/>
        </w:rPr>
        <w:t>make excellent use of</w:t>
      </w:r>
      <w:r w:rsidR="004A6444" w:rsidRPr="0040079E">
        <w:rPr>
          <w:color w:val="000000" w:themeColor="text1"/>
          <w:lang w:val="en-US"/>
        </w:rPr>
        <w:t xml:space="preserve"> the great resource of international peer</w:t>
      </w:r>
      <w:r w:rsidR="0061607D" w:rsidRPr="0040079E">
        <w:rPr>
          <w:color w:val="000000" w:themeColor="text1"/>
          <w:lang w:val="en-US"/>
        </w:rPr>
        <w:t>s</w:t>
      </w:r>
      <w:r w:rsidR="0050223E" w:rsidRPr="0040079E">
        <w:rPr>
          <w:color w:val="000000" w:themeColor="text1"/>
          <w:lang w:val="en-US"/>
        </w:rPr>
        <w:t>, as is hinted at in Table 4</w:t>
      </w:r>
      <w:r w:rsidR="004A6444" w:rsidRPr="0040079E">
        <w:rPr>
          <w:color w:val="000000" w:themeColor="text1"/>
          <w:lang w:val="en-US"/>
        </w:rPr>
        <w:t xml:space="preserve">. </w:t>
      </w:r>
      <w:r w:rsidR="0069304F" w:rsidRPr="0040079E">
        <w:rPr>
          <w:color w:val="000000" w:themeColor="text1"/>
          <w:lang w:val="en-US"/>
        </w:rPr>
        <w:t>To some extent, this may already be happening</w:t>
      </w:r>
      <w:r w:rsidR="00914173" w:rsidRPr="0040079E">
        <w:rPr>
          <w:color w:val="000000" w:themeColor="text1"/>
          <w:lang w:val="en-US"/>
        </w:rPr>
        <w:t xml:space="preserve">, albeit </w:t>
      </w:r>
      <w:r w:rsidR="00F55398" w:rsidRPr="0040079E">
        <w:rPr>
          <w:color w:val="000000" w:themeColor="text1"/>
          <w:lang w:val="en-US"/>
        </w:rPr>
        <w:t xml:space="preserve">to date </w:t>
      </w:r>
      <w:r w:rsidR="00914173" w:rsidRPr="0040079E">
        <w:rPr>
          <w:color w:val="000000" w:themeColor="text1"/>
          <w:lang w:val="en-US"/>
        </w:rPr>
        <w:t>primarily</w:t>
      </w:r>
      <w:r w:rsidR="0069304F" w:rsidRPr="0040079E">
        <w:rPr>
          <w:color w:val="000000" w:themeColor="text1"/>
          <w:lang w:val="en-US"/>
        </w:rPr>
        <w:t xml:space="preserve"> as a</w:t>
      </w:r>
      <w:r w:rsidR="00F55398" w:rsidRPr="0040079E">
        <w:rPr>
          <w:color w:val="000000" w:themeColor="text1"/>
          <w:lang w:val="en-US"/>
        </w:rPr>
        <w:t>n unintended</w:t>
      </w:r>
      <w:r w:rsidR="0069304F" w:rsidRPr="0040079E">
        <w:rPr>
          <w:color w:val="000000" w:themeColor="text1"/>
          <w:lang w:val="en-US"/>
        </w:rPr>
        <w:t xml:space="preserve"> ‘by-product’</w:t>
      </w:r>
      <w:r w:rsidR="00523A6E" w:rsidRPr="0040079E">
        <w:rPr>
          <w:color w:val="000000" w:themeColor="text1"/>
          <w:lang w:val="en-US"/>
        </w:rPr>
        <w:t>:</w:t>
      </w:r>
    </w:p>
    <w:p w14:paraId="7E93C21B" w14:textId="7F5C3513" w:rsidR="001C7F74" w:rsidRPr="0040079E" w:rsidRDefault="003F7648" w:rsidP="00C3580F">
      <w:pPr>
        <w:spacing w:line="480" w:lineRule="auto"/>
        <w:ind w:left="720"/>
        <w:contextualSpacing/>
        <w:rPr>
          <w:color w:val="000000" w:themeColor="text1"/>
          <w:lang w:val="en-US"/>
        </w:rPr>
      </w:pPr>
      <w:r w:rsidRPr="0040079E">
        <w:rPr>
          <w:color w:val="000000" w:themeColor="text1"/>
          <w:lang w:val="en-US"/>
        </w:rPr>
        <w:t>[The students]</w:t>
      </w:r>
      <w:r w:rsidR="001C7F74" w:rsidRPr="0040079E">
        <w:rPr>
          <w:color w:val="000000" w:themeColor="text1"/>
          <w:lang w:val="en-US"/>
        </w:rPr>
        <w:t xml:space="preserve"> are</w:t>
      </w:r>
      <w:r w:rsidRPr="0040079E">
        <w:rPr>
          <w:color w:val="000000" w:themeColor="text1"/>
          <w:lang w:val="en-US"/>
        </w:rPr>
        <w:t xml:space="preserve"> becoming more international,</w:t>
      </w:r>
      <w:r w:rsidR="001C7F74" w:rsidRPr="0040079E">
        <w:rPr>
          <w:color w:val="000000" w:themeColor="text1"/>
          <w:lang w:val="en-US"/>
        </w:rPr>
        <w:t xml:space="preserve"> but I don't think there are many who actually trying to do that. I think that's just a by-product of what we do.</w:t>
      </w:r>
      <w:r w:rsidR="00E56152" w:rsidRPr="0040079E">
        <w:rPr>
          <w:color w:val="000000" w:themeColor="text1"/>
          <w:lang w:val="en-US"/>
        </w:rPr>
        <w:t>...</w:t>
      </w:r>
      <w:r w:rsidRPr="0040079E">
        <w:rPr>
          <w:color w:val="000000" w:themeColor="text1"/>
          <w:lang w:val="en-US"/>
        </w:rPr>
        <w:t>T</w:t>
      </w:r>
      <w:r w:rsidR="001C7F74" w:rsidRPr="0040079E">
        <w:rPr>
          <w:color w:val="000000" w:themeColor="text1"/>
          <w:lang w:val="en-US"/>
        </w:rPr>
        <w:t>hey're looking for English</w:t>
      </w:r>
      <w:r w:rsidRPr="0040079E">
        <w:rPr>
          <w:color w:val="000000" w:themeColor="text1"/>
          <w:lang w:val="en-US"/>
        </w:rPr>
        <w:t>,</w:t>
      </w:r>
      <w:r w:rsidR="001C7F74" w:rsidRPr="0040079E">
        <w:rPr>
          <w:color w:val="000000" w:themeColor="text1"/>
          <w:lang w:val="en-US"/>
        </w:rPr>
        <w:t xml:space="preserve"> and</w:t>
      </w:r>
      <w:r w:rsidR="004A6444" w:rsidRPr="0040079E">
        <w:rPr>
          <w:color w:val="000000" w:themeColor="text1"/>
          <w:lang w:val="en-US"/>
        </w:rPr>
        <w:t xml:space="preserve"> to</w:t>
      </w:r>
      <w:r w:rsidR="001C7F74" w:rsidRPr="0040079E">
        <w:rPr>
          <w:color w:val="000000" w:themeColor="text1"/>
          <w:lang w:val="en-US"/>
        </w:rPr>
        <w:t xml:space="preserve"> hold a koala</w:t>
      </w:r>
      <w:r w:rsidRPr="0040079E">
        <w:rPr>
          <w:color w:val="000000" w:themeColor="text1"/>
          <w:lang w:val="en-US"/>
        </w:rPr>
        <w:t>,</w:t>
      </w:r>
      <w:r w:rsidR="001C7F74" w:rsidRPr="0040079E">
        <w:rPr>
          <w:color w:val="000000" w:themeColor="text1"/>
          <w:lang w:val="en-US"/>
        </w:rPr>
        <w:t xml:space="preserve"> and all that stuff.</w:t>
      </w:r>
      <w:r w:rsidR="00E56152" w:rsidRPr="0040079E">
        <w:rPr>
          <w:color w:val="000000" w:themeColor="text1"/>
          <w:lang w:val="en-US"/>
        </w:rPr>
        <w:t>...</w:t>
      </w:r>
      <w:r w:rsidRPr="0040079E">
        <w:rPr>
          <w:color w:val="000000" w:themeColor="text1"/>
          <w:lang w:val="en-US"/>
        </w:rPr>
        <w:t>A</w:t>
      </w:r>
      <w:r w:rsidR="001C7F74" w:rsidRPr="0040079E">
        <w:rPr>
          <w:color w:val="000000" w:themeColor="text1"/>
          <w:lang w:val="en-US"/>
        </w:rPr>
        <w:t>nd they just haven't considered</w:t>
      </w:r>
      <w:r w:rsidRPr="0040079E">
        <w:rPr>
          <w:color w:val="000000" w:themeColor="text1"/>
          <w:lang w:val="en-US"/>
        </w:rPr>
        <w:t xml:space="preserve"> [anything else]. T</w:t>
      </w:r>
      <w:r w:rsidR="001C7F74" w:rsidRPr="0040079E">
        <w:rPr>
          <w:color w:val="000000" w:themeColor="text1"/>
          <w:lang w:val="en-US"/>
        </w:rPr>
        <w:t>he Saudi with a Japanese friend. It just has not clicked ever in their existence.</w:t>
      </w:r>
      <w:r w:rsidR="00E56152" w:rsidRPr="0040079E">
        <w:rPr>
          <w:color w:val="000000" w:themeColor="text1"/>
          <w:lang w:val="en-US"/>
        </w:rPr>
        <w:t>...</w:t>
      </w:r>
      <w:r w:rsidR="001C7F74" w:rsidRPr="0040079E">
        <w:rPr>
          <w:color w:val="000000" w:themeColor="text1"/>
          <w:lang w:val="en-US"/>
        </w:rPr>
        <w:t xml:space="preserve">Next thing you know, </w:t>
      </w:r>
      <w:r w:rsidR="0069304F" w:rsidRPr="0040079E">
        <w:rPr>
          <w:color w:val="000000" w:themeColor="text1"/>
          <w:lang w:val="en-US"/>
        </w:rPr>
        <w:t xml:space="preserve">[a student tells me] </w:t>
      </w:r>
      <w:r w:rsidRPr="0040079E">
        <w:rPr>
          <w:color w:val="000000" w:themeColor="text1"/>
          <w:lang w:val="en-US"/>
        </w:rPr>
        <w:t>'</w:t>
      </w:r>
      <w:r w:rsidR="001C7F74" w:rsidRPr="0040079E">
        <w:rPr>
          <w:color w:val="000000" w:themeColor="text1"/>
          <w:lang w:val="en-US"/>
        </w:rPr>
        <w:t>I think I'm going to move to Japan and study</w:t>
      </w:r>
      <w:r w:rsidRPr="0040079E">
        <w:rPr>
          <w:color w:val="000000" w:themeColor="text1"/>
          <w:lang w:val="en-US"/>
        </w:rPr>
        <w:t>'</w:t>
      </w:r>
      <w:r w:rsidR="001C7F74" w:rsidRPr="0040079E">
        <w:rPr>
          <w:color w:val="000000" w:themeColor="text1"/>
          <w:lang w:val="en-US"/>
        </w:rPr>
        <w:t>.</w:t>
      </w:r>
      <w:r w:rsidR="00E56152" w:rsidRPr="0040079E">
        <w:rPr>
          <w:color w:val="000000" w:themeColor="text1"/>
          <w:lang w:val="en-US"/>
        </w:rPr>
        <w:t>...</w:t>
      </w:r>
      <w:r w:rsidRPr="0040079E">
        <w:rPr>
          <w:color w:val="000000" w:themeColor="text1"/>
          <w:lang w:val="en-US"/>
        </w:rPr>
        <w:t>[There are] q</w:t>
      </w:r>
      <w:r w:rsidR="001C7F74" w:rsidRPr="0040079E">
        <w:rPr>
          <w:color w:val="000000" w:themeColor="text1"/>
          <w:lang w:val="en-US"/>
        </w:rPr>
        <w:t>uite a few multicultural romances here</w:t>
      </w:r>
      <w:r w:rsidRPr="0040079E">
        <w:rPr>
          <w:color w:val="000000" w:themeColor="text1"/>
          <w:lang w:val="en-US"/>
        </w:rPr>
        <w:t>,</w:t>
      </w:r>
      <w:r w:rsidR="001C7F74" w:rsidRPr="0040079E">
        <w:rPr>
          <w:color w:val="000000" w:themeColor="text1"/>
          <w:lang w:val="en-US"/>
        </w:rPr>
        <w:t xml:space="preserve"> and </w:t>
      </w:r>
      <w:r w:rsidRPr="0040079E">
        <w:rPr>
          <w:color w:val="000000" w:themeColor="text1"/>
          <w:lang w:val="en-US"/>
        </w:rPr>
        <w:t>[when they go home]</w:t>
      </w:r>
      <w:r w:rsidR="001C7F74" w:rsidRPr="0040079E">
        <w:rPr>
          <w:color w:val="000000" w:themeColor="text1"/>
          <w:lang w:val="en-US"/>
        </w:rPr>
        <w:t xml:space="preserve"> I find that they're dating someone from a different culture in their home country. Whereas before they wouldn't have considered it. It's that exposure</w:t>
      </w:r>
      <w:r w:rsidR="005C13EC" w:rsidRPr="0040079E">
        <w:rPr>
          <w:color w:val="000000" w:themeColor="text1"/>
          <w:lang w:val="en-US"/>
        </w:rPr>
        <w:t>.</w:t>
      </w:r>
    </w:p>
    <w:p w14:paraId="058A86C4" w14:textId="32BD26A5" w:rsidR="002660D5" w:rsidRPr="0040079E" w:rsidRDefault="003F7648" w:rsidP="00C3580F">
      <w:pPr>
        <w:spacing w:line="480" w:lineRule="auto"/>
        <w:contextualSpacing/>
        <w:jc w:val="right"/>
        <w:rPr>
          <w:color w:val="000000" w:themeColor="text1"/>
          <w:lang w:val="en-US"/>
        </w:rPr>
      </w:pPr>
      <w:r w:rsidRPr="0040079E">
        <w:rPr>
          <w:color w:val="000000" w:themeColor="text1"/>
          <w:lang w:val="en-US"/>
        </w:rPr>
        <w:t>(</w:t>
      </w:r>
      <w:r w:rsidR="001C7F74" w:rsidRPr="0040079E">
        <w:rPr>
          <w:color w:val="000000" w:themeColor="text1"/>
          <w:lang w:val="en-US"/>
        </w:rPr>
        <w:t>James, Teacher)</w:t>
      </w:r>
    </w:p>
    <w:p w14:paraId="6AA4EA2F" w14:textId="4424549C" w:rsidR="00EB1E7F" w:rsidRPr="0040079E" w:rsidRDefault="005C13EC" w:rsidP="00C3580F">
      <w:pPr>
        <w:spacing w:line="480" w:lineRule="auto"/>
        <w:contextualSpacing/>
        <w:rPr>
          <w:color w:val="000000" w:themeColor="text1"/>
          <w:lang w:val="en-US"/>
        </w:rPr>
      </w:pPr>
      <w:r w:rsidRPr="0040079E">
        <w:rPr>
          <w:color w:val="000000" w:themeColor="text1"/>
          <w:lang w:val="en-US"/>
        </w:rPr>
        <w:t xml:space="preserve">An overt </w:t>
      </w:r>
      <w:r w:rsidR="004D256E" w:rsidRPr="0040079E">
        <w:rPr>
          <w:color w:val="000000" w:themeColor="text1"/>
          <w:lang w:val="en-US"/>
        </w:rPr>
        <w:t>program</w:t>
      </w:r>
      <w:r w:rsidRPr="0040079E">
        <w:rPr>
          <w:color w:val="000000" w:themeColor="text1"/>
          <w:lang w:val="en-US"/>
        </w:rPr>
        <w:t xml:space="preserve"> aimed at </w:t>
      </w:r>
      <w:r w:rsidR="00814933" w:rsidRPr="0040079E">
        <w:rPr>
          <w:color w:val="000000" w:themeColor="text1"/>
          <w:lang w:val="en-US"/>
        </w:rPr>
        <w:t>intercultural awareness and competence development</w:t>
      </w:r>
      <w:r w:rsidRPr="0040079E">
        <w:rPr>
          <w:color w:val="000000" w:themeColor="text1"/>
          <w:lang w:val="en-US"/>
        </w:rPr>
        <w:t xml:space="preserve"> may allow for such ‘by-products’ to become a core part of language-</w:t>
      </w:r>
      <w:r w:rsidR="008B5DE1" w:rsidRPr="0040079E">
        <w:rPr>
          <w:color w:val="000000" w:themeColor="text1"/>
          <w:lang w:val="en-US"/>
        </w:rPr>
        <w:t>traveler</w:t>
      </w:r>
      <w:r w:rsidRPr="0040079E">
        <w:rPr>
          <w:color w:val="000000" w:themeColor="text1"/>
          <w:lang w:val="en-US"/>
        </w:rPr>
        <w:t xml:space="preserve">s’ Australian experiences. </w:t>
      </w:r>
    </w:p>
    <w:p w14:paraId="1DFFC849" w14:textId="77777777" w:rsidR="006723AD" w:rsidRPr="0040079E" w:rsidRDefault="006723AD" w:rsidP="00C3580F">
      <w:pPr>
        <w:spacing w:line="480" w:lineRule="auto"/>
        <w:contextualSpacing/>
        <w:rPr>
          <w:color w:val="000000" w:themeColor="text1"/>
          <w:lang w:val="en-US"/>
        </w:rPr>
      </w:pPr>
    </w:p>
    <w:p w14:paraId="6DF311BE" w14:textId="77777777" w:rsidR="00831A73" w:rsidRPr="0040079E" w:rsidRDefault="006723AD" w:rsidP="00C3580F">
      <w:pPr>
        <w:spacing w:line="480" w:lineRule="auto"/>
        <w:contextualSpacing/>
        <w:rPr>
          <w:b/>
          <w:bCs/>
          <w:color w:val="000000" w:themeColor="text1"/>
          <w:lang w:val="en-US"/>
        </w:rPr>
      </w:pPr>
      <w:r w:rsidRPr="0040079E">
        <w:rPr>
          <w:b/>
          <w:bCs/>
          <w:color w:val="000000" w:themeColor="text1"/>
          <w:lang w:val="en-US"/>
        </w:rPr>
        <w:t xml:space="preserve">Conclusion </w:t>
      </w:r>
    </w:p>
    <w:p w14:paraId="6186A15C" w14:textId="0794C8BB" w:rsidR="00034A19" w:rsidRPr="0040079E" w:rsidRDefault="006129F0" w:rsidP="00C3580F">
      <w:pPr>
        <w:spacing w:line="480" w:lineRule="auto"/>
        <w:contextualSpacing/>
        <w:rPr>
          <w:color w:val="000000" w:themeColor="text1"/>
          <w:lang w:val="en-US"/>
        </w:rPr>
      </w:pPr>
      <w:r w:rsidRPr="0040079E">
        <w:rPr>
          <w:color w:val="000000" w:themeColor="text1"/>
          <w:lang w:val="en-US"/>
        </w:rPr>
        <w:t>As</w:t>
      </w:r>
      <w:r w:rsidR="0095605E" w:rsidRPr="0040079E">
        <w:rPr>
          <w:color w:val="000000" w:themeColor="text1"/>
          <w:lang w:val="en-US"/>
        </w:rPr>
        <w:t xml:space="preserve"> </w:t>
      </w:r>
      <w:r w:rsidR="00422D59" w:rsidRPr="0040079E">
        <w:rPr>
          <w:color w:val="000000" w:themeColor="text1"/>
          <w:lang w:val="en-US"/>
        </w:rPr>
        <w:t xml:space="preserve">we note in our introduction, </w:t>
      </w:r>
      <w:r w:rsidR="0095605E" w:rsidRPr="0040079E">
        <w:rPr>
          <w:color w:val="000000" w:themeColor="text1"/>
          <w:lang w:val="en-US"/>
        </w:rPr>
        <w:t>Rick</w:t>
      </w:r>
      <w:r w:rsidRPr="0040079E">
        <w:rPr>
          <w:color w:val="000000" w:themeColor="text1"/>
          <w:lang w:val="en-US"/>
        </w:rPr>
        <w:t>l</w:t>
      </w:r>
      <w:r w:rsidR="0095605E" w:rsidRPr="0040079E">
        <w:rPr>
          <w:color w:val="000000" w:themeColor="text1"/>
          <w:lang w:val="en-US"/>
        </w:rPr>
        <w:t>y (20</w:t>
      </w:r>
      <w:r w:rsidR="003D145E" w:rsidRPr="0040079E">
        <w:rPr>
          <w:color w:val="000000" w:themeColor="text1"/>
          <w:lang w:val="en-US"/>
        </w:rPr>
        <w:t>2</w:t>
      </w:r>
      <w:r w:rsidR="0095605E" w:rsidRPr="0040079E">
        <w:rPr>
          <w:color w:val="000000" w:themeColor="text1"/>
          <w:lang w:val="en-US"/>
        </w:rPr>
        <w:t xml:space="preserve">2) suggests, there may already be too many approaches </w:t>
      </w:r>
      <w:r w:rsidRPr="0040079E">
        <w:rPr>
          <w:color w:val="000000" w:themeColor="text1"/>
          <w:lang w:val="en-US"/>
        </w:rPr>
        <w:t xml:space="preserve">to authenticity </w:t>
      </w:r>
      <w:r w:rsidR="0095605E" w:rsidRPr="0040079E">
        <w:rPr>
          <w:color w:val="000000" w:themeColor="text1"/>
          <w:lang w:val="en-US"/>
        </w:rPr>
        <w:t xml:space="preserve">afoot, </w:t>
      </w:r>
      <w:r w:rsidRPr="0040079E">
        <w:rPr>
          <w:color w:val="000000" w:themeColor="text1"/>
          <w:lang w:val="en-US"/>
        </w:rPr>
        <w:t>and</w:t>
      </w:r>
      <w:r w:rsidR="0095605E" w:rsidRPr="0040079E">
        <w:rPr>
          <w:color w:val="000000" w:themeColor="text1"/>
          <w:lang w:val="en-US"/>
        </w:rPr>
        <w:t xml:space="preserve"> it is important to produce distinct contributions that address not what authenticity </w:t>
      </w:r>
      <w:r w:rsidR="0095605E" w:rsidRPr="0040079E">
        <w:rPr>
          <w:i/>
          <w:iCs/>
          <w:color w:val="000000" w:themeColor="text1"/>
          <w:lang w:val="en-US"/>
        </w:rPr>
        <w:t>is</w:t>
      </w:r>
      <w:r w:rsidR="0095605E" w:rsidRPr="0040079E">
        <w:rPr>
          <w:color w:val="000000" w:themeColor="text1"/>
          <w:lang w:val="en-US"/>
        </w:rPr>
        <w:t xml:space="preserve"> in tourism, but how it is used, and what it ‘does’, and for whom. This </w:t>
      </w:r>
      <w:r w:rsidR="009C1DBD" w:rsidRPr="0040079E">
        <w:rPr>
          <w:color w:val="000000" w:themeColor="text1"/>
          <w:lang w:val="en-US"/>
        </w:rPr>
        <w:t>study therefore proposes a</w:t>
      </w:r>
      <w:r w:rsidR="009A246D" w:rsidRPr="0040079E">
        <w:rPr>
          <w:color w:val="000000" w:themeColor="text1"/>
          <w:lang w:val="en-US"/>
        </w:rPr>
        <w:t xml:space="preserve"> novel</w:t>
      </w:r>
      <w:r w:rsidR="009C1DBD" w:rsidRPr="0040079E">
        <w:rPr>
          <w:color w:val="000000" w:themeColor="text1"/>
          <w:lang w:val="en-US"/>
        </w:rPr>
        <w:t xml:space="preserve"> theoretical </w:t>
      </w:r>
      <w:r w:rsidR="009C1DBD" w:rsidRPr="0040079E">
        <w:rPr>
          <w:color w:val="000000" w:themeColor="text1"/>
          <w:lang w:val="en-US"/>
        </w:rPr>
        <w:lastRenderedPageBreak/>
        <w:t>contribution</w:t>
      </w:r>
      <w:r w:rsidR="000309E0" w:rsidRPr="0040079E">
        <w:rPr>
          <w:color w:val="000000" w:themeColor="text1"/>
          <w:lang w:val="en-US"/>
        </w:rPr>
        <w:t>:</w:t>
      </w:r>
      <w:r w:rsidR="00680292" w:rsidRPr="0040079E">
        <w:rPr>
          <w:color w:val="000000" w:themeColor="text1"/>
          <w:lang w:val="en-US"/>
        </w:rPr>
        <w:t xml:space="preserve"> </w:t>
      </w:r>
      <w:r w:rsidR="009C1DBD" w:rsidRPr="0040079E">
        <w:rPr>
          <w:color w:val="000000" w:themeColor="text1"/>
          <w:lang w:val="en-US"/>
        </w:rPr>
        <w:t xml:space="preserve">object authenticity </w:t>
      </w:r>
      <w:r w:rsidR="0051030D" w:rsidRPr="0040079E">
        <w:rPr>
          <w:color w:val="000000" w:themeColor="text1"/>
          <w:lang w:val="en-US"/>
        </w:rPr>
        <w:t>may be</w:t>
      </w:r>
      <w:r w:rsidR="00680292" w:rsidRPr="0040079E">
        <w:rPr>
          <w:color w:val="000000" w:themeColor="text1"/>
          <w:lang w:val="en-US"/>
        </w:rPr>
        <w:t xml:space="preserve"> applied</w:t>
      </w:r>
      <w:r w:rsidR="009C1DBD" w:rsidRPr="0040079E">
        <w:rPr>
          <w:color w:val="000000" w:themeColor="text1"/>
          <w:lang w:val="en-US"/>
        </w:rPr>
        <w:t xml:space="preserve"> to constructs much larger </w:t>
      </w:r>
      <w:r w:rsidR="00680292" w:rsidRPr="0040079E">
        <w:rPr>
          <w:color w:val="000000" w:themeColor="text1"/>
          <w:lang w:val="en-US"/>
        </w:rPr>
        <w:t xml:space="preserve">and more amorphous </w:t>
      </w:r>
      <w:r w:rsidR="009C1DBD" w:rsidRPr="0040079E">
        <w:rPr>
          <w:color w:val="000000" w:themeColor="text1"/>
          <w:lang w:val="en-US"/>
        </w:rPr>
        <w:t xml:space="preserve">than </w:t>
      </w:r>
      <w:r w:rsidR="009A246D" w:rsidRPr="0040079E">
        <w:rPr>
          <w:color w:val="000000" w:themeColor="text1"/>
          <w:lang w:val="en-US"/>
        </w:rPr>
        <w:t>the</w:t>
      </w:r>
      <w:r w:rsidR="009C1DBD" w:rsidRPr="0040079E">
        <w:rPr>
          <w:color w:val="000000" w:themeColor="text1"/>
          <w:lang w:val="en-US"/>
        </w:rPr>
        <w:t xml:space="preserve"> usual touristic objects (</w:t>
      </w:r>
      <w:r w:rsidR="009A246D" w:rsidRPr="0040079E">
        <w:rPr>
          <w:color w:val="000000" w:themeColor="text1"/>
          <w:lang w:val="en-US"/>
        </w:rPr>
        <w:t xml:space="preserve">e.g. </w:t>
      </w:r>
      <w:r w:rsidR="009C1DBD" w:rsidRPr="0040079E">
        <w:rPr>
          <w:color w:val="000000" w:themeColor="text1"/>
          <w:lang w:val="en-US"/>
        </w:rPr>
        <w:t xml:space="preserve">heritage buildings, souvenirs, and so on). </w:t>
      </w:r>
      <w:r w:rsidR="009A246D" w:rsidRPr="0040079E">
        <w:rPr>
          <w:color w:val="000000" w:themeColor="text1"/>
          <w:lang w:val="en-US"/>
        </w:rPr>
        <w:t xml:space="preserve">Thinking with </w:t>
      </w:r>
      <w:r w:rsidR="009C1DBD" w:rsidRPr="0040079E">
        <w:rPr>
          <w:color w:val="000000" w:themeColor="text1"/>
          <w:lang w:val="en-US"/>
        </w:rPr>
        <w:t xml:space="preserve">interdisciplinary </w:t>
      </w:r>
      <w:r w:rsidR="009A246D" w:rsidRPr="0040079E">
        <w:rPr>
          <w:color w:val="000000" w:themeColor="text1"/>
          <w:lang w:val="en-US"/>
        </w:rPr>
        <w:t>work</w:t>
      </w:r>
      <w:r w:rsidR="009C1DBD" w:rsidRPr="0040079E">
        <w:rPr>
          <w:color w:val="000000" w:themeColor="text1"/>
          <w:lang w:val="en-US"/>
        </w:rPr>
        <w:t xml:space="preserve"> from applied linguistics, education, and interculturality</w:t>
      </w:r>
      <w:r w:rsidR="00A87A72" w:rsidRPr="0040079E">
        <w:rPr>
          <w:color w:val="000000" w:themeColor="text1"/>
          <w:lang w:val="en-US"/>
        </w:rPr>
        <w:t>,</w:t>
      </w:r>
      <w:r w:rsidR="009C1DBD" w:rsidRPr="0040079E">
        <w:rPr>
          <w:color w:val="000000" w:themeColor="text1"/>
          <w:lang w:val="en-US"/>
        </w:rPr>
        <w:t xml:space="preserve"> </w:t>
      </w:r>
      <w:r w:rsidR="009A246D" w:rsidRPr="0040079E">
        <w:rPr>
          <w:color w:val="000000" w:themeColor="text1"/>
          <w:lang w:val="en-US"/>
        </w:rPr>
        <w:t xml:space="preserve">we propose that national and supranational cultural imaginaries </w:t>
      </w:r>
      <w:r w:rsidR="00680292" w:rsidRPr="0040079E">
        <w:rPr>
          <w:color w:val="000000" w:themeColor="text1"/>
          <w:lang w:val="en-US"/>
        </w:rPr>
        <w:t>of Australia</w:t>
      </w:r>
      <w:r w:rsidR="000A257A" w:rsidRPr="0040079E">
        <w:rPr>
          <w:color w:val="000000" w:themeColor="text1"/>
          <w:lang w:val="en-US"/>
        </w:rPr>
        <w:t>, Whiteness,</w:t>
      </w:r>
      <w:r w:rsidR="00A87A72" w:rsidRPr="0040079E">
        <w:rPr>
          <w:color w:val="000000" w:themeColor="text1"/>
          <w:lang w:val="en-US"/>
        </w:rPr>
        <w:t xml:space="preserve"> and</w:t>
      </w:r>
      <w:r w:rsidR="00680292" w:rsidRPr="0040079E">
        <w:rPr>
          <w:color w:val="000000" w:themeColor="text1"/>
          <w:lang w:val="en-US"/>
        </w:rPr>
        <w:t xml:space="preserve"> the Anglophone ‘West’</w:t>
      </w:r>
      <w:r w:rsidR="00A87A72" w:rsidRPr="0040079E">
        <w:rPr>
          <w:color w:val="000000" w:themeColor="text1"/>
          <w:lang w:val="en-US"/>
        </w:rPr>
        <w:t xml:space="preserve"> —as well as</w:t>
      </w:r>
      <w:r w:rsidR="00680292" w:rsidRPr="0040079E">
        <w:rPr>
          <w:color w:val="000000" w:themeColor="text1"/>
          <w:lang w:val="en-US"/>
        </w:rPr>
        <w:t xml:space="preserve"> </w:t>
      </w:r>
      <w:r w:rsidR="00A87A72" w:rsidRPr="0040079E">
        <w:rPr>
          <w:color w:val="000000" w:themeColor="text1"/>
          <w:lang w:val="en-US"/>
        </w:rPr>
        <w:t xml:space="preserve">individuals’ </w:t>
      </w:r>
      <w:r w:rsidR="00680292" w:rsidRPr="0040079E">
        <w:rPr>
          <w:color w:val="000000" w:themeColor="text1"/>
          <w:lang w:val="en-US"/>
        </w:rPr>
        <w:t xml:space="preserve">acquisition of </w:t>
      </w:r>
      <w:r w:rsidR="00B864D4" w:rsidRPr="0040079E">
        <w:rPr>
          <w:color w:val="000000" w:themeColor="text1"/>
          <w:lang w:val="en-US"/>
        </w:rPr>
        <w:t xml:space="preserve">the symbolic/cultural/social capital of </w:t>
      </w:r>
      <w:r w:rsidR="00680292" w:rsidRPr="0040079E">
        <w:rPr>
          <w:color w:val="000000" w:themeColor="text1"/>
          <w:lang w:val="en-US"/>
        </w:rPr>
        <w:t xml:space="preserve">a </w:t>
      </w:r>
      <w:r w:rsidR="00B864D4" w:rsidRPr="0040079E">
        <w:rPr>
          <w:color w:val="000000" w:themeColor="text1"/>
          <w:lang w:val="en-US"/>
        </w:rPr>
        <w:t>‘</w:t>
      </w:r>
      <w:r w:rsidR="00680292" w:rsidRPr="0040079E">
        <w:rPr>
          <w:color w:val="000000" w:themeColor="text1"/>
          <w:lang w:val="en-US"/>
        </w:rPr>
        <w:t>globalized</w:t>
      </w:r>
      <w:r w:rsidR="00B864D4" w:rsidRPr="0040079E">
        <w:rPr>
          <w:color w:val="000000" w:themeColor="text1"/>
          <w:lang w:val="en-US"/>
        </w:rPr>
        <w:t>’</w:t>
      </w:r>
      <w:r w:rsidR="000A257A" w:rsidRPr="0040079E">
        <w:rPr>
          <w:color w:val="000000" w:themeColor="text1"/>
          <w:lang w:val="en-US"/>
        </w:rPr>
        <w:t xml:space="preserve"> personal</w:t>
      </w:r>
      <w:r w:rsidR="00680292" w:rsidRPr="0040079E">
        <w:rPr>
          <w:color w:val="000000" w:themeColor="text1"/>
          <w:lang w:val="en-US"/>
        </w:rPr>
        <w:t xml:space="preserve"> identity</w:t>
      </w:r>
      <w:r w:rsidR="00A87A72" w:rsidRPr="0040079E">
        <w:rPr>
          <w:color w:val="000000" w:themeColor="text1"/>
          <w:lang w:val="en-US"/>
        </w:rPr>
        <w:t xml:space="preserve">— </w:t>
      </w:r>
      <w:r w:rsidR="00CF2BED" w:rsidRPr="0040079E">
        <w:rPr>
          <w:color w:val="000000" w:themeColor="text1"/>
          <w:lang w:val="en-US"/>
        </w:rPr>
        <w:t>operate metonymically</w:t>
      </w:r>
      <w:r w:rsidR="00A87A72" w:rsidRPr="0040079E">
        <w:rPr>
          <w:color w:val="000000" w:themeColor="text1"/>
          <w:lang w:val="en-US"/>
        </w:rPr>
        <w:t>.</w:t>
      </w:r>
      <w:r w:rsidR="00CF2BED" w:rsidRPr="0040079E">
        <w:rPr>
          <w:color w:val="000000" w:themeColor="text1"/>
          <w:lang w:val="en-US"/>
        </w:rPr>
        <w:t xml:space="preserve"> </w:t>
      </w:r>
      <w:r w:rsidR="00A87A72" w:rsidRPr="0040079E">
        <w:rPr>
          <w:color w:val="000000" w:themeColor="text1"/>
          <w:lang w:val="en-US"/>
        </w:rPr>
        <w:t>Thus,</w:t>
      </w:r>
      <w:r w:rsidR="00CF2BED" w:rsidRPr="0040079E">
        <w:rPr>
          <w:color w:val="000000" w:themeColor="text1"/>
          <w:lang w:val="en-US"/>
        </w:rPr>
        <w:t xml:space="preserve"> what </w:t>
      </w:r>
      <w:r w:rsidR="00A87A72" w:rsidRPr="0040079E">
        <w:rPr>
          <w:color w:val="000000" w:themeColor="text1"/>
          <w:lang w:val="en-US"/>
        </w:rPr>
        <w:t>language</w:t>
      </w:r>
      <w:r w:rsidR="00CF2BED" w:rsidRPr="0040079E">
        <w:rPr>
          <w:color w:val="000000" w:themeColor="text1"/>
          <w:lang w:val="en-US"/>
        </w:rPr>
        <w:t xml:space="preserve">-travelers </w:t>
      </w:r>
      <w:r w:rsidR="00A87A72" w:rsidRPr="0040079E">
        <w:rPr>
          <w:color w:val="000000" w:themeColor="text1"/>
          <w:lang w:val="en-US"/>
        </w:rPr>
        <w:t>seek from their Australian sojourn is a</w:t>
      </w:r>
      <w:r w:rsidR="00B864D4" w:rsidRPr="0040079E">
        <w:rPr>
          <w:color w:val="000000" w:themeColor="text1"/>
          <w:lang w:val="en-US"/>
        </w:rPr>
        <w:t xml:space="preserve"> complex hybrid: part tourism, part </w:t>
      </w:r>
      <w:r w:rsidR="000A257A" w:rsidRPr="0040079E">
        <w:rPr>
          <w:color w:val="000000" w:themeColor="text1"/>
          <w:lang w:val="en-US"/>
        </w:rPr>
        <w:t xml:space="preserve">acquisition of </w:t>
      </w:r>
      <w:r w:rsidR="00B864D4" w:rsidRPr="0040079E">
        <w:rPr>
          <w:color w:val="000000" w:themeColor="text1"/>
          <w:lang w:val="en-US"/>
        </w:rPr>
        <w:t>capital</w:t>
      </w:r>
      <w:r w:rsidR="00DC5466" w:rsidRPr="0040079E">
        <w:rPr>
          <w:color w:val="000000" w:themeColor="text1"/>
          <w:lang w:val="en-US"/>
        </w:rPr>
        <w:t xml:space="preserve">, </w:t>
      </w:r>
      <w:r w:rsidR="00EC3553" w:rsidRPr="0040079E">
        <w:rPr>
          <w:color w:val="000000" w:themeColor="text1"/>
          <w:lang w:val="en-US"/>
        </w:rPr>
        <w:t xml:space="preserve">part learning, and </w:t>
      </w:r>
      <w:r w:rsidR="0051030D" w:rsidRPr="0040079E">
        <w:rPr>
          <w:color w:val="000000" w:themeColor="text1"/>
          <w:lang w:val="en-US"/>
        </w:rPr>
        <w:t xml:space="preserve">also </w:t>
      </w:r>
      <w:r w:rsidR="00DC5466" w:rsidRPr="0040079E">
        <w:rPr>
          <w:color w:val="000000" w:themeColor="text1"/>
          <w:lang w:val="en-US"/>
        </w:rPr>
        <w:t xml:space="preserve">part </w:t>
      </w:r>
      <w:r w:rsidR="0051030D" w:rsidRPr="0040079E">
        <w:rPr>
          <w:color w:val="000000" w:themeColor="text1"/>
          <w:lang w:val="en-US"/>
        </w:rPr>
        <w:t xml:space="preserve">reification of comfortable (albeit erroneous) certainties. As a result, language schools as </w:t>
      </w:r>
      <w:r w:rsidR="00E779E4" w:rsidRPr="0040079E">
        <w:rPr>
          <w:color w:val="000000" w:themeColor="text1"/>
          <w:lang w:val="en-US"/>
        </w:rPr>
        <w:t xml:space="preserve">tourism providers are under pressure to stage authenticity </w:t>
      </w:r>
      <w:r w:rsidR="000A257A" w:rsidRPr="0040079E">
        <w:rPr>
          <w:color w:val="000000" w:themeColor="text1"/>
          <w:lang w:val="en-US"/>
        </w:rPr>
        <w:t>twice</w:t>
      </w:r>
      <w:r w:rsidR="00E779E4" w:rsidRPr="0040079E">
        <w:rPr>
          <w:color w:val="000000" w:themeColor="text1"/>
          <w:lang w:val="en-US"/>
        </w:rPr>
        <w:t xml:space="preserve">: </w:t>
      </w:r>
      <w:r w:rsidR="000A257A" w:rsidRPr="0040079E">
        <w:rPr>
          <w:color w:val="000000" w:themeColor="text1"/>
          <w:lang w:val="en-US"/>
        </w:rPr>
        <w:t xml:space="preserve">by </w:t>
      </w:r>
      <w:r w:rsidR="00E779E4" w:rsidRPr="0040079E">
        <w:rPr>
          <w:color w:val="000000" w:themeColor="text1"/>
          <w:lang w:val="en-US"/>
        </w:rPr>
        <w:t>allow</w:t>
      </w:r>
      <w:r w:rsidR="0051030D" w:rsidRPr="0040079E">
        <w:rPr>
          <w:color w:val="000000" w:themeColor="text1"/>
          <w:lang w:val="en-US"/>
        </w:rPr>
        <w:t>ing</w:t>
      </w:r>
      <w:r w:rsidR="00E779E4" w:rsidRPr="0040079E">
        <w:rPr>
          <w:color w:val="000000" w:themeColor="text1"/>
          <w:lang w:val="en-US"/>
        </w:rPr>
        <w:t xml:space="preserve"> access to </w:t>
      </w:r>
      <w:r w:rsidR="007B54E9" w:rsidRPr="0040079E">
        <w:rPr>
          <w:color w:val="000000" w:themeColor="text1"/>
          <w:lang w:val="en-US"/>
        </w:rPr>
        <w:t xml:space="preserve">the </w:t>
      </w:r>
      <w:r w:rsidR="00E779E4" w:rsidRPr="0040079E">
        <w:rPr>
          <w:color w:val="000000" w:themeColor="text1"/>
          <w:lang w:val="en-US"/>
        </w:rPr>
        <w:t xml:space="preserve">putative backstage </w:t>
      </w:r>
      <w:r w:rsidR="007B54E9" w:rsidRPr="0040079E">
        <w:rPr>
          <w:color w:val="000000" w:themeColor="text1"/>
          <w:lang w:val="en-US"/>
        </w:rPr>
        <w:t>—by having teachers share their</w:t>
      </w:r>
      <w:r w:rsidR="0051030D" w:rsidRPr="0040079E">
        <w:rPr>
          <w:color w:val="000000" w:themeColor="text1"/>
          <w:lang w:val="en-US"/>
        </w:rPr>
        <w:t xml:space="preserve"> personal stories</w:t>
      </w:r>
      <w:r w:rsidR="00E522F6" w:rsidRPr="0040079E">
        <w:rPr>
          <w:color w:val="000000" w:themeColor="text1"/>
          <w:lang w:val="en-US"/>
        </w:rPr>
        <w:t>,</w:t>
      </w:r>
      <w:r w:rsidR="0051030D" w:rsidRPr="0040079E">
        <w:rPr>
          <w:color w:val="000000" w:themeColor="text1"/>
          <w:lang w:val="en-US"/>
        </w:rPr>
        <w:t xml:space="preserve"> </w:t>
      </w:r>
      <w:r w:rsidR="00E522F6" w:rsidRPr="0040079E">
        <w:rPr>
          <w:color w:val="000000" w:themeColor="text1"/>
          <w:lang w:val="en-US"/>
        </w:rPr>
        <w:t>thereby</w:t>
      </w:r>
      <w:r w:rsidR="0051030D" w:rsidRPr="0040079E">
        <w:rPr>
          <w:color w:val="000000" w:themeColor="text1"/>
          <w:lang w:val="en-US"/>
        </w:rPr>
        <w:t xml:space="preserve"> </w:t>
      </w:r>
      <w:r w:rsidR="00E522F6" w:rsidRPr="0040079E">
        <w:rPr>
          <w:color w:val="000000" w:themeColor="text1"/>
          <w:lang w:val="en-US"/>
        </w:rPr>
        <w:t>(seeming</w:t>
      </w:r>
      <w:r w:rsidR="000A257A" w:rsidRPr="0040079E">
        <w:rPr>
          <w:color w:val="000000" w:themeColor="text1"/>
          <w:lang w:val="en-US"/>
        </w:rPr>
        <w:t>ly</w:t>
      </w:r>
      <w:r w:rsidR="00E522F6" w:rsidRPr="0040079E">
        <w:rPr>
          <w:color w:val="000000" w:themeColor="text1"/>
          <w:lang w:val="en-US"/>
        </w:rPr>
        <w:t>) offer</w:t>
      </w:r>
      <w:r w:rsidR="000A257A" w:rsidRPr="0040079E">
        <w:rPr>
          <w:color w:val="000000" w:themeColor="text1"/>
          <w:lang w:val="en-US"/>
        </w:rPr>
        <w:t>ing</w:t>
      </w:r>
      <w:r w:rsidR="00E522F6" w:rsidRPr="0040079E">
        <w:rPr>
          <w:color w:val="000000" w:themeColor="text1"/>
          <w:lang w:val="en-US"/>
        </w:rPr>
        <w:t xml:space="preserve"> access into their private lives</w:t>
      </w:r>
      <w:r w:rsidR="001564A7" w:rsidRPr="0040079E">
        <w:rPr>
          <w:color w:val="000000" w:themeColor="text1"/>
          <w:lang w:val="en-US"/>
        </w:rPr>
        <w:t xml:space="preserve">— and </w:t>
      </w:r>
      <w:r w:rsidR="000A257A" w:rsidRPr="0040079E">
        <w:rPr>
          <w:color w:val="000000" w:themeColor="text1"/>
          <w:lang w:val="en-US"/>
        </w:rPr>
        <w:t xml:space="preserve">by </w:t>
      </w:r>
      <w:r w:rsidR="001564A7" w:rsidRPr="0040079E">
        <w:rPr>
          <w:color w:val="000000" w:themeColor="text1"/>
          <w:lang w:val="en-US"/>
        </w:rPr>
        <w:t xml:space="preserve">not disrupting </w:t>
      </w:r>
      <w:r w:rsidR="000F0981" w:rsidRPr="0040079E">
        <w:rPr>
          <w:color w:val="000000" w:themeColor="text1"/>
          <w:lang w:val="en-US"/>
        </w:rPr>
        <w:t>postcolonial</w:t>
      </w:r>
      <w:r w:rsidR="001564A7" w:rsidRPr="0040079E">
        <w:rPr>
          <w:color w:val="000000" w:themeColor="text1"/>
          <w:lang w:val="en-US"/>
        </w:rPr>
        <w:t xml:space="preserve"> imaginaries that conflate the Anglophone ‘West’ </w:t>
      </w:r>
      <w:r w:rsidR="000F0981" w:rsidRPr="0040079E">
        <w:rPr>
          <w:color w:val="000000" w:themeColor="text1"/>
          <w:lang w:val="en-US"/>
        </w:rPr>
        <w:t xml:space="preserve">(and globalized power more broadly) </w:t>
      </w:r>
      <w:r w:rsidR="001564A7" w:rsidRPr="0040079E">
        <w:rPr>
          <w:color w:val="000000" w:themeColor="text1"/>
          <w:lang w:val="en-US"/>
        </w:rPr>
        <w:t xml:space="preserve">with Whiteness. </w:t>
      </w:r>
    </w:p>
    <w:p w14:paraId="79DD37CE" w14:textId="4847D5DC" w:rsidR="0095605E" w:rsidRPr="0040079E" w:rsidRDefault="00034A19" w:rsidP="00C3580F">
      <w:pPr>
        <w:spacing w:line="480" w:lineRule="auto"/>
        <w:ind w:firstLine="720"/>
        <w:contextualSpacing/>
        <w:rPr>
          <w:color w:val="000000" w:themeColor="text1"/>
          <w:lang w:val="en-US"/>
        </w:rPr>
      </w:pPr>
      <w:r w:rsidRPr="0040079E">
        <w:rPr>
          <w:color w:val="000000" w:themeColor="text1"/>
          <w:lang w:val="en-US"/>
        </w:rPr>
        <w:t xml:space="preserve">This contribution </w:t>
      </w:r>
      <w:r w:rsidR="0095605E" w:rsidRPr="0040079E">
        <w:rPr>
          <w:color w:val="000000" w:themeColor="text1"/>
          <w:lang w:val="en-US"/>
        </w:rPr>
        <w:t>is distinct in at least three ways. First, per Rickly (</w:t>
      </w:r>
      <w:r w:rsidR="00D56FEC" w:rsidRPr="0040079E">
        <w:rPr>
          <w:color w:val="000000" w:themeColor="text1"/>
          <w:lang w:val="en-US"/>
        </w:rPr>
        <w:t>2022</w:t>
      </w:r>
      <w:r w:rsidR="0095605E" w:rsidRPr="0040079E">
        <w:rPr>
          <w:color w:val="000000" w:themeColor="text1"/>
          <w:lang w:val="en-US"/>
        </w:rPr>
        <w:t>)</w:t>
      </w:r>
      <w:r w:rsidR="00EE39D7" w:rsidRPr="0040079E">
        <w:rPr>
          <w:color w:val="000000" w:themeColor="text1"/>
          <w:lang w:val="en-US"/>
        </w:rPr>
        <w:t>,</w:t>
      </w:r>
      <w:r w:rsidR="0095605E" w:rsidRPr="0040079E">
        <w:rPr>
          <w:color w:val="000000" w:themeColor="text1"/>
          <w:lang w:val="en-US"/>
        </w:rPr>
        <w:t xml:space="preserve"> authenticity is most often interpreted as a </w:t>
      </w:r>
      <w:r w:rsidR="0095605E" w:rsidRPr="0040079E">
        <w:rPr>
          <w:i/>
          <w:iCs/>
          <w:color w:val="000000" w:themeColor="text1"/>
          <w:lang w:val="en-US"/>
        </w:rPr>
        <w:t>positive</w:t>
      </w:r>
      <w:r w:rsidR="0095605E" w:rsidRPr="0040079E">
        <w:rPr>
          <w:color w:val="000000" w:themeColor="text1"/>
          <w:lang w:val="en-US"/>
        </w:rPr>
        <w:t xml:space="preserve"> concept or feeling that relates to making connections with places through artefacts and experiences. Yet </w:t>
      </w:r>
      <w:r w:rsidR="003D145E" w:rsidRPr="0040079E">
        <w:rPr>
          <w:color w:val="000000" w:themeColor="text1"/>
          <w:lang w:val="en-US"/>
        </w:rPr>
        <w:t>scholars (e.g</w:t>
      </w:r>
      <w:r w:rsidR="0095605E" w:rsidRPr="0040079E">
        <w:rPr>
          <w:color w:val="000000" w:themeColor="text1"/>
          <w:lang w:val="en-US"/>
        </w:rPr>
        <w:t xml:space="preserve"> Kirillova </w:t>
      </w:r>
      <w:r w:rsidR="0095605E" w:rsidRPr="0040079E">
        <w:rPr>
          <w:i/>
          <w:iCs/>
          <w:color w:val="000000" w:themeColor="text1"/>
          <w:lang w:val="en-US"/>
        </w:rPr>
        <w:t>et al.</w:t>
      </w:r>
      <w:r w:rsidR="003D145E" w:rsidRPr="0040079E">
        <w:rPr>
          <w:i/>
          <w:iCs/>
          <w:color w:val="000000" w:themeColor="text1"/>
          <w:lang w:val="en-US"/>
        </w:rPr>
        <w:t xml:space="preserve">, </w:t>
      </w:r>
      <w:r w:rsidR="0095605E" w:rsidRPr="0040079E">
        <w:rPr>
          <w:color w:val="000000" w:themeColor="text1"/>
          <w:lang w:val="en-US"/>
        </w:rPr>
        <w:t xml:space="preserve">2017) have begun to explore </w:t>
      </w:r>
      <w:bookmarkStart w:id="4" w:name="_Hlk140479935"/>
      <w:r w:rsidR="0095605E" w:rsidRPr="0040079E">
        <w:rPr>
          <w:color w:val="000000" w:themeColor="text1"/>
          <w:lang w:val="en-US"/>
        </w:rPr>
        <w:t>anxiety, avoidance and estrangement in relation to authenticity. So</w:t>
      </w:r>
      <w:r w:rsidR="00EE39D7" w:rsidRPr="0040079E">
        <w:rPr>
          <w:color w:val="000000" w:themeColor="text1"/>
          <w:lang w:val="en-US"/>
        </w:rPr>
        <w:t>-</w:t>
      </w:r>
      <w:r w:rsidR="0095605E" w:rsidRPr="0040079E">
        <w:rPr>
          <w:color w:val="000000" w:themeColor="text1"/>
          <w:lang w:val="en-US"/>
        </w:rPr>
        <w:t xml:space="preserve">called ‘negative authenticity’ </w:t>
      </w:r>
      <w:r w:rsidR="006129F0" w:rsidRPr="0040079E">
        <w:rPr>
          <w:color w:val="000000" w:themeColor="text1"/>
          <w:lang w:val="en-US"/>
        </w:rPr>
        <w:t>describes</w:t>
      </w:r>
      <w:r w:rsidR="0095605E" w:rsidRPr="0040079E">
        <w:rPr>
          <w:color w:val="000000" w:themeColor="text1"/>
          <w:lang w:val="en-US"/>
        </w:rPr>
        <w:t xml:space="preserve"> host communities forget</w:t>
      </w:r>
      <w:r w:rsidR="006129F0" w:rsidRPr="0040079E">
        <w:rPr>
          <w:color w:val="000000" w:themeColor="text1"/>
          <w:lang w:val="en-US"/>
        </w:rPr>
        <w:t>ting</w:t>
      </w:r>
      <w:r w:rsidR="0095605E" w:rsidRPr="0040079E">
        <w:rPr>
          <w:color w:val="000000" w:themeColor="text1"/>
          <w:lang w:val="en-US"/>
        </w:rPr>
        <w:t xml:space="preserve"> problematic destination histories as a form of ‘creative destruction’</w:t>
      </w:r>
      <w:bookmarkEnd w:id="4"/>
      <w:r w:rsidR="0095605E" w:rsidRPr="0040079E">
        <w:rPr>
          <w:color w:val="000000" w:themeColor="text1"/>
          <w:lang w:val="en-US"/>
        </w:rPr>
        <w:t xml:space="preserve">. </w:t>
      </w:r>
      <w:r w:rsidRPr="0040079E">
        <w:rPr>
          <w:color w:val="000000" w:themeColor="text1"/>
          <w:lang w:val="en-US"/>
        </w:rPr>
        <w:t>Our</w:t>
      </w:r>
      <w:r w:rsidR="0095605E" w:rsidRPr="0040079E">
        <w:rPr>
          <w:color w:val="000000" w:themeColor="text1"/>
          <w:lang w:val="en-US"/>
        </w:rPr>
        <w:t xml:space="preserve"> participants </w:t>
      </w:r>
      <w:r w:rsidR="006129F0" w:rsidRPr="0040079E">
        <w:rPr>
          <w:color w:val="000000" w:themeColor="text1"/>
          <w:lang w:val="en-US"/>
        </w:rPr>
        <w:t xml:space="preserve">imagine one Australia (of sunshine and surfing; necessarily White) then encounter another </w:t>
      </w:r>
      <w:r w:rsidRPr="0040079E">
        <w:rPr>
          <w:color w:val="000000" w:themeColor="text1"/>
          <w:lang w:val="en-US"/>
        </w:rPr>
        <w:t>Australia</w:t>
      </w:r>
      <w:r w:rsidR="006129F0" w:rsidRPr="0040079E">
        <w:rPr>
          <w:color w:val="000000" w:themeColor="text1"/>
          <w:lang w:val="en-US"/>
        </w:rPr>
        <w:t xml:space="preserve"> altogether (</w:t>
      </w:r>
      <w:r w:rsidR="0095605E" w:rsidRPr="0040079E">
        <w:rPr>
          <w:color w:val="000000" w:themeColor="text1"/>
          <w:lang w:val="en-US"/>
        </w:rPr>
        <w:t xml:space="preserve">a complex, multi-cultural, </w:t>
      </w:r>
      <w:r w:rsidR="006129F0" w:rsidRPr="0040079E">
        <w:rPr>
          <w:color w:val="000000" w:themeColor="text1"/>
          <w:lang w:val="en-US"/>
        </w:rPr>
        <w:t xml:space="preserve">multiracial, </w:t>
      </w:r>
      <w:r w:rsidR="0095605E" w:rsidRPr="0040079E">
        <w:rPr>
          <w:color w:val="000000" w:themeColor="text1"/>
          <w:lang w:val="en-US"/>
        </w:rPr>
        <w:t xml:space="preserve">socially stratified </w:t>
      </w:r>
      <w:r w:rsidR="006129F0" w:rsidRPr="0040079E">
        <w:rPr>
          <w:color w:val="000000" w:themeColor="text1"/>
          <w:lang w:val="en-US"/>
        </w:rPr>
        <w:t>culture</w:t>
      </w:r>
      <w:r w:rsidR="0095605E" w:rsidRPr="0040079E">
        <w:rPr>
          <w:color w:val="000000" w:themeColor="text1"/>
          <w:lang w:val="en-US"/>
        </w:rPr>
        <w:t xml:space="preserve">, with </w:t>
      </w:r>
      <w:r w:rsidR="006129F0" w:rsidRPr="0040079E">
        <w:rPr>
          <w:color w:val="000000" w:themeColor="text1"/>
          <w:lang w:val="en-US"/>
        </w:rPr>
        <w:t>a</w:t>
      </w:r>
      <w:r w:rsidR="0095605E" w:rsidRPr="0040079E">
        <w:rPr>
          <w:color w:val="000000" w:themeColor="text1"/>
          <w:lang w:val="en-US"/>
        </w:rPr>
        <w:t xml:space="preserve"> convict history and Indigenous blood on its hands</w:t>
      </w:r>
      <w:r w:rsidR="006129F0" w:rsidRPr="0040079E">
        <w:rPr>
          <w:color w:val="000000" w:themeColor="text1"/>
          <w:lang w:val="en-US"/>
        </w:rPr>
        <w:t>)</w:t>
      </w:r>
      <w:r w:rsidR="0095605E" w:rsidRPr="0040079E">
        <w:rPr>
          <w:color w:val="000000" w:themeColor="text1"/>
          <w:lang w:val="en-US"/>
        </w:rPr>
        <w:t xml:space="preserve">. As hosts, language schools face pressure to </w:t>
      </w:r>
      <w:r w:rsidR="00931F91" w:rsidRPr="0040079E">
        <w:rPr>
          <w:color w:val="000000" w:themeColor="text1"/>
          <w:lang w:val="en-US"/>
        </w:rPr>
        <w:t>e</w:t>
      </w:r>
      <w:r w:rsidR="0095605E" w:rsidRPr="0040079E">
        <w:rPr>
          <w:color w:val="000000" w:themeColor="text1"/>
          <w:lang w:val="en-US"/>
        </w:rPr>
        <w:t xml:space="preserve">ffect a complex balance between simultaneously mediating </w:t>
      </w:r>
      <w:r w:rsidRPr="0040079E">
        <w:rPr>
          <w:color w:val="000000" w:themeColor="text1"/>
          <w:lang w:val="en-US"/>
        </w:rPr>
        <w:t xml:space="preserve">and disrupting </w:t>
      </w:r>
      <w:r w:rsidR="0095605E" w:rsidRPr="0040079E">
        <w:rPr>
          <w:color w:val="000000" w:themeColor="text1"/>
          <w:lang w:val="en-US"/>
        </w:rPr>
        <w:t xml:space="preserve">the experience. </w:t>
      </w:r>
      <w:r w:rsidR="00FF0086" w:rsidRPr="0040079E">
        <w:rPr>
          <w:color w:val="000000" w:themeColor="text1"/>
          <w:lang w:val="en-US"/>
        </w:rPr>
        <w:t xml:space="preserve">Theoretically, the paper adds to Yu and </w:t>
      </w:r>
      <w:r w:rsidR="00FF0086" w:rsidRPr="0040079E">
        <w:rPr>
          <w:color w:val="000000" w:themeColor="text1"/>
          <w:lang w:val="en-US"/>
        </w:rPr>
        <w:lastRenderedPageBreak/>
        <w:t xml:space="preserve">Liu’s (2023) analysis of the contribution of tourism to existential authenticity, </w:t>
      </w:r>
      <w:r w:rsidR="00F874CD" w:rsidRPr="0040079E">
        <w:rPr>
          <w:color w:val="000000" w:themeColor="text1"/>
          <w:lang w:val="en-US"/>
        </w:rPr>
        <w:t>and specifically the idea of young</w:t>
      </w:r>
      <w:r w:rsidR="0097686F" w:rsidRPr="0040079E">
        <w:rPr>
          <w:color w:val="000000" w:themeColor="text1"/>
          <w:lang w:val="en-US"/>
        </w:rPr>
        <w:t>er</w:t>
      </w:r>
      <w:r w:rsidR="00F874CD" w:rsidRPr="0040079E">
        <w:rPr>
          <w:color w:val="000000" w:themeColor="text1"/>
          <w:lang w:val="en-US"/>
        </w:rPr>
        <w:t xml:space="preserve"> tourists being taken ‘out of their comfort zone’ in order to access authentic experiences. </w:t>
      </w:r>
      <w:bookmarkStart w:id="5" w:name="_Hlk141169644"/>
      <w:r w:rsidR="004E5B9E" w:rsidRPr="0040079E">
        <w:rPr>
          <w:color w:val="000000" w:themeColor="text1"/>
          <w:lang w:val="en-US"/>
        </w:rPr>
        <w:t>We identify language schools as the potential conduits of th</w:t>
      </w:r>
      <w:r w:rsidR="00B2155F" w:rsidRPr="0040079E">
        <w:rPr>
          <w:color w:val="000000" w:themeColor="text1"/>
          <w:lang w:val="en-US"/>
        </w:rPr>
        <w:t>e</w:t>
      </w:r>
      <w:r w:rsidR="004E5B9E" w:rsidRPr="0040079E">
        <w:rPr>
          <w:color w:val="000000" w:themeColor="text1"/>
          <w:lang w:val="en-US"/>
        </w:rPr>
        <w:t xml:space="preserve"> process of challenging social norms and expectations linked to tourism</w:t>
      </w:r>
      <w:r w:rsidR="00B2155F" w:rsidRPr="0040079E">
        <w:rPr>
          <w:color w:val="000000" w:themeColor="text1"/>
          <w:lang w:val="en-US"/>
        </w:rPr>
        <w:t xml:space="preserve"> </w:t>
      </w:r>
      <w:r w:rsidR="0097686F" w:rsidRPr="0040079E">
        <w:rPr>
          <w:color w:val="000000" w:themeColor="text1"/>
          <w:lang w:val="en-US"/>
        </w:rPr>
        <w:t>that</w:t>
      </w:r>
      <w:r w:rsidR="00B2155F" w:rsidRPr="0040079E">
        <w:rPr>
          <w:color w:val="000000" w:themeColor="text1"/>
          <w:lang w:val="en-US"/>
        </w:rPr>
        <w:t xml:space="preserve"> these authors describe</w:t>
      </w:r>
      <w:r w:rsidR="004E5B9E" w:rsidRPr="0040079E">
        <w:rPr>
          <w:color w:val="000000" w:themeColor="text1"/>
          <w:lang w:val="en-US"/>
        </w:rPr>
        <w:t xml:space="preserve">. </w:t>
      </w:r>
      <w:r w:rsidR="00F874CD" w:rsidRPr="0040079E">
        <w:rPr>
          <w:color w:val="000000" w:themeColor="text1"/>
          <w:lang w:val="en-US"/>
        </w:rPr>
        <w:t>W</w:t>
      </w:r>
      <w:r w:rsidR="00FF0086" w:rsidRPr="0040079E">
        <w:rPr>
          <w:color w:val="000000" w:themeColor="text1"/>
          <w:lang w:val="en-US"/>
        </w:rPr>
        <w:t xml:space="preserve">e </w:t>
      </w:r>
      <w:r w:rsidR="00F874CD" w:rsidRPr="0040079E">
        <w:rPr>
          <w:color w:val="000000" w:themeColor="text1"/>
          <w:lang w:val="en-US"/>
        </w:rPr>
        <w:t xml:space="preserve">also meet </w:t>
      </w:r>
      <w:r w:rsidR="004E5B9E" w:rsidRPr="0040079E">
        <w:rPr>
          <w:color w:val="000000" w:themeColor="text1"/>
          <w:lang w:val="en-US"/>
        </w:rPr>
        <w:t>a key</w:t>
      </w:r>
      <w:r w:rsidR="00F874CD" w:rsidRPr="0040079E">
        <w:rPr>
          <w:color w:val="000000" w:themeColor="text1"/>
          <w:lang w:val="en-US"/>
        </w:rPr>
        <w:t xml:space="preserve"> challenge set by these authors</w:t>
      </w:r>
      <w:r w:rsidR="004E5B9E" w:rsidRPr="0040079E">
        <w:rPr>
          <w:color w:val="000000" w:themeColor="text1"/>
          <w:lang w:val="en-US"/>
        </w:rPr>
        <w:t>:</w:t>
      </w:r>
      <w:r w:rsidR="00FF0086" w:rsidRPr="0040079E">
        <w:rPr>
          <w:color w:val="000000" w:themeColor="text1"/>
          <w:lang w:val="en-US"/>
        </w:rPr>
        <w:t xml:space="preserve"> to carry out research into young people’s </w:t>
      </w:r>
      <w:r w:rsidR="00F874CD" w:rsidRPr="0040079E">
        <w:rPr>
          <w:color w:val="000000" w:themeColor="text1"/>
          <w:lang w:val="en-US"/>
        </w:rPr>
        <w:t>perceptions of tourism authenticity in more diverse settings.</w:t>
      </w:r>
      <w:r w:rsidR="004E5B9E" w:rsidRPr="0040079E">
        <w:rPr>
          <w:color w:val="000000" w:themeColor="text1"/>
          <w:lang w:val="en-US"/>
        </w:rPr>
        <w:t xml:space="preserve"> We also draw a metaphorical comparison to Chhabra’s (2005) work on the role of vendors as producers and determinants of perceptions of authenticity</w:t>
      </w:r>
      <w:bookmarkEnd w:id="5"/>
      <w:r w:rsidR="00B2155F" w:rsidRPr="0040079E">
        <w:rPr>
          <w:color w:val="000000" w:themeColor="text1"/>
          <w:lang w:val="en-US"/>
        </w:rPr>
        <w:t>, thereby extending her analysis of the ‘producers’ of authenticity away from merchandise vendors in the direction of language schools as experiential vendor</w:t>
      </w:r>
      <w:r w:rsidR="0097686F" w:rsidRPr="0040079E">
        <w:rPr>
          <w:color w:val="000000" w:themeColor="text1"/>
          <w:lang w:val="en-US"/>
        </w:rPr>
        <w:t xml:space="preserve">s. Finally, our study </w:t>
      </w:r>
      <w:bookmarkStart w:id="6" w:name="_Hlk141169819"/>
      <w:r w:rsidR="0097686F" w:rsidRPr="0040079E">
        <w:rPr>
          <w:color w:val="000000" w:themeColor="text1"/>
          <w:lang w:val="en-US"/>
        </w:rPr>
        <w:t xml:space="preserve">extends the </w:t>
      </w:r>
      <w:r w:rsidR="00721301" w:rsidRPr="0040079E">
        <w:rPr>
          <w:color w:val="000000" w:themeColor="text1"/>
          <w:lang w:val="en-US"/>
        </w:rPr>
        <w:t>application</w:t>
      </w:r>
      <w:r w:rsidR="0097686F" w:rsidRPr="0040079E">
        <w:rPr>
          <w:color w:val="000000" w:themeColor="text1"/>
          <w:lang w:val="en-US"/>
        </w:rPr>
        <w:t xml:space="preserve"> of trust transfer theory as described by Kim and Kim (2019)</w:t>
      </w:r>
      <w:r w:rsidR="00721301" w:rsidRPr="0040079E">
        <w:rPr>
          <w:color w:val="000000" w:themeColor="text1"/>
          <w:lang w:val="en-US"/>
        </w:rPr>
        <w:t xml:space="preserve"> by foregrounding language learning centers, and teachers as key drivers of authenticity trust-formulation in the context of tourism which can shape successful outcomes for destinations seeking to attract young travelers</w:t>
      </w:r>
      <w:bookmarkEnd w:id="6"/>
      <w:r w:rsidR="00721301" w:rsidRPr="0040079E">
        <w:rPr>
          <w:color w:val="000000" w:themeColor="text1"/>
          <w:lang w:val="en-US"/>
        </w:rPr>
        <w:t>. We also identify language schools as stakeholders in what Wong (2015) refers to as</w:t>
      </w:r>
      <w:r w:rsidR="0002273C" w:rsidRPr="0040079E">
        <w:rPr>
          <w:color w:val="000000" w:themeColor="text1"/>
          <w:lang w:val="en-US"/>
        </w:rPr>
        <w:t xml:space="preserve"> the process of</w:t>
      </w:r>
      <w:r w:rsidR="00721301" w:rsidRPr="0040079E">
        <w:rPr>
          <w:color w:val="000000" w:themeColor="text1"/>
          <w:lang w:val="en-US"/>
        </w:rPr>
        <w:t xml:space="preserve"> cultural heritage transmission</w:t>
      </w:r>
      <w:r w:rsidR="0002273C" w:rsidRPr="0040079E">
        <w:rPr>
          <w:color w:val="000000" w:themeColor="text1"/>
          <w:lang w:val="en-US"/>
        </w:rPr>
        <w:t xml:space="preserve">. Whilst their analysis focuses on documentary films which use relevant content to hail (per Althusser) young visitors, we note in this paper the centrality of language schools in fostering the transmission of cultural heritage information to provide a reference point to interpret destinations. </w:t>
      </w:r>
    </w:p>
    <w:p w14:paraId="055B0F48" w14:textId="4311CF09" w:rsidR="0095605E" w:rsidRPr="0040079E" w:rsidRDefault="0095605E" w:rsidP="00C3580F">
      <w:pPr>
        <w:spacing w:line="480" w:lineRule="auto"/>
        <w:ind w:firstLine="720"/>
        <w:contextualSpacing/>
        <w:rPr>
          <w:color w:val="000000" w:themeColor="text1"/>
          <w:lang w:val="en-US"/>
        </w:rPr>
      </w:pPr>
      <w:r w:rsidRPr="0040079E">
        <w:rPr>
          <w:color w:val="000000" w:themeColor="text1"/>
          <w:lang w:val="en-US"/>
        </w:rPr>
        <w:t>Second, our paper contributes</w:t>
      </w:r>
      <w:r w:rsidR="008F5184" w:rsidRPr="0040079E">
        <w:rPr>
          <w:color w:val="000000" w:themeColor="text1"/>
          <w:lang w:val="en-US"/>
        </w:rPr>
        <w:t xml:space="preserve"> empirical evidence obtained through</w:t>
      </w:r>
      <w:r w:rsidRPr="0040079E">
        <w:rPr>
          <w:color w:val="000000" w:themeColor="text1"/>
          <w:lang w:val="en-US"/>
        </w:rPr>
        <w:t xml:space="preserve"> fieldwork in the area of long-stay </w:t>
      </w:r>
      <w:r w:rsidRPr="0040079E">
        <w:rPr>
          <w:i/>
          <w:iCs/>
          <w:color w:val="000000" w:themeColor="text1"/>
          <w:lang w:val="en-US"/>
        </w:rPr>
        <w:t>language-traveler</w:t>
      </w:r>
      <w:r w:rsidRPr="0040079E">
        <w:rPr>
          <w:color w:val="000000" w:themeColor="text1"/>
          <w:lang w:val="en-US"/>
        </w:rPr>
        <w:t xml:space="preserve"> tourism, a segment whose voices are relatively </w:t>
      </w:r>
      <w:r w:rsidR="00034A19" w:rsidRPr="0040079E">
        <w:rPr>
          <w:color w:val="000000" w:themeColor="text1"/>
          <w:lang w:val="en-US"/>
        </w:rPr>
        <w:t>quiet</w:t>
      </w:r>
      <w:r w:rsidRPr="0040079E">
        <w:rPr>
          <w:color w:val="000000" w:themeColor="text1"/>
          <w:lang w:val="en-US"/>
        </w:rPr>
        <w:t xml:space="preserve"> in contemporary tourism studies. As Bakri </w:t>
      </w:r>
      <w:r w:rsidRPr="0040079E">
        <w:rPr>
          <w:i/>
          <w:iCs/>
          <w:color w:val="000000" w:themeColor="text1"/>
          <w:lang w:val="en-US"/>
        </w:rPr>
        <w:t xml:space="preserve">et al </w:t>
      </w:r>
      <w:r w:rsidRPr="0040079E">
        <w:rPr>
          <w:color w:val="000000" w:themeColor="text1"/>
          <w:lang w:val="en-US"/>
        </w:rPr>
        <w:t>(</w:t>
      </w:r>
      <w:r w:rsidR="007C4797" w:rsidRPr="0040079E">
        <w:rPr>
          <w:color w:val="000000" w:themeColor="text1"/>
          <w:lang w:val="en-US"/>
        </w:rPr>
        <w:t>2022</w:t>
      </w:r>
      <w:r w:rsidRPr="0040079E">
        <w:rPr>
          <w:color w:val="000000" w:themeColor="text1"/>
          <w:lang w:val="en-US"/>
        </w:rPr>
        <w:t xml:space="preserve">) note, sojourners are critical influencers of tourism, particularly </w:t>
      </w:r>
      <w:r w:rsidR="003A5DE3" w:rsidRPr="0040079E">
        <w:rPr>
          <w:color w:val="000000" w:themeColor="text1"/>
          <w:lang w:val="en-US"/>
        </w:rPr>
        <w:t>influencing</w:t>
      </w:r>
      <w:r w:rsidR="00A565F0" w:rsidRPr="0040079E">
        <w:rPr>
          <w:color w:val="000000" w:themeColor="text1"/>
          <w:lang w:val="en-US"/>
        </w:rPr>
        <w:t xml:space="preserve"> </w:t>
      </w:r>
      <w:r w:rsidRPr="0040079E">
        <w:rPr>
          <w:color w:val="000000" w:themeColor="text1"/>
          <w:lang w:val="en-US"/>
        </w:rPr>
        <w:t xml:space="preserve">Visiting Friends and Family (VFR) tourism, which is immune to many traditional marketing approaches. </w:t>
      </w:r>
      <w:r w:rsidR="001E29CF" w:rsidRPr="0040079E">
        <w:rPr>
          <w:color w:val="000000" w:themeColor="text1"/>
          <w:lang w:val="en-US"/>
        </w:rPr>
        <w:t>Sojourners’</w:t>
      </w:r>
      <w:r w:rsidRPr="0040079E">
        <w:rPr>
          <w:color w:val="000000" w:themeColor="text1"/>
          <w:lang w:val="en-US"/>
        </w:rPr>
        <w:t xml:space="preserve"> experiences matter since they represent a sustainable tourism </w:t>
      </w:r>
      <w:r w:rsidRPr="0040079E">
        <w:rPr>
          <w:color w:val="000000" w:themeColor="text1"/>
          <w:lang w:val="en-US"/>
        </w:rPr>
        <w:lastRenderedPageBreak/>
        <w:t xml:space="preserve">segment which has shown resilience during economic downturns and an ability to negate the complications of seasonality. Through our fieldwork and analysis, we have been able to </w:t>
      </w:r>
      <w:r w:rsidR="00034A19" w:rsidRPr="0040079E">
        <w:rPr>
          <w:color w:val="000000" w:themeColor="text1"/>
          <w:lang w:val="en-US"/>
        </w:rPr>
        <w:t>deepen</w:t>
      </w:r>
      <w:r w:rsidRPr="0040079E">
        <w:rPr>
          <w:color w:val="000000" w:themeColor="text1"/>
          <w:lang w:val="en-US"/>
        </w:rPr>
        <w:t xml:space="preserve"> understanding of </w:t>
      </w:r>
      <w:r w:rsidR="00034A19" w:rsidRPr="0040079E">
        <w:rPr>
          <w:color w:val="000000" w:themeColor="text1"/>
          <w:lang w:val="en-US"/>
        </w:rPr>
        <w:t xml:space="preserve">language-traveler tourists’ </w:t>
      </w:r>
      <w:r w:rsidRPr="0040079E">
        <w:rPr>
          <w:color w:val="000000" w:themeColor="text1"/>
          <w:lang w:val="en-US"/>
        </w:rPr>
        <w:t>motives</w:t>
      </w:r>
      <w:r w:rsidR="001E29CF" w:rsidRPr="0040079E">
        <w:rPr>
          <w:color w:val="000000" w:themeColor="text1"/>
          <w:lang w:val="en-US"/>
        </w:rPr>
        <w:t xml:space="preserve">. </w:t>
      </w:r>
      <w:r w:rsidR="003A3766" w:rsidRPr="0040079E">
        <w:rPr>
          <w:color w:val="000000" w:themeColor="text1"/>
          <w:lang w:val="en-US"/>
        </w:rPr>
        <w:t xml:space="preserve">We have also set out a proposal for </w:t>
      </w:r>
      <w:r w:rsidRPr="0040079E">
        <w:rPr>
          <w:color w:val="000000" w:themeColor="text1"/>
          <w:lang w:val="en-US"/>
        </w:rPr>
        <w:t xml:space="preserve">a more critical approach to teaching culture </w:t>
      </w:r>
      <w:r w:rsidR="003A3766" w:rsidRPr="0040079E">
        <w:rPr>
          <w:color w:val="000000" w:themeColor="text1"/>
          <w:lang w:val="en-US"/>
        </w:rPr>
        <w:t xml:space="preserve">in such a way as to </w:t>
      </w:r>
      <w:r w:rsidR="0047723E" w:rsidRPr="0040079E">
        <w:rPr>
          <w:color w:val="000000" w:themeColor="text1"/>
          <w:lang w:val="en-US"/>
        </w:rPr>
        <w:t>question</w:t>
      </w:r>
      <w:r w:rsidR="003A3766" w:rsidRPr="0040079E">
        <w:rPr>
          <w:color w:val="000000" w:themeColor="text1"/>
          <w:lang w:val="en-US"/>
        </w:rPr>
        <w:t xml:space="preserve"> taken-for-granted imaginaries and</w:t>
      </w:r>
      <w:r w:rsidRPr="0040079E">
        <w:rPr>
          <w:color w:val="000000" w:themeColor="text1"/>
          <w:lang w:val="en-US"/>
        </w:rPr>
        <w:t xml:space="preserve"> promot</w:t>
      </w:r>
      <w:r w:rsidR="0047723E" w:rsidRPr="0040079E">
        <w:rPr>
          <w:color w:val="000000" w:themeColor="text1"/>
          <w:lang w:val="en-US"/>
        </w:rPr>
        <w:t>e</w:t>
      </w:r>
      <w:r w:rsidRPr="0040079E">
        <w:rPr>
          <w:color w:val="000000" w:themeColor="text1"/>
          <w:lang w:val="en-US"/>
        </w:rPr>
        <w:t xml:space="preserve"> intercultural awareness</w:t>
      </w:r>
      <w:r w:rsidR="0047723E" w:rsidRPr="0040079E">
        <w:rPr>
          <w:color w:val="000000" w:themeColor="text1"/>
          <w:lang w:val="en-US"/>
        </w:rPr>
        <w:t xml:space="preserve"> and anti-racism</w:t>
      </w:r>
      <w:r w:rsidRPr="0040079E">
        <w:rPr>
          <w:color w:val="000000" w:themeColor="text1"/>
          <w:lang w:val="en-US"/>
        </w:rPr>
        <w:t xml:space="preserve"> by problematizing stereotypes and encouraging </w:t>
      </w:r>
      <w:r w:rsidR="003A3766" w:rsidRPr="0040079E">
        <w:rPr>
          <w:color w:val="000000" w:themeColor="text1"/>
          <w:lang w:val="en-US"/>
        </w:rPr>
        <w:t>critical engagement with</w:t>
      </w:r>
      <w:r w:rsidRPr="0040079E">
        <w:rPr>
          <w:color w:val="000000" w:themeColor="text1"/>
          <w:lang w:val="en-US"/>
        </w:rPr>
        <w:t xml:space="preserve"> discourses of putative destination</w:t>
      </w:r>
      <w:r w:rsidR="003A3766" w:rsidRPr="0040079E">
        <w:rPr>
          <w:color w:val="000000" w:themeColor="text1"/>
          <w:lang w:val="en-US"/>
        </w:rPr>
        <w:t>/object</w:t>
      </w:r>
      <w:r w:rsidRPr="0040079E">
        <w:rPr>
          <w:color w:val="000000" w:themeColor="text1"/>
          <w:lang w:val="en-US"/>
        </w:rPr>
        <w:t xml:space="preserve"> authenticity</w:t>
      </w:r>
      <w:r w:rsidR="00034A19" w:rsidRPr="0040079E">
        <w:rPr>
          <w:color w:val="000000" w:themeColor="text1"/>
          <w:lang w:val="en-US"/>
        </w:rPr>
        <w:t xml:space="preserve"> and </w:t>
      </w:r>
      <w:r w:rsidR="0047723E" w:rsidRPr="0040079E">
        <w:rPr>
          <w:color w:val="000000" w:themeColor="text1"/>
          <w:lang w:val="en-US"/>
        </w:rPr>
        <w:t>the postcolonial</w:t>
      </w:r>
      <w:r w:rsidR="00034A19" w:rsidRPr="0040079E">
        <w:rPr>
          <w:color w:val="000000" w:themeColor="text1"/>
          <w:lang w:val="en-US"/>
        </w:rPr>
        <w:t xml:space="preserve"> power relations therein</w:t>
      </w:r>
      <w:r w:rsidRPr="0040079E">
        <w:rPr>
          <w:color w:val="000000" w:themeColor="text1"/>
          <w:lang w:val="en-US"/>
        </w:rPr>
        <w:t xml:space="preserve">. </w:t>
      </w:r>
    </w:p>
    <w:p w14:paraId="15D1411F" w14:textId="77777777" w:rsidR="0095605E" w:rsidRPr="0040079E" w:rsidRDefault="0095605E" w:rsidP="00C3580F">
      <w:pPr>
        <w:spacing w:line="480" w:lineRule="auto"/>
        <w:contextualSpacing/>
        <w:rPr>
          <w:color w:val="000000" w:themeColor="text1"/>
          <w:lang w:val="en-US"/>
        </w:rPr>
      </w:pPr>
    </w:p>
    <w:p w14:paraId="17BBF43E" w14:textId="77777777" w:rsidR="0095605E" w:rsidRPr="0040079E" w:rsidRDefault="0095605E" w:rsidP="00C3580F">
      <w:pPr>
        <w:spacing w:line="480" w:lineRule="auto"/>
        <w:contextualSpacing/>
        <w:rPr>
          <w:b/>
          <w:bCs/>
          <w:color w:val="000000" w:themeColor="text1"/>
          <w:lang w:val="en-US"/>
        </w:rPr>
      </w:pPr>
      <w:r w:rsidRPr="0040079E">
        <w:rPr>
          <w:b/>
          <w:bCs/>
          <w:color w:val="000000" w:themeColor="text1"/>
          <w:lang w:val="en-US"/>
        </w:rPr>
        <w:t xml:space="preserve">Limitations and Future Research </w:t>
      </w:r>
    </w:p>
    <w:p w14:paraId="64BBAC49" w14:textId="40AD4389" w:rsidR="009A5EA0" w:rsidRPr="0040079E" w:rsidRDefault="0095605E" w:rsidP="00C3580F">
      <w:pPr>
        <w:spacing w:line="480" w:lineRule="auto"/>
        <w:contextualSpacing/>
        <w:rPr>
          <w:color w:val="000000" w:themeColor="text1"/>
          <w:shd w:val="clear" w:color="auto" w:fill="FFFFFF"/>
          <w:lang w:val="en-US"/>
        </w:rPr>
      </w:pPr>
      <w:r w:rsidRPr="0040079E">
        <w:rPr>
          <w:color w:val="000000" w:themeColor="text1"/>
          <w:lang w:val="en-US"/>
        </w:rPr>
        <w:t>Given that the focus of the research is geographically limited to three cities, two in Queensland, and one in New South Wales, the views of the participants in the study</w:t>
      </w:r>
      <w:r w:rsidRPr="0040079E">
        <w:rPr>
          <w:color w:val="000000" w:themeColor="text1"/>
          <w:shd w:val="clear" w:color="auto" w:fill="FFFFFF"/>
          <w:lang w:val="en-US"/>
        </w:rPr>
        <w:t xml:space="preserve"> cannot be viewed as representative of </w:t>
      </w:r>
      <w:r w:rsidRPr="0040079E">
        <w:rPr>
          <w:i/>
          <w:iCs/>
          <w:color w:val="000000" w:themeColor="text1"/>
          <w:shd w:val="clear" w:color="auto" w:fill="FFFFFF"/>
          <w:lang w:val="en-US"/>
        </w:rPr>
        <w:t>all</w:t>
      </w:r>
      <w:r w:rsidRPr="0040079E">
        <w:rPr>
          <w:color w:val="000000" w:themeColor="text1"/>
          <w:shd w:val="clear" w:color="auto" w:fill="FFFFFF"/>
          <w:lang w:val="en-US"/>
        </w:rPr>
        <w:t xml:space="preserve"> language-learner sojourners</w:t>
      </w:r>
      <w:r w:rsidR="009A5EA0" w:rsidRPr="0040079E">
        <w:rPr>
          <w:color w:val="000000" w:themeColor="text1"/>
          <w:shd w:val="clear" w:color="auto" w:fill="FFFFFF"/>
          <w:lang w:val="en-US"/>
        </w:rPr>
        <w:t xml:space="preserve"> in Australia or in the wider Anglophone </w:t>
      </w:r>
      <w:r w:rsidR="009F6BA8" w:rsidRPr="0040079E">
        <w:rPr>
          <w:color w:val="000000" w:themeColor="text1"/>
          <w:shd w:val="clear" w:color="auto" w:fill="FFFFFF"/>
          <w:lang w:val="en-US"/>
        </w:rPr>
        <w:t>‘</w:t>
      </w:r>
      <w:r w:rsidR="009A5EA0" w:rsidRPr="0040079E">
        <w:rPr>
          <w:color w:val="000000" w:themeColor="text1"/>
          <w:shd w:val="clear" w:color="auto" w:fill="FFFFFF"/>
          <w:lang w:val="en-US"/>
        </w:rPr>
        <w:t>West</w:t>
      </w:r>
      <w:r w:rsidR="009F6BA8" w:rsidRPr="0040079E">
        <w:rPr>
          <w:color w:val="000000" w:themeColor="text1"/>
          <w:shd w:val="clear" w:color="auto" w:fill="FFFFFF"/>
          <w:lang w:val="en-US"/>
        </w:rPr>
        <w:t>’</w:t>
      </w:r>
      <w:r w:rsidRPr="0040079E">
        <w:rPr>
          <w:color w:val="000000" w:themeColor="text1"/>
          <w:shd w:val="clear" w:color="auto" w:fill="FFFFFF"/>
          <w:lang w:val="en-US"/>
        </w:rPr>
        <w:t>.</w:t>
      </w:r>
      <w:r w:rsidR="005D0729" w:rsidRPr="0040079E">
        <w:rPr>
          <w:color w:val="000000" w:themeColor="text1"/>
          <w:shd w:val="clear" w:color="auto" w:fill="FFFFFF"/>
          <w:lang w:val="en-US"/>
        </w:rPr>
        <w:t xml:space="preserve"> </w:t>
      </w:r>
      <w:r w:rsidR="0002273C" w:rsidRPr="0040079E">
        <w:rPr>
          <w:color w:val="000000" w:themeColor="text1"/>
          <w:shd w:val="clear" w:color="auto" w:fill="FFFFFF"/>
          <w:lang w:val="en-US"/>
        </w:rPr>
        <w:t>We also acknowledge that this research was undertaken at a fixed point in time, prior to the Covid-19 pandemic. It will be useful to monitor changing patterns of immigration over time, and the subsequent implications for</w:t>
      </w:r>
      <w:r w:rsidR="0002273C" w:rsidRPr="0040079E">
        <w:rPr>
          <w:color w:val="000000" w:themeColor="text1"/>
        </w:rPr>
        <w:t xml:space="preserve"> language-travellers’ expectations and experiences of host countries. There is therefore scope to revisit this research in the years to come with a view to accessing a more diverse sample population.  </w:t>
      </w:r>
    </w:p>
    <w:p w14:paraId="44CFE4B3" w14:textId="4608CCEC" w:rsidR="009A5EA0" w:rsidRPr="0040079E" w:rsidRDefault="0095605E" w:rsidP="00C3580F">
      <w:pPr>
        <w:spacing w:line="480" w:lineRule="auto"/>
        <w:ind w:firstLine="720"/>
        <w:contextualSpacing/>
        <w:rPr>
          <w:color w:val="000000" w:themeColor="text1"/>
          <w:lang w:val="en-US"/>
        </w:rPr>
      </w:pPr>
      <w:r w:rsidRPr="0040079E">
        <w:rPr>
          <w:color w:val="000000" w:themeColor="text1"/>
          <w:shd w:val="clear" w:color="auto" w:fill="FFFFFF"/>
          <w:lang w:val="en-US"/>
        </w:rPr>
        <w:t xml:space="preserve">Second, our sample population is limited to </w:t>
      </w:r>
      <w:r w:rsidRPr="0040079E">
        <w:rPr>
          <w:color w:val="000000" w:themeColor="text1"/>
          <w:lang w:val="en-US"/>
        </w:rPr>
        <w:t>language-travelers in their early 20s</w:t>
      </w:r>
      <w:r w:rsidR="009A5EA0" w:rsidRPr="0040079E">
        <w:rPr>
          <w:color w:val="000000" w:themeColor="text1"/>
          <w:lang w:val="en-US"/>
        </w:rPr>
        <w:t xml:space="preserve"> studying English in language schools (including language centers </w:t>
      </w:r>
      <w:r w:rsidR="004C33EE" w:rsidRPr="0040079E">
        <w:rPr>
          <w:color w:val="000000" w:themeColor="text1"/>
          <w:lang w:val="en-US"/>
        </w:rPr>
        <w:t>within</w:t>
      </w:r>
      <w:r w:rsidR="009A5EA0" w:rsidRPr="0040079E">
        <w:rPr>
          <w:color w:val="000000" w:themeColor="text1"/>
          <w:lang w:val="en-US"/>
        </w:rPr>
        <w:t xml:space="preserve"> universities)</w:t>
      </w:r>
      <w:r w:rsidRPr="0040079E">
        <w:rPr>
          <w:color w:val="000000" w:themeColor="text1"/>
          <w:lang w:val="en-US"/>
        </w:rPr>
        <w:t>. We have not therefore captured data that is representative of more mature language-travelers</w:t>
      </w:r>
      <w:r w:rsidR="009A5EA0" w:rsidRPr="0040079E">
        <w:rPr>
          <w:color w:val="000000" w:themeColor="text1"/>
          <w:lang w:val="en-US"/>
        </w:rPr>
        <w:t xml:space="preserve"> or children/teenagers studying English abroad; these are substantial </w:t>
      </w:r>
      <w:r w:rsidR="004C33EE" w:rsidRPr="0040079E">
        <w:rPr>
          <w:color w:val="000000" w:themeColor="text1"/>
          <w:lang w:val="en-US"/>
        </w:rPr>
        <w:t xml:space="preserve">tourism/educational hybrid </w:t>
      </w:r>
      <w:r w:rsidR="009A5EA0" w:rsidRPr="0040079E">
        <w:rPr>
          <w:color w:val="000000" w:themeColor="text1"/>
          <w:lang w:val="en-US"/>
        </w:rPr>
        <w:t>markets</w:t>
      </w:r>
      <w:r w:rsidR="004C33EE" w:rsidRPr="0040079E">
        <w:rPr>
          <w:color w:val="000000" w:themeColor="text1"/>
          <w:lang w:val="en-US"/>
        </w:rPr>
        <w:t>,</w:t>
      </w:r>
      <w:r w:rsidR="009A5EA0" w:rsidRPr="0040079E">
        <w:rPr>
          <w:color w:val="000000" w:themeColor="text1"/>
          <w:lang w:val="en-US"/>
        </w:rPr>
        <w:t xml:space="preserve"> too</w:t>
      </w:r>
      <w:r w:rsidRPr="0040079E">
        <w:rPr>
          <w:color w:val="000000" w:themeColor="text1"/>
          <w:lang w:val="en-US"/>
        </w:rPr>
        <w:t xml:space="preserve">. </w:t>
      </w:r>
      <w:r w:rsidR="009A5EA0" w:rsidRPr="0040079E">
        <w:rPr>
          <w:color w:val="000000" w:themeColor="text1"/>
          <w:lang w:val="en-US"/>
        </w:rPr>
        <w:t>Similarly, we have considered the bundled tourism/educational product that is language schools</w:t>
      </w:r>
      <w:r w:rsidR="004C33EE" w:rsidRPr="0040079E">
        <w:rPr>
          <w:color w:val="000000" w:themeColor="text1"/>
          <w:lang w:val="en-US"/>
        </w:rPr>
        <w:t xml:space="preserve">, and the general (as </w:t>
      </w:r>
      <w:r w:rsidR="004C33EE" w:rsidRPr="0040079E">
        <w:rPr>
          <w:color w:val="000000" w:themeColor="text1"/>
          <w:lang w:val="en-US"/>
        </w:rPr>
        <w:lastRenderedPageBreak/>
        <w:t>opposed to academic) English offerings within these</w:t>
      </w:r>
      <w:r w:rsidR="009A5EA0" w:rsidRPr="0040079E">
        <w:rPr>
          <w:color w:val="000000" w:themeColor="text1"/>
          <w:lang w:val="en-US"/>
        </w:rPr>
        <w:t xml:space="preserve">. This means that we have not considered the intercultural experiences of study tour visitors (i.e. cohesive groups from schools or universities in their home countries who visit Australia for a few weeks or longer as </w:t>
      </w:r>
      <w:r w:rsidR="004C33EE" w:rsidRPr="0040079E">
        <w:rPr>
          <w:color w:val="000000" w:themeColor="text1"/>
          <w:lang w:val="en-US"/>
        </w:rPr>
        <w:t xml:space="preserve">closed </w:t>
      </w:r>
      <w:r w:rsidR="009A5EA0" w:rsidRPr="0040079E">
        <w:rPr>
          <w:color w:val="000000" w:themeColor="text1"/>
          <w:lang w:val="en-US"/>
        </w:rPr>
        <w:t>group</w:t>
      </w:r>
      <w:r w:rsidR="004C33EE" w:rsidRPr="0040079E">
        <w:rPr>
          <w:color w:val="000000" w:themeColor="text1"/>
          <w:lang w:val="en-US"/>
        </w:rPr>
        <w:t>s and undertake classes together</w:t>
      </w:r>
      <w:r w:rsidR="009A5EA0" w:rsidRPr="0040079E">
        <w:rPr>
          <w:color w:val="000000" w:themeColor="text1"/>
          <w:lang w:val="en-US"/>
        </w:rPr>
        <w:t xml:space="preserve">). </w:t>
      </w:r>
      <w:r w:rsidR="004C33EE" w:rsidRPr="0040079E">
        <w:rPr>
          <w:color w:val="000000" w:themeColor="text1"/>
          <w:lang w:val="en-US"/>
        </w:rPr>
        <w:t xml:space="preserve">Nor do we consider sojourners studying more ‘academic’ English courses, such as </w:t>
      </w:r>
      <w:r w:rsidR="009A5EA0" w:rsidRPr="0040079E">
        <w:rPr>
          <w:color w:val="000000" w:themeColor="text1"/>
          <w:lang w:val="en-US"/>
        </w:rPr>
        <w:t>university preparation</w:t>
      </w:r>
      <w:r w:rsidR="004C33EE" w:rsidRPr="0040079E">
        <w:rPr>
          <w:color w:val="000000" w:themeColor="text1"/>
          <w:lang w:val="en-US"/>
        </w:rPr>
        <w:t xml:space="preserve"> </w:t>
      </w:r>
      <w:r w:rsidR="009A5EA0" w:rsidRPr="0040079E">
        <w:rPr>
          <w:color w:val="000000" w:themeColor="text1"/>
          <w:lang w:val="en-US"/>
        </w:rPr>
        <w:t xml:space="preserve">course </w:t>
      </w:r>
      <w:r w:rsidR="004C33EE" w:rsidRPr="0040079E">
        <w:rPr>
          <w:color w:val="000000" w:themeColor="text1"/>
          <w:lang w:val="en-US"/>
        </w:rPr>
        <w:t>or</w:t>
      </w:r>
      <w:r w:rsidR="009A5EA0" w:rsidRPr="0040079E">
        <w:rPr>
          <w:color w:val="000000" w:themeColor="text1"/>
          <w:lang w:val="en-US"/>
        </w:rPr>
        <w:t xml:space="preserve"> access courses</w:t>
      </w:r>
      <w:r w:rsidR="004C33EE" w:rsidRPr="0040079E">
        <w:rPr>
          <w:color w:val="000000" w:themeColor="text1"/>
          <w:lang w:val="en-US"/>
        </w:rPr>
        <w:t>; these, too, would likely offer rich pickings for studies of sojourners’ intercultural development.</w:t>
      </w:r>
    </w:p>
    <w:p w14:paraId="49A56C3C" w14:textId="0647AA45" w:rsidR="0095605E" w:rsidRPr="0040079E" w:rsidRDefault="0095605E" w:rsidP="00C3580F">
      <w:pPr>
        <w:spacing w:line="480" w:lineRule="auto"/>
        <w:ind w:firstLine="720"/>
        <w:contextualSpacing/>
        <w:rPr>
          <w:color w:val="000000" w:themeColor="text1"/>
          <w:shd w:val="clear" w:color="auto" w:fill="FFFFFF"/>
          <w:lang w:val="en-US"/>
        </w:rPr>
      </w:pPr>
      <w:r w:rsidRPr="0040079E">
        <w:rPr>
          <w:color w:val="000000" w:themeColor="text1"/>
          <w:shd w:val="clear" w:color="auto" w:fill="FFFFFF"/>
          <w:lang w:val="en-US"/>
        </w:rPr>
        <w:t xml:space="preserve">Our research methods were </w:t>
      </w:r>
      <w:r w:rsidR="004C33EE" w:rsidRPr="0040079E">
        <w:rPr>
          <w:color w:val="000000" w:themeColor="text1"/>
          <w:shd w:val="clear" w:color="auto" w:fill="FFFFFF"/>
          <w:lang w:val="en-US"/>
        </w:rPr>
        <w:t xml:space="preserve">also </w:t>
      </w:r>
      <w:r w:rsidRPr="0040079E">
        <w:rPr>
          <w:color w:val="000000" w:themeColor="text1"/>
          <w:shd w:val="clear" w:color="auto" w:fill="FFFFFF"/>
          <w:lang w:val="en-US"/>
        </w:rPr>
        <w:t xml:space="preserve">purely qualitative, however </w:t>
      </w:r>
      <w:r w:rsidR="004C33EE" w:rsidRPr="0040079E">
        <w:rPr>
          <w:color w:val="000000" w:themeColor="text1"/>
          <w:shd w:val="clear" w:color="auto" w:fill="FFFFFF"/>
          <w:lang w:val="en-US"/>
        </w:rPr>
        <w:t>this is</w:t>
      </w:r>
      <w:r w:rsidRPr="0040079E">
        <w:rPr>
          <w:color w:val="000000" w:themeColor="text1"/>
          <w:shd w:val="clear" w:color="auto" w:fill="FFFFFF"/>
          <w:lang w:val="en-US"/>
        </w:rPr>
        <w:t xml:space="preserve"> </w:t>
      </w:r>
      <w:r w:rsidR="00294D86" w:rsidRPr="0040079E">
        <w:rPr>
          <w:color w:val="000000" w:themeColor="text1"/>
          <w:shd w:val="clear" w:color="auto" w:fill="FFFFFF"/>
          <w:lang w:val="en-US"/>
        </w:rPr>
        <w:t xml:space="preserve">an </w:t>
      </w:r>
      <w:r w:rsidRPr="0040079E">
        <w:rPr>
          <w:color w:val="000000" w:themeColor="text1"/>
          <w:shd w:val="clear" w:color="auto" w:fill="FFFFFF"/>
          <w:lang w:val="en-US"/>
        </w:rPr>
        <w:t xml:space="preserve">approach </w:t>
      </w:r>
      <w:r w:rsidR="004C33EE" w:rsidRPr="0040079E">
        <w:rPr>
          <w:color w:val="000000" w:themeColor="text1"/>
          <w:shd w:val="clear" w:color="auto" w:fill="FFFFFF"/>
          <w:lang w:val="en-US"/>
        </w:rPr>
        <w:t xml:space="preserve">that </w:t>
      </w:r>
      <w:r w:rsidRPr="0040079E">
        <w:rPr>
          <w:color w:val="000000" w:themeColor="text1"/>
          <w:shd w:val="clear" w:color="auto" w:fill="FFFFFF"/>
          <w:lang w:val="en-US"/>
        </w:rPr>
        <w:t>was viewed as</w:t>
      </w:r>
      <w:r w:rsidR="004C33EE" w:rsidRPr="0040079E">
        <w:rPr>
          <w:color w:val="000000" w:themeColor="text1"/>
          <w:shd w:val="clear" w:color="auto" w:fill="FFFFFF"/>
          <w:lang w:val="en-US"/>
        </w:rPr>
        <w:t xml:space="preserve"> wholly</w:t>
      </w:r>
      <w:r w:rsidRPr="0040079E">
        <w:rPr>
          <w:color w:val="000000" w:themeColor="text1"/>
          <w:shd w:val="clear" w:color="auto" w:fill="FFFFFF"/>
          <w:lang w:val="en-US"/>
        </w:rPr>
        <w:t xml:space="preserve"> appropriate, given the nature of the research questions, which called for rich description and in-depth understanding of the issues. There is, however, a place for quantitative work in this area to make arms-length observations about the motives and expectations of language-travelers, and reactions to these initial findings amongst a larger population of language teachers.</w:t>
      </w:r>
      <w:r w:rsidR="005D0729" w:rsidRPr="0040079E">
        <w:rPr>
          <w:color w:val="000000" w:themeColor="text1"/>
          <w:shd w:val="clear" w:color="auto" w:fill="FFFFFF"/>
          <w:lang w:val="en-US"/>
        </w:rPr>
        <w:t xml:space="preserve">  </w:t>
      </w:r>
      <w:r w:rsidRPr="0040079E">
        <w:rPr>
          <w:color w:val="000000" w:themeColor="text1"/>
          <w:shd w:val="clear" w:color="auto" w:fill="FFFFFF"/>
          <w:lang w:val="en-US"/>
        </w:rPr>
        <w:t xml:space="preserve"> </w:t>
      </w:r>
    </w:p>
    <w:p w14:paraId="09D9A490" w14:textId="154D6D86" w:rsidR="0095605E" w:rsidRPr="0040079E" w:rsidRDefault="0095605E" w:rsidP="00C3580F">
      <w:pPr>
        <w:spacing w:line="480" w:lineRule="auto"/>
        <w:ind w:firstLine="720"/>
        <w:contextualSpacing/>
        <w:rPr>
          <w:color w:val="000000" w:themeColor="text1"/>
          <w:lang w:val="en-US"/>
        </w:rPr>
      </w:pPr>
      <w:r w:rsidRPr="0040079E">
        <w:rPr>
          <w:color w:val="000000" w:themeColor="text1"/>
          <w:lang w:val="en-US"/>
        </w:rPr>
        <w:t xml:space="preserve">Based on our findings, future research should be carried out to test the idea of mediating language-travelers’ cultural experiences of host countries. </w:t>
      </w:r>
      <w:r w:rsidR="0047723E" w:rsidRPr="0040079E">
        <w:rPr>
          <w:color w:val="000000" w:themeColor="text1"/>
          <w:lang w:val="en-US"/>
        </w:rPr>
        <w:t>The present</w:t>
      </w:r>
      <w:r w:rsidRPr="0040079E">
        <w:rPr>
          <w:color w:val="000000" w:themeColor="text1"/>
          <w:lang w:val="en-US"/>
        </w:rPr>
        <w:t xml:space="preserve"> study is restricted to the context of Australia in the immediate pre-COVID era, and it would make sense to contrast the results with a similar study undertaken in the USA and/or the UK, which lead the way </w:t>
      </w:r>
      <w:r w:rsidR="004C33EE" w:rsidRPr="0040079E">
        <w:rPr>
          <w:color w:val="000000" w:themeColor="text1"/>
          <w:lang w:val="en-US"/>
        </w:rPr>
        <w:t xml:space="preserve">(by value, if not by per capita representation in the host countries) </w:t>
      </w:r>
      <w:r w:rsidRPr="0040079E">
        <w:rPr>
          <w:color w:val="000000" w:themeColor="text1"/>
          <w:lang w:val="en-US"/>
        </w:rPr>
        <w:t>in the English language-travel markets</w:t>
      </w:r>
      <w:r w:rsidR="004C33EE" w:rsidRPr="0040079E">
        <w:rPr>
          <w:color w:val="000000" w:themeColor="text1"/>
          <w:lang w:val="en-US"/>
        </w:rPr>
        <w:t>. It would also be valuable</w:t>
      </w:r>
      <w:r w:rsidRPr="0040079E">
        <w:rPr>
          <w:color w:val="000000" w:themeColor="text1"/>
          <w:lang w:val="en-US"/>
        </w:rPr>
        <w:t xml:space="preserve"> to revisit </w:t>
      </w:r>
      <w:r w:rsidR="004C33EE" w:rsidRPr="0040079E">
        <w:rPr>
          <w:color w:val="000000" w:themeColor="text1"/>
          <w:lang w:val="en-US"/>
        </w:rPr>
        <w:t xml:space="preserve">these same </w:t>
      </w:r>
      <w:r w:rsidRPr="0040079E">
        <w:rPr>
          <w:color w:val="000000" w:themeColor="text1"/>
          <w:lang w:val="en-US"/>
        </w:rPr>
        <w:t>Australia</w:t>
      </w:r>
      <w:r w:rsidR="004C33EE" w:rsidRPr="0040079E">
        <w:rPr>
          <w:color w:val="000000" w:themeColor="text1"/>
          <w:lang w:val="en-US"/>
        </w:rPr>
        <w:t>n contexts</w:t>
      </w:r>
      <w:r w:rsidRPr="0040079E">
        <w:rPr>
          <w:color w:val="000000" w:themeColor="text1"/>
          <w:lang w:val="en-US"/>
        </w:rPr>
        <w:t xml:space="preserve"> in the post-COVID era to examine the extent to which the pandemic </w:t>
      </w:r>
      <w:r w:rsidR="004C33EE" w:rsidRPr="0040079E">
        <w:rPr>
          <w:color w:val="000000" w:themeColor="text1"/>
          <w:lang w:val="en-US"/>
        </w:rPr>
        <w:t xml:space="preserve">has provided the </w:t>
      </w:r>
      <w:r w:rsidRPr="0040079E">
        <w:rPr>
          <w:color w:val="000000" w:themeColor="text1"/>
          <w:lang w:val="en-US"/>
        </w:rPr>
        <w:t xml:space="preserve">‘reset’ </w:t>
      </w:r>
      <w:r w:rsidR="004C33EE" w:rsidRPr="0040079E">
        <w:rPr>
          <w:color w:val="000000" w:themeColor="text1"/>
          <w:lang w:val="en-US"/>
        </w:rPr>
        <w:t xml:space="preserve">that is </w:t>
      </w:r>
      <w:r w:rsidRPr="0040079E">
        <w:rPr>
          <w:color w:val="000000" w:themeColor="text1"/>
          <w:lang w:val="en-US"/>
        </w:rPr>
        <w:t>hoped for by sector stakeholders (</w:t>
      </w:r>
      <w:r w:rsidR="00A42A91" w:rsidRPr="0040079E">
        <w:rPr>
          <w:color w:val="000000" w:themeColor="text1"/>
          <w:lang w:val="en-US"/>
        </w:rPr>
        <w:t>PIE</w:t>
      </w:r>
      <w:r w:rsidRPr="0040079E">
        <w:rPr>
          <w:color w:val="000000" w:themeColor="text1"/>
          <w:lang w:val="en-US"/>
        </w:rPr>
        <w:t xml:space="preserve">, 2020b) </w:t>
      </w:r>
      <w:r w:rsidR="004C33EE" w:rsidRPr="0040079E">
        <w:rPr>
          <w:color w:val="000000" w:themeColor="text1"/>
          <w:lang w:val="en-US"/>
        </w:rPr>
        <w:t xml:space="preserve">and the extent to which such a reset </w:t>
      </w:r>
      <w:r w:rsidRPr="0040079E">
        <w:rPr>
          <w:color w:val="000000" w:themeColor="text1"/>
          <w:lang w:val="en-US"/>
        </w:rPr>
        <w:t xml:space="preserve">might have improved this aspect of the complex, hybrid, bundled product that is language-school tourism. </w:t>
      </w:r>
    </w:p>
    <w:p w14:paraId="59BDCA4A" w14:textId="5160778C" w:rsidR="000C35C6" w:rsidRPr="0040079E" w:rsidRDefault="000C35C6" w:rsidP="00C3580F">
      <w:pPr>
        <w:spacing w:line="480" w:lineRule="auto"/>
        <w:ind w:firstLine="720"/>
        <w:contextualSpacing/>
        <w:rPr>
          <w:color w:val="000000" w:themeColor="text1"/>
        </w:rPr>
      </w:pPr>
      <w:r w:rsidRPr="0040079E">
        <w:rPr>
          <w:color w:val="000000" w:themeColor="text1"/>
          <w:lang w:val="en-US"/>
        </w:rPr>
        <w:t xml:space="preserve">Finally, and from a theoretical point of view, issues around anxiety, avoidance and estrangement in relation to authenticity could be further tested by </w:t>
      </w:r>
      <w:r w:rsidR="00FA008B" w:rsidRPr="0040079E">
        <w:rPr>
          <w:color w:val="000000" w:themeColor="text1"/>
          <w:lang w:val="en-US"/>
        </w:rPr>
        <w:t>scholars</w:t>
      </w:r>
      <w:r w:rsidRPr="0040079E">
        <w:rPr>
          <w:color w:val="000000" w:themeColor="text1"/>
          <w:lang w:val="en-US"/>
        </w:rPr>
        <w:t xml:space="preserve"> in </w:t>
      </w:r>
      <w:r w:rsidRPr="0040079E">
        <w:rPr>
          <w:color w:val="000000" w:themeColor="text1"/>
          <w:lang w:val="en-US"/>
        </w:rPr>
        <w:lastRenderedPageBreak/>
        <w:t xml:space="preserve">other research settings. One such research context with potential in this regard is dark tourism. Issues around the authentic interpretation of taboo histories where the mediators are heritage sites and tour guides rather than language schools could be explored focusing on the youth visitor markets. Closer to the context of this paper, other mediators of destination authenticity which would make suitable units of analysis in future include youth hostels, tour operators and social spaces. </w:t>
      </w:r>
    </w:p>
    <w:p w14:paraId="2F9A9E75" w14:textId="77777777" w:rsidR="000C35C6" w:rsidRPr="0040079E" w:rsidRDefault="000C35C6" w:rsidP="00C3580F">
      <w:pPr>
        <w:spacing w:line="480" w:lineRule="auto"/>
        <w:ind w:firstLine="720"/>
        <w:contextualSpacing/>
        <w:rPr>
          <w:color w:val="000000" w:themeColor="text1"/>
          <w:lang w:val="en-US"/>
        </w:rPr>
      </w:pPr>
    </w:p>
    <w:p w14:paraId="3B3DC151" w14:textId="77777777" w:rsidR="00B61B66" w:rsidRPr="0040079E" w:rsidRDefault="00B61B66" w:rsidP="00C3580F">
      <w:pPr>
        <w:spacing w:line="480" w:lineRule="auto"/>
        <w:contextualSpacing/>
        <w:rPr>
          <w:b/>
          <w:bCs/>
          <w:color w:val="000000" w:themeColor="text1"/>
          <w:lang w:val="en-US"/>
        </w:rPr>
      </w:pPr>
    </w:p>
    <w:p w14:paraId="04069ED6" w14:textId="7BA9B691" w:rsidR="00BE0639" w:rsidRPr="0040079E" w:rsidRDefault="00BE0639" w:rsidP="00C3580F">
      <w:pPr>
        <w:spacing w:line="480" w:lineRule="auto"/>
        <w:contextualSpacing/>
        <w:rPr>
          <w:b/>
          <w:bCs/>
          <w:color w:val="000000" w:themeColor="text1"/>
          <w:lang w:val="en-US"/>
        </w:rPr>
        <w:sectPr w:rsidR="00BE0639" w:rsidRPr="0040079E" w:rsidSect="00C3578A">
          <w:footerReference w:type="even" r:id="rId7"/>
          <w:footerReference w:type="default" r:id="rId8"/>
          <w:pgSz w:w="11900" w:h="16840"/>
          <w:pgMar w:top="1440" w:right="1800" w:bottom="1440" w:left="1800" w:header="708" w:footer="708" w:gutter="0"/>
          <w:cols w:space="708"/>
        </w:sectPr>
      </w:pPr>
    </w:p>
    <w:p w14:paraId="1F5BBB17" w14:textId="49F656BE" w:rsidR="00723F7F" w:rsidRPr="0040079E" w:rsidRDefault="00AF6864" w:rsidP="00C3580F">
      <w:pPr>
        <w:spacing w:line="480" w:lineRule="auto"/>
        <w:contextualSpacing/>
        <w:rPr>
          <w:b/>
          <w:bCs/>
          <w:color w:val="000000" w:themeColor="text1"/>
          <w:lang w:val="en-US"/>
        </w:rPr>
      </w:pPr>
      <w:r w:rsidRPr="0040079E">
        <w:rPr>
          <w:b/>
          <w:bCs/>
          <w:color w:val="000000" w:themeColor="text1"/>
          <w:lang w:val="en-US"/>
        </w:rPr>
        <w:lastRenderedPageBreak/>
        <w:t>References</w:t>
      </w:r>
    </w:p>
    <w:p w14:paraId="786BF07C" w14:textId="77777777" w:rsidR="00041FBC" w:rsidRPr="0040079E" w:rsidRDefault="00041FBC" w:rsidP="00C3580F">
      <w:pPr>
        <w:spacing w:line="480" w:lineRule="auto"/>
        <w:ind w:left="720" w:hanging="720"/>
        <w:contextualSpacing/>
        <w:mirrorIndents/>
        <w:rPr>
          <w:color w:val="000000" w:themeColor="text1"/>
          <w:kern w:val="36"/>
          <w:lang w:val="en-US"/>
        </w:rPr>
      </w:pPr>
      <w:r w:rsidRPr="0040079E">
        <w:rPr>
          <w:color w:val="000000" w:themeColor="text1"/>
          <w:kern w:val="36"/>
          <w:lang w:val="en-US"/>
        </w:rPr>
        <w:t xml:space="preserve">Ahn, H. (2017). </w:t>
      </w:r>
      <w:r w:rsidRPr="0040079E">
        <w:rPr>
          <w:i/>
          <w:iCs/>
          <w:color w:val="000000" w:themeColor="text1"/>
          <w:kern w:val="36"/>
          <w:lang w:val="en-US"/>
        </w:rPr>
        <w:t>Attitudes to World Englishes: Implications for teaching English in South Korea</w:t>
      </w:r>
      <w:r w:rsidRPr="0040079E">
        <w:rPr>
          <w:color w:val="000000" w:themeColor="text1"/>
          <w:kern w:val="36"/>
          <w:lang w:val="en-US"/>
        </w:rPr>
        <w:t>. Abingdon: Routledge.</w:t>
      </w:r>
    </w:p>
    <w:p w14:paraId="5FF5B12B"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Anantamongkolkul, C., Butcher, K., &amp; Wang, Y. (2014). Long-stay tourists: Developing a theory of intercultural integration into the destination neighbourhood. </w:t>
      </w:r>
      <w:r w:rsidRPr="0040079E">
        <w:rPr>
          <w:i/>
          <w:iCs/>
          <w:color w:val="000000" w:themeColor="text1"/>
          <w:lang w:val="en-US"/>
        </w:rPr>
        <w:t>Tourism Management</w:t>
      </w:r>
      <w:r w:rsidRPr="0040079E">
        <w:rPr>
          <w:color w:val="000000" w:themeColor="text1"/>
          <w:lang w:val="en-US"/>
        </w:rPr>
        <w:t xml:space="preserve"> </w:t>
      </w:r>
      <w:r w:rsidRPr="0040079E">
        <w:rPr>
          <w:i/>
          <w:iCs/>
          <w:color w:val="000000" w:themeColor="text1"/>
          <w:lang w:val="en-US"/>
        </w:rPr>
        <w:t>74</w:t>
      </w:r>
      <w:r w:rsidRPr="0040079E">
        <w:rPr>
          <w:color w:val="000000" w:themeColor="text1"/>
          <w:lang w:val="en-US"/>
        </w:rPr>
        <w:t xml:space="preserve">, 144-154. </w:t>
      </w:r>
      <w:hyperlink r:id="rId9" w:history="1">
        <w:r w:rsidRPr="0040079E">
          <w:rPr>
            <w:rStyle w:val="Hyperlink"/>
            <w:color w:val="000000" w:themeColor="text1"/>
            <w:lang w:val="en-US"/>
          </w:rPr>
          <w:t>https://doi.org/10.1016/j.tourman.2019.03.003</w:t>
        </w:r>
      </w:hyperlink>
      <w:r w:rsidRPr="0040079E">
        <w:rPr>
          <w:color w:val="000000" w:themeColor="text1"/>
          <w:lang w:val="en-US"/>
        </w:rPr>
        <w:t xml:space="preserve"> </w:t>
      </w:r>
    </w:p>
    <w:p w14:paraId="6F9A9CA7"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Anderson, B. (1983). </w:t>
      </w:r>
      <w:r w:rsidRPr="0040079E">
        <w:rPr>
          <w:i/>
          <w:iCs/>
          <w:color w:val="000000" w:themeColor="text1"/>
          <w:lang w:val="en-US"/>
        </w:rPr>
        <w:t>Imagined communities.</w:t>
      </w:r>
      <w:r w:rsidRPr="0040079E">
        <w:rPr>
          <w:color w:val="000000" w:themeColor="text1"/>
          <w:lang w:val="en-US"/>
        </w:rPr>
        <w:t> London: Verso.</w:t>
      </w:r>
    </w:p>
    <w:p w14:paraId="1978B14D"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Bakri, M., Krisjanous, J., &amp; Richard, J, E. (2022). Examining Sojourners as Visual Influencers In VFR (Visiting Friends and Relatives) Tourism: A Rhetorical Analysis of User-Generated Images. </w:t>
      </w:r>
      <w:r w:rsidRPr="0040079E">
        <w:rPr>
          <w:i/>
          <w:iCs/>
          <w:color w:val="000000" w:themeColor="text1"/>
          <w:lang w:val="en-US"/>
        </w:rPr>
        <w:t>Journal of Travel Research, 0</w:t>
      </w:r>
      <w:r w:rsidRPr="0040079E">
        <w:rPr>
          <w:color w:val="000000" w:themeColor="text1"/>
          <w:lang w:val="en-US"/>
        </w:rPr>
        <w:t xml:space="preserve">(0). </w:t>
      </w:r>
      <w:hyperlink r:id="rId10" w:history="1">
        <w:r w:rsidRPr="0040079E">
          <w:rPr>
            <w:rStyle w:val="Hyperlink"/>
            <w:color w:val="000000" w:themeColor="text1"/>
            <w:lang w:val="en-US"/>
          </w:rPr>
          <w:t>https://doi.org/10.1177/00472875221138975</w:t>
        </w:r>
      </w:hyperlink>
      <w:r w:rsidRPr="0040079E">
        <w:rPr>
          <w:color w:val="000000" w:themeColor="text1"/>
          <w:lang w:val="en-US"/>
        </w:rPr>
        <w:t xml:space="preserve"> </w:t>
      </w:r>
    </w:p>
    <w:p w14:paraId="4636898D" w14:textId="77777777" w:rsidR="00041FBC" w:rsidRPr="0040079E" w:rsidRDefault="00041FBC" w:rsidP="00C3580F">
      <w:pPr>
        <w:spacing w:line="480" w:lineRule="auto"/>
        <w:ind w:left="720" w:hanging="720"/>
        <w:contextualSpacing/>
        <w:rPr>
          <w:noProof/>
          <w:color w:val="000000" w:themeColor="text1"/>
          <w:lang w:val="en-US"/>
        </w:rPr>
      </w:pPr>
      <w:r w:rsidRPr="0040079E">
        <w:rPr>
          <w:noProof/>
          <w:color w:val="000000" w:themeColor="text1"/>
          <w:lang w:val="en-US"/>
        </w:rPr>
        <w:t>Baudrillard, J. (1981/1994). </w:t>
      </w:r>
      <w:r w:rsidRPr="0040079E">
        <w:rPr>
          <w:i/>
          <w:iCs/>
          <w:noProof/>
          <w:color w:val="000000" w:themeColor="text1"/>
          <w:lang w:val="en-US"/>
        </w:rPr>
        <w:t>Simulacra and simulation.</w:t>
      </w:r>
      <w:r w:rsidRPr="0040079E">
        <w:rPr>
          <w:noProof/>
          <w:color w:val="000000" w:themeColor="text1"/>
          <w:lang w:val="en-US"/>
        </w:rPr>
        <w:t> Ann Arbor: University of Michigan Press.</w:t>
      </w:r>
    </w:p>
    <w:p w14:paraId="3547B101" w14:textId="1BCD7279" w:rsidR="00041FBC" w:rsidRPr="0040079E" w:rsidRDefault="00041FBC" w:rsidP="00C3580F">
      <w:pPr>
        <w:spacing w:line="480" w:lineRule="auto"/>
        <w:ind w:left="720" w:hanging="720"/>
        <w:contextualSpacing/>
        <w:rPr>
          <w:noProof/>
          <w:color w:val="000000" w:themeColor="text1"/>
          <w:lang w:val="en-US"/>
        </w:rPr>
      </w:pPr>
      <w:r w:rsidRPr="0040079E">
        <w:rPr>
          <w:noProof/>
          <w:color w:val="000000" w:themeColor="text1"/>
          <w:lang w:val="en-US"/>
        </w:rPr>
        <w:t xml:space="preserve">Bedenlier, S., Kondakci, Y., &amp; Zawacki-Richter, O. (2018). Two decades of research into the internationalization of Higher Education. </w:t>
      </w:r>
      <w:r w:rsidRPr="0040079E">
        <w:rPr>
          <w:i/>
          <w:iCs/>
          <w:noProof/>
          <w:color w:val="000000" w:themeColor="text1"/>
          <w:lang w:val="en-US"/>
        </w:rPr>
        <w:t>Journal of Studies in International Education</w:t>
      </w:r>
      <w:r w:rsidRPr="0040079E">
        <w:rPr>
          <w:noProof/>
          <w:color w:val="000000" w:themeColor="text1"/>
          <w:lang w:val="en-US"/>
        </w:rPr>
        <w:t xml:space="preserve">, </w:t>
      </w:r>
      <w:r w:rsidRPr="0040079E">
        <w:rPr>
          <w:i/>
          <w:iCs/>
          <w:noProof/>
          <w:color w:val="000000" w:themeColor="text1"/>
          <w:lang w:val="en-US"/>
        </w:rPr>
        <w:t>22</w:t>
      </w:r>
      <w:r w:rsidRPr="0040079E">
        <w:rPr>
          <w:noProof/>
          <w:color w:val="000000" w:themeColor="text1"/>
          <w:lang w:val="en-US"/>
        </w:rPr>
        <w:t xml:space="preserve">(2), 108–135. </w:t>
      </w:r>
      <w:hyperlink r:id="rId11" w:history="1">
        <w:r w:rsidRPr="0040079E">
          <w:rPr>
            <w:rStyle w:val="Hyperlink"/>
            <w:noProof/>
            <w:color w:val="000000" w:themeColor="text1"/>
            <w:lang w:val="en-US"/>
          </w:rPr>
          <w:t>https://doi.org/10.1177/1028315317710093</w:t>
        </w:r>
      </w:hyperlink>
      <w:r w:rsidRPr="0040079E">
        <w:rPr>
          <w:noProof/>
          <w:color w:val="000000" w:themeColor="text1"/>
          <w:lang w:val="en-US"/>
        </w:rPr>
        <w:t xml:space="preserve"> </w:t>
      </w:r>
    </w:p>
    <w:p w14:paraId="2A9D056A"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Bell, C. (2015). Tourists infiltrating authentic domestic space at Balinese home cooking schools. </w:t>
      </w:r>
      <w:r w:rsidRPr="0040079E">
        <w:rPr>
          <w:i/>
          <w:iCs/>
          <w:color w:val="000000" w:themeColor="text1"/>
          <w:lang w:val="en-US"/>
        </w:rPr>
        <w:t>Tourist Studies.</w:t>
      </w:r>
      <w:r w:rsidRPr="0040079E">
        <w:rPr>
          <w:color w:val="000000" w:themeColor="text1"/>
          <w:lang w:val="en-US"/>
        </w:rPr>
        <w:t xml:space="preserve"> </w:t>
      </w:r>
      <w:r w:rsidRPr="0040079E">
        <w:rPr>
          <w:i/>
          <w:iCs/>
          <w:color w:val="000000" w:themeColor="text1"/>
          <w:lang w:val="en-US"/>
        </w:rPr>
        <w:t>15</w:t>
      </w:r>
      <w:r w:rsidRPr="0040079E">
        <w:rPr>
          <w:color w:val="000000" w:themeColor="text1"/>
          <w:lang w:val="en-US"/>
        </w:rPr>
        <w:t xml:space="preserve">(1), 86–100. </w:t>
      </w:r>
      <w:hyperlink r:id="rId12" w:history="1">
        <w:r w:rsidRPr="0040079E">
          <w:rPr>
            <w:rStyle w:val="Hyperlink"/>
            <w:color w:val="000000" w:themeColor="text1"/>
            <w:lang w:val="en-US"/>
          </w:rPr>
          <w:t>https://doi.org/10.1177/1468797614550958</w:t>
        </w:r>
      </w:hyperlink>
      <w:r w:rsidRPr="0040079E">
        <w:rPr>
          <w:rStyle w:val="Hyperlink"/>
          <w:color w:val="000000" w:themeColor="text1"/>
          <w:lang w:val="en-US"/>
        </w:rPr>
        <w:t xml:space="preserve"> </w:t>
      </w:r>
    </w:p>
    <w:p w14:paraId="53E57297" w14:textId="77777777" w:rsidR="00041FBC" w:rsidRPr="0040079E" w:rsidRDefault="00041FBC" w:rsidP="00C3580F">
      <w:pPr>
        <w:spacing w:line="480" w:lineRule="auto"/>
        <w:ind w:left="720" w:hanging="720"/>
        <w:contextualSpacing/>
        <w:rPr>
          <w:rStyle w:val="ref-overlay"/>
          <w:color w:val="000000" w:themeColor="text1"/>
          <w:lang w:val="en-US"/>
        </w:rPr>
      </w:pPr>
      <w:r w:rsidRPr="0040079E">
        <w:rPr>
          <w:rStyle w:val="hlfld-contribauthor"/>
          <w:color w:val="000000" w:themeColor="text1"/>
          <w:lang w:val="en-US"/>
        </w:rPr>
        <w:t xml:space="preserve">Boorstin, </w:t>
      </w:r>
      <w:r w:rsidRPr="0040079E">
        <w:rPr>
          <w:rStyle w:val="nlmgiven-names"/>
          <w:color w:val="000000" w:themeColor="text1"/>
          <w:lang w:val="en-US"/>
        </w:rPr>
        <w:t>D. J.</w:t>
      </w:r>
      <w:r w:rsidRPr="0040079E">
        <w:rPr>
          <w:rStyle w:val="ref-overlay"/>
          <w:color w:val="000000" w:themeColor="text1"/>
          <w:lang w:val="en-US"/>
        </w:rPr>
        <w:t xml:space="preserve"> (</w:t>
      </w:r>
      <w:r w:rsidRPr="0040079E">
        <w:rPr>
          <w:rStyle w:val="nlmyear"/>
          <w:rFonts w:eastAsiaTheme="majorEastAsia"/>
          <w:color w:val="000000" w:themeColor="text1"/>
          <w:lang w:val="en-US"/>
        </w:rPr>
        <w:t>1961</w:t>
      </w:r>
      <w:r w:rsidRPr="0040079E">
        <w:rPr>
          <w:rStyle w:val="ref-overlay"/>
          <w:color w:val="000000" w:themeColor="text1"/>
          <w:lang w:val="en-US"/>
        </w:rPr>
        <w:t xml:space="preserve">). </w:t>
      </w:r>
      <w:r w:rsidRPr="0040079E">
        <w:rPr>
          <w:rStyle w:val="ref-overlay"/>
          <w:i/>
          <w:iCs/>
          <w:color w:val="000000" w:themeColor="text1"/>
          <w:lang w:val="en-US"/>
        </w:rPr>
        <w:t>The image: A guide to pseudo-events in America</w:t>
      </w:r>
      <w:r w:rsidRPr="0040079E">
        <w:rPr>
          <w:rStyle w:val="ref-overlay"/>
          <w:color w:val="000000" w:themeColor="text1"/>
          <w:lang w:val="en-US"/>
        </w:rPr>
        <w:t xml:space="preserve">. </w:t>
      </w:r>
      <w:r w:rsidRPr="0040079E">
        <w:rPr>
          <w:rStyle w:val="nlmpublisher-loc"/>
          <w:color w:val="000000" w:themeColor="text1"/>
          <w:lang w:val="en-US"/>
        </w:rPr>
        <w:t>New York</w:t>
      </w:r>
      <w:r w:rsidRPr="0040079E">
        <w:rPr>
          <w:rStyle w:val="ref-overlay"/>
          <w:color w:val="000000" w:themeColor="text1"/>
          <w:lang w:val="en-US"/>
        </w:rPr>
        <w:t xml:space="preserve">: </w:t>
      </w:r>
      <w:r w:rsidRPr="0040079E">
        <w:rPr>
          <w:rStyle w:val="nlmpublisher-name"/>
          <w:color w:val="000000" w:themeColor="text1"/>
          <w:lang w:val="en-US"/>
        </w:rPr>
        <w:t>Vintage Books</w:t>
      </w:r>
      <w:r w:rsidRPr="0040079E">
        <w:rPr>
          <w:rStyle w:val="ref-overlay"/>
          <w:color w:val="000000" w:themeColor="text1"/>
          <w:lang w:val="en-US"/>
        </w:rPr>
        <w:t xml:space="preserve">. </w:t>
      </w:r>
    </w:p>
    <w:p w14:paraId="2469FBA0"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lastRenderedPageBreak/>
        <w:t xml:space="preserve">Brinkmann, S. (2020). Conversational knowledge and gifts of chance: On the state of the method. </w:t>
      </w:r>
      <w:r w:rsidRPr="0040079E">
        <w:rPr>
          <w:i/>
          <w:iCs/>
          <w:color w:val="000000" w:themeColor="text1"/>
          <w:lang w:val="en-US"/>
        </w:rPr>
        <w:t>International Journal of Qualitative Methods</w:t>
      </w:r>
      <w:r w:rsidRPr="0040079E">
        <w:rPr>
          <w:color w:val="000000" w:themeColor="text1"/>
          <w:lang w:val="en-US"/>
        </w:rPr>
        <w:t xml:space="preserve">, </w:t>
      </w:r>
      <w:r w:rsidRPr="0040079E">
        <w:rPr>
          <w:i/>
          <w:iCs/>
          <w:color w:val="000000" w:themeColor="text1"/>
          <w:lang w:val="en-US"/>
        </w:rPr>
        <w:t>19</w:t>
      </w:r>
      <w:r w:rsidRPr="0040079E">
        <w:rPr>
          <w:color w:val="000000" w:themeColor="text1"/>
          <w:lang w:val="en-US"/>
        </w:rPr>
        <w:t xml:space="preserve">. </w:t>
      </w:r>
      <w:hyperlink r:id="rId13" w:history="1">
        <w:r w:rsidRPr="0040079E">
          <w:rPr>
            <w:rStyle w:val="Hyperlink"/>
            <w:color w:val="000000" w:themeColor="text1"/>
            <w:lang w:val="en-US"/>
          </w:rPr>
          <w:t>https://doi.org/10.1177/1609406920939426</w:t>
        </w:r>
      </w:hyperlink>
    </w:p>
    <w:p w14:paraId="10E6EAC4"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Bruner, E. (2005). </w:t>
      </w:r>
      <w:r w:rsidRPr="0040079E">
        <w:rPr>
          <w:i/>
          <w:color w:val="000000" w:themeColor="text1"/>
          <w:lang w:val="en-US"/>
        </w:rPr>
        <w:t>Culture on tour: Ethnographies of travel</w:t>
      </w:r>
      <w:r w:rsidRPr="0040079E">
        <w:rPr>
          <w:color w:val="000000" w:themeColor="text1"/>
          <w:lang w:val="en-US"/>
        </w:rPr>
        <w:t>. Chicago: University of Chicago Press.</w:t>
      </w:r>
    </w:p>
    <w:p w14:paraId="05C9192E"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Byram, M. (2009). Intercultural competence in foreign languages: The intercultural speaker and the pedagogy of foreign language education. In D. Deardorff (Ed.) </w:t>
      </w:r>
      <w:r w:rsidRPr="0040079E">
        <w:rPr>
          <w:i/>
          <w:color w:val="000000" w:themeColor="text1"/>
          <w:lang w:val="en-US"/>
        </w:rPr>
        <w:t>The SAGE handbook of intercultural competence</w:t>
      </w:r>
      <w:r w:rsidRPr="0040079E">
        <w:rPr>
          <w:color w:val="000000" w:themeColor="text1"/>
          <w:lang w:val="en-US"/>
        </w:rPr>
        <w:t xml:space="preserve"> (pp.321-332). Thousand Oaks, CA: Sage Publications Inc.</w:t>
      </w:r>
    </w:p>
    <w:p w14:paraId="575CC5EA" w14:textId="1295CECA" w:rsidR="00E870A0" w:rsidRPr="0040079E" w:rsidRDefault="00E870A0" w:rsidP="00C3580F">
      <w:pPr>
        <w:spacing w:line="480" w:lineRule="auto"/>
        <w:contextualSpacing/>
        <w:rPr>
          <w:rFonts w:eastAsiaTheme="majorEastAsia"/>
          <w:color w:val="000000" w:themeColor="text1"/>
        </w:rPr>
      </w:pPr>
      <w:r w:rsidRPr="0040079E">
        <w:rPr>
          <w:rStyle w:val="label"/>
          <w:color w:val="000000" w:themeColor="text1"/>
        </w:rPr>
        <w:t>C</w:t>
      </w:r>
      <w:hyperlink r:id="rId14" w:anchor="bbib11" w:history="1">
        <w:r w:rsidRPr="0040079E">
          <w:rPr>
            <w:rStyle w:val="anchor-text"/>
            <w:color w:val="000000" w:themeColor="text1"/>
          </w:rPr>
          <w:t>hhabra, D. (2005</w:t>
        </w:r>
      </w:hyperlink>
      <w:r w:rsidRPr="0040079E">
        <w:rPr>
          <w:rStyle w:val="label"/>
          <w:color w:val="000000" w:themeColor="text1"/>
        </w:rPr>
        <w:t xml:space="preserve">), </w:t>
      </w:r>
      <w:r w:rsidRPr="0040079E">
        <w:rPr>
          <w:color w:val="000000" w:themeColor="text1"/>
        </w:rPr>
        <w:t>Defining authenticity and its determinants: Toward an authenticity flow model. Journal of Travel Research, 44(1), 64-73</w:t>
      </w:r>
    </w:p>
    <w:p w14:paraId="1D217807" w14:textId="0BBC0863" w:rsidR="00E870A0" w:rsidRPr="0040079E" w:rsidRDefault="00E870A0" w:rsidP="00C3580F">
      <w:pPr>
        <w:spacing w:line="480" w:lineRule="auto"/>
        <w:ind w:left="720"/>
        <w:contextualSpacing/>
        <w:rPr>
          <w:color w:val="000000" w:themeColor="text1"/>
        </w:rPr>
      </w:pPr>
      <w:r w:rsidRPr="0040079E">
        <w:rPr>
          <w:color w:val="000000" w:themeColor="text1"/>
        </w:rPr>
        <w:t>https://doi.org/</w:t>
      </w:r>
      <w:hyperlink r:id="rId15" w:tgtFrame="_blank" w:history="1">
        <w:r w:rsidRPr="0040079E">
          <w:rPr>
            <w:rStyle w:val="anchor-text"/>
            <w:color w:val="000000" w:themeColor="text1"/>
          </w:rPr>
          <w:t>10.1177/0047287505276592</w:t>
        </w:r>
      </w:hyperlink>
    </w:p>
    <w:p w14:paraId="014D10EF"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Charmaz, K. (2006). </w:t>
      </w:r>
      <w:r w:rsidRPr="0040079E">
        <w:rPr>
          <w:i/>
          <w:color w:val="000000" w:themeColor="text1"/>
          <w:lang w:val="en-US"/>
        </w:rPr>
        <w:t>Constructing grounded theory</w:t>
      </w:r>
      <w:r w:rsidRPr="0040079E">
        <w:rPr>
          <w:color w:val="000000" w:themeColor="text1"/>
          <w:lang w:val="en-US"/>
        </w:rPr>
        <w:t>. London: SAGE Publications.</w:t>
      </w:r>
    </w:p>
    <w:p w14:paraId="0B42ACE6"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Cohen, E. (1988). Authenticity and commoditization in tourism. </w:t>
      </w:r>
      <w:r w:rsidRPr="0040079E">
        <w:rPr>
          <w:i/>
          <w:iCs/>
          <w:color w:val="000000" w:themeColor="text1"/>
          <w:lang w:val="en-US"/>
        </w:rPr>
        <w:t>Annals of Tourism Research 15</w:t>
      </w:r>
      <w:r w:rsidRPr="0040079E">
        <w:rPr>
          <w:color w:val="000000" w:themeColor="text1"/>
          <w:lang w:val="en-US"/>
        </w:rPr>
        <w:t xml:space="preserve"> (3), 371–86. </w:t>
      </w:r>
      <w:hyperlink r:id="rId16" w:history="1">
        <w:r w:rsidRPr="0040079E">
          <w:rPr>
            <w:rStyle w:val="Hyperlink"/>
            <w:color w:val="000000" w:themeColor="text1"/>
            <w:lang w:val="en-US"/>
          </w:rPr>
          <w:t>https://doi.org/10.1016/0160-7383(88)90028-X</w:t>
        </w:r>
      </w:hyperlink>
      <w:r w:rsidRPr="0040079E">
        <w:rPr>
          <w:color w:val="000000" w:themeColor="text1"/>
          <w:lang w:val="en-US"/>
        </w:rPr>
        <w:t xml:space="preserve"> </w:t>
      </w:r>
    </w:p>
    <w:p w14:paraId="17EF9BFA"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Crang, P. (1997). Performing the tourist product. In C. Rojek &amp; J. Urry. (Eds.), </w:t>
      </w:r>
      <w:r w:rsidRPr="0040079E">
        <w:rPr>
          <w:i/>
          <w:color w:val="000000" w:themeColor="text1"/>
          <w:lang w:val="en-US"/>
        </w:rPr>
        <w:t>Touring cultures: Transformations of travel and theory</w:t>
      </w:r>
      <w:r w:rsidRPr="0040079E">
        <w:rPr>
          <w:color w:val="000000" w:themeColor="text1"/>
          <w:lang w:val="en-US"/>
        </w:rPr>
        <w:t xml:space="preserve"> (pp. 137-154). London: Routledge.</w:t>
      </w:r>
    </w:p>
    <w:p w14:paraId="45D15EA8" w14:textId="77777777" w:rsidR="00041FBC" w:rsidRPr="0040079E" w:rsidRDefault="00041FBC" w:rsidP="00C3580F">
      <w:pPr>
        <w:shd w:val="clear" w:color="auto" w:fill="FFFFFF"/>
        <w:spacing w:line="480" w:lineRule="auto"/>
        <w:ind w:left="720" w:hanging="720"/>
        <w:contextualSpacing/>
        <w:rPr>
          <w:color w:val="000000" w:themeColor="text1"/>
          <w:lang w:val="en-US"/>
        </w:rPr>
      </w:pPr>
      <w:r w:rsidRPr="0040079E">
        <w:rPr>
          <w:color w:val="000000" w:themeColor="text1"/>
          <w:lang w:val="en-US"/>
        </w:rPr>
        <w:t xml:space="preserve">De Bernardi, C. (2019). </w:t>
      </w:r>
      <w:r w:rsidRPr="0040079E">
        <w:rPr>
          <w:rFonts w:eastAsiaTheme="minorHAnsi"/>
          <w:color w:val="000000" w:themeColor="text1"/>
          <w:lang w:val="en-US" w:eastAsia="en-US"/>
        </w:rPr>
        <w:t>Authenticity as a compromise: A critical</w:t>
      </w:r>
      <w:r w:rsidRPr="0040079E">
        <w:rPr>
          <w:color w:val="000000" w:themeColor="text1"/>
          <w:lang w:val="en-US"/>
        </w:rPr>
        <w:t xml:space="preserve"> </w:t>
      </w:r>
      <w:r w:rsidRPr="0040079E">
        <w:rPr>
          <w:rFonts w:eastAsiaTheme="minorHAnsi"/>
          <w:color w:val="000000" w:themeColor="text1"/>
          <w:lang w:val="en-US" w:eastAsia="en-US"/>
        </w:rPr>
        <w:t xml:space="preserve">discourse analysis of Sámi tourism websites. </w:t>
      </w:r>
      <w:r w:rsidRPr="0040079E">
        <w:rPr>
          <w:rFonts w:eastAsiaTheme="minorHAnsi"/>
          <w:i/>
          <w:iCs/>
          <w:color w:val="000000" w:themeColor="text1"/>
          <w:lang w:val="en-US" w:eastAsia="en-US"/>
        </w:rPr>
        <w:t>Journal of Heritage Tourism, 14</w:t>
      </w:r>
      <w:r w:rsidRPr="0040079E">
        <w:rPr>
          <w:rFonts w:eastAsiaTheme="minorHAnsi"/>
          <w:color w:val="000000" w:themeColor="text1"/>
          <w:lang w:val="en-US" w:eastAsia="en-US"/>
        </w:rPr>
        <w:t xml:space="preserve">(3), 249-262. </w:t>
      </w:r>
      <w:hyperlink r:id="rId17" w:history="1">
        <w:r w:rsidRPr="0040079E">
          <w:rPr>
            <w:rStyle w:val="Hyperlink"/>
            <w:rFonts w:eastAsiaTheme="minorHAnsi"/>
            <w:color w:val="000000" w:themeColor="text1"/>
            <w:lang w:val="en-US" w:eastAsia="en-US"/>
          </w:rPr>
          <w:t>https://doi.org/10.1080/1743873X.2018.1527844</w:t>
        </w:r>
      </w:hyperlink>
      <w:r w:rsidRPr="0040079E">
        <w:rPr>
          <w:rFonts w:eastAsiaTheme="minorHAnsi"/>
          <w:color w:val="000000" w:themeColor="text1"/>
          <w:lang w:val="en-US" w:eastAsia="en-US"/>
        </w:rPr>
        <w:t xml:space="preserve"> </w:t>
      </w:r>
    </w:p>
    <w:p w14:paraId="0C292A7A" w14:textId="77777777" w:rsidR="00041FBC" w:rsidRPr="0040079E" w:rsidRDefault="00041FBC" w:rsidP="00C3580F">
      <w:pPr>
        <w:shd w:val="clear" w:color="auto" w:fill="FFFFFF"/>
        <w:spacing w:line="480" w:lineRule="auto"/>
        <w:ind w:left="720" w:hanging="720"/>
        <w:contextualSpacing/>
        <w:rPr>
          <w:color w:val="000000" w:themeColor="text1"/>
          <w:lang w:val="en-US"/>
        </w:rPr>
      </w:pPr>
      <w:r w:rsidRPr="0040079E">
        <w:rPr>
          <w:color w:val="000000" w:themeColor="text1"/>
          <w:lang w:val="en-US"/>
        </w:rPr>
        <w:t>Domínguez</w:t>
      </w:r>
      <w:r w:rsidRPr="0040079E">
        <w:rPr>
          <w:rFonts w:eastAsiaTheme="minorHAnsi"/>
          <w:color w:val="000000" w:themeColor="text1"/>
          <w:lang w:val="en-US" w:eastAsia="en-US"/>
        </w:rPr>
        <w:t>-Quintero</w:t>
      </w:r>
      <w:r w:rsidRPr="0040079E">
        <w:rPr>
          <w:color w:val="000000" w:themeColor="text1"/>
          <w:lang w:val="en-US"/>
        </w:rPr>
        <w:t xml:space="preserve">, A. M., </w:t>
      </w:r>
      <w:r w:rsidRPr="0040079E">
        <w:rPr>
          <w:rFonts w:eastAsiaTheme="minorHAnsi"/>
          <w:color w:val="000000" w:themeColor="text1"/>
          <w:lang w:val="en-US" w:eastAsia="en-US"/>
        </w:rPr>
        <w:t>González-Rodríguez, M. R. &amp; Paddison, B. (2018). The mediating role of experience quality on authenticity and satisfaction</w:t>
      </w:r>
      <w:r w:rsidRPr="0040079E">
        <w:rPr>
          <w:color w:val="000000" w:themeColor="text1"/>
          <w:lang w:val="en-US"/>
        </w:rPr>
        <w:t xml:space="preserve"> </w:t>
      </w:r>
      <w:r w:rsidRPr="0040079E">
        <w:rPr>
          <w:rFonts w:eastAsiaTheme="minorHAnsi"/>
          <w:color w:val="000000" w:themeColor="text1"/>
          <w:lang w:val="en-US" w:eastAsia="en-US"/>
        </w:rPr>
        <w:t xml:space="preserve">in the context of cultural-heritage tourism. </w:t>
      </w:r>
      <w:r w:rsidRPr="0040079E">
        <w:rPr>
          <w:rFonts w:eastAsiaTheme="minorHAnsi"/>
          <w:i/>
          <w:iCs/>
          <w:color w:val="000000" w:themeColor="text1"/>
          <w:lang w:val="en-US" w:eastAsia="en-US"/>
        </w:rPr>
        <w:t>Current Issues in Tourism, 23</w:t>
      </w:r>
      <w:r w:rsidRPr="0040079E">
        <w:rPr>
          <w:rFonts w:eastAsiaTheme="minorHAnsi"/>
          <w:color w:val="000000" w:themeColor="text1"/>
          <w:lang w:val="en-US" w:eastAsia="en-US"/>
        </w:rPr>
        <w:t xml:space="preserve">(2), 248-260. </w:t>
      </w:r>
      <w:hyperlink r:id="rId18" w:history="1">
        <w:r w:rsidRPr="0040079E">
          <w:rPr>
            <w:rStyle w:val="Hyperlink"/>
            <w:rFonts w:eastAsiaTheme="minorHAnsi"/>
            <w:color w:val="000000" w:themeColor="text1"/>
            <w:lang w:val="en-US" w:eastAsia="en-US"/>
          </w:rPr>
          <w:t>https://doi.org/10.1080/13683500.2018.1502261</w:t>
        </w:r>
      </w:hyperlink>
      <w:r w:rsidRPr="0040079E">
        <w:rPr>
          <w:rFonts w:eastAsiaTheme="minorHAnsi"/>
          <w:color w:val="000000" w:themeColor="text1"/>
          <w:lang w:val="en-US" w:eastAsia="en-US"/>
        </w:rPr>
        <w:t xml:space="preserve"> </w:t>
      </w:r>
    </w:p>
    <w:p w14:paraId="224F3CD3" w14:textId="77777777" w:rsidR="00041FBC" w:rsidRPr="0040079E" w:rsidRDefault="00041FBC" w:rsidP="00C3580F">
      <w:pPr>
        <w:shd w:val="clear" w:color="auto" w:fill="FFFFFF"/>
        <w:spacing w:line="480" w:lineRule="auto"/>
        <w:ind w:left="720" w:hanging="720"/>
        <w:contextualSpacing/>
        <w:rPr>
          <w:color w:val="000000" w:themeColor="text1"/>
          <w:lang w:val="en-US"/>
        </w:rPr>
      </w:pPr>
      <w:r w:rsidRPr="0040079E">
        <w:rPr>
          <w:color w:val="000000" w:themeColor="text1"/>
          <w:lang w:val="en-US"/>
        </w:rPr>
        <w:lastRenderedPageBreak/>
        <w:t xml:space="preserve">English Australia. (2022). </w:t>
      </w:r>
      <w:r w:rsidRPr="0040079E">
        <w:rPr>
          <w:i/>
          <w:iCs/>
          <w:color w:val="000000" w:themeColor="text1"/>
          <w:lang w:val="en-US"/>
        </w:rPr>
        <w:t>Teacher shortage advocacy.</w:t>
      </w:r>
      <w:r w:rsidRPr="0040079E">
        <w:rPr>
          <w:color w:val="000000" w:themeColor="text1"/>
          <w:lang w:val="en-US"/>
        </w:rPr>
        <w:t xml:space="preserve"> Retrieved September 14, 2022 from </w:t>
      </w:r>
      <w:hyperlink r:id="rId19" w:history="1">
        <w:r w:rsidRPr="0040079E">
          <w:rPr>
            <w:rStyle w:val="Hyperlink"/>
            <w:color w:val="000000" w:themeColor="text1"/>
            <w:lang w:val="en-US"/>
          </w:rPr>
          <w:t>https://www.englishaustralia.com.au/news/teacher-shortage-advocacy-and-video</w:t>
        </w:r>
      </w:hyperlink>
      <w:r w:rsidRPr="0040079E">
        <w:rPr>
          <w:color w:val="000000" w:themeColor="text1"/>
          <w:lang w:val="en-US"/>
        </w:rPr>
        <w:t xml:space="preserve"> </w:t>
      </w:r>
    </w:p>
    <w:p w14:paraId="54DD2E76" w14:textId="77777777" w:rsidR="00041FBC" w:rsidRPr="0040079E" w:rsidRDefault="00041FBC" w:rsidP="00C3580F">
      <w:pPr>
        <w:shd w:val="clear" w:color="auto" w:fill="FFFFFF"/>
        <w:spacing w:line="480" w:lineRule="auto"/>
        <w:ind w:left="720" w:hanging="720"/>
        <w:contextualSpacing/>
        <w:rPr>
          <w:color w:val="000000" w:themeColor="text1"/>
          <w:lang w:val="en-US"/>
        </w:rPr>
      </w:pPr>
      <w:r w:rsidRPr="0040079E">
        <w:rPr>
          <w:color w:val="000000" w:themeColor="text1"/>
          <w:lang w:val="en-US"/>
        </w:rPr>
        <w:t xml:space="preserve">Fan D, X, F., Tsaur S-H, Lin J-H, Chang T-Y, &amp; Tsa Y-RT. (2022). Tourist intercultural competence: A multidimensional measurement and Its impact on tourist active participation and memorable cultural experiences. </w:t>
      </w:r>
      <w:r w:rsidRPr="0040079E">
        <w:rPr>
          <w:i/>
          <w:iCs/>
          <w:color w:val="000000" w:themeColor="text1"/>
          <w:lang w:val="en-US"/>
        </w:rPr>
        <w:t>Journal of Travel Research,</w:t>
      </w:r>
      <w:r w:rsidRPr="0040079E">
        <w:rPr>
          <w:color w:val="000000" w:themeColor="text1"/>
          <w:lang w:val="en-US"/>
        </w:rPr>
        <w:t xml:space="preserve"> </w:t>
      </w:r>
      <w:r w:rsidRPr="0040079E">
        <w:rPr>
          <w:i/>
          <w:iCs/>
          <w:color w:val="000000" w:themeColor="text1"/>
          <w:lang w:val="en-US"/>
        </w:rPr>
        <w:t>61</w:t>
      </w:r>
      <w:r w:rsidRPr="0040079E">
        <w:rPr>
          <w:color w:val="000000" w:themeColor="text1"/>
          <w:lang w:val="en-US"/>
        </w:rPr>
        <w:t xml:space="preserve">(2), 414-429. </w:t>
      </w:r>
      <w:hyperlink r:id="rId20" w:history="1">
        <w:r w:rsidRPr="0040079E">
          <w:rPr>
            <w:rStyle w:val="Hyperlink"/>
            <w:color w:val="000000" w:themeColor="text1"/>
            <w:lang w:val="en-US"/>
          </w:rPr>
          <w:t>https://doi.org/10.1177/0047287520982372</w:t>
        </w:r>
      </w:hyperlink>
      <w:r w:rsidRPr="0040079E">
        <w:rPr>
          <w:color w:val="000000" w:themeColor="text1"/>
          <w:lang w:val="en-US"/>
        </w:rPr>
        <w:t xml:space="preserve"> </w:t>
      </w:r>
    </w:p>
    <w:p w14:paraId="444C4D78" w14:textId="77777777" w:rsidR="00041FBC" w:rsidRPr="0040079E" w:rsidRDefault="00041FBC" w:rsidP="00C3580F">
      <w:pPr>
        <w:autoSpaceDE w:val="0"/>
        <w:autoSpaceDN w:val="0"/>
        <w:adjustRightInd w:val="0"/>
        <w:spacing w:line="480" w:lineRule="auto"/>
        <w:ind w:left="720" w:hanging="720"/>
        <w:contextualSpacing/>
        <w:mirrorIndents/>
        <w:rPr>
          <w:color w:val="000000" w:themeColor="text1"/>
          <w:lang w:val="en-US"/>
        </w:rPr>
      </w:pPr>
      <w:r w:rsidRPr="0040079E">
        <w:rPr>
          <w:color w:val="000000" w:themeColor="text1"/>
          <w:lang w:val="en-US"/>
        </w:rPr>
        <w:t xml:space="preserve">Fu, X. (2019). Existential authenticity and destination loyalty: Evidence from heritage tourists. </w:t>
      </w:r>
      <w:r w:rsidRPr="0040079E">
        <w:rPr>
          <w:i/>
          <w:iCs/>
          <w:color w:val="000000" w:themeColor="text1"/>
          <w:lang w:val="en-US"/>
        </w:rPr>
        <w:t>Journal of Destination Marketing &amp; Management (12)</w:t>
      </w:r>
      <w:r w:rsidRPr="0040079E">
        <w:rPr>
          <w:color w:val="000000" w:themeColor="text1"/>
          <w:lang w:val="en-US"/>
        </w:rPr>
        <w:t xml:space="preserve">, 84-94. </w:t>
      </w:r>
      <w:hyperlink r:id="rId21" w:history="1">
        <w:r w:rsidRPr="0040079E">
          <w:rPr>
            <w:rStyle w:val="Hyperlink"/>
            <w:color w:val="000000" w:themeColor="text1"/>
            <w:lang w:val="en-US"/>
          </w:rPr>
          <w:t>https://doi.org/10.1016/j.jdmm.2019.03.008</w:t>
        </w:r>
      </w:hyperlink>
    </w:p>
    <w:p w14:paraId="3E44BDF3" w14:textId="77777777" w:rsidR="00041FBC" w:rsidRPr="0040079E" w:rsidRDefault="00041FBC" w:rsidP="00C3580F">
      <w:pPr>
        <w:autoSpaceDE w:val="0"/>
        <w:autoSpaceDN w:val="0"/>
        <w:adjustRightInd w:val="0"/>
        <w:spacing w:line="480" w:lineRule="auto"/>
        <w:ind w:left="720" w:hanging="720"/>
        <w:contextualSpacing/>
        <w:mirrorIndents/>
        <w:rPr>
          <w:color w:val="000000" w:themeColor="text1"/>
          <w:lang w:val="en-US"/>
        </w:rPr>
      </w:pPr>
      <w:r w:rsidRPr="0040079E">
        <w:rPr>
          <w:rStyle w:val="author"/>
          <w:color w:val="000000" w:themeColor="text1"/>
          <w:lang w:val="en-US"/>
        </w:rPr>
        <w:t>Guba, E. G.</w:t>
      </w:r>
      <w:r w:rsidRPr="0040079E">
        <w:rPr>
          <w:color w:val="000000" w:themeColor="text1"/>
          <w:lang w:val="en-US"/>
        </w:rPr>
        <w:t xml:space="preserve"> &amp; </w:t>
      </w:r>
      <w:r w:rsidRPr="0040079E">
        <w:rPr>
          <w:rStyle w:val="author"/>
          <w:color w:val="000000" w:themeColor="text1"/>
          <w:lang w:val="en-US"/>
        </w:rPr>
        <w:t>Lincoln Y. S.</w:t>
      </w:r>
      <w:r w:rsidRPr="0040079E">
        <w:rPr>
          <w:color w:val="000000" w:themeColor="text1"/>
          <w:lang w:val="en-US"/>
        </w:rPr>
        <w:t xml:space="preserve"> (1994). Competing paradigms in qualitative research. In </w:t>
      </w:r>
      <w:r w:rsidRPr="0040079E">
        <w:rPr>
          <w:rStyle w:val="author"/>
          <w:color w:val="000000" w:themeColor="text1"/>
          <w:lang w:val="en-US"/>
        </w:rPr>
        <w:t>Denzin, N. K</w:t>
      </w:r>
      <w:r w:rsidRPr="0040079E">
        <w:rPr>
          <w:color w:val="000000" w:themeColor="text1"/>
          <w:lang w:val="en-US"/>
        </w:rPr>
        <w:t xml:space="preserve">. &amp; </w:t>
      </w:r>
      <w:r w:rsidRPr="0040079E">
        <w:rPr>
          <w:rStyle w:val="author"/>
          <w:color w:val="000000" w:themeColor="text1"/>
          <w:lang w:val="en-US"/>
        </w:rPr>
        <w:t>Lincoln Y. S.</w:t>
      </w:r>
      <w:r w:rsidRPr="0040079E">
        <w:rPr>
          <w:color w:val="000000" w:themeColor="text1"/>
          <w:lang w:val="en-US"/>
        </w:rPr>
        <w:t xml:space="preserve"> (Eds) </w:t>
      </w:r>
      <w:r w:rsidRPr="0040079E">
        <w:rPr>
          <w:rStyle w:val="booktitle0"/>
          <w:i/>
          <w:iCs/>
          <w:color w:val="000000" w:themeColor="text1"/>
          <w:lang w:val="en-US"/>
        </w:rPr>
        <w:t>Handbook of qualitative research</w:t>
      </w:r>
      <w:r w:rsidRPr="0040079E">
        <w:rPr>
          <w:color w:val="000000" w:themeColor="text1"/>
          <w:lang w:val="en-US"/>
        </w:rPr>
        <w:t xml:space="preserve">. (pp. </w:t>
      </w:r>
      <w:r w:rsidRPr="0040079E">
        <w:rPr>
          <w:rStyle w:val="pagefirst"/>
          <w:rFonts w:eastAsiaTheme="majorEastAsia"/>
          <w:color w:val="000000" w:themeColor="text1"/>
          <w:lang w:val="en-US"/>
        </w:rPr>
        <w:t>105</w:t>
      </w:r>
      <w:r w:rsidRPr="0040079E">
        <w:rPr>
          <w:color w:val="000000" w:themeColor="text1"/>
          <w:lang w:val="en-US"/>
        </w:rPr>
        <w:t xml:space="preserve">– </w:t>
      </w:r>
      <w:r w:rsidRPr="0040079E">
        <w:rPr>
          <w:rStyle w:val="pagelast"/>
          <w:color w:val="000000" w:themeColor="text1"/>
          <w:lang w:val="en-US"/>
        </w:rPr>
        <w:t>17)</w:t>
      </w:r>
      <w:r w:rsidRPr="0040079E">
        <w:rPr>
          <w:color w:val="000000" w:themeColor="text1"/>
          <w:lang w:val="en-US"/>
        </w:rPr>
        <w:t xml:space="preserve">. </w:t>
      </w:r>
      <w:r w:rsidRPr="0040079E">
        <w:rPr>
          <w:rStyle w:val="publisherlocation"/>
          <w:color w:val="000000" w:themeColor="text1"/>
          <w:lang w:val="en-US"/>
        </w:rPr>
        <w:t>Thousand Oaks, CA</w:t>
      </w:r>
      <w:r w:rsidRPr="0040079E">
        <w:rPr>
          <w:color w:val="000000" w:themeColor="text1"/>
          <w:lang w:val="en-US"/>
        </w:rPr>
        <w:t xml:space="preserve">: Sage </w:t>
      </w:r>
    </w:p>
    <w:p w14:paraId="6E37E672" w14:textId="77777777" w:rsidR="00041FBC" w:rsidRPr="0040079E" w:rsidRDefault="00041FBC" w:rsidP="00C3580F">
      <w:pPr>
        <w:autoSpaceDE w:val="0"/>
        <w:autoSpaceDN w:val="0"/>
        <w:adjustRightInd w:val="0"/>
        <w:spacing w:line="480" w:lineRule="auto"/>
        <w:ind w:left="720" w:hanging="720"/>
        <w:contextualSpacing/>
        <w:mirrorIndents/>
        <w:rPr>
          <w:color w:val="000000" w:themeColor="text1"/>
          <w:lang w:val="en-US"/>
        </w:rPr>
      </w:pPr>
      <w:r w:rsidRPr="0040079E">
        <w:rPr>
          <w:rStyle w:val="authors"/>
          <w:color w:val="000000" w:themeColor="text1"/>
          <w:lang w:val="en-US"/>
        </w:rPr>
        <w:t>Guest, G., Namey, E., Taylor, J., Eley, N. &amp; McKenna, K.</w:t>
      </w:r>
      <w:r w:rsidRPr="0040079E">
        <w:rPr>
          <w:color w:val="000000" w:themeColor="text1"/>
          <w:lang w:val="en-US"/>
        </w:rPr>
        <w:t xml:space="preserve"> </w:t>
      </w:r>
      <w:r w:rsidRPr="0040079E">
        <w:rPr>
          <w:rStyle w:val="Date4"/>
          <w:color w:val="000000" w:themeColor="text1"/>
          <w:lang w:val="en-US"/>
        </w:rPr>
        <w:t>(2017).</w:t>
      </w:r>
      <w:r w:rsidRPr="0040079E">
        <w:rPr>
          <w:color w:val="000000" w:themeColor="text1"/>
          <w:lang w:val="en-US"/>
        </w:rPr>
        <w:t xml:space="preserve"> </w:t>
      </w:r>
      <w:r w:rsidRPr="0040079E">
        <w:rPr>
          <w:rStyle w:val="arttitle"/>
          <w:color w:val="000000" w:themeColor="text1"/>
          <w:lang w:val="en-US"/>
        </w:rPr>
        <w:t>Comparing focus groups and individual interviews: Findings from a randomized study.</w:t>
      </w:r>
      <w:r w:rsidRPr="0040079E">
        <w:rPr>
          <w:color w:val="000000" w:themeColor="text1"/>
          <w:lang w:val="en-US"/>
        </w:rPr>
        <w:t xml:space="preserve"> </w:t>
      </w:r>
      <w:r w:rsidRPr="0040079E">
        <w:rPr>
          <w:rStyle w:val="serialtitle"/>
          <w:i/>
          <w:iCs/>
          <w:color w:val="000000" w:themeColor="text1"/>
          <w:lang w:val="en-US"/>
        </w:rPr>
        <w:t>International Journal of Social Research Methodology</w:t>
      </w:r>
      <w:r w:rsidRPr="0040079E">
        <w:rPr>
          <w:i/>
          <w:iCs/>
          <w:color w:val="000000" w:themeColor="text1"/>
          <w:lang w:val="en-US"/>
        </w:rPr>
        <w:t xml:space="preserve"> </w:t>
      </w:r>
      <w:r w:rsidRPr="0040079E">
        <w:rPr>
          <w:rStyle w:val="volumeissue"/>
          <w:rFonts w:eastAsiaTheme="majorEastAsia"/>
          <w:i/>
          <w:iCs/>
          <w:color w:val="000000" w:themeColor="text1"/>
          <w:lang w:val="en-US"/>
        </w:rPr>
        <w:t>20</w:t>
      </w:r>
      <w:r w:rsidRPr="0040079E">
        <w:rPr>
          <w:rStyle w:val="volumeissue"/>
          <w:rFonts w:eastAsiaTheme="majorEastAsia"/>
          <w:color w:val="000000" w:themeColor="text1"/>
          <w:lang w:val="en-US"/>
        </w:rPr>
        <w:t>(6),</w:t>
      </w:r>
      <w:r w:rsidRPr="0040079E">
        <w:rPr>
          <w:color w:val="000000" w:themeColor="text1"/>
          <w:lang w:val="en-US"/>
        </w:rPr>
        <w:t xml:space="preserve"> </w:t>
      </w:r>
      <w:r w:rsidRPr="0040079E">
        <w:rPr>
          <w:rStyle w:val="pagerange"/>
          <w:color w:val="000000" w:themeColor="text1"/>
          <w:lang w:val="en-US"/>
        </w:rPr>
        <w:t>693-708.</w:t>
      </w:r>
      <w:r w:rsidRPr="0040079E">
        <w:rPr>
          <w:color w:val="000000" w:themeColor="text1"/>
          <w:lang w:val="en-US"/>
        </w:rPr>
        <w:t xml:space="preserve"> </w:t>
      </w:r>
      <w:hyperlink r:id="rId22" w:history="1">
        <w:r w:rsidRPr="0040079E">
          <w:rPr>
            <w:rStyle w:val="Hyperlink"/>
            <w:color w:val="000000" w:themeColor="text1"/>
            <w:lang w:val="en-US"/>
          </w:rPr>
          <w:t>https://doi.org/10.1080/13645579.2017.1281601</w:t>
        </w:r>
      </w:hyperlink>
    </w:p>
    <w:p w14:paraId="71909514" w14:textId="77777777" w:rsidR="00041FBC" w:rsidRPr="0040079E" w:rsidRDefault="00041FBC" w:rsidP="00C3580F">
      <w:pPr>
        <w:autoSpaceDE w:val="0"/>
        <w:autoSpaceDN w:val="0"/>
        <w:adjustRightInd w:val="0"/>
        <w:spacing w:line="480" w:lineRule="auto"/>
        <w:ind w:left="720" w:hanging="720"/>
        <w:contextualSpacing/>
        <w:mirrorIndents/>
        <w:rPr>
          <w:color w:val="000000" w:themeColor="text1"/>
          <w:lang w:val="en-US"/>
        </w:rPr>
      </w:pPr>
      <w:r w:rsidRPr="0040079E">
        <w:rPr>
          <w:color w:val="000000" w:themeColor="text1"/>
          <w:lang w:val="en-US"/>
        </w:rPr>
        <w:t xml:space="preserve">Heimtun, B. (2016). Emotions and affects at work on Northern Lights tours. </w:t>
      </w:r>
      <w:r w:rsidRPr="0040079E">
        <w:rPr>
          <w:i/>
          <w:iCs/>
          <w:color w:val="000000" w:themeColor="text1"/>
          <w:lang w:val="en-US"/>
        </w:rPr>
        <w:t>Hospitality and Society 6</w:t>
      </w:r>
      <w:r w:rsidRPr="0040079E">
        <w:rPr>
          <w:color w:val="000000" w:themeColor="text1"/>
          <w:lang w:val="en-US"/>
        </w:rPr>
        <w:t xml:space="preserve">(3), </w:t>
      </w:r>
      <w:r w:rsidRPr="0040079E">
        <w:rPr>
          <w:rFonts w:eastAsiaTheme="minorHAnsi"/>
          <w:color w:val="000000" w:themeColor="text1"/>
          <w:lang w:val="en-US" w:eastAsia="en-US"/>
        </w:rPr>
        <w:t xml:space="preserve">223–241. </w:t>
      </w:r>
      <w:hyperlink r:id="rId23" w:history="1">
        <w:r w:rsidRPr="0040079E">
          <w:rPr>
            <w:rStyle w:val="Hyperlink"/>
            <w:rFonts w:eastAsiaTheme="minorHAnsi"/>
            <w:color w:val="000000" w:themeColor="text1"/>
            <w:lang w:val="en-US" w:eastAsia="en-US"/>
          </w:rPr>
          <w:t>https://doi.org/10.1386/hosp.6.3.223_1</w:t>
        </w:r>
      </w:hyperlink>
      <w:r w:rsidRPr="0040079E">
        <w:rPr>
          <w:rFonts w:eastAsiaTheme="minorHAnsi"/>
          <w:color w:val="000000" w:themeColor="text1"/>
          <w:lang w:val="en-US" w:eastAsia="en-US"/>
        </w:rPr>
        <w:t xml:space="preserve"> </w:t>
      </w:r>
    </w:p>
    <w:p w14:paraId="3F82601C" w14:textId="77777777" w:rsidR="00041FBC" w:rsidRPr="0040079E" w:rsidRDefault="00041FBC" w:rsidP="00C3580F">
      <w:pPr>
        <w:autoSpaceDE w:val="0"/>
        <w:autoSpaceDN w:val="0"/>
        <w:adjustRightInd w:val="0"/>
        <w:spacing w:line="480" w:lineRule="auto"/>
        <w:ind w:left="720" w:hanging="720"/>
        <w:contextualSpacing/>
        <w:mirrorIndents/>
        <w:rPr>
          <w:color w:val="000000" w:themeColor="text1"/>
          <w:lang w:val="en-US"/>
        </w:rPr>
      </w:pPr>
      <w:r w:rsidRPr="0040079E">
        <w:rPr>
          <w:color w:val="000000" w:themeColor="text1"/>
          <w:lang w:val="en-US"/>
        </w:rPr>
        <w:t xml:space="preserve">Holliday, A. (2022). </w:t>
      </w:r>
      <w:r w:rsidRPr="0040079E">
        <w:rPr>
          <w:i/>
          <w:iCs/>
          <w:color w:val="000000" w:themeColor="text1"/>
          <w:lang w:val="en-US"/>
        </w:rPr>
        <w:t xml:space="preserve">Contesting grand narratives of the intercultural. </w:t>
      </w:r>
      <w:r w:rsidRPr="0040079E">
        <w:rPr>
          <w:color w:val="000000" w:themeColor="text1"/>
          <w:lang w:val="en-US"/>
        </w:rPr>
        <w:t xml:space="preserve">Abingdon &amp; New York: Routledge. </w:t>
      </w:r>
    </w:p>
    <w:p w14:paraId="07ADF934" w14:textId="77777777" w:rsidR="00041FBC" w:rsidRPr="0040079E" w:rsidRDefault="00041FBC" w:rsidP="00C3580F">
      <w:pPr>
        <w:spacing w:line="480" w:lineRule="auto"/>
        <w:ind w:left="720" w:hanging="720"/>
        <w:contextualSpacing/>
        <w:rPr>
          <w:rStyle w:val="pagerange"/>
          <w:color w:val="000000" w:themeColor="text1"/>
          <w:shd w:val="clear" w:color="auto" w:fill="FFFFFF"/>
          <w:lang w:val="en-US"/>
        </w:rPr>
      </w:pPr>
      <w:r w:rsidRPr="0040079E">
        <w:rPr>
          <w:rStyle w:val="pagerange"/>
          <w:color w:val="000000" w:themeColor="text1"/>
          <w:shd w:val="clear" w:color="auto" w:fill="FFFFFF"/>
          <w:lang w:val="en-US"/>
        </w:rPr>
        <w:t xml:space="preserve">Hottola, P. (2004). Culture confusion: Intercultural adaptation in tourism. </w:t>
      </w:r>
      <w:r w:rsidRPr="0040079E">
        <w:rPr>
          <w:rStyle w:val="pagerange"/>
          <w:i/>
          <w:iCs/>
          <w:color w:val="000000" w:themeColor="text1"/>
          <w:shd w:val="clear" w:color="auto" w:fill="FFFFFF"/>
          <w:lang w:val="en-US"/>
        </w:rPr>
        <w:t>Annals of Tourism Research</w:t>
      </w:r>
      <w:r w:rsidRPr="0040079E">
        <w:rPr>
          <w:rStyle w:val="pagerange"/>
          <w:color w:val="000000" w:themeColor="text1"/>
          <w:shd w:val="clear" w:color="auto" w:fill="FFFFFF"/>
          <w:lang w:val="en-US"/>
        </w:rPr>
        <w:t xml:space="preserve"> </w:t>
      </w:r>
      <w:r w:rsidRPr="0040079E">
        <w:rPr>
          <w:rStyle w:val="pagerange"/>
          <w:i/>
          <w:iCs/>
          <w:color w:val="000000" w:themeColor="text1"/>
          <w:shd w:val="clear" w:color="auto" w:fill="FFFFFF"/>
          <w:lang w:val="en-US"/>
        </w:rPr>
        <w:t>31</w:t>
      </w:r>
      <w:r w:rsidRPr="0040079E">
        <w:rPr>
          <w:rStyle w:val="pagerange"/>
          <w:color w:val="000000" w:themeColor="text1"/>
          <w:shd w:val="clear" w:color="auto" w:fill="FFFFFF"/>
          <w:lang w:val="en-US"/>
        </w:rPr>
        <w:t xml:space="preserve">(2), 447-466. </w:t>
      </w:r>
      <w:hyperlink r:id="rId24" w:history="1">
        <w:r w:rsidRPr="0040079E">
          <w:rPr>
            <w:rStyle w:val="Hyperlink"/>
            <w:color w:val="000000" w:themeColor="text1"/>
            <w:shd w:val="clear" w:color="auto" w:fill="FFFFFF"/>
            <w:lang w:val="en-US"/>
          </w:rPr>
          <w:t>https://doi.org/10.1016/j.annals.2004.01.003</w:t>
        </w:r>
      </w:hyperlink>
      <w:r w:rsidRPr="0040079E">
        <w:rPr>
          <w:rStyle w:val="pagerange"/>
          <w:color w:val="000000" w:themeColor="text1"/>
          <w:shd w:val="clear" w:color="auto" w:fill="FFFFFF"/>
          <w:lang w:val="en-US"/>
        </w:rPr>
        <w:t xml:space="preserve"> </w:t>
      </w:r>
    </w:p>
    <w:p w14:paraId="3A46DEFD" w14:textId="77777777" w:rsidR="00041FBC" w:rsidRPr="0040079E" w:rsidRDefault="00041FBC" w:rsidP="00C3580F">
      <w:pPr>
        <w:autoSpaceDE w:val="0"/>
        <w:autoSpaceDN w:val="0"/>
        <w:spacing w:line="480" w:lineRule="auto"/>
        <w:ind w:left="720" w:hanging="720"/>
        <w:contextualSpacing/>
        <w:mirrorIndents/>
        <w:rPr>
          <w:color w:val="000000" w:themeColor="text1"/>
          <w:lang w:val="en-US"/>
        </w:rPr>
      </w:pPr>
      <w:r w:rsidRPr="0040079E">
        <w:rPr>
          <w:rFonts w:eastAsiaTheme="minorHAnsi"/>
          <w:color w:val="000000" w:themeColor="text1"/>
          <w:lang w:val="en-US" w:eastAsia="en-US"/>
        </w:rPr>
        <w:lastRenderedPageBreak/>
        <w:t xml:space="preserve">Ibarra, H., &amp; Petriglieri, J. L. (2010). Identity work and play. </w:t>
      </w:r>
      <w:r w:rsidRPr="0040079E">
        <w:rPr>
          <w:rFonts w:eastAsiaTheme="minorHAnsi"/>
          <w:i/>
          <w:iCs/>
          <w:color w:val="000000" w:themeColor="text1"/>
          <w:lang w:val="en-US" w:eastAsia="en-US"/>
        </w:rPr>
        <w:t>Journal of Organizational</w:t>
      </w:r>
      <w:r w:rsidRPr="0040079E">
        <w:rPr>
          <w:i/>
          <w:iCs/>
          <w:color w:val="000000" w:themeColor="text1"/>
          <w:lang w:val="en-US"/>
        </w:rPr>
        <w:t xml:space="preserve"> </w:t>
      </w:r>
      <w:r w:rsidRPr="0040079E">
        <w:rPr>
          <w:rFonts w:eastAsiaTheme="minorHAnsi"/>
          <w:i/>
          <w:iCs/>
          <w:color w:val="000000" w:themeColor="text1"/>
          <w:lang w:val="en-US" w:eastAsia="en-US"/>
        </w:rPr>
        <w:t>Change Management. 23</w:t>
      </w:r>
      <w:r w:rsidRPr="0040079E">
        <w:rPr>
          <w:rFonts w:eastAsiaTheme="minorHAnsi"/>
          <w:color w:val="000000" w:themeColor="text1"/>
          <w:lang w:val="en-US" w:eastAsia="en-US"/>
        </w:rPr>
        <w:t xml:space="preserve">(1), 10–25. </w:t>
      </w:r>
      <w:hyperlink r:id="rId25" w:history="1">
        <w:r w:rsidRPr="0040079E">
          <w:rPr>
            <w:rStyle w:val="Hyperlink"/>
            <w:rFonts w:eastAsiaTheme="minorHAnsi"/>
            <w:color w:val="000000" w:themeColor="text1"/>
            <w:lang w:val="en-US" w:eastAsia="en-US"/>
          </w:rPr>
          <w:t>https://psycnet.apa.org/doi/10.1108/09534811011017180</w:t>
        </w:r>
      </w:hyperlink>
      <w:r w:rsidRPr="0040079E">
        <w:rPr>
          <w:rFonts w:eastAsiaTheme="minorHAnsi"/>
          <w:color w:val="000000" w:themeColor="text1"/>
          <w:lang w:val="en-US" w:eastAsia="en-US"/>
        </w:rPr>
        <w:t xml:space="preserve"> </w:t>
      </w:r>
    </w:p>
    <w:p w14:paraId="4BE55358" w14:textId="77777777" w:rsidR="00041FBC" w:rsidRPr="0040079E" w:rsidRDefault="00041FBC" w:rsidP="00C3580F">
      <w:pPr>
        <w:autoSpaceDE w:val="0"/>
        <w:autoSpaceDN w:val="0"/>
        <w:spacing w:line="480" w:lineRule="auto"/>
        <w:ind w:left="720" w:hanging="720"/>
        <w:contextualSpacing/>
        <w:mirrorIndents/>
        <w:rPr>
          <w:rStyle w:val="pagerange"/>
          <w:color w:val="000000" w:themeColor="text1"/>
          <w:lang w:val="en-US"/>
        </w:rPr>
      </w:pPr>
      <w:r w:rsidRPr="0040079E">
        <w:rPr>
          <w:rStyle w:val="pagerange"/>
          <w:color w:val="000000" w:themeColor="text1"/>
          <w:shd w:val="clear" w:color="auto" w:fill="FFFFFF"/>
          <w:lang w:val="en-US"/>
        </w:rPr>
        <w:t xml:space="preserve">International Education Association of Australia. (2022). Edu-tourism and the impact of international students. </w:t>
      </w:r>
      <w:r w:rsidRPr="0040079E">
        <w:rPr>
          <w:rStyle w:val="pagerange"/>
          <w:i/>
          <w:iCs/>
          <w:color w:val="000000" w:themeColor="text1"/>
          <w:shd w:val="clear" w:color="auto" w:fill="FFFFFF"/>
          <w:lang w:val="en-US"/>
        </w:rPr>
        <w:t>Broaden Our Horizons.</w:t>
      </w:r>
      <w:r w:rsidRPr="0040079E">
        <w:rPr>
          <w:rStyle w:val="pagerange"/>
          <w:color w:val="000000" w:themeColor="text1"/>
          <w:shd w:val="clear" w:color="auto" w:fill="FFFFFF"/>
          <w:lang w:val="en-US"/>
        </w:rPr>
        <w:t xml:space="preserve"> </w:t>
      </w:r>
      <w:r w:rsidRPr="0040079E">
        <w:rPr>
          <w:color w:val="000000" w:themeColor="text1"/>
          <w:lang w:val="en-US"/>
        </w:rPr>
        <w:t xml:space="preserve">Retrieved Feb 20, 2022 from </w:t>
      </w:r>
      <w:hyperlink r:id="rId26" w:history="1">
        <w:r w:rsidRPr="0040079E">
          <w:rPr>
            <w:rStyle w:val="Hyperlink"/>
            <w:color w:val="000000" w:themeColor="text1"/>
            <w:shd w:val="clear" w:color="auto" w:fill="FFFFFF"/>
            <w:lang w:val="en-US"/>
          </w:rPr>
          <w:t>https://broadenourhorizons.com.au/edu-tourism-and-the-impact-of-international-students</w:t>
        </w:r>
      </w:hyperlink>
      <w:r w:rsidRPr="0040079E">
        <w:rPr>
          <w:rStyle w:val="pagerange"/>
          <w:color w:val="000000" w:themeColor="text1"/>
          <w:shd w:val="clear" w:color="auto" w:fill="FFFFFF"/>
          <w:lang w:val="en-US"/>
        </w:rPr>
        <w:t xml:space="preserve"> </w:t>
      </w:r>
    </w:p>
    <w:p w14:paraId="37BB4317" w14:textId="77777777" w:rsidR="00041FBC" w:rsidRPr="0040079E" w:rsidRDefault="00041FBC" w:rsidP="00C3580F">
      <w:pPr>
        <w:spacing w:line="480" w:lineRule="auto"/>
        <w:ind w:left="720" w:hanging="720"/>
        <w:contextualSpacing/>
        <w:rPr>
          <w:color w:val="000000" w:themeColor="text1"/>
          <w:kern w:val="36"/>
          <w:lang w:val="en-US"/>
        </w:rPr>
      </w:pPr>
      <w:r w:rsidRPr="0040079E">
        <w:rPr>
          <w:color w:val="000000" w:themeColor="text1"/>
          <w:kern w:val="36"/>
          <w:lang w:val="en-US"/>
        </w:rPr>
        <w:t xml:space="preserve">Jackson, J. (2010). </w:t>
      </w:r>
      <w:r w:rsidRPr="0040079E">
        <w:rPr>
          <w:i/>
          <w:iCs/>
          <w:color w:val="000000" w:themeColor="text1"/>
          <w:kern w:val="36"/>
          <w:lang w:val="en-US"/>
        </w:rPr>
        <w:t>Intercultural journeys: From study to residence abroad.</w:t>
      </w:r>
      <w:r w:rsidRPr="0040079E">
        <w:rPr>
          <w:color w:val="000000" w:themeColor="text1"/>
          <w:kern w:val="36"/>
          <w:lang w:val="en-US"/>
        </w:rPr>
        <w:t xml:space="preserve"> London: Palgrave Macmillan.</w:t>
      </w:r>
    </w:p>
    <w:p w14:paraId="2609A751" w14:textId="77777777" w:rsidR="00041FBC" w:rsidRPr="0040079E" w:rsidRDefault="00041FBC" w:rsidP="00C3580F">
      <w:pPr>
        <w:spacing w:line="480" w:lineRule="auto"/>
        <w:ind w:left="720" w:hanging="720"/>
        <w:contextualSpacing/>
        <w:rPr>
          <w:rStyle w:val="pagerange"/>
          <w:color w:val="000000" w:themeColor="text1"/>
          <w:shd w:val="clear" w:color="auto" w:fill="FFFFFF"/>
          <w:lang w:val="en-US"/>
        </w:rPr>
      </w:pPr>
      <w:r w:rsidRPr="0040079E">
        <w:rPr>
          <w:rStyle w:val="highlight"/>
          <w:color w:val="000000" w:themeColor="text1"/>
          <w:lang w:val="en-US"/>
        </w:rPr>
        <w:t xml:space="preserve">Kachru, </w:t>
      </w:r>
      <w:r w:rsidRPr="0040079E">
        <w:rPr>
          <w:color w:val="000000" w:themeColor="text1"/>
          <w:lang w:val="en-US"/>
        </w:rPr>
        <w:t xml:space="preserve">B. (1985). Standards, codification and sociolinguistic realism: English language in the outer circle. In R. Quirk and H. Widowson (Eds.), </w:t>
      </w:r>
      <w:r w:rsidRPr="0040079E">
        <w:rPr>
          <w:i/>
          <w:iCs/>
          <w:color w:val="000000" w:themeColor="text1"/>
          <w:lang w:val="en-US"/>
        </w:rPr>
        <w:t>English in the world: Teaching and learning the language and literatures</w:t>
      </w:r>
      <w:r w:rsidRPr="0040079E">
        <w:rPr>
          <w:color w:val="000000" w:themeColor="text1"/>
          <w:lang w:val="en-US"/>
        </w:rPr>
        <w:t xml:space="preserve"> (pp.</w:t>
      </w:r>
      <w:r w:rsidRPr="0040079E">
        <w:rPr>
          <w:color w:val="000000" w:themeColor="text1"/>
          <w:lang w:val="en-US"/>
        </w:rPr>
        <w:br/>
        <w:t>11-36). Cambridge: Cambridge University Press.</w:t>
      </w:r>
      <w:r w:rsidRPr="0040079E">
        <w:rPr>
          <w:rStyle w:val="pagerange"/>
          <w:color w:val="000000" w:themeColor="text1"/>
          <w:shd w:val="clear" w:color="auto" w:fill="FFFFFF"/>
          <w:lang w:val="en-US"/>
        </w:rPr>
        <w:t xml:space="preserve"> </w:t>
      </w:r>
    </w:p>
    <w:p w14:paraId="5B649FB9" w14:textId="77777777" w:rsidR="00041FBC" w:rsidRPr="0040079E" w:rsidRDefault="00041FBC" w:rsidP="00C3580F">
      <w:pPr>
        <w:spacing w:line="480" w:lineRule="auto"/>
        <w:ind w:left="720" w:hanging="720"/>
        <w:contextualSpacing/>
        <w:rPr>
          <w:rStyle w:val="pagerange"/>
          <w:color w:val="000000" w:themeColor="text1"/>
          <w:shd w:val="clear" w:color="auto" w:fill="FFFFFF"/>
          <w:lang w:val="en-US"/>
        </w:rPr>
      </w:pPr>
      <w:r w:rsidRPr="0040079E">
        <w:rPr>
          <w:rStyle w:val="pagerange"/>
          <w:color w:val="000000" w:themeColor="text1"/>
          <w:shd w:val="clear" w:color="auto" w:fill="FFFFFF"/>
          <w:lang w:val="en-US"/>
        </w:rPr>
        <w:t xml:space="preserve">Kennett, B. (2002). Language learners as cultural tourists. </w:t>
      </w:r>
      <w:r w:rsidRPr="0040079E">
        <w:rPr>
          <w:rStyle w:val="pagerange"/>
          <w:i/>
          <w:iCs/>
          <w:color w:val="000000" w:themeColor="text1"/>
          <w:shd w:val="clear" w:color="auto" w:fill="FFFFFF"/>
          <w:lang w:val="en-US"/>
        </w:rPr>
        <w:t>Annals of Tourism Research 29</w:t>
      </w:r>
      <w:r w:rsidRPr="0040079E">
        <w:rPr>
          <w:rStyle w:val="pagerange"/>
          <w:color w:val="000000" w:themeColor="text1"/>
          <w:shd w:val="clear" w:color="auto" w:fill="FFFFFF"/>
          <w:lang w:val="en-US"/>
        </w:rPr>
        <w:t xml:space="preserve">(2), 557-559 </w:t>
      </w:r>
      <w:hyperlink r:id="rId27" w:history="1">
        <w:r w:rsidRPr="0040079E">
          <w:rPr>
            <w:rStyle w:val="Hyperlink"/>
            <w:color w:val="000000" w:themeColor="text1"/>
            <w:shd w:val="clear" w:color="auto" w:fill="FFFFFF"/>
            <w:lang w:val="en-US"/>
          </w:rPr>
          <w:t>https://doi.org/10.1016/S0160-7383(01)00042-1</w:t>
        </w:r>
      </w:hyperlink>
      <w:r w:rsidRPr="0040079E">
        <w:rPr>
          <w:rStyle w:val="pagerange"/>
          <w:color w:val="000000" w:themeColor="text1"/>
          <w:shd w:val="clear" w:color="auto" w:fill="FFFFFF"/>
          <w:lang w:val="en-US"/>
        </w:rPr>
        <w:t xml:space="preserve">  </w:t>
      </w:r>
    </w:p>
    <w:p w14:paraId="534D31D0" w14:textId="7A888212" w:rsidR="0097686F" w:rsidRPr="0040079E" w:rsidRDefault="0097686F" w:rsidP="00C3580F">
      <w:pPr>
        <w:spacing w:line="480" w:lineRule="auto"/>
        <w:ind w:left="720" w:hanging="720"/>
        <w:contextualSpacing/>
        <w:rPr>
          <w:color w:val="000000" w:themeColor="text1"/>
          <w:shd w:val="clear" w:color="auto" w:fill="FFFFFF"/>
          <w:lang w:val="en-US"/>
        </w:rPr>
      </w:pPr>
      <w:r w:rsidRPr="0040079E">
        <w:rPr>
          <w:color w:val="000000" w:themeColor="text1"/>
          <w:shd w:val="clear" w:color="auto" w:fill="FFFFFF"/>
          <w:lang w:val="en-US"/>
        </w:rPr>
        <w:t>Kim, M., &amp; Kim, J. (2020). The Influence of Authenticity of Online Reviews on Trust Formation among Travelers. Journal of Travel Research, 59(5), 763–776. https://doi-org.napier.idm.oclc.org/10.1177/0047287519868307</w:t>
      </w:r>
    </w:p>
    <w:p w14:paraId="3E50591E" w14:textId="77777777" w:rsidR="00041FBC" w:rsidRPr="0040079E" w:rsidRDefault="00041FBC" w:rsidP="00C3580F">
      <w:pPr>
        <w:spacing w:line="480" w:lineRule="auto"/>
        <w:ind w:left="720" w:hanging="720"/>
        <w:contextualSpacing/>
        <w:rPr>
          <w:rStyle w:val="pagerange"/>
          <w:color w:val="000000" w:themeColor="text1"/>
          <w:lang w:val="en-US"/>
        </w:rPr>
      </w:pPr>
      <w:r w:rsidRPr="0040079E">
        <w:rPr>
          <w:color w:val="000000" w:themeColor="text1"/>
          <w:lang w:val="en-US"/>
        </w:rPr>
        <w:t xml:space="preserve">Kirillova, K., Lehto, X., &amp; Cai, L. (2017). Tourism and existential transformation: An empirical investigation. </w:t>
      </w:r>
      <w:r w:rsidRPr="0040079E">
        <w:rPr>
          <w:i/>
          <w:iCs/>
          <w:color w:val="000000" w:themeColor="text1"/>
          <w:lang w:val="en-US"/>
        </w:rPr>
        <w:t>Journal of Travel Research</w:t>
      </w:r>
      <w:r w:rsidRPr="0040079E">
        <w:rPr>
          <w:color w:val="000000" w:themeColor="text1"/>
          <w:lang w:val="en-US"/>
        </w:rPr>
        <w:t xml:space="preserve">, 56(5), 638–650. </w:t>
      </w:r>
      <w:hyperlink r:id="rId28" w:history="1">
        <w:r w:rsidRPr="0040079E">
          <w:rPr>
            <w:rStyle w:val="Hyperlink"/>
            <w:color w:val="000000" w:themeColor="text1"/>
            <w:lang w:val="en-US"/>
          </w:rPr>
          <w:t>https://doi.org/10.1177/0047287516650277</w:t>
        </w:r>
      </w:hyperlink>
      <w:r w:rsidRPr="0040079E">
        <w:rPr>
          <w:color w:val="000000" w:themeColor="text1"/>
          <w:lang w:val="en-US"/>
        </w:rPr>
        <w:t xml:space="preserve"> </w:t>
      </w:r>
    </w:p>
    <w:p w14:paraId="2AA9EDD1" w14:textId="77777777" w:rsidR="00041FBC" w:rsidRPr="0040079E" w:rsidRDefault="00041FBC" w:rsidP="00C3580F">
      <w:pPr>
        <w:spacing w:line="480" w:lineRule="auto"/>
        <w:ind w:left="720" w:hanging="720"/>
        <w:contextualSpacing/>
        <w:rPr>
          <w:rFonts w:eastAsiaTheme="minorHAnsi"/>
          <w:color w:val="000000" w:themeColor="text1"/>
          <w:shd w:val="clear" w:color="auto" w:fill="FFFFFF"/>
          <w:lang w:val="en-US" w:eastAsia="en-US"/>
        </w:rPr>
      </w:pPr>
      <w:r w:rsidRPr="0040079E">
        <w:rPr>
          <w:color w:val="000000" w:themeColor="text1"/>
          <w:lang w:val="en-US"/>
        </w:rPr>
        <w:t xml:space="preserve">Kramsch, C., &amp; Uryu, M. (2020). Intercultural contact, hybridity, and third space. In J. Jackson (Ed.) </w:t>
      </w:r>
      <w:r w:rsidRPr="0040079E">
        <w:rPr>
          <w:i/>
          <w:iCs/>
          <w:color w:val="000000" w:themeColor="text1"/>
          <w:lang w:val="en-US"/>
        </w:rPr>
        <w:t xml:space="preserve">The Routledge handbook of language and intercultural communication. </w:t>
      </w:r>
      <w:r w:rsidRPr="0040079E">
        <w:rPr>
          <w:color w:val="000000" w:themeColor="text1"/>
          <w:lang w:val="en-US"/>
        </w:rPr>
        <w:t>(pp.204-218). New York: Routledge.</w:t>
      </w:r>
    </w:p>
    <w:p w14:paraId="54152226" w14:textId="77777777" w:rsidR="00041FBC" w:rsidRPr="0040079E" w:rsidRDefault="00041FBC" w:rsidP="00C3580F">
      <w:pPr>
        <w:spacing w:line="480" w:lineRule="auto"/>
        <w:ind w:left="720" w:hanging="720"/>
        <w:contextualSpacing/>
        <w:rPr>
          <w:rFonts w:eastAsiaTheme="minorHAnsi"/>
          <w:color w:val="000000" w:themeColor="text1"/>
          <w:shd w:val="clear" w:color="auto" w:fill="FFFFFF"/>
          <w:lang w:val="en-US" w:eastAsia="en-US"/>
        </w:rPr>
      </w:pPr>
      <w:r w:rsidRPr="0040079E">
        <w:rPr>
          <w:color w:val="000000" w:themeColor="text1"/>
          <w:lang w:val="en-US"/>
        </w:rPr>
        <w:lastRenderedPageBreak/>
        <w:t xml:space="preserve">Kubota, R. (2020). Confronting epistemological racism, decolonizing scholarly knowledge: Race and gender in applied linguistics. </w:t>
      </w:r>
      <w:r w:rsidRPr="0040079E">
        <w:rPr>
          <w:i/>
          <w:iCs/>
          <w:color w:val="000000" w:themeColor="text1"/>
          <w:lang w:val="en-US"/>
        </w:rPr>
        <w:t>Applied Linguistics,</w:t>
      </w:r>
      <w:r w:rsidRPr="0040079E">
        <w:rPr>
          <w:color w:val="000000" w:themeColor="text1"/>
          <w:lang w:val="en-US"/>
        </w:rPr>
        <w:t xml:space="preserve"> </w:t>
      </w:r>
      <w:r w:rsidRPr="0040079E">
        <w:rPr>
          <w:i/>
          <w:iCs/>
          <w:color w:val="000000" w:themeColor="text1"/>
          <w:lang w:val="en-US"/>
        </w:rPr>
        <w:t>41</w:t>
      </w:r>
      <w:r w:rsidRPr="0040079E">
        <w:rPr>
          <w:color w:val="000000" w:themeColor="text1"/>
          <w:lang w:val="en-US"/>
        </w:rPr>
        <w:t>(5), 712–732</w:t>
      </w:r>
      <w:r w:rsidRPr="0040079E">
        <w:rPr>
          <w:rFonts w:eastAsiaTheme="minorHAnsi"/>
          <w:color w:val="000000" w:themeColor="text1"/>
          <w:shd w:val="clear" w:color="auto" w:fill="FFFFFF"/>
          <w:lang w:val="en-US" w:eastAsia="en-US"/>
        </w:rPr>
        <w:t xml:space="preserve">. </w:t>
      </w:r>
      <w:hyperlink r:id="rId29" w:history="1">
        <w:r w:rsidRPr="0040079E">
          <w:rPr>
            <w:rStyle w:val="Hyperlink"/>
            <w:rFonts w:eastAsiaTheme="minorHAnsi"/>
            <w:color w:val="000000" w:themeColor="text1"/>
            <w:shd w:val="clear" w:color="auto" w:fill="FFFFFF"/>
            <w:lang w:val="en-US" w:eastAsia="en-US"/>
          </w:rPr>
          <w:t>https://doi.org/10.1093/applin/amz033</w:t>
        </w:r>
      </w:hyperlink>
      <w:r w:rsidRPr="0040079E">
        <w:rPr>
          <w:rFonts w:eastAsiaTheme="minorHAnsi"/>
          <w:color w:val="000000" w:themeColor="text1"/>
          <w:shd w:val="clear" w:color="auto" w:fill="FFFFFF"/>
          <w:lang w:val="en-US" w:eastAsia="en-US"/>
        </w:rPr>
        <w:t xml:space="preserve"> </w:t>
      </w:r>
    </w:p>
    <w:p w14:paraId="0223F5C1" w14:textId="77777777" w:rsidR="00041FBC" w:rsidRPr="0040079E" w:rsidRDefault="00041FBC" w:rsidP="00C3580F">
      <w:pPr>
        <w:spacing w:line="480" w:lineRule="auto"/>
        <w:ind w:left="720" w:hanging="720"/>
        <w:contextualSpacing/>
        <w:rPr>
          <w:color w:val="000000" w:themeColor="text1"/>
          <w:lang w:val="en-GB"/>
        </w:rPr>
      </w:pPr>
      <w:r w:rsidRPr="0040079E">
        <w:rPr>
          <w:color w:val="000000" w:themeColor="text1"/>
        </w:rPr>
        <w:t xml:space="preserve">Litzenberg, J. (2021). Innovation, resiliency, and genius in intensive English programs: Decolonializing recruitment and contradictory advocacy. </w:t>
      </w:r>
      <w:r w:rsidRPr="0040079E">
        <w:rPr>
          <w:rStyle w:val="Emphasis"/>
          <w:i/>
          <w:iCs/>
          <w:caps w:val="0"/>
          <w:color w:val="000000" w:themeColor="text1"/>
        </w:rPr>
        <w:t>Applied Linguistics</w:t>
      </w:r>
      <w:r w:rsidRPr="0040079E">
        <w:rPr>
          <w:i/>
          <w:iCs/>
          <w:color w:val="000000" w:themeColor="text1"/>
        </w:rPr>
        <w:t xml:space="preserve"> 42</w:t>
      </w:r>
      <w:r w:rsidRPr="0040079E">
        <w:rPr>
          <w:color w:val="000000" w:themeColor="text1"/>
        </w:rPr>
        <w:t xml:space="preserve">(5), 905–923. </w:t>
      </w:r>
      <w:hyperlink r:id="rId30" w:history="1">
        <w:r w:rsidRPr="0040079E">
          <w:rPr>
            <w:rStyle w:val="Hyperlink"/>
            <w:color w:val="000000" w:themeColor="text1"/>
          </w:rPr>
          <w:t>https://doi.org/10.1093/applin/amab015</w:t>
        </w:r>
      </w:hyperlink>
    </w:p>
    <w:p w14:paraId="3897A23D" w14:textId="77777777" w:rsidR="00041FBC" w:rsidRPr="0040079E" w:rsidRDefault="00041FBC" w:rsidP="00C3580F">
      <w:pPr>
        <w:spacing w:line="480" w:lineRule="auto"/>
        <w:ind w:left="720" w:hanging="720"/>
        <w:contextualSpacing/>
        <w:rPr>
          <w:color w:val="000000" w:themeColor="text1"/>
          <w:lang w:val="en-GB"/>
        </w:rPr>
      </w:pPr>
      <w:r w:rsidRPr="0040079E">
        <w:rPr>
          <w:color w:val="000000" w:themeColor="text1"/>
        </w:rPr>
        <w:t xml:space="preserve">Lowe, R. &amp; Pinner, R. (2016). Finding the connections between native-speakerism and authenticity. </w:t>
      </w:r>
      <w:r w:rsidRPr="0040079E">
        <w:rPr>
          <w:i/>
          <w:iCs/>
          <w:color w:val="000000" w:themeColor="text1"/>
        </w:rPr>
        <w:t>Applied Linguistics Review</w:t>
      </w:r>
      <w:r w:rsidRPr="0040079E">
        <w:rPr>
          <w:color w:val="000000" w:themeColor="text1"/>
        </w:rPr>
        <w:t xml:space="preserve">, </w:t>
      </w:r>
      <w:r w:rsidRPr="0040079E">
        <w:rPr>
          <w:i/>
          <w:iCs/>
          <w:color w:val="000000" w:themeColor="text1"/>
        </w:rPr>
        <w:t>7</w:t>
      </w:r>
      <w:r w:rsidRPr="0040079E">
        <w:rPr>
          <w:color w:val="000000" w:themeColor="text1"/>
        </w:rPr>
        <w:t xml:space="preserve">(1), 27-52. </w:t>
      </w:r>
      <w:hyperlink r:id="rId31" w:history="1">
        <w:r w:rsidRPr="0040079E">
          <w:rPr>
            <w:rStyle w:val="Hyperlink"/>
            <w:color w:val="000000" w:themeColor="text1"/>
          </w:rPr>
          <w:t>https://doi.org/10.1515/applirev-2016-0002</w:t>
        </w:r>
      </w:hyperlink>
    </w:p>
    <w:p w14:paraId="2C37CFB0" w14:textId="77777777" w:rsidR="00041FBC" w:rsidRPr="0040079E" w:rsidRDefault="00041FBC" w:rsidP="00C3580F">
      <w:pPr>
        <w:autoSpaceDE w:val="0"/>
        <w:autoSpaceDN w:val="0"/>
        <w:spacing w:line="480" w:lineRule="auto"/>
        <w:ind w:left="720" w:hanging="720"/>
        <w:contextualSpacing/>
        <w:mirrorIndents/>
        <w:rPr>
          <w:color w:val="000000" w:themeColor="text1"/>
          <w:lang w:val="en-US"/>
        </w:rPr>
      </w:pPr>
      <w:r w:rsidRPr="0040079E">
        <w:rPr>
          <w:color w:val="000000" w:themeColor="text1"/>
          <w:lang w:val="en-US"/>
        </w:rPr>
        <w:t xml:space="preserve">MacCannell, D. (1976). </w:t>
      </w:r>
      <w:r w:rsidRPr="0040079E">
        <w:rPr>
          <w:i/>
          <w:iCs/>
          <w:color w:val="000000" w:themeColor="text1"/>
          <w:lang w:val="en-US"/>
        </w:rPr>
        <w:t xml:space="preserve">The tourist: A new theory for the leisure class. </w:t>
      </w:r>
      <w:r w:rsidRPr="0040079E">
        <w:rPr>
          <w:color w:val="000000" w:themeColor="text1"/>
          <w:lang w:val="en-US"/>
        </w:rPr>
        <w:t xml:space="preserve">New York: Schocken Books. </w:t>
      </w:r>
    </w:p>
    <w:p w14:paraId="74274F07" w14:textId="77777777" w:rsidR="00041FBC" w:rsidRPr="0040079E" w:rsidRDefault="00041FBC" w:rsidP="00C3580F">
      <w:pPr>
        <w:autoSpaceDE w:val="0"/>
        <w:autoSpaceDN w:val="0"/>
        <w:spacing w:line="480" w:lineRule="auto"/>
        <w:ind w:left="720" w:hanging="720"/>
        <w:contextualSpacing/>
        <w:mirrorIndents/>
        <w:rPr>
          <w:color w:val="000000" w:themeColor="text1"/>
          <w:lang w:val="en-US"/>
        </w:rPr>
      </w:pPr>
      <w:r w:rsidRPr="0040079E">
        <w:rPr>
          <w:color w:val="000000" w:themeColor="text1"/>
          <w:lang w:val="en-US"/>
        </w:rPr>
        <w:t xml:space="preserve">MacCannell, D. (1984). Reconstructed Ethnicity: Tourism and Cultural Identity in Third World Communities. </w:t>
      </w:r>
      <w:r w:rsidRPr="0040079E">
        <w:rPr>
          <w:i/>
          <w:iCs/>
          <w:color w:val="000000" w:themeColor="text1"/>
          <w:lang w:val="en-US"/>
        </w:rPr>
        <w:t>Annals of Tourism Research, (11)</w:t>
      </w:r>
      <w:r w:rsidRPr="0040079E">
        <w:rPr>
          <w:color w:val="000000" w:themeColor="text1"/>
          <w:lang w:val="en-US"/>
        </w:rPr>
        <w:t xml:space="preserve">. 375-391. </w:t>
      </w:r>
      <w:hyperlink r:id="rId32" w:history="1">
        <w:r w:rsidRPr="0040079E">
          <w:rPr>
            <w:rStyle w:val="Hyperlink"/>
            <w:color w:val="000000" w:themeColor="text1"/>
            <w:lang w:val="en-US"/>
          </w:rPr>
          <w:t>https://doi.org/10.1016/0160-7383(84)90028-8</w:t>
        </w:r>
      </w:hyperlink>
      <w:r w:rsidRPr="0040079E">
        <w:rPr>
          <w:color w:val="000000" w:themeColor="text1"/>
          <w:lang w:val="en-US"/>
        </w:rPr>
        <w:t xml:space="preserve"> </w:t>
      </w:r>
    </w:p>
    <w:p w14:paraId="230FB34F" w14:textId="77777777" w:rsidR="00041FBC" w:rsidRPr="0040079E" w:rsidRDefault="00041FBC" w:rsidP="00C3580F">
      <w:pPr>
        <w:spacing w:line="480" w:lineRule="auto"/>
        <w:ind w:left="720" w:hanging="720"/>
        <w:contextualSpacing/>
        <w:rPr>
          <w:rFonts w:eastAsiaTheme="minorHAnsi"/>
          <w:color w:val="000000" w:themeColor="text1"/>
          <w:lang w:val="en-US" w:eastAsia="en-US"/>
        </w:rPr>
      </w:pPr>
      <w:r w:rsidRPr="0040079E">
        <w:rPr>
          <w:rFonts w:eastAsiaTheme="minorHAnsi"/>
          <w:color w:val="000000" w:themeColor="text1"/>
          <w:lang w:val="en-US" w:eastAsia="en-US"/>
        </w:rPr>
        <w:t>Maddox, C. B. (2015).</w:t>
      </w:r>
      <w:r w:rsidRPr="0040079E">
        <w:rPr>
          <w:rFonts w:eastAsiaTheme="minorHAnsi"/>
          <w:i/>
          <w:iCs/>
          <w:color w:val="000000" w:themeColor="text1"/>
          <w:lang w:val="en-US" w:eastAsia="en-US"/>
        </w:rPr>
        <w:t xml:space="preserve"> </w:t>
      </w:r>
      <w:r w:rsidRPr="0040079E">
        <w:rPr>
          <w:rFonts w:eastAsiaTheme="minorHAnsi"/>
          <w:color w:val="000000" w:themeColor="text1"/>
          <w:lang w:val="en-US" w:eastAsia="en-US"/>
        </w:rPr>
        <w:t>Studying at the source: Ashtanga yoga tourism and the search for authenticity in Mysore, India.</w:t>
      </w:r>
      <w:r w:rsidRPr="0040079E">
        <w:rPr>
          <w:rFonts w:eastAsiaTheme="minorHAnsi"/>
          <w:i/>
          <w:iCs/>
          <w:color w:val="000000" w:themeColor="text1"/>
          <w:lang w:val="en-US" w:eastAsia="en-US"/>
        </w:rPr>
        <w:t xml:space="preserve"> Journal of Tourism and Cultural Change, 13</w:t>
      </w:r>
      <w:r w:rsidRPr="0040079E">
        <w:rPr>
          <w:rFonts w:eastAsiaTheme="minorHAnsi"/>
          <w:color w:val="000000" w:themeColor="text1"/>
          <w:lang w:val="en-US" w:eastAsia="en-US"/>
        </w:rPr>
        <w:t xml:space="preserve">(4), 330-343. </w:t>
      </w:r>
      <w:hyperlink r:id="rId33" w:history="1">
        <w:r w:rsidRPr="0040079E">
          <w:rPr>
            <w:rStyle w:val="Hyperlink"/>
            <w:rFonts w:eastAsiaTheme="minorHAnsi"/>
            <w:color w:val="000000" w:themeColor="text1"/>
            <w:lang w:val="en-US" w:eastAsia="en-US"/>
          </w:rPr>
          <w:t>https://doi.org/10.1080/14766825.2014.972410</w:t>
        </w:r>
      </w:hyperlink>
      <w:r w:rsidRPr="0040079E">
        <w:rPr>
          <w:rFonts w:eastAsiaTheme="minorHAnsi"/>
          <w:color w:val="000000" w:themeColor="text1"/>
          <w:lang w:val="en-US" w:eastAsia="en-US"/>
        </w:rPr>
        <w:t xml:space="preserve"> </w:t>
      </w:r>
    </w:p>
    <w:p w14:paraId="2C5EA99A" w14:textId="77777777" w:rsidR="00041FBC" w:rsidRPr="0040079E" w:rsidRDefault="00041FBC" w:rsidP="00C3580F">
      <w:pPr>
        <w:spacing w:line="480" w:lineRule="auto"/>
        <w:ind w:left="720" w:hanging="720"/>
        <w:contextualSpacing/>
        <w:rPr>
          <w:rFonts w:eastAsiaTheme="minorHAnsi"/>
          <w:color w:val="000000" w:themeColor="text1"/>
          <w:lang w:val="en-US" w:eastAsia="en-US"/>
        </w:rPr>
      </w:pPr>
      <w:r w:rsidRPr="0040079E">
        <w:rPr>
          <w:rFonts w:eastAsiaTheme="minorHAnsi"/>
          <w:color w:val="000000" w:themeColor="text1"/>
          <w:lang w:val="en-US" w:eastAsia="en-US"/>
        </w:rPr>
        <w:t xml:space="preserve">Mills, J., Bonner, A., &amp; Francis, K. (2006). The development of constructivist grounded theory. </w:t>
      </w:r>
      <w:r w:rsidRPr="0040079E">
        <w:rPr>
          <w:rFonts w:eastAsiaTheme="minorHAnsi"/>
          <w:i/>
          <w:iCs/>
          <w:color w:val="000000" w:themeColor="text1"/>
          <w:lang w:val="en-US" w:eastAsia="en-US"/>
        </w:rPr>
        <w:t>International Journal of Qualitative Methods, 5</w:t>
      </w:r>
      <w:r w:rsidRPr="0040079E">
        <w:rPr>
          <w:rFonts w:eastAsiaTheme="minorHAnsi"/>
          <w:color w:val="000000" w:themeColor="text1"/>
          <w:lang w:val="en-US" w:eastAsia="en-US"/>
        </w:rPr>
        <w:t xml:space="preserve">(1), 25–35. </w:t>
      </w:r>
      <w:hyperlink r:id="rId34" w:history="1">
        <w:r w:rsidRPr="0040079E">
          <w:rPr>
            <w:rStyle w:val="Hyperlink"/>
            <w:color w:val="000000" w:themeColor="text1"/>
          </w:rPr>
          <w:t>https://doi.org/10.1177/160940690600500103</w:t>
        </w:r>
      </w:hyperlink>
      <w:r w:rsidRPr="0040079E">
        <w:rPr>
          <w:color w:val="000000" w:themeColor="text1"/>
        </w:rPr>
        <w:t xml:space="preserve"> </w:t>
      </w:r>
      <w:r w:rsidRPr="0040079E">
        <w:rPr>
          <w:rStyle w:val="Hyperlink"/>
          <w:rFonts w:eastAsiaTheme="minorHAnsi"/>
          <w:color w:val="000000" w:themeColor="text1"/>
          <w:lang w:val="en-US" w:eastAsia="en-US"/>
        </w:rPr>
        <w:t xml:space="preserve">  </w:t>
      </w:r>
      <w:r w:rsidRPr="0040079E">
        <w:rPr>
          <w:rFonts w:eastAsiaTheme="minorHAnsi"/>
          <w:color w:val="000000" w:themeColor="text1"/>
          <w:lang w:val="en-US" w:eastAsia="en-US"/>
        </w:rPr>
        <w:t xml:space="preserve"> </w:t>
      </w:r>
    </w:p>
    <w:p w14:paraId="469D52DC" w14:textId="77777777" w:rsidR="00041FBC" w:rsidRPr="0040079E" w:rsidRDefault="00041FBC" w:rsidP="00C3580F">
      <w:pPr>
        <w:spacing w:line="480" w:lineRule="auto"/>
        <w:ind w:left="720" w:hanging="720"/>
        <w:contextualSpacing/>
        <w:rPr>
          <w:rFonts w:eastAsiaTheme="minorHAnsi"/>
          <w:i/>
          <w:iCs/>
          <w:color w:val="000000" w:themeColor="text1"/>
          <w:lang w:val="en-US" w:eastAsia="en-US"/>
        </w:rPr>
      </w:pPr>
      <w:r w:rsidRPr="0040079E">
        <w:rPr>
          <w:rFonts w:eastAsiaTheme="minorHAnsi"/>
          <w:color w:val="000000" w:themeColor="text1"/>
          <w:lang w:val="en-US" w:eastAsia="en-US"/>
        </w:rPr>
        <w:t xml:space="preserve">Min-Em, A, T. (2006). Travel Stimulated by International Students in Australia. </w:t>
      </w:r>
      <w:r w:rsidRPr="0040079E">
        <w:rPr>
          <w:rFonts w:eastAsiaTheme="minorHAnsi"/>
          <w:i/>
          <w:iCs/>
          <w:color w:val="000000" w:themeColor="text1"/>
          <w:lang w:val="en-US" w:eastAsia="en-US"/>
        </w:rPr>
        <w:t xml:space="preserve">International Journal of Tourism Research. 8(6). 541-468. </w:t>
      </w:r>
      <w:hyperlink r:id="rId35" w:history="1">
        <w:r w:rsidRPr="0040079E">
          <w:rPr>
            <w:rStyle w:val="Hyperlink"/>
            <w:rFonts w:eastAsiaTheme="minorHAnsi"/>
            <w:color w:val="000000" w:themeColor="text1"/>
            <w:lang w:val="en-US" w:eastAsia="en-US"/>
          </w:rPr>
          <w:t>https://doi.org/10.1002/jtr.588</w:t>
        </w:r>
      </w:hyperlink>
      <w:r w:rsidRPr="0040079E">
        <w:rPr>
          <w:rFonts w:eastAsiaTheme="minorHAnsi"/>
          <w:i/>
          <w:iCs/>
          <w:color w:val="000000" w:themeColor="text1"/>
          <w:lang w:val="en-US" w:eastAsia="en-US"/>
        </w:rPr>
        <w:t xml:space="preserve"> </w:t>
      </w:r>
    </w:p>
    <w:p w14:paraId="0CB65B96" w14:textId="77777777" w:rsidR="00041FBC" w:rsidRPr="0040079E" w:rsidRDefault="00041FBC" w:rsidP="00C3580F">
      <w:pPr>
        <w:spacing w:line="480" w:lineRule="auto"/>
        <w:ind w:left="720" w:hanging="720"/>
        <w:contextualSpacing/>
        <w:rPr>
          <w:color w:val="000000" w:themeColor="text1"/>
        </w:rPr>
      </w:pPr>
      <w:r w:rsidRPr="0040079E">
        <w:rPr>
          <w:color w:val="000000" w:themeColor="text1"/>
          <w:lang w:val="en-US"/>
        </w:rPr>
        <w:lastRenderedPageBreak/>
        <w:t xml:space="preserve">Morgan, N., &amp; Pritchard, A. (2005). On souvenirs and metonymy: Narratives of memory, metaphor and materiality. </w:t>
      </w:r>
      <w:r w:rsidRPr="0040079E">
        <w:rPr>
          <w:i/>
          <w:iCs/>
          <w:color w:val="000000" w:themeColor="text1"/>
          <w:lang w:val="en-US"/>
        </w:rPr>
        <w:t>Tourist Studies</w:t>
      </w:r>
      <w:r w:rsidRPr="0040079E">
        <w:rPr>
          <w:color w:val="000000" w:themeColor="text1"/>
          <w:lang w:val="en-US"/>
        </w:rPr>
        <w:t xml:space="preserve">, </w:t>
      </w:r>
      <w:r w:rsidRPr="0040079E">
        <w:rPr>
          <w:i/>
          <w:iCs/>
          <w:color w:val="000000" w:themeColor="text1"/>
          <w:lang w:val="en-US"/>
        </w:rPr>
        <w:t>5</w:t>
      </w:r>
      <w:r w:rsidRPr="0040079E">
        <w:rPr>
          <w:color w:val="000000" w:themeColor="text1"/>
          <w:lang w:val="en-US"/>
        </w:rPr>
        <w:t xml:space="preserve">(1), 29–53. </w:t>
      </w:r>
      <w:hyperlink r:id="rId36" w:history="1">
        <w:r w:rsidRPr="0040079E">
          <w:rPr>
            <w:rStyle w:val="Hyperlink"/>
            <w:color w:val="000000" w:themeColor="text1"/>
          </w:rPr>
          <w:t>https://doi.org/10.1177/1468797605062714</w:t>
        </w:r>
      </w:hyperlink>
      <w:r w:rsidRPr="0040079E">
        <w:rPr>
          <w:color w:val="000000" w:themeColor="text1"/>
        </w:rPr>
        <w:t xml:space="preserve"> </w:t>
      </w:r>
    </w:p>
    <w:p w14:paraId="4AE431BA" w14:textId="77777777" w:rsidR="00041FBC" w:rsidRPr="0040079E" w:rsidRDefault="00041FBC" w:rsidP="00C3580F">
      <w:pPr>
        <w:spacing w:line="480" w:lineRule="auto"/>
        <w:ind w:left="720" w:hanging="720"/>
        <w:contextualSpacing/>
        <w:mirrorIndents/>
        <w:rPr>
          <w:color w:val="000000" w:themeColor="text1"/>
          <w:lang w:val="en-US"/>
        </w:rPr>
      </w:pPr>
      <w:r w:rsidRPr="0040079E">
        <w:rPr>
          <w:color w:val="000000" w:themeColor="text1"/>
          <w:lang w:val="en-US"/>
        </w:rPr>
        <w:t xml:space="preserve">Mura, P. (2015). Perceptions of authenticity in a Malaysian homestay: A narrative analysis. </w:t>
      </w:r>
      <w:r w:rsidRPr="0040079E">
        <w:rPr>
          <w:i/>
          <w:iCs/>
          <w:color w:val="000000" w:themeColor="text1"/>
          <w:lang w:val="en-US"/>
        </w:rPr>
        <w:t>Tourism Management, (51)</w:t>
      </w:r>
      <w:r w:rsidRPr="0040079E">
        <w:rPr>
          <w:color w:val="000000" w:themeColor="text1"/>
          <w:lang w:val="en-US"/>
        </w:rPr>
        <w:t xml:space="preserve">, 225-233. </w:t>
      </w:r>
      <w:hyperlink r:id="rId37" w:history="1">
        <w:r w:rsidRPr="0040079E">
          <w:rPr>
            <w:rStyle w:val="Hyperlink"/>
            <w:color w:val="000000" w:themeColor="text1"/>
          </w:rPr>
          <w:t>https://doi.org/10.1016/j.tourman.2015.05.023</w:t>
        </w:r>
      </w:hyperlink>
      <w:r w:rsidRPr="0040079E">
        <w:rPr>
          <w:color w:val="000000" w:themeColor="text1"/>
        </w:rPr>
        <w:t xml:space="preserve"> </w:t>
      </w:r>
    </w:p>
    <w:p w14:paraId="5BD177FE" w14:textId="77777777" w:rsidR="00041FBC" w:rsidRPr="0040079E" w:rsidRDefault="00041FBC" w:rsidP="00C3580F">
      <w:pPr>
        <w:spacing w:line="480" w:lineRule="auto"/>
        <w:ind w:left="720" w:hanging="720"/>
        <w:contextualSpacing/>
        <w:mirrorIndents/>
        <w:rPr>
          <w:color w:val="000000" w:themeColor="text1"/>
          <w:lang w:val="en-US"/>
        </w:rPr>
      </w:pPr>
      <w:r w:rsidRPr="0040079E">
        <w:rPr>
          <w:color w:val="000000" w:themeColor="text1"/>
          <w:lang w:val="en-US"/>
        </w:rPr>
        <w:t xml:space="preserve">Norton, B. (2013). </w:t>
      </w:r>
      <w:r w:rsidRPr="0040079E">
        <w:rPr>
          <w:i/>
          <w:iCs/>
          <w:color w:val="000000" w:themeColor="text1"/>
          <w:lang w:val="en-US"/>
        </w:rPr>
        <w:t>Identity and language learning: Extending the conversation</w:t>
      </w:r>
      <w:r w:rsidRPr="0040079E">
        <w:rPr>
          <w:color w:val="000000" w:themeColor="text1"/>
          <w:lang w:val="en-US"/>
        </w:rPr>
        <w:t xml:space="preserve">. Bristol, UK: Multilingual Matters. </w:t>
      </w:r>
    </w:p>
    <w:p w14:paraId="0DF52E08"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Özdemir, B. &amp; Seyitoğlu, F. (2017). A conceptual study of gastronomical quests of tourists: Authenticity or safety and comfort? </w:t>
      </w:r>
      <w:r w:rsidRPr="0040079E">
        <w:rPr>
          <w:i/>
          <w:iCs/>
          <w:color w:val="000000" w:themeColor="text1"/>
          <w:lang w:val="en-US"/>
        </w:rPr>
        <w:t>Tourism Management Perspectives, (23),</w:t>
      </w:r>
      <w:r w:rsidRPr="0040079E">
        <w:rPr>
          <w:color w:val="000000" w:themeColor="text1"/>
          <w:lang w:val="en-US"/>
        </w:rPr>
        <w:t xml:space="preserve"> 107. </w:t>
      </w:r>
      <w:hyperlink r:id="rId38" w:history="1">
        <w:r w:rsidRPr="0040079E">
          <w:rPr>
            <w:rStyle w:val="Hyperlink"/>
            <w:color w:val="000000" w:themeColor="text1"/>
            <w:lang w:val="en-US"/>
          </w:rPr>
          <w:t>https://doi.org/10.1016/j.tmp.2017.03.010</w:t>
        </w:r>
      </w:hyperlink>
      <w:r w:rsidRPr="0040079E">
        <w:rPr>
          <w:color w:val="000000" w:themeColor="text1"/>
          <w:lang w:val="en-US"/>
        </w:rPr>
        <w:t xml:space="preserve">. </w:t>
      </w:r>
    </w:p>
    <w:p w14:paraId="11F3ABD2"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Park, E., Choi, B., &amp; Lee, T. J. (2019). The role and dimensions of authenticity in heritage tourism. </w:t>
      </w:r>
      <w:r w:rsidRPr="0040079E">
        <w:rPr>
          <w:i/>
          <w:iCs/>
          <w:color w:val="000000" w:themeColor="text1"/>
          <w:lang w:val="en-US"/>
        </w:rPr>
        <w:t>Tourism Management, (74</w:t>
      </w:r>
      <w:r w:rsidRPr="0040079E">
        <w:rPr>
          <w:color w:val="000000" w:themeColor="text1"/>
          <w:lang w:val="en-US"/>
        </w:rPr>
        <w:t xml:space="preserve">), 99-109. </w:t>
      </w:r>
      <w:hyperlink r:id="rId39" w:history="1">
        <w:r w:rsidRPr="0040079E">
          <w:rPr>
            <w:rStyle w:val="Hyperlink"/>
            <w:color w:val="000000" w:themeColor="text1"/>
            <w:lang w:val="en-US"/>
          </w:rPr>
          <w:t>https://doi.org/10.1016/j.tourman.2019.03.001</w:t>
        </w:r>
      </w:hyperlink>
      <w:r w:rsidRPr="0040079E">
        <w:rPr>
          <w:color w:val="000000" w:themeColor="text1"/>
          <w:lang w:val="en-US"/>
        </w:rPr>
        <w:t xml:space="preserve"> </w:t>
      </w:r>
    </w:p>
    <w:p w14:paraId="4C1352A2"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Park, J. H. (2018). </w:t>
      </w:r>
      <w:r w:rsidRPr="0040079E">
        <w:rPr>
          <w:rStyle w:val="arttitle"/>
          <w:color w:val="000000" w:themeColor="text1"/>
          <w:lang w:val="en-US"/>
        </w:rPr>
        <w:t xml:space="preserve">Cultural implications of international volunteer tourism: US students’ experiences in Cameroon. </w:t>
      </w:r>
      <w:r w:rsidRPr="0040079E">
        <w:rPr>
          <w:rStyle w:val="serialtitle"/>
          <w:i/>
          <w:iCs/>
          <w:color w:val="000000" w:themeColor="text1"/>
          <w:lang w:val="en-US"/>
        </w:rPr>
        <w:t>Tourism Geographies,</w:t>
      </w:r>
      <w:r w:rsidRPr="0040079E">
        <w:rPr>
          <w:i/>
          <w:iCs/>
          <w:color w:val="000000" w:themeColor="text1"/>
          <w:lang w:val="en-US"/>
        </w:rPr>
        <w:t xml:space="preserve"> </w:t>
      </w:r>
      <w:r w:rsidRPr="0040079E">
        <w:rPr>
          <w:rStyle w:val="volumeissue"/>
          <w:rFonts w:eastAsiaTheme="majorEastAsia"/>
          <w:i/>
          <w:iCs/>
          <w:color w:val="000000" w:themeColor="text1"/>
          <w:lang w:val="en-US"/>
        </w:rPr>
        <w:t>20</w:t>
      </w:r>
      <w:r w:rsidRPr="0040079E">
        <w:rPr>
          <w:rStyle w:val="volumeissue"/>
          <w:rFonts w:eastAsiaTheme="majorEastAsia"/>
          <w:color w:val="000000" w:themeColor="text1"/>
          <w:lang w:val="en-US"/>
        </w:rPr>
        <w:t>(1),</w:t>
      </w:r>
      <w:r w:rsidRPr="0040079E">
        <w:rPr>
          <w:color w:val="000000" w:themeColor="text1"/>
          <w:lang w:val="en-US"/>
        </w:rPr>
        <w:t xml:space="preserve"> </w:t>
      </w:r>
      <w:r w:rsidRPr="0040079E">
        <w:rPr>
          <w:rStyle w:val="pagerange"/>
          <w:color w:val="000000" w:themeColor="text1"/>
          <w:lang w:val="en-US"/>
        </w:rPr>
        <w:t>144-162.</w:t>
      </w:r>
      <w:r w:rsidRPr="0040079E">
        <w:rPr>
          <w:color w:val="000000" w:themeColor="text1"/>
          <w:lang w:val="en-US"/>
        </w:rPr>
        <w:t xml:space="preserve"> </w:t>
      </w:r>
      <w:hyperlink r:id="rId40" w:history="1">
        <w:r w:rsidRPr="0040079E">
          <w:rPr>
            <w:rStyle w:val="Hyperlink"/>
            <w:color w:val="000000" w:themeColor="text1"/>
            <w:lang w:val="en-US"/>
          </w:rPr>
          <w:t>https://doi.org/10.1080/14616688.2017.1387810</w:t>
        </w:r>
      </w:hyperlink>
      <w:r w:rsidRPr="0040079E">
        <w:rPr>
          <w:color w:val="000000" w:themeColor="text1"/>
          <w:lang w:val="en-US"/>
        </w:rPr>
        <w:t xml:space="preserve"> </w:t>
      </w:r>
    </w:p>
    <w:p w14:paraId="1C55E54C"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Parliament of Australia (2016). </w:t>
      </w:r>
      <w:r w:rsidRPr="0040079E">
        <w:rPr>
          <w:i/>
          <w:iCs/>
          <w:color w:val="000000" w:themeColor="text1"/>
          <w:kern w:val="36"/>
          <w:lang w:val="en-US"/>
        </w:rPr>
        <w:t>Australia’s Working Holiday Maker program: A quick guide.</w:t>
      </w:r>
      <w:r w:rsidRPr="0040079E">
        <w:rPr>
          <w:color w:val="000000" w:themeColor="text1"/>
          <w:kern w:val="36"/>
          <w:lang w:val="en-US"/>
        </w:rPr>
        <w:t xml:space="preserve"> </w:t>
      </w:r>
      <w:r w:rsidRPr="0040079E">
        <w:rPr>
          <w:color w:val="000000" w:themeColor="text1"/>
          <w:lang w:val="en-US"/>
        </w:rPr>
        <w:t xml:space="preserve">Retrieved August 30, 2022 from </w:t>
      </w:r>
      <w:hyperlink r:id="rId41" w:history="1">
        <w:r w:rsidRPr="0040079E">
          <w:rPr>
            <w:rStyle w:val="Hyperlink"/>
            <w:color w:val="000000" w:themeColor="text1"/>
            <w:lang w:val="en-US"/>
          </w:rPr>
          <w:t>https://www.aph.gov.au/About_Parliament/Parliamentary_Departments/Parliamentary_Library/pubs/rp/rp1617/Quick_Guides/WorkingHoliday</w:t>
        </w:r>
      </w:hyperlink>
      <w:r w:rsidRPr="0040079E">
        <w:rPr>
          <w:color w:val="000000" w:themeColor="text1"/>
          <w:lang w:val="en-US"/>
        </w:rPr>
        <w:t xml:space="preserve"> </w:t>
      </w:r>
    </w:p>
    <w:p w14:paraId="264A6349" w14:textId="77777777" w:rsidR="00041FBC" w:rsidRPr="0040079E" w:rsidRDefault="00041FBC" w:rsidP="00C3580F">
      <w:pPr>
        <w:autoSpaceDE w:val="0"/>
        <w:autoSpaceDN w:val="0"/>
        <w:adjustRightInd w:val="0"/>
        <w:spacing w:line="480" w:lineRule="auto"/>
        <w:ind w:left="720" w:hanging="720"/>
        <w:contextualSpacing/>
        <w:mirrorIndents/>
        <w:rPr>
          <w:color w:val="000000" w:themeColor="text1"/>
          <w:lang w:val="en-US"/>
        </w:rPr>
      </w:pPr>
      <w:r w:rsidRPr="0040079E">
        <w:rPr>
          <w:rStyle w:val="citationtext"/>
          <w:color w:val="000000" w:themeColor="text1"/>
          <w:lang w:val="en-US"/>
        </w:rPr>
        <w:t xml:space="preserve">Pennycook, A., &amp; Makoni, S. (2019). </w:t>
      </w:r>
      <w:r w:rsidRPr="0040079E">
        <w:rPr>
          <w:rStyle w:val="citationtext"/>
          <w:i/>
          <w:iCs/>
          <w:color w:val="000000" w:themeColor="text1"/>
          <w:lang w:val="en-US"/>
        </w:rPr>
        <w:t>Innovations and challenges in applied linguistics from the Global South.</w:t>
      </w:r>
      <w:r w:rsidRPr="0040079E">
        <w:rPr>
          <w:rStyle w:val="citationtext"/>
          <w:color w:val="000000" w:themeColor="text1"/>
          <w:lang w:val="en-US"/>
        </w:rPr>
        <w:t xml:space="preserve"> New York &amp; London: Routledge. </w:t>
      </w:r>
    </w:p>
    <w:p w14:paraId="0ECFB6B9" w14:textId="77777777" w:rsidR="00041FBC" w:rsidRPr="0040079E" w:rsidRDefault="00041FBC" w:rsidP="00C3580F">
      <w:pPr>
        <w:spacing w:line="480" w:lineRule="auto"/>
        <w:ind w:left="720" w:hanging="720"/>
        <w:contextualSpacing/>
        <w:mirrorIndents/>
        <w:rPr>
          <w:color w:val="000000" w:themeColor="text1"/>
          <w:lang w:val="en-US"/>
        </w:rPr>
      </w:pPr>
      <w:r w:rsidRPr="0040079E">
        <w:rPr>
          <w:rStyle w:val="authors"/>
          <w:color w:val="000000" w:themeColor="text1"/>
          <w:lang w:val="en-US"/>
        </w:rPr>
        <w:lastRenderedPageBreak/>
        <w:t>Phillipson, R.</w:t>
      </w:r>
      <w:r w:rsidRPr="0040079E">
        <w:rPr>
          <w:color w:val="000000" w:themeColor="text1"/>
          <w:lang w:val="en-US"/>
        </w:rPr>
        <w:t xml:space="preserve"> </w:t>
      </w:r>
      <w:r w:rsidRPr="0040079E">
        <w:rPr>
          <w:rStyle w:val="Date2"/>
          <w:color w:val="000000" w:themeColor="text1"/>
          <w:lang w:val="en-US"/>
        </w:rPr>
        <w:t>(2008).</w:t>
      </w:r>
      <w:r w:rsidRPr="0040079E">
        <w:rPr>
          <w:color w:val="000000" w:themeColor="text1"/>
          <w:lang w:val="en-US"/>
        </w:rPr>
        <w:t xml:space="preserve"> The linguistic imperialism of neoliberal empire. </w:t>
      </w:r>
      <w:r w:rsidRPr="0040079E">
        <w:rPr>
          <w:rStyle w:val="serialtitle"/>
          <w:i/>
          <w:iCs/>
          <w:color w:val="000000" w:themeColor="text1"/>
          <w:lang w:val="en-US"/>
        </w:rPr>
        <w:t>Critical Inquiry in Language Studies,</w:t>
      </w:r>
      <w:r w:rsidRPr="0040079E">
        <w:rPr>
          <w:i/>
          <w:iCs/>
          <w:color w:val="000000" w:themeColor="text1"/>
          <w:lang w:val="en-US"/>
        </w:rPr>
        <w:t xml:space="preserve"> </w:t>
      </w:r>
      <w:r w:rsidRPr="0040079E">
        <w:rPr>
          <w:rStyle w:val="volumeissue"/>
          <w:rFonts w:eastAsiaTheme="majorEastAsia"/>
          <w:i/>
          <w:iCs/>
          <w:color w:val="000000" w:themeColor="text1"/>
          <w:lang w:val="en-US"/>
        </w:rPr>
        <w:t>5</w:t>
      </w:r>
      <w:r w:rsidRPr="0040079E">
        <w:rPr>
          <w:rStyle w:val="volumeissue"/>
          <w:rFonts w:eastAsiaTheme="majorEastAsia"/>
          <w:color w:val="000000" w:themeColor="text1"/>
          <w:lang w:val="en-US"/>
        </w:rPr>
        <w:t xml:space="preserve">(1), </w:t>
      </w:r>
      <w:r w:rsidRPr="0040079E">
        <w:rPr>
          <w:rStyle w:val="pagerange"/>
          <w:color w:val="000000" w:themeColor="text1"/>
          <w:lang w:val="en-US"/>
        </w:rPr>
        <w:t>1-43.</w:t>
      </w:r>
      <w:r w:rsidRPr="0040079E">
        <w:rPr>
          <w:color w:val="000000" w:themeColor="text1"/>
          <w:lang w:val="en-US"/>
        </w:rPr>
        <w:t xml:space="preserve"> </w:t>
      </w:r>
      <w:hyperlink r:id="rId42" w:history="1">
        <w:r w:rsidRPr="0040079E">
          <w:rPr>
            <w:rStyle w:val="Hyperlink"/>
            <w:color w:val="000000" w:themeColor="text1"/>
            <w:lang w:val="en-US"/>
          </w:rPr>
          <w:t>https://doi.org/10.1080/15427580701696886</w:t>
        </w:r>
      </w:hyperlink>
      <w:r w:rsidRPr="0040079E">
        <w:rPr>
          <w:color w:val="000000" w:themeColor="text1"/>
          <w:lang w:val="en-US"/>
        </w:rPr>
        <w:t xml:space="preserve"> </w:t>
      </w:r>
    </w:p>
    <w:p w14:paraId="51A18A75"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Professionals in International Education [PIE] (2020a). </w:t>
      </w:r>
      <w:r w:rsidRPr="0040079E">
        <w:rPr>
          <w:i/>
          <w:iCs/>
          <w:color w:val="000000" w:themeColor="text1"/>
          <w:lang w:val="en-US"/>
        </w:rPr>
        <w:t xml:space="preserve">Australia: ELICOS student numbers drop for first time since 2012. </w:t>
      </w:r>
      <w:r w:rsidRPr="0040079E">
        <w:rPr>
          <w:color w:val="000000" w:themeColor="text1"/>
          <w:lang w:val="en-US"/>
        </w:rPr>
        <w:t xml:space="preserve">Retrieved August 30, 2022 from </w:t>
      </w:r>
      <w:hyperlink r:id="rId43" w:history="1">
        <w:r w:rsidRPr="0040079E">
          <w:rPr>
            <w:rStyle w:val="Hyperlink"/>
            <w:color w:val="000000" w:themeColor="text1"/>
            <w:lang w:val="en-US"/>
          </w:rPr>
          <w:t>https://thepienews.com/news/australia-elicos-student-numbers-drop-for-first-time-since-2012/</w:t>
        </w:r>
      </w:hyperlink>
      <w:r w:rsidRPr="0040079E">
        <w:rPr>
          <w:color w:val="000000" w:themeColor="text1"/>
          <w:lang w:val="en-US"/>
        </w:rPr>
        <w:t xml:space="preserve"> </w:t>
      </w:r>
    </w:p>
    <w:p w14:paraId="3D498DA2"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Professionals in International Education [PIE] (2020b). </w:t>
      </w:r>
      <w:r w:rsidRPr="0040079E">
        <w:rPr>
          <w:i/>
          <w:iCs/>
          <w:color w:val="000000" w:themeColor="text1"/>
          <w:lang w:val="en-US"/>
        </w:rPr>
        <w:t>Covid is chance for ELT sector to “reinvent”</w:t>
      </w:r>
      <w:r w:rsidRPr="0040079E">
        <w:rPr>
          <w:color w:val="000000" w:themeColor="text1"/>
          <w:lang w:val="en-US"/>
        </w:rPr>
        <w:t xml:space="preserve">. Retrieved August 30, 2022 from </w:t>
      </w:r>
      <w:hyperlink r:id="rId44" w:history="1">
        <w:r w:rsidRPr="0040079E">
          <w:rPr>
            <w:rStyle w:val="Hyperlink"/>
            <w:color w:val="000000" w:themeColor="text1"/>
            <w:lang w:val="en-US"/>
          </w:rPr>
          <w:t>https://thepienews.com/news/covid19-is-opportunity-for-elt-providers-to-reinvent/</w:t>
        </w:r>
      </w:hyperlink>
      <w:r w:rsidRPr="0040079E">
        <w:rPr>
          <w:color w:val="000000" w:themeColor="text1"/>
          <w:lang w:val="en-US"/>
        </w:rPr>
        <w:t xml:space="preserve"> </w:t>
      </w:r>
    </w:p>
    <w:p w14:paraId="49CB659B"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Professionals in International Education [PIE] (2022). </w:t>
      </w:r>
      <w:r w:rsidRPr="0040079E">
        <w:rPr>
          <w:i/>
          <w:iCs/>
          <w:color w:val="000000" w:themeColor="text1"/>
          <w:lang w:val="en-US"/>
        </w:rPr>
        <w:t>Aus: Government opens ELICOS grant program.</w:t>
      </w:r>
      <w:r w:rsidRPr="0040079E">
        <w:rPr>
          <w:color w:val="000000" w:themeColor="text1"/>
          <w:lang w:val="en-US"/>
        </w:rPr>
        <w:t xml:space="preserve"> Retrieved September 14, 2022 from </w:t>
      </w:r>
      <w:hyperlink r:id="rId45" w:history="1">
        <w:r w:rsidRPr="0040079E">
          <w:rPr>
            <w:rStyle w:val="Hyperlink"/>
            <w:color w:val="000000" w:themeColor="text1"/>
            <w:lang w:val="en-US"/>
          </w:rPr>
          <w:t>https://thepienews.com/news/aus-government-opens-elicos-grant-program/</w:t>
        </w:r>
      </w:hyperlink>
      <w:r w:rsidRPr="0040079E">
        <w:rPr>
          <w:color w:val="000000" w:themeColor="text1"/>
          <w:lang w:val="en-US"/>
        </w:rPr>
        <w:t xml:space="preserve"> </w:t>
      </w:r>
    </w:p>
    <w:p w14:paraId="1B05B86A" w14:textId="77777777" w:rsidR="00041FBC" w:rsidRPr="0040079E" w:rsidRDefault="00041FBC" w:rsidP="00C3580F">
      <w:pPr>
        <w:spacing w:line="480" w:lineRule="auto"/>
        <w:ind w:left="720" w:hanging="720"/>
        <w:contextualSpacing/>
        <w:rPr>
          <w:color w:val="000000" w:themeColor="text1"/>
          <w:lang w:val="en-GB"/>
        </w:rPr>
      </w:pPr>
      <w:r w:rsidRPr="0040079E">
        <w:rPr>
          <w:rStyle w:val="authors"/>
          <w:color w:val="000000" w:themeColor="text1"/>
        </w:rPr>
        <w:t>Ramjattan, V. A.</w:t>
      </w:r>
      <w:r w:rsidRPr="0040079E">
        <w:rPr>
          <w:color w:val="000000" w:themeColor="text1"/>
        </w:rPr>
        <w:t xml:space="preserve"> </w:t>
      </w:r>
      <w:r w:rsidRPr="0040079E">
        <w:rPr>
          <w:rStyle w:val="Date5"/>
          <w:color w:val="000000" w:themeColor="text1"/>
        </w:rPr>
        <w:t>(2019).</w:t>
      </w:r>
      <w:r w:rsidRPr="0040079E">
        <w:rPr>
          <w:color w:val="000000" w:themeColor="text1"/>
        </w:rPr>
        <w:t xml:space="preserve"> </w:t>
      </w:r>
      <w:r w:rsidRPr="0040079E">
        <w:rPr>
          <w:rStyle w:val="arttitle"/>
          <w:color w:val="000000" w:themeColor="text1"/>
        </w:rPr>
        <w:t>The white native speaker and inequality regimes in the private English language school</w:t>
      </w:r>
      <w:r w:rsidRPr="0040079E">
        <w:rPr>
          <w:rStyle w:val="arttitle"/>
          <w:rFonts w:eastAsiaTheme="majorEastAsia"/>
          <w:color w:val="000000" w:themeColor="text1"/>
        </w:rPr>
        <w:t xml:space="preserve">. </w:t>
      </w:r>
      <w:r w:rsidRPr="0040079E">
        <w:rPr>
          <w:rStyle w:val="serialtitle"/>
          <w:i/>
          <w:iCs/>
          <w:color w:val="000000" w:themeColor="text1"/>
        </w:rPr>
        <w:t>Intercultural Education,</w:t>
      </w:r>
      <w:r w:rsidRPr="0040079E">
        <w:rPr>
          <w:i/>
          <w:iCs/>
          <w:color w:val="000000" w:themeColor="text1"/>
        </w:rPr>
        <w:t xml:space="preserve"> </w:t>
      </w:r>
      <w:r w:rsidRPr="0040079E">
        <w:rPr>
          <w:rStyle w:val="volumeissue"/>
          <w:rFonts w:eastAsiaTheme="majorEastAsia"/>
          <w:i/>
          <w:iCs/>
          <w:color w:val="000000" w:themeColor="text1"/>
        </w:rPr>
        <w:t>30</w:t>
      </w:r>
      <w:r w:rsidRPr="0040079E">
        <w:rPr>
          <w:rStyle w:val="volumeissue"/>
          <w:color w:val="000000" w:themeColor="text1"/>
        </w:rPr>
        <w:t>(</w:t>
      </w:r>
      <w:r w:rsidRPr="0040079E">
        <w:rPr>
          <w:rStyle w:val="volumeissue"/>
          <w:rFonts w:eastAsiaTheme="majorEastAsia"/>
          <w:color w:val="000000" w:themeColor="text1"/>
        </w:rPr>
        <w:t>2</w:t>
      </w:r>
      <w:r w:rsidRPr="0040079E">
        <w:rPr>
          <w:rStyle w:val="volumeissue"/>
          <w:color w:val="000000" w:themeColor="text1"/>
        </w:rPr>
        <w:t xml:space="preserve">): </w:t>
      </w:r>
      <w:r w:rsidRPr="0040079E">
        <w:rPr>
          <w:rStyle w:val="pagerange"/>
          <w:color w:val="000000" w:themeColor="text1"/>
        </w:rPr>
        <w:t xml:space="preserve">126-140. </w:t>
      </w:r>
      <w:hyperlink r:id="rId46" w:history="1">
        <w:r w:rsidRPr="0040079E">
          <w:rPr>
            <w:rStyle w:val="Hyperlink"/>
            <w:color w:val="000000" w:themeColor="text1"/>
          </w:rPr>
          <w:t>https://doi.org/10.1080/14675986.2018.1538043</w:t>
        </w:r>
      </w:hyperlink>
    </w:p>
    <w:p w14:paraId="45806A76"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Rasmi, S., Ng, S., Lee, J, A., &amp; Soutar, G, N. (2014). Tourists' strategies: An acculturation approach. </w:t>
      </w:r>
      <w:r w:rsidRPr="0040079E">
        <w:rPr>
          <w:i/>
          <w:iCs/>
          <w:color w:val="000000" w:themeColor="text1"/>
          <w:lang w:val="en-US"/>
        </w:rPr>
        <w:t>Tourism Management,</w:t>
      </w:r>
      <w:r w:rsidRPr="0040079E">
        <w:rPr>
          <w:color w:val="000000" w:themeColor="text1"/>
          <w:lang w:val="en-US"/>
        </w:rPr>
        <w:t xml:space="preserve"> (</w:t>
      </w:r>
      <w:r w:rsidRPr="0040079E">
        <w:rPr>
          <w:i/>
          <w:iCs/>
          <w:color w:val="000000" w:themeColor="text1"/>
          <w:lang w:val="en-US"/>
        </w:rPr>
        <w:t>40)</w:t>
      </w:r>
      <w:r w:rsidRPr="0040079E">
        <w:rPr>
          <w:color w:val="000000" w:themeColor="text1"/>
          <w:lang w:val="en-US"/>
        </w:rPr>
        <w:t xml:space="preserve">, 311-320. </w:t>
      </w:r>
      <w:hyperlink r:id="rId47" w:history="1">
        <w:r w:rsidRPr="0040079E">
          <w:rPr>
            <w:rStyle w:val="Hyperlink"/>
            <w:color w:val="000000" w:themeColor="text1"/>
            <w:lang w:val="en-US"/>
          </w:rPr>
          <w:t>https://doi.org/10.1016/j.tourman.2013.07.006</w:t>
        </w:r>
      </w:hyperlink>
      <w:r w:rsidRPr="0040079E">
        <w:rPr>
          <w:color w:val="000000" w:themeColor="text1"/>
          <w:lang w:val="en-US"/>
        </w:rPr>
        <w:t xml:space="preserve"> </w:t>
      </w:r>
    </w:p>
    <w:p w14:paraId="74F482DE" w14:textId="77777777" w:rsidR="00041FBC" w:rsidRPr="0040079E" w:rsidRDefault="00041FBC" w:rsidP="00C3580F">
      <w:pPr>
        <w:autoSpaceDE w:val="0"/>
        <w:autoSpaceDN w:val="0"/>
        <w:spacing w:line="480" w:lineRule="auto"/>
        <w:ind w:left="720" w:hanging="720"/>
        <w:contextualSpacing/>
        <w:mirrorIndents/>
        <w:rPr>
          <w:color w:val="000000" w:themeColor="text1"/>
          <w:lang w:val="en-US"/>
        </w:rPr>
      </w:pPr>
      <w:r w:rsidRPr="0040079E">
        <w:rPr>
          <w:color w:val="000000" w:themeColor="text1"/>
          <w:shd w:val="clear" w:color="auto" w:fill="FFFFFF"/>
        </w:rPr>
        <w:t>Richards, G. (2018). Cultural tourism: A review of recent research and trends. </w:t>
      </w:r>
      <w:r w:rsidRPr="0040079E">
        <w:rPr>
          <w:i/>
          <w:iCs/>
          <w:color w:val="000000" w:themeColor="text1"/>
          <w:shd w:val="clear" w:color="auto" w:fill="FFFFFF"/>
        </w:rPr>
        <w:t>Journal of Hospitality and Tourism Management</w:t>
      </w:r>
      <w:r w:rsidRPr="0040079E">
        <w:rPr>
          <w:color w:val="000000" w:themeColor="text1"/>
          <w:shd w:val="clear" w:color="auto" w:fill="FFFFFF"/>
        </w:rPr>
        <w:t>, (</w:t>
      </w:r>
      <w:r w:rsidRPr="0040079E">
        <w:rPr>
          <w:i/>
          <w:iCs/>
          <w:color w:val="000000" w:themeColor="text1"/>
          <w:shd w:val="clear" w:color="auto" w:fill="FFFFFF"/>
        </w:rPr>
        <w:t>36)</w:t>
      </w:r>
      <w:r w:rsidRPr="0040079E">
        <w:rPr>
          <w:color w:val="000000" w:themeColor="text1"/>
          <w:shd w:val="clear" w:color="auto" w:fill="FFFFFF"/>
        </w:rPr>
        <w:t xml:space="preserve">, 12-21. </w:t>
      </w:r>
      <w:hyperlink r:id="rId48" w:history="1">
        <w:r w:rsidRPr="0040079E">
          <w:rPr>
            <w:rStyle w:val="Hyperlink"/>
            <w:color w:val="000000" w:themeColor="text1"/>
            <w:shd w:val="clear" w:color="auto" w:fill="FFFFFF"/>
          </w:rPr>
          <w:t>https://doi.org/10.1016/j.jhtm.2018.03.005</w:t>
        </w:r>
      </w:hyperlink>
      <w:r w:rsidRPr="0040079E">
        <w:rPr>
          <w:color w:val="000000" w:themeColor="text1"/>
          <w:shd w:val="clear" w:color="auto" w:fill="FFFFFF"/>
        </w:rPr>
        <w:t xml:space="preserve"> </w:t>
      </w:r>
    </w:p>
    <w:p w14:paraId="634D87FD"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lastRenderedPageBreak/>
        <w:t xml:space="preserve">Rickly, J, M. (2022). A review of authenticity research in tourism: Launching the Annals of Tourism Research Curated Collection on authenticity. </w:t>
      </w:r>
      <w:r w:rsidRPr="0040079E">
        <w:rPr>
          <w:i/>
          <w:iCs/>
          <w:color w:val="000000" w:themeColor="text1"/>
          <w:lang w:val="en-US"/>
        </w:rPr>
        <w:t>Annals of Tourism Research</w:t>
      </w:r>
      <w:r w:rsidRPr="0040079E">
        <w:rPr>
          <w:color w:val="000000" w:themeColor="text1"/>
          <w:lang w:val="en-US"/>
        </w:rPr>
        <w:t xml:space="preserve">, (92), 1-33. </w:t>
      </w:r>
      <w:hyperlink r:id="rId49" w:history="1">
        <w:r w:rsidRPr="0040079E">
          <w:rPr>
            <w:rStyle w:val="Hyperlink"/>
            <w:color w:val="000000" w:themeColor="text1"/>
          </w:rPr>
          <w:t>https://doi.org/10.1016/j.annals.2021.103349</w:t>
        </w:r>
      </w:hyperlink>
      <w:r w:rsidRPr="0040079E">
        <w:rPr>
          <w:color w:val="000000" w:themeColor="text1"/>
        </w:rPr>
        <w:t xml:space="preserve"> </w:t>
      </w:r>
    </w:p>
    <w:p w14:paraId="3066F32A"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Senior, R. (2006). </w:t>
      </w:r>
      <w:r w:rsidRPr="0040079E">
        <w:rPr>
          <w:i/>
          <w:iCs/>
          <w:color w:val="000000" w:themeColor="text1"/>
          <w:lang w:val="en-US"/>
        </w:rPr>
        <w:t>The experience of language teaching.</w:t>
      </w:r>
      <w:r w:rsidRPr="0040079E">
        <w:rPr>
          <w:color w:val="000000" w:themeColor="text1"/>
          <w:lang w:val="en-US"/>
        </w:rPr>
        <w:t xml:space="preserve"> Cambridge, UK: CUP.</w:t>
      </w:r>
    </w:p>
    <w:p w14:paraId="788B6E91" w14:textId="77777777" w:rsidR="00041FBC" w:rsidRPr="0040079E" w:rsidRDefault="00041FBC" w:rsidP="00C3580F">
      <w:pPr>
        <w:autoSpaceDE w:val="0"/>
        <w:autoSpaceDN w:val="0"/>
        <w:spacing w:line="480" w:lineRule="auto"/>
        <w:ind w:left="720" w:hanging="720"/>
        <w:contextualSpacing/>
        <w:mirrorIndents/>
        <w:rPr>
          <w:color w:val="000000" w:themeColor="text1"/>
          <w:lang w:val="en-US"/>
        </w:rPr>
      </w:pPr>
      <w:r w:rsidRPr="0040079E">
        <w:rPr>
          <w:rStyle w:val="authors"/>
          <w:color w:val="000000" w:themeColor="text1"/>
          <w:lang w:val="en-US"/>
        </w:rPr>
        <w:t>Simoni, V.</w:t>
      </w:r>
      <w:r w:rsidRPr="0040079E">
        <w:rPr>
          <w:color w:val="000000" w:themeColor="text1"/>
          <w:lang w:val="en-US"/>
        </w:rPr>
        <w:t xml:space="preserve"> </w:t>
      </w:r>
      <w:r w:rsidRPr="0040079E">
        <w:rPr>
          <w:rStyle w:val="Date3"/>
          <w:color w:val="000000" w:themeColor="text1"/>
          <w:lang w:val="en-US"/>
        </w:rPr>
        <w:t>(2014)</w:t>
      </w:r>
      <w:r w:rsidRPr="0040079E">
        <w:rPr>
          <w:color w:val="000000" w:themeColor="text1"/>
          <w:lang w:val="en-US"/>
        </w:rPr>
        <w:t xml:space="preserve"> </w:t>
      </w:r>
      <w:r w:rsidRPr="0040079E">
        <w:rPr>
          <w:rStyle w:val="arttitle"/>
          <w:color w:val="000000" w:themeColor="text1"/>
          <w:lang w:val="en-US"/>
        </w:rPr>
        <w:t>From tourist to person: The value of intimacy in touristic Cuba.</w:t>
      </w:r>
      <w:r w:rsidRPr="0040079E">
        <w:rPr>
          <w:color w:val="000000" w:themeColor="text1"/>
          <w:lang w:val="en-US"/>
        </w:rPr>
        <w:t xml:space="preserve"> </w:t>
      </w:r>
      <w:r w:rsidRPr="0040079E">
        <w:rPr>
          <w:rStyle w:val="serialtitle"/>
          <w:i/>
          <w:iCs/>
          <w:color w:val="000000" w:themeColor="text1"/>
          <w:lang w:val="en-US"/>
        </w:rPr>
        <w:t>Journal of Tourism and Cultural Change,</w:t>
      </w:r>
      <w:r w:rsidRPr="0040079E">
        <w:rPr>
          <w:i/>
          <w:iCs/>
          <w:color w:val="000000" w:themeColor="text1"/>
          <w:lang w:val="en-US"/>
        </w:rPr>
        <w:t xml:space="preserve"> </w:t>
      </w:r>
      <w:r w:rsidRPr="0040079E">
        <w:rPr>
          <w:rStyle w:val="volumeissue"/>
          <w:rFonts w:eastAsiaTheme="majorEastAsia"/>
          <w:i/>
          <w:iCs/>
          <w:color w:val="000000" w:themeColor="text1"/>
          <w:lang w:val="en-US"/>
        </w:rPr>
        <w:t>12</w:t>
      </w:r>
      <w:r w:rsidRPr="0040079E">
        <w:rPr>
          <w:rStyle w:val="volumeissue"/>
          <w:rFonts w:eastAsiaTheme="majorEastAsia"/>
          <w:color w:val="000000" w:themeColor="text1"/>
          <w:lang w:val="en-US"/>
        </w:rPr>
        <w:t xml:space="preserve">(3), </w:t>
      </w:r>
      <w:r w:rsidRPr="0040079E">
        <w:rPr>
          <w:rStyle w:val="pagerange"/>
          <w:color w:val="000000" w:themeColor="text1"/>
          <w:lang w:val="en-US"/>
        </w:rPr>
        <w:t xml:space="preserve">280-292. </w:t>
      </w:r>
      <w:hyperlink r:id="rId50" w:history="1">
        <w:r w:rsidRPr="0040079E">
          <w:rPr>
            <w:rStyle w:val="Hyperlink"/>
            <w:color w:val="000000" w:themeColor="text1"/>
            <w:lang w:val="en-US"/>
          </w:rPr>
          <w:t>https://doi.org/10.1080/14766825.2014.934054</w:t>
        </w:r>
      </w:hyperlink>
      <w:r w:rsidRPr="0040079E">
        <w:rPr>
          <w:rStyle w:val="pagerange"/>
          <w:color w:val="000000" w:themeColor="text1"/>
          <w:lang w:val="en-US"/>
        </w:rPr>
        <w:t xml:space="preserve"> </w:t>
      </w:r>
    </w:p>
    <w:p w14:paraId="181DA87D" w14:textId="77777777" w:rsidR="00041FBC" w:rsidRPr="0040079E" w:rsidRDefault="00041FBC" w:rsidP="00C3580F">
      <w:pPr>
        <w:spacing w:line="480" w:lineRule="auto"/>
        <w:ind w:left="720" w:hanging="720"/>
        <w:contextualSpacing/>
        <w:rPr>
          <w:color w:val="000000" w:themeColor="text1"/>
          <w:lang w:val="en-GB"/>
        </w:rPr>
      </w:pPr>
      <w:r w:rsidRPr="0040079E">
        <w:rPr>
          <w:color w:val="000000" w:themeColor="text1"/>
        </w:rPr>
        <w:t xml:space="preserve">Slaughter, Y., &amp; Cross, R. (2021). Challenging the monolingual mindset: Understanding plurilingual pedagogies in English as an Additional Language (EAL) classrooms. </w:t>
      </w:r>
      <w:r w:rsidRPr="0040079E">
        <w:rPr>
          <w:i/>
          <w:iCs/>
          <w:color w:val="000000" w:themeColor="text1"/>
        </w:rPr>
        <w:t>Language Teaching Research, 25</w:t>
      </w:r>
      <w:r w:rsidRPr="0040079E">
        <w:rPr>
          <w:color w:val="000000" w:themeColor="text1"/>
        </w:rPr>
        <w:t xml:space="preserve">(1), 39–60. </w:t>
      </w:r>
      <w:hyperlink r:id="rId51" w:history="1">
        <w:r w:rsidRPr="0040079E">
          <w:rPr>
            <w:rStyle w:val="Hyperlink"/>
            <w:rFonts w:eastAsiaTheme="majorEastAsia"/>
            <w:color w:val="000000" w:themeColor="text1"/>
          </w:rPr>
          <w:t>https://doi.org/10.1177/1362168820938819</w:t>
        </w:r>
      </w:hyperlink>
    </w:p>
    <w:p w14:paraId="4ECE16A6" w14:textId="77777777" w:rsidR="00041FBC" w:rsidRPr="0040079E" w:rsidRDefault="00041FBC" w:rsidP="00C3580F">
      <w:pPr>
        <w:spacing w:line="480" w:lineRule="auto"/>
        <w:ind w:left="720" w:hanging="720"/>
        <w:contextualSpacing/>
        <w:rPr>
          <w:color w:val="000000" w:themeColor="text1"/>
          <w:lang w:val="en-US"/>
        </w:rPr>
      </w:pPr>
      <w:r w:rsidRPr="0040079E">
        <w:rPr>
          <w:color w:val="000000" w:themeColor="text1"/>
          <w:lang w:val="en-US"/>
        </w:rPr>
        <w:t xml:space="preserve">Stanley P. (2013). </w:t>
      </w:r>
      <w:r w:rsidRPr="0040079E">
        <w:rPr>
          <w:i/>
          <w:iCs/>
          <w:color w:val="000000" w:themeColor="text1"/>
          <w:lang w:val="en-US"/>
        </w:rPr>
        <w:t>A critical ethnography of 'Westerners' teaching English in China: Shanghaied in Shanghai.</w:t>
      </w:r>
      <w:r w:rsidRPr="0040079E">
        <w:rPr>
          <w:color w:val="000000" w:themeColor="text1"/>
          <w:lang w:val="en-US"/>
        </w:rPr>
        <w:t xml:space="preserve"> New York: Routledge. </w:t>
      </w:r>
    </w:p>
    <w:p w14:paraId="128502A7" w14:textId="77777777" w:rsidR="007E4E5D" w:rsidRPr="0040079E" w:rsidRDefault="007E4E5D" w:rsidP="007E4E5D">
      <w:pPr>
        <w:spacing w:line="480" w:lineRule="auto"/>
        <w:ind w:left="720" w:hanging="720"/>
        <w:contextualSpacing/>
        <w:rPr>
          <w:color w:val="000000" w:themeColor="text1"/>
        </w:rPr>
      </w:pPr>
      <w:r w:rsidRPr="0040079E">
        <w:rPr>
          <w:color w:val="000000" w:themeColor="text1"/>
        </w:rPr>
        <w:t xml:space="preserve">Stanley P. (2017). </w:t>
      </w:r>
      <w:r w:rsidRPr="0040079E">
        <w:rPr>
          <w:i/>
          <w:iCs/>
          <w:color w:val="000000" w:themeColor="text1"/>
        </w:rPr>
        <w:t>A critical auto/ethnography of learning Spanish: Intercultural competence on the 'gringo trail’?</w:t>
      </w:r>
      <w:r w:rsidRPr="0040079E">
        <w:rPr>
          <w:color w:val="000000" w:themeColor="text1"/>
        </w:rPr>
        <w:t xml:space="preserve"> Routledge: Abingdon &amp; New York.</w:t>
      </w:r>
    </w:p>
    <w:p w14:paraId="13C37AE4" w14:textId="77777777" w:rsidR="007E4E5D" w:rsidRPr="0040079E" w:rsidRDefault="007E4E5D" w:rsidP="007E4E5D">
      <w:pPr>
        <w:spacing w:line="480" w:lineRule="auto"/>
        <w:ind w:left="720" w:hanging="720"/>
        <w:contextualSpacing/>
        <w:rPr>
          <w:color w:val="000000" w:themeColor="text1"/>
        </w:rPr>
      </w:pPr>
      <w:r w:rsidRPr="0040079E">
        <w:rPr>
          <w:color w:val="000000" w:themeColor="text1"/>
        </w:rPr>
        <w:t xml:space="preserve">Stanley, P. (2015). Talking to strangers: Learning Spanish by using it. In D. Nunan &amp; J. C. Richards (Eds) </w:t>
      </w:r>
      <w:r w:rsidRPr="0040079E">
        <w:rPr>
          <w:i/>
          <w:iCs/>
          <w:color w:val="000000" w:themeColor="text1"/>
        </w:rPr>
        <w:t>Language learning beyond the classroom</w:t>
      </w:r>
      <w:r w:rsidRPr="0040079E">
        <w:rPr>
          <w:color w:val="000000" w:themeColor="text1"/>
        </w:rPr>
        <w:t xml:space="preserve"> (pp. 244-252). New York: Routledge.</w:t>
      </w:r>
    </w:p>
    <w:p w14:paraId="4D4E3579" w14:textId="4A49FFDD" w:rsidR="007E4E5D" w:rsidRPr="0040079E" w:rsidRDefault="007E4E5D" w:rsidP="007E4E5D">
      <w:pPr>
        <w:spacing w:line="480" w:lineRule="auto"/>
        <w:ind w:left="720" w:hanging="720"/>
        <w:contextualSpacing/>
        <w:rPr>
          <w:color w:val="000000" w:themeColor="text1"/>
        </w:rPr>
      </w:pPr>
      <w:r w:rsidRPr="0040079E">
        <w:rPr>
          <w:color w:val="000000" w:themeColor="text1"/>
        </w:rPr>
        <w:t xml:space="preserve">Stanley, P. (2018). Walking to heal or walking to heel? Contesting cultural narratives about fat women who hike and camp alone. In P. Stanley &amp; G. Vass (Eds) </w:t>
      </w:r>
      <w:r w:rsidRPr="0040079E">
        <w:rPr>
          <w:i/>
          <w:iCs/>
          <w:color w:val="000000" w:themeColor="text1"/>
        </w:rPr>
        <w:t>Questions of Culture in Autoethnography</w:t>
      </w:r>
      <w:r w:rsidR="00224CE3" w:rsidRPr="0040079E">
        <w:rPr>
          <w:i/>
          <w:iCs/>
          <w:color w:val="000000" w:themeColor="text1"/>
        </w:rPr>
        <w:t xml:space="preserve"> </w:t>
      </w:r>
      <w:r w:rsidR="00224CE3" w:rsidRPr="0040079E">
        <w:rPr>
          <w:color w:val="000000" w:themeColor="text1"/>
        </w:rPr>
        <w:t>(pp.129-141)</w:t>
      </w:r>
      <w:r w:rsidRPr="0040079E">
        <w:rPr>
          <w:color w:val="000000" w:themeColor="text1"/>
        </w:rPr>
        <w:t xml:space="preserve">. Routledge: Abingdon &amp; New York. </w:t>
      </w:r>
    </w:p>
    <w:p w14:paraId="4C664915" w14:textId="77777777" w:rsidR="007E4E5D" w:rsidRPr="0040079E" w:rsidRDefault="007E4E5D" w:rsidP="007E4E5D">
      <w:pPr>
        <w:spacing w:line="480" w:lineRule="auto"/>
        <w:ind w:left="720" w:hanging="720"/>
        <w:contextualSpacing/>
        <w:rPr>
          <w:color w:val="000000" w:themeColor="text1"/>
        </w:rPr>
      </w:pPr>
      <w:r w:rsidRPr="0040079E">
        <w:rPr>
          <w:color w:val="000000" w:themeColor="text1"/>
        </w:rPr>
        <w:t xml:space="preserve">Stanley, P. (2019). Autoethnography and ethnography in English Language Teaching. In: Gao, X. (Ed) </w:t>
      </w:r>
      <w:r w:rsidRPr="0040079E">
        <w:rPr>
          <w:i/>
          <w:iCs/>
          <w:color w:val="000000" w:themeColor="text1"/>
        </w:rPr>
        <w:t xml:space="preserve">Second handbook of English Language Teaching </w:t>
      </w:r>
      <w:r w:rsidRPr="0040079E">
        <w:rPr>
          <w:color w:val="000000" w:themeColor="text1"/>
        </w:rPr>
        <w:t>(pp.1071-</w:t>
      </w:r>
      <w:r w:rsidRPr="0040079E">
        <w:rPr>
          <w:color w:val="000000" w:themeColor="text1"/>
        </w:rPr>
        <w:lastRenderedPageBreak/>
        <w:t xml:space="preserve">1090). Cham, Switzerland: Springer. </w:t>
      </w:r>
      <w:hyperlink r:id="rId52" w:history="1">
        <w:r w:rsidRPr="0040079E">
          <w:rPr>
            <w:rStyle w:val="Hyperlink"/>
            <w:color w:val="000000" w:themeColor="text1"/>
          </w:rPr>
          <w:t>https://doi.org/10.1007/978-3-030-02899-2_55</w:t>
        </w:r>
      </w:hyperlink>
    </w:p>
    <w:p w14:paraId="0B0E9A93" w14:textId="77777777" w:rsidR="007E4E5D" w:rsidRPr="0040079E" w:rsidRDefault="007E4E5D" w:rsidP="007E4E5D">
      <w:pPr>
        <w:spacing w:line="480" w:lineRule="auto"/>
        <w:ind w:left="720" w:hanging="720"/>
        <w:contextualSpacing/>
        <w:rPr>
          <w:color w:val="000000" w:themeColor="text1"/>
        </w:rPr>
      </w:pPr>
      <w:r w:rsidRPr="0040079E">
        <w:rPr>
          <w:color w:val="000000" w:themeColor="text1"/>
        </w:rPr>
        <w:t xml:space="preserve">Stanley, P. (2020). (Ed.) </w:t>
      </w:r>
      <w:r w:rsidRPr="0040079E">
        <w:rPr>
          <w:i/>
          <w:iCs/>
          <w:color w:val="000000" w:themeColor="text1"/>
        </w:rPr>
        <w:t>Critical autoethnography and intercultural learning: Emerging voices.</w:t>
      </w:r>
      <w:r w:rsidRPr="0040079E">
        <w:rPr>
          <w:color w:val="000000" w:themeColor="text1"/>
        </w:rPr>
        <w:t xml:space="preserve"> Routledge: Abingdon &amp; New York. </w:t>
      </w:r>
    </w:p>
    <w:p w14:paraId="4A4CBB1D" w14:textId="77777777" w:rsidR="007E4E5D" w:rsidRPr="0040079E" w:rsidRDefault="007E4E5D" w:rsidP="007E4E5D">
      <w:pPr>
        <w:spacing w:line="480" w:lineRule="auto"/>
        <w:ind w:left="720" w:hanging="720"/>
        <w:contextualSpacing/>
        <w:rPr>
          <w:color w:val="000000" w:themeColor="text1"/>
        </w:rPr>
      </w:pPr>
      <w:r w:rsidRPr="0040079E">
        <w:rPr>
          <w:color w:val="000000" w:themeColor="text1"/>
        </w:rPr>
        <w:t xml:space="preserve">Stanley, P. (2021). Problematizing “activism”: Medical volunteer tourism in Central America, local resistance, and academic activism. </w:t>
      </w:r>
      <w:r w:rsidRPr="0040079E">
        <w:rPr>
          <w:i/>
          <w:iCs/>
          <w:color w:val="000000" w:themeColor="text1"/>
        </w:rPr>
        <w:t>International Review of Qualitative Research, 14</w:t>
      </w:r>
      <w:r w:rsidRPr="0040079E">
        <w:rPr>
          <w:color w:val="000000" w:themeColor="text1"/>
        </w:rPr>
        <w:t xml:space="preserve">(3), 412–427. </w:t>
      </w:r>
      <w:hyperlink r:id="rId53" w:history="1">
        <w:r w:rsidRPr="0040079E">
          <w:rPr>
            <w:rStyle w:val="Hyperlink"/>
            <w:color w:val="000000" w:themeColor="text1"/>
          </w:rPr>
          <w:t>https://doi.org/10.1177/1940844720948066</w:t>
        </w:r>
      </w:hyperlink>
      <w:r w:rsidRPr="0040079E">
        <w:rPr>
          <w:color w:val="000000" w:themeColor="text1"/>
        </w:rPr>
        <w:t xml:space="preserve"> </w:t>
      </w:r>
    </w:p>
    <w:p w14:paraId="7CB32CD6" w14:textId="77777777" w:rsidR="007E4E5D" w:rsidRPr="0040079E" w:rsidRDefault="007E4E5D" w:rsidP="007E4E5D">
      <w:pPr>
        <w:spacing w:line="480" w:lineRule="auto"/>
        <w:ind w:left="720" w:hanging="720"/>
        <w:contextualSpacing/>
        <w:rPr>
          <w:color w:val="000000" w:themeColor="text1"/>
        </w:rPr>
      </w:pPr>
      <w:r w:rsidRPr="0040079E">
        <w:rPr>
          <w:color w:val="000000" w:themeColor="text1"/>
        </w:rPr>
        <w:t xml:space="preserve">Stanley, P. (2022). </w:t>
      </w:r>
      <w:r w:rsidRPr="0040079E">
        <w:rPr>
          <w:i/>
          <w:iCs/>
          <w:color w:val="000000" w:themeColor="text1"/>
        </w:rPr>
        <w:t>An autoethnography of fitting in: On spinsterhood, fatness, and backpacker tourism.</w:t>
      </w:r>
      <w:r w:rsidRPr="0040079E">
        <w:rPr>
          <w:color w:val="000000" w:themeColor="text1"/>
        </w:rPr>
        <w:t xml:space="preserve"> Routledge: Abingdon &amp; New York.</w:t>
      </w:r>
    </w:p>
    <w:p w14:paraId="5BE25CC5" w14:textId="6E863363" w:rsidR="00C56A0B" w:rsidRPr="0040079E" w:rsidRDefault="00C56A0B" w:rsidP="00C56A0B">
      <w:pPr>
        <w:spacing w:line="480" w:lineRule="auto"/>
        <w:ind w:left="720" w:hanging="720"/>
        <w:contextualSpacing/>
        <w:rPr>
          <w:color w:val="000000" w:themeColor="text1"/>
          <w:lang w:val="en-US"/>
        </w:rPr>
      </w:pPr>
      <w:r w:rsidRPr="0040079E">
        <w:rPr>
          <w:color w:val="000000" w:themeColor="text1"/>
          <w:lang w:val="en-US"/>
        </w:rPr>
        <w:t xml:space="preserve">Stanley, P. &amp; Vass, G. (2018). On the difficulties of writing about culture in autoethnography. In P. Stanley &amp; G. Vass (Eds) </w:t>
      </w:r>
      <w:r w:rsidRPr="0040079E">
        <w:rPr>
          <w:i/>
          <w:iCs/>
          <w:color w:val="000000" w:themeColor="text1"/>
          <w:lang w:val="en-US"/>
        </w:rPr>
        <w:t>Questions of culture in autoethnography</w:t>
      </w:r>
      <w:r w:rsidRPr="0040079E">
        <w:rPr>
          <w:color w:val="000000" w:themeColor="text1"/>
          <w:lang w:val="en-US"/>
        </w:rPr>
        <w:t xml:space="preserve"> (pp.1-12). </w:t>
      </w:r>
      <w:r w:rsidR="00224CE3" w:rsidRPr="0040079E">
        <w:rPr>
          <w:color w:val="000000" w:themeColor="text1"/>
        </w:rPr>
        <w:t>Routledge: Abingdon &amp; New York.</w:t>
      </w:r>
    </w:p>
    <w:p w14:paraId="044A5445" w14:textId="6055EFEE" w:rsidR="00041FBC" w:rsidRPr="0040079E" w:rsidRDefault="00041FBC" w:rsidP="00C56A0B">
      <w:pPr>
        <w:spacing w:line="480" w:lineRule="auto"/>
        <w:ind w:left="720" w:hanging="720"/>
        <w:contextualSpacing/>
        <w:rPr>
          <w:color w:val="000000" w:themeColor="text1"/>
          <w:lang w:val="en-US"/>
        </w:rPr>
      </w:pPr>
      <w:r w:rsidRPr="0040079E">
        <w:rPr>
          <w:color w:val="000000" w:themeColor="text1"/>
          <w:lang w:val="en-US"/>
        </w:rPr>
        <w:t xml:space="preserve">SYTA 2022. </w:t>
      </w:r>
      <w:r w:rsidRPr="0040079E">
        <w:rPr>
          <w:i/>
          <w:iCs/>
          <w:color w:val="000000" w:themeColor="text1"/>
          <w:lang w:val="en-US"/>
        </w:rPr>
        <w:t>The economic and social impact of student travel</w:t>
      </w:r>
      <w:r w:rsidRPr="0040079E">
        <w:rPr>
          <w:color w:val="000000" w:themeColor="text1"/>
          <w:lang w:val="en-US"/>
        </w:rPr>
        <w:t xml:space="preserve">. Retrieved August 30, 2022 from </w:t>
      </w:r>
      <w:hyperlink r:id="rId54" w:history="1">
        <w:r w:rsidRPr="0040079E">
          <w:rPr>
            <w:rStyle w:val="Hyperlink"/>
            <w:color w:val="000000" w:themeColor="text1"/>
            <w:lang w:val="en-US"/>
          </w:rPr>
          <w:t>https://syta.org/the-economic-and-social-impact-of-student-travel/</w:t>
        </w:r>
      </w:hyperlink>
      <w:r w:rsidRPr="0040079E">
        <w:rPr>
          <w:color w:val="000000" w:themeColor="text1"/>
          <w:lang w:val="en-US"/>
        </w:rPr>
        <w:t xml:space="preserve"> </w:t>
      </w:r>
    </w:p>
    <w:p w14:paraId="328F8327" w14:textId="77777777" w:rsidR="00041FBC" w:rsidRPr="0040079E" w:rsidRDefault="00041FBC" w:rsidP="00C3580F">
      <w:pPr>
        <w:spacing w:line="480" w:lineRule="auto"/>
        <w:ind w:left="720" w:hanging="720"/>
        <w:contextualSpacing/>
        <w:mirrorIndents/>
        <w:rPr>
          <w:rStyle w:val="authors"/>
          <w:color w:val="000000" w:themeColor="text1"/>
          <w:shd w:val="clear" w:color="auto" w:fill="FFFFFF"/>
          <w:lang w:val="en-US"/>
        </w:rPr>
      </w:pPr>
      <w:r w:rsidRPr="0040079E">
        <w:rPr>
          <w:color w:val="000000" w:themeColor="text1"/>
          <w:lang w:val="en-US"/>
        </w:rPr>
        <w:t xml:space="preserve">Thomas-Maude, J. </w:t>
      </w:r>
      <w:r w:rsidRPr="0040079E">
        <w:rPr>
          <w:rStyle w:val="authors"/>
          <w:color w:val="000000" w:themeColor="text1"/>
          <w:lang w:val="en-US"/>
        </w:rPr>
        <w:t>McLennan, S., &amp; Walters, V.</w:t>
      </w:r>
      <w:r w:rsidRPr="0040079E">
        <w:rPr>
          <w:color w:val="000000" w:themeColor="text1"/>
          <w:lang w:val="en-US"/>
        </w:rPr>
        <w:t xml:space="preserve"> </w:t>
      </w:r>
      <w:r w:rsidRPr="0040079E">
        <w:rPr>
          <w:rStyle w:val="Date2"/>
          <w:color w:val="000000" w:themeColor="text1"/>
          <w:lang w:val="en-US"/>
        </w:rPr>
        <w:t>(2021).</w:t>
      </w:r>
      <w:r w:rsidRPr="0040079E">
        <w:rPr>
          <w:color w:val="000000" w:themeColor="text1"/>
          <w:lang w:val="en-US"/>
        </w:rPr>
        <w:t xml:space="preserve"> </w:t>
      </w:r>
      <w:r w:rsidRPr="0040079E">
        <w:rPr>
          <w:rStyle w:val="arttitle"/>
          <w:color w:val="000000" w:themeColor="text1"/>
          <w:lang w:val="en-US"/>
        </w:rPr>
        <w:t>Cultural exchange during English-language voluntourism (EVT) in Lima, Peru: A postcolonial analysis.</w:t>
      </w:r>
      <w:r w:rsidRPr="0040079E">
        <w:rPr>
          <w:color w:val="000000" w:themeColor="text1"/>
          <w:lang w:val="en-US"/>
        </w:rPr>
        <w:t xml:space="preserve"> </w:t>
      </w:r>
      <w:r w:rsidRPr="0040079E">
        <w:rPr>
          <w:rStyle w:val="serialtitle"/>
          <w:i/>
          <w:iCs/>
          <w:color w:val="000000" w:themeColor="text1"/>
          <w:lang w:val="en-US"/>
        </w:rPr>
        <w:t>Journal of Language, Identity &amp; Education</w:t>
      </w:r>
      <w:r w:rsidRPr="0040079E">
        <w:rPr>
          <w:rStyle w:val="serialtitle"/>
          <w:color w:val="000000" w:themeColor="text1"/>
          <w:lang w:val="en-US"/>
        </w:rPr>
        <w:t>.</w:t>
      </w:r>
      <w:r w:rsidRPr="0040079E">
        <w:rPr>
          <w:color w:val="000000" w:themeColor="text1"/>
          <w:lang w:val="en-US"/>
        </w:rPr>
        <w:t xml:space="preserve"> </w:t>
      </w:r>
      <w:hyperlink r:id="rId55" w:history="1">
        <w:r w:rsidRPr="0040079E">
          <w:rPr>
            <w:rStyle w:val="Hyperlink"/>
            <w:color w:val="000000" w:themeColor="text1"/>
            <w:lang w:val="en-US"/>
          </w:rPr>
          <w:t>https://doi.org/10.1080/15348458.2021.1991802</w:t>
        </w:r>
      </w:hyperlink>
      <w:r w:rsidRPr="0040079E">
        <w:rPr>
          <w:color w:val="000000" w:themeColor="text1"/>
          <w:lang w:val="en-US"/>
        </w:rPr>
        <w:t xml:space="preserve"> </w:t>
      </w:r>
    </w:p>
    <w:p w14:paraId="46A74FD3" w14:textId="77777777" w:rsidR="00041FBC" w:rsidRPr="0040079E" w:rsidRDefault="00041FBC" w:rsidP="00C3580F">
      <w:pPr>
        <w:autoSpaceDE w:val="0"/>
        <w:autoSpaceDN w:val="0"/>
        <w:spacing w:line="480" w:lineRule="auto"/>
        <w:ind w:left="720" w:hanging="720"/>
        <w:contextualSpacing/>
        <w:mirrorIndents/>
        <w:rPr>
          <w:i/>
          <w:iCs/>
          <w:color w:val="000000" w:themeColor="text1"/>
          <w:lang w:val="en-US"/>
        </w:rPr>
      </w:pPr>
      <w:r w:rsidRPr="0040079E">
        <w:rPr>
          <w:color w:val="000000" w:themeColor="text1"/>
          <w:lang w:val="en-US"/>
        </w:rPr>
        <w:t xml:space="preserve">Umbach, M. &amp; Humphrey, M. (2018). </w:t>
      </w:r>
      <w:r w:rsidRPr="0040079E">
        <w:rPr>
          <w:i/>
          <w:iCs/>
          <w:color w:val="000000" w:themeColor="text1"/>
          <w:lang w:val="en-US"/>
        </w:rPr>
        <w:t xml:space="preserve">Authenticity: The Cultural History of a Political Concept. </w:t>
      </w:r>
      <w:r w:rsidRPr="0040079E">
        <w:rPr>
          <w:color w:val="000000" w:themeColor="text1"/>
          <w:lang w:val="en-US"/>
        </w:rPr>
        <w:t xml:space="preserve">Cham, Switzerland: Palgrave MacMillan. </w:t>
      </w:r>
    </w:p>
    <w:p w14:paraId="1BAE37A2" w14:textId="77777777" w:rsidR="00041FBC" w:rsidRPr="0040079E" w:rsidRDefault="00041FBC" w:rsidP="00C3580F">
      <w:pPr>
        <w:autoSpaceDE w:val="0"/>
        <w:autoSpaceDN w:val="0"/>
        <w:spacing w:line="480" w:lineRule="auto"/>
        <w:ind w:left="720" w:hanging="720"/>
        <w:contextualSpacing/>
        <w:mirrorIndents/>
        <w:rPr>
          <w:color w:val="000000" w:themeColor="text1"/>
          <w:lang w:val="en-US"/>
        </w:rPr>
      </w:pPr>
      <w:r w:rsidRPr="0040079E">
        <w:rPr>
          <w:color w:val="000000" w:themeColor="text1"/>
          <w:lang w:val="en-US"/>
        </w:rPr>
        <w:t xml:space="preserve">Walby, K., &amp; Piché, J. (2015). Staged authenticity in penal history sites across Canada. </w:t>
      </w:r>
      <w:r w:rsidRPr="0040079E">
        <w:rPr>
          <w:i/>
          <w:iCs/>
          <w:color w:val="000000" w:themeColor="text1"/>
          <w:lang w:val="en-US"/>
        </w:rPr>
        <w:t>Tourist Studies, 15</w:t>
      </w:r>
      <w:r w:rsidRPr="0040079E">
        <w:rPr>
          <w:color w:val="000000" w:themeColor="text1"/>
          <w:lang w:val="en-US"/>
        </w:rPr>
        <w:t xml:space="preserve">(3), 231–247. </w:t>
      </w:r>
      <w:hyperlink r:id="rId56" w:history="1">
        <w:r w:rsidRPr="0040079E">
          <w:rPr>
            <w:rStyle w:val="Hyperlink"/>
            <w:color w:val="000000" w:themeColor="text1"/>
            <w:lang w:val="en-US"/>
          </w:rPr>
          <w:t>https://doi.org/10.1177/1468797615579564</w:t>
        </w:r>
      </w:hyperlink>
      <w:r w:rsidRPr="0040079E">
        <w:rPr>
          <w:rStyle w:val="Hyperlink"/>
          <w:color w:val="000000" w:themeColor="text1"/>
          <w:lang w:val="en-US"/>
        </w:rPr>
        <w:t xml:space="preserve"> </w:t>
      </w:r>
    </w:p>
    <w:p w14:paraId="0598FD80" w14:textId="77777777" w:rsidR="00041FBC" w:rsidRPr="0040079E" w:rsidRDefault="00041FBC" w:rsidP="00C3580F">
      <w:pPr>
        <w:autoSpaceDE w:val="0"/>
        <w:autoSpaceDN w:val="0"/>
        <w:spacing w:line="480" w:lineRule="auto"/>
        <w:ind w:left="720" w:hanging="720"/>
        <w:contextualSpacing/>
        <w:mirrorIndents/>
        <w:rPr>
          <w:color w:val="000000" w:themeColor="text1"/>
        </w:rPr>
      </w:pPr>
      <w:r w:rsidRPr="0040079E">
        <w:rPr>
          <w:color w:val="000000" w:themeColor="text1"/>
          <w:lang w:val="en-US"/>
        </w:rPr>
        <w:lastRenderedPageBreak/>
        <w:t>Wang, N. (1999).</w:t>
      </w:r>
      <w:r w:rsidRPr="0040079E">
        <w:rPr>
          <w:color w:val="000000" w:themeColor="text1"/>
          <w:lang w:val="en-US" w:eastAsia="en-US"/>
        </w:rPr>
        <w:t xml:space="preserve"> Rethinking authenticity in tourism experience. </w:t>
      </w:r>
      <w:r w:rsidRPr="0040079E">
        <w:rPr>
          <w:i/>
          <w:iCs/>
          <w:color w:val="000000" w:themeColor="text1"/>
          <w:lang w:val="en-US" w:eastAsia="en-US"/>
        </w:rPr>
        <w:t>Annals of Tourism Research, 26</w:t>
      </w:r>
      <w:r w:rsidRPr="0040079E">
        <w:rPr>
          <w:color w:val="000000" w:themeColor="text1"/>
          <w:lang w:val="en-US" w:eastAsia="en-US"/>
        </w:rPr>
        <w:t xml:space="preserve">(2), 349-370. </w:t>
      </w:r>
      <w:hyperlink r:id="rId57" w:history="1">
        <w:r w:rsidRPr="0040079E">
          <w:rPr>
            <w:rStyle w:val="Hyperlink"/>
            <w:color w:val="000000" w:themeColor="text1"/>
          </w:rPr>
          <w:t>https://doi.org/10.1016/S0160-7383(98)00103-0</w:t>
        </w:r>
      </w:hyperlink>
      <w:r w:rsidRPr="0040079E">
        <w:rPr>
          <w:color w:val="000000" w:themeColor="text1"/>
        </w:rPr>
        <w:t xml:space="preserve"> </w:t>
      </w:r>
    </w:p>
    <w:p w14:paraId="448F728C" w14:textId="77777777" w:rsidR="0099390D" w:rsidRPr="0040079E" w:rsidRDefault="0099390D" w:rsidP="0099390D">
      <w:pPr>
        <w:autoSpaceDE w:val="0"/>
        <w:autoSpaceDN w:val="0"/>
        <w:spacing w:line="480" w:lineRule="auto"/>
        <w:ind w:left="720" w:hanging="720"/>
        <w:contextualSpacing/>
        <w:mirrorIndents/>
        <w:rPr>
          <w:color w:val="000000" w:themeColor="text1"/>
        </w:rPr>
      </w:pPr>
      <w:r w:rsidRPr="0040079E">
        <w:rPr>
          <w:color w:val="000000" w:themeColor="text1"/>
        </w:rPr>
        <w:t xml:space="preserve">Wight, A. C. &amp; Lennon, J. J. (2006). Selective interpretation and eclectic human heritage in Lithuania. </w:t>
      </w:r>
      <w:r w:rsidRPr="0040079E">
        <w:rPr>
          <w:i/>
          <w:iCs/>
          <w:color w:val="000000" w:themeColor="text1"/>
        </w:rPr>
        <w:t>Tourism Management 28</w:t>
      </w:r>
      <w:r w:rsidRPr="0040079E">
        <w:rPr>
          <w:color w:val="000000" w:themeColor="text1"/>
        </w:rPr>
        <w:t xml:space="preserve"> (2): 519-529. </w:t>
      </w:r>
      <w:hyperlink r:id="rId58" w:history="1">
        <w:r w:rsidRPr="0040079E">
          <w:rPr>
            <w:rStyle w:val="Hyperlink"/>
            <w:color w:val="000000" w:themeColor="text1"/>
          </w:rPr>
          <w:t>https://doi.org/10.1016/j.tourman.2006.03.006</w:t>
        </w:r>
      </w:hyperlink>
      <w:r w:rsidRPr="0040079E">
        <w:rPr>
          <w:color w:val="000000" w:themeColor="text1"/>
        </w:rPr>
        <w:t xml:space="preserve"> </w:t>
      </w:r>
    </w:p>
    <w:p w14:paraId="4E2A3807" w14:textId="77777777" w:rsidR="0099390D" w:rsidRPr="0040079E" w:rsidRDefault="0099390D" w:rsidP="0099390D">
      <w:pPr>
        <w:autoSpaceDE w:val="0"/>
        <w:autoSpaceDN w:val="0"/>
        <w:spacing w:line="480" w:lineRule="auto"/>
        <w:ind w:left="720" w:hanging="720"/>
        <w:contextualSpacing/>
        <w:mirrorIndents/>
        <w:rPr>
          <w:color w:val="000000" w:themeColor="text1"/>
        </w:rPr>
      </w:pPr>
      <w:r w:rsidRPr="0040079E">
        <w:rPr>
          <w:color w:val="000000" w:themeColor="text1"/>
        </w:rPr>
        <w:t xml:space="preserve">Wight, A. C. (2008) Re-engineering authentic tourism encounters with cuisine in regional Great Britain. In L. C. Rubin (Ed) </w:t>
      </w:r>
      <w:r w:rsidRPr="0040079E">
        <w:rPr>
          <w:i/>
          <w:iCs/>
          <w:color w:val="000000" w:themeColor="text1"/>
        </w:rPr>
        <w:t xml:space="preserve">Food for Thought: Essays on Eating and Culture </w:t>
      </w:r>
      <w:r w:rsidRPr="0040079E">
        <w:rPr>
          <w:color w:val="000000" w:themeColor="text1"/>
        </w:rPr>
        <w:t>(pp.153-165). McFarland &amp; Co: Jefferson, North Carolina</w:t>
      </w:r>
    </w:p>
    <w:p w14:paraId="44B45636" w14:textId="77777777" w:rsidR="0099390D" w:rsidRPr="0040079E" w:rsidRDefault="0099390D" w:rsidP="0099390D">
      <w:pPr>
        <w:autoSpaceDE w:val="0"/>
        <w:autoSpaceDN w:val="0"/>
        <w:spacing w:line="480" w:lineRule="auto"/>
        <w:ind w:left="720" w:hanging="720"/>
        <w:contextualSpacing/>
        <w:mirrorIndents/>
        <w:rPr>
          <w:color w:val="000000" w:themeColor="text1"/>
          <w:sz w:val="28"/>
          <w:szCs w:val="28"/>
          <w:lang w:val="en-US"/>
        </w:rPr>
      </w:pPr>
      <w:r w:rsidRPr="0040079E">
        <w:rPr>
          <w:color w:val="000000" w:themeColor="text1"/>
        </w:rPr>
        <w:t xml:space="preserve">Wight, A. C. (2016) Lithuanian genocide heritage as discursive formation. </w:t>
      </w:r>
      <w:r w:rsidRPr="0040079E">
        <w:rPr>
          <w:i/>
          <w:iCs/>
          <w:color w:val="000000" w:themeColor="text1"/>
        </w:rPr>
        <w:t>Annals of Tourism Research 59</w:t>
      </w:r>
      <w:r w:rsidRPr="0040079E">
        <w:rPr>
          <w:color w:val="000000" w:themeColor="text1"/>
        </w:rPr>
        <w:t xml:space="preserve">: 60-78. </w:t>
      </w:r>
      <w:hyperlink r:id="rId59" w:history="1">
        <w:r w:rsidRPr="0040079E">
          <w:rPr>
            <w:rStyle w:val="Hyperlink"/>
            <w:color w:val="000000" w:themeColor="text1"/>
          </w:rPr>
          <w:t>https://doi.org/10.1016/j.annals.2016.04.002</w:t>
        </w:r>
      </w:hyperlink>
      <w:r w:rsidRPr="0040079E">
        <w:rPr>
          <w:color w:val="000000" w:themeColor="text1"/>
        </w:rPr>
        <w:t xml:space="preserve"> </w:t>
      </w:r>
    </w:p>
    <w:p w14:paraId="355DDE30" w14:textId="3F1F6E3A" w:rsidR="0099390D" w:rsidRPr="0040079E" w:rsidRDefault="0099390D" w:rsidP="0099390D">
      <w:pPr>
        <w:autoSpaceDE w:val="0"/>
        <w:autoSpaceDN w:val="0"/>
        <w:spacing w:line="480" w:lineRule="auto"/>
        <w:ind w:left="720" w:hanging="720"/>
        <w:contextualSpacing/>
        <w:mirrorIndents/>
        <w:rPr>
          <w:color w:val="000000" w:themeColor="text1"/>
        </w:rPr>
      </w:pPr>
      <w:r w:rsidRPr="0040079E">
        <w:rPr>
          <w:color w:val="000000" w:themeColor="text1"/>
        </w:rPr>
        <w:t xml:space="preserve">Wight, A. C. &amp; Stanley, P. (2022). Holocaust heritage digilantism on </w:t>
      </w:r>
      <w:r w:rsidRPr="0040079E">
        <w:rPr>
          <w:i/>
          <w:iCs/>
          <w:color w:val="000000" w:themeColor="text1"/>
        </w:rPr>
        <w:t>Instagram</w:t>
      </w:r>
      <w:r w:rsidRPr="0040079E">
        <w:rPr>
          <w:color w:val="000000" w:themeColor="text1"/>
        </w:rPr>
        <w:t xml:space="preserve">. </w:t>
      </w:r>
      <w:r w:rsidRPr="0040079E">
        <w:rPr>
          <w:i/>
          <w:iCs/>
          <w:color w:val="000000" w:themeColor="text1"/>
        </w:rPr>
        <w:t xml:space="preserve">Tourism Recreation Research. </w:t>
      </w:r>
      <w:hyperlink r:id="rId60" w:history="1">
        <w:r w:rsidRPr="0040079E">
          <w:rPr>
            <w:rStyle w:val="Hyperlink"/>
            <w:color w:val="000000" w:themeColor="text1"/>
          </w:rPr>
          <w:t>https://doi.org/10.1080/02508281.2022.2153994</w:t>
        </w:r>
      </w:hyperlink>
      <w:r w:rsidRPr="0040079E">
        <w:rPr>
          <w:color w:val="000000" w:themeColor="text1"/>
        </w:rPr>
        <w:t xml:space="preserve"> </w:t>
      </w:r>
    </w:p>
    <w:p w14:paraId="2A3141A4" w14:textId="4EF558D6" w:rsidR="00721301" w:rsidRPr="0040079E" w:rsidRDefault="00721301" w:rsidP="0099390D">
      <w:pPr>
        <w:autoSpaceDE w:val="0"/>
        <w:autoSpaceDN w:val="0"/>
        <w:spacing w:line="480" w:lineRule="auto"/>
        <w:ind w:left="720" w:hanging="720"/>
        <w:contextualSpacing/>
        <w:mirrorIndents/>
        <w:rPr>
          <w:color w:val="000000" w:themeColor="text1"/>
          <w:lang w:val="en-US" w:eastAsia="en-US"/>
        </w:rPr>
      </w:pPr>
      <w:r w:rsidRPr="0040079E">
        <w:rPr>
          <w:color w:val="000000" w:themeColor="text1"/>
          <w:lang w:val="en-US" w:eastAsia="en-US"/>
        </w:rPr>
        <w:t>Wong, I. A. (2015). A Multimethod Multilevel Study of Heritage Transmission: The Role of Culture on Tourist Interest and Authenticity. Journal of Travel Research, 54(5), 672–685. https://doi.org/10.1177/0047287514532368</w:t>
      </w:r>
    </w:p>
    <w:p w14:paraId="5941BB17" w14:textId="77777777" w:rsidR="00041FBC" w:rsidRPr="0040079E" w:rsidRDefault="00041FBC" w:rsidP="00C3580F">
      <w:pPr>
        <w:autoSpaceDE w:val="0"/>
        <w:autoSpaceDN w:val="0"/>
        <w:spacing w:line="480" w:lineRule="auto"/>
        <w:ind w:left="720" w:hanging="720"/>
        <w:contextualSpacing/>
        <w:mirrorIndents/>
        <w:rPr>
          <w:color w:val="000000" w:themeColor="text1"/>
          <w:lang w:val="en-US"/>
        </w:rPr>
      </w:pPr>
      <w:r w:rsidRPr="0040079E">
        <w:rPr>
          <w:color w:val="000000" w:themeColor="text1"/>
          <w:lang w:val="en-US"/>
        </w:rPr>
        <w:t xml:space="preserve">Wood, B. (2020). A review of the concept of authenticity in heritage, with particular reference to historic houses. </w:t>
      </w:r>
      <w:r w:rsidRPr="0040079E">
        <w:rPr>
          <w:i/>
          <w:iCs/>
          <w:color w:val="000000" w:themeColor="text1"/>
          <w:lang w:val="en-US"/>
        </w:rPr>
        <w:t>Collections, 16</w:t>
      </w:r>
      <w:r w:rsidRPr="0040079E">
        <w:rPr>
          <w:color w:val="000000" w:themeColor="text1"/>
          <w:lang w:val="en-US"/>
        </w:rPr>
        <w:t xml:space="preserve">(1), 8–33. </w:t>
      </w:r>
      <w:hyperlink r:id="rId61" w:history="1">
        <w:r w:rsidRPr="0040079E">
          <w:rPr>
            <w:rStyle w:val="Hyperlink"/>
            <w:color w:val="000000" w:themeColor="text1"/>
          </w:rPr>
          <w:t>https://doi.org/10.1177/1468797615579564</w:t>
        </w:r>
      </w:hyperlink>
      <w:r w:rsidRPr="0040079E">
        <w:rPr>
          <w:color w:val="000000" w:themeColor="text1"/>
        </w:rPr>
        <w:t xml:space="preserve"> </w:t>
      </w:r>
    </w:p>
    <w:p w14:paraId="49B345E9" w14:textId="77777777" w:rsidR="00041FBC" w:rsidRPr="0040079E" w:rsidRDefault="00041FBC" w:rsidP="00C3580F">
      <w:pPr>
        <w:spacing w:line="480" w:lineRule="auto"/>
        <w:ind w:left="720" w:hanging="720"/>
        <w:contextualSpacing/>
        <w:rPr>
          <w:noProof/>
          <w:color w:val="000000" w:themeColor="text1"/>
          <w:lang w:val="en-US"/>
        </w:rPr>
      </w:pPr>
      <w:r w:rsidRPr="0040079E">
        <w:rPr>
          <w:noProof/>
          <w:color w:val="000000" w:themeColor="text1"/>
          <w:lang w:val="en-US"/>
        </w:rPr>
        <w:t xml:space="preserve">Young, T., Sachdev, I., &amp; Seedhouse, P. (2009). Teaching and learning culture on English language programmes: A critical review of the recent empirical literature. </w:t>
      </w:r>
      <w:r w:rsidRPr="0040079E">
        <w:rPr>
          <w:i/>
          <w:noProof/>
          <w:color w:val="000000" w:themeColor="text1"/>
          <w:lang w:val="en-US"/>
        </w:rPr>
        <w:t>Innovation in Language Teaching and Learning 3</w:t>
      </w:r>
      <w:r w:rsidRPr="0040079E">
        <w:rPr>
          <w:noProof/>
          <w:color w:val="000000" w:themeColor="text1"/>
          <w:lang w:val="en-US"/>
        </w:rPr>
        <w:t xml:space="preserve">(2), 149-169. </w:t>
      </w:r>
      <w:hyperlink r:id="rId62" w:history="1">
        <w:r w:rsidRPr="0040079E">
          <w:rPr>
            <w:rStyle w:val="Hyperlink"/>
            <w:noProof/>
            <w:color w:val="000000" w:themeColor="text1"/>
            <w:lang w:val="en-US"/>
          </w:rPr>
          <w:t>http://dx.doi.org/10.1080/17501220802283178</w:t>
        </w:r>
      </w:hyperlink>
      <w:r w:rsidRPr="0040079E">
        <w:rPr>
          <w:noProof/>
          <w:color w:val="000000" w:themeColor="text1"/>
          <w:lang w:val="en-US"/>
        </w:rPr>
        <w:t xml:space="preserve"> </w:t>
      </w:r>
    </w:p>
    <w:p w14:paraId="26BEA156" w14:textId="66BE8970" w:rsidR="00FF0086" w:rsidRPr="0040079E" w:rsidRDefault="00FF0086" w:rsidP="00C3580F">
      <w:pPr>
        <w:spacing w:line="480" w:lineRule="auto"/>
        <w:ind w:left="720" w:hanging="720"/>
        <w:contextualSpacing/>
        <w:rPr>
          <w:noProof/>
          <w:color w:val="000000" w:themeColor="text1"/>
          <w:lang w:val="en-US"/>
        </w:rPr>
      </w:pPr>
      <w:r w:rsidRPr="0040079E">
        <w:rPr>
          <w:noProof/>
          <w:color w:val="000000" w:themeColor="text1"/>
          <w:lang w:val="en-US"/>
        </w:rPr>
        <w:lastRenderedPageBreak/>
        <w:t>Yu, J., &amp; Liu, B. (2023). Changes in Authenticity and Alienation Following a Holiday. Journal of Travel Research, 0(0). https://doi-org.napier.idm.oclc.org/10.1177/00472875231164978</w:t>
      </w:r>
    </w:p>
    <w:p w14:paraId="7D8DCC57" w14:textId="77777777" w:rsidR="00041FBC" w:rsidRPr="0040079E" w:rsidRDefault="00041FBC" w:rsidP="00C3580F">
      <w:pPr>
        <w:spacing w:line="480" w:lineRule="auto"/>
        <w:ind w:left="720" w:hanging="720"/>
        <w:contextualSpacing/>
        <w:rPr>
          <w:color w:val="000000" w:themeColor="text1"/>
          <w:kern w:val="36"/>
          <w:lang w:val="en-US"/>
        </w:rPr>
      </w:pPr>
      <w:r w:rsidRPr="0040079E">
        <w:rPr>
          <w:color w:val="000000" w:themeColor="text1"/>
          <w:lang w:val="en-US"/>
        </w:rPr>
        <w:t>Zhang, H., Cho, T., Wang, H., &amp; Ge, Q. (2018). T</w:t>
      </w:r>
      <w:r w:rsidRPr="0040079E">
        <w:rPr>
          <w:color w:val="000000" w:themeColor="text1"/>
          <w:kern w:val="36"/>
          <w:lang w:val="en-US"/>
        </w:rPr>
        <w:t xml:space="preserve">he influence of cross-cultural awareness and tourist experience on authenticity, tourist satisfaction and acculturation in World Cultural Heritage sites of Korea. </w:t>
      </w:r>
      <w:r w:rsidRPr="0040079E">
        <w:rPr>
          <w:i/>
          <w:iCs/>
          <w:color w:val="000000" w:themeColor="text1"/>
          <w:kern w:val="36"/>
          <w:lang w:val="en-US"/>
        </w:rPr>
        <w:t>Sustainability,</w:t>
      </w:r>
      <w:r w:rsidRPr="0040079E">
        <w:rPr>
          <w:color w:val="000000" w:themeColor="text1"/>
          <w:kern w:val="36"/>
          <w:lang w:val="en-US"/>
        </w:rPr>
        <w:t xml:space="preserve"> </w:t>
      </w:r>
      <w:r w:rsidRPr="0040079E">
        <w:rPr>
          <w:i/>
          <w:iCs/>
          <w:color w:val="000000" w:themeColor="text1"/>
          <w:kern w:val="36"/>
          <w:lang w:val="en-US"/>
        </w:rPr>
        <w:t>10</w:t>
      </w:r>
      <w:r w:rsidRPr="0040079E">
        <w:rPr>
          <w:color w:val="000000" w:themeColor="text1"/>
          <w:kern w:val="36"/>
          <w:lang w:val="en-US"/>
        </w:rPr>
        <w:t xml:space="preserve">(4), 1-14. </w:t>
      </w:r>
      <w:hyperlink r:id="rId63" w:history="1">
        <w:r w:rsidRPr="0040079E">
          <w:rPr>
            <w:rStyle w:val="Hyperlink"/>
            <w:color w:val="000000" w:themeColor="text1"/>
          </w:rPr>
          <w:t>https://doi.org/10.3390/su10040927</w:t>
        </w:r>
      </w:hyperlink>
      <w:r w:rsidRPr="0040079E">
        <w:rPr>
          <w:color w:val="000000" w:themeColor="text1"/>
        </w:rPr>
        <w:t xml:space="preserve"> </w:t>
      </w:r>
    </w:p>
    <w:p w14:paraId="43E5177F" w14:textId="77777777" w:rsidR="00041FBC" w:rsidRPr="0040079E" w:rsidRDefault="00041FBC" w:rsidP="00C3580F">
      <w:pPr>
        <w:spacing w:line="480" w:lineRule="auto"/>
        <w:ind w:left="720" w:hanging="720"/>
        <w:contextualSpacing/>
        <w:rPr>
          <w:color w:val="000000" w:themeColor="text1"/>
          <w:lang w:val="en-GB"/>
        </w:rPr>
      </w:pPr>
      <w:r w:rsidRPr="0040079E">
        <w:rPr>
          <w:color w:val="000000" w:themeColor="text1"/>
          <w:lang w:val="en-GB"/>
        </w:rPr>
        <w:t xml:space="preserve">Zheng, T. (2006). Cool masculinity: Male sex clients' sex consumption and business alliance in urban China's sex industry. </w:t>
      </w:r>
      <w:r w:rsidRPr="0040079E">
        <w:rPr>
          <w:i/>
          <w:color w:val="000000" w:themeColor="text1"/>
          <w:lang w:val="en-GB"/>
        </w:rPr>
        <w:t>Journal of Contemporary China, 15</w:t>
      </w:r>
      <w:r w:rsidRPr="0040079E">
        <w:rPr>
          <w:color w:val="000000" w:themeColor="text1"/>
          <w:lang w:val="en-GB"/>
        </w:rPr>
        <w:t xml:space="preserve">(46), 161-182. </w:t>
      </w:r>
      <w:hyperlink r:id="rId64" w:history="1">
        <w:r w:rsidRPr="0040079E">
          <w:rPr>
            <w:rStyle w:val="Hyperlink"/>
            <w:color w:val="000000" w:themeColor="text1"/>
            <w:lang w:val="en-GB"/>
          </w:rPr>
          <w:t>https://doi.org/10.1080/10670560500331815</w:t>
        </w:r>
      </w:hyperlink>
      <w:r w:rsidRPr="0040079E">
        <w:rPr>
          <w:color w:val="000000" w:themeColor="text1"/>
          <w:lang w:val="en-GB"/>
        </w:rPr>
        <w:t xml:space="preserve"> </w:t>
      </w:r>
    </w:p>
    <w:p w14:paraId="1458FAAE" w14:textId="77777777" w:rsidR="00AB5AF3" w:rsidRPr="0040079E" w:rsidRDefault="00AB5AF3" w:rsidP="00C3580F">
      <w:pPr>
        <w:spacing w:line="480" w:lineRule="auto"/>
        <w:ind w:left="720" w:hanging="720"/>
        <w:contextualSpacing/>
        <w:rPr>
          <w:color w:val="000000" w:themeColor="text1"/>
          <w:kern w:val="36"/>
          <w:lang w:val="en-US"/>
        </w:rPr>
      </w:pPr>
    </w:p>
    <w:sectPr w:rsidR="00AB5AF3" w:rsidRPr="0040079E" w:rsidSect="00C3578A">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EDBA" w14:textId="77777777" w:rsidR="00203BC2" w:rsidRDefault="00203BC2" w:rsidP="00EA0094">
      <w:r>
        <w:separator/>
      </w:r>
    </w:p>
  </w:endnote>
  <w:endnote w:type="continuationSeparator" w:id="0">
    <w:p w14:paraId="512243A4" w14:textId="77777777" w:rsidR="00203BC2" w:rsidRDefault="00203BC2" w:rsidP="00EA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inheri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Univers Condensed">
    <w:panose1 w:val="020B0506020202050204"/>
    <w:charset w:val="00"/>
    <w:family w:val="swiss"/>
    <w:pitch w:val="variable"/>
    <w:sig w:usb0="80000287" w:usb1="00000000" w:usb2="00000000" w:usb3="00000000" w:csb0="0000000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90903"/>
      <w:docPartObj>
        <w:docPartGallery w:val="Page Numbers (Bottom of Page)"/>
        <w:docPartUnique/>
      </w:docPartObj>
    </w:sdtPr>
    <w:sdtContent>
      <w:p w14:paraId="3FB48B32" w14:textId="78B89FEA" w:rsidR="00EA0094" w:rsidRDefault="00EA0094" w:rsidP="00FA2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5D3E">
          <w:rPr>
            <w:rStyle w:val="PageNumber"/>
            <w:noProof/>
          </w:rPr>
          <w:t>25</w:t>
        </w:r>
        <w:r>
          <w:rPr>
            <w:rStyle w:val="PageNumber"/>
          </w:rPr>
          <w:fldChar w:fldCharType="end"/>
        </w:r>
      </w:p>
    </w:sdtContent>
  </w:sdt>
  <w:p w14:paraId="215B1EAD" w14:textId="77777777" w:rsidR="00EA0094" w:rsidRDefault="00EA0094" w:rsidP="00EA00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3702039"/>
      <w:docPartObj>
        <w:docPartGallery w:val="Page Numbers (Bottom of Page)"/>
        <w:docPartUnique/>
      </w:docPartObj>
    </w:sdtPr>
    <w:sdtContent>
      <w:p w14:paraId="14FA64C7" w14:textId="55A9D044" w:rsidR="00EA0094" w:rsidRDefault="00EA0094" w:rsidP="00FA2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11015">
          <w:rPr>
            <w:rStyle w:val="PageNumber"/>
            <w:noProof/>
          </w:rPr>
          <w:t>38</w:t>
        </w:r>
        <w:r>
          <w:rPr>
            <w:rStyle w:val="PageNumber"/>
          </w:rPr>
          <w:fldChar w:fldCharType="end"/>
        </w:r>
      </w:p>
    </w:sdtContent>
  </w:sdt>
  <w:p w14:paraId="4A9A1A93" w14:textId="77777777" w:rsidR="00EA0094" w:rsidRDefault="00EA0094" w:rsidP="00EA00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5CEA" w14:textId="77777777" w:rsidR="00203BC2" w:rsidRDefault="00203BC2" w:rsidP="00EA0094">
      <w:r>
        <w:separator/>
      </w:r>
    </w:p>
  </w:footnote>
  <w:footnote w:type="continuationSeparator" w:id="0">
    <w:p w14:paraId="3DD899AD" w14:textId="77777777" w:rsidR="00203BC2" w:rsidRDefault="00203BC2" w:rsidP="00EA0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16A0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477B9"/>
    <w:multiLevelType w:val="multilevel"/>
    <w:tmpl w:val="A0B8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37635"/>
    <w:multiLevelType w:val="hybridMultilevel"/>
    <w:tmpl w:val="3ACAD41E"/>
    <w:lvl w:ilvl="0" w:tplc="E1AC3F06">
      <w:start w:val="1"/>
      <w:numFmt w:val="bullet"/>
      <w:lvlText w:val=""/>
      <w:lvlJc w:val="left"/>
      <w:pPr>
        <w:tabs>
          <w:tab w:val="num" w:pos="216"/>
        </w:tabs>
        <w:ind w:left="216" w:hanging="216"/>
      </w:pPr>
      <w:rPr>
        <w:rFonts w:ascii="Wingdings" w:hAnsi="Wingdings" w:hint="default"/>
        <w:sz w:val="1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F530416"/>
    <w:multiLevelType w:val="hybridMultilevel"/>
    <w:tmpl w:val="D6C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7F5B"/>
    <w:multiLevelType w:val="hybridMultilevel"/>
    <w:tmpl w:val="4CB2D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73B1"/>
    <w:multiLevelType w:val="hybridMultilevel"/>
    <w:tmpl w:val="5ECAF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0414A"/>
    <w:multiLevelType w:val="multilevel"/>
    <w:tmpl w:val="B730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F3EC7"/>
    <w:multiLevelType w:val="hybridMultilevel"/>
    <w:tmpl w:val="4248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1166"/>
    <w:multiLevelType w:val="hybridMultilevel"/>
    <w:tmpl w:val="324A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56822"/>
    <w:multiLevelType w:val="hybridMultilevel"/>
    <w:tmpl w:val="6640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B5779"/>
    <w:multiLevelType w:val="hybridMultilevel"/>
    <w:tmpl w:val="83C6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734C0"/>
    <w:multiLevelType w:val="multilevel"/>
    <w:tmpl w:val="B688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83CB4"/>
    <w:multiLevelType w:val="hybridMultilevel"/>
    <w:tmpl w:val="0EF65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42C1D"/>
    <w:multiLevelType w:val="hybridMultilevel"/>
    <w:tmpl w:val="39AC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82677"/>
    <w:multiLevelType w:val="hybridMultilevel"/>
    <w:tmpl w:val="BD4E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B5352"/>
    <w:multiLevelType w:val="hybridMultilevel"/>
    <w:tmpl w:val="76C0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77FF7"/>
    <w:multiLevelType w:val="hybridMultilevel"/>
    <w:tmpl w:val="523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F32C6"/>
    <w:multiLevelType w:val="multilevel"/>
    <w:tmpl w:val="39724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FE5BA4"/>
    <w:multiLevelType w:val="multilevel"/>
    <w:tmpl w:val="9AF0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129DB"/>
    <w:multiLevelType w:val="hybridMultilevel"/>
    <w:tmpl w:val="F0C6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B08B1"/>
    <w:multiLevelType w:val="hybridMultilevel"/>
    <w:tmpl w:val="5C6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E76D9"/>
    <w:multiLevelType w:val="hybridMultilevel"/>
    <w:tmpl w:val="6CCC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27634"/>
    <w:multiLevelType w:val="hybridMultilevel"/>
    <w:tmpl w:val="EE66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763FE"/>
    <w:multiLevelType w:val="hybridMultilevel"/>
    <w:tmpl w:val="A698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F3A55"/>
    <w:multiLevelType w:val="multilevel"/>
    <w:tmpl w:val="0098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F15D3F"/>
    <w:multiLevelType w:val="hybridMultilevel"/>
    <w:tmpl w:val="E43E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35981"/>
    <w:multiLevelType w:val="hybridMultilevel"/>
    <w:tmpl w:val="FC0A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477C5"/>
    <w:multiLevelType w:val="hybridMultilevel"/>
    <w:tmpl w:val="0F5E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E2AC2"/>
    <w:multiLevelType w:val="hybridMultilevel"/>
    <w:tmpl w:val="3D7C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86C95"/>
    <w:multiLevelType w:val="multilevel"/>
    <w:tmpl w:val="A27C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45384"/>
    <w:multiLevelType w:val="hybridMultilevel"/>
    <w:tmpl w:val="B104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13FC"/>
    <w:multiLevelType w:val="hybridMultilevel"/>
    <w:tmpl w:val="D28A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8F3EE3"/>
    <w:multiLevelType w:val="hybridMultilevel"/>
    <w:tmpl w:val="A2FC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37788"/>
    <w:multiLevelType w:val="hybridMultilevel"/>
    <w:tmpl w:val="D038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575F8"/>
    <w:multiLevelType w:val="hybridMultilevel"/>
    <w:tmpl w:val="EEAE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24CFA"/>
    <w:multiLevelType w:val="hybridMultilevel"/>
    <w:tmpl w:val="C446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30179"/>
    <w:multiLevelType w:val="hybridMultilevel"/>
    <w:tmpl w:val="3AB8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22567"/>
    <w:multiLevelType w:val="hybridMultilevel"/>
    <w:tmpl w:val="279A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571745">
    <w:abstractNumId w:val="19"/>
  </w:num>
  <w:num w:numId="2" w16cid:durableId="1990942090">
    <w:abstractNumId w:val="28"/>
  </w:num>
  <w:num w:numId="3" w16cid:durableId="1695809945">
    <w:abstractNumId w:val="15"/>
  </w:num>
  <w:num w:numId="4" w16cid:durableId="1984695820">
    <w:abstractNumId w:val="32"/>
  </w:num>
  <w:num w:numId="5" w16cid:durableId="89860637">
    <w:abstractNumId w:val="9"/>
  </w:num>
  <w:num w:numId="6" w16cid:durableId="835614118">
    <w:abstractNumId w:val="30"/>
  </w:num>
  <w:num w:numId="7" w16cid:durableId="801580412">
    <w:abstractNumId w:val="23"/>
  </w:num>
  <w:num w:numId="8" w16cid:durableId="1370255418">
    <w:abstractNumId w:val="22"/>
  </w:num>
  <w:num w:numId="9" w16cid:durableId="2093430147">
    <w:abstractNumId w:val="5"/>
  </w:num>
  <w:num w:numId="10" w16cid:durableId="824011878">
    <w:abstractNumId w:val="14"/>
  </w:num>
  <w:num w:numId="11" w16cid:durableId="441414103">
    <w:abstractNumId w:val="26"/>
  </w:num>
  <w:num w:numId="12" w16cid:durableId="1686908082">
    <w:abstractNumId w:val="7"/>
  </w:num>
  <w:num w:numId="13" w16cid:durableId="686450298">
    <w:abstractNumId w:val="34"/>
  </w:num>
  <w:num w:numId="14" w16cid:durableId="876085806">
    <w:abstractNumId w:val="16"/>
  </w:num>
  <w:num w:numId="15" w16cid:durableId="19549411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3670825">
    <w:abstractNumId w:val="2"/>
  </w:num>
  <w:num w:numId="17" w16cid:durableId="298345496">
    <w:abstractNumId w:val="37"/>
  </w:num>
  <w:num w:numId="18" w16cid:durableId="1539703412">
    <w:abstractNumId w:val="31"/>
  </w:num>
  <w:num w:numId="19" w16cid:durableId="139348051">
    <w:abstractNumId w:val="25"/>
  </w:num>
  <w:num w:numId="20" w16cid:durableId="2090807862">
    <w:abstractNumId w:val="4"/>
  </w:num>
  <w:num w:numId="21" w16cid:durableId="1268658426">
    <w:abstractNumId w:val="36"/>
  </w:num>
  <w:num w:numId="22" w16cid:durableId="1448237801">
    <w:abstractNumId w:val="27"/>
  </w:num>
  <w:num w:numId="23" w16cid:durableId="1932885906">
    <w:abstractNumId w:val="6"/>
  </w:num>
  <w:num w:numId="24" w16cid:durableId="415251552">
    <w:abstractNumId w:val="1"/>
  </w:num>
  <w:num w:numId="25" w16cid:durableId="11038222">
    <w:abstractNumId w:val="20"/>
  </w:num>
  <w:num w:numId="26" w16cid:durableId="1516919741">
    <w:abstractNumId w:val="21"/>
  </w:num>
  <w:num w:numId="27" w16cid:durableId="783304212">
    <w:abstractNumId w:val="10"/>
  </w:num>
  <w:num w:numId="28" w16cid:durableId="1812482234">
    <w:abstractNumId w:val="33"/>
  </w:num>
  <w:num w:numId="29" w16cid:durableId="499470095">
    <w:abstractNumId w:val="35"/>
  </w:num>
  <w:num w:numId="30" w16cid:durableId="1081560586">
    <w:abstractNumId w:val="0"/>
  </w:num>
  <w:num w:numId="31" w16cid:durableId="1204639119">
    <w:abstractNumId w:val="3"/>
  </w:num>
  <w:num w:numId="32" w16cid:durableId="1685814330">
    <w:abstractNumId w:val="12"/>
  </w:num>
  <w:num w:numId="33" w16cid:durableId="1397632400">
    <w:abstractNumId w:val="13"/>
  </w:num>
  <w:num w:numId="34" w16cid:durableId="1378234425">
    <w:abstractNumId w:val="18"/>
  </w:num>
  <w:num w:numId="35" w16cid:durableId="1229152167">
    <w:abstractNumId w:val="29"/>
  </w:num>
  <w:num w:numId="36" w16cid:durableId="800683911">
    <w:abstractNumId w:val="17"/>
  </w:num>
  <w:num w:numId="37" w16cid:durableId="562450544">
    <w:abstractNumId w:val="24"/>
  </w:num>
  <w:num w:numId="38" w16cid:durableId="41751319">
    <w:abstractNumId w:val="11"/>
  </w:num>
  <w:num w:numId="39" w16cid:durableId="1574509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hD all refs May 2009.enl&lt;/item&gt;&lt;/Libraries&gt;&lt;/ENLibraries&gt;"/>
  </w:docVars>
  <w:rsids>
    <w:rsidRoot w:val="00F9406C"/>
    <w:rsid w:val="00000837"/>
    <w:rsid w:val="00001CCE"/>
    <w:rsid w:val="00002584"/>
    <w:rsid w:val="000027C2"/>
    <w:rsid w:val="00002845"/>
    <w:rsid w:val="00004EDD"/>
    <w:rsid w:val="000063F6"/>
    <w:rsid w:val="00006D24"/>
    <w:rsid w:val="000073D7"/>
    <w:rsid w:val="00010277"/>
    <w:rsid w:val="00011842"/>
    <w:rsid w:val="00011FAA"/>
    <w:rsid w:val="00014AAA"/>
    <w:rsid w:val="000155AD"/>
    <w:rsid w:val="00016074"/>
    <w:rsid w:val="0001621B"/>
    <w:rsid w:val="0001653B"/>
    <w:rsid w:val="00016638"/>
    <w:rsid w:val="000173E4"/>
    <w:rsid w:val="00017B41"/>
    <w:rsid w:val="00020B37"/>
    <w:rsid w:val="00020D91"/>
    <w:rsid w:val="00021D99"/>
    <w:rsid w:val="0002209C"/>
    <w:rsid w:val="0002273C"/>
    <w:rsid w:val="00022E14"/>
    <w:rsid w:val="00024DA6"/>
    <w:rsid w:val="000253BC"/>
    <w:rsid w:val="00026C15"/>
    <w:rsid w:val="00026C3E"/>
    <w:rsid w:val="000279BB"/>
    <w:rsid w:val="000309E0"/>
    <w:rsid w:val="00031EAD"/>
    <w:rsid w:val="00032258"/>
    <w:rsid w:val="000342F9"/>
    <w:rsid w:val="00034A19"/>
    <w:rsid w:val="000355AE"/>
    <w:rsid w:val="00035727"/>
    <w:rsid w:val="00035E15"/>
    <w:rsid w:val="000362BA"/>
    <w:rsid w:val="00040D02"/>
    <w:rsid w:val="00040F8C"/>
    <w:rsid w:val="000413BB"/>
    <w:rsid w:val="00041FBC"/>
    <w:rsid w:val="00042BF6"/>
    <w:rsid w:val="000442C9"/>
    <w:rsid w:val="000454BE"/>
    <w:rsid w:val="000462AF"/>
    <w:rsid w:val="000465A9"/>
    <w:rsid w:val="0004678D"/>
    <w:rsid w:val="00051E39"/>
    <w:rsid w:val="0005339D"/>
    <w:rsid w:val="00053F00"/>
    <w:rsid w:val="00054F8E"/>
    <w:rsid w:val="000557EE"/>
    <w:rsid w:val="0005681B"/>
    <w:rsid w:val="0005744E"/>
    <w:rsid w:val="000601D3"/>
    <w:rsid w:val="00060708"/>
    <w:rsid w:val="00061BCD"/>
    <w:rsid w:val="0006282E"/>
    <w:rsid w:val="00064081"/>
    <w:rsid w:val="00064871"/>
    <w:rsid w:val="00064E5E"/>
    <w:rsid w:val="000661F6"/>
    <w:rsid w:val="000705D1"/>
    <w:rsid w:val="00071027"/>
    <w:rsid w:val="00071104"/>
    <w:rsid w:val="00071FB4"/>
    <w:rsid w:val="0007285A"/>
    <w:rsid w:val="0007290B"/>
    <w:rsid w:val="00072A1A"/>
    <w:rsid w:val="000738BB"/>
    <w:rsid w:val="00074B68"/>
    <w:rsid w:val="000765B6"/>
    <w:rsid w:val="00077238"/>
    <w:rsid w:val="00077BEC"/>
    <w:rsid w:val="00080017"/>
    <w:rsid w:val="000800FA"/>
    <w:rsid w:val="000805AB"/>
    <w:rsid w:val="00080A30"/>
    <w:rsid w:val="00081071"/>
    <w:rsid w:val="0008168E"/>
    <w:rsid w:val="00082219"/>
    <w:rsid w:val="0008284F"/>
    <w:rsid w:val="00083F69"/>
    <w:rsid w:val="00085FB4"/>
    <w:rsid w:val="00086896"/>
    <w:rsid w:val="0008797F"/>
    <w:rsid w:val="000879D6"/>
    <w:rsid w:val="0009053B"/>
    <w:rsid w:val="0009126B"/>
    <w:rsid w:val="0009199A"/>
    <w:rsid w:val="00092EBF"/>
    <w:rsid w:val="000940FD"/>
    <w:rsid w:val="0009424F"/>
    <w:rsid w:val="0009593B"/>
    <w:rsid w:val="0009609B"/>
    <w:rsid w:val="000967BC"/>
    <w:rsid w:val="000969A1"/>
    <w:rsid w:val="0009788E"/>
    <w:rsid w:val="000A0E19"/>
    <w:rsid w:val="000A1929"/>
    <w:rsid w:val="000A257A"/>
    <w:rsid w:val="000A28F3"/>
    <w:rsid w:val="000A3302"/>
    <w:rsid w:val="000A572B"/>
    <w:rsid w:val="000A5785"/>
    <w:rsid w:val="000A63DF"/>
    <w:rsid w:val="000A697D"/>
    <w:rsid w:val="000A6B9B"/>
    <w:rsid w:val="000A6C2E"/>
    <w:rsid w:val="000A7344"/>
    <w:rsid w:val="000A75C5"/>
    <w:rsid w:val="000B1807"/>
    <w:rsid w:val="000B18B4"/>
    <w:rsid w:val="000B2C77"/>
    <w:rsid w:val="000B3787"/>
    <w:rsid w:val="000B4DF7"/>
    <w:rsid w:val="000B5944"/>
    <w:rsid w:val="000B5F07"/>
    <w:rsid w:val="000B6CC5"/>
    <w:rsid w:val="000B7646"/>
    <w:rsid w:val="000C00C4"/>
    <w:rsid w:val="000C00C5"/>
    <w:rsid w:val="000C09EE"/>
    <w:rsid w:val="000C0BAD"/>
    <w:rsid w:val="000C1106"/>
    <w:rsid w:val="000C1445"/>
    <w:rsid w:val="000C291F"/>
    <w:rsid w:val="000C35C6"/>
    <w:rsid w:val="000C36D1"/>
    <w:rsid w:val="000C7305"/>
    <w:rsid w:val="000D5FF9"/>
    <w:rsid w:val="000D6E38"/>
    <w:rsid w:val="000D78EA"/>
    <w:rsid w:val="000E438E"/>
    <w:rsid w:val="000E4400"/>
    <w:rsid w:val="000E4992"/>
    <w:rsid w:val="000E4C55"/>
    <w:rsid w:val="000E5418"/>
    <w:rsid w:val="000E5693"/>
    <w:rsid w:val="000E5B15"/>
    <w:rsid w:val="000E6729"/>
    <w:rsid w:val="000E6808"/>
    <w:rsid w:val="000E7242"/>
    <w:rsid w:val="000F0981"/>
    <w:rsid w:val="000F1F24"/>
    <w:rsid w:val="000F245C"/>
    <w:rsid w:val="000F249C"/>
    <w:rsid w:val="000F3A93"/>
    <w:rsid w:val="000F41D5"/>
    <w:rsid w:val="000F41EE"/>
    <w:rsid w:val="000F4264"/>
    <w:rsid w:val="000F44AA"/>
    <w:rsid w:val="000F7462"/>
    <w:rsid w:val="00100F80"/>
    <w:rsid w:val="0010123B"/>
    <w:rsid w:val="00102509"/>
    <w:rsid w:val="00102CDD"/>
    <w:rsid w:val="00103EDA"/>
    <w:rsid w:val="0010435B"/>
    <w:rsid w:val="00104526"/>
    <w:rsid w:val="00105D55"/>
    <w:rsid w:val="00106102"/>
    <w:rsid w:val="001066B0"/>
    <w:rsid w:val="001071BF"/>
    <w:rsid w:val="00107953"/>
    <w:rsid w:val="00111205"/>
    <w:rsid w:val="00111318"/>
    <w:rsid w:val="00111823"/>
    <w:rsid w:val="001120AA"/>
    <w:rsid w:val="00113DFE"/>
    <w:rsid w:val="00114B0A"/>
    <w:rsid w:val="0011644B"/>
    <w:rsid w:val="00117779"/>
    <w:rsid w:val="00120B3C"/>
    <w:rsid w:val="0012159A"/>
    <w:rsid w:val="00124576"/>
    <w:rsid w:val="00125F79"/>
    <w:rsid w:val="00126D79"/>
    <w:rsid w:val="00130F71"/>
    <w:rsid w:val="00131563"/>
    <w:rsid w:val="00131833"/>
    <w:rsid w:val="00132AE0"/>
    <w:rsid w:val="00134DAC"/>
    <w:rsid w:val="00135654"/>
    <w:rsid w:val="00135A06"/>
    <w:rsid w:val="00135A8C"/>
    <w:rsid w:val="00135E19"/>
    <w:rsid w:val="00136D30"/>
    <w:rsid w:val="001373A1"/>
    <w:rsid w:val="00140F11"/>
    <w:rsid w:val="001418F8"/>
    <w:rsid w:val="00141DEE"/>
    <w:rsid w:val="001425B4"/>
    <w:rsid w:val="00142923"/>
    <w:rsid w:val="0014372D"/>
    <w:rsid w:val="001439D6"/>
    <w:rsid w:val="00144A13"/>
    <w:rsid w:val="00146761"/>
    <w:rsid w:val="00146858"/>
    <w:rsid w:val="00151F23"/>
    <w:rsid w:val="00152D57"/>
    <w:rsid w:val="00152D80"/>
    <w:rsid w:val="00152EFB"/>
    <w:rsid w:val="00153025"/>
    <w:rsid w:val="001534BB"/>
    <w:rsid w:val="001534E5"/>
    <w:rsid w:val="00153B47"/>
    <w:rsid w:val="001544C9"/>
    <w:rsid w:val="00154FDB"/>
    <w:rsid w:val="001564A7"/>
    <w:rsid w:val="00157AAD"/>
    <w:rsid w:val="0016090F"/>
    <w:rsid w:val="00160F82"/>
    <w:rsid w:val="00162194"/>
    <w:rsid w:val="00162B43"/>
    <w:rsid w:val="00163EA9"/>
    <w:rsid w:val="001651EA"/>
    <w:rsid w:val="001657B5"/>
    <w:rsid w:val="00167F64"/>
    <w:rsid w:val="00170DFA"/>
    <w:rsid w:val="00171455"/>
    <w:rsid w:val="00171B52"/>
    <w:rsid w:val="0017222D"/>
    <w:rsid w:val="00172DF8"/>
    <w:rsid w:val="001742FC"/>
    <w:rsid w:val="00174706"/>
    <w:rsid w:val="00175AD3"/>
    <w:rsid w:val="00176E9C"/>
    <w:rsid w:val="00176EE7"/>
    <w:rsid w:val="0017709A"/>
    <w:rsid w:val="001813CF"/>
    <w:rsid w:val="001822FD"/>
    <w:rsid w:val="001824FC"/>
    <w:rsid w:val="00182959"/>
    <w:rsid w:val="00182CAC"/>
    <w:rsid w:val="00182CE3"/>
    <w:rsid w:val="001834B3"/>
    <w:rsid w:val="00183A3C"/>
    <w:rsid w:val="00183B62"/>
    <w:rsid w:val="00183D86"/>
    <w:rsid w:val="00183E4A"/>
    <w:rsid w:val="00184247"/>
    <w:rsid w:val="00185C15"/>
    <w:rsid w:val="00186EDE"/>
    <w:rsid w:val="00187B09"/>
    <w:rsid w:val="00190087"/>
    <w:rsid w:val="00190A9F"/>
    <w:rsid w:val="001918DD"/>
    <w:rsid w:val="00192A4F"/>
    <w:rsid w:val="001930AC"/>
    <w:rsid w:val="00193A89"/>
    <w:rsid w:val="001947F6"/>
    <w:rsid w:val="00195874"/>
    <w:rsid w:val="001962FA"/>
    <w:rsid w:val="0019684B"/>
    <w:rsid w:val="001968AD"/>
    <w:rsid w:val="00197679"/>
    <w:rsid w:val="00197DF6"/>
    <w:rsid w:val="00197F1C"/>
    <w:rsid w:val="001A043F"/>
    <w:rsid w:val="001A0AD4"/>
    <w:rsid w:val="001A11BE"/>
    <w:rsid w:val="001A1CC0"/>
    <w:rsid w:val="001A2ECE"/>
    <w:rsid w:val="001A3794"/>
    <w:rsid w:val="001A394D"/>
    <w:rsid w:val="001A49B3"/>
    <w:rsid w:val="001A51B2"/>
    <w:rsid w:val="001A5520"/>
    <w:rsid w:val="001A660A"/>
    <w:rsid w:val="001A6D12"/>
    <w:rsid w:val="001A6D2F"/>
    <w:rsid w:val="001A6D3F"/>
    <w:rsid w:val="001A7F27"/>
    <w:rsid w:val="001B02C9"/>
    <w:rsid w:val="001B1942"/>
    <w:rsid w:val="001B19CD"/>
    <w:rsid w:val="001B1B65"/>
    <w:rsid w:val="001B23C2"/>
    <w:rsid w:val="001B23D3"/>
    <w:rsid w:val="001B28C3"/>
    <w:rsid w:val="001B2CE0"/>
    <w:rsid w:val="001B3BE4"/>
    <w:rsid w:val="001B5B32"/>
    <w:rsid w:val="001B6056"/>
    <w:rsid w:val="001C2028"/>
    <w:rsid w:val="001C3772"/>
    <w:rsid w:val="001C42E4"/>
    <w:rsid w:val="001C62E3"/>
    <w:rsid w:val="001C6BA6"/>
    <w:rsid w:val="001C71A7"/>
    <w:rsid w:val="001C7F74"/>
    <w:rsid w:val="001D028E"/>
    <w:rsid w:val="001D093D"/>
    <w:rsid w:val="001D219B"/>
    <w:rsid w:val="001D21D6"/>
    <w:rsid w:val="001D259D"/>
    <w:rsid w:val="001D3565"/>
    <w:rsid w:val="001D4433"/>
    <w:rsid w:val="001D5FB5"/>
    <w:rsid w:val="001D7773"/>
    <w:rsid w:val="001D7895"/>
    <w:rsid w:val="001E0696"/>
    <w:rsid w:val="001E29CF"/>
    <w:rsid w:val="001E373B"/>
    <w:rsid w:val="001E48E1"/>
    <w:rsid w:val="001E493C"/>
    <w:rsid w:val="001E61E4"/>
    <w:rsid w:val="001E6BAE"/>
    <w:rsid w:val="001E6C41"/>
    <w:rsid w:val="001E7FE8"/>
    <w:rsid w:val="001F0D26"/>
    <w:rsid w:val="001F0DB9"/>
    <w:rsid w:val="001F24BF"/>
    <w:rsid w:val="001F327C"/>
    <w:rsid w:val="001F5E64"/>
    <w:rsid w:val="00200F4B"/>
    <w:rsid w:val="00201225"/>
    <w:rsid w:val="00201DB2"/>
    <w:rsid w:val="00201ED8"/>
    <w:rsid w:val="00202ED9"/>
    <w:rsid w:val="00203BC2"/>
    <w:rsid w:val="00203E29"/>
    <w:rsid w:val="00204AE6"/>
    <w:rsid w:val="00205D5B"/>
    <w:rsid w:val="00206340"/>
    <w:rsid w:val="00207CDA"/>
    <w:rsid w:val="002104E3"/>
    <w:rsid w:val="00211B1D"/>
    <w:rsid w:val="00213DDC"/>
    <w:rsid w:val="002149F5"/>
    <w:rsid w:val="002158AC"/>
    <w:rsid w:val="0021595E"/>
    <w:rsid w:val="00215DB3"/>
    <w:rsid w:val="00217011"/>
    <w:rsid w:val="002203AB"/>
    <w:rsid w:val="00220988"/>
    <w:rsid w:val="002218F9"/>
    <w:rsid w:val="00221A04"/>
    <w:rsid w:val="00221E44"/>
    <w:rsid w:val="00222571"/>
    <w:rsid w:val="00222B04"/>
    <w:rsid w:val="00224CE3"/>
    <w:rsid w:val="00225C5E"/>
    <w:rsid w:val="002307D6"/>
    <w:rsid w:val="0023127D"/>
    <w:rsid w:val="002315D5"/>
    <w:rsid w:val="002317E1"/>
    <w:rsid w:val="00232698"/>
    <w:rsid w:val="002327AC"/>
    <w:rsid w:val="002338CA"/>
    <w:rsid w:val="00235251"/>
    <w:rsid w:val="00236BB4"/>
    <w:rsid w:val="00237D94"/>
    <w:rsid w:val="002400AD"/>
    <w:rsid w:val="00240276"/>
    <w:rsid w:val="00240B4B"/>
    <w:rsid w:val="00240C9C"/>
    <w:rsid w:val="00240EF4"/>
    <w:rsid w:val="0024161E"/>
    <w:rsid w:val="002419B4"/>
    <w:rsid w:val="00242B04"/>
    <w:rsid w:val="0024341E"/>
    <w:rsid w:val="002447B6"/>
    <w:rsid w:val="00244BA1"/>
    <w:rsid w:val="00244C39"/>
    <w:rsid w:val="00244DDE"/>
    <w:rsid w:val="00245615"/>
    <w:rsid w:val="00247554"/>
    <w:rsid w:val="002476FD"/>
    <w:rsid w:val="002477EF"/>
    <w:rsid w:val="002501A0"/>
    <w:rsid w:val="0025028B"/>
    <w:rsid w:val="0025175E"/>
    <w:rsid w:val="00253924"/>
    <w:rsid w:val="00254126"/>
    <w:rsid w:val="0025435A"/>
    <w:rsid w:val="00254437"/>
    <w:rsid w:val="002546AE"/>
    <w:rsid w:val="00254EF7"/>
    <w:rsid w:val="00255358"/>
    <w:rsid w:val="00256BA9"/>
    <w:rsid w:val="002573E2"/>
    <w:rsid w:val="002603AD"/>
    <w:rsid w:val="002637D5"/>
    <w:rsid w:val="00263A10"/>
    <w:rsid w:val="002641E4"/>
    <w:rsid w:val="00264E00"/>
    <w:rsid w:val="00264F70"/>
    <w:rsid w:val="002650DB"/>
    <w:rsid w:val="002655B1"/>
    <w:rsid w:val="00265DD7"/>
    <w:rsid w:val="002660D5"/>
    <w:rsid w:val="002661A7"/>
    <w:rsid w:val="002677AE"/>
    <w:rsid w:val="00267B67"/>
    <w:rsid w:val="00267F43"/>
    <w:rsid w:val="00270CEB"/>
    <w:rsid w:val="00270EF1"/>
    <w:rsid w:val="002710F9"/>
    <w:rsid w:val="00271571"/>
    <w:rsid w:val="00273635"/>
    <w:rsid w:val="00274545"/>
    <w:rsid w:val="00274681"/>
    <w:rsid w:val="00274FBD"/>
    <w:rsid w:val="00275453"/>
    <w:rsid w:val="00280228"/>
    <w:rsid w:val="00280794"/>
    <w:rsid w:val="00280996"/>
    <w:rsid w:val="002818A8"/>
    <w:rsid w:val="00282262"/>
    <w:rsid w:val="002826EB"/>
    <w:rsid w:val="002839FA"/>
    <w:rsid w:val="00283FE1"/>
    <w:rsid w:val="00284F0A"/>
    <w:rsid w:val="00285390"/>
    <w:rsid w:val="00285C11"/>
    <w:rsid w:val="0028733D"/>
    <w:rsid w:val="00287C14"/>
    <w:rsid w:val="00287DCE"/>
    <w:rsid w:val="00290750"/>
    <w:rsid w:val="00290931"/>
    <w:rsid w:val="00291343"/>
    <w:rsid w:val="00291DBA"/>
    <w:rsid w:val="00294D86"/>
    <w:rsid w:val="002962BF"/>
    <w:rsid w:val="00296356"/>
    <w:rsid w:val="00297E0C"/>
    <w:rsid w:val="002A03B5"/>
    <w:rsid w:val="002A040D"/>
    <w:rsid w:val="002A04D5"/>
    <w:rsid w:val="002A21A6"/>
    <w:rsid w:val="002A282C"/>
    <w:rsid w:val="002A635D"/>
    <w:rsid w:val="002A7DAE"/>
    <w:rsid w:val="002A7EE0"/>
    <w:rsid w:val="002B1CFC"/>
    <w:rsid w:val="002B2608"/>
    <w:rsid w:val="002B333C"/>
    <w:rsid w:val="002B3787"/>
    <w:rsid w:val="002B3AC9"/>
    <w:rsid w:val="002B3EEB"/>
    <w:rsid w:val="002B4747"/>
    <w:rsid w:val="002B54EB"/>
    <w:rsid w:val="002B55FC"/>
    <w:rsid w:val="002B561A"/>
    <w:rsid w:val="002B572A"/>
    <w:rsid w:val="002B668F"/>
    <w:rsid w:val="002B6953"/>
    <w:rsid w:val="002B7C8D"/>
    <w:rsid w:val="002C0395"/>
    <w:rsid w:val="002C07B8"/>
    <w:rsid w:val="002C0BB0"/>
    <w:rsid w:val="002C0FC5"/>
    <w:rsid w:val="002C125C"/>
    <w:rsid w:val="002C1C1A"/>
    <w:rsid w:val="002C2127"/>
    <w:rsid w:val="002C3A02"/>
    <w:rsid w:val="002C3AF1"/>
    <w:rsid w:val="002C6438"/>
    <w:rsid w:val="002C65C4"/>
    <w:rsid w:val="002D0D0D"/>
    <w:rsid w:val="002D10EB"/>
    <w:rsid w:val="002D2A3F"/>
    <w:rsid w:val="002D2E29"/>
    <w:rsid w:val="002D32EF"/>
    <w:rsid w:val="002D53A5"/>
    <w:rsid w:val="002D53C9"/>
    <w:rsid w:val="002D57E1"/>
    <w:rsid w:val="002D594C"/>
    <w:rsid w:val="002D5BAE"/>
    <w:rsid w:val="002D612E"/>
    <w:rsid w:val="002E0CB2"/>
    <w:rsid w:val="002E0FA2"/>
    <w:rsid w:val="002E0FB0"/>
    <w:rsid w:val="002E25B9"/>
    <w:rsid w:val="002E3054"/>
    <w:rsid w:val="002E356A"/>
    <w:rsid w:val="002E443A"/>
    <w:rsid w:val="002E47F9"/>
    <w:rsid w:val="002E4D3C"/>
    <w:rsid w:val="002F08FA"/>
    <w:rsid w:val="002F130E"/>
    <w:rsid w:val="002F1384"/>
    <w:rsid w:val="002F1405"/>
    <w:rsid w:val="002F15C0"/>
    <w:rsid w:val="002F1949"/>
    <w:rsid w:val="002F1BC9"/>
    <w:rsid w:val="002F232B"/>
    <w:rsid w:val="002F2BC3"/>
    <w:rsid w:val="002F2C3D"/>
    <w:rsid w:val="002F321F"/>
    <w:rsid w:val="002F3F84"/>
    <w:rsid w:val="002F4235"/>
    <w:rsid w:val="002F4FF7"/>
    <w:rsid w:val="002F6749"/>
    <w:rsid w:val="002F770C"/>
    <w:rsid w:val="002F7AAC"/>
    <w:rsid w:val="0030079E"/>
    <w:rsid w:val="0030093F"/>
    <w:rsid w:val="003009F1"/>
    <w:rsid w:val="00301C2D"/>
    <w:rsid w:val="00303CC9"/>
    <w:rsid w:val="00304C93"/>
    <w:rsid w:val="00304EA5"/>
    <w:rsid w:val="003052B1"/>
    <w:rsid w:val="00310401"/>
    <w:rsid w:val="0031237D"/>
    <w:rsid w:val="003129A1"/>
    <w:rsid w:val="00313298"/>
    <w:rsid w:val="0031330D"/>
    <w:rsid w:val="003133D0"/>
    <w:rsid w:val="003133F0"/>
    <w:rsid w:val="00313783"/>
    <w:rsid w:val="003138D6"/>
    <w:rsid w:val="00314688"/>
    <w:rsid w:val="0031605A"/>
    <w:rsid w:val="00316814"/>
    <w:rsid w:val="00317D3B"/>
    <w:rsid w:val="00317E63"/>
    <w:rsid w:val="003213B6"/>
    <w:rsid w:val="00321643"/>
    <w:rsid w:val="003245F1"/>
    <w:rsid w:val="00325A4E"/>
    <w:rsid w:val="00325E31"/>
    <w:rsid w:val="00325F9A"/>
    <w:rsid w:val="0032691A"/>
    <w:rsid w:val="003304CF"/>
    <w:rsid w:val="003317EC"/>
    <w:rsid w:val="003327CA"/>
    <w:rsid w:val="00333EDE"/>
    <w:rsid w:val="00333F58"/>
    <w:rsid w:val="00335934"/>
    <w:rsid w:val="00335996"/>
    <w:rsid w:val="0033622E"/>
    <w:rsid w:val="003371B4"/>
    <w:rsid w:val="00337369"/>
    <w:rsid w:val="0034003C"/>
    <w:rsid w:val="003404AF"/>
    <w:rsid w:val="00340575"/>
    <w:rsid w:val="003413AA"/>
    <w:rsid w:val="003426C3"/>
    <w:rsid w:val="00342C83"/>
    <w:rsid w:val="003436BB"/>
    <w:rsid w:val="003442FD"/>
    <w:rsid w:val="00345F4C"/>
    <w:rsid w:val="00346FCB"/>
    <w:rsid w:val="00352425"/>
    <w:rsid w:val="00353446"/>
    <w:rsid w:val="00354818"/>
    <w:rsid w:val="003569A5"/>
    <w:rsid w:val="00357FFC"/>
    <w:rsid w:val="003606E5"/>
    <w:rsid w:val="003610D2"/>
    <w:rsid w:val="0036125B"/>
    <w:rsid w:val="003643A5"/>
    <w:rsid w:val="00365010"/>
    <w:rsid w:val="00365695"/>
    <w:rsid w:val="00365F5E"/>
    <w:rsid w:val="00370470"/>
    <w:rsid w:val="00371358"/>
    <w:rsid w:val="003727EF"/>
    <w:rsid w:val="00374E59"/>
    <w:rsid w:val="00375B91"/>
    <w:rsid w:val="00376C03"/>
    <w:rsid w:val="00376F69"/>
    <w:rsid w:val="003802A5"/>
    <w:rsid w:val="003812CE"/>
    <w:rsid w:val="003816B6"/>
    <w:rsid w:val="00381936"/>
    <w:rsid w:val="00382402"/>
    <w:rsid w:val="00382784"/>
    <w:rsid w:val="00382C28"/>
    <w:rsid w:val="003833A1"/>
    <w:rsid w:val="00383BEF"/>
    <w:rsid w:val="00384342"/>
    <w:rsid w:val="00385411"/>
    <w:rsid w:val="0038556F"/>
    <w:rsid w:val="0038573D"/>
    <w:rsid w:val="00385E67"/>
    <w:rsid w:val="00386D3A"/>
    <w:rsid w:val="00386DF8"/>
    <w:rsid w:val="0038761C"/>
    <w:rsid w:val="00390B18"/>
    <w:rsid w:val="00390C41"/>
    <w:rsid w:val="00390D73"/>
    <w:rsid w:val="00392241"/>
    <w:rsid w:val="00392690"/>
    <w:rsid w:val="003930FA"/>
    <w:rsid w:val="00394A21"/>
    <w:rsid w:val="003952DD"/>
    <w:rsid w:val="0039586E"/>
    <w:rsid w:val="003972A1"/>
    <w:rsid w:val="003A11B2"/>
    <w:rsid w:val="003A1937"/>
    <w:rsid w:val="003A1B87"/>
    <w:rsid w:val="003A3310"/>
    <w:rsid w:val="003A3766"/>
    <w:rsid w:val="003A53B6"/>
    <w:rsid w:val="003A58E1"/>
    <w:rsid w:val="003A5DE3"/>
    <w:rsid w:val="003A7C51"/>
    <w:rsid w:val="003A7D19"/>
    <w:rsid w:val="003B022D"/>
    <w:rsid w:val="003B1480"/>
    <w:rsid w:val="003B20DF"/>
    <w:rsid w:val="003B22FD"/>
    <w:rsid w:val="003B431B"/>
    <w:rsid w:val="003B4387"/>
    <w:rsid w:val="003B4535"/>
    <w:rsid w:val="003B4840"/>
    <w:rsid w:val="003B574C"/>
    <w:rsid w:val="003B6F1C"/>
    <w:rsid w:val="003C053D"/>
    <w:rsid w:val="003C0DC0"/>
    <w:rsid w:val="003C1B5F"/>
    <w:rsid w:val="003C2EB8"/>
    <w:rsid w:val="003C30FB"/>
    <w:rsid w:val="003C4279"/>
    <w:rsid w:val="003C59FC"/>
    <w:rsid w:val="003C63D5"/>
    <w:rsid w:val="003C6834"/>
    <w:rsid w:val="003D0D22"/>
    <w:rsid w:val="003D145E"/>
    <w:rsid w:val="003D34F9"/>
    <w:rsid w:val="003D3BD7"/>
    <w:rsid w:val="003D47EC"/>
    <w:rsid w:val="003D6388"/>
    <w:rsid w:val="003D64D2"/>
    <w:rsid w:val="003D6713"/>
    <w:rsid w:val="003D6847"/>
    <w:rsid w:val="003D6E46"/>
    <w:rsid w:val="003E07FC"/>
    <w:rsid w:val="003E1147"/>
    <w:rsid w:val="003E2436"/>
    <w:rsid w:val="003E5235"/>
    <w:rsid w:val="003E71C9"/>
    <w:rsid w:val="003E7CA1"/>
    <w:rsid w:val="003E7D51"/>
    <w:rsid w:val="003F014C"/>
    <w:rsid w:val="003F3138"/>
    <w:rsid w:val="003F4CB4"/>
    <w:rsid w:val="003F5000"/>
    <w:rsid w:val="003F6217"/>
    <w:rsid w:val="003F6B90"/>
    <w:rsid w:val="003F7299"/>
    <w:rsid w:val="003F734F"/>
    <w:rsid w:val="003F7648"/>
    <w:rsid w:val="0040061D"/>
    <w:rsid w:val="0040079E"/>
    <w:rsid w:val="00400D30"/>
    <w:rsid w:val="0040173B"/>
    <w:rsid w:val="0040192B"/>
    <w:rsid w:val="00403D85"/>
    <w:rsid w:val="00403DF0"/>
    <w:rsid w:val="00404F18"/>
    <w:rsid w:val="0040538B"/>
    <w:rsid w:val="0040762C"/>
    <w:rsid w:val="00407D28"/>
    <w:rsid w:val="004101D5"/>
    <w:rsid w:val="00411421"/>
    <w:rsid w:val="00412BAD"/>
    <w:rsid w:val="00414088"/>
    <w:rsid w:val="00416194"/>
    <w:rsid w:val="00416CB4"/>
    <w:rsid w:val="00420802"/>
    <w:rsid w:val="00420844"/>
    <w:rsid w:val="00422D59"/>
    <w:rsid w:val="00423C02"/>
    <w:rsid w:val="00423F6D"/>
    <w:rsid w:val="00423F87"/>
    <w:rsid w:val="00424301"/>
    <w:rsid w:val="00424445"/>
    <w:rsid w:val="00424970"/>
    <w:rsid w:val="00424FBD"/>
    <w:rsid w:val="00425894"/>
    <w:rsid w:val="00425B31"/>
    <w:rsid w:val="00425EC3"/>
    <w:rsid w:val="00426494"/>
    <w:rsid w:val="00431322"/>
    <w:rsid w:val="004316F2"/>
    <w:rsid w:val="00431BBE"/>
    <w:rsid w:val="00431E17"/>
    <w:rsid w:val="00432124"/>
    <w:rsid w:val="004329CA"/>
    <w:rsid w:val="00434875"/>
    <w:rsid w:val="004349A2"/>
    <w:rsid w:val="004353E5"/>
    <w:rsid w:val="00435AC6"/>
    <w:rsid w:val="00436535"/>
    <w:rsid w:val="004369C8"/>
    <w:rsid w:val="004372AC"/>
    <w:rsid w:val="004373AF"/>
    <w:rsid w:val="00441EF3"/>
    <w:rsid w:val="0044279E"/>
    <w:rsid w:val="00444509"/>
    <w:rsid w:val="00445131"/>
    <w:rsid w:val="004455DC"/>
    <w:rsid w:val="004456BB"/>
    <w:rsid w:val="0044790D"/>
    <w:rsid w:val="00447A65"/>
    <w:rsid w:val="0045037B"/>
    <w:rsid w:val="00451BC4"/>
    <w:rsid w:val="00452443"/>
    <w:rsid w:val="004547B1"/>
    <w:rsid w:val="00454F9D"/>
    <w:rsid w:val="004564D8"/>
    <w:rsid w:val="00457207"/>
    <w:rsid w:val="00457248"/>
    <w:rsid w:val="00457DA4"/>
    <w:rsid w:val="00461F45"/>
    <w:rsid w:val="00462F93"/>
    <w:rsid w:val="004635C4"/>
    <w:rsid w:val="00463B60"/>
    <w:rsid w:val="004657AA"/>
    <w:rsid w:val="00466931"/>
    <w:rsid w:val="004669E1"/>
    <w:rsid w:val="004701CE"/>
    <w:rsid w:val="004726C8"/>
    <w:rsid w:val="00472FE8"/>
    <w:rsid w:val="00473930"/>
    <w:rsid w:val="00474FC5"/>
    <w:rsid w:val="0047522B"/>
    <w:rsid w:val="00476207"/>
    <w:rsid w:val="0047723E"/>
    <w:rsid w:val="004777E3"/>
    <w:rsid w:val="004803DD"/>
    <w:rsid w:val="00481DE1"/>
    <w:rsid w:val="00482E15"/>
    <w:rsid w:val="0048593E"/>
    <w:rsid w:val="00485C69"/>
    <w:rsid w:val="0049087F"/>
    <w:rsid w:val="004912AE"/>
    <w:rsid w:val="00491640"/>
    <w:rsid w:val="004917C7"/>
    <w:rsid w:val="00494B07"/>
    <w:rsid w:val="00496E6F"/>
    <w:rsid w:val="00496FF9"/>
    <w:rsid w:val="0049735E"/>
    <w:rsid w:val="00497AC0"/>
    <w:rsid w:val="004A0078"/>
    <w:rsid w:val="004A0DA0"/>
    <w:rsid w:val="004A294E"/>
    <w:rsid w:val="004A4583"/>
    <w:rsid w:val="004A47E7"/>
    <w:rsid w:val="004A54E7"/>
    <w:rsid w:val="004A5671"/>
    <w:rsid w:val="004A636A"/>
    <w:rsid w:val="004A6444"/>
    <w:rsid w:val="004A77BC"/>
    <w:rsid w:val="004B1CB0"/>
    <w:rsid w:val="004B2E0B"/>
    <w:rsid w:val="004B2EFD"/>
    <w:rsid w:val="004B37A6"/>
    <w:rsid w:val="004B3CEA"/>
    <w:rsid w:val="004B511D"/>
    <w:rsid w:val="004B515B"/>
    <w:rsid w:val="004B59A1"/>
    <w:rsid w:val="004B6AD1"/>
    <w:rsid w:val="004B6DE7"/>
    <w:rsid w:val="004B6EC0"/>
    <w:rsid w:val="004C036B"/>
    <w:rsid w:val="004C1919"/>
    <w:rsid w:val="004C1BFF"/>
    <w:rsid w:val="004C24B8"/>
    <w:rsid w:val="004C2677"/>
    <w:rsid w:val="004C2765"/>
    <w:rsid w:val="004C33EE"/>
    <w:rsid w:val="004C4810"/>
    <w:rsid w:val="004C5197"/>
    <w:rsid w:val="004C5C9C"/>
    <w:rsid w:val="004C68C5"/>
    <w:rsid w:val="004C75C0"/>
    <w:rsid w:val="004C78E5"/>
    <w:rsid w:val="004D256E"/>
    <w:rsid w:val="004D2EBE"/>
    <w:rsid w:val="004D31E5"/>
    <w:rsid w:val="004D3202"/>
    <w:rsid w:val="004D3F65"/>
    <w:rsid w:val="004D4162"/>
    <w:rsid w:val="004D43D6"/>
    <w:rsid w:val="004D4816"/>
    <w:rsid w:val="004D5A1D"/>
    <w:rsid w:val="004D5E31"/>
    <w:rsid w:val="004D644B"/>
    <w:rsid w:val="004D6822"/>
    <w:rsid w:val="004D6B59"/>
    <w:rsid w:val="004D70D8"/>
    <w:rsid w:val="004D7904"/>
    <w:rsid w:val="004E0D75"/>
    <w:rsid w:val="004E27E0"/>
    <w:rsid w:val="004E2BB4"/>
    <w:rsid w:val="004E41F1"/>
    <w:rsid w:val="004E4287"/>
    <w:rsid w:val="004E4734"/>
    <w:rsid w:val="004E5B9E"/>
    <w:rsid w:val="004E7816"/>
    <w:rsid w:val="004F29BA"/>
    <w:rsid w:val="004F3883"/>
    <w:rsid w:val="004F52FE"/>
    <w:rsid w:val="004F550D"/>
    <w:rsid w:val="004F69EF"/>
    <w:rsid w:val="004F7173"/>
    <w:rsid w:val="004F7491"/>
    <w:rsid w:val="004F7A80"/>
    <w:rsid w:val="004F7F13"/>
    <w:rsid w:val="0050000A"/>
    <w:rsid w:val="0050011F"/>
    <w:rsid w:val="0050223E"/>
    <w:rsid w:val="0050424A"/>
    <w:rsid w:val="00505050"/>
    <w:rsid w:val="00505260"/>
    <w:rsid w:val="0050537E"/>
    <w:rsid w:val="00506023"/>
    <w:rsid w:val="00506DA4"/>
    <w:rsid w:val="0051030D"/>
    <w:rsid w:val="00510F87"/>
    <w:rsid w:val="00511255"/>
    <w:rsid w:val="00512A6E"/>
    <w:rsid w:val="0051335D"/>
    <w:rsid w:val="00514056"/>
    <w:rsid w:val="00514513"/>
    <w:rsid w:val="00514CAC"/>
    <w:rsid w:val="00516317"/>
    <w:rsid w:val="0051728D"/>
    <w:rsid w:val="00520FD0"/>
    <w:rsid w:val="005210E4"/>
    <w:rsid w:val="005221D8"/>
    <w:rsid w:val="00523A6E"/>
    <w:rsid w:val="00523B89"/>
    <w:rsid w:val="00524A48"/>
    <w:rsid w:val="00525432"/>
    <w:rsid w:val="00525EAA"/>
    <w:rsid w:val="005260C3"/>
    <w:rsid w:val="0052654B"/>
    <w:rsid w:val="005271E6"/>
    <w:rsid w:val="00527B8E"/>
    <w:rsid w:val="005308BC"/>
    <w:rsid w:val="00531408"/>
    <w:rsid w:val="005324BF"/>
    <w:rsid w:val="00532873"/>
    <w:rsid w:val="005336CD"/>
    <w:rsid w:val="00533D08"/>
    <w:rsid w:val="005341F0"/>
    <w:rsid w:val="0053434A"/>
    <w:rsid w:val="00535575"/>
    <w:rsid w:val="005356B4"/>
    <w:rsid w:val="00535D3E"/>
    <w:rsid w:val="005369D8"/>
    <w:rsid w:val="00536D2F"/>
    <w:rsid w:val="005370CC"/>
    <w:rsid w:val="00540484"/>
    <w:rsid w:val="00540606"/>
    <w:rsid w:val="00542CF3"/>
    <w:rsid w:val="0054442B"/>
    <w:rsid w:val="005449BE"/>
    <w:rsid w:val="00545003"/>
    <w:rsid w:val="00545262"/>
    <w:rsid w:val="0054526E"/>
    <w:rsid w:val="00545B71"/>
    <w:rsid w:val="00545FAB"/>
    <w:rsid w:val="00546041"/>
    <w:rsid w:val="00551110"/>
    <w:rsid w:val="005511D5"/>
    <w:rsid w:val="005513B2"/>
    <w:rsid w:val="00552D77"/>
    <w:rsid w:val="00553340"/>
    <w:rsid w:val="005534C4"/>
    <w:rsid w:val="00553522"/>
    <w:rsid w:val="005544A9"/>
    <w:rsid w:val="00555AAE"/>
    <w:rsid w:val="0055722A"/>
    <w:rsid w:val="005601AF"/>
    <w:rsid w:val="00560265"/>
    <w:rsid w:val="00560749"/>
    <w:rsid w:val="005609FF"/>
    <w:rsid w:val="0056228D"/>
    <w:rsid w:val="00563136"/>
    <w:rsid w:val="00563E46"/>
    <w:rsid w:val="00563F5A"/>
    <w:rsid w:val="005647B9"/>
    <w:rsid w:val="0056549D"/>
    <w:rsid w:val="00565BBF"/>
    <w:rsid w:val="00566235"/>
    <w:rsid w:val="00571095"/>
    <w:rsid w:val="00574C57"/>
    <w:rsid w:val="0057686C"/>
    <w:rsid w:val="00576D54"/>
    <w:rsid w:val="005770AA"/>
    <w:rsid w:val="00577797"/>
    <w:rsid w:val="0058041D"/>
    <w:rsid w:val="005809D0"/>
    <w:rsid w:val="00580AAD"/>
    <w:rsid w:val="00582B82"/>
    <w:rsid w:val="0058459E"/>
    <w:rsid w:val="00584989"/>
    <w:rsid w:val="00585925"/>
    <w:rsid w:val="00585F46"/>
    <w:rsid w:val="00590786"/>
    <w:rsid w:val="00590DD8"/>
    <w:rsid w:val="00591747"/>
    <w:rsid w:val="005936DB"/>
    <w:rsid w:val="0059521C"/>
    <w:rsid w:val="00595577"/>
    <w:rsid w:val="00596BBC"/>
    <w:rsid w:val="00597B2F"/>
    <w:rsid w:val="00597FF6"/>
    <w:rsid w:val="005A1B1D"/>
    <w:rsid w:val="005A2F14"/>
    <w:rsid w:val="005A31A5"/>
    <w:rsid w:val="005A48B7"/>
    <w:rsid w:val="005A4A47"/>
    <w:rsid w:val="005A4A71"/>
    <w:rsid w:val="005A5216"/>
    <w:rsid w:val="005A591B"/>
    <w:rsid w:val="005A5D79"/>
    <w:rsid w:val="005A5FBA"/>
    <w:rsid w:val="005A73C2"/>
    <w:rsid w:val="005A7E8F"/>
    <w:rsid w:val="005B1FBE"/>
    <w:rsid w:val="005B25B4"/>
    <w:rsid w:val="005B3293"/>
    <w:rsid w:val="005B3738"/>
    <w:rsid w:val="005B3ADD"/>
    <w:rsid w:val="005B5039"/>
    <w:rsid w:val="005B5285"/>
    <w:rsid w:val="005B5346"/>
    <w:rsid w:val="005B5674"/>
    <w:rsid w:val="005B6302"/>
    <w:rsid w:val="005B6409"/>
    <w:rsid w:val="005C078E"/>
    <w:rsid w:val="005C13EC"/>
    <w:rsid w:val="005C1814"/>
    <w:rsid w:val="005C1D2F"/>
    <w:rsid w:val="005C1E68"/>
    <w:rsid w:val="005C204D"/>
    <w:rsid w:val="005C25A7"/>
    <w:rsid w:val="005C3125"/>
    <w:rsid w:val="005C340A"/>
    <w:rsid w:val="005C5926"/>
    <w:rsid w:val="005C6754"/>
    <w:rsid w:val="005D0729"/>
    <w:rsid w:val="005D1F51"/>
    <w:rsid w:val="005D2407"/>
    <w:rsid w:val="005D2708"/>
    <w:rsid w:val="005D2E24"/>
    <w:rsid w:val="005D2F5E"/>
    <w:rsid w:val="005D3000"/>
    <w:rsid w:val="005D3141"/>
    <w:rsid w:val="005D3221"/>
    <w:rsid w:val="005D497E"/>
    <w:rsid w:val="005D55FC"/>
    <w:rsid w:val="005D66C3"/>
    <w:rsid w:val="005E00E1"/>
    <w:rsid w:val="005E1085"/>
    <w:rsid w:val="005E191E"/>
    <w:rsid w:val="005E2EB8"/>
    <w:rsid w:val="005E315B"/>
    <w:rsid w:val="005E5312"/>
    <w:rsid w:val="005E5EA5"/>
    <w:rsid w:val="005E778E"/>
    <w:rsid w:val="005E77B9"/>
    <w:rsid w:val="005E7C88"/>
    <w:rsid w:val="005F0114"/>
    <w:rsid w:val="005F0370"/>
    <w:rsid w:val="005F0761"/>
    <w:rsid w:val="005F0AFE"/>
    <w:rsid w:val="005F0BE3"/>
    <w:rsid w:val="005F0DC6"/>
    <w:rsid w:val="005F125C"/>
    <w:rsid w:val="005F182E"/>
    <w:rsid w:val="005F31EE"/>
    <w:rsid w:val="005F529C"/>
    <w:rsid w:val="005F5B05"/>
    <w:rsid w:val="005F5F83"/>
    <w:rsid w:val="005F63FD"/>
    <w:rsid w:val="005F6890"/>
    <w:rsid w:val="005F6D72"/>
    <w:rsid w:val="005F700E"/>
    <w:rsid w:val="005F74FF"/>
    <w:rsid w:val="005F7577"/>
    <w:rsid w:val="0060231C"/>
    <w:rsid w:val="00603FDF"/>
    <w:rsid w:val="00604691"/>
    <w:rsid w:val="00604C4A"/>
    <w:rsid w:val="00605FCE"/>
    <w:rsid w:val="006064ED"/>
    <w:rsid w:val="00610E29"/>
    <w:rsid w:val="0061117B"/>
    <w:rsid w:val="006115EC"/>
    <w:rsid w:val="006129F0"/>
    <w:rsid w:val="006142A9"/>
    <w:rsid w:val="00614916"/>
    <w:rsid w:val="00614F7D"/>
    <w:rsid w:val="006150F0"/>
    <w:rsid w:val="00615409"/>
    <w:rsid w:val="0061607D"/>
    <w:rsid w:val="006162A7"/>
    <w:rsid w:val="00616B53"/>
    <w:rsid w:val="00616D0A"/>
    <w:rsid w:val="00617968"/>
    <w:rsid w:val="00620127"/>
    <w:rsid w:val="00621FB3"/>
    <w:rsid w:val="00624346"/>
    <w:rsid w:val="006248AD"/>
    <w:rsid w:val="00624F8C"/>
    <w:rsid w:val="00627468"/>
    <w:rsid w:val="00627E35"/>
    <w:rsid w:val="0063055A"/>
    <w:rsid w:val="006307AE"/>
    <w:rsid w:val="006330A4"/>
    <w:rsid w:val="00633447"/>
    <w:rsid w:val="00633AEA"/>
    <w:rsid w:val="00635DDE"/>
    <w:rsid w:val="00635F08"/>
    <w:rsid w:val="006364DD"/>
    <w:rsid w:val="00636A30"/>
    <w:rsid w:val="00636AC3"/>
    <w:rsid w:val="00637E4C"/>
    <w:rsid w:val="006410ED"/>
    <w:rsid w:val="00641575"/>
    <w:rsid w:val="0064161D"/>
    <w:rsid w:val="006468D9"/>
    <w:rsid w:val="00646AF7"/>
    <w:rsid w:val="0064726C"/>
    <w:rsid w:val="006476F9"/>
    <w:rsid w:val="00650883"/>
    <w:rsid w:val="0065123A"/>
    <w:rsid w:val="00652CEA"/>
    <w:rsid w:val="00655DC7"/>
    <w:rsid w:val="00656205"/>
    <w:rsid w:val="006604FC"/>
    <w:rsid w:val="00660B09"/>
    <w:rsid w:val="0066370C"/>
    <w:rsid w:val="00664207"/>
    <w:rsid w:val="00664AF0"/>
    <w:rsid w:val="00664BC3"/>
    <w:rsid w:val="00665A04"/>
    <w:rsid w:val="00667D09"/>
    <w:rsid w:val="00670419"/>
    <w:rsid w:val="00670FB6"/>
    <w:rsid w:val="006711E3"/>
    <w:rsid w:val="00671714"/>
    <w:rsid w:val="006723AD"/>
    <w:rsid w:val="00672591"/>
    <w:rsid w:val="006727BF"/>
    <w:rsid w:val="00672ED4"/>
    <w:rsid w:val="00674366"/>
    <w:rsid w:val="006745AE"/>
    <w:rsid w:val="0067584A"/>
    <w:rsid w:val="00676962"/>
    <w:rsid w:val="00676D57"/>
    <w:rsid w:val="00680292"/>
    <w:rsid w:val="00680423"/>
    <w:rsid w:val="006811C4"/>
    <w:rsid w:val="006819F5"/>
    <w:rsid w:val="00681B15"/>
    <w:rsid w:val="006833B9"/>
    <w:rsid w:val="006834EE"/>
    <w:rsid w:val="00684267"/>
    <w:rsid w:val="006847F1"/>
    <w:rsid w:val="00685D08"/>
    <w:rsid w:val="00687119"/>
    <w:rsid w:val="0069008E"/>
    <w:rsid w:val="00690873"/>
    <w:rsid w:val="00690C11"/>
    <w:rsid w:val="006917B3"/>
    <w:rsid w:val="00692069"/>
    <w:rsid w:val="006921F6"/>
    <w:rsid w:val="0069236B"/>
    <w:rsid w:val="00692748"/>
    <w:rsid w:val="0069304F"/>
    <w:rsid w:val="00694156"/>
    <w:rsid w:val="00694B6D"/>
    <w:rsid w:val="00694CA6"/>
    <w:rsid w:val="00694D4D"/>
    <w:rsid w:val="0069553F"/>
    <w:rsid w:val="006957E0"/>
    <w:rsid w:val="00695B36"/>
    <w:rsid w:val="00696A57"/>
    <w:rsid w:val="006A07FD"/>
    <w:rsid w:val="006A120F"/>
    <w:rsid w:val="006A26D2"/>
    <w:rsid w:val="006A2803"/>
    <w:rsid w:val="006A31E5"/>
    <w:rsid w:val="006A3A5D"/>
    <w:rsid w:val="006A4D66"/>
    <w:rsid w:val="006A5F9C"/>
    <w:rsid w:val="006B0BB5"/>
    <w:rsid w:val="006B26C8"/>
    <w:rsid w:val="006B2D60"/>
    <w:rsid w:val="006B421D"/>
    <w:rsid w:val="006B4462"/>
    <w:rsid w:val="006B6271"/>
    <w:rsid w:val="006B6586"/>
    <w:rsid w:val="006B6F68"/>
    <w:rsid w:val="006B72D0"/>
    <w:rsid w:val="006B7B92"/>
    <w:rsid w:val="006C0A7F"/>
    <w:rsid w:val="006C0C9C"/>
    <w:rsid w:val="006C114E"/>
    <w:rsid w:val="006C2D43"/>
    <w:rsid w:val="006C3130"/>
    <w:rsid w:val="006C45D3"/>
    <w:rsid w:val="006C54CB"/>
    <w:rsid w:val="006C5730"/>
    <w:rsid w:val="006C656E"/>
    <w:rsid w:val="006D1675"/>
    <w:rsid w:val="006D1C9B"/>
    <w:rsid w:val="006D3EAA"/>
    <w:rsid w:val="006D52D5"/>
    <w:rsid w:val="006D6541"/>
    <w:rsid w:val="006D667D"/>
    <w:rsid w:val="006D7B64"/>
    <w:rsid w:val="006E0315"/>
    <w:rsid w:val="006E1971"/>
    <w:rsid w:val="006E2A87"/>
    <w:rsid w:val="006E5C63"/>
    <w:rsid w:val="006E676D"/>
    <w:rsid w:val="006E67A8"/>
    <w:rsid w:val="006E6A63"/>
    <w:rsid w:val="006F13B5"/>
    <w:rsid w:val="006F1906"/>
    <w:rsid w:val="006F2190"/>
    <w:rsid w:val="006F2231"/>
    <w:rsid w:val="006F485D"/>
    <w:rsid w:val="006F59B8"/>
    <w:rsid w:val="006F6383"/>
    <w:rsid w:val="0070087E"/>
    <w:rsid w:val="00701B50"/>
    <w:rsid w:val="0070216B"/>
    <w:rsid w:val="0070341E"/>
    <w:rsid w:val="00703AF7"/>
    <w:rsid w:val="007041E9"/>
    <w:rsid w:val="00704F42"/>
    <w:rsid w:val="00705C7C"/>
    <w:rsid w:val="0071148B"/>
    <w:rsid w:val="00711491"/>
    <w:rsid w:val="007119BE"/>
    <w:rsid w:val="00712472"/>
    <w:rsid w:val="00712D12"/>
    <w:rsid w:val="00712F35"/>
    <w:rsid w:val="00713B35"/>
    <w:rsid w:val="00713E3B"/>
    <w:rsid w:val="00714148"/>
    <w:rsid w:val="00715E6C"/>
    <w:rsid w:val="00716536"/>
    <w:rsid w:val="0071653C"/>
    <w:rsid w:val="00716CD9"/>
    <w:rsid w:val="00716FC7"/>
    <w:rsid w:val="007204DF"/>
    <w:rsid w:val="00720E51"/>
    <w:rsid w:val="007212FB"/>
    <w:rsid w:val="00721301"/>
    <w:rsid w:val="007224F2"/>
    <w:rsid w:val="0072370F"/>
    <w:rsid w:val="00723F7F"/>
    <w:rsid w:val="007240BB"/>
    <w:rsid w:val="00724205"/>
    <w:rsid w:val="00725522"/>
    <w:rsid w:val="00730676"/>
    <w:rsid w:val="00730ED5"/>
    <w:rsid w:val="00731592"/>
    <w:rsid w:val="007324D6"/>
    <w:rsid w:val="007340DC"/>
    <w:rsid w:val="0073481F"/>
    <w:rsid w:val="00734E6C"/>
    <w:rsid w:val="007356A3"/>
    <w:rsid w:val="007362AF"/>
    <w:rsid w:val="007362D8"/>
    <w:rsid w:val="00736675"/>
    <w:rsid w:val="00736893"/>
    <w:rsid w:val="00737322"/>
    <w:rsid w:val="00737AE0"/>
    <w:rsid w:val="00737C4A"/>
    <w:rsid w:val="00740390"/>
    <w:rsid w:val="00740712"/>
    <w:rsid w:val="00740ECB"/>
    <w:rsid w:val="00740F74"/>
    <w:rsid w:val="0074227F"/>
    <w:rsid w:val="007434A5"/>
    <w:rsid w:val="0074362B"/>
    <w:rsid w:val="007447C6"/>
    <w:rsid w:val="0074592A"/>
    <w:rsid w:val="00746B21"/>
    <w:rsid w:val="007472B0"/>
    <w:rsid w:val="00747C4D"/>
    <w:rsid w:val="00751038"/>
    <w:rsid w:val="00751CD3"/>
    <w:rsid w:val="007524F4"/>
    <w:rsid w:val="0075326C"/>
    <w:rsid w:val="007537A6"/>
    <w:rsid w:val="00753C9D"/>
    <w:rsid w:val="00755293"/>
    <w:rsid w:val="0075583A"/>
    <w:rsid w:val="00756BC5"/>
    <w:rsid w:val="00760AC3"/>
    <w:rsid w:val="00761B09"/>
    <w:rsid w:val="0076216D"/>
    <w:rsid w:val="00762B79"/>
    <w:rsid w:val="007631C8"/>
    <w:rsid w:val="00763653"/>
    <w:rsid w:val="007638E3"/>
    <w:rsid w:val="00763FFF"/>
    <w:rsid w:val="00764466"/>
    <w:rsid w:val="00766B23"/>
    <w:rsid w:val="00766EC0"/>
    <w:rsid w:val="00767C98"/>
    <w:rsid w:val="007718E8"/>
    <w:rsid w:val="00772275"/>
    <w:rsid w:val="00775850"/>
    <w:rsid w:val="00775D34"/>
    <w:rsid w:val="00776B42"/>
    <w:rsid w:val="00777133"/>
    <w:rsid w:val="00777849"/>
    <w:rsid w:val="00781DAE"/>
    <w:rsid w:val="00782093"/>
    <w:rsid w:val="007831C5"/>
    <w:rsid w:val="0078336E"/>
    <w:rsid w:val="00783ABC"/>
    <w:rsid w:val="00786535"/>
    <w:rsid w:val="00786A4D"/>
    <w:rsid w:val="00786B51"/>
    <w:rsid w:val="00786CCA"/>
    <w:rsid w:val="00786FF6"/>
    <w:rsid w:val="0079069B"/>
    <w:rsid w:val="007912AE"/>
    <w:rsid w:val="0079195F"/>
    <w:rsid w:val="00791C24"/>
    <w:rsid w:val="00792A83"/>
    <w:rsid w:val="007931F7"/>
    <w:rsid w:val="00794B76"/>
    <w:rsid w:val="0079606B"/>
    <w:rsid w:val="00796631"/>
    <w:rsid w:val="00796722"/>
    <w:rsid w:val="00797BCE"/>
    <w:rsid w:val="007A0F92"/>
    <w:rsid w:val="007A2116"/>
    <w:rsid w:val="007A3D0B"/>
    <w:rsid w:val="007A4FC3"/>
    <w:rsid w:val="007A5EC5"/>
    <w:rsid w:val="007A6785"/>
    <w:rsid w:val="007A6E70"/>
    <w:rsid w:val="007A7AAF"/>
    <w:rsid w:val="007A7AE1"/>
    <w:rsid w:val="007B12B7"/>
    <w:rsid w:val="007B2E27"/>
    <w:rsid w:val="007B3502"/>
    <w:rsid w:val="007B4BD8"/>
    <w:rsid w:val="007B54E9"/>
    <w:rsid w:val="007B5C2C"/>
    <w:rsid w:val="007C196F"/>
    <w:rsid w:val="007C2644"/>
    <w:rsid w:val="007C388B"/>
    <w:rsid w:val="007C39D8"/>
    <w:rsid w:val="007C4797"/>
    <w:rsid w:val="007C53DB"/>
    <w:rsid w:val="007C65B1"/>
    <w:rsid w:val="007C75BF"/>
    <w:rsid w:val="007D0277"/>
    <w:rsid w:val="007D142C"/>
    <w:rsid w:val="007D23BC"/>
    <w:rsid w:val="007D3DB9"/>
    <w:rsid w:val="007D40BF"/>
    <w:rsid w:val="007D4271"/>
    <w:rsid w:val="007D4898"/>
    <w:rsid w:val="007D5530"/>
    <w:rsid w:val="007D5B12"/>
    <w:rsid w:val="007D62C7"/>
    <w:rsid w:val="007D6BAD"/>
    <w:rsid w:val="007D6BF8"/>
    <w:rsid w:val="007D757D"/>
    <w:rsid w:val="007E09BC"/>
    <w:rsid w:val="007E20CF"/>
    <w:rsid w:val="007E2499"/>
    <w:rsid w:val="007E4E5D"/>
    <w:rsid w:val="007E5876"/>
    <w:rsid w:val="007E5CE2"/>
    <w:rsid w:val="007E69E5"/>
    <w:rsid w:val="007F096B"/>
    <w:rsid w:val="007F0CC0"/>
    <w:rsid w:val="007F1FF9"/>
    <w:rsid w:val="007F2851"/>
    <w:rsid w:val="007F2D33"/>
    <w:rsid w:val="007F2F5D"/>
    <w:rsid w:val="007F31AD"/>
    <w:rsid w:val="007F355D"/>
    <w:rsid w:val="007F550C"/>
    <w:rsid w:val="007F56ED"/>
    <w:rsid w:val="007F57A7"/>
    <w:rsid w:val="007F6A2A"/>
    <w:rsid w:val="007F713D"/>
    <w:rsid w:val="00801936"/>
    <w:rsid w:val="00801BCD"/>
    <w:rsid w:val="00801BE7"/>
    <w:rsid w:val="0080281D"/>
    <w:rsid w:val="008044AD"/>
    <w:rsid w:val="0080634A"/>
    <w:rsid w:val="00810691"/>
    <w:rsid w:val="00812176"/>
    <w:rsid w:val="0081283A"/>
    <w:rsid w:val="0081414F"/>
    <w:rsid w:val="00814933"/>
    <w:rsid w:val="00814C76"/>
    <w:rsid w:val="008153D7"/>
    <w:rsid w:val="00817193"/>
    <w:rsid w:val="00820042"/>
    <w:rsid w:val="00821287"/>
    <w:rsid w:val="008258E8"/>
    <w:rsid w:val="00825923"/>
    <w:rsid w:val="00825A4A"/>
    <w:rsid w:val="00826042"/>
    <w:rsid w:val="008274CA"/>
    <w:rsid w:val="00827A63"/>
    <w:rsid w:val="008302C2"/>
    <w:rsid w:val="008309E8"/>
    <w:rsid w:val="00831558"/>
    <w:rsid w:val="00831A73"/>
    <w:rsid w:val="00831BC4"/>
    <w:rsid w:val="00831DC7"/>
    <w:rsid w:val="00831F92"/>
    <w:rsid w:val="00834022"/>
    <w:rsid w:val="00834472"/>
    <w:rsid w:val="00834B19"/>
    <w:rsid w:val="008350F7"/>
    <w:rsid w:val="008356FE"/>
    <w:rsid w:val="00836582"/>
    <w:rsid w:val="008377C8"/>
    <w:rsid w:val="008379D8"/>
    <w:rsid w:val="00837E82"/>
    <w:rsid w:val="0084088F"/>
    <w:rsid w:val="00840CB2"/>
    <w:rsid w:val="00840D9C"/>
    <w:rsid w:val="008417F8"/>
    <w:rsid w:val="00842188"/>
    <w:rsid w:val="00842CD4"/>
    <w:rsid w:val="008443CB"/>
    <w:rsid w:val="008450AA"/>
    <w:rsid w:val="00845832"/>
    <w:rsid w:val="008467A3"/>
    <w:rsid w:val="00847502"/>
    <w:rsid w:val="00847759"/>
    <w:rsid w:val="008506E9"/>
    <w:rsid w:val="00851069"/>
    <w:rsid w:val="00851BB1"/>
    <w:rsid w:val="00853F55"/>
    <w:rsid w:val="008540AA"/>
    <w:rsid w:val="008550F3"/>
    <w:rsid w:val="00855486"/>
    <w:rsid w:val="00855FAD"/>
    <w:rsid w:val="008569EE"/>
    <w:rsid w:val="00856F5F"/>
    <w:rsid w:val="0085787E"/>
    <w:rsid w:val="00857963"/>
    <w:rsid w:val="008600BB"/>
    <w:rsid w:val="00860B4F"/>
    <w:rsid w:val="00863AA7"/>
    <w:rsid w:val="008649D6"/>
    <w:rsid w:val="00864A5C"/>
    <w:rsid w:val="0086550A"/>
    <w:rsid w:val="00865701"/>
    <w:rsid w:val="00865823"/>
    <w:rsid w:val="0086617A"/>
    <w:rsid w:val="00866618"/>
    <w:rsid w:val="00866CDE"/>
    <w:rsid w:val="00866DE7"/>
    <w:rsid w:val="00867DD6"/>
    <w:rsid w:val="008710ED"/>
    <w:rsid w:val="008712D6"/>
    <w:rsid w:val="00872265"/>
    <w:rsid w:val="0087320B"/>
    <w:rsid w:val="00875483"/>
    <w:rsid w:val="00875562"/>
    <w:rsid w:val="00875DCF"/>
    <w:rsid w:val="00876059"/>
    <w:rsid w:val="0087678A"/>
    <w:rsid w:val="00877006"/>
    <w:rsid w:val="008770C0"/>
    <w:rsid w:val="008770E1"/>
    <w:rsid w:val="00877990"/>
    <w:rsid w:val="00880151"/>
    <w:rsid w:val="00880F8C"/>
    <w:rsid w:val="008813E1"/>
    <w:rsid w:val="008815AC"/>
    <w:rsid w:val="008836F0"/>
    <w:rsid w:val="00883F3B"/>
    <w:rsid w:val="00884918"/>
    <w:rsid w:val="00884E09"/>
    <w:rsid w:val="00884E6B"/>
    <w:rsid w:val="00886930"/>
    <w:rsid w:val="00886DCF"/>
    <w:rsid w:val="00891C83"/>
    <w:rsid w:val="00891CA6"/>
    <w:rsid w:val="008927B3"/>
    <w:rsid w:val="00892B22"/>
    <w:rsid w:val="00892E0B"/>
    <w:rsid w:val="00893266"/>
    <w:rsid w:val="00893363"/>
    <w:rsid w:val="00895F48"/>
    <w:rsid w:val="00896B24"/>
    <w:rsid w:val="00896C32"/>
    <w:rsid w:val="00896EA6"/>
    <w:rsid w:val="0089747C"/>
    <w:rsid w:val="008A01D1"/>
    <w:rsid w:val="008A0C79"/>
    <w:rsid w:val="008A1821"/>
    <w:rsid w:val="008A3B0E"/>
    <w:rsid w:val="008A40C3"/>
    <w:rsid w:val="008A4D42"/>
    <w:rsid w:val="008A4F9B"/>
    <w:rsid w:val="008A5747"/>
    <w:rsid w:val="008A59FB"/>
    <w:rsid w:val="008A76F1"/>
    <w:rsid w:val="008A7A25"/>
    <w:rsid w:val="008B01C6"/>
    <w:rsid w:val="008B08EC"/>
    <w:rsid w:val="008B291B"/>
    <w:rsid w:val="008B4627"/>
    <w:rsid w:val="008B4FB3"/>
    <w:rsid w:val="008B53D2"/>
    <w:rsid w:val="008B5DE1"/>
    <w:rsid w:val="008B6C20"/>
    <w:rsid w:val="008B762F"/>
    <w:rsid w:val="008B7891"/>
    <w:rsid w:val="008C1236"/>
    <w:rsid w:val="008C2446"/>
    <w:rsid w:val="008C58E9"/>
    <w:rsid w:val="008C61DA"/>
    <w:rsid w:val="008C6A84"/>
    <w:rsid w:val="008C6C76"/>
    <w:rsid w:val="008D0E00"/>
    <w:rsid w:val="008D1165"/>
    <w:rsid w:val="008D134D"/>
    <w:rsid w:val="008D1937"/>
    <w:rsid w:val="008D5BFB"/>
    <w:rsid w:val="008D60C3"/>
    <w:rsid w:val="008D78F2"/>
    <w:rsid w:val="008E112E"/>
    <w:rsid w:val="008E3726"/>
    <w:rsid w:val="008E426A"/>
    <w:rsid w:val="008E62F0"/>
    <w:rsid w:val="008E672E"/>
    <w:rsid w:val="008F1102"/>
    <w:rsid w:val="008F1E1C"/>
    <w:rsid w:val="008F3589"/>
    <w:rsid w:val="008F4004"/>
    <w:rsid w:val="008F5184"/>
    <w:rsid w:val="008F5D41"/>
    <w:rsid w:val="009000EC"/>
    <w:rsid w:val="00900981"/>
    <w:rsid w:val="009009A4"/>
    <w:rsid w:val="00901F97"/>
    <w:rsid w:val="009036F0"/>
    <w:rsid w:val="00903E38"/>
    <w:rsid w:val="0090495E"/>
    <w:rsid w:val="009050FA"/>
    <w:rsid w:val="0090559A"/>
    <w:rsid w:val="00905CDB"/>
    <w:rsid w:val="009064C4"/>
    <w:rsid w:val="009105A6"/>
    <w:rsid w:val="00910B4A"/>
    <w:rsid w:val="00910C81"/>
    <w:rsid w:val="00910F4E"/>
    <w:rsid w:val="00912472"/>
    <w:rsid w:val="00913414"/>
    <w:rsid w:val="00914173"/>
    <w:rsid w:val="009144D6"/>
    <w:rsid w:val="00914E00"/>
    <w:rsid w:val="0091570F"/>
    <w:rsid w:val="0091692D"/>
    <w:rsid w:val="009207E2"/>
    <w:rsid w:val="00921062"/>
    <w:rsid w:val="00921149"/>
    <w:rsid w:val="0092201B"/>
    <w:rsid w:val="009246BC"/>
    <w:rsid w:val="009249F0"/>
    <w:rsid w:val="00924D9E"/>
    <w:rsid w:val="00925114"/>
    <w:rsid w:val="009259FE"/>
    <w:rsid w:val="00926A30"/>
    <w:rsid w:val="00927F35"/>
    <w:rsid w:val="00931F91"/>
    <w:rsid w:val="00934C89"/>
    <w:rsid w:val="009372F2"/>
    <w:rsid w:val="0093759B"/>
    <w:rsid w:val="00940966"/>
    <w:rsid w:val="00941549"/>
    <w:rsid w:val="00941746"/>
    <w:rsid w:val="009421EB"/>
    <w:rsid w:val="00942EE6"/>
    <w:rsid w:val="00943563"/>
    <w:rsid w:val="00944F79"/>
    <w:rsid w:val="00950E87"/>
    <w:rsid w:val="00952425"/>
    <w:rsid w:val="00952726"/>
    <w:rsid w:val="00956053"/>
    <w:rsid w:val="0095605E"/>
    <w:rsid w:val="0095658E"/>
    <w:rsid w:val="0095789E"/>
    <w:rsid w:val="00957BE7"/>
    <w:rsid w:val="00957C68"/>
    <w:rsid w:val="009619B2"/>
    <w:rsid w:val="009619C1"/>
    <w:rsid w:val="0096249C"/>
    <w:rsid w:val="00962D5F"/>
    <w:rsid w:val="009630A6"/>
    <w:rsid w:val="00965266"/>
    <w:rsid w:val="009664FF"/>
    <w:rsid w:val="00966627"/>
    <w:rsid w:val="00967C1D"/>
    <w:rsid w:val="00967DE2"/>
    <w:rsid w:val="009711DB"/>
    <w:rsid w:val="009722A0"/>
    <w:rsid w:val="00972B8C"/>
    <w:rsid w:val="00973637"/>
    <w:rsid w:val="00973CA9"/>
    <w:rsid w:val="00973E81"/>
    <w:rsid w:val="00974C08"/>
    <w:rsid w:val="00975B53"/>
    <w:rsid w:val="0097686F"/>
    <w:rsid w:val="00977C46"/>
    <w:rsid w:val="00977D3B"/>
    <w:rsid w:val="00980E6D"/>
    <w:rsid w:val="00981089"/>
    <w:rsid w:val="00982354"/>
    <w:rsid w:val="00982FF1"/>
    <w:rsid w:val="009864D6"/>
    <w:rsid w:val="00987E46"/>
    <w:rsid w:val="0099042A"/>
    <w:rsid w:val="0099180D"/>
    <w:rsid w:val="00991BBD"/>
    <w:rsid w:val="00991FE2"/>
    <w:rsid w:val="009933EB"/>
    <w:rsid w:val="009935C7"/>
    <w:rsid w:val="0099390D"/>
    <w:rsid w:val="00996273"/>
    <w:rsid w:val="00997115"/>
    <w:rsid w:val="009A0870"/>
    <w:rsid w:val="009A19C2"/>
    <w:rsid w:val="009A1DE4"/>
    <w:rsid w:val="009A246D"/>
    <w:rsid w:val="009A2490"/>
    <w:rsid w:val="009A28C8"/>
    <w:rsid w:val="009A346F"/>
    <w:rsid w:val="009A3FA9"/>
    <w:rsid w:val="009A40D4"/>
    <w:rsid w:val="009A456F"/>
    <w:rsid w:val="009A50FE"/>
    <w:rsid w:val="009A58CF"/>
    <w:rsid w:val="009A5EA0"/>
    <w:rsid w:val="009A62FF"/>
    <w:rsid w:val="009A7640"/>
    <w:rsid w:val="009B1601"/>
    <w:rsid w:val="009B2369"/>
    <w:rsid w:val="009B23A3"/>
    <w:rsid w:val="009B3265"/>
    <w:rsid w:val="009B3CAD"/>
    <w:rsid w:val="009B4745"/>
    <w:rsid w:val="009B4AE9"/>
    <w:rsid w:val="009B51AC"/>
    <w:rsid w:val="009B6C66"/>
    <w:rsid w:val="009C1DBD"/>
    <w:rsid w:val="009C3202"/>
    <w:rsid w:val="009C32D4"/>
    <w:rsid w:val="009C52F2"/>
    <w:rsid w:val="009C5662"/>
    <w:rsid w:val="009C5847"/>
    <w:rsid w:val="009C7492"/>
    <w:rsid w:val="009C7BF4"/>
    <w:rsid w:val="009D1C5E"/>
    <w:rsid w:val="009D4136"/>
    <w:rsid w:val="009D44BF"/>
    <w:rsid w:val="009D44C7"/>
    <w:rsid w:val="009D4C8D"/>
    <w:rsid w:val="009D589C"/>
    <w:rsid w:val="009D5947"/>
    <w:rsid w:val="009D667A"/>
    <w:rsid w:val="009D66E2"/>
    <w:rsid w:val="009D6F90"/>
    <w:rsid w:val="009E14E5"/>
    <w:rsid w:val="009E1A5B"/>
    <w:rsid w:val="009E2039"/>
    <w:rsid w:val="009E225D"/>
    <w:rsid w:val="009E26D5"/>
    <w:rsid w:val="009E36B9"/>
    <w:rsid w:val="009E4033"/>
    <w:rsid w:val="009E457B"/>
    <w:rsid w:val="009E5261"/>
    <w:rsid w:val="009E58E9"/>
    <w:rsid w:val="009E6E7F"/>
    <w:rsid w:val="009E7A19"/>
    <w:rsid w:val="009F01DA"/>
    <w:rsid w:val="009F1774"/>
    <w:rsid w:val="009F18AC"/>
    <w:rsid w:val="009F2380"/>
    <w:rsid w:val="009F4274"/>
    <w:rsid w:val="009F4B5B"/>
    <w:rsid w:val="009F597E"/>
    <w:rsid w:val="009F6931"/>
    <w:rsid w:val="009F69F0"/>
    <w:rsid w:val="009F6BA8"/>
    <w:rsid w:val="009F6FFC"/>
    <w:rsid w:val="009F7B8B"/>
    <w:rsid w:val="009F7EC1"/>
    <w:rsid w:val="00A00FDC"/>
    <w:rsid w:val="00A01266"/>
    <w:rsid w:val="00A0185A"/>
    <w:rsid w:val="00A01C7E"/>
    <w:rsid w:val="00A03740"/>
    <w:rsid w:val="00A03868"/>
    <w:rsid w:val="00A042E2"/>
    <w:rsid w:val="00A04A42"/>
    <w:rsid w:val="00A050E4"/>
    <w:rsid w:val="00A050F6"/>
    <w:rsid w:val="00A054F4"/>
    <w:rsid w:val="00A05E74"/>
    <w:rsid w:val="00A07263"/>
    <w:rsid w:val="00A110A8"/>
    <w:rsid w:val="00A110EF"/>
    <w:rsid w:val="00A116ED"/>
    <w:rsid w:val="00A1301B"/>
    <w:rsid w:val="00A13054"/>
    <w:rsid w:val="00A14911"/>
    <w:rsid w:val="00A14EE9"/>
    <w:rsid w:val="00A15268"/>
    <w:rsid w:val="00A15285"/>
    <w:rsid w:val="00A15A4B"/>
    <w:rsid w:val="00A1752B"/>
    <w:rsid w:val="00A177A6"/>
    <w:rsid w:val="00A17AAF"/>
    <w:rsid w:val="00A17FD0"/>
    <w:rsid w:val="00A205CB"/>
    <w:rsid w:val="00A20F8E"/>
    <w:rsid w:val="00A21462"/>
    <w:rsid w:val="00A22C42"/>
    <w:rsid w:val="00A235AD"/>
    <w:rsid w:val="00A23E40"/>
    <w:rsid w:val="00A24087"/>
    <w:rsid w:val="00A26F67"/>
    <w:rsid w:val="00A271DE"/>
    <w:rsid w:val="00A278A4"/>
    <w:rsid w:val="00A2796F"/>
    <w:rsid w:val="00A3129D"/>
    <w:rsid w:val="00A31EED"/>
    <w:rsid w:val="00A32570"/>
    <w:rsid w:val="00A3297C"/>
    <w:rsid w:val="00A33945"/>
    <w:rsid w:val="00A33984"/>
    <w:rsid w:val="00A33D25"/>
    <w:rsid w:val="00A33F31"/>
    <w:rsid w:val="00A34DB6"/>
    <w:rsid w:val="00A35C7C"/>
    <w:rsid w:val="00A35DFF"/>
    <w:rsid w:val="00A37964"/>
    <w:rsid w:val="00A40993"/>
    <w:rsid w:val="00A40B8E"/>
    <w:rsid w:val="00A421BB"/>
    <w:rsid w:val="00A424C3"/>
    <w:rsid w:val="00A4274E"/>
    <w:rsid w:val="00A42A91"/>
    <w:rsid w:val="00A42F18"/>
    <w:rsid w:val="00A46A18"/>
    <w:rsid w:val="00A5070F"/>
    <w:rsid w:val="00A51655"/>
    <w:rsid w:val="00A51B70"/>
    <w:rsid w:val="00A51C67"/>
    <w:rsid w:val="00A526B7"/>
    <w:rsid w:val="00A52C4E"/>
    <w:rsid w:val="00A52DA8"/>
    <w:rsid w:val="00A556F2"/>
    <w:rsid w:val="00A565F0"/>
    <w:rsid w:val="00A60035"/>
    <w:rsid w:val="00A6080F"/>
    <w:rsid w:val="00A60B2A"/>
    <w:rsid w:val="00A61985"/>
    <w:rsid w:val="00A61CFB"/>
    <w:rsid w:val="00A64256"/>
    <w:rsid w:val="00A6488F"/>
    <w:rsid w:val="00A65CC6"/>
    <w:rsid w:val="00A667A8"/>
    <w:rsid w:val="00A66A0B"/>
    <w:rsid w:val="00A70784"/>
    <w:rsid w:val="00A70863"/>
    <w:rsid w:val="00A70A93"/>
    <w:rsid w:val="00A71644"/>
    <w:rsid w:val="00A71880"/>
    <w:rsid w:val="00A71D33"/>
    <w:rsid w:val="00A733FF"/>
    <w:rsid w:val="00A74046"/>
    <w:rsid w:val="00A747EC"/>
    <w:rsid w:val="00A74C15"/>
    <w:rsid w:val="00A7765B"/>
    <w:rsid w:val="00A77BB4"/>
    <w:rsid w:val="00A77DD4"/>
    <w:rsid w:val="00A8050A"/>
    <w:rsid w:val="00A817FF"/>
    <w:rsid w:val="00A84214"/>
    <w:rsid w:val="00A844A0"/>
    <w:rsid w:val="00A845E5"/>
    <w:rsid w:val="00A85F60"/>
    <w:rsid w:val="00A861A7"/>
    <w:rsid w:val="00A86415"/>
    <w:rsid w:val="00A86590"/>
    <w:rsid w:val="00A86873"/>
    <w:rsid w:val="00A87A72"/>
    <w:rsid w:val="00A87D72"/>
    <w:rsid w:val="00A90897"/>
    <w:rsid w:val="00A909DC"/>
    <w:rsid w:val="00A9100A"/>
    <w:rsid w:val="00A92635"/>
    <w:rsid w:val="00A937C0"/>
    <w:rsid w:val="00A938A7"/>
    <w:rsid w:val="00A93AD8"/>
    <w:rsid w:val="00A95163"/>
    <w:rsid w:val="00A9656D"/>
    <w:rsid w:val="00A96843"/>
    <w:rsid w:val="00A96D3F"/>
    <w:rsid w:val="00A97A66"/>
    <w:rsid w:val="00AA0821"/>
    <w:rsid w:val="00AA1BB2"/>
    <w:rsid w:val="00AA30CC"/>
    <w:rsid w:val="00AA47E0"/>
    <w:rsid w:val="00AA5CED"/>
    <w:rsid w:val="00AA6FB9"/>
    <w:rsid w:val="00AA70A5"/>
    <w:rsid w:val="00AA767F"/>
    <w:rsid w:val="00AA7E4C"/>
    <w:rsid w:val="00AB2665"/>
    <w:rsid w:val="00AB415A"/>
    <w:rsid w:val="00AB4C2A"/>
    <w:rsid w:val="00AB4F2D"/>
    <w:rsid w:val="00AB51CC"/>
    <w:rsid w:val="00AB5AF3"/>
    <w:rsid w:val="00AB6922"/>
    <w:rsid w:val="00AB7083"/>
    <w:rsid w:val="00AB740C"/>
    <w:rsid w:val="00AB77F1"/>
    <w:rsid w:val="00AB7D30"/>
    <w:rsid w:val="00AC172D"/>
    <w:rsid w:val="00AC323E"/>
    <w:rsid w:val="00AC4099"/>
    <w:rsid w:val="00AC4ADC"/>
    <w:rsid w:val="00AC6A6C"/>
    <w:rsid w:val="00AC6BA1"/>
    <w:rsid w:val="00AC79E3"/>
    <w:rsid w:val="00AD15A5"/>
    <w:rsid w:val="00AD2849"/>
    <w:rsid w:val="00AD29A1"/>
    <w:rsid w:val="00AD3A27"/>
    <w:rsid w:val="00AD42AC"/>
    <w:rsid w:val="00AD47DD"/>
    <w:rsid w:val="00AD52F7"/>
    <w:rsid w:val="00AE11A3"/>
    <w:rsid w:val="00AE1E75"/>
    <w:rsid w:val="00AE3CE6"/>
    <w:rsid w:val="00AE40EF"/>
    <w:rsid w:val="00AE61AB"/>
    <w:rsid w:val="00AE646F"/>
    <w:rsid w:val="00AE7710"/>
    <w:rsid w:val="00AF0622"/>
    <w:rsid w:val="00AF06B3"/>
    <w:rsid w:val="00AF0E22"/>
    <w:rsid w:val="00AF1083"/>
    <w:rsid w:val="00AF10F2"/>
    <w:rsid w:val="00AF1899"/>
    <w:rsid w:val="00AF21F3"/>
    <w:rsid w:val="00AF242A"/>
    <w:rsid w:val="00AF252A"/>
    <w:rsid w:val="00AF2A93"/>
    <w:rsid w:val="00AF3C66"/>
    <w:rsid w:val="00AF3C7B"/>
    <w:rsid w:val="00AF4E49"/>
    <w:rsid w:val="00AF56A1"/>
    <w:rsid w:val="00AF5F8F"/>
    <w:rsid w:val="00AF6864"/>
    <w:rsid w:val="00AF7148"/>
    <w:rsid w:val="00B007B1"/>
    <w:rsid w:val="00B00A57"/>
    <w:rsid w:val="00B0140A"/>
    <w:rsid w:val="00B01AE8"/>
    <w:rsid w:val="00B02104"/>
    <w:rsid w:val="00B02A0A"/>
    <w:rsid w:val="00B0436B"/>
    <w:rsid w:val="00B0544C"/>
    <w:rsid w:val="00B05966"/>
    <w:rsid w:val="00B05E40"/>
    <w:rsid w:val="00B0625A"/>
    <w:rsid w:val="00B078A1"/>
    <w:rsid w:val="00B11015"/>
    <w:rsid w:val="00B1184B"/>
    <w:rsid w:val="00B118FD"/>
    <w:rsid w:val="00B12C97"/>
    <w:rsid w:val="00B14BF1"/>
    <w:rsid w:val="00B167AF"/>
    <w:rsid w:val="00B16CBA"/>
    <w:rsid w:val="00B177C3"/>
    <w:rsid w:val="00B20CB4"/>
    <w:rsid w:val="00B20E8A"/>
    <w:rsid w:val="00B213DF"/>
    <w:rsid w:val="00B2155F"/>
    <w:rsid w:val="00B217E3"/>
    <w:rsid w:val="00B2276C"/>
    <w:rsid w:val="00B25B7F"/>
    <w:rsid w:val="00B25E16"/>
    <w:rsid w:val="00B2680C"/>
    <w:rsid w:val="00B27D2A"/>
    <w:rsid w:val="00B30507"/>
    <w:rsid w:val="00B32843"/>
    <w:rsid w:val="00B347AA"/>
    <w:rsid w:val="00B36284"/>
    <w:rsid w:val="00B36F61"/>
    <w:rsid w:val="00B41758"/>
    <w:rsid w:val="00B41B87"/>
    <w:rsid w:val="00B41ED2"/>
    <w:rsid w:val="00B422A9"/>
    <w:rsid w:val="00B42586"/>
    <w:rsid w:val="00B4330B"/>
    <w:rsid w:val="00B43D0D"/>
    <w:rsid w:val="00B43DC9"/>
    <w:rsid w:val="00B44839"/>
    <w:rsid w:val="00B467DF"/>
    <w:rsid w:val="00B46870"/>
    <w:rsid w:val="00B50223"/>
    <w:rsid w:val="00B50241"/>
    <w:rsid w:val="00B505F1"/>
    <w:rsid w:val="00B51F7C"/>
    <w:rsid w:val="00B523BE"/>
    <w:rsid w:val="00B52866"/>
    <w:rsid w:val="00B52E10"/>
    <w:rsid w:val="00B52E47"/>
    <w:rsid w:val="00B533BA"/>
    <w:rsid w:val="00B55D05"/>
    <w:rsid w:val="00B55FDC"/>
    <w:rsid w:val="00B57255"/>
    <w:rsid w:val="00B57CD1"/>
    <w:rsid w:val="00B606BD"/>
    <w:rsid w:val="00B60DDE"/>
    <w:rsid w:val="00B6159F"/>
    <w:rsid w:val="00B61B66"/>
    <w:rsid w:val="00B62323"/>
    <w:rsid w:val="00B6266B"/>
    <w:rsid w:val="00B640B4"/>
    <w:rsid w:val="00B64A5D"/>
    <w:rsid w:val="00B64E3A"/>
    <w:rsid w:val="00B65966"/>
    <w:rsid w:val="00B70707"/>
    <w:rsid w:val="00B70D63"/>
    <w:rsid w:val="00B7250C"/>
    <w:rsid w:val="00B73D07"/>
    <w:rsid w:val="00B73F4C"/>
    <w:rsid w:val="00B74403"/>
    <w:rsid w:val="00B748C1"/>
    <w:rsid w:val="00B74CC7"/>
    <w:rsid w:val="00B74FE0"/>
    <w:rsid w:val="00B75225"/>
    <w:rsid w:val="00B75E1E"/>
    <w:rsid w:val="00B76942"/>
    <w:rsid w:val="00B773C0"/>
    <w:rsid w:val="00B77D4E"/>
    <w:rsid w:val="00B81CC5"/>
    <w:rsid w:val="00B822F5"/>
    <w:rsid w:val="00B85D41"/>
    <w:rsid w:val="00B85EF6"/>
    <w:rsid w:val="00B86426"/>
    <w:rsid w:val="00B864D4"/>
    <w:rsid w:val="00B865C4"/>
    <w:rsid w:val="00B87084"/>
    <w:rsid w:val="00B8720C"/>
    <w:rsid w:val="00B873C6"/>
    <w:rsid w:val="00B876A2"/>
    <w:rsid w:val="00B87A68"/>
    <w:rsid w:val="00B917F2"/>
    <w:rsid w:val="00B9385A"/>
    <w:rsid w:val="00B9466E"/>
    <w:rsid w:val="00B94699"/>
    <w:rsid w:val="00B949DC"/>
    <w:rsid w:val="00B953E4"/>
    <w:rsid w:val="00B959CE"/>
    <w:rsid w:val="00B96F0A"/>
    <w:rsid w:val="00BA02E4"/>
    <w:rsid w:val="00BA0D3C"/>
    <w:rsid w:val="00BA1152"/>
    <w:rsid w:val="00BA19F6"/>
    <w:rsid w:val="00BA2714"/>
    <w:rsid w:val="00BA4B2B"/>
    <w:rsid w:val="00BA4E93"/>
    <w:rsid w:val="00BA5B8E"/>
    <w:rsid w:val="00BB014B"/>
    <w:rsid w:val="00BB0481"/>
    <w:rsid w:val="00BB0772"/>
    <w:rsid w:val="00BB095D"/>
    <w:rsid w:val="00BB3D44"/>
    <w:rsid w:val="00BB4DD5"/>
    <w:rsid w:val="00BB67BE"/>
    <w:rsid w:val="00BC08F1"/>
    <w:rsid w:val="00BC2648"/>
    <w:rsid w:val="00BC26BC"/>
    <w:rsid w:val="00BC2955"/>
    <w:rsid w:val="00BC3056"/>
    <w:rsid w:val="00BC3C81"/>
    <w:rsid w:val="00BC3F73"/>
    <w:rsid w:val="00BC5361"/>
    <w:rsid w:val="00BC557B"/>
    <w:rsid w:val="00BC5AE7"/>
    <w:rsid w:val="00BC68B1"/>
    <w:rsid w:val="00BD08E2"/>
    <w:rsid w:val="00BD0FCA"/>
    <w:rsid w:val="00BD15E0"/>
    <w:rsid w:val="00BD19D2"/>
    <w:rsid w:val="00BD1B9B"/>
    <w:rsid w:val="00BD3383"/>
    <w:rsid w:val="00BD361E"/>
    <w:rsid w:val="00BD46F3"/>
    <w:rsid w:val="00BD5186"/>
    <w:rsid w:val="00BD53B7"/>
    <w:rsid w:val="00BD758F"/>
    <w:rsid w:val="00BE0639"/>
    <w:rsid w:val="00BE104A"/>
    <w:rsid w:val="00BE1F0B"/>
    <w:rsid w:val="00BE32DC"/>
    <w:rsid w:val="00BE3AA1"/>
    <w:rsid w:val="00BE3C0C"/>
    <w:rsid w:val="00BE466C"/>
    <w:rsid w:val="00BE5591"/>
    <w:rsid w:val="00BE5931"/>
    <w:rsid w:val="00BE5BBA"/>
    <w:rsid w:val="00BF0094"/>
    <w:rsid w:val="00BF0566"/>
    <w:rsid w:val="00BF32AB"/>
    <w:rsid w:val="00BF3D8B"/>
    <w:rsid w:val="00BF4133"/>
    <w:rsid w:val="00BF42D2"/>
    <w:rsid w:val="00BF43A3"/>
    <w:rsid w:val="00BF6067"/>
    <w:rsid w:val="00BF6D4C"/>
    <w:rsid w:val="00C02AE8"/>
    <w:rsid w:val="00C02CC3"/>
    <w:rsid w:val="00C02E40"/>
    <w:rsid w:val="00C03179"/>
    <w:rsid w:val="00C04C78"/>
    <w:rsid w:val="00C051D9"/>
    <w:rsid w:val="00C06083"/>
    <w:rsid w:val="00C06BB2"/>
    <w:rsid w:val="00C072BE"/>
    <w:rsid w:val="00C1224E"/>
    <w:rsid w:val="00C12CB1"/>
    <w:rsid w:val="00C12FF7"/>
    <w:rsid w:val="00C14A3A"/>
    <w:rsid w:val="00C152BB"/>
    <w:rsid w:val="00C15FBD"/>
    <w:rsid w:val="00C16D08"/>
    <w:rsid w:val="00C1711B"/>
    <w:rsid w:val="00C210AA"/>
    <w:rsid w:val="00C24438"/>
    <w:rsid w:val="00C24471"/>
    <w:rsid w:val="00C24AD6"/>
    <w:rsid w:val="00C26C5E"/>
    <w:rsid w:val="00C279A2"/>
    <w:rsid w:val="00C30080"/>
    <w:rsid w:val="00C300F6"/>
    <w:rsid w:val="00C3049A"/>
    <w:rsid w:val="00C3124F"/>
    <w:rsid w:val="00C32E52"/>
    <w:rsid w:val="00C34140"/>
    <w:rsid w:val="00C34691"/>
    <w:rsid w:val="00C34A57"/>
    <w:rsid w:val="00C34B9C"/>
    <w:rsid w:val="00C34FCE"/>
    <w:rsid w:val="00C35139"/>
    <w:rsid w:val="00C35457"/>
    <w:rsid w:val="00C3578A"/>
    <w:rsid w:val="00C3580F"/>
    <w:rsid w:val="00C35BEF"/>
    <w:rsid w:val="00C369D7"/>
    <w:rsid w:val="00C36A39"/>
    <w:rsid w:val="00C4051B"/>
    <w:rsid w:val="00C423F9"/>
    <w:rsid w:val="00C433D0"/>
    <w:rsid w:val="00C434A9"/>
    <w:rsid w:val="00C435E1"/>
    <w:rsid w:val="00C460EB"/>
    <w:rsid w:val="00C4684F"/>
    <w:rsid w:val="00C46C08"/>
    <w:rsid w:val="00C46C74"/>
    <w:rsid w:val="00C4742D"/>
    <w:rsid w:val="00C5023E"/>
    <w:rsid w:val="00C50256"/>
    <w:rsid w:val="00C505FD"/>
    <w:rsid w:val="00C53751"/>
    <w:rsid w:val="00C544B4"/>
    <w:rsid w:val="00C552C7"/>
    <w:rsid w:val="00C55B10"/>
    <w:rsid w:val="00C56A0B"/>
    <w:rsid w:val="00C56FCE"/>
    <w:rsid w:val="00C572A3"/>
    <w:rsid w:val="00C6091E"/>
    <w:rsid w:val="00C61767"/>
    <w:rsid w:val="00C61A6C"/>
    <w:rsid w:val="00C648E3"/>
    <w:rsid w:val="00C64FDB"/>
    <w:rsid w:val="00C66462"/>
    <w:rsid w:val="00C66CA7"/>
    <w:rsid w:val="00C70458"/>
    <w:rsid w:val="00C71181"/>
    <w:rsid w:val="00C71A96"/>
    <w:rsid w:val="00C759EF"/>
    <w:rsid w:val="00C760B6"/>
    <w:rsid w:val="00C76FF8"/>
    <w:rsid w:val="00C776C3"/>
    <w:rsid w:val="00C8010F"/>
    <w:rsid w:val="00C80450"/>
    <w:rsid w:val="00C83D65"/>
    <w:rsid w:val="00C846DE"/>
    <w:rsid w:val="00C85994"/>
    <w:rsid w:val="00C862FD"/>
    <w:rsid w:val="00C90844"/>
    <w:rsid w:val="00C91DD3"/>
    <w:rsid w:val="00C93000"/>
    <w:rsid w:val="00C946B1"/>
    <w:rsid w:val="00C94AEC"/>
    <w:rsid w:val="00C95245"/>
    <w:rsid w:val="00C95C40"/>
    <w:rsid w:val="00C9711C"/>
    <w:rsid w:val="00CA0083"/>
    <w:rsid w:val="00CA1183"/>
    <w:rsid w:val="00CA22D7"/>
    <w:rsid w:val="00CA2670"/>
    <w:rsid w:val="00CA27FA"/>
    <w:rsid w:val="00CA3382"/>
    <w:rsid w:val="00CA4E50"/>
    <w:rsid w:val="00CB15B5"/>
    <w:rsid w:val="00CB1963"/>
    <w:rsid w:val="00CB2186"/>
    <w:rsid w:val="00CB21A5"/>
    <w:rsid w:val="00CB373F"/>
    <w:rsid w:val="00CB3E29"/>
    <w:rsid w:val="00CB40C2"/>
    <w:rsid w:val="00CB4186"/>
    <w:rsid w:val="00CB540E"/>
    <w:rsid w:val="00CB551C"/>
    <w:rsid w:val="00CB5551"/>
    <w:rsid w:val="00CB57D4"/>
    <w:rsid w:val="00CB58C5"/>
    <w:rsid w:val="00CB67F0"/>
    <w:rsid w:val="00CB6AA7"/>
    <w:rsid w:val="00CC0358"/>
    <w:rsid w:val="00CC05C8"/>
    <w:rsid w:val="00CC0A2E"/>
    <w:rsid w:val="00CC0BEC"/>
    <w:rsid w:val="00CC205A"/>
    <w:rsid w:val="00CC2C96"/>
    <w:rsid w:val="00CC2DF7"/>
    <w:rsid w:val="00CC450F"/>
    <w:rsid w:val="00CC58E9"/>
    <w:rsid w:val="00CC6010"/>
    <w:rsid w:val="00CC63CD"/>
    <w:rsid w:val="00CC6B4C"/>
    <w:rsid w:val="00CC6F47"/>
    <w:rsid w:val="00CC7943"/>
    <w:rsid w:val="00CC7E17"/>
    <w:rsid w:val="00CD00A5"/>
    <w:rsid w:val="00CD06A8"/>
    <w:rsid w:val="00CD0EB8"/>
    <w:rsid w:val="00CD12B1"/>
    <w:rsid w:val="00CD3A89"/>
    <w:rsid w:val="00CD53E0"/>
    <w:rsid w:val="00CD554C"/>
    <w:rsid w:val="00CE2627"/>
    <w:rsid w:val="00CE2FC5"/>
    <w:rsid w:val="00CE33A1"/>
    <w:rsid w:val="00CE5ED2"/>
    <w:rsid w:val="00CE7236"/>
    <w:rsid w:val="00CF0413"/>
    <w:rsid w:val="00CF12CC"/>
    <w:rsid w:val="00CF1533"/>
    <w:rsid w:val="00CF2683"/>
    <w:rsid w:val="00CF2BED"/>
    <w:rsid w:val="00CF2C22"/>
    <w:rsid w:val="00CF32C6"/>
    <w:rsid w:val="00CF3E17"/>
    <w:rsid w:val="00CF3FB5"/>
    <w:rsid w:val="00CF493A"/>
    <w:rsid w:val="00CF68D1"/>
    <w:rsid w:val="00CF6FEA"/>
    <w:rsid w:val="00CF7279"/>
    <w:rsid w:val="00CF754D"/>
    <w:rsid w:val="00CF7C66"/>
    <w:rsid w:val="00D013E9"/>
    <w:rsid w:val="00D0148A"/>
    <w:rsid w:val="00D015C4"/>
    <w:rsid w:val="00D01A64"/>
    <w:rsid w:val="00D04916"/>
    <w:rsid w:val="00D05AD1"/>
    <w:rsid w:val="00D06B06"/>
    <w:rsid w:val="00D07069"/>
    <w:rsid w:val="00D07161"/>
    <w:rsid w:val="00D07B92"/>
    <w:rsid w:val="00D10756"/>
    <w:rsid w:val="00D11A7E"/>
    <w:rsid w:val="00D14A25"/>
    <w:rsid w:val="00D15D8F"/>
    <w:rsid w:val="00D16113"/>
    <w:rsid w:val="00D17B05"/>
    <w:rsid w:val="00D17DE2"/>
    <w:rsid w:val="00D20921"/>
    <w:rsid w:val="00D21937"/>
    <w:rsid w:val="00D21ED4"/>
    <w:rsid w:val="00D22A42"/>
    <w:rsid w:val="00D235C8"/>
    <w:rsid w:val="00D24B4B"/>
    <w:rsid w:val="00D2566D"/>
    <w:rsid w:val="00D2599F"/>
    <w:rsid w:val="00D278B8"/>
    <w:rsid w:val="00D27CBC"/>
    <w:rsid w:val="00D27E42"/>
    <w:rsid w:val="00D31211"/>
    <w:rsid w:val="00D31DA9"/>
    <w:rsid w:val="00D331C1"/>
    <w:rsid w:val="00D3323B"/>
    <w:rsid w:val="00D34EC1"/>
    <w:rsid w:val="00D362F9"/>
    <w:rsid w:val="00D369B7"/>
    <w:rsid w:val="00D36D46"/>
    <w:rsid w:val="00D413B5"/>
    <w:rsid w:val="00D41D22"/>
    <w:rsid w:val="00D42EC6"/>
    <w:rsid w:val="00D43676"/>
    <w:rsid w:val="00D4711D"/>
    <w:rsid w:val="00D50776"/>
    <w:rsid w:val="00D50810"/>
    <w:rsid w:val="00D50BD1"/>
    <w:rsid w:val="00D529FB"/>
    <w:rsid w:val="00D53826"/>
    <w:rsid w:val="00D54ABA"/>
    <w:rsid w:val="00D54D97"/>
    <w:rsid w:val="00D554EF"/>
    <w:rsid w:val="00D557BA"/>
    <w:rsid w:val="00D559BB"/>
    <w:rsid w:val="00D55C5C"/>
    <w:rsid w:val="00D563D1"/>
    <w:rsid w:val="00D567C3"/>
    <w:rsid w:val="00D56F9D"/>
    <w:rsid w:val="00D56FEC"/>
    <w:rsid w:val="00D57B25"/>
    <w:rsid w:val="00D57C1F"/>
    <w:rsid w:val="00D6023E"/>
    <w:rsid w:val="00D62679"/>
    <w:rsid w:val="00D64298"/>
    <w:rsid w:val="00D64F54"/>
    <w:rsid w:val="00D667BA"/>
    <w:rsid w:val="00D67267"/>
    <w:rsid w:val="00D71DA0"/>
    <w:rsid w:val="00D71E51"/>
    <w:rsid w:val="00D72C0E"/>
    <w:rsid w:val="00D739A9"/>
    <w:rsid w:val="00D74178"/>
    <w:rsid w:val="00D74787"/>
    <w:rsid w:val="00D75623"/>
    <w:rsid w:val="00D758CC"/>
    <w:rsid w:val="00D77050"/>
    <w:rsid w:val="00D7725F"/>
    <w:rsid w:val="00D7791E"/>
    <w:rsid w:val="00D80573"/>
    <w:rsid w:val="00D8107D"/>
    <w:rsid w:val="00D815FC"/>
    <w:rsid w:val="00D818C1"/>
    <w:rsid w:val="00D81DB5"/>
    <w:rsid w:val="00D826AE"/>
    <w:rsid w:val="00D8286A"/>
    <w:rsid w:val="00D83684"/>
    <w:rsid w:val="00D83EE1"/>
    <w:rsid w:val="00D84007"/>
    <w:rsid w:val="00D856EC"/>
    <w:rsid w:val="00D86A94"/>
    <w:rsid w:val="00D91186"/>
    <w:rsid w:val="00D91198"/>
    <w:rsid w:val="00D92126"/>
    <w:rsid w:val="00D925F6"/>
    <w:rsid w:val="00D9353A"/>
    <w:rsid w:val="00D94030"/>
    <w:rsid w:val="00D95DFD"/>
    <w:rsid w:val="00D96157"/>
    <w:rsid w:val="00D96868"/>
    <w:rsid w:val="00D96A0F"/>
    <w:rsid w:val="00D970B5"/>
    <w:rsid w:val="00DA0158"/>
    <w:rsid w:val="00DA10CA"/>
    <w:rsid w:val="00DA1712"/>
    <w:rsid w:val="00DA22C1"/>
    <w:rsid w:val="00DA230A"/>
    <w:rsid w:val="00DA3DEF"/>
    <w:rsid w:val="00DA4572"/>
    <w:rsid w:val="00DA4CA4"/>
    <w:rsid w:val="00DA5BF9"/>
    <w:rsid w:val="00DA6627"/>
    <w:rsid w:val="00DA700B"/>
    <w:rsid w:val="00DA7F9A"/>
    <w:rsid w:val="00DB067A"/>
    <w:rsid w:val="00DB08FB"/>
    <w:rsid w:val="00DB0C9E"/>
    <w:rsid w:val="00DB1BF6"/>
    <w:rsid w:val="00DB2598"/>
    <w:rsid w:val="00DB2B58"/>
    <w:rsid w:val="00DB3F1E"/>
    <w:rsid w:val="00DB5003"/>
    <w:rsid w:val="00DB67CB"/>
    <w:rsid w:val="00DB6E91"/>
    <w:rsid w:val="00DB7353"/>
    <w:rsid w:val="00DC02D6"/>
    <w:rsid w:val="00DC0E76"/>
    <w:rsid w:val="00DC1D7B"/>
    <w:rsid w:val="00DC1F24"/>
    <w:rsid w:val="00DC33BE"/>
    <w:rsid w:val="00DC3594"/>
    <w:rsid w:val="00DC437D"/>
    <w:rsid w:val="00DC488F"/>
    <w:rsid w:val="00DC49F7"/>
    <w:rsid w:val="00DC5466"/>
    <w:rsid w:val="00DC670D"/>
    <w:rsid w:val="00DC6C36"/>
    <w:rsid w:val="00DC70FD"/>
    <w:rsid w:val="00DC7C3D"/>
    <w:rsid w:val="00DD0AAD"/>
    <w:rsid w:val="00DD0C60"/>
    <w:rsid w:val="00DD0E82"/>
    <w:rsid w:val="00DD1112"/>
    <w:rsid w:val="00DD15A8"/>
    <w:rsid w:val="00DD197A"/>
    <w:rsid w:val="00DD279E"/>
    <w:rsid w:val="00DD2BC2"/>
    <w:rsid w:val="00DD2EE5"/>
    <w:rsid w:val="00DD40D2"/>
    <w:rsid w:val="00DD5A96"/>
    <w:rsid w:val="00DD6838"/>
    <w:rsid w:val="00DD6C3A"/>
    <w:rsid w:val="00DD71BA"/>
    <w:rsid w:val="00DD72BB"/>
    <w:rsid w:val="00DE0582"/>
    <w:rsid w:val="00DE2EE4"/>
    <w:rsid w:val="00DE40AB"/>
    <w:rsid w:val="00DE466C"/>
    <w:rsid w:val="00DE62DB"/>
    <w:rsid w:val="00DE63F2"/>
    <w:rsid w:val="00DE6FC4"/>
    <w:rsid w:val="00DF1549"/>
    <w:rsid w:val="00DF1D4A"/>
    <w:rsid w:val="00DF1EA8"/>
    <w:rsid w:val="00DF33FA"/>
    <w:rsid w:val="00DF47DA"/>
    <w:rsid w:val="00DF4A99"/>
    <w:rsid w:val="00DF5341"/>
    <w:rsid w:val="00DF54EC"/>
    <w:rsid w:val="00DF77DD"/>
    <w:rsid w:val="00DF794F"/>
    <w:rsid w:val="00DF7E22"/>
    <w:rsid w:val="00E000FF"/>
    <w:rsid w:val="00E017AF"/>
    <w:rsid w:val="00E03027"/>
    <w:rsid w:val="00E036E7"/>
    <w:rsid w:val="00E03B51"/>
    <w:rsid w:val="00E050D5"/>
    <w:rsid w:val="00E05518"/>
    <w:rsid w:val="00E05BCC"/>
    <w:rsid w:val="00E05F90"/>
    <w:rsid w:val="00E06C5E"/>
    <w:rsid w:val="00E105E3"/>
    <w:rsid w:val="00E11441"/>
    <w:rsid w:val="00E11E67"/>
    <w:rsid w:val="00E1225D"/>
    <w:rsid w:val="00E12DA4"/>
    <w:rsid w:val="00E13587"/>
    <w:rsid w:val="00E14C47"/>
    <w:rsid w:val="00E15040"/>
    <w:rsid w:val="00E15B99"/>
    <w:rsid w:val="00E1758B"/>
    <w:rsid w:val="00E17ED7"/>
    <w:rsid w:val="00E2066D"/>
    <w:rsid w:val="00E20BB7"/>
    <w:rsid w:val="00E217C0"/>
    <w:rsid w:val="00E21AE9"/>
    <w:rsid w:val="00E22393"/>
    <w:rsid w:val="00E225B7"/>
    <w:rsid w:val="00E23277"/>
    <w:rsid w:val="00E23F73"/>
    <w:rsid w:val="00E2492A"/>
    <w:rsid w:val="00E254D2"/>
    <w:rsid w:val="00E26F79"/>
    <w:rsid w:val="00E271CF"/>
    <w:rsid w:val="00E30C90"/>
    <w:rsid w:val="00E311ED"/>
    <w:rsid w:val="00E314B4"/>
    <w:rsid w:val="00E32511"/>
    <w:rsid w:val="00E346C6"/>
    <w:rsid w:val="00E3606A"/>
    <w:rsid w:val="00E36365"/>
    <w:rsid w:val="00E3797F"/>
    <w:rsid w:val="00E37B04"/>
    <w:rsid w:val="00E41B64"/>
    <w:rsid w:val="00E41E46"/>
    <w:rsid w:val="00E422A4"/>
    <w:rsid w:val="00E43519"/>
    <w:rsid w:val="00E43E40"/>
    <w:rsid w:val="00E442B2"/>
    <w:rsid w:val="00E45A4A"/>
    <w:rsid w:val="00E45B3A"/>
    <w:rsid w:val="00E47D19"/>
    <w:rsid w:val="00E5084A"/>
    <w:rsid w:val="00E50FF4"/>
    <w:rsid w:val="00E51A9A"/>
    <w:rsid w:val="00E522F6"/>
    <w:rsid w:val="00E53880"/>
    <w:rsid w:val="00E5471E"/>
    <w:rsid w:val="00E55950"/>
    <w:rsid w:val="00E56152"/>
    <w:rsid w:val="00E564F0"/>
    <w:rsid w:val="00E56CA4"/>
    <w:rsid w:val="00E57839"/>
    <w:rsid w:val="00E57F60"/>
    <w:rsid w:val="00E6094D"/>
    <w:rsid w:val="00E60984"/>
    <w:rsid w:val="00E6214B"/>
    <w:rsid w:val="00E63376"/>
    <w:rsid w:val="00E6345D"/>
    <w:rsid w:val="00E6414B"/>
    <w:rsid w:val="00E644B3"/>
    <w:rsid w:val="00E64F3F"/>
    <w:rsid w:val="00E656C6"/>
    <w:rsid w:val="00E65C34"/>
    <w:rsid w:val="00E65D2B"/>
    <w:rsid w:val="00E65D6A"/>
    <w:rsid w:val="00E6719F"/>
    <w:rsid w:val="00E711CB"/>
    <w:rsid w:val="00E7148D"/>
    <w:rsid w:val="00E744E1"/>
    <w:rsid w:val="00E76328"/>
    <w:rsid w:val="00E77313"/>
    <w:rsid w:val="00E779E4"/>
    <w:rsid w:val="00E77B01"/>
    <w:rsid w:val="00E819EE"/>
    <w:rsid w:val="00E82229"/>
    <w:rsid w:val="00E83D0A"/>
    <w:rsid w:val="00E8404C"/>
    <w:rsid w:val="00E8424F"/>
    <w:rsid w:val="00E84605"/>
    <w:rsid w:val="00E8530B"/>
    <w:rsid w:val="00E853B7"/>
    <w:rsid w:val="00E85DE0"/>
    <w:rsid w:val="00E85F5F"/>
    <w:rsid w:val="00E86027"/>
    <w:rsid w:val="00E86CDA"/>
    <w:rsid w:val="00E86F7F"/>
    <w:rsid w:val="00E87016"/>
    <w:rsid w:val="00E870A0"/>
    <w:rsid w:val="00E879CE"/>
    <w:rsid w:val="00E90880"/>
    <w:rsid w:val="00E915D6"/>
    <w:rsid w:val="00E91AD7"/>
    <w:rsid w:val="00E92697"/>
    <w:rsid w:val="00E927EC"/>
    <w:rsid w:val="00E93015"/>
    <w:rsid w:val="00E93629"/>
    <w:rsid w:val="00E93800"/>
    <w:rsid w:val="00E95B88"/>
    <w:rsid w:val="00E96AE7"/>
    <w:rsid w:val="00E96CBE"/>
    <w:rsid w:val="00EA0094"/>
    <w:rsid w:val="00EA339E"/>
    <w:rsid w:val="00EA4814"/>
    <w:rsid w:val="00EA4898"/>
    <w:rsid w:val="00EA7DAB"/>
    <w:rsid w:val="00EB0D8A"/>
    <w:rsid w:val="00EB19F1"/>
    <w:rsid w:val="00EB1E7F"/>
    <w:rsid w:val="00EB22D2"/>
    <w:rsid w:val="00EB2B19"/>
    <w:rsid w:val="00EB33A2"/>
    <w:rsid w:val="00EB4311"/>
    <w:rsid w:val="00EB48D8"/>
    <w:rsid w:val="00EB6398"/>
    <w:rsid w:val="00EB7285"/>
    <w:rsid w:val="00EB7AAF"/>
    <w:rsid w:val="00EC2B1E"/>
    <w:rsid w:val="00EC339C"/>
    <w:rsid w:val="00EC3553"/>
    <w:rsid w:val="00EC39AD"/>
    <w:rsid w:val="00EC5320"/>
    <w:rsid w:val="00EC602B"/>
    <w:rsid w:val="00EC6298"/>
    <w:rsid w:val="00EC696F"/>
    <w:rsid w:val="00EC73DF"/>
    <w:rsid w:val="00ED0DAC"/>
    <w:rsid w:val="00ED115C"/>
    <w:rsid w:val="00ED1231"/>
    <w:rsid w:val="00ED12BD"/>
    <w:rsid w:val="00ED1794"/>
    <w:rsid w:val="00ED17B5"/>
    <w:rsid w:val="00ED4C0F"/>
    <w:rsid w:val="00ED4D41"/>
    <w:rsid w:val="00ED5E93"/>
    <w:rsid w:val="00ED6BB7"/>
    <w:rsid w:val="00ED7AFD"/>
    <w:rsid w:val="00EE0AC9"/>
    <w:rsid w:val="00EE0D1C"/>
    <w:rsid w:val="00EE0ED1"/>
    <w:rsid w:val="00EE38DD"/>
    <w:rsid w:val="00EE39D7"/>
    <w:rsid w:val="00EE4DE2"/>
    <w:rsid w:val="00EE5E58"/>
    <w:rsid w:val="00EE6CBB"/>
    <w:rsid w:val="00EE6E53"/>
    <w:rsid w:val="00EE6E88"/>
    <w:rsid w:val="00EF198F"/>
    <w:rsid w:val="00EF1B52"/>
    <w:rsid w:val="00EF258D"/>
    <w:rsid w:val="00EF3465"/>
    <w:rsid w:val="00EF39D8"/>
    <w:rsid w:val="00EF412D"/>
    <w:rsid w:val="00EF438B"/>
    <w:rsid w:val="00EF50D0"/>
    <w:rsid w:val="00EF6BE3"/>
    <w:rsid w:val="00EF73C3"/>
    <w:rsid w:val="00EF741A"/>
    <w:rsid w:val="00EF788A"/>
    <w:rsid w:val="00EF7F54"/>
    <w:rsid w:val="00F0066F"/>
    <w:rsid w:val="00F007AB"/>
    <w:rsid w:val="00F00A81"/>
    <w:rsid w:val="00F01686"/>
    <w:rsid w:val="00F027A9"/>
    <w:rsid w:val="00F028E8"/>
    <w:rsid w:val="00F03398"/>
    <w:rsid w:val="00F04D9B"/>
    <w:rsid w:val="00F051E3"/>
    <w:rsid w:val="00F05D73"/>
    <w:rsid w:val="00F06443"/>
    <w:rsid w:val="00F064FB"/>
    <w:rsid w:val="00F07B0B"/>
    <w:rsid w:val="00F07EF5"/>
    <w:rsid w:val="00F111D4"/>
    <w:rsid w:val="00F12703"/>
    <w:rsid w:val="00F12879"/>
    <w:rsid w:val="00F1295A"/>
    <w:rsid w:val="00F141A0"/>
    <w:rsid w:val="00F15157"/>
    <w:rsid w:val="00F1576B"/>
    <w:rsid w:val="00F15C7C"/>
    <w:rsid w:val="00F16052"/>
    <w:rsid w:val="00F1685B"/>
    <w:rsid w:val="00F1777C"/>
    <w:rsid w:val="00F177C0"/>
    <w:rsid w:val="00F20CAE"/>
    <w:rsid w:val="00F20CE0"/>
    <w:rsid w:val="00F231CE"/>
    <w:rsid w:val="00F24D7E"/>
    <w:rsid w:val="00F25413"/>
    <w:rsid w:val="00F26A2B"/>
    <w:rsid w:val="00F27CFF"/>
    <w:rsid w:val="00F3069C"/>
    <w:rsid w:val="00F308A5"/>
    <w:rsid w:val="00F31CD7"/>
    <w:rsid w:val="00F32D3F"/>
    <w:rsid w:val="00F349DF"/>
    <w:rsid w:val="00F3570F"/>
    <w:rsid w:val="00F36123"/>
    <w:rsid w:val="00F36AF3"/>
    <w:rsid w:val="00F36D3D"/>
    <w:rsid w:val="00F378F6"/>
    <w:rsid w:val="00F41F2E"/>
    <w:rsid w:val="00F42074"/>
    <w:rsid w:val="00F422A6"/>
    <w:rsid w:val="00F43BDA"/>
    <w:rsid w:val="00F4598F"/>
    <w:rsid w:val="00F45F9A"/>
    <w:rsid w:val="00F46F02"/>
    <w:rsid w:val="00F47288"/>
    <w:rsid w:val="00F47360"/>
    <w:rsid w:val="00F47429"/>
    <w:rsid w:val="00F501F5"/>
    <w:rsid w:val="00F5129E"/>
    <w:rsid w:val="00F515B4"/>
    <w:rsid w:val="00F536B0"/>
    <w:rsid w:val="00F53822"/>
    <w:rsid w:val="00F53BA6"/>
    <w:rsid w:val="00F54956"/>
    <w:rsid w:val="00F55398"/>
    <w:rsid w:val="00F569CD"/>
    <w:rsid w:val="00F570EF"/>
    <w:rsid w:val="00F601E6"/>
    <w:rsid w:val="00F60AED"/>
    <w:rsid w:val="00F610F0"/>
    <w:rsid w:val="00F62416"/>
    <w:rsid w:val="00F62E45"/>
    <w:rsid w:val="00F63146"/>
    <w:rsid w:val="00F6332C"/>
    <w:rsid w:val="00F645D9"/>
    <w:rsid w:val="00F646D3"/>
    <w:rsid w:val="00F6482E"/>
    <w:rsid w:val="00F653DF"/>
    <w:rsid w:val="00F65665"/>
    <w:rsid w:val="00F7019B"/>
    <w:rsid w:val="00F714FA"/>
    <w:rsid w:val="00F72B7F"/>
    <w:rsid w:val="00F73A70"/>
    <w:rsid w:val="00F74070"/>
    <w:rsid w:val="00F74C8A"/>
    <w:rsid w:val="00F76550"/>
    <w:rsid w:val="00F77080"/>
    <w:rsid w:val="00F81EFE"/>
    <w:rsid w:val="00F82EE2"/>
    <w:rsid w:val="00F83A75"/>
    <w:rsid w:val="00F83FFF"/>
    <w:rsid w:val="00F8462E"/>
    <w:rsid w:val="00F851A2"/>
    <w:rsid w:val="00F85748"/>
    <w:rsid w:val="00F874CD"/>
    <w:rsid w:val="00F90FF8"/>
    <w:rsid w:val="00F93CC8"/>
    <w:rsid w:val="00F9406C"/>
    <w:rsid w:val="00F95014"/>
    <w:rsid w:val="00F96834"/>
    <w:rsid w:val="00F9714D"/>
    <w:rsid w:val="00F97575"/>
    <w:rsid w:val="00F97A5E"/>
    <w:rsid w:val="00F97A7A"/>
    <w:rsid w:val="00FA008B"/>
    <w:rsid w:val="00FA0C1F"/>
    <w:rsid w:val="00FA0C20"/>
    <w:rsid w:val="00FA1802"/>
    <w:rsid w:val="00FA1B2A"/>
    <w:rsid w:val="00FA2559"/>
    <w:rsid w:val="00FA2E99"/>
    <w:rsid w:val="00FA3091"/>
    <w:rsid w:val="00FA3CEE"/>
    <w:rsid w:val="00FA4079"/>
    <w:rsid w:val="00FA41CB"/>
    <w:rsid w:val="00FA64B2"/>
    <w:rsid w:val="00FA6A21"/>
    <w:rsid w:val="00FA7646"/>
    <w:rsid w:val="00FB0131"/>
    <w:rsid w:val="00FB0266"/>
    <w:rsid w:val="00FB0D11"/>
    <w:rsid w:val="00FB2422"/>
    <w:rsid w:val="00FB4B4C"/>
    <w:rsid w:val="00FB5FA7"/>
    <w:rsid w:val="00FB7299"/>
    <w:rsid w:val="00FB7904"/>
    <w:rsid w:val="00FB7E89"/>
    <w:rsid w:val="00FC1188"/>
    <w:rsid w:val="00FC1D96"/>
    <w:rsid w:val="00FC2401"/>
    <w:rsid w:val="00FC3417"/>
    <w:rsid w:val="00FC39E5"/>
    <w:rsid w:val="00FC3CF0"/>
    <w:rsid w:val="00FC3D34"/>
    <w:rsid w:val="00FC3ED0"/>
    <w:rsid w:val="00FC404F"/>
    <w:rsid w:val="00FC48BB"/>
    <w:rsid w:val="00FC6DC2"/>
    <w:rsid w:val="00FC7AA7"/>
    <w:rsid w:val="00FD069C"/>
    <w:rsid w:val="00FD073A"/>
    <w:rsid w:val="00FD2E8F"/>
    <w:rsid w:val="00FD31AF"/>
    <w:rsid w:val="00FD416A"/>
    <w:rsid w:val="00FD4CFE"/>
    <w:rsid w:val="00FD671E"/>
    <w:rsid w:val="00FD7926"/>
    <w:rsid w:val="00FE00FF"/>
    <w:rsid w:val="00FE15CE"/>
    <w:rsid w:val="00FE201C"/>
    <w:rsid w:val="00FE2134"/>
    <w:rsid w:val="00FE2B8B"/>
    <w:rsid w:val="00FE30D5"/>
    <w:rsid w:val="00FE35B1"/>
    <w:rsid w:val="00FE375D"/>
    <w:rsid w:val="00FE3A5D"/>
    <w:rsid w:val="00FE6A68"/>
    <w:rsid w:val="00FF0086"/>
    <w:rsid w:val="00FF0E18"/>
    <w:rsid w:val="00FF127D"/>
    <w:rsid w:val="00FF1B1C"/>
    <w:rsid w:val="00FF1D3A"/>
    <w:rsid w:val="00FF1DCF"/>
    <w:rsid w:val="00FF2CC0"/>
    <w:rsid w:val="00FF3171"/>
    <w:rsid w:val="00FF79E5"/>
    <w:rsid w:val="00FF7C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6C48"/>
  <w15:docId w15:val="{194932F6-72CE-494A-A5EF-71B12337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FD"/>
    <w:rPr>
      <w:rFonts w:ascii="Times New Roman" w:eastAsia="Times New Roman" w:hAnsi="Times New Roman" w:cs="Times New Roman"/>
      <w:lang w:val="en-AU" w:eastAsia="en-GB"/>
    </w:rPr>
  </w:style>
  <w:style w:type="paragraph" w:styleId="Heading1">
    <w:name w:val="heading 1"/>
    <w:aliases w:val="Section heading"/>
    <w:basedOn w:val="Normal"/>
    <w:next w:val="Normal"/>
    <w:link w:val="Heading1Char"/>
    <w:uiPriority w:val="9"/>
    <w:qFormat/>
    <w:rsid w:val="00D903FF"/>
    <w:pPr>
      <w:keepNext/>
      <w:keepLines/>
      <w:spacing w:before="480" w:line="276" w:lineRule="auto"/>
      <w:outlineLvl w:val="0"/>
    </w:pPr>
    <w:rPr>
      <w:rFonts w:ascii="Garamond" w:eastAsiaTheme="majorEastAsia" w:hAnsi="Garamond" w:cstheme="majorBidi"/>
      <w:b/>
      <w:bCs/>
      <w:sz w:val="28"/>
      <w:szCs w:val="32"/>
      <w:lang w:val="en-US" w:eastAsia="en-US"/>
    </w:rPr>
  </w:style>
  <w:style w:type="paragraph" w:styleId="Heading2">
    <w:name w:val="heading 2"/>
    <w:basedOn w:val="Normal"/>
    <w:next w:val="Normal"/>
    <w:link w:val="Heading2Char"/>
    <w:uiPriority w:val="9"/>
    <w:unhideWhenUsed/>
    <w:qFormat/>
    <w:rsid w:val="00845832"/>
    <w:pPr>
      <w:keepNext/>
      <w:keepLines/>
      <w:spacing w:before="200"/>
      <w:outlineLvl w:val="1"/>
    </w:pPr>
    <w:rPr>
      <w:rFonts w:asciiTheme="majorHAnsi" w:eastAsiaTheme="majorEastAsia" w:hAnsiTheme="majorHAnsi" w:cstheme="majorBidi"/>
      <w:b/>
      <w:bCs/>
      <w:color w:val="4F81BD" w:themeColor="accent1"/>
      <w:sz w:val="26"/>
      <w:szCs w:val="26"/>
      <w:lang w:val="en-GB" w:eastAsia="en-US"/>
    </w:rPr>
  </w:style>
  <w:style w:type="paragraph" w:styleId="Heading3">
    <w:name w:val="heading 3"/>
    <w:basedOn w:val="Normal"/>
    <w:next w:val="Normal"/>
    <w:link w:val="Heading3Char"/>
    <w:qFormat/>
    <w:rsid w:val="00845832"/>
    <w:pPr>
      <w:keepNext/>
      <w:keepLines/>
      <w:spacing w:before="200"/>
      <w:outlineLvl w:val="2"/>
    </w:pPr>
    <w:rPr>
      <w:rFonts w:ascii="Calibri" w:hAnsi="Calibri"/>
      <w:b/>
      <w:bCs/>
      <w:color w:val="4F81BD"/>
      <w:sz w:val="20"/>
      <w:szCs w:val="20"/>
      <w:lang w:val="en-GB" w:eastAsia="en-US"/>
    </w:rPr>
  </w:style>
  <w:style w:type="paragraph" w:styleId="Heading4">
    <w:name w:val="heading 4"/>
    <w:basedOn w:val="Normal"/>
    <w:next w:val="Normal"/>
    <w:link w:val="Heading4Char"/>
    <w:qFormat/>
    <w:rsid w:val="00845832"/>
    <w:pPr>
      <w:pBdr>
        <w:top w:val="dotted" w:sz="6" w:space="2" w:color="4F81BD"/>
        <w:left w:val="dotted" w:sz="6" w:space="2" w:color="4F81BD"/>
      </w:pBdr>
      <w:spacing w:before="300" w:line="276" w:lineRule="auto"/>
      <w:outlineLvl w:val="3"/>
    </w:pPr>
    <w:rPr>
      <w:rFonts w:ascii="Calibri" w:hAnsi="Calibri"/>
      <w:caps/>
      <w:color w:val="365F91"/>
      <w:spacing w:val="10"/>
      <w:sz w:val="22"/>
      <w:szCs w:val="22"/>
      <w:lang w:eastAsia="en-US" w:bidi="en-US"/>
    </w:rPr>
  </w:style>
  <w:style w:type="paragraph" w:styleId="Heading5">
    <w:name w:val="heading 5"/>
    <w:basedOn w:val="Normal"/>
    <w:next w:val="Normal"/>
    <w:link w:val="Heading5Char"/>
    <w:qFormat/>
    <w:rsid w:val="00845832"/>
    <w:pPr>
      <w:pBdr>
        <w:bottom w:val="single" w:sz="6" w:space="1" w:color="4F81BD"/>
      </w:pBdr>
      <w:spacing w:before="300" w:line="276" w:lineRule="auto"/>
      <w:outlineLvl w:val="4"/>
    </w:pPr>
    <w:rPr>
      <w:rFonts w:ascii="Calibri" w:hAnsi="Calibri"/>
      <w:caps/>
      <w:color w:val="365F91"/>
      <w:spacing w:val="10"/>
      <w:sz w:val="22"/>
      <w:szCs w:val="22"/>
      <w:lang w:eastAsia="en-US" w:bidi="en-US"/>
    </w:rPr>
  </w:style>
  <w:style w:type="paragraph" w:styleId="Heading6">
    <w:name w:val="heading 6"/>
    <w:basedOn w:val="Normal"/>
    <w:next w:val="Normal"/>
    <w:link w:val="Heading6Char"/>
    <w:qFormat/>
    <w:rsid w:val="00845832"/>
    <w:pPr>
      <w:pBdr>
        <w:bottom w:val="dotted" w:sz="6" w:space="1" w:color="4F81BD"/>
      </w:pBdr>
      <w:spacing w:before="300" w:line="276" w:lineRule="auto"/>
      <w:outlineLvl w:val="5"/>
    </w:pPr>
    <w:rPr>
      <w:rFonts w:ascii="Calibri" w:hAnsi="Calibri"/>
      <w:caps/>
      <w:color w:val="365F91"/>
      <w:spacing w:val="10"/>
      <w:sz w:val="22"/>
      <w:szCs w:val="22"/>
      <w:lang w:eastAsia="en-US" w:bidi="en-US"/>
    </w:rPr>
  </w:style>
  <w:style w:type="paragraph" w:styleId="Heading7">
    <w:name w:val="heading 7"/>
    <w:basedOn w:val="Normal"/>
    <w:next w:val="Normal"/>
    <w:link w:val="Heading7Char"/>
    <w:qFormat/>
    <w:rsid w:val="00845832"/>
    <w:pPr>
      <w:spacing w:before="300" w:line="276" w:lineRule="auto"/>
      <w:outlineLvl w:val="6"/>
    </w:pPr>
    <w:rPr>
      <w:rFonts w:ascii="Calibri" w:hAnsi="Calibri"/>
      <w:caps/>
      <w:color w:val="365F91"/>
      <w:spacing w:val="10"/>
      <w:sz w:val="22"/>
      <w:szCs w:val="22"/>
      <w:lang w:eastAsia="en-US" w:bidi="en-US"/>
    </w:rPr>
  </w:style>
  <w:style w:type="paragraph" w:styleId="Heading8">
    <w:name w:val="heading 8"/>
    <w:basedOn w:val="Normal"/>
    <w:next w:val="Normal"/>
    <w:link w:val="Heading8Char"/>
    <w:qFormat/>
    <w:rsid w:val="00845832"/>
    <w:pPr>
      <w:spacing w:before="300" w:line="276" w:lineRule="auto"/>
      <w:outlineLvl w:val="7"/>
    </w:pPr>
    <w:rPr>
      <w:rFonts w:ascii="Calibri" w:hAnsi="Calibri"/>
      <w:caps/>
      <w:spacing w:val="10"/>
      <w:sz w:val="18"/>
      <w:szCs w:val="18"/>
      <w:lang w:eastAsia="en-US" w:bidi="en-US"/>
    </w:rPr>
  </w:style>
  <w:style w:type="paragraph" w:styleId="Heading9">
    <w:name w:val="heading 9"/>
    <w:basedOn w:val="Normal"/>
    <w:next w:val="Normal"/>
    <w:link w:val="Heading9Char"/>
    <w:qFormat/>
    <w:rsid w:val="00845832"/>
    <w:pPr>
      <w:spacing w:before="300" w:line="276" w:lineRule="auto"/>
      <w:outlineLvl w:val="8"/>
    </w:pPr>
    <w:rPr>
      <w:rFonts w:ascii="Calibri" w:hAnsi="Calibri"/>
      <w:i/>
      <w:caps/>
      <w:spacing w:val="10"/>
      <w:sz w:val="18"/>
      <w:szCs w:val="1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D903FF"/>
    <w:rPr>
      <w:rFonts w:ascii="Garamond" w:eastAsiaTheme="majorEastAsia" w:hAnsi="Garamond" w:cstheme="majorBidi"/>
      <w:b/>
      <w:bCs/>
      <w:sz w:val="28"/>
      <w:szCs w:val="32"/>
    </w:rPr>
  </w:style>
  <w:style w:type="paragraph" w:styleId="Header">
    <w:name w:val="header"/>
    <w:basedOn w:val="Normal"/>
    <w:link w:val="HeaderChar"/>
    <w:uiPriority w:val="99"/>
    <w:unhideWhenUsed/>
    <w:rsid w:val="003C1B5F"/>
    <w:pPr>
      <w:tabs>
        <w:tab w:val="center" w:pos="4320"/>
        <w:tab w:val="right" w:pos="8640"/>
      </w:tabs>
    </w:pPr>
    <w:rPr>
      <w:rFonts w:ascii="Garamond" w:eastAsiaTheme="minorHAnsi" w:hAnsi="Garamond" w:cstheme="minorBidi"/>
      <w:szCs w:val="22"/>
      <w:lang w:val="en-US" w:eastAsia="en-US"/>
    </w:rPr>
  </w:style>
  <w:style w:type="character" w:customStyle="1" w:styleId="HeaderChar">
    <w:name w:val="Header Char"/>
    <w:basedOn w:val="DefaultParagraphFont"/>
    <w:link w:val="Header"/>
    <w:uiPriority w:val="99"/>
    <w:rsid w:val="003C1B5F"/>
    <w:rPr>
      <w:rFonts w:ascii="Garamond" w:hAnsi="Garamond"/>
      <w:szCs w:val="22"/>
    </w:rPr>
  </w:style>
  <w:style w:type="paragraph" w:styleId="Footer">
    <w:name w:val="footer"/>
    <w:basedOn w:val="Normal"/>
    <w:link w:val="FooterChar"/>
    <w:uiPriority w:val="99"/>
    <w:unhideWhenUsed/>
    <w:rsid w:val="003C1B5F"/>
    <w:pPr>
      <w:tabs>
        <w:tab w:val="center" w:pos="4320"/>
        <w:tab w:val="right" w:pos="8640"/>
      </w:tabs>
    </w:pPr>
    <w:rPr>
      <w:rFonts w:ascii="Garamond" w:eastAsiaTheme="minorHAnsi" w:hAnsi="Garamond" w:cstheme="minorBidi"/>
      <w:szCs w:val="22"/>
      <w:lang w:val="en-US" w:eastAsia="en-US"/>
    </w:rPr>
  </w:style>
  <w:style w:type="character" w:customStyle="1" w:styleId="FooterChar">
    <w:name w:val="Footer Char"/>
    <w:basedOn w:val="DefaultParagraphFont"/>
    <w:link w:val="Footer"/>
    <w:uiPriority w:val="99"/>
    <w:rsid w:val="003C1B5F"/>
    <w:rPr>
      <w:rFonts w:ascii="Garamond" w:hAnsi="Garamond"/>
      <w:szCs w:val="22"/>
    </w:rPr>
  </w:style>
  <w:style w:type="character" w:customStyle="1" w:styleId="Heading2Char">
    <w:name w:val="Heading 2 Char"/>
    <w:basedOn w:val="DefaultParagraphFont"/>
    <w:link w:val="Heading2"/>
    <w:uiPriority w:val="9"/>
    <w:rsid w:val="00845832"/>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845832"/>
    <w:rPr>
      <w:rFonts w:ascii="Calibri" w:eastAsia="Times New Roman" w:hAnsi="Calibri" w:cs="Times New Roman"/>
      <w:b/>
      <w:bCs/>
      <w:color w:val="4F81BD"/>
      <w:sz w:val="20"/>
      <w:szCs w:val="20"/>
      <w:lang w:val="en-GB"/>
    </w:rPr>
  </w:style>
  <w:style w:type="character" w:customStyle="1" w:styleId="Heading4Char">
    <w:name w:val="Heading 4 Char"/>
    <w:basedOn w:val="DefaultParagraphFont"/>
    <w:link w:val="Heading4"/>
    <w:rsid w:val="00845832"/>
    <w:rPr>
      <w:rFonts w:ascii="Calibri" w:eastAsia="Times New Roman" w:hAnsi="Calibri" w:cs="Times New Roman"/>
      <w:caps/>
      <w:color w:val="365F91"/>
      <w:spacing w:val="10"/>
      <w:sz w:val="22"/>
      <w:szCs w:val="22"/>
      <w:lang w:val="en-AU" w:bidi="en-US"/>
    </w:rPr>
  </w:style>
  <w:style w:type="character" w:customStyle="1" w:styleId="Heading5Char">
    <w:name w:val="Heading 5 Char"/>
    <w:basedOn w:val="DefaultParagraphFont"/>
    <w:link w:val="Heading5"/>
    <w:rsid w:val="00845832"/>
    <w:rPr>
      <w:rFonts w:ascii="Calibri" w:eastAsia="Times New Roman" w:hAnsi="Calibri" w:cs="Times New Roman"/>
      <w:caps/>
      <w:color w:val="365F91"/>
      <w:spacing w:val="10"/>
      <w:sz w:val="22"/>
      <w:szCs w:val="22"/>
      <w:lang w:val="en-AU" w:bidi="en-US"/>
    </w:rPr>
  </w:style>
  <w:style w:type="character" w:customStyle="1" w:styleId="Heading6Char">
    <w:name w:val="Heading 6 Char"/>
    <w:basedOn w:val="DefaultParagraphFont"/>
    <w:link w:val="Heading6"/>
    <w:rsid w:val="00845832"/>
    <w:rPr>
      <w:rFonts w:ascii="Calibri" w:eastAsia="Times New Roman" w:hAnsi="Calibri" w:cs="Times New Roman"/>
      <w:caps/>
      <w:color w:val="365F91"/>
      <w:spacing w:val="10"/>
      <w:sz w:val="22"/>
      <w:szCs w:val="22"/>
      <w:lang w:val="en-AU" w:bidi="en-US"/>
    </w:rPr>
  </w:style>
  <w:style w:type="character" w:customStyle="1" w:styleId="Heading7Char">
    <w:name w:val="Heading 7 Char"/>
    <w:basedOn w:val="DefaultParagraphFont"/>
    <w:link w:val="Heading7"/>
    <w:rsid w:val="00845832"/>
    <w:rPr>
      <w:rFonts w:ascii="Calibri" w:eastAsia="Times New Roman" w:hAnsi="Calibri" w:cs="Times New Roman"/>
      <w:caps/>
      <w:color w:val="365F91"/>
      <w:spacing w:val="10"/>
      <w:sz w:val="22"/>
      <w:szCs w:val="22"/>
      <w:lang w:val="en-AU" w:bidi="en-US"/>
    </w:rPr>
  </w:style>
  <w:style w:type="character" w:customStyle="1" w:styleId="Heading8Char">
    <w:name w:val="Heading 8 Char"/>
    <w:basedOn w:val="DefaultParagraphFont"/>
    <w:link w:val="Heading8"/>
    <w:rsid w:val="00845832"/>
    <w:rPr>
      <w:rFonts w:ascii="Calibri" w:eastAsia="Times New Roman" w:hAnsi="Calibri" w:cs="Times New Roman"/>
      <w:caps/>
      <w:spacing w:val="10"/>
      <w:sz w:val="18"/>
      <w:szCs w:val="18"/>
      <w:lang w:val="en-AU" w:bidi="en-US"/>
    </w:rPr>
  </w:style>
  <w:style w:type="character" w:customStyle="1" w:styleId="Heading9Char">
    <w:name w:val="Heading 9 Char"/>
    <w:basedOn w:val="DefaultParagraphFont"/>
    <w:link w:val="Heading9"/>
    <w:rsid w:val="00845832"/>
    <w:rPr>
      <w:rFonts w:ascii="Calibri" w:eastAsia="Times New Roman" w:hAnsi="Calibri" w:cs="Times New Roman"/>
      <w:i/>
      <w:caps/>
      <w:spacing w:val="10"/>
      <w:sz w:val="18"/>
      <w:szCs w:val="18"/>
      <w:lang w:val="en-AU" w:bidi="en-US"/>
    </w:rPr>
  </w:style>
  <w:style w:type="paragraph" w:customStyle="1" w:styleId="AHead">
    <w:name w:val="A Head"/>
    <w:basedOn w:val="Heading1"/>
    <w:qFormat/>
    <w:rsid w:val="00845832"/>
    <w:pPr>
      <w:spacing w:before="0" w:line="240" w:lineRule="auto"/>
    </w:pPr>
    <w:rPr>
      <w:rFonts w:ascii="Calibri" w:eastAsia="Times New Roman" w:hAnsi="Calibri" w:cs="Times New Roman"/>
      <w:sz w:val="32"/>
      <w:lang w:val="en-GB"/>
    </w:rPr>
  </w:style>
  <w:style w:type="paragraph" w:customStyle="1" w:styleId="adbodytext">
    <w:name w:val="ad body text"/>
    <w:basedOn w:val="Normal"/>
    <w:qFormat/>
    <w:rsid w:val="00845832"/>
    <w:pPr>
      <w:spacing w:line="360" w:lineRule="auto"/>
      <w:contextualSpacing/>
    </w:pPr>
    <w:rPr>
      <w:rFonts w:ascii="Arial Narrow" w:eastAsia="Cambria" w:hAnsi="Arial Narrow"/>
      <w:lang w:val="en-GB" w:eastAsia="en-US"/>
    </w:rPr>
  </w:style>
  <w:style w:type="paragraph" w:styleId="BodyText">
    <w:name w:val="Body Text"/>
    <w:basedOn w:val="Normal"/>
    <w:link w:val="BodyTextChar"/>
    <w:rsid w:val="00845832"/>
    <w:pPr>
      <w:spacing w:before="200" w:after="200" w:line="276" w:lineRule="auto"/>
    </w:pPr>
    <w:rPr>
      <w:rFonts w:ascii="Arial" w:hAnsi="Arial"/>
      <w:sz w:val="20"/>
      <w:szCs w:val="20"/>
      <w:lang w:val="en-GB" w:eastAsia="en-AU"/>
    </w:rPr>
  </w:style>
  <w:style w:type="character" w:customStyle="1" w:styleId="BodyTextChar">
    <w:name w:val="Body Text Char"/>
    <w:basedOn w:val="DefaultParagraphFont"/>
    <w:link w:val="BodyText"/>
    <w:rsid w:val="00845832"/>
    <w:rPr>
      <w:rFonts w:ascii="Arial" w:eastAsia="Times New Roman" w:hAnsi="Arial" w:cs="Times New Roman"/>
      <w:sz w:val="20"/>
      <w:szCs w:val="20"/>
      <w:lang w:val="en-GB" w:eastAsia="en-AU"/>
    </w:rPr>
  </w:style>
  <w:style w:type="paragraph" w:customStyle="1" w:styleId="aBHead">
    <w:name w:val="aB Head"/>
    <w:basedOn w:val="Heading2"/>
    <w:qFormat/>
    <w:rsid w:val="00845832"/>
    <w:pPr>
      <w:spacing w:before="0"/>
    </w:pPr>
    <w:rPr>
      <w:rFonts w:ascii="Calibri" w:eastAsia="Times New Roman" w:hAnsi="Calibri" w:cs="Times New Roman"/>
      <w:color w:val="auto"/>
    </w:rPr>
  </w:style>
  <w:style w:type="paragraph" w:customStyle="1" w:styleId="aillustration">
    <w:name w:val="aillustration"/>
    <w:basedOn w:val="adbodytext"/>
    <w:next w:val="adbodytext"/>
    <w:qFormat/>
    <w:rsid w:val="00845832"/>
    <w:rPr>
      <w:lang w:val="en-US"/>
    </w:rPr>
  </w:style>
  <w:style w:type="character" w:customStyle="1" w:styleId="DocumentMapChar">
    <w:name w:val="Document Map Char"/>
    <w:link w:val="DocumentMap"/>
    <w:semiHidden/>
    <w:rsid w:val="00845832"/>
    <w:rPr>
      <w:rFonts w:ascii="Tahoma" w:eastAsia="Times New Roman" w:hAnsi="Tahoma" w:cs="Tahoma"/>
      <w:sz w:val="16"/>
      <w:szCs w:val="16"/>
      <w:lang w:val="en-AU" w:bidi="en-US"/>
    </w:rPr>
  </w:style>
  <w:style w:type="paragraph" w:styleId="DocumentMap">
    <w:name w:val="Document Map"/>
    <w:basedOn w:val="Normal"/>
    <w:link w:val="DocumentMapChar"/>
    <w:semiHidden/>
    <w:unhideWhenUsed/>
    <w:rsid w:val="00845832"/>
    <w:pPr>
      <w:spacing w:before="200"/>
    </w:pPr>
    <w:rPr>
      <w:rFonts w:ascii="Tahoma" w:hAnsi="Tahoma" w:cs="Tahoma"/>
      <w:sz w:val="16"/>
      <w:szCs w:val="16"/>
      <w:lang w:bidi="en-US"/>
    </w:rPr>
  </w:style>
  <w:style w:type="character" w:customStyle="1" w:styleId="DocumentMapChar1">
    <w:name w:val="Document Map Char1"/>
    <w:basedOn w:val="DefaultParagraphFont"/>
    <w:uiPriority w:val="99"/>
    <w:semiHidden/>
    <w:rsid w:val="00845832"/>
    <w:rPr>
      <w:rFonts w:ascii="Lucida Grande" w:hAnsi="Lucida Grande"/>
    </w:rPr>
  </w:style>
  <w:style w:type="paragraph" w:styleId="Caption">
    <w:name w:val="caption"/>
    <w:basedOn w:val="Normal"/>
    <w:next w:val="Normal"/>
    <w:qFormat/>
    <w:rsid w:val="00845832"/>
    <w:pPr>
      <w:spacing w:before="200" w:after="200" w:line="276" w:lineRule="auto"/>
    </w:pPr>
    <w:rPr>
      <w:rFonts w:ascii="Calibri" w:hAnsi="Calibri"/>
      <w:b/>
      <w:bCs/>
      <w:color w:val="365F91"/>
      <w:sz w:val="16"/>
      <w:szCs w:val="16"/>
      <w:lang w:eastAsia="en-US" w:bidi="en-US"/>
    </w:rPr>
  </w:style>
  <w:style w:type="paragraph" w:styleId="Title">
    <w:name w:val="Title"/>
    <w:aliases w:val="Monash Title"/>
    <w:basedOn w:val="Normal"/>
    <w:next w:val="Normal"/>
    <w:link w:val="TitleChar"/>
    <w:uiPriority w:val="10"/>
    <w:qFormat/>
    <w:rsid w:val="00845832"/>
    <w:pPr>
      <w:spacing w:before="720" w:after="200" w:line="276" w:lineRule="auto"/>
    </w:pPr>
    <w:rPr>
      <w:rFonts w:ascii="Calibri" w:hAnsi="Calibri"/>
      <w:caps/>
      <w:color w:val="4F81BD"/>
      <w:spacing w:val="10"/>
      <w:kern w:val="28"/>
      <w:sz w:val="52"/>
      <w:szCs w:val="52"/>
      <w:lang w:eastAsia="en-US" w:bidi="en-US"/>
    </w:rPr>
  </w:style>
  <w:style w:type="character" w:customStyle="1" w:styleId="TitleChar">
    <w:name w:val="Title Char"/>
    <w:aliases w:val="Monash Title Char"/>
    <w:basedOn w:val="DefaultParagraphFont"/>
    <w:link w:val="Title"/>
    <w:uiPriority w:val="10"/>
    <w:rsid w:val="00845832"/>
    <w:rPr>
      <w:rFonts w:ascii="Calibri" w:eastAsia="Times New Roman" w:hAnsi="Calibri" w:cs="Times New Roman"/>
      <w:caps/>
      <w:color w:val="4F81BD"/>
      <w:spacing w:val="10"/>
      <w:kern w:val="28"/>
      <w:sz w:val="52"/>
      <w:szCs w:val="52"/>
      <w:lang w:val="en-AU" w:bidi="en-US"/>
    </w:rPr>
  </w:style>
  <w:style w:type="paragraph" w:styleId="Subtitle">
    <w:name w:val="Subtitle"/>
    <w:basedOn w:val="Normal"/>
    <w:next w:val="Normal"/>
    <w:link w:val="SubtitleChar"/>
    <w:uiPriority w:val="11"/>
    <w:qFormat/>
    <w:rsid w:val="00845832"/>
    <w:pPr>
      <w:spacing w:before="200" w:after="1000"/>
    </w:pPr>
    <w:rPr>
      <w:rFonts w:ascii="Calibri" w:hAnsi="Calibri"/>
      <w:caps/>
      <w:color w:val="595959"/>
      <w:spacing w:val="10"/>
      <w:sz w:val="20"/>
      <w:szCs w:val="20"/>
      <w:lang w:eastAsia="en-US" w:bidi="en-US"/>
    </w:rPr>
  </w:style>
  <w:style w:type="character" w:customStyle="1" w:styleId="SubtitleChar">
    <w:name w:val="Subtitle Char"/>
    <w:basedOn w:val="DefaultParagraphFont"/>
    <w:link w:val="Subtitle"/>
    <w:uiPriority w:val="11"/>
    <w:rsid w:val="00845832"/>
    <w:rPr>
      <w:rFonts w:ascii="Calibri" w:eastAsia="Times New Roman" w:hAnsi="Calibri" w:cs="Times New Roman"/>
      <w:caps/>
      <w:color w:val="595959"/>
      <w:spacing w:val="10"/>
      <w:sz w:val="20"/>
      <w:szCs w:val="20"/>
      <w:lang w:val="en-AU" w:bidi="en-US"/>
    </w:rPr>
  </w:style>
  <w:style w:type="character" w:styleId="Strong">
    <w:name w:val="Strong"/>
    <w:uiPriority w:val="22"/>
    <w:qFormat/>
    <w:rsid w:val="00845832"/>
    <w:rPr>
      <w:b/>
      <w:bCs/>
    </w:rPr>
  </w:style>
  <w:style w:type="character" w:styleId="Emphasis">
    <w:name w:val="Emphasis"/>
    <w:uiPriority w:val="20"/>
    <w:qFormat/>
    <w:rsid w:val="00845832"/>
    <w:rPr>
      <w:caps/>
      <w:color w:val="243F60"/>
      <w:spacing w:val="5"/>
    </w:rPr>
  </w:style>
  <w:style w:type="paragraph" w:styleId="NoSpacing">
    <w:name w:val="No Spacing"/>
    <w:basedOn w:val="Normal"/>
    <w:link w:val="NoSpacingChar"/>
    <w:uiPriority w:val="1"/>
    <w:qFormat/>
    <w:rsid w:val="00845832"/>
    <w:rPr>
      <w:rFonts w:ascii="Calibri" w:hAnsi="Calibri"/>
      <w:sz w:val="20"/>
      <w:szCs w:val="20"/>
      <w:lang w:eastAsia="en-US" w:bidi="en-US"/>
    </w:rPr>
  </w:style>
  <w:style w:type="character" w:customStyle="1" w:styleId="NoSpacingChar">
    <w:name w:val="No Spacing Char"/>
    <w:link w:val="NoSpacing"/>
    <w:uiPriority w:val="1"/>
    <w:rsid w:val="00845832"/>
    <w:rPr>
      <w:rFonts w:ascii="Calibri" w:eastAsia="Times New Roman" w:hAnsi="Calibri" w:cs="Times New Roman"/>
      <w:sz w:val="20"/>
      <w:szCs w:val="20"/>
      <w:lang w:val="en-AU" w:bidi="en-US"/>
    </w:rPr>
  </w:style>
  <w:style w:type="character" w:customStyle="1" w:styleId="MediumGrid2-Accent2Char">
    <w:name w:val="Medium Grid 2 - Accent 2 Char"/>
    <w:link w:val="MediumShading1-Accent3"/>
    <w:uiPriority w:val="29"/>
    <w:rsid w:val="00845832"/>
    <w:rPr>
      <w:rFonts w:ascii="Calibri" w:eastAsia="Times New Roman" w:hAnsi="Calibri" w:cs="Times New Roman"/>
      <w:i/>
      <w:iCs/>
      <w:sz w:val="20"/>
      <w:szCs w:val="20"/>
      <w:lang w:val="en-AU" w:bidi="en-US"/>
    </w:rPr>
  </w:style>
  <w:style w:type="table" w:styleId="MediumShading1-Accent3">
    <w:name w:val="Medium Shading 1 Accent 3"/>
    <w:basedOn w:val="TableNormal"/>
    <w:link w:val="MediumGrid2-Accent2Char"/>
    <w:uiPriority w:val="29"/>
    <w:rsid w:val="00845832"/>
    <w:rPr>
      <w:rFonts w:ascii="Calibri" w:eastAsia="Times New Roman" w:hAnsi="Calibri" w:cs="Times New Roman"/>
      <w:i/>
      <w:iCs/>
      <w:sz w:val="20"/>
      <w:szCs w:val="20"/>
      <w:lang w:val="en-AU"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MediumGrid3-Accent2Char">
    <w:name w:val="Medium Grid 3 - Accent 2 Char"/>
    <w:link w:val="MediumShading2-Accent3"/>
    <w:uiPriority w:val="30"/>
    <w:rsid w:val="00845832"/>
    <w:rPr>
      <w:rFonts w:ascii="Calibri" w:eastAsia="Times New Roman" w:hAnsi="Calibri" w:cs="Times New Roman"/>
      <w:i/>
      <w:iCs/>
      <w:color w:val="4F81BD"/>
      <w:sz w:val="20"/>
      <w:szCs w:val="20"/>
      <w:lang w:val="en-AU" w:bidi="en-US"/>
    </w:rPr>
  </w:style>
  <w:style w:type="table" w:styleId="MediumShading2-Accent3">
    <w:name w:val="Medium Shading 2 Accent 3"/>
    <w:basedOn w:val="TableNormal"/>
    <w:link w:val="MediumGrid3-Accent2Char"/>
    <w:uiPriority w:val="30"/>
    <w:rsid w:val="00845832"/>
    <w:rPr>
      <w:rFonts w:ascii="Calibri" w:eastAsia="Times New Roman" w:hAnsi="Calibri" w:cs="Times New Roman"/>
      <w:i/>
      <w:iCs/>
      <w:color w:val="4F81BD"/>
      <w:sz w:val="20"/>
      <w:szCs w:val="20"/>
      <w:lang w:val="en-AU"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styleId="SubtleEmphasis">
    <w:name w:val="Subtle Emphasis"/>
    <w:uiPriority w:val="19"/>
    <w:qFormat/>
    <w:rsid w:val="00845832"/>
    <w:rPr>
      <w:i/>
      <w:iCs/>
      <w:color w:val="243F60"/>
    </w:rPr>
  </w:style>
  <w:style w:type="character" w:styleId="IntenseEmphasis">
    <w:name w:val="Intense Emphasis"/>
    <w:uiPriority w:val="21"/>
    <w:qFormat/>
    <w:rsid w:val="00845832"/>
    <w:rPr>
      <w:b/>
      <w:bCs/>
      <w:caps/>
      <w:color w:val="243F60"/>
      <w:spacing w:val="10"/>
    </w:rPr>
  </w:style>
  <w:style w:type="character" w:styleId="SubtleReference">
    <w:name w:val="Subtle Reference"/>
    <w:uiPriority w:val="31"/>
    <w:qFormat/>
    <w:rsid w:val="00845832"/>
    <w:rPr>
      <w:b/>
      <w:bCs/>
      <w:color w:val="4F81BD"/>
    </w:rPr>
  </w:style>
  <w:style w:type="character" w:styleId="IntenseReference">
    <w:name w:val="Intense Reference"/>
    <w:uiPriority w:val="32"/>
    <w:qFormat/>
    <w:rsid w:val="00845832"/>
    <w:rPr>
      <w:b/>
      <w:bCs/>
      <w:i/>
      <w:iCs/>
      <w:caps/>
      <w:color w:val="4F81BD"/>
    </w:rPr>
  </w:style>
  <w:style w:type="character" w:styleId="BookTitle">
    <w:name w:val="Book Title"/>
    <w:uiPriority w:val="33"/>
    <w:qFormat/>
    <w:rsid w:val="00845832"/>
    <w:rPr>
      <w:rFonts w:ascii="Cambria" w:hAnsi="Cambria"/>
      <w:iCs/>
      <w:color w:val="auto"/>
      <w:spacing w:val="9"/>
      <w:sz w:val="36"/>
      <w:szCs w:val="36"/>
    </w:rPr>
  </w:style>
  <w:style w:type="paragraph" w:styleId="TOCHeading">
    <w:name w:val="TOC Heading"/>
    <w:basedOn w:val="Heading1"/>
    <w:next w:val="Normal"/>
    <w:uiPriority w:val="39"/>
    <w:unhideWhenUsed/>
    <w:qFormat/>
    <w:rsid w:val="00845832"/>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line="240" w:lineRule="auto"/>
      <w:outlineLvl w:val="9"/>
    </w:pPr>
    <w:rPr>
      <w:rFonts w:ascii="Calibri" w:eastAsia="Times New Roman" w:hAnsi="Calibri" w:cs="Times New Roman"/>
      <w:caps/>
      <w:color w:val="FFFFFF"/>
      <w:spacing w:val="15"/>
      <w:sz w:val="22"/>
      <w:szCs w:val="22"/>
      <w:lang w:val="en-AU" w:bidi="en-US"/>
    </w:rPr>
  </w:style>
  <w:style w:type="character" w:styleId="Hyperlink">
    <w:name w:val="Hyperlink"/>
    <w:uiPriority w:val="99"/>
    <w:unhideWhenUsed/>
    <w:rsid w:val="00845832"/>
    <w:rPr>
      <w:color w:val="0000FF"/>
      <w:u w:val="single"/>
    </w:rPr>
  </w:style>
  <w:style w:type="character" w:customStyle="1" w:styleId="TitleChar1">
    <w:name w:val="Title Char1"/>
    <w:uiPriority w:val="10"/>
    <w:rsid w:val="00845832"/>
    <w:rPr>
      <w:rFonts w:ascii="Calibri" w:eastAsia="Times New Roman" w:hAnsi="Calibri" w:cs="Times New Roman"/>
      <w:color w:val="183A63"/>
      <w:spacing w:val="5"/>
      <w:kern w:val="28"/>
      <w:sz w:val="52"/>
      <w:szCs w:val="52"/>
      <w:lang w:val="en-AU" w:bidi="en-US"/>
    </w:rPr>
  </w:style>
  <w:style w:type="character" w:customStyle="1" w:styleId="SubtitleChar1">
    <w:name w:val="Subtitle Char1"/>
    <w:uiPriority w:val="11"/>
    <w:rsid w:val="00845832"/>
    <w:rPr>
      <w:rFonts w:ascii="Calibri" w:eastAsia="Times New Roman" w:hAnsi="Calibri" w:cs="Times New Roman"/>
      <w:i/>
      <w:iCs/>
      <w:color w:val="4F81BD"/>
      <w:spacing w:val="15"/>
      <w:lang w:val="en-AU" w:bidi="en-US"/>
    </w:rPr>
  </w:style>
  <w:style w:type="character" w:customStyle="1" w:styleId="QuoteChar1">
    <w:name w:val="Quote Char1"/>
    <w:uiPriority w:val="29"/>
    <w:rsid w:val="00845832"/>
    <w:rPr>
      <w:rFonts w:ascii="Calibri" w:eastAsia="Times New Roman" w:hAnsi="Calibri" w:cs="Times New Roman"/>
      <w:sz w:val="20"/>
      <w:szCs w:val="20"/>
      <w:lang w:val="en-AU" w:bidi="en-US"/>
    </w:rPr>
  </w:style>
  <w:style w:type="character" w:customStyle="1" w:styleId="IntenseQuoteChar1">
    <w:name w:val="Intense Quote Char1"/>
    <w:uiPriority w:val="30"/>
    <w:rsid w:val="00845832"/>
    <w:rPr>
      <w:rFonts w:ascii="Calibri" w:eastAsia="Times New Roman" w:hAnsi="Calibri" w:cs="Times New Roman"/>
      <w:sz w:val="20"/>
      <w:szCs w:val="20"/>
      <w:lang w:val="en-AU" w:bidi="en-US"/>
    </w:rPr>
  </w:style>
  <w:style w:type="character" w:customStyle="1" w:styleId="style11">
    <w:name w:val="style11"/>
    <w:rsid w:val="00845832"/>
    <w:rPr>
      <w:rFonts w:ascii="Arial" w:hAnsi="Arial" w:cs="Arial" w:hint="default"/>
      <w:sz w:val="18"/>
      <w:szCs w:val="18"/>
    </w:rPr>
  </w:style>
  <w:style w:type="paragraph" w:styleId="NormalWeb">
    <w:name w:val="Normal (Web)"/>
    <w:basedOn w:val="Normal"/>
    <w:uiPriority w:val="99"/>
    <w:unhideWhenUsed/>
    <w:rsid w:val="00845832"/>
    <w:pPr>
      <w:spacing w:before="100" w:beforeAutospacing="1" w:after="100" w:afterAutospacing="1" w:line="276" w:lineRule="auto"/>
    </w:pPr>
    <w:rPr>
      <w:lang w:eastAsia="en-AU" w:bidi="en-US"/>
    </w:rPr>
  </w:style>
  <w:style w:type="character" w:customStyle="1" w:styleId="HeaderChar1">
    <w:name w:val="Header Char1"/>
    <w:basedOn w:val="DefaultParagraphFont"/>
    <w:uiPriority w:val="99"/>
    <w:semiHidden/>
    <w:rsid w:val="00845832"/>
    <w:rPr>
      <w:rFonts w:ascii="Cambria" w:eastAsia="Cambria" w:hAnsi="Cambria" w:cs="Times New Roman"/>
      <w:lang w:val="en-GB"/>
    </w:rPr>
  </w:style>
  <w:style w:type="character" w:customStyle="1" w:styleId="BalloonTextChar">
    <w:name w:val="Balloon Text Char"/>
    <w:link w:val="BalloonText"/>
    <w:uiPriority w:val="99"/>
    <w:rsid w:val="00845832"/>
    <w:rPr>
      <w:rFonts w:ascii="Tahoma" w:eastAsia="Times New Roman" w:hAnsi="Tahoma" w:cs="Tahoma"/>
      <w:sz w:val="16"/>
      <w:szCs w:val="16"/>
      <w:lang w:val="en-AU" w:bidi="en-US"/>
    </w:rPr>
  </w:style>
  <w:style w:type="paragraph" w:styleId="BalloonText">
    <w:name w:val="Balloon Text"/>
    <w:basedOn w:val="Normal"/>
    <w:link w:val="BalloonTextChar"/>
    <w:uiPriority w:val="99"/>
    <w:unhideWhenUsed/>
    <w:rsid w:val="00845832"/>
    <w:rPr>
      <w:rFonts w:ascii="Tahoma" w:hAnsi="Tahoma" w:cs="Tahoma"/>
      <w:sz w:val="16"/>
      <w:szCs w:val="16"/>
      <w:lang w:eastAsia="en-US" w:bidi="en-US"/>
    </w:rPr>
  </w:style>
  <w:style w:type="character" w:customStyle="1" w:styleId="BalloonTextChar1">
    <w:name w:val="Balloon Text Char1"/>
    <w:basedOn w:val="DefaultParagraphFont"/>
    <w:uiPriority w:val="99"/>
    <w:semiHidden/>
    <w:rsid w:val="00845832"/>
    <w:rPr>
      <w:rFonts w:ascii="Lucida Grande" w:hAnsi="Lucida Grande"/>
      <w:sz w:val="18"/>
      <w:szCs w:val="18"/>
    </w:rPr>
  </w:style>
  <w:style w:type="character" w:customStyle="1" w:styleId="ipa1">
    <w:name w:val="ipa1"/>
    <w:rsid w:val="00845832"/>
    <w:rPr>
      <w:rFonts w:ascii="inherit" w:hAnsi="inherit" w:hint="default"/>
    </w:rPr>
  </w:style>
  <w:style w:type="character" w:styleId="PageNumber">
    <w:name w:val="page number"/>
    <w:basedOn w:val="DefaultParagraphFont"/>
    <w:uiPriority w:val="99"/>
    <w:rsid w:val="00845832"/>
  </w:style>
  <w:style w:type="character" w:customStyle="1" w:styleId="EndnoteTextChar">
    <w:name w:val="Endnote Text Char"/>
    <w:link w:val="EndnoteText"/>
    <w:uiPriority w:val="99"/>
    <w:rsid w:val="00845832"/>
    <w:rPr>
      <w:rFonts w:ascii="Calibri" w:eastAsia="Times New Roman" w:hAnsi="Calibri" w:cs="Times New Roman"/>
      <w:sz w:val="20"/>
      <w:szCs w:val="20"/>
      <w:lang w:val="en-AU" w:bidi="en-US"/>
    </w:rPr>
  </w:style>
  <w:style w:type="paragraph" w:styleId="EndnoteText">
    <w:name w:val="endnote text"/>
    <w:basedOn w:val="Normal"/>
    <w:link w:val="EndnoteTextChar"/>
    <w:uiPriority w:val="99"/>
    <w:unhideWhenUsed/>
    <w:rsid w:val="00845832"/>
    <w:pPr>
      <w:spacing w:before="200" w:after="200" w:line="276" w:lineRule="auto"/>
    </w:pPr>
    <w:rPr>
      <w:rFonts w:ascii="Calibri" w:hAnsi="Calibri"/>
      <w:sz w:val="20"/>
      <w:szCs w:val="20"/>
      <w:lang w:eastAsia="en-US" w:bidi="en-US"/>
    </w:rPr>
  </w:style>
  <w:style w:type="character" w:customStyle="1" w:styleId="EndnoteTextChar1">
    <w:name w:val="Endnote Text Char1"/>
    <w:basedOn w:val="DefaultParagraphFont"/>
    <w:uiPriority w:val="99"/>
    <w:semiHidden/>
    <w:rsid w:val="00845832"/>
    <w:rPr>
      <w:rFonts w:ascii="Garamond" w:hAnsi="Garamond"/>
    </w:rPr>
  </w:style>
  <w:style w:type="paragraph" w:customStyle="1" w:styleId="aCHead">
    <w:name w:val="aC Head"/>
    <w:basedOn w:val="Heading4"/>
    <w:qFormat/>
    <w:rsid w:val="00845832"/>
    <w:pPr>
      <w:spacing w:before="0" w:line="240" w:lineRule="auto"/>
    </w:pPr>
    <w:rPr>
      <w:rFonts w:ascii="Arial" w:hAnsi="Arial"/>
      <w:color w:val="auto"/>
    </w:rPr>
  </w:style>
  <w:style w:type="character" w:styleId="EndnoteReference">
    <w:name w:val="endnote reference"/>
    <w:uiPriority w:val="99"/>
    <w:unhideWhenUsed/>
    <w:rsid w:val="00845832"/>
    <w:rPr>
      <w:vertAlign w:val="superscript"/>
    </w:rPr>
  </w:style>
  <w:style w:type="character" w:customStyle="1" w:styleId="BodyText2Char">
    <w:name w:val="Body Text 2 Char"/>
    <w:link w:val="BodyText2"/>
    <w:uiPriority w:val="99"/>
    <w:rsid w:val="00845832"/>
    <w:rPr>
      <w:rFonts w:ascii="Calibri" w:eastAsia="Times New Roman" w:hAnsi="Calibri" w:cs="Times New Roman"/>
      <w:sz w:val="20"/>
      <w:szCs w:val="20"/>
      <w:lang w:bidi="en-US"/>
    </w:rPr>
  </w:style>
  <w:style w:type="paragraph" w:styleId="BodyText2">
    <w:name w:val="Body Text 2"/>
    <w:basedOn w:val="Normal"/>
    <w:link w:val="BodyText2Char"/>
    <w:uiPriority w:val="99"/>
    <w:unhideWhenUsed/>
    <w:rsid w:val="00845832"/>
    <w:pPr>
      <w:spacing w:before="200" w:after="120" w:line="480" w:lineRule="auto"/>
    </w:pPr>
    <w:rPr>
      <w:rFonts w:ascii="Calibri" w:hAnsi="Calibri"/>
      <w:sz w:val="20"/>
      <w:szCs w:val="20"/>
      <w:lang w:val="en-US" w:eastAsia="en-US" w:bidi="en-US"/>
    </w:rPr>
  </w:style>
  <w:style w:type="character" w:customStyle="1" w:styleId="BodyText2Char1">
    <w:name w:val="Body Text 2 Char1"/>
    <w:basedOn w:val="DefaultParagraphFont"/>
    <w:uiPriority w:val="99"/>
    <w:rsid w:val="00845832"/>
    <w:rPr>
      <w:rFonts w:ascii="Garamond" w:hAnsi="Garamond"/>
      <w:szCs w:val="22"/>
    </w:rPr>
  </w:style>
  <w:style w:type="paragraph" w:styleId="FootnoteText">
    <w:name w:val="footnote text"/>
    <w:basedOn w:val="Normal"/>
    <w:link w:val="FootnoteTextChar"/>
    <w:uiPriority w:val="99"/>
    <w:rsid w:val="00845832"/>
    <w:rPr>
      <w:rFonts w:ascii="Calibri" w:eastAsia="Calibri" w:hAnsi="Calibri"/>
      <w:color w:val="5A5A5A"/>
      <w:sz w:val="20"/>
      <w:szCs w:val="20"/>
      <w:lang w:val="en-GB" w:eastAsia="en-US" w:bidi="en-US"/>
    </w:rPr>
  </w:style>
  <w:style w:type="character" w:customStyle="1" w:styleId="FootnoteTextChar">
    <w:name w:val="Footnote Text Char"/>
    <w:basedOn w:val="DefaultParagraphFont"/>
    <w:link w:val="FootnoteText"/>
    <w:uiPriority w:val="99"/>
    <w:rsid w:val="00845832"/>
    <w:rPr>
      <w:rFonts w:ascii="Calibri" w:eastAsia="Calibri" w:hAnsi="Calibri" w:cs="Times New Roman"/>
      <w:color w:val="5A5A5A"/>
      <w:sz w:val="20"/>
      <w:szCs w:val="20"/>
      <w:lang w:val="en-GB" w:bidi="en-US"/>
    </w:rPr>
  </w:style>
  <w:style w:type="character" w:styleId="FootnoteReference">
    <w:name w:val="footnote reference"/>
    <w:rsid w:val="00845832"/>
    <w:rPr>
      <w:vertAlign w:val="superscript"/>
    </w:rPr>
  </w:style>
  <w:style w:type="character" w:styleId="FollowedHyperlink">
    <w:name w:val="FollowedHyperlink"/>
    <w:rsid w:val="00845832"/>
    <w:rPr>
      <w:color w:val="0000FF"/>
      <w:u w:val="single"/>
    </w:rPr>
  </w:style>
  <w:style w:type="character" w:customStyle="1" w:styleId="toctoggle">
    <w:name w:val="toctoggle"/>
    <w:basedOn w:val="DefaultParagraphFont"/>
    <w:rsid w:val="00845832"/>
  </w:style>
  <w:style w:type="character" w:customStyle="1" w:styleId="tocnumber">
    <w:name w:val="tocnumber"/>
    <w:basedOn w:val="DefaultParagraphFont"/>
    <w:rsid w:val="00845832"/>
  </w:style>
  <w:style w:type="character" w:customStyle="1" w:styleId="toctext">
    <w:name w:val="toctext"/>
    <w:basedOn w:val="DefaultParagraphFont"/>
    <w:rsid w:val="00845832"/>
  </w:style>
  <w:style w:type="character" w:customStyle="1" w:styleId="editsection">
    <w:name w:val="editsection"/>
    <w:basedOn w:val="DefaultParagraphFont"/>
    <w:rsid w:val="00845832"/>
  </w:style>
  <w:style w:type="character" w:customStyle="1" w:styleId="mw-headline">
    <w:name w:val="mw-headline"/>
    <w:basedOn w:val="DefaultParagraphFont"/>
    <w:rsid w:val="00845832"/>
  </w:style>
  <w:style w:type="character" w:customStyle="1" w:styleId="metadata">
    <w:name w:val="metadata"/>
    <w:basedOn w:val="DefaultParagraphFont"/>
    <w:rsid w:val="00845832"/>
  </w:style>
  <w:style w:type="paragraph" w:customStyle="1" w:styleId="Text">
    <w:name w:val="Text"/>
    <w:basedOn w:val="Normal"/>
    <w:rsid w:val="00845832"/>
    <w:pPr>
      <w:tabs>
        <w:tab w:val="left" w:pos="360"/>
        <w:tab w:val="left" w:pos="720"/>
        <w:tab w:val="left" w:pos="1080"/>
        <w:tab w:val="left" w:pos="1440"/>
      </w:tabs>
      <w:spacing w:after="120" w:line="320" w:lineRule="atLeast"/>
    </w:pPr>
    <w:rPr>
      <w:rFonts w:ascii="Arial" w:hAnsi="Arial" w:cs="Arial"/>
      <w:sz w:val="22"/>
      <w:szCs w:val="20"/>
      <w:lang w:val="en-GB" w:eastAsia="en-AU"/>
    </w:rPr>
  </w:style>
  <w:style w:type="paragraph" w:styleId="TOC1">
    <w:name w:val="toc 1"/>
    <w:basedOn w:val="Normal"/>
    <w:next w:val="Normal"/>
    <w:autoRedefine/>
    <w:uiPriority w:val="39"/>
    <w:unhideWhenUsed/>
    <w:rsid w:val="00845832"/>
    <w:pPr>
      <w:spacing w:before="240" w:after="120"/>
    </w:pPr>
    <w:rPr>
      <w:rFonts w:asciiTheme="minorHAnsi" w:eastAsia="Cambria" w:hAnsiTheme="minorHAnsi"/>
      <w:b/>
      <w:caps/>
      <w:sz w:val="22"/>
      <w:szCs w:val="22"/>
      <w:u w:val="single"/>
      <w:lang w:val="en-GB" w:eastAsia="en-US"/>
    </w:rPr>
  </w:style>
  <w:style w:type="paragraph" w:styleId="TOC2">
    <w:name w:val="toc 2"/>
    <w:basedOn w:val="Normal"/>
    <w:next w:val="Normal"/>
    <w:autoRedefine/>
    <w:uiPriority w:val="39"/>
    <w:unhideWhenUsed/>
    <w:rsid w:val="00845832"/>
    <w:rPr>
      <w:rFonts w:asciiTheme="minorHAnsi" w:eastAsia="Cambria" w:hAnsiTheme="minorHAnsi"/>
      <w:b/>
      <w:smallCaps/>
      <w:sz w:val="22"/>
      <w:szCs w:val="22"/>
      <w:lang w:val="en-GB" w:eastAsia="en-US"/>
    </w:rPr>
  </w:style>
  <w:style w:type="paragraph" w:styleId="BodyTextIndent">
    <w:name w:val="Body Text Indent"/>
    <w:basedOn w:val="Normal"/>
    <w:link w:val="BodyTextIndentChar"/>
    <w:unhideWhenUsed/>
    <w:rsid w:val="00845832"/>
    <w:pPr>
      <w:spacing w:after="120"/>
      <w:ind w:left="283"/>
    </w:pPr>
    <w:rPr>
      <w:rFonts w:ascii="Cambria" w:eastAsia="Cambria" w:hAnsi="Cambria"/>
      <w:sz w:val="20"/>
      <w:szCs w:val="20"/>
      <w:lang w:val="en-GB" w:eastAsia="en-US"/>
    </w:rPr>
  </w:style>
  <w:style w:type="character" w:customStyle="1" w:styleId="BodyTextIndentChar">
    <w:name w:val="Body Text Indent Char"/>
    <w:basedOn w:val="DefaultParagraphFont"/>
    <w:link w:val="BodyTextIndent"/>
    <w:rsid w:val="00845832"/>
    <w:rPr>
      <w:rFonts w:ascii="Cambria" w:eastAsia="Cambria" w:hAnsi="Cambria" w:cs="Times New Roman"/>
      <w:sz w:val="20"/>
      <w:szCs w:val="20"/>
      <w:lang w:val="en-GB"/>
    </w:rPr>
  </w:style>
  <w:style w:type="paragraph" w:customStyle="1" w:styleId="SCERHtitle">
    <w:name w:val="SCERH title"/>
    <w:basedOn w:val="Title"/>
    <w:rsid w:val="00845832"/>
    <w:pPr>
      <w:autoSpaceDE w:val="0"/>
      <w:autoSpaceDN w:val="0"/>
      <w:spacing w:before="0" w:after="0" w:line="240" w:lineRule="auto"/>
      <w:jc w:val="center"/>
    </w:pPr>
    <w:rPr>
      <w:rFonts w:ascii="Helvetica" w:hAnsi="Helvetica"/>
      <w:b/>
      <w:bCs/>
      <w:caps w:val="0"/>
      <w:color w:val="auto"/>
      <w:spacing w:val="0"/>
      <w:kern w:val="0"/>
      <w:sz w:val="28"/>
      <w:szCs w:val="28"/>
      <w:lang w:bidi="ar-SA"/>
    </w:rPr>
  </w:style>
  <w:style w:type="paragraph" w:customStyle="1" w:styleId="Questionheading">
    <w:name w:val="Question heading"/>
    <w:basedOn w:val="BodyText"/>
    <w:rsid w:val="00845832"/>
    <w:pPr>
      <w:autoSpaceDE w:val="0"/>
      <w:autoSpaceDN w:val="0"/>
      <w:spacing w:before="0" w:after="0" w:line="240" w:lineRule="auto"/>
    </w:pPr>
    <w:rPr>
      <w:rFonts w:ascii="Helvetica" w:hAnsi="Helvetica"/>
      <w:b/>
      <w:bCs/>
      <w:sz w:val="22"/>
      <w:szCs w:val="22"/>
      <w:lang w:val="en-AU" w:eastAsia="en-US"/>
    </w:rPr>
  </w:style>
  <w:style w:type="paragraph" w:customStyle="1" w:styleId="questionparts">
    <w:name w:val="question parts"/>
    <w:basedOn w:val="BodyText"/>
    <w:rsid w:val="00845832"/>
    <w:pPr>
      <w:autoSpaceDE w:val="0"/>
      <w:autoSpaceDN w:val="0"/>
      <w:spacing w:before="0" w:after="0" w:line="240" w:lineRule="auto"/>
    </w:pPr>
    <w:rPr>
      <w:rFonts w:ascii="Helvetica" w:hAnsi="Helvetica"/>
      <w:b/>
      <w:bCs/>
      <w:sz w:val="22"/>
      <w:szCs w:val="22"/>
      <w:lang w:val="en-AU" w:eastAsia="en-US"/>
    </w:rPr>
  </w:style>
  <w:style w:type="character" w:customStyle="1" w:styleId="CommentTextChar">
    <w:name w:val="Comment Text Char"/>
    <w:link w:val="CommentText"/>
    <w:uiPriority w:val="99"/>
    <w:rsid w:val="00845832"/>
    <w:rPr>
      <w:rFonts w:ascii="Helvetica" w:eastAsia="Times New Roman" w:hAnsi="Helvetica" w:cs="Times New Roman"/>
      <w:b/>
      <w:bCs/>
      <w:sz w:val="20"/>
      <w:szCs w:val="20"/>
      <w:lang w:val="en-AU"/>
    </w:rPr>
  </w:style>
  <w:style w:type="paragraph" w:styleId="CommentText">
    <w:name w:val="annotation text"/>
    <w:basedOn w:val="Normal"/>
    <w:link w:val="CommentTextChar"/>
    <w:uiPriority w:val="99"/>
    <w:rsid w:val="00845832"/>
    <w:pPr>
      <w:autoSpaceDE w:val="0"/>
      <w:autoSpaceDN w:val="0"/>
      <w:jc w:val="center"/>
    </w:pPr>
    <w:rPr>
      <w:rFonts w:ascii="Helvetica" w:hAnsi="Helvetica"/>
      <w:b/>
      <w:bCs/>
      <w:sz w:val="20"/>
      <w:szCs w:val="20"/>
      <w:lang w:eastAsia="en-US"/>
    </w:rPr>
  </w:style>
  <w:style w:type="character" w:customStyle="1" w:styleId="CommentTextChar1">
    <w:name w:val="Comment Text Char1"/>
    <w:basedOn w:val="DefaultParagraphFont"/>
    <w:uiPriority w:val="99"/>
    <w:semiHidden/>
    <w:rsid w:val="00845832"/>
    <w:rPr>
      <w:rFonts w:ascii="Garamond" w:hAnsi="Garamond"/>
    </w:rPr>
  </w:style>
  <w:style w:type="paragraph" w:customStyle="1" w:styleId="BodyDHS">
    <w:name w:val="Body DHS"/>
    <w:rsid w:val="00845832"/>
    <w:pPr>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1"/>
      <w:lang w:val="en-AU"/>
    </w:rPr>
  </w:style>
  <w:style w:type="paragraph" w:customStyle="1" w:styleId="BodyParagraph">
    <w:name w:val="Body Paragraph"/>
    <w:next w:val="Normal"/>
    <w:rsid w:val="00845832"/>
    <w:pPr>
      <w:overflowPunct w:val="0"/>
      <w:autoSpaceDE w:val="0"/>
      <w:autoSpaceDN w:val="0"/>
      <w:adjustRightInd w:val="0"/>
      <w:spacing w:before="120"/>
      <w:ind w:left="1871"/>
      <w:textAlignment w:val="baseline"/>
    </w:pPr>
    <w:rPr>
      <w:rFonts w:ascii="Times New Roman" w:eastAsia="Times New Roman" w:hAnsi="Times New Roman" w:cs="Times New Roman"/>
      <w:szCs w:val="20"/>
      <w:lang w:val="en-AU"/>
    </w:rPr>
  </w:style>
  <w:style w:type="paragraph" w:customStyle="1" w:styleId="DraftHeading4">
    <w:name w:val="Draft Heading 4"/>
    <w:basedOn w:val="Normal"/>
    <w:next w:val="Normal"/>
    <w:rsid w:val="00845832"/>
    <w:pPr>
      <w:overflowPunct w:val="0"/>
      <w:autoSpaceDE w:val="0"/>
      <w:autoSpaceDN w:val="0"/>
      <w:adjustRightInd w:val="0"/>
      <w:spacing w:before="120"/>
      <w:textAlignment w:val="baseline"/>
    </w:pPr>
    <w:rPr>
      <w:szCs w:val="20"/>
      <w:lang w:eastAsia="en-US"/>
    </w:rPr>
  </w:style>
  <w:style w:type="paragraph" w:customStyle="1" w:styleId="ShoulderReference">
    <w:name w:val="Shoulder Reference"/>
    <w:next w:val="Normal"/>
    <w:rsid w:val="00845832"/>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rFonts w:ascii="Times New Roman" w:eastAsia="Times New Roman" w:hAnsi="Times New Roman" w:cs="Times New Roman"/>
      <w:b/>
      <w:noProof/>
      <w:spacing w:val="-6"/>
      <w:sz w:val="20"/>
      <w:szCs w:val="20"/>
      <w:lang w:val="en-AU"/>
    </w:rPr>
  </w:style>
  <w:style w:type="paragraph" w:customStyle="1" w:styleId="DraftDefinition2">
    <w:name w:val="Draft Definition 2"/>
    <w:next w:val="Normal"/>
    <w:rsid w:val="0084583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cs="Times New Roman"/>
      <w:szCs w:val="20"/>
      <w:lang w:val="en-AU"/>
    </w:rPr>
  </w:style>
  <w:style w:type="character" w:customStyle="1" w:styleId="CommentSubjectChar">
    <w:name w:val="Comment Subject Char"/>
    <w:basedOn w:val="CommentTextChar"/>
    <w:link w:val="CommentSubject"/>
    <w:semiHidden/>
    <w:rsid w:val="00845832"/>
    <w:rPr>
      <w:rFonts w:ascii="Helvetica" w:eastAsia="Times New Roman" w:hAnsi="Helvetica" w:cs="Times New Roman"/>
      <w:b/>
      <w:bCs/>
      <w:sz w:val="20"/>
      <w:szCs w:val="20"/>
      <w:lang w:val="en-AU"/>
    </w:rPr>
  </w:style>
  <w:style w:type="paragraph" w:styleId="CommentSubject">
    <w:name w:val="annotation subject"/>
    <w:basedOn w:val="CommentText"/>
    <w:next w:val="CommentText"/>
    <w:link w:val="CommentSubjectChar"/>
    <w:semiHidden/>
    <w:rsid w:val="00845832"/>
  </w:style>
  <w:style w:type="character" w:customStyle="1" w:styleId="CommentSubjectChar1">
    <w:name w:val="Comment Subject Char1"/>
    <w:basedOn w:val="CommentTextChar1"/>
    <w:uiPriority w:val="99"/>
    <w:semiHidden/>
    <w:rsid w:val="00845832"/>
    <w:rPr>
      <w:rFonts w:ascii="Garamond" w:hAnsi="Garamond"/>
      <w:b/>
      <w:bCs/>
      <w:sz w:val="20"/>
      <w:szCs w:val="20"/>
    </w:rPr>
  </w:style>
  <w:style w:type="paragraph" w:customStyle="1" w:styleId="HeadingBDHS">
    <w:name w:val="Heading B DHS"/>
    <w:next w:val="BodyDHS"/>
    <w:rsid w:val="00845832"/>
    <w:pPr>
      <w:keepNext/>
      <w:keepLines/>
      <w:widowControl w:val="0"/>
      <w:suppressAutoHyphens/>
      <w:overflowPunct w:val="0"/>
      <w:autoSpaceDE w:val="0"/>
      <w:autoSpaceDN w:val="0"/>
      <w:adjustRightInd w:val="0"/>
      <w:spacing w:before="200" w:after="80" w:line="340" w:lineRule="exact"/>
      <w:textAlignment w:val="baseline"/>
    </w:pPr>
    <w:rPr>
      <w:rFonts w:ascii="Univers Condensed" w:eastAsia="Times New Roman" w:hAnsi="Univers Condensed" w:cs="Times New Roman"/>
      <w:b/>
      <w:sz w:val="28"/>
      <w:szCs w:val="20"/>
      <w:lang w:val="en-AU"/>
    </w:rPr>
  </w:style>
  <w:style w:type="paragraph" w:customStyle="1" w:styleId="HeadingCDHS">
    <w:name w:val="Heading C DHS"/>
    <w:next w:val="BodyDHS"/>
    <w:rsid w:val="00845832"/>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Cs w:val="20"/>
      <w:lang w:val="en-AU"/>
    </w:rPr>
  </w:style>
  <w:style w:type="paragraph" w:styleId="PlainText">
    <w:name w:val="Plain Text"/>
    <w:basedOn w:val="Normal"/>
    <w:link w:val="PlainTextChar"/>
    <w:uiPriority w:val="99"/>
    <w:rsid w:val="00845832"/>
    <w:pPr>
      <w:spacing w:beforeLines="1" w:afterLines="1" w:after="200"/>
    </w:pPr>
    <w:rPr>
      <w:rFonts w:ascii="Times" w:eastAsia="Cambria" w:hAnsi="Times"/>
      <w:sz w:val="20"/>
      <w:szCs w:val="20"/>
      <w:lang w:eastAsia="en-US"/>
    </w:rPr>
  </w:style>
  <w:style w:type="character" w:customStyle="1" w:styleId="PlainTextChar">
    <w:name w:val="Plain Text Char"/>
    <w:basedOn w:val="DefaultParagraphFont"/>
    <w:link w:val="PlainText"/>
    <w:uiPriority w:val="99"/>
    <w:rsid w:val="00845832"/>
    <w:rPr>
      <w:rFonts w:ascii="Times" w:eastAsia="Cambria" w:hAnsi="Times" w:cs="Times New Roman"/>
      <w:sz w:val="20"/>
      <w:szCs w:val="20"/>
      <w:lang w:val="en-AU"/>
    </w:rPr>
  </w:style>
  <w:style w:type="paragraph" w:customStyle="1" w:styleId="BodyText1">
    <w:name w:val="Body Text1"/>
    <w:basedOn w:val="Normal"/>
    <w:qFormat/>
    <w:rsid w:val="00845832"/>
    <w:pPr>
      <w:contextualSpacing/>
    </w:pPr>
    <w:rPr>
      <w:rFonts w:ascii="Arial" w:eastAsia="Cambria" w:hAnsi="Arial"/>
      <w:lang w:val="en-US" w:eastAsia="en-US"/>
    </w:rPr>
  </w:style>
  <w:style w:type="paragraph" w:customStyle="1" w:styleId="indentedquotereference">
    <w:name w:val="indented quote reference"/>
    <w:basedOn w:val="BodyText1"/>
    <w:qFormat/>
    <w:rsid w:val="00845832"/>
    <w:pPr>
      <w:jc w:val="right"/>
    </w:pPr>
  </w:style>
  <w:style w:type="paragraph" w:customStyle="1" w:styleId="indentedquote">
    <w:name w:val="indented quote"/>
    <w:basedOn w:val="BodyText1"/>
    <w:next w:val="BodyText1"/>
    <w:qFormat/>
    <w:rsid w:val="00845832"/>
    <w:pPr>
      <w:ind w:left="720"/>
    </w:pPr>
    <w:rPr>
      <w:lang w:val="en-GB"/>
    </w:rPr>
  </w:style>
  <w:style w:type="paragraph" w:customStyle="1" w:styleId="afootnote">
    <w:name w:val="afootnote"/>
    <w:basedOn w:val="adbodytext"/>
    <w:qFormat/>
    <w:rsid w:val="00845832"/>
    <w:rPr>
      <w:sz w:val="22"/>
    </w:rPr>
  </w:style>
  <w:style w:type="paragraph" w:styleId="TableofFigures">
    <w:name w:val="table of figures"/>
    <w:basedOn w:val="adbodytext"/>
    <w:next w:val="Normal"/>
    <w:uiPriority w:val="99"/>
    <w:rsid w:val="00845832"/>
    <w:pPr>
      <w:ind w:left="480" w:hanging="480"/>
    </w:pPr>
    <w:rPr>
      <w:rFonts w:ascii="Cambria" w:hAnsi="Cambria"/>
      <w:b/>
      <w:smallCaps/>
      <w:sz w:val="22"/>
      <w:szCs w:val="20"/>
      <w:lang w:val="en-US"/>
    </w:rPr>
  </w:style>
  <w:style w:type="paragraph" w:styleId="TOC3">
    <w:name w:val="toc 3"/>
    <w:basedOn w:val="Normal"/>
    <w:next w:val="Normal"/>
    <w:autoRedefine/>
    <w:uiPriority w:val="39"/>
    <w:rsid w:val="00845832"/>
    <w:rPr>
      <w:rFonts w:asciiTheme="minorHAnsi" w:eastAsia="Cambria" w:hAnsiTheme="minorHAnsi"/>
      <w:smallCaps/>
      <w:sz w:val="22"/>
      <w:szCs w:val="22"/>
      <w:lang w:val="en-GB" w:eastAsia="en-US"/>
    </w:rPr>
  </w:style>
  <w:style w:type="paragraph" w:styleId="TOC4">
    <w:name w:val="toc 4"/>
    <w:basedOn w:val="Normal"/>
    <w:next w:val="Normal"/>
    <w:autoRedefine/>
    <w:uiPriority w:val="39"/>
    <w:rsid w:val="00845832"/>
    <w:rPr>
      <w:rFonts w:asciiTheme="minorHAnsi" w:eastAsia="Cambria" w:hAnsiTheme="minorHAnsi"/>
      <w:sz w:val="22"/>
      <w:szCs w:val="22"/>
      <w:lang w:val="en-GB" w:eastAsia="en-US"/>
    </w:rPr>
  </w:style>
  <w:style w:type="paragraph" w:styleId="TOC5">
    <w:name w:val="toc 5"/>
    <w:basedOn w:val="Normal"/>
    <w:next w:val="Normal"/>
    <w:autoRedefine/>
    <w:uiPriority w:val="39"/>
    <w:rsid w:val="00845832"/>
    <w:rPr>
      <w:rFonts w:asciiTheme="minorHAnsi" w:eastAsia="Cambria" w:hAnsiTheme="minorHAnsi"/>
      <w:sz w:val="22"/>
      <w:szCs w:val="22"/>
      <w:lang w:val="en-GB" w:eastAsia="en-US"/>
    </w:rPr>
  </w:style>
  <w:style w:type="paragraph" w:styleId="TOC6">
    <w:name w:val="toc 6"/>
    <w:basedOn w:val="Normal"/>
    <w:next w:val="Normal"/>
    <w:autoRedefine/>
    <w:uiPriority w:val="39"/>
    <w:rsid w:val="00845832"/>
    <w:rPr>
      <w:rFonts w:asciiTheme="minorHAnsi" w:eastAsia="Cambria" w:hAnsiTheme="minorHAnsi"/>
      <w:sz w:val="22"/>
      <w:szCs w:val="22"/>
      <w:lang w:val="en-GB" w:eastAsia="en-US"/>
    </w:rPr>
  </w:style>
  <w:style w:type="paragraph" w:styleId="TOC7">
    <w:name w:val="toc 7"/>
    <w:basedOn w:val="Normal"/>
    <w:next w:val="Normal"/>
    <w:autoRedefine/>
    <w:uiPriority w:val="39"/>
    <w:rsid w:val="00845832"/>
    <w:rPr>
      <w:rFonts w:asciiTheme="minorHAnsi" w:eastAsia="Cambria" w:hAnsiTheme="minorHAnsi"/>
      <w:sz w:val="22"/>
      <w:szCs w:val="22"/>
      <w:lang w:val="en-GB" w:eastAsia="en-US"/>
    </w:rPr>
  </w:style>
  <w:style w:type="paragraph" w:styleId="TOC8">
    <w:name w:val="toc 8"/>
    <w:basedOn w:val="Normal"/>
    <w:next w:val="Normal"/>
    <w:autoRedefine/>
    <w:uiPriority w:val="39"/>
    <w:rsid w:val="00845832"/>
    <w:rPr>
      <w:rFonts w:asciiTheme="minorHAnsi" w:eastAsia="Cambria" w:hAnsiTheme="minorHAnsi"/>
      <w:sz w:val="22"/>
      <w:szCs w:val="22"/>
      <w:lang w:val="en-GB" w:eastAsia="en-US"/>
    </w:rPr>
  </w:style>
  <w:style w:type="paragraph" w:styleId="TOC9">
    <w:name w:val="toc 9"/>
    <w:basedOn w:val="Normal"/>
    <w:next w:val="Normal"/>
    <w:autoRedefine/>
    <w:uiPriority w:val="39"/>
    <w:rsid w:val="00845832"/>
    <w:rPr>
      <w:rFonts w:asciiTheme="minorHAnsi" w:eastAsia="Cambria" w:hAnsiTheme="minorHAnsi"/>
      <w:sz w:val="22"/>
      <w:szCs w:val="22"/>
      <w:lang w:val="en-GB" w:eastAsia="en-US"/>
    </w:rPr>
  </w:style>
  <w:style w:type="paragraph" w:customStyle="1" w:styleId="adbodyhead">
    <w:name w:val="ad body head"/>
    <w:basedOn w:val="adbodytext"/>
    <w:qFormat/>
    <w:rsid w:val="00845832"/>
    <w:rPr>
      <w:rFonts w:ascii="Calibri" w:hAnsi="Calibri"/>
      <w:b/>
      <w:sz w:val="26"/>
    </w:rPr>
  </w:style>
  <w:style w:type="table" w:styleId="ColourfulListAccent3">
    <w:name w:val="Colorful List Accent 3"/>
    <w:basedOn w:val="TableNormal"/>
    <w:uiPriority w:val="29"/>
    <w:rsid w:val="00845832"/>
    <w:rPr>
      <w:rFonts w:ascii="Calibri" w:eastAsia="Times New Roman" w:hAnsi="Calibri" w:cs="Times New Roman"/>
      <w:i/>
      <w:iCs/>
      <w:sz w:val="20"/>
      <w:szCs w:val="20"/>
      <w:lang w:val="en-AU"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tocnumber2">
    <w:name w:val="tocnumber2"/>
    <w:rsid w:val="00845832"/>
  </w:style>
  <w:style w:type="character" w:customStyle="1" w:styleId="citation">
    <w:name w:val="citation"/>
    <w:rsid w:val="00845832"/>
    <w:rPr>
      <w:i w:val="0"/>
      <w:iCs w:val="0"/>
    </w:rPr>
  </w:style>
  <w:style w:type="character" w:customStyle="1" w:styleId="printonly">
    <w:name w:val="printonly"/>
    <w:rsid w:val="00845832"/>
  </w:style>
  <w:style w:type="character" w:customStyle="1" w:styleId="z3988">
    <w:name w:val="z3988"/>
    <w:rsid w:val="00845832"/>
  </w:style>
  <w:style w:type="character" w:customStyle="1" w:styleId="style91">
    <w:name w:val="style91"/>
    <w:rsid w:val="00845832"/>
    <w:rPr>
      <w:color w:val="000000"/>
    </w:rPr>
  </w:style>
  <w:style w:type="character" w:styleId="CommentReference">
    <w:name w:val="annotation reference"/>
    <w:basedOn w:val="DefaultParagraphFont"/>
    <w:uiPriority w:val="99"/>
    <w:semiHidden/>
    <w:unhideWhenUsed/>
    <w:rsid w:val="00020D91"/>
    <w:rPr>
      <w:sz w:val="16"/>
      <w:szCs w:val="16"/>
    </w:rPr>
  </w:style>
  <w:style w:type="character" w:customStyle="1" w:styleId="text0">
    <w:name w:val="text"/>
    <w:basedOn w:val="DefaultParagraphFont"/>
    <w:rsid w:val="003327CA"/>
  </w:style>
  <w:style w:type="character" w:customStyle="1" w:styleId="arttitle">
    <w:name w:val="art_title"/>
    <w:basedOn w:val="DefaultParagraphFont"/>
    <w:rsid w:val="00DF77DD"/>
  </w:style>
  <w:style w:type="character" w:customStyle="1" w:styleId="serialtitle">
    <w:name w:val="serial_title"/>
    <w:basedOn w:val="DefaultParagraphFont"/>
    <w:rsid w:val="00DF77DD"/>
  </w:style>
  <w:style w:type="character" w:customStyle="1" w:styleId="volumeissue">
    <w:name w:val="volume_issue"/>
    <w:basedOn w:val="DefaultParagraphFont"/>
    <w:rsid w:val="00DF77DD"/>
  </w:style>
  <w:style w:type="character" w:customStyle="1" w:styleId="pagerange">
    <w:name w:val="page_range"/>
    <w:basedOn w:val="DefaultParagraphFont"/>
    <w:rsid w:val="00DF77DD"/>
  </w:style>
  <w:style w:type="character" w:customStyle="1" w:styleId="authors">
    <w:name w:val="authors"/>
    <w:basedOn w:val="DefaultParagraphFont"/>
    <w:rsid w:val="00BD361E"/>
  </w:style>
  <w:style w:type="character" w:customStyle="1" w:styleId="Date1">
    <w:name w:val="Date1"/>
    <w:basedOn w:val="DefaultParagraphFont"/>
    <w:rsid w:val="00BD361E"/>
  </w:style>
  <w:style w:type="character" w:customStyle="1" w:styleId="doilink">
    <w:name w:val="doi_link"/>
    <w:basedOn w:val="DefaultParagraphFont"/>
    <w:rsid w:val="00BD361E"/>
  </w:style>
  <w:style w:type="character" w:customStyle="1" w:styleId="UnresolvedMention1">
    <w:name w:val="Unresolved Mention1"/>
    <w:basedOn w:val="DefaultParagraphFont"/>
    <w:uiPriority w:val="99"/>
    <w:semiHidden/>
    <w:unhideWhenUsed/>
    <w:rsid w:val="00CB67F0"/>
    <w:rPr>
      <w:color w:val="605E5C"/>
      <w:shd w:val="clear" w:color="auto" w:fill="E1DFDD"/>
    </w:rPr>
  </w:style>
  <w:style w:type="table" w:styleId="TableGrid">
    <w:name w:val="Table Grid"/>
    <w:basedOn w:val="TableNormal"/>
    <w:uiPriority w:val="39"/>
    <w:rsid w:val="00071104"/>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52726"/>
  </w:style>
  <w:style w:type="character" w:customStyle="1" w:styleId="Date2">
    <w:name w:val="Date2"/>
    <w:basedOn w:val="DefaultParagraphFont"/>
    <w:rsid w:val="002A7DAE"/>
  </w:style>
  <w:style w:type="character" w:customStyle="1" w:styleId="citationtext">
    <w:name w:val="citationtext"/>
    <w:basedOn w:val="DefaultParagraphFont"/>
    <w:rsid w:val="0074592A"/>
  </w:style>
  <w:style w:type="paragraph" w:styleId="ListParagraph">
    <w:name w:val="List Paragraph"/>
    <w:basedOn w:val="Normal"/>
    <w:uiPriority w:val="34"/>
    <w:qFormat/>
    <w:rsid w:val="009F597E"/>
    <w:pPr>
      <w:ind w:left="720"/>
      <w:contextualSpacing/>
    </w:pPr>
  </w:style>
  <w:style w:type="character" w:customStyle="1" w:styleId="info">
    <w:name w:val="info"/>
    <w:basedOn w:val="DefaultParagraphFont"/>
    <w:rsid w:val="00AF21F3"/>
  </w:style>
  <w:style w:type="character" w:customStyle="1" w:styleId="ref-overlay">
    <w:name w:val="ref-overlay"/>
    <w:basedOn w:val="DefaultParagraphFont"/>
    <w:rsid w:val="0080634A"/>
  </w:style>
  <w:style w:type="character" w:customStyle="1" w:styleId="hlfld-contribauthor">
    <w:name w:val="hlfld-contribauthor"/>
    <w:basedOn w:val="DefaultParagraphFont"/>
    <w:rsid w:val="0080634A"/>
  </w:style>
  <w:style w:type="character" w:customStyle="1" w:styleId="nlmgiven-names">
    <w:name w:val="nlm_given-names"/>
    <w:basedOn w:val="DefaultParagraphFont"/>
    <w:rsid w:val="0080634A"/>
  </w:style>
  <w:style w:type="character" w:customStyle="1" w:styleId="nlmyear">
    <w:name w:val="nlm_year"/>
    <w:basedOn w:val="DefaultParagraphFont"/>
    <w:rsid w:val="0080634A"/>
  </w:style>
  <w:style w:type="character" w:customStyle="1" w:styleId="nlmpublisher-loc">
    <w:name w:val="nlm_publisher-loc"/>
    <w:basedOn w:val="DefaultParagraphFont"/>
    <w:rsid w:val="0080634A"/>
  </w:style>
  <w:style w:type="character" w:customStyle="1" w:styleId="nlmpublisher-name">
    <w:name w:val="nlm_publisher-name"/>
    <w:basedOn w:val="DefaultParagraphFont"/>
    <w:rsid w:val="0080634A"/>
  </w:style>
  <w:style w:type="character" w:customStyle="1" w:styleId="Date3">
    <w:name w:val="Date3"/>
    <w:basedOn w:val="DefaultParagraphFont"/>
    <w:rsid w:val="004456BB"/>
  </w:style>
  <w:style w:type="character" w:styleId="PlaceholderText">
    <w:name w:val="Placeholder Text"/>
    <w:basedOn w:val="DefaultParagraphFont"/>
    <w:uiPriority w:val="99"/>
    <w:semiHidden/>
    <w:rsid w:val="00966627"/>
    <w:rPr>
      <w:color w:val="808080"/>
    </w:rPr>
  </w:style>
  <w:style w:type="character" w:styleId="LineNumber">
    <w:name w:val="line number"/>
    <w:basedOn w:val="DefaultParagraphFont"/>
    <w:uiPriority w:val="99"/>
    <w:semiHidden/>
    <w:unhideWhenUsed/>
    <w:rsid w:val="00B52E47"/>
  </w:style>
  <w:style w:type="character" w:customStyle="1" w:styleId="hgkelc">
    <w:name w:val="hgkelc"/>
    <w:basedOn w:val="DefaultParagraphFont"/>
    <w:rsid w:val="00F01686"/>
  </w:style>
  <w:style w:type="character" w:customStyle="1" w:styleId="author">
    <w:name w:val="author"/>
    <w:basedOn w:val="DefaultParagraphFont"/>
    <w:rsid w:val="002D32EF"/>
  </w:style>
  <w:style w:type="character" w:customStyle="1" w:styleId="booktitle0">
    <w:name w:val="booktitle"/>
    <w:basedOn w:val="DefaultParagraphFont"/>
    <w:rsid w:val="002D32EF"/>
  </w:style>
  <w:style w:type="character" w:customStyle="1" w:styleId="publisherlocation">
    <w:name w:val="publisherlocation"/>
    <w:basedOn w:val="DefaultParagraphFont"/>
    <w:rsid w:val="002D32EF"/>
  </w:style>
  <w:style w:type="character" w:customStyle="1" w:styleId="pubyear">
    <w:name w:val="pubyear"/>
    <w:basedOn w:val="DefaultParagraphFont"/>
    <w:rsid w:val="002D32EF"/>
  </w:style>
  <w:style w:type="character" w:customStyle="1" w:styleId="pagefirst">
    <w:name w:val="pagefirst"/>
    <w:basedOn w:val="DefaultParagraphFont"/>
    <w:rsid w:val="002D32EF"/>
  </w:style>
  <w:style w:type="character" w:customStyle="1" w:styleId="pagelast">
    <w:name w:val="pagelast"/>
    <w:basedOn w:val="DefaultParagraphFont"/>
    <w:rsid w:val="002D32EF"/>
  </w:style>
  <w:style w:type="character" w:customStyle="1" w:styleId="Date4">
    <w:name w:val="Date4"/>
    <w:basedOn w:val="DefaultParagraphFont"/>
    <w:rsid w:val="00C04C78"/>
  </w:style>
  <w:style w:type="character" w:customStyle="1" w:styleId="pagecontents">
    <w:name w:val="pagecontents"/>
    <w:basedOn w:val="DefaultParagraphFont"/>
    <w:rsid w:val="00BE0639"/>
  </w:style>
  <w:style w:type="character" w:styleId="UnresolvedMention">
    <w:name w:val="Unresolved Mention"/>
    <w:basedOn w:val="DefaultParagraphFont"/>
    <w:uiPriority w:val="99"/>
    <w:semiHidden/>
    <w:unhideWhenUsed/>
    <w:rsid w:val="00F9714D"/>
    <w:rPr>
      <w:color w:val="605E5C"/>
      <w:shd w:val="clear" w:color="auto" w:fill="E1DFDD"/>
    </w:rPr>
  </w:style>
  <w:style w:type="character" w:customStyle="1" w:styleId="Date5">
    <w:name w:val="Date5"/>
    <w:basedOn w:val="DefaultParagraphFont"/>
    <w:rsid w:val="00041FBC"/>
  </w:style>
  <w:style w:type="character" w:customStyle="1" w:styleId="label">
    <w:name w:val="label"/>
    <w:basedOn w:val="DefaultParagraphFont"/>
    <w:rsid w:val="00E870A0"/>
  </w:style>
  <w:style w:type="character" w:customStyle="1" w:styleId="anchor-text">
    <w:name w:val="anchor-text"/>
    <w:basedOn w:val="DefaultParagraphFont"/>
    <w:rsid w:val="00E870A0"/>
  </w:style>
  <w:style w:type="character" w:customStyle="1" w:styleId="reference">
    <w:name w:val="reference"/>
    <w:basedOn w:val="DefaultParagraphFont"/>
    <w:rsid w:val="00E8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4272">
      <w:bodyDiv w:val="1"/>
      <w:marLeft w:val="0"/>
      <w:marRight w:val="0"/>
      <w:marTop w:val="0"/>
      <w:marBottom w:val="0"/>
      <w:divBdr>
        <w:top w:val="none" w:sz="0" w:space="0" w:color="auto"/>
        <w:left w:val="none" w:sz="0" w:space="0" w:color="auto"/>
        <w:bottom w:val="none" w:sz="0" w:space="0" w:color="auto"/>
        <w:right w:val="none" w:sz="0" w:space="0" w:color="auto"/>
      </w:divBdr>
    </w:div>
    <w:div w:id="76483710">
      <w:bodyDiv w:val="1"/>
      <w:marLeft w:val="0"/>
      <w:marRight w:val="0"/>
      <w:marTop w:val="0"/>
      <w:marBottom w:val="0"/>
      <w:divBdr>
        <w:top w:val="none" w:sz="0" w:space="0" w:color="auto"/>
        <w:left w:val="none" w:sz="0" w:space="0" w:color="auto"/>
        <w:bottom w:val="none" w:sz="0" w:space="0" w:color="auto"/>
        <w:right w:val="none" w:sz="0" w:space="0" w:color="auto"/>
      </w:divBdr>
    </w:div>
    <w:div w:id="120617261">
      <w:bodyDiv w:val="1"/>
      <w:marLeft w:val="0"/>
      <w:marRight w:val="0"/>
      <w:marTop w:val="0"/>
      <w:marBottom w:val="0"/>
      <w:divBdr>
        <w:top w:val="none" w:sz="0" w:space="0" w:color="auto"/>
        <w:left w:val="none" w:sz="0" w:space="0" w:color="auto"/>
        <w:bottom w:val="none" w:sz="0" w:space="0" w:color="auto"/>
        <w:right w:val="none" w:sz="0" w:space="0" w:color="auto"/>
      </w:divBdr>
      <w:divsChild>
        <w:div w:id="1689872085">
          <w:marLeft w:val="0"/>
          <w:marRight w:val="0"/>
          <w:marTop w:val="0"/>
          <w:marBottom w:val="0"/>
          <w:divBdr>
            <w:top w:val="none" w:sz="0" w:space="0" w:color="auto"/>
            <w:left w:val="none" w:sz="0" w:space="0" w:color="auto"/>
            <w:bottom w:val="none" w:sz="0" w:space="0" w:color="auto"/>
            <w:right w:val="none" w:sz="0" w:space="0" w:color="auto"/>
          </w:divBdr>
        </w:div>
        <w:div w:id="607543526">
          <w:marLeft w:val="0"/>
          <w:marRight w:val="0"/>
          <w:marTop w:val="0"/>
          <w:marBottom w:val="0"/>
          <w:divBdr>
            <w:top w:val="none" w:sz="0" w:space="0" w:color="auto"/>
            <w:left w:val="none" w:sz="0" w:space="0" w:color="auto"/>
            <w:bottom w:val="none" w:sz="0" w:space="0" w:color="auto"/>
            <w:right w:val="none" w:sz="0" w:space="0" w:color="auto"/>
          </w:divBdr>
        </w:div>
      </w:divsChild>
    </w:div>
    <w:div w:id="170990517">
      <w:bodyDiv w:val="1"/>
      <w:marLeft w:val="0"/>
      <w:marRight w:val="0"/>
      <w:marTop w:val="0"/>
      <w:marBottom w:val="0"/>
      <w:divBdr>
        <w:top w:val="none" w:sz="0" w:space="0" w:color="auto"/>
        <w:left w:val="none" w:sz="0" w:space="0" w:color="auto"/>
        <w:bottom w:val="none" w:sz="0" w:space="0" w:color="auto"/>
        <w:right w:val="none" w:sz="0" w:space="0" w:color="auto"/>
      </w:divBdr>
      <w:divsChild>
        <w:div w:id="1386179221">
          <w:marLeft w:val="0"/>
          <w:marRight w:val="0"/>
          <w:marTop w:val="0"/>
          <w:marBottom w:val="0"/>
          <w:divBdr>
            <w:top w:val="none" w:sz="0" w:space="0" w:color="auto"/>
            <w:left w:val="none" w:sz="0" w:space="0" w:color="auto"/>
            <w:bottom w:val="none" w:sz="0" w:space="0" w:color="auto"/>
            <w:right w:val="none" w:sz="0" w:space="0" w:color="auto"/>
          </w:divBdr>
          <w:divsChild>
            <w:div w:id="1586456559">
              <w:marLeft w:val="0"/>
              <w:marRight w:val="0"/>
              <w:marTop w:val="0"/>
              <w:marBottom w:val="0"/>
              <w:divBdr>
                <w:top w:val="none" w:sz="0" w:space="0" w:color="auto"/>
                <w:left w:val="none" w:sz="0" w:space="0" w:color="auto"/>
                <w:bottom w:val="none" w:sz="0" w:space="0" w:color="auto"/>
                <w:right w:val="none" w:sz="0" w:space="0" w:color="auto"/>
              </w:divBdr>
            </w:div>
          </w:divsChild>
        </w:div>
        <w:div w:id="1887599234">
          <w:marLeft w:val="0"/>
          <w:marRight w:val="0"/>
          <w:marTop w:val="0"/>
          <w:marBottom w:val="0"/>
          <w:divBdr>
            <w:top w:val="none" w:sz="0" w:space="0" w:color="auto"/>
            <w:left w:val="none" w:sz="0" w:space="0" w:color="auto"/>
            <w:bottom w:val="none" w:sz="0" w:space="0" w:color="auto"/>
            <w:right w:val="none" w:sz="0" w:space="0" w:color="auto"/>
          </w:divBdr>
        </w:div>
      </w:divsChild>
    </w:div>
    <w:div w:id="207106364">
      <w:bodyDiv w:val="1"/>
      <w:marLeft w:val="0"/>
      <w:marRight w:val="0"/>
      <w:marTop w:val="0"/>
      <w:marBottom w:val="0"/>
      <w:divBdr>
        <w:top w:val="none" w:sz="0" w:space="0" w:color="auto"/>
        <w:left w:val="none" w:sz="0" w:space="0" w:color="auto"/>
        <w:bottom w:val="none" w:sz="0" w:space="0" w:color="auto"/>
        <w:right w:val="none" w:sz="0" w:space="0" w:color="auto"/>
      </w:divBdr>
    </w:div>
    <w:div w:id="338851987">
      <w:bodyDiv w:val="1"/>
      <w:marLeft w:val="0"/>
      <w:marRight w:val="0"/>
      <w:marTop w:val="0"/>
      <w:marBottom w:val="0"/>
      <w:divBdr>
        <w:top w:val="none" w:sz="0" w:space="0" w:color="auto"/>
        <w:left w:val="none" w:sz="0" w:space="0" w:color="auto"/>
        <w:bottom w:val="none" w:sz="0" w:space="0" w:color="auto"/>
        <w:right w:val="none" w:sz="0" w:space="0" w:color="auto"/>
      </w:divBdr>
    </w:div>
    <w:div w:id="352725355">
      <w:bodyDiv w:val="1"/>
      <w:marLeft w:val="0"/>
      <w:marRight w:val="0"/>
      <w:marTop w:val="0"/>
      <w:marBottom w:val="0"/>
      <w:divBdr>
        <w:top w:val="none" w:sz="0" w:space="0" w:color="auto"/>
        <w:left w:val="none" w:sz="0" w:space="0" w:color="auto"/>
        <w:bottom w:val="none" w:sz="0" w:space="0" w:color="auto"/>
        <w:right w:val="none" w:sz="0" w:space="0" w:color="auto"/>
      </w:divBdr>
      <w:divsChild>
        <w:div w:id="1570965305">
          <w:marLeft w:val="0"/>
          <w:marRight w:val="0"/>
          <w:marTop w:val="0"/>
          <w:marBottom w:val="0"/>
          <w:divBdr>
            <w:top w:val="none" w:sz="0" w:space="0" w:color="auto"/>
            <w:left w:val="none" w:sz="0" w:space="0" w:color="auto"/>
            <w:bottom w:val="none" w:sz="0" w:space="0" w:color="auto"/>
            <w:right w:val="none" w:sz="0" w:space="0" w:color="auto"/>
          </w:divBdr>
        </w:div>
      </w:divsChild>
    </w:div>
    <w:div w:id="485052253">
      <w:bodyDiv w:val="1"/>
      <w:marLeft w:val="0"/>
      <w:marRight w:val="0"/>
      <w:marTop w:val="0"/>
      <w:marBottom w:val="0"/>
      <w:divBdr>
        <w:top w:val="none" w:sz="0" w:space="0" w:color="auto"/>
        <w:left w:val="none" w:sz="0" w:space="0" w:color="auto"/>
        <w:bottom w:val="none" w:sz="0" w:space="0" w:color="auto"/>
        <w:right w:val="none" w:sz="0" w:space="0" w:color="auto"/>
      </w:divBdr>
    </w:div>
    <w:div w:id="615330213">
      <w:bodyDiv w:val="1"/>
      <w:marLeft w:val="0"/>
      <w:marRight w:val="0"/>
      <w:marTop w:val="0"/>
      <w:marBottom w:val="0"/>
      <w:divBdr>
        <w:top w:val="none" w:sz="0" w:space="0" w:color="auto"/>
        <w:left w:val="none" w:sz="0" w:space="0" w:color="auto"/>
        <w:bottom w:val="none" w:sz="0" w:space="0" w:color="auto"/>
        <w:right w:val="none" w:sz="0" w:space="0" w:color="auto"/>
      </w:divBdr>
      <w:divsChild>
        <w:div w:id="790788579">
          <w:marLeft w:val="0"/>
          <w:marRight w:val="0"/>
          <w:marTop w:val="0"/>
          <w:marBottom w:val="0"/>
          <w:divBdr>
            <w:top w:val="none" w:sz="0" w:space="0" w:color="auto"/>
            <w:left w:val="none" w:sz="0" w:space="0" w:color="auto"/>
            <w:bottom w:val="none" w:sz="0" w:space="0" w:color="auto"/>
            <w:right w:val="none" w:sz="0" w:space="0" w:color="auto"/>
          </w:divBdr>
          <w:divsChild>
            <w:div w:id="463086139">
              <w:marLeft w:val="0"/>
              <w:marRight w:val="0"/>
              <w:marTop w:val="0"/>
              <w:marBottom w:val="0"/>
              <w:divBdr>
                <w:top w:val="none" w:sz="0" w:space="0" w:color="auto"/>
                <w:left w:val="none" w:sz="0" w:space="0" w:color="auto"/>
                <w:bottom w:val="none" w:sz="0" w:space="0" w:color="auto"/>
                <w:right w:val="none" w:sz="0" w:space="0" w:color="auto"/>
              </w:divBdr>
            </w:div>
            <w:div w:id="885608888">
              <w:marLeft w:val="0"/>
              <w:marRight w:val="0"/>
              <w:marTop w:val="0"/>
              <w:marBottom w:val="0"/>
              <w:divBdr>
                <w:top w:val="none" w:sz="0" w:space="0" w:color="auto"/>
                <w:left w:val="none" w:sz="0" w:space="0" w:color="auto"/>
                <w:bottom w:val="none" w:sz="0" w:space="0" w:color="auto"/>
                <w:right w:val="none" w:sz="0" w:space="0" w:color="auto"/>
              </w:divBdr>
            </w:div>
          </w:divsChild>
        </w:div>
        <w:div w:id="530654385">
          <w:marLeft w:val="0"/>
          <w:marRight w:val="0"/>
          <w:marTop w:val="0"/>
          <w:marBottom w:val="0"/>
          <w:divBdr>
            <w:top w:val="none" w:sz="0" w:space="0" w:color="auto"/>
            <w:left w:val="none" w:sz="0" w:space="0" w:color="auto"/>
            <w:bottom w:val="none" w:sz="0" w:space="0" w:color="auto"/>
            <w:right w:val="none" w:sz="0" w:space="0" w:color="auto"/>
          </w:divBdr>
        </w:div>
      </w:divsChild>
    </w:div>
    <w:div w:id="626471677">
      <w:bodyDiv w:val="1"/>
      <w:marLeft w:val="0"/>
      <w:marRight w:val="0"/>
      <w:marTop w:val="0"/>
      <w:marBottom w:val="0"/>
      <w:divBdr>
        <w:top w:val="none" w:sz="0" w:space="0" w:color="auto"/>
        <w:left w:val="none" w:sz="0" w:space="0" w:color="auto"/>
        <w:bottom w:val="none" w:sz="0" w:space="0" w:color="auto"/>
        <w:right w:val="none" w:sz="0" w:space="0" w:color="auto"/>
      </w:divBdr>
    </w:div>
    <w:div w:id="638153748">
      <w:bodyDiv w:val="1"/>
      <w:marLeft w:val="0"/>
      <w:marRight w:val="0"/>
      <w:marTop w:val="0"/>
      <w:marBottom w:val="0"/>
      <w:divBdr>
        <w:top w:val="none" w:sz="0" w:space="0" w:color="auto"/>
        <w:left w:val="none" w:sz="0" w:space="0" w:color="auto"/>
        <w:bottom w:val="none" w:sz="0" w:space="0" w:color="auto"/>
        <w:right w:val="none" w:sz="0" w:space="0" w:color="auto"/>
      </w:divBdr>
      <w:divsChild>
        <w:div w:id="1176924089">
          <w:marLeft w:val="0"/>
          <w:marRight w:val="0"/>
          <w:marTop w:val="0"/>
          <w:marBottom w:val="0"/>
          <w:divBdr>
            <w:top w:val="none" w:sz="0" w:space="0" w:color="auto"/>
            <w:left w:val="none" w:sz="0" w:space="0" w:color="auto"/>
            <w:bottom w:val="none" w:sz="0" w:space="0" w:color="auto"/>
            <w:right w:val="none" w:sz="0" w:space="0" w:color="auto"/>
          </w:divBdr>
        </w:div>
      </w:divsChild>
    </w:div>
    <w:div w:id="679817805">
      <w:bodyDiv w:val="1"/>
      <w:marLeft w:val="0"/>
      <w:marRight w:val="0"/>
      <w:marTop w:val="0"/>
      <w:marBottom w:val="0"/>
      <w:divBdr>
        <w:top w:val="none" w:sz="0" w:space="0" w:color="auto"/>
        <w:left w:val="none" w:sz="0" w:space="0" w:color="auto"/>
        <w:bottom w:val="none" w:sz="0" w:space="0" w:color="auto"/>
        <w:right w:val="none" w:sz="0" w:space="0" w:color="auto"/>
      </w:divBdr>
    </w:div>
    <w:div w:id="793327539">
      <w:bodyDiv w:val="1"/>
      <w:marLeft w:val="0"/>
      <w:marRight w:val="0"/>
      <w:marTop w:val="0"/>
      <w:marBottom w:val="0"/>
      <w:divBdr>
        <w:top w:val="none" w:sz="0" w:space="0" w:color="auto"/>
        <w:left w:val="none" w:sz="0" w:space="0" w:color="auto"/>
        <w:bottom w:val="none" w:sz="0" w:space="0" w:color="auto"/>
        <w:right w:val="none" w:sz="0" w:space="0" w:color="auto"/>
      </w:divBdr>
    </w:div>
    <w:div w:id="797409139">
      <w:bodyDiv w:val="1"/>
      <w:marLeft w:val="0"/>
      <w:marRight w:val="0"/>
      <w:marTop w:val="0"/>
      <w:marBottom w:val="0"/>
      <w:divBdr>
        <w:top w:val="none" w:sz="0" w:space="0" w:color="auto"/>
        <w:left w:val="none" w:sz="0" w:space="0" w:color="auto"/>
        <w:bottom w:val="none" w:sz="0" w:space="0" w:color="auto"/>
        <w:right w:val="none" w:sz="0" w:space="0" w:color="auto"/>
      </w:divBdr>
    </w:div>
    <w:div w:id="830757120">
      <w:bodyDiv w:val="1"/>
      <w:marLeft w:val="0"/>
      <w:marRight w:val="0"/>
      <w:marTop w:val="0"/>
      <w:marBottom w:val="0"/>
      <w:divBdr>
        <w:top w:val="none" w:sz="0" w:space="0" w:color="auto"/>
        <w:left w:val="none" w:sz="0" w:space="0" w:color="auto"/>
        <w:bottom w:val="none" w:sz="0" w:space="0" w:color="auto"/>
        <w:right w:val="none" w:sz="0" w:space="0" w:color="auto"/>
      </w:divBdr>
      <w:divsChild>
        <w:div w:id="132257988">
          <w:marLeft w:val="0"/>
          <w:marRight w:val="0"/>
          <w:marTop w:val="0"/>
          <w:marBottom w:val="0"/>
          <w:divBdr>
            <w:top w:val="none" w:sz="0" w:space="0" w:color="auto"/>
            <w:left w:val="none" w:sz="0" w:space="0" w:color="auto"/>
            <w:bottom w:val="none" w:sz="0" w:space="0" w:color="auto"/>
            <w:right w:val="none" w:sz="0" w:space="0" w:color="auto"/>
          </w:divBdr>
        </w:div>
      </w:divsChild>
    </w:div>
    <w:div w:id="906184948">
      <w:bodyDiv w:val="1"/>
      <w:marLeft w:val="0"/>
      <w:marRight w:val="0"/>
      <w:marTop w:val="0"/>
      <w:marBottom w:val="0"/>
      <w:divBdr>
        <w:top w:val="none" w:sz="0" w:space="0" w:color="auto"/>
        <w:left w:val="none" w:sz="0" w:space="0" w:color="auto"/>
        <w:bottom w:val="none" w:sz="0" w:space="0" w:color="auto"/>
        <w:right w:val="none" w:sz="0" w:space="0" w:color="auto"/>
      </w:divBdr>
    </w:div>
    <w:div w:id="927232346">
      <w:bodyDiv w:val="1"/>
      <w:marLeft w:val="0"/>
      <w:marRight w:val="0"/>
      <w:marTop w:val="0"/>
      <w:marBottom w:val="0"/>
      <w:divBdr>
        <w:top w:val="none" w:sz="0" w:space="0" w:color="auto"/>
        <w:left w:val="none" w:sz="0" w:space="0" w:color="auto"/>
        <w:bottom w:val="none" w:sz="0" w:space="0" w:color="auto"/>
        <w:right w:val="none" w:sz="0" w:space="0" w:color="auto"/>
      </w:divBdr>
    </w:div>
    <w:div w:id="1027878034">
      <w:bodyDiv w:val="1"/>
      <w:marLeft w:val="0"/>
      <w:marRight w:val="0"/>
      <w:marTop w:val="0"/>
      <w:marBottom w:val="0"/>
      <w:divBdr>
        <w:top w:val="none" w:sz="0" w:space="0" w:color="auto"/>
        <w:left w:val="none" w:sz="0" w:space="0" w:color="auto"/>
        <w:bottom w:val="none" w:sz="0" w:space="0" w:color="auto"/>
        <w:right w:val="none" w:sz="0" w:space="0" w:color="auto"/>
      </w:divBdr>
      <w:divsChild>
        <w:div w:id="609774718">
          <w:marLeft w:val="0"/>
          <w:marRight w:val="0"/>
          <w:marTop w:val="0"/>
          <w:marBottom w:val="0"/>
          <w:divBdr>
            <w:top w:val="none" w:sz="0" w:space="0" w:color="auto"/>
            <w:left w:val="none" w:sz="0" w:space="0" w:color="auto"/>
            <w:bottom w:val="none" w:sz="0" w:space="0" w:color="auto"/>
            <w:right w:val="none" w:sz="0" w:space="0" w:color="auto"/>
          </w:divBdr>
        </w:div>
      </w:divsChild>
    </w:div>
    <w:div w:id="1165048861">
      <w:bodyDiv w:val="1"/>
      <w:marLeft w:val="0"/>
      <w:marRight w:val="0"/>
      <w:marTop w:val="0"/>
      <w:marBottom w:val="0"/>
      <w:divBdr>
        <w:top w:val="none" w:sz="0" w:space="0" w:color="auto"/>
        <w:left w:val="none" w:sz="0" w:space="0" w:color="auto"/>
        <w:bottom w:val="none" w:sz="0" w:space="0" w:color="auto"/>
        <w:right w:val="none" w:sz="0" w:space="0" w:color="auto"/>
      </w:divBdr>
    </w:div>
    <w:div w:id="1252621187">
      <w:bodyDiv w:val="1"/>
      <w:marLeft w:val="0"/>
      <w:marRight w:val="0"/>
      <w:marTop w:val="0"/>
      <w:marBottom w:val="0"/>
      <w:divBdr>
        <w:top w:val="none" w:sz="0" w:space="0" w:color="auto"/>
        <w:left w:val="none" w:sz="0" w:space="0" w:color="auto"/>
        <w:bottom w:val="none" w:sz="0" w:space="0" w:color="auto"/>
        <w:right w:val="none" w:sz="0" w:space="0" w:color="auto"/>
      </w:divBdr>
    </w:div>
    <w:div w:id="1280648616">
      <w:bodyDiv w:val="1"/>
      <w:marLeft w:val="0"/>
      <w:marRight w:val="0"/>
      <w:marTop w:val="0"/>
      <w:marBottom w:val="0"/>
      <w:divBdr>
        <w:top w:val="none" w:sz="0" w:space="0" w:color="auto"/>
        <w:left w:val="none" w:sz="0" w:space="0" w:color="auto"/>
        <w:bottom w:val="none" w:sz="0" w:space="0" w:color="auto"/>
        <w:right w:val="none" w:sz="0" w:space="0" w:color="auto"/>
      </w:divBdr>
    </w:div>
    <w:div w:id="1312832135">
      <w:bodyDiv w:val="1"/>
      <w:marLeft w:val="0"/>
      <w:marRight w:val="0"/>
      <w:marTop w:val="0"/>
      <w:marBottom w:val="0"/>
      <w:divBdr>
        <w:top w:val="none" w:sz="0" w:space="0" w:color="auto"/>
        <w:left w:val="none" w:sz="0" w:space="0" w:color="auto"/>
        <w:bottom w:val="none" w:sz="0" w:space="0" w:color="auto"/>
        <w:right w:val="none" w:sz="0" w:space="0" w:color="auto"/>
      </w:divBdr>
    </w:div>
    <w:div w:id="1412241261">
      <w:bodyDiv w:val="1"/>
      <w:marLeft w:val="0"/>
      <w:marRight w:val="0"/>
      <w:marTop w:val="0"/>
      <w:marBottom w:val="0"/>
      <w:divBdr>
        <w:top w:val="none" w:sz="0" w:space="0" w:color="auto"/>
        <w:left w:val="none" w:sz="0" w:space="0" w:color="auto"/>
        <w:bottom w:val="none" w:sz="0" w:space="0" w:color="auto"/>
        <w:right w:val="none" w:sz="0" w:space="0" w:color="auto"/>
      </w:divBdr>
    </w:div>
    <w:div w:id="1430077084">
      <w:bodyDiv w:val="1"/>
      <w:marLeft w:val="0"/>
      <w:marRight w:val="0"/>
      <w:marTop w:val="0"/>
      <w:marBottom w:val="0"/>
      <w:divBdr>
        <w:top w:val="none" w:sz="0" w:space="0" w:color="auto"/>
        <w:left w:val="none" w:sz="0" w:space="0" w:color="auto"/>
        <w:bottom w:val="none" w:sz="0" w:space="0" w:color="auto"/>
        <w:right w:val="none" w:sz="0" w:space="0" w:color="auto"/>
      </w:divBdr>
    </w:div>
    <w:div w:id="1465583979">
      <w:bodyDiv w:val="1"/>
      <w:marLeft w:val="0"/>
      <w:marRight w:val="0"/>
      <w:marTop w:val="0"/>
      <w:marBottom w:val="0"/>
      <w:divBdr>
        <w:top w:val="none" w:sz="0" w:space="0" w:color="auto"/>
        <w:left w:val="none" w:sz="0" w:space="0" w:color="auto"/>
        <w:bottom w:val="none" w:sz="0" w:space="0" w:color="auto"/>
        <w:right w:val="none" w:sz="0" w:space="0" w:color="auto"/>
      </w:divBdr>
    </w:div>
    <w:div w:id="1469931393">
      <w:bodyDiv w:val="1"/>
      <w:marLeft w:val="0"/>
      <w:marRight w:val="0"/>
      <w:marTop w:val="0"/>
      <w:marBottom w:val="0"/>
      <w:divBdr>
        <w:top w:val="none" w:sz="0" w:space="0" w:color="auto"/>
        <w:left w:val="none" w:sz="0" w:space="0" w:color="auto"/>
        <w:bottom w:val="none" w:sz="0" w:space="0" w:color="auto"/>
        <w:right w:val="none" w:sz="0" w:space="0" w:color="auto"/>
      </w:divBdr>
    </w:div>
    <w:div w:id="1471946049">
      <w:bodyDiv w:val="1"/>
      <w:marLeft w:val="0"/>
      <w:marRight w:val="0"/>
      <w:marTop w:val="0"/>
      <w:marBottom w:val="0"/>
      <w:divBdr>
        <w:top w:val="none" w:sz="0" w:space="0" w:color="auto"/>
        <w:left w:val="none" w:sz="0" w:space="0" w:color="auto"/>
        <w:bottom w:val="none" w:sz="0" w:space="0" w:color="auto"/>
        <w:right w:val="none" w:sz="0" w:space="0" w:color="auto"/>
      </w:divBdr>
    </w:div>
    <w:div w:id="1490294859">
      <w:bodyDiv w:val="1"/>
      <w:marLeft w:val="0"/>
      <w:marRight w:val="0"/>
      <w:marTop w:val="0"/>
      <w:marBottom w:val="0"/>
      <w:divBdr>
        <w:top w:val="none" w:sz="0" w:space="0" w:color="auto"/>
        <w:left w:val="none" w:sz="0" w:space="0" w:color="auto"/>
        <w:bottom w:val="none" w:sz="0" w:space="0" w:color="auto"/>
        <w:right w:val="none" w:sz="0" w:space="0" w:color="auto"/>
      </w:divBdr>
      <w:divsChild>
        <w:div w:id="212155418">
          <w:marLeft w:val="547"/>
          <w:marRight w:val="0"/>
          <w:marTop w:val="0"/>
          <w:marBottom w:val="0"/>
          <w:divBdr>
            <w:top w:val="none" w:sz="0" w:space="0" w:color="auto"/>
            <w:left w:val="none" w:sz="0" w:space="0" w:color="auto"/>
            <w:bottom w:val="none" w:sz="0" w:space="0" w:color="auto"/>
            <w:right w:val="none" w:sz="0" w:space="0" w:color="auto"/>
          </w:divBdr>
        </w:div>
        <w:div w:id="1329938987">
          <w:marLeft w:val="547"/>
          <w:marRight w:val="0"/>
          <w:marTop w:val="0"/>
          <w:marBottom w:val="0"/>
          <w:divBdr>
            <w:top w:val="none" w:sz="0" w:space="0" w:color="auto"/>
            <w:left w:val="none" w:sz="0" w:space="0" w:color="auto"/>
            <w:bottom w:val="none" w:sz="0" w:space="0" w:color="auto"/>
            <w:right w:val="none" w:sz="0" w:space="0" w:color="auto"/>
          </w:divBdr>
        </w:div>
        <w:div w:id="417093414">
          <w:marLeft w:val="547"/>
          <w:marRight w:val="0"/>
          <w:marTop w:val="0"/>
          <w:marBottom w:val="0"/>
          <w:divBdr>
            <w:top w:val="none" w:sz="0" w:space="0" w:color="auto"/>
            <w:left w:val="none" w:sz="0" w:space="0" w:color="auto"/>
            <w:bottom w:val="none" w:sz="0" w:space="0" w:color="auto"/>
            <w:right w:val="none" w:sz="0" w:space="0" w:color="auto"/>
          </w:divBdr>
        </w:div>
        <w:div w:id="1874809766">
          <w:marLeft w:val="547"/>
          <w:marRight w:val="0"/>
          <w:marTop w:val="0"/>
          <w:marBottom w:val="0"/>
          <w:divBdr>
            <w:top w:val="none" w:sz="0" w:space="0" w:color="auto"/>
            <w:left w:val="none" w:sz="0" w:space="0" w:color="auto"/>
            <w:bottom w:val="none" w:sz="0" w:space="0" w:color="auto"/>
            <w:right w:val="none" w:sz="0" w:space="0" w:color="auto"/>
          </w:divBdr>
        </w:div>
        <w:div w:id="620455753">
          <w:marLeft w:val="547"/>
          <w:marRight w:val="0"/>
          <w:marTop w:val="0"/>
          <w:marBottom w:val="0"/>
          <w:divBdr>
            <w:top w:val="none" w:sz="0" w:space="0" w:color="auto"/>
            <w:left w:val="none" w:sz="0" w:space="0" w:color="auto"/>
            <w:bottom w:val="none" w:sz="0" w:space="0" w:color="auto"/>
            <w:right w:val="none" w:sz="0" w:space="0" w:color="auto"/>
          </w:divBdr>
        </w:div>
        <w:div w:id="20018667">
          <w:marLeft w:val="547"/>
          <w:marRight w:val="0"/>
          <w:marTop w:val="0"/>
          <w:marBottom w:val="0"/>
          <w:divBdr>
            <w:top w:val="none" w:sz="0" w:space="0" w:color="auto"/>
            <w:left w:val="none" w:sz="0" w:space="0" w:color="auto"/>
            <w:bottom w:val="none" w:sz="0" w:space="0" w:color="auto"/>
            <w:right w:val="none" w:sz="0" w:space="0" w:color="auto"/>
          </w:divBdr>
        </w:div>
        <w:div w:id="1669167905">
          <w:marLeft w:val="547"/>
          <w:marRight w:val="0"/>
          <w:marTop w:val="0"/>
          <w:marBottom w:val="0"/>
          <w:divBdr>
            <w:top w:val="none" w:sz="0" w:space="0" w:color="auto"/>
            <w:left w:val="none" w:sz="0" w:space="0" w:color="auto"/>
            <w:bottom w:val="none" w:sz="0" w:space="0" w:color="auto"/>
            <w:right w:val="none" w:sz="0" w:space="0" w:color="auto"/>
          </w:divBdr>
        </w:div>
        <w:div w:id="1544515379">
          <w:marLeft w:val="547"/>
          <w:marRight w:val="0"/>
          <w:marTop w:val="0"/>
          <w:marBottom w:val="0"/>
          <w:divBdr>
            <w:top w:val="none" w:sz="0" w:space="0" w:color="auto"/>
            <w:left w:val="none" w:sz="0" w:space="0" w:color="auto"/>
            <w:bottom w:val="none" w:sz="0" w:space="0" w:color="auto"/>
            <w:right w:val="none" w:sz="0" w:space="0" w:color="auto"/>
          </w:divBdr>
        </w:div>
        <w:div w:id="262613941">
          <w:marLeft w:val="547"/>
          <w:marRight w:val="0"/>
          <w:marTop w:val="0"/>
          <w:marBottom w:val="0"/>
          <w:divBdr>
            <w:top w:val="none" w:sz="0" w:space="0" w:color="auto"/>
            <w:left w:val="none" w:sz="0" w:space="0" w:color="auto"/>
            <w:bottom w:val="none" w:sz="0" w:space="0" w:color="auto"/>
            <w:right w:val="none" w:sz="0" w:space="0" w:color="auto"/>
          </w:divBdr>
        </w:div>
      </w:divsChild>
    </w:div>
    <w:div w:id="1519469790">
      <w:bodyDiv w:val="1"/>
      <w:marLeft w:val="0"/>
      <w:marRight w:val="0"/>
      <w:marTop w:val="0"/>
      <w:marBottom w:val="0"/>
      <w:divBdr>
        <w:top w:val="none" w:sz="0" w:space="0" w:color="auto"/>
        <w:left w:val="none" w:sz="0" w:space="0" w:color="auto"/>
        <w:bottom w:val="none" w:sz="0" w:space="0" w:color="auto"/>
        <w:right w:val="none" w:sz="0" w:space="0" w:color="auto"/>
      </w:divBdr>
    </w:div>
    <w:div w:id="1537235006">
      <w:bodyDiv w:val="1"/>
      <w:marLeft w:val="0"/>
      <w:marRight w:val="0"/>
      <w:marTop w:val="0"/>
      <w:marBottom w:val="0"/>
      <w:divBdr>
        <w:top w:val="none" w:sz="0" w:space="0" w:color="auto"/>
        <w:left w:val="none" w:sz="0" w:space="0" w:color="auto"/>
        <w:bottom w:val="none" w:sz="0" w:space="0" w:color="auto"/>
        <w:right w:val="none" w:sz="0" w:space="0" w:color="auto"/>
      </w:divBdr>
      <w:divsChild>
        <w:div w:id="467865493">
          <w:marLeft w:val="0"/>
          <w:marRight w:val="0"/>
          <w:marTop w:val="0"/>
          <w:marBottom w:val="0"/>
          <w:divBdr>
            <w:top w:val="none" w:sz="0" w:space="0" w:color="auto"/>
            <w:left w:val="none" w:sz="0" w:space="0" w:color="auto"/>
            <w:bottom w:val="none" w:sz="0" w:space="0" w:color="auto"/>
            <w:right w:val="none" w:sz="0" w:space="0" w:color="auto"/>
          </w:divBdr>
        </w:div>
      </w:divsChild>
    </w:div>
    <w:div w:id="1552766998">
      <w:bodyDiv w:val="1"/>
      <w:marLeft w:val="0"/>
      <w:marRight w:val="0"/>
      <w:marTop w:val="0"/>
      <w:marBottom w:val="0"/>
      <w:divBdr>
        <w:top w:val="none" w:sz="0" w:space="0" w:color="auto"/>
        <w:left w:val="none" w:sz="0" w:space="0" w:color="auto"/>
        <w:bottom w:val="none" w:sz="0" w:space="0" w:color="auto"/>
        <w:right w:val="none" w:sz="0" w:space="0" w:color="auto"/>
      </w:divBdr>
    </w:div>
    <w:div w:id="1717777553">
      <w:bodyDiv w:val="1"/>
      <w:marLeft w:val="0"/>
      <w:marRight w:val="0"/>
      <w:marTop w:val="0"/>
      <w:marBottom w:val="0"/>
      <w:divBdr>
        <w:top w:val="none" w:sz="0" w:space="0" w:color="auto"/>
        <w:left w:val="none" w:sz="0" w:space="0" w:color="auto"/>
        <w:bottom w:val="none" w:sz="0" w:space="0" w:color="auto"/>
        <w:right w:val="none" w:sz="0" w:space="0" w:color="auto"/>
      </w:divBdr>
    </w:div>
    <w:div w:id="1744639185">
      <w:bodyDiv w:val="1"/>
      <w:marLeft w:val="0"/>
      <w:marRight w:val="0"/>
      <w:marTop w:val="0"/>
      <w:marBottom w:val="0"/>
      <w:divBdr>
        <w:top w:val="none" w:sz="0" w:space="0" w:color="auto"/>
        <w:left w:val="none" w:sz="0" w:space="0" w:color="auto"/>
        <w:bottom w:val="none" w:sz="0" w:space="0" w:color="auto"/>
        <w:right w:val="none" w:sz="0" w:space="0" w:color="auto"/>
      </w:divBdr>
    </w:div>
    <w:div w:id="1750729107">
      <w:bodyDiv w:val="1"/>
      <w:marLeft w:val="0"/>
      <w:marRight w:val="0"/>
      <w:marTop w:val="0"/>
      <w:marBottom w:val="0"/>
      <w:divBdr>
        <w:top w:val="none" w:sz="0" w:space="0" w:color="auto"/>
        <w:left w:val="none" w:sz="0" w:space="0" w:color="auto"/>
        <w:bottom w:val="none" w:sz="0" w:space="0" w:color="auto"/>
        <w:right w:val="none" w:sz="0" w:space="0" w:color="auto"/>
      </w:divBdr>
    </w:div>
    <w:div w:id="1868057968">
      <w:bodyDiv w:val="1"/>
      <w:marLeft w:val="0"/>
      <w:marRight w:val="0"/>
      <w:marTop w:val="0"/>
      <w:marBottom w:val="0"/>
      <w:divBdr>
        <w:top w:val="none" w:sz="0" w:space="0" w:color="auto"/>
        <w:left w:val="none" w:sz="0" w:space="0" w:color="auto"/>
        <w:bottom w:val="none" w:sz="0" w:space="0" w:color="auto"/>
        <w:right w:val="none" w:sz="0" w:space="0" w:color="auto"/>
      </w:divBdr>
    </w:div>
    <w:div w:id="1882203351">
      <w:bodyDiv w:val="1"/>
      <w:marLeft w:val="0"/>
      <w:marRight w:val="0"/>
      <w:marTop w:val="0"/>
      <w:marBottom w:val="0"/>
      <w:divBdr>
        <w:top w:val="none" w:sz="0" w:space="0" w:color="auto"/>
        <w:left w:val="none" w:sz="0" w:space="0" w:color="auto"/>
        <w:bottom w:val="none" w:sz="0" w:space="0" w:color="auto"/>
        <w:right w:val="none" w:sz="0" w:space="0" w:color="auto"/>
      </w:divBdr>
    </w:div>
    <w:div w:id="1888030999">
      <w:bodyDiv w:val="1"/>
      <w:marLeft w:val="0"/>
      <w:marRight w:val="0"/>
      <w:marTop w:val="0"/>
      <w:marBottom w:val="0"/>
      <w:divBdr>
        <w:top w:val="none" w:sz="0" w:space="0" w:color="auto"/>
        <w:left w:val="none" w:sz="0" w:space="0" w:color="auto"/>
        <w:bottom w:val="none" w:sz="0" w:space="0" w:color="auto"/>
        <w:right w:val="none" w:sz="0" w:space="0" w:color="auto"/>
      </w:divBdr>
    </w:div>
    <w:div w:id="1964654800">
      <w:bodyDiv w:val="1"/>
      <w:marLeft w:val="0"/>
      <w:marRight w:val="0"/>
      <w:marTop w:val="0"/>
      <w:marBottom w:val="0"/>
      <w:divBdr>
        <w:top w:val="none" w:sz="0" w:space="0" w:color="auto"/>
        <w:left w:val="none" w:sz="0" w:space="0" w:color="auto"/>
        <w:bottom w:val="none" w:sz="0" w:space="0" w:color="auto"/>
        <w:right w:val="none" w:sz="0" w:space="0" w:color="auto"/>
      </w:divBdr>
    </w:div>
    <w:div w:id="1974360101">
      <w:bodyDiv w:val="1"/>
      <w:marLeft w:val="0"/>
      <w:marRight w:val="0"/>
      <w:marTop w:val="0"/>
      <w:marBottom w:val="0"/>
      <w:divBdr>
        <w:top w:val="none" w:sz="0" w:space="0" w:color="auto"/>
        <w:left w:val="none" w:sz="0" w:space="0" w:color="auto"/>
        <w:bottom w:val="none" w:sz="0" w:space="0" w:color="auto"/>
        <w:right w:val="none" w:sz="0" w:space="0" w:color="auto"/>
      </w:divBdr>
    </w:div>
    <w:div w:id="2048791508">
      <w:bodyDiv w:val="1"/>
      <w:marLeft w:val="0"/>
      <w:marRight w:val="0"/>
      <w:marTop w:val="0"/>
      <w:marBottom w:val="0"/>
      <w:divBdr>
        <w:top w:val="none" w:sz="0" w:space="0" w:color="auto"/>
        <w:left w:val="none" w:sz="0" w:space="0" w:color="auto"/>
        <w:bottom w:val="none" w:sz="0" w:space="0" w:color="auto"/>
        <w:right w:val="none" w:sz="0" w:space="0" w:color="auto"/>
      </w:divBdr>
    </w:div>
    <w:div w:id="2056157134">
      <w:bodyDiv w:val="1"/>
      <w:marLeft w:val="0"/>
      <w:marRight w:val="0"/>
      <w:marTop w:val="0"/>
      <w:marBottom w:val="0"/>
      <w:divBdr>
        <w:top w:val="none" w:sz="0" w:space="0" w:color="auto"/>
        <w:left w:val="none" w:sz="0" w:space="0" w:color="auto"/>
        <w:bottom w:val="none" w:sz="0" w:space="0" w:color="auto"/>
        <w:right w:val="none" w:sz="0" w:space="0" w:color="auto"/>
      </w:divBdr>
    </w:div>
    <w:div w:id="2086340296">
      <w:bodyDiv w:val="1"/>
      <w:marLeft w:val="0"/>
      <w:marRight w:val="0"/>
      <w:marTop w:val="0"/>
      <w:marBottom w:val="0"/>
      <w:divBdr>
        <w:top w:val="none" w:sz="0" w:space="0" w:color="auto"/>
        <w:left w:val="none" w:sz="0" w:space="0" w:color="auto"/>
        <w:bottom w:val="none" w:sz="0" w:space="0" w:color="auto"/>
        <w:right w:val="none" w:sz="0" w:space="0" w:color="auto"/>
      </w:divBdr>
    </w:div>
    <w:div w:id="2094471853">
      <w:bodyDiv w:val="1"/>
      <w:marLeft w:val="0"/>
      <w:marRight w:val="0"/>
      <w:marTop w:val="0"/>
      <w:marBottom w:val="0"/>
      <w:divBdr>
        <w:top w:val="none" w:sz="0" w:space="0" w:color="auto"/>
        <w:left w:val="none" w:sz="0" w:space="0" w:color="auto"/>
        <w:bottom w:val="none" w:sz="0" w:space="0" w:color="auto"/>
        <w:right w:val="none" w:sz="0" w:space="0" w:color="auto"/>
      </w:divBdr>
    </w:div>
    <w:div w:id="2142575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yperlink" Target="about:blank"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https://doi.org/10.1177/1940844720948066" TargetMode="External"/><Relationship Id="rId58" Type="http://schemas.openxmlformats.org/officeDocument/2006/relationships/hyperlink" Target="https://doi.org/10.1016/j.tourman.2006.03.006"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https://www.sciencedirect.com/science/article/pii/S0197397520314314"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8" Type="http://schemas.openxmlformats.org/officeDocument/2006/relationships/footer" Target="footer2.xm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https://doi.org/10.1016/j.annals.2016.04.002"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77/0047287505276592"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s://doi.org/10.1007/978-3-030-02899-2_55" TargetMode="External"/><Relationship Id="rId60" Type="http://schemas.openxmlformats.org/officeDocument/2006/relationships/hyperlink" Target="https://doi.org/10.1080/02508281.2022.2153994"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48</Pages>
  <Words>12094</Words>
  <Characters>72808</Characters>
  <Application>Microsoft Office Word</Application>
  <DocSecurity>0</DocSecurity>
  <Lines>1174</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Phiona Stanley</dc:creator>
  <cp:keywords/>
  <cp:lastModifiedBy>Phiona Stanley</cp:lastModifiedBy>
  <cp:revision>15</cp:revision>
  <cp:lastPrinted>2023-04-09T15:27:00Z</cp:lastPrinted>
  <dcterms:created xsi:type="dcterms:W3CDTF">2023-07-27T10:46:00Z</dcterms:created>
  <dcterms:modified xsi:type="dcterms:W3CDTF">2023-08-01T11:58:00Z</dcterms:modified>
</cp:coreProperties>
</file>