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1379" w14:textId="77777777" w:rsidR="00661045" w:rsidRDefault="00FD5E00" w:rsidP="00C11E6C">
      <w:pPr>
        <w:pStyle w:val="Articletitle"/>
        <w:spacing w:line="276" w:lineRule="auto"/>
      </w:pPr>
      <w:r>
        <w:t>Competitiveness throughout the seaport-hinterland: a container shipping analysis</w:t>
      </w:r>
    </w:p>
    <w:p w14:paraId="59EADD7A" w14:textId="77777777" w:rsidR="00442B9C" w:rsidRPr="00FD5E00" w:rsidRDefault="00FD5E00" w:rsidP="00C11E6C">
      <w:pPr>
        <w:pStyle w:val="Authornames"/>
        <w:spacing w:line="276" w:lineRule="auto"/>
        <w:rPr>
          <w:lang w:val="pt-BR"/>
        </w:rPr>
      </w:pPr>
      <w:r w:rsidRPr="00FD5E00">
        <w:rPr>
          <w:lang w:val="pt-BR"/>
        </w:rPr>
        <w:t>Thiago de Almeida Rodrigues</w:t>
      </w:r>
    </w:p>
    <w:p w14:paraId="223F66F7" w14:textId="77777777" w:rsidR="00997B0F" w:rsidRPr="00FD5E00" w:rsidRDefault="00FD5E00" w:rsidP="00C11E6C">
      <w:pPr>
        <w:pStyle w:val="Affiliation"/>
        <w:spacing w:line="276" w:lineRule="auto"/>
        <w:rPr>
          <w:lang w:val="pt-BR"/>
        </w:rPr>
      </w:pPr>
      <w:r w:rsidRPr="00FD5E00">
        <w:rPr>
          <w:lang w:val="pt-BR"/>
        </w:rPr>
        <w:t>Management Engineering</w:t>
      </w:r>
      <w:r w:rsidR="00997B0F" w:rsidRPr="00FD5E00">
        <w:rPr>
          <w:lang w:val="pt-BR"/>
        </w:rPr>
        <w:t xml:space="preserve">, </w:t>
      </w:r>
      <w:r w:rsidRPr="00FD5E00">
        <w:rPr>
          <w:lang w:val="pt-BR"/>
        </w:rPr>
        <w:t>Universidade Federal do Espírito Santo</w:t>
      </w:r>
      <w:r w:rsidR="00997B0F" w:rsidRPr="00FD5E00">
        <w:rPr>
          <w:lang w:val="pt-BR"/>
        </w:rPr>
        <w:t xml:space="preserve">, </w:t>
      </w:r>
      <w:r w:rsidRPr="00FD5E00">
        <w:rPr>
          <w:lang w:val="pt-BR"/>
        </w:rPr>
        <w:t>Vitória</w:t>
      </w:r>
      <w:r w:rsidR="00997B0F" w:rsidRPr="00FD5E00">
        <w:rPr>
          <w:lang w:val="pt-BR"/>
        </w:rPr>
        <w:t xml:space="preserve">, </w:t>
      </w:r>
      <w:r w:rsidRPr="00FD5E00">
        <w:rPr>
          <w:lang w:val="pt-BR"/>
        </w:rPr>
        <w:t>B</w:t>
      </w:r>
      <w:r>
        <w:rPr>
          <w:lang w:val="pt-BR"/>
        </w:rPr>
        <w:t>razil</w:t>
      </w:r>
    </w:p>
    <w:p w14:paraId="755DDCCE" w14:textId="77777777" w:rsidR="000A4428" w:rsidRPr="00FD5E00" w:rsidRDefault="00FD5E00" w:rsidP="00C11E6C">
      <w:pPr>
        <w:pStyle w:val="Correspondencedetails"/>
        <w:spacing w:line="276" w:lineRule="auto"/>
        <w:rPr>
          <w:lang w:val="en-US"/>
        </w:rPr>
      </w:pPr>
      <w:r w:rsidRPr="00FD5E00">
        <w:rPr>
          <w:lang w:val="en-US"/>
        </w:rPr>
        <w:t>Email: t</w:t>
      </w:r>
      <w:hyperlink r:id="rId8" w:history="1">
        <w:r w:rsidRPr="00FD5E00">
          <w:rPr>
            <w:lang w:val="en-US"/>
          </w:rPr>
          <w:t>hiago.a.rodrigues@ufes.br</w:t>
        </w:r>
      </w:hyperlink>
    </w:p>
    <w:p w14:paraId="2CECCB31" w14:textId="77777777" w:rsidR="00FD5E00" w:rsidRDefault="00FD5E00" w:rsidP="00C11E6C">
      <w:pPr>
        <w:pStyle w:val="Authornames"/>
        <w:spacing w:line="276" w:lineRule="auto"/>
        <w:rPr>
          <w:lang w:val="pt-BR"/>
        </w:rPr>
      </w:pPr>
      <w:r>
        <w:rPr>
          <w:lang w:val="pt-BR"/>
        </w:rPr>
        <w:t>Caroline Maria de Miranda Mota</w:t>
      </w:r>
    </w:p>
    <w:p w14:paraId="133BD020" w14:textId="77777777" w:rsidR="00FD5E00" w:rsidRPr="00EF2C0D" w:rsidRDefault="00FD5E00" w:rsidP="00C11E6C">
      <w:pPr>
        <w:pStyle w:val="Affiliation"/>
        <w:spacing w:line="276" w:lineRule="auto"/>
        <w:rPr>
          <w:lang w:val="pt-BR"/>
        </w:rPr>
      </w:pPr>
      <w:r w:rsidRPr="00EF2C0D">
        <w:rPr>
          <w:lang w:val="pt-BR"/>
        </w:rPr>
        <w:t>Management Engineering, Universidade Federal de Pernambuco, Recife, Brazil</w:t>
      </w:r>
    </w:p>
    <w:p w14:paraId="78AC0D60" w14:textId="77777777" w:rsidR="00FD5E00" w:rsidRPr="001C1C94" w:rsidRDefault="00FD5E00" w:rsidP="00C11E6C">
      <w:pPr>
        <w:pStyle w:val="Correspondencedetails"/>
        <w:spacing w:line="276" w:lineRule="auto"/>
        <w:rPr>
          <w:lang w:val="en-US"/>
        </w:rPr>
      </w:pPr>
      <w:r w:rsidRPr="001C1C94">
        <w:rPr>
          <w:lang w:val="en-US"/>
        </w:rPr>
        <w:t xml:space="preserve">Email: </w:t>
      </w:r>
      <w:hyperlink r:id="rId9" w:history="1">
        <w:r w:rsidRPr="001C1C94">
          <w:rPr>
            <w:lang w:val="en-US"/>
          </w:rPr>
          <w:t>caroline.mota@ufpe.br</w:t>
        </w:r>
      </w:hyperlink>
    </w:p>
    <w:p w14:paraId="7B8A0D17" w14:textId="77777777" w:rsidR="00FD5E00" w:rsidRPr="001C1C94" w:rsidRDefault="00FD5E00" w:rsidP="00C11E6C">
      <w:pPr>
        <w:pStyle w:val="Authornames"/>
        <w:spacing w:line="276" w:lineRule="auto"/>
        <w:rPr>
          <w:lang w:val="en-US"/>
        </w:rPr>
      </w:pPr>
      <w:r w:rsidRPr="001C1C94">
        <w:rPr>
          <w:lang w:val="en-US"/>
        </w:rPr>
        <w:t>Udechukwu Ojiako</w:t>
      </w:r>
    </w:p>
    <w:p w14:paraId="7A2516E0" w14:textId="77777777" w:rsidR="00366C74" w:rsidRPr="00C11E6C" w:rsidRDefault="00366C74" w:rsidP="00C11E6C">
      <w:pPr>
        <w:pStyle w:val="Affiliation"/>
        <w:spacing w:line="276" w:lineRule="auto"/>
        <w:rPr>
          <w:lang w:val="en-US"/>
        </w:rPr>
      </w:pPr>
      <w:r w:rsidRPr="00C11E6C">
        <w:rPr>
          <w:lang w:val="en-US"/>
        </w:rPr>
        <w:t>Department of Industrial Engineering and Engineering Management, University of Sharjah, UAE</w:t>
      </w:r>
    </w:p>
    <w:p w14:paraId="7BEB8263" w14:textId="77777777" w:rsidR="00366C74" w:rsidRPr="00C11E6C" w:rsidRDefault="00366C74" w:rsidP="00C11E6C">
      <w:pPr>
        <w:pStyle w:val="Affiliation"/>
        <w:spacing w:line="276" w:lineRule="auto"/>
        <w:rPr>
          <w:lang w:val="en-US"/>
        </w:rPr>
      </w:pPr>
      <w:r w:rsidRPr="00C11E6C">
        <w:rPr>
          <w:lang w:val="en-US"/>
        </w:rPr>
        <w:t>Centre for Systems Studies, Faculty of Business, Law and Politics, University of Hull, UK</w:t>
      </w:r>
    </w:p>
    <w:p w14:paraId="14F60947" w14:textId="77777777" w:rsidR="00FD5E00" w:rsidRPr="001C1C94" w:rsidRDefault="00FD5E00" w:rsidP="00C11E6C">
      <w:pPr>
        <w:pStyle w:val="Correspondencedetails"/>
        <w:spacing w:line="276" w:lineRule="auto"/>
        <w:rPr>
          <w:lang w:val="en-US"/>
        </w:rPr>
      </w:pPr>
      <w:r w:rsidRPr="001C1C94">
        <w:rPr>
          <w:lang w:val="en-US"/>
        </w:rPr>
        <w:t xml:space="preserve">Email: </w:t>
      </w:r>
      <w:hyperlink r:id="rId10" w:history="1">
        <w:r w:rsidRPr="001C1C94">
          <w:rPr>
            <w:lang w:val="en-US"/>
          </w:rPr>
          <w:t>udechukwu.ojiako@outlook.com</w:t>
        </w:r>
      </w:hyperlink>
    </w:p>
    <w:p w14:paraId="3DCE9F44" w14:textId="77777777" w:rsidR="00FD5E00" w:rsidRPr="001C1C94" w:rsidRDefault="00FD5E00" w:rsidP="00C11E6C">
      <w:pPr>
        <w:pStyle w:val="Authornames"/>
        <w:spacing w:line="276" w:lineRule="auto"/>
        <w:rPr>
          <w:lang w:val="en-US"/>
        </w:rPr>
      </w:pPr>
      <w:r w:rsidRPr="001C1C94">
        <w:rPr>
          <w:lang w:val="en-US"/>
        </w:rPr>
        <w:t>Maxwell Chipulu</w:t>
      </w:r>
    </w:p>
    <w:p w14:paraId="3AC0CF91" w14:textId="77777777" w:rsidR="00FD5E00" w:rsidRPr="00FD5E00" w:rsidRDefault="00FD5E00" w:rsidP="00C11E6C">
      <w:pPr>
        <w:pStyle w:val="Affiliation"/>
        <w:spacing w:line="276" w:lineRule="auto"/>
        <w:rPr>
          <w:lang w:val="en-US"/>
        </w:rPr>
      </w:pPr>
      <w:r w:rsidRPr="00FD5E00">
        <w:rPr>
          <w:lang w:val="en-US"/>
        </w:rPr>
        <w:t>Business School, Edinburgh Napier University, Edinburgh, United Kingdom</w:t>
      </w:r>
    </w:p>
    <w:p w14:paraId="11E7BBAE" w14:textId="77777777" w:rsidR="00FD5E00" w:rsidRPr="001C1C94" w:rsidRDefault="00FD5E00" w:rsidP="00C11E6C">
      <w:pPr>
        <w:pStyle w:val="Correspondencedetails"/>
        <w:spacing w:line="276" w:lineRule="auto"/>
        <w:rPr>
          <w:lang w:val="en-US"/>
        </w:rPr>
      </w:pPr>
      <w:r w:rsidRPr="001C1C94">
        <w:rPr>
          <w:lang w:val="en-US"/>
        </w:rPr>
        <w:t xml:space="preserve">Email: </w:t>
      </w:r>
      <w:hyperlink r:id="rId11" w:history="1">
        <w:r w:rsidRPr="001C1C94">
          <w:rPr>
            <w:lang w:val="en-US"/>
          </w:rPr>
          <w:t>M.Chipulu@napier.ac.uk</w:t>
        </w:r>
      </w:hyperlink>
    </w:p>
    <w:p w14:paraId="0217B910" w14:textId="77777777" w:rsidR="00FD5E00" w:rsidRPr="001C1C94" w:rsidRDefault="00FD5E00" w:rsidP="00C11E6C">
      <w:pPr>
        <w:pStyle w:val="Authornames"/>
        <w:spacing w:line="276" w:lineRule="auto"/>
        <w:rPr>
          <w:lang w:val="en-US"/>
        </w:rPr>
      </w:pPr>
      <w:r w:rsidRPr="001C1C94">
        <w:rPr>
          <w:lang w:val="en-US"/>
        </w:rPr>
        <w:t>Fikri Dweiri</w:t>
      </w:r>
    </w:p>
    <w:p w14:paraId="63234CCA" w14:textId="77777777" w:rsidR="00FD5E00" w:rsidRPr="00FD5E00" w:rsidRDefault="00FD5E00" w:rsidP="00C11E6C">
      <w:pPr>
        <w:pStyle w:val="Affiliation"/>
        <w:spacing w:line="276" w:lineRule="auto"/>
        <w:rPr>
          <w:lang w:val="en-US"/>
        </w:rPr>
      </w:pPr>
      <w:r w:rsidRPr="00FD5E00">
        <w:rPr>
          <w:lang w:val="en-US"/>
        </w:rPr>
        <w:t xml:space="preserve">Management Engineering, University of Sharjah, </w:t>
      </w:r>
      <w:r w:rsidR="00C92B19">
        <w:rPr>
          <w:lang w:val="en-US"/>
        </w:rPr>
        <w:t xml:space="preserve">Sharjah, </w:t>
      </w:r>
      <w:r w:rsidRPr="00FD5E00">
        <w:rPr>
          <w:lang w:val="en-US"/>
        </w:rPr>
        <w:t>United Arab Emirates</w:t>
      </w:r>
    </w:p>
    <w:p w14:paraId="5C45C124" w14:textId="77777777" w:rsidR="00FD5E00" w:rsidRPr="001C1C94" w:rsidRDefault="00FD5E00" w:rsidP="00C11E6C">
      <w:pPr>
        <w:pStyle w:val="Correspondencedetails"/>
        <w:spacing w:line="276" w:lineRule="auto"/>
        <w:rPr>
          <w:lang w:val="en-US"/>
        </w:rPr>
      </w:pPr>
      <w:r w:rsidRPr="001C1C94">
        <w:rPr>
          <w:lang w:val="en-US"/>
        </w:rPr>
        <w:t xml:space="preserve">Email: </w:t>
      </w:r>
      <w:hyperlink r:id="rId12" w:history="1">
        <w:r w:rsidRPr="001C1C94">
          <w:rPr>
            <w:lang w:val="en-US"/>
          </w:rPr>
          <w:t>fdweiri@sharjah.ac.ae</w:t>
        </w:r>
      </w:hyperlink>
    </w:p>
    <w:p w14:paraId="7B0F7829" w14:textId="77777777" w:rsidR="006610D2" w:rsidRPr="006610D2" w:rsidRDefault="006610D2" w:rsidP="00C11E6C">
      <w:pPr>
        <w:pStyle w:val="Authornames"/>
        <w:spacing w:line="276" w:lineRule="auto"/>
        <w:rPr>
          <w:lang w:val="en-US"/>
        </w:rPr>
      </w:pPr>
      <w:r w:rsidRPr="006610D2">
        <w:rPr>
          <w:lang w:val="en-US"/>
        </w:rPr>
        <w:t>Alasdair Marshall</w:t>
      </w:r>
    </w:p>
    <w:p w14:paraId="1B81C74A" w14:textId="77777777" w:rsidR="006610D2" w:rsidRPr="006610D2" w:rsidRDefault="006610D2" w:rsidP="00C11E6C">
      <w:pPr>
        <w:pStyle w:val="Affiliation"/>
        <w:spacing w:line="276" w:lineRule="auto"/>
        <w:rPr>
          <w:lang w:val="en-US"/>
        </w:rPr>
      </w:pPr>
      <w:r w:rsidRPr="006610D2">
        <w:rPr>
          <w:lang w:val="en-US"/>
        </w:rPr>
        <w:t>Risk Management, University of Southampton, Southampton, United Kingdom</w:t>
      </w:r>
    </w:p>
    <w:p w14:paraId="5CC7283D" w14:textId="77777777" w:rsidR="006610D2" w:rsidRPr="006610D2" w:rsidRDefault="006610D2" w:rsidP="00C11E6C">
      <w:pPr>
        <w:pStyle w:val="Correspondencedetails"/>
        <w:spacing w:line="276" w:lineRule="auto"/>
        <w:rPr>
          <w:lang w:val="en-US"/>
        </w:rPr>
      </w:pPr>
      <w:r w:rsidRPr="006610D2">
        <w:rPr>
          <w:lang w:val="en-US"/>
        </w:rPr>
        <w:t xml:space="preserve">Email: </w:t>
      </w:r>
      <w:hyperlink r:id="rId13" w:history="1">
        <w:r w:rsidRPr="006610D2">
          <w:rPr>
            <w:lang w:val="en-US"/>
          </w:rPr>
          <w:t>a.marshall@soton.ac.uk</w:t>
        </w:r>
      </w:hyperlink>
    </w:p>
    <w:p w14:paraId="5F5F9B81" w14:textId="77777777" w:rsidR="006610D2" w:rsidRDefault="006610D2" w:rsidP="006610D2">
      <w:pPr>
        <w:pStyle w:val="BodyText"/>
        <w:spacing w:before="1"/>
        <w:jc w:val="both"/>
        <w:rPr>
          <w:i/>
          <w:szCs w:val="22"/>
        </w:rPr>
      </w:pPr>
    </w:p>
    <w:p w14:paraId="71DD7A8D" w14:textId="77777777" w:rsidR="00C11E6C" w:rsidRDefault="00C11E6C" w:rsidP="002C456A">
      <w:pPr>
        <w:pStyle w:val="Notesoncontributors"/>
        <w:jc w:val="both"/>
      </w:pPr>
    </w:p>
    <w:p w14:paraId="58B3797E" w14:textId="77777777" w:rsidR="006610D2" w:rsidRPr="002C456A" w:rsidRDefault="006610D2" w:rsidP="002C456A">
      <w:pPr>
        <w:pStyle w:val="Notesoncontributors"/>
        <w:jc w:val="both"/>
      </w:pPr>
      <w:r w:rsidRPr="002C456A">
        <w:lastRenderedPageBreak/>
        <w:t xml:space="preserve">Thiago Rodrigues is Professor of Engineering Management at Universidade Federal do Espírito Santo, Brazil. Thiago holds a PhD in Management Engineering from the Universidade Federal de Pernambuco, MSc and BEng in Management Engineering from Universidade Federal do Paraná and Instituto Federal do Espírito Santo. </w:t>
      </w:r>
      <w:r w:rsidR="001B286B">
        <w:t xml:space="preserve">Coordinator of the Bussiness &amp; Academy </w:t>
      </w:r>
      <w:r w:rsidR="00C11E6C">
        <w:t>Research Group and m</w:t>
      </w:r>
      <w:r w:rsidRPr="002C456A">
        <w:t>ember of the Project Management and Development</w:t>
      </w:r>
      <w:r w:rsidR="00C11E6C">
        <w:t xml:space="preserve"> group</w:t>
      </w:r>
      <w:r w:rsidRPr="002C456A">
        <w:t xml:space="preserve">, his research interests include transport economics, </w:t>
      </w:r>
      <w:hyperlink r:id="rId14" w:history="1">
        <w:r w:rsidRPr="002C456A">
          <w:t>maritime logistics</w:t>
        </w:r>
      </w:hyperlink>
      <w:r w:rsidRPr="002C456A">
        <w:t xml:space="preserve"> and multipl</w:t>
      </w:r>
      <w:r w:rsidR="002C456A">
        <w:t>e criteria decision aid models.</w:t>
      </w:r>
    </w:p>
    <w:p w14:paraId="7848C3CA" w14:textId="77777777" w:rsidR="006610D2" w:rsidRPr="002C456A" w:rsidRDefault="006610D2" w:rsidP="002C456A">
      <w:pPr>
        <w:pStyle w:val="Notesoncontributors"/>
        <w:jc w:val="both"/>
      </w:pPr>
      <w:bookmarkStart w:id="0" w:name="_Hlk84323558"/>
      <w:r w:rsidRPr="002C456A">
        <w:t xml:space="preserve">Caroline Mota is an Associate professor of Engineering Management at the Universidade Federal de Pernambuco (UFPE), Brazil. She is director of the research group on Project Management and Development, </w:t>
      </w:r>
      <w:r w:rsidR="002C456A">
        <w:t>President</w:t>
      </w:r>
      <w:r w:rsidRPr="002C456A">
        <w:t xml:space="preserve"> of the Brazilian Society of Operations Research (SOBRAPO), and member of the National Institute of Information and Decision Systems. Her research interests include Multiple Criteria Decision Making/Aid, Geographic information models, Services and operations dec</w:t>
      </w:r>
      <w:r w:rsidR="002C456A">
        <w:t>isions, and Project management.</w:t>
      </w:r>
    </w:p>
    <w:p w14:paraId="1A8C279A" w14:textId="77777777" w:rsidR="00AC09C8" w:rsidRPr="002C456A" w:rsidRDefault="00AC09C8" w:rsidP="00AC09C8">
      <w:pPr>
        <w:pStyle w:val="Notesoncontributors"/>
        <w:jc w:val="both"/>
      </w:pPr>
      <w:r>
        <w:t>Udechukwu (Udi) Ojiako is Professor of Engineering Management at the University of Sharjah, United Arab Emirates. Udi currently serves as an Associate Editor of Production Planning &amp;amp; Control. He holds a PhD in Project Management (from the University of Northumbria – 2005), a PhD in Business (from University of Hull - 2015) and a PhD in Law (from Aberystwyth University – 2023). Udi is a qualified Barrister-at-Law (Honourable Society of the Middle Temple). Udi’s research interest is broad spanning comparative decision-making and cross-disciplinary research situated in project-centric operational and business environments.</w:t>
      </w:r>
    </w:p>
    <w:p w14:paraId="0DD8054E" w14:textId="77777777" w:rsidR="002C456A" w:rsidRDefault="006610D2" w:rsidP="002C456A">
      <w:pPr>
        <w:pStyle w:val="Notesoncontributors"/>
        <w:jc w:val="both"/>
      </w:pPr>
      <w:r w:rsidRPr="002C456A">
        <w:t xml:space="preserve">Max Chipulu is Professor at Edinburgh Napier University, United Kingdom. Previously. He earned his PhD in Management Sciences and Statistics, MSc in Management Sciences and BEng in Mechanical Engineering from University of Southampton, UK. </w:t>
      </w:r>
      <w:r w:rsidR="00C92B19" w:rsidRPr="00C92B19">
        <w:t>Max studies the management of operations, particularly projects, in complex and/or uncertain environments through the lens of data analytics, particularly predictive modelling, text and content analytics.</w:t>
      </w:r>
    </w:p>
    <w:p w14:paraId="33504A51" w14:textId="77777777" w:rsidR="006610D2" w:rsidRPr="002C456A" w:rsidRDefault="006610D2" w:rsidP="002C456A">
      <w:pPr>
        <w:pStyle w:val="Notesoncontributors"/>
        <w:jc w:val="both"/>
      </w:pPr>
      <w:r w:rsidRPr="002C456A">
        <w:t>Fikri Dweiri is Associate Professor and Vice Dean of College of Engineering at the University of Sharjah, UAE since 2013. He holds a PhD in Industrial Engineering from the University of Texas at Arlington. He served as the Dean of the School Technological Sciences at the German-Jordanian University and the Founding Chairman of the Industrial Engineering Department at the Jordan Univer</w:t>
      </w:r>
      <w:r w:rsidR="002C456A">
        <w:t>sity of Science and Technology.</w:t>
      </w:r>
    </w:p>
    <w:bookmarkEnd w:id="0"/>
    <w:p w14:paraId="2A3FDC1F" w14:textId="77777777" w:rsidR="00FD5E00" w:rsidRPr="00681257" w:rsidRDefault="006610D2" w:rsidP="00C11E6C">
      <w:pPr>
        <w:pStyle w:val="Notesoncontributors"/>
        <w:jc w:val="both"/>
        <w:rPr>
          <w:b/>
          <w:sz w:val="28"/>
        </w:rPr>
      </w:pPr>
      <w:r w:rsidRPr="002C456A">
        <w:t xml:space="preserve">Alasdair Marshall is Associate Professor in Risk Management at Southampton Business School where he joined as a Lecturer in Risk Management in September 2008. Both his MA (Hons) degree and PhD are in Social Science, from the University of Glasgow. Alasdair is particularly interested in interdisciplinary organization studies perspectives on risk research that bring </w:t>
      </w:r>
      <w:r w:rsidRPr="002C456A">
        <w:lastRenderedPageBreak/>
        <w:t>together issues of strategy, leadership, culture</w:t>
      </w:r>
      <w:r w:rsidR="002C456A">
        <w:t>, politics and decision-making.</w:t>
      </w:r>
      <w:r w:rsidR="00C14585">
        <w:br w:type="page"/>
      </w:r>
      <w:r w:rsidR="00FD5E00" w:rsidRPr="00681257">
        <w:rPr>
          <w:b/>
          <w:sz w:val="28"/>
        </w:rPr>
        <w:lastRenderedPageBreak/>
        <w:t>Competitiveness throughout the seaport-hinterland: a container shipping analysis</w:t>
      </w:r>
    </w:p>
    <w:p w14:paraId="6EEC4ACE" w14:textId="77777777" w:rsidR="002A2FB8" w:rsidRPr="002A2FB8" w:rsidRDefault="002A2FB8" w:rsidP="002A2FB8">
      <w:pPr>
        <w:pStyle w:val="Abstract"/>
        <w:jc w:val="both"/>
      </w:pPr>
      <w:r w:rsidRPr="002A2FB8">
        <w:t>With customers looking for the highest level of services and reduction of cost on international trade of goods, shippers have recently begun to focus on the inland leg of containerized import/export, making the competition advance between ‘seaport against seaport’ to ‘seaport-hinterland against seaport-hinterland’. Bearing this in mind, this paper seeks to assess the logistic costs and the import process time in order to identify how these factors influence seaport-hinterland customer’s choice and what is the effect of these factors on the main actors’ competitiveness. In terms of time, the findings indicate that dry ports have been operationally more efficient, with customs and delivery process faster than in seaports and extended gates. In terms of cost we have applied Monte-Carlo simulation in a case study in Brazil to assess stochastically the import cost considering multiple actors as options. The study makes practical contributions, showing the cost efficient zone for each macro region in the studied area and simulating a hypothetical scenario, where multimodal transportation is a delivery option. Lastly, the study makes theoretical contributions, discussing the competitiveness environment in light of the literature, bringing relevant insights to aid customers’ and practitioners decision-making.</w:t>
      </w:r>
    </w:p>
    <w:p w14:paraId="79FEADDA" w14:textId="77777777" w:rsidR="0020415E" w:rsidRPr="0020415E" w:rsidRDefault="00997B0F" w:rsidP="002A2FB8">
      <w:pPr>
        <w:pStyle w:val="Keywords"/>
        <w:jc w:val="both"/>
      </w:pPr>
      <w:r>
        <w:t xml:space="preserve">Keywords: </w:t>
      </w:r>
      <w:r w:rsidR="002A2FB8">
        <w:t>seaport-hinterland network</w:t>
      </w:r>
      <w:r>
        <w:t xml:space="preserve">; </w:t>
      </w:r>
      <w:r w:rsidR="002A2FB8">
        <w:t>cost model</w:t>
      </w:r>
      <w:r>
        <w:t xml:space="preserve">; </w:t>
      </w:r>
      <w:r w:rsidR="002A2FB8">
        <w:t>customer’s choice; competition</w:t>
      </w:r>
      <w:r w:rsidR="0094767E">
        <w:t>.</w:t>
      </w:r>
    </w:p>
    <w:p w14:paraId="3A608F7D" w14:textId="77777777" w:rsidR="00997B0F" w:rsidRDefault="00D43D6C" w:rsidP="00106DAF">
      <w:pPr>
        <w:pStyle w:val="Heading1"/>
      </w:pPr>
      <w:r>
        <w:t xml:space="preserve">1. </w:t>
      </w:r>
      <w:r w:rsidR="002A2FB8">
        <w:t>Introduction</w:t>
      </w:r>
    </w:p>
    <w:p w14:paraId="256D7BAA" w14:textId="77777777" w:rsidR="002A2FB8" w:rsidRDefault="002A2FB8" w:rsidP="002A2FB8">
      <w:pPr>
        <w:pStyle w:val="Paragraph"/>
        <w:jc w:val="both"/>
      </w:pPr>
      <w:r w:rsidRPr="002A2FB8">
        <w:t>The international trade of goods has intensified the demand for efficient logistic operations. With the economy of scale resulted from the maritime transport, which moves 90</w:t>
      </w:r>
      <w:r w:rsidR="007E3675">
        <w:t xml:space="preserve"> per cent</w:t>
      </w:r>
      <w:r w:rsidRPr="002A2FB8">
        <w:t xml:space="preserve"> of international cargo trade, shippers/consignees have broken distances barriers and started to seek providers that fulfil better their expectations, enhancing the competitiveness throughout the world </w:t>
      </w:r>
      <w:r w:rsidRPr="002A2FB8">
        <w:fldChar w:fldCharType="begin" w:fldLock="1"/>
      </w:r>
      <w:r w:rsidRPr="002A2FB8">
        <w:instrText>ADDIN CSL_CITATION {"citationItems":[{"id":"ITEM-1","itemData":{"DOI":"10.1057/s41278-018-00116-0","ISBN":"0123456789","ISSN":"1479294X","author":[{"dropping-particle":"","family":"Haralambides","given":"Hercules E.","non-dropping-particle":"","parse-names":false,"suffix":""}],"container-title":"Maritime Economics and Logistics","id":"ITEM-1","issue":"1","issued":{"date-parts":[["2019"]]},"publisher":"Palgrave Macmillan UK","title":"Gigantism in container shipping, ports and global logistics: a time-lapse into the future","type":"book","volume":"21"},"uris":["http://www.mendeley.com/documents/?uuid=b4ee5892-f222-411d-8fbd-fa4c06a25504"]}],"mendeley":{"formattedCitation":"(Haralambides 2019)","plainTextFormattedCitation":"(Haralambides 2019)","previouslyFormattedCitation":"(Haralambides 2019)"},"properties":{"noteIndex":0},"schema":"https://github.com/citation-style-language/schema/raw/master/csl-citation.json"}</w:instrText>
      </w:r>
      <w:r w:rsidRPr="002A2FB8">
        <w:fldChar w:fldCharType="separate"/>
      </w:r>
      <w:r w:rsidRPr="002A2FB8">
        <w:t>(Haralambides 2019)</w:t>
      </w:r>
      <w:r w:rsidRPr="002A2FB8">
        <w:fldChar w:fldCharType="end"/>
      </w:r>
      <w:r w:rsidRPr="002A2FB8">
        <w:t xml:space="preserve">. Despite this grown of maritime operations, some complexities emerge when customers expand their analysis from a ‘seaport to seaport’ to a ‘door to door’ perspective. In this context, particularly challenging are seaport-hinterland. This step is defined as all </w:t>
      </w:r>
      <w:r w:rsidRPr="002A2FB8">
        <w:lastRenderedPageBreak/>
        <w:t xml:space="preserve">service/operation that take place from the customer facility until the containerized cargo be loaded in the vessel (from the export side) our since the container is discharged in the seaport yard until reach the customer facility (from the import side) </w:t>
      </w:r>
      <w:r w:rsidRPr="002A2FB8">
        <w:fldChar w:fldCharType="begin" w:fldLock="1"/>
      </w:r>
      <w:r w:rsidRPr="002A2FB8">
        <w:instrText>ADDIN CSL_CITATION {"citationItems":[{"id":"ITEM-1","itemData":{"DOI":"10.1080/16258312.2015.11728692","ISSN":"16246039","abstract":"The successful accomplishment of dry port-seaport system logistics activities is relatively difficult due to involvement of different risks. These risks and their respective sources have a tendency to disturb the system functioning. Risk management is one of the critical processes. An error can cost the dry port-seaport system too much. The aim of this paper is to analyze and assess risk factors within the dry port-seaport system using a multi-criteria approach. In this research, an effort has been made to collect the process’s risk factors. Our methodology is based on three steps. As results, risk factors in rail connection are the most important and need a greater governmental concern. the findings would be useful for industries in managing and reducing the consequences of the risks in dry port-seaport system. Keywords:","author":[{"dropping-particle":"","family":"Bentaleb, Fatimazahra Mabrouki","given":"Charif","non-dropping-particle":"","parse-names":false,"suffix":""},{"dropping-particle":"","family":"Semma","given":"Alami","non-dropping-particle":"","parse-names":false,"suffix":""}],"container-title":"Supply Chain Forum","id":"ITEM-1","issue":"4","issued":{"date-parts":[["2015"]]},"page":"32-49","title":"A Multi-Criteria Approach for Risk Assessment of Dry Port-Seaport System","type":"article-journal","volume":"16"},"uris":["http://www.mendeley.com/documents/?uuid=25942774-1ee7-401d-9bcc-175ebbede6a7"]}],"mendeley":{"formattedCitation":"(Bentaleb, Fatimazahra Mabrouki and Semma 2015)","manualFormatting":"(Bentaleb, Mabrouki, and Semma 2015; Fazi and Roodbergen 2018; Sarmadi et al. 2020; Song and Dong 2012; Tsao and Linh 2018)","plainTextFormattedCitation":"(Bentaleb, Fatimazahra Mabrouki and Semma 2015)","previouslyFormattedCitation":"(Bentaleb, Fatimazahra Mabrouki and Semma 2015)"},"properties":{"noteIndex":0},"schema":"https://github.com/citation-style-language/schema/raw/master/csl-citation.json"}</w:instrText>
      </w:r>
      <w:r w:rsidRPr="002A2FB8">
        <w:fldChar w:fldCharType="separate"/>
      </w:r>
      <w:r w:rsidRPr="002A2FB8">
        <w:t xml:space="preserve">(Fazi and Roodbergen 2018; </w:t>
      </w:r>
      <w:r>
        <w:t>Miraj et al. 2021</w:t>
      </w:r>
      <w:r w:rsidRPr="002A2FB8">
        <w:t>)</w:t>
      </w:r>
      <w:r w:rsidRPr="002A2FB8">
        <w:fldChar w:fldCharType="end"/>
      </w:r>
      <w:r w:rsidRPr="002A2FB8">
        <w:t>.</w:t>
      </w:r>
    </w:p>
    <w:p w14:paraId="742DE6A5" w14:textId="77777777" w:rsidR="00D30ABC" w:rsidRPr="00C11E6C" w:rsidRDefault="00D05606" w:rsidP="00C11E6C">
      <w:pPr>
        <w:pStyle w:val="Newparagraph"/>
        <w:jc w:val="both"/>
      </w:pPr>
      <w:r w:rsidRPr="00D05606">
        <w:t xml:space="preserve">Indeed, customers are looking for the entire supply-chain to optimize their operations, reducing the total logistic cost, ensuring reliability and avoiding shortages </w:t>
      </w:r>
      <w:r w:rsidRPr="00D05606">
        <w:fldChar w:fldCharType="begin" w:fldLock="1"/>
      </w:r>
      <w:r w:rsidRPr="00D05606">
        <w:instrText>ADDIN CSL_CITATION {"citationItems":[{"id":"ITEM-1","itemData":{"DOI":"10.1080/09537287.2018.1520314","ISSN":"13665871","abstract":"Supply chain design is a complex and relatively poorly structured process, involving choosing many decisional parameters and it usually requires consideration of numerous sources of uncertainty. Many conventional processes of supply chain design involve taking a deterministic approach, using point estimates, on important measures of supply chain effectiveness such as cost, quality, delivery reliability and service levels. Supply chain disruptions are often separately considered as risks, both in the research literature and in practice, meaning that a purely traditional risk management and risk minimization approach is taken. We have developed and applied an approach that combines the intellect and experience of the supply chain designer with the power of evaluation provided by a Monte Carlo simulation model, which uses decision analysis techniques to explicitly incorporate the full spectrum of uncertain quantities across the set of alternative supply chain designs being considered. After defining and setting out the general decision variables and uncertainty factors for 16 distinct supply chain design decision categories, we then apply that approach to combine the decision-makers’ heuristics with the probabilistic modeling approach, iteratively, to achieve the best of both elements of such an approach. This novel approach to fully integrating performance and risk elements of supply chain designs is then illustrated with a case study. Finally, we call for further developmental research and field work to refine this approach.","author":[{"dropping-particle":"","family":"Samson","given":"Danny","non-dropping-particle":"","parse-names":false,"suffix":""},{"dropping-particle":"","family":"Gloet","given":"Marianne","non-dropping-particle":"","parse-names":false,"suffix":""}],"container-title":"Production Planning and Control","id":"ITEM-1","issue":"15","issued":{"date-parts":[["2018"]]},"page":"1238-1257","publisher":"Taylor &amp; Francis","title":"Integrating performance and risk aspects of supply chain design processes","type":"article-journal","volume":"29"},"uris":["http://www.mendeley.com/documents/?uuid=4f566add-ae2c-4e9c-b525-583c3a14fa33"]}],"mendeley":{"formattedCitation":"(Samson and Gloet 2018)","plainTextFormattedCitation":"(Samson and Gloet 2018)","previouslyFormattedCitation":"(Samson and Gloet 2018)"},"properties":{"noteIndex":0},"schema":"https://github.com/citation-style-language/schema/raw/master/csl-citation.json"}</w:instrText>
      </w:r>
      <w:r w:rsidRPr="00D05606">
        <w:fldChar w:fldCharType="separate"/>
      </w:r>
      <w:r w:rsidRPr="00D05606">
        <w:t>(</w:t>
      </w:r>
      <w:r>
        <w:t>Jeevan</w:t>
      </w:r>
      <w:r w:rsidR="00174D42">
        <w:t>, Chen, and Cahoon</w:t>
      </w:r>
      <w:r>
        <w:t xml:space="preserve"> 2019</w:t>
      </w:r>
      <w:r w:rsidRPr="00D05606">
        <w:t>)</w:t>
      </w:r>
      <w:r w:rsidRPr="00D05606">
        <w:fldChar w:fldCharType="end"/>
      </w:r>
      <w:r w:rsidRPr="00D05606">
        <w:t xml:space="preserve">.  Essentially, any failure or unreliability in a seaport-hinterland services results in unhappy customers as a consequence of the disruption in the smooth import/export process </w:t>
      </w:r>
      <w:r w:rsidRPr="00D05606">
        <w:fldChar w:fldCharType="begin" w:fldLock="1"/>
      </w:r>
      <w:r w:rsidRPr="00D05606">
        <w:instrText>ADDIN CSL_CITATION {"citationItems":[{"id":"ITEM-1","itemData":{"DOI":"10.1016/j.ajsl.2016.01.002","ISSN":"20925212","abstract":"Ports play a critical role in the economy of many countries and regions. Failure or unreliability of port services can significantly influence port customers - shipping lines and cargo owners - and result in their dissatisfaction. However, what constitutes port service quality (PSQ) and its influence on the satisfaction of port customers has not been well investigated in the literature. Therefore, this study investigates the concept of PSQ and its influence on customer satisfaction in the case of Korean container ports. Following a literature review, a conceptual model of PSQ and its influence on customer satisfaction is proposed. The model was validated through a survey of 313 members of the Korean Port Logistics Association (KPLA). Partial least squares structural equation modeling (PLS-SEM) was conducted to confirm the PSQ dimensions and to examine their relationship with customer satisfaction using SmartPLS 3.2.1 software. PSQ is found to be a five-factor construct, and its management, and image and social responsibility factors have significant positive effects on customer satisfaction. In addition to its academic contribution, this study also contributes to management practices because port managers can use the PSQ scale to measure their customers' satisfaction and justify investments in the quality management of port services.","author":[{"dropping-particle":"","family":"Yeo","given":"Gi Tae","non-dropping-particle":"","parse-names":false,"suffix":""},{"dropping-particle":"V.","family":"Thai","given":"Vinh","non-dropping-particle":"","parse-names":false,"suffix":""},{"dropping-particle":"","family":"Roh","given":"Sae Yeon","non-dropping-particle":"","parse-names":false,"suffix":""}],"container-title":"Asian Journal of Shipping and Logistics","id":"ITEM-1","issue":"4","issued":{"date-parts":[["2015"]]},"page":"437-447","publisher":"Elsevier B.V.","title":"An Analysis of Port Service Quality and Customer Satisfaction: The Case of Korean Container Ports","type":"article-journal","volume":"31"},"uris":["http://www.mendeley.com/documents/?uuid=82bf3955-daaf-40bb-a4b5-d915cfbf4060"]}],"mendeley":{"formattedCitation":"(Yeo, Thai, and Roh 2015)","plainTextFormattedCitation":"(Yeo, Thai, and Roh 2015)","previouslyFormattedCitation":"(Yeo, Thai, and Roh 2015)"},"properties":{"noteIndex":0},"schema":"https://github.com/citation-style-language/schema/raw/master/csl-citation.json"}</w:instrText>
      </w:r>
      <w:r w:rsidRPr="00D05606">
        <w:fldChar w:fldCharType="separate"/>
      </w:r>
      <w:r w:rsidRPr="00D05606">
        <w:t>(</w:t>
      </w:r>
      <w:r>
        <w:t>Rodrigues e</w:t>
      </w:r>
      <w:r w:rsidRPr="00D05606">
        <w:t>t al. 20</w:t>
      </w:r>
      <w:r>
        <w:t>21a</w:t>
      </w:r>
      <w:r w:rsidRPr="00D05606">
        <w:t>)</w:t>
      </w:r>
      <w:r w:rsidRPr="00D05606">
        <w:fldChar w:fldCharType="end"/>
      </w:r>
      <w:r w:rsidRPr="00D05606">
        <w:t>. As the competition in globalized markets forces organizations to focus on their core competencies and outsource other activities, the complexity of services required by the customers have opened opportunities for new actors in the supply-chain</w:t>
      </w:r>
      <w:r w:rsidR="00D30ABC">
        <w:t xml:space="preserve"> </w:t>
      </w:r>
      <w:r w:rsidR="00174D42" w:rsidRPr="00D05606">
        <w:fldChar w:fldCharType="begin" w:fldLock="1"/>
      </w:r>
      <w:r w:rsidR="00174D42" w:rsidRPr="00D05606">
        <w:instrText>ADDIN CSL_CITATION {"citationItems":[{"id":"ITEM-1","itemData":{"DOI":"10.1080/09537287.2018.1520314","ISSN":"13665871","abstract":"Supply chain design is a complex and relatively poorly structured process, involving choosing many decisional parameters and it usually requires consideration of numerous sources of uncertainty. Many conventional processes of supply chain design involve taking a deterministic approach, using point estimates, on important measures of supply chain effectiveness such as cost, quality, delivery reliability and service levels. Supply chain disruptions are often separately considered as risks, both in the research literature and in practice, meaning that a purely traditional risk management and risk minimization approach is taken. We have developed and applied an approach that combines the intellect and experience of the supply chain designer with the power of evaluation provided by a Monte Carlo simulation model, which uses decision analysis techniques to explicitly incorporate the full spectrum of uncertain quantities across the set of alternative supply chain designs being considered. After defining and setting out the general decision variables and uncertainty factors for 16 distinct supply chain design decision categories, we then apply that approach to combine the decision-makers’ heuristics with the probabilistic modeling approach, iteratively, to achieve the best of both elements of such an approach. This novel approach to fully integrating performance and risk elements of supply chain designs is then illustrated with a case study. Finally, we call for further developmental research and field work to refine this approach.","author":[{"dropping-particle":"","family":"Samson","given":"Danny","non-dropping-particle":"","parse-names":false,"suffix":""},{"dropping-particle":"","family":"Gloet","given":"Marianne","non-dropping-particle":"","parse-names":false,"suffix":""}],"container-title":"Production Planning and Control","id":"ITEM-1","issue":"15","issued":{"date-parts":[["2018"]]},"page":"1238-1257","publisher":"Taylor &amp; Francis","title":"Integrating performance and risk aspects of supply chain design processes","type":"article-journal","volume":"29"},"uris":["http://www.mendeley.com/documents/?uuid=4f566add-ae2c-4e9c-b525-583c3a14fa33"]}],"mendeley":{"formattedCitation":"(Samson and Gloet 2018)","plainTextFormattedCitation":"(Samson and Gloet 2018)","previouslyFormattedCitation":"(Samson and Gloet 2018)"},"properties":{"noteIndex":0},"schema":"https://github.com/citation-style-language/schema/raw/master/csl-citation.json"}</w:instrText>
      </w:r>
      <w:r w:rsidR="00174D42" w:rsidRPr="00D05606">
        <w:fldChar w:fldCharType="separate"/>
      </w:r>
      <w:r w:rsidR="00174D42" w:rsidRPr="00D05606">
        <w:t>(</w:t>
      </w:r>
      <w:r w:rsidR="00174D42">
        <w:t>Jeevan, Chen, and Cahoon 2019</w:t>
      </w:r>
      <w:r w:rsidR="007902E7">
        <w:t>; Nguyen and Notteboom 2019</w:t>
      </w:r>
      <w:r w:rsidR="00174D42" w:rsidRPr="00D05606">
        <w:t>)</w:t>
      </w:r>
      <w:r w:rsidR="00174D42" w:rsidRPr="00D05606">
        <w:fldChar w:fldCharType="end"/>
      </w:r>
      <w:r w:rsidR="00174D42" w:rsidRPr="00D05606">
        <w:t xml:space="preserve">. </w:t>
      </w:r>
      <w:r w:rsidR="00D30ABC">
        <w:t>In this scenario, d</w:t>
      </w:r>
      <w:r w:rsidR="007902E7" w:rsidRPr="0080718E">
        <w:t>ry port</w:t>
      </w:r>
      <w:r w:rsidR="007902E7" w:rsidRPr="005A0A21">
        <w:t xml:space="preserve"> </w:t>
      </w:r>
      <w:r w:rsidR="00D30ABC">
        <w:t>emerged as option. It i</w:t>
      </w:r>
      <w:r w:rsidR="007902E7" w:rsidRPr="0080718E">
        <w:t>s defined as</w:t>
      </w:r>
      <w:r w:rsidR="007902E7" w:rsidRPr="005A0A21">
        <w:t xml:space="preserve"> inland intermodal terminal directly connected to seaport(s) with high-capacity transport mean(s), where customers can leave/p</w:t>
      </w:r>
      <w:r w:rsidR="007902E7" w:rsidRPr="007E3675">
        <w:t>ick up their standardized units as if directly to a seaport (Roso, Woxenius, and Lumsden 2009).</w:t>
      </w:r>
      <w:r w:rsidR="00D30ABC" w:rsidRPr="00B63626">
        <w:t xml:space="preserve"> </w:t>
      </w:r>
      <w:r w:rsidR="0080718E">
        <w:t xml:space="preserve">Another </w:t>
      </w:r>
      <w:r w:rsidR="00D30ABC" w:rsidRPr="0080718E">
        <w:t>strategy used by seaports is extending the terminal gate to include selected hinterland locations, enabling the movement of container</w:t>
      </w:r>
      <w:r w:rsidR="00D30ABC" w:rsidRPr="005A0A21">
        <w:t>s into those locati</w:t>
      </w:r>
      <w:r w:rsidR="00D30ABC" w:rsidRPr="007E3675">
        <w:t xml:space="preserve">ons without prior involvement of the shipping company, the shipper/receiver or customs </w:t>
      </w:r>
      <w:r w:rsidR="00D30ABC" w:rsidRPr="00C11E6C">
        <w:fldChar w:fldCharType="begin" w:fldLock="1"/>
      </w:r>
      <w:r w:rsidR="00D30ABC" w:rsidRPr="00C11E6C">
        <w:instrText>ADDIN CSL_CITATION {"citationItems":[{"id":"ITEM-1","itemData":{"DOI":"10.1057/mel.2011.15","ISSN":"14792931","abstract":"Different firms in multimodal hinterland networks, such as terminal operators, freight forwarders, information service providers, infrastructure managers, shippers and receivers, aim to contribute to a better performance of the overall supply chain. Terminal operators, for instance, are more and more involved in linking sea terminals with inland terminals, or linking terminals with end points in the chain, such as warehouses. Thus, they assume new responsibilities in addition to being a stocking point. This article addresses a crucial innovation that is currently developing in the hinterland of the main ports of Rotterdam and Amsterdam: Supply chain and transportation network integration by extending the sea terminal gate into the hinterland. The article explores the relationship between the extended gate concept and the better known concept of dry ports. We argue that extended gates, when implemented correctly, can generate substantial benefits in terms of modal shift, logistics performance and regional development. Substantial bottlenecks still exist that hamper the development of extended gates in multimodal transport networks. The article will identify these bottlenecks, and suggest avenues for solutions. The full implementation and adoption of an extended gate network in a port's hinterland will result in a fundamental change in the role of seaports in global supply chains. © 2012 Macmillan Publishers Ltd.","author":[{"dropping-particle":"","family":"Veenstra","given":"Albert","non-dropping-particle":"","parse-names":false,"suffix":""},{"dropping-particle":"","family":"Zuidwijk","given":"Rob","non-dropping-particle":"","parse-names":false,"suffix":""},{"dropping-particle":"","family":"Asperen","given":"Eelco","non-dropping-particle":"Van","parse-names":false,"suffix":""}],"container-title":"Maritime Economics and Logistics","id":"ITEM-1","issue":"1","issued":{"date-parts":[["2012"]]},"page":"14-32","title":"The extended gate concept for container terminals: Expanding the notion of dry ports","type":"article-journal","volume":"14"},"uris":["http://www.mendeley.com/documents/?uuid=30a09e30-7ba1-4045-9f8e-32a5e240499e"]}],"mendeley":{"formattedCitation":"(Veenstra, Zuidwijk, and Van Asperen 2012)","plainTextFormattedCitation":"(Veenstra, Zuidwijk, and Van Asperen 2012)","previouslyFormattedCitation":"(Veenstra, Zuidwijk, and Van Asperen 2012)"},"properties":{"noteIndex":0},"schema":"https://github.com/citation-style-language/schema/raw/master/csl-citation.json"}</w:instrText>
      </w:r>
      <w:r w:rsidR="00D30ABC" w:rsidRPr="00C11E6C">
        <w:fldChar w:fldCharType="separate"/>
      </w:r>
      <w:r w:rsidR="00D30ABC" w:rsidRPr="00C11E6C">
        <w:t>(Veenstra, Zuidwijk, and Van Asperen 2012)</w:t>
      </w:r>
      <w:r w:rsidR="00D30ABC" w:rsidRPr="00C11E6C">
        <w:fldChar w:fldCharType="end"/>
      </w:r>
      <w:r w:rsidR="00D30ABC" w:rsidRPr="00C11E6C">
        <w:t>. These inland terminals managed by the seaports is called extended gate.</w:t>
      </w:r>
    </w:p>
    <w:p w14:paraId="1FF6497F" w14:textId="77777777" w:rsidR="00D43D6C" w:rsidRDefault="00D05606" w:rsidP="009A753F">
      <w:pPr>
        <w:pStyle w:val="Newparagraph"/>
        <w:jc w:val="both"/>
      </w:pPr>
      <w:r w:rsidRPr="00D05606">
        <w:t>Despite multiple actors in seaport-hinterland enhance the competitiveness, such infrastructure makes complex the customers’ choice in select their services providers, requiring more deep analysis.</w:t>
      </w:r>
      <w:r w:rsidR="009A753F">
        <w:t xml:space="preserve"> </w:t>
      </w:r>
      <w:r w:rsidR="00D43D6C" w:rsidRPr="00A5647C">
        <w:t>Two key issues arising within</w:t>
      </w:r>
      <w:r w:rsidR="009A753F">
        <w:t xml:space="preserve"> the above</w:t>
      </w:r>
      <w:r w:rsidR="00D43D6C" w:rsidRPr="00A5647C">
        <w:t xml:space="preserve"> literature are how customers’ select their service providers and how seaport-hinterland actors interact and compete within the same hinterland (intra competition) and among different ones </w:t>
      </w:r>
      <w:r w:rsidR="00D43D6C" w:rsidRPr="00A5647C">
        <w:lastRenderedPageBreak/>
        <w:t>(inter competition). Our present contribution to this literature will explore such competition by the customer seaport-hinterland choice through the view of ‘time’ and ‘cost’, two traditional logistic decision drivers (</w:t>
      </w:r>
      <w:r w:rsidR="00D43D6C">
        <w:rPr>
          <w:szCs w:val="16"/>
        </w:rPr>
        <w:t>Jeevan</w:t>
      </w:r>
      <w:r w:rsidR="00174D42">
        <w:rPr>
          <w:szCs w:val="16"/>
        </w:rPr>
        <w:t>, Chen, and Cahoon</w:t>
      </w:r>
      <w:r w:rsidR="00D43D6C">
        <w:rPr>
          <w:szCs w:val="16"/>
        </w:rPr>
        <w:t xml:space="preserve"> 2019; </w:t>
      </w:r>
      <w:r w:rsidR="00D43D6C" w:rsidRPr="000D383E">
        <w:rPr>
          <w:szCs w:val="16"/>
        </w:rPr>
        <w:t>Khaslavskaya and Roso 2020</w:t>
      </w:r>
      <w:r w:rsidR="00D43D6C" w:rsidRPr="00A5647C">
        <w:t>).</w:t>
      </w:r>
    </w:p>
    <w:p w14:paraId="466E42DC" w14:textId="77777777" w:rsidR="00D43D6C" w:rsidRDefault="00D43D6C" w:rsidP="00D43D6C">
      <w:pPr>
        <w:pStyle w:val="Newparagraph"/>
        <w:jc w:val="both"/>
      </w:pPr>
      <w:r w:rsidRPr="00D43D6C">
        <w:t>Considering the complexity among seaport-hinterland actors/functions, the range of cost factors related to import/export process, as well the variable customs and process time affecting the seaport-hinterland, it is imperative to further explore these issues in order to aid customers to choose their logistic operators. With this in mind, our aim is to not only assess the costs evolved throughout the seaport-hinterland and the customs process time of each step (documental and operational), but also to understand the impact of thes</w:t>
      </w:r>
      <w:r w:rsidR="00E112CB">
        <w:t>e factors among the main actors</w:t>
      </w:r>
      <w:r w:rsidRPr="00D43D6C">
        <w:t xml:space="preserve"> discussing the competitiveness in light of the literature</w:t>
      </w:r>
      <w:r w:rsidR="00E112CB">
        <w:t xml:space="preserve">. Furthermore, simulating hypothetical scenarios of seaport-hinterland multimodal network may bring </w:t>
      </w:r>
      <w:r w:rsidRPr="00D43D6C">
        <w:t>relevant i</w:t>
      </w:r>
      <w:r w:rsidR="00E112CB">
        <w:t xml:space="preserve">nsights to aid customers, investors and policy-maker in </w:t>
      </w:r>
      <w:r w:rsidR="00B13979">
        <w:t>their</w:t>
      </w:r>
      <w:r w:rsidR="00E112CB">
        <w:t xml:space="preserve"> decision-making</w:t>
      </w:r>
      <w:r w:rsidRPr="00D43D6C">
        <w:t>. Thus, we stated our research question:</w:t>
      </w:r>
    </w:p>
    <w:p w14:paraId="0F07D4D5" w14:textId="77777777" w:rsidR="00D43D6C" w:rsidRPr="00D43D6C" w:rsidRDefault="00D43D6C" w:rsidP="00D43D6C">
      <w:pPr>
        <w:pStyle w:val="Newparagraph"/>
        <w:jc w:val="both"/>
        <w:rPr>
          <w:i/>
        </w:rPr>
      </w:pPr>
      <w:r w:rsidRPr="00D43D6C">
        <w:rPr>
          <w:i/>
        </w:rPr>
        <w:t xml:space="preserve">RQ: How ‘cost’ and ‘time’ influence the seaport-hinterland customer’s choice and what is the effect of these factors on competitiveness. </w:t>
      </w:r>
    </w:p>
    <w:p w14:paraId="3A7C99DD" w14:textId="77777777" w:rsidR="00D43D6C" w:rsidRPr="00D43D6C" w:rsidRDefault="00D43D6C" w:rsidP="00D43D6C">
      <w:pPr>
        <w:pStyle w:val="Newparagraph"/>
        <w:jc w:val="both"/>
      </w:pPr>
      <w:r w:rsidRPr="00D43D6C">
        <w:t>To address this research question, the rest of the paper is structured as follows. In section 2, we articulate the Brazilian context of our study and explain why it matters. In section 3, a review of previous literature on seaport-hinterland competitiveness is undertaken, stating the research hypothesis. In section 4, we address our study methodology and the formulation of the cost mode. The results are presented in section 5 and a discussion of these results is presented in section 6. The paper concludes in section 7 with theoretical and practical implications being elaborated.</w:t>
      </w:r>
    </w:p>
    <w:p w14:paraId="59278CC0" w14:textId="77777777" w:rsidR="00D43D6C" w:rsidRDefault="00D43D6C" w:rsidP="00D43D6C">
      <w:pPr>
        <w:pStyle w:val="Heading1"/>
      </w:pPr>
      <w:r>
        <w:t>2. Study context</w:t>
      </w:r>
    </w:p>
    <w:p w14:paraId="5D4F76F1" w14:textId="77777777" w:rsidR="00A11026" w:rsidRDefault="00847DA4" w:rsidP="00847DA4">
      <w:pPr>
        <w:pStyle w:val="Paragraph"/>
        <w:jc w:val="both"/>
      </w:pPr>
      <w:r w:rsidRPr="00847DA4">
        <w:t xml:space="preserve">The present study </w:t>
      </w:r>
      <w:r w:rsidRPr="004B3BD7">
        <w:t>focuses on logistics infrastructure</w:t>
      </w:r>
      <w:r w:rsidRPr="004B3BD7" w:rsidDel="00B82A20">
        <w:t xml:space="preserve"> </w:t>
      </w:r>
      <w:r w:rsidRPr="004B3BD7">
        <w:t>in Brazil</w:t>
      </w:r>
      <w:r>
        <w:t xml:space="preserve"> as case study</w:t>
      </w:r>
      <w:r w:rsidRPr="004A206F">
        <w:t xml:space="preserve">, more </w:t>
      </w:r>
      <w:r w:rsidRPr="004A206F">
        <w:lastRenderedPageBreak/>
        <w:t xml:space="preserve">specifically </w:t>
      </w:r>
      <w:r>
        <w:t xml:space="preserve">in State of </w:t>
      </w:r>
      <w:r w:rsidRPr="004A206F">
        <w:t>São Paulo</w:t>
      </w:r>
      <w:r w:rsidRPr="004B3BD7">
        <w:t xml:space="preserve">. </w:t>
      </w:r>
      <w:r w:rsidR="00B845F2">
        <w:t>Brazil is the 10</w:t>
      </w:r>
      <w:r w:rsidRPr="00847DA4">
        <w:t>th economy in the world, with a GDP of US$</w:t>
      </w:r>
      <w:r w:rsidR="00B845F2">
        <w:t>2.06</w:t>
      </w:r>
      <w:r w:rsidRPr="00847DA4">
        <w:t xml:space="preserve"> trillion</w:t>
      </w:r>
      <w:r w:rsidR="00B845F2">
        <w:t xml:space="preserve"> (IMF 2022)</w:t>
      </w:r>
      <w:r w:rsidRPr="00847DA4">
        <w:t>. Brazil is the 20th largest container-handling economy in the world, handling more than 10 million TEUs per year with the Santos seaport hub in São Paulo state being responsible for 34</w:t>
      </w:r>
      <w:r w:rsidR="007E3675">
        <w:t xml:space="preserve"> per cent</w:t>
      </w:r>
      <w:r w:rsidRPr="00847DA4">
        <w:t xml:space="preserve"> of this volume (ANTAQ 2021; UNCTAD 2019).</w:t>
      </w:r>
    </w:p>
    <w:p w14:paraId="4C92E98C" w14:textId="77777777" w:rsidR="00A11026" w:rsidRDefault="00847DA4" w:rsidP="00A11026">
      <w:pPr>
        <w:pStyle w:val="Newparagraph"/>
        <w:jc w:val="both"/>
      </w:pPr>
      <w:r w:rsidRPr="00847DA4">
        <w:t>Within its hinterland, there are currently 56 dry ports in Brazil (</w:t>
      </w:r>
      <w:r w:rsidR="00B845F2">
        <w:t>Rodrigues et al. 2021a)</w:t>
      </w:r>
      <w:r w:rsidRPr="00847DA4">
        <w:t>. The connection between seaports and hinterland in Brazil is dominated by road (65</w:t>
      </w:r>
      <w:r w:rsidR="007E3675">
        <w:t xml:space="preserve"> per cent</w:t>
      </w:r>
      <w:r w:rsidRPr="00847DA4">
        <w:t xml:space="preserve"> of the transport share). With 15</w:t>
      </w:r>
      <w:r w:rsidR="007E3675">
        <w:t xml:space="preserve"> per cent</w:t>
      </w:r>
      <w:r w:rsidRPr="00847DA4">
        <w:t xml:space="preserve"> participation in the transport matrix and focused on transport commodities as iron ore and grains (80</w:t>
      </w:r>
      <w:r w:rsidR="007E3675">
        <w:t xml:space="preserve"> per cent</w:t>
      </w:r>
      <w:r w:rsidRPr="00847DA4">
        <w:t xml:space="preserve"> of total volume), Brazil has a low density of rail network (ANTF 2019).</w:t>
      </w:r>
      <w:r w:rsidR="00A11026">
        <w:t xml:space="preserve"> </w:t>
      </w:r>
      <w:r w:rsidR="00A11026" w:rsidRPr="00EE6C57">
        <w:t>In the Brazilian perspective, the seaport-hinterland refers to the connection of the land side of the country with the seaport. Regarding the ship of containerized cargo, this integration is made especially by road, with dry ports not been directly connected with the seaport. In this way, dry ports in Brazil fulfil a different role, when compared with developed countries, focusing on offering cheapest custom storage services, performing additional and personalized logistic solutions, reducing bureaucratic processes and the occupancy in seaports (Rodrigues et al. 2021a)</w:t>
      </w:r>
      <w:r w:rsidR="00B63626">
        <w:t>.</w:t>
      </w:r>
    </w:p>
    <w:p w14:paraId="3B166C36" w14:textId="77777777" w:rsidR="00B6133B" w:rsidRDefault="00B6133B" w:rsidP="00B6133B">
      <w:pPr>
        <w:pStyle w:val="Newparagraph"/>
        <w:jc w:val="both"/>
      </w:pPr>
      <w:r w:rsidRPr="00B6133B">
        <w:t>The State of São Paulo is the industrial and economical center of Brazil. São Paulo has approximately 46 million people living across 645 cities in 15 macro regions, with a GDP of US$ 603 billion</w:t>
      </w:r>
      <w:r w:rsidR="00957C15">
        <w:t>,</w:t>
      </w:r>
      <w:r w:rsidRPr="00B6133B">
        <w:t xml:space="preserve"> making it the 21st largest economies in the world and the third largest economy in South America (IBGE 2021). Exports from São Paulo amount to approximately US$51 billion while imports amounted to approximately US$59 billion in 2019. São Paulo has the largest airport (Guarulhos) and seaport (Santos seaport hub) in Latin America. In terms of hinterland infrastructure, São Paulo has 24 dry ports spread across 16 cities, as follows in Figure 1.</w:t>
      </w:r>
    </w:p>
    <w:p w14:paraId="664230FA" w14:textId="77777777" w:rsidR="00B6133B" w:rsidRDefault="00B6133B" w:rsidP="001643CC">
      <w:pPr>
        <w:pStyle w:val="Figurecaption"/>
      </w:pPr>
      <w:r w:rsidRPr="00B6133B">
        <w:lastRenderedPageBreak/>
        <w:t xml:space="preserve">Figure </w:t>
      </w:r>
      <w:r w:rsidR="001643CC">
        <w:t>1.</w:t>
      </w:r>
      <w:r w:rsidRPr="00B6133B">
        <w:t xml:space="preserve"> </w:t>
      </w:r>
      <w:r w:rsidR="00B13979">
        <w:t xml:space="preserve">Seaport-hinterland network </w:t>
      </w:r>
      <w:r w:rsidRPr="00B6133B">
        <w:t>of São Paulo state</w:t>
      </w:r>
    </w:p>
    <w:p w14:paraId="145DCD1A" w14:textId="77777777" w:rsidR="009C12D6" w:rsidRPr="009C12D6" w:rsidRDefault="007F1828" w:rsidP="009C12D6">
      <w:r>
        <w:rPr>
          <w:noProof/>
          <w:lang w:val="en-US" w:eastAsia="en-US"/>
        </w:rPr>
        <w:drawing>
          <wp:inline distT="0" distB="0" distL="0" distR="0" wp14:anchorId="682F114C" wp14:editId="70B791DC">
            <wp:extent cx="5393137" cy="3536831"/>
            <wp:effectExtent l="0" t="0" r="0" b="6985"/>
            <wp:docPr id="4" name="Imagem 4" descr="C:\Users\Dell\Desktop\UFES\PESQUISA\PAPERS_DOUTORADO\DP 4 - COST MODEL\MPM\SUBMISSION\SUBMISSION 2\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UFES\PESQUISA\PAPERS_DOUTORADO\DP 4 - COST MODEL\MPM\SUBMISSION\SUBMISSION 2\Figure 1.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7239"/>
                    <a:stretch/>
                  </pic:blipFill>
                  <pic:spPr bwMode="auto">
                    <a:xfrm>
                      <a:off x="0" y="0"/>
                      <a:ext cx="5396866" cy="3539276"/>
                    </a:xfrm>
                    <a:prstGeom prst="rect">
                      <a:avLst/>
                    </a:prstGeom>
                    <a:noFill/>
                    <a:ln>
                      <a:noFill/>
                    </a:ln>
                    <a:extLst>
                      <a:ext uri="{53640926-AAD7-44D8-BBD7-CCE9431645EC}">
                        <a14:shadowObscured xmlns:a14="http://schemas.microsoft.com/office/drawing/2010/main"/>
                      </a:ext>
                    </a:extLst>
                  </pic:spPr>
                </pic:pic>
              </a:graphicData>
            </a:graphic>
          </wp:inline>
        </w:drawing>
      </w:r>
    </w:p>
    <w:p w14:paraId="6D920F99" w14:textId="77777777" w:rsidR="00B6133B" w:rsidRPr="00B6133B" w:rsidRDefault="00B6133B" w:rsidP="00B6133B">
      <w:pPr>
        <w:pStyle w:val="Newparagraph"/>
        <w:jc w:val="both"/>
      </w:pPr>
      <w:r w:rsidRPr="00B6133B">
        <w:t xml:space="preserve">Although dry ports are described as inland intermodal terminals that are usually directly connected to seaport through high capacity transport modes such as railways, dry ports in São Paulo are not directly connected to seaports through railway. This makes it contestable whether there are any real benefits of dry port for customers in terms of cost. Furthermore, dry ports in Brazil face very bureaucratic customs processes, poor legislation (both in terms of availability and implementation), poor intermodal infrastructure and an unwarranted competition between seaports and dry ports </w:t>
      </w:r>
      <w:r w:rsidR="00957C15">
        <w:t>(</w:t>
      </w:r>
      <w:r w:rsidRPr="00B6133B">
        <w:fldChar w:fldCharType="begin" w:fldLock="1"/>
      </w:r>
      <w:r w:rsidRPr="00B6133B">
        <w:instrText>ADDIN CSL_CITATION {"citationItems":[{"id":"ITEM-1","itemData":{"DOI":"10.1108/IJLM-10-2020-0386","ISSN":"17586550","abstract":"Purpose: The purpose is to identify the main characteristics of dry ports (DPs) in Brazil, discussing the role of this logistic player, challenges and opportunities. Furthermore, this study provides a structured framework to drive DP decision-makers, identifying and assessing a network of means–end objectives, which could be replicable to other contexts. Design/methodology/approach: This article approached initially a literature review and exploratory research to discuss the main characteristics of DPs in Brazil. The second step was to conduct a qualitative analysis following the value-focused thinking (VFT) approach in two case studies in Pernambuco state to assess the achievement of the main objectives. Findings: This article identified that the main characteristics of DPs in Brazil are offering additional services with a cheaper storage cost, handling mainly import cargo and being connected to seaports through highways. Moreover, this study resulted in a framework to assess the objectives of DPs, which could be replicable in other contexts, improving the current operations of DPs. Practical implications: The framework to assess DPs' objectives bridged the gap between the literature and the practice working as a tool to drive decision-makers to improve the current performance of DPs in Brazil. Additionally, the main issues, challenges and opportunities discussed provide managers, policymakers and DPs operators with valuable insights into this theme. Originality/value: This paper is the first study to present a framework to assess the objectives of DPs as a valuable tool to drive decision-makers to improve DPs operations. From this study, lessons could be learned and the process described could be replicable in other countries.","author":[{"dropping-particle":"","family":"Rodrigues","given":"Thiago de Almeida","non-dropping-particle":"","parse-names":false,"suffix":""},{"dropping-particle":"","family":"Mota","given":"Caroline Maria de Miranda","non-dropping-particle":"","parse-names":false,"suffix":""},{"dropping-particle":"","family":"Ojiako","given":"Udechukwu","non-dropping-particle":"","parse-names":false,"suffix":""},{"dropping-particle":"","family":"Dweiri","given":"Fikri","non-dropping-particle":"","parse-names":false,"suffix":""}],"container-title":"International Journal of Logistics Management","id":"ITEM-1","issue":"1","issued":{"date-parts":[["2021"]]},"title":"Assessing the objectives of dry ports: main issues, challenges and opportunities in Brazil","type":"article-journal","volume":"32"},"uris":["http://www.mendeley.com/documents/?uuid=b00feb64-e76a-487d-90d4-03c6978976a8"]}],"mendeley":{"formattedCitation":"(T. de A. Rodrigues et al. 2021)","manualFormatting":"Rodrigues et al., 2021)","plainTextFormattedCitation":"(T. de A. Rodrigues et al. 2021)","previouslyFormattedCitation":"(T. de A. Rodrigues et al. 2021)"},"properties":{"noteIndex":0},"schema":"https://github.com/citation-style-language/schema/raw/master/csl-citation.json"}</w:instrText>
      </w:r>
      <w:r w:rsidRPr="00B6133B">
        <w:fldChar w:fldCharType="separate"/>
      </w:r>
      <w:r w:rsidRPr="00B6133B">
        <w:t>Rodrigues et al. 2021a)</w:t>
      </w:r>
      <w:r w:rsidRPr="00B6133B">
        <w:fldChar w:fldCharType="end"/>
      </w:r>
      <w:r w:rsidRPr="00B6133B">
        <w:t>.</w:t>
      </w:r>
    </w:p>
    <w:p w14:paraId="176D406B" w14:textId="77777777" w:rsidR="00B6133B" w:rsidRPr="00B6133B" w:rsidRDefault="00B6133B" w:rsidP="00B6133B">
      <w:pPr>
        <w:pStyle w:val="Heading1"/>
      </w:pPr>
      <w:r w:rsidRPr="00B6133B">
        <w:t>3. Seaport-hinterland network</w:t>
      </w:r>
      <w:r w:rsidR="002962B2">
        <w:t xml:space="preserve"> choice and</w:t>
      </w:r>
      <w:r w:rsidRPr="00B6133B">
        <w:t xml:space="preserve"> competition</w:t>
      </w:r>
    </w:p>
    <w:p w14:paraId="554D08A2" w14:textId="77777777" w:rsidR="00297BEC" w:rsidRPr="00C745F0" w:rsidRDefault="00297BEC" w:rsidP="00C745F0">
      <w:pPr>
        <w:pStyle w:val="Paragraph"/>
        <w:jc w:val="both"/>
      </w:pPr>
      <w:r w:rsidRPr="0005676E">
        <w:t xml:space="preserve">Competitiveness is an aspirational attribute of operations because it enables firms to survive and thrive </w:t>
      </w:r>
      <w:r w:rsidRPr="00C745F0">
        <w:fldChar w:fldCharType="begin" w:fldLock="1"/>
      </w:r>
      <w:r w:rsidRPr="0080718E">
        <w:instrText>ADDIN CSL_CITATION {"citationItems":[{"id":"ITEM-1","itemData":{"DOI":"10.1016/j.tra.2015.04.034","ISSN":"09658564","abstract":"There are many studies on container port efficiency and t</w:instrText>
      </w:r>
      <w:r w:rsidRPr="00C745F0">
        <w:instrText>hat seek to understand what factors, such as technical and scale efficiency, private versus public terminal management or macro-economic factors, play on the efficiency score of a given port. There are fewer studies that focus on the role played by the inter-port competitive environment. This role remains difficult to assess. In fact, on the one hand, a port subject to high inter-port competition may record higher efficiency scores due to the pressure from the competitive environment. On the other hand, a port subject to high competition may be forced to over-invest and could therefore records a lower efficiency score. This article investigates this issue and examines how the degree of competition measured at different levels (local, regional and global level) impacts the efficiency score of a given container port. To do so, we implement a truncated regression with a parametric bootstrapping model. The model applied to information gathered for 200 container ports in 2007 and 2010 leads to the following conclusions: port efficiency decreases with competition intensity when measured in a range of 400-800. km (regional level); and the effect from competition is not significant when competition is measured at a local (less than 300. km) or at a global (more than 800. km) level. Estimates also show a tendency for ports who invested from 2007 to 2010 to experience a general decrease in efficiency scores, an element which could be explained by the time lag between the investment and the subsequent potential increase in container throughput.","author":[{"dropping-particle":"","family":"Oliveira","given":"Gabriel Figueiredo","non-dropping-particle":"De","parse-names":false,"suffix":""},{"dropping-particle":"","family":"Cariou","given":"Pierre","non-dropping-particle":"","parse-names":false,"suffix":""}],"container-title":"Transportation Research Part A: Policy and Practice","id":"ITEM-1","issued":{"date-parts":[["2015"]]},"page":"124-133","publisher":"Elsevier Ltd","title":"The impact of competition on container port (in)efficiency","type":"article-journal","volume":"78"},"uris":["http://www.mendeley.com/documents/?uuid=91329a47-8102-4f8b-b34e-652db8304d60"]}],"mendeley":{"formattedCitation":"(De Oliveira and Cariou 2015)","manualFormatting":"(De Oliveira and Cariou 2015; ","plainTextFormattedCitation":"(De Oliveira and Cariou 2015)","previouslyFormattedCitation":"(De Oliveira and Cariou 2015)"},"properties":{"noteIndex":0},"schema":"https://github.com/citation-style-language/schema/raw/master/csl-citation.json"}</w:instrText>
      </w:r>
      <w:r w:rsidRPr="00C745F0">
        <w:fldChar w:fldCharType="separate"/>
      </w:r>
      <w:r w:rsidRPr="00C745F0">
        <w:t>(De Oliveira and Cariou 2015</w:t>
      </w:r>
      <w:r w:rsidRPr="00C745F0">
        <w:fldChar w:fldCharType="end"/>
      </w:r>
      <w:r w:rsidRPr="00C745F0">
        <w:t xml:space="preserve">). The competition in fact occurs based on the competitive priorities, which are goals and choices that reflect aspirational, conditional and preferential emphasis in the company’s strategy to select, develop and </w:t>
      </w:r>
      <w:r w:rsidRPr="00C745F0">
        <w:lastRenderedPageBreak/>
        <w:t xml:space="preserve">use competitive capabilities in reinforcing competitive advantage and satisfying customer and market demands </w:t>
      </w:r>
      <w:r w:rsidRPr="00C745F0">
        <w:fldChar w:fldCharType="begin" w:fldLock="1"/>
      </w:r>
      <w:r w:rsidRPr="00C745F0">
        <w:instrText>ADDIN CSL_CITATION {"citationItems":[{"id":"ITEM-1","itemData":{"DOI":"10.1080/09537287.2020.1805809","ISSN":"13665871","abstract":"Perceptions and principles of competitiveness in the context of production and operations management (POM) have evolved over time towards trends in which firms compete at supply chain level. This evolution underscores the need for competitive priorities to be re-evaluated from time to time. The purpose of this article is to explore how POM experts perceive and rate competitive priorities for regional operations. The article presents a Delphi-based study with a panel of seventy POM experts from the Sultanate of Oman in the Gulf Cooperation Council (GCC) region. It applies a constructivist epistemology in a three-round Delphi Exercise to identify, select and prioritise the key competitive priorities perceived by panel experts. Nonparametric statistics test the dichotomous responses and levels of concordance and discordance of ranked outcome variables among the Delphi panellists. The analysis identifies nineteen competitive priorities thematically clustered into five orientations for productivity-efficiency, relationship-building, technology-enabled, environmentally-conscious and conformance-improvement. Polled results show heterogeneity during both selection (Cochran's Q: p &lt; 0.05) and prioritisation (Friedman’s Q: p &lt; 0.05) rounds. The conformance-improvement orientation consistently produced the top ranked priorities in the Delphi rounds. Theoretical contributions and managerial implications are discussed and potential future research areas on examining coordinate systems for POM strategy and modelling ecological and field views of POM are also elaborated.","author":[{"dropping-particle":"","family":"Durugbo","given":"Christopher M.","non-dropping-particle":"","parse-names":false,"suffix":""},{"dropping-particle":"","family":"Anouze","given":"Abdel Latef","non-dropping-particle":"","parse-names":false,"suffix":""},{"dropping-particle":"","family":"Amoudi","given":"Omar","non-dropping-particle":"","parse-names":false,"suffix":""},{"dropping-particle":"","family":"Al-Balushi","given":"Zainab","non-dropping-particle":"","parse-names":false,"suffix":""}],"container-title":"Production Planning and Control","id":"ITEM-1","issue":"0","issued":{"date-parts":[["2020"]]},"page":"1-18","publisher":"Taylor &amp; Francis","title":"Competitive priorities for regional operations: a Delphi study","type":"article-journal","volume":"0"},"uris":["http://www.mendeley.com/documents/?uuid=8f65f8d4-6aa5-4274-b6c8-4a8a5b5e2187"]}],"mendeley":{"formattedCitation":"(Durugbo et al. 2020)","plainTextFormattedCitation":"(Durugbo et al. 2020)","previouslyFormattedCitation":"(Durugbo et al. 2020)"},"properties":{"noteIndex":0},"schema":"https://github.com/citation-style-language/schema/raw/master/csl-citation.json"}</w:instrText>
      </w:r>
      <w:r w:rsidRPr="00C745F0">
        <w:fldChar w:fldCharType="separate"/>
      </w:r>
      <w:r w:rsidRPr="00C745F0">
        <w:t>(Durugbo et al. 202</w:t>
      </w:r>
      <w:r w:rsidR="007C7908">
        <w:t>1</w:t>
      </w:r>
      <w:r w:rsidRPr="00C745F0">
        <w:t>)</w:t>
      </w:r>
      <w:r w:rsidRPr="00C745F0">
        <w:fldChar w:fldCharType="end"/>
      </w:r>
      <w:r w:rsidRPr="00C745F0">
        <w:t xml:space="preserve">. There are a range competitive priorities, or factors, that determine the choice </w:t>
      </w:r>
      <w:r w:rsidRPr="00297BEC">
        <w:t>behaviour</w:t>
      </w:r>
      <w:r w:rsidRPr="007E3675">
        <w:t xml:space="preserve"> of customers; the core dimen</w:t>
      </w:r>
      <w:r w:rsidRPr="00B63626">
        <w:t xml:space="preserve">sions described in the literature are cost, quality, time and flexibility </w:t>
      </w:r>
      <w:r w:rsidRPr="00C745F0">
        <w:fldChar w:fldCharType="begin" w:fldLock="1"/>
      </w:r>
      <w:r w:rsidRPr="0080718E">
        <w:instrText xml:space="preserve">ADDIN CSL_CITATION </w:instrText>
      </w:r>
      <w:r w:rsidRPr="00C745F0">
        <w:instrText>{"citationItems":[{"id":"ITEM-1","itemData":{"DOI":"10.1080/09537287.2020.1805809","ISSN":"13665871","abstract":"Perceptions and principles of competitiveness in the context of production and operations management (POM) have evolved over time towards trends in which firms compete at supply chain level. This evolution underscores the need for competitive priorities to be re-evaluated from time to time. The purpose of this article is to explore how POM experts perceive and rate competitive priorities for regional operations. The article presents a Delphi-based study with a panel of seventy POM experts from the Sultanate of Oman in the Gulf Cooperation Council (GCC) region. It applies a constructivist epistemology in a three-round Delphi Exercise to identify, select and prioritise the key competitive priorities perceived by panel experts. Nonparametric statistics test the dichotomous responses and levels of concordance and discordance of ranked outcome variables among the Delphi panellists. The analysis identifies nineteen competitive priorities thematically clustered into five orientations for productivity-efficiency, relationship-building, technology-enabled, environmentally-conscious and conformance-improvement. Polled results show heterogeneity during both selection (Cochran's Q: p &lt; 0.05) and prioritisation (Friedman’s Q: p &lt; 0.05) rounds. The conformance-improvement orientation consistently produced the top ranked priorities in the Delphi rounds. Theoretical contributions and managerial implications are discussed and potential future research areas on examining coordinate systems for POM strategy and modelling ecological and field views of POM are also elaborated.","author":[{"dropping-particle":"","family":"Durugbo","given":"Christopher M.","non-dropping-particle":"","parse-names":false,"suffix":""},{"dropping-particle":"","family":"Anouze","given":"Abdel Latef","non-dropping-particle":"","parse-names":false,"suffix":""},{"dropping-particle":"","family":"Amoudi","given":"Omar","non-dropping-particle":"","parse-names":false,"suffix":""},{"dropping-particle":"","family":"Al-Balushi","given":"Zainab","non-dropping-particle":"","parse-names":false,"suffix":""}],"container-title":"Production Planning and Control","id":"ITEM-1","issue":"0","issued":{"date-parts":[["2020"]]},"page":"1-18","publisher":"Taylor &amp; Francis","title":"Competitive priorities for regional operations: a Delphi study","type":"article-journal","volume":"0"},"uris":["http://www.mendeley.com/documents/?uuid=8f65f8d4-6aa5-4274-b6c8-4a8a5b5e2187"]}],"mendeley":{"formattedCitation":"(Durugbo et al. 2020)","plainTextFormattedCitation":"(Durugbo et al. 2020)","previouslyFormattedCitation":"(Durugbo et al. 2020)"},"properties":{"noteIndex":0},"schema":"https://github.com/citation-style-language/schema/raw/master/csl-citation.json"}</w:instrText>
      </w:r>
      <w:r w:rsidRPr="00C745F0">
        <w:fldChar w:fldCharType="separate"/>
      </w:r>
      <w:r w:rsidRPr="00C745F0">
        <w:t>(Durugbo et al. 202</w:t>
      </w:r>
      <w:r w:rsidR="007C7908">
        <w:t>1</w:t>
      </w:r>
      <w:r w:rsidRPr="00C745F0">
        <w:t>)</w:t>
      </w:r>
      <w:r w:rsidRPr="00C745F0">
        <w:fldChar w:fldCharType="end"/>
      </w:r>
      <w:r w:rsidRPr="00C745F0">
        <w:t>.</w:t>
      </w:r>
    </w:p>
    <w:p w14:paraId="07511ECC" w14:textId="77777777" w:rsidR="00297BEC" w:rsidRPr="00C745F0" w:rsidRDefault="00297BEC" w:rsidP="00C745F0">
      <w:pPr>
        <w:pStyle w:val="Newparagraph"/>
        <w:jc w:val="both"/>
      </w:pPr>
      <w:r w:rsidRPr="00C745F0">
        <w:t xml:space="preserve">In this context, the preference among different stakeholders for seaport-hinterland to operate through either a dry port or a seaport may involve numerous considerations. A review </w:t>
      </w:r>
      <w:r w:rsidR="0005676E">
        <w:t xml:space="preserve">regarding the </w:t>
      </w:r>
      <w:r w:rsidRPr="00C745F0">
        <w:t xml:space="preserve">mains factors engaged in this choice found a set of 25 service level factors that should </w:t>
      </w:r>
      <w:r w:rsidR="0005676E">
        <w:t xml:space="preserve">be </w:t>
      </w:r>
      <w:r w:rsidRPr="00C745F0">
        <w:t>considered</w:t>
      </w:r>
      <w:r w:rsidR="0005676E">
        <w:t xml:space="preserve"> for decision-making</w:t>
      </w:r>
      <w:r w:rsidRPr="00C745F0">
        <w:t xml:space="preserve">, including customs clearance efficiency, provision of on-time and accurate information, responsiveness, operational reliability, safety and security in transportation. Focusing on dry port choice, </w:t>
      </w:r>
      <w:r w:rsidRPr="00C745F0">
        <w:fldChar w:fldCharType="begin" w:fldLock="1"/>
      </w:r>
      <w:r w:rsidRPr="00C745F0">
        <w:instrText>ADDIN CSL_CITATION {"citationItems":[{"id":"ITEM-1","itemData":{"DOI":"10.4314/jorind.v6i1.42381","ISSN":"1596-8308","author":[{"dropping-particle":"","family":"Onwuegbuchunam","given":"D","non-dropping-particle":"","parse-names":false,"suffix":""},{"dropping-particle":"","family":"Ekwenna","given":"D","non-dropping-particle":"","parse-names":false,"suffix":""}],"container-title":"Journal of Research in National Development","id":"ITEM-1","issue":"1","issued":{"date-parts":[["2008"]]},"page":"15-25","title":"Analysing The Determinants Of Dry Port Selection By Shippers In Nigeria","type":"article-journal","volume":"6"},"uris":["http://www.mendeley.com/documents/?uuid=683f3021-425c-4a29-a02c-c0b1711c67e3"]}],"mendeley":{"formattedCitation":"(Onwuegbuchunam and Ekwenna 2008)","manualFormatting":"Onwuegbuchunam and Ekwenna (2008)","plainTextFormattedCitation":"(Onwuegbuchunam and Ekwenna 2008)","previouslyFormattedCitation":"(Onwuegbuchunam and Ekwenna 2008)"},"properties":{"noteIndex":0},"schema":"https://github.com/citation-style-language/schema/raw/master/csl-citation.json"}</w:instrText>
      </w:r>
      <w:r w:rsidRPr="00C745F0">
        <w:fldChar w:fldCharType="separate"/>
      </w:r>
      <w:r w:rsidRPr="00C745F0">
        <w:t>Onwuegbuchunam and Ekwenna (2008)</w:t>
      </w:r>
      <w:r w:rsidRPr="00C745F0">
        <w:fldChar w:fldCharType="end"/>
      </w:r>
      <w:r w:rsidRPr="00C745F0">
        <w:t xml:space="preserve"> found that the service level, security, efficiency, infrastructure and proximity to market are the most important factors influencing</w:t>
      </w:r>
      <w:r w:rsidR="0005676E">
        <w:t xml:space="preserve"> the</w:t>
      </w:r>
      <w:r w:rsidRPr="0005676E">
        <w:t xml:space="preserve"> choice of dry ports by shippers. From the hinterland side, a</w:t>
      </w:r>
      <w:r w:rsidRPr="0080718E">
        <w:t xml:space="preserve"> number of studies have found that factors such as total logistics cost, responsiveness, satisfaction with previous service, reputation of the logistics operator, intermodal connectivity, and speed are the most important fa</w:t>
      </w:r>
      <w:r w:rsidRPr="005A0A21">
        <w:t xml:space="preserve">ctors engaged in choice the logistic operator </w:t>
      </w:r>
      <w:r w:rsidRPr="00C745F0">
        <w:fldChar w:fldCharType="begin" w:fldLock="1"/>
      </w:r>
      <w:r w:rsidRPr="00C745F0">
        <w:instrText>ADDIN CSL_CITATION {"citationItems":[{"id":"ITEM-1","itemData":{"DOI":"10.1016/j.jtrangeo.2014.06.014","ISSN":"09666923","abstract":"An increase in sea freight flows generates an almost proportional increase in inland freight flows, and what takes place inland will influence the ability of intermodal transport systems to further accommodate the growth of international trade. This could be facilitated by dry ports, which have been developed to support seaport operations as well as the overall operations of intermodal transport systems.The aim of this paper is to develop the Wilmsmeier et al. (2011) framework of directional development by taking into account development over time. The purpose is to contribute to the understanding of the development of seaport-dry port dyads by the analysis of two in-depth case studies from Northern Europe. A qualitative research strategy is applied to increase understanding of the development. The results contribute to earlier studies of spatial development of seaport-dry port development by taking into account development over time and by increasing the understanding of the actors, the types of dry ports and the services influencing the development of the dyads. © 2014 Elsevier Ltd.","author":[{"dropping-particle":"","family":"Bask","given":"Anu","non-dropping-particle":"","parse-names":false,"suffix":""},{"dropping-particle":"","family":"Roso","given":"Violeta","non-dropping-particle":"","parse-names":false,"suffix":""},{"dropping-particle":"","family":"Andersson","given":"Dan","non-dropping-particle":"","parse-names":false,"suffix":""},{"dropping-particle":"","family":"Hämäläinen","given":"Erkki","non-dropping-particle":"","parse-names":false,"suffix":""}],"container-title":"Journal of Transport Geography","id":"ITEM-1","issued":{"date-parts":[["2014"]]},"page":"85-95","publisher":"Elsevier Ltd","title":"Development of seaport-dry port dyads: Two cases from Northern Europe","type":"article-journal","volume":"39"},"uris":["http://www.mendeley.com/documents/?uuid=1cb3e676-545e-4cb4-b89b-c2696006b162"]}],"mendeley":{"formattedCitation":"(Bask et al. 2014)","manualFormatting":"(Bask et al. 2014; Rezaei et al. 2019; Valls et al. 2020)","plainTextFormattedCitation":"(Bask et al. 2014)","previouslyFormattedCitation":"(Bask et al. 2014)"},"properties":{"noteIndex":0},"schema":"https://github.com/citation-style-language/schema/raw/master/csl-citation.json"}</w:instrText>
      </w:r>
      <w:r w:rsidRPr="00C745F0">
        <w:fldChar w:fldCharType="separate"/>
      </w:r>
      <w:r w:rsidRPr="00C745F0">
        <w:t>(Rezaei et al. 2019)</w:t>
      </w:r>
      <w:r w:rsidRPr="00C745F0">
        <w:fldChar w:fldCharType="end"/>
      </w:r>
      <w:r w:rsidRPr="00C745F0">
        <w:t>.</w:t>
      </w:r>
    </w:p>
    <w:p w14:paraId="4E1739D2" w14:textId="77777777" w:rsidR="00B6133B" w:rsidRPr="00B6133B" w:rsidRDefault="00B6133B" w:rsidP="00C745F0">
      <w:pPr>
        <w:pStyle w:val="Newparagraph"/>
        <w:jc w:val="both"/>
      </w:pPr>
      <w:r w:rsidRPr="00B6133B">
        <w:t>Integrating the same supply-chain, dry ports</w:t>
      </w:r>
      <w:r w:rsidR="009A753F">
        <w:t>, extended gates</w:t>
      </w:r>
      <w:r w:rsidRPr="00B6133B">
        <w:t xml:space="preserve"> and seaports may build a competitive cargo shipping environment, depending on the objectives and the relationship among various stakeholders (actors)</w:t>
      </w:r>
      <w:r>
        <w:t xml:space="preserve"> (Nguyen and Notteboom 2019)</w:t>
      </w:r>
      <w:r w:rsidRPr="00B6133B">
        <w:t xml:space="preserve">. The literature reinforces the notion that the efficiency of supply chains may be impacted by conflicting objectives among stakeholders. For example, (i) while shipping lines design their service network in a manner that makes most of the scale economies, (ii) the aim of freight forwarders is to provide value-added services to their final customers, (iii) </w:t>
      </w:r>
      <w:r w:rsidRPr="00B6133B">
        <w:lastRenderedPageBreak/>
        <w:t xml:space="preserve">seaports and dry ports seek to maximize their hinterland chain throughputs, while (iv) intermodal carriers generally focus on maximizing their hinterland chain profits while </w:t>
      </w:r>
      <w:r w:rsidR="00C745F0">
        <w:t xml:space="preserve">(v) </w:t>
      </w:r>
      <w:r w:rsidRPr="00B6133B">
        <w:t xml:space="preserve">importers and exporters focus on minimizing the hinterland chain logistics costs of their cargoes </w:t>
      </w:r>
      <w:r w:rsidRPr="00B6133B">
        <w:fldChar w:fldCharType="begin" w:fldLock="1"/>
      </w:r>
      <w:r w:rsidRPr="00B6133B">
        <w:instrText>ADDIN CSL_CITATION {"citationItems":[{"id":"ITEM-1","itemData":{"DOI":"10.1080/01441647.2016.1231233","ISSN":"14645327","abstract":"As a result of the intense changes occurring in port environment over the last decades, new models of competitiveness have been developed, where port authorities try to increase their attractiveness. In this context, one of the most debated issues in this area of research is still the role played by port authorities in defining port competitiveness. The aim of this paper is to provide a review of port choice literature enabling to identify the main port choice’s criteria in order to define the role played by Port Authorities and to point out future lines of research that should be undertaken to fully incorporate current ports’ environment and performance. The results show that although some studies point out the importance of geographical factors in port choice, a larger number of studies defend the increasing role played by port authorities in determining the competitiveness through investing in port infrastructure, improving port efficiency or hinterland accessibility. Despite the existing models contributing on this topic, there are still some gaps in terms of measuring the port performance, including port strategies and studying the port choice for specific industries.","author":[{"dropping-particle":"","family":"Moya","given":"Julián Martínez","non-dropping-particle":"","parse-names":false,"suffix":""},{"dropping-particle":"","family":"Valero","given":"María Feo","non-dropping-particle":"","parse-names":false,"suffix":""}],"container-title":"Transport Reviews","id":"ITEM-1","issue":"3","issued":{"date-parts":[["2016"]]},"page":"300-321","publisher":"Taylor &amp; Francis","title":"Port choice in container market: a literature review","type":"article-journal","volume":"37"},"uris":["http://www.mendeley.com/documents/?uuid=49c6c97f-c214-4f36-a82b-ecc2aa669b9f"]}],"mendeley":{"formattedCitation":"(Moya and Valero 2016)","manualFormatting":"(","plainTextFormattedCitation":"(Moya and Valero 2016)","previouslyFormattedCitation":"(Moya and Valero 2016)"},"properties":{"noteIndex":0},"schema":"https://github.com/citation-style-language/schema/raw/master/csl-citation.json"}</w:instrText>
      </w:r>
      <w:r w:rsidRPr="00B6133B">
        <w:fldChar w:fldCharType="separate"/>
      </w:r>
      <w:r w:rsidRPr="00B6133B">
        <w:t>(</w:t>
      </w:r>
      <w:r w:rsidRPr="00B6133B">
        <w:fldChar w:fldCharType="end"/>
      </w:r>
      <w:r w:rsidRPr="00B6133B">
        <w:fldChar w:fldCharType="begin" w:fldLock="1"/>
      </w:r>
      <w:r w:rsidRPr="00B6133B">
        <w:instrText>ADDIN CSL_CITATION {"citationItems":[{"id":"ITEM-1","itemData":{"DOI":"10.1016/j.ijpe.2016.12.026","ISSN":"09255273","abstract":"A hinterland is the landward side of a seaport, whereas a seaport (dry port) is the sea node (inland node) of a hinterland transport chain, i.e. the hinterland transport network over which cargo moves. A hinterland transport chain is jointly determined by seaports, dry ports, intermodal carriers, importers and exporters. A mathematical model is proposed to model this joint choice. Analysis of the model shows that the impact of the seaport's and dry port's throughput, intermodal carriers’ profit, importers’ and exporters’ logistics costs on the hinterland chain choice can either be amplified or extenuated, depending on the existence of what we refer to as indirect effects.","author":[{"dropping-particle":"","family":"Talley","given":"Wayne K.","non-dropping-particle":"","parse-names":false,"suffix":""},{"dropping-particle":"","family":"Ng","given":"Man Wo","non-dropping-particle":"","parse-names":false,"suffix":""}],"container-title":"International Journal of Production Economics","id":"ITEM-1","issue":"April 2016","issued":{"date-parts":[["2017"]]},"page":"175-179","title":"Hinterland transport chains: Determinant effects on chain choice","type":"article-journal","volume":"185"},"uris":["http://www.mendeley.com/documents/?uuid=efd41987-e82f-4d7f-8b46-2db5965337de"]}],"mendeley":{"formattedCitation":"(Talley and Ng 2017)","manualFormatting":"Talley and Ng, 2017, 2018)","plainTextFormattedCitation":"(Talley and Ng 2017)","previouslyFormattedCitation":"(Talley and Ng 2017)"},"properties":{"noteIndex":0},"schema":"https://github.com/citation-style-language/schema/raw/master/csl-citation.json"}</w:instrText>
      </w:r>
      <w:r w:rsidRPr="00B6133B">
        <w:fldChar w:fldCharType="separate"/>
      </w:r>
      <w:r w:rsidRPr="00B6133B">
        <w:t>Talley and Ng 2017)</w:t>
      </w:r>
      <w:r w:rsidRPr="00B6133B">
        <w:fldChar w:fldCharType="end"/>
      </w:r>
      <w:r w:rsidRPr="00B6133B">
        <w:t>.</w:t>
      </w:r>
    </w:p>
    <w:p w14:paraId="6C121297" w14:textId="77777777" w:rsidR="00B6133B" w:rsidRPr="00B6133B" w:rsidRDefault="00B6133B" w:rsidP="00B6133B">
      <w:pPr>
        <w:pStyle w:val="Newparagraph"/>
        <w:jc w:val="both"/>
      </w:pPr>
      <w:r w:rsidRPr="00B6133B">
        <w:t>Competition within the cargo shipping environment may also exist within steps that are carried out during the import/export process. First there is intra competition, which is the competition inside the same seaport-hinterland network, concerning the competition (i) among dry ports in the hinterland, (ii) among seaports, (iii) between dry ports and seaports, and (iv) between road and rail carriers</w:t>
      </w:r>
      <w:r w:rsidR="00894405">
        <w:t xml:space="preserve"> (</w:t>
      </w:r>
      <w:r w:rsidR="0015435B">
        <w:t>Garcia-Alonso</w:t>
      </w:r>
      <w:r w:rsidR="00866A68">
        <w:t xml:space="preserve">, Monios, and Vallejo-Pinto </w:t>
      </w:r>
      <w:r w:rsidR="0015435B">
        <w:t>2017</w:t>
      </w:r>
      <w:r w:rsidR="00C53F25">
        <w:t>)</w:t>
      </w:r>
      <w:r w:rsidRPr="00B6133B">
        <w:t>. Second exist the inter competition, concerning the competition among different seaport-hinterland networks, which may happen in the same country (between states) or between countries</w:t>
      </w:r>
      <w:r w:rsidR="00D0345B">
        <w:t xml:space="preserve"> (De Oliveira and Cariou</w:t>
      </w:r>
      <w:r w:rsidR="0015435B">
        <w:t xml:space="preserve"> 2015)</w:t>
      </w:r>
      <w:r w:rsidRPr="00B6133B">
        <w:t xml:space="preserve">. The intra competition may be expressed as the example of seaports and dry ports competing to store the container cargo, which happens mainly when the throughput of containers in the seaport is low, having yard capacity to store containers available </w:t>
      </w:r>
      <w:r w:rsidRPr="00B6133B">
        <w:fldChar w:fldCharType="begin" w:fldLock="1"/>
      </w:r>
      <w:r w:rsidRPr="00B6133B">
        <w:instrText>ADDIN CSL_CITATION {"citationItems":[{"id":"ITEM-1","itemData":{"DOI":"10.1108/IJLM-10-2020-0386","ISSN":"17586550","abstract":"Purpose: The purpose is to identify the main characteristics of dry ports (DPs) in Brazil, discussing the role of this logistic player, challenges and opportunities. Furthermore, this study provides a structured framework to drive DP decision-makers, identifying and assessing a network of means–end objectives, which could be replicable to other contexts. Design/methodology/approach: This article approached initially a literature review and exploratory research to discuss the main characteristics of DPs in Brazil. The second step was to conduct a qualitative analysis following the value-focused thinking (VFT) approach in two case studies in Pernambuco state to assess the achievement of the main objectives. Findings: This article identified that the main characteristics of DPs in Brazil are offering additional services with a cheaper storage cost, handling mainly import cargo and being connected to seaports through highways. Moreover, this study resulted in a framework to assess the objectives of DPs, which could be replicable in other contexts, improving the current operations of DPs. Practical implications: The framework to assess DPs' objectives bridged the gap between the literature and the practice working as a tool to drive decision-makers to improve the current performance of DPs in Brazil. Additionally, the main issues, challenges and opportunities discussed provide managers, policymakers and DPs operators with valuable insights into this theme. Originality/value: This paper is the first study to present a framework to assess the objectives of DPs as a valuable tool to drive decision-makers to improve DPs operations. From this study, lessons could be learned and the process described could be replicable in other countries.","author":[{"dropping-particle":"","family":"Rodrigues","given":"Thiago de Almeida","non-dropping-particle":"","parse-names":false,"suffix":""},{"dropping-particle":"","family":"Mota","given":"Caroline Maria de Miranda","non-dropping-particle":"","parse-names":false,"suffix":""},{"dropping-particle":"","family":"Ojiako","given":"Udechukwu","non-dropping-particle":"","parse-names":false,"suffix":""},{"dropping-particle":"","family":"Dweiri","given":"Fikri","non-dropping-particle":"","parse-names":false,"suffix":""}],"container-title":"International Journal of Logistics Management","id":"ITEM-1","issue":"1","issued":{"date-parts":[["2021"]]},"title":"Assessing the objectives of dry ports: main issues, challenges and opportunities in Brazil","type":"article-journal","volume":"32"},"uris":["http://www.mendeley.com/documents/?uuid=b00feb64-e76a-487d-90d4-03c6978976a8"]}],"mendeley":{"formattedCitation":"(T. de A. Rodrigues et al. 2021)","manualFormatting":"(Rodrigues et al. 2021)","plainTextFormattedCitation":"(T. de A. Rodrigues et al. 2021)","previouslyFormattedCitation":"(T. de A. Rodrigues et al. 2021)"},"properties":{"noteIndex":0},"schema":"https://github.com/citation-style-language/schema/raw/master/csl-citation.json"}</w:instrText>
      </w:r>
      <w:r w:rsidRPr="00B6133B">
        <w:fldChar w:fldCharType="separate"/>
      </w:r>
      <w:r w:rsidRPr="00B6133B">
        <w:t>(Rodrigues et al. 202</w:t>
      </w:r>
      <w:r w:rsidR="0015435B">
        <w:t>0</w:t>
      </w:r>
      <w:r w:rsidRPr="00B6133B">
        <w:t>)</w:t>
      </w:r>
      <w:r w:rsidRPr="00B6133B">
        <w:fldChar w:fldCharType="end"/>
      </w:r>
      <w:r w:rsidRPr="00B6133B">
        <w:t xml:space="preserve">. Going beyond, an example of inter competition between countries or seaport-hinterlands will exist where different ones offers tax benefits to attract the import/export service </w:t>
      </w:r>
      <w:r w:rsidRPr="00B6133B">
        <w:fldChar w:fldCharType="begin" w:fldLock="1"/>
      </w:r>
      <w:r w:rsidRPr="00B6133B">
        <w:instrText>ADDIN CSL_CITATION {"citationItems":[{"id":"ITEM-1","itemData":{"DOI":"10.1057/s41278-017-0066-8","ISBN":"4127801700","ISSN":"1479294X","abstract":"This study examines the impact of competitive pressure on port performance. We merge the competitive rivalry literature with the port management literature to explain the inverted U-shaped relationship between competitive pressure and port performance within the increasingly competitive realm of world ports. A newly designed index measures competitive pressure that organizations face based on market commonality and domain overlap. Using data for global hubs and national gateway ports, we find potential diseconomies of excessive competitive pressure on port performance.","author":[{"dropping-particle":"","family":"Cheon","given":"Sang Hyun","non-dropping-particle":"","parse-names":false,"suffix":""},{"dropping-particle":"","family":"Song","given":"Dong Wook","non-dropping-particle":"","parse-names":false,"suffix":""},{"dropping-particle":"","family":"Park","given":"Sungjin","non-dropping-particle":"","parse-names":false,"suffix":""}],"container-title":"Maritime Economics and Logistics","id":"ITEM-1","issue":"3","issued":{"date-parts":[["2018"]]},"page":"433-455","publisher":"Palgrave Macmillan UK","title":"Does more competition result in better port performance?","type":"article-journal","volume":"20"},"uris":["http://www.mendeley.com/documents/?uuid=49044400-833d-4b0d-b2df-fe33995f347c"]}],"mendeley":{"formattedCitation":"(Cheon, Song, and Park 2018)","manualFormatting":"(Cheon, Song, and Park 2018; Rodrigues et al. 2020b)","plainTextFormattedCitation":"(Cheon, Song, and Park 2018)","previouslyFormattedCitation":"(Cheon, Song, and Park 2018)"},"properties":{"noteIndex":0},"schema":"https://github.com/citation-style-language/schema/raw/master/csl-citation.json"}</w:instrText>
      </w:r>
      <w:r w:rsidRPr="00B6133B">
        <w:fldChar w:fldCharType="separate"/>
      </w:r>
      <w:r w:rsidRPr="00B6133B">
        <w:t>(Cheon</w:t>
      </w:r>
      <w:r w:rsidR="00D0345B">
        <w:t>, Song, and Park</w:t>
      </w:r>
      <w:r w:rsidRPr="00B6133B">
        <w:t xml:space="preserve"> 2018)</w:t>
      </w:r>
      <w:r w:rsidRPr="00B6133B">
        <w:fldChar w:fldCharType="end"/>
      </w:r>
      <w:r w:rsidRPr="00B6133B">
        <w:t xml:space="preserve">. </w:t>
      </w:r>
    </w:p>
    <w:p w14:paraId="0C601AE0" w14:textId="77777777" w:rsidR="00B6133B" w:rsidRPr="00B6133B" w:rsidRDefault="00B6133B" w:rsidP="00B6133B">
      <w:pPr>
        <w:pStyle w:val="Newparagraph"/>
        <w:jc w:val="both"/>
      </w:pPr>
      <w:r w:rsidRPr="00B6133B">
        <w:t xml:space="preserve">With increased competition in the global market, companies are required to be efficient not only within their organization but throughout their supply chains </w:t>
      </w:r>
      <w:r w:rsidRPr="00B6133B">
        <w:fldChar w:fldCharType="begin" w:fldLock="1"/>
      </w:r>
      <w:r w:rsidRPr="00B6133B">
        <w:instrText>ADDIN CSL_CITATION {"citationItems":[{"id":"ITEM-1","itemData":{"DOI":"10.1080/09537287.2018.1519730","ISSN":"13665871","abstract":"Competition in globalized markets is nowadays between business networks (BNs) rather than between single organizations. BNs need to co-create highly customized integrated solutions for customers through dynamic collaborations within value networks to achieve competitive advantages in globalized markets. Although different theories in marketing and operations management have been developed to address the necessity for service orientation through co-creating mass-customized integrated solutions, a comprehensive and coherent view on the characteristics of a service-oriented business network (SBN) has not yet received sufficient attention. In this article, we intend to present and discuss an integrated framework that brings together different service orientation related theories and describes them in a structured way. The applicability and usefulness of the developed framework for directing service orientation in real-life BNs is evaluated on the basis of a multiple-case study research. The article bridges the gap between descriptive knowledge on service orientation and prescriptive engineering models for designing and implementing SBNs.","author":[{"dropping-particle":"","family":"Rasouli","given":"Mohammad Reza","non-dropping-particle":"","parse-names":false,"suffix":""},{"dropping-particle":"","family":"Kusters","given":"Rob J.","non-dropping-particle":"","parse-names":false,"suffix":""},{"dropping-particle":"","family":"Trienekens","given":"Jos J.M.","non-dropping-particle":"","parse-names":false,"suffix":""},{"dropping-particle":"","family":"Grefen","given":"Paul W.P.J.","non-dropping-particle":"","parse-names":false,"suffix":""}],"container-title":"Production Planning and Control","id":"ITEM-1","issue":"1","issued":{"date-parts":[["2019"]]},"page":"2-19","publisher":"Taylor &amp; Francis","title":"Service orientation in business networking: a demand-supply chain perspective","type":"article-journal","volume":"30"},"uris":["http://www.mendeley.com/documents/?uuid=da9ab36b-92ce-42ee-a355-d41827d6b01a"]}],"mendeley":{"formattedCitation":"(Rasouli et al. 2019)","manualFormatting":"(Maskey et al., 2020)Rasouli et al., 2019; ","plainTextFormattedCitation":"(Rasouli et al. 2019)","previouslyFormattedCitation":"(Rasouli et al. 2019)"},"properties":{"noteIndex":0},"schema":"https://github.com/citation-style-language/schema/raw/master/csl-citation.json"}</w:instrText>
      </w:r>
      <w:r w:rsidRPr="00B6133B">
        <w:fldChar w:fldCharType="separate"/>
      </w:r>
      <w:r w:rsidRPr="00B6133B">
        <w:t>(</w:t>
      </w:r>
      <w:r w:rsidR="0015435B">
        <w:t>Jeevan</w:t>
      </w:r>
      <w:r w:rsidR="00D0345B">
        <w:t>, Chen, and Cahoon</w:t>
      </w:r>
      <w:r w:rsidR="0015435B">
        <w:t xml:space="preserve"> 2019</w:t>
      </w:r>
      <w:r w:rsidRPr="00B6133B">
        <w:t>)</w:t>
      </w:r>
      <w:r w:rsidRPr="00B6133B">
        <w:fldChar w:fldCharType="end"/>
      </w:r>
      <w:r w:rsidRPr="00B6133B">
        <w:t>. Empirical studies on seaports in the United States find evidences that the competition between seaport-hinterland actors is associated with high efficiency, since it provides incentives for companies to improve their operation (</w:t>
      </w:r>
      <w:r w:rsidRPr="00B6133B">
        <w:fldChar w:fldCharType="begin" w:fldLock="1"/>
      </w:r>
      <w:r w:rsidRPr="00B6133B">
        <w:instrText>ADDIN CSL_CITATION {"citationItems":[{"id":"ITEM-1","itemData":{"DOI":"10.1016/j.tra.2015.04.034","ISSN":"09658564","abstract":"There are many studies on container port efficiency and that seek to understand what factors, such as technical and scale efficiency, private versus public terminal management or macro-economic factors, play on the efficiency score of a given port. There are fewer studies that focus on the role played by the inter-port competitive environment. This role remains difficult to assess. In fact, on the one hand, a port subject to high inter-port competition may record higher efficiency scores due to the pressure from the competitive environment. On the other hand, a port subject to high competition may be forced to over-invest and could therefore records a lower efficiency score. This article investigates this issue and examines how the degree of competition measured at different levels (local, regional and global level) impacts the efficiency score of a given container port. To do so, we implement a truncated regression with a parametric bootstrapping model. The model applied to information gathered for 200 container ports in 2007 and 2010 leads to the following conclusions: port efficiency decreases with competition intensity when measured in a range of 400-800. km (regional level); and the effect from competition is not significant when competition is measured at a local (less than 300. km) or at a global (more than 800. km) level. Estimates also show a tendency for ports who invested from 2007 to 2010 to experience a general decrease in efficiency scores, an element which could be explained by the time lag between the investment and the subsequent potential increase in container throughput.","author":[{"dropping-particle":"","family":"Oliveira","given":"Gabriel Figueiredo","non-dropping-particle":"De","parse-names":false,"suffix":""},{"dropping-particle":"","family":"Cariou","given":"Pierre","non-dropping-particle":"","parse-names":false,"suffix":""}],"container-title":"Transportation Research Part A: Policy and Practice","id":"ITEM-1","issued":{"date-parts":[["2015"]]},"page":"124-133","publisher":"Elsevier Ltd","title":"The impact of competition on container port (in)efficiency","type":"article-journal","volume":"78"},"uris":["http://www.mendeley.com/documents/?uuid=91329a47-8102-4f8b-b34e-652db8304d60"]}],"mendeley":{"formattedCitation":"(De Oliveira and Cariou 2015)","manualFormatting":"De Oliveira and Cariou 2015; ","plainTextFormattedCitation":"(De Oliveira and Cariou 2015)","previouslyFormattedCitation":"(De Oliveira and Cariou 2015)"},"properties":{"noteIndex":0},"schema":"https://github.com/citation-style-language/schema/raw/master/csl-citation.json"}</w:instrText>
      </w:r>
      <w:r w:rsidRPr="00B6133B">
        <w:fldChar w:fldCharType="separate"/>
      </w:r>
      <w:r w:rsidRPr="00B6133B">
        <w:t>De Oliveira and Cariou 2015</w:t>
      </w:r>
      <w:r w:rsidRPr="00B6133B">
        <w:fldChar w:fldCharType="end"/>
      </w:r>
      <w:r w:rsidRPr="00B6133B">
        <w:t xml:space="preserve">). With this in mind, while importer/exporters are looking to reduce their logistic cost, the actors in the seaport-hinterland network struggle to </w:t>
      </w:r>
      <w:r w:rsidRPr="00B6133B">
        <w:lastRenderedPageBreak/>
        <w:t>improve their services to first gain the intra competition and enlarge their actuation zone.</w:t>
      </w:r>
    </w:p>
    <w:p w14:paraId="5DF3CC21" w14:textId="77777777" w:rsidR="00B6133B" w:rsidRDefault="00B6133B" w:rsidP="00B6133B">
      <w:pPr>
        <w:pStyle w:val="Newparagraph"/>
        <w:jc w:val="both"/>
      </w:pPr>
      <w:r w:rsidRPr="00B6133B">
        <w:t xml:space="preserve">It was observed in the literature that the sole efforts to improve service quality or reduce the logistic cost by an unique actor in the supply chain looks ineffective and, despite the challenging task due the interest conflicts of different stakeholders, higher integration and coordination between the players in supply chains lead to a higher competitiveness of the entire hinterland </w:t>
      </w:r>
      <w:r w:rsidRPr="00B6133B">
        <w:fldChar w:fldCharType="begin" w:fldLock="1"/>
      </w:r>
      <w:r w:rsidRPr="00B6133B">
        <w:instrText>ADDIN CSL_CITATION {"citationItems":[{"id":"ITEM-1","itemData":{"ISSN":"1598-5725","author":[{"dropping-particle":"","family":"Ha","given":"Min-Ho","non-dropping-particle":"","parse-names":false,"suffix":""},{"dropping-particle":"","family":"Ahn","given":"Ki-Myung","non-dropping-particle":"","parse-names":false,"suffix":""}],"container-title":"Journal of Korean Navigation and Port Reserch","id":"ITEM-1","issue":"5","issued":{"date-parts":[["2017"]]},"page":"353-358","title":"Measurement of Port Service Quality in Container Transport Logistics Using Importance–Performance Analysis: A Case of Busan Port","type":"article-journal","volume":"41"},"uris":["http://www.mendeley.com/documents/?uuid=0db652dc-e339-480c-a8fd-f741d001ea7a"]}],"mendeley":{"formattedCitation":"(Ha and Ahn 2017)","plainTextFormattedCitation":"(Ha and Ahn 2017)","previouslyFormattedCitation":"(Ha and Ahn 2017)"},"properties":{"noteIndex":0},"schema":"https://github.com/citation-style-language/schema/raw/master/csl-citation.json"}</w:instrText>
      </w:r>
      <w:r w:rsidRPr="00B6133B">
        <w:fldChar w:fldCharType="separate"/>
      </w:r>
      <w:r w:rsidRPr="00B6133B">
        <w:t>(Ha and Ahn 2017)</w:t>
      </w:r>
      <w:r w:rsidRPr="00B6133B">
        <w:fldChar w:fldCharType="end"/>
      </w:r>
      <w:r w:rsidRPr="00B6133B">
        <w:t>. It was confirmed also in China by Li et al. (2022) demonstrating that dry port logistics supply chain integration has a positive effect on logistics cost performance and service quality performance, which further improves dry port competitiveness. With that in mind, we stated the following hypothesis to better understand the competitiveness among the main actors in seaport-hinterland network in terms of cost and time.</w:t>
      </w:r>
    </w:p>
    <w:p w14:paraId="6CEAF623" w14:textId="77777777" w:rsidR="002321FA" w:rsidRPr="002321FA" w:rsidRDefault="002321FA" w:rsidP="002321FA">
      <w:pPr>
        <w:pStyle w:val="Heading2"/>
      </w:pPr>
      <w:r w:rsidRPr="002321FA">
        <w:t>3.1 Hypothesis propositions</w:t>
      </w:r>
    </w:p>
    <w:p w14:paraId="0CF188FD" w14:textId="77777777" w:rsidR="002321FA" w:rsidRDefault="002321FA" w:rsidP="002321FA">
      <w:pPr>
        <w:pStyle w:val="Paragraph"/>
        <w:jc w:val="both"/>
      </w:pPr>
      <w:r w:rsidRPr="002321FA">
        <w:t xml:space="preserve">A dry port can serve as an inland clearance depot which may greatly improve customs clearance efficiency of multimodal transport, reducing the congestion in seaports </w:t>
      </w:r>
      <w:r w:rsidR="00810676">
        <w:t>(</w:t>
      </w:r>
      <w:r>
        <w:t>Rodrigues et al. 2021b)</w:t>
      </w:r>
      <w:r w:rsidRPr="002321FA">
        <w:t xml:space="preserve">. Customs clearance were perceived as one of the most important factors for Malaysian dry port stakeholders </w:t>
      </w:r>
      <w:r w:rsidRPr="002321FA">
        <w:fldChar w:fldCharType="begin" w:fldLock="1"/>
      </w:r>
      <w:r w:rsidRPr="002321FA">
        <w:instrText>ADDIN CSL_CITATION {"citationItems":[{"id":"ITEM-1","itemData":{"DOI":"10.1057/s41278-017-0063-y","ISBN":"4127801700","ISSN":"1479294X","abstract":"© 2017 Macmillan Publishers Ltd The introduction of dry ports to transport networks facilitates trade, allows containers to be distributed between transport modes and ensures optimal use of networks. However, dry ports face several challenges, which have a significant impact on their operations, often reducing the benefits from developing dry ports in national or regional freight transport systems. In this regard, this paper investigates the influential factors of dry port operations. We firstly identify five categories of influencing factors and their respective sub-factors. Subsequently, we conduct an empirical study through a web-based survey of Malaysian dry port stakeholders. Multiple regression is employed for data analysis. Findings suggest 12 factors of significant importance to Malaysian dry port operations, including the need for sufficient information sharing; accurate freight forecasting, customs clearance, value-added services, adequate highway infrastructure; existence of appropriate operational equipment and sufficient space for current and future container storage; implementation of public–private partnerships; impact of seaport and short sea shipping policy; road connectivity and the location itself of dry ports. The paper is expected to be of managerial value to dry port operators, when developing strategies to enhance operational efficiency.","author":[{"dropping-particle":"","family":"Jeevan","given":"Jagan","non-dropping-particle":"","parse-names":false,"suffix":""},{"dropping-particle":"","family":"Chen","given":"Shu-Ling","non-dropping-particle":"","parse-names":false,"suffix":""},{"dropping-particle":"","family":"Cahoon","given":"Stephen","non-dropping-particle":"","parse-names":false,"suffix":""}],"container-title":"Maritime Economics and Logistics","id":"ITEM-1","issue":"1","issued":{"date-parts":[["2019"]]},"page":"4-23","publisher":"Palgrave Macmillan UK","title":"Determining the influential factors of dry port operations: worldwide experiences and empirical evidence from Malaysia","type":"article-journal","volume":"46"},"uris":["http://www.mendeley.com/documents/?uuid=af76b188-c708-4b02-8919-f391feba4ab5"]}],"mendeley":{"formattedCitation":"(Jeevan, Chen, and Cahoon 2017)","manualFormatting":"(Jeevan, Chen, and Cahoon 2018a)","plainTextFormattedCitation":"(Jeevan, Chen, and Cahoon 2017)","previouslyFormattedCitation":"(Jeevan, Chen, and Cahoon 2017)"},"properties":{"noteIndex":0},"schema":"https://github.com/citation-style-language/schema/raw/master/csl-citation.json"}</w:instrText>
      </w:r>
      <w:r w:rsidRPr="002321FA">
        <w:fldChar w:fldCharType="separate"/>
      </w:r>
      <w:r w:rsidRPr="002321FA">
        <w:t>(Jeevan</w:t>
      </w:r>
      <w:r w:rsidR="00D0345B">
        <w:t>, Chen, and Cahoon</w:t>
      </w:r>
      <w:r w:rsidRPr="002321FA">
        <w:t xml:space="preserve"> 201</w:t>
      </w:r>
      <w:r w:rsidR="00957C15">
        <w:t>9</w:t>
      </w:r>
      <w:r w:rsidRPr="002321FA">
        <w:t>)</w:t>
      </w:r>
      <w:r w:rsidRPr="002321FA">
        <w:fldChar w:fldCharType="end"/>
      </w:r>
      <w:r w:rsidRPr="002321FA">
        <w:t xml:space="preserve">. Reinforcing that, </w:t>
      </w:r>
      <w:r w:rsidRPr="002321FA">
        <w:fldChar w:fldCharType="begin" w:fldLock="1"/>
      </w:r>
      <w:r w:rsidRPr="002321FA">
        <w:instrText>ADDIN CSL_CITATION {"citationItems":[{"id":"ITEM-1","itemData":{"DOI":"10.1016/j.tranpol.2020.02.002","ISSN":"1879310X","abstract":"Ports are developing dry ports in overlapping hinterland to gain competitive edges and relieve congestion. However, the impact of sequential port competition in multimodal network design where two ports sequentially locate dry ports considering dry port capacity is under-investigated. The possible correlation of inland transport routes to a port due to unobserved attributes and parameter calibration are overlooked in shippers' choice model. We formulate a nested logit model to describe the joint choice of shippers on port, transport mode and dry port considering dry port service and range, custom clearance time, reliability, freight shipment size, and ship call frequency using calibrated parameters based on data collected by revealed preference and stated preference techniques. A Stackelberg game theoretical model is established for the two ports, and two algorithms are adapted to obtain Stackelberg equilibrium solution. We find that inland transport cost, inland transit and custom clearance time are more appreciated in multimodal transport than in road transport. Reliability and large-scale freight shipment are key factors for choosing multimodal transport. When the dry port location strategy of one port in Stackelberg equilibrium is its only dominant strategy in Nash game, Stackelberg equilibrium solution would be the same as pure Nash equilibrium solution. Leader port's dry port location strategy in Stackelberg equilibrium could be different from its dominant strategies in Nash game. Dry port location strategy could be affected by port service charge and waiting time. The methodological approach and outcomes can provide a framework for competitive ports sequentially developing multimodal networks in overlapping hinterland and help identify modal shift policies towards sustainable inland transport alternatives.","author":[{"dropping-particle":"","family":"Jiang","given":"Xiaodan","non-dropping-particle":"","parse-names":false,"suffix":""},{"dropping-particle":"","family":"Fan","given":"Houming","non-dropping-particle":"","parse-names":false,"suffix":""},{"dropping-particle":"","family":"Luo","given":"Meifeng","non-dropping-particle":"","parse-names":false,"suffix":""},{"dropping-particle":"","family":"Xu","given":"Zhenlin","non-dropping-particle":"","parse-names":false,"suffix":""}],"container-title":"Transport Policy","id":"ITEM-1","issue":"November 2018","issued":{"date-parts":[["2020"]]},"page":"68-89","publisher":"Elsevier Ltd","title":"Strategic port competition in multimodal network development considering shippers’ choice","type":"article-journal","volume":"90"},"uris":["http://www.mendeley.com/documents/?uuid=e049cff2-c43f-4cdb-9cac-5684de843e77"]}],"mendeley":{"formattedCitation":"(Jiang et al. 2020)","plainTextFormattedCitation":"(Jiang et al. 2020)","previouslyFormattedCitation":"(Jiang et al. 2020)"},"properties":{"noteIndex":0},"schema":"https://github.com/citation-style-language/schema/raw/master/csl-citation.json"}</w:instrText>
      </w:r>
      <w:r w:rsidRPr="002321FA">
        <w:fldChar w:fldCharType="separate"/>
      </w:r>
      <w:r w:rsidRPr="002321FA">
        <w:t>Jiang et al. (2020)</w:t>
      </w:r>
      <w:r w:rsidRPr="002321FA">
        <w:fldChar w:fldCharType="end"/>
      </w:r>
      <w:r w:rsidRPr="002321FA">
        <w:t xml:space="preserve"> identified that customs clearance time have significant impact on shippers hinterland transport chain choice </w:t>
      </w:r>
      <w:r w:rsidR="00810676" w:rsidRPr="002321FA">
        <w:t>behaviour</w:t>
      </w:r>
      <w:r w:rsidRPr="002321FA">
        <w:t>. With that in mind, considering the lower volume of customs process in dry ports, we stated the first hypothesis.</w:t>
      </w:r>
    </w:p>
    <w:p w14:paraId="29211785" w14:textId="77777777" w:rsidR="002321FA" w:rsidRPr="002321FA" w:rsidRDefault="002321FA" w:rsidP="00EF2C0D">
      <w:pPr>
        <w:pStyle w:val="Bulletedlist"/>
        <w:jc w:val="both"/>
      </w:pPr>
      <w:r w:rsidRPr="002321FA">
        <w:t>Hypothesis 1. The</w:t>
      </w:r>
      <w:r w:rsidR="009C12D6">
        <w:t>re are differences in</w:t>
      </w:r>
      <w:r w:rsidRPr="002321FA">
        <w:t xml:space="preserve"> customs clearance process </w:t>
      </w:r>
      <w:r w:rsidR="009C12D6">
        <w:t>time among seaports, dry ports and extended gates</w:t>
      </w:r>
      <w:r w:rsidRPr="002321FA">
        <w:t>.</w:t>
      </w:r>
    </w:p>
    <w:p w14:paraId="75901956" w14:textId="77777777" w:rsidR="002321FA" w:rsidRPr="002321FA" w:rsidRDefault="002321FA" w:rsidP="002321FA">
      <w:pPr>
        <w:pStyle w:val="Newparagraph"/>
        <w:jc w:val="both"/>
      </w:pPr>
      <w:r w:rsidRPr="002321FA">
        <w:lastRenderedPageBreak/>
        <w:t>In order to avoid low operations efficiency, a seaport only provides a temporary storage space for containers by charging storage fees if containers’ dwell time is longer than a free-time-limit</w:t>
      </w:r>
      <w:r>
        <w:t xml:space="preserve">. </w:t>
      </w:r>
      <w:r w:rsidRPr="002321FA">
        <w:t>A dry port, however, usually charges a lower storage fee than that charged by the seaport container yard</w:t>
      </w:r>
      <w:r>
        <w:t xml:space="preserve"> (Rodrigues et al. 2020)</w:t>
      </w:r>
      <w:r w:rsidRPr="002321FA">
        <w:t xml:space="preserve">. Hence, the customers takes more time operating through dry port, since it is more attractive for relatively long-term storage in terms of cost </w:t>
      </w:r>
      <w:r>
        <w:t>(</w:t>
      </w:r>
      <w:r w:rsidRPr="002321FA">
        <w:fldChar w:fldCharType="begin" w:fldLock="1"/>
      </w:r>
      <w:r w:rsidRPr="002321FA">
        <w:instrText>ADDIN CSL_CITATION {"citationItems":[{"id":"ITEM-1","itemData":{"DOI":"10.1016/j.tre.2014.10.009","ISSN":"13665545","abstract":"Serving as a potential solution for seaport congestion and capacity limitation, dry port development is increasingly popular in the freight transport industry. This paper pioneers the research on dry port operations by modelling the storage pricing problem for outbound containers. The interaction between a dry port and multiple shippers is modelled as a bilevel program. The optimal properties of the proposed model under certain conditions are derived analytically, from which a closed-form solution is obtained. Contrary to intuition, the increase of container delivery frequency from shippers may lead to the reduction of dry port's profit according to model outcomes.","author":[{"dropping-particle":"","family":"Qiu","given":"Xuan","non-dropping-particle":"","parse-names":false,"suffix":""},{"dropping-particle":"","family":"Lam","given":"Jasmine Siu Lee","non-dropping-particle":"","parse-names":false,"suffix":""},{"dropping-particle":"","family":"Huang","given":"George Q.","non-dropping-particle":"","parse-names":false,"suffix":""}],"container-title":"Transportation Research Part E: Logistics and Transportation Review","id":"ITEM-1","issued":{"date-parts":[["2015"]]},"page":"65-83","publisher":"Elsevier Ltd","title":"A bilevel storage pricing model for outbound containers in a dry port system","type":"article-journal","volume":"73"},"uris":["http://www.mendeley.com/documents/?uuid=c8932946-c562-4883-9216-3b7e0cfeacd5"]}],"mendeley":{"formattedCitation":"(Qiu, Lam, and Huang 2015)","manualFormatting":"Qiu, Lam, and Huang 2015)","plainTextFormattedCitation":"(Qiu, Lam, and Huang 2015)","previouslyFormattedCitation":"(Qiu, Lam, and Huang 2015)"},"properties":{"noteIndex":0},"schema":"https://github.com/citation-style-language/schema/raw/master/csl-citation.json"}</w:instrText>
      </w:r>
      <w:r w:rsidRPr="002321FA">
        <w:fldChar w:fldCharType="separate"/>
      </w:r>
      <w:r w:rsidRPr="002321FA">
        <w:t>Qiu</w:t>
      </w:r>
      <w:r w:rsidR="00D0345B">
        <w:t>, Lam, and Huang</w:t>
      </w:r>
      <w:r w:rsidRPr="002321FA">
        <w:t xml:space="preserve"> 2015)</w:t>
      </w:r>
      <w:r w:rsidRPr="002321FA">
        <w:fldChar w:fldCharType="end"/>
      </w:r>
      <w:r w:rsidRPr="002321FA">
        <w:t>. In order to test this literature in the Brazilian case, we defined the second, third and fourth hypothesis.</w:t>
      </w:r>
    </w:p>
    <w:p w14:paraId="3428F825" w14:textId="77777777" w:rsidR="002321FA" w:rsidRPr="002321FA" w:rsidRDefault="002321FA" w:rsidP="00EF2C0D">
      <w:pPr>
        <w:pStyle w:val="Bulletedlist"/>
        <w:jc w:val="both"/>
      </w:pPr>
      <w:r w:rsidRPr="002321FA">
        <w:t>Hypothesis 2. The</w:t>
      </w:r>
      <w:r w:rsidR="009C12D6">
        <w:t>re are differences in the time to begin the customs process among seaports, dry ports and extended gates.</w:t>
      </w:r>
    </w:p>
    <w:p w14:paraId="22C47FAE" w14:textId="77777777" w:rsidR="009C12D6" w:rsidRDefault="002321FA" w:rsidP="00EF2C0D">
      <w:pPr>
        <w:pStyle w:val="Bulletedlist"/>
        <w:jc w:val="both"/>
      </w:pPr>
      <w:r w:rsidRPr="002321FA">
        <w:t>Hypothesis 3. The</w:t>
      </w:r>
      <w:r w:rsidR="009C12D6">
        <w:t>re are differences in the time to remove the container from the seaports, dry ports and extended gates.</w:t>
      </w:r>
    </w:p>
    <w:p w14:paraId="676300B0" w14:textId="77777777" w:rsidR="002321FA" w:rsidRPr="002321FA" w:rsidRDefault="002321FA" w:rsidP="00EF2C0D">
      <w:pPr>
        <w:pStyle w:val="Bulletedlist"/>
        <w:jc w:val="both"/>
      </w:pPr>
      <w:r w:rsidRPr="002321FA">
        <w:t>Hypothesis 4. The</w:t>
      </w:r>
      <w:r w:rsidR="009C12D6">
        <w:t xml:space="preserve">re are differences in the </w:t>
      </w:r>
      <w:r w:rsidRPr="002321FA">
        <w:t xml:space="preserve">total import process </w:t>
      </w:r>
      <w:r w:rsidR="00E112CB">
        <w:t xml:space="preserve">time </w:t>
      </w:r>
      <w:r w:rsidR="009C12D6">
        <w:t>among seaports, dry ports and extended gates.</w:t>
      </w:r>
    </w:p>
    <w:p w14:paraId="5C1E4EE8" w14:textId="77777777" w:rsidR="002321FA" w:rsidRPr="002321FA" w:rsidRDefault="002321FA" w:rsidP="002321FA">
      <w:pPr>
        <w:pStyle w:val="Newparagraph"/>
        <w:jc w:val="both"/>
      </w:pPr>
      <w:r w:rsidRPr="002321FA">
        <w:t>Considering that the portion of inland costs in the total costs of container shipping would range from 40 to 80</w:t>
      </w:r>
      <w:r w:rsidR="007E3675">
        <w:t xml:space="preserve"> per cent</w:t>
      </w:r>
      <w:r w:rsidRPr="002321FA">
        <w:t>, and it could be reduced by one third with appropriate regionalization strategies</w:t>
      </w:r>
      <w:r w:rsidR="00C745F0">
        <w:t>,</w:t>
      </w:r>
      <w:r w:rsidRPr="002321FA">
        <w:t xml:space="preserve"> the interest of shippers and consignees about the hinterland transport chain has been increased (Notteboom and Rodrigue 2005). In this context, dry ports has emerged as an option that could bring significant benefits to stakeholders involved in hinterland transport operations by improving distribution systems and reducing direct and indirect logistics costs (Khaslavskaya and Roso 2020). In order to test the shipping cost efficiency using dry ports, we stated the fifth hypothesis.</w:t>
      </w:r>
    </w:p>
    <w:p w14:paraId="11C5F480" w14:textId="77777777" w:rsidR="002321FA" w:rsidRPr="002321FA" w:rsidRDefault="002321FA" w:rsidP="00EF2C0D">
      <w:pPr>
        <w:pStyle w:val="Bulletedlist"/>
        <w:jc w:val="both"/>
      </w:pPr>
      <w:r w:rsidRPr="002321FA">
        <w:t xml:space="preserve">Hypothesis 5. Shipping cost could be reduced by using dry ports as logistic operator. </w:t>
      </w:r>
    </w:p>
    <w:p w14:paraId="72417A49" w14:textId="77777777" w:rsidR="005A0A21" w:rsidRDefault="005A0A21" w:rsidP="00C745F0">
      <w:pPr>
        <w:pStyle w:val="Newparagraph"/>
        <w:jc w:val="both"/>
      </w:pPr>
      <w:r>
        <w:lastRenderedPageBreak/>
        <w:t>The</w:t>
      </w:r>
      <w:r w:rsidRPr="00FA7E50">
        <w:t xml:space="preserve"> seaport-hinterland network should be connected efficiently to ensure reliability and reduce the transportation cost</w:t>
      </w:r>
      <w:r>
        <w:t xml:space="preserve"> </w:t>
      </w:r>
      <w:r w:rsidRPr="00512A8F">
        <w:t>through scale economy, making dry ports attractive to shippers and consignees</w:t>
      </w:r>
      <w:r>
        <w:t xml:space="preserve"> </w:t>
      </w:r>
      <w:r w:rsidRPr="00086D03">
        <w:t xml:space="preserve">(Garcia-Alonso, Monios, and Vallejo-Pinto 2017; </w:t>
      </w:r>
      <w:r w:rsidRPr="00086D03">
        <w:fldChar w:fldCharType="begin" w:fldLock="1"/>
      </w:r>
      <w:r w:rsidRPr="00086D03">
        <w:instrText>ADDIN CSL_CITATION {"citationItems":[{"id":"ITEM-1","itemData":{"DOI":"10.1080/03088839.2018.1505054","ISSN":"14645254","abstract":"The concepts of intermodal logistics and distribution networks have made integration of the inland freight distribution system essential for an efficient container seaport system. Inland components, such as dry ports, which exist within the seaport system, have become important in shaping the performance and competitive strategies of container seaports. Owing to the importance of interdependence between dry ports and container seaports, this paper aims to investigate the impact of dry port operations on container seaport competitiveness. It conducted an empirical study in Malaysia through 120 online surveys to key stakeholders of dry ports, including freight forwarders, shippers, seaports, rail operator, shipping lines, and haulers. The data collected were analysed using exploratory factor analysis (EFA). The results from EFA show that Malaysian dry port operations have impacts on seaport competitiveness. These include enhancing seaport performance, increasing service variations for seaports, improving seaport-hinterland proximity, increasing seaport trade volume, and enhancing seaport capacity. © 2018, © 2018 Informa UK Limited, trading as Taylor &amp; Francis Group.","author":[{"dropping-particle":"","family":"Jeevan","given":"Jagan","non-dropping-particle":"","parse-names":false,"suffix":""},{"dropping-particle":"","family":"Chen","given":"Shu Ling","non-dropping-particle":"","parse-names":false,"suffix":""},{"dropping-particle":"","family":"Cahoon","given":"Stephen","non-dropping-particle":"","parse-names":false,"suffix":""}],"container-title":"Maritime Policy and Management","id":"ITEM-1","issue":"1","issued":{"date-parts":[["2018"]]},"page":"4-23","publisher":"Routledge","title":"The impact of dry port operations on container seaports competitiveness","type":"article-journal","volume":"46"},"uris":["http://www.mendeley.com/documents/?uuid=d057f338-6a22-4034-9f7a-a6ec474a3e7c"]}],"mendeley":{"formattedCitation":"(Jeevan, Chen, and Cahoon 2018b)","manualFormatting":"Jeevan, Chen, and Cahoon 2019; ","plainTextFormattedCitation":"(Jeevan, Chen, and Cahoon 2018b)","previouslyFormattedCitation":"(Jeevan, Chen, and Cahoon 2018b)"},"properties":{"noteIndex":0},"schema":"https://github.com/citation-style-language/schema/raw/master/csl-citation.json"}</w:instrText>
      </w:r>
      <w:r w:rsidRPr="00086D03">
        <w:fldChar w:fldCharType="separate"/>
      </w:r>
      <w:r w:rsidRPr="00086D03">
        <w:t>Jeevan, Chen, and Cahoon 2019)</w:t>
      </w:r>
      <w:r w:rsidRPr="00086D03">
        <w:fldChar w:fldCharType="end"/>
      </w:r>
      <w:r w:rsidRPr="00086D03">
        <w:t>.</w:t>
      </w:r>
      <w:r w:rsidRPr="00FA7E50">
        <w:t xml:space="preserve"> </w:t>
      </w:r>
      <w:r>
        <w:t xml:space="preserve">The transportation mode in this study refers specifically to the seaport-hinterland network, and it may </w:t>
      </w:r>
      <w:r w:rsidRPr="00FA7E50">
        <w:t xml:space="preserve">occur by unimodal transportation (roadway) between the customers and the </w:t>
      </w:r>
      <w:r>
        <w:t>seaport/dry port</w:t>
      </w:r>
      <w:r w:rsidRPr="00FA7E50">
        <w:t xml:space="preserve">, or </w:t>
      </w:r>
      <w:r>
        <w:t xml:space="preserve">by multimodal transportation, </w:t>
      </w:r>
      <w:r w:rsidRPr="005A0A21">
        <w:t>using a combination of two or more modes of transportation</w:t>
      </w:r>
      <w:r w:rsidRPr="00FA7E50">
        <w:t xml:space="preserve"> (</w:t>
      </w:r>
      <w:r>
        <w:t xml:space="preserve">roadway, </w:t>
      </w:r>
      <w:r w:rsidRPr="00FA7E50">
        <w:t xml:space="preserve">railway or waterway) connecting dry ports/extended gates with the seaports </w:t>
      </w:r>
      <w:r w:rsidRPr="00FA7E50">
        <w:fldChar w:fldCharType="begin" w:fldLock="1"/>
      </w:r>
      <w:r w:rsidRPr="00FA7E50">
        <w:instrText>ADDIN CSL_CITATION {"citationItems":[{"id":"ITEM-1","itemData":{"DOI":"10.1057/s41278-020-00152-9","ISBN":"0123456789","ISSN":"1479294X","abstract":"The concept of dry ports has gained significant interest among practitioners and researchers in the last decade. Consequently, publications on this topic have followed this development, and today there are more than 100 papers available in the Scopus and Science Direct databases, compared with only two papers in 2007. The purpose of this paper is to summarize current scientific knowledge on the phenomenon and to identify research outcomes, trends, and future research implications by conducting a systematic literature review (SLR). SLR is an explicit and reproducible method that ensures the reliability and traceability of the results. The selection of relevant papers was performed independently by each author using Rayyan QCRI software; the coding and analysis were conducted with the help of NVivo qualitative data analysis software. Findings show that the research area is largely represented by qualitative cases and optimization studies covering various aspects of dry ports. Dry port examples around the world differ based on location, functions, services, ownership, and maturity level. Although the research area is young and discrete, five main thematic areas are identified: debate on the concept, environmental impact, economic impact, performance impact, and dry ports from a network perspective.","author":[{"dropping-particle":"","family":"Khaslavskaya","given":"Alena","non-dropping-particle":"","parse-names":false,"suffix":""},{"dropping-particle":"","family":"Roso","given":"Violeta","non-dropping-particle":"","parse-names":false,"suffix":""}],"container-title":"Maritime Economics and Logistics","id":"ITEM-1","issued":{"date-parts":[["2020"]]},"page":"265-292","publisher":"Palgrave Macmillan UK","title":"Dry ports: research outcomes, trends, and future implications","type":"article-journal","volume":"22"},"uris":["http://www.mendeley.com/documents/?uuid=21c38620-7898-4c41-b870-132e66056711"]}],"mendeley":{"formattedCitation":"(Khaslavskaya and Roso 2020)","plainTextFormattedCitation":"(Khaslavskaya and Roso 2020)","previouslyFormattedCitation":"(Khaslavskaya and Roso 2020)"},"properties":{"noteIndex":0},"schema":"https://github.com/citation-style-language/schema/raw/master/csl-citation.json"}</w:instrText>
      </w:r>
      <w:r w:rsidRPr="00FA7E50">
        <w:fldChar w:fldCharType="separate"/>
      </w:r>
      <w:r w:rsidRPr="00FA7E50">
        <w:t>(Khaslavskaya and Roso 2020)</w:t>
      </w:r>
      <w:r w:rsidRPr="00FA7E50">
        <w:fldChar w:fldCharType="end"/>
      </w:r>
      <w:r w:rsidRPr="00FA7E50">
        <w:t>.</w:t>
      </w:r>
    </w:p>
    <w:p w14:paraId="54FD2DAB" w14:textId="77777777" w:rsidR="002321FA" w:rsidRPr="002321FA" w:rsidRDefault="002321FA" w:rsidP="002321FA">
      <w:pPr>
        <w:pStyle w:val="Newparagraph"/>
        <w:jc w:val="both"/>
      </w:pPr>
      <w:r w:rsidRPr="002321FA">
        <w:t xml:space="preserve">Some issues emerge concerning the real economy of scale for customers using dry ports when they are not direct connected with the seaport, as the case of Brazil </w:t>
      </w:r>
      <w:r w:rsidRPr="002321FA">
        <w:fldChar w:fldCharType="begin" w:fldLock="1"/>
      </w:r>
      <w:r w:rsidRPr="002321FA">
        <w:instrText>ADDIN CSL_CITATION {"citationItems":[{"id":"ITEM-1","itemData":{"DOI":"10.1016/j.retrec.2020.100994","ISSN":"07398859","abstract":"In spite of the increase in the last 10 years, especially in countries with large container handling in Asia and Europe, research on dry ports is still in its initial phase, focusing on the definition of concepts and the application of location models. However, the processes in this sector that can influence the logistic structure of all countries, has become complex when adding different decision makers and many criteria. In order to discuss the challenges and new perspectives of the sector, highlighting the main criteria and actors that influence the decision making process, this paper will present studies related to dry ports, through a systematic review in articles published from 2000 on by surveying the Scopus and Web of Science databases. In this way, this paper contributes with a framework composed by 45 criteria to be considered in the decision making process, involving 11 decision-makers. The paper also discusses the main issues addressed and the gaps identified in the literature, highlighting the challenges and opportunities of research in the context of dry ports.","author":[{"dropping-particle":"","family":"Rodrigues","given":"Thiago;","non-dropping-particle":"","parse-names":false,"suffix":""},{"dropping-particle":"","family":"Mota","given":"Caroline;","non-dropping-particle":"","parse-names":false,"suffix":""},{"dropping-particle":"","family":"Santos","given":"Inez.","non-dropping-particle":"","parse-names":false,"suffix":""}],"container-title":"Research in Transportation Economics","id":"ITEM-1","issue":"September 2019","issued":{"date-parts":[["2020"]]},"publisher":"Elsevier Ltd","title":"Determining dry port criteria that support decision making","type":"article-journal"},"uris":["http://www.mendeley.com/documents/?uuid=b2770c2b-e3ae-447e-8d80-e553e76049bb"]}],"mendeley":{"formattedCitation":"(Thiago; Rodrigues, Mota, and Santos 2020)","manualFormatting":"(Rodrigues et al., 2020)","plainTextFormattedCitation":"(Thiago; Rodrigues, Mota, and Santos 2020)","previouslyFormattedCitation":"(Thiago; Rodrigues, Mota, and Santos 2020)"},"properties":{"noteIndex":0},"schema":"https://github.com/citation-style-language/schema/raw/master/csl-citation.json"}</w:instrText>
      </w:r>
      <w:r w:rsidRPr="002321FA">
        <w:fldChar w:fldCharType="separate"/>
      </w:r>
      <w:r w:rsidRPr="002321FA">
        <w:t>(Rodrigues et al. 2021</w:t>
      </w:r>
      <w:r>
        <w:t>a</w:t>
      </w:r>
      <w:r w:rsidRPr="002321FA">
        <w:t>)</w:t>
      </w:r>
      <w:r w:rsidRPr="002321FA">
        <w:fldChar w:fldCharType="end"/>
      </w:r>
      <w:r w:rsidRPr="002321FA">
        <w:t>. By contrast, despite Brazil be a continental country, the main industrial and consumption zone, located in São Paulo state, are near to the seaport, such as happen in the Republic of Korea and those of Southeast Asia countries, with distances between trade origins or destinations ranging of 100-300 km, putting in check the advantage of scale economy of multimodal transport (UNESCAP 2015). Going beyond to this issue, we simulated a hypothetical scenario where the studied dry ports were direct connected with the seaport through railway, comparing the results with the current context and testing the sixth hypothesis.</w:t>
      </w:r>
    </w:p>
    <w:p w14:paraId="0FCDC95F" w14:textId="77777777" w:rsidR="002321FA" w:rsidRDefault="002321FA" w:rsidP="00EF2C0D">
      <w:pPr>
        <w:pStyle w:val="Bulletedlist"/>
        <w:jc w:val="both"/>
      </w:pPr>
      <w:r w:rsidRPr="002321FA">
        <w:t>Hypothesis 6. Dry ports directly connected through multimodal transport with seaport are cost efficient.</w:t>
      </w:r>
    </w:p>
    <w:p w14:paraId="64B30997" w14:textId="77777777" w:rsidR="002321FA" w:rsidRPr="002321FA" w:rsidRDefault="002321FA" w:rsidP="002321FA">
      <w:pPr>
        <w:pStyle w:val="Heading1"/>
      </w:pPr>
      <w:r w:rsidRPr="000D383E">
        <w:t>4. M</w:t>
      </w:r>
      <w:r>
        <w:t>ethodology</w:t>
      </w:r>
    </w:p>
    <w:p w14:paraId="4383DC04" w14:textId="77777777" w:rsidR="002321FA" w:rsidRPr="00E77FC9" w:rsidRDefault="002321FA" w:rsidP="002321FA">
      <w:pPr>
        <w:pStyle w:val="Paragraph"/>
        <w:jc w:val="both"/>
      </w:pPr>
      <w:r>
        <w:t xml:space="preserve">In order to test the hypothesis regarding the competitiveness in terms of </w:t>
      </w:r>
      <w:r w:rsidRPr="00E77FC9">
        <w:t xml:space="preserve">‘time’, it were compared statistically the import process through seaports, dry ports and extended gates </w:t>
      </w:r>
      <w:r w:rsidRPr="00E77FC9">
        <w:lastRenderedPageBreak/>
        <w:t xml:space="preserve">based on historical data. In terms of ‘cost’, we have </w:t>
      </w:r>
      <w:r>
        <w:t>developed a cost model approach</w:t>
      </w:r>
      <w:r w:rsidRPr="00E77FC9">
        <w:t xml:space="preserve"> to assess the import cost since vessel berthing until the container cargo reaches the customers’ door. Then, we simulated </w:t>
      </w:r>
      <w:r w:rsidRPr="003057EF">
        <w:t xml:space="preserve">the cost model stochastically through Monte Carlo method in a case study in Brazil, following </w:t>
      </w:r>
      <w:r w:rsidRPr="003057EF">
        <w:fldChar w:fldCharType="begin" w:fldLock="1"/>
      </w:r>
      <w:r w:rsidRPr="003057EF">
        <w:instrText>ADDIN CSL_CITATION {"citationItems":[{"id":"ITEM-1","itemData":{"DOI":"10.1080/09537287.2020.1830194","ISSN":"13665871","abstract":"The garment industry, which is traditionally labour-intensive, is facing significant challenges to reduce production costs in the face of material, labour, and infrastructure maintenance cost increases. To address this challenge, various aspects of smart factory-related technologies are being adopted by the garment industry. In this study, we introduce a production line simulation approach based on real-time power monitoring data in the form of garment production workers’ individual task times. Power consumption data for workers’ sewing machines are collected using ICT-based power monitoring devices, and the data are transmitted to a cloud server through a wireless network and processed by an approximation algorithm to extract accurate task time. Power monitoring data are then used as inputs to a discrete-event simulation model to measure the overall productivity, individual productivity, and other key performance indices critical to the garment production line. The simulation results were 18.8% more accurate than the results obtained by the garment production line using a conventional approach. This study demonstrates the potential of smart factory-related technologies and how they can be implemented in different types of industries, such as the garment production industry.","author":[{"dropping-particle":"","family":"Jung","given":"Woo Kyun","non-dropping-particle":"","parse-names":false,"suffix":""},{"dropping-particle":"","family":"Kim","given":"Hyungjung","non-dropping-particle":"","parse-names":false,"suffix":""},{"dropping-particle":"","family":"Park","given":"Young Chul","non-dropping-particle":"","parse-names":false,"suffix":""},{"dropping-particle":"","family":"Lee","given":"Jae Won","non-dropping-particle":"","parse-names":false,"suffix":""},{"dropping-particle":"","family":"Suh","given":"Eun Suk","non-dropping-particle":"","parse-names":false,"suffix":""}],"container-title":"Production Planning and Control","id":"ITEM-1","issue":"0","issued":{"date-parts":[["2020"]]},"page":"1-12","publisher":"Taylor &amp; Francis","title":"Real-time data-driven discrete-event simulation for garment production lines","type":"article-journal","volume":"0"},"uris":["http://www.mendeley.com/documents/?uuid=21ffbaea-baf0-4e36-8fab-834d2d1b3af5"]}],"mendeley":{"formattedCitation":"(JUNG &lt;i&gt;et al.&lt;/i&gt;, 2020)","manualFormatting":"Jung et al. (2020)","plainTextFormattedCitation":"(JUNG et al., 2020)","previouslyFormattedCitation":"(Jung et al. 2020)"},"properties":{"noteIndex":0},"schema":"https://github.com/citation-style-language/schema/raw/master/csl-citation.json"}</w:instrText>
      </w:r>
      <w:r w:rsidRPr="003057EF">
        <w:fldChar w:fldCharType="separate"/>
      </w:r>
      <w:r w:rsidRPr="003057EF">
        <w:t xml:space="preserve">Jung </w:t>
      </w:r>
      <w:r w:rsidRPr="002321FA">
        <w:t>et al</w:t>
      </w:r>
      <w:r w:rsidRPr="003057EF">
        <w:t>. (2020)</w:t>
      </w:r>
      <w:r w:rsidRPr="003057EF">
        <w:fldChar w:fldCharType="end"/>
      </w:r>
      <w:r w:rsidRPr="003057EF">
        <w:t>. As</w:t>
      </w:r>
      <w:r w:rsidRPr="00E77FC9">
        <w:t xml:space="preserve"> dry ports in Brazil are characterized to operates mostly import cargo, enabling the analysis, the case study is limited to the import process </w:t>
      </w:r>
      <w:r w:rsidRPr="00E77FC9">
        <w:fldChar w:fldCharType="begin" w:fldLock="1"/>
      </w:r>
      <w:r w:rsidRPr="00E77FC9">
        <w:instrText>ADDIN CSL_CITATION {"citationItems":[{"id":"ITEM-1","itemData":{"DOI":"10.1108/IJLM-10-2020-0386","ISSN":"17586550","abstract":"Purpose: The purpose is to identify the main characteristics of dry ports (DPs) in Brazil, discussing the role of this logistic player, challenges and opportunities. Furthermore, this study provides a structured framework to drive DP decision-makers, identifying and assessing a network of means–end objectives, which could be replicable to other contexts. Design/methodology/approach: This article approached initially a literature review and exploratory research to discuss the main characteristics of DPs in Brazil. The second step was to conduct a qualitative analysis following the value-focused thinking (VFT) approach in two case studies in Pernambuco state to assess the achievement of the main objectives. Findings: This article identified that the main characteristics of DPs in Brazil are offering additional services with a cheaper storage cost, handling mainly import cargo and being connected to seaports through highways. Moreover, this study resulted in a framework to assess the objectives of DPs, which could be replicable in other contexts, improving the current operations of DPs. Practical implications: The framework to assess DPs' objectives bridged the gap between the literature and the practice working as a tool to drive decision-makers to improve the current performance of DPs in Brazil. Additionally, the main issues, challenges and opportunities discussed provide managers, policymakers and DPs operators with valuable insights into this theme. Originality/value: This paper is the first study to present a framework to assess the objectives of DPs as a valuable tool to drive decision-makers to improve DPs operations. From this study, lessons could be learned and the process described could be replicable in other countries.","author":[{"dropping-particle":"","family":"Rodrigues","given":"Thiago de Almeida","non-dropping-particle":"","parse-names":false,"suffix":""},{"dropping-particle":"","family":"Mota","given":"Caroline Maria de Miranda","non-dropping-particle":"","parse-names":false,"suffix":""},{"dropping-particle":"","family":"Ojiako","given":"Udechukwu","non-dropping-particle":"","parse-names":false,"suffix":""},{"dropping-particle":"","family":"Dweiri","given":"Fikri","non-dropping-particle":"","parse-names":false,"suffix":""}],"container-title":"International Journal of Logistics Management","id":"ITEM-1","issue":"1","issued":{"date-parts":[["2021"]]},"title":"Assessing the objectives of dry ports: main issues, challenges and opportunities in Brazil","type":"article-journal","volume":"32"},"uris":["http://www.mendeley.com/documents/?uuid=b00feb64-e76a-487d-90d4-03c6978976a8"]}],"mendeley":{"formattedCitation":"(RODRIGUES, T. De A. &lt;i&gt;et al.&lt;/i&gt;, 2021)","manualFormatting":"(RODRIGUES et al., 2021)","plainTextFormattedCitation":"(RODRIGUES, T. De A. et al., 2021)","previouslyFormattedCitation":"(T. de A. Rodrigues et al. 2021)"},"properties":{"noteIndex":0},"schema":"https://github.com/citation-style-language/schema/raw/master/csl-citation.json"}</w:instrText>
      </w:r>
      <w:r w:rsidRPr="00E77FC9">
        <w:fldChar w:fldCharType="separate"/>
      </w:r>
      <w:r w:rsidRPr="00E77FC9">
        <w:t>(R</w:t>
      </w:r>
      <w:r>
        <w:t>odrigues</w:t>
      </w:r>
      <w:r w:rsidRPr="00E77FC9">
        <w:t xml:space="preserve"> </w:t>
      </w:r>
      <w:r w:rsidRPr="002321FA">
        <w:t>et al</w:t>
      </w:r>
      <w:r w:rsidR="00D0345B">
        <w:t>.</w:t>
      </w:r>
      <w:r w:rsidRPr="00E77FC9">
        <w:t xml:space="preserve"> 2021</w:t>
      </w:r>
      <w:r w:rsidR="001643CC">
        <w:t>a</w:t>
      </w:r>
      <w:r w:rsidRPr="00E77FC9">
        <w:t>)</w:t>
      </w:r>
      <w:r w:rsidRPr="00E77FC9">
        <w:fldChar w:fldCharType="end"/>
      </w:r>
      <w:r>
        <w:t xml:space="preserve">. </w:t>
      </w:r>
      <w:r w:rsidRPr="00E77FC9">
        <w:t>With that in mind, the next topic</w:t>
      </w:r>
      <w:r>
        <w:t>s</w:t>
      </w:r>
      <w:r w:rsidRPr="00E77FC9">
        <w:t xml:space="preserve"> describe the methodology and the cost model </w:t>
      </w:r>
      <w:r>
        <w:t>proposed</w:t>
      </w:r>
      <w:r w:rsidRPr="00E77FC9">
        <w:t>.</w:t>
      </w:r>
    </w:p>
    <w:p w14:paraId="349C7074" w14:textId="77777777" w:rsidR="002321FA" w:rsidRPr="001643CC" w:rsidRDefault="002321FA" w:rsidP="001643CC">
      <w:pPr>
        <w:pStyle w:val="Heading2"/>
      </w:pPr>
      <w:r w:rsidRPr="00CD421E">
        <w:t>4.1 Step 1 – Import process description</w:t>
      </w:r>
    </w:p>
    <w:p w14:paraId="7092D44D" w14:textId="77777777" w:rsidR="002321FA" w:rsidRDefault="002321FA" w:rsidP="001643CC">
      <w:pPr>
        <w:pStyle w:val="Paragraph"/>
        <w:jc w:val="both"/>
      </w:pPr>
      <w:r>
        <w:t>The import process of containerized cargo may be simplified</w:t>
      </w:r>
      <w:r w:rsidRPr="002E46B2">
        <w:t xml:space="preserve"> in 4 steps</w:t>
      </w:r>
      <w:r>
        <w:t xml:space="preserve"> (</w:t>
      </w:r>
      <w:r w:rsidRPr="002E46B2">
        <w:t xml:space="preserve">Fazi and Roodbergen 2018). The </w:t>
      </w:r>
      <w:r>
        <w:t>‘</w:t>
      </w:r>
      <w:r w:rsidRPr="001643CC">
        <w:t>Step 1’</w:t>
      </w:r>
      <w:r w:rsidRPr="002E46B2">
        <w:t xml:space="preserve"> is the time between the vessel berthing and the cargo manifest, when the seaport declares that the container is located on the yard. As for dry ports the cargo should be transported from the seaport by road or multimodal transportation under customs control, </w:t>
      </w:r>
      <w:r>
        <w:t>‘</w:t>
      </w:r>
      <w:r w:rsidRPr="001643CC">
        <w:t>Step 1’</w:t>
      </w:r>
      <w:r w:rsidRPr="002E46B2">
        <w:t xml:space="preserve"> is broken in </w:t>
      </w:r>
      <w:r>
        <w:t>‘</w:t>
      </w:r>
      <w:r w:rsidRPr="001643CC">
        <w:t>Step 1.1’</w:t>
      </w:r>
      <w:r w:rsidRPr="002E46B2">
        <w:t xml:space="preserve"> for the time between the vessel berthing and the Declaration of Customs Transit (DTA), when the container is released to be delivered to dry port, and </w:t>
      </w:r>
      <w:r>
        <w:t>‘</w:t>
      </w:r>
      <w:r w:rsidRPr="001643CC">
        <w:t>Step 1.2’</w:t>
      </w:r>
      <w:r w:rsidRPr="002E46B2">
        <w:t xml:space="preserve"> for the time between the DTA and the cargo manifest </w:t>
      </w:r>
      <w:r>
        <w:t xml:space="preserve">already </w:t>
      </w:r>
      <w:r w:rsidRPr="002E46B2">
        <w:t xml:space="preserve">in the dry port. Then, </w:t>
      </w:r>
      <w:r>
        <w:t>‘</w:t>
      </w:r>
      <w:r w:rsidRPr="001643CC">
        <w:t>Step 2</w:t>
      </w:r>
      <w:r>
        <w:t>’</w:t>
      </w:r>
      <w:r w:rsidRPr="002E46B2">
        <w:t xml:space="preserve"> is the time between the cargo manifest in the seaport/dry port and the import declaration record, when the customer/consignee formalizes the cargo information for the customs authority and begins the import clearance process.</w:t>
      </w:r>
    </w:p>
    <w:p w14:paraId="4BE776B9" w14:textId="77777777" w:rsidR="002321FA" w:rsidRPr="002E46B2" w:rsidRDefault="002321FA" w:rsidP="001643CC">
      <w:pPr>
        <w:pStyle w:val="Newparagraph"/>
        <w:jc w:val="both"/>
      </w:pPr>
      <w:r w:rsidRPr="001643CC">
        <w:t>Step 3</w:t>
      </w:r>
      <w:r w:rsidRPr="002E46B2">
        <w:t xml:space="preserve"> is effectively the clearance process time where the cargo is parameterized in three different channels: (i) </w:t>
      </w:r>
      <w:r w:rsidRPr="001643CC">
        <w:t>green channel</w:t>
      </w:r>
      <w:r w:rsidRPr="002E46B2">
        <w:t xml:space="preserve">, whereby the clearance of the cargo occurs automatically; (ii) </w:t>
      </w:r>
      <w:r w:rsidRPr="001643CC">
        <w:t>yellow channel</w:t>
      </w:r>
      <w:r w:rsidRPr="002E46B2">
        <w:t xml:space="preserve">, </w:t>
      </w:r>
      <w:r w:rsidR="0080718E">
        <w:t>when the clearance of the cargo requires</w:t>
      </w:r>
      <w:r w:rsidRPr="002E46B2">
        <w:t xml:space="preserve"> a documentary examination; and (iii) </w:t>
      </w:r>
      <w:r w:rsidRPr="001643CC">
        <w:t>red channel</w:t>
      </w:r>
      <w:r w:rsidRPr="002E46B2">
        <w:t xml:space="preserve">, whereby the cargo is only cleared after the documentary examination and physical inspection. After that, the </w:t>
      </w:r>
      <w:r>
        <w:t>‘</w:t>
      </w:r>
      <w:r w:rsidRPr="001643CC">
        <w:t>Step 4</w:t>
      </w:r>
      <w:r w:rsidRPr="0043252B">
        <w:t>’</w:t>
      </w:r>
      <w:r w:rsidRPr="002E46B2">
        <w:t xml:space="preserve"> </w:t>
      </w:r>
      <w:r>
        <w:t>is</w:t>
      </w:r>
      <w:r w:rsidRPr="002E46B2">
        <w:t xml:space="preserve"> time between the </w:t>
      </w:r>
      <w:r>
        <w:t>goods is</w:t>
      </w:r>
      <w:r w:rsidRPr="002E46B2">
        <w:t xml:space="preserve"> nationalized and delivered for the customer. Aggregating the </w:t>
      </w:r>
      <w:r w:rsidRPr="002E46B2">
        <w:lastRenderedPageBreak/>
        <w:t xml:space="preserve">above steps, we define as </w:t>
      </w:r>
      <w:r>
        <w:t>‘</w:t>
      </w:r>
      <w:r w:rsidRPr="001643CC">
        <w:t>Full Process’</w:t>
      </w:r>
      <w:r w:rsidRPr="002E46B2">
        <w:t xml:space="preserve"> all the time expended since the vessel berthing until the cargo leave the seaport/dry port</w:t>
      </w:r>
      <w:r>
        <w:t xml:space="preserve"> facility</w:t>
      </w:r>
      <w:r w:rsidRPr="002E46B2">
        <w:t xml:space="preserve">. </w:t>
      </w:r>
      <w:r>
        <w:t>T</w:t>
      </w:r>
      <w:r w:rsidRPr="002E46B2">
        <w:t xml:space="preserve">he import process for extended gate is stated as the same of </w:t>
      </w:r>
      <w:r>
        <w:t>seaports</w:t>
      </w:r>
      <w:r w:rsidRPr="002E46B2">
        <w:t>.</w:t>
      </w:r>
    </w:p>
    <w:p w14:paraId="09C26EA7" w14:textId="77777777" w:rsidR="002321FA" w:rsidRPr="001643CC" w:rsidRDefault="002321FA" w:rsidP="001643CC">
      <w:pPr>
        <w:pStyle w:val="Heading2"/>
      </w:pPr>
      <w:r w:rsidRPr="00CD421E">
        <w:t>4.2 Step 2 – Data and tools</w:t>
      </w:r>
    </w:p>
    <w:p w14:paraId="031BAF2C" w14:textId="77777777" w:rsidR="002321FA" w:rsidRPr="0043252B" w:rsidRDefault="00E56C85" w:rsidP="001643CC">
      <w:pPr>
        <w:pStyle w:val="Paragraph"/>
        <w:jc w:val="both"/>
      </w:pPr>
      <w:r>
        <w:t>We</w:t>
      </w:r>
      <w:r w:rsidR="002321FA" w:rsidRPr="0043252B">
        <w:t xml:space="preserve"> got data of the customs clearance movement and times from the database of Brazilian Federal Revenue (BFR</w:t>
      </w:r>
      <w:r w:rsidR="002321FA">
        <w:t xml:space="preserve"> </w:t>
      </w:r>
      <w:r w:rsidR="002321FA" w:rsidRPr="0043252B">
        <w:t xml:space="preserve">2021). The database aggregates the process time of containerized import of goods through all logistics operators in São Paulo state in the year 2019, parameterized in the three different customs channels. After clean the missing values, a total of 23,099 imports register through seaports, 8,602 through dry ports and 8,305 through extended gates were considered for the statistical analysis and for the </w:t>
      </w:r>
      <w:r w:rsidR="002321FA">
        <w:t xml:space="preserve">Monte Carlo </w:t>
      </w:r>
      <w:r w:rsidR="002321FA" w:rsidRPr="0043252B">
        <w:t>simulation.</w:t>
      </w:r>
    </w:p>
    <w:p w14:paraId="581BEECB" w14:textId="77777777" w:rsidR="002321FA" w:rsidRPr="000D383E" w:rsidRDefault="00E56C85" w:rsidP="001643CC">
      <w:pPr>
        <w:pStyle w:val="Newparagraph"/>
        <w:jc w:val="both"/>
      </w:pPr>
      <w:r>
        <w:t>The</w:t>
      </w:r>
      <w:r w:rsidR="002321FA" w:rsidRPr="000D383E">
        <w:t xml:space="preserve"> parameters </w:t>
      </w:r>
      <w:r w:rsidR="002321FA" w:rsidRPr="00DB0ED6">
        <w:t xml:space="preserve">were obtained </w:t>
      </w:r>
      <w:r w:rsidR="002321FA" w:rsidRPr="000D383E">
        <w:t xml:space="preserve">from multiple sources. Related to road cost, we obtained data from the National Association of Cargo Transport and Logistics (NTC 2021), from resolution 5.867 of National Agency of Ground Transport (ANTT 2021) and from the study of  </w:t>
      </w:r>
      <w:r w:rsidR="002321FA" w:rsidRPr="000D383E">
        <w:fldChar w:fldCharType="begin" w:fldLock="1"/>
      </w:r>
      <w:r w:rsidR="002321FA">
        <w:instrText>ADDIN CSL_CITATION {"citationItems":[{"id":"ITEM-1","itemData":{"DOI":"10.1590/2238-1031.jtl.v8n4a8","ISSN":"2238-1031","abstract":"O presente estudo tem como principal propósito investigar a hipótese de que existem diferenças entre os valores de fretes praticados pelos principais atores envolvidos no transporte rodoviário de cargas no Brasil (empresas e autônomos), sendo o principal problema o valor pago ao autônomo, que, na maioria das vezes, é contratado por empresas transportadoras. Além de investigar esta hipótese de pesquisa, o estudo também se propõe a analisar se a diferença entre os fretes pagos é indevida ou não, identificando as principais causas para esta suposta diferença. A importância deste estudo está no fato de que este tipo de análise, apesar de relevante, ainda não ter sido observado na literatura nacional. Desta forma, a partir de um estudo das metodologias de formação de preços de frete e de uma pesquisa de campo com 20 empresas transportadoras e 96 autônomos, procurou-se identificar as possíveis diferenças em relação ao valor do frete pago e o valor dos custos inerentes à operação do transporte, tomando-se como objeto de análise o eixo São Paulo a Rio de Janeiro no transporte de carga geral. A pesquisa de metodologias de cálculo de frete possibilitou identificar os custos envolvidos nesta operação, bem como todas as características e peculiaridades deste ofício, propondo-se um método de cálculo que inclui todos os custos envolvidos na operação de transporte. Com a metodologia proposta, foi possível determinar o valor do preço final do frete que seria suficiente para remunerar todos os gastos percebidos pelos diferentes atores em seus trabalhos. Também foram realizadas comparações entre os fretes reais praticados por transportadores autônomos e os valores que deveriam ser praticados caso todos os custos operacionais do transporte fossem, de fato, aplicados. Enfim, verificou-se que a diferença de valores de frete existe, porém, com base na pesquisa, observou-se que esta diferença é coerente em função dos custos relativos às empresas e aos autônomos. Além disso, foi possível observar que existe uma baixa lucratividade para todos os atores deste mercado, havendo indícios de que os autônomos realmente são os mais prejudicados.The present study aims to investigate the hypothesis that there are discrepancies between the freights charged by the major actors involved in cargo road transportation in Brazil (companies, carrier owners and cooperative). Therefore, the present study aims to identify possible distortions in the freight rates paid and the costs inherent in the…","author":[{"dropping-particle":"","family":"Araújo","given":"Maria da Penha S.","non-dropping-particle":"","parse-names":false,"suffix":""},{"dropping-particle":"","family":"Bandeira","given":"Renata Albergaria de Mello","non-dropping-particle":"","parse-names":false,"suffix":""},{"dropping-particle":"","family":"Campos","given":"Vania Barcellos Gouvea","non-dropping-particle":"","parse-names":false,"suffix":""}],"container-title":"Journal of Transport Literature","id":"ITEM-1","issue":"4","issued":{"date-parts":[["2014"]]},"page":"187-226","title":"Custos e fretes praticados no transporte rodoviário de cargas: uma análise comparativa entre autônomos e empresas","type":"article-journal","volume":"8"},"uris":["http://www.mendeley.com/documents/?uuid=e53500eb-33d1-496d-bb80-00a0b347cfa9"]}],"mendeley":{"formattedCitation":"(Araújo, Bandeira, and Campos 2014)","manualFormatting":"Araújo et al. (2014)","plainTextFormattedCitation":"(Araújo, Bandeira, and Campos 2014)","previouslyFormattedCitation":"(Araújo, Bandeira, and Campos 2014)"},"properties":{"noteIndex":0},"schema":"https://github.com/citation-style-language/schema/raw/master/csl-citation.json"}</w:instrText>
      </w:r>
      <w:r w:rsidR="002321FA" w:rsidRPr="000D383E">
        <w:fldChar w:fldCharType="separate"/>
      </w:r>
      <w:r w:rsidR="002321FA">
        <w:t>Araújo</w:t>
      </w:r>
      <w:r w:rsidR="00D0345B">
        <w:t>, Bandeira and Campos</w:t>
      </w:r>
      <w:r w:rsidR="002321FA" w:rsidRPr="000D383E">
        <w:t xml:space="preserve"> (2014)</w:t>
      </w:r>
      <w:r w:rsidR="002321FA" w:rsidRPr="000D383E">
        <w:fldChar w:fldCharType="end"/>
      </w:r>
      <w:r w:rsidR="002321FA" w:rsidRPr="000D383E">
        <w:t>. The rail fees were based on the average charged by the 2 rail carriers operating transport containers in São Paulo state. Dry ports fees were based on the services average charges of 7 companies responsible for the management of 11 dry ports in São Paulo</w:t>
      </w:r>
      <w:r w:rsidR="00F13C32">
        <w:t>; these were the dry ports that provided the service tariff table after our request</w:t>
      </w:r>
      <w:r w:rsidR="002321FA" w:rsidRPr="000D383E">
        <w:t xml:space="preserve">. In the same way, we considered the average rate of the 3 most important </w:t>
      </w:r>
      <w:r w:rsidR="002321FA">
        <w:t xml:space="preserve">container terminals </w:t>
      </w:r>
      <w:r w:rsidR="002321FA" w:rsidRPr="000D383E">
        <w:t>located in the Santos</w:t>
      </w:r>
      <w:r w:rsidR="002321FA">
        <w:t xml:space="preserve"> seaport</w:t>
      </w:r>
      <w:r w:rsidR="002321FA" w:rsidRPr="000D383E">
        <w:t xml:space="preserve"> and 6 line operators/ship-owners. The road distances considered in the model was assessed by Google Maps, the simulations and statistical analysis were coded in Python 3.8.5, using especially Pandas, Numpy, Statistics, Scipy and Fitter libraries</w:t>
      </w:r>
      <w:r w:rsidR="002321FA">
        <w:t>. Lastly, t</w:t>
      </w:r>
      <w:r w:rsidR="002321FA" w:rsidRPr="000D383E">
        <w:t>o display the results in a map format, we used QGIS 3.16</w:t>
      </w:r>
      <w:r w:rsidR="002321FA">
        <w:t>.</w:t>
      </w:r>
    </w:p>
    <w:p w14:paraId="42A4CA59" w14:textId="77777777" w:rsidR="002321FA" w:rsidRPr="001643CC" w:rsidRDefault="002321FA" w:rsidP="001643CC">
      <w:pPr>
        <w:pStyle w:val="Heading2"/>
      </w:pPr>
      <w:r w:rsidRPr="00CD421E">
        <w:lastRenderedPageBreak/>
        <w:t xml:space="preserve">4.3 Step 3 - Statistical results and analysis </w:t>
      </w:r>
    </w:p>
    <w:p w14:paraId="46F398B1" w14:textId="77777777" w:rsidR="002321FA" w:rsidRPr="0043252B" w:rsidRDefault="002321FA" w:rsidP="001643CC">
      <w:pPr>
        <w:pStyle w:val="Paragraph"/>
        <w:jc w:val="both"/>
      </w:pPr>
      <w:r w:rsidRPr="0043252B">
        <w:t xml:space="preserve">Step 3 starts the data analysis, answering hypothesis </w:t>
      </w:r>
      <w:r>
        <w:t>1 to 4</w:t>
      </w:r>
      <w:r w:rsidRPr="0043252B">
        <w:t>. First, a descriptive analysis was performed to identify the mean, median, and standard deviation of the sample. Second, the outliers of the dataset were dropped considering 3 standard deviations as reference. To define which statistical test apply to compare the import process time among the logistic operators, a Shapiro-Wilk test was run, confirming that no sample in any step of the process followed a normal distribution (rejecting the null hypothesis), requiring a non-parametric test for the sample comparisons. In this way, the Mann-Whitney tests (‘U’ test) were paired performed to identify if there are statistical differences of import process time among seaport, dry port and extended gate. The significance level for all tests was 0.05 in the bi-tailed tests.</w:t>
      </w:r>
    </w:p>
    <w:p w14:paraId="0A358869" w14:textId="77777777" w:rsidR="002321FA" w:rsidRPr="001643CC" w:rsidRDefault="002321FA" w:rsidP="001643CC">
      <w:pPr>
        <w:pStyle w:val="Heading2"/>
      </w:pPr>
      <w:r w:rsidRPr="00CD421E">
        <w:t xml:space="preserve">4.4 Step 4 – Cost model simulation </w:t>
      </w:r>
    </w:p>
    <w:p w14:paraId="42BEC9E9" w14:textId="77777777" w:rsidR="002321FA" w:rsidRDefault="002321FA" w:rsidP="001643CC">
      <w:pPr>
        <w:pStyle w:val="Paragraph"/>
        <w:jc w:val="both"/>
      </w:pPr>
      <w:r w:rsidRPr="00F823EE">
        <w:t>For the cost simulations, we have concentrated on the current</w:t>
      </w:r>
      <w:r w:rsidR="00B13979">
        <w:t xml:space="preserve"> seaport-hinterland network </w:t>
      </w:r>
      <w:r w:rsidRPr="00F823EE">
        <w:t>of São Paulo state. It were considered 4 dry ports’ locations as options for the simulations based on the dry port classification (Roso</w:t>
      </w:r>
      <w:r w:rsidR="00D0345B">
        <w:t xml:space="preserve">, Woxenius, and Lumsden </w:t>
      </w:r>
      <w:r w:rsidRPr="00F823EE">
        <w:t xml:space="preserve">2009): Santos dry port/extended gate, 10 km far from the seaport (close); Campinas dry port, 163 km far from the seaport (midrange); São José do Rio Preto (SJRP) dry port, 518 km far from the seaport (long distance); and São Paulo dry port, located in the capital of the state, 72 km far from the seaport (close). The seaport city is Santos and the transportation mode is the road, since there is no dry port directly connected with the seaport in São Paulo state. The simulations were divided in two parts: (i) according to the current </w:t>
      </w:r>
      <w:r w:rsidR="00B13979">
        <w:t xml:space="preserve">seaport-hinterland </w:t>
      </w:r>
      <w:r w:rsidRPr="00F823EE">
        <w:t xml:space="preserve">in São Paulo state, comparing the import cost </w:t>
      </w:r>
      <w:r>
        <w:t>for each actor;</w:t>
      </w:r>
      <w:r w:rsidRPr="00F823EE">
        <w:t xml:space="preserve"> (ii), according to a hypothetical scenario, estimating the cost impact for the customers if dry ports were directly connected with the seaport through railway.</w:t>
      </w:r>
      <w:r>
        <w:t xml:space="preserve"> </w:t>
      </w:r>
    </w:p>
    <w:p w14:paraId="2C54B81A" w14:textId="77777777" w:rsidR="002321FA" w:rsidRPr="00F823EE" w:rsidRDefault="002321FA" w:rsidP="001643CC">
      <w:pPr>
        <w:pStyle w:val="Newparagraph"/>
        <w:jc w:val="both"/>
      </w:pPr>
      <w:r w:rsidRPr="00F823EE">
        <w:lastRenderedPageBreak/>
        <w:t xml:space="preserve">For the Monte-Carlo simulations, we focused on the data distribution of import cargo through dry ports. The objective here was identifying if the customers that are using dry ports in Brazil are making the cost efficient option and what is the inflection point of import process time when dry ports becomes more </w:t>
      </w:r>
      <w:r>
        <w:t xml:space="preserve">cost </w:t>
      </w:r>
      <w:r w:rsidRPr="00F823EE">
        <w:t xml:space="preserve">competitive. The stochastic variables in the cost model were fitted through the Fitter library in Python, testing 80 possible distributions and selecting the one that best fitted based on the Sum Square Error (SSE), Akaike Information Criterion (AIC), Bayesian Information Criterion (BIC), and Kullback–Leibler divergence (Kl_div) </w:t>
      </w:r>
      <w:r w:rsidRPr="00F823EE">
        <w:fldChar w:fldCharType="begin" w:fldLock="1"/>
      </w:r>
      <w:r>
        <w:instrText>ADDIN CSL_CITATION {"citationItems":[{"id":"ITEM-1","itemData":{"DOI":"10.1016/j.tra.2020.03.031","ISSN":"09658564","abstract":"The availability of public databases provides a great amount of data for research, but their use can involve a lack of detailed information about the decision-makers. This fact prevents the analysis of systematic variations in their preferences. In addition, the influence of the explanatory variables included in the utility function of discrete choice models is not necessarily linear. The analysis of the port choice process through this kind of models has usually been addressed neglecting both the existence of heterogeneity in the preferences and the non-linearity in the variables. In this paper, a Box-Cox Mixed Logit Model is proposed to overcome both constraints, and it is introduced through a case study. In the aim to highlight the interest of the proposal made, the obtained results were compared with those of the more traditional formulations. The conclusion is that this model provides more accurate results. Therefore, it can better help policy-makers when assessing hypothetical scenarios to define their competitive strategies because conclusions can vary significantly, as can be seen from the prognosis carried out for the Spanish case.","author":[{"dropping-particle":"","family":"Martínez-Pardo","given":"Ana","non-dropping-particle":"","parse-names":false,"suffix":""},{"dropping-particle":"","family":"Orro","given":"Alfonso","non-dropping-particle":"","parse-names":false,"suffix":""},{"dropping-particle":"","family":"Garcia-Alonso","given":"Lorena","non-dropping-particle":"","parse-names":false,"suffix":""}],"container-title":"Transportation Research Part A: Policy and Practice","id":"ITEM-1","issue":"March","issued":{"date-parts":[["2020"]]},"page":"178-193","publisher":"Elsevier","title":"Analysis of port choice: A methodological proposal adjusted with public data","type":"article-journal","volume":"136"},"uris":["http://www.mendeley.com/documents/?uuid=fa9f16f4-f828-45b7-ae3e-83a9eb8e8193"]}],"mendeley":{"formattedCitation":"(Martínez-Pardo, Orro, and Garcia-Alonso 2020)","plainTextFormattedCitation":"(Martínez-Pardo, Orro, and Garcia-Alonso 2020)","previouslyFormattedCitation":"(Martínez-Pardo, Orro, and Garcia-Alonso 2020)"},"properties":{"noteIndex":0},"schema":"https://github.com/citation-style-language/schema/raw/master/csl-citation.json"}</w:instrText>
      </w:r>
      <w:r w:rsidRPr="00F823EE">
        <w:fldChar w:fldCharType="separate"/>
      </w:r>
      <w:r w:rsidRPr="00D17EBD">
        <w:t>(Martínez-Pardo</w:t>
      </w:r>
      <w:r w:rsidR="009D04B6">
        <w:t xml:space="preserve">, Orro, and Garcia-Alonso </w:t>
      </w:r>
      <w:r w:rsidRPr="00D17EBD">
        <w:t>2020)</w:t>
      </w:r>
      <w:r w:rsidRPr="00F823EE">
        <w:fldChar w:fldCharType="end"/>
      </w:r>
      <w:r>
        <w:t xml:space="preserve">. For the Monte Carlo simulation, we got </w:t>
      </w:r>
      <w:r w:rsidRPr="00F823EE">
        <w:t xml:space="preserve">the distribution parameters </w:t>
      </w:r>
      <w:r>
        <w:t>for ‘</w:t>
      </w:r>
      <w:r w:rsidRPr="001643CC">
        <w:t>Full process</w:t>
      </w:r>
      <w:r>
        <w:t>’</w:t>
      </w:r>
      <w:r w:rsidRPr="00F823EE">
        <w:t xml:space="preserve"> time, </w:t>
      </w:r>
      <w:r>
        <w:t>‘</w:t>
      </w:r>
      <w:r w:rsidRPr="001643CC">
        <w:t>Step 1</w:t>
      </w:r>
      <w:r>
        <w:t>’</w:t>
      </w:r>
      <w:r w:rsidRPr="00F823EE">
        <w:t xml:space="preserve"> time for dry ports (aggregating </w:t>
      </w:r>
      <w:r w:rsidRPr="001643CC">
        <w:t>steps 1.1</w:t>
      </w:r>
      <w:r w:rsidRPr="00F823EE">
        <w:t xml:space="preserve"> and </w:t>
      </w:r>
      <w:r w:rsidRPr="001643CC">
        <w:t>1.2</w:t>
      </w:r>
      <w:r w:rsidRPr="00F823EE">
        <w:t xml:space="preserve"> of import process), and for the </w:t>
      </w:r>
      <w:r>
        <w:t>‘</w:t>
      </w:r>
      <w:r w:rsidRPr="001643CC">
        <w:t>cargo value’</w:t>
      </w:r>
      <w:r w:rsidRPr="00F823EE">
        <w:t xml:space="preserve"> , </w:t>
      </w:r>
      <w:r>
        <w:t>considering</w:t>
      </w:r>
      <w:r w:rsidRPr="00F823EE">
        <w:t xml:space="preserve"> 62,255 containerized import cargos registers in São Paulo state in the year 2019 (Economy Minister 2021). The results of goodness of fit, the best distribution and the respective parameters used for the cost model simulation follow in Table 1.</w:t>
      </w:r>
    </w:p>
    <w:p w14:paraId="492789B9" w14:textId="77777777" w:rsidR="002321FA" w:rsidRPr="00013C00" w:rsidRDefault="002321FA" w:rsidP="001643CC">
      <w:pPr>
        <w:pStyle w:val="Tabletitle"/>
      </w:pPr>
      <w:r w:rsidRPr="00013C00">
        <w:t>Table 1</w:t>
      </w:r>
      <w:r w:rsidR="001643CC">
        <w:t>.</w:t>
      </w:r>
      <w:r w:rsidRPr="00013C00">
        <w:t xml:space="preserve"> Goodness of fit and distributions parameters</w:t>
      </w:r>
    </w:p>
    <w:p w14:paraId="0CDB549A" w14:textId="77777777" w:rsidR="001401B5" w:rsidRPr="001401B5" w:rsidRDefault="001401B5" w:rsidP="001401B5">
      <w:pPr>
        <w:pStyle w:val="Heading2"/>
      </w:pPr>
      <w:r w:rsidRPr="001401B5">
        <w:t>4.5 Cost model</w:t>
      </w:r>
    </w:p>
    <w:p w14:paraId="55495BFB" w14:textId="77777777" w:rsidR="009B0B65" w:rsidRPr="009B0B65" w:rsidRDefault="009B0B65" w:rsidP="009B0B65">
      <w:pPr>
        <w:pStyle w:val="Paragraph"/>
        <w:jc w:val="both"/>
      </w:pPr>
      <w:r w:rsidRPr="009B0B65">
        <w:t xml:space="preserve">The cost model was built based on previous researches that contributed to our understanding of the seaport-hinterland network </w:t>
      </w:r>
      <w:r w:rsidR="00E56C85">
        <w:t>(</w:t>
      </w:r>
      <w:r w:rsidRPr="009B0B65">
        <w:fldChar w:fldCharType="begin" w:fldLock="1"/>
      </w:r>
      <w:r w:rsidRPr="009B0B65">
        <w:instrText>ADDIN CSL_CITATION {"citationItems":[{"id":"ITEM-1","itemData":{"DOI":"10.1400/150790","ISSN":"03918440","abstract":"Interports are defined as common-user facilities located in the hinterland of one or several seaports. Mathematically, we identify the \"interpon model\" as an extension of the conventional multimodal and multicommodity transhipment problem. The main purpose of the network model is to highlight and measure the advantages that logistic agents can enjoy in routing maritime containers through the interports. The model minimizes the sum of all container-related generalized logistic costs throughout the entire porthinterland distribution network, subject to balancing conditions at all nodes and capacity constraints over railway links. We present empirical applications (baseline scenario, ideal scenario, pessimistic scenario) portraying the intermodal and logistic \"first-tier\" network in the Campania region, Southern Italy. Naples and Salerno are the container seaports of the region ; the relatively recently constructed terminal, customs, warehousing and processing facilities at Nola and Marcianise are recognized as interports. Major Italian regions and cities constitute the other inland destinations for the container traffic handled in the Campanian seaports. The numerical prototypes were programmed and solved using the GAMS (General Algebraic Modeling System) computer code. The results confirm the importance of the regional off-dock and inland logistic system for the distribution of international maritime containers flowing through the Campanian seaport cluster. The future competitiveness of the regional seaports and their hinterland distribution system will depend on a further improved supply of interport services.","author":[{"dropping-particle":"","family":"Iannone","given":"Fedele","non-dropping-particle":"","parse-names":false,"suffix":""},{"dropping-particle":"","family":"Thore","given":"Sten","non-dropping-particle":"","parse-names":false,"suffix":""}],"container-title":"International Journal of Transport Economics","id":"ITEM-1","issue":"3","issued":{"date-parts":[["2010"]]},"page":"281-326","title":"An economic logistics model for the multimodal inland distribution of maritime containers","type":"article-journal","volume":"37"},"uris":["http://www.mendeley.com/documents/?uuid=847332f5-ce71-43e0-85fd-79fd3784bd39"]}],"mendeley":{"formattedCitation":"(Iannone and Thore 2010)","manualFormatting":"Iannone and Thore (2010)","plainTextFormattedCitation":"(Iannone and Thore 2010)","previouslyFormattedCitation":"(Iannone and Thore 2010)"},"properties":{"noteIndex":0},"schema":"https://github.com/citation-style-language/schema/raw/master/csl-citation.json"}</w:instrText>
      </w:r>
      <w:r w:rsidRPr="009B0B65">
        <w:fldChar w:fldCharType="separate"/>
      </w:r>
      <w:r w:rsidR="0073675E">
        <w:t>Iannone and Thore</w:t>
      </w:r>
      <w:r w:rsidRPr="009B0B65">
        <w:t xml:space="preserve"> 2010</w:t>
      </w:r>
      <w:r w:rsidR="00E56C85">
        <w:t xml:space="preserve">; </w:t>
      </w:r>
      <w:r w:rsidRPr="009B0B65">
        <w:fldChar w:fldCharType="end"/>
      </w:r>
      <w:r w:rsidRPr="009B0B65">
        <w:fldChar w:fldCharType="begin" w:fldLock="1"/>
      </w:r>
      <w:r w:rsidRPr="0073675E">
        <w:rPr>
          <w:lang w:val="en-US"/>
        </w:rPr>
        <w:instrText>ADDIN CSL_CITATION {"citationItems":[{"id":"ITEM-1","itemData":{"DOI":"10.1057/mel.2016.11","ISSN":"1479294X","abstract":"As container shipping networks have become important components in global supply chains, route design should take both maritime and inland factors into consideration. In this article, a model is proposed to optimise container flows between two continents via an end-to-end service. The model is concerned not only with the design of an optimal shipping route but also with inland connections between hinterlands and ports. The objective is to minimise total costs, consisting of ship costs, port costs, inland/feeder transport costs, inventory costs and CO2 costs. The model is applied to the actual trade between Europe and the United States. Computational outcomes show that ship costs and port costs (port dues and terminal handling charges) represent less than one third of total costs. Therefore, the maritime network is only a part of a bigger system and piecemeal optimisation may not guarantee the optimisation of the whole network. Inland/feeder transport costs contribute the most to total costs, and they are influenced significantly by port choice. Although the use of a greater number of ports results in longer distances and higher shipping costs, this benefits in terms of lower distribution costs between hinterlands and ports. Inventory costs play a considerable part in total costs and they increase as vessel capacity goes up. In other words, these costs present a barrier to the introduction of bigger vessels. Optimal size is obviously a trade-offs between inventory and shipping costs.","author":[{"dropping-particle":"","family":"Tran","given":"Nguyen Khoi","non-dropping-particle":"","parse-names":false,"suffix":""},{"dropping-particle":"","family":"Haasis","given":"Hans Dietrich","non-dropping-particle":"","parse-names":false,"suffix":""},{"dropping-particle":"","family":"Buer","given":"Tobias","non-dropping-particle":"","parse-names":false,"suffix":""}],"container-title":"Maritime Economics and Logistics","id":"ITEM-1","issue":"4","issued":{"date-parts":[["2017"]]},"page":"667-694","title":"Container shipping route design incorporating the costs of shipping, inland/feeder transport, inventory and CO2 emission","type":"article-journal","volume":"19"},"uris":["http://www.mendeley.com/documents/?uuid=ed258b44-9c85-47d3-bcea-0383d3272b78"]}],"mendeley":{"formattedCitation":"(Tran, Haasis, and Buer 2017)","manualFormatting":"Tran, Haasis, and Buer (2017)","plainTextFormattedCitation":"(Tran, Haasis, and Buer 2017)","previouslyFormattedCitation":"(Tran, Haasis, and Buer 2017)"},"properties":{"noteIndex":0},"schema":"https://github.com/citation-style-language/schema/raw/master/csl-citation.json"}</w:instrText>
      </w:r>
      <w:r w:rsidRPr="009B0B65">
        <w:fldChar w:fldCharType="separate"/>
      </w:r>
      <w:r w:rsidRPr="0073675E">
        <w:rPr>
          <w:lang w:val="en-US"/>
        </w:rPr>
        <w:t>Tran</w:t>
      </w:r>
      <w:r w:rsidR="0073675E">
        <w:rPr>
          <w:lang w:val="en-US"/>
        </w:rPr>
        <w:t>, Haasis, and Buer</w:t>
      </w:r>
      <w:r w:rsidRPr="0073675E">
        <w:rPr>
          <w:lang w:val="en-US"/>
        </w:rPr>
        <w:t xml:space="preserve"> 2017</w:t>
      </w:r>
      <w:r w:rsidR="00E56C85">
        <w:rPr>
          <w:lang w:val="en-US"/>
        </w:rPr>
        <w:t xml:space="preserve">; </w:t>
      </w:r>
      <w:r w:rsidRPr="009B0B65">
        <w:fldChar w:fldCharType="end"/>
      </w:r>
      <w:r w:rsidRPr="009B0B65">
        <w:fldChar w:fldCharType="begin" w:fldLock="1"/>
      </w:r>
      <w:r w:rsidRPr="0073675E">
        <w:rPr>
          <w:lang w:val="en-US"/>
        </w:rPr>
        <w:instrText>ADDIN CSL_CITATION {"citationItems":[{"id":"ITEM-1","itemData":{"DOI":"10.1287/trsc.2017.0755","ISSN":"15265447","abstract":"A dry port system consists of a dry port and a number of shippers, where shippers enjoy the public logistics and auxiliary services provided by the dry port. This paper studies the shared transport...","author":[{"dropping-particle":"","family":"Qiu","given":"Xuan","non-dropping-particle":"","parse-names":false,"suffix":""},{"dropping-particle":"","family":"Lam","given":"Jasmine Siu Lee","non-dropping-particle":"","parse-names":false,"suffix":""}],"container-title":"Transportation Science","id":"ITEM-1","issue":"4","issued":{"date-parts":[["2018"]]},"page":"835-849","title":"The value of sharing inland transportation services in a dry port system","type":"article-journal","volume":"52"},"uris":["http://www.mendeley.com/documents/?uuid=481298e1-7a5e-4e54-acd5-6656b76c262a"]}],"mendeley":{"formattedCitation":"(Qiu and Lam 2018)","manualFormatting":"Qiu and Lam (2018)","plainTextFormattedCitation":"(Qiu and Lam 2018)","previouslyFormattedCitation":"(Qiu and Lam 2018)"},"properties":{"noteIndex":0},"schema":"https://github.com/citation-style-language/schema/raw/master/csl-citation.json"}</w:instrText>
      </w:r>
      <w:r w:rsidRPr="009B0B65">
        <w:fldChar w:fldCharType="separate"/>
      </w:r>
      <w:r w:rsidR="0073675E">
        <w:rPr>
          <w:lang w:val="en-US"/>
        </w:rPr>
        <w:t>Qiu and Lam</w:t>
      </w:r>
      <w:r w:rsidRPr="0073675E">
        <w:rPr>
          <w:lang w:val="en-US"/>
        </w:rPr>
        <w:t xml:space="preserve"> 2018)</w:t>
      </w:r>
      <w:r w:rsidRPr="009B0B65">
        <w:fldChar w:fldCharType="end"/>
      </w:r>
      <w:r w:rsidRPr="0073675E">
        <w:rPr>
          <w:lang w:val="en-US"/>
        </w:rPr>
        <w:t xml:space="preserve">. </w:t>
      </w:r>
      <w:r w:rsidRPr="009B0B65">
        <w:t xml:space="preserve">A literature review of the main cost factors also follows in </w:t>
      </w:r>
      <w:r w:rsidRPr="009B0B65">
        <w:fldChar w:fldCharType="begin" w:fldLock="1"/>
      </w:r>
      <w:r w:rsidRPr="009B0B65">
        <w:instrText>ADDIN CSL_CITATION {"citationItems":[{"id":"ITEM-1","itemData":{"author":[{"dropping-particle":"","family":"Rodrigues","given":"T","non-dropping-particle":"","parse-names":false,"suffix":""},{"dropping-particle":"","family":"Mota","given":"C","non-dropping-particle":"","parse-names":false,"suffix":""},{"dropping-particle":"","family":"Pinto","given":"D","non-dropping-particle":"","parse-names":false,"suffix":""},{"dropping-particle":"","family":"Araújo","given":"A","non-dropping-particle":"","parse-names":false,"suffix":""}],"id":"ITEM-1","issue":"IJCIEOM","issued":{"date-parts":[["2020"]]},"title":"Identifying the factors engaged in customers ’ choice to operate through dry port or seaport","type":"article-journal"},"uris":["http://www.mendeley.com/documents/?uuid=0f58ad9e-d1e3-4541-8c42-f85c4453d260"]}],"mendeley":{"formattedCitation":"(T Rodrigues et al. 2020)","manualFormatting":"Rodrigues et al. (2020a)","plainTextFormattedCitation":"(T Rodrigues et al. 2020)","previouslyFormattedCitation":"(T Rodrigues et al. 2020)"},"properties":{"noteIndex":0},"schema":"https://github.com/citation-style-language/schema/raw/master/csl-citation.json"}</w:instrText>
      </w:r>
      <w:r w:rsidRPr="009B0B65">
        <w:fldChar w:fldCharType="separate"/>
      </w:r>
      <w:r w:rsidRPr="009B0B65">
        <w:t>Rodrigues et al. (2020)</w:t>
      </w:r>
      <w:r w:rsidRPr="009B0B65">
        <w:fldChar w:fldCharType="end"/>
      </w:r>
      <w:r w:rsidRPr="009B0B65">
        <w:t>. With this in mind, the total logistics cost (</w:t>
      </w:r>
      <m:oMath>
        <m:r>
          <m:rPr>
            <m:sty m:val="p"/>
          </m:rPr>
          <w:rPr>
            <w:rFonts w:ascii="Cambria Math" w:hAnsi="Cambria Math"/>
          </w:rPr>
          <m:t>TLC</m:t>
        </m:r>
      </m:oMath>
      <w:r w:rsidRPr="009B0B65">
        <w:t>) is assessed aggregating the handling cost (</w:t>
      </w:r>
      <m:oMath>
        <m:sSub>
          <m:sSubPr>
            <m:ctrlPr>
              <w:rPr>
                <w:rFonts w:ascii="Cambria Math" w:hAnsi="Cambria Math"/>
              </w:rPr>
            </m:ctrlPr>
          </m:sSubPr>
          <m:e>
            <m:r>
              <m:rPr>
                <m:sty m:val="p"/>
              </m:rPr>
              <w:rPr>
                <w:rFonts w:ascii="Cambria Math" w:hAnsi="Cambria Math"/>
              </w:rPr>
              <m:t>HC</m:t>
            </m:r>
          </m:e>
          <m:sub>
            <m:r>
              <m:rPr>
                <m:sty m:val="p"/>
              </m:rPr>
              <w:rPr>
                <w:rFonts w:ascii="Cambria Math" w:hAnsi="Cambria Math"/>
              </w:rPr>
              <m:t>i,j</m:t>
            </m:r>
          </m:sub>
        </m:sSub>
      </m:oMath>
      <w:r w:rsidRPr="009B0B65">
        <w:t>), storage cost (</w:t>
      </w:r>
      <m:oMath>
        <m:sSub>
          <m:sSubPr>
            <m:ctrlPr>
              <w:rPr>
                <w:rFonts w:ascii="Cambria Math" w:hAnsi="Cambria Math"/>
              </w:rPr>
            </m:ctrlPr>
          </m:sSubPr>
          <m:e>
            <m:r>
              <m:rPr>
                <m:sty m:val="p"/>
              </m:rPr>
              <w:rPr>
                <w:rFonts w:ascii="Cambria Math" w:hAnsi="Cambria Math"/>
              </w:rPr>
              <m:t>SC</m:t>
            </m:r>
          </m:e>
          <m:sub>
            <m:r>
              <m:rPr>
                <m:sty m:val="p"/>
              </m:rPr>
              <w:rPr>
                <w:rFonts w:ascii="Cambria Math" w:hAnsi="Cambria Math"/>
              </w:rPr>
              <m:t>i,j</m:t>
            </m:r>
          </m:sub>
        </m:sSub>
      </m:oMath>
      <w:r w:rsidRPr="009B0B65">
        <w:t>), customs cost (</w:t>
      </w:r>
      <m:oMath>
        <m:sSub>
          <m:sSubPr>
            <m:ctrlPr>
              <w:rPr>
                <w:rFonts w:ascii="Cambria Math" w:hAnsi="Cambria Math"/>
              </w:rPr>
            </m:ctrlPr>
          </m:sSubPr>
          <m:e>
            <m:r>
              <m:rPr>
                <m:sty m:val="p"/>
              </m:rPr>
              <w:rPr>
                <w:rFonts w:ascii="Cambria Math" w:hAnsi="Cambria Math"/>
              </w:rPr>
              <m:t>CC</m:t>
            </m:r>
          </m:e>
          <m:sub>
            <m:r>
              <m:rPr>
                <m:sty m:val="p"/>
              </m:rPr>
              <w:rPr>
                <w:rFonts w:ascii="Cambria Math" w:hAnsi="Cambria Math"/>
              </w:rPr>
              <m:t>i,j</m:t>
            </m:r>
          </m:sub>
        </m:sSub>
      </m:oMath>
      <w:r w:rsidRPr="009B0B65">
        <w:t>), inventory cost (</w:t>
      </w:r>
      <m:oMath>
        <m:r>
          <m:rPr>
            <m:sty m:val="p"/>
          </m:rPr>
          <w:rPr>
            <w:rFonts w:ascii="Cambria Math" w:hAnsi="Cambria Math"/>
          </w:rPr>
          <m:t>IC</m:t>
        </m:r>
      </m:oMath>
      <w:r w:rsidRPr="009B0B65">
        <w:t>), demurrage and detention cost (</w:t>
      </w:r>
      <m:oMath>
        <m:r>
          <m:rPr>
            <m:sty m:val="p"/>
          </m:rPr>
          <w:rPr>
            <w:rFonts w:ascii="Cambria Math" w:hAnsi="Cambria Math"/>
          </w:rPr>
          <m:t>DDC</m:t>
        </m:r>
      </m:oMath>
      <w:r w:rsidRPr="009B0B65">
        <w:t>), and the transportation cost to delivery (</w:t>
      </w:r>
      <m:oMath>
        <m:sSub>
          <m:sSubPr>
            <m:ctrlPr>
              <w:rPr>
                <w:rFonts w:ascii="Cambria Math" w:hAnsi="Cambria Math"/>
              </w:rPr>
            </m:ctrlPr>
          </m:sSubPr>
          <m:e>
            <m:r>
              <m:rPr>
                <m:sty m:val="p"/>
              </m:rPr>
              <w:rPr>
                <w:rFonts w:ascii="Cambria Math" w:hAnsi="Cambria Math"/>
              </w:rPr>
              <m:t>DEC</m:t>
            </m:r>
          </m:e>
          <m:sub>
            <m:r>
              <m:rPr>
                <m:sty m:val="p"/>
              </m:rPr>
              <w:rPr>
                <w:rFonts w:ascii="Cambria Math" w:hAnsi="Cambria Math"/>
              </w:rPr>
              <m:t>t,r,j</m:t>
            </m:r>
          </m:sub>
        </m:sSub>
      </m:oMath>
      <w:r w:rsidRPr="009B0B65">
        <w:t>) and return the empty container (</w:t>
      </w:r>
      <m:oMath>
        <m:sSub>
          <m:sSubPr>
            <m:ctrlPr>
              <w:rPr>
                <w:rFonts w:ascii="Cambria Math" w:hAnsi="Cambria Math"/>
              </w:rPr>
            </m:ctrlPr>
          </m:sSubPr>
          <m:e>
            <m:r>
              <m:rPr>
                <m:sty m:val="p"/>
              </m:rPr>
              <w:rPr>
                <w:rFonts w:ascii="Cambria Math" w:hAnsi="Cambria Math"/>
              </w:rPr>
              <m:t>REC</m:t>
            </m:r>
          </m:e>
          <m:sub>
            <m:r>
              <m:rPr>
                <m:sty m:val="p"/>
              </m:rPr>
              <w:rPr>
                <w:rFonts w:ascii="Cambria Math" w:hAnsi="Cambria Math"/>
              </w:rPr>
              <m:t>t,r</m:t>
            </m:r>
          </m:sub>
        </m:sSub>
      </m:oMath>
      <w:r w:rsidRPr="009B0B65">
        <w:t>) as follows.</w:t>
      </w:r>
    </w:p>
    <w:p w14:paraId="7A5A8352" w14:textId="77777777" w:rsidR="009B0B65" w:rsidRPr="00E36AAB" w:rsidRDefault="009B0B65" w:rsidP="009B0B65">
      <w:pPr>
        <w:spacing w:before="240" w:line="360" w:lineRule="auto"/>
        <w:rPr>
          <w:rFonts w:eastAsiaTheme="minorEastAsia"/>
        </w:rPr>
      </w:pPr>
      <m:oMathPara>
        <m:oMath>
          <m:r>
            <w:rPr>
              <w:rFonts w:ascii="Cambria Math" w:eastAsiaTheme="minorEastAsia" w:hAnsi="Cambria Math"/>
              <w:sz w:val="20"/>
              <w:szCs w:val="20"/>
            </w:rPr>
            <w:lastRenderedPageBreak/>
            <m:t xml:space="preserve">TLC= </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i,j</m:t>
              </m:r>
            </m:sub>
            <m:sup/>
            <m:e>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t,r</m:t>
                  </m:r>
                </m:sub>
                <m:sup/>
                <m:e>
                  <m:sSub>
                    <m:sSubPr>
                      <m:ctrlPr>
                        <w:rPr>
                          <w:rFonts w:ascii="Cambria Math" w:eastAsiaTheme="minorEastAsia" w:hAnsi="Cambria Math"/>
                          <w:i/>
                          <w:sz w:val="20"/>
                          <w:szCs w:val="20"/>
                        </w:rPr>
                      </m:ctrlPr>
                    </m:sSubPr>
                    <m:e>
                      <m:r>
                        <w:rPr>
                          <w:rFonts w:ascii="Cambria Math" w:eastAsiaTheme="minorEastAsia" w:hAnsi="Cambria Math"/>
                          <w:sz w:val="20"/>
                          <w:szCs w:val="20"/>
                        </w:rPr>
                        <m:t>HC</m:t>
                      </m:r>
                    </m:e>
                    <m:sub>
                      <m:r>
                        <w:rPr>
                          <w:rFonts w:ascii="Cambria Math" w:eastAsiaTheme="minorEastAsia" w:hAnsi="Cambria Math"/>
                          <w:sz w:val="20"/>
                          <w:szCs w:val="20"/>
                        </w:rPr>
                        <m:t>i,j</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SC</m:t>
                      </m:r>
                    </m:e>
                    <m:sub>
                      <m:r>
                        <w:rPr>
                          <w:rFonts w:ascii="Cambria Math" w:eastAsiaTheme="minorEastAsia" w:hAnsi="Cambria Math"/>
                          <w:sz w:val="20"/>
                          <w:szCs w:val="20"/>
                        </w:rPr>
                        <m:t>i,j</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CC</m:t>
                      </m:r>
                    </m:e>
                    <m:sub>
                      <m:r>
                        <w:rPr>
                          <w:rFonts w:ascii="Cambria Math" w:eastAsiaTheme="minorEastAsia" w:hAnsi="Cambria Math"/>
                          <w:sz w:val="20"/>
                          <w:szCs w:val="20"/>
                        </w:rPr>
                        <m:t>i,j</m:t>
                      </m:r>
                    </m:sub>
                  </m:sSub>
                  <m:r>
                    <w:rPr>
                      <w:rFonts w:ascii="Cambria Math" w:eastAsiaTheme="minorEastAsia" w:hAnsi="Cambria Math"/>
                      <w:sz w:val="20"/>
                      <w:szCs w:val="20"/>
                    </w:rPr>
                    <m:t>+IC+DDC+</m:t>
                  </m:r>
                  <m:sSub>
                    <m:sSubPr>
                      <m:ctrlPr>
                        <w:rPr>
                          <w:rFonts w:ascii="Cambria Math" w:eastAsiaTheme="minorEastAsia" w:hAnsi="Cambria Math"/>
                          <w:i/>
                          <w:sz w:val="20"/>
                          <w:szCs w:val="20"/>
                        </w:rPr>
                      </m:ctrlPr>
                    </m:sSubPr>
                    <m:e>
                      <m:r>
                        <w:rPr>
                          <w:rFonts w:ascii="Cambria Math" w:eastAsiaTheme="minorEastAsia" w:hAnsi="Cambria Math"/>
                          <w:sz w:val="20"/>
                          <w:szCs w:val="20"/>
                        </w:rPr>
                        <m:t>DEC</m:t>
                      </m:r>
                    </m:e>
                    <m:sub>
                      <m:r>
                        <w:rPr>
                          <w:rFonts w:ascii="Cambria Math" w:eastAsiaTheme="minorEastAsia" w:hAnsi="Cambria Math"/>
                          <w:sz w:val="20"/>
                          <w:szCs w:val="20"/>
                        </w:rPr>
                        <m:t>t,r,j</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REC</m:t>
                      </m:r>
                    </m:e>
                    <m:sub>
                      <m:r>
                        <w:rPr>
                          <w:rFonts w:ascii="Cambria Math" w:eastAsiaTheme="minorEastAsia" w:hAnsi="Cambria Math"/>
                          <w:sz w:val="20"/>
                          <w:szCs w:val="20"/>
                        </w:rPr>
                        <m:t>t,r</m:t>
                      </m:r>
                    </m:sub>
                  </m:sSub>
                  <m:r>
                    <w:rPr>
                      <w:rFonts w:ascii="Cambria Math" w:eastAsiaTheme="minorEastAsia" w:hAnsi="Cambria Math"/>
                      <w:sz w:val="20"/>
                      <w:szCs w:val="20"/>
                    </w:rPr>
                    <m:t xml:space="preserve">     (1)</m:t>
                  </m:r>
                </m:e>
              </m:nary>
            </m:e>
          </m:nary>
          <m:r>
            <m:rPr>
              <m:sty m:val="p"/>
            </m:rPr>
            <w:rPr>
              <w:rFonts w:eastAsiaTheme="minorEastAsia"/>
              <w:sz w:val="20"/>
              <w:szCs w:val="20"/>
            </w:rPr>
            <w:br/>
          </m:r>
        </m:oMath>
      </m:oMathPara>
      <w:r w:rsidRPr="00E36AAB">
        <w:rPr>
          <w:rFonts w:eastAsiaTheme="minorEastAsia"/>
        </w:rPr>
        <w:t>Where:</w:t>
      </w:r>
    </w:p>
    <w:p w14:paraId="7D6CEA81" w14:textId="77777777" w:rsidR="009B0B65" w:rsidRDefault="00445258" w:rsidP="009B0B65">
      <w:pPr>
        <w:spacing w:line="360" w:lineRule="auto"/>
        <w:rPr>
          <w:rFonts w:eastAsiaTheme="minorEastAsia"/>
          <w:sz w:val="20"/>
          <w:szCs w:val="20"/>
        </w:rPr>
      </w:pPr>
      <m:oMathPara>
        <m:oMathParaPr>
          <m:jc m:val="left"/>
        </m:oMathParaPr>
        <m:oMath>
          <m:sSub>
            <m:sSubPr>
              <m:ctrlPr>
                <w:rPr>
                  <w:rFonts w:ascii="Cambria Math" w:hAnsi="Cambria Math"/>
                  <w:i/>
                  <w:sz w:val="20"/>
                  <w:szCs w:val="20"/>
                </w:rPr>
              </m:ctrlPr>
            </m:sSubPr>
            <m:e>
              <m:r>
                <w:rPr>
                  <w:rFonts w:ascii="Cambria Math" w:eastAsiaTheme="minorEastAsia" w:hAnsi="Cambria Math"/>
                  <w:sz w:val="20"/>
                  <w:szCs w:val="20"/>
                </w:rPr>
                <m:t>HC</m:t>
              </m:r>
            </m:e>
            <m:sub>
              <m:r>
                <w:rPr>
                  <w:rFonts w:ascii="Cambria Math" w:hAnsi="Cambria Math"/>
                  <w:sz w:val="20"/>
                  <w:szCs w:val="20"/>
                </w:rPr>
                <m:t>i,j</m:t>
              </m:r>
            </m:sub>
          </m:sSub>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i,j</m:t>
              </m:r>
            </m:sub>
            <m:sup/>
            <m:e>
              <m:sSub>
                <m:sSubPr>
                  <m:ctrlPr>
                    <w:rPr>
                      <w:rFonts w:ascii="Cambria Math" w:hAnsi="Cambria Math"/>
                      <w:i/>
                      <w:sz w:val="20"/>
                      <w:szCs w:val="20"/>
                    </w:rPr>
                  </m:ctrlPr>
                </m:sSubPr>
                <m:e>
                  <m:r>
                    <w:rPr>
                      <w:rFonts w:ascii="Cambria Math" w:hAnsi="Cambria Math"/>
                      <w:sz w:val="20"/>
                      <w:szCs w:val="20"/>
                    </w:rPr>
                    <m:t>thc</m:t>
                  </m:r>
                </m:e>
                <m:sub>
                  <m:r>
                    <w:rPr>
                      <w:rFonts w:ascii="Cambria Math" w:hAnsi="Cambria Math"/>
                      <w:sz w:val="20"/>
                      <w:szCs w:val="20"/>
                    </w:rPr>
                    <m:t>i,j</m:t>
                  </m:r>
                </m:sub>
              </m:sSub>
              <m:r>
                <w:rPr>
                  <w:rFonts w:ascii="Cambria Math" w:hAnsi="Cambria Math"/>
                  <w:sz w:val="20"/>
                  <w:szCs w:val="20"/>
                </w:rPr>
                <m:t>×box×</m:t>
              </m:r>
              <m:sSub>
                <m:sSubPr>
                  <m:ctrlPr>
                    <w:rPr>
                      <w:rFonts w:ascii="Cambria Math" w:hAnsi="Cambria Math"/>
                      <w:i/>
                      <w:sz w:val="20"/>
                      <w:szCs w:val="20"/>
                    </w:rPr>
                  </m:ctrlPr>
                </m:sSubPr>
                <m:e>
                  <m:r>
                    <w:rPr>
                      <w:rFonts w:ascii="Cambria Math" w:hAnsi="Cambria Math"/>
                      <w:sz w:val="20"/>
                      <w:szCs w:val="20"/>
                    </w:rPr>
                    <m:t>qhm</m:t>
                  </m:r>
                </m:e>
                <m:sub>
                  <m:r>
                    <w:rPr>
                      <w:rFonts w:ascii="Cambria Math" w:hAnsi="Cambria Math"/>
                      <w:sz w:val="20"/>
                      <w:szCs w:val="20"/>
                    </w:rPr>
                    <m:t>i,j</m:t>
                  </m:r>
                </m:sub>
              </m:sSub>
            </m:e>
          </m:nary>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2</m:t>
              </m:r>
            </m:e>
          </m:d>
          <m:r>
            <m:rPr>
              <m:sty m:val="p"/>
            </m:rPr>
            <w:rPr>
              <w:rFonts w:eastAsiaTheme="minorEastAsia"/>
              <w:sz w:val="20"/>
              <w:szCs w:val="20"/>
            </w:rPr>
            <w:br/>
          </m:r>
        </m:oMath>
        <m:oMath>
          <m:sSub>
            <m:sSubPr>
              <m:ctrlPr>
                <w:rPr>
                  <w:rFonts w:ascii="Cambria Math" w:hAnsi="Cambria Math"/>
                  <w:i/>
                  <w:sz w:val="20"/>
                  <w:szCs w:val="20"/>
                </w:rPr>
              </m:ctrlPr>
            </m:sSubPr>
            <m:e>
              <m:r>
                <w:rPr>
                  <w:rFonts w:ascii="Cambria Math" w:hAnsi="Cambria Math"/>
                  <w:sz w:val="20"/>
                  <w:szCs w:val="20"/>
                </w:rPr>
                <m:t>SC</m:t>
              </m:r>
            </m:e>
            <m:sub>
              <m:r>
                <w:rPr>
                  <w:rFonts w:ascii="Cambria Math" w:hAnsi="Cambria Math"/>
                  <w:sz w:val="20"/>
                  <w:szCs w:val="20"/>
                </w:rPr>
                <m:t>i,j</m:t>
              </m:r>
            </m:sub>
          </m:sSub>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i,j</m:t>
              </m:r>
            </m:sub>
            <m:sup/>
            <m:e>
              <m:sSub>
                <m:sSubPr>
                  <m:ctrlPr>
                    <w:rPr>
                      <w:rFonts w:ascii="Cambria Math" w:hAnsi="Cambria Math"/>
                      <w:i/>
                      <w:sz w:val="20"/>
                      <w:szCs w:val="20"/>
                    </w:rPr>
                  </m:ctrlPr>
                </m:sSubPr>
                <m:e>
                  <m:r>
                    <w:rPr>
                      <w:rFonts w:ascii="Cambria Math" w:hAnsi="Cambria Math"/>
                      <w:sz w:val="20"/>
                      <w:szCs w:val="20"/>
                    </w:rPr>
                    <m:t>scc</m:t>
                  </m:r>
                </m:e>
                <m:sub>
                  <m:r>
                    <w:rPr>
                      <w:rFonts w:ascii="Cambria Math" w:hAnsi="Cambria Math"/>
                      <w:sz w:val="20"/>
                      <w:szCs w:val="20"/>
                    </w:rPr>
                    <m:t>i,j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doc</m:t>
                  </m:r>
                </m:e>
                <m:sub>
                  <m:r>
                    <w:rPr>
                      <w:rFonts w:ascii="Cambria Math" w:hAnsi="Cambria Math"/>
                      <w:sz w:val="20"/>
                      <w:szCs w:val="20"/>
                    </w:rPr>
                    <m:t>i,j</m:t>
                  </m:r>
                </m:sub>
              </m:sSub>
              <m:r>
                <w:rPr>
                  <w:rFonts w:ascii="Cambria Math" w:hAnsi="Cambria Math"/>
                  <w:sz w:val="20"/>
                  <w:szCs w:val="20"/>
                </w:rPr>
                <m:t>×box</m:t>
              </m:r>
            </m:e>
          </m:nary>
          <m:r>
            <w:rPr>
              <w:rFonts w:ascii="Cambria Math" w:hAnsi="Cambria Math"/>
              <w:sz w:val="20"/>
              <w:szCs w:val="20"/>
            </w:rPr>
            <m:t xml:space="preserve">     (3)</m:t>
          </m:r>
        </m:oMath>
      </m:oMathPara>
    </w:p>
    <w:p w14:paraId="566D51AB" w14:textId="77777777" w:rsidR="009B0B65" w:rsidRDefault="00445258" w:rsidP="009B0B65">
      <w:pPr>
        <w:spacing w:line="360" w:lineRule="auto"/>
        <w:jc w:val="both"/>
        <w:rPr>
          <w:szCs w:val="16"/>
        </w:rPr>
      </w:pPr>
      <m:oMathPara>
        <m:oMathParaPr>
          <m:jc m:val="left"/>
        </m:oMathParaPr>
        <m:oMath>
          <m:sSub>
            <m:sSubPr>
              <m:ctrlPr>
                <w:rPr>
                  <w:rFonts w:ascii="Cambria Math" w:hAnsi="Cambria Math"/>
                  <w:i/>
                  <w:sz w:val="20"/>
                  <w:szCs w:val="20"/>
                </w:rPr>
              </m:ctrlPr>
            </m:sSubPr>
            <m:e>
              <m:r>
                <w:rPr>
                  <w:rFonts w:ascii="Cambria Math" w:hAnsi="Cambria Math"/>
                  <w:sz w:val="20"/>
                  <w:szCs w:val="20"/>
                </w:rPr>
                <m:t>CC</m:t>
              </m:r>
            </m:e>
            <m:sub>
              <m:r>
                <w:rPr>
                  <w:rFonts w:ascii="Cambria Math" w:hAnsi="Cambria Math"/>
                  <w:sz w:val="20"/>
                  <w:szCs w:val="20"/>
                </w:rPr>
                <m:t>i,j</m:t>
              </m:r>
            </m:sub>
          </m:sSub>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i,j</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pic</m:t>
                      </m:r>
                    </m:e>
                    <m:sub>
                      <m:r>
                        <w:rPr>
                          <w:rFonts w:ascii="Cambria Math" w:hAnsi="Cambria Math"/>
                          <w:sz w:val="20"/>
                          <w:szCs w:val="20"/>
                        </w:rPr>
                        <m:t>i,j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xsc</m:t>
                      </m:r>
                    </m:e>
                    <m:sub>
                      <m:r>
                        <w:rPr>
                          <w:rFonts w:ascii="Cambria Math" w:hAnsi="Cambria Math"/>
                          <w:sz w:val="20"/>
                          <w:szCs w:val="20"/>
                        </w:rPr>
                        <m:t>i,j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tcc</m:t>
                      </m:r>
                    </m:e>
                    <m:sub>
                      <m:r>
                        <w:rPr>
                          <w:rFonts w:ascii="Cambria Math" w:hAnsi="Cambria Math"/>
                          <w:sz w:val="20"/>
                          <w:szCs w:val="20"/>
                        </w:rPr>
                        <m:t>i,j</m:t>
                      </m:r>
                    </m:sub>
                  </m:sSub>
                </m:e>
              </m:d>
              <m:r>
                <w:rPr>
                  <w:rFonts w:ascii="Cambria Math" w:hAnsi="Cambria Math"/>
                  <w:sz w:val="20"/>
                  <w:szCs w:val="20"/>
                </w:rPr>
                <m:t>×box</m:t>
              </m:r>
            </m:e>
          </m:nary>
          <m:r>
            <w:rPr>
              <w:rFonts w:ascii="Cambria Math" w:hAnsi="Cambria Math"/>
              <w:sz w:val="20"/>
              <w:szCs w:val="20"/>
            </w:rPr>
            <m:t xml:space="preserve">     (4)</m:t>
          </m:r>
          <m:r>
            <m:rPr>
              <m:sty m:val="p"/>
            </m:rPr>
            <w:rPr>
              <w:rFonts w:eastAsiaTheme="minorEastAsia"/>
              <w:sz w:val="20"/>
              <w:szCs w:val="20"/>
            </w:rPr>
            <w:br/>
          </m:r>
        </m:oMath>
        <m:oMath>
          <m:r>
            <w:rPr>
              <w:rFonts w:ascii="Cambria Math" w:hAnsi="Cambria Math"/>
              <w:sz w:val="20"/>
              <w:szCs w:val="20"/>
            </w:rPr>
            <m:t xml:space="preserve">IC= </m:t>
          </m:r>
          <m:nary>
            <m:naryPr>
              <m:chr m:val="∑"/>
              <m:limLoc m:val="undOvr"/>
              <m:subHide m:val="1"/>
              <m:supHide m:val="1"/>
              <m:ctrlPr>
                <w:rPr>
                  <w:rFonts w:ascii="Cambria Math" w:hAnsi="Cambria Math"/>
                  <w:i/>
                  <w:sz w:val="20"/>
                  <w:szCs w:val="20"/>
                </w:rPr>
              </m:ctrlPr>
            </m:naryPr>
            <m:sub/>
            <m:sup/>
            <m:e>
              <m:r>
                <w:rPr>
                  <w:rFonts w:ascii="Cambria Math" w:hAnsi="Cambria Math"/>
                  <w:sz w:val="20"/>
                  <w:szCs w:val="20"/>
                </w:rPr>
                <m:t>ttd×cv×</m:t>
              </m:r>
              <m:d>
                <m:dPr>
                  <m:ctrlPr>
                    <w:rPr>
                      <w:rFonts w:ascii="Cambria Math" w:hAnsi="Cambria Math"/>
                      <w:i/>
                      <w:sz w:val="20"/>
                      <w:szCs w:val="20"/>
                    </w:rPr>
                  </m:ctrlPr>
                </m:dPr>
                <m:e>
                  <m:r>
                    <w:rPr>
                      <w:rFonts w:ascii="Cambria Math" w:hAnsi="Cambria Math"/>
                      <w:sz w:val="20"/>
                      <w:szCs w:val="20"/>
                    </w:rPr>
                    <m:t>or+der</m:t>
                  </m:r>
                </m:e>
              </m:d>
              <m:r>
                <w:rPr>
                  <w:rFonts w:ascii="Cambria Math" w:hAnsi="Cambria Math"/>
                  <w:sz w:val="20"/>
                  <w:szCs w:val="20"/>
                </w:rPr>
                <m:t xml:space="preserve">     (5)</m:t>
              </m:r>
            </m:e>
          </m:nary>
          <m:r>
            <m:rPr>
              <m:sty m:val="p"/>
            </m:rPr>
            <w:rPr>
              <w:rFonts w:eastAsiaTheme="minorEastAsia"/>
              <w:sz w:val="20"/>
              <w:szCs w:val="20"/>
            </w:rPr>
            <w:br/>
          </m:r>
        </m:oMath>
        <m:oMath>
          <m:r>
            <w:rPr>
              <w:rFonts w:ascii="Cambria Math" w:eastAsiaTheme="minorEastAsia" w:hAnsi="Cambria Math"/>
              <w:sz w:val="20"/>
              <w:szCs w:val="20"/>
            </w:rPr>
            <m:t xml:space="preserve">DDC= </m:t>
          </m:r>
          <m:nary>
            <m:naryPr>
              <m:chr m:val="∑"/>
              <m:limLoc m:val="undOvr"/>
              <m:subHide m:val="1"/>
              <m:supHide m:val="1"/>
              <m:ctrlPr>
                <w:rPr>
                  <w:rFonts w:ascii="Cambria Math" w:eastAsiaTheme="minorEastAsia" w:hAnsi="Cambria Math"/>
                  <w:i/>
                  <w:sz w:val="20"/>
                  <w:szCs w:val="20"/>
                </w:rPr>
              </m:ctrlPr>
            </m:naryPr>
            <m:sub/>
            <m:sup/>
            <m:e>
              <m:d>
                <m:dPr>
                  <m:ctrlPr>
                    <w:rPr>
                      <w:rFonts w:ascii="Cambria Math" w:eastAsiaTheme="minorEastAsia" w:hAnsi="Cambria Math"/>
                      <w:i/>
                      <w:sz w:val="20"/>
                      <w:szCs w:val="20"/>
                    </w:rPr>
                  </m:ctrlPr>
                </m:dPr>
                <m:e>
                  <m:r>
                    <w:rPr>
                      <w:rFonts w:ascii="Cambria Math" w:eastAsiaTheme="minorEastAsia" w:hAnsi="Cambria Math"/>
                      <w:sz w:val="20"/>
                      <w:szCs w:val="20"/>
                    </w:rPr>
                    <m:t>ddft×ddf1</m:t>
                  </m:r>
                </m:e>
              </m:d>
              <m:r>
                <w:rPr>
                  <w:rFonts w:ascii="Cambria Math" w:eastAsiaTheme="minorEastAsia" w:hAnsi="Cambria Math"/>
                  <w:sz w:val="20"/>
                  <w:szCs w:val="20"/>
                </w:rPr>
                <m:t>+</m:t>
              </m:r>
              <m:d>
                <m:dPr>
                  <m:begChr m:val="{"/>
                  <m:endChr m:val="}"/>
                  <m:ctrlPr>
                    <w:rPr>
                      <w:rFonts w:ascii="Cambria Math" w:eastAsiaTheme="minorEastAsia" w:hAnsi="Cambria Math"/>
                      <w:i/>
                      <w:sz w:val="20"/>
                      <w:szCs w:val="20"/>
                    </w:rPr>
                  </m:ctrlPr>
                </m:dPr>
                <m:e>
                  <m:d>
                    <m:dPr>
                      <m:begChr m:val="["/>
                      <m:endChr m:val="]"/>
                      <m:ctrlPr>
                        <w:rPr>
                          <w:rFonts w:ascii="Cambria Math" w:eastAsiaTheme="minorEastAsia" w:hAnsi="Cambria Math"/>
                          <w:i/>
                          <w:sz w:val="20"/>
                          <w:szCs w:val="20"/>
                        </w:rPr>
                      </m:ctrlPr>
                    </m:dPr>
                    <m:e>
                      <m:r>
                        <w:rPr>
                          <w:rFonts w:ascii="Cambria Math" w:hAnsi="Cambria Math"/>
                          <w:sz w:val="20"/>
                          <w:szCs w:val="20"/>
                        </w:rPr>
                        <m:t>tlt-</m:t>
                      </m:r>
                      <m:d>
                        <m:dPr>
                          <m:ctrlPr>
                            <w:rPr>
                              <w:rFonts w:ascii="Cambria Math" w:hAnsi="Cambria Math"/>
                              <w:i/>
                              <w:sz w:val="20"/>
                              <w:szCs w:val="20"/>
                            </w:rPr>
                          </m:ctrlPr>
                        </m:dPr>
                        <m:e>
                          <m:r>
                            <w:rPr>
                              <w:rFonts w:ascii="Cambria Math" w:hAnsi="Cambria Math"/>
                              <w:sz w:val="20"/>
                              <w:szCs w:val="20"/>
                            </w:rPr>
                            <m:t>2×ddft</m:t>
                          </m:r>
                        </m:e>
                      </m:d>
                    </m:e>
                  </m:d>
                  <m:r>
                    <w:rPr>
                      <w:rFonts w:ascii="Cambria Math" w:hAnsi="Cambria Math"/>
                      <w:sz w:val="20"/>
                      <w:szCs w:val="20"/>
                    </w:rPr>
                    <m:t>×ddf2</m:t>
                  </m:r>
                </m:e>
              </m:d>
              <m:r>
                <w:rPr>
                  <w:rFonts w:ascii="Cambria Math" w:eastAsiaTheme="minorEastAsia" w:hAnsi="Cambria Math"/>
                  <w:sz w:val="20"/>
                  <w:szCs w:val="20"/>
                </w:rPr>
                <m:t xml:space="preserve">     (6)</m:t>
              </m:r>
            </m:e>
          </m:nary>
          <m:r>
            <m:rPr>
              <m:sty m:val="p"/>
            </m:rPr>
            <w:rPr>
              <w:rFonts w:eastAsiaTheme="minorEastAsia"/>
              <w:sz w:val="20"/>
              <w:szCs w:val="20"/>
            </w:rPr>
            <w:br/>
          </m:r>
        </m:oMath>
        <m:oMath>
          <m:sSub>
            <m:sSubPr>
              <m:ctrlPr>
                <w:rPr>
                  <w:rFonts w:ascii="Cambria Math" w:hAnsi="Cambria Math"/>
                  <w:i/>
                  <w:sz w:val="20"/>
                  <w:szCs w:val="20"/>
                </w:rPr>
              </m:ctrlPr>
            </m:sSubPr>
            <m:e>
              <m:r>
                <w:rPr>
                  <w:rFonts w:ascii="Cambria Math" w:hAnsi="Cambria Math"/>
                  <w:sz w:val="20"/>
                  <w:szCs w:val="20"/>
                </w:rPr>
                <m:t>DEC</m:t>
              </m:r>
            </m:e>
            <m:sub>
              <m:r>
                <w:rPr>
                  <w:rFonts w:ascii="Cambria Math" w:hAnsi="Cambria Math"/>
                  <w:sz w:val="20"/>
                  <w:szCs w:val="20"/>
                </w:rPr>
                <m:t>t,r,j</m:t>
              </m:r>
            </m:sub>
          </m:sSub>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t,r</m:t>
              </m:r>
            </m:sub>
            <m:sup/>
            <m:e>
              <m:nary>
                <m:naryPr>
                  <m:chr m:val="∑"/>
                  <m:limLoc m:val="undOvr"/>
                  <m:supHide m:val="1"/>
                  <m:ctrlPr>
                    <w:rPr>
                      <w:rFonts w:ascii="Cambria Math" w:hAnsi="Cambria Math"/>
                      <w:i/>
                      <w:sz w:val="20"/>
                      <w:szCs w:val="20"/>
                    </w:rPr>
                  </m:ctrlPr>
                </m:naryPr>
                <m:sub>
                  <m:r>
                    <w:rPr>
                      <w:rFonts w:ascii="Cambria Math" w:hAnsi="Cambria Math"/>
                      <w:sz w:val="20"/>
                      <w:szCs w:val="20"/>
                    </w:rPr>
                    <m:t>j</m:t>
                  </m:r>
                </m:sub>
                <m:sup/>
                <m:e>
                  <m:d>
                    <m:dPr>
                      <m:ctrlPr>
                        <w:rPr>
                          <w:rFonts w:ascii="Cambria Math" w:hAnsi="Cambria Math"/>
                          <w:i/>
                          <w:sz w:val="20"/>
                          <w:szCs w:val="20"/>
                        </w:rPr>
                      </m:ctrlPr>
                    </m:dPr>
                    <m:e>
                      <m:r>
                        <w:rPr>
                          <w:rFonts w:ascii="Cambria Math" w:hAnsi="Cambria Math"/>
                          <w:sz w:val="20"/>
                          <w:szCs w:val="20"/>
                        </w:rPr>
                        <m:t>box×</m:t>
                      </m:r>
                      <m:sSub>
                        <m:sSubPr>
                          <m:ctrlPr>
                            <w:rPr>
                              <w:rFonts w:ascii="Cambria Math" w:hAnsi="Cambria Math"/>
                              <w:i/>
                              <w:sz w:val="20"/>
                              <w:szCs w:val="20"/>
                            </w:rPr>
                          </m:ctrlPr>
                        </m:sSubPr>
                        <m:e>
                          <m:r>
                            <w:rPr>
                              <w:rFonts w:ascii="Cambria Math" w:hAnsi="Cambria Math"/>
                              <w:sz w:val="20"/>
                              <w:szCs w:val="20"/>
                            </w:rPr>
                            <m:t>dd</m:t>
                          </m:r>
                        </m:e>
                        <m:sub>
                          <m:r>
                            <w:rPr>
                              <w:rFonts w:ascii="Cambria Math" w:hAnsi="Cambria Math"/>
                              <w:sz w:val="20"/>
                              <w:szCs w:val="20"/>
                            </w:rPr>
                            <m:t>t,r</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mc</m:t>
                          </m:r>
                        </m:e>
                        <m:sub>
                          <m:r>
                            <w:rPr>
                              <w:rFonts w:ascii="Cambria Math" w:hAnsi="Cambria Math"/>
                              <w:sz w:val="20"/>
                              <w:szCs w:val="20"/>
                            </w:rPr>
                            <m:t>t,r</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fdr</m:t>
                      </m:r>
                    </m:e>
                    <m:sub>
                      <m:r>
                        <w:rPr>
                          <w:rFonts w:ascii="Cambria Math" w:hAnsi="Cambria Math"/>
                          <w:sz w:val="20"/>
                          <w:szCs w:val="20"/>
                        </w:rPr>
                        <m:t>t,r</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adc</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tcc</m:t>
                      </m:r>
                    </m:e>
                    <m:sub>
                      <m:r>
                        <w:rPr>
                          <w:rFonts w:ascii="Cambria Math" w:hAnsi="Cambria Math"/>
                          <w:sz w:val="20"/>
                          <w:szCs w:val="20"/>
                        </w:rPr>
                        <m:t>j</m:t>
                      </m:r>
                    </m:sub>
                  </m:sSub>
                  <m:r>
                    <w:rPr>
                      <w:rFonts w:ascii="Cambria Math" w:hAnsi="Cambria Math"/>
                      <w:sz w:val="20"/>
                      <w:szCs w:val="20"/>
                    </w:rPr>
                    <m:t xml:space="preserve">     (7)</m:t>
                  </m:r>
                </m:e>
              </m:nary>
            </m:e>
          </m:nary>
          <m:r>
            <m:rPr>
              <m:sty m:val="p"/>
            </m:rPr>
            <w:rPr>
              <w:rFonts w:eastAsiaTheme="minorEastAsia"/>
              <w:sz w:val="20"/>
              <w:szCs w:val="20"/>
            </w:rPr>
            <w:br/>
          </m:r>
        </m:oMath>
        <m:oMath>
          <m:sSub>
            <m:sSubPr>
              <m:ctrlPr>
                <w:rPr>
                  <w:rFonts w:ascii="Cambria Math" w:hAnsi="Cambria Math"/>
                  <w:i/>
                  <w:sz w:val="20"/>
                  <w:szCs w:val="20"/>
                </w:rPr>
              </m:ctrlPr>
            </m:sSubPr>
            <m:e>
              <m:r>
                <w:rPr>
                  <w:rFonts w:ascii="Cambria Math" w:hAnsi="Cambria Math"/>
                  <w:sz w:val="20"/>
                  <w:szCs w:val="20"/>
                </w:rPr>
                <m:t>REC</m:t>
              </m:r>
            </m:e>
            <m:sub>
              <m:r>
                <w:rPr>
                  <w:rFonts w:ascii="Cambria Math" w:hAnsi="Cambria Math"/>
                  <w:sz w:val="20"/>
                  <w:szCs w:val="20"/>
                </w:rPr>
                <m:t>t,r</m:t>
              </m:r>
            </m:sub>
          </m:sSub>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t,r</m:t>
              </m:r>
            </m:sub>
            <m:sup/>
            <m:e>
              <m:d>
                <m:dPr>
                  <m:ctrlPr>
                    <w:rPr>
                      <w:rFonts w:ascii="Cambria Math" w:hAnsi="Cambria Math"/>
                      <w:i/>
                      <w:sz w:val="20"/>
                      <w:szCs w:val="20"/>
                    </w:rPr>
                  </m:ctrlPr>
                </m:dPr>
                <m:e>
                  <m:r>
                    <w:rPr>
                      <w:rFonts w:ascii="Cambria Math" w:hAnsi="Cambria Math"/>
                      <w:sz w:val="20"/>
                      <w:szCs w:val="20"/>
                    </w:rPr>
                    <m:t>box×</m:t>
                  </m:r>
                  <m:sSub>
                    <m:sSubPr>
                      <m:ctrlPr>
                        <w:rPr>
                          <w:rFonts w:ascii="Cambria Math" w:hAnsi="Cambria Math"/>
                          <w:i/>
                          <w:sz w:val="20"/>
                          <w:szCs w:val="20"/>
                        </w:rPr>
                      </m:ctrlPr>
                    </m:sSubPr>
                    <m:e>
                      <m:r>
                        <w:rPr>
                          <w:rFonts w:ascii="Cambria Math" w:hAnsi="Cambria Math"/>
                          <w:sz w:val="20"/>
                          <w:szCs w:val="20"/>
                        </w:rPr>
                        <m:t>dd</m:t>
                      </m:r>
                    </m:e>
                    <m:sub>
                      <m:r>
                        <w:rPr>
                          <w:rFonts w:ascii="Cambria Math" w:hAnsi="Cambria Math"/>
                          <w:sz w:val="20"/>
                          <w:szCs w:val="20"/>
                        </w:rPr>
                        <m:t>t,r</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mc</m:t>
                      </m:r>
                    </m:e>
                    <m:sub>
                      <m:r>
                        <w:rPr>
                          <w:rFonts w:ascii="Cambria Math" w:hAnsi="Cambria Math"/>
                          <w:sz w:val="20"/>
                          <w:szCs w:val="20"/>
                        </w:rPr>
                        <m:t>t,r</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fdr</m:t>
                  </m:r>
                </m:e>
                <m:sub>
                  <m:r>
                    <w:rPr>
                      <w:rFonts w:ascii="Cambria Math" w:hAnsi="Cambria Math"/>
                      <w:sz w:val="20"/>
                      <w:szCs w:val="20"/>
                    </w:rPr>
                    <m:t>t,r</m:t>
                  </m:r>
                </m:sub>
              </m:sSub>
            </m:e>
          </m:nary>
          <m:r>
            <w:rPr>
              <w:rFonts w:ascii="Cambria Math" w:hAnsi="Cambria Math"/>
              <w:sz w:val="20"/>
              <w:szCs w:val="20"/>
            </w:rPr>
            <m:t xml:space="preserve">     (8)</m:t>
          </m:r>
          <m:r>
            <m:rPr>
              <m:sty m:val="p"/>
            </m:rPr>
            <w:rPr>
              <w:rFonts w:eastAsiaTheme="minorEastAsia"/>
              <w:sz w:val="20"/>
              <w:szCs w:val="20"/>
            </w:rPr>
            <w:br/>
          </m:r>
        </m:oMath>
      </m:oMathPara>
    </w:p>
    <w:p w14:paraId="3AE3023C" w14:textId="77777777" w:rsidR="009B0B65" w:rsidRPr="000D383E" w:rsidRDefault="009B0B65" w:rsidP="009B0B65">
      <w:pPr>
        <w:spacing w:line="360" w:lineRule="auto"/>
        <w:jc w:val="both"/>
        <w:rPr>
          <w:szCs w:val="16"/>
        </w:rPr>
      </w:pPr>
      <w:r>
        <w:rPr>
          <w:szCs w:val="16"/>
        </w:rPr>
        <w:t>The variables and parameters of the model follow in Table 2.</w:t>
      </w:r>
    </w:p>
    <w:p w14:paraId="31D98DF7" w14:textId="77777777" w:rsidR="001401B5" w:rsidRDefault="001401B5" w:rsidP="001401B5">
      <w:pPr>
        <w:pStyle w:val="Tabletitle"/>
      </w:pPr>
      <w:r w:rsidRPr="00013C00">
        <w:t xml:space="preserve">Table </w:t>
      </w:r>
      <w:r>
        <w:t>2.</w:t>
      </w:r>
      <w:r w:rsidRPr="00013C00">
        <w:t xml:space="preserve"> </w:t>
      </w:r>
      <w:r>
        <w:t>Variables and parameters of the model</w:t>
      </w:r>
    </w:p>
    <w:p w14:paraId="0228123A" w14:textId="77777777" w:rsidR="009B0B65" w:rsidRPr="009B0B65" w:rsidRDefault="009B0B65" w:rsidP="009B0B65">
      <w:pPr>
        <w:pStyle w:val="Heading1"/>
      </w:pPr>
      <w:r w:rsidRPr="009B0B65">
        <w:t>5. Results</w:t>
      </w:r>
    </w:p>
    <w:p w14:paraId="564FF836" w14:textId="77777777" w:rsidR="009B0B65" w:rsidRPr="009B0B65" w:rsidRDefault="009B0B65" w:rsidP="009B0B65">
      <w:pPr>
        <w:pStyle w:val="Heading2"/>
      </w:pPr>
      <w:r w:rsidRPr="009B0B65">
        <w:t>5.1 In terms of time</w:t>
      </w:r>
    </w:p>
    <w:p w14:paraId="54F211D9" w14:textId="77777777" w:rsidR="009B0B65" w:rsidRPr="009B0B65" w:rsidRDefault="009B0B65" w:rsidP="009B0B65">
      <w:pPr>
        <w:pStyle w:val="Paragraph"/>
        <w:jc w:val="both"/>
      </w:pPr>
      <w:r w:rsidRPr="009B0B65">
        <w:t xml:space="preserve">The first outcome was the descriptive analysis for each step of the import process through seaport, dry port and extended gate. The results for ‘step 3’ and ‘full process’ were divided in green channel (GC) and yellow/red channels (YRC) and follows in Table 3. Some discrepancies of the import process time among the actors are highlighted in grey. First, the mean and median time of the full process for GC and YRC presented a higher value in dry ports, mainly due the time expended in ‘step 2’. Second, the customs process for GC and YRC in ‘step 3’ highlighted the difference of the process time when the cargo should be documental or physically inspected. Lastly, the process time for step 1 is notably higher for dry ports, since the cargo should be </w:t>
      </w:r>
      <w:r w:rsidRPr="009B0B65">
        <w:lastRenderedPageBreak/>
        <w:t>liberated in the seaport (step 1.1) and then transported under customs control (step 1.2).</w:t>
      </w:r>
    </w:p>
    <w:p w14:paraId="65A3A7B1" w14:textId="77777777" w:rsidR="009B0B65" w:rsidRPr="009B0B65" w:rsidRDefault="009B0B65" w:rsidP="009B0B65">
      <w:pPr>
        <w:pStyle w:val="Tabletitle"/>
      </w:pPr>
      <w:r w:rsidRPr="009B0B65">
        <w:t>Table 3</w:t>
      </w:r>
      <w:r>
        <w:t>.</w:t>
      </w:r>
      <w:r w:rsidRPr="009B0B65">
        <w:t xml:space="preserve"> Process time in days of each step for import cargo</w:t>
      </w:r>
    </w:p>
    <w:p w14:paraId="526526CA" w14:textId="77777777" w:rsidR="0042574F" w:rsidRDefault="009B0B65" w:rsidP="009B0B65">
      <w:pPr>
        <w:pStyle w:val="Newparagraph"/>
        <w:jc w:val="both"/>
      </w:pPr>
      <w:r w:rsidRPr="009B0B65">
        <w:t xml:space="preserve">In order to test the hypothesis 1 and identify if </w:t>
      </w:r>
      <w:r w:rsidR="00326683">
        <w:t xml:space="preserve">there are differences in </w:t>
      </w:r>
      <w:r w:rsidRPr="009B0B65">
        <w:t>the customs process</w:t>
      </w:r>
      <w:r w:rsidR="00326683">
        <w:t xml:space="preserve"> time among the main logistic players</w:t>
      </w:r>
      <w:r w:rsidRPr="009B0B65">
        <w:t>, we ran a Mann-Whitney U test in the samples of GC and YRC. The results that follows in Table 4 shows that there is no statistical evidence that the customs clearance process time (step 3) for the seaport, dry port and extended gate follows the same distribution, rejecting the null hypothesis. For the green channel, the median time for seaport (0.302 day), dry port (0.267 day) and extended gate (0.325 day) shows that the process time for dry port is faster. Operationally, the customs process in green channel in all logistic operators occurs in the same day. However, for yellow/red channels, the median customs process time in dry ports (3.141 days) is considerable faster compared to seaport (8.945 days) and extended gate (7.872)</w:t>
      </w:r>
      <w:r w:rsidR="009B0DDD">
        <w:t xml:space="preserve">. </w:t>
      </w:r>
    </w:p>
    <w:p w14:paraId="0D8DE608" w14:textId="77777777" w:rsidR="009B0B65" w:rsidRPr="009B0B65" w:rsidRDefault="0042574F" w:rsidP="00EF2C0D">
      <w:pPr>
        <w:pStyle w:val="Bulletedlist"/>
        <w:jc w:val="both"/>
      </w:pPr>
      <w:r>
        <w:t xml:space="preserve">Answering Hypothesis 1: </w:t>
      </w:r>
      <w:r w:rsidR="009B0DDD">
        <w:t>Th</w:t>
      </w:r>
      <w:r>
        <w:t>e</w:t>
      </w:r>
      <w:r w:rsidR="009B0DDD">
        <w:t xml:space="preserve"> result confirms that there are differences in customs clearance process time among seaports, dry ports, and extended gates.</w:t>
      </w:r>
    </w:p>
    <w:p w14:paraId="17BE81CC" w14:textId="77777777" w:rsidR="009B0B65" w:rsidRPr="009B0B65" w:rsidRDefault="009B0B65" w:rsidP="009B0B65">
      <w:pPr>
        <w:pStyle w:val="Tabletitle"/>
      </w:pPr>
      <w:r w:rsidRPr="009B0B65">
        <w:t>Table 4</w:t>
      </w:r>
      <w:r>
        <w:t>.</w:t>
      </w:r>
      <w:r w:rsidRPr="009B0B65">
        <w:t xml:space="preserve"> Statistic test for the import process</w:t>
      </w:r>
    </w:p>
    <w:p w14:paraId="02862E21" w14:textId="77777777" w:rsidR="0042574F" w:rsidRDefault="009B0B65" w:rsidP="009B0B65">
      <w:pPr>
        <w:pStyle w:val="Newparagraph"/>
        <w:jc w:val="both"/>
      </w:pPr>
      <w:r w:rsidRPr="009B0B65">
        <w:t>Answering the hypothesis 2, the results from the Mann-Whitney U test for ‘step 2’ shows that there is no statistical evidence that the time to begin the customs process is the same for seaport, dry port and extended gate</w:t>
      </w:r>
      <w:r w:rsidR="00326683">
        <w:t>, confirming the hypothesis 2</w:t>
      </w:r>
      <w:r w:rsidRPr="009B0B65">
        <w:t>. The median time for step 2 were 2.056 days for seaport, 11.897 days for dry port, and 2.822 days for extended gate, which means that customers takes more time to begin th</w:t>
      </w:r>
      <w:r w:rsidR="00326683">
        <w:t>e customs process in dry ports</w:t>
      </w:r>
      <w:r w:rsidRPr="009B0B65">
        <w:t xml:space="preserve">. </w:t>
      </w:r>
    </w:p>
    <w:p w14:paraId="70A4523F" w14:textId="77777777" w:rsidR="00845447" w:rsidRDefault="0042574F" w:rsidP="00EF2C0D">
      <w:pPr>
        <w:pStyle w:val="Bulletedlist"/>
        <w:jc w:val="both"/>
      </w:pPr>
      <w:r>
        <w:t xml:space="preserve">Answering Hypothesis 2: </w:t>
      </w:r>
      <w:r w:rsidR="00845447">
        <w:t>Th</w:t>
      </w:r>
      <w:r>
        <w:t>e</w:t>
      </w:r>
      <w:r w:rsidR="00845447">
        <w:t xml:space="preserve"> result confirms that there are differences in the time to begin the customs process among seaport, dry port, and extended gate.</w:t>
      </w:r>
    </w:p>
    <w:p w14:paraId="6AF425CF" w14:textId="77777777" w:rsidR="00CE0249" w:rsidRDefault="009B0B65" w:rsidP="009B0B65">
      <w:pPr>
        <w:pStyle w:val="Newparagraph"/>
        <w:jc w:val="both"/>
      </w:pPr>
      <w:r w:rsidRPr="009B0B65">
        <w:lastRenderedPageBreak/>
        <w:t>For answer the hypothesis 3, the Mann-Whitney U test ran comparing dry port with seaport and extended gate for step 4. The results show that there is no statistical evidence that they follow the</w:t>
      </w:r>
      <w:r w:rsidR="00326683">
        <w:t xml:space="preserve"> same distribution</w:t>
      </w:r>
      <w:r w:rsidRPr="009B0B65">
        <w:t xml:space="preserve">. However, the comparison between seaport and extended gate resulted in a p&gt;0.05, failing to reject the null hypothesis. Considering this output, as the median time for step 4 in dry ports (1.838 days) is fewer than in seaport (2.299 days) and extended gate (2.232 days), </w:t>
      </w:r>
      <w:r w:rsidR="00326683">
        <w:t xml:space="preserve">the data reveals </w:t>
      </w:r>
      <w:r w:rsidRPr="009B0B65">
        <w:t xml:space="preserve">that the </w:t>
      </w:r>
      <w:r w:rsidR="00013414" w:rsidRPr="009B0B65">
        <w:t>customers take</w:t>
      </w:r>
      <w:r w:rsidRPr="009B0B65">
        <w:t xml:space="preserve"> more time to remove the container from the seaport</w:t>
      </w:r>
      <w:r w:rsidR="00013414">
        <w:t xml:space="preserve"> and extended gates</w:t>
      </w:r>
      <w:r w:rsidRPr="009B0B65">
        <w:t>.</w:t>
      </w:r>
    </w:p>
    <w:p w14:paraId="335B6EC3" w14:textId="77777777" w:rsidR="009B0B65" w:rsidRPr="009B0B65" w:rsidRDefault="00CE0249" w:rsidP="00EF2C0D">
      <w:pPr>
        <w:pStyle w:val="Bulletedlist"/>
        <w:jc w:val="both"/>
      </w:pPr>
      <w:r>
        <w:t xml:space="preserve">Answering Hypothesis 3: </w:t>
      </w:r>
      <w:r w:rsidR="0042574F">
        <w:t>the</w:t>
      </w:r>
      <w:r w:rsidR="00845447">
        <w:t xml:space="preserve"> result confirms </w:t>
      </w:r>
      <w:r w:rsidR="0042574F">
        <w:t>th</w:t>
      </w:r>
      <w:r w:rsidR="00845447">
        <w:t xml:space="preserve">at there are differences in the time to remove the container </w:t>
      </w:r>
      <w:r>
        <w:t>from dry ports compared to seaports and extended gates</w:t>
      </w:r>
      <w:r w:rsidR="0042574F">
        <w:t>. H</w:t>
      </w:r>
      <w:r>
        <w:t>owever, there is no statistical evidence that there are differences in the time to remove the container between seaports and extended gates.</w:t>
      </w:r>
    </w:p>
    <w:p w14:paraId="55B4EC5B" w14:textId="77777777" w:rsidR="0042574F" w:rsidRDefault="009B0B65" w:rsidP="009B0B65">
      <w:pPr>
        <w:pStyle w:val="Newparagraph"/>
        <w:jc w:val="both"/>
      </w:pPr>
      <w:r w:rsidRPr="009B0B65">
        <w:t xml:space="preserve">The last analysis in terms of time looked for the entire import process, answering the hypothesis 4. We divided the sample in (i) green channel and (ii) yellow/red channels. The Mann-Whitney U test rejected the null hypothesis for all comparisons in green channel, resulting that the import process for all logistic operators follows different distributions. On the other hand, for yellow/red channels, the test between seaport and extended gate failed to reject the null hypothesis, having insufficient evidence to conclude that the difference between medians is statistically significant. The data in Table 3 shows that the median time of the full process in dry ports for sample GC and YRC were 27.79 and 26.20 days respectively. This value is considerable higher compared to seaport (7.26 and 16.11 days) and extended gate (8.30 and 15.83 days), confirming the hypothesis 4. Going beyond this result, the difference between the full process time in dry ports for </w:t>
      </w:r>
      <w:r w:rsidR="00013414">
        <w:t>GC and YRC</w:t>
      </w:r>
      <w:r w:rsidRPr="009B0B65">
        <w:t xml:space="preserve"> is not considerable, demonstrating that the cargo stays in the dry port for a longer time due a customer </w:t>
      </w:r>
      <w:r w:rsidRPr="009B0B65">
        <w:lastRenderedPageBreak/>
        <w:t>requirement, not because the customs process. On the other hand, the full process time in seaport and extended gate for green and yellow/red channels presented a high difference, especially due the customs process.</w:t>
      </w:r>
    </w:p>
    <w:p w14:paraId="18DC3DC5" w14:textId="77777777" w:rsidR="009B0B65" w:rsidRPr="009B0B65" w:rsidRDefault="0042574F" w:rsidP="00EF2C0D">
      <w:pPr>
        <w:pStyle w:val="Bulletedlist"/>
        <w:jc w:val="both"/>
      </w:pPr>
      <w:r>
        <w:t>Answering Hypothesis 4: the result confirms that there are differences in total import process time</w:t>
      </w:r>
      <w:r w:rsidR="00615D21">
        <w:t xml:space="preserve"> for green channel among seaports, dr</w:t>
      </w:r>
      <w:r>
        <w:t xml:space="preserve">y ports </w:t>
      </w:r>
      <w:r w:rsidR="00615D21">
        <w:t>and extended gates, and for yellow/red channels between dry ports and seaports/extended gates</w:t>
      </w:r>
      <w:r>
        <w:t xml:space="preserve">. However, there is no statistical evidence that there are differences in </w:t>
      </w:r>
      <w:r w:rsidR="00615D21">
        <w:t xml:space="preserve">total import process </w:t>
      </w:r>
      <w:r>
        <w:t xml:space="preserve">time </w:t>
      </w:r>
      <w:r w:rsidR="00615D21">
        <w:t xml:space="preserve">for yellow/red channels between seaports and </w:t>
      </w:r>
      <w:r>
        <w:t>extended gates.</w:t>
      </w:r>
    </w:p>
    <w:p w14:paraId="543A78D2" w14:textId="77777777" w:rsidR="009B0B65" w:rsidRPr="009B0B65" w:rsidRDefault="009B0B65" w:rsidP="009B0B65">
      <w:pPr>
        <w:pStyle w:val="Heading2"/>
      </w:pPr>
      <w:r w:rsidRPr="009B0B65">
        <w:t>5.2 In terms of cost</w:t>
      </w:r>
    </w:p>
    <w:p w14:paraId="6239EA5A" w14:textId="77777777" w:rsidR="00013414" w:rsidRDefault="009B0B65" w:rsidP="009B0B65">
      <w:pPr>
        <w:pStyle w:val="Paragraph"/>
        <w:jc w:val="both"/>
      </w:pPr>
      <w:r w:rsidRPr="009B0B65">
        <w:t xml:space="preserve">The cost for import a containerized cargo varies stochastically according to many factors as the cargo value, the storage time, delivery distances and others that were aggregated in the cost model proposed. To compare the import cost through dry port and seaport we used the full process time distribution fitted from the database for the dry port users, considering that if the customer wants their cargo as soon as possible, they will remove the cargo directly from the seaport. Doing that, we simulated the import process varying the cargo value and the import process time according to the distributions parameters stated before, and using the current logistic transportation infrastructure in Brazil (road transportation by truck). </w:t>
      </w:r>
    </w:p>
    <w:p w14:paraId="62E06545" w14:textId="77777777" w:rsidR="009B0B65" w:rsidRPr="009B0B65" w:rsidRDefault="009B0B65" w:rsidP="00013414">
      <w:pPr>
        <w:pStyle w:val="Newparagraph"/>
        <w:jc w:val="both"/>
      </w:pPr>
      <w:r w:rsidRPr="009B0B65">
        <w:t>We first assessed the cost efficient dry port facility for each macro region of São Paulo, finding the influence zone of each dry port as follows in Figure 2. Campinas dry port was the cost efficient facility for most macro regions (6); SJRP serves the macro regions far from Santos seaport, while the most populated and industrial zone of São Paulo is best served by dry ports located in São Paulo city</w:t>
      </w:r>
      <w:r w:rsidR="00E339AF">
        <w:t xml:space="preserve"> macro region</w:t>
      </w:r>
      <w:r w:rsidRPr="009B0B65">
        <w:t xml:space="preserve">. Since the cost </w:t>
      </w:r>
      <w:r w:rsidRPr="009B0B65">
        <w:lastRenderedPageBreak/>
        <w:t>parameters for the dry ports (operational costs) were considered the same, the results vary according to the delivery and return distance of the container.</w:t>
      </w:r>
    </w:p>
    <w:p w14:paraId="5599FB74" w14:textId="77777777" w:rsidR="009B0B65" w:rsidRDefault="009B0B65" w:rsidP="009B0B65">
      <w:pPr>
        <w:pStyle w:val="Tabletitle"/>
      </w:pPr>
      <w:r w:rsidRPr="009B0B65">
        <w:t>Figure 2</w:t>
      </w:r>
      <w:r>
        <w:t>.</w:t>
      </w:r>
      <w:r w:rsidRPr="009B0B65">
        <w:t xml:space="preserve"> Influence zone of dry ports in São Paulo state</w:t>
      </w:r>
    </w:p>
    <w:p w14:paraId="0F5086DB" w14:textId="77777777" w:rsidR="009C12D6" w:rsidRPr="009C12D6" w:rsidRDefault="00015744" w:rsidP="009C12D6">
      <w:r>
        <w:rPr>
          <w:noProof/>
          <w:lang w:val="en-US" w:eastAsia="en-US"/>
        </w:rPr>
        <w:drawing>
          <wp:inline distT="0" distB="0" distL="0" distR="0" wp14:anchorId="4D638B6C" wp14:editId="7EE89AA7">
            <wp:extent cx="5279366" cy="3338423"/>
            <wp:effectExtent l="0" t="0" r="0" b="0"/>
            <wp:docPr id="6" name="Imagem 6" descr="C:\Users\Dell\Desktop\UFES\PESQUISA\PAPERS_DOUTORADO\DP 4 - COST MODEL\MPM\SUBMISSION\SUBMISSION 2\Fig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UFES\PESQUISA\PAPERS_DOUTORADO\DP 4 - COST MODEL\MPM\SUBMISSION\SUBMISSION 2\Figure 2.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99" r="1405" b="2763"/>
                    <a:stretch/>
                  </pic:blipFill>
                  <pic:spPr bwMode="auto">
                    <a:xfrm>
                      <a:off x="0" y="0"/>
                      <a:ext cx="5277896" cy="3337493"/>
                    </a:xfrm>
                    <a:prstGeom prst="rect">
                      <a:avLst/>
                    </a:prstGeom>
                    <a:noFill/>
                    <a:ln>
                      <a:noFill/>
                    </a:ln>
                    <a:extLst>
                      <a:ext uri="{53640926-AAD7-44D8-BBD7-CCE9431645EC}">
                        <a14:shadowObscured xmlns:a14="http://schemas.microsoft.com/office/drawing/2010/main"/>
                      </a:ext>
                    </a:extLst>
                  </pic:spPr>
                </pic:pic>
              </a:graphicData>
            </a:graphic>
          </wp:inline>
        </w:drawing>
      </w:r>
    </w:p>
    <w:p w14:paraId="1F5240C0" w14:textId="77777777" w:rsidR="009B0B65" w:rsidRPr="009B0B65" w:rsidRDefault="009B0B65" w:rsidP="009B0B65">
      <w:pPr>
        <w:pStyle w:val="Newparagraph"/>
        <w:jc w:val="both"/>
      </w:pPr>
      <w:r w:rsidRPr="009B0B65">
        <w:t>The statistical results that follow in Table 5 show the difference between the cost to import through seaport and the cheaper dry port for each macro region. Some highlights from this results is the fact that the mean and median difference cost for all cities are positive, which means that for customers that are importing containerized cargo with the characteristic of dry port’s users (in terms of process time) are mostly choosing the cheaper option. However, as the minimum value</w:t>
      </w:r>
      <w:r w:rsidR="00810676">
        <w:t>s</w:t>
      </w:r>
      <w:r w:rsidRPr="009B0B65">
        <w:t xml:space="preserve"> from the simulations were negative, for some cases, seaport seams the best option in terms of cost. Taking into account the outputs  of the simulation, the last column of Table 5 (column ‘P’) assess the probability of a containerized cargo that follows the process time of dry ports be cost efficient using seaport compared to dry port. This result shows that for around 22</w:t>
      </w:r>
      <w:r w:rsidR="007E3675">
        <w:t xml:space="preserve"> per cent</w:t>
      </w:r>
      <w:r w:rsidRPr="009B0B65">
        <w:t xml:space="preserve"> of the simulations seaport was cheaper than dry ports.</w:t>
      </w:r>
    </w:p>
    <w:p w14:paraId="318ABA47" w14:textId="77777777" w:rsidR="009B0B65" w:rsidRPr="009B0B65" w:rsidRDefault="009B0B65" w:rsidP="009B0B65">
      <w:pPr>
        <w:pStyle w:val="Tabletitle"/>
      </w:pPr>
      <w:r w:rsidRPr="009B0B65">
        <w:t>Table 5</w:t>
      </w:r>
      <w:r>
        <w:t>.</w:t>
      </w:r>
      <w:r w:rsidRPr="009B0B65">
        <w:t xml:space="preserve"> Cost difference between seaport and the best dry port option</w:t>
      </w:r>
    </w:p>
    <w:p w14:paraId="3218F5EF" w14:textId="77777777" w:rsidR="009B0B65" w:rsidRPr="009B0B65" w:rsidRDefault="009B0B65" w:rsidP="009B0B65">
      <w:pPr>
        <w:pStyle w:val="Newparagraph"/>
        <w:jc w:val="both"/>
      </w:pPr>
      <w:r w:rsidRPr="009B0B65">
        <w:lastRenderedPageBreak/>
        <w:t>Considering that for some cases the import process through seaport were cost efficient, it’s relevant to identify the inflection point in the full import process time that makes dry port more attractive, answering the hypothesis 5. With this in mind, all simulations where seaport was cost efficient for all cities were aggregated in the histogram in Figure 3(a). As the distributions for the Monte Carlo simulation represented the import time based on dry port users, few evidences with a short import process time (less than 10 days) ran in the simulations, and all results had seaport as the cheaper option. The Figure 3(b) shows the probability density function of the evidences of seaport been cost efficient varying in function of the import process time. The results show that 93</w:t>
      </w:r>
      <w:r w:rsidR="007E3675">
        <w:t xml:space="preserve"> per cent</w:t>
      </w:r>
      <w:r w:rsidRPr="009B0B65">
        <w:t xml:space="preserve"> of the cases where seaports were cost efficient were for import process time less than 15 days. In this way, we stated 15 days of import process as the inflection point where dry ports becomes cost efficient, confirming that import through dry ports is cheaper for a long storage time. </w:t>
      </w:r>
    </w:p>
    <w:p w14:paraId="029F97E3" w14:textId="77777777" w:rsidR="009B0B65" w:rsidRDefault="009B0B65" w:rsidP="009B0B65">
      <w:pPr>
        <w:pStyle w:val="Tabletitle"/>
      </w:pPr>
      <w:r w:rsidRPr="009B0B65">
        <w:t>Figure 3</w:t>
      </w:r>
      <w:r>
        <w:t>.</w:t>
      </w:r>
      <w:r w:rsidRPr="009B0B65">
        <w:t xml:space="preserve"> Evidences and density function per day of import process</w:t>
      </w:r>
    </w:p>
    <w:p w14:paraId="3F928C92" w14:textId="77777777" w:rsidR="009C12D6" w:rsidRPr="009C12D6" w:rsidRDefault="00015744" w:rsidP="009C12D6">
      <w:r>
        <w:rPr>
          <w:noProof/>
          <w:lang w:val="en-US" w:eastAsia="en-US"/>
        </w:rPr>
        <w:drawing>
          <wp:inline distT="0" distB="0" distL="0" distR="0" wp14:anchorId="3C81F280" wp14:editId="6040FFD3">
            <wp:extent cx="5396865" cy="1970017"/>
            <wp:effectExtent l="0" t="0" r="0" b="0"/>
            <wp:docPr id="5" name="Imagem 5" descr="C:\Users\Dell\Desktop\UFES\PESQUISA\PAPERS_DOUTORADO\DP 4 - COST MODEL\MPM\SUBMISSION\SUBMISSION 2\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UFES\PESQUISA\PAPERS_DOUTORADO\DP 4 - COST MODEL\MPM\SUBMISSION\SUBMISSION 2\Figure 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6865" cy="1970017"/>
                    </a:xfrm>
                    <a:prstGeom prst="rect">
                      <a:avLst/>
                    </a:prstGeom>
                    <a:noFill/>
                    <a:ln>
                      <a:noFill/>
                    </a:ln>
                  </pic:spPr>
                </pic:pic>
              </a:graphicData>
            </a:graphic>
          </wp:inline>
        </w:drawing>
      </w:r>
    </w:p>
    <w:p w14:paraId="7427A437" w14:textId="77777777" w:rsidR="00E339AF" w:rsidRPr="009B0B65" w:rsidRDefault="00E339AF" w:rsidP="00E339AF">
      <w:pPr>
        <w:pStyle w:val="Bulletedlist"/>
        <w:jc w:val="both"/>
      </w:pPr>
      <w:r>
        <w:t>Answering Hypothesis 5: Shipping cost could be reduced by using dry port as logistic operator for a long storage time (higher than 15 days).</w:t>
      </w:r>
    </w:p>
    <w:p w14:paraId="2FD3C765" w14:textId="77777777" w:rsidR="009B0B65" w:rsidRPr="009B0B65" w:rsidRDefault="009B0B65" w:rsidP="009B0B65">
      <w:pPr>
        <w:pStyle w:val="Newparagraph"/>
        <w:jc w:val="both"/>
      </w:pPr>
      <w:r w:rsidRPr="009B0B65">
        <w:t xml:space="preserve">Going beyond the inflection point to measure the opportunity for dry port managers to enlarging their market share, competing in terms of cost, we have assessed </w:t>
      </w:r>
      <w:r w:rsidRPr="009B0B65">
        <w:lastRenderedPageBreak/>
        <w:t>the quantity of cases in the seaport users’ database of year 2019 where the import process took more than 15 days. The results have shown that 13.76</w:t>
      </w:r>
      <w:r w:rsidR="007E3675">
        <w:t xml:space="preserve"> per cent</w:t>
      </w:r>
      <w:r w:rsidRPr="009B0B65">
        <w:t xml:space="preserve"> (3125 cases) of the cases surpassed 15 days for green channel and 57.27</w:t>
      </w:r>
      <w:r w:rsidR="007E3675">
        <w:t xml:space="preserve"> per cent</w:t>
      </w:r>
      <w:r w:rsidRPr="009B0B65">
        <w:t xml:space="preserve"> for yellow/red channels (189 cases), which demonstrate a great opportunity for dry ports to enlarge their market share, especially regarding the cargo that goes to physical inspection. Doing the same with the dry port users’ database, we observed that the opportunity for seaport to keep the cargo in their facility is proportionally higher for green channel, where 26.22</w:t>
      </w:r>
      <w:r w:rsidR="007E3675">
        <w:t xml:space="preserve"> per cent</w:t>
      </w:r>
      <w:r w:rsidRPr="009B0B65">
        <w:t xml:space="preserve"> of the containerized cargo took less than 15 for the full import process using dry ports (2151 cases). For yellow/red channels, 14.28</w:t>
      </w:r>
      <w:r w:rsidR="007E3675">
        <w:t xml:space="preserve"> per cent</w:t>
      </w:r>
      <w:r w:rsidRPr="009B0B65">
        <w:t xml:space="preserve"> of the import cargo through dry ports took less than 15 days (57 cases), meaning that seaport should be a cost efficient option for those cases.</w:t>
      </w:r>
    </w:p>
    <w:p w14:paraId="6A953971" w14:textId="77777777" w:rsidR="009B0B65" w:rsidRPr="009B0B65" w:rsidRDefault="009B0B65" w:rsidP="009B0B65">
      <w:pPr>
        <w:pStyle w:val="Newparagraph"/>
        <w:jc w:val="both"/>
      </w:pPr>
      <w:r w:rsidRPr="009B0B65">
        <w:t xml:space="preserve">So far, the simulations have tested the import cost based on the current </w:t>
      </w:r>
      <w:r w:rsidR="00B13979">
        <w:t xml:space="preserve">seaport-hinterland </w:t>
      </w:r>
      <w:r w:rsidRPr="009B0B65">
        <w:t>of São Paulo state, where there is no dry port directed connected with the seaport through multimodal transport. In order to identify if dry ports directly connected with seaports through railway would reduce logistic cost for the customers, we simulated and compared this hypothetical scenario with the current one, keeping the other parameters as stated before.  First we compared the cost results from both scenarios through a Mann-Whitney U test, confirming that there is no statistical evidence that the cost by rail and by road using dry ports follows the same distribution (rejected null hypothesis). The median cost for all logistics operators had cheaper costs for the hypothetical scenario, confirming the hypothesis 6 that dry ports directly connected through multimodal transport with seaport are cost efficient. A synthesis of the total logistic cost for each logistic operator, aggregating the results for all cities considered in this study follows in Table 6.</w:t>
      </w:r>
    </w:p>
    <w:p w14:paraId="79C99663" w14:textId="77777777" w:rsidR="009B0B65" w:rsidRPr="009B0B65" w:rsidRDefault="009B0B65" w:rsidP="009B0B65">
      <w:pPr>
        <w:pStyle w:val="Tabletitle"/>
      </w:pPr>
      <w:r w:rsidRPr="009B0B65">
        <w:t>Table 6</w:t>
      </w:r>
      <w:r>
        <w:t>.</w:t>
      </w:r>
      <w:r w:rsidRPr="009B0B65">
        <w:t xml:space="preserve"> Import cost using road and rail transportation for all logistic operators</w:t>
      </w:r>
    </w:p>
    <w:p w14:paraId="459B5B36" w14:textId="77777777" w:rsidR="00F77753" w:rsidRPr="009B0B65" w:rsidRDefault="00F77753" w:rsidP="00F77753">
      <w:pPr>
        <w:pStyle w:val="Bulletedlist"/>
        <w:jc w:val="both"/>
      </w:pPr>
      <w:r>
        <w:lastRenderedPageBreak/>
        <w:t>Answering Hypothesis 6: Dry ports directly connected through multimodal transport with seaport are cost efficient.</w:t>
      </w:r>
    </w:p>
    <w:p w14:paraId="7406FB35" w14:textId="77777777" w:rsidR="009B0B65" w:rsidRPr="009B0B65" w:rsidRDefault="009B0B65" w:rsidP="009B0B65">
      <w:pPr>
        <w:pStyle w:val="Newparagraph"/>
        <w:jc w:val="both"/>
      </w:pPr>
      <w:r w:rsidRPr="009B0B65">
        <w:t xml:space="preserve">Lastly, despite the transportation through railway be cheaper compared to road, the real relevance of that difference should be considered by the customer. The median cost differences from rail to road were $112.5, $50.5, $46.9 and $34.6 for SJRP, Campinas, São Paulo and Santos dry ports respectively. This result </w:t>
      </w:r>
      <w:r w:rsidR="00F77753">
        <w:t xml:space="preserve">also </w:t>
      </w:r>
      <w:r w:rsidRPr="009B0B65">
        <w:t>means that the transportation cost reduces as the distance from the seaport increase.</w:t>
      </w:r>
    </w:p>
    <w:p w14:paraId="4AE0233A" w14:textId="77777777" w:rsidR="009B0B65" w:rsidRPr="009B0B65" w:rsidRDefault="009B0B65" w:rsidP="009B0B65">
      <w:pPr>
        <w:pStyle w:val="Heading1"/>
      </w:pPr>
      <w:r w:rsidRPr="009B0B65">
        <w:t>6. Discussion</w:t>
      </w:r>
    </w:p>
    <w:p w14:paraId="13B45565" w14:textId="77777777" w:rsidR="00A2427B" w:rsidRDefault="00A2427B" w:rsidP="00A2427B">
      <w:pPr>
        <w:pStyle w:val="Paragraph"/>
        <w:jc w:val="both"/>
      </w:pPr>
      <w:r w:rsidRPr="00A2427B">
        <w:t>In this study, we deeply investigated how cost and time influence the choices of seaport-hinterland customers in selecting their service providers and the effects of these factors on competitiveness. To achieve the stated objectives, we first tested hypotheses related to the import process time by outlining the current context of customs processes in Brazil. To assess the cost of importing containerized cargo, we simulated different scenarios in the state of São Paulo using a cost model. This resulted in a map indicating the influence zone of cost-efficient dry ports and the inflection point of import process time at which dry ports become a more affordable option. Lastly, we simulated a hypothetical scenario to evaluate the impact on import costs for shippers if the dry ports in São Paulo were directly connected to the seaport by railway.</w:t>
      </w:r>
    </w:p>
    <w:p w14:paraId="083CB7B2" w14:textId="77777777" w:rsidR="009B0B65" w:rsidRPr="009B0B65" w:rsidRDefault="009B0B65" w:rsidP="00F0565F">
      <w:pPr>
        <w:pStyle w:val="Newparagraph"/>
        <w:jc w:val="both"/>
      </w:pPr>
      <w:r w:rsidRPr="009B0B65">
        <w:t xml:space="preserve">In </w:t>
      </w:r>
      <w:r w:rsidR="00F0565F">
        <w:t>seaport-hinterland network</w:t>
      </w:r>
      <w:r w:rsidRPr="009B0B65">
        <w:t xml:space="preserve">, seaports take advantage as the only player indispensable to import/export of goods, responsible for the vessel operation. As essentially customers requires their goods as fast as possible, especially regarding maritime transportation where the transport takes in some cases months, the majority of customers will begin the custom process and remove the container cargo directly from the seaport. Furthermore, import through dry ports or extended gate seems add another </w:t>
      </w:r>
      <w:r w:rsidRPr="009B0B65">
        <w:lastRenderedPageBreak/>
        <w:t xml:space="preserve">player into the supply chain, which may enhance the complexity. Despite these competitive advantages of seaports, customers are even more requiring personalized services and looking for reduce the entire logistic cost, services which in some cases, seaports cannot </w:t>
      </w:r>
      <w:r w:rsidR="000505F2" w:rsidRPr="009B0B65">
        <w:t>fulfil</w:t>
      </w:r>
      <w:r w:rsidRPr="009B0B65">
        <w:t>. Such issues enhance the competitiveness among the actors in the supply-chain and make more complex for customers to choice the logistic operator that best fit their requirements.</w:t>
      </w:r>
    </w:p>
    <w:p w14:paraId="1C5FDD64" w14:textId="77777777" w:rsidR="009B0B65" w:rsidRPr="009B0B65" w:rsidRDefault="009B0B65" w:rsidP="009B0B65">
      <w:pPr>
        <w:pStyle w:val="Newparagraph"/>
        <w:jc w:val="both"/>
      </w:pPr>
      <w:r w:rsidRPr="009B0B65">
        <w:t xml:space="preserve">The first outcome confirmed that the customs process is faster in dry ports. As the cargo nationalization in green channel take place automatically by the Federal Revenue system, this process occurs in less than one day for all actors and do not impact the customers operationally. However, when the cargo is classified in yellow/red channels, it takes considerable much time in seaports and extended gate. One reason for that is the high volume of process in the seaport zone, which bring operational issues for positioning the container to physical inspection, requiring adequate infrastructure. The congestion problem in seaports also impacts other steps of the import process and the second outcome shows that since the cargo is already nationalized, the customers take more time to remove the cargo from the seaport and extended gate. It can happen due customer’s will, or again due congestion issues, where customers face difficulties to schedule the removal of the cargo especially due gate availability </w:t>
      </w:r>
      <w:r w:rsidRPr="009B0B65">
        <w:fldChar w:fldCharType="begin" w:fldLock="1"/>
      </w:r>
      <w:r w:rsidRPr="009B0B65">
        <w:instrText>ADDIN CSL_CITATION {"citationItems":[{"id":"ITEM-1","itemData":{"DOI":"10.1057/s41278-017-0085-5","ISBN":"4127801700","ISSN":"1479294X","abstract":"While immediate port hinterlands remain relatively captive, distant hinterlands are fiercely contested. Where road is the dominant mode, transport costs are a function of distance which is therefore often the key determinant of port choice. Where distance is sufficiently long to enable rail to compete, other factors become important, such as terminal availability and frequency of rail services. Many ports are increasing the use of rail transport to ease port congestion, reduce transport costs or decrease environmental externalities. The question this paper poses is to what extent has the development of inland terminals and container rail shuttles influenced the ability of Spanish ports to compete for distant hinterlands? The paper analyses competition between three major container ports in Spain: Barcelona, Bilbao and Valencia. We use GIS to produce a set of maps which identify relationships between the locations of the main logistics platforms, the configuration of the terrestrial transport infrastructure and the provincial origin/destination of the maritime container traffic and its inter-port distribution from 2008 to 2013. We use longitudinal data on port shipments from inland regions to investigate the changing spatial distribution of port hinterlands and then we map these changes against road and rail traffic flows, in order to explore if a correlation exists between the market share of ports in contestable hinterlands and the use of rail shuttles to key inland terminals. We find that while some inland terminals have been successful in consolidating traffic on rail services, ports (e.g. Valencia) have been able to capture distant hinterlands even with a low usage of rail. This suggests that the use of rail is not the key driver behind successful capture of distant markets, but rather distance remains the primary determinant of port choice. In future, the port of Valencia should seek to increase its growth volumes in areas where its traffic is currently less concentrated, around rail terminals.","author":[{"dropping-particle":"","family":"Garcia-Alonso","given":"Lorena","non-dropping-particle":"","parse-names":false,"suffix":""},{"dropping-particle":"","family":"Monios","given":"Jason","non-dropping-particle":"","parse-names":false,"suffix":""},{"dropping-particle":"","family":"Vallejo-Pinto","given":"José Ángel","non-dropping-particle":"","parse-names":false,"suffix":""}],"container-title":"Maritime Economics and Logistics","id":"ITEM-1","issue":"2","issued":{"date-parts":[["2017"]]},"page":"258-277","title":"Port competition through hinterland accessibility: the case of Spain","type":"article-journal","volume":"21"},"uris":["http://www.mendeley.com/documents/?uuid=e35d6d67-342f-4927-ac0c-71c750e01643"]}],"mendeley":{"formattedCitation":"(Garcia-Alonso, Monios, and Vallejo-Pinto 2017)","manualFormatting":"(Garcia-Alonso et al., 2017; ","plainTextFormattedCitation":"(Garcia-Alonso, Monios, and Vallejo-Pinto 2017)","previouslyFormattedCitation":"(Garcia-Alonso, Monios, and Vallejo-Pinto 2017)"},"properties":{"noteIndex":0},"schema":"https://github.com/citation-style-language/schema/raw/master/csl-citation.json"}</w:instrText>
      </w:r>
      <w:r w:rsidRPr="009B0B65">
        <w:fldChar w:fldCharType="separate"/>
      </w:r>
      <w:r w:rsidRPr="009B0B65">
        <w:t>(Garcia-Alonso</w:t>
      </w:r>
      <w:r w:rsidR="0073675E">
        <w:t xml:space="preserve">, Monios, and Vallejo-Pinto </w:t>
      </w:r>
      <w:r w:rsidRPr="009B0B65">
        <w:t xml:space="preserve">2017; </w:t>
      </w:r>
      <w:r w:rsidRPr="009B0B65">
        <w:fldChar w:fldCharType="end"/>
      </w:r>
      <w:r w:rsidRPr="009B0B65">
        <w:fldChar w:fldCharType="begin" w:fldLock="1"/>
      </w:r>
      <w:r w:rsidRPr="009B0B65">
        <w:instrText>ADDIN CSL_CITATION {"citationItems":[{"id":"ITEM-1","itemData":{"DOI":"10.1057/s41278-017-0063-y","ISBN":"4127801700","ISSN":"1476-0592","author":[{"dropping-particle":"","family":"Jeevan","given":"Jagan","non-dropping-particle":"","parse-names":false,"suffix":""},{"dropping-particle":"","family":"Chen","given":"Shu-Ling","non-dropping-particle":"","parse-names":false,"suffix":""},{"dropping-particle":"","family":"Cahoon","given":"Stephen","non-dropping-particle":"","parse-names":false,"suffix":""}],"container-title":"Maritime Economics &amp; Logistics","id":"ITEM-1","issue":"3","issued":{"date-parts":[["2018"]]},"page":"476–494","publisher":"Palgrave Macmillan UK","title":"Determining the influential factors of dry port operations : worldwide experiences and empirical evidence from Malaysia","type":"article-journal","volume":"20"},"uris":["http://www.mendeley.com/documents/?uuid=393599a8-bc3e-4a60-9190-12ba4fe3b332"]},{"id":"ITEM-2","itemData":{"DOI":"10.1057/s41278-017-0085-5","ISBN":"4127801700","ISSN":"1479294X","abstract":"While immediate port hinterlands remain relatively captive, distant hinterlands are fiercely contested. Where road is the dominant mode, transport costs are a function of distance which is therefore often the key determinant of port choice. Where distance is sufficiently long to enable rail to compete, other factors become important, such as terminal availability and frequency of rail services. Many ports are increasing the use of rail transport to ease port congestion, reduce transport costs or decrease environmental externalities. The question this paper poses is to what extent has the development of inland terminals and container rail shuttles influenced the ability of Spanish ports to compete for distant hinterlands? The paper analyses competition between three major container ports in Spain: Barcelona, Bilbao and Valencia. We use GIS to produce a set of maps which identify relationships between the locations of the main logistics platforms, the configuration of the terrestrial transport infrastructure and the provincial origin/destination of the maritime container traffic and its inter-port distribution from 2008 to 2013. We use longitudinal data on port shipments from inland regions to investigate the changing spatial distribution of port hinterlands and then we map these changes against road and rail traffic flows, in order to explore if a correlation exists between the market share of ports in contestable hinterlands and the use of rail shuttles to key inland terminals. We find that while some inland terminals have been successful in consolidating traffic on rail services, ports (e.g. Valencia) have been able to capture distant hinterlands even with a low usage of rail. This suggests that the use of rail is not the key driver behind successful capture of distant markets, but rather distance remains the primary determinant of port choice. In future, the port of Valencia should seek to increase its growth volumes in areas where its traffic is currently less concentrated, around rail terminals.","author":[{"dropping-particle":"","family":"Garcia-Alonso","given":"Lorena","non-dropping-particle":"","parse-names":false,"suffix":""},{"dropping-particle":"","family":"Monios","given":"Jason","non-dropping-particle":"","parse-names":false,"suffix":""},{"dropping-particle":"","family":"Vallejo-Pinto","given":"José Ángel","non-dropping-particle":"","parse-names":false,"suffix":""}],"container-title":"Maritime Economics and Logistics","id":"ITEM-2","issue":"2","issued":{"date-parts":[["2017"]]},"page":"258-277","title":"Port competition through hinterland accessibility: the case of Spain","type":"article-journal","volume":"21"},"uris":["http://www.mendeley.com/documents/?uuid=e35d6d67-342f-4927-ac0c-71c750e01643"]}],"mendeley":{"formattedCitation":"(Jeevan, Chen, and Cahoon 2018a; Garcia-Alonso, Monios, and Vallejo-Pinto 2017)","manualFormatting":"Jeevan et al., 2018a)","plainTextFormattedCitation":"(Jeevan, Chen, and Cahoon 2018a; Garcia-Alonso, Monios, and Vallejo-Pinto 2017)","previouslyFormattedCitation":"(Jeevan, Chen, and Cahoon 2018a; Garcia-Alonso, Monios, and Vallejo-Pinto 2017)"},"properties":{"noteIndex":0},"schema":"https://github.com/citation-style-language/schema/raw/master/csl-citation.json"}</w:instrText>
      </w:r>
      <w:r w:rsidRPr="009B0B65">
        <w:fldChar w:fldCharType="separate"/>
      </w:r>
      <w:r w:rsidRPr="009B0B65">
        <w:t>Jeevan</w:t>
      </w:r>
      <w:r w:rsidR="0073675E">
        <w:t>, Chen, and Cahoon</w:t>
      </w:r>
      <w:r w:rsidRPr="009B0B65">
        <w:t xml:space="preserve"> 2019)</w:t>
      </w:r>
      <w:r w:rsidRPr="009B0B65">
        <w:fldChar w:fldCharType="end"/>
      </w:r>
      <w:r w:rsidRPr="009B0B65">
        <w:t>. These issues affect the competitiveness of seaports and should be considered by customers when deciding which logistic operator choice.</w:t>
      </w:r>
    </w:p>
    <w:p w14:paraId="24BD01DF" w14:textId="77777777" w:rsidR="009B0B65" w:rsidRPr="009B0B65" w:rsidRDefault="009B0B65" w:rsidP="009B0B65">
      <w:pPr>
        <w:pStyle w:val="Newparagraph"/>
        <w:jc w:val="both"/>
      </w:pPr>
      <w:r w:rsidRPr="009B0B65">
        <w:t xml:space="preserve">The results from hypothesis 2, 3, and 4 show that the import process is longer for customers that use dry ports as logistic operator. Taking into account the seaport-hinterland decision, customers that choice dry ports are distinguished for not require their cargo as soon as possible. It may happens when they not have </w:t>
      </w:r>
      <w:r w:rsidR="00B13979">
        <w:t xml:space="preserve">specialized </w:t>
      </w:r>
      <w:r w:rsidRPr="009B0B65">
        <w:lastRenderedPageBreak/>
        <w:t xml:space="preserve">infrastructure to handle and store container or when the importers are willing to pay for additional services, stock of goods and predictability/availability of their cargo. Besides the long time to import goods through maritime transportation, recent events have touched the relevance of predictability and supply chains disruption as the Covid-19 pandemic and the blockade of the Suez’ channel in Egypt in 2021, which brought import/export instabilities and shortages around the world (UNCTAD 2021). </w:t>
      </w:r>
    </w:p>
    <w:p w14:paraId="01FD98DD" w14:textId="77777777" w:rsidR="009B0B65" w:rsidRPr="009B0B65" w:rsidRDefault="009B0B65" w:rsidP="009B0B65">
      <w:pPr>
        <w:pStyle w:val="Newparagraph"/>
        <w:jc w:val="both"/>
      </w:pPr>
      <w:r w:rsidRPr="009B0B65">
        <w:t xml:space="preserve">According to the above context, dry ports gain competitive advantage in Brazil for three main reasons: (i) the cargo can stay stored for 120 days, compared to 90 days in seaport; (ii) dry ports works in a modality of ‘customs warehouse’, where the cargo is stored under customs control without require the immediate collection of taxes levied on importation; (iii) dry ports permits the partial removal of the goods, with the payment of import taxes only on the part to be cleared </w:t>
      </w:r>
      <w:r w:rsidRPr="009B0B65">
        <w:fldChar w:fldCharType="begin" w:fldLock="1"/>
      </w:r>
      <w:r w:rsidRPr="009B0B65">
        <w:instrText>ADDIN CSL_CITATION {"citationItems":[{"id":"ITEM-1","itemData":{"DOI":"10.1016/j.jtrangeo.2012.05.003","ISBN":"0966-6923","ISSN":"09666923","abstract":"Many research works on dry ports, associated dry ports with enhanced seaport efficiency, relieving congestion without (significant) capacity expansion. Also, they posited how dry ports being essential elements in the competitive position of seaports, as they acted to facilitate access to (overlapping) hinterlands. However, those focusing on how institutions could strengthen (or dissipate) the bureaucratic and logistical roles of dry ports had remained scarce, especially on developing economies. Hence, through investigating the recent development of dry ports in four Brazilian states, the paper investigates how institutional framework affects the bureaucratic and logistical roles of dry ports in emerging economies. The paper posits that the Brazilian institutional framework in place has acted as causal factors in strengthening the bureaucratic roles of dry ports while at the same time dissipating their logistical roles. Through establishing the causal relation between these forces, the paper provides important insight on the impacts of institutions on transportation and regional development in different geographical regions. © 2012 Elsevier Ltd.","author":[{"dropping-particle":"","family":"Ng","given":"Adolf","non-dropping-particle":"","parse-names":false,"suffix":""},{"dropping-particle":"","family":"Padilha","given":"Flavio","non-dropping-particle":"","parse-names":false,"suffix":""},{"dropping-particle":"","family":"Pallis","given":"Athanasios","non-dropping-particle":"","parse-names":false,"suffix":""}],"container-title":"Journal of Transport Geography","id":"ITEM-1","issued":{"date-parts":[["2013"]]},"page":"46-55","publisher":"Elsevier Ltd","title":"Institutions, bureaucratic and logistical roles of dry ports: The Brazilian experiences","type":"article-journal","volume":"27"},"uris":["http://www.mendeley.com/documents/?uuid=bd0e7458-1d1e-441c-8156-21037918a633"]}],"mendeley":{"formattedCitation":"(A. Ng, Padilha, and Pallis 2013b)","manualFormatting":"(Ng et al., 2013; ","plainTextFormattedCitation":"(A. Ng, Padilha, and Pallis 2013b)","previouslyFormattedCitation":"(A. Ng, Padilha, and Pallis 2013b)"},"properties":{"noteIndex":0},"schema":"https://github.com/citation-style-language/schema/raw/master/csl-citation.json"}</w:instrText>
      </w:r>
      <w:r w:rsidRPr="009B0B65">
        <w:fldChar w:fldCharType="separate"/>
      </w:r>
      <w:r w:rsidRPr="009B0B65">
        <w:t>(</w:t>
      </w:r>
      <w:r w:rsidRPr="009B0B65">
        <w:fldChar w:fldCharType="end"/>
      </w:r>
      <w:r w:rsidRPr="009B0B65">
        <w:fldChar w:fldCharType="begin" w:fldLock="1"/>
      </w:r>
      <w:r w:rsidRPr="009B0B65">
        <w:instrText>ADDIN CSL_CITATION {"citationItems":[{"id":"ITEM-1","itemData":{"DOI":"10.1108/IJLM-10-2020-0386","ISSN":"17586550","abstract":"Purpose: The purpose is to identify the main characteristics of dry ports (DPs) in Brazil, discussing the role of this logistic player, challenges and opportunities. Furthermore, this study provides a structured framework to drive DP decision-makers, identifying and assessing a network of means–end objectives, which could be replicable to other contexts. Design/methodology/approach: This article approached initially a literature review and exploratory research to discuss the main characteristics of DPs in Brazil. The second step was to conduct a qualitative analysis following the value-focused thinking (VFT) approach in two case studies in Pernambuco state to assess the achievement of the main objectives. Findings: This article identified that the main characteristics of DPs in Brazil are offering additional services with a cheaper storage cost, handling mainly import cargo and being connected to seaports through highways. Moreover, this study resulted in a framework to assess the objectives of DPs, which could be replicable in other contexts, improving the current operations of DPs. Practical implications: The framework to assess DPs' objectives bridged the gap between the literature and the practice working as a tool to drive decision-makers to improve the current performance of DPs in Brazil. Additionally, the main issues, challenges and opportunities discussed provide managers, policymakers and DPs operators with valuable insights into this theme. Originality/value: This paper is the first study to present a framework to assess the objectives of DPs as a valuable tool to drive decision-makers to improve DPs operations. From this study, lessons could be learned and the process described could be replicable in other countries.","author":[{"dropping-particle":"","family":"Rodrigues","given":"Thiago de Almeida","non-dropping-particle":"","parse-names":false,"suffix":""},{"dropping-particle":"","family":"Mota","given":"Caroline Maria de Miranda","non-dropping-particle":"","parse-names":false,"suffix":""},{"dropping-particle":"","family":"Ojiako","given":"Udechukwu","non-dropping-particle":"","parse-names":false,"suffix":""},{"dropping-particle":"","family":"Dweiri","given":"Fikri","non-dropping-particle":"","parse-names":false,"suffix":""}],"container-title":"International Journal of Logistics Management","id":"ITEM-1","issue":"1","issued":{"date-parts":[["2021"]]},"title":"Assessing the objectives of dry ports: main issues, challenges and opportunities in Brazil","type":"article-journal","volume":"32"},"uris":["http://www.mendeley.com/documents/?uuid=b00feb64-e76a-487d-90d4-03c6978976a8"]}],"mendeley":{"formattedCitation":"(T. de A. Rodrigues et al. 2021)","manualFormatting":"Rodrigues et al., 2021)","plainTextFormattedCitation":"(T. de A. Rodrigues et al. 2021)","previouslyFormattedCitation":"(T. de A. Rodrigues et al. 2021)"},"properties":{"noteIndex":0},"schema":"https://github.com/citation-style-language/schema/raw/master/csl-citation.json"}</w:instrText>
      </w:r>
      <w:r w:rsidRPr="009B0B65">
        <w:fldChar w:fldCharType="separate"/>
      </w:r>
      <w:r w:rsidR="0066451E">
        <w:t>Rodrigues et al. 2021a</w:t>
      </w:r>
      <w:r w:rsidRPr="009B0B65">
        <w:t>)</w:t>
      </w:r>
      <w:r w:rsidRPr="009B0B65">
        <w:fldChar w:fldCharType="end"/>
      </w:r>
      <w:r w:rsidRPr="009B0B65">
        <w:t>. Lastly, the results reinforced the relevance of dry ports in synchronizing the import cargoes with the customers’ production lines due the geographic proximity. This fact influences the competitiveness of dry ports, enhancing the customers’ reliability and avoiding supply chain disruptions.</w:t>
      </w:r>
    </w:p>
    <w:p w14:paraId="78DE0962" w14:textId="77777777" w:rsidR="009B0B65" w:rsidRPr="009B0B65" w:rsidRDefault="009B0B65" w:rsidP="009B0B65">
      <w:pPr>
        <w:pStyle w:val="Newparagraph"/>
        <w:jc w:val="both"/>
      </w:pPr>
      <w:r w:rsidRPr="009B0B65">
        <w:t xml:space="preserve">In addition to competitiveness in terms of time, customers are struggling to reduce the total logistic cost choosing the best strategy in the seaport-hinterland network. The results have confirmed the competitive advanced of seaport as the cost efficient option for a short storage time in the hinterland, while dry ports works better for a long storage time. Simplifying the analysis and offering to the decision-maker a general insight, we stated 15 days since the vessel berth and the customer receive their cargo as the inflection point, when after that, dry ports starts to become the cheapest option. Analyzing the database from year 2019, we observed opportunities for enlarge the market-share for both sides, which is relevant for managers to gain the intra </w:t>
      </w:r>
      <w:r w:rsidRPr="009B0B65">
        <w:lastRenderedPageBreak/>
        <w:t>competition. As the fees charged may vary by contracts, dry ports and seaports managers’ should consider the import cost through all seaport-hinterland network in order to be more competitive.</w:t>
      </w:r>
    </w:p>
    <w:p w14:paraId="791AF028" w14:textId="77777777" w:rsidR="009B0B65" w:rsidRPr="009B0B65" w:rsidRDefault="009B0B65" w:rsidP="009B0B65">
      <w:pPr>
        <w:pStyle w:val="Newparagraph"/>
        <w:jc w:val="both"/>
      </w:pPr>
      <w:r w:rsidRPr="009B0B65">
        <w:t>Looking from the hypothetical scenario, the results revealed that dry port direct connected with seaport through railway would be cost efficient for customers. However, this competitive advantage is operationally small, compared with the total logistic cost. As the cost benefit using railways is low, customers should compare the cost-benefit taking into account other factors as the rail schedules and the transport time. Lastly, the simulations have shown that the effectiveness of multimodal transport improve as the distance. However, despite Brazil been a continental country, the industrial zone remains near the coast, as the case of São Paulo’s capital, located less than 100 km far from the seaport. This fact justify that in Brazil the rail transportation is dedicated to transport commodities as iron ore and grains, representing 80</w:t>
      </w:r>
      <w:r w:rsidR="007E3675">
        <w:t xml:space="preserve"> per cent</w:t>
      </w:r>
      <w:r w:rsidRPr="009B0B65">
        <w:t xml:space="preserve"> of total volume transported by rail, once the productive zones are located far from the seaports, in the middle of the country (ANTF 2019).</w:t>
      </w:r>
    </w:p>
    <w:p w14:paraId="197C3388" w14:textId="77777777" w:rsidR="00AE2EC5" w:rsidRDefault="009B0B65" w:rsidP="009B0B65">
      <w:pPr>
        <w:pStyle w:val="Newparagraph"/>
        <w:jc w:val="both"/>
      </w:pPr>
      <w:r w:rsidRPr="009B0B65">
        <w:t xml:space="preserve">As stated in the literature, choice the logistic operator in seaport-hinterland network is a complex decision and the objective of this research was bring useful insights for customers to balance cost and time criteria as a first step in their decisions. Furthermore, the results have shown how dry ports and seaports managers may act in order to become more competitive and in which situation each logistic operator </w:t>
      </w:r>
      <w:r w:rsidR="00810676" w:rsidRPr="009B0B65">
        <w:t>fulfils</w:t>
      </w:r>
      <w:r w:rsidRPr="009B0B65">
        <w:t xml:space="preserve"> better the customers’ requirements</w:t>
      </w:r>
      <w:r w:rsidR="00AE2EC5">
        <w:t xml:space="preserve">, </w:t>
      </w:r>
      <w:r w:rsidR="00411C61">
        <w:t>w</w:t>
      </w:r>
      <w:r w:rsidR="00411C61" w:rsidRPr="00411C61">
        <w:t>hich may assist seaport and dry port managers in developing commercial strategies and defining the services offered.</w:t>
      </w:r>
    </w:p>
    <w:p w14:paraId="4CD1ABC4" w14:textId="77777777" w:rsidR="008C6879" w:rsidRDefault="009B0B65" w:rsidP="009B0B65">
      <w:pPr>
        <w:pStyle w:val="Newparagraph"/>
        <w:jc w:val="both"/>
      </w:pPr>
      <w:r w:rsidRPr="009B0B65">
        <w:t>Despite the competitive environment among the actors</w:t>
      </w:r>
      <w:r w:rsidR="00AE2EC5">
        <w:t xml:space="preserve"> in the same area</w:t>
      </w:r>
      <w:r w:rsidRPr="009B0B65">
        <w:t>, the intra competition may strengthen the seaport-hinterland network, enlarging the influence zone of the seaport (inter competition)</w:t>
      </w:r>
      <w:r w:rsidR="0066451E">
        <w:t xml:space="preserve"> (Jeevan</w:t>
      </w:r>
      <w:r w:rsidR="0073675E">
        <w:t>, Chen, and Cahoon</w:t>
      </w:r>
      <w:r w:rsidR="0066451E">
        <w:t xml:space="preserve"> 2019)</w:t>
      </w:r>
      <w:r w:rsidRPr="009B0B65">
        <w:t>.</w:t>
      </w:r>
      <w:r w:rsidR="00AE2EC5">
        <w:t xml:space="preserve"> </w:t>
      </w:r>
      <w:r w:rsidR="00CB2BD2">
        <w:t xml:space="preserve">As presented </w:t>
      </w:r>
      <w:r w:rsidR="00CB2BD2">
        <w:lastRenderedPageBreak/>
        <w:t>in the case of São Paulo, a</w:t>
      </w:r>
      <w:r w:rsidR="00AE2EC5" w:rsidRPr="00AE2EC5">
        <w:t xml:space="preserve"> well-structured seaport-hinterland network with multimodal transportation infrastructure and service capabilities </w:t>
      </w:r>
      <w:r w:rsidR="00411C61">
        <w:t xml:space="preserve">strengthens the supply-chain and </w:t>
      </w:r>
      <w:r w:rsidR="00AE2EC5" w:rsidRPr="00AE2EC5">
        <w:t>can stimulate new companies to establish themselves in the area. This can lead to an increase in cargo volume, which in turn may result in cost reduction through economies of scale</w:t>
      </w:r>
      <w:r w:rsidR="00CB2BD2">
        <w:t>.</w:t>
      </w:r>
    </w:p>
    <w:p w14:paraId="22B7635C" w14:textId="77777777" w:rsidR="008C6879" w:rsidRPr="009B0B65" w:rsidRDefault="008C6879" w:rsidP="009B0B65">
      <w:pPr>
        <w:pStyle w:val="Newparagraph"/>
        <w:jc w:val="both"/>
      </w:pPr>
      <w:r>
        <w:t>Lastly</w:t>
      </w:r>
      <w:r w:rsidR="00CB2BD2" w:rsidRPr="00CB2BD2">
        <w:t xml:space="preserve">, </w:t>
      </w:r>
      <w:r>
        <w:t xml:space="preserve">as an option to reinforce the seaport-hinterland network, we encourage the </w:t>
      </w:r>
      <w:r w:rsidR="00CB2BD2" w:rsidRPr="00CB2BD2">
        <w:t xml:space="preserve">collaboration </w:t>
      </w:r>
      <w:r>
        <w:t>among the stakeholders in order to</w:t>
      </w:r>
      <w:r w:rsidR="00CB2BD2" w:rsidRPr="00CB2BD2">
        <w:t xml:space="preserve"> enhance seaports’ competitiveness, especially through information and risk sharing, improving the reliability and, coordination</w:t>
      </w:r>
      <w:r w:rsidR="0044780B">
        <w:t xml:space="preserve"> of the operations</w:t>
      </w:r>
      <w:r w:rsidR="00CB2BD2" w:rsidRPr="00CB2BD2">
        <w:t>.</w:t>
      </w:r>
      <w:r>
        <w:t xml:space="preserve"> This may be achieved by implementing </w:t>
      </w:r>
      <w:r w:rsidR="004B174E">
        <w:t xml:space="preserve">a </w:t>
      </w:r>
      <w:r w:rsidRPr="008C6879">
        <w:t>P</w:t>
      </w:r>
      <w:r>
        <w:t xml:space="preserve">ort </w:t>
      </w:r>
      <w:r w:rsidRPr="008C6879">
        <w:t>C</w:t>
      </w:r>
      <w:r>
        <w:t xml:space="preserve">ommunity </w:t>
      </w:r>
      <w:r w:rsidRPr="008C6879">
        <w:t>S</w:t>
      </w:r>
      <w:r>
        <w:t>ystem</w:t>
      </w:r>
      <w:r w:rsidR="0044780B">
        <w:t>, as in the case of Valencia</w:t>
      </w:r>
      <w:r w:rsidR="00994C30">
        <w:t xml:space="preserve"> seaport (</w:t>
      </w:r>
      <w:r w:rsidR="0044780B">
        <w:t>Spain</w:t>
      </w:r>
      <w:r w:rsidR="00994C30">
        <w:t>)</w:t>
      </w:r>
      <w:r w:rsidR="0044780B">
        <w:t xml:space="preserve">, </w:t>
      </w:r>
      <w:r w:rsidRPr="008C6879">
        <w:t>cover</w:t>
      </w:r>
      <w:r w:rsidR="0044780B">
        <w:t>ing</w:t>
      </w:r>
      <w:r w:rsidRPr="008C6879">
        <w:t xml:space="preserve"> the information from various stakeholders, particularly shippers, rail operators and seaports, producing integration and coordination between dry ports and their clients</w:t>
      </w:r>
      <w:r w:rsidR="0044780B">
        <w:t xml:space="preserve"> (Jeevan, Chen, and Lee 2015)</w:t>
      </w:r>
      <w:r w:rsidRPr="008C6879">
        <w:t>.</w:t>
      </w:r>
    </w:p>
    <w:p w14:paraId="706B7C23" w14:textId="77777777" w:rsidR="009B0B65" w:rsidRPr="0066451E" w:rsidRDefault="0066451E" w:rsidP="0066451E">
      <w:pPr>
        <w:pStyle w:val="Heading1"/>
      </w:pPr>
      <w:r>
        <w:t xml:space="preserve">7. </w:t>
      </w:r>
      <w:r w:rsidR="009B0B65" w:rsidRPr="0066451E">
        <w:t>Conclusion</w:t>
      </w:r>
    </w:p>
    <w:p w14:paraId="66864200" w14:textId="77777777" w:rsidR="009B0B65" w:rsidRPr="0066451E" w:rsidRDefault="009B0B65" w:rsidP="0066451E">
      <w:pPr>
        <w:pStyle w:val="Paragraph"/>
        <w:jc w:val="both"/>
      </w:pPr>
      <w:r w:rsidRPr="0066451E">
        <w:t xml:space="preserve">This study focused on customers’ choice on selecting the logistic operator that best </w:t>
      </w:r>
      <w:r w:rsidR="009A753F">
        <w:t xml:space="preserve">serves </w:t>
      </w:r>
      <w:r w:rsidRPr="0066451E">
        <w:t>their requirements in terms of time and cost to carry on the containerized import of goods. The results from the real case of Brazil have brought useful practical contributions for improve the competitiveness of the supply-chain as well contributed with the current literature of supply-chain choice.</w:t>
      </w:r>
    </w:p>
    <w:p w14:paraId="479EDA6F" w14:textId="77777777" w:rsidR="00013414" w:rsidRDefault="009B0B65" w:rsidP="0066451E">
      <w:pPr>
        <w:pStyle w:val="Newparagraph"/>
        <w:jc w:val="both"/>
      </w:pPr>
      <w:r w:rsidRPr="0066451E">
        <w:t xml:space="preserve">As managerial contributions, our study attests that seaports remain as the most competitive player in seaport-hinterland. However, we identified that dry ports also </w:t>
      </w:r>
      <w:r w:rsidR="007D21A7" w:rsidRPr="0066451E">
        <w:t>fulfil</w:t>
      </w:r>
      <w:r w:rsidRPr="0066451E">
        <w:t xml:space="preserve"> an important role, becoming more competitive when the import process takes more than 15 days. The results from the Monte-Carlo simulations brought insights for customers’, aiding to choice the logistic operator and the delivery route with less information, as well for dry ports and seaports managers, highlighting the market-share </w:t>
      </w:r>
      <w:r w:rsidRPr="0066451E">
        <w:lastRenderedPageBreak/>
        <w:t xml:space="preserve">opportunity and the strategic role that each logistic operator should </w:t>
      </w:r>
      <w:r w:rsidR="009A753F">
        <w:t>exert</w:t>
      </w:r>
      <w:r w:rsidRPr="0066451E">
        <w:t>. We would also suggest that multimodal transportation remains an option to reduce costs and optimize the seaport-hinterland network. However, the benefits should be investigated from multiple criteria, since the real benefits in terms of cost for customers are relatively low.</w:t>
      </w:r>
      <w:r w:rsidR="00013414">
        <w:t xml:space="preserve"> </w:t>
      </w:r>
    </w:p>
    <w:p w14:paraId="342EA566" w14:textId="77777777" w:rsidR="009B0B65" w:rsidRPr="0066451E" w:rsidRDefault="00BC1801" w:rsidP="0066451E">
      <w:pPr>
        <w:pStyle w:val="Newparagraph"/>
        <w:jc w:val="both"/>
      </w:pPr>
      <w:r>
        <w:t xml:space="preserve">As practical contributions, our study offers relevant insights for multiple stakeholders in seaport-hinterland network. First, shippers can benefit from the results making better decisions in terms of time and cost in the container </w:t>
      </w:r>
      <w:r w:rsidR="00D132AD">
        <w:t xml:space="preserve">shipping </w:t>
      </w:r>
      <w:r>
        <w:t xml:space="preserve">process. Second, dry port managers may design strategies to enlarge their market share and improve the operational services in order to become more competitive. </w:t>
      </w:r>
      <w:r w:rsidR="00D132AD">
        <w:t>Third</w:t>
      </w:r>
      <w:r>
        <w:t xml:space="preserve">, </w:t>
      </w:r>
      <w:r w:rsidR="00090DF5">
        <w:t>the results may encourage investors in carrying new logistic infrastructures projects,</w:t>
      </w:r>
      <w:r w:rsidR="00D132AD">
        <w:t xml:space="preserve"> taking market opportunities in the Brazilian case.</w:t>
      </w:r>
      <w:r w:rsidR="00090DF5">
        <w:t xml:space="preserve"> </w:t>
      </w:r>
      <w:r w:rsidR="00D132AD">
        <w:t xml:space="preserve">Lastly, </w:t>
      </w:r>
      <w:r>
        <w:t xml:space="preserve">policy-makers may drive decisions to </w:t>
      </w:r>
      <w:r w:rsidR="00D132AD">
        <w:t xml:space="preserve">boost </w:t>
      </w:r>
      <w:r>
        <w:t xml:space="preserve">the multimodal transportation in Brazil, </w:t>
      </w:r>
      <w:r w:rsidR="00D132AD">
        <w:t>reducing the CO2 emissions and congestions, as well revising and improving customs process, making the seaport-hinterland network more efficient.</w:t>
      </w:r>
    </w:p>
    <w:p w14:paraId="7C8C020F" w14:textId="77777777" w:rsidR="009B0B65" w:rsidRPr="0066451E" w:rsidRDefault="009B0B65" w:rsidP="0066451E">
      <w:pPr>
        <w:pStyle w:val="Newparagraph"/>
        <w:jc w:val="both"/>
      </w:pPr>
      <w:r w:rsidRPr="0066451E">
        <w:t xml:space="preserve">In narrower terms of our more academic-theoretical contribution, our study strengthened the discussion about seaport-hinterland network choice and competitiveness, testing 6 hypothesis based on previous literature for the Brazilian case, looking specifically for the inland side since the container is discharged until reach the customers’ door. </w:t>
      </w:r>
    </w:p>
    <w:p w14:paraId="2237E8A5" w14:textId="77777777" w:rsidR="009B0B65" w:rsidRPr="0066451E" w:rsidRDefault="009B0B65" w:rsidP="0066451E">
      <w:pPr>
        <w:pStyle w:val="Newparagraph"/>
        <w:jc w:val="both"/>
      </w:pPr>
      <w:r w:rsidRPr="0066451E">
        <w:t xml:space="preserve">Some limitations were the focus on the assessable cost parameters stated in the literature, not considering specificities of logistic operators as the set of available additional services in each dry port/seaport as well the current taxes and operational charges of each actor in the studied hinterland. Moreover, the analysis focused on quantitative factors, remaining as opportunity for future researches to add qualitative </w:t>
      </w:r>
      <w:r w:rsidRPr="0066451E">
        <w:lastRenderedPageBreak/>
        <w:t>factors as the service level, quality and flexibility perceived by the decision-maker, improving the decision model. Accordingly, for future research we suggest studies applying the proposed cost model in other environments as well using it as input for multi</w:t>
      </w:r>
      <w:r w:rsidR="00810676">
        <w:t>-</w:t>
      </w:r>
      <w:r w:rsidRPr="0066451E">
        <w:t>criteria decision analysis. Lastly, studies using game-theory may strengthen the discussion about intra competition and inter competition on seaport-hinterland, enriching the agenda on international trade of goods competitiveness.</w:t>
      </w:r>
    </w:p>
    <w:p w14:paraId="55E4CAB2" w14:textId="77777777" w:rsidR="000F3F6F" w:rsidRPr="000F3F6F" w:rsidRDefault="0066451E" w:rsidP="0066451E">
      <w:pPr>
        <w:pStyle w:val="Heading1"/>
      </w:pPr>
      <w:r>
        <w:t>REFERENCES</w:t>
      </w:r>
    </w:p>
    <w:p w14:paraId="4540F6D0" w14:textId="77777777" w:rsidR="0073675E" w:rsidRDefault="0073675E" w:rsidP="0073675E">
      <w:pPr>
        <w:widowControl w:val="0"/>
        <w:autoSpaceDE w:val="0"/>
        <w:autoSpaceDN w:val="0"/>
        <w:adjustRightInd w:val="0"/>
        <w:spacing w:after="160" w:line="240" w:lineRule="auto"/>
        <w:ind w:left="480" w:hanging="480"/>
        <w:rPr>
          <w:noProof/>
          <w:sz w:val="20"/>
          <w:szCs w:val="20"/>
        </w:rPr>
      </w:pPr>
      <w:r w:rsidRPr="009902D1">
        <w:rPr>
          <w:noProof/>
          <w:sz w:val="20"/>
          <w:szCs w:val="20"/>
        </w:rPr>
        <w:t>ANTAQ. 2021</w:t>
      </w:r>
      <w:r>
        <w:rPr>
          <w:noProof/>
          <w:sz w:val="20"/>
          <w:szCs w:val="20"/>
        </w:rPr>
        <w:t>.</w:t>
      </w:r>
      <w:r w:rsidRPr="009902D1">
        <w:rPr>
          <w:noProof/>
          <w:sz w:val="20"/>
          <w:szCs w:val="20"/>
        </w:rPr>
        <w:t xml:space="preserve"> “Statistical database from national waterway transport agency</w:t>
      </w:r>
      <w:r>
        <w:rPr>
          <w:noProof/>
          <w:sz w:val="20"/>
          <w:szCs w:val="20"/>
        </w:rPr>
        <w:t>.</w:t>
      </w:r>
      <w:r w:rsidRPr="009902D1">
        <w:rPr>
          <w:noProof/>
          <w:sz w:val="20"/>
          <w:szCs w:val="20"/>
        </w:rPr>
        <w:t>”</w:t>
      </w:r>
      <w:r>
        <w:rPr>
          <w:noProof/>
          <w:sz w:val="20"/>
          <w:szCs w:val="20"/>
        </w:rPr>
        <w:t xml:space="preserve"> ANTAQ. Accessed June 15 2019. </w:t>
      </w:r>
      <w:hyperlink r:id="rId18" w:history="1">
        <w:r w:rsidRPr="009902D1">
          <w:rPr>
            <w:noProof/>
            <w:sz w:val="20"/>
            <w:szCs w:val="20"/>
          </w:rPr>
          <w:t>http://web.antaq.gov.br/ANUARIO/</w:t>
        </w:r>
      </w:hyperlink>
      <w:r>
        <w:rPr>
          <w:noProof/>
          <w:sz w:val="20"/>
          <w:szCs w:val="20"/>
        </w:rPr>
        <w:t>.</w:t>
      </w:r>
    </w:p>
    <w:p w14:paraId="684975D5" w14:textId="77777777" w:rsidR="0073675E" w:rsidRDefault="0073675E" w:rsidP="0073675E">
      <w:pPr>
        <w:widowControl w:val="0"/>
        <w:autoSpaceDE w:val="0"/>
        <w:autoSpaceDN w:val="0"/>
        <w:adjustRightInd w:val="0"/>
        <w:spacing w:after="160" w:line="240" w:lineRule="auto"/>
        <w:ind w:left="480" w:hanging="480"/>
        <w:rPr>
          <w:noProof/>
          <w:sz w:val="20"/>
          <w:szCs w:val="20"/>
        </w:rPr>
      </w:pPr>
      <w:r w:rsidRPr="009902D1">
        <w:rPr>
          <w:noProof/>
          <w:sz w:val="20"/>
          <w:szCs w:val="20"/>
        </w:rPr>
        <w:t>ANTF. 2019</w:t>
      </w:r>
      <w:r>
        <w:rPr>
          <w:noProof/>
          <w:sz w:val="20"/>
          <w:szCs w:val="20"/>
        </w:rPr>
        <w:t>.</w:t>
      </w:r>
      <w:r w:rsidRPr="009902D1">
        <w:rPr>
          <w:noProof/>
          <w:sz w:val="20"/>
          <w:szCs w:val="20"/>
        </w:rPr>
        <w:t xml:space="preserve"> “The brazilian rail freight sector</w:t>
      </w:r>
      <w:r>
        <w:rPr>
          <w:noProof/>
          <w:sz w:val="20"/>
          <w:szCs w:val="20"/>
        </w:rPr>
        <w:t>.</w:t>
      </w:r>
      <w:r w:rsidRPr="009902D1">
        <w:rPr>
          <w:noProof/>
          <w:sz w:val="20"/>
          <w:szCs w:val="20"/>
        </w:rPr>
        <w:t>”</w:t>
      </w:r>
      <w:r>
        <w:rPr>
          <w:noProof/>
          <w:sz w:val="20"/>
          <w:szCs w:val="20"/>
        </w:rPr>
        <w:t xml:space="preserve"> ANTF. Accessed June 15 2019. </w:t>
      </w:r>
      <w:hyperlink r:id="rId19" w:history="1">
        <w:r w:rsidRPr="009902D1">
          <w:rPr>
            <w:noProof/>
            <w:sz w:val="20"/>
            <w:szCs w:val="20"/>
          </w:rPr>
          <w:t>https://www.antf.org.br/informacoes-gerais/</w:t>
        </w:r>
      </w:hyperlink>
      <w:r>
        <w:rPr>
          <w:noProof/>
          <w:sz w:val="20"/>
          <w:szCs w:val="20"/>
        </w:rPr>
        <w:t>.</w:t>
      </w:r>
    </w:p>
    <w:p w14:paraId="653A5846" w14:textId="77777777" w:rsidR="0073675E" w:rsidRPr="009902D1" w:rsidRDefault="0073675E" w:rsidP="0073675E">
      <w:pPr>
        <w:widowControl w:val="0"/>
        <w:autoSpaceDE w:val="0"/>
        <w:autoSpaceDN w:val="0"/>
        <w:adjustRightInd w:val="0"/>
        <w:spacing w:after="160" w:line="240" w:lineRule="auto"/>
        <w:ind w:left="480" w:hanging="480"/>
        <w:rPr>
          <w:noProof/>
          <w:sz w:val="20"/>
          <w:szCs w:val="20"/>
        </w:rPr>
      </w:pPr>
      <w:r w:rsidRPr="009902D1">
        <w:rPr>
          <w:noProof/>
          <w:sz w:val="20"/>
          <w:szCs w:val="20"/>
        </w:rPr>
        <w:t>ANTT. 2021</w:t>
      </w:r>
      <w:r>
        <w:rPr>
          <w:noProof/>
          <w:sz w:val="20"/>
          <w:szCs w:val="20"/>
        </w:rPr>
        <w:t>.</w:t>
      </w:r>
      <w:r w:rsidRPr="009902D1">
        <w:rPr>
          <w:noProof/>
          <w:sz w:val="20"/>
          <w:szCs w:val="20"/>
        </w:rPr>
        <w:t xml:space="preserve"> “Assessing the freight cost</w:t>
      </w:r>
      <w:r>
        <w:rPr>
          <w:noProof/>
          <w:sz w:val="20"/>
          <w:szCs w:val="20"/>
        </w:rPr>
        <w:t>.</w:t>
      </w:r>
      <w:r w:rsidRPr="009902D1">
        <w:rPr>
          <w:noProof/>
          <w:sz w:val="20"/>
          <w:szCs w:val="20"/>
        </w:rPr>
        <w:t>”</w:t>
      </w:r>
      <w:r>
        <w:rPr>
          <w:noProof/>
          <w:sz w:val="20"/>
          <w:szCs w:val="20"/>
        </w:rPr>
        <w:t xml:space="preserve"> ANTT. Accessed Feb 15 2021. </w:t>
      </w:r>
      <w:hyperlink r:id="rId20" w:history="1">
        <w:r w:rsidRPr="009902D1">
          <w:rPr>
            <w:noProof/>
            <w:sz w:val="20"/>
            <w:szCs w:val="20"/>
          </w:rPr>
          <w:t>https://portal.antt.gov.br/como-calcular-o-piso-minimo</w:t>
        </w:r>
      </w:hyperlink>
      <w:r w:rsidRPr="009902D1">
        <w:rPr>
          <w:noProof/>
          <w:sz w:val="20"/>
          <w:szCs w:val="20"/>
        </w:rPr>
        <w:t xml:space="preserve">.  </w:t>
      </w:r>
    </w:p>
    <w:p w14:paraId="0A5964DA" w14:textId="77777777" w:rsidR="0073675E" w:rsidRPr="00955E06" w:rsidRDefault="0073675E" w:rsidP="00810676">
      <w:pPr>
        <w:widowControl w:val="0"/>
        <w:autoSpaceDE w:val="0"/>
        <w:autoSpaceDN w:val="0"/>
        <w:adjustRightInd w:val="0"/>
        <w:spacing w:after="160" w:line="240" w:lineRule="auto"/>
        <w:ind w:left="480" w:hanging="480"/>
        <w:rPr>
          <w:noProof/>
          <w:sz w:val="20"/>
          <w:szCs w:val="20"/>
        </w:rPr>
      </w:pPr>
      <w:r w:rsidRPr="009902D1">
        <w:rPr>
          <w:b/>
          <w:bCs/>
          <w:color w:val="000000"/>
          <w:sz w:val="20"/>
          <w:szCs w:val="20"/>
        </w:rPr>
        <w:fldChar w:fldCharType="begin" w:fldLock="1"/>
      </w:r>
      <w:r w:rsidRPr="009902D1">
        <w:rPr>
          <w:b/>
          <w:bCs/>
          <w:color w:val="000000"/>
          <w:sz w:val="20"/>
          <w:szCs w:val="20"/>
          <w:lang w:val="pt-BR"/>
        </w:rPr>
        <w:instrText xml:space="preserve">ADDIN Mendeley Bibliography CSL_BIBLIOGRAPHY </w:instrText>
      </w:r>
      <w:r w:rsidRPr="009902D1">
        <w:rPr>
          <w:b/>
          <w:bCs/>
          <w:color w:val="000000"/>
          <w:sz w:val="20"/>
          <w:szCs w:val="20"/>
        </w:rPr>
        <w:fldChar w:fldCharType="separate"/>
      </w:r>
      <w:r w:rsidRPr="009902D1">
        <w:rPr>
          <w:noProof/>
          <w:sz w:val="20"/>
          <w:szCs w:val="20"/>
          <w:lang w:val="pt-BR"/>
        </w:rPr>
        <w:t xml:space="preserve">Araújo, M., R. Bandeira, and </w:t>
      </w:r>
      <w:r>
        <w:rPr>
          <w:noProof/>
          <w:sz w:val="20"/>
          <w:szCs w:val="20"/>
          <w:lang w:val="pt-BR"/>
        </w:rPr>
        <w:t xml:space="preserve">V. </w:t>
      </w:r>
      <w:r w:rsidRPr="009902D1">
        <w:rPr>
          <w:noProof/>
          <w:sz w:val="20"/>
          <w:szCs w:val="20"/>
          <w:lang w:val="pt-BR"/>
        </w:rPr>
        <w:t>Campos. 2014</w:t>
      </w:r>
      <w:r>
        <w:rPr>
          <w:noProof/>
          <w:sz w:val="20"/>
          <w:szCs w:val="20"/>
          <w:lang w:val="pt-BR"/>
        </w:rPr>
        <w:t>.</w:t>
      </w:r>
      <w:r w:rsidRPr="009902D1">
        <w:rPr>
          <w:noProof/>
          <w:sz w:val="20"/>
          <w:szCs w:val="20"/>
          <w:lang w:val="pt-BR"/>
        </w:rPr>
        <w:t xml:space="preserve"> “Custos e Fretes Praticados No Transporte Rodoviário de Cargas: Uma Análise Comparativa Entre Autônomos e Empresas</w:t>
      </w:r>
      <w:r>
        <w:rPr>
          <w:noProof/>
          <w:sz w:val="20"/>
          <w:szCs w:val="20"/>
          <w:lang w:val="pt-BR"/>
        </w:rPr>
        <w:t>.</w:t>
      </w:r>
      <w:r w:rsidRPr="009902D1">
        <w:rPr>
          <w:noProof/>
          <w:sz w:val="20"/>
          <w:szCs w:val="20"/>
          <w:lang w:val="pt-BR"/>
        </w:rPr>
        <w:t xml:space="preserve">” </w:t>
      </w:r>
      <w:r w:rsidRPr="00955E06">
        <w:rPr>
          <w:i/>
          <w:noProof/>
          <w:sz w:val="20"/>
          <w:szCs w:val="20"/>
        </w:rPr>
        <w:t>Journal of Transport Literature</w:t>
      </w:r>
      <w:r w:rsidRPr="00955E06">
        <w:rPr>
          <w:noProof/>
          <w:sz w:val="20"/>
          <w:szCs w:val="20"/>
        </w:rPr>
        <w:t xml:space="preserve"> 8(4): 187–226. doi:10.1590/2238-1031.jtl.v8n4a8.</w:t>
      </w:r>
    </w:p>
    <w:p w14:paraId="227EB67F" w14:textId="77777777" w:rsidR="0073675E"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BFR. 2021</w:t>
      </w:r>
      <w:r>
        <w:rPr>
          <w:noProof/>
          <w:sz w:val="20"/>
          <w:szCs w:val="20"/>
        </w:rPr>
        <w:t>.</w:t>
      </w:r>
      <w:r w:rsidRPr="009902D1">
        <w:rPr>
          <w:noProof/>
          <w:sz w:val="20"/>
          <w:szCs w:val="20"/>
        </w:rPr>
        <w:t xml:space="preserve"> "Customs Clearance Movement and Times</w:t>
      </w:r>
      <w:r>
        <w:rPr>
          <w:noProof/>
          <w:sz w:val="20"/>
          <w:szCs w:val="20"/>
        </w:rPr>
        <w:t>.</w:t>
      </w:r>
      <w:r w:rsidRPr="009902D1">
        <w:rPr>
          <w:noProof/>
          <w:sz w:val="20"/>
          <w:szCs w:val="20"/>
        </w:rPr>
        <w:t>"</w:t>
      </w:r>
      <w:r>
        <w:rPr>
          <w:noProof/>
          <w:sz w:val="20"/>
          <w:szCs w:val="20"/>
        </w:rPr>
        <w:t xml:space="preserve"> BRF. Accessed Jan 09 2021. </w:t>
      </w:r>
      <w:r w:rsidRPr="009902D1">
        <w:rPr>
          <w:noProof/>
          <w:sz w:val="20"/>
          <w:szCs w:val="20"/>
        </w:rPr>
        <w:t>https://www.gov.br/receitafederal/pt-br/acesso-a-informacao/dados-abertos/resultados/aduana</w:t>
      </w:r>
      <w:r>
        <w:rPr>
          <w:noProof/>
          <w:sz w:val="20"/>
          <w:szCs w:val="20"/>
        </w:rPr>
        <w:t>.</w:t>
      </w:r>
    </w:p>
    <w:p w14:paraId="722BDB8F"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 xml:space="preserve">Cheon, S., </w:t>
      </w:r>
      <w:r>
        <w:rPr>
          <w:noProof/>
          <w:sz w:val="20"/>
          <w:szCs w:val="20"/>
        </w:rPr>
        <w:t xml:space="preserve">D. </w:t>
      </w:r>
      <w:r w:rsidRPr="009902D1">
        <w:rPr>
          <w:noProof/>
          <w:sz w:val="20"/>
          <w:szCs w:val="20"/>
        </w:rPr>
        <w:t xml:space="preserve">Song, and </w:t>
      </w:r>
      <w:r>
        <w:rPr>
          <w:noProof/>
          <w:sz w:val="20"/>
          <w:szCs w:val="20"/>
        </w:rPr>
        <w:t xml:space="preserve">S. </w:t>
      </w:r>
      <w:r w:rsidRPr="009902D1">
        <w:rPr>
          <w:noProof/>
          <w:sz w:val="20"/>
          <w:szCs w:val="20"/>
        </w:rPr>
        <w:t>Park. 2018</w:t>
      </w:r>
      <w:r>
        <w:rPr>
          <w:noProof/>
          <w:sz w:val="20"/>
          <w:szCs w:val="20"/>
        </w:rPr>
        <w:t>.</w:t>
      </w:r>
      <w:r w:rsidRPr="009902D1">
        <w:rPr>
          <w:noProof/>
          <w:sz w:val="20"/>
          <w:szCs w:val="20"/>
        </w:rPr>
        <w:t xml:space="preserve"> “Does More Competition Result in Better Port Performance?”</w:t>
      </w:r>
      <w:r w:rsidRPr="009902D1">
        <w:rPr>
          <w:i/>
          <w:noProof/>
          <w:sz w:val="20"/>
          <w:szCs w:val="20"/>
        </w:rPr>
        <w:t xml:space="preserve"> Maritime Economics and Logistics</w:t>
      </w:r>
      <w:r w:rsidRPr="009902D1">
        <w:rPr>
          <w:noProof/>
          <w:sz w:val="20"/>
          <w:szCs w:val="20"/>
        </w:rPr>
        <w:t xml:space="preserve"> 20</w:t>
      </w:r>
      <w:r>
        <w:rPr>
          <w:noProof/>
          <w:sz w:val="20"/>
          <w:szCs w:val="20"/>
        </w:rPr>
        <w:t>(</w:t>
      </w:r>
      <w:r w:rsidRPr="009902D1">
        <w:rPr>
          <w:noProof/>
          <w:sz w:val="20"/>
          <w:szCs w:val="20"/>
        </w:rPr>
        <w:t>3</w:t>
      </w:r>
      <w:r>
        <w:rPr>
          <w:noProof/>
          <w:sz w:val="20"/>
          <w:szCs w:val="20"/>
        </w:rPr>
        <w:t>):</w:t>
      </w:r>
      <w:r w:rsidRPr="009902D1">
        <w:rPr>
          <w:noProof/>
          <w:sz w:val="20"/>
          <w:szCs w:val="20"/>
        </w:rPr>
        <w:t xml:space="preserve"> 433–455. doi:10.1057/s41278-017-0066-8.</w:t>
      </w:r>
    </w:p>
    <w:p w14:paraId="1792EA59" w14:textId="77777777" w:rsidR="0073675E" w:rsidRDefault="0073675E">
      <w:pPr>
        <w:widowControl w:val="0"/>
        <w:autoSpaceDE w:val="0"/>
        <w:autoSpaceDN w:val="0"/>
        <w:adjustRightInd w:val="0"/>
        <w:spacing w:after="160" w:line="240" w:lineRule="auto"/>
        <w:ind w:left="480" w:hanging="480"/>
        <w:rPr>
          <w:noProof/>
          <w:sz w:val="20"/>
          <w:szCs w:val="20"/>
        </w:rPr>
      </w:pPr>
      <w:r w:rsidRPr="00445258">
        <w:rPr>
          <w:noProof/>
          <w:sz w:val="20"/>
          <w:szCs w:val="20"/>
          <w:lang w:val="en-US"/>
        </w:rPr>
        <w:t xml:space="preserve">De Oliveira, G. and P. Cariou. </w:t>
      </w:r>
      <w:r w:rsidRPr="009902D1">
        <w:rPr>
          <w:noProof/>
          <w:sz w:val="20"/>
          <w:szCs w:val="20"/>
        </w:rPr>
        <w:t>2015</w:t>
      </w:r>
      <w:r>
        <w:rPr>
          <w:noProof/>
          <w:sz w:val="20"/>
          <w:szCs w:val="20"/>
        </w:rPr>
        <w:t>.</w:t>
      </w:r>
      <w:r w:rsidRPr="009902D1">
        <w:rPr>
          <w:noProof/>
          <w:sz w:val="20"/>
          <w:szCs w:val="20"/>
        </w:rPr>
        <w:t xml:space="preserve"> “The Impact of Competition on Container Port (in)Efficiency</w:t>
      </w:r>
      <w:r>
        <w:rPr>
          <w:noProof/>
          <w:sz w:val="20"/>
          <w:szCs w:val="20"/>
        </w:rPr>
        <w:t>.</w:t>
      </w:r>
      <w:r w:rsidRPr="009902D1">
        <w:rPr>
          <w:noProof/>
          <w:sz w:val="20"/>
          <w:szCs w:val="20"/>
        </w:rPr>
        <w:t xml:space="preserve">” </w:t>
      </w:r>
      <w:r w:rsidRPr="009902D1">
        <w:rPr>
          <w:i/>
          <w:noProof/>
          <w:sz w:val="20"/>
          <w:szCs w:val="20"/>
        </w:rPr>
        <w:t>Transportation Research Part A: Policy and Practice</w:t>
      </w:r>
      <w:r w:rsidRPr="009902D1">
        <w:rPr>
          <w:noProof/>
          <w:sz w:val="20"/>
          <w:szCs w:val="20"/>
        </w:rPr>
        <w:t xml:space="preserve"> 78</w:t>
      </w:r>
      <w:r>
        <w:rPr>
          <w:noProof/>
          <w:sz w:val="20"/>
          <w:szCs w:val="20"/>
        </w:rPr>
        <w:t xml:space="preserve">: </w:t>
      </w:r>
      <w:r w:rsidRPr="009902D1">
        <w:rPr>
          <w:noProof/>
          <w:sz w:val="20"/>
          <w:szCs w:val="20"/>
        </w:rPr>
        <w:t>124–133. doi:10.1016/j.tra.2015.04.034.</w:t>
      </w:r>
    </w:p>
    <w:p w14:paraId="7A35134C" w14:textId="77777777" w:rsidR="007C7908" w:rsidRPr="0044780B" w:rsidRDefault="007C7908">
      <w:pPr>
        <w:widowControl w:val="0"/>
        <w:autoSpaceDE w:val="0"/>
        <w:autoSpaceDN w:val="0"/>
        <w:adjustRightInd w:val="0"/>
        <w:spacing w:after="160" w:line="240" w:lineRule="auto"/>
        <w:ind w:left="480" w:hanging="480"/>
        <w:rPr>
          <w:noProof/>
          <w:sz w:val="20"/>
          <w:szCs w:val="20"/>
          <w:lang w:val="en-US"/>
        </w:rPr>
      </w:pPr>
      <w:r w:rsidRPr="0044780B">
        <w:rPr>
          <w:noProof/>
          <w:sz w:val="20"/>
          <w:szCs w:val="20"/>
          <w:lang w:val="en-US"/>
        </w:rPr>
        <w:t>Durugbo, C</w:t>
      </w:r>
      <w:r>
        <w:rPr>
          <w:noProof/>
          <w:sz w:val="20"/>
          <w:szCs w:val="20"/>
          <w:lang w:val="en-US"/>
        </w:rPr>
        <w:t xml:space="preserve">., </w:t>
      </w:r>
      <w:r w:rsidR="00530CE3">
        <w:rPr>
          <w:noProof/>
          <w:sz w:val="20"/>
          <w:szCs w:val="20"/>
          <w:lang w:val="en-US"/>
        </w:rPr>
        <w:t xml:space="preserve">A. L. </w:t>
      </w:r>
      <w:r w:rsidRPr="0044780B">
        <w:rPr>
          <w:noProof/>
          <w:sz w:val="20"/>
          <w:szCs w:val="20"/>
          <w:lang w:val="en-US"/>
        </w:rPr>
        <w:t xml:space="preserve">Anouze, </w:t>
      </w:r>
      <w:r w:rsidR="00530CE3">
        <w:rPr>
          <w:noProof/>
          <w:sz w:val="20"/>
          <w:szCs w:val="20"/>
          <w:lang w:val="en-US"/>
        </w:rPr>
        <w:t xml:space="preserve">O. </w:t>
      </w:r>
      <w:r w:rsidRPr="0044780B">
        <w:rPr>
          <w:noProof/>
          <w:sz w:val="20"/>
          <w:szCs w:val="20"/>
          <w:lang w:val="en-US"/>
        </w:rPr>
        <w:t>Amoudi,</w:t>
      </w:r>
      <w:r>
        <w:rPr>
          <w:noProof/>
          <w:sz w:val="20"/>
          <w:szCs w:val="20"/>
          <w:lang w:val="en-US"/>
        </w:rPr>
        <w:t xml:space="preserve"> </w:t>
      </w:r>
      <w:r w:rsidRPr="0044780B">
        <w:rPr>
          <w:noProof/>
          <w:sz w:val="20"/>
          <w:szCs w:val="20"/>
          <w:lang w:val="en-US"/>
        </w:rPr>
        <w:t xml:space="preserve">and </w:t>
      </w:r>
      <w:r w:rsidR="00530CE3">
        <w:rPr>
          <w:noProof/>
          <w:sz w:val="20"/>
          <w:szCs w:val="20"/>
          <w:lang w:val="en-US"/>
        </w:rPr>
        <w:t xml:space="preserve">Z. </w:t>
      </w:r>
      <w:r w:rsidRPr="0044780B">
        <w:rPr>
          <w:noProof/>
          <w:sz w:val="20"/>
          <w:szCs w:val="20"/>
          <w:lang w:val="en-US"/>
        </w:rPr>
        <w:t>Al-Balushi. 202</w:t>
      </w:r>
      <w:r>
        <w:rPr>
          <w:noProof/>
          <w:sz w:val="20"/>
          <w:szCs w:val="20"/>
          <w:lang w:val="en-US"/>
        </w:rPr>
        <w:t>1</w:t>
      </w:r>
      <w:r w:rsidRPr="0044780B">
        <w:rPr>
          <w:noProof/>
          <w:sz w:val="20"/>
          <w:szCs w:val="20"/>
          <w:lang w:val="en-US"/>
        </w:rPr>
        <w:t xml:space="preserve">. “Competitive Priorities for Regional Operations: A Delphi Study.” </w:t>
      </w:r>
      <w:r w:rsidRPr="0044780B">
        <w:rPr>
          <w:i/>
          <w:noProof/>
          <w:sz w:val="20"/>
          <w:szCs w:val="20"/>
          <w:lang w:val="en-US"/>
        </w:rPr>
        <w:t>Production Planning and Control</w:t>
      </w:r>
      <w:r w:rsidRPr="00810676">
        <w:rPr>
          <w:noProof/>
          <w:sz w:val="20"/>
          <w:szCs w:val="20"/>
          <w:lang w:val="en-US"/>
        </w:rPr>
        <w:t xml:space="preserve"> 32</w:t>
      </w:r>
      <w:r w:rsidRPr="0044780B">
        <w:rPr>
          <w:noProof/>
          <w:sz w:val="20"/>
          <w:szCs w:val="20"/>
          <w:lang w:val="en-US"/>
        </w:rPr>
        <w:t>(15): 1</w:t>
      </w:r>
      <w:r>
        <w:rPr>
          <w:noProof/>
          <w:sz w:val="20"/>
          <w:szCs w:val="20"/>
          <w:lang w:val="en-US"/>
        </w:rPr>
        <w:t>295</w:t>
      </w:r>
      <w:r w:rsidRPr="0044780B">
        <w:rPr>
          <w:noProof/>
          <w:sz w:val="20"/>
          <w:szCs w:val="20"/>
          <w:lang w:val="en-US"/>
        </w:rPr>
        <w:t>–1</w:t>
      </w:r>
      <w:r>
        <w:rPr>
          <w:noProof/>
          <w:sz w:val="20"/>
          <w:szCs w:val="20"/>
          <w:lang w:val="en-US"/>
        </w:rPr>
        <w:t>312</w:t>
      </w:r>
      <w:r w:rsidRPr="0044780B">
        <w:rPr>
          <w:noProof/>
          <w:sz w:val="20"/>
          <w:szCs w:val="20"/>
          <w:lang w:val="en-US"/>
        </w:rPr>
        <w:t>. doi:10.1080/09537287.2020.1805809.</w:t>
      </w:r>
    </w:p>
    <w:p w14:paraId="613248F0" w14:textId="77777777" w:rsidR="0073675E"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Economy Minister. 2021</w:t>
      </w:r>
      <w:r>
        <w:rPr>
          <w:noProof/>
          <w:sz w:val="20"/>
          <w:szCs w:val="20"/>
        </w:rPr>
        <w:t xml:space="preserve">. </w:t>
      </w:r>
      <w:r w:rsidRPr="009902D1">
        <w:rPr>
          <w:noProof/>
          <w:sz w:val="20"/>
          <w:szCs w:val="20"/>
        </w:rPr>
        <w:t>"Foreign Trade Statistics in Open Data</w:t>
      </w:r>
      <w:r>
        <w:rPr>
          <w:noProof/>
          <w:sz w:val="20"/>
          <w:szCs w:val="20"/>
        </w:rPr>
        <w:t>.</w:t>
      </w:r>
      <w:r w:rsidRPr="009902D1">
        <w:rPr>
          <w:noProof/>
          <w:sz w:val="20"/>
          <w:szCs w:val="20"/>
        </w:rPr>
        <w:t>"</w:t>
      </w:r>
      <w:r>
        <w:rPr>
          <w:noProof/>
          <w:sz w:val="20"/>
          <w:szCs w:val="20"/>
        </w:rPr>
        <w:t xml:space="preserve"> Economy Minister. Accessed Jan 09 2021.</w:t>
      </w:r>
      <w:r w:rsidRPr="009902D1">
        <w:rPr>
          <w:noProof/>
          <w:sz w:val="20"/>
          <w:szCs w:val="20"/>
        </w:rPr>
        <w:t xml:space="preserve"> https://www.gov.br/produtividade-e-comercio-exterior/pt-br/assuntos/comercio-exterior/estatisticas/base-de-dados-bruta</w:t>
      </w:r>
      <w:r>
        <w:rPr>
          <w:noProof/>
          <w:sz w:val="20"/>
          <w:szCs w:val="20"/>
        </w:rPr>
        <w:t>.</w:t>
      </w:r>
    </w:p>
    <w:p w14:paraId="6125029E"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 xml:space="preserve">Fazi, S. and </w:t>
      </w:r>
      <w:r>
        <w:rPr>
          <w:noProof/>
          <w:sz w:val="20"/>
          <w:szCs w:val="20"/>
        </w:rPr>
        <w:t xml:space="preserve">K. </w:t>
      </w:r>
      <w:r w:rsidRPr="009902D1">
        <w:rPr>
          <w:noProof/>
          <w:sz w:val="20"/>
          <w:szCs w:val="20"/>
        </w:rPr>
        <w:t>Roodbergen. 2018</w:t>
      </w:r>
      <w:r>
        <w:rPr>
          <w:noProof/>
          <w:sz w:val="20"/>
          <w:szCs w:val="20"/>
        </w:rPr>
        <w:t>.</w:t>
      </w:r>
      <w:r w:rsidRPr="009902D1">
        <w:rPr>
          <w:noProof/>
          <w:sz w:val="20"/>
          <w:szCs w:val="20"/>
        </w:rPr>
        <w:t xml:space="preserve"> “Effects of Demurrage and Detention Regimes on Dry-Port-Based Inland Container Transport</w:t>
      </w:r>
      <w:r>
        <w:rPr>
          <w:noProof/>
          <w:sz w:val="20"/>
          <w:szCs w:val="20"/>
        </w:rPr>
        <w:t>.”</w:t>
      </w:r>
      <w:r w:rsidRPr="009902D1">
        <w:rPr>
          <w:noProof/>
          <w:sz w:val="20"/>
          <w:szCs w:val="20"/>
        </w:rPr>
        <w:t xml:space="preserve"> </w:t>
      </w:r>
      <w:r w:rsidRPr="009902D1">
        <w:rPr>
          <w:i/>
          <w:noProof/>
          <w:sz w:val="20"/>
          <w:szCs w:val="20"/>
        </w:rPr>
        <w:t>Transportation Research Part C: Emerging Technologies</w:t>
      </w:r>
      <w:r w:rsidRPr="009902D1">
        <w:rPr>
          <w:noProof/>
          <w:sz w:val="20"/>
          <w:szCs w:val="20"/>
        </w:rPr>
        <w:t xml:space="preserve"> 89</w:t>
      </w:r>
      <w:r>
        <w:rPr>
          <w:noProof/>
          <w:sz w:val="20"/>
          <w:szCs w:val="20"/>
        </w:rPr>
        <w:t xml:space="preserve">: </w:t>
      </w:r>
      <w:r w:rsidRPr="009902D1">
        <w:rPr>
          <w:noProof/>
          <w:sz w:val="20"/>
          <w:szCs w:val="20"/>
        </w:rPr>
        <w:t>1–18. doi:10.1016/j.trc.2018.01.012.</w:t>
      </w:r>
    </w:p>
    <w:p w14:paraId="63E242A9"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B01961">
        <w:rPr>
          <w:noProof/>
          <w:sz w:val="20"/>
          <w:szCs w:val="20"/>
          <w:lang w:val="en-US"/>
        </w:rPr>
        <w:t xml:space="preserve">Garcia-Alonso, L., J. Monios, and J. Vallejo-Pinto. </w:t>
      </w:r>
      <w:r w:rsidRPr="009902D1">
        <w:rPr>
          <w:noProof/>
          <w:sz w:val="20"/>
          <w:szCs w:val="20"/>
        </w:rPr>
        <w:t>2017</w:t>
      </w:r>
      <w:r>
        <w:rPr>
          <w:noProof/>
          <w:sz w:val="20"/>
          <w:szCs w:val="20"/>
        </w:rPr>
        <w:t>.</w:t>
      </w:r>
      <w:r w:rsidRPr="009902D1">
        <w:rPr>
          <w:noProof/>
          <w:sz w:val="20"/>
          <w:szCs w:val="20"/>
        </w:rPr>
        <w:t xml:space="preserve"> “Port Competition through Hinterland Accessibility: The Case of Spain</w:t>
      </w:r>
      <w:r>
        <w:rPr>
          <w:noProof/>
          <w:sz w:val="20"/>
          <w:szCs w:val="20"/>
        </w:rPr>
        <w:t>.”</w:t>
      </w:r>
      <w:r w:rsidRPr="009902D1">
        <w:rPr>
          <w:noProof/>
          <w:sz w:val="20"/>
          <w:szCs w:val="20"/>
        </w:rPr>
        <w:t xml:space="preserve"> </w:t>
      </w:r>
      <w:r w:rsidRPr="009902D1">
        <w:rPr>
          <w:i/>
          <w:noProof/>
          <w:sz w:val="20"/>
          <w:szCs w:val="20"/>
        </w:rPr>
        <w:t>Maritime Economics and Logistics</w:t>
      </w:r>
      <w:r w:rsidRPr="009902D1">
        <w:rPr>
          <w:noProof/>
          <w:sz w:val="20"/>
          <w:szCs w:val="20"/>
        </w:rPr>
        <w:t xml:space="preserve"> 21</w:t>
      </w:r>
      <w:r>
        <w:rPr>
          <w:noProof/>
          <w:sz w:val="20"/>
          <w:szCs w:val="20"/>
        </w:rPr>
        <w:t>(</w:t>
      </w:r>
      <w:r w:rsidRPr="009902D1">
        <w:rPr>
          <w:noProof/>
          <w:sz w:val="20"/>
          <w:szCs w:val="20"/>
        </w:rPr>
        <w:t>2</w:t>
      </w:r>
      <w:r>
        <w:rPr>
          <w:noProof/>
          <w:sz w:val="20"/>
          <w:szCs w:val="20"/>
        </w:rPr>
        <w:t>):</w:t>
      </w:r>
      <w:r w:rsidRPr="009902D1">
        <w:rPr>
          <w:noProof/>
          <w:sz w:val="20"/>
          <w:szCs w:val="20"/>
        </w:rPr>
        <w:t xml:space="preserve"> 258–277. doi:10.1057/s41278-017-0085-5.</w:t>
      </w:r>
    </w:p>
    <w:p w14:paraId="7A24305F"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 xml:space="preserve">Ha, M. and </w:t>
      </w:r>
      <w:r>
        <w:rPr>
          <w:noProof/>
          <w:sz w:val="20"/>
          <w:szCs w:val="20"/>
        </w:rPr>
        <w:t xml:space="preserve">K. </w:t>
      </w:r>
      <w:r w:rsidRPr="009902D1">
        <w:rPr>
          <w:noProof/>
          <w:sz w:val="20"/>
          <w:szCs w:val="20"/>
        </w:rPr>
        <w:t>Ahn. 2017</w:t>
      </w:r>
      <w:r>
        <w:rPr>
          <w:noProof/>
          <w:sz w:val="20"/>
          <w:szCs w:val="20"/>
        </w:rPr>
        <w:t>.</w:t>
      </w:r>
      <w:r w:rsidRPr="009902D1">
        <w:rPr>
          <w:noProof/>
          <w:sz w:val="20"/>
          <w:szCs w:val="20"/>
        </w:rPr>
        <w:t xml:space="preserve"> “Measurement of Port Service Quality in Container Transport Logistics Using Importance–Performance Analysis: A Case of Busan Port</w:t>
      </w:r>
      <w:r>
        <w:rPr>
          <w:noProof/>
          <w:sz w:val="20"/>
          <w:szCs w:val="20"/>
        </w:rPr>
        <w:t>.”</w:t>
      </w:r>
      <w:r w:rsidRPr="009902D1">
        <w:rPr>
          <w:noProof/>
          <w:sz w:val="20"/>
          <w:szCs w:val="20"/>
        </w:rPr>
        <w:t xml:space="preserve"> </w:t>
      </w:r>
      <w:r w:rsidRPr="009902D1">
        <w:rPr>
          <w:i/>
          <w:noProof/>
          <w:sz w:val="20"/>
          <w:szCs w:val="20"/>
        </w:rPr>
        <w:t>Journal of Korean Navigation and Port Reserch</w:t>
      </w:r>
      <w:r>
        <w:rPr>
          <w:i/>
          <w:noProof/>
          <w:sz w:val="20"/>
          <w:szCs w:val="20"/>
        </w:rPr>
        <w:t xml:space="preserve"> </w:t>
      </w:r>
      <w:r w:rsidRPr="009902D1">
        <w:rPr>
          <w:noProof/>
          <w:sz w:val="20"/>
          <w:szCs w:val="20"/>
        </w:rPr>
        <w:t>41</w:t>
      </w:r>
      <w:r>
        <w:rPr>
          <w:noProof/>
          <w:sz w:val="20"/>
          <w:szCs w:val="20"/>
        </w:rPr>
        <w:t>(</w:t>
      </w:r>
      <w:r w:rsidRPr="009902D1">
        <w:rPr>
          <w:noProof/>
          <w:sz w:val="20"/>
          <w:szCs w:val="20"/>
        </w:rPr>
        <w:t>5</w:t>
      </w:r>
      <w:r>
        <w:rPr>
          <w:noProof/>
          <w:sz w:val="20"/>
          <w:szCs w:val="20"/>
        </w:rPr>
        <w:t>):</w:t>
      </w:r>
      <w:r w:rsidRPr="009902D1">
        <w:rPr>
          <w:noProof/>
          <w:sz w:val="20"/>
          <w:szCs w:val="20"/>
        </w:rPr>
        <w:t xml:space="preserve"> 353–358.</w:t>
      </w:r>
    </w:p>
    <w:p w14:paraId="5960AAB1"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Haralambides, H. 2019</w:t>
      </w:r>
      <w:r>
        <w:rPr>
          <w:noProof/>
          <w:sz w:val="20"/>
          <w:szCs w:val="20"/>
        </w:rPr>
        <w:t>.</w:t>
      </w:r>
      <w:r w:rsidRPr="009902D1">
        <w:rPr>
          <w:noProof/>
          <w:sz w:val="20"/>
          <w:szCs w:val="20"/>
        </w:rPr>
        <w:t xml:space="preserve"> "Gigantism in Container Shipping, Ports and Global Logistics: A Time-Lapse into the Future</w:t>
      </w:r>
      <w:r>
        <w:rPr>
          <w:noProof/>
          <w:sz w:val="20"/>
          <w:szCs w:val="20"/>
        </w:rPr>
        <w:t>.</w:t>
      </w:r>
      <w:r w:rsidRPr="009902D1">
        <w:rPr>
          <w:noProof/>
          <w:sz w:val="20"/>
          <w:szCs w:val="20"/>
        </w:rPr>
        <w:t xml:space="preserve">" </w:t>
      </w:r>
      <w:r w:rsidRPr="009902D1">
        <w:rPr>
          <w:i/>
          <w:noProof/>
          <w:sz w:val="20"/>
          <w:szCs w:val="20"/>
        </w:rPr>
        <w:t>Maritime Economics and Logistics</w:t>
      </w:r>
      <w:r w:rsidRPr="009902D1">
        <w:rPr>
          <w:noProof/>
          <w:sz w:val="20"/>
          <w:szCs w:val="20"/>
        </w:rPr>
        <w:t xml:space="preserve"> 21</w:t>
      </w:r>
      <w:r>
        <w:rPr>
          <w:noProof/>
          <w:sz w:val="20"/>
          <w:szCs w:val="20"/>
        </w:rPr>
        <w:t xml:space="preserve">: </w:t>
      </w:r>
      <w:r w:rsidRPr="009902D1">
        <w:rPr>
          <w:noProof/>
          <w:sz w:val="20"/>
          <w:szCs w:val="20"/>
        </w:rPr>
        <w:t>1-60. doi:10.1057/s41278-018-00116-0.</w:t>
      </w:r>
    </w:p>
    <w:p w14:paraId="6C811DA4"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 xml:space="preserve">Iannone, F. and </w:t>
      </w:r>
      <w:r>
        <w:rPr>
          <w:noProof/>
          <w:sz w:val="20"/>
          <w:szCs w:val="20"/>
        </w:rPr>
        <w:t>S. Thore, S. 2010.</w:t>
      </w:r>
      <w:r w:rsidRPr="009902D1">
        <w:rPr>
          <w:noProof/>
          <w:sz w:val="20"/>
          <w:szCs w:val="20"/>
        </w:rPr>
        <w:t xml:space="preserve"> “An Economic Logistics Model for the Multimodal Inland Distribution </w:t>
      </w:r>
      <w:r w:rsidRPr="009902D1">
        <w:rPr>
          <w:noProof/>
          <w:sz w:val="20"/>
          <w:szCs w:val="20"/>
        </w:rPr>
        <w:lastRenderedPageBreak/>
        <w:t>of Maritime Containers</w:t>
      </w:r>
      <w:r>
        <w:rPr>
          <w:noProof/>
          <w:sz w:val="20"/>
          <w:szCs w:val="20"/>
        </w:rPr>
        <w:t>.”</w:t>
      </w:r>
      <w:r w:rsidRPr="009902D1">
        <w:rPr>
          <w:noProof/>
          <w:sz w:val="20"/>
          <w:szCs w:val="20"/>
        </w:rPr>
        <w:t xml:space="preserve"> </w:t>
      </w:r>
      <w:r w:rsidRPr="009902D1">
        <w:rPr>
          <w:i/>
          <w:noProof/>
          <w:sz w:val="20"/>
          <w:szCs w:val="20"/>
        </w:rPr>
        <w:t>International Journal of Transport Economics</w:t>
      </w:r>
      <w:r w:rsidRPr="009902D1">
        <w:rPr>
          <w:noProof/>
          <w:sz w:val="20"/>
          <w:szCs w:val="20"/>
        </w:rPr>
        <w:t xml:space="preserve"> 37</w:t>
      </w:r>
      <w:r>
        <w:rPr>
          <w:noProof/>
          <w:sz w:val="20"/>
          <w:szCs w:val="20"/>
        </w:rPr>
        <w:t>(</w:t>
      </w:r>
      <w:r w:rsidRPr="009902D1">
        <w:rPr>
          <w:noProof/>
          <w:sz w:val="20"/>
          <w:szCs w:val="20"/>
        </w:rPr>
        <w:t>3</w:t>
      </w:r>
      <w:r>
        <w:rPr>
          <w:noProof/>
          <w:sz w:val="20"/>
          <w:szCs w:val="20"/>
        </w:rPr>
        <w:t>):</w:t>
      </w:r>
      <w:r w:rsidRPr="009902D1">
        <w:rPr>
          <w:noProof/>
          <w:sz w:val="20"/>
          <w:szCs w:val="20"/>
        </w:rPr>
        <w:t xml:space="preserve"> 281–326. doi:10.1400/150790.</w:t>
      </w:r>
    </w:p>
    <w:p w14:paraId="305B1883"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fldChar w:fldCharType="begin" w:fldLock="1"/>
      </w:r>
      <w:r w:rsidRPr="009902D1">
        <w:rPr>
          <w:noProof/>
          <w:sz w:val="20"/>
          <w:szCs w:val="20"/>
        </w:rPr>
        <w:instrText xml:space="preserve">ADDIN Mendeley Bibliography CSL_BIBLIOGRAPHY </w:instrText>
      </w:r>
      <w:r w:rsidRPr="009902D1">
        <w:rPr>
          <w:noProof/>
          <w:sz w:val="20"/>
          <w:szCs w:val="20"/>
        </w:rPr>
        <w:fldChar w:fldCharType="separate"/>
      </w:r>
      <w:r w:rsidRPr="009902D1">
        <w:rPr>
          <w:noProof/>
          <w:sz w:val="20"/>
          <w:szCs w:val="20"/>
        </w:rPr>
        <w:t>IBGE. 2021</w:t>
      </w:r>
      <w:r>
        <w:rPr>
          <w:noProof/>
          <w:sz w:val="20"/>
          <w:szCs w:val="20"/>
        </w:rPr>
        <w:t>.</w:t>
      </w:r>
      <w:r w:rsidRPr="009902D1">
        <w:rPr>
          <w:noProof/>
          <w:sz w:val="20"/>
          <w:szCs w:val="20"/>
        </w:rPr>
        <w:t xml:space="preserve"> "General information of São Paulo state from national institute of geography and statistics</w:t>
      </w:r>
      <w:r>
        <w:rPr>
          <w:noProof/>
          <w:sz w:val="20"/>
          <w:szCs w:val="20"/>
        </w:rPr>
        <w:t>.</w:t>
      </w:r>
      <w:r w:rsidRPr="009902D1">
        <w:rPr>
          <w:noProof/>
          <w:sz w:val="20"/>
          <w:szCs w:val="20"/>
        </w:rPr>
        <w:t>"</w:t>
      </w:r>
      <w:r>
        <w:rPr>
          <w:noProof/>
          <w:sz w:val="20"/>
          <w:szCs w:val="20"/>
        </w:rPr>
        <w:t xml:space="preserve"> IBGE. Accessed Jun 28 2021.</w:t>
      </w:r>
      <w:r w:rsidRPr="009902D1">
        <w:rPr>
          <w:noProof/>
          <w:sz w:val="20"/>
          <w:szCs w:val="20"/>
        </w:rPr>
        <w:t xml:space="preserve"> https://cidades.ibge.gov.br/brasil/sp/panorama</w:t>
      </w:r>
      <w:r>
        <w:rPr>
          <w:noProof/>
          <w:sz w:val="20"/>
          <w:szCs w:val="20"/>
        </w:rPr>
        <w:t>.</w:t>
      </w:r>
    </w:p>
    <w:p w14:paraId="31C81DDA" w14:textId="77777777" w:rsidR="0073675E"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IMF. 2022</w:t>
      </w:r>
      <w:r>
        <w:rPr>
          <w:noProof/>
          <w:sz w:val="20"/>
          <w:szCs w:val="20"/>
        </w:rPr>
        <w:t>.</w:t>
      </w:r>
      <w:r w:rsidRPr="009902D1">
        <w:rPr>
          <w:noProof/>
          <w:sz w:val="20"/>
          <w:szCs w:val="20"/>
        </w:rPr>
        <w:t xml:space="preserve"> "GDP current prices</w:t>
      </w:r>
      <w:r>
        <w:rPr>
          <w:noProof/>
          <w:sz w:val="20"/>
          <w:szCs w:val="20"/>
        </w:rPr>
        <w:t>.</w:t>
      </w:r>
      <w:r w:rsidRPr="009902D1">
        <w:rPr>
          <w:noProof/>
          <w:sz w:val="20"/>
          <w:szCs w:val="20"/>
        </w:rPr>
        <w:t>"</w:t>
      </w:r>
      <w:r>
        <w:rPr>
          <w:noProof/>
          <w:sz w:val="20"/>
          <w:szCs w:val="20"/>
        </w:rPr>
        <w:t xml:space="preserve"> IMF. Accessed Jan 09 2023. </w:t>
      </w:r>
      <w:r w:rsidRPr="009902D1">
        <w:rPr>
          <w:noProof/>
          <w:sz w:val="20"/>
          <w:szCs w:val="20"/>
        </w:rPr>
        <w:t>https://www.imf.org/external/datamapper/NGDPD@WEO/OEMDC/ADVEC/WEOWORLD</w:t>
      </w:r>
      <w:r>
        <w:rPr>
          <w:noProof/>
          <w:sz w:val="20"/>
          <w:szCs w:val="20"/>
        </w:rPr>
        <w:t>.</w:t>
      </w:r>
      <w:r w:rsidRPr="009902D1">
        <w:rPr>
          <w:noProof/>
          <w:sz w:val="20"/>
          <w:szCs w:val="20"/>
        </w:rPr>
        <w:fldChar w:fldCharType="end"/>
      </w:r>
    </w:p>
    <w:p w14:paraId="652DF9E0" w14:textId="77777777" w:rsidR="0073675E"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 xml:space="preserve">Jeevan, J., </w:t>
      </w:r>
      <w:r>
        <w:rPr>
          <w:noProof/>
          <w:sz w:val="20"/>
          <w:szCs w:val="20"/>
        </w:rPr>
        <w:t xml:space="preserve">S. </w:t>
      </w:r>
      <w:r w:rsidRPr="009902D1">
        <w:rPr>
          <w:noProof/>
          <w:sz w:val="20"/>
          <w:szCs w:val="20"/>
        </w:rPr>
        <w:t xml:space="preserve">Chen, and </w:t>
      </w:r>
      <w:r>
        <w:rPr>
          <w:noProof/>
          <w:sz w:val="20"/>
          <w:szCs w:val="20"/>
        </w:rPr>
        <w:t xml:space="preserve">S. </w:t>
      </w:r>
      <w:r w:rsidRPr="009902D1">
        <w:rPr>
          <w:noProof/>
          <w:sz w:val="20"/>
          <w:szCs w:val="20"/>
        </w:rPr>
        <w:t>Cahoon. 2019</w:t>
      </w:r>
      <w:r>
        <w:rPr>
          <w:noProof/>
          <w:sz w:val="20"/>
          <w:szCs w:val="20"/>
        </w:rPr>
        <w:t>.</w:t>
      </w:r>
      <w:r w:rsidRPr="009902D1">
        <w:rPr>
          <w:noProof/>
          <w:sz w:val="20"/>
          <w:szCs w:val="20"/>
        </w:rPr>
        <w:t xml:space="preserve"> “The Impact of Dry Port Operations on Container Seaports Competitiveness</w:t>
      </w:r>
      <w:r>
        <w:rPr>
          <w:noProof/>
          <w:sz w:val="20"/>
          <w:szCs w:val="20"/>
        </w:rPr>
        <w:t>.”</w:t>
      </w:r>
      <w:r w:rsidRPr="009902D1">
        <w:rPr>
          <w:noProof/>
          <w:sz w:val="20"/>
          <w:szCs w:val="20"/>
        </w:rPr>
        <w:t xml:space="preserve"> </w:t>
      </w:r>
      <w:r w:rsidRPr="009902D1">
        <w:rPr>
          <w:i/>
          <w:noProof/>
          <w:sz w:val="20"/>
          <w:szCs w:val="20"/>
        </w:rPr>
        <w:t>Maritime Policy and Management</w:t>
      </w:r>
      <w:r w:rsidRPr="009902D1">
        <w:rPr>
          <w:noProof/>
          <w:sz w:val="20"/>
          <w:szCs w:val="20"/>
        </w:rPr>
        <w:t xml:space="preserve"> 46</w:t>
      </w:r>
      <w:r>
        <w:rPr>
          <w:noProof/>
          <w:sz w:val="20"/>
          <w:szCs w:val="20"/>
        </w:rPr>
        <w:t>:</w:t>
      </w:r>
      <w:r w:rsidRPr="009902D1">
        <w:rPr>
          <w:noProof/>
          <w:sz w:val="20"/>
          <w:szCs w:val="20"/>
        </w:rPr>
        <w:t xml:space="preserve"> 4–23. doi:10.1080/03088839.2018.1505054.</w:t>
      </w:r>
    </w:p>
    <w:p w14:paraId="2FD803BB" w14:textId="77777777" w:rsidR="0044780B" w:rsidRPr="009902D1" w:rsidRDefault="0044780B">
      <w:pPr>
        <w:widowControl w:val="0"/>
        <w:autoSpaceDE w:val="0"/>
        <w:autoSpaceDN w:val="0"/>
        <w:adjustRightInd w:val="0"/>
        <w:spacing w:after="160" w:line="240" w:lineRule="auto"/>
        <w:ind w:left="480" w:hanging="480"/>
        <w:rPr>
          <w:noProof/>
          <w:sz w:val="20"/>
          <w:szCs w:val="20"/>
        </w:rPr>
      </w:pPr>
      <w:r w:rsidRPr="0044780B">
        <w:rPr>
          <w:noProof/>
          <w:sz w:val="20"/>
          <w:szCs w:val="20"/>
        </w:rPr>
        <w:t xml:space="preserve">Jeevan, J., </w:t>
      </w:r>
      <w:r>
        <w:rPr>
          <w:noProof/>
          <w:sz w:val="20"/>
          <w:szCs w:val="20"/>
        </w:rPr>
        <w:t xml:space="preserve">S. </w:t>
      </w:r>
      <w:r w:rsidRPr="0044780B">
        <w:rPr>
          <w:noProof/>
          <w:sz w:val="20"/>
          <w:szCs w:val="20"/>
        </w:rPr>
        <w:t xml:space="preserve">Chen, </w:t>
      </w:r>
      <w:r>
        <w:rPr>
          <w:noProof/>
          <w:sz w:val="20"/>
          <w:szCs w:val="20"/>
        </w:rPr>
        <w:t>and</w:t>
      </w:r>
      <w:r w:rsidRPr="0044780B">
        <w:rPr>
          <w:noProof/>
          <w:sz w:val="20"/>
          <w:szCs w:val="20"/>
        </w:rPr>
        <w:t xml:space="preserve"> </w:t>
      </w:r>
      <w:r>
        <w:rPr>
          <w:noProof/>
          <w:sz w:val="20"/>
          <w:szCs w:val="20"/>
        </w:rPr>
        <w:t xml:space="preserve">E. </w:t>
      </w:r>
      <w:r w:rsidRPr="0044780B">
        <w:rPr>
          <w:noProof/>
          <w:sz w:val="20"/>
          <w:szCs w:val="20"/>
        </w:rPr>
        <w:t xml:space="preserve">Lee. 2015. </w:t>
      </w:r>
      <w:r>
        <w:rPr>
          <w:noProof/>
          <w:sz w:val="20"/>
          <w:szCs w:val="20"/>
        </w:rPr>
        <w:t>"</w:t>
      </w:r>
      <w:r w:rsidRPr="0044780B">
        <w:rPr>
          <w:noProof/>
          <w:sz w:val="20"/>
          <w:szCs w:val="20"/>
        </w:rPr>
        <w:t>The challenges of Malaysian dry ports development</w:t>
      </w:r>
      <w:r>
        <w:rPr>
          <w:noProof/>
          <w:sz w:val="20"/>
          <w:szCs w:val="20"/>
        </w:rPr>
        <w:t>"</w:t>
      </w:r>
      <w:r w:rsidRPr="0044780B">
        <w:rPr>
          <w:noProof/>
          <w:sz w:val="20"/>
          <w:szCs w:val="20"/>
        </w:rPr>
        <w:t xml:space="preserve">. </w:t>
      </w:r>
      <w:r w:rsidRPr="00445258">
        <w:rPr>
          <w:i/>
          <w:noProof/>
          <w:sz w:val="20"/>
          <w:szCs w:val="20"/>
        </w:rPr>
        <w:t>Asian Journal of Shipping and Logistics</w:t>
      </w:r>
      <w:r w:rsidRPr="0044780B">
        <w:rPr>
          <w:noProof/>
          <w:sz w:val="20"/>
          <w:szCs w:val="20"/>
        </w:rPr>
        <w:t xml:space="preserve"> 31</w:t>
      </w:r>
      <w:r>
        <w:rPr>
          <w:noProof/>
          <w:sz w:val="20"/>
          <w:szCs w:val="20"/>
        </w:rPr>
        <w:t>:</w:t>
      </w:r>
      <w:r w:rsidRPr="0044780B">
        <w:rPr>
          <w:noProof/>
          <w:sz w:val="20"/>
          <w:szCs w:val="20"/>
        </w:rPr>
        <w:t xml:space="preserve"> 109–134. </w:t>
      </w:r>
      <w:r>
        <w:rPr>
          <w:noProof/>
          <w:sz w:val="20"/>
          <w:szCs w:val="20"/>
        </w:rPr>
        <w:t xml:space="preserve">doi: </w:t>
      </w:r>
      <w:r w:rsidRPr="0044780B">
        <w:rPr>
          <w:noProof/>
          <w:sz w:val="20"/>
          <w:szCs w:val="20"/>
        </w:rPr>
        <w:t>10.1016/j.ajsl.2015.03.005</w:t>
      </w:r>
    </w:p>
    <w:p w14:paraId="0D13F25B"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 xml:space="preserve">Jiang, X., </w:t>
      </w:r>
      <w:r>
        <w:rPr>
          <w:noProof/>
          <w:sz w:val="20"/>
          <w:szCs w:val="20"/>
        </w:rPr>
        <w:t xml:space="preserve">H. </w:t>
      </w:r>
      <w:r w:rsidRPr="009902D1">
        <w:rPr>
          <w:noProof/>
          <w:sz w:val="20"/>
          <w:szCs w:val="20"/>
        </w:rPr>
        <w:t xml:space="preserve">Fan, </w:t>
      </w:r>
      <w:r>
        <w:rPr>
          <w:noProof/>
          <w:sz w:val="20"/>
          <w:szCs w:val="20"/>
        </w:rPr>
        <w:t xml:space="preserve">M. </w:t>
      </w:r>
      <w:r w:rsidRPr="009902D1">
        <w:rPr>
          <w:noProof/>
          <w:sz w:val="20"/>
          <w:szCs w:val="20"/>
        </w:rPr>
        <w:t>Luo</w:t>
      </w:r>
      <w:r>
        <w:rPr>
          <w:noProof/>
          <w:sz w:val="20"/>
          <w:szCs w:val="20"/>
        </w:rPr>
        <w:t>,</w:t>
      </w:r>
      <w:r w:rsidRPr="009902D1">
        <w:rPr>
          <w:noProof/>
          <w:sz w:val="20"/>
          <w:szCs w:val="20"/>
        </w:rPr>
        <w:t xml:space="preserve"> and </w:t>
      </w:r>
      <w:r>
        <w:rPr>
          <w:noProof/>
          <w:sz w:val="20"/>
          <w:szCs w:val="20"/>
        </w:rPr>
        <w:t xml:space="preserve">Z. </w:t>
      </w:r>
      <w:r w:rsidRPr="009902D1">
        <w:rPr>
          <w:noProof/>
          <w:sz w:val="20"/>
          <w:szCs w:val="20"/>
        </w:rPr>
        <w:t>Xu. 2020</w:t>
      </w:r>
      <w:r>
        <w:rPr>
          <w:noProof/>
          <w:sz w:val="20"/>
          <w:szCs w:val="20"/>
        </w:rPr>
        <w:t>.</w:t>
      </w:r>
      <w:r w:rsidRPr="009902D1">
        <w:rPr>
          <w:noProof/>
          <w:sz w:val="20"/>
          <w:szCs w:val="20"/>
        </w:rPr>
        <w:t xml:space="preserve"> “Strategic Port Competition in Multimodal Network Development Considering Shippers’ Choice</w:t>
      </w:r>
      <w:r>
        <w:rPr>
          <w:noProof/>
          <w:sz w:val="20"/>
          <w:szCs w:val="20"/>
        </w:rPr>
        <w:t>.</w:t>
      </w:r>
      <w:r w:rsidRPr="009902D1">
        <w:rPr>
          <w:noProof/>
          <w:sz w:val="20"/>
          <w:szCs w:val="20"/>
        </w:rPr>
        <w:t xml:space="preserve">” </w:t>
      </w:r>
      <w:r w:rsidRPr="009902D1">
        <w:rPr>
          <w:i/>
          <w:noProof/>
          <w:sz w:val="20"/>
          <w:szCs w:val="20"/>
        </w:rPr>
        <w:t>Transport Policy</w:t>
      </w:r>
      <w:r w:rsidRPr="009902D1">
        <w:rPr>
          <w:noProof/>
          <w:sz w:val="20"/>
          <w:szCs w:val="20"/>
        </w:rPr>
        <w:t xml:space="preserve"> 90</w:t>
      </w:r>
      <w:r>
        <w:rPr>
          <w:noProof/>
          <w:sz w:val="20"/>
          <w:szCs w:val="20"/>
        </w:rPr>
        <w:t>:</w:t>
      </w:r>
      <w:r w:rsidRPr="009902D1">
        <w:rPr>
          <w:noProof/>
          <w:sz w:val="20"/>
          <w:szCs w:val="20"/>
        </w:rPr>
        <w:t xml:space="preserve"> 68–89. doi:10.1016/j.tranpol.2020.02.002.</w:t>
      </w:r>
    </w:p>
    <w:p w14:paraId="5145433B"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 xml:space="preserve">Jung, W., </w:t>
      </w:r>
      <w:r>
        <w:rPr>
          <w:noProof/>
          <w:sz w:val="20"/>
          <w:szCs w:val="20"/>
        </w:rPr>
        <w:t xml:space="preserve">H. </w:t>
      </w:r>
      <w:r w:rsidRPr="009902D1">
        <w:rPr>
          <w:noProof/>
          <w:sz w:val="20"/>
          <w:szCs w:val="20"/>
        </w:rPr>
        <w:t xml:space="preserve">Kim, </w:t>
      </w:r>
      <w:r>
        <w:rPr>
          <w:noProof/>
          <w:sz w:val="20"/>
          <w:szCs w:val="20"/>
        </w:rPr>
        <w:t xml:space="preserve">Y. </w:t>
      </w:r>
      <w:r w:rsidRPr="009902D1">
        <w:rPr>
          <w:noProof/>
          <w:sz w:val="20"/>
          <w:szCs w:val="20"/>
        </w:rPr>
        <w:t xml:space="preserve">Park, </w:t>
      </w:r>
      <w:r>
        <w:rPr>
          <w:noProof/>
          <w:sz w:val="20"/>
          <w:szCs w:val="20"/>
        </w:rPr>
        <w:t>J.</w:t>
      </w:r>
      <w:r w:rsidRPr="009902D1">
        <w:rPr>
          <w:noProof/>
          <w:sz w:val="20"/>
          <w:szCs w:val="20"/>
        </w:rPr>
        <w:t xml:space="preserve"> Lee, and </w:t>
      </w:r>
      <w:r>
        <w:rPr>
          <w:noProof/>
          <w:sz w:val="20"/>
          <w:szCs w:val="20"/>
        </w:rPr>
        <w:t xml:space="preserve">E. </w:t>
      </w:r>
      <w:r w:rsidRPr="009902D1">
        <w:rPr>
          <w:noProof/>
          <w:sz w:val="20"/>
          <w:szCs w:val="20"/>
        </w:rPr>
        <w:t>Suh. 2020</w:t>
      </w:r>
      <w:r>
        <w:rPr>
          <w:noProof/>
          <w:sz w:val="20"/>
          <w:szCs w:val="20"/>
        </w:rPr>
        <w:t>.</w:t>
      </w:r>
      <w:r w:rsidRPr="009902D1">
        <w:rPr>
          <w:noProof/>
          <w:sz w:val="20"/>
          <w:szCs w:val="20"/>
        </w:rPr>
        <w:t xml:space="preserve"> “Real-Time Data-Driven Discrete-Event Simulation for Garment Production Lines</w:t>
      </w:r>
      <w:r>
        <w:rPr>
          <w:noProof/>
          <w:sz w:val="20"/>
          <w:szCs w:val="20"/>
        </w:rPr>
        <w:t>.</w:t>
      </w:r>
      <w:r w:rsidRPr="009902D1">
        <w:rPr>
          <w:noProof/>
          <w:sz w:val="20"/>
          <w:szCs w:val="20"/>
        </w:rPr>
        <w:t xml:space="preserve">” </w:t>
      </w:r>
      <w:r w:rsidRPr="009902D1">
        <w:rPr>
          <w:i/>
          <w:noProof/>
          <w:sz w:val="20"/>
          <w:szCs w:val="20"/>
        </w:rPr>
        <w:t>Production Planning and Control</w:t>
      </w:r>
      <w:r w:rsidRPr="009902D1">
        <w:rPr>
          <w:noProof/>
          <w:sz w:val="20"/>
          <w:szCs w:val="20"/>
        </w:rPr>
        <w:t xml:space="preserve"> 33</w:t>
      </w:r>
      <w:r>
        <w:rPr>
          <w:noProof/>
          <w:sz w:val="20"/>
          <w:szCs w:val="20"/>
        </w:rPr>
        <w:t>(5):</w:t>
      </w:r>
      <w:r w:rsidRPr="009902D1">
        <w:rPr>
          <w:noProof/>
          <w:sz w:val="20"/>
          <w:szCs w:val="20"/>
        </w:rPr>
        <w:t xml:space="preserve"> 480-491. doi:10.1080/09537287.2020.1830194.</w:t>
      </w:r>
    </w:p>
    <w:p w14:paraId="693114C9"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 xml:space="preserve">Khaslavskaya, A. and </w:t>
      </w:r>
      <w:r>
        <w:rPr>
          <w:noProof/>
          <w:sz w:val="20"/>
          <w:szCs w:val="20"/>
        </w:rPr>
        <w:t xml:space="preserve">V. </w:t>
      </w:r>
      <w:r w:rsidRPr="009902D1">
        <w:rPr>
          <w:noProof/>
          <w:sz w:val="20"/>
          <w:szCs w:val="20"/>
        </w:rPr>
        <w:t>Roso. 2020</w:t>
      </w:r>
      <w:r>
        <w:rPr>
          <w:noProof/>
          <w:sz w:val="20"/>
          <w:szCs w:val="20"/>
        </w:rPr>
        <w:t>.</w:t>
      </w:r>
      <w:r w:rsidRPr="009902D1">
        <w:rPr>
          <w:noProof/>
          <w:sz w:val="20"/>
          <w:szCs w:val="20"/>
        </w:rPr>
        <w:t xml:space="preserve"> “Dry Ports: Research Outcomes, Trends, and Future Implications</w:t>
      </w:r>
      <w:r>
        <w:rPr>
          <w:noProof/>
          <w:sz w:val="20"/>
          <w:szCs w:val="20"/>
        </w:rPr>
        <w:t>."</w:t>
      </w:r>
      <w:r w:rsidRPr="009902D1">
        <w:rPr>
          <w:noProof/>
          <w:sz w:val="20"/>
          <w:szCs w:val="20"/>
        </w:rPr>
        <w:t xml:space="preserve"> </w:t>
      </w:r>
      <w:r w:rsidRPr="009902D1">
        <w:rPr>
          <w:i/>
          <w:noProof/>
          <w:sz w:val="20"/>
          <w:szCs w:val="20"/>
        </w:rPr>
        <w:t>Maritime Economics and Logistics</w:t>
      </w:r>
      <w:r w:rsidRPr="009902D1">
        <w:rPr>
          <w:noProof/>
          <w:sz w:val="20"/>
          <w:szCs w:val="20"/>
        </w:rPr>
        <w:t xml:space="preserve"> 22</w:t>
      </w:r>
      <w:r>
        <w:rPr>
          <w:noProof/>
          <w:sz w:val="20"/>
          <w:szCs w:val="20"/>
        </w:rPr>
        <w:t>:</w:t>
      </w:r>
      <w:r w:rsidRPr="009902D1">
        <w:rPr>
          <w:noProof/>
          <w:sz w:val="20"/>
          <w:szCs w:val="20"/>
        </w:rPr>
        <w:t xml:space="preserve"> 265–292. doi:10.1057/s41278-020-00152-9.</w:t>
      </w:r>
    </w:p>
    <w:p w14:paraId="1AF74182"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Larranaga, A.,</w:t>
      </w:r>
      <w:r>
        <w:rPr>
          <w:noProof/>
          <w:sz w:val="20"/>
          <w:szCs w:val="20"/>
        </w:rPr>
        <w:t xml:space="preserve"> J.</w:t>
      </w:r>
      <w:r w:rsidRPr="009902D1">
        <w:rPr>
          <w:noProof/>
          <w:sz w:val="20"/>
          <w:szCs w:val="20"/>
        </w:rPr>
        <w:t xml:space="preserve"> Arellana, and </w:t>
      </w:r>
      <w:r>
        <w:rPr>
          <w:noProof/>
          <w:sz w:val="20"/>
          <w:szCs w:val="20"/>
        </w:rPr>
        <w:t xml:space="preserve">L. </w:t>
      </w:r>
      <w:r w:rsidRPr="009902D1">
        <w:rPr>
          <w:noProof/>
          <w:sz w:val="20"/>
          <w:szCs w:val="20"/>
        </w:rPr>
        <w:t>Senna</w:t>
      </w:r>
      <w:r>
        <w:rPr>
          <w:noProof/>
          <w:sz w:val="20"/>
          <w:szCs w:val="20"/>
        </w:rPr>
        <w:t>.</w:t>
      </w:r>
      <w:r w:rsidRPr="009902D1">
        <w:rPr>
          <w:noProof/>
          <w:sz w:val="20"/>
          <w:szCs w:val="20"/>
        </w:rPr>
        <w:t xml:space="preserve"> 2017. "Encouraging intermodality: a stated preference analysis of freight mode choice in Rio Grande do Sul</w:t>
      </w:r>
      <w:r>
        <w:rPr>
          <w:noProof/>
          <w:sz w:val="20"/>
          <w:szCs w:val="20"/>
        </w:rPr>
        <w:t>."</w:t>
      </w:r>
      <w:r w:rsidRPr="009902D1">
        <w:rPr>
          <w:noProof/>
          <w:sz w:val="20"/>
          <w:szCs w:val="20"/>
        </w:rPr>
        <w:t xml:space="preserve"> </w:t>
      </w:r>
      <w:r w:rsidRPr="009902D1">
        <w:rPr>
          <w:i/>
          <w:noProof/>
          <w:sz w:val="20"/>
          <w:szCs w:val="20"/>
        </w:rPr>
        <w:t>Transportation Research Part A: Policy and Practice</w:t>
      </w:r>
      <w:r w:rsidRPr="009902D1">
        <w:rPr>
          <w:noProof/>
          <w:sz w:val="20"/>
          <w:szCs w:val="20"/>
        </w:rPr>
        <w:t xml:space="preserve"> 102</w:t>
      </w:r>
      <w:r>
        <w:rPr>
          <w:noProof/>
          <w:sz w:val="20"/>
          <w:szCs w:val="20"/>
        </w:rPr>
        <w:t>:</w:t>
      </w:r>
      <w:r w:rsidRPr="009902D1">
        <w:rPr>
          <w:noProof/>
          <w:sz w:val="20"/>
          <w:szCs w:val="20"/>
        </w:rPr>
        <w:t xml:space="preserve"> 202-211. doi: </w:t>
      </w:r>
      <w:hyperlink r:id="rId21" w:tgtFrame="_blank" w:tooltip="Persistent link using digital object identifier" w:history="1">
        <w:r w:rsidRPr="009902D1">
          <w:rPr>
            <w:noProof/>
            <w:sz w:val="20"/>
            <w:szCs w:val="20"/>
          </w:rPr>
          <w:t>10.1016/j.tra.2016.10.028</w:t>
        </w:r>
      </w:hyperlink>
    </w:p>
    <w:p w14:paraId="1A98CD94" w14:textId="77777777" w:rsidR="0073675E" w:rsidRPr="009902D1" w:rsidRDefault="00445258">
      <w:pPr>
        <w:widowControl w:val="0"/>
        <w:autoSpaceDE w:val="0"/>
        <w:autoSpaceDN w:val="0"/>
        <w:adjustRightInd w:val="0"/>
        <w:spacing w:after="160" w:line="240" w:lineRule="auto"/>
        <w:ind w:left="480" w:hanging="480"/>
        <w:rPr>
          <w:noProof/>
          <w:sz w:val="20"/>
          <w:szCs w:val="20"/>
        </w:rPr>
      </w:pPr>
      <w:hyperlink r:id="rId22" w:tooltip="Qian Li" w:history="1">
        <w:r w:rsidR="0073675E" w:rsidRPr="009902D1">
          <w:rPr>
            <w:noProof/>
            <w:sz w:val="20"/>
            <w:szCs w:val="20"/>
          </w:rPr>
          <w:t>Li, Q.</w:t>
        </w:r>
      </w:hyperlink>
      <w:r w:rsidR="0073675E" w:rsidRPr="009902D1">
        <w:rPr>
          <w:noProof/>
          <w:sz w:val="20"/>
          <w:szCs w:val="20"/>
        </w:rPr>
        <w:t>, </w:t>
      </w:r>
      <w:r w:rsidR="0073675E">
        <w:rPr>
          <w:noProof/>
          <w:sz w:val="20"/>
          <w:szCs w:val="20"/>
        </w:rPr>
        <w:t xml:space="preserve">R. </w:t>
      </w:r>
      <w:hyperlink r:id="rId23" w:tooltip="Ru Yan" w:history="1">
        <w:r w:rsidR="0073675E" w:rsidRPr="009902D1">
          <w:rPr>
            <w:noProof/>
            <w:sz w:val="20"/>
            <w:szCs w:val="20"/>
          </w:rPr>
          <w:t xml:space="preserve">Yan, </w:t>
        </w:r>
      </w:hyperlink>
      <w:r w:rsidR="0073675E">
        <w:rPr>
          <w:noProof/>
          <w:sz w:val="20"/>
          <w:szCs w:val="20"/>
        </w:rPr>
        <w:t>L.</w:t>
      </w:r>
      <w:r w:rsidR="0073675E" w:rsidRPr="009902D1">
        <w:rPr>
          <w:noProof/>
          <w:sz w:val="20"/>
          <w:szCs w:val="20"/>
        </w:rPr>
        <w:t> </w:t>
      </w:r>
      <w:hyperlink r:id="rId24" w:tooltip="Lei Zhang" w:history="1">
        <w:r w:rsidR="0073675E" w:rsidRPr="009902D1">
          <w:rPr>
            <w:noProof/>
            <w:sz w:val="20"/>
            <w:szCs w:val="20"/>
          </w:rPr>
          <w:t xml:space="preserve">Zhang, </w:t>
        </w:r>
      </w:hyperlink>
      <w:r w:rsidR="0073675E" w:rsidRPr="009902D1">
        <w:rPr>
          <w:noProof/>
          <w:sz w:val="20"/>
          <w:szCs w:val="20"/>
        </w:rPr>
        <w:t>and </w:t>
      </w:r>
      <w:r w:rsidR="0073675E">
        <w:rPr>
          <w:noProof/>
          <w:sz w:val="20"/>
          <w:szCs w:val="20"/>
        </w:rPr>
        <w:t xml:space="preserve">B. </w:t>
      </w:r>
      <w:hyperlink r:id="rId25" w:tooltip="Borui Yan" w:history="1">
        <w:r w:rsidR="0073675E" w:rsidRPr="009902D1">
          <w:rPr>
            <w:noProof/>
            <w:sz w:val="20"/>
            <w:szCs w:val="20"/>
          </w:rPr>
          <w:t>Yan.</w:t>
        </w:r>
      </w:hyperlink>
      <w:r w:rsidR="0073675E" w:rsidRPr="009902D1">
        <w:rPr>
          <w:noProof/>
          <w:sz w:val="20"/>
          <w:szCs w:val="20"/>
        </w:rPr>
        <w:t> 2022. "Empirical study on improving international dry port competitiveness based on logistics supply chain integration: evidence from China</w:t>
      </w:r>
      <w:r w:rsidR="0073675E">
        <w:rPr>
          <w:noProof/>
          <w:sz w:val="20"/>
          <w:szCs w:val="20"/>
        </w:rPr>
        <w:t>.</w:t>
      </w:r>
      <w:r w:rsidR="0073675E" w:rsidRPr="009902D1">
        <w:rPr>
          <w:noProof/>
          <w:sz w:val="20"/>
          <w:szCs w:val="20"/>
        </w:rPr>
        <w:t>" </w:t>
      </w:r>
      <w:hyperlink r:id="rId26" w:history="1">
        <w:r w:rsidR="0073675E" w:rsidRPr="009902D1">
          <w:rPr>
            <w:i/>
            <w:noProof/>
            <w:sz w:val="20"/>
            <w:szCs w:val="20"/>
          </w:rPr>
          <w:t>The International Journal of Logistics Management</w:t>
        </w:r>
      </w:hyperlink>
      <w:r w:rsidR="0073675E" w:rsidRPr="009902D1">
        <w:rPr>
          <w:noProof/>
          <w:sz w:val="20"/>
          <w:szCs w:val="20"/>
        </w:rPr>
        <w:t xml:space="preserve"> 33</w:t>
      </w:r>
      <w:r w:rsidR="0073675E">
        <w:rPr>
          <w:noProof/>
          <w:sz w:val="20"/>
          <w:szCs w:val="20"/>
        </w:rPr>
        <w:t>(</w:t>
      </w:r>
      <w:r w:rsidR="0073675E" w:rsidRPr="009902D1">
        <w:rPr>
          <w:noProof/>
          <w:sz w:val="20"/>
          <w:szCs w:val="20"/>
        </w:rPr>
        <w:t>3</w:t>
      </w:r>
      <w:r w:rsidR="0073675E">
        <w:rPr>
          <w:noProof/>
          <w:sz w:val="20"/>
          <w:szCs w:val="20"/>
        </w:rPr>
        <w:t xml:space="preserve">): </w:t>
      </w:r>
      <w:r w:rsidR="0073675E" w:rsidRPr="009902D1">
        <w:rPr>
          <w:noProof/>
          <w:sz w:val="20"/>
          <w:szCs w:val="20"/>
        </w:rPr>
        <w:t>1040-1068. </w:t>
      </w:r>
      <w:hyperlink r:id="rId27" w:tooltip="DOI: https://doi.org/10.1108/IJLM-06-2020-0256" w:history="1">
        <w:r w:rsidR="0073675E" w:rsidRPr="009902D1">
          <w:rPr>
            <w:noProof/>
            <w:sz w:val="20"/>
            <w:szCs w:val="20"/>
          </w:rPr>
          <w:t>https://doi.org/10.1108/IJLM-06-2020-0256</w:t>
        </w:r>
      </w:hyperlink>
    </w:p>
    <w:p w14:paraId="731366D4"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C12D6">
        <w:rPr>
          <w:noProof/>
          <w:sz w:val="20"/>
          <w:szCs w:val="20"/>
          <w:lang w:val="en-US"/>
        </w:rPr>
        <w:t xml:space="preserve">Martínez-Pardo, A., A. Orro, and L. Garcia-Alonso. </w:t>
      </w:r>
      <w:r w:rsidRPr="009902D1">
        <w:rPr>
          <w:noProof/>
          <w:sz w:val="20"/>
          <w:szCs w:val="20"/>
        </w:rPr>
        <w:t>2020</w:t>
      </w:r>
      <w:r>
        <w:rPr>
          <w:noProof/>
          <w:sz w:val="20"/>
          <w:szCs w:val="20"/>
        </w:rPr>
        <w:t>.</w:t>
      </w:r>
      <w:r w:rsidRPr="009902D1">
        <w:rPr>
          <w:noProof/>
          <w:sz w:val="20"/>
          <w:szCs w:val="20"/>
        </w:rPr>
        <w:t xml:space="preserve"> “Analysis of Port Choice: A Methodological Proposal Adjusted with Public Data</w:t>
      </w:r>
      <w:r>
        <w:rPr>
          <w:noProof/>
          <w:sz w:val="20"/>
          <w:szCs w:val="20"/>
        </w:rPr>
        <w:t>.</w:t>
      </w:r>
      <w:r w:rsidRPr="009902D1">
        <w:rPr>
          <w:noProof/>
          <w:sz w:val="20"/>
          <w:szCs w:val="20"/>
        </w:rPr>
        <w:t xml:space="preserve">” </w:t>
      </w:r>
      <w:r w:rsidRPr="009902D1">
        <w:rPr>
          <w:i/>
          <w:iCs/>
          <w:noProof/>
          <w:sz w:val="20"/>
          <w:szCs w:val="20"/>
        </w:rPr>
        <w:t>Transportation Research Part A: Policy and Practice</w:t>
      </w:r>
      <w:r w:rsidRPr="009902D1">
        <w:rPr>
          <w:noProof/>
          <w:sz w:val="20"/>
          <w:szCs w:val="20"/>
        </w:rPr>
        <w:t xml:space="preserve"> 136</w:t>
      </w:r>
      <w:r>
        <w:rPr>
          <w:noProof/>
          <w:sz w:val="20"/>
          <w:szCs w:val="20"/>
        </w:rPr>
        <w:t>:</w:t>
      </w:r>
      <w:r w:rsidRPr="009902D1">
        <w:rPr>
          <w:noProof/>
          <w:sz w:val="20"/>
          <w:szCs w:val="20"/>
        </w:rPr>
        <w:t xml:space="preserve"> 178–193. doi:10.1016/j.tra.2020.03.031.</w:t>
      </w:r>
    </w:p>
    <w:p w14:paraId="4A5CB878"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 xml:space="preserve">Miraj, P.,  </w:t>
      </w:r>
      <w:r>
        <w:rPr>
          <w:noProof/>
          <w:sz w:val="20"/>
          <w:szCs w:val="20"/>
        </w:rPr>
        <w:t xml:space="preserve">M. </w:t>
      </w:r>
      <w:r w:rsidRPr="009902D1">
        <w:rPr>
          <w:noProof/>
          <w:sz w:val="20"/>
          <w:szCs w:val="20"/>
        </w:rPr>
        <w:t xml:space="preserve">Berawi, </w:t>
      </w:r>
      <w:r>
        <w:rPr>
          <w:noProof/>
          <w:sz w:val="20"/>
          <w:szCs w:val="20"/>
        </w:rPr>
        <w:t>T.</w:t>
      </w:r>
      <w:r w:rsidRPr="009902D1">
        <w:rPr>
          <w:noProof/>
          <w:sz w:val="20"/>
          <w:szCs w:val="20"/>
        </w:rPr>
        <w:t xml:space="preserve"> Zagloel, </w:t>
      </w:r>
      <w:r>
        <w:rPr>
          <w:noProof/>
          <w:sz w:val="20"/>
          <w:szCs w:val="20"/>
        </w:rPr>
        <w:t>M.</w:t>
      </w:r>
      <w:r w:rsidRPr="009902D1">
        <w:rPr>
          <w:noProof/>
          <w:sz w:val="20"/>
          <w:szCs w:val="20"/>
        </w:rPr>
        <w:t xml:space="preserve"> Sari, and </w:t>
      </w:r>
      <w:r>
        <w:rPr>
          <w:noProof/>
          <w:sz w:val="20"/>
          <w:szCs w:val="20"/>
        </w:rPr>
        <w:t xml:space="preserve">G. </w:t>
      </w:r>
      <w:r w:rsidRPr="009902D1">
        <w:rPr>
          <w:noProof/>
          <w:sz w:val="20"/>
          <w:szCs w:val="20"/>
        </w:rPr>
        <w:t>Saroji</w:t>
      </w:r>
      <w:r>
        <w:rPr>
          <w:noProof/>
          <w:sz w:val="20"/>
          <w:szCs w:val="20"/>
        </w:rPr>
        <w:t>. 2021.</w:t>
      </w:r>
      <w:r w:rsidRPr="009902D1">
        <w:rPr>
          <w:noProof/>
          <w:sz w:val="20"/>
          <w:szCs w:val="20"/>
        </w:rPr>
        <w:t xml:space="preserve"> "Research trend of dry port studies: a two-decade systematic review</w:t>
      </w:r>
      <w:r>
        <w:rPr>
          <w:noProof/>
          <w:sz w:val="20"/>
          <w:szCs w:val="20"/>
        </w:rPr>
        <w:t>.</w:t>
      </w:r>
      <w:r w:rsidRPr="009902D1">
        <w:rPr>
          <w:noProof/>
          <w:sz w:val="20"/>
          <w:szCs w:val="20"/>
        </w:rPr>
        <w:t xml:space="preserve">" </w:t>
      </w:r>
      <w:r w:rsidRPr="009902D1">
        <w:rPr>
          <w:i/>
          <w:noProof/>
          <w:sz w:val="20"/>
          <w:szCs w:val="20"/>
        </w:rPr>
        <w:t>Maritime Policy and Management</w:t>
      </w:r>
      <w:r w:rsidRPr="009902D1">
        <w:rPr>
          <w:noProof/>
          <w:sz w:val="20"/>
          <w:szCs w:val="20"/>
        </w:rPr>
        <w:t xml:space="preserve"> 48</w:t>
      </w:r>
      <w:r>
        <w:rPr>
          <w:noProof/>
          <w:sz w:val="20"/>
          <w:szCs w:val="20"/>
        </w:rPr>
        <w:t>(</w:t>
      </w:r>
      <w:r w:rsidRPr="009902D1">
        <w:rPr>
          <w:noProof/>
          <w:sz w:val="20"/>
          <w:szCs w:val="20"/>
        </w:rPr>
        <w:t>4</w:t>
      </w:r>
      <w:r>
        <w:rPr>
          <w:noProof/>
          <w:sz w:val="20"/>
          <w:szCs w:val="20"/>
        </w:rPr>
        <w:t xml:space="preserve">): </w:t>
      </w:r>
      <w:r w:rsidRPr="009902D1">
        <w:rPr>
          <w:noProof/>
          <w:sz w:val="20"/>
          <w:szCs w:val="20"/>
        </w:rPr>
        <w:t xml:space="preserve">563-582. doi: </w:t>
      </w:r>
      <w:hyperlink r:id="rId28" w:history="1">
        <w:r w:rsidRPr="009902D1">
          <w:rPr>
            <w:noProof/>
            <w:sz w:val="20"/>
            <w:szCs w:val="20"/>
          </w:rPr>
          <w:t>10.1080/03088839.2020.1798031</w:t>
        </w:r>
      </w:hyperlink>
    </w:p>
    <w:p w14:paraId="621DAB55"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 xml:space="preserve">Nguyen, L., </w:t>
      </w:r>
      <w:r>
        <w:rPr>
          <w:noProof/>
          <w:sz w:val="20"/>
          <w:szCs w:val="20"/>
        </w:rPr>
        <w:t xml:space="preserve">and T. </w:t>
      </w:r>
      <w:r w:rsidRPr="009902D1">
        <w:rPr>
          <w:noProof/>
          <w:sz w:val="20"/>
          <w:szCs w:val="20"/>
        </w:rPr>
        <w:t>Notteboom. 2019</w:t>
      </w:r>
      <w:r>
        <w:rPr>
          <w:noProof/>
          <w:sz w:val="20"/>
          <w:szCs w:val="20"/>
        </w:rPr>
        <w:t>.</w:t>
      </w:r>
      <w:r w:rsidRPr="009902D1">
        <w:rPr>
          <w:noProof/>
          <w:sz w:val="20"/>
          <w:szCs w:val="20"/>
        </w:rPr>
        <w:t xml:space="preserve"> "The relations between dry port characteristics and regional port-hinterland settings: findings for a global sample of dry ports</w:t>
      </w:r>
      <w:r>
        <w:rPr>
          <w:noProof/>
          <w:sz w:val="20"/>
          <w:szCs w:val="20"/>
        </w:rPr>
        <w:t>."</w:t>
      </w:r>
      <w:r w:rsidRPr="009902D1">
        <w:rPr>
          <w:noProof/>
          <w:sz w:val="20"/>
          <w:szCs w:val="20"/>
        </w:rPr>
        <w:t xml:space="preserve"> </w:t>
      </w:r>
      <w:r w:rsidRPr="009902D1">
        <w:rPr>
          <w:i/>
          <w:noProof/>
          <w:sz w:val="20"/>
          <w:szCs w:val="20"/>
        </w:rPr>
        <w:t>Maritime Policy and Management</w:t>
      </w:r>
      <w:r w:rsidRPr="009902D1">
        <w:rPr>
          <w:noProof/>
          <w:sz w:val="20"/>
          <w:szCs w:val="20"/>
        </w:rPr>
        <w:t xml:space="preserve"> 46</w:t>
      </w:r>
      <w:r>
        <w:rPr>
          <w:noProof/>
          <w:sz w:val="20"/>
          <w:szCs w:val="20"/>
        </w:rPr>
        <w:t xml:space="preserve">: </w:t>
      </w:r>
      <w:r w:rsidRPr="009902D1">
        <w:rPr>
          <w:noProof/>
          <w:sz w:val="20"/>
          <w:szCs w:val="20"/>
        </w:rPr>
        <w:t xml:space="preserve">24-42. doi: </w:t>
      </w:r>
      <w:hyperlink r:id="rId29" w:history="1">
        <w:r w:rsidRPr="009902D1">
          <w:rPr>
            <w:noProof/>
            <w:sz w:val="20"/>
            <w:szCs w:val="20"/>
          </w:rPr>
          <w:t>10.1080/03088839.2018.1448478</w:t>
        </w:r>
      </w:hyperlink>
    </w:p>
    <w:p w14:paraId="2742D09E"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861DC8">
        <w:rPr>
          <w:noProof/>
          <w:sz w:val="20"/>
          <w:szCs w:val="20"/>
        </w:rPr>
        <w:t xml:space="preserve">Notteboom, T., and  J. Rodrigue. </w:t>
      </w:r>
      <w:r>
        <w:rPr>
          <w:noProof/>
          <w:sz w:val="20"/>
          <w:szCs w:val="20"/>
        </w:rPr>
        <w:t>2005.</w:t>
      </w:r>
      <w:r w:rsidRPr="009902D1">
        <w:rPr>
          <w:noProof/>
          <w:sz w:val="20"/>
          <w:szCs w:val="20"/>
        </w:rPr>
        <w:t xml:space="preserve"> “Port Regionalization: Towards a New Phase in Port Development</w:t>
      </w:r>
      <w:r>
        <w:rPr>
          <w:noProof/>
          <w:sz w:val="20"/>
          <w:szCs w:val="20"/>
        </w:rPr>
        <w:t>.</w:t>
      </w:r>
      <w:r w:rsidRPr="009902D1">
        <w:rPr>
          <w:noProof/>
          <w:sz w:val="20"/>
          <w:szCs w:val="20"/>
        </w:rPr>
        <w:t xml:space="preserve">” </w:t>
      </w:r>
      <w:r w:rsidRPr="009902D1">
        <w:rPr>
          <w:i/>
          <w:iCs/>
          <w:noProof/>
          <w:sz w:val="20"/>
          <w:szCs w:val="20"/>
        </w:rPr>
        <w:t>Maritime Policy and Management</w:t>
      </w:r>
      <w:r w:rsidRPr="009902D1">
        <w:rPr>
          <w:noProof/>
          <w:sz w:val="20"/>
          <w:szCs w:val="20"/>
        </w:rPr>
        <w:t xml:space="preserve"> 32</w:t>
      </w:r>
      <w:r>
        <w:rPr>
          <w:noProof/>
          <w:sz w:val="20"/>
          <w:szCs w:val="20"/>
        </w:rPr>
        <w:t>(</w:t>
      </w:r>
      <w:r w:rsidRPr="009902D1">
        <w:rPr>
          <w:noProof/>
          <w:sz w:val="20"/>
          <w:szCs w:val="20"/>
        </w:rPr>
        <w:t>3</w:t>
      </w:r>
      <w:r>
        <w:rPr>
          <w:noProof/>
          <w:sz w:val="20"/>
          <w:szCs w:val="20"/>
        </w:rPr>
        <w:t>):</w:t>
      </w:r>
      <w:r w:rsidRPr="009902D1">
        <w:rPr>
          <w:noProof/>
          <w:sz w:val="20"/>
          <w:szCs w:val="20"/>
        </w:rPr>
        <w:t xml:space="preserve"> 297–313. doi:10.1080/03088830500139885.</w:t>
      </w:r>
    </w:p>
    <w:p w14:paraId="494A1716" w14:textId="77777777" w:rsidR="0073675E"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NTC. 2021</w:t>
      </w:r>
      <w:r>
        <w:rPr>
          <w:noProof/>
          <w:sz w:val="20"/>
          <w:szCs w:val="20"/>
        </w:rPr>
        <w:t>.</w:t>
      </w:r>
      <w:r w:rsidRPr="009902D1">
        <w:rPr>
          <w:noProof/>
          <w:sz w:val="20"/>
          <w:szCs w:val="20"/>
        </w:rPr>
        <w:t xml:space="preserve"> "Container freight cost in Brazil</w:t>
      </w:r>
      <w:r>
        <w:rPr>
          <w:noProof/>
          <w:sz w:val="20"/>
          <w:szCs w:val="20"/>
        </w:rPr>
        <w:t>.</w:t>
      </w:r>
      <w:r w:rsidRPr="009902D1">
        <w:rPr>
          <w:noProof/>
          <w:sz w:val="20"/>
          <w:szCs w:val="20"/>
        </w:rPr>
        <w:t>"</w:t>
      </w:r>
      <w:r>
        <w:rPr>
          <w:noProof/>
          <w:sz w:val="20"/>
          <w:szCs w:val="20"/>
        </w:rPr>
        <w:t xml:space="preserve"> NTC. Accessed Feb 15 2021.</w:t>
      </w:r>
      <w:r w:rsidRPr="009902D1">
        <w:rPr>
          <w:noProof/>
          <w:sz w:val="20"/>
          <w:szCs w:val="20"/>
        </w:rPr>
        <w:t xml:space="preserve"> https://www.portalntc.org.br/wp-content/uploads/emailmkt/planilhas/arquivos/20/090eo9omma/conteiner.pdf</w:t>
      </w:r>
      <w:r>
        <w:rPr>
          <w:noProof/>
          <w:sz w:val="20"/>
          <w:szCs w:val="20"/>
        </w:rPr>
        <w:t>.</w:t>
      </w:r>
    </w:p>
    <w:p w14:paraId="3A649117" w14:textId="77777777" w:rsidR="007C7908" w:rsidRPr="0044780B" w:rsidRDefault="007C7908">
      <w:pPr>
        <w:widowControl w:val="0"/>
        <w:autoSpaceDE w:val="0"/>
        <w:autoSpaceDN w:val="0"/>
        <w:adjustRightInd w:val="0"/>
        <w:spacing w:after="160" w:line="240" w:lineRule="auto"/>
        <w:ind w:left="480" w:hanging="480"/>
        <w:rPr>
          <w:noProof/>
          <w:sz w:val="20"/>
          <w:szCs w:val="20"/>
        </w:rPr>
      </w:pPr>
      <w:r w:rsidRPr="0044780B">
        <w:rPr>
          <w:noProof/>
          <w:sz w:val="20"/>
          <w:szCs w:val="20"/>
        </w:rPr>
        <w:t>Onwuegbuchunam, D</w:t>
      </w:r>
      <w:r>
        <w:rPr>
          <w:noProof/>
          <w:sz w:val="20"/>
          <w:szCs w:val="20"/>
        </w:rPr>
        <w:t>.</w:t>
      </w:r>
      <w:r w:rsidRPr="0044780B">
        <w:rPr>
          <w:noProof/>
          <w:sz w:val="20"/>
          <w:szCs w:val="20"/>
        </w:rPr>
        <w:t xml:space="preserve"> and</w:t>
      </w:r>
      <w:r w:rsidR="00530CE3">
        <w:rPr>
          <w:noProof/>
          <w:sz w:val="20"/>
          <w:szCs w:val="20"/>
        </w:rPr>
        <w:t xml:space="preserve"> D.</w:t>
      </w:r>
      <w:r w:rsidRPr="0044780B">
        <w:rPr>
          <w:noProof/>
          <w:sz w:val="20"/>
          <w:szCs w:val="20"/>
        </w:rPr>
        <w:t xml:space="preserve"> Ekwenna. 2008. “Analysing The Determinants Of Dry Port Selection By Shippers In Nigeria.” </w:t>
      </w:r>
      <w:r w:rsidRPr="0044780B">
        <w:rPr>
          <w:i/>
          <w:noProof/>
          <w:sz w:val="20"/>
          <w:szCs w:val="20"/>
        </w:rPr>
        <w:t>Journal of Research in National Development</w:t>
      </w:r>
      <w:r w:rsidRPr="0044780B">
        <w:rPr>
          <w:noProof/>
          <w:sz w:val="20"/>
          <w:szCs w:val="20"/>
        </w:rPr>
        <w:t xml:space="preserve"> 6: 15–25. doi:10.4314/jorind.v6i1.42381.</w:t>
      </w:r>
    </w:p>
    <w:p w14:paraId="3F1F00FD"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Qiu, X.</w:t>
      </w:r>
      <w:r>
        <w:rPr>
          <w:noProof/>
          <w:sz w:val="20"/>
          <w:szCs w:val="20"/>
        </w:rPr>
        <w:t>,</w:t>
      </w:r>
      <w:r w:rsidRPr="009902D1">
        <w:rPr>
          <w:noProof/>
          <w:sz w:val="20"/>
          <w:szCs w:val="20"/>
        </w:rPr>
        <w:t xml:space="preserve"> and </w:t>
      </w:r>
      <w:r>
        <w:rPr>
          <w:noProof/>
          <w:sz w:val="20"/>
          <w:szCs w:val="20"/>
        </w:rPr>
        <w:t xml:space="preserve">J. </w:t>
      </w:r>
      <w:r w:rsidRPr="009902D1">
        <w:rPr>
          <w:noProof/>
          <w:sz w:val="20"/>
          <w:szCs w:val="20"/>
        </w:rPr>
        <w:t>Lam. 2018. “The Value of Sharing Inland Transportation Services in a Dry Port System</w:t>
      </w:r>
      <w:r>
        <w:rPr>
          <w:noProof/>
          <w:sz w:val="20"/>
          <w:szCs w:val="20"/>
        </w:rPr>
        <w:t>.</w:t>
      </w:r>
      <w:r w:rsidRPr="009902D1">
        <w:rPr>
          <w:noProof/>
          <w:sz w:val="20"/>
          <w:szCs w:val="20"/>
        </w:rPr>
        <w:t xml:space="preserve">” </w:t>
      </w:r>
      <w:r w:rsidRPr="009902D1">
        <w:rPr>
          <w:i/>
          <w:iCs/>
          <w:noProof/>
          <w:sz w:val="20"/>
          <w:szCs w:val="20"/>
        </w:rPr>
        <w:t>Transportation Science</w:t>
      </w:r>
      <w:r w:rsidRPr="009902D1">
        <w:rPr>
          <w:noProof/>
          <w:sz w:val="20"/>
          <w:szCs w:val="20"/>
        </w:rPr>
        <w:t xml:space="preserve"> 52</w:t>
      </w:r>
      <w:r>
        <w:rPr>
          <w:noProof/>
          <w:sz w:val="20"/>
          <w:szCs w:val="20"/>
        </w:rPr>
        <w:t>(</w:t>
      </w:r>
      <w:r w:rsidRPr="009902D1">
        <w:rPr>
          <w:noProof/>
          <w:sz w:val="20"/>
          <w:szCs w:val="20"/>
        </w:rPr>
        <w:t>4</w:t>
      </w:r>
      <w:r>
        <w:rPr>
          <w:noProof/>
          <w:sz w:val="20"/>
          <w:szCs w:val="20"/>
        </w:rPr>
        <w:t>):</w:t>
      </w:r>
      <w:r w:rsidRPr="009902D1">
        <w:rPr>
          <w:noProof/>
          <w:sz w:val="20"/>
          <w:szCs w:val="20"/>
        </w:rPr>
        <w:t xml:space="preserve"> 835–849. doi:10.1287/trsc.2017.0755.</w:t>
      </w:r>
    </w:p>
    <w:p w14:paraId="2375B763"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 xml:space="preserve">Qiu, X., </w:t>
      </w:r>
      <w:r>
        <w:rPr>
          <w:noProof/>
          <w:sz w:val="20"/>
          <w:szCs w:val="20"/>
        </w:rPr>
        <w:t xml:space="preserve">J. </w:t>
      </w:r>
      <w:r w:rsidRPr="009902D1">
        <w:rPr>
          <w:noProof/>
          <w:sz w:val="20"/>
          <w:szCs w:val="20"/>
        </w:rPr>
        <w:t xml:space="preserve">Lam, and </w:t>
      </w:r>
      <w:r>
        <w:rPr>
          <w:noProof/>
          <w:sz w:val="20"/>
          <w:szCs w:val="20"/>
        </w:rPr>
        <w:t xml:space="preserve">G. </w:t>
      </w:r>
      <w:r w:rsidRPr="009902D1">
        <w:rPr>
          <w:noProof/>
          <w:sz w:val="20"/>
          <w:szCs w:val="20"/>
        </w:rPr>
        <w:t>Huang</w:t>
      </w:r>
      <w:r>
        <w:rPr>
          <w:noProof/>
          <w:sz w:val="20"/>
          <w:szCs w:val="20"/>
        </w:rPr>
        <w:t>.</w:t>
      </w:r>
      <w:r w:rsidRPr="009902D1">
        <w:rPr>
          <w:noProof/>
          <w:sz w:val="20"/>
          <w:szCs w:val="20"/>
        </w:rPr>
        <w:t xml:space="preserve"> 2015</w:t>
      </w:r>
      <w:r>
        <w:rPr>
          <w:noProof/>
          <w:sz w:val="20"/>
          <w:szCs w:val="20"/>
        </w:rPr>
        <w:t>.</w:t>
      </w:r>
      <w:r w:rsidRPr="009902D1">
        <w:rPr>
          <w:noProof/>
          <w:sz w:val="20"/>
          <w:szCs w:val="20"/>
        </w:rPr>
        <w:t xml:space="preserve"> “A Bilevel Storage Pricing Model for Outbound Containers in a Dry Port System</w:t>
      </w:r>
      <w:r>
        <w:rPr>
          <w:noProof/>
          <w:sz w:val="20"/>
          <w:szCs w:val="20"/>
        </w:rPr>
        <w:t>.</w:t>
      </w:r>
      <w:r w:rsidRPr="009902D1">
        <w:rPr>
          <w:noProof/>
          <w:sz w:val="20"/>
          <w:szCs w:val="20"/>
        </w:rPr>
        <w:t xml:space="preserve">” </w:t>
      </w:r>
      <w:r w:rsidRPr="009902D1">
        <w:rPr>
          <w:i/>
          <w:iCs/>
          <w:noProof/>
          <w:sz w:val="20"/>
          <w:szCs w:val="20"/>
        </w:rPr>
        <w:t>Transportation Research Part E: Logistics and Transportation Review</w:t>
      </w:r>
      <w:r w:rsidRPr="009902D1">
        <w:rPr>
          <w:noProof/>
          <w:sz w:val="20"/>
          <w:szCs w:val="20"/>
        </w:rPr>
        <w:t xml:space="preserve"> 73</w:t>
      </w:r>
      <w:r>
        <w:rPr>
          <w:noProof/>
          <w:sz w:val="20"/>
          <w:szCs w:val="20"/>
        </w:rPr>
        <w:t>:</w:t>
      </w:r>
      <w:r w:rsidRPr="009902D1">
        <w:rPr>
          <w:noProof/>
          <w:sz w:val="20"/>
          <w:szCs w:val="20"/>
        </w:rPr>
        <w:t xml:space="preserve"> 65–83. doi:10.1016/j.tre.2014.10.009.</w:t>
      </w:r>
    </w:p>
    <w:p w14:paraId="760923C2"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861DC8">
        <w:rPr>
          <w:noProof/>
          <w:sz w:val="20"/>
          <w:szCs w:val="20"/>
          <w:lang w:val="pt-BR"/>
        </w:rPr>
        <w:lastRenderedPageBreak/>
        <w:t xml:space="preserve">Rodrigues, T., C. Mota, D. Pinto, and A. Araújo. </w:t>
      </w:r>
      <w:r w:rsidRPr="009902D1">
        <w:rPr>
          <w:noProof/>
          <w:sz w:val="20"/>
          <w:szCs w:val="20"/>
        </w:rPr>
        <w:t>2020</w:t>
      </w:r>
      <w:r>
        <w:rPr>
          <w:noProof/>
          <w:sz w:val="20"/>
          <w:szCs w:val="20"/>
        </w:rPr>
        <w:t>.</w:t>
      </w:r>
      <w:r w:rsidRPr="009902D1">
        <w:rPr>
          <w:noProof/>
          <w:sz w:val="20"/>
          <w:szCs w:val="20"/>
        </w:rPr>
        <w:t xml:space="preserve"> “Identifying the factors engaged in customers’ choice to operate through dry port or seaport</w:t>
      </w:r>
      <w:r>
        <w:rPr>
          <w:noProof/>
          <w:sz w:val="20"/>
          <w:szCs w:val="20"/>
        </w:rPr>
        <w:t>.</w:t>
      </w:r>
      <w:r w:rsidRPr="009902D1">
        <w:rPr>
          <w:noProof/>
          <w:sz w:val="20"/>
          <w:szCs w:val="20"/>
        </w:rPr>
        <w:t xml:space="preserve">”  Paper presented at the annual </w:t>
      </w:r>
      <w:r w:rsidRPr="00861DC8">
        <w:rPr>
          <w:i/>
          <w:noProof/>
          <w:sz w:val="20"/>
          <w:szCs w:val="20"/>
        </w:rPr>
        <w:t>IJCIEOM</w:t>
      </w:r>
      <w:r w:rsidRPr="009902D1">
        <w:rPr>
          <w:noProof/>
          <w:sz w:val="20"/>
          <w:szCs w:val="20"/>
        </w:rPr>
        <w:t>, 22 February - 24 February, Rio de Janeiro, Brazil.</w:t>
      </w:r>
    </w:p>
    <w:p w14:paraId="57ADBEAA"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2962B2">
        <w:rPr>
          <w:noProof/>
          <w:sz w:val="20"/>
          <w:szCs w:val="20"/>
          <w:lang w:val="en-US"/>
        </w:rPr>
        <w:t xml:space="preserve">Rodrigues, T., C. Mota, U. Ojiako, and F. Dweiri. </w:t>
      </w:r>
      <w:r w:rsidRPr="009902D1">
        <w:rPr>
          <w:noProof/>
          <w:sz w:val="20"/>
          <w:szCs w:val="20"/>
        </w:rPr>
        <w:t>2021a</w:t>
      </w:r>
      <w:r>
        <w:rPr>
          <w:noProof/>
          <w:sz w:val="20"/>
          <w:szCs w:val="20"/>
        </w:rPr>
        <w:t>.</w:t>
      </w:r>
      <w:r w:rsidRPr="009902D1">
        <w:rPr>
          <w:noProof/>
          <w:sz w:val="20"/>
          <w:szCs w:val="20"/>
        </w:rPr>
        <w:t xml:space="preserve"> “Assessing the Objectives of Dry Ports: Main Issues, Challenges and Opportunities in Brazil</w:t>
      </w:r>
      <w:r>
        <w:rPr>
          <w:noProof/>
          <w:sz w:val="20"/>
          <w:szCs w:val="20"/>
        </w:rPr>
        <w:t>.</w:t>
      </w:r>
      <w:r w:rsidRPr="009902D1">
        <w:rPr>
          <w:noProof/>
          <w:sz w:val="20"/>
          <w:szCs w:val="20"/>
        </w:rPr>
        <w:t xml:space="preserve">” </w:t>
      </w:r>
      <w:r w:rsidRPr="009902D1">
        <w:rPr>
          <w:i/>
          <w:iCs/>
          <w:noProof/>
          <w:sz w:val="20"/>
          <w:szCs w:val="20"/>
        </w:rPr>
        <w:t>International Journal of Logistics Management</w:t>
      </w:r>
      <w:r>
        <w:rPr>
          <w:i/>
          <w:iCs/>
          <w:noProof/>
          <w:sz w:val="20"/>
          <w:szCs w:val="20"/>
        </w:rPr>
        <w:t xml:space="preserve"> </w:t>
      </w:r>
      <w:r w:rsidRPr="009902D1">
        <w:rPr>
          <w:noProof/>
          <w:sz w:val="20"/>
          <w:szCs w:val="20"/>
        </w:rPr>
        <w:t>32</w:t>
      </w:r>
      <w:r>
        <w:rPr>
          <w:noProof/>
          <w:sz w:val="20"/>
          <w:szCs w:val="20"/>
        </w:rPr>
        <w:t>:</w:t>
      </w:r>
      <w:r w:rsidRPr="009902D1">
        <w:rPr>
          <w:noProof/>
          <w:sz w:val="20"/>
          <w:szCs w:val="20"/>
        </w:rPr>
        <w:t xml:space="preserve"> 237-261. doi:10.1108/IJLM-10-2020-0386.</w:t>
      </w:r>
    </w:p>
    <w:p w14:paraId="3F785CE5"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B01961">
        <w:rPr>
          <w:noProof/>
          <w:sz w:val="20"/>
          <w:szCs w:val="20"/>
          <w:lang w:val="en-US"/>
        </w:rPr>
        <w:t xml:space="preserve">Rodrigues, T., C. Mota, and I. Santos. </w:t>
      </w:r>
      <w:r w:rsidRPr="009902D1">
        <w:rPr>
          <w:noProof/>
          <w:sz w:val="20"/>
          <w:szCs w:val="20"/>
        </w:rPr>
        <w:t>2021b</w:t>
      </w:r>
      <w:r>
        <w:rPr>
          <w:noProof/>
          <w:sz w:val="20"/>
          <w:szCs w:val="20"/>
        </w:rPr>
        <w:t>.</w:t>
      </w:r>
      <w:r w:rsidRPr="009902D1">
        <w:rPr>
          <w:noProof/>
          <w:sz w:val="20"/>
          <w:szCs w:val="20"/>
        </w:rPr>
        <w:t xml:space="preserve"> “Determining Dry Port Criteria That Support Decision Making</w:t>
      </w:r>
      <w:r>
        <w:rPr>
          <w:noProof/>
          <w:sz w:val="20"/>
          <w:szCs w:val="20"/>
        </w:rPr>
        <w:t>.</w:t>
      </w:r>
      <w:r w:rsidRPr="009902D1">
        <w:rPr>
          <w:noProof/>
          <w:sz w:val="20"/>
          <w:szCs w:val="20"/>
        </w:rPr>
        <w:t xml:space="preserve">” </w:t>
      </w:r>
      <w:r w:rsidRPr="009902D1">
        <w:rPr>
          <w:i/>
          <w:iCs/>
          <w:noProof/>
          <w:sz w:val="20"/>
          <w:szCs w:val="20"/>
        </w:rPr>
        <w:t>Research in Transportation Economics</w:t>
      </w:r>
      <w:r>
        <w:rPr>
          <w:i/>
          <w:iCs/>
          <w:noProof/>
          <w:sz w:val="20"/>
          <w:szCs w:val="20"/>
        </w:rPr>
        <w:t xml:space="preserve"> </w:t>
      </w:r>
      <w:r w:rsidRPr="009902D1">
        <w:rPr>
          <w:noProof/>
          <w:sz w:val="20"/>
          <w:szCs w:val="20"/>
        </w:rPr>
        <w:t xml:space="preserve"> 88</w:t>
      </w:r>
      <w:r>
        <w:rPr>
          <w:noProof/>
          <w:sz w:val="20"/>
          <w:szCs w:val="20"/>
        </w:rPr>
        <w:t xml:space="preserve">: </w:t>
      </w:r>
      <w:r w:rsidRPr="009902D1">
        <w:rPr>
          <w:noProof/>
          <w:sz w:val="20"/>
          <w:szCs w:val="20"/>
        </w:rPr>
        <w:t>100994. doi:10.1016/j.retrec.2020.100994.</w:t>
      </w:r>
    </w:p>
    <w:p w14:paraId="07908E91" w14:textId="77777777" w:rsidR="0073675E"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 xml:space="preserve">Roso, V., </w:t>
      </w:r>
      <w:r>
        <w:rPr>
          <w:noProof/>
          <w:sz w:val="20"/>
          <w:szCs w:val="20"/>
        </w:rPr>
        <w:t xml:space="preserve">J. </w:t>
      </w:r>
      <w:r w:rsidRPr="009902D1">
        <w:rPr>
          <w:noProof/>
          <w:sz w:val="20"/>
          <w:szCs w:val="20"/>
        </w:rPr>
        <w:t xml:space="preserve">Woxenius, and </w:t>
      </w:r>
      <w:r>
        <w:rPr>
          <w:noProof/>
          <w:sz w:val="20"/>
          <w:szCs w:val="20"/>
        </w:rPr>
        <w:t xml:space="preserve">K. </w:t>
      </w:r>
      <w:r w:rsidRPr="009902D1">
        <w:rPr>
          <w:noProof/>
          <w:sz w:val="20"/>
          <w:szCs w:val="20"/>
        </w:rPr>
        <w:t>Lumsden. 2009</w:t>
      </w:r>
      <w:r>
        <w:rPr>
          <w:noProof/>
          <w:sz w:val="20"/>
          <w:szCs w:val="20"/>
        </w:rPr>
        <w:t>.</w:t>
      </w:r>
      <w:r w:rsidRPr="009902D1">
        <w:rPr>
          <w:noProof/>
          <w:sz w:val="20"/>
          <w:szCs w:val="20"/>
        </w:rPr>
        <w:t xml:space="preserve"> “The Dry Port Concept: Connecting Container Seaports with Hinterland</w:t>
      </w:r>
      <w:r>
        <w:rPr>
          <w:noProof/>
          <w:sz w:val="20"/>
          <w:szCs w:val="20"/>
        </w:rPr>
        <w:t>.”</w:t>
      </w:r>
      <w:r w:rsidRPr="009902D1">
        <w:rPr>
          <w:noProof/>
          <w:sz w:val="20"/>
          <w:szCs w:val="20"/>
        </w:rPr>
        <w:t xml:space="preserve"> </w:t>
      </w:r>
      <w:r w:rsidRPr="009902D1">
        <w:rPr>
          <w:i/>
          <w:iCs/>
          <w:noProof/>
          <w:sz w:val="20"/>
          <w:szCs w:val="20"/>
        </w:rPr>
        <w:t>Journal of Transport Geography</w:t>
      </w:r>
      <w:r w:rsidRPr="009902D1">
        <w:rPr>
          <w:noProof/>
          <w:sz w:val="20"/>
          <w:szCs w:val="20"/>
        </w:rPr>
        <w:t xml:space="preserve"> 17</w:t>
      </w:r>
      <w:r>
        <w:rPr>
          <w:noProof/>
          <w:sz w:val="20"/>
          <w:szCs w:val="20"/>
        </w:rPr>
        <w:t>(</w:t>
      </w:r>
      <w:r w:rsidRPr="009902D1">
        <w:rPr>
          <w:noProof/>
          <w:sz w:val="20"/>
          <w:szCs w:val="20"/>
        </w:rPr>
        <w:t>4</w:t>
      </w:r>
      <w:r>
        <w:rPr>
          <w:noProof/>
          <w:sz w:val="20"/>
          <w:szCs w:val="20"/>
        </w:rPr>
        <w:t>):</w:t>
      </w:r>
      <w:r w:rsidRPr="009902D1">
        <w:rPr>
          <w:noProof/>
          <w:sz w:val="20"/>
          <w:szCs w:val="20"/>
        </w:rPr>
        <w:t xml:space="preserve"> 338–345. doi:10.1016/j.jtrangeo.2008.10.008.</w:t>
      </w:r>
    </w:p>
    <w:p w14:paraId="4FBA0E31" w14:textId="77777777" w:rsidR="0073675E" w:rsidRPr="009902D1"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 xml:space="preserve">Tran, N., </w:t>
      </w:r>
      <w:r>
        <w:rPr>
          <w:noProof/>
          <w:sz w:val="20"/>
          <w:szCs w:val="20"/>
        </w:rPr>
        <w:t xml:space="preserve">H. </w:t>
      </w:r>
      <w:r w:rsidRPr="009902D1">
        <w:rPr>
          <w:noProof/>
          <w:sz w:val="20"/>
          <w:szCs w:val="20"/>
        </w:rPr>
        <w:t xml:space="preserve">Haasis, and </w:t>
      </w:r>
      <w:r>
        <w:rPr>
          <w:noProof/>
          <w:sz w:val="20"/>
          <w:szCs w:val="20"/>
        </w:rPr>
        <w:t xml:space="preserve">T. </w:t>
      </w:r>
      <w:r w:rsidRPr="009902D1">
        <w:rPr>
          <w:noProof/>
          <w:sz w:val="20"/>
          <w:szCs w:val="20"/>
        </w:rPr>
        <w:t>Buer. 2017</w:t>
      </w:r>
      <w:r>
        <w:rPr>
          <w:noProof/>
          <w:sz w:val="20"/>
          <w:szCs w:val="20"/>
        </w:rPr>
        <w:t>.</w:t>
      </w:r>
      <w:r w:rsidRPr="009902D1">
        <w:rPr>
          <w:noProof/>
          <w:sz w:val="20"/>
          <w:szCs w:val="20"/>
        </w:rPr>
        <w:t xml:space="preserve"> “Container Shipping Route Design Incorporating the Costs of Shipping, Inland/Feeder Transport, Inventory and CO2 Emission</w:t>
      </w:r>
      <w:r>
        <w:rPr>
          <w:noProof/>
          <w:sz w:val="20"/>
          <w:szCs w:val="20"/>
        </w:rPr>
        <w:t>.</w:t>
      </w:r>
      <w:r w:rsidRPr="009902D1">
        <w:rPr>
          <w:noProof/>
          <w:sz w:val="20"/>
          <w:szCs w:val="20"/>
        </w:rPr>
        <w:t xml:space="preserve">” </w:t>
      </w:r>
      <w:r w:rsidRPr="009902D1">
        <w:rPr>
          <w:i/>
          <w:iCs/>
          <w:noProof/>
          <w:sz w:val="20"/>
          <w:szCs w:val="20"/>
        </w:rPr>
        <w:t>Maritime Economics and Logistics</w:t>
      </w:r>
      <w:r>
        <w:rPr>
          <w:iCs/>
          <w:noProof/>
          <w:sz w:val="20"/>
          <w:szCs w:val="20"/>
        </w:rPr>
        <w:t xml:space="preserve"> </w:t>
      </w:r>
      <w:r w:rsidRPr="009902D1">
        <w:rPr>
          <w:noProof/>
          <w:sz w:val="20"/>
          <w:szCs w:val="20"/>
        </w:rPr>
        <w:t>19</w:t>
      </w:r>
      <w:r>
        <w:rPr>
          <w:noProof/>
          <w:sz w:val="20"/>
          <w:szCs w:val="20"/>
        </w:rPr>
        <w:t>(</w:t>
      </w:r>
      <w:r w:rsidRPr="009902D1">
        <w:rPr>
          <w:noProof/>
          <w:sz w:val="20"/>
          <w:szCs w:val="20"/>
        </w:rPr>
        <w:t>4</w:t>
      </w:r>
      <w:r>
        <w:rPr>
          <w:noProof/>
          <w:sz w:val="20"/>
          <w:szCs w:val="20"/>
        </w:rPr>
        <w:t xml:space="preserve">): </w:t>
      </w:r>
      <w:r w:rsidRPr="009902D1">
        <w:rPr>
          <w:noProof/>
          <w:sz w:val="20"/>
          <w:szCs w:val="20"/>
        </w:rPr>
        <w:t>667–694. doi:10.1057/mel.2016.11.</w:t>
      </w:r>
    </w:p>
    <w:p w14:paraId="2FBF4C83" w14:textId="77777777" w:rsidR="0073675E" w:rsidRDefault="0073675E">
      <w:pPr>
        <w:widowControl w:val="0"/>
        <w:autoSpaceDE w:val="0"/>
        <w:autoSpaceDN w:val="0"/>
        <w:adjustRightInd w:val="0"/>
        <w:spacing w:after="160" w:line="240" w:lineRule="auto"/>
        <w:ind w:left="480" w:hanging="480"/>
        <w:rPr>
          <w:noProof/>
          <w:sz w:val="20"/>
          <w:szCs w:val="20"/>
        </w:rPr>
      </w:pPr>
      <w:r w:rsidRPr="009902D1">
        <w:rPr>
          <w:noProof/>
          <w:sz w:val="20"/>
          <w:szCs w:val="20"/>
        </w:rPr>
        <w:t>UNCTAD. 2019</w:t>
      </w:r>
      <w:r>
        <w:rPr>
          <w:noProof/>
          <w:sz w:val="20"/>
          <w:szCs w:val="20"/>
        </w:rPr>
        <w:t>.</w:t>
      </w:r>
      <w:r w:rsidRPr="009902D1">
        <w:rPr>
          <w:noProof/>
          <w:sz w:val="20"/>
          <w:szCs w:val="20"/>
        </w:rPr>
        <w:t xml:space="preserve"> "Review of maritime transport</w:t>
      </w:r>
      <w:r>
        <w:rPr>
          <w:noProof/>
          <w:sz w:val="20"/>
          <w:szCs w:val="20"/>
        </w:rPr>
        <w:t>.</w:t>
      </w:r>
      <w:r w:rsidRPr="009902D1">
        <w:rPr>
          <w:noProof/>
          <w:sz w:val="20"/>
          <w:szCs w:val="20"/>
        </w:rPr>
        <w:t>"</w:t>
      </w:r>
      <w:r>
        <w:rPr>
          <w:noProof/>
          <w:sz w:val="20"/>
          <w:szCs w:val="20"/>
        </w:rPr>
        <w:t xml:space="preserve"> UNCTAD. Accessed Jun 07 2020. </w:t>
      </w:r>
      <w:hyperlink r:id="rId30" w:history="1">
        <w:r w:rsidRPr="009902D1">
          <w:rPr>
            <w:noProof/>
            <w:sz w:val="20"/>
            <w:szCs w:val="20"/>
          </w:rPr>
          <w:t>https://unctad.org/en/Pages/Publications/Review-of-Maritime-Transport-(Series).aspx</w:t>
        </w:r>
      </w:hyperlink>
      <w:r>
        <w:rPr>
          <w:noProof/>
          <w:sz w:val="20"/>
          <w:szCs w:val="20"/>
        </w:rPr>
        <w:t>.</w:t>
      </w:r>
    </w:p>
    <w:p w14:paraId="58E707D8" w14:textId="77777777" w:rsidR="0073675E" w:rsidRDefault="0073675E">
      <w:pPr>
        <w:widowControl w:val="0"/>
        <w:autoSpaceDE w:val="0"/>
        <w:autoSpaceDN w:val="0"/>
        <w:adjustRightInd w:val="0"/>
        <w:spacing w:after="160" w:line="240" w:lineRule="auto"/>
        <w:ind w:left="480" w:hanging="480"/>
        <w:rPr>
          <w:noProof/>
          <w:sz w:val="20"/>
          <w:szCs w:val="20"/>
        </w:rPr>
      </w:pPr>
      <w:r>
        <w:rPr>
          <w:noProof/>
          <w:sz w:val="20"/>
          <w:szCs w:val="20"/>
        </w:rPr>
        <w:t>UNCTAD. 2021.</w:t>
      </w:r>
      <w:r w:rsidRPr="009902D1">
        <w:rPr>
          <w:noProof/>
          <w:sz w:val="20"/>
          <w:szCs w:val="20"/>
        </w:rPr>
        <w:t xml:space="preserve"> "The complex factors behind the unprecedented shortage of containers hampering trade’s recovery and how to avoid a similar situation in the future</w:t>
      </w:r>
      <w:r>
        <w:rPr>
          <w:noProof/>
          <w:sz w:val="20"/>
          <w:szCs w:val="20"/>
        </w:rPr>
        <w:t>.</w:t>
      </w:r>
      <w:r w:rsidRPr="009902D1">
        <w:rPr>
          <w:noProof/>
          <w:sz w:val="20"/>
          <w:szCs w:val="20"/>
        </w:rPr>
        <w:t>"</w:t>
      </w:r>
      <w:r>
        <w:rPr>
          <w:noProof/>
          <w:sz w:val="20"/>
          <w:szCs w:val="20"/>
        </w:rPr>
        <w:t xml:space="preserve"> UNCTAD. Accessed Oct 04 2021. </w:t>
      </w:r>
      <w:hyperlink r:id="rId31" w:history="1">
        <w:r w:rsidRPr="009902D1">
          <w:rPr>
            <w:noProof/>
            <w:sz w:val="20"/>
            <w:szCs w:val="20"/>
          </w:rPr>
          <w:t>https://unctad.org/es/node/32834</w:t>
        </w:r>
      </w:hyperlink>
      <w:r>
        <w:rPr>
          <w:noProof/>
          <w:sz w:val="20"/>
          <w:szCs w:val="20"/>
        </w:rPr>
        <w:t>.</w:t>
      </w:r>
    </w:p>
    <w:p w14:paraId="3224C389" w14:textId="77777777" w:rsidR="0073675E" w:rsidRDefault="0073675E">
      <w:pPr>
        <w:widowControl w:val="0"/>
        <w:autoSpaceDE w:val="0"/>
        <w:autoSpaceDN w:val="0"/>
        <w:adjustRightInd w:val="0"/>
        <w:spacing w:after="160" w:line="240" w:lineRule="auto"/>
        <w:ind w:left="480" w:hanging="480"/>
        <w:rPr>
          <w:iCs/>
          <w:noProof/>
          <w:sz w:val="20"/>
          <w:szCs w:val="20"/>
        </w:rPr>
      </w:pPr>
      <w:r w:rsidRPr="009902D1">
        <w:rPr>
          <w:iCs/>
          <w:noProof/>
          <w:sz w:val="20"/>
          <w:szCs w:val="20"/>
        </w:rPr>
        <w:t>UNESCAP. 2015</w:t>
      </w:r>
      <w:r>
        <w:rPr>
          <w:iCs/>
          <w:noProof/>
          <w:sz w:val="20"/>
          <w:szCs w:val="20"/>
        </w:rPr>
        <w:t>.</w:t>
      </w:r>
      <w:r w:rsidRPr="009902D1">
        <w:rPr>
          <w:iCs/>
          <w:noProof/>
          <w:sz w:val="20"/>
          <w:szCs w:val="20"/>
        </w:rPr>
        <w:t xml:space="preserve"> "Planning, development and operation of dry ports of international importance</w:t>
      </w:r>
      <w:r>
        <w:rPr>
          <w:iCs/>
          <w:noProof/>
          <w:sz w:val="20"/>
          <w:szCs w:val="20"/>
        </w:rPr>
        <w:t>.</w:t>
      </w:r>
      <w:r w:rsidRPr="009902D1">
        <w:rPr>
          <w:iCs/>
          <w:noProof/>
          <w:sz w:val="20"/>
          <w:szCs w:val="20"/>
        </w:rPr>
        <w:t>"</w:t>
      </w:r>
      <w:r>
        <w:rPr>
          <w:iCs/>
          <w:noProof/>
          <w:sz w:val="20"/>
          <w:szCs w:val="20"/>
        </w:rPr>
        <w:t xml:space="preserve"> UNESCAP. Accessed Jun 13 2019. </w:t>
      </w:r>
      <w:r w:rsidRPr="009902D1">
        <w:rPr>
          <w:iCs/>
          <w:noProof/>
          <w:sz w:val="20"/>
          <w:szCs w:val="20"/>
        </w:rPr>
        <w:t>https://www.unescap.org/resources/study-planning-developmentand-operation-dry-ports-international-importance</w:t>
      </w:r>
      <w:r>
        <w:rPr>
          <w:iCs/>
          <w:noProof/>
          <w:sz w:val="20"/>
          <w:szCs w:val="20"/>
        </w:rPr>
        <w:t>.</w:t>
      </w:r>
    </w:p>
    <w:p w14:paraId="476E1EFC" w14:textId="77777777" w:rsidR="007C7908" w:rsidRPr="0044780B" w:rsidRDefault="007C7908">
      <w:pPr>
        <w:widowControl w:val="0"/>
        <w:autoSpaceDE w:val="0"/>
        <w:autoSpaceDN w:val="0"/>
        <w:adjustRightInd w:val="0"/>
        <w:spacing w:after="160" w:line="240" w:lineRule="auto"/>
        <w:ind w:left="480" w:hanging="480"/>
        <w:rPr>
          <w:iCs/>
          <w:noProof/>
          <w:sz w:val="20"/>
          <w:szCs w:val="20"/>
        </w:rPr>
      </w:pPr>
      <w:r w:rsidRPr="0044780B">
        <w:rPr>
          <w:iCs/>
          <w:noProof/>
          <w:sz w:val="20"/>
          <w:szCs w:val="20"/>
        </w:rPr>
        <w:fldChar w:fldCharType="begin" w:fldLock="1"/>
      </w:r>
      <w:r w:rsidRPr="0044780B">
        <w:rPr>
          <w:iCs/>
          <w:noProof/>
          <w:sz w:val="20"/>
          <w:szCs w:val="20"/>
        </w:rPr>
        <w:instrText xml:space="preserve">ADDIN Mendeley Bibliography CSL_BIBLIOGRAPHY </w:instrText>
      </w:r>
      <w:r w:rsidRPr="0044780B">
        <w:rPr>
          <w:iCs/>
          <w:noProof/>
          <w:sz w:val="20"/>
          <w:szCs w:val="20"/>
        </w:rPr>
        <w:fldChar w:fldCharType="separate"/>
      </w:r>
      <w:r w:rsidRPr="0044780B">
        <w:rPr>
          <w:iCs/>
          <w:noProof/>
          <w:sz w:val="20"/>
          <w:szCs w:val="20"/>
        </w:rPr>
        <w:t>Valls, J</w:t>
      </w:r>
      <w:r>
        <w:rPr>
          <w:iCs/>
          <w:noProof/>
          <w:sz w:val="20"/>
          <w:szCs w:val="20"/>
        </w:rPr>
        <w:t xml:space="preserve">., </w:t>
      </w:r>
      <w:r w:rsidR="00530CE3">
        <w:rPr>
          <w:iCs/>
          <w:noProof/>
          <w:sz w:val="20"/>
          <w:szCs w:val="20"/>
        </w:rPr>
        <w:t xml:space="preserve">P. </w:t>
      </w:r>
      <w:r w:rsidRPr="0044780B">
        <w:rPr>
          <w:iCs/>
          <w:noProof/>
          <w:sz w:val="20"/>
          <w:szCs w:val="20"/>
        </w:rPr>
        <w:t xml:space="preserve">Langen, </w:t>
      </w:r>
      <w:r w:rsidR="00530CE3">
        <w:rPr>
          <w:iCs/>
          <w:noProof/>
          <w:sz w:val="20"/>
          <w:szCs w:val="20"/>
        </w:rPr>
        <w:t xml:space="preserve">L. </w:t>
      </w:r>
      <w:r w:rsidRPr="0044780B">
        <w:rPr>
          <w:iCs/>
          <w:noProof/>
          <w:sz w:val="20"/>
          <w:szCs w:val="20"/>
        </w:rPr>
        <w:t>García</w:t>
      </w:r>
      <w:r>
        <w:rPr>
          <w:iCs/>
          <w:noProof/>
          <w:sz w:val="20"/>
          <w:szCs w:val="20"/>
        </w:rPr>
        <w:t>-</w:t>
      </w:r>
      <w:r w:rsidRPr="0044780B">
        <w:rPr>
          <w:iCs/>
          <w:noProof/>
          <w:sz w:val="20"/>
          <w:szCs w:val="20"/>
        </w:rPr>
        <w:t xml:space="preserve">Alonso, and </w:t>
      </w:r>
      <w:r w:rsidR="00530CE3">
        <w:rPr>
          <w:iCs/>
          <w:noProof/>
          <w:sz w:val="20"/>
          <w:szCs w:val="20"/>
        </w:rPr>
        <w:t xml:space="preserve">J. </w:t>
      </w:r>
      <w:r w:rsidRPr="0044780B">
        <w:rPr>
          <w:iCs/>
          <w:noProof/>
          <w:sz w:val="20"/>
          <w:szCs w:val="20"/>
        </w:rPr>
        <w:t xml:space="preserve">Pinto. 2020. “Understanding Port Choice Determinants and Port Hinterlands: Findings from an Empirical Analysis of Spain.” </w:t>
      </w:r>
      <w:r w:rsidRPr="0044780B">
        <w:rPr>
          <w:i/>
          <w:iCs/>
          <w:noProof/>
          <w:sz w:val="20"/>
          <w:szCs w:val="20"/>
        </w:rPr>
        <w:t>Maritime Economics and Logistics</w:t>
      </w:r>
      <w:r w:rsidRPr="0044780B">
        <w:rPr>
          <w:iCs/>
          <w:noProof/>
          <w:sz w:val="20"/>
          <w:szCs w:val="20"/>
        </w:rPr>
        <w:t xml:space="preserve"> 22: 53–67. </w:t>
      </w:r>
      <w:r>
        <w:rPr>
          <w:iCs/>
          <w:noProof/>
          <w:sz w:val="20"/>
          <w:szCs w:val="20"/>
        </w:rPr>
        <w:t xml:space="preserve">doi: </w:t>
      </w:r>
      <w:r w:rsidRPr="0044780B">
        <w:rPr>
          <w:iCs/>
          <w:noProof/>
          <w:sz w:val="20"/>
          <w:szCs w:val="20"/>
        </w:rPr>
        <w:t>10.1057/s41278-019-00138-2</w:t>
      </w:r>
      <w:r>
        <w:rPr>
          <w:iCs/>
          <w:noProof/>
          <w:sz w:val="20"/>
          <w:szCs w:val="20"/>
        </w:rPr>
        <w:t>.</w:t>
      </w:r>
    </w:p>
    <w:p w14:paraId="66A77692" w14:textId="77777777" w:rsidR="007C7908" w:rsidRPr="0044780B" w:rsidRDefault="007C7908">
      <w:pPr>
        <w:widowControl w:val="0"/>
        <w:autoSpaceDE w:val="0"/>
        <w:autoSpaceDN w:val="0"/>
        <w:adjustRightInd w:val="0"/>
        <w:spacing w:after="160" w:line="240" w:lineRule="auto"/>
        <w:ind w:left="480" w:hanging="480"/>
        <w:rPr>
          <w:iCs/>
          <w:noProof/>
          <w:sz w:val="20"/>
          <w:szCs w:val="20"/>
        </w:rPr>
      </w:pPr>
      <w:r w:rsidRPr="0044780B">
        <w:rPr>
          <w:iCs/>
          <w:noProof/>
          <w:sz w:val="20"/>
          <w:szCs w:val="20"/>
        </w:rPr>
        <w:t>Veenstra, A</w:t>
      </w:r>
      <w:r>
        <w:rPr>
          <w:iCs/>
          <w:noProof/>
          <w:sz w:val="20"/>
          <w:szCs w:val="20"/>
        </w:rPr>
        <w:t xml:space="preserve">., </w:t>
      </w:r>
      <w:r w:rsidR="00530CE3">
        <w:rPr>
          <w:iCs/>
          <w:noProof/>
          <w:sz w:val="20"/>
          <w:szCs w:val="20"/>
        </w:rPr>
        <w:t xml:space="preserve">R. </w:t>
      </w:r>
      <w:r w:rsidRPr="0044780B">
        <w:rPr>
          <w:iCs/>
          <w:noProof/>
          <w:sz w:val="20"/>
          <w:szCs w:val="20"/>
        </w:rPr>
        <w:t xml:space="preserve">Zuidwijk, and </w:t>
      </w:r>
      <w:r w:rsidR="00530CE3">
        <w:rPr>
          <w:iCs/>
          <w:noProof/>
          <w:sz w:val="20"/>
          <w:szCs w:val="20"/>
        </w:rPr>
        <w:t xml:space="preserve">E. </w:t>
      </w:r>
      <w:r w:rsidRPr="0044780B">
        <w:rPr>
          <w:iCs/>
          <w:noProof/>
          <w:sz w:val="20"/>
          <w:szCs w:val="20"/>
        </w:rPr>
        <w:t>Van</w:t>
      </w:r>
      <w:r>
        <w:rPr>
          <w:iCs/>
          <w:noProof/>
          <w:sz w:val="20"/>
          <w:szCs w:val="20"/>
        </w:rPr>
        <w:t>-</w:t>
      </w:r>
      <w:r w:rsidRPr="0044780B">
        <w:rPr>
          <w:iCs/>
          <w:noProof/>
          <w:sz w:val="20"/>
          <w:szCs w:val="20"/>
        </w:rPr>
        <w:t xml:space="preserve">Asperen. 2012. “The Extended Gate Concept for Container Terminals: Expanding the Notion of Dry Ports.” </w:t>
      </w:r>
      <w:r w:rsidRPr="0044780B">
        <w:rPr>
          <w:i/>
          <w:iCs/>
          <w:noProof/>
          <w:sz w:val="20"/>
          <w:szCs w:val="20"/>
        </w:rPr>
        <w:t>Maritime Economics and Logistics</w:t>
      </w:r>
      <w:r w:rsidRPr="0044780B">
        <w:rPr>
          <w:iCs/>
          <w:noProof/>
          <w:sz w:val="20"/>
          <w:szCs w:val="20"/>
        </w:rPr>
        <w:t xml:space="preserve"> 14: 14–32. doi:10.1057/mel.2011.15.</w:t>
      </w:r>
    </w:p>
    <w:p w14:paraId="417CB4C0" w14:textId="77777777" w:rsidR="00D43D6C" w:rsidRDefault="007C7908" w:rsidP="0044780B">
      <w:pPr>
        <w:widowControl w:val="0"/>
        <w:autoSpaceDE w:val="0"/>
        <w:autoSpaceDN w:val="0"/>
        <w:adjustRightInd w:val="0"/>
        <w:spacing w:after="160" w:line="240" w:lineRule="auto"/>
        <w:ind w:left="480" w:hanging="480"/>
      </w:pPr>
      <w:r w:rsidRPr="0044780B">
        <w:rPr>
          <w:iCs/>
          <w:noProof/>
          <w:sz w:val="20"/>
          <w:szCs w:val="20"/>
        </w:rPr>
        <w:fldChar w:fldCharType="end"/>
      </w:r>
      <w:r w:rsidR="0073675E" w:rsidRPr="009902D1">
        <w:rPr>
          <w:b/>
          <w:bCs/>
          <w:color w:val="000000"/>
          <w:sz w:val="20"/>
          <w:szCs w:val="20"/>
        </w:rPr>
        <w:fldChar w:fldCharType="end"/>
      </w:r>
    </w:p>
    <w:sectPr w:rsidR="00D43D6C"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3EB5" w14:textId="77777777" w:rsidR="00881174" w:rsidRDefault="00881174" w:rsidP="00AF2C92">
      <w:r>
        <w:separator/>
      </w:r>
    </w:p>
  </w:endnote>
  <w:endnote w:type="continuationSeparator" w:id="0">
    <w:p w14:paraId="2B927DB4" w14:textId="77777777" w:rsidR="00881174" w:rsidRDefault="00881174"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2E00" w14:textId="77777777" w:rsidR="00881174" w:rsidRDefault="00881174" w:rsidP="00AF2C92">
      <w:r>
        <w:separator/>
      </w:r>
    </w:p>
  </w:footnote>
  <w:footnote w:type="continuationSeparator" w:id="0">
    <w:p w14:paraId="182353CD" w14:textId="77777777" w:rsidR="00881174" w:rsidRDefault="00881174"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18F65D5"/>
    <w:multiLevelType w:val="hybridMultilevel"/>
    <w:tmpl w:val="CC36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0115960">
    <w:abstractNumId w:val="15"/>
  </w:num>
  <w:num w:numId="2" w16cid:durableId="235406094">
    <w:abstractNumId w:val="20"/>
  </w:num>
  <w:num w:numId="3" w16cid:durableId="53624003">
    <w:abstractNumId w:val="1"/>
  </w:num>
  <w:num w:numId="4" w16cid:durableId="836463452">
    <w:abstractNumId w:val="2"/>
  </w:num>
  <w:num w:numId="5" w16cid:durableId="1685865429">
    <w:abstractNumId w:val="3"/>
  </w:num>
  <w:num w:numId="6" w16cid:durableId="991107596">
    <w:abstractNumId w:val="4"/>
  </w:num>
  <w:num w:numId="7" w16cid:durableId="1873376453">
    <w:abstractNumId w:val="9"/>
  </w:num>
  <w:num w:numId="8" w16cid:durableId="1108041276">
    <w:abstractNumId w:val="5"/>
  </w:num>
  <w:num w:numId="9" w16cid:durableId="14233388">
    <w:abstractNumId w:val="7"/>
  </w:num>
  <w:num w:numId="10" w16cid:durableId="768768745">
    <w:abstractNumId w:val="6"/>
  </w:num>
  <w:num w:numId="11" w16cid:durableId="339937400">
    <w:abstractNumId w:val="10"/>
  </w:num>
  <w:num w:numId="12" w16cid:durableId="2074965946">
    <w:abstractNumId w:val="8"/>
  </w:num>
  <w:num w:numId="13" w16cid:durableId="1380784465">
    <w:abstractNumId w:val="18"/>
  </w:num>
  <w:num w:numId="14" w16cid:durableId="1488126575">
    <w:abstractNumId w:val="21"/>
  </w:num>
  <w:num w:numId="15" w16cid:durableId="1303467112">
    <w:abstractNumId w:val="14"/>
  </w:num>
  <w:num w:numId="16" w16cid:durableId="906844376">
    <w:abstractNumId w:val="17"/>
  </w:num>
  <w:num w:numId="17" w16cid:durableId="991064605">
    <w:abstractNumId w:val="11"/>
  </w:num>
  <w:num w:numId="18" w16cid:durableId="1462267730">
    <w:abstractNumId w:val="0"/>
  </w:num>
  <w:num w:numId="19" w16cid:durableId="1218707800">
    <w:abstractNumId w:val="12"/>
  </w:num>
  <w:num w:numId="20" w16cid:durableId="1325476557">
    <w:abstractNumId w:val="21"/>
  </w:num>
  <w:num w:numId="21" w16cid:durableId="1856185121">
    <w:abstractNumId w:val="21"/>
  </w:num>
  <w:num w:numId="22" w16cid:durableId="361829552">
    <w:abstractNumId w:val="21"/>
  </w:num>
  <w:num w:numId="23" w16cid:durableId="1189217436">
    <w:abstractNumId w:val="21"/>
  </w:num>
  <w:num w:numId="24" w16cid:durableId="1807896535">
    <w:abstractNumId w:val="18"/>
  </w:num>
  <w:num w:numId="25" w16cid:durableId="1569194743">
    <w:abstractNumId w:val="19"/>
  </w:num>
  <w:num w:numId="26" w16cid:durableId="2138911148">
    <w:abstractNumId w:val="22"/>
  </w:num>
  <w:num w:numId="27" w16cid:durableId="1798252073">
    <w:abstractNumId w:val="23"/>
  </w:num>
  <w:num w:numId="28" w16cid:durableId="1885017380">
    <w:abstractNumId w:val="21"/>
  </w:num>
  <w:num w:numId="29" w16cid:durableId="1168598745">
    <w:abstractNumId w:val="13"/>
  </w:num>
  <w:num w:numId="30" w16cid:durableId="2065714867">
    <w:abstractNumId w:val="24"/>
  </w:num>
  <w:num w:numId="31" w16cid:durableId="1429689738">
    <w:abstractNumId w:val="16"/>
  </w:num>
  <w:num w:numId="32" w16cid:durableId="2108843896">
    <w:abstractNumId w:val="21"/>
  </w:num>
  <w:num w:numId="33" w16cid:durableId="368384931">
    <w:abstractNumId w:val="21"/>
  </w:num>
  <w:num w:numId="34" w16cid:durableId="2084453282">
    <w:abstractNumId w:val="21"/>
  </w:num>
  <w:num w:numId="35" w16cid:durableId="1444038595">
    <w:abstractNumId w:val="21"/>
  </w:num>
  <w:num w:numId="36" w16cid:durableId="483082852">
    <w:abstractNumId w:val="21"/>
  </w:num>
  <w:num w:numId="37" w16cid:durableId="1032341497">
    <w:abstractNumId w:val="21"/>
  </w:num>
  <w:num w:numId="38" w16cid:durableId="1247374640">
    <w:abstractNumId w:val="21"/>
  </w:num>
  <w:num w:numId="39" w16cid:durableId="10479481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E00"/>
    <w:rsid w:val="00001899"/>
    <w:rsid w:val="000049AD"/>
    <w:rsid w:val="0000681B"/>
    <w:rsid w:val="000133C0"/>
    <w:rsid w:val="00013414"/>
    <w:rsid w:val="00014C4E"/>
    <w:rsid w:val="00015744"/>
    <w:rsid w:val="00017107"/>
    <w:rsid w:val="000202E2"/>
    <w:rsid w:val="00022441"/>
    <w:rsid w:val="0002261E"/>
    <w:rsid w:val="00024839"/>
    <w:rsid w:val="00026871"/>
    <w:rsid w:val="00037A98"/>
    <w:rsid w:val="000427FB"/>
    <w:rsid w:val="0004455E"/>
    <w:rsid w:val="00047CB5"/>
    <w:rsid w:val="000505F2"/>
    <w:rsid w:val="00051FAA"/>
    <w:rsid w:val="0005676E"/>
    <w:rsid w:val="000572A9"/>
    <w:rsid w:val="00061325"/>
    <w:rsid w:val="000733AC"/>
    <w:rsid w:val="00074B81"/>
    <w:rsid w:val="00074D22"/>
    <w:rsid w:val="00075081"/>
    <w:rsid w:val="0007528A"/>
    <w:rsid w:val="000811AB"/>
    <w:rsid w:val="00083C5F"/>
    <w:rsid w:val="00090DF5"/>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3F6F"/>
    <w:rsid w:val="000F4677"/>
    <w:rsid w:val="000F5BE0"/>
    <w:rsid w:val="00100587"/>
    <w:rsid w:val="001023BF"/>
    <w:rsid w:val="0010284E"/>
    <w:rsid w:val="00103122"/>
    <w:rsid w:val="0010336A"/>
    <w:rsid w:val="001050F1"/>
    <w:rsid w:val="00105AEA"/>
    <w:rsid w:val="00106DAF"/>
    <w:rsid w:val="00114ABE"/>
    <w:rsid w:val="00116023"/>
    <w:rsid w:val="00134A51"/>
    <w:rsid w:val="001401B5"/>
    <w:rsid w:val="00140727"/>
    <w:rsid w:val="0015435B"/>
    <w:rsid w:val="00160628"/>
    <w:rsid w:val="00161344"/>
    <w:rsid w:val="00162195"/>
    <w:rsid w:val="0016322A"/>
    <w:rsid w:val="001643CC"/>
    <w:rsid w:val="00165A21"/>
    <w:rsid w:val="001705CE"/>
    <w:rsid w:val="00174D42"/>
    <w:rsid w:val="0017714B"/>
    <w:rsid w:val="001804DF"/>
    <w:rsid w:val="00181BDC"/>
    <w:rsid w:val="00181DB0"/>
    <w:rsid w:val="00182498"/>
    <w:rsid w:val="001829E3"/>
    <w:rsid w:val="001924C0"/>
    <w:rsid w:val="0019731E"/>
    <w:rsid w:val="001A09FE"/>
    <w:rsid w:val="001A67C9"/>
    <w:rsid w:val="001A69DE"/>
    <w:rsid w:val="001A713C"/>
    <w:rsid w:val="001B1C7C"/>
    <w:rsid w:val="001B286B"/>
    <w:rsid w:val="001B398F"/>
    <w:rsid w:val="001B46C6"/>
    <w:rsid w:val="001B4B48"/>
    <w:rsid w:val="001B4D1F"/>
    <w:rsid w:val="001B7681"/>
    <w:rsid w:val="001B7CAE"/>
    <w:rsid w:val="001C0772"/>
    <w:rsid w:val="001C0D4F"/>
    <w:rsid w:val="001C1BA3"/>
    <w:rsid w:val="001C1C94"/>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21FA"/>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962B2"/>
    <w:rsid w:val="00297BEC"/>
    <w:rsid w:val="002A2FB8"/>
    <w:rsid w:val="002A3C42"/>
    <w:rsid w:val="002A5D75"/>
    <w:rsid w:val="002B1B1A"/>
    <w:rsid w:val="002B7228"/>
    <w:rsid w:val="002C456A"/>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5713"/>
    <w:rsid w:val="0031686C"/>
    <w:rsid w:val="00316FE0"/>
    <w:rsid w:val="003204D2"/>
    <w:rsid w:val="0032605E"/>
    <w:rsid w:val="00326683"/>
    <w:rsid w:val="003275D1"/>
    <w:rsid w:val="00330B2A"/>
    <w:rsid w:val="00331E17"/>
    <w:rsid w:val="00333063"/>
    <w:rsid w:val="003408E3"/>
    <w:rsid w:val="00343480"/>
    <w:rsid w:val="00345E89"/>
    <w:rsid w:val="003522A1"/>
    <w:rsid w:val="0035254B"/>
    <w:rsid w:val="00353555"/>
    <w:rsid w:val="003565D4"/>
    <w:rsid w:val="00357B89"/>
    <w:rsid w:val="003607FB"/>
    <w:rsid w:val="00360FD5"/>
    <w:rsid w:val="0036340D"/>
    <w:rsid w:val="003634A5"/>
    <w:rsid w:val="00366868"/>
    <w:rsid w:val="00366C74"/>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1C61"/>
    <w:rsid w:val="00412C8E"/>
    <w:rsid w:val="0041518D"/>
    <w:rsid w:val="0042221D"/>
    <w:rsid w:val="00424DD3"/>
    <w:rsid w:val="0042574F"/>
    <w:rsid w:val="004269C5"/>
    <w:rsid w:val="00435939"/>
    <w:rsid w:val="00437CC7"/>
    <w:rsid w:val="00442B9C"/>
    <w:rsid w:val="00445258"/>
    <w:rsid w:val="00445EFA"/>
    <w:rsid w:val="0044738A"/>
    <w:rsid w:val="004473CE"/>
    <w:rsid w:val="004473D3"/>
    <w:rsid w:val="0044780B"/>
    <w:rsid w:val="00452231"/>
    <w:rsid w:val="00460C13"/>
    <w:rsid w:val="00463228"/>
    <w:rsid w:val="0046342A"/>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174E"/>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0CE3"/>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74A2A"/>
    <w:rsid w:val="00584270"/>
    <w:rsid w:val="00584738"/>
    <w:rsid w:val="005920B0"/>
    <w:rsid w:val="0059380D"/>
    <w:rsid w:val="00595A8F"/>
    <w:rsid w:val="005977C2"/>
    <w:rsid w:val="00597BF2"/>
    <w:rsid w:val="005A0A21"/>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5D21"/>
    <w:rsid w:val="006168CF"/>
    <w:rsid w:val="0062011B"/>
    <w:rsid w:val="00626DE0"/>
    <w:rsid w:val="00630901"/>
    <w:rsid w:val="00631F8E"/>
    <w:rsid w:val="00636EE9"/>
    <w:rsid w:val="00640950"/>
    <w:rsid w:val="00641AE7"/>
    <w:rsid w:val="00642629"/>
    <w:rsid w:val="00642FF8"/>
    <w:rsid w:val="0065293D"/>
    <w:rsid w:val="00653EFC"/>
    <w:rsid w:val="00654021"/>
    <w:rsid w:val="00661045"/>
    <w:rsid w:val="006610D2"/>
    <w:rsid w:val="0066451E"/>
    <w:rsid w:val="00666DA8"/>
    <w:rsid w:val="00671057"/>
    <w:rsid w:val="00675AAF"/>
    <w:rsid w:val="0068031A"/>
    <w:rsid w:val="00681257"/>
    <w:rsid w:val="00681B2F"/>
    <w:rsid w:val="0068335F"/>
    <w:rsid w:val="00687217"/>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049C1"/>
    <w:rsid w:val="00711799"/>
    <w:rsid w:val="00712B78"/>
    <w:rsid w:val="0071393B"/>
    <w:rsid w:val="00713EE2"/>
    <w:rsid w:val="007177FC"/>
    <w:rsid w:val="00720C5E"/>
    <w:rsid w:val="00721701"/>
    <w:rsid w:val="00731835"/>
    <w:rsid w:val="007341F8"/>
    <w:rsid w:val="00734372"/>
    <w:rsid w:val="00734EB8"/>
    <w:rsid w:val="00735F8B"/>
    <w:rsid w:val="0073675E"/>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902E7"/>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C7908"/>
    <w:rsid w:val="007D135D"/>
    <w:rsid w:val="007D21A7"/>
    <w:rsid w:val="007D730F"/>
    <w:rsid w:val="007D7CD8"/>
    <w:rsid w:val="007E3675"/>
    <w:rsid w:val="007E3AA7"/>
    <w:rsid w:val="007F1828"/>
    <w:rsid w:val="007F737D"/>
    <w:rsid w:val="0080308E"/>
    <w:rsid w:val="00805303"/>
    <w:rsid w:val="00806705"/>
    <w:rsid w:val="00806738"/>
    <w:rsid w:val="0080718E"/>
    <w:rsid w:val="00810676"/>
    <w:rsid w:val="008216D5"/>
    <w:rsid w:val="008249CE"/>
    <w:rsid w:val="00831A50"/>
    <w:rsid w:val="00831B3C"/>
    <w:rsid w:val="00831C89"/>
    <w:rsid w:val="00832114"/>
    <w:rsid w:val="00834C46"/>
    <w:rsid w:val="00835ACD"/>
    <w:rsid w:val="0084093E"/>
    <w:rsid w:val="00841CE1"/>
    <w:rsid w:val="00845447"/>
    <w:rsid w:val="008473D8"/>
    <w:rsid w:val="00847DA4"/>
    <w:rsid w:val="008528DC"/>
    <w:rsid w:val="00852B8C"/>
    <w:rsid w:val="00854981"/>
    <w:rsid w:val="00864B2E"/>
    <w:rsid w:val="00865963"/>
    <w:rsid w:val="00866A68"/>
    <w:rsid w:val="00871C1D"/>
    <w:rsid w:val="0087450E"/>
    <w:rsid w:val="00875A82"/>
    <w:rsid w:val="00876CA3"/>
    <w:rsid w:val="008772FE"/>
    <w:rsid w:val="008775F1"/>
    <w:rsid w:val="00881174"/>
    <w:rsid w:val="008821AE"/>
    <w:rsid w:val="00883D3A"/>
    <w:rsid w:val="008854F7"/>
    <w:rsid w:val="00885A9D"/>
    <w:rsid w:val="008929D2"/>
    <w:rsid w:val="00893636"/>
    <w:rsid w:val="00893B94"/>
    <w:rsid w:val="00894405"/>
    <w:rsid w:val="00896E9D"/>
    <w:rsid w:val="00896F11"/>
    <w:rsid w:val="008A1049"/>
    <w:rsid w:val="008A1C98"/>
    <w:rsid w:val="008A322D"/>
    <w:rsid w:val="008A4D72"/>
    <w:rsid w:val="008A6285"/>
    <w:rsid w:val="008A63B2"/>
    <w:rsid w:val="008B345D"/>
    <w:rsid w:val="008C1FC2"/>
    <w:rsid w:val="008C2980"/>
    <w:rsid w:val="008C4DD6"/>
    <w:rsid w:val="008C5AFB"/>
    <w:rsid w:val="008C6879"/>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67E"/>
    <w:rsid w:val="00947DA2"/>
    <w:rsid w:val="00951177"/>
    <w:rsid w:val="00956BDC"/>
    <w:rsid w:val="00957C15"/>
    <w:rsid w:val="009673E8"/>
    <w:rsid w:val="00974DB8"/>
    <w:rsid w:val="00980661"/>
    <w:rsid w:val="0098093B"/>
    <w:rsid w:val="009876D4"/>
    <w:rsid w:val="009914A5"/>
    <w:rsid w:val="00994C30"/>
    <w:rsid w:val="0099548E"/>
    <w:rsid w:val="00996456"/>
    <w:rsid w:val="00996A12"/>
    <w:rsid w:val="00997B0F"/>
    <w:rsid w:val="009A1CAD"/>
    <w:rsid w:val="009A3440"/>
    <w:rsid w:val="009A5832"/>
    <w:rsid w:val="009A6838"/>
    <w:rsid w:val="009A753F"/>
    <w:rsid w:val="009B0B65"/>
    <w:rsid w:val="009B0DDD"/>
    <w:rsid w:val="009B24B5"/>
    <w:rsid w:val="009B4EBC"/>
    <w:rsid w:val="009B5ABB"/>
    <w:rsid w:val="009B73CE"/>
    <w:rsid w:val="009C12D6"/>
    <w:rsid w:val="009C2461"/>
    <w:rsid w:val="009C6FE2"/>
    <w:rsid w:val="009C7674"/>
    <w:rsid w:val="009D004A"/>
    <w:rsid w:val="009D04B6"/>
    <w:rsid w:val="009D5880"/>
    <w:rsid w:val="009E1FD4"/>
    <w:rsid w:val="009E3B07"/>
    <w:rsid w:val="009E51D1"/>
    <w:rsid w:val="009E5531"/>
    <w:rsid w:val="009F171E"/>
    <w:rsid w:val="009F3D2F"/>
    <w:rsid w:val="009F7052"/>
    <w:rsid w:val="00A02668"/>
    <w:rsid w:val="00A02801"/>
    <w:rsid w:val="00A04384"/>
    <w:rsid w:val="00A06A39"/>
    <w:rsid w:val="00A07F58"/>
    <w:rsid w:val="00A11026"/>
    <w:rsid w:val="00A131CB"/>
    <w:rsid w:val="00A14847"/>
    <w:rsid w:val="00A16D6D"/>
    <w:rsid w:val="00A21383"/>
    <w:rsid w:val="00A2199F"/>
    <w:rsid w:val="00A21B31"/>
    <w:rsid w:val="00A223A2"/>
    <w:rsid w:val="00A2360E"/>
    <w:rsid w:val="00A2427B"/>
    <w:rsid w:val="00A26E0C"/>
    <w:rsid w:val="00A32FCB"/>
    <w:rsid w:val="00A34C25"/>
    <w:rsid w:val="00A3507D"/>
    <w:rsid w:val="00A3717A"/>
    <w:rsid w:val="00A4088C"/>
    <w:rsid w:val="00A4456B"/>
    <w:rsid w:val="00A448D4"/>
    <w:rsid w:val="00A452E0"/>
    <w:rsid w:val="00A51EA5"/>
    <w:rsid w:val="00A53742"/>
    <w:rsid w:val="00A557A1"/>
    <w:rsid w:val="00A5647C"/>
    <w:rsid w:val="00A63059"/>
    <w:rsid w:val="00A63AE3"/>
    <w:rsid w:val="00A651A4"/>
    <w:rsid w:val="00A71361"/>
    <w:rsid w:val="00A746E2"/>
    <w:rsid w:val="00A81FF2"/>
    <w:rsid w:val="00A83904"/>
    <w:rsid w:val="00A90A79"/>
    <w:rsid w:val="00A96B30"/>
    <w:rsid w:val="00AA59B5"/>
    <w:rsid w:val="00AA7777"/>
    <w:rsid w:val="00AA7B84"/>
    <w:rsid w:val="00AC09C8"/>
    <w:rsid w:val="00AC0B4C"/>
    <w:rsid w:val="00AC1164"/>
    <w:rsid w:val="00AC2296"/>
    <w:rsid w:val="00AC2754"/>
    <w:rsid w:val="00AC48B0"/>
    <w:rsid w:val="00AC4ACD"/>
    <w:rsid w:val="00AC5DFB"/>
    <w:rsid w:val="00AD13DC"/>
    <w:rsid w:val="00AD6DE2"/>
    <w:rsid w:val="00AE0A40"/>
    <w:rsid w:val="00AE1ED4"/>
    <w:rsid w:val="00AE21E1"/>
    <w:rsid w:val="00AE2EC5"/>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979"/>
    <w:rsid w:val="00B13B0C"/>
    <w:rsid w:val="00B1453A"/>
    <w:rsid w:val="00B20F82"/>
    <w:rsid w:val="00B25BD5"/>
    <w:rsid w:val="00B33537"/>
    <w:rsid w:val="00B34079"/>
    <w:rsid w:val="00B3793A"/>
    <w:rsid w:val="00B401BA"/>
    <w:rsid w:val="00B407E4"/>
    <w:rsid w:val="00B425B6"/>
    <w:rsid w:val="00B42A72"/>
    <w:rsid w:val="00B441AE"/>
    <w:rsid w:val="00B45A65"/>
    <w:rsid w:val="00B45F33"/>
    <w:rsid w:val="00B46D50"/>
    <w:rsid w:val="00B53170"/>
    <w:rsid w:val="00B548B9"/>
    <w:rsid w:val="00B56DBE"/>
    <w:rsid w:val="00B6133B"/>
    <w:rsid w:val="00B62999"/>
    <w:rsid w:val="00B63626"/>
    <w:rsid w:val="00B63BE3"/>
    <w:rsid w:val="00B64885"/>
    <w:rsid w:val="00B66810"/>
    <w:rsid w:val="00B72BE3"/>
    <w:rsid w:val="00B73B80"/>
    <w:rsid w:val="00B770C7"/>
    <w:rsid w:val="00B80F26"/>
    <w:rsid w:val="00B822BD"/>
    <w:rsid w:val="00B842F4"/>
    <w:rsid w:val="00B845F2"/>
    <w:rsid w:val="00B91A7B"/>
    <w:rsid w:val="00B929DD"/>
    <w:rsid w:val="00B93AF6"/>
    <w:rsid w:val="00B95405"/>
    <w:rsid w:val="00B963F1"/>
    <w:rsid w:val="00BA020A"/>
    <w:rsid w:val="00BB02A4"/>
    <w:rsid w:val="00BB1270"/>
    <w:rsid w:val="00BB1E44"/>
    <w:rsid w:val="00BB5267"/>
    <w:rsid w:val="00BB52B8"/>
    <w:rsid w:val="00BB59D8"/>
    <w:rsid w:val="00BB7E69"/>
    <w:rsid w:val="00BC0E51"/>
    <w:rsid w:val="00BC1801"/>
    <w:rsid w:val="00BC3C1F"/>
    <w:rsid w:val="00BC7CE7"/>
    <w:rsid w:val="00BD295E"/>
    <w:rsid w:val="00BD4664"/>
    <w:rsid w:val="00BE1193"/>
    <w:rsid w:val="00BF4849"/>
    <w:rsid w:val="00BF4EA7"/>
    <w:rsid w:val="00C00EDB"/>
    <w:rsid w:val="00C02863"/>
    <w:rsid w:val="00C0383A"/>
    <w:rsid w:val="00C067FF"/>
    <w:rsid w:val="00C11E6C"/>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3F25"/>
    <w:rsid w:val="00C5794E"/>
    <w:rsid w:val="00C60968"/>
    <w:rsid w:val="00C63D39"/>
    <w:rsid w:val="00C63EDD"/>
    <w:rsid w:val="00C65B36"/>
    <w:rsid w:val="00C727CE"/>
    <w:rsid w:val="00C7292E"/>
    <w:rsid w:val="00C745F0"/>
    <w:rsid w:val="00C74E88"/>
    <w:rsid w:val="00C80924"/>
    <w:rsid w:val="00C8286B"/>
    <w:rsid w:val="00C92B19"/>
    <w:rsid w:val="00C947F8"/>
    <w:rsid w:val="00C9515F"/>
    <w:rsid w:val="00C963C5"/>
    <w:rsid w:val="00C96CF3"/>
    <w:rsid w:val="00CA030C"/>
    <w:rsid w:val="00CA1F41"/>
    <w:rsid w:val="00CA32EE"/>
    <w:rsid w:val="00CA5771"/>
    <w:rsid w:val="00CA6A1A"/>
    <w:rsid w:val="00CB2BD2"/>
    <w:rsid w:val="00CC1E75"/>
    <w:rsid w:val="00CC2E0E"/>
    <w:rsid w:val="00CC361C"/>
    <w:rsid w:val="00CC474B"/>
    <w:rsid w:val="00CC658C"/>
    <w:rsid w:val="00CC67BF"/>
    <w:rsid w:val="00CD0843"/>
    <w:rsid w:val="00CD5A78"/>
    <w:rsid w:val="00CD7345"/>
    <w:rsid w:val="00CE0249"/>
    <w:rsid w:val="00CE372E"/>
    <w:rsid w:val="00CF0A1B"/>
    <w:rsid w:val="00CF19F6"/>
    <w:rsid w:val="00CF2F4F"/>
    <w:rsid w:val="00CF536D"/>
    <w:rsid w:val="00D02E9D"/>
    <w:rsid w:val="00D0345B"/>
    <w:rsid w:val="00D05606"/>
    <w:rsid w:val="00D10CB8"/>
    <w:rsid w:val="00D12806"/>
    <w:rsid w:val="00D12D44"/>
    <w:rsid w:val="00D132AD"/>
    <w:rsid w:val="00D15018"/>
    <w:rsid w:val="00D158AC"/>
    <w:rsid w:val="00D1694C"/>
    <w:rsid w:val="00D20F5E"/>
    <w:rsid w:val="00D23B76"/>
    <w:rsid w:val="00D24B4A"/>
    <w:rsid w:val="00D30ABC"/>
    <w:rsid w:val="00D379A3"/>
    <w:rsid w:val="00D43D6C"/>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0108"/>
    <w:rsid w:val="00DF5B84"/>
    <w:rsid w:val="00DF6D5B"/>
    <w:rsid w:val="00DF771B"/>
    <w:rsid w:val="00DF7EE2"/>
    <w:rsid w:val="00E01BAA"/>
    <w:rsid w:val="00E0282A"/>
    <w:rsid w:val="00E02F9B"/>
    <w:rsid w:val="00E07E14"/>
    <w:rsid w:val="00E112CB"/>
    <w:rsid w:val="00E14F94"/>
    <w:rsid w:val="00E17336"/>
    <w:rsid w:val="00E17D15"/>
    <w:rsid w:val="00E21B42"/>
    <w:rsid w:val="00E22B95"/>
    <w:rsid w:val="00E30331"/>
    <w:rsid w:val="00E30BB8"/>
    <w:rsid w:val="00E31F9C"/>
    <w:rsid w:val="00E339AF"/>
    <w:rsid w:val="00E40488"/>
    <w:rsid w:val="00E50367"/>
    <w:rsid w:val="00E51ABA"/>
    <w:rsid w:val="00E524CB"/>
    <w:rsid w:val="00E56C85"/>
    <w:rsid w:val="00E6324A"/>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270"/>
    <w:rsid w:val="00EC6385"/>
    <w:rsid w:val="00ED1C55"/>
    <w:rsid w:val="00ED1DE9"/>
    <w:rsid w:val="00ED23D4"/>
    <w:rsid w:val="00ED5E0B"/>
    <w:rsid w:val="00EE37B6"/>
    <w:rsid w:val="00EF0F45"/>
    <w:rsid w:val="00EF2C0D"/>
    <w:rsid w:val="00EF7463"/>
    <w:rsid w:val="00EF7971"/>
    <w:rsid w:val="00F002EF"/>
    <w:rsid w:val="00F01EE9"/>
    <w:rsid w:val="00F04900"/>
    <w:rsid w:val="00F0565F"/>
    <w:rsid w:val="00F065A4"/>
    <w:rsid w:val="00F126B9"/>
    <w:rsid w:val="00F12715"/>
    <w:rsid w:val="00F13C32"/>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669A"/>
    <w:rsid w:val="00F672B2"/>
    <w:rsid w:val="00F77753"/>
    <w:rsid w:val="00F83973"/>
    <w:rsid w:val="00F87FA3"/>
    <w:rsid w:val="00F93D8C"/>
    <w:rsid w:val="00FA3102"/>
    <w:rsid w:val="00FA48D4"/>
    <w:rsid w:val="00FA5239"/>
    <w:rsid w:val="00FA54FA"/>
    <w:rsid w:val="00FA6D39"/>
    <w:rsid w:val="00FB227E"/>
    <w:rsid w:val="00FB3D61"/>
    <w:rsid w:val="00FB44CE"/>
    <w:rsid w:val="00FB5009"/>
    <w:rsid w:val="00FB76AB"/>
    <w:rsid w:val="00FD03FE"/>
    <w:rsid w:val="00FD126E"/>
    <w:rsid w:val="00FD3C36"/>
    <w:rsid w:val="00FD4D81"/>
    <w:rsid w:val="00FD5E00"/>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0C1C"/>
  <w15:docId w15:val="{C100E2BD-8AAB-4909-8EF8-23DA53E6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Body Text" w:uiPriority="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FD5E00"/>
    <w:rPr>
      <w:color w:val="0000FF" w:themeColor="hyperlink"/>
      <w:u w:val="single"/>
    </w:rPr>
  </w:style>
  <w:style w:type="paragraph" w:styleId="ListParagraph">
    <w:name w:val="List Paragraph"/>
    <w:basedOn w:val="Normal"/>
    <w:uiPriority w:val="34"/>
    <w:qFormat/>
    <w:rsid w:val="002321FA"/>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9B0B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B0B65"/>
    <w:rPr>
      <w:rFonts w:ascii="Tahoma" w:hAnsi="Tahoma" w:cs="Tahoma"/>
      <w:sz w:val="16"/>
      <w:szCs w:val="16"/>
    </w:rPr>
  </w:style>
  <w:style w:type="paragraph" w:styleId="BodyText">
    <w:name w:val="Body Text"/>
    <w:basedOn w:val="Normal"/>
    <w:link w:val="BodyTextChar"/>
    <w:uiPriority w:val="1"/>
    <w:qFormat/>
    <w:rsid w:val="006610D2"/>
    <w:pPr>
      <w:widowControl w:val="0"/>
      <w:autoSpaceDE w:val="0"/>
      <w:autoSpaceDN w:val="0"/>
      <w:spacing w:line="240" w:lineRule="auto"/>
    </w:pPr>
    <w:rPr>
      <w:sz w:val="20"/>
      <w:szCs w:val="20"/>
      <w:lang w:val="en-US" w:eastAsia="en-US"/>
    </w:rPr>
  </w:style>
  <w:style w:type="character" w:customStyle="1" w:styleId="BodyTextChar">
    <w:name w:val="Body Text Char"/>
    <w:basedOn w:val="DefaultParagraphFont"/>
    <w:link w:val="BodyText"/>
    <w:uiPriority w:val="1"/>
    <w:rsid w:val="006610D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53453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arshall@soton.ac.uk" TargetMode="External"/><Relationship Id="rId18" Type="http://schemas.openxmlformats.org/officeDocument/2006/relationships/hyperlink" Target="http://web.antaq.gov.br/ANUARIO/" TargetMode="External"/><Relationship Id="rId26" Type="http://schemas.openxmlformats.org/officeDocument/2006/relationships/hyperlink" Target="https://www.emerald.com/insight/publication/issn/0957-4093" TargetMode="External"/><Relationship Id="rId3" Type="http://schemas.openxmlformats.org/officeDocument/2006/relationships/styles" Target="styles.xml"/><Relationship Id="rId21" Type="http://schemas.openxmlformats.org/officeDocument/2006/relationships/hyperlink" Target="https://doi.org/10.1016/j.tra.2016.10.028" TargetMode="External"/><Relationship Id="rId7" Type="http://schemas.openxmlformats.org/officeDocument/2006/relationships/endnotes" Target="endnotes.xml"/><Relationship Id="rId12" Type="http://schemas.openxmlformats.org/officeDocument/2006/relationships/hyperlink" Target="mailto:fdweiri@sharjah.ac.ae" TargetMode="External"/><Relationship Id="rId17" Type="http://schemas.openxmlformats.org/officeDocument/2006/relationships/image" Target="media/image3.png"/><Relationship Id="rId25" Type="http://schemas.openxmlformats.org/officeDocument/2006/relationships/hyperlink" Target="https://www.emerald.com/insight/search?q=Borui%20Ya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portal.antt.gov.br/como-calcular-o-piso-minimo" TargetMode="External"/><Relationship Id="rId29" Type="http://schemas.openxmlformats.org/officeDocument/2006/relationships/hyperlink" Target="https://doi.org/10.1080/03088839.2018.14484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hipulu@napier.ac.uk" TargetMode="External"/><Relationship Id="rId24" Type="http://schemas.openxmlformats.org/officeDocument/2006/relationships/hyperlink" Target="https://www.emerald.com/insight/search?q=Lei%20Zha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emerald.com/insight/search?q=Ru%20Yan" TargetMode="External"/><Relationship Id="rId28" Type="http://schemas.openxmlformats.org/officeDocument/2006/relationships/hyperlink" Target="https://doi.org/10.1080/03088839.2020.1798031" TargetMode="External"/><Relationship Id="rId10" Type="http://schemas.openxmlformats.org/officeDocument/2006/relationships/hyperlink" Target="mailto:udechukwu.ojiako@outlook.com" TargetMode="External"/><Relationship Id="rId19" Type="http://schemas.openxmlformats.org/officeDocument/2006/relationships/hyperlink" Target="https://www.antf.org.br/informacoes-gerais/" TargetMode="External"/><Relationship Id="rId31" Type="http://schemas.openxmlformats.org/officeDocument/2006/relationships/hyperlink" Target="https://unctad.org/es/node/32834" TargetMode="External"/><Relationship Id="rId4" Type="http://schemas.openxmlformats.org/officeDocument/2006/relationships/settings" Target="settings.xml"/><Relationship Id="rId9" Type="http://schemas.openxmlformats.org/officeDocument/2006/relationships/hyperlink" Target="mailto:caroline.mota@ufpe.br" TargetMode="External"/><Relationship Id="rId14" Type="http://schemas.openxmlformats.org/officeDocument/2006/relationships/hyperlink" Target="https://scholar.google.com/citations?view_op=search_authors&amp;hl=en&amp;mauthors=label:maritime_logistics" TargetMode="External"/><Relationship Id="rId22" Type="http://schemas.openxmlformats.org/officeDocument/2006/relationships/hyperlink" Target="https://www.emerald.com/insight/search?q=Qian%20Li" TargetMode="External"/><Relationship Id="rId27" Type="http://schemas.openxmlformats.org/officeDocument/2006/relationships/hyperlink" Target="https://doi.org/10.1108/IJLM-06-2020-0256" TargetMode="External"/><Relationship Id="rId30" Type="http://schemas.openxmlformats.org/officeDocument/2006/relationships/hyperlink" Target="https://unctad.org/en/Pages/Publications/Review-of-Maritime-Transport-(Series).aspx" TargetMode="External"/><Relationship Id="rId8" Type="http://schemas.openxmlformats.org/officeDocument/2006/relationships/hyperlink" Target="mailto:hiago.a.rodrigues@ufes.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PAPERS\DP%204%20-%20COST%20MODEL\MPM\TEMPLATE\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135E8-C9E4-46C0-87C3-18CF8E6F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TF_Template_Word_Windows_2010.dotx</Template>
  <TotalTime>1524</TotalTime>
  <Pages>33</Pages>
  <Words>23265</Words>
  <Characters>132612</Characters>
  <Application>Microsoft Office Word</Application>
  <DocSecurity>0</DocSecurity>
  <Lines>1105</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TF_Template_Word_Windows_2010</vt:lpstr>
      <vt:lpstr>TF_Template_Word_Mac_2008</vt:lpstr>
    </vt:vector>
  </TitlesOfParts>
  <Company>Informa Plc</Company>
  <LinksUpToDate>false</LinksUpToDate>
  <CharactersWithSpaces>155566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Thiago</dc:creator>
  <cp:lastModifiedBy>Max</cp:lastModifiedBy>
  <cp:revision>20</cp:revision>
  <cp:lastPrinted>2011-07-22T14:54:00Z</cp:lastPrinted>
  <dcterms:created xsi:type="dcterms:W3CDTF">2023-04-06T19:44:00Z</dcterms:created>
  <dcterms:modified xsi:type="dcterms:W3CDTF">2023-07-23T11:52:00Z</dcterms:modified>
</cp:coreProperties>
</file>