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A7829" w14:textId="3DCDA123" w:rsidR="004E5E94" w:rsidRPr="00BD1D83" w:rsidRDefault="00EE6061" w:rsidP="00BD1D83">
      <w:pPr>
        <w:jc w:val="center"/>
        <w:outlineLvl w:val="0"/>
        <w:rPr>
          <w:rFonts w:ascii="Cambria" w:hAnsi="Cambria"/>
          <w:b/>
          <w:sz w:val="32"/>
          <w:lang w:val="en-GB"/>
        </w:rPr>
      </w:pPr>
      <w:r w:rsidRPr="00BD1D83">
        <w:rPr>
          <w:rFonts w:ascii="Cambria" w:hAnsi="Cambria"/>
          <w:b/>
          <w:sz w:val="32"/>
          <w:lang w:val="en-GB"/>
        </w:rPr>
        <w:t>Building</w:t>
      </w:r>
      <w:r w:rsidR="004E5E94" w:rsidRPr="00BD1D83">
        <w:rPr>
          <w:rFonts w:ascii="Cambria" w:hAnsi="Cambria"/>
          <w:b/>
          <w:sz w:val="32"/>
          <w:lang w:val="en-GB"/>
        </w:rPr>
        <w:t xml:space="preserve"> Public Values through </w:t>
      </w:r>
      <w:r w:rsidR="00F81B46" w:rsidRPr="00BD1D83">
        <w:rPr>
          <w:rFonts w:ascii="Cambria" w:hAnsi="Cambria"/>
          <w:b/>
          <w:sz w:val="32"/>
          <w:lang w:val="en-GB"/>
        </w:rPr>
        <w:t xml:space="preserve">Cross-sector </w:t>
      </w:r>
      <w:r w:rsidR="004E5E94" w:rsidRPr="00BD1D83">
        <w:rPr>
          <w:rFonts w:ascii="Cambria" w:hAnsi="Cambria"/>
          <w:b/>
          <w:sz w:val="32"/>
          <w:lang w:val="en-GB"/>
        </w:rPr>
        <w:t>Collaboration:</w:t>
      </w:r>
    </w:p>
    <w:p w14:paraId="0D736E12" w14:textId="098FD494" w:rsidR="002F1B39" w:rsidRDefault="004E5E94" w:rsidP="00DD300C">
      <w:pPr>
        <w:jc w:val="center"/>
        <w:outlineLvl w:val="0"/>
        <w:rPr>
          <w:rFonts w:ascii="Cambria" w:hAnsi="Cambria"/>
          <w:b/>
          <w:sz w:val="32"/>
          <w:lang w:val="en-GB"/>
        </w:rPr>
      </w:pPr>
      <w:r w:rsidRPr="00BD1D83">
        <w:rPr>
          <w:rFonts w:ascii="Cambria" w:hAnsi="Cambria"/>
          <w:b/>
          <w:sz w:val="32"/>
          <w:lang w:val="en-GB"/>
        </w:rPr>
        <w:t>One Possibility of Creating Public Value</w:t>
      </w:r>
      <w:r w:rsidR="00222000">
        <w:rPr>
          <w:rStyle w:val="FootnoteReference"/>
          <w:rFonts w:ascii="Cambria" w:hAnsi="Cambria"/>
          <w:b/>
          <w:sz w:val="32"/>
          <w:lang w:val="en-GB"/>
        </w:rPr>
        <w:footnoteReference w:id="1"/>
      </w:r>
    </w:p>
    <w:p w14:paraId="6DDAF1C0" w14:textId="77777777" w:rsidR="00AA772B" w:rsidRPr="00DD300C" w:rsidRDefault="00AA772B" w:rsidP="00DD300C">
      <w:pPr>
        <w:jc w:val="center"/>
        <w:outlineLvl w:val="0"/>
        <w:rPr>
          <w:rFonts w:ascii="Cambria" w:hAnsi="Cambria"/>
          <w:b/>
          <w:sz w:val="32"/>
          <w:lang w:val="en-GB"/>
        </w:rPr>
      </w:pPr>
    </w:p>
    <w:p w14:paraId="7C27B526" w14:textId="45507924" w:rsidR="002F1B39" w:rsidRPr="002F1B39" w:rsidRDefault="002F1B39" w:rsidP="00DD300C">
      <w:pPr>
        <w:spacing w:beforeLines="150" w:before="360" w:after="360"/>
        <w:jc w:val="center"/>
        <w:rPr>
          <w:rFonts w:ascii="Cambria" w:hAnsi="Cambria"/>
          <w:b/>
          <w:lang w:val="en-GB"/>
        </w:rPr>
      </w:pPr>
      <w:r>
        <w:rPr>
          <w:rFonts w:ascii="Cambria" w:hAnsi="Cambria"/>
          <w:b/>
          <w:lang w:val="en-GB"/>
        </w:rPr>
        <w:t>Tie C</w:t>
      </w:r>
      <w:r w:rsidRPr="002F1B39">
        <w:rPr>
          <w:rFonts w:ascii="Cambria" w:hAnsi="Cambria"/>
          <w:b/>
          <w:lang w:val="en-GB"/>
        </w:rPr>
        <w:t>ui</w:t>
      </w:r>
      <w:r>
        <w:rPr>
          <w:rStyle w:val="FootnoteReference"/>
          <w:rFonts w:ascii="Cambria" w:hAnsi="Cambria"/>
          <w:b/>
          <w:lang w:val="en-GB"/>
        </w:rPr>
        <w:footnoteReference w:id="2"/>
      </w:r>
      <w:r w:rsidR="00A56180">
        <w:rPr>
          <w:rStyle w:val="FootnoteReference"/>
          <w:rFonts w:ascii="Cambria" w:hAnsi="Cambria"/>
          <w:b/>
          <w:lang w:val="en-GB"/>
        </w:rPr>
        <w:footnoteReference w:id="3"/>
      </w:r>
      <w:r w:rsidRPr="002F1B39">
        <w:rPr>
          <w:rFonts w:ascii="Cambria" w:hAnsi="Cambria"/>
          <w:b/>
          <w:lang w:val="en-GB"/>
        </w:rPr>
        <w:t>, Stephen Osborne</w:t>
      </w:r>
      <w:r w:rsidR="00222000">
        <w:rPr>
          <w:rFonts w:ascii="Cambria" w:hAnsi="Cambria"/>
          <w:b/>
          <w:vertAlign w:val="superscript"/>
          <w:lang w:val="en-GB"/>
        </w:rPr>
        <w:t>2</w:t>
      </w:r>
    </w:p>
    <w:p w14:paraId="4433A0A4" w14:textId="77777777" w:rsidR="00AA772B" w:rsidRDefault="00AA772B" w:rsidP="00C5237B">
      <w:pPr>
        <w:spacing w:line="360" w:lineRule="auto"/>
        <w:jc w:val="both"/>
        <w:rPr>
          <w:rFonts w:ascii="Cambria" w:hAnsi="Cambria" w:cs="Arial"/>
          <w:b/>
          <w:sz w:val="28"/>
          <w:lang w:val="en-GB"/>
        </w:rPr>
      </w:pPr>
    </w:p>
    <w:p w14:paraId="518D2F86" w14:textId="32DF8665" w:rsidR="00C5237B" w:rsidRPr="00C5237B" w:rsidRDefault="00C5237B" w:rsidP="00C5237B">
      <w:pPr>
        <w:spacing w:line="360" w:lineRule="auto"/>
        <w:jc w:val="both"/>
        <w:rPr>
          <w:rFonts w:ascii="Cambria" w:hAnsi="Cambria" w:cs="Arial"/>
          <w:b/>
          <w:sz w:val="28"/>
          <w:lang w:val="en-GB"/>
        </w:rPr>
      </w:pPr>
      <w:r w:rsidRPr="00C5237B">
        <w:rPr>
          <w:rFonts w:ascii="Cambria" w:hAnsi="Cambria" w:cs="Arial"/>
          <w:b/>
          <w:sz w:val="28"/>
          <w:lang w:val="en-GB"/>
        </w:rPr>
        <w:t>Abstract</w:t>
      </w:r>
    </w:p>
    <w:p w14:paraId="30650B8F" w14:textId="6336AECC" w:rsidR="00C5237B" w:rsidRDefault="00C5237B" w:rsidP="00C5237B">
      <w:pPr>
        <w:spacing w:line="360" w:lineRule="auto"/>
        <w:jc w:val="both"/>
        <w:rPr>
          <w:rFonts w:ascii="Cambria" w:hAnsi="Cambria"/>
        </w:rPr>
      </w:pPr>
      <w:r>
        <w:rPr>
          <w:rFonts w:ascii="Cambria" w:hAnsi="Cambria"/>
        </w:rPr>
        <w:t xml:space="preserve">Compared with the increasing prevalence of public value literature, the importance of public values research is seriously underestimated. This essay attempts to shed lights on this topic. Using a case study, we want to explore in which ways the public values could be constructed through cross-sector networking. The research findings are threefold: (1) the network collaboration is essential for building public values, </w:t>
      </w:r>
      <w:r w:rsidRPr="00B26CE2">
        <w:rPr>
          <w:rFonts w:ascii="Cambria" w:hAnsi="Cambria"/>
          <w:noProof/>
        </w:rPr>
        <w:t>however</w:t>
      </w:r>
      <w:r w:rsidR="00B26CE2">
        <w:rPr>
          <w:rFonts w:ascii="Cambria" w:hAnsi="Cambria"/>
          <w:noProof/>
        </w:rPr>
        <w:t>,</w:t>
      </w:r>
      <w:r>
        <w:rPr>
          <w:rFonts w:ascii="Cambria" w:hAnsi="Cambria"/>
        </w:rPr>
        <w:t xml:space="preserve"> it is difficult to be maintained; (2) the network is underpinned by three logics-</w:t>
      </w:r>
      <w:r w:rsidRPr="0023040F">
        <w:rPr>
          <w:rFonts w:ascii="Cambria" w:hAnsi="Cambria" w:cs="Arial"/>
          <w:lang w:val="en-GB"/>
        </w:rPr>
        <w:t xml:space="preserve"> </w:t>
      </w:r>
      <w:r>
        <w:rPr>
          <w:rFonts w:ascii="Cambria" w:hAnsi="Cambria" w:cs="Arial"/>
          <w:lang w:val="en-GB"/>
        </w:rPr>
        <w:t>the institutionalised measurement logic, the informal i</w:t>
      </w:r>
      <w:r w:rsidRPr="00213649">
        <w:rPr>
          <w:rFonts w:ascii="Cambria" w:hAnsi="Cambria" w:cs="Arial"/>
          <w:lang w:val="en-GB"/>
        </w:rPr>
        <w:t>nterpersonal relationship</w:t>
      </w:r>
      <w:r>
        <w:rPr>
          <w:rFonts w:ascii="Cambria" w:hAnsi="Cambria" w:cs="Arial"/>
          <w:lang w:val="en-GB"/>
        </w:rPr>
        <w:t xml:space="preserve"> and core agent logic, and the bureaucratic logic; (3)</w:t>
      </w:r>
      <w:r w:rsidRPr="0023040F">
        <w:rPr>
          <w:rFonts w:ascii="Cambria" w:hAnsi="Cambria"/>
        </w:rPr>
        <w:t xml:space="preserve"> </w:t>
      </w:r>
      <w:r>
        <w:rPr>
          <w:rFonts w:ascii="Cambria" w:hAnsi="Cambria"/>
        </w:rPr>
        <w:t xml:space="preserve">the performance of building public values can be evaluated by a </w:t>
      </w:r>
      <w:r w:rsidRPr="009B2570">
        <w:rPr>
          <w:rFonts w:ascii="Cambria" w:hAnsi="Cambria"/>
        </w:rPr>
        <w:t>continuous</w:t>
      </w:r>
      <w:r>
        <w:rPr>
          <w:rFonts w:ascii="Cambria" w:hAnsi="Cambria" w:hint="eastAsia"/>
        </w:rPr>
        <w:t xml:space="preserve"> </w:t>
      </w:r>
      <w:r w:rsidRPr="009B2570">
        <w:rPr>
          <w:rFonts w:ascii="Cambria" w:hAnsi="Cambria"/>
        </w:rPr>
        <w:t>spectrum</w:t>
      </w:r>
      <w:r>
        <w:rPr>
          <w:rFonts w:ascii="Cambria" w:hAnsi="Cambria"/>
        </w:rPr>
        <w:t xml:space="preserve">; within this spectrum raising awareness and facilitating actions are more challenging.  </w:t>
      </w:r>
    </w:p>
    <w:p w14:paraId="341F3F19" w14:textId="77777777" w:rsidR="00C5237B" w:rsidRPr="00282B9D" w:rsidRDefault="00C5237B" w:rsidP="00C5237B">
      <w:pPr>
        <w:spacing w:line="360" w:lineRule="auto"/>
        <w:jc w:val="both"/>
        <w:rPr>
          <w:rFonts w:ascii="Cambria" w:hAnsi="Cambria" w:cs="Arial"/>
          <w:lang w:val="en-GB"/>
        </w:rPr>
      </w:pPr>
    </w:p>
    <w:p w14:paraId="1DE72D6A" w14:textId="51F319B2" w:rsidR="00A30890" w:rsidRPr="00BD1D83" w:rsidRDefault="00BD1D83" w:rsidP="00BD1D83">
      <w:pPr>
        <w:spacing w:line="360" w:lineRule="auto"/>
        <w:jc w:val="both"/>
        <w:rPr>
          <w:rFonts w:ascii="Cambria" w:hAnsi="Cambria" w:cs="Arial"/>
          <w:b/>
          <w:sz w:val="28"/>
          <w:lang w:val="en-GB"/>
        </w:rPr>
      </w:pPr>
      <w:r w:rsidRPr="00BD1D83">
        <w:rPr>
          <w:rFonts w:ascii="Cambria" w:hAnsi="Cambria" w:cs="Arial"/>
          <w:b/>
          <w:sz w:val="28"/>
          <w:lang w:val="en-GB"/>
        </w:rPr>
        <w:t>1</w:t>
      </w:r>
      <w:r w:rsidR="00CE75F8" w:rsidRPr="00BD1D83">
        <w:rPr>
          <w:rFonts w:ascii="Cambria" w:hAnsi="Cambria" w:cs="Arial"/>
          <w:b/>
          <w:sz w:val="28"/>
          <w:lang w:val="en-GB"/>
        </w:rPr>
        <w:t xml:space="preserve"> Introduction</w:t>
      </w:r>
    </w:p>
    <w:p w14:paraId="48C60FE0" w14:textId="5A4740F5" w:rsidR="00BB3A02" w:rsidRPr="00935559" w:rsidRDefault="00B52988" w:rsidP="00935559">
      <w:pPr>
        <w:spacing w:line="360" w:lineRule="auto"/>
        <w:jc w:val="both"/>
        <w:rPr>
          <w:rFonts w:ascii="Cambria" w:hAnsi="Cambria" w:cs="Arial"/>
          <w:lang w:val="en-GB"/>
        </w:rPr>
      </w:pPr>
      <w:r w:rsidRPr="00935559">
        <w:rPr>
          <w:rFonts w:ascii="Cambria" w:hAnsi="Cambria" w:cs="Arial"/>
          <w:lang w:val="en-GB"/>
        </w:rPr>
        <w:t xml:space="preserve">Generated from the seminal work of </w:t>
      </w:r>
      <w:r w:rsidR="000B0367" w:rsidRPr="00935559">
        <w:rPr>
          <w:rFonts w:ascii="Cambria" w:hAnsi="Cambria" w:cs="Arial"/>
          <w:lang w:val="en-GB"/>
        </w:rPr>
        <w:fldChar w:fldCharType="begin"/>
      </w:r>
      <w:r w:rsidRPr="00935559">
        <w:rPr>
          <w:rFonts w:ascii="Cambria" w:hAnsi="Cambria" w:cs="Arial"/>
          <w:lang w:val="en-GB"/>
        </w:rPr>
        <w:instrText xml:space="preserve"> ADDIN EN.CITE &lt;EndNote&gt;&lt;Cite AuthorYear="1"&gt;&lt;Author&gt;Moore&lt;/Author&gt;&lt;Year&gt;1995&lt;/Year&gt;&lt;RecNum&gt;40&lt;/RecNum&gt;&lt;DisplayText&gt;Moore (1995)&lt;/DisplayText&gt;&lt;record&gt;&lt;rec-number&gt;40&lt;/rec-number&gt;&lt;foreign-keys&gt;&lt;key app="EN" db-id="090z9x0zk9rsr7erxt0v9zvfs90ft2swawzv" timestamp="1476977950"&gt;40&lt;/key&gt;&lt;/foreign-keys&gt;&lt;ref-type name="Book"&gt;6&lt;/ref-type&gt;&lt;contributors&gt;&lt;authors&gt;&lt;author&gt;Moore, Mark Harrison&lt;/author&gt;&lt;/authors&gt;&lt;/contributors&gt;&lt;titles&gt;&lt;title&gt;Creating public value: Strategic management in government&lt;/title&gt;&lt;/titles&gt;&lt;dates&gt;&lt;year&gt;1995&lt;/year&gt;&lt;/dates&gt;&lt;publisher&gt;Harvard university press&lt;/publisher&gt;&lt;isbn&gt;0674175581&lt;/isbn&gt;&lt;urls&gt;&lt;/urls&gt;&lt;/record&gt;&lt;/Cite&gt;&lt;/EndNote&gt;</w:instrText>
      </w:r>
      <w:r w:rsidR="000B0367" w:rsidRPr="00935559">
        <w:rPr>
          <w:rFonts w:ascii="Cambria" w:hAnsi="Cambria" w:cs="Arial"/>
          <w:lang w:val="en-GB"/>
        </w:rPr>
        <w:fldChar w:fldCharType="separate"/>
      </w:r>
      <w:r w:rsidRPr="00935559">
        <w:rPr>
          <w:rFonts w:ascii="Cambria" w:hAnsi="Cambria" w:cs="Arial"/>
          <w:noProof/>
          <w:lang w:val="en-GB"/>
        </w:rPr>
        <w:t>Moore (1995)</w:t>
      </w:r>
      <w:r w:rsidR="000B0367" w:rsidRPr="00935559">
        <w:rPr>
          <w:rFonts w:ascii="Cambria" w:hAnsi="Cambria" w:cs="Arial"/>
          <w:lang w:val="en-GB"/>
        </w:rPr>
        <w:fldChar w:fldCharType="end"/>
      </w:r>
      <w:r w:rsidR="000B0367" w:rsidRPr="00935559">
        <w:rPr>
          <w:rFonts w:ascii="Cambria" w:hAnsi="Cambria" w:cs="Arial"/>
          <w:lang w:val="en-GB"/>
        </w:rPr>
        <w:t xml:space="preserve">, the </w:t>
      </w:r>
      <w:r w:rsidRPr="00935559">
        <w:rPr>
          <w:rFonts w:ascii="Cambria" w:hAnsi="Cambria" w:cs="Arial"/>
          <w:lang w:val="en-GB"/>
        </w:rPr>
        <w:t>terminology of</w:t>
      </w:r>
      <w:r w:rsidR="000B0367" w:rsidRPr="00935559">
        <w:rPr>
          <w:rFonts w:ascii="Cambria" w:hAnsi="Cambria" w:cs="Arial"/>
          <w:lang w:val="en-GB"/>
        </w:rPr>
        <w:t xml:space="preserve"> public value </w:t>
      </w:r>
      <w:r w:rsidR="0076048C" w:rsidRPr="00935559">
        <w:rPr>
          <w:rFonts w:ascii="Cambria" w:hAnsi="Cambria" w:cs="Arial"/>
          <w:lang w:val="en-GB"/>
        </w:rPr>
        <w:t xml:space="preserve">creation </w:t>
      </w:r>
      <w:r w:rsidR="000B0367" w:rsidRPr="00935559">
        <w:rPr>
          <w:rFonts w:ascii="Cambria" w:hAnsi="Cambria" w:cs="Arial"/>
          <w:lang w:val="en-GB"/>
        </w:rPr>
        <w:t>has been widely used in both academia and practice</w:t>
      </w:r>
      <w:r w:rsidRPr="00935559">
        <w:rPr>
          <w:rFonts w:ascii="Cambria" w:hAnsi="Cambria" w:cs="Arial"/>
          <w:lang w:val="en-GB"/>
        </w:rPr>
        <w:t xml:space="preserve"> for decades</w:t>
      </w:r>
      <w:r w:rsidR="000B0367" w:rsidRPr="00935559">
        <w:rPr>
          <w:rFonts w:ascii="Cambria" w:hAnsi="Cambria" w:cs="Arial"/>
          <w:lang w:val="en-GB"/>
        </w:rPr>
        <w:t xml:space="preserve">. </w:t>
      </w:r>
      <w:r w:rsidR="00935559">
        <w:rPr>
          <w:rFonts w:ascii="Cambria" w:hAnsi="Cambria" w:cs="Arial"/>
          <w:lang w:val="en-GB"/>
        </w:rPr>
        <w:t>It</w:t>
      </w:r>
      <w:r w:rsidR="00BB3A02" w:rsidRPr="00935559">
        <w:rPr>
          <w:rFonts w:ascii="Cambria" w:hAnsi="Cambria" w:cs="Arial"/>
          <w:lang w:val="en-GB"/>
        </w:rPr>
        <w:t xml:space="preserve"> </w:t>
      </w:r>
      <w:r w:rsidR="00A375E3">
        <w:rPr>
          <w:rFonts w:ascii="Cambria" w:hAnsi="Cambria" w:cs="Arial"/>
          <w:lang w:val="en-GB"/>
        </w:rPr>
        <w:t xml:space="preserve">argues </w:t>
      </w:r>
      <w:r w:rsidR="00A375E3" w:rsidRPr="00B26CE2">
        <w:rPr>
          <w:rFonts w:ascii="Cambria" w:hAnsi="Cambria" w:cs="Arial"/>
          <w:noProof/>
          <w:lang w:val="en-GB"/>
        </w:rPr>
        <w:t>that,</w:t>
      </w:r>
      <w:r w:rsidR="00A375E3">
        <w:rPr>
          <w:rFonts w:ascii="Cambria" w:hAnsi="Cambria" w:cs="Arial"/>
          <w:lang w:val="en-GB"/>
        </w:rPr>
        <w:t xml:space="preserve"> the fundamental purpose of public service is adding value to the </w:t>
      </w:r>
      <w:r w:rsidR="00657C83">
        <w:rPr>
          <w:rFonts w:ascii="Cambria" w:hAnsi="Cambria" w:cs="Arial"/>
          <w:lang w:val="en-GB"/>
        </w:rPr>
        <w:t>society</w:t>
      </w:r>
      <w:r w:rsidR="00A375E3">
        <w:rPr>
          <w:rFonts w:ascii="Cambria" w:hAnsi="Cambria" w:cs="Arial"/>
          <w:lang w:val="en-GB"/>
        </w:rPr>
        <w:t xml:space="preserve"> through the effective using of public assets </w:t>
      </w:r>
      <w:r w:rsidR="00A375E3" w:rsidRPr="00935559">
        <w:rPr>
          <w:rFonts w:ascii="Cambria" w:hAnsi="Cambria" w:cs="Arial"/>
          <w:lang w:val="en-GB"/>
        </w:rPr>
        <w:fldChar w:fldCharType="begin"/>
      </w:r>
      <w:r w:rsidR="00A375E3" w:rsidRPr="00935559">
        <w:rPr>
          <w:rFonts w:ascii="Cambria" w:hAnsi="Cambria" w:cs="Arial"/>
          <w:lang w:val="en-GB"/>
        </w:rPr>
        <w:instrText xml:space="preserve"> ADDIN EN.CITE &lt;EndNote&gt;&lt;Cite&gt;&lt;Author&gt;Alford&lt;/Author&gt;&lt;Year&gt;2009&lt;/Year&gt;&lt;RecNum&gt;15&lt;/RecNum&gt;&lt;DisplayText&gt;(Alford and O&amp;apos;Flynn, 2009)&lt;/DisplayText&gt;&lt;record&gt;&lt;rec-number&gt;15&lt;/rec-number&gt;&lt;foreign-keys&gt;&lt;key app="EN" db-id="090z9x0zk9rsr7erxt0v9zvfs90ft2swawzv" timestamp="1476637078"&gt;15&lt;/key&gt;&lt;/foreign-keys&gt;&lt;ref-type name="Journal Article"&gt;17&lt;/ref-type&gt;&lt;contributors&gt;&lt;authors&gt;&lt;author&gt;Alford, John&lt;/author&gt;&lt;author&gt;O&amp;apos;Flynn, Janine&lt;/author&gt;&lt;/authors&gt;&lt;/contributors&gt;&lt;titles&gt;&lt;title&gt;Making sense of public value: Concepts, critiques and emergent meanings&lt;/title&gt;&lt;secondary-title&gt;Intl Journal of Public Administration&lt;/secondary-title&gt;&lt;/titles&gt;&lt;periodical&gt;&lt;full-title&gt;Intl Journal of Public Administration&lt;/full-title&gt;&lt;/periodical&gt;&lt;pages&gt;171-191&lt;/pages&gt;&lt;volume&gt;32&lt;/volume&gt;&lt;number&gt;3-4&lt;/number&gt;&lt;dates&gt;&lt;year&gt;2009&lt;/year&gt;&lt;/dates&gt;&lt;isbn&gt;0190-0692&lt;/isbn&gt;&lt;urls&gt;&lt;/urls&gt;&lt;/record&gt;&lt;/Cite&gt;&lt;/EndNote&gt;</w:instrText>
      </w:r>
      <w:r w:rsidR="00A375E3" w:rsidRPr="00935559">
        <w:rPr>
          <w:rFonts w:ascii="Cambria" w:hAnsi="Cambria" w:cs="Arial"/>
          <w:lang w:val="en-GB"/>
        </w:rPr>
        <w:fldChar w:fldCharType="separate"/>
      </w:r>
      <w:r w:rsidR="00A375E3" w:rsidRPr="00935559">
        <w:rPr>
          <w:rFonts w:ascii="Cambria" w:hAnsi="Cambria" w:cs="Arial"/>
          <w:noProof/>
          <w:lang w:val="en-GB"/>
        </w:rPr>
        <w:t>(Alford and O'Flynn, 2009)</w:t>
      </w:r>
      <w:r w:rsidR="00A375E3" w:rsidRPr="00935559">
        <w:rPr>
          <w:rFonts w:ascii="Cambria" w:hAnsi="Cambria" w:cs="Arial"/>
          <w:lang w:val="en-GB"/>
        </w:rPr>
        <w:fldChar w:fldCharType="end"/>
      </w:r>
      <w:r w:rsidR="00A375E3">
        <w:rPr>
          <w:rFonts w:ascii="Cambria" w:hAnsi="Cambria" w:cs="Arial"/>
          <w:lang w:val="en-GB"/>
        </w:rPr>
        <w:t>.</w:t>
      </w:r>
      <w:r w:rsidR="00A375E3" w:rsidRPr="00A375E3">
        <w:rPr>
          <w:rFonts w:ascii="Cambria" w:hAnsi="Cambria" w:cs="Arial"/>
          <w:lang w:val="en-GB"/>
        </w:rPr>
        <w:t xml:space="preserve"> </w:t>
      </w:r>
      <w:r w:rsidR="00A375E3">
        <w:rPr>
          <w:rFonts w:ascii="Cambria" w:hAnsi="Cambria" w:cs="Arial"/>
          <w:lang w:val="en-GB"/>
        </w:rPr>
        <w:t>T</w:t>
      </w:r>
      <w:r w:rsidR="003D79DB">
        <w:rPr>
          <w:rFonts w:ascii="Cambria" w:hAnsi="Cambria" w:cs="Arial"/>
          <w:lang w:val="en-GB"/>
        </w:rPr>
        <w:t>his</w:t>
      </w:r>
      <w:r w:rsidR="00A375E3">
        <w:rPr>
          <w:rFonts w:ascii="Cambria" w:hAnsi="Cambria" w:cs="Arial"/>
          <w:lang w:val="en-GB"/>
        </w:rPr>
        <w:t xml:space="preserve"> type of value</w:t>
      </w:r>
      <w:r w:rsidR="00657C83">
        <w:rPr>
          <w:rFonts w:ascii="Cambria" w:hAnsi="Cambria" w:cs="Arial"/>
          <w:lang w:val="en-GB"/>
        </w:rPr>
        <w:t xml:space="preserve"> ought to be </w:t>
      </w:r>
      <w:r w:rsidR="00463C60">
        <w:rPr>
          <w:rFonts w:ascii="Cambria" w:hAnsi="Cambria" w:cs="Arial"/>
          <w:lang w:val="en-GB"/>
        </w:rPr>
        <w:t xml:space="preserve">enjoyed collectively by </w:t>
      </w:r>
      <w:r w:rsidR="00657C83">
        <w:rPr>
          <w:rFonts w:ascii="Cambria" w:hAnsi="Cambria" w:cs="Arial"/>
          <w:lang w:val="en-GB"/>
        </w:rPr>
        <w:t>the citizenry</w:t>
      </w:r>
      <w:r w:rsidR="00463C60">
        <w:rPr>
          <w:rFonts w:ascii="Cambria" w:hAnsi="Cambria" w:cs="Arial"/>
          <w:lang w:val="en-GB"/>
        </w:rPr>
        <w:t xml:space="preserve"> as a whole</w:t>
      </w:r>
      <w:r w:rsidR="00657C83">
        <w:rPr>
          <w:rFonts w:ascii="Cambria" w:hAnsi="Cambria" w:cs="Arial"/>
          <w:lang w:val="en-GB"/>
        </w:rPr>
        <w:t xml:space="preserve"> and</w:t>
      </w:r>
      <w:r w:rsidR="00463C60">
        <w:rPr>
          <w:rFonts w:ascii="Cambria" w:hAnsi="Cambria" w:cs="Arial"/>
          <w:lang w:val="en-GB"/>
        </w:rPr>
        <w:t xml:space="preserve"> meet the citizens’</w:t>
      </w:r>
      <w:r w:rsidR="00657C83">
        <w:rPr>
          <w:rFonts w:ascii="Cambria" w:hAnsi="Cambria" w:cs="Arial"/>
          <w:lang w:val="en-GB"/>
        </w:rPr>
        <w:t xml:space="preserve"> general</w:t>
      </w:r>
      <w:r w:rsidR="00463C60">
        <w:rPr>
          <w:rFonts w:ascii="Cambria" w:hAnsi="Cambria" w:cs="Arial"/>
          <w:lang w:val="en-GB"/>
        </w:rPr>
        <w:t xml:space="preserve"> aspirations</w:t>
      </w:r>
      <w:r w:rsidR="00657C83">
        <w:rPr>
          <w:rFonts w:ascii="Cambria" w:hAnsi="Cambria" w:cs="Arial"/>
          <w:lang w:val="en-GB"/>
        </w:rPr>
        <w:t xml:space="preserve">. </w:t>
      </w:r>
      <w:r w:rsidR="00A375E3" w:rsidRPr="00935559">
        <w:rPr>
          <w:rFonts w:ascii="Cambria" w:hAnsi="Cambria" w:cs="Arial"/>
          <w:lang w:val="en-GB"/>
        </w:rPr>
        <w:t xml:space="preserve">Compared with the </w:t>
      </w:r>
      <w:r w:rsidR="00AA772B" w:rsidRPr="00935559">
        <w:rPr>
          <w:rFonts w:ascii="Cambria" w:hAnsi="Cambria" w:cs="Arial"/>
          <w:lang w:val="en-GB"/>
        </w:rPr>
        <w:t>managerialism</w:t>
      </w:r>
      <w:r w:rsidR="00A375E3" w:rsidRPr="00935559">
        <w:rPr>
          <w:rFonts w:ascii="Cambria" w:hAnsi="Cambria" w:cs="Arial"/>
          <w:lang w:val="en-GB"/>
        </w:rPr>
        <w:t xml:space="preserve"> oriented New Public Management paradigm,</w:t>
      </w:r>
      <w:r w:rsidR="00A30890">
        <w:rPr>
          <w:rFonts w:ascii="Cambria" w:hAnsi="Cambria" w:cs="Arial"/>
          <w:lang w:val="en-GB"/>
        </w:rPr>
        <w:t xml:space="preserve"> public value theory believes that t</w:t>
      </w:r>
      <w:r w:rsidR="00A375E3">
        <w:rPr>
          <w:rFonts w:ascii="Cambria" w:hAnsi="Cambria" w:cs="Arial"/>
          <w:lang w:val="en-GB"/>
        </w:rPr>
        <w:t xml:space="preserve">he reform of public management needs to </w:t>
      </w:r>
      <w:r w:rsidR="00A30890" w:rsidRPr="00935559">
        <w:rPr>
          <w:rFonts w:ascii="Cambria" w:hAnsi="Cambria" w:cs="Arial"/>
          <w:lang w:val="en-GB"/>
        </w:rPr>
        <w:t>focus</w:t>
      </w:r>
      <w:r w:rsidR="00A375E3" w:rsidRPr="00935559">
        <w:rPr>
          <w:rFonts w:ascii="Cambria" w:hAnsi="Cambria" w:cs="Arial"/>
          <w:lang w:val="en-GB"/>
        </w:rPr>
        <w:t xml:space="preserve"> on the long-term effects of public service to the social development</w:t>
      </w:r>
      <w:r w:rsidR="00A375E3">
        <w:rPr>
          <w:rFonts w:ascii="Cambria" w:hAnsi="Cambria" w:cs="Arial"/>
          <w:lang w:val="en-GB"/>
        </w:rPr>
        <w:t xml:space="preserve"> and</w:t>
      </w:r>
      <w:r w:rsidR="00A375E3" w:rsidRPr="00935559">
        <w:rPr>
          <w:rFonts w:ascii="Cambria" w:hAnsi="Cambria" w:cs="Arial"/>
          <w:lang w:val="en-GB"/>
        </w:rPr>
        <w:t xml:space="preserve"> </w:t>
      </w:r>
      <w:r w:rsidR="00A375E3">
        <w:rPr>
          <w:rFonts w:ascii="Cambria" w:hAnsi="Cambria" w:cs="Arial"/>
          <w:lang w:val="en-GB"/>
        </w:rPr>
        <w:t xml:space="preserve">emphasise the public managers’ </w:t>
      </w:r>
      <w:r w:rsidR="00A30890">
        <w:rPr>
          <w:rFonts w:ascii="Cambria" w:hAnsi="Cambria" w:cs="Arial"/>
          <w:lang w:val="en-GB"/>
        </w:rPr>
        <w:t>responsibility</w:t>
      </w:r>
      <w:r w:rsidR="00A375E3">
        <w:rPr>
          <w:rFonts w:ascii="Cambria" w:hAnsi="Cambria" w:cs="Arial"/>
          <w:lang w:val="en-GB"/>
        </w:rPr>
        <w:t xml:space="preserve"> in term</w:t>
      </w:r>
      <w:r w:rsidR="004F4CBB">
        <w:rPr>
          <w:rFonts w:ascii="Cambria" w:hAnsi="Cambria" w:cs="Arial"/>
          <w:lang w:val="en-GB"/>
        </w:rPr>
        <w:t>s</w:t>
      </w:r>
      <w:r w:rsidR="00A375E3">
        <w:rPr>
          <w:rFonts w:ascii="Cambria" w:hAnsi="Cambria" w:cs="Arial"/>
          <w:lang w:val="en-GB"/>
        </w:rPr>
        <w:t xml:space="preserve"> of identifying and satisfying public desires.</w:t>
      </w:r>
      <w:r w:rsidR="00A30890">
        <w:rPr>
          <w:rFonts w:ascii="Cambria" w:hAnsi="Cambria" w:cs="Arial"/>
          <w:lang w:val="en-GB"/>
        </w:rPr>
        <w:t xml:space="preserve"> </w:t>
      </w:r>
      <w:r w:rsidR="004066AF" w:rsidRPr="00935559">
        <w:rPr>
          <w:rFonts w:ascii="Cambria" w:hAnsi="Cambria" w:cs="Arial"/>
          <w:lang w:val="en-GB"/>
        </w:rPr>
        <w:t xml:space="preserve">As a normative </w:t>
      </w:r>
      <w:r w:rsidR="00935559">
        <w:rPr>
          <w:rFonts w:ascii="Cambria" w:hAnsi="Cambria" w:cs="Arial"/>
          <w:lang w:val="en-GB"/>
        </w:rPr>
        <w:t>design</w:t>
      </w:r>
      <w:r w:rsidR="004066AF" w:rsidRPr="00935559">
        <w:rPr>
          <w:rFonts w:ascii="Cambria" w:hAnsi="Cambria" w:cs="Arial"/>
          <w:lang w:val="en-GB"/>
        </w:rPr>
        <w:t xml:space="preserve">, public value </w:t>
      </w:r>
      <w:r w:rsidR="00935559">
        <w:rPr>
          <w:rFonts w:ascii="Cambria" w:hAnsi="Cambria" w:cs="Arial"/>
          <w:lang w:val="en-GB"/>
        </w:rPr>
        <w:t>theory</w:t>
      </w:r>
      <w:r w:rsidR="003E3017" w:rsidRPr="00935559">
        <w:rPr>
          <w:rFonts w:ascii="Cambria" w:hAnsi="Cambria" w:cs="Arial"/>
          <w:lang w:val="en-GB"/>
        </w:rPr>
        <w:t xml:space="preserve"> is </w:t>
      </w:r>
      <w:r w:rsidR="00C34F03">
        <w:rPr>
          <w:rFonts w:ascii="Cambria" w:hAnsi="Cambria" w:cs="Arial"/>
          <w:lang w:val="en-GB"/>
        </w:rPr>
        <w:t>deemed as</w:t>
      </w:r>
      <w:r w:rsidR="003E3017" w:rsidRPr="00935559">
        <w:rPr>
          <w:rFonts w:ascii="Cambria" w:hAnsi="Cambria" w:cs="Arial"/>
          <w:lang w:val="en-GB"/>
        </w:rPr>
        <w:t xml:space="preserve"> a highly competitive candidate </w:t>
      </w:r>
      <w:r w:rsidR="003E3017" w:rsidRPr="00935559">
        <w:rPr>
          <w:rFonts w:ascii="Cambria" w:hAnsi="Cambria" w:cs="Arial"/>
          <w:lang w:val="en-GB"/>
        </w:rPr>
        <w:lastRenderedPageBreak/>
        <w:t xml:space="preserve">for the </w:t>
      </w:r>
      <w:r w:rsidR="003D79DB">
        <w:rPr>
          <w:rFonts w:ascii="Cambria" w:hAnsi="Cambria" w:cs="Arial"/>
          <w:lang w:val="en-GB"/>
        </w:rPr>
        <w:t xml:space="preserve">next </w:t>
      </w:r>
      <w:r w:rsidR="003E3017" w:rsidRPr="00935559">
        <w:rPr>
          <w:rFonts w:ascii="Cambria" w:hAnsi="Cambria" w:cs="Arial"/>
          <w:lang w:val="en-GB"/>
        </w:rPr>
        <w:t xml:space="preserve">public administration theoretical paradigm </w:t>
      </w:r>
      <w:r w:rsidR="003E3017" w:rsidRPr="00935559">
        <w:rPr>
          <w:rFonts w:ascii="Cambria" w:hAnsi="Cambria" w:cs="Arial"/>
        </w:rPr>
        <w:fldChar w:fldCharType="begin">
          <w:fldData xml:space="preserve">PEVuZE5vdGU+PENpdGU+PEF1dGhvcj5TdG9rZXI8L0F1dGhvcj48WWVhcj4yMDA2PC9ZZWFyPjxS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</w:fldData>
        </w:fldChar>
      </w:r>
      <w:r w:rsidR="003E3017" w:rsidRPr="00935559">
        <w:rPr>
          <w:rFonts w:ascii="Cambria" w:hAnsi="Cambria" w:cs="Arial"/>
        </w:rPr>
        <w:instrText xml:space="preserve"> ADDIN EN.CITE </w:instrText>
      </w:r>
      <w:r w:rsidR="003E3017" w:rsidRPr="00935559">
        <w:rPr>
          <w:rFonts w:ascii="Cambria" w:hAnsi="Cambria" w:cs="Arial"/>
        </w:rPr>
        <w:fldChar w:fldCharType="begin">
          <w:fldData xml:space="preserve">PEVuZE5vdGU+PENpdGU+PEF1dGhvcj5TdG9rZXI8L0F1dGhvcj48WWVhcj4yMDA2PC9ZZWFyPjxS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</w:fldData>
        </w:fldChar>
      </w:r>
      <w:r w:rsidR="003E3017" w:rsidRPr="00935559">
        <w:rPr>
          <w:rFonts w:ascii="Cambria" w:hAnsi="Cambria" w:cs="Arial"/>
        </w:rPr>
        <w:instrText xml:space="preserve"> ADDIN EN.CITE.DATA </w:instrText>
      </w:r>
      <w:r w:rsidR="003E3017" w:rsidRPr="00935559">
        <w:rPr>
          <w:rFonts w:ascii="Cambria" w:hAnsi="Cambria" w:cs="Arial"/>
        </w:rPr>
      </w:r>
      <w:r w:rsidR="003E3017" w:rsidRPr="00935559">
        <w:rPr>
          <w:rFonts w:ascii="Cambria" w:hAnsi="Cambria" w:cs="Arial"/>
        </w:rPr>
        <w:fldChar w:fldCharType="end"/>
      </w:r>
      <w:r w:rsidR="003E3017" w:rsidRPr="00935559">
        <w:rPr>
          <w:rFonts w:ascii="Cambria" w:hAnsi="Cambria" w:cs="Arial"/>
        </w:rPr>
      </w:r>
      <w:r w:rsidR="003E3017" w:rsidRPr="00935559">
        <w:rPr>
          <w:rFonts w:ascii="Cambria" w:hAnsi="Cambria" w:cs="Arial"/>
        </w:rPr>
        <w:fldChar w:fldCharType="separate"/>
      </w:r>
      <w:r w:rsidR="003E3017" w:rsidRPr="00935559">
        <w:rPr>
          <w:rFonts w:ascii="Cambria" w:hAnsi="Cambria" w:cs="Arial"/>
          <w:noProof/>
        </w:rPr>
        <w:t>(Stoker, 2006, O'Flynn, 2007, Alford and Hughes, 2008)</w:t>
      </w:r>
      <w:r w:rsidR="003E3017" w:rsidRPr="00935559">
        <w:rPr>
          <w:rFonts w:ascii="Cambria" w:hAnsi="Cambria" w:cs="Arial"/>
        </w:rPr>
        <w:fldChar w:fldCharType="end"/>
      </w:r>
      <w:r w:rsidR="003E3017" w:rsidRPr="00935559">
        <w:rPr>
          <w:rFonts w:ascii="Cambria" w:hAnsi="Cambria" w:cs="Arial"/>
        </w:rPr>
        <w:t xml:space="preserve">. </w:t>
      </w:r>
    </w:p>
    <w:p w14:paraId="308E29A8" w14:textId="6535D10C" w:rsidR="00C00D57" w:rsidRDefault="00935559" w:rsidP="003A3B18">
      <w:pPr>
        <w:spacing w:line="360" w:lineRule="auto"/>
        <w:jc w:val="both"/>
        <w:rPr>
          <w:rFonts w:ascii="Cambria" w:hAnsi="Cambria" w:cs="Arial"/>
        </w:rPr>
      </w:pPr>
      <w:r>
        <w:rPr>
          <w:rFonts w:ascii="Cambria" w:hAnsi="Cambria" w:cs="Arial"/>
        </w:rPr>
        <w:t>However, before</w:t>
      </w:r>
      <w:r w:rsidR="00D16D76">
        <w:rPr>
          <w:rFonts w:ascii="Cambria" w:hAnsi="Cambria" w:cs="Arial"/>
        </w:rPr>
        <w:t xml:space="preserve"> </w:t>
      </w:r>
      <w:r w:rsidR="003D79DB">
        <w:rPr>
          <w:rFonts w:ascii="Cambria" w:hAnsi="Cambria" w:cs="Arial"/>
        </w:rPr>
        <w:t>thoroughly</w:t>
      </w:r>
      <w:r>
        <w:rPr>
          <w:rFonts w:ascii="Cambria" w:hAnsi="Cambria" w:cs="Arial"/>
        </w:rPr>
        <w:t xml:space="preserve"> leading the public management reform and study, </w:t>
      </w:r>
      <w:r w:rsidR="00D16D76">
        <w:rPr>
          <w:rFonts w:ascii="Cambria" w:hAnsi="Cambria" w:cs="Arial"/>
        </w:rPr>
        <w:t xml:space="preserve">public value academics still need to </w:t>
      </w:r>
      <w:r w:rsidR="000D6567">
        <w:rPr>
          <w:rFonts w:ascii="Cambria" w:hAnsi="Cambria" w:cs="Arial"/>
        </w:rPr>
        <w:t>respond to</w:t>
      </w:r>
      <w:r w:rsidR="00D16D76">
        <w:rPr>
          <w:rFonts w:ascii="Cambria" w:hAnsi="Cambria" w:cs="Arial"/>
        </w:rPr>
        <w:t xml:space="preserve"> </w:t>
      </w:r>
      <w:r w:rsidR="00AC791B">
        <w:rPr>
          <w:rFonts w:ascii="Cambria" w:hAnsi="Cambria" w:cs="Arial"/>
        </w:rPr>
        <w:t xml:space="preserve">a range of </w:t>
      </w:r>
      <w:r w:rsidR="000D6567">
        <w:rPr>
          <w:rFonts w:ascii="Cambria" w:hAnsi="Cambria" w:cs="Arial"/>
        </w:rPr>
        <w:t>practical questions</w:t>
      </w:r>
      <w:r w:rsidR="00AC791B">
        <w:rPr>
          <w:rFonts w:ascii="Cambria" w:hAnsi="Cambria" w:cs="Arial"/>
        </w:rPr>
        <w:t xml:space="preserve"> in at least two aspects. </w:t>
      </w:r>
      <w:r w:rsidR="000D6567">
        <w:rPr>
          <w:rFonts w:ascii="Cambria" w:hAnsi="Cambria" w:cs="Arial"/>
        </w:rPr>
        <w:t xml:space="preserve">First, how to create public value when facing today’s </w:t>
      </w:r>
      <w:r w:rsidR="009261D1">
        <w:rPr>
          <w:rFonts w:ascii="Cambria" w:hAnsi="Cambria" w:cs="Arial"/>
          <w:lang w:val="en-GB"/>
        </w:rPr>
        <w:t>‘wicked’</w:t>
      </w:r>
      <w:r w:rsidR="000D6567">
        <w:rPr>
          <w:rFonts w:ascii="Cambria" w:hAnsi="Cambria" w:cs="Arial"/>
        </w:rPr>
        <w:t xml:space="preserve"> public issue</w:t>
      </w:r>
      <w:r w:rsidR="00AC791B">
        <w:rPr>
          <w:rFonts w:ascii="Cambria" w:hAnsi="Cambria" w:cs="Arial"/>
        </w:rPr>
        <w:t xml:space="preserve"> </w:t>
      </w:r>
      <w:r w:rsidR="00C0340B">
        <w:rPr>
          <w:rFonts w:ascii="Cambria" w:hAnsi="Cambria" w:cs="Arial"/>
        </w:rPr>
        <w:t xml:space="preserve">like mitigating climate change </w:t>
      </w:r>
      <w:r w:rsidR="00AC791B">
        <w:rPr>
          <w:rFonts w:ascii="Cambria" w:hAnsi="Cambria" w:cs="Arial"/>
        </w:rPr>
        <w:fldChar w:fldCharType="begin"/>
      </w:r>
      <w:r w:rsidR="000B1F42">
        <w:rPr>
          <w:rFonts w:ascii="Cambria" w:hAnsi="Cambria" w:cs="Arial"/>
        </w:rPr>
        <w:instrText xml:space="preserve"> ADDIN EN.CITE &lt;EndNote&gt;&lt;Cite&gt;&lt;Author&gt;Geuijen&lt;/Author&gt;&lt;Year&gt;2016&lt;/Year&gt;&lt;RecNum&gt;46&lt;/RecNum&gt;&lt;DisplayText&gt;(Geuijen et al., 2016, Head and Alford, 2015)&lt;/DisplayText&gt;&lt;record&gt;&lt;rec-number&gt;46&lt;/rec-number&gt;&lt;foreign-keys&gt;&lt;key app="EN" db-id="090z9x0zk9rsr7erxt0v9zvfs90ft2swawzv" timestamp="1476993882"&gt;46&lt;/key&gt;&lt;/foreign-keys&gt;&lt;ref-type name="Journal Article"&gt;17&lt;/ref-type&gt;&lt;contributors&gt;&lt;authors&gt;&lt;author&gt;Geuijen, Karin&lt;/author&gt;&lt;author&gt;Moore, Mark&lt;/author&gt;&lt;author&gt;Cederquist, Andrea&lt;/author&gt;&lt;author&gt;Ronning, Rolf&lt;/author&gt;&lt;author&gt;van Twist, Mark&lt;/author&gt;&lt;/authors&gt;&lt;/contributors&gt;&lt;titles&gt;&lt;title&gt;Creating public value in global wicked problems&lt;/title&gt;&lt;secondary-title&gt;Public Management Review&lt;/secondary-title&gt;&lt;/titles&gt;&lt;periodical&gt;&lt;full-title&gt;Public Management Review&lt;/full-title&gt;&lt;/periodical&gt;&lt;pages&gt;1-19&lt;/pages&gt;&lt;dates&gt;&lt;year&gt;2016&lt;/year&gt;&lt;/dates&gt;&lt;isbn&gt;1471-9037&lt;/isbn&gt;&lt;urls&gt;&lt;/urls&gt;&lt;/record&gt;&lt;/Cite&gt;&lt;Cite&gt;&lt;Author&gt;Head&lt;/Author&gt;&lt;Year&gt;2015&lt;/Year&gt;&lt;RecNum&gt;296&lt;/RecNum&gt;&lt;record&gt;&lt;rec-number&gt;296&lt;/rec-number&gt;&lt;foreign-keys&gt;&lt;key app="EN" db-id="090z9x0zk9rsr7erxt0v9zvfs90ft2swawzv" timestamp="1520184765"&gt;296&lt;/key&gt;&lt;/foreign-keys&gt;&lt;ref-type name="Journal Article"&gt;17&lt;/ref-type&gt;&lt;contributors&gt;&lt;authors&gt;&lt;author&gt;Head, Brian W&lt;/author&gt;&lt;author&gt;Alford, John&lt;/author&gt;&lt;/authors&gt;&lt;/contributors&gt;&lt;titles&gt;&lt;title&gt;Wicked problems: Implications for public policy and management&lt;/title&gt;&lt;secondary-title&gt;Administration &amp;amp; Society&lt;/secondary-title&gt;&lt;/titles&gt;&lt;periodical&gt;&lt;full-title&gt;Administration &amp;amp; Society&lt;/full-title&gt;&lt;/periodical&gt;&lt;pages&gt;711-739&lt;/pages&gt;&lt;volume&gt;47&lt;/volume&gt;&lt;number&gt;6&lt;/number&gt;&lt;dates&gt;&lt;year&gt;2015&lt;/year&gt;&lt;/dates&gt;&lt;isbn&gt;0095-3997&lt;/isbn&gt;&lt;urls&gt;&lt;/urls&gt;&lt;/record&gt;&lt;/Cite&gt;&lt;/EndNote&gt;</w:instrText>
      </w:r>
      <w:r w:rsidR="00AC791B">
        <w:rPr>
          <w:rFonts w:ascii="Cambria" w:hAnsi="Cambria" w:cs="Arial"/>
        </w:rPr>
        <w:fldChar w:fldCharType="separate"/>
      </w:r>
      <w:r w:rsidR="000B1F42">
        <w:rPr>
          <w:rFonts w:ascii="Cambria" w:hAnsi="Cambria" w:cs="Arial"/>
          <w:noProof/>
        </w:rPr>
        <w:t>(Geuijen et al., 2016, Head and Alford, 2015)</w:t>
      </w:r>
      <w:r w:rsidR="00AC791B">
        <w:rPr>
          <w:rFonts w:ascii="Cambria" w:hAnsi="Cambria" w:cs="Arial"/>
        </w:rPr>
        <w:fldChar w:fldCharType="end"/>
      </w:r>
      <w:r w:rsidR="00C0340B">
        <w:rPr>
          <w:rFonts w:ascii="Cambria" w:hAnsi="Cambria" w:cs="Arial"/>
        </w:rPr>
        <w:t xml:space="preserve">? These public issues are </w:t>
      </w:r>
      <w:r w:rsidR="004B1839">
        <w:rPr>
          <w:rFonts w:ascii="Cambria" w:hAnsi="Cambria" w:cs="Arial"/>
        </w:rPr>
        <w:t xml:space="preserve">usually </w:t>
      </w:r>
      <w:r w:rsidR="00C0340B">
        <w:rPr>
          <w:rFonts w:ascii="Cambria" w:hAnsi="Cambria" w:cs="Arial"/>
        </w:rPr>
        <w:t xml:space="preserve">featured by substantive conflicting values, ambiguous </w:t>
      </w:r>
      <w:r w:rsidR="003D79DB">
        <w:rPr>
          <w:rFonts w:ascii="Cambria" w:hAnsi="Cambria" w:cs="Arial"/>
        </w:rPr>
        <w:t>beneficiaries</w:t>
      </w:r>
      <w:r w:rsidR="00C0340B">
        <w:rPr>
          <w:rFonts w:ascii="Cambria" w:hAnsi="Cambria" w:cs="Arial"/>
        </w:rPr>
        <w:t>, and uncertain policy expectation</w:t>
      </w:r>
      <w:r w:rsidR="00AC3EF6">
        <w:rPr>
          <w:rFonts w:ascii="Cambria" w:hAnsi="Cambria" w:cs="Arial"/>
        </w:rPr>
        <w:t xml:space="preserve">, which requires public managers to </w:t>
      </w:r>
      <w:r w:rsidR="003D79DB">
        <w:rPr>
          <w:rFonts w:ascii="Cambria" w:hAnsi="Cambria" w:cs="Arial"/>
        </w:rPr>
        <w:t xml:space="preserve">actively </w:t>
      </w:r>
      <w:r w:rsidR="00AC3EF6">
        <w:rPr>
          <w:rFonts w:ascii="Cambria" w:hAnsi="Cambria" w:cs="Arial"/>
        </w:rPr>
        <w:t>reconcile values controversy</w:t>
      </w:r>
      <w:r w:rsidR="003D79DB">
        <w:rPr>
          <w:rFonts w:ascii="Cambria" w:hAnsi="Cambria" w:cs="Arial"/>
        </w:rPr>
        <w:t>, balance diversified interests and seek democratic legitimacy</w:t>
      </w:r>
      <w:r w:rsidR="00AC3EF6">
        <w:rPr>
          <w:rFonts w:ascii="Cambria" w:hAnsi="Cambria" w:cs="Arial"/>
        </w:rPr>
        <w:t xml:space="preserve">. </w:t>
      </w:r>
      <w:r w:rsidR="00363004">
        <w:rPr>
          <w:rFonts w:ascii="Cambria" w:hAnsi="Cambria" w:cs="Arial"/>
        </w:rPr>
        <w:t xml:space="preserve">Second, how to create public value in a cross-sector collaboration network </w:t>
      </w:r>
      <w:r w:rsidR="00363004">
        <w:rPr>
          <w:rFonts w:ascii="Cambria" w:hAnsi="Cambria" w:cs="Arial"/>
        </w:rPr>
        <w:fldChar w:fldCharType="begin">
          <w:fldData xml:space="preserve">PEVuZE5vdGU+PENpdGU+PEF1dGhvcj5QYWdlPC9BdXRob3I+PFllYXI+MjAxNTwvWWVhcj48UmVj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</w:fldData>
        </w:fldChar>
      </w:r>
      <w:r w:rsidR="00DF0978">
        <w:rPr>
          <w:rFonts w:ascii="Cambria" w:hAnsi="Cambria" w:cs="Arial"/>
        </w:rPr>
        <w:instrText xml:space="preserve"> ADDIN EN.CITE </w:instrText>
      </w:r>
      <w:r w:rsidR="00DF0978">
        <w:rPr>
          <w:rFonts w:ascii="Cambria" w:hAnsi="Cambria" w:cs="Arial"/>
        </w:rPr>
        <w:fldChar w:fldCharType="begin">
          <w:fldData xml:space="preserve">PEVuZE5vdGU+PENpdGU+PEF1dGhvcj5QYWdlPC9BdXRob3I+PFllYXI+MjAxNTwvWWVhcj48UmVj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</w:fldData>
        </w:fldChar>
      </w:r>
      <w:r w:rsidR="00DF0978">
        <w:rPr>
          <w:rFonts w:ascii="Cambria" w:hAnsi="Cambria" w:cs="Arial"/>
        </w:rPr>
        <w:instrText xml:space="preserve"> ADDIN EN.CITE.DATA </w:instrText>
      </w:r>
      <w:r w:rsidR="00DF0978">
        <w:rPr>
          <w:rFonts w:ascii="Cambria" w:hAnsi="Cambria" w:cs="Arial"/>
        </w:rPr>
      </w:r>
      <w:r w:rsidR="00DF0978">
        <w:rPr>
          <w:rFonts w:ascii="Cambria" w:hAnsi="Cambria" w:cs="Arial"/>
        </w:rPr>
        <w:fldChar w:fldCharType="end"/>
      </w:r>
      <w:r w:rsidR="00363004">
        <w:rPr>
          <w:rFonts w:ascii="Cambria" w:hAnsi="Cambria" w:cs="Arial"/>
        </w:rPr>
      </w:r>
      <w:r w:rsidR="00363004">
        <w:rPr>
          <w:rFonts w:ascii="Cambria" w:hAnsi="Cambria" w:cs="Arial"/>
        </w:rPr>
        <w:fldChar w:fldCharType="separate"/>
      </w:r>
      <w:r w:rsidR="00DF0978">
        <w:rPr>
          <w:rFonts w:ascii="Cambria" w:hAnsi="Cambria" w:cs="Arial"/>
          <w:noProof/>
        </w:rPr>
        <w:t>(Page et al., 2015, Bryson et al., 2017, Stoker, 2006)</w:t>
      </w:r>
      <w:r w:rsidR="00363004">
        <w:rPr>
          <w:rFonts w:ascii="Cambria" w:hAnsi="Cambria" w:cs="Arial"/>
        </w:rPr>
        <w:fldChar w:fldCharType="end"/>
      </w:r>
      <w:r w:rsidR="00363004">
        <w:rPr>
          <w:rFonts w:ascii="Cambria" w:hAnsi="Cambria" w:cs="Arial"/>
        </w:rPr>
        <w:t>?</w:t>
      </w:r>
      <w:r w:rsidR="003D79DB">
        <w:rPr>
          <w:rFonts w:ascii="Cambria" w:hAnsi="Cambria" w:cs="Arial"/>
        </w:rPr>
        <w:t xml:space="preserve"> </w:t>
      </w:r>
      <w:r w:rsidR="00C00D57">
        <w:rPr>
          <w:rFonts w:ascii="Cambria" w:hAnsi="Cambria" w:cs="Arial"/>
        </w:rPr>
        <w:t xml:space="preserve">As the </w:t>
      </w:r>
      <w:r w:rsidR="00C00D57" w:rsidRPr="00B26CE2">
        <w:rPr>
          <w:rFonts w:ascii="Cambria" w:hAnsi="Cambria" w:cs="Arial"/>
          <w:noProof/>
        </w:rPr>
        <w:t>sol</w:t>
      </w:r>
      <w:r w:rsidR="00B26CE2">
        <w:rPr>
          <w:rFonts w:ascii="Cambria" w:hAnsi="Cambria" w:cs="Arial"/>
          <w:noProof/>
        </w:rPr>
        <w:t>ution</w:t>
      </w:r>
      <w:r w:rsidR="00C00D57">
        <w:rPr>
          <w:rFonts w:ascii="Cambria" w:hAnsi="Cambria" w:cs="Arial"/>
        </w:rPr>
        <w:t xml:space="preserve"> of complex public issues increasingly relies on the operation of social cooperation network which consisted with different interest organisations and groupings </w:t>
      </w:r>
      <w:r w:rsidR="00C00D57">
        <w:rPr>
          <w:rFonts w:ascii="Cambria" w:hAnsi="Cambria" w:cs="Arial"/>
        </w:rPr>
        <w:fldChar w:fldCharType="begin"/>
      </w:r>
      <w:r w:rsidR="00C00D57">
        <w:rPr>
          <w:rFonts w:ascii="Cambria" w:hAnsi="Cambria" w:cs="Arial"/>
        </w:rPr>
        <w:instrText xml:space="preserve"> ADDIN EN.CITE &lt;EndNote&gt;&lt;Cite&gt;&lt;Author&gt;Andersen&lt;/Author&gt;&lt;Year&gt;2012&lt;/Year&gt;&lt;RecNum&gt;57&lt;/RecNum&gt;&lt;DisplayText&gt;(Andersen et al., 2012, Osborne, 2010)&lt;/DisplayText&gt;&lt;record&gt;&lt;rec-number&gt;57&lt;/rec-number&gt;&lt;foreign-keys&gt;&lt;key app="EN" db-id="090z9x0zk9rsr7erxt0v9zvfs90ft2swawzv" timestamp="1477069844"&gt;57&lt;/key&gt;&lt;/foreign-keys&gt;&lt;ref-type name="Journal Article"&gt;17&lt;/ref-type&gt;&lt;contributors&gt;&lt;authors&gt;&lt;author&gt;Andersen, Lotte Bøgh&lt;/author&gt;&lt;author&gt;Jørgensen, Torben Beck&lt;/author&gt;&lt;author&gt;Kjeldsen, Anne Mette&lt;/author&gt;&lt;author&gt;Pedersen, Lene Holm&lt;/author&gt;&lt;author&gt;Vrangbæk, Karsten&lt;/author&gt;&lt;/authors&gt;&lt;/contributors&gt;&lt;titles&gt;&lt;title&gt;Public value dimensions: Developing and testing a multi-dimensional classification&lt;/title&gt;&lt;secondary-title&gt;International Journal of Public Administration&lt;/secondary-title&gt;&lt;/titles&gt;&lt;periodical&gt;&lt;full-title&gt;International Journal of Public Administration&lt;/full-title&gt;&lt;/periodical&gt;&lt;pages&gt;715-728&lt;/pages&gt;&lt;volume&gt;35&lt;/volume&gt;&lt;number&gt;11&lt;/number&gt;&lt;dates&gt;&lt;year&gt;2012&lt;/year&gt;&lt;/dates&gt;&lt;isbn&gt;0190-0692&lt;/isbn&gt;&lt;urls&gt;&lt;/urls&gt;&lt;/record&gt;&lt;/Cite&gt;&lt;Cite&gt;&lt;Author&gt;Osborne&lt;/Author&gt;&lt;Year&gt;2010&lt;/Year&gt;&lt;RecNum&gt;154&lt;/RecNum&gt;&lt;record&gt;&lt;rec-number&gt;154&lt;/rec-number&gt;&lt;foreign-keys&gt;&lt;key app="EN" db-id="090z9x0zk9rsr7erxt0v9zvfs90ft2swawzv" timestamp="1486823715"&gt;154&lt;/key&gt;&lt;/foreign-keys&gt;&lt;ref-type name="Book"&gt;6&lt;/ref-type&gt;&lt;contributors&gt;&lt;authors&gt;&lt;author&gt;Osborne, Stephen P&lt;/author&gt;&lt;/authors&gt;&lt;/contributors&gt;&lt;titles&gt;&lt;title&gt;The new public governance: Emerging perspectives on the theory and practice of public governance&lt;/title&gt;&lt;/titles&gt;&lt;dates&gt;&lt;year&gt;2010&lt;/year&gt;&lt;/dates&gt;&lt;publisher&gt;Routledge&lt;/publisher&gt;&lt;isbn&gt;1135173273&lt;/isbn&gt;&lt;urls&gt;&lt;/urls&gt;&lt;/record&gt;&lt;/Cite&gt;&lt;/EndNote&gt;</w:instrText>
      </w:r>
      <w:r w:rsidR="00C00D57">
        <w:rPr>
          <w:rFonts w:ascii="Cambria" w:hAnsi="Cambria" w:cs="Arial"/>
        </w:rPr>
        <w:fldChar w:fldCharType="separate"/>
      </w:r>
      <w:r w:rsidR="00C00D57">
        <w:rPr>
          <w:rFonts w:ascii="Cambria" w:hAnsi="Cambria" w:cs="Arial"/>
          <w:noProof/>
        </w:rPr>
        <w:t>(Andersen et al., 2012, Osborne, 2010)</w:t>
      </w:r>
      <w:r w:rsidR="00C00D57">
        <w:rPr>
          <w:rFonts w:ascii="Cambria" w:hAnsi="Cambria" w:cs="Arial"/>
        </w:rPr>
        <w:fldChar w:fldCharType="end"/>
      </w:r>
      <w:r w:rsidR="00C00D57">
        <w:rPr>
          <w:rFonts w:ascii="Cambria" w:hAnsi="Cambria" w:cs="Arial"/>
        </w:rPr>
        <w:t>, public sectors are required to have excellent negotiation</w:t>
      </w:r>
      <w:r w:rsidR="004679FA">
        <w:rPr>
          <w:rFonts w:ascii="Cambria" w:hAnsi="Cambria" w:cs="Arial"/>
        </w:rPr>
        <w:t xml:space="preserve"> and </w:t>
      </w:r>
      <w:r w:rsidR="00C00D57">
        <w:rPr>
          <w:rFonts w:ascii="Cambria" w:hAnsi="Cambria" w:cs="Arial"/>
        </w:rPr>
        <w:t xml:space="preserve">motivation </w:t>
      </w:r>
      <w:r w:rsidR="004679FA">
        <w:rPr>
          <w:rFonts w:ascii="Cambria" w:hAnsi="Cambria" w:cs="Arial"/>
        </w:rPr>
        <w:t>leadership</w:t>
      </w:r>
      <w:r w:rsidR="00C00D57">
        <w:rPr>
          <w:rFonts w:ascii="Cambria" w:hAnsi="Cambria" w:cs="Arial"/>
        </w:rPr>
        <w:t>.</w:t>
      </w:r>
    </w:p>
    <w:p w14:paraId="35324FB8" w14:textId="65721BAC" w:rsidR="00C00D57" w:rsidRDefault="00C00D57" w:rsidP="00C00D57">
      <w:pPr>
        <w:spacing w:line="360" w:lineRule="auto"/>
        <w:jc w:val="both"/>
        <w:rPr>
          <w:rFonts w:ascii="Cambria" w:hAnsi="Cambria" w:cs="Arial"/>
        </w:rPr>
      </w:pPr>
      <w:r>
        <w:rPr>
          <w:rFonts w:ascii="Cambria" w:hAnsi="Cambria" w:cs="Arial"/>
        </w:rPr>
        <w:t xml:space="preserve">These practical questions reflect that, </w:t>
      </w:r>
      <w:r>
        <w:rPr>
          <w:rFonts w:ascii="Cambria" w:hAnsi="Cambria" w:cs="Arial" w:hint="eastAsia"/>
        </w:rPr>
        <w:t xml:space="preserve">in </w:t>
      </w:r>
      <w:r>
        <w:rPr>
          <w:rFonts w:ascii="Cambria" w:hAnsi="Cambria" w:cs="Arial"/>
        </w:rPr>
        <w:t>the heterogeneous modern society, the public values are diversified and the multiple private interests’ pursuits are normally inter-conflicted. It means, creating public</w:t>
      </w:r>
      <w:r>
        <w:rPr>
          <w:rFonts w:ascii="Cambria" w:hAnsi="Cambria" w:cs="Arial" w:hint="eastAsia"/>
        </w:rPr>
        <w:t xml:space="preserve"> </w:t>
      </w:r>
      <w:r>
        <w:rPr>
          <w:rFonts w:ascii="Cambria" w:hAnsi="Cambria" w:cs="Arial"/>
        </w:rPr>
        <w:t xml:space="preserve">value not only needs the completion of certain public service programs following a simple linear way </w:t>
      </w:r>
      <w:r>
        <w:rPr>
          <w:rFonts w:ascii="Cambria" w:hAnsi="Cambria" w:cs="Arial"/>
        </w:rPr>
        <w:fldChar w:fldCharType="begin"/>
      </w:r>
      <w:r>
        <w:rPr>
          <w:rFonts w:ascii="Cambria" w:hAnsi="Cambria" w:cs="Arial"/>
        </w:rPr>
        <w:instrText xml:space="preserve"> ADDIN EN.CITE &lt;EndNote&gt;&lt;Cite&gt;&lt;Author&gt;Hartley&lt;/Author&gt;&lt;Year&gt;2016&lt;/Year&gt;&lt;RecNum&gt;117&lt;/RecNum&gt;&lt;DisplayText&gt;(Hartley et al., 2016)&lt;/DisplayText&gt;&lt;record&gt;&lt;rec-number&gt;117&lt;/rec-number&gt;&lt;foreign-keys&gt;&lt;key app="EN" db-id="090z9x0zk9rsr7erxt0v9zvfs90ft2swawzv" timestamp="1478465042"&gt;117&lt;/key&gt;&lt;/foreign-keys&gt;&lt;ref-type name="Journal Article"&gt;17&lt;/ref-type&gt;&lt;contributors&gt;&lt;authors&gt;&lt;author&gt;Hartley, Jean&lt;/author&gt;&lt;author&gt;Alford, John&lt;/author&gt;&lt;author&gt;Knies, Eva&lt;/author&gt;&lt;author&gt;Douglas, Scott&lt;/author&gt;&lt;/authors&gt;&lt;/contributors&gt;&lt;titles&gt;&lt;title&gt;Towards an empirical research agenda for public value theory&lt;/title&gt;&lt;secondary-title&gt;Public Management Review&lt;/secondary-title&gt;&lt;/titles&gt;&lt;periodical&gt;&lt;full-title&gt;Public Management Review&lt;/full-title&gt;&lt;/periodical&gt;&lt;pages&gt;1-16&lt;/pages&gt;&lt;dates&gt;&lt;year&gt;2016&lt;/year&gt;&lt;/dates&gt;&lt;isbn&gt;1471-9037&lt;/isbn&gt;&lt;urls&gt;&lt;/urls&gt;&lt;/record&gt;&lt;/Cite&gt;&lt;/EndNote&gt;</w:instrText>
      </w:r>
      <w:r>
        <w:rPr>
          <w:rFonts w:ascii="Cambria" w:hAnsi="Cambria" w:cs="Arial"/>
        </w:rPr>
        <w:fldChar w:fldCharType="separate"/>
      </w:r>
      <w:r>
        <w:rPr>
          <w:rFonts w:ascii="Cambria" w:hAnsi="Cambria" w:cs="Arial"/>
          <w:noProof/>
        </w:rPr>
        <w:t>(Hartley et al., 2016)</w:t>
      </w:r>
      <w:r>
        <w:rPr>
          <w:rFonts w:ascii="Cambria" w:hAnsi="Cambria" w:cs="Arial"/>
        </w:rPr>
        <w:fldChar w:fldCharType="end"/>
      </w:r>
      <w:r>
        <w:rPr>
          <w:rFonts w:ascii="Cambria" w:hAnsi="Cambria" w:cs="Arial"/>
        </w:rPr>
        <w:t xml:space="preserve">; it is also related to the management of </w:t>
      </w:r>
      <w:r w:rsidRPr="00B26CE2">
        <w:rPr>
          <w:rFonts w:ascii="Cambria" w:hAnsi="Cambria" w:cs="Arial"/>
          <w:noProof/>
        </w:rPr>
        <w:t>competing</w:t>
      </w:r>
      <w:r>
        <w:rPr>
          <w:rFonts w:ascii="Cambria" w:hAnsi="Cambria" w:cs="Arial"/>
        </w:rPr>
        <w:t xml:space="preserve"> public and private values </w:t>
      </w:r>
      <w:r>
        <w:rPr>
          <w:rFonts w:ascii="Cambria" w:hAnsi="Cambria" w:cs="Arial"/>
        </w:rPr>
        <w:fldChar w:fldCharType="begin"/>
      </w:r>
      <w:r w:rsidR="00AE5914">
        <w:rPr>
          <w:rFonts w:ascii="Cambria" w:hAnsi="Cambria" w:cs="Arial"/>
        </w:rPr>
        <w:instrText xml:space="preserve"> ADDIN EN.CITE &lt;EndNote&gt;&lt;Cite&gt;&lt;Author&gt;Wal&lt;/Author&gt;&lt;Year&gt;2011&lt;/Year&gt;&lt;RecNum&gt;109&lt;/RecNum&gt;&lt;DisplayText&gt;(Wal et al., 2011, De Graaf et al., 2016)&lt;/DisplayText&gt;&lt;record&gt;&lt;rec-number&gt;109&lt;/rec-number&gt;&lt;foreign-keys&gt;&lt;key app="EN" db-id="090z9x0zk9rsr7erxt0v9zvfs90ft2swawzv" timestamp="1478280086"&gt;109&lt;/key&gt;&lt;/foreign-keys&gt;&lt;ref-type name="Journal Article"&gt;17&lt;/ref-type&gt;&lt;contributors&gt;&lt;authors&gt;&lt;author&gt;Zeger van der Wal&lt;/author&gt;&lt;author&gt;Gjalt de Graaf&lt;/author&gt;&lt;author&gt;Alan Lawton&lt;/author&gt;&lt;/authors&gt;&lt;/contributors&gt;&lt;titles&gt;&lt;title&gt;Competing Values in Public Management&lt;/title&gt;&lt;secondary-title&gt;Public Management Review&lt;/secondary-title&gt;&lt;/titles&gt;&lt;periodical&gt;&lt;full-title&gt;Public Management Review&lt;/full-title&gt;&lt;/periodical&gt;&lt;pages&gt;331-341&lt;/pages&gt;&lt;volume&gt;13&lt;/volume&gt;&lt;number&gt;3&lt;/number&gt;&lt;dates&gt;&lt;year&gt;2011&lt;/year&gt;&lt;/dates&gt;&lt;urls&gt;&lt;/urls&gt;&lt;/record&gt;&lt;/Cite&gt;&lt;Cite&gt;&lt;Author&gt;De Graaf&lt;/Author&gt;&lt;Year&gt;2016&lt;/Year&gt;&lt;RecNum&gt;295&lt;/RecNum&gt;&lt;record&gt;&lt;rec-number&gt;295&lt;/rec-number&gt;&lt;foreign-keys&gt;&lt;key app="EN" db-id="090z9x0zk9rsr7erxt0v9zvfs90ft2swawzv" timestamp="1520180370"&gt;295&lt;/key&gt;&lt;/foreign-keys&gt;&lt;ref-type name="Journal Article"&gt;17&lt;/ref-type&gt;&lt;contributors&gt;&lt;authors&gt;&lt;author&gt;De Graaf, Gjalt&lt;/author&gt;&lt;author&gt;Huberts, Leo&lt;/author&gt;&lt;author&gt;Smulders, Remco&lt;/author&gt;&lt;/authors&gt;&lt;/contributors&gt;&lt;titles&gt;&lt;title&gt;Coping with public value conflicts&lt;/title&gt;&lt;secondary-title&gt;Administration &amp;amp; Society&lt;/secondary-title&gt;&lt;/titles&gt;&lt;periodical&gt;&lt;full-title&gt;Administration &amp;amp; Society&lt;/full-title&gt;&lt;/periodical&gt;&lt;pages&gt;1101-1127&lt;/pages&gt;&lt;volume&gt;48&lt;/volume&gt;&lt;number&gt;9&lt;/number&gt;&lt;dates&gt;&lt;year&gt;2016&lt;/year&gt;&lt;/dates&gt;&lt;isbn&gt;0095-3997&lt;/isbn&gt;&lt;urls&gt;&lt;/urls&gt;&lt;/record&gt;&lt;/Cite&gt;&lt;/EndNote&gt;</w:instrText>
      </w:r>
      <w:r>
        <w:rPr>
          <w:rFonts w:ascii="Cambria" w:hAnsi="Cambria" w:cs="Arial"/>
        </w:rPr>
        <w:fldChar w:fldCharType="separate"/>
      </w:r>
      <w:r>
        <w:rPr>
          <w:rFonts w:ascii="Cambria" w:hAnsi="Cambria" w:cs="Arial"/>
          <w:noProof/>
        </w:rPr>
        <w:t>(Wal et al., 2011, De Graaf et al., 2016)</w:t>
      </w:r>
      <w:r>
        <w:rPr>
          <w:rFonts w:ascii="Cambria" w:hAnsi="Cambria" w:cs="Arial"/>
        </w:rPr>
        <w:fldChar w:fldCharType="end"/>
      </w:r>
      <w:r>
        <w:rPr>
          <w:rFonts w:ascii="Cambria" w:hAnsi="Cambria" w:cs="Arial"/>
        </w:rPr>
        <w:t>. In other words, more than the value creation procedure, the whole public value realisation chain also includes a</w:t>
      </w:r>
      <w:r>
        <w:rPr>
          <w:rFonts w:ascii="Cambria" w:hAnsi="Cambria" w:cs="Arial" w:hint="eastAsia"/>
        </w:rPr>
        <w:t xml:space="preserve"> pr</w:t>
      </w:r>
      <w:r>
        <w:rPr>
          <w:rFonts w:ascii="Cambria" w:hAnsi="Cambria" w:cs="Arial"/>
        </w:rPr>
        <w:t>eceding public value identification, definition, accommodation and final determination procedure</w:t>
      </w:r>
      <w:r>
        <w:rPr>
          <w:rFonts w:ascii="Cambria" w:hAnsi="Cambria" w:cs="Arial"/>
        </w:rPr>
        <w:fldChar w:fldCharType="begin"/>
      </w:r>
      <w:r w:rsidR="00AE5914">
        <w:rPr>
          <w:rFonts w:ascii="Cambria" w:hAnsi="Cambria" w:cs="Arial"/>
        </w:rPr>
        <w:instrText xml:space="preserve"> ADDIN EN.CITE &lt;EndNote&gt;&lt;Cite&gt;&lt;Author&gt;Moore&lt;/Author&gt;&lt;Year&gt;2014&lt;/Year&gt;&lt;RecNum&gt;253&lt;/RecNum&gt;&lt;DisplayText&gt;(Moore, 2014)&lt;/DisplayText&gt;&lt;record&gt;&lt;rec-number&gt;253&lt;/rec-number&gt;&lt;foreign-keys&gt;&lt;key app="EN" db-id="090z9x0zk9rsr7erxt0v9zvfs90ft2swawzv" timestamp="1506853781"&gt;253&lt;/key&gt;&lt;/foreign-keys&gt;&lt;ref-type name="Journal Article"&gt;17&lt;/ref-type&gt;&lt;contributors&gt;&lt;authors&gt;&lt;author&gt;Moore, Mark H&lt;/author&gt;&lt;/authors&gt;&lt;/contributors&gt;&lt;titles&gt;&lt;title&gt;Public value accounting: Establishing the philosophical basis&lt;/title&gt;&lt;secondary-title&gt;Public Administration Review&lt;/secondary-title&gt;&lt;/titles&gt;&lt;periodical&gt;&lt;full-title&gt;Public Administration Review&lt;/full-title&gt;&lt;/periodical&gt;&lt;pages&gt;465-477&lt;/pages&gt;&lt;volume&gt;74&lt;/volume&gt;&lt;number&gt;4&lt;/number&gt;&lt;dates&gt;&lt;year&gt;2014&lt;/year&gt;&lt;/dates&gt;&lt;isbn&gt;1540-6210&lt;/isbn&gt;&lt;urls&gt;&lt;/urls&gt;&lt;/record&gt;&lt;/Cite&gt;&lt;/EndNote&gt;</w:instrText>
      </w:r>
      <w:r>
        <w:rPr>
          <w:rFonts w:ascii="Cambria" w:hAnsi="Cambria" w:cs="Arial"/>
        </w:rPr>
        <w:fldChar w:fldCharType="separate"/>
      </w:r>
      <w:r>
        <w:rPr>
          <w:rFonts w:ascii="Cambria" w:hAnsi="Cambria" w:cs="Arial"/>
          <w:noProof/>
        </w:rPr>
        <w:t>(Moore, 2014)</w:t>
      </w:r>
      <w:r>
        <w:rPr>
          <w:rFonts w:ascii="Cambria" w:hAnsi="Cambria" w:cs="Arial"/>
        </w:rPr>
        <w:fldChar w:fldCharType="end"/>
      </w:r>
      <w:r>
        <w:rPr>
          <w:rFonts w:ascii="Cambria" w:hAnsi="Cambria" w:cs="Arial"/>
        </w:rPr>
        <w:t xml:space="preserve">. Further, according to the public </w:t>
      </w:r>
      <w:r w:rsidRPr="00B26CE2">
        <w:rPr>
          <w:rFonts w:ascii="Cambria" w:hAnsi="Cambria" w:cs="Arial"/>
          <w:noProof/>
        </w:rPr>
        <w:t>service dominant</w:t>
      </w:r>
      <w:r>
        <w:rPr>
          <w:rFonts w:ascii="Cambria" w:hAnsi="Cambria" w:cs="Arial"/>
        </w:rPr>
        <w:t xml:space="preserve"> logic analysis of Osborne and his colleagues </w:t>
      </w:r>
      <w:r>
        <w:rPr>
          <w:rFonts w:ascii="Cambria" w:hAnsi="Cambria" w:cs="Arial"/>
        </w:rPr>
        <w:fldChar w:fldCharType="begin">
          <w:fldData xml:space="preserve">PEVuZE5vdGU+PENpdGUgRXhjbHVkZUF1dGg9IjEiIEV4Y2x1ZGVZZWFyPSIxIiBIaWRkZW49IjEi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</w:fldData>
        </w:fldChar>
      </w:r>
      <w:r>
        <w:rPr>
          <w:rFonts w:ascii="Cambria" w:hAnsi="Cambria" w:cs="Arial"/>
        </w:rPr>
        <w:instrText xml:space="preserve"> ADDIN EN.CITE </w:instrText>
      </w:r>
      <w:r>
        <w:rPr>
          <w:rFonts w:ascii="Cambria" w:hAnsi="Cambria" w:cs="Arial"/>
        </w:rPr>
        <w:fldChar w:fldCharType="begin">
          <w:fldData xml:space="preserve">PEVuZE5vdGU+PENpdGUgRXhjbHVkZUF1dGg9IjEiIEV4Y2x1ZGVZZWFyPSIxIiBIaWRkZW49IjEi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</w:fldData>
        </w:fldChar>
      </w:r>
      <w:r>
        <w:rPr>
          <w:rFonts w:ascii="Cambria" w:hAnsi="Cambria" w:cs="Arial"/>
        </w:rPr>
        <w:instrText xml:space="preserve"> ADDIN EN.CITE.DATA </w:instrText>
      </w:r>
      <w:r>
        <w:rPr>
          <w:rFonts w:ascii="Cambria" w:hAnsi="Cambria" w:cs="Arial"/>
        </w:rPr>
      </w:r>
      <w:r>
        <w:rPr>
          <w:rFonts w:ascii="Cambria" w:hAnsi="Cambria" w:cs="Arial"/>
        </w:rPr>
        <w:fldChar w:fldCharType="end"/>
      </w:r>
      <w:r>
        <w:rPr>
          <w:rFonts w:ascii="Cambria" w:hAnsi="Cambria" w:cs="Arial"/>
        </w:rPr>
      </w:r>
      <w:r>
        <w:rPr>
          <w:rFonts w:ascii="Cambria" w:hAnsi="Cambria" w:cs="Arial"/>
        </w:rPr>
        <w:fldChar w:fldCharType="end"/>
      </w:r>
      <w:r>
        <w:rPr>
          <w:rFonts w:ascii="Cambria" w:hAnsi="Cambria" w:cs="Arial"/>
        </w:rPr>
        <w:t>(2013, 2016, 2017), a</w:t>
      </w:r>
      <w:r w:rsidRPr="0035288B">
        <w:rPr>
          <w:rFonts w:ascii="Cambria" w:hAnsi="Cambria" w:cs="Arial"/>
        </w:rPr>
        <w:t>ny service, including public service, has no intrinsic value to the service user</w:t>
      </w:r>
      <w:r>
        <w:rPr>
          <w:rFonts w:ascii="Cambria" w:hAnsi="Cambria" w:cs="Arial"/>
        </w:rPr>
        <w:t>s</w:t>
      </w:r>
      <w:r w:rsidRPr="0035288B">
        <w:rPr>
          <w:rFonts w:ascii="Cambria" w:hAnsi="Cambria" w:cs="Arial"/>
        </w:rPr>
        <w:t xml:space="preserve">. </w:t>
      </w:r>
      <w:r>
        <w:rPr>
          <w:rFonts w:ascii="Cambria" w:hAnsi="Cambria" w:cs="Arial"/>
        </w:rPr>
        <w:t>Value is a kind of personal judgment.</w:t>
      </w:r>
      <w:r>
        <w:rPr>
          <w:rFonts w:ascii="Cambria" w:hAnsi="Cambria" w:cs="Arial" w:hint="eastAsia"/>
        </w:rPr>
        <w:t xml:space="preserve"> C</w:t>
      </w:r>
      <w:r>
        <w:rPr>
          <w:rFonts w:ascii="Cambria" w:hAnsi="Cambria" w:cs="Arial"/>
        </w:rPr>
        <w:t xml:space="preserve">orrespondingly public value can only be created when the public believes the outcome of public service is worthwhile or beneficial </w:t>
      </w:r>
      <w:r>
        <w:rPr>
          <w:rFonts w:ascii="Cambria" w:hAnsi="Cambria" w:cs="Arial"/>
        </w:rPr>
        <w:fldChar w:fldCharType="begin"/>
      </w:r>
      <w:r>
        <w:rPr>
          <w:rFonts w:ascii="Cambria" w:hAnsi="Cambria" w:cs="Arial"/>
        </w:rPr>
        <w:instrText xml:space="preserve"> ADDIN EN.CITE &lt;EndNote&gt;&lt;Cite&gt;&lt;Author&gt;Alford&lt;/Author&gt;&lt;Year&gt;2008&lt;/Year&gt;&lt;RecNum&gt;65&lt;/RecNum&gt;&lt;DisplayText&gt;(Alford and Hughes, 2008)&lt;/DisplayText&gt;&lt;record&gt;&lt;rec-number&gt;65&lt;/rec-number&gt;&lt;foreign-keys&gt;&lt;key app="EN" db-id="090z9x0zk9rsr7erxt0v9zvfs90ft2swawzv" timestamp="1477137993"&gt;65&lt;/key&gt;&lt;/foreign-keys&gt;&lt;ref-type name="Journal Article"&gt;17&lt;/ref-type&gt;&lt;contributors&gt;&lt;authors&gt;&lt;author&gt;Alford, John&lt;/author&gt;&lt;author&gt;Hughes, Owen&lt;/author&gt;&lt;/authors&gt;&lt;/contributors&gt;&lt;titles&gt;&lt;title&gt;Public value pragmatism as the next phase of public management&lt;/title&gt;&lt;secondary-title&gt;The American Review of Public Administration&lt;/secondary-title&gt;&lt;/titles&gt;&lt;periodical&gt;&lt;full-title&gt;The American review of public administration&lt;/full-title&gt;&lt;/periodical&gt;&lt;dates&gt;&lt;year&gt;2008&lt;/year&gt;&lt;/dates&gt;&lt;isbn&gt;0275-0740&lt;/isbn&gt;&lt;urls&gt;&lt;/urls&gt;&lt;/record&gt;&lt;/Cite&gt;&lt;/EndNote&gt;</w:instrText>
      </w:r>
      <w:r>
        <w:rPr>
          <w:rFonts w:ascii="Cambria" w:hAnsi="Cambria" w:cs="Arial"/>
        </w:rPr>
        <w:fldChar w:fldCharType="separate"/>
      </w:r>
      <w:r>
        <w:rPr>
          <w:rFonts w:ascii="Cambria" w:hAnsi="Cambria" w:cs="Arial"/>
          <w:noProof/>
        </w:rPr>
        <w:t>(Alford and Hughes, 2008)</w:t>
      </w:r>
      <w:r>
        <w:rPr>
          <w:rFonts w:ascii="Cambria" w:hAnsi="Cambria" w:cs="Arial"/>
        </w:rPr>
        <w:fldChar w:fldCharType="end"/>
      </w:r>
      <w:r>
        <w:rPr>
          <w:rFonts w:ascii="Cambria" w:hAnsi="Cambria" w:cs="Arial"/>
        </w:rPr>
        <w:t xml:space="preserve">. Therefore, this study stresses that the </w:t>
      </w:r>
      <w:r>
        <w:rPr>
          <w:rFonts w:ascii="Cambria" w:hAnsi="Cambria" w:cs="Arial" w:hint="eastAsia"/>
        </w:rPr>
        <w:t>building</w:t>
      </w:r>
      <w:r>
        <w:rPr>
          <w:rFonts w:ascii="Cambria" w:hAnsi="Cambria" w:cs="Arial"/>
        </w:rPr>
        <w:t xml:space="preserve"> of </w:t>
      </w:r>
      <w:r w:rsidRPr="00B26CE2">
        <w:rPr>
          <w:rFonts w:ascii="Cambria" w:hAnsi="Cambria" w:cs="Arial"/>
          <w:noProof/>
        </w:rPr>
        <w:t>unified</w:t>
      </w:r>
      <w:r>
        <w:rPr>
          <w:rFonts w:ascii="Cambria" w:hAnsi="Cambria" w:cs="Arial"/>
        </w:rPr>
        <w:t xml:space="preserve"> public </w:t>
      </w:r>
      <w:r w:rsidRPr="00B26CE2">
        <w:rPr>
          <w:rFonts w:ascii="Cambria" w:hAnsi="Cambria" w:cs="Arial"/>
          <w:noProof/>
        </w:rPr>
        <w:t>values,</w:t>
      </w:r>
      <w:r>
        <w:rPr>
          <w:rFonts w:ascii="Cambria" w:hAnsi="Cambria" w:cs="Arial"/>
        </w:rPr>
        <w:t xml:space="preserve"> is the foundation of creating public value. </w:t>
      </w:r>
    </w:p>
    <w:p w14:paraId="537A90B2" w14:textId="77777777" w:rsidR="00C00D57" w:rsidRDefault="00C00D57" w:rsidP="00C00D57">
      <w:pPr>
        <w:spacing w:line="360" w:lineRule="auto"/>
        <w:jc w:val="both"/>
        <w:rPr>
          <w:rFonts w:ascii="Cambria" w:hAnsi="Cambria" w:cs="Arial"/>
        </w:rPr>
      </w:pPr>
      <w:r>
        <w:rPr>
          <w:rFonts w:ascii="Cambria" w:hAnsi="Cambria" w:cs="Arial"/>
        </w:rPr>
        <w:t xml:space="preserve">This paper plans to shed lights on the understanding of public values construction. Differentiated from the previous studies, such as </w:t>
      </w:r>
      <w:r>
        <w:rPr>
          <w:rFonts w:ascii="Cambria" w:hAnsi="Cambria" w:cs="Arial"/>
        </w:rPr>
        <w:fldChar w:fldCharType="begin"/>
      </w:r>
      <w:r>
        <w:rPr>
          <w:rFonts w:ascii="Cambria" w:hAnsi="Cambria" w:cs="Arial"/>
        </w:rPr>
        <w:instrText xml:space="preserve"> ADDIN EN.CITE &lt;EndNote&gt;&lt;Cite AuthorYear="1"&gt;&lt;Author&gt;Oldenhof&lt;/Author&gt;&lt;Year&gt;2014&lt;/Year&gt;&lt;RecNum&gt;257&lt;/RecNum&gt;&lt;DisplayText&gt;Oldenhof et al. (2014)&lt;/DisplayText&gt;&lt;record&gt;&lt;rec-number&gt;257&lt;/rec-number&gt;&lt;foreign-keys&gt;&lt;key app="EN" db-id="090z9x0zk9rsr7erxt0v9zvfs90ft2swawzv" timestamp="1506870081"&gt;257&lt;/key&gt;&lt;/foreign-keys&gt;&lt;ref-type name="Journal Article"&gt;17&lt;/ref-type&gt;&lt;contributors&gt;&lt;authors&gt;&lt;author&gt;Oldenhof, Lieke&lt;/author&gt;&lt;author&gt;Postma, Jeroen&lt;/author&gt;&lt;author&gt;Putters, Kim&lt;/author&gt;&lt;/authors&gt;&lt;/contributors&gt;&lt;titles&gt;&lt;title&gt;On justification work: How compromising enables public managers to deal with conflicting values&lt;/title&gt;&lt;secondary-title&gt;Public Administration Review&lt;/secondary-title&gt;&lt;/titles&gt;&lt;periodical&gt;&lt;full-title&gt;Public Administration Review&lt;/full-title&gt;&lt;/periodical&gt;&lt;pages&gt;52-63&lt;/pages&gt;&lt;volume&gt;74&lt;/volume&gt;&lt;number&gt;1&lt;/number&gt;&lt;dates&gt;&lt;year&gt;2014&lt;/year&gt;&lt;/dates&gt;&lt;isbn&gt;1540-6210&lt;/isbn&gt;&lt;urls&gt;&lt;/urls&gt;&lt;/record&gt;&lt;/Cite&gt;&lt;/EndNote&gt;</w:instrText>
      </w:r>
      <w:r>
        <w:rPr>
          <w:rFonts w:ascii="Cambria" w:hAnsi="Cambria" w:cs="Arial"/>
        </w:rPr>
        <w:fldChar w:fldCharType="separate"/>
      </w:r>
      <w:r>
        <w:rPr>
          <w:rFonts w:ascii="Cambria" w:hAnsi="Cambria" w:cs="Arial"/>
          <w:noProof/>
        </w:rPr>
        <w:t>Oldenhof et al. (2014)</w:t>
      </w:r>
      <w:r>
        <w:rPr>
          <w:rFonts w:ascii="Cambria" w:hAnsi="Cambria" w:cs="Arial"/>
        </w:rPr>
        <w:fldChar w:fldCharType="end"/>
      </w:r>
      <w:r>
        <w:rPr>
          <w:rFonts w:ascii="Cambria" w:hAnsi="Cambria" w:cs="Arial"/>
        </w:rPr>
        <w:t xml:space="preserve">, </w:t>
      </w:r>
      <w:r>
        <w:rPr>
          <w:rFonts w:ascii="Cambria" w:hAnsi="Cambria" w:cs="Arial"/>
        </w:rPr>
        <w:fldChar w:fldCharType="begin"/>
      </w:r>
      <w:r>
        <w:rPr>
          <w:rFonts w:ascii="Cambria" w:hAnsi="Cambria" w:cs="Arial"/>
        </w:rPr>
        <w:instrText xml:space="preserve"> ADDIN EN.CITE &lt;EndNote&gt;&lt;Cite AuthorYear="1"&gt;&lt;Author&gt;Stewart&lt;/Author&gt;&lt;Year&gt;2006&lt;/Year&gt;&lt;RecNum&gt;260&lt;/RecNum&gt;&lt;DisplayText&gt;Stewart (2006)&lt;/DisplayText&gt;&lt;record&gt;&lt;rec-number&gt;260&lt;/rec-number&gt;&lt;foreign-keys&gt;&lt;key app="EN" db-id="090z9x0zk9rsr7erxt0v9zvfs90ft2swawzv" timestamp="1506876095"&gt;260&lt;/key&gt;&lt;/foreign-keys&gt;&lt;ref-type name="Journal Article"&gt;17&lt;/ref-type&gt;&lt;contributors&gt;&lt;authors&gt;&lt;author&gt;Stewart, Jenny&lt;/author&gt;&lt;/authors&gt;&lt;/contributors&gt;&lt;titles&gt;&lt;title&gt;Value conflict and policy change&lt;/title&gt;&lt;secondary-title&gt;Review of policy research&lt;/secondary-title&gt;&lt;/titles&gt;&lt;periodical&gt;&lt;full-title&gt;Review of policy research&lt;/full-title&gt;&lt;/periodical&gt;&lt;pages&gt;183-195&lt;/pages&gt;&lt;volume&gt;23&lt;/volume&gt;&lt;number&gt;1&lt;/number&gt;&lt;dates&gt;&lt;year&gt;2006&lt;/year&gt;&lt;/dates&gt;&lt;isbn&gt;1541-1338&lt;/isbn&gt;&lt;urls&gt;&lt;/urls&gt;&lt;/record&gt;&lt;/Cite&gt;&lt;/EndNote&gt;</w:instrText>
      </w:r>
      <w:r>
        <w:rPr>
          <w:rFonts w:ascii="Cambria" w:hAnsi="Cambria" w:cs="Arial"/>
        </w:rPr>
        <w:fldChar w:fldCharType="separate"/>
      </w:r>
      <w:r>
        <w:rPr>
          <w:rFonts w:ascii="Cambria" w:hAnsi="Cambria" w:cs="Arial"/>
          <w:noProof/>
        </w:rPr>
        <w:t>Stewart (2006)</w:t>
      </w:r>
      <w:r>
        <w:rPr>
          <w:rFonts w:ascii="Cambria" w:hAnsi="Cambria" w:cs="Arial"/>
        </w:rPr>
        <w:fldChar w:fldCharType="end"/>
      </w:r>
      <w:r>
        <w:rPr>
          <w:rFonts w:ascii="Cambria" w:hAnsi="Cambria" w:cs="Arial"/>
        </w:rPr>
        <w:t xml:space="preserve"> and </w:t>
      </w:r>
      <w:r>
        <w:rPr>
          <w:rFonts w:ascii="Cambria" w:hAnsi="Cambria" w:cs="Arial"/>
        </w:rPr>
        <w:fldChar w:fldCharType="begin"/>
      </w:r>
      <w:r>
        <w:rPr>
          <w:rFonts w:ascii="Cambria" w:hAnsi="Cambria" w:cs="Arial"/>
        </w:rPr>
        <w:instrText xml:space="preserve"> ADDIN EN.CITE &lt;EndNote&gt;&lt;Cite AuthorYear="1"&gt;&lt;Author&gt;Thacher&lt;/Author&gt;&lt;Year&gt;2004&lt;/Year&gt;&lt;RecNum&gt;54&lt;/RecNum&gt;&lt;DisplayText&gt;Thacher and Rein (2004)&lt;/DisplayText&gt;&lt;record&gt;&lt;rec-number&gt;54&lt;/rec-number&gt;&lt;foreign-keys&gt;&lt;key app="EN" db-id="090z9x0zk9rsr7erxt0v9zvfs90ft2swawzv" timestamp="1477060751"&gt;54&lt;/key&gt;&lt;/foreign-keys&gt;&lt;ref-type name="Journal Article"&gt;17&lt;/ref-type&gt;&lt;contributors&gt;&lt;authors&gt;&lt;author&gt;Thacher, David&lt;/author&gt;&lt;author&gt;Rein, Martin&lt;/author&gt;&lt;/authors&gt;&lt;/contributors&gt;&lt;titles&gt;&lt;title&gt;Managing value conflict in public policy&lt;/title&gt;&lt;secondary-title&gt;Governance&lt;/secondary-title&gt;&lt;/titles&gt;&lt;periodical&gt;&lt;full-title&gt;Governance&lt;/full-title&gt;&lt;/periodical&gt;&lt;pages&gt;457-486&lt;/pages&gt;&lt;volume&gt;17&lt;/volume&gt;&lt;number&gt;4&lt;/number&gt;&lt;dates&gt;&lt;year&gt;2004&lt;/year&gt;&lt;/dates&gt;&lt;isbn&gt;1468-0491&lt;/isbn&gt;&lt;urls&gt;&lt;/urls&gt;&lt;/record&gt;&lt;/Cite&gt;&lt;/EndNote&gt;</w:instrText>
      </w:r>
      <w:r>
        <w:rPr>
          <w:rFonts w:ascii="Cambria" w:hAnsi="Cambria" w:cs="Arial"/>
        </w:rPr>
        <w:fldChar w:fldCharType="separate"/>
      </w:r>
      <w:r>
        <w:rPr>
          <w:rFonts w:ascii="Cambria" w:hAnsi="Cambria" w:cs="Arial"/>
          <w:noProof/>
        </w:rPr>
        <w:t>Thacher and Rein (2004)</w:t>
      </w:r>
      <w:r>
        <w:rPr>
          <w:rFonts w:ascii="Cambria" w:hAnsi="Cambria" w:cs="Arial"/>
        </w:rPr>
        <w:fldChar w:fldCharType="end"/>
      </w:r>
      <w:r>
        <w:rPr>
          <w:rFonts w:ascii="Cambria" w:hAnsi="Cambria" w:cs="Arial"/>
        </w:rPr>
        <w:t xml:space="preserve"> which mainly discuss the strategies of tension management between public values, we aim to reveal the </w:t>
      </w:r>
      <w:r w:rsidRPr="00EE6061">
        <w:rPr>
          <w:rFonts w:ascii="Cambria" w:hAnsi="Cambria" w:cs="Arial"/>
        </w:rPr>
        <w:t>conceptualisation</w:t>
      </w:r>
      <w:r>
        <w:rPr>
          <w:rFonts w:ascii="Cambria" w:hAnsi="Cambria" w:cs="Arial"/>
        </w:rPr>
        <w:t xml:space="preserve"> process of public values in practice and investigate the possibility of building public values through collaboration. Specifically, through a single case study, we will illustrate how citizens’ perceptions (namely the private values) towards mitigating climate change and carbon reduction are changed in the individual level and how the cross-sector network influences this public value shaping process. </w:t>
      </w:r>
    </w:p>
    <w:p w14:paraId="08652180" w14:textId="77777777" w:rsidR="009562C0" w:rsidRDefault="009562C0" w:rsidP="009562C0">
      <w:pPr>
        <w:spacing w:line="360" w:lineRule="auto"/>
        <w:jc w:val="both"/>
        <w:rPr>
          <w:rFonts w:ascii="Cambria" w:hAnsi="Cambria" w:cs="Arial"/>
        </w:rPr>
      </w:pPr>
      <w:r>
        <w:rPr>
          <w:rFonts w:ascii="Cambria" w:hAnsi="Cambria" w:cs="Arial"/>
        </w:rPr>
        <w:t xml:space="preserve">In the following, the literature about </w:t>
      </w:r>
      <w:r w:rsidRPr="00B26CE2">
        <w:rPr>
          <w:rFonts w:ascii="Cambria" w:hAnsi="Cambria" w:cs="Arial"/>
          <w:noProof/>
        </w:rPr>
        <w:t>public</w:t>
      </w:r>
      <w:r>
        <w:rPr>
          <w:rFonts w:ascii="Cambria" w:hAnsi="Cambria" w:cs="Arial"/>
        </w:rPr>
        <w:t xml:space="preserve"> value and public values will be reviewed at first, which is followed by the research methodology, data collection and analysis introduction. In the fourth part, we will specifically discuss the research findings, and explain how our research findings could help us to extend and develop the present public value theory. </w:t>
      </w:r>
    </w:p>
    <w:p w14:paraId="45692821" w14:textId="77777777" w:rsidR="006450E2" w:rsidRDefault="006450E2" w:rsidP="009562C0">
      <w:pPr>
        <w:spacing w:line="360" w:lineRule="auto"/>
        <w:jc w:val="both"/>
        <w:rPr>
          <w:rFonts w:ascii="Cambria" w:hAnsi="Cambria" w:cs="Arial"/>
        </w:rPr>
      </w:pPr>
    </w:p>
    <w:p w14:paraId="6E354909" w14:textId="504BA32C" w:rsidR="006450E2" w:rsidRPr="00BD1D83" w:rsidRDefault="00BD1D83" w:rsidP="00BD1D83">
      <w:pPr>
        <w:spacing w:line="360" w:lineRule="auto"/>
        <w:jc w:val="both"/>
        <w:rPr>
          <w:rFonts w:ascii="Cambria" w:hAnsi="Cambria" w:cs="Arial"/>
          <w:b/>
          <w:sz w:val="28"/>
          <w:lang w:val="en-GB"/>
        </w:rPr>
      </w:pPr>
      <w:r w:rsidRPr="00BD1D83">
        <w:rPr>
          <w:rFonts w:ascii="Cambria" w:hAnsi="Cambria" w:cs="Arial"/>
          <w:b/>
          <w:sz w:val="28"/>
          <w:lang w:val="en-GB"/>
        </w:rPr>
        <w:t>2</w:t>
      </w:r>
      <w:r w:rsidR="00CE75F8" w:rsidRPr="00BD1D83">
        <w:rPr>
          <w:rFonts w:ascii="Cambria" w:hAnsi="Cambria" w:cs="Arial"/>
          <w:b/>
          <w:sz w:val="28"/>
          <w:lang w:val="en-GB"/>
        </w:rPr>
        <w:t xml:space="preserve"> Literature Review</w:t>
      </w:r>
    </w:p>
    <w:p w14:paraId="1E90FF7E" w14:textId="0964D8D0" w:rsidR="00CE75F8" w:rsidRPr="00BD1D83" w:rsidRDefault="00CE75F8" w:rsidP="00703A22">
      <w:pPr>
        <w:spacing w:line="360" w:lineRule="auto"/>
        <w:jc w:val="both"/>
        <w:outlineLvl w:val="0"/>
        <w:rPr>
          <w:rFonts w:ascii="Cambria" w:hAnsi="Cambria" w:cs="Arial"/>
          <w:b/>
          <w:sz w:val="24"/>
        </w:rPr>
      </w:pPr>
      <w:r w:rsidRPr="00BD1D83">
        <w:rPr>
          <w:rFonts w:ascii="Cambria" w:hAnsi="Cambria" w:cs="Arial"/>
          <w:b/>
          <w:sz w:val="24"/>
        </w:rPr>
        <w:t xml:space="preserve">2.1 </w:t>
      </w:r>
      <w:r w:rsidR="00EA61FC" w:rsidRPr="00BD1D83">
        <w:rPr>
          <w:rFonts w:ascii="Cambria" w:hAnsi="Cambria" w:cs="Arial"/>
          <w:b/>
          <w:sz w:val="24"/>
        </w:rPr>
        <w:t>F</w:t>
      </w:r>
      <w:r w:rsidR="008711F6" w:rsidRPr="00BD1D83">
        <w:rPr>
          <w:rFonts w:ascii="Cambria" w:hAnsi="Cambria" w:cs="Arial"/>
          <w:b/>
          <w:sz w:val="24"/>
        </w:rPr>
        <w:t>rom private</w:t>
      </w:r>
      <w:r w:rsidR="005E5926" w:rsidRPr="00BD1D83">
        <w:rPr>
          <w:rFonts w:ascii="Cambria" w:hAnsi="Cambria" w:cs="Arial"/>
          <w:b/>
          <w:sz w:val="24"/>
        </w:rPr>
        <w:t xml:space="preserve"> value</w:t>
      </w:r>
      <w:r w:rsidR="00703A22" w:rsidRPr="00BD1D83">
        <w:rPr>
          <w:rFonts w:ascii="Cambria" w:hAnsi="Cambria" w:cs="Arial"/>
          <w:b/>
          <w:sz w:val="24"/>
        </w:rPr>
        <w:t xml:space="preserve"> </w:t>
      </w:r>
      <w:r w:rsidR="00DA0E11" w:rsidRPr="00BD1D83">
        <w:rPr>
          <w:rFonts w:ascii="Cambria" w:hAnsi="Cambria" w:cs="Arial"/>
          <w:b/>
          <w:sz w:val="24"/>
        </w:rPr>
        <w:t xml:space="preserve">to </w:t>
      </w:r>
      <w:r w:rsidR="008711F6" w:rsidRPr="00B26CE2">
        <w:rPr>
          <w:rFonts w:ascii="Cambria" w:hAnsi="Cambria" w:cs="Arial"/>
          <w:b/>
          <w:noProof/>
          <w:sz w:val="24"/>
        </w:rPr>
        <w:t>public</w:t>
      </w:r>
      <w:r w:rsidR="008711F6" w:rsidRPr="00BD1D83">
        <w:rPr>
          <w:rFonts w:ascii="Cambria" w:hAnsi="Cambria" w:cs="Arial"/>
          <w:b/>
          <w:sz w:val="24"/>
        </w:rPr>
        <w:t xml:space="preserve"> </w:t>
      </w:r>
      <w:r w:rsidR="00CC07A6" w:rsidRPr="00BD1D83">
        <w:rPr>
          <w:rFonts w:ascii="Cambria" w:hAnsi="Cambria" w:cs="Arial"/>
          <w:b/>
          <w:sz w:val="24"/>
        </w:rPr>
        <w:t>value</w:t>
      </w:r>
    </w:p>
    <w:p w14:paraId="32B79433" w14:textId="3B195E47" w:rsidR="00C00D57" w:rsidRDefault="00C00D57" w:rsidP="00C00D57">
      <w:pPr>
        <w:spacing w:line="360" w:lineRule="auto"/>
        <w:jc w:val="both"/>
        <w:rPr>
          <w:rFonts w:ascii="Cambria" w:hAnsi="Cambria" w:cs="Arial"/>
        </w:rPr>
      </w:pPr>
      <w:r>
        <w:rPr>
          <w:rFonts w:ascii="Cambria" w:hAnsi="Cambria" w:cs="Arial"/>
        </w:rPr>
        <w:t>T</w:t>
      </w:r>
      <w:r>
        <w:rPr>
          <w:rFonts w:ascii="Cambria" w:hAnsi="Cambria" w:cs="Arial" w:hint="eastAsia"/>
        </w:rPr>
        <w:t xml:space="preserve">he </w:t>
      </w:r>
      <w:r>
        <w:rPr>
          <w:rFonts w:ascii="Cambria" w:hAnsi="Cambria" w:cs="Arial"/>
        </w:rPr>
        <w:t xml:space="preserve">idea of public value, according to </w:t>
      </w:r>
      <w:r>
        <w:rPr>
          <w:rFonts w:ascii="Cambria" w:hAnsi="Cambria" w:cs="Arial"/>
        </w:rPr>
        <w:fldChar w:fldCharType="begin"/>
      </w:r>
      <w:r w:rsidR="00AE5914">
        <w:rPr>
          <w:rFonts w:ascii="Cambria" w:hAnsi="Cambria" w:cs="Arial"/>
        </w:rPr>
        <w:instrText xml:space="preserve"> ADDIN EN.CITE &lt;EndNote&gt;&lt;Cite AuthorYear="1"&gt;&lt;Author&gt;Moore&lt;/Author&gt;&lt;Year&gt;2014&lt;/Year&gt;&lt;RecNum&gt;253&lt;/RecNum&gt;&lt;DisplayText&gt;Moore (2014)&lt;/DisplayText&gt;&lt;record&gt;&lt;rec-number&gt;253&lt;/rec-number&gt;&lt;foreign-keys&gt;&lt;key app="EN" db-id="090z9x0zk9rsr7erxt0v9zvfs90ft2swawzv" timestamp="1506853781"&gt;253&lt;/key&gt;&lt;/foreign-keys&gt;&lt;ref-type name="Journal Article"&gt;17&lt;/ref-type&gt;&lt;contributors&gt;&lt;authors&gt;&lt;author&gt;Moore, Mark H&lt;/author&gt;&lt;/authors&gt;&lt;/contributors&gt;&lt;titles&gt;&lt;title&gt;Public value accounting: Establishing the philosophical basis&lt;/title&gt;&lt;secondary-title&gt;Public Administration Review&lt;/secondary-title&gt;&lt;/titles&gt;&lt;periodical&gt;&lt;full-title&gt;Public Administration Review&lt;/full-title&gt;&lt;/periodical&gt;&lt;pages&gt;465-477&lt;/pages&gt;&lt;volume&gt;74&lt;/volume&gt;&lt;number&gt;4&lt;/number&gt;&lt;dates&gt;&lt;year&gt;2014&lt;/year&gt;&lt;/dates&gt;&lt;isbn&gt;1540-6210&lt;/isbn&gt;&lt;urls&gt;&lt;/urls&gt;&lt;/record&gt;&lt;/Cite&gt;&lt;/EndNote&gt;</w:instrText>
      </w:r>
      <w:r>
        <w:rPr>
          <w:rFonts w:ascii="Cambria" w:hAnsi="Cambria" w:cs="Arial"/>
        </w:rPr>
        <w:fldChar w:fldCharType="separate"/>
      </w:r>
      <w:r>
        <w:rPr>
          <w:rFonts w:ascii="Cambria" w:hAnsi="Cambria" w:cs="Arial"/>
          <w:noProof/>
        </w:rPr>
        <w:t>Moore (2014)</w:t>
      </w:r>
      <w:r>
        <w:rPr>
          <w:rFonts w:ascii="Cambria" w:hAnsi="Cambria" w:cs="Arial"/>
        </w:rPr>
        <w:fldChar w:fldCharType="end"/>
      </w:r>
      <w:r>
        <w:rPr>
          <w:rFonts w:ascii="Cambria" w:hAnsi="Cambria" w:cs="Arial"/>
        </w:rPr>
        <w:t xml:space="preserve">, is generated from a simple analogy: </w:t>
      </w:r>
      <w:r w:rsidR="009261D1">
        <w:rPr>
          <w:rFonts w:ascii="Cambria" w:hAnsi="Cambria" w:cs="Arial"/>
        </w:rPr>
        <w:t>‘</w:t>
      </w:r>
      <w:r w:rsidRPr="00621D99">
        <w:rPr>
          <w:rFonts w:ascii="Cambria" w:hAnsi="Cambria" w:cs="Arial"/>
          <w:i/>
        </w:rPr>
        <w:t>if private managers were committed to producing private value for shareholders, then public managers should produce public value for citizens</w:t>
      </w:r>
      <w:r>
        <w:rPr>
          <w:rFonts w:ascii="Cambria" w:hAnsi="Cambria" w:cs="Arial"/>
        </w:rPr>
        <w:t xml:space="preserve"> (p. 465)</w:t>
      </w:r>
      <w:r w:rsidR="009261D1">
        <w:rPr>
          <w:rFonts w:ascii="Cambria" w:hAnsi="Cambria" w:cs="Arial"/>
        </w:rPr>
        <w:t>’</w:t>
      </w:r>
      <w:r>
        <w:rPr>
          <w:rFonts w:ascii="Cambria" w:hAnsi="Cambria" w:cs="Arial"/>
        </w:rPr>
        <w:t>. It means public value theory, although largely viewed as a re</w:t>
      </w:r>
      <w:r>
        <w:rPr>
          <w:rFonts w:ascii="Cambria" w:hAnsi="Cambria" w:cs="Arial" w:hint="eastAsia"/>
        </w:rPr>
        <w:t>b</w:t>
      </w:r>
      <w:r>
        <w:rPr>
          <w:rFonts w:ascii="Cambria" w:hAnsi="Cambria" w:cs="Arial"/>
        </w:rPr>
        <w:t xml:space="preserve">el of New Public Management (NPM), </w:t>
      </w:r>
      <w:r>
        <w:rPr>
          <w:rFonts w:ascii="Cambria" w:hAnsi="Cambria" w:cs="Arial" w:hint="eastAsia"/>
        </w:rPr>
        <w:t>also draw</w:t>
      </w:r>
      <w:r>
        <w:rPr>
          <w:rFonts w:ascii="Cambria" w:hAnsi="Cambria" w:cs="Arial"/>
        </w:rPr>
        <w:t>s</w:t>
      </w:r>
      <w:r>
        <w:rPr>
          <w:rFonts w:ascii="Cambria" w:hAnsi="Cambria" w:cs="Arial" w:hint="eastAsia"/>
        </w:rPr>
        <w:t xml:space="preserve"> </w:t>
      </w:r>
      <w:r>
        <w:rPr>
          <w:rFonts w:ascii="Cambria" w:hAnsi="Cambria" w:cs="Arial"/>
        </w:rPr>
        <w:t xml:space="preserve">on the experience of private enterprise management. </w:t>
      </w:r>
      <w:r>
        <w:rPr>
          <w:rFonts w:ascii="Cambria" w:hAnsi="Cambria" w:cs="Arial" w:hint="eastAsia"/>
        </w:rPr>
        <w:t xml:space="preserve">The </w:t>
      </w:r>
      <w:r>
        <w:rPr>
          <w:rFonts w:ascii="Cambria" w:hAnsi="Cambria" w:cs="Arial"/>
        </w:rPr>
        <w:t>difference is, NPM</w:t>
      </w:r>
      <w:r>
        <w:rPr>
          <w:rFonts w:ascii="Cambria" w:hAnsi="Cambria" w:cs="Arial" w:hint="eastAsia"/>
        </w:rPr>
        <w:t xml:space="preserve"> </w:t>
      </w:r>
      <w:r>
        <w:rPr>
          <w:rFonts w:ascii="Cambria" w:hAnsi="Cambria" w:cs="Arial"/>
        </w:rPr>
        <w:t xml:space="preserve">mainly introduces the private management skills and techniques; whereas, the public value theory </w:t>
      </w:r>
      <w:r>
        <w:rPr>
          <w:rFonts w:ascii="Cambria" w:hAnsi="Cambria" w:cs="Arial" w:hint="eastAsia"/>
        </w:rPr>
        <w:t>advocates</w:t>
      </w:r>
      <w:r>
        <w:rPr>
          <w:rFonts w:ascii="Cambria" w:hAnsi="Cambria" w:cs="Arial"/>
        </w:rPr>
        <w:t xml:space="preserve"> </w:t>
      </w:r>
      <w:r w:rsidRPr="00B26CE2">
        <w:rPr>
          <w:rFonts w:ascii="Cambria" w:hAnsi="Cambria" w:cs="Arial"/>
          <w:noProof/>
        </w:rPr>
        <w:t>to</w:t>
      </w:r>
      <w:r>
        <w:rPr>
          <w:rFonts w:ascii="Cambria" w:hAnsi="Cambria" w:cs="Arial"/>
        </w:rPr>
        <w:t xml:space="preserve"> re-understand the pursuit and logic of public management from a value-creation perspective.</w:t>
      </w:r>
    </w:p>
    <w:p w14:paraId="47BD2E6F" w14:textId="29C5A3B6" w:rsidR="00C00D57" w:rsidRDefault="00C00D57" w:rsidP="00C00D57">
      <w:pPr>
        <w:spacing w:line="360" w:lineRule="auto"/>
        <w:jc w:val="both"/>
        <w:rPr>
          <w:rFonts w:ascii="Cambria" w:hAnsi="Cambria" w:cs="Arial"/>
          <w:lang w:val="en-GB"/>
        </w:rPr>
      </w:pPr>
      <w:r>
        <w:rPr>
          <w:rFonts w:ascii="Cambria" w:hAnsi="Cambria" w:cs="Arial"/>
        </w:rPr>
        <w:t xml:space="preserve">Therefore, understanding public value requires understanding private value at first. Generally, a dictionary definition of value is the </w:t>
      </w:r>
      <w:r w:rsidR="009261D1">
        <w:rPr>
          <w:rFonts w:ascii="Cambria" w:hAnsi="Cambria" w:cs="Arial"/>
          <w:lang w:val="en-GB"/>
        </w:rPr>
        <w:t>‘</w:t>
      </w:r>
      <w:r w:rsidRPr="00621D99">
        <w:rPr>
          <w:rFonts w:ascii="Cambria" w:hAnsi="Cambria" w:cs="Arial"/>
          <w:i/>
          <w:lang w:val="en-GB"/>
        </w:rPr>
        <w:t>relative worth, utility or importance of something</w:t>
      </w:r>
      <w:r>
        <w:rPr>
          <w:rFonts w:ascii="Cambria" w:hAnsi="Cambria" w:cs="Arial"/>
          <w:lang w:val="en-GB"/>
        </w:rPr>
        <w:t xml:space="preserve"> (</w:t>
      </w:r>
      <w:r w:rsidRPr="008753E3">
        <w:rPr>
          <w:rFonts w:ascii="Cambria" w:hAnsi="Cambria" w:cs="Arial"/>
          <w:lang w:val="en-GB"/>
        </w:rPr>
        <w:t>Bryson et al. 2014</w:t>
      </w:r>
      <w:r>
        <w:rPr>
          <w:rFonts w:ascii="Cambria" w:hAnsi="Cambria" w:cs="Arial"/>
          <w:lang w:val="en-GB"/>
        </w:rPr>
        <w:t>, p.448</w:t>
      </w:r>
      <w:r w:rsidRPr="008753E3">
        <w:rPr>
          <w:rFonts w:ascii="Cambria" w:hAnsi="Cambria" w:cs="Arial"/>
          <w:lang w:val="en-GB"/>
        </w:rPr>
        <w:t>)</w:t>
      </w:r>
      <w:r w:rsidR="009261D1">
        <w:rPr>
          <w:rFonts w:ascii="Cambria" w:hAnsi="Cambria" w:cs="Arial"/>
          <w:lang w:val="en-GB"/>
        </w:rPr>
        <w:t>’</w:t>
      </w:r>
      <w:r>
        <w:rPr>
          <w:rFonts w:ascii="Cambria" w:hAnsi="Cambria" w:cs="Arial"/>
          <w:lang w:val="en-GB"/>
        </w:rPr>
        <w:fldChar w:fldCharType="begin"/>
      </w:r>
      <w:r>
        <w:rPr>
          <w:rFonts w:ascii="Cambria" w:hAnsi="Cambria" w:cs="Arial"/>
          <w:lang w:val="en-GB"/>
        </w:rPr>
        <w:instrText xml:space="preserve"> ADDIN EN.CITE &lt;EndNote&gt;&lt;Cite ExcludeAuth="1" ExcludeYear="1" Hidden="1"&gt;&lt;Author&gt;Bryson&lt;/Author&gt;&lt;Year&gt;2014&lt;/Year&gt;&lt;RecNum&gt;73&lt;/RecNum&gt;&lt;record&gt;&lt;rec-number&gt;73&lt;/rec-number&gt;&lt;foreign-keys&gt;&lt;key app="EN" db-id="090z9x0zk9rsr7erxt0v9zvfs90ft2swawzv" timestamp="1477578459"&gt;73&lt;/key&gt;&lt;/foreign-keys&gt;&lt;ref-type name="Journal Article"&gt;17&lt;/ref-type&gt;&lt;contributors&gt;&lt;authors&gt;&lt;author&gt;Bryson, John M&lt;/author&gt;&lt;author&gt;Crosby, Barbara C&lt;/author&gt;&lt;author&gt;Bloomberg, Laura&lt;/author&gt;&lt;/authors&gt;&lt;/contributors&gt;&lt;titles&gt;&lt;title&gt;Public value governance: Moving beyond traditional public administration and the new public management&lt;/title&gt;&lt;secondary-title&gt;Public Administration Review&lt;/secondary-title&gt;&lt;/titles&gt;&lt;periodical&gt;&lt;full-title&gt;Public Administration Review&lt;/full-title&gt;&lt;/periodical&gt;&lt;pages&gt;445-456&lt;/pages&gt;&lt;volume&gt;74&lt;/volume&gt;&lt;number&gt;4&lt;/number&gt;&lt;dates&gt;&lt;year&gt;2014&lt;/year&gt;&lt;/dates&gt;&lt;isbn&gt;1540-6210&lt;/isbn&gt;&lt;urls&gt;&lt;/urls&gt;&lt;/record&gt;&lt;/Cite&gt;&lt;/EndNote&gt;</w:instrText>
      </w:r>
      <w:r>
        <w:rPr>
          <w:rFonts w:ascii="Cambria" w:hAnsi="Cambria" w:cs="Arial"/>
          <w:lang w:val="en-GB"/>
        </w:rPr>
        <w:fldChar w:fldCharType="end"/>
      </w:r>
      <w:r>
        <w:rPr>
          <w:rFonts w:ascii="Cambria" w:hAnsi="Cambria" w:cs="Arial"/>
          <w:lang w:val="en-GB"/>
        </w:rPr>
        <w:t>.</w:t>
      </w:r>
      <w:r w:rsidRPr="008753E3">
        <w:rPr>
          <w:rFonts w:ascii="Cambria" w:hAnsi="Cambria" w:cs="Arial"/>
          <w:lang w:val="en-GB"/>
        </w:rPr>
        <w:t xml:space="preserve"> </w:t>
      </w:r>
      <w:r>
        <w:rPr>
          <w:rFonts w:ascii="Cambria" w:hAnsi="Cambria" w:cs="Arial"/>
          <w:lang w:val="en-GB"/>
        </w:rPr>
        <w:t xml:space="preserve">From a service marketing viewpoint, </w:t>
      </w:r>
      <w:r w:rsidRPr="00B26CE2">
        <w:rPr>
          <w:rFonts w:ascii="Cambria" w:hAnsi="Cambria" w:cs="Arial"/>
          <w:noProof/>
          <w:lang w:val="en-GB"/>
        </w:rPr>
        <w:t>value</w:t>
      </w:r>
      <w:r>
        <w:rPr>
          <w:rFonts w:ascii="Cambria" w:hAnsi="Cambria" w:cs="Arial"/>
          <w:lang w:val="en-GB"/>
        </w:rPr>
        <w:t xml:space="preserve"> is the positive impacts upon those who enjoy a certain service or consume a certain product </w:t>
      </w:r>
      <w:r>
        <w:rPr>
          <w:rFonts w:ascii="Cambria" w:hAnsi="Cambria" w:cs="Arial"/>
          <w:lang w:val="en-GB"/>
        </w:rPr>
        <w:fldChar w:fldCharType="begin"/>
      </w:r>
      <w:r>
        <w:rPr>
          <w:rFonts w:ascii="Cambria" w:hAnsi="Cambria" w:cs="Arial"/>
          <w:lang w:val="en-GB"/>
        </w:rPr>
        <w:instrText xml:space="preserve"> ADDIN EN.CITE &lt;EndNote&gt;&lt;Cite&gt;&lt;Author&gt;Chandler&lt;/Author&gt;&lt;Year&gt;2011&lt;/Year&gt;&lt;RecNum&gt;4&lt;/RecNum&gt;&lt;DisplayText&gt;(Chandler and Vargo, 2011, Vargo and Lusch, 2012)&lt;/DisplayText&gt;&lt;record&gt;&lt;rec-number&gt;4&lt;/rec-number&gt;&lt;foreign-keys&gt;&lt;key app="EN" db-id="090z9x0zk9rsr7erxt0v9zvfs90ft2swawzv" timestamp="1476194513"&gt;4&lt;/key&gt;&lt;/foreign-keys&gt;&lt;ref-type name="Journal Article"&gt;17&lt;/ref-type&gt;&lt;contributors&gt;&lt;authors&gt;&lt;author&gt;Chandler, Jennifer D&lt;/author&gt;&lt;author&gt;Vargo, Stephen L&lt;/author&gt;&lt;/authors&gt;&lt;/contributors&gt;&lt;titles&gt;&lt;title&gt;Contextualization and value-in-context: How context frames exchange&lt;/title&gt;&lt;secondary-title&gt;Marketing Theory&lt;/secondary-title&gt;&lt;/titles&gt;&lt;periodical&gt;&lt;full-title&gt;Marketing Theory&lt;/full-title&gt;&lt;/periodical&gt;&lt;pages&gt;35-49&lt;/pages&gt;&lt;volume&gt;11&lt;/volume&gt;&lt;number&gt;1&lt;/number&gt;&lt;dates&gt;&lt;year&gt;2011&lt;/year&gt;&lt;/dates&gt;&lt;isbn&gt;1470-5931&lt;/isbn&gt;&lt;urls&gt;&lt;/urls&gt;&lt;/record&gt;&lt;/Cite&gt;&lt;Cite&gt;&lt;Author&gt;Vargo&lt;/Author&gt;&lt;Year&gt;2012&lt;/Year&gt;&lt;RecNum&gt;35&lt;/RecNum&gt;&lt;record&gt;&lt;rec-number&gt;35&lt;/rec-number&gt;&lt;foreign-keys&gt;&lt;key app="EN" db-id="090z9x0zk9rsr7erxt0v9zvfs90ft2swawzv" timestamp="1476910875"&gt;35&lt;/key&gt;&lt;/foreign-keys&gt;&lt;ref-type name="Journal Article"&gt;17&lt;/ref-type&gt;&lt;contributors&gt;&lt;authors&gt;&lt;author&gt;Vargo, Stephen L&lt;/author&gt;&lt;author&gt;Lusch, Robert F&lt;/author&gt;&lt;/authors&gt;&lt;/contributors&gt;&lt;titles&gt;&lt;title&gt;The nature and understanding of value: a service-dominant logic perspective&lt;/title&gt;&lt;secondary-title&gt;Review of Marketing Research&lt;/secondary-title&gt;&lt;/titles&gt;&lt;periodical&gt;&lt;full-title&gt;Review of Marketing Research&lt;/full-title&gt;&lt;/periodical&gt;&lt;pages&gt;1-12&lt;/pages&gt;&lt;volume&gt;9&lt;/volume&gt;&lt;dates&gt;&lt;year&gt;2012&lt;/year&gt;&lt;/dates&gt;&lt;urls&gt;&lt;/urls&gt;&lt;/record&gt;&lt;/Cite&gt;&lt;/EndNote&gt;</w:instrText>
      </w:r>
      <w:r>
        <w:rPr>
          <w:rFonts w:ascii="Cambria" w:hAnsi="Cambria" w:cs="Arial"/>
          <w:lang w:val="en-GB"/>
        </w:rPr>
        <w:fldChar w:fldCharType="separate"/>
      </w:r>
      <w:r>
        <w:rPr>
          <w:rFonts w:ascii="Cambria" w:hAnsi="Cambria" w:cs="Arial"/>
          <w:noProof/>
          <w:lang w:val="en-GB"/>
        </w:rPr>
        <w:t>(Chandler and Vargo, 2011, Vargo and Lusch, 2012)</w:t>
      </w:r>
      <w:r>
        <w:rPr>
          <w:rFonts w:ascii="Cambria" w:hAnsi="Cambria" w:cs="Arial"/>
          <w:lang w:val="en-GB"/>
        </w:rPr>
        <w:fldChar w:fldCharType="end"/>
      </w:r>
      <w:r>
        <w:rPr>
          <w:rFonts w:ascii="Cambria" w:hAnsi="Cambria" w:cs="Arial"/>
          <w:lang w:val="en-GB"/>
        </w:rPr>
        <w:t xml:space="preserve">. It is the outcome of service generated from the service interaction procedure, rather than the simple outputs deliberately added into products and delivered by service suppliers </w:t>
      </w:r>
      <w:r>
        <w:rPr>
          <w:rFonts w:ascii="Cambria" w:hAnsi="Cambria" w:cs="Arial"/>
          <w:lang w:val="en-GB"/>
        </w:rPr>
        <w:fldChar w:fldCharType="begin"/>
      </w:r>
      <w:r>
        <w:rPr>
          <w:rFonts w:ascii="Cambria" w:hAnsi="Cambria" w:cs="Arial"/>
          <w:lang w:val="en-GB"/>
        </w:rPr>
        <w:instrText xml:space="preserve"> ADDIN EN.CITE &lt;EndNote&gt;&lt;Cite&gt;&lt;Author&gt;Grönroos&lt;/Author&gt;&lt;Year&gt;2013&lt;/Year&gt;&lt;RecNum&gt;7&lt;/RecNum&gt;&lt;DisplayText&gt;(Grönroos and Voima, 2013, Grönroos, 2011)&lt;/DisplayText&gt;&lt;record&gt;&lt;rec-number&gt;7&lt;/rec-number&gt;&lt;foreign-keys&gt;&lt;key app="EN" db-id="090z9x0zk9rsr7erxt0v9zvfs90ft2swawzv" timestamp="1476196453"&gt;7&lt;/key&gt;&lt;/foreign-keys&gt;&lt;ref-type name="Journal Article"&gt;17&lt;/ref-type&gt;&lt;contributors&gt;&lt;authors&gt;&lt;author&gt;Grönroos, Christian&lt;/author&gt;&lt;author&gt;Voima, Päivi&lt;/author&gt;&lt;/authors&gt;&lt;/contributors&gt;&lt;titles&gt;&lt;title&gt;Critical service logic: making sense of value creation and co-creation&lt;/title&gt;&lt;secondary-title&gt;Journal of the Academy of Marketing Science&lt;/secondary-title&gt;&lt;/titles&gt;&lt;periodical&gt;&lt;full-title&gt;Journal of the Academy of marketing Science&lt;/full-title&gt;&lt;/periodical&gt;&lt;pages&gt;133-150&lt;/pages&gt;&lt;volume&gt;41&lt;/volume&gt;&lt;number&gt;2&lt;/number&gt;&lt;dates&gt;&lt;year&gt;2013&lt;/year&gt;&lt;/dates&gt;&lt;isbn&gt;0092-0703&lt;/isbn&gt;&lt;urls&gt;&lt;/urls&gt;&lt;/record&gt;&lt;/Cite&gt;&lt;Cite&gt;&lt;Author&gt;Grönroos&lt;/Author&gt;&lt;Year&gt;2011&lt;/Year&gt;&lt;RecNum&gt;11&lt;/RecNum&gt;&lt;record&gt;&lt;rec-number&gt;11&lt;/rec-number&gt;&lt;foreign-keys&gt;&lt;key app="EN" db-id="090z9x0zk9rsr7erxt0v9zvfs90ft2swawzv" timestamp="1476626534"&gt;11&lt;/key&gt;&lt;/foreign-keys&gt;&lt;ref-type name="Journal Article"&gt;17&lt;/ref-type&gt;&lt;contributors&gt;&lt;authors&gt;&lt;author&gt;Grönroos, Christian&lt;/author&gt;&lt;/authors&gt;&lt;/contributors&gt;&lt;titles&gt;&lt;title&gt;Value co-creation in service logic: A critical analysis&lt;/title&gt;&lt;secondary-title&gt;Marketing theory&lt;/secondary-title&gt;&lt;/titles&gt;&lt;periodical&gt;&lt;full-title&gt;Marketing Theory&lt;/full-title&gt;&lt;/periodical&gt;&lt;pages&gt;279-301&lt;/pages&gt;&lt;volume&gt;11&lt;/volume&gt;&lt;number&gt;3&lt;/number&gt;&lt;dates&gt;&lt;year&gt;2011&lt;/year&gt;&lt;/dates&gt;&lt;isbn&gt;1470-5931&lt;/isbn&gt;&lt;urls&gt;&lt;/urls&gt;&lt;/record&gt;&lt;/Cite&gt;&lt;/EndNote&gt;</w:instrText>
      </w:r>
      <w:r>
        <w:rPr>
          <w:rFonts w:ascii="Cambria" w:hAnsi="Cambria" w:cs="Arial"/>
          <w:lang w:val="en-GB"/>
        </w:rPr>
        <w:fldChar w:fldCharType="separate"/>
      </w:r>
      <w:r>
        <w:rPr>
          <w:rFonts w:ascii="Cambria" w:hAnsi="Cambria" w:cs="Arial"/>
          <w:noProof/>
          <w:lang w:val="en-GB"/>
        </w:rPr>
        <w:t>(Grönroos and Voima, 2013, Grönroos, 2011)</w:t>
      </w:r>
      <w:r>
        <w:rPr>
          <w:rFonts w:ascii="Cambria" w:hAnsi="Cambria" w:cs="Arial"/>
          <w:lang w:val="en-GB"/>
        </w:rPr>
        <w:fldChar w:fldCharType="end"/>
      </w:r>
      <w:r>
        <w:rPr>
          <w:rFonts w:ascii="Cambria" w:hAnsi="Cambria" w:cs="Arial"/>
          <w:lang w:val="en-GB"/>
        </w:rPr>
        <w:t xml:space="preserve">. In this regards, the arbiter of value is the service consumers.  They evaluate the value-in-use through the subjective comparison, which includes (but not </w:t>
      </w:r>
      <w:r w:rsidRPr="00B26CE2">
        <w:rPr>
          <w:rFonts w:ascii="Cambria" w:hAnsi="Cambria" w:cs="Arial"/>
          <w:noProof/>
          <w:lang w:val="en-GB"/>
        </w:rPr>
        <w:t>restrict</w:t>
      </w:r>
      <w:r w:rsidR="00B26CE2">
        <w:rPr>
          <w:rFonts w:ascii="Cambria" w:hAnsi="Cambria" w:cs="Arial"/>
          <w:noProof/>
          <w:lang w:val="en-GB"/>
        </w:rPr>
        <w:t>ed</w:t>
      </w:r>
      <w:r>
        <w:rPr>
          <w:rFonts w:ascii="Cambria" w:hAnsi="Cambria" w:cs="Arial"/>
          <w:lang w:val="en-GB"/>
        </w:rPr>
        <w:t xml:space="preserve"> to) the comparison between subjective expectation and real experience; between service cost and service benefit; between the value(s) provided by different services; and between the value obtained at present and the value obtained previously </w:t>
      </w:r>
      <w:r w:rsidRPr="00A06F38">
        <w:rPr>
          <w:rFonts w:ascii="Cambria" w:hAnsi="Cambria" w:cs="Arial"/>
          <w:lang w:val="en-GB"/>
        </w:rPr>
        <w:t>(</w:t>
      </w:r>
      <w:r>
        <w:rPr>
          <w:rFonts w:ascii="Cambria" w:hAnsi="Cambria" w:cs="Arial"/>
          <w:lang w:val="en-GB"/>
        </w:rPr>
        <w:t xml:space="preserve">refer to, </w:t>
      </w:r>
      <w:r w:rsidRPr="00A06F38">
        <w:rPr>
          <w:rFonts w:ascii="Cambria" w:hAnsi="Cambria" w:cs="Arial"/>
          <w:lang w:val="en-GB"/>
        </w:rPr>
        <w:t>Osborne et al., 2016)</w:t>
      </w:r>
      <w:r>
        <w:rPr>
          <w:rFonts w:ascii="Cambria" w:hAnsi="Cambria" w:cs="Arial"/>
          <w:lang w:val="en-GB"/>
        </w:rPr>
        <w:t xml:space="preserve">. </w:t>
      </w:r>
    </w:p>
    <w:p w14:paraId="6FDCE6AB" w14:textId="573C2F6B" w:rsidR="00CC07A6" w:rsidRDefault="00D42BA1" w:rsidP="00483C97">
      <w:pPr>
        <w:spacing w:line="360" w:lineRule="auto"/>
        <w:jc w:val="both"/>
        <w:rPr>
          <w:rFonts w:ascii="Cambria" w:hAnsi="Cambria" w:cs="Arial"/>
          <w:lang w:val="en-GB"/>
        </w:rPr>
      </w:pPr>
      <w:r>
        <w:rPr>
          <w:rFonts w:ascii="Cambria" w:hAnsi="Cambria" w:cs="Arial"/>
          <w:lang w:val="en-GB"/>
        </w:rPr>
        <w:t>Public value</w:t>
      </w:r>
      <w:r w:rsidR="00483C97">
        <w:rPr>
          <w:rFonts w:ascii="Cambria" w:hAnsi="Cambria" w:cs="Arial"/>
          <w:lang w:val="en-GB"/>
        </w:rPr>
        <w:t xml:space="preserve"> belongs to a special </w:t>
      </w:r>
      <w:r w:rsidR="009B0CDE">
        <w:rPr>
          <w:rFonts w:ascii="Cambria" w:hAnsi="Cambria" w:cs="Arial"/>
          <w:lang w:val="en-GB"/>
        </w:rPr>
        <w:t xml:space="preserve">type of </w:t>
      </w:r>
      <w:r>
        <w:rPr>
          <w:rFonts w:ascii="Cambria" w:hAnsi="Cambria" w:cs="Arial"/>
          <w:lang w:val="en-GB"/>
        </w:rPr>
        <w:t>value</w:t>
      </w:r>
      <w:r w:rsidR="00011344">
        <w:rPr>
          <w:rFonts w:ascii="Cambria" w:hAnsi="Cambria" w:cs="Arial"/>
          <w:lang w:val="en-GB"/>
        </w:rPr>
        <w:t xml:space="preserve">. It is </w:t>
      </w:r>
      <w:r>
        <w:rPr>
          <w:rFonts w:ascii="Cambria" w:hAnsi="Cambria" w:cs="Arial"/>
          <w:lang w:val="en-GB"/>
        </w:rPr>
        <w:t xml:space="preserve">brought by the use of public resources, judged in the </w:t>
      </w:r>
      <w:r w:rsidR="000F3A7F">
        <w:rPr>
          <w:rFonts w:ascii="Cambria" w:hAnsi="Cambria" w:cs="Arial"/>
          <w:lang w:val="en-GB"/>
        </w:rPr>
        <w:t>social</w:t>
      </w:r>
      <w:r w:rsidR="00483C97">
        <w:rPr>
          <w:rFonts w:ascii="Cambria" w:hAnsi="Cambria" w:cs="Arial"/>
          <w:lang w:val="en-GB"/>
        </w:rPr>
        <w:t xml:space="preserve"> level</w:t>
      </w:r>
      <w:r>
        <w:rPr>
          <w:rFonts w:ascii="Cambria" w:hAnsi="Cambria" w:cs="Arial"/>
          <w:lang w:val="en-GB"/>
        </w:rPr>
        <w:t>, and enjoyed collectively by the citizens</w:t>
      </w:r>
      <w:r w:rsidR="00483C97">
        <w:rPr>
          <w:rFonts w:ascii="Cambria" w:hAnsi="Cambria" w:cs="Arial"/>
          <w:lang w:val="en-GB"/>
        </w:rPr>
        <w:t xml:space="preserve"> </w:t>
      </w:r>
      <w:r w:rsidR="00483C97">
        <w:rPr>
          <w:rFonts w:ascii="Cambria" w:hAnsi="Cambria" w:cs="Arial"/>
          <w:lang w:val="en-GB"/>
        </w:rPr>
        <w:fldChar w:fldCharType="begin"/>
      </w:r>
      <w:r w:rsidR="00483C97">
        <w:rPr>
          <w:rFonts w:ascii="Cambria" w:hAnsi="Cambria" w:cs="Arial"/>
          <w:lang w:val="en-GB"/>
        </w:rPr>
        <w:instrText xml:space="preserve"> ADDIN EN.CITE &lt;EndNote&gt;&lt;Cite&gt;&lt;Author&gt;Williams&lt;/Author&gt;&lt;Year&gt;2011&lt;/Year&gt;&lt;RecNum&gt;298&lt;/RecNum&gt;&lt;DisplayText&gt;(Williams and Shearer, 2011)&lt;/DisplayText&gt;&lt;record&gt;&lt;rec-number&gt;298&lt;/rec-number&gt;&lt;foreign-keys&gt;&lt;key app="EN" db-id="090z9x0zk9rsr7erxt0v9zvfs90ft2swawzv" timestamp="1520782433"&gt;298&lt;/key&gt;&lt;/foreign-keys&gt;&lt;ref-type name="Journal Article"&gt;17&lt;/ref-type&gt;&lt;contributors&gt;&lt;authors&gt;&lt;author&gt;Williams, Iestyn&lt;/author&gt;&lt;author&gt;Shearer, Heather&lt;/author&gt;&lt;/authors&gt;&lt;/contributors&gt;&lt;titles&gt;&lt;title&gt;Appraising public value: Past, present and futures&lt;/title&gt;&lt;secondary-title&gt;public administration&lt;/secondary-title&gt;&lt;/titles&gt;&lt;periodical&gt;&lt;full-title&gt;Public Administration&lt;/full-title&gt;&lt;/periodical&gt;&lt;pages&gt;1367-1384&lt;/pages&gt;&lt;volume&gt;89&lt;/volume&gt;&lt;number&gt;4&lt;/number&gt;&lt;dates&gt;&lt;year&gt;2011&lt;/year&gt;&lt;/dates&gt;&lt;isbn&gt;1467-9299&lt;/isbn&gt;&lt;urls&gt;&lt;/urls&gt;&lt;/record&gt;&lt;/Cite&gt;&lt;/EndNote&gt;</w:instrText>
      </w:r>
      <w:r w:rsidR="00483C97">
        <w:rPr>
          <w:rFonts w:ascii="Cambria" w:hAnsi="Cambria" w:cs="Arial"/>
          <w:lang w:val="en-GB"/>
        </w:rPr>
        <w:fldChar w:fldCharType="separate"/>
      </w:r>
      <w:r w:rsidR="00483C97">
        <w:rPr>
          <w:rFonts w:ascii="Cambria" w:hAnsi="Cambria" w:cs="Arial"/>
          <w:noProof/>
          <w:lang w:val="en-GB"/>
        </w:rPr>
        <w:t>(Williams and Shearer, 2011)</w:t>
      </w:r>
      <w:r w:rsidR="00483C97">
        <w:rPr>
          <w:rFonts w:ascii="Cambria" w:hAnsi="Cambria" w:cs="Arial"/>
          <w:lang w:val="en-GB"/>
        </w:rPr>
        <w:fldChar w:fldCharType="end"/>
      </w:r>
      <w:r w:rsidR="00483C97">
        <w:rPr>
          <w:rFonts w:ascii="Cambria" w:hAnsi="Cambria" w:cs="Arial"/>
          <w:lang w:val="en-GB"/>
        </w:rPr>
        <w:t xml:space="preserve">. </w:t>
      </w:r>
      <w:r w:rsidR="00483C97">
        <w:rPr>
          <w:rFonts w:ascii="Cambria" w:hAnsi="Cambria" w:cs="Arial"/>
          <w:lang w:val="en-GB"/>
        </w:rPr>
        <w:fldChar w:fldCharType="begin"/>
      </w:r>
      <w:r w:rsidR="00483C97">
        <w:rPr>
          <w:rFonts w:ascii="Cambria" w:hAnsi="Cambria" w:cs="Arial"/>
          <w:lang w:val="en-GB"/>
        </w:rPr>
        <w:instrText xml:space="preserve"> ADDIN EN.CITE &lt;EndNote&gt;&lt;Cite AuthorYear="1"&gt;&lt;Author&gt;Moore&lt;/Author&gt;&lt;Year&gt;1995&lt;/Year&gt;&lt;RecNum&gt;40&lt;/RecNum&gt;&lt;DisplayText&gt;Moore (1995)&lt;/DisplayText&gt;&lt;record&gt;&lt;rec-number&gt;40&lt;/rec-number&gt;&lt;foreign-keys&gt;&lt;key app="EN" db-id="090z9x0zk9rsr7erxt0v9zvfs90ft2swawzv" timestamp="1476977950"&gt;40&lt;/key&gt;&lt;/foreign-keys&gt;&lt;ref-type name="Book"&gt;6&lt;/ref-type&gt;&lt;contributors&gt;&lt;authors&gt;&lt;author&gt;Moore, Mark Harrison&lt;/author&gt;&lt;/authors&gt;&lt;/contributors&gt;&lt;titles&gt;&lt;title&gt;Creating public value: Strategic management in government&lt;/title&gt;&lt;/titles&gt;&lt;dates&gt;&lt;year&gt;1995&lt;/year&gt;&lt;/dates&gt;&lt;publisher&gt;Harvard university press&lt;/publisher&gt;&lt;isbn&gt;0674175581&lt;/isbn&gt;&lt;urls&gt;&lt;/urls&gt;&lt;/record&gt;&lt;/Cite&gt;&lt;/EndNote&gt;</w:instrText>
      </w:r>
      <w:r w:rsidR="00483C97">
        <w:rPr>
          <w:rFonts w:ascii="Cambria" w:hAnsi="Cambria" w:cs="Arial"/>
          <w:lang w:val="en-GB"/>
        </w:rPr>
        <w:fldChar w:fldCharType="separate"/>
      </w:r>
      <w:r w:rsidR="00483C97">
        <w:rPr>
          <w:rFonts w:ascii="Cambria" w:hAnsi="Cambria" w:cs="Arial"/>
          <w:noProof/>
          <w:lang w:val="en-GB"/>
        </w:rPr>
        <w:t>Moore (1995)</w:t>
      </w:r>
      <w:r w:rsidR="00483C97">
        <w:rPr>
          <w:rFonts w:ascii="Cambria" w:hAnsi="Cambria" w:cs="Arial"/>
          <w:lang w:val="en-GB"/>
        </w:rPr>
        <w:fldChar w:fldCharType="end"/>
      </w:r>
      <w:r w:rsidR="00483C97">
        <w:rPr>
          <w:rFonts w:ascii="Cambria" w:hAnsi="Cambria" w:cs="Arial"/>
          <w:lang w:val="en-GB"/>
        </w:rPr>
        <w:t xml:space="preserve"> </w:t>
      </w:r>
      <w:r w:rsidR="00011344">
        <w:rPr>
          <w:rFonts w:ascii="Cambria" w:hAnsi="Cambria" w:cs="Arial"/>
          <w:lang w:val="en-GB"/>
        </w:rPr>
        <w:t xml:space="preserve">initially </w:t>
      </w:r>
      <w:r w:rsidR="00483C97" w:rsidRPr="009C6908">
        <w:rPr>
          <w:rFonts w:ascii="Cambria" w:hAnsi="Cambria"/>
        </w:rPr>
        <w:t xml:space="preserve">applies public value </w:t>
      </w:r>
      <w:r w:rsidR="00483C97">
        <w:rPr>
          <w:rFonts w:ascii="Cambria" w:hAnsi="Cambria"/>
        </w:rPr>
        <w:t xml:space="preserve">framework </w:t>
      </w:r>
      <w:r w:rsidR="00483C97" w:rsidRPr="009C6908">
        <w:rPr>
          <w:rFonts w:ascii="Cambria" w:hAnsi="Cambria"/>
        </w:rPr>
        <w:t>into the executive training for public managers</w:t>
      </w:r>
      <w:r w:rsidR="00483C97">
        <w:rPr>
          <w:rFonts w:ascii="Cambria" w:hAnsi="Cambria"/>
        </w:rPr>
        <w:t xml:space="preserve">. </w:t>
      </w:r>
      <w:r w:rsidR="00483C97" w:rsidRPr="00483C97">
        <w:rPr>
          <w:rFonts w:ascii="Cambria" w:hAnsi="Cambria" w:cs="Arial"/>
          <w:lang w:val="en-GB"/>
        </w:rPr>
        <w:t xml:space="preserve">In his well-known ‘strategic triangle’ framework, </w:t>
      </w:r>
      <w:r w:rsidR="00483C97">
        <w:rPr>
          <w:rFonts w:ascii="Cambria" w:hAnsi="Cambria" w:cs="Arial"/>
          <w:lang w:val="en-GB"/>
        </w:rPr>
        <w:t xml:space="preserve">maximising </w:t>
      </w:r>
      <w:r w:rsidR="00483C97" w:rsidRPr="00483C97">
        <w:rPr>
          <w:rFonts w:ascii="Cambria" w:hAnsi="Cambria" w:cs="Arial"/>
          <w:lang w:val="en-GB"/>
        </w:rPr>
        <w:t>public value</w:t>
      </w:r>
      <w:r w:rsidR="00483C97">
        <w:rPr>
          <w:rFonts w:ascii="Cambria" w:hAnsi="Cambria" w:cs="Arial"/>
          <w:lang w:val="en-GB"/>
        </w:rPr>
        <w:t xml:space="preserve"> within the constraints of the authorising environment and the operational capabilities</w:t>
      </w:r>
      <w:r w:rsidR="00483C97" w:rsidRPr="00483C97">
        <w:rPr>
          <w:rFonts w:ascii="Cambria" w:hAnsi="Cambria" w:cs="Arial"/>
          <w:lang w:val="en-GB"/>
        </w:rPr>
        <w:t xml:space="preserve"> is explained as</w:t>
      </w:r>
      <w:r w:rsidR="000F3A7F">
        <w:rPr>
          <w:rFonts w:ascii="Cambria" w:hAnsi="Cambria" w:cs="Arial"/>
          <w:lang w:val="en-GB"/>
        </w:rPr>
        <w:t xml:space="preserve"> the responsibility of a good government</w:t>
      </w:r>
      <w:r w:rsidR="00483C97" w:rsidRPr="00483C97">
        <w:rPr>
          <w:rFonts w:ascii="Cambria" w:hAnsi="Cambria" w:cs="Arial"/>
          <w:lang w:val="en-GB"/>
        </w:rPr>
        <w:t xml:space="preserve"> </w:t>
      </w:r>
      <w:r w:rsidR="000F3A7F">
        <w:rPr>
          <w:rFonts w:ascii="Cambria" w:hAnsi="Cambria" w:cs="Arial"/>
          <w:lang w:val="en-GB"/>
        </w:rPr>
        <w:fldChar w:fldCharType="begin"/>
      </w:r>
      <w:r w:rsidR="000F3A7F">
        <w:rPr>
          <w:rFonts w:ascii="Cambria" w:hAnsi="Cambria" w:cs="Arial"/>
          <w:lang w:val="en-GB"/>
        </w:rPr>
        <w:instrText xml:space="preserve"> ADDIN EN.CITE &lt;EndNote&gt;&lt;Cite&gt;&lt;Author&gt;Alford&lt;/Author&gt;&lt;Year&gt;2016&lt;/Year&gt;&lt;RecNum&gt;232&lt;/RecNum&gt;&lt;DisplayText&gt;(Alford, 2016)&lt;/DisplayText&gt;&lt;record&gt;&lt;rec-number&gt;232&lt;/rec-number&gt;&lt;foreign-keys&gt;&lt;key app="EN" db-id="090z9x0zk9rsr7erxt0v9zvfs90ft2swawzv" timestamp="1492813516"&gt;232&lt;/key&gt;&lt;/foreign-keys&gt;&lt;ref-type name="Journal Article"&gt;17&lt;/ref-type&gt;&lt;contributors&gt;&lt;authors&gt;&lt;author&gt;Alford, John&lt;/author&gt;&lt;/authors&gt;&lt;/contributors&gt;&lt;titles&gt;&lt;title&gt;Co-Production, Interdependence and Publicness: Extending public service-dominant logic&lt;/title&gt;&lt;secondary-title&gt;Public Management Review&lt;/secondary-title&gt;&lt;/titles&gt;&lt;periodical&gt;&lt;full-title&gt;Public Management Review&lt;/full-title&gt;&lt;/periodical&gt;&lt;pages&gt;673-691&lt;/pages&gt;&lt;volume&gt;18&lt;/volume&gt;&lt;number&gt;5&lt;/number&gt;&lt;dates&gt;&lt;year&gt;2016&lt;/year&gt;&lt;/dates&gt;&lt;isbn&gt;1471-9037&lt;/isbn&gt;&lt;urls&gt;&lt;/urls&gt;&lt;/record&gt;&lt;/Cite&gt;&lt;/EndNote&gt;</w:instrText>
      </w:r>
      <w:r w:rsidR="000F3A7F">
        <w:rPr>
          <w:rFonts w:ascii="Cambria" w:hAnsi="Cambria" w:cs="Arial"/>
          <w:lang w:val="en-GB"/>
        </w:rPr>
        <w:fldChar w:fldCharType="separate"/>
      </w:r>
      <w:r w:rsidR="000F3A7F">
        <w:rPr>
          <w:rFonts w:ascii="Cambria" w:hAnsi="Cambria" w:cs="Arial"/>
          <w:noProof/>
          <w:lang w:val="en-GB"/>
        </w:rPr>
        <w:t>(Alford, 2016)</w:t>
      </w:r>
      <w:r w:rsidR="000F3A7F">
        <w:rPr>
          <w:rFonts w:ascii="Cambria" w:hAnsi="Cambria" w:cs="Arial"/>
          <w:lang w:val="en-GB"/>
        </w:rPr>
        <w:fldChar w:fldCharType="end"/>
      </w:r>
      <w:r w:rsidR="00483C97" w:rsidRPr="00483C97">
        <w:rPr>
          <w:rFonts w:ascii="Cambria" w:hAnsi="Cambria" w:cs="Arial"/>
          <w:lang w:val="en-GB"/>
        </w:rPr>
        <w:t>.</w:t>
      </w:r>
      <w:r w:rsidR="000F3A7F">
        <w:rPr>
          <w:rFonts w:ascii="Cambria" w:hAnsi="Cambria" w:cs="Arial"/>
          <w:lang w:val="en-GB"/>
        </w:rPr>
        <w:t xml:space="preserve"> </w:t>
      </w:r>
    </w:p>
    <w:p w14:paraId="32C57D4B" w14:textId="2B94FA0E" w:rsidR="00C00D57" w:rsidRPr="00F325DE" w:rsidRDefault="00C00D57" w:rsidP="00C00D57">
      <w:pPr>
        <w:spacing w:line="360" w:lineRule="auto"/>
        <w:jc w:val="both"/>
        <w:rPr>
          <w:rFonts w:ascii="Cambria" w:hAnsi="Cambria" w:cs="Arial"/>
        </w:rPr>
      </w:pPr>
      <w:r>
        <w:rPr>
          <w:rFonts w:ascii="Cambria" w:hAnsi="Cambria" w:cs="Arial"/>
          <w:lang w:val="en-GB"/>
        </w:rPr>
        <w:fldChar w:fldCharType="begin"/>
      </w:r>
      <w:r>
        <w:rPr>
          <w:rFonts w:ascii="Cambria" w:hAnsi="Cambria" w:cs="Arial"/>
          <w:lang w:val="en-GB"/>
        </w:rPr>
        <w:instrText xml:space="preserve"> ADDIN EN.CITE &lt;EndNote&gt;&lt;Cite AuthorYear="1"&gt;&lt;Author&gt;Benington&lt;/Author&gt;&lt;Year&gt;2009&lt;/Year&gt;&lt;RecNum&gt;300&lt;/RecNum&gt;&lt;DisplayText&gt;Benington (2009)&lt;/DisplayText&gt;&lt;record&gt;&lt;rec-number&gt;300&lt;/rec-number&gt;&lt;foreign-keys&gt;&lt;key app="EN" db-id="090z9x0zk9rsr7erxt0v9zvfs90ft2swawzv" timestamp="1520784723"&gt;300&lt;/key&gt;&lt;/foreign-keys&gt;&lt;ref-type name="Journal Article"&gt;17&lt;/ref-type&gt;&lt;contributors&gt;&lt;authors&gt;&lt;author&gt;Benington, John&lt;/author&gt;&lt;/authors&gt;&lt;/contributors&gt;&lt;titles&gt;&lt;title&gt;Creating the public in order to create public value?&lt;/title&gt;&lt;secondary-title&gt;Intl Journal of Public Administration&lt;/secondary-title&gt;&lt;/titles&gt;&lt;periodical&gt;&lt;full-title&gt;Intl Journal of Public Administration&lt;/full-title&gt;&lt;/periodical&gt;&lt;pages&gt;232-249&lt;/pages&gt;&lt;volume&gt;32&lt;/volume&gt;&lt;number&gt;3-4&lt;/number&gt;&lt;dates&gt;&lt;year&gt;2009&lt;/year&gt;&lt;/dates&gt;&lt;isbn&gt;0190-0692&lt;/isbn&gt;&lt;urls&gt;&lt;/urls&gt;&lt;/record&gt;&lt;/Cite&gt;&lt;/EndNote&gt;</w:instrText>
      </w:r>
      <w:r>
        <w:rPr>
          <w:rFonts w:ascii="Cambria" w:hAnsi="Cambria" w:cs="Arial"/>
          <w:lang w:val="en-GB"/>
        </w:rPr>
        <w:fldChar w:fldCharType="separate"/>
      </w:r>
      <w:r>
        <w:rPr>
          <w:rFonts w:ascii="Cambria" w:hAnsi="Cambria" w:cs="Arial"/>
          <w:noProof/>
          <w:lang w:val="en-GB"/>
        </w:rPr>
        <w:t>Benington (2009)</w:t>
      </w:r>
      <w:r>
        <w:rPr>
          <w:rFonts w:ascii="Cambria" w:hAnsi="Cambria" w:cs="Arial"/>
          <w:lang w:val="en-GB"/>
        </w:rPr>
        <w:fldChar w:fldCharType="end"/>
      </w:r>
      <w:r>
        <w:rPr>
          <w:rFonts w:ascii="Cambria" w:hAnsi="Cambria" w:cs="Arial"/>
          <w:lang w:val="en-GB"/>
        </w:rPr>
        <w:t xml:space="preserve"> attempts to define public value in two ways. First, </w:t>
      </w:r>
      <w:r w:rsidRPr="00B26CE2">
        <w:rPr>
          <w:rFonts w:ascii="Cambria" w:hAnsi="Cambria" w:cs="Arial"/>
          <w:noProof/>
          <w:lang w:val="en-GB"/>
        </w:rPr>
        <w:t>public</w:t>
      </w:r>
      <w:r>
        <w:rPr>
          <w:rFonts w:ascii="Cambria" w:hAnsi="Cambria" w:cs="Arial"/>
          <w:lang w:val="en-GB"/>
        </w:rPr>
        <w:t xml:space="preserve"> value could be described as </w:t>
      </w:r>
      <w:r w:rsidR="009261D1">
        <w:rPr>
          <w:rFonts w:ascii="Cambria" w:hAnsi="Cambria" w:cs="Arial"/>
          <w:lang w:val="en-GB"/>
        </w:rPr>
        <w:t>‘</w:t>
      </w:r>
      <w:r>
        <w:rPr>
          <w:rFonts w:ascii="Cambria" w:hAnsi="Cambria" w:cs="Arial"/>
          <w:lang w:val="en-GB"/>
        </w:rPr>
        <w:t>what the public values</w:t>
      </w:r>
      <w:r w:rsidR="009261D1">
        <w:rPr>
          <w:rFonts w:ascii="Cambria" w:hAnsi="Cambria" w:cs="Arial"/>
          <w:lang w:val="en-GB"/>
        </w:rPr>
        <w:t>’</w:t>
      </w:r>
      <w:r w:rsidR="00621D99">
        <w:rPr>
          <w:rFonts w:ascii="Cambria" w:hAnsi="Cambria" w:cs="Arial"/>
          <w:lang w:val="en-GB"/>
        </w:rPr>
        <w:t>. As Moore (1995</w:t>
      </w:r>
      <w:r>
        <w:rPr>
          <w:rFonts w:ascii="Cambria" w:hAnsi="Cambria" w:cs="Arial"/>
          <w:lang w:val="en-GB"/>
        </w:rPr>
        <w:t xml:space="preserve">) argues, the public value creation is equivalent to achieving something that is substantively valuable, and a well-established public in the liberal democratic society will act as the appropriate arbiter of public value </w:t>
      </w:r>
      <w:r>
        <w:rPr>
          <w:rFonts w:ascii="Cambria" w:hAnsi="Cambria" w:cs="Arial"/>
          <w:lang w:val="en-GB"/>
        </w:rPr>
        <w:fldChar w:fldCharType="begin"/>
      </w:r>
      <w:r w:rsidR="00AE5914">
        <w:rPr>
          <w:rFonts w:ascii="Cambria" w:hAnsi="Cambria" w:cs="Arial"/>
          <w:lang w:val="en-GB"/>
        </w:rPr>
        <w:instrText xml:space="preserve"> ADDIN EN.CITE &lt;EndNote&gt;&lt;Cite&gt;&lt;Author&gt;Moore&lt;/Author&gt;&lt;Year&gt;2014&lt;/Year&gt;&lt;RecNum&gt;253&lt;/RecNum&gt;&lt;DisplayText&gt;(Moore, 2014)&lt;/DisplayText&gt;&lt;record&gt;&lt;rec-number&gt;253&lt;/rec-number&gt;&lt;foreign-keys&gt;&lt;key app="EN" db-id="090z9x0zk9rsr7erxt0v9zvfs90ft2swawzv" timestamp="1506853781"&gt;253&lt;/key&gt;&lt;/foreign-keys&gt;&lt;ref-type name="Journal Article"&gt;17&lt;/ref-type&gt;&lt;contributors&gt;&lt;authors&gt;&lt;author&gt;Moore, Mark H&lt;/author&gt;&lt;/authors&gt;&lt;/contributors&gt;&lt;titles&gt;&lt;title&gt;Public value accounting: Establishing the philosophical basis&lt;/title&gt;&lt;secondary-title&gt;Public Administration Review&lt;/secondary-title&gt;&lt;/titles&gt;&lt;periodical&gt;&lt;full-title&gt;Public Administration Review&lt;/full-title&gt;&lt;/periodical&gt;&lt;pages&gt;465-477&lt;/pages&gt;&lt;volume&gt;74&lt;/volume&gt;&lt;number&gt;4&lt;/number&gt;&lt;dates&gt;&lt;year&gt;2014&lt;/year&gt;&lt;/dates&gt;&lt;isbn&gt;1540-6210&lt;/isbn&gt;&lt;urls&gt;&lt;/urls&gt;&lt;/record&gt;&lt;/Cite&gt;&lt;/EndNote&gt;</w:instrText>
      </w:r>
      <w:r>
        <w:rPr>
          <w:rFonts w:ascii="Cambria" w:hAnsi="Cambria" w:cs="Arial"/>
          <w:lang w:val="en-GB"/>
        </w:rPr>
        <w:fldChar w:fldCharType="separate"/>
      </w:r>
      <w:r>
        <w:rPr>
          <w:rFonts w:ascii="Cambria" w:hAnsi="Cambria" w:cs="Arial"/>
          <w:noProof/>
          <w:lang w:val="en-GB"/>
        </w:rPr>
        <w:t>(Moore, 2014)</w:t>
      </w:r>
      <w:r>
        <w:rPr>
          <w:rFonts w:ascii="Cambria" w:hAnsi="Cambria" w:cs="Arial"/>
          <w:lang w:val="en-GB"/>
        </w:rPr>
        <w:fldChar w:fldCharType="end"/>
      </w:r>
      <w:r>
        <w:rPr>
          <w:rFonts w:ascii="Cambria" w:hAnsi="Cambria" w:cs="Arial"/>
          <w:lang w:val="en-GB"/>
        </w:rPr>
        <w:t xml:space="preserve">.  Under this viewpoint, public value is closely related to the private value-in-use: </w:t>
      </w:r>
      <w:r>
        <w:rPr>
          <w:rFonts w:ascii="Cambria" w:hAnsi="Cambria" w:cs="Arial"/>
        </w:rPr>
        <w:t xml:space="preserve">it </w:t>
      </w:r>
      <w:r>
        <w:rPr>
          <w:rFonts w:ascii="Cambria" w:hAnsi="Cambria" w:cs="Arial"/>
          <w:lang w:val="en-GB"/>
        </w:rPr>
        <w:t xml:space="preserve">is regarded as the value </w:t>
      </w:r>
      <w:r>
        <w:rPr>
          <w:rFonts w:ascii="Cambria" w:hAnsi="Cambria" w:cs="Arial" w:hint="eastAsia"/>
          <w:lang w:val="en-GB"/>
        </w:rPr>
        <w:t xml:space="preserve">assembly </w:t>
      </w:r>
      <w:r>
        <w:rPr>
          <w:rFonts w:ascii="Cambria" w:hAnsi="Cambria" w:cs="Arial"/>
          <w:lang w:val="en-GB"/>
        </w:rPr>
        <w:t xml:space="preserve">enjoyed by public service users as a whole </w:t>
      </w:r>
      <w:r>
        <w:rPr>
          <w:rFonts w:ascii="Cambria" w:hAnsi="Cambria" w:cs="Arial"/>
          <w:lang w:val="en-GB"/>
        </w:rPr>
        <w:fldChar w:fldCharType="begin"/>
      </w:r>
      <w:r>
        <w:rPr>
          <w:rFonts w:ascii="Cambria" w:hAnsi="Cambria" w:cs="Arial"/>
          <w:lang w:val="en-GB"/>
        </w:rPr>
        <w:instrText xml:space="preserve"> ADDIN EN.CITE &lt;EndNote&gt;&lt;Cite&gt;&lt;Author&gt;Alford&lt;/Author&gt;&lt;Year&gt;2016&lt;/Year&gt;&lt;RecNum&gt;232&lt;/RecNum&gt;&lt;DisplayText&gt;(Alford, 2016, Alford, 2009)&lt;/DisplayText&gt;&lt;record&gt;&lt;rec-number&gt;232&lt;/rec-number&gt;&lt;foreign-keys&gt;&lt;key app="EN" db-id="090z9x0zk9rsr7erxt0v9zvfs90ft2swawzv" timestamp="1492813516"&gt;232&lt;/key&gt;&lt;/foreign-keys&gt;&lt;ref-type name="Journal Article"&gt;17&lt;/ref-type&gt;&lt;contributors&gt;&lt;authors&gt;&lt;author&gt;Alford, John&lt;/author&gt;&lt;/authors&gt;&lt;/contributors&gt;&lt;titles&gt;&lt;title&gt;Co-Production, Interdependence and Publicness: Extending public service-dominant logic&lt;/title&gt;&lt;secondary-title&gt;Public Management Review&lt;/secondary-title&gt;&lt;/titles&gt;&lt;periodical&gt;&lt;full-title&gt;Public Management Review&lt;/full-title&gt;&lt;/periodical&gt;&lt;pages&gt;673-691&lt;/pages&gt;&lt;volume&gt;18&lt;/volume&gt;&lt;number&gt;5&lt;/number&gt;&lt;dates&gt;&lt;year&gt;2016&lt;/year&gt;&lt;/dates&gt;&lt;isbn&gt;1471-9037&lt;/isbn&gt;&lt;urls&gt;&lt;/urls&gt;&lt;/record&gt;&lt;/Cite&gt;&lt;Cite&gt;&lt;Author&gt;Alford&lt;/Author&gt;&lt;Year&gt;2009&lt;/Year&gt;&lt;RecNum&gt;228&lt;/RecNum&gt;&lt;record&gt;&lt;rec-number&gt;228&lt;/rec-number&gt;&lt;foreign-keys&gt;&lt;key app="EN" db-id="090z9x0zk9rsr7erxt0v9zvfs90ft2swawzv" timestamp="1492716792"&gt;228&lt;/key&gt;&lt;/foreign-keys&gt;&lt;ref-type name="Journal Article"&gt;17&lt;/ref-type&gt;&lt;contributors&gt;&lt;authors&gt;&lt;author&gt;Alford, John&lt;/author&gt;&lt;/authors&gt;&lt;/contributors&gt;&lt;titles&gt;&lt;title&gt;Public value from co-production by clients&lt;/title&gt;&lt;secondary-title&gt;Public Sector&lt;/secondary-title&gt;&lt;/titles&gt;&lt;periodical&gt;&lt;full-title&gt;Public Sector&lt;/full-title&gt;&lt;/periodical&gt;&lt;pages&gt;11&lt;/pages&gt;&lt;volume&gt;32&lt;/volume&gt;&lt;number&gt;4&lt;/number&gt;&lt;dates&gt;&lt;year&gt;2009&lt;/year&gt;&lt;/dates&gt;&lt;urls&gt;&lt;/urls&gt;&lt;/record&gt;&lt;/Cite&gt;&lt;/EndNote&gt;</w:instrText>
      </w:r>
      <w:r>
        <w:rPr>
          <w:rFonts w:ascii="Cambria" w:hAnsi="Cambria" w:cs="Arial"/>
          <w:lang w:val="en-GB"/>
        </w:rPr>
        <w:fldChar w:fldCharType="separate"/>
      </w:r>
      <w:r>
        <w:rPr>
          <w:rFonts w:ascii="Cambria" w:hAnsi="Cambria" w:cs="Arial"/>
          <w:noProof/>
          <w:lang w:val="en-GB"/>
        </w:rPr>
        <w:t>(Alford, 2016, Alford, 2009)</w:t>
      </w:r>
      <w:r>
        <w:rPr>
          <w:rFonts w:ascii="Cambria" w:hAnsi="Cambria" w:cs="Arial"/>
          <w:lang w:val="en-GB"/>
        </w:rPr>
        <w:fldChar w:fldCharType="end"/>
      </w:r>
      <w:r>
        <w:rPr>
          <w:rFonts w:ascii="Cambria" w:hAnsi="Cambria" w:cs="Arial"/>
        </w:rPr>
        <w:t xml:space="preserve">. In other words, </w:t>
      </w:r>
      <w:r>
        <w:rPr>
          <w:rFonts w:ascii="Cambria" w:hAnsi="Cambria" w:cs="Arial"/>
          <w:lang w:val="en-GB"/>
        </w:rPr>
        <w:t>public value is actually the intersection of the impacts of public service and the citizens’ general aspirations. However, allowing public evaluating public value</w:t>
      </w:r>
      <w:r>
        <w:rPr>
          <w:rFonts w:ascii="Cambria" w:hAnsi="Cambria" w:cs="Arial"/>
        </w:rPr>
        <w:t xml:space="preserve"> has two shortages. On one hand, the public can be shortsighted, which may </w:t>
      </w:r>
      <w:r>
        <w:rPr>
          <w:rFonts w:ascii="Cambria" w:hAnsi="Cambria" w:cs="Arial" w:hint="eastAsia"/>
        </w:rPr>
        <w:t xml:space="preserve">result in </w:t>
      </w:r>
      <w:r>
        <w:rPr>
          <w:rFonts w:ascii="Cambria" w:hAnsi="Cambria" w:cs="Arial"/>
        </w:rPr>
        <w:t>the lack of sustainability in public management; on the other hand, the public is normally self-interested, which may lead to the overlook of some ambiguous and potential public crises</w:t>
      </w:r>
      <w:r>
        <w:rPr>
          <w:rFonts w:ascii="Cambria" w:hAnsi="Cambria" w:cs="Arial" w:hint="eastAsia"/>
        </w:rPr>
        <w:t xml:space="preserve"> </w:t>
      </w:r>
      <w:r>
        <w:rPr>
          <w:rFonts w:ascii="Cambria" w:hAnsi="Cambria" w:cs="Arial"/>
        </w:rPr>
        <w:t>like climate change (</w:t>
      </w:r>
      <w:r>
        <w:rPr>
          <w:rFonts w:ascii="Cambria" w:hAnsi="Cambria" w:cs="Arial" w:hint="eastAsia"/>
        </w:rPr>
        <w:t>see</w:t>
      </w:r>
      <w:r>
        <w:rPr>
          <w:rFonts w:ascii="Cambria" w:hAnsi="Cambria" w:cs="Arial"/>
        </w:rPr>
        <w:t xml:space="preserve"> also </w:t>
      </w:r>
      <w:r w:rsidRPr="00CC2084">
        <w:rPr>
          <w:rFonts w:ascii="Cambria" w:hAnsi="Cambria" w:cs="Arial"/>
        </w:rPr>
        <w:t>Dahl and Soss</w:t>
      </w:r>
      <w:r>
        <w:rPr>
          <w:rFonts w:ascii="Cambria" w:hAnsi="Cambria" w:cs="Arial"/>
        </w:rPr>
        <w:t xml:space="preserve">, </w:t>
      </w:r>
      <w:r w:rsidRPr="00CC2084">
        <w:rPr>
          <w:rFonts w:ascii="Cambria" w:hAnsi="Cambria" w:cs="Arial"/>
        </w:rPr>
        <w:t>2014)</w:t>
      </w:r>
      <w:r>
        <w:rPr>
          <w:rFonts w:ascii="Cambria" w:hAnsi="Cambria" w:cs="Arial"/>
        </w:rPr>
        <w:fldChar w:fldCharType="begin"/>
      </w:r>
      <w:r>
        <w:rPr>
          <w:rFonts w:ascii="Cambria" w:hAnsi="Cambria" w:cs="Arial"/>
        </w:rPr>
        <w:instrText xml:space="preserve"> ADDIN EN.CITE &lt;EndNote&gt;&lt;Cite Hidden="1"&gt;&lt;Author&gt;Dahl&lt;/Author&gt;&lt;Year&gt;2014&lt;/Year&gt;&lt;RecNum&gt;250&lt;/RecNum&gt;&lt;record&gt;&lt;rec-number&gt;250&lt;/rec-number&gt;&lt;foreign-keys&gt;&lt;key app="EN" db-id="090z9x0zk9rsr7erxt0v9zvfs90ft2swawzv" timestamp="1495229484"&gt;250&lt;/key&gt;&lt;/foreign-keys&gt;&lt;ref-type name="Journal Article"&gt;17&lt;/ref-type&gt;&lt;contributors&gt;&lt;authors&gt;&lt;author&gt;Dahl, Adam&lt;/author&gt;&lt;author&gt;Soss, Joe&lt;/author&gt;&lt;/authors&gt;&lt;/contributors&gt;&lt;titles&gt;&lt;title&gt;Neoliberalism for the common good? Public value governance and the downsizing of democracy&lt;/title&gt;&lt;secondary-title&gt;Public Administration Review&lt;/secondary-title&gt;&lt;/titles&gt;&lt;periodical&gt;&lt;full-title&gt;Public Administration Review&lt;/full-title&gt;&lt;/periodical&gt;&lt;pages&gt;496-504&lt;/pages&gt;&lt;volume&gt;74&lt;/volume&gt;&lt;number&gt;4&lt;/number&gt;&lt;dates&gt;&lt;year&gt;2014&lt;/year&gt;&lt;/dates&gt;&lt;isbn&gt;1540-6210&lt;/isbn&gt;&lt;urls&gt;&lt;/urls&gt;&lt;/record&gt;&lt;/Cite&gt;&lt;Cite Hidden="1"&gt;&lt;Author&gt;Dahl&lt;/Author&gt;&lt;Year&gt;2014&lt;/Year&gt;&lt;RecNum&gt;299&lt;/RecNum&gt;&lt;record&gt;&lt;rec-number&gt;299&lt;/rec-number&gt;&lt;foreign-keys&gt;&lt;key app="EN" db-id="090z9x0zk9rsr7erxt0v9zvfs90ft2swawzv" timestamp="1520803050"&gt;299&lt;/key&gt;&lt;/foreign-keys&gt;&lt;ref-type name="Journal Article"&gt;17&lt;/ref-type&gt;&lt;contributors&gt;&lt;authors&gt;&lt;author&gt;Dahl, Adam&lt;/author&gt;&lt;author&gt;Soss, Joe&lt;/author&gt;&lt;/authors&gt;&lt;/contributors&gt;&lt;titles&gt;&lt;title&gt;Neoliberalism for the common good? Public value governance and the downsizing of democracy&lt;/title&gt;&lt;secondary-title&gt;Public Administration Review&lt;/secondary-title&gt;&lt;/titles&gt;&lt;periodical&gt;&lt;full-title&gt;Public Administration Review&lt;/full-title&gt;&lt;/periodical&gt;&lt;pages&gt;496-504&lt;/pages&gt;&lt;volume&gt;74&lt;/volume&gt;&lt;number&gt;4&lt;/number&gt;&lt;dates&gt;&lt;year&gt;2014&lt;/year&gt;&lt;/dates&gt;&lt;isbn&gt;1540-6210&lt;/isbn&gt;&lt;urls&gt;&lt;/urls&gt;&lt;/record&gt;&lt;/Cite&gt;&lt;/EndNote&gt;</w:instrText>
      </w:r>
      <w:r>
        <w:rPr>
          <w:rFonts w:ascii="Cambria" w:hAnsi="Cambria" w:cs="Arial"/>
        </w:rPr>
        <w:fldChar w:fldCharType="end"/>
      </w:r>
      <w:r>
        <w:rPr>
          <w:rFonts w:ascii="Cambria" w:hAnsi="Cambria" w:cs="Arial"/>
        </w:rPr>
        <w:t xml:space="preserve">. </w:t>
      </w:r>
    </w:p>
    <w:p w14:paraId="56E99405" w14:textId="19BE12AA" w:rsidR="00C00D57" w:rsidRPr="00B43420" w:rsidRDefault="00C00D57" w:rsidP="00C00D57">
      <w:pPr>
        <w:spacing w:line="360" w:lineRule="auto"/>
        <w:jc w:val="both"/>
        <w:rPr>
          <w:rFonts w:ascii="Cambria" w:hAnsi="Cambria" w:cs="Arial"/>
        </w:rPr>
      </w:pPr>
      <w:r>
        <w:rPr>
          <w:rFonts w:ascii="Cambria" w:hAnsi="Cambria" w:cs="Arial"/>
          <w:lang w:val="en-GB"/>
        </w:rPr>
        <w:t xml:space="preserve">Second, </w:t>
      </w:r>
      <w:r w:rsidRPr="00B26CE2">
        <w:rPr>
          <w:rFonts w:ascii="Cambria" w:hAnsi="Cambria" w:cs="Arial"/>
          <w:noProof/>
          <w:lang w:val="en-GB"/>
        </w:rPr>
        <w:t>public</w:t>
      </w:r>
      <w:r>
        <w:rPr>
          <w:rFonts w:ascii="Cambria" w:hAnsi="Cambria" w:cs="Arial"/>
          <w:lang w:val="en-GB"/>
        </w:rPr>
        <w:t xml:space="preserve"> value </w:t>
      </w:r>
      <w:r>
        <w:rPr>
          <w:rFonts w:ascii="Cambria" w:hAnsi="Cambria" w:cs="Arial" w:hint="eastAsia"/>
          <w:lang w:val="en-GB"/>
        </w:rPr>
        <w:t xml:space="preserve">could </w:t>
      </w:r>
      <w:r>
        <w:rPr>
          <w:rFonts w:ascii="Cambria" w:hAnsi="Cambria" w:cs="Arial"/>
        </w:rPr>
        <w:t>be explained as</w:t>
      </w:r>
      <w:r>
        <w:rPr>
          <w:rFonts w:ascii="Cambria" w:hAnsi="Cambria" w:cs="Arial"/>
          <w:lang w:val="en-GB"/>
        </w:rPr>
        <w:t xml:space="preserve"> what adds value to the public sphere. </w:t>
      </w:r>
      <w:r>
        <w:rPr>
          <w:rFonts w:ascii="Cambria" w:hAnsi="Cambria" w:cs="Arial"/>
          <w:lang w:val="en-GB"/>
        </w:rPr>
        <w:fldChar w:fldCharType="begin"/>
      </w:r>
      <w:r>
        <w:rPr>
          <w:rFonts w:ascii="Cambria" w:hAnsi="Cambria" w:cs="Arial"/>
          <w:lang w:val="en-GB"/>
        </w:rPr>
        <w:instrText xml:space="preserve"> ADDIN EN.CITE &lt;EndNote&gt;&lt;Cite AuthorYear="1"&gt;&lt;Author&gt;Benington&lt;/Author&gt;&lt;Year&gt;2011&lt;/Year&gt;&lt;RecNum&gt;300&lt;/RecNum&gt;&lt;DisplayText&gt;Benington (2011)&lt;/DisplayText&gt;&lt;record&gt;&lt;rec-number&gt;300&lt;/rec-number&gt;&lt;foreign-keys&gt;&lt;key app="EN" db-id="090z9x0zk9rsr7erxt0v9zvfs90ft2swawzv" timestamp="1520806479"&gt;300&lt;/key&gt;&lt;/foreign-keys&gt;&lt;ref-type name="Journal Article"&gt;17&lt;/ref-type&gt;&lt;contributors&gt;&lt;authors&gt;&lt;author&gt;Benington, John&lt;/author&gt;&lt;/authors&gt;&lt;/contributors&gt;&lt;titles&gt;&lt;title&gt;From private choice to public value&lt;/title&gt;&lt;secondary-title&gt;Public value: Theory and practice&lt;/secondary-title&gt;&lt;/titles&gt;&lt;periodical&gt;&lt;full-title&gt;Public value: Theory and practice&lt;/full-title&gt;&lt;/periodical&gt;&lt;pages&gt;31-49&lt;/pages&gt;&lt;dates&gt;&lt;year&gt;2011&lt;/year&gt;&lt;/dates&gt;&lt;urls&gt;&lt;/urls&gt;&lt;/record&gt;&lt;/Cite&gt;&lt;/EndNote&gt;</w:instrText>
      </w:r>
      <w:r>
        <w:rPr>
          <w:rFonts w:ascii="Cambria" w:hAnsi="Cambria" w:cs="Arial"/>
          <w:lang w:val="en-GB"/>
        </w:rPr>
        <w:fldChar w:fldCharType="separate"/>
      </w:r>
      <w:r>
        <w:rPr>
          <w:rFonts w:ascii="Cambria" w:hAnsi="Cambria" w:cs="Arial"/>
          <w:noProof/>
          <w:lang w:val="en-GB"/>
        </w:rPr>
        <w:t>Benington (2011)</w:t>
      </w:r>
      <w:r>
        <w:rPr>
          <w:rFonts w:ascii="Cambria" w:hAnsi="Cambria" w:cs="Arial"/>
          <w:lang w:val="en-GB"/>
        </w:rPr>
        <w:fldChar w:fldCharType="end"/>
      </w:r>
      <w:r>
        <w:rPr>
          <w:rFonts w:ascii="Cambria" w:hAnsi="Cambria" w:cs="Arial"/>
          <w:lang w:val="en-GB"/>
        </w:rPr>
        <w:t xml:space="preserve"> sees the public sphere as the abstraction of democratic social space incorporating a range of social actors, activities, values, information and elements. Public value is the value added into this public realm by </w:t>
      </w:r>
      <w:r w:rsidR="009261D1">
        <w:rPr>
          <w:rFonts w:ascii="Cambria" w:hAnsi="Cambria" w:cs="Arial"/>
          <w:lang w:val="en-GB"/>
        </w:rPr>
        <w:t>‘</w:t>
      </w:r>
      <w:r w:rsidRPr="00621D99">
        <w:rPr>
          <w:rFonts w:ascii="Cambria" w:hAnsi="Cambria" w:cs="Arial"/>
          <w:i/>
          <w:lang w:val="en-GB"/>
        </w:rPr>
        <w:t>stimulating and supporting democratic dialogue and active public participation and citizen engagement</w:t>
      </w:r>
      <w:r>
        <w:rPr>
          <w:rFonts w:ascii="Cambria" w:hAnsi="Cambria" w:cs="Arial"/>
          <w:lang w:val="en-GB"/>
        </w:rPr>
        <w:t>.</w:t>
      </w:r>
      <w:r w:rsidR="009261D1">
        <w:rPr>
          <w:rFonts w:ascii="Cambria" w:hAnsi="Cambria" w:cs="Arial"/>
          <w:lang w:val="en-GB"/>
        </w:rPr>
        <w:t>’</w:t>
      </w:r>
      <w:r>
        <w:rPr>
          <w:rFonts w:ascii="Cambria" w:hAnsi="Cambria" w:cs="Arial"/>
          <w:lang w:val="en-GB"/>
        </w:rPr>
        <w:t xml:space="preserve"> (Benington </w:t>
      </w:r>
      <w:r w:rsidRPr="00F640F4">
        <w:rPr>
          <w:rFonts w:ascii="Cambria" w:hAnsi="Cambria" w:cs="Arial"/>
          <w:lang w:val="en-GB"/>
        </w:rPr>
        <w:t>2009</w:t>
      </w:r>
      <w:r>
        <w:rPr>
          <w:rFonts w:ascii="Cambria" w:hAnsi="Cambria" w:cs="Arial"/>
          <w:lang w:val="en-GB"/>
        </w:rPr>
        <w:t>, p.237)</w:t>
      </w:r>
      <w:r>
        <w:rPr>
          <w:rFonts w:ascii="Cambria" w:hAnsi="Cambria" w:cs="Arial"/>
          <w:lang w:val="en-GB"/>
        </w:rPr>
        <w:fldChar w:fldCharType="begin"/>
      </w:r>
      <w:r>
        <w:rPr>
          <w:rFonts w:ascii="Cambria" w:hAnsi="Cambria" w:cs="Arial"/>
          <w:lang w:val="en-GB"/>
        </w:rPr>
        <w:instrText xml:space="preserve"> ADDIN EN.CITE &lt;EndNote&gt;&lt;Cite Hidden="1"&gt;&lt;Author&gt;Benington&lt;/Author&gt;&lt;Year&gt;2009&lt;/Year&gt;&lt;RecNum&gt;300&lt;/RecNum&gt;&lt;record&gt;&lt;rec-number&gt;300&lt;/rec-number&gt;&lt;foreign-keys&gt;&lt;key app="EN" db-id="090z9x0zk9rsr7erxt0v9zvfs90ft2swawzv" timestamp="1520784723"&gt;300&lt;/key&gt;&lt;/foreign-keys&gt;&lt;ref-type name="Journal Article"&gt;17&lt;/ref-type&gt;&lt;contributors&gt;&lt;authors&gt;&lt;author&gt;Benington, John&lt;/author&gt;&lt;/authors&gt;&lt;/contributors&gt;&lt;titles&gt;&lt;title&gt;Creating the public in order to create public value?&lt;/title&gt;&lt;secondary-title&gt;Intl Journal of Public Administration&lt;/secondary-title&gt;&lt;/titles&gt;&lt;periodical&gt;&lt;full-title&gt;Intl Journal of Public Administration&lt;/full-title&gt;&lt;/periodical&gt;&lt;pages&gt;232-249&lt;/pages&gt;&lt;volume&gt;32&lt;/volume&gt;&lt;number&gt;3-4&lt;/number&gt;&lt;dates&gt;&lt;year&gt;2009&lt;/year&gt;&lt;/dates&gt;&lt;isbn&gt;0190-0692&lt;/isbn&gt;&lt;urls&gt;&lt;/urls&gt;&lt;/record&gt;&lt;/Cite&gt;&lt;/EndNote&gt;</w:instrText>
      </w:r>
      <w:r>
        <w:rPr>
          <w:rFonts w:ascii="Cambria" w:hAnsi="Cambria" w:cs="Arial"/>
          <w:lang w:val="en-GB"/>
        </w:rPr>
        <w:fldChar w:fldCharType="end"/>
      </w:r>
      <w:r>
        <w:rPr>
          <w:rFonts w:ascii="Cambria" w:hAnsi="Cambria" w:cs="Arial"/>
          <w:lang w:val="en-GB"/>
        </w:rPr>
        <w:t xml:space="preserve">. This conception tends to view the public value as a type comparatively objective existence, which does not completely depend on the preference and satisfaction of citizens. It not only denotes the present value enjoyed by current </w:t>
      </w:r>
      <w:r>
        <w:rPr>
          <w:rFonts w:ascii="Cambria" w:hAnsi="Cambria" w:cs="Arial" w:hint="eastAsia"/>
          <w:lang w:val="en-GB"/>
        </w:rPr>
        <w:t xml:space="preserve">specific </w:t>
      </w:r>
      <w:r w:rsidRPr="00B26CE2">
        <w:rPr>
          <w:rFonts w:ascii="Cambria" w:hAnsi="Cambria" w:cs="Arial"/>
          <w:noProof/>
          <w:lang w:val="en-GB"/>
        </w:rPr>
        <w:t>users,</w:t>
      </w:r>
      <w:r>
        <w:rPr>
          <w:rFonts w:ascii="Cambria" w:hAnsi="Cambria" w:cs="Arial"/>
          <w:lang w:val="en-GB"/>
        </w:rPr>
        <w:t xml:space="preserve"> but also</w:t>
      </w:r>
      <w:r>
        <w:rPr>
          <w:rFonts w:ascii="Cambria" w:hAnsi="Cambria" w:cs="Arial"/>
        </w:rPr>
        <w:t xml:space="preserve"> incorporates the value in the long term and the value for wider potential beneficiaries. </w:t>
      </w:r>
      <w:r>
        <w:rPr>
          <w:rFonts w:ascii="Cambria" w:hAnsi="Cambria" w:cs="Arial"/>
          <w:lang w:val="en-GB"/>
        </w:rPr>
        <w:t xml:space="preserve">However, this understanding is also criticised by </w:t>
      </w:r>
      <w:r>
        <w:rPr>
          <w:rFonts w:ascii="Cambria" w:hAnsi="Cambria" w:cs="Arial"/>
          <w:lang w:val="en-GB"/>
        </w:rPr>
        <w:fldChar w:fldCharType="begin"/>
      </w:r>
      <w:r>
        <w:rPr>
          <w:rFonts w:ascii="Cambria" w:hAnsi="Cambria" w:cs="Arial"/>
          <w:lang w:val="en-GB"/>
        </w:rPr>
        <w:instrText xml:space="preserve"> ADDIN EN.CITE &lt;EndNote&gt;&lt;Cite AuthorYear="1"&gt;&lt;Author&gt;Stoker&lt;/Author&gt;&lt;Year&gt;2006&lt;/Year&gt;&lt;RecNum&gt;16&lt;/RecNum&gt;&lt;DisplayText&gt;Stoker (2006)&lt;/DisplayText&gt;&lt;record&gt;&lt;rec-number&gt;16&lt;/rec-number&gt;&lt;foreign-keys&gt;&lt;key app="EN" db-id="090z9x0zk9rsr7erxt0v9zvfs90ft2swawzv" timestamp="1476643368"&gt;16&lt;/key&gt;&lt;/foreign-keys&gt;&lt;ref-type name="Journal Article"&gt;17&lt;/ref-type&gt;&lt;contributors&gt;&lt;authors&gt;&lt;author&gt;Stoker, Gerry&lt;/author&gt;&lt;/authors&gt;&lt;/contributors&gt;&lt;titles&gt;&lt;title&gt;Public value management a new narrative for networked governance?&lt;/title&gt;&lt;secondary-title&gt;The American review of public administration&lt;/secondary-title&gt;&lt;/titles&gt;&lt;periodical&gt;&lt;full-title&gt;The American review of public administration&lt;/full-title&gt;&lt;/periodical&gt;&lt;pages&gt;41-57&lt;/pages&gt;&lt;volume&gt;36&lt;/volume&gt;&lt;number&gt;1&lt;/number&gt;&lt;dates&gt;&lt;year&gt;2006&lt;/year&gt;&lt;/dates&gt;&lt;isbn&gt;0275-0740&lt;/isbn&gt;&lt;urls&gt;&lt;/urls&gt;&lt;/record&gt;&lt;/Cite&gt;&lt;/EndNote&gt;</w:instrText>
      </w:r>
      <w:r>
        <w:rPr>
          <w:rFonts w:ascii="Cambria" w:hAnsi="Cambria" w:cs="Arial"/>
          <w:lang w:val="en-GB"/>
        </w:rPr>
        <w:fldChar w:fldCharType="separate"/>
      </w:r>
      <w:r>
        <w:rPr>
          <w:rFonts w:ascii="Cambria" w:hAnsi="Cambria" w:cs="Arial"/>
          <w:noProof/>
          <w:lang w:val="en-GB"/>
        </w:rPr>
        <w:t>Stoker (2006)</w:t>
      </w:r>
      <w:r>
        <w:rPr>
          <w:rFonts w:ascii="Cambria" w:hAnsi="Cambria" w:cs="Arial"/>
          <w:lang w:val="en-GB"/>
        </w:rPr>
        <w:fldChar w:fldCharType="end"/>
      </w:r>
      <w:r>
        <w:rPr>
          <w:rFonts w:ascii="Cambria" w:hAnsi="Cambria" w:cs="Arial"/>
          <w:lang w:val="en-GB"/>
        </w:rPr>
        <w:t>(also see,</w:t>
      </w:r>
      <w:r w:rsidRPr="00013C20">
        <w:t xml:space="preserve"> </w:t>
      </w:r>
      <w:r w:rsidRPr="00013C20">
        <w:rPr>
          <w:rFonts w:ascii="Cambria" w:hAnsi="Cambria" w:cs="Arial"/>
          <w:lang w:val="en-GB"/>
        </w:rPr>
        <w:t>Dahl and Soss</w:t>
      </w:r>
      <w:r>
        <w:rPr>
          <w:rFonts w:ascii="Cambria" w:hAnsi="Cambria" w:cs="Arial"/>
          <w:lang w:val="en-GB"/>
        </w:rPr>
        <w:t xml:space="preserve">, </w:t>
      </w:r>
      <w:r w:rsidRPr="00013C20">
        <w:rPr>
          <w:rFonts w:ascii="Cambria" w:hAnsi="Cambria" w:cs="Arial"/>
          <w:lang w:val="en-GB"/>
        </w:rPr>
        <w:t>2</w:t>
      </w:r>
      <w:r>
        <w:rPr>
          <w:rFonts w:ascii="Cambria" w:hAnsi="Cambria" w:cs="Arial"/>
          <w:lang w:val="en-GB"/>
        </w:rPr>
        <w:fldChar w:fldCharType="begin"/>
      </w:r>
      <w:r>
        <w:rPr>
          <w:rFonts w:ascii="Cambria" w:hAnsi="Cambria" w:cs="Arial"/>
          <w:lang w:val="en-GB"/>
        </w:rPr>
        <w:instrText xml:space="preserve"> ADDIN EN.CITE &lt;EndNote&gt;&lt;Cite Hidden="1"&gt;&lt;Author&gt;Dahl&lt;/Author&gt;&lt;Year&gt;2014&lt;/Year&gt;&lt;RecNum&gt;1&lt;/RecNum&gt;&lt;record&gt;&lt;rec-number&gt;1&lt;/rec-number&gt;&lt;foreign-keys&gt;&lt;key app="EN" db-id="r50wpaefweepftedev452xrpfvprwpzvzaxv" timestamp="1520857482"&gt;1&lt;/key&gt;&lt;/foreign-keys&gt;&lt;ref-type name="Journal Article"&gt;17&lt;/ref-type&gt;&lt;contributors&gt;&lt;authors&gt;&lt;author&gt;Dahl, Adam&lt;/author&gt;&lt;author&gt;Soss, Joe&lt;/author&gt;&lt;/authors&gt;&lt;/contributors&gt;&lt;titles&gt;&lt;title&gt;Neoliberalism for the common good? Public value governance and the downsizing of democracy&lt;/title&gt;&lt;secondary-title&gt;Public Administration Review&lt;/secondary-title&gt;&lt;/titles&gt;&lt;pages&gt;496-504&lt;/pages&gt;&lt;volume&gt;74&lt;/volume&gt;&lt;number&gt;4&lt;/number&gt;&lt;dates&gt;&lt;year&gt;2014&lt;/year&gt;&lt;/dates&gt;&lt;isbn&gt;1540-6210&lt;/isbn&gt;&lt;urls&gt;&lt;/urls&gt;&lt;/record&gt;&lt;/Cite&gt;&lt;/EndNote&gt;</w:instrText>
      </w:r>
      <w:r>
        <w:rPr>
          <w:rFonts w:ascii="Cambria" w:hAnsi="Cambria" w:cs="Arial"/>
          <w:lang w:val="en-GB"/>
        </w:rPr>
        <w:fldChar w:fldCharType="end"/>
      </w:r>
      <w:r w:rsidRPr="00013C20">
        <w:rPr>
          <w:rFonts w:ascii="Cambria" w:hAnsi="Cambria" w:cs="Arial"/>
          <w:lang w:val="en-GB"/>
        </w:rPr>
        <w:t>014</w:t>
      </w:r>
      <w:r>
        <w:rPr>
          <w:rFonts w:ascii="Cambria" w:hAnsi="Cambria" w:cs="Arial"/>
          <w:lang w:val="en-GB"/>
        </w:rPr>
        <w:t>;</w:t>
      </w:r>
      <w:r>
        <w:rPr>
          <w:rFonts w:ascii="Cambria" w:hAnsi="Cambria" w:cs="Arial"/>
          <w:lang w:val="en-GB"/>
        </w:rPr>
        <w:fldChar w:fldCharType="begin"/>
      </w:r>
      <w:r>
        <w:rPr>
          <w:rFonts w:ascii="Cambria" w:hAnsi="Cambria" w:cs="Arial"/>
          <w:lang w:val="en-GB"/>
        </w:rPr>
        <w:instrText xml:space="preserve"> ADDIN EN.CITE &lt;EndNote&gt;&lt;Cite ExcludeAuth="1" ExcludeYear="1" Hidden="1"&gt;&lt;Author&gt;Chohan&lt;/Author&gt;&lt;Year&gt;2017&lt;/Year&gt;&lt;RecNum&gt;301&lt;/RecNum&gt;&lt;record&gt;&lt;rec-number&gt;301&lt;/rec-number&gt;&lt;foreign-keys&gt;&lt;key app="EN" db-id="090z9x0zk9rsr7erxt0v9zvfs90ft2swawzv" timestamp="1520861801"&gt;301&lt;/key&gt;&lt;/foreign-keys&gt;&lt;ref-type name="Journal Article"&gt;17&lt;/ref-type&gt;&lt;contributors&gt;&lt;authors&gt;&lt;author&gt;Chohan, Usman W&lt;/author&gt;&lt;author&gt;Jacobs, Kerry&lt;/author&gt;&lt;/authors&gt;&lt;/contributors&gt;&lt;titles&gt;&lt;title&gt;Public value as rhetoric: a budgeting approach&lt;/title&gt;&lt;secondary-title&gt;International Journal of Public Administration&lt;/secondary-title&gt;&lt;/titles&gt;&lt;periodical&gt;&lt;full-title&gt;International Journal of Public Administration&lt;/full-title&gt;&lt;/periodical&gt;&lt;pages&gt;1-11&lt;/pages&gt;&lt;dates&gt;&lt;year&gt;2017&lt;/year&gt;&lt;/dates&gt;&lt;isbn&gt;0190-0692&lt;/isbn&gt;&lt;urls&gt;&lt;/urls&gt;&lt;/record&gt;&lt;/Cite&gt;&lt;/EndNote&gt;</w:instrText>
      </w:r>
      <w:r>
        <w:rPr>
          <w:rFonts w:ascii="Cambria" w:hAnsi="Cambria" w:cs="Arial"/>
          <w:lang w:val="en-GB"/>
        </w:rPr>
        <w:fldChar w:fldCharType="end"/>
      </w:r>
      <w:r>
        <w:rPr>
          <w:rFonts w:ascii="Cambria" w:hAnsi="Cambria" w:cs="Arial"/>
          <w:noProof/>
          <w:lang w:val="en-GB"/>
        </w:rPr>
        <w:t xml:space="preserve"> Chohan and Jacobs, 2017)</w:t>
      </w:r>
      <w:r>
        <w:rPr>
          <w:rFonts w:ascii="Cambria" w:hAnsi="Cambria" w:cs="Arial"/>
          <w:lang w:val="en-GB"/>
        </w:rPr>
        <w:t xml:space="preserve">, who believes that public value framework endorses the discretion of public managers and runs the risk of furthering neoliberalism’s de-democratising consequences.  </w:t>
      </w:r>
    </w:p>
    <w:p w14:paraId="59E05D81" w14:textId="7D70CC5A" w:rsidR="00C00D57" w:rsidRDefault="00C00D57" w:rsidP="00C00D57">
      <w:pPr>
        <w:spacing w:line="360" w:lineRule="auto"/>
        <w:jc w:val="both"/>
        <w:rPr>
          <w:rFonts w:ascii="Cambria" w:hAnsi="Cambria" w:cs="Arial"/>
          <w:lang w:val="en-GB"/>
        </w:rPr>
      </w:pPr>
      <w:r>
        <w:rPr>
          <w:rFonts w:ascii="Cambria" w:hAnsi="Cambria" w:cs="Arial"/>
          <w:lang w:val="en-GB"/>
        </w:rPr>
        <w:t xml:space="preserve">Private value is the cornerstone constructing the foundation of public </w:t>
      </w:r>
      <w:r w:rsidRPr="00B26CE2">
        <w:rPr>
          <w:rFonts w:ascii="Cambria" w:hAnsi="Cambria" w:cs="Arial"/>
          <w:noProof/>
          <w:lang w:val="en-GB"/>
        </w:rPr>
        <w:t>value</w:t>
      </w:r>
      <w:r w:rsidR="00B26CE2">
        <w:rPr>
          <w:rFonts w:ascii="Cambria" w:hAnsi="Cambria" w:cs="Arial"/>
          <w:noProof/>
          <w:lang w:val="en-GB"/>
        </w:rPr>
        <w:t>,</w:t>
      </w:r>
      <w:r>
        <w:rPr>
          <w:rFonts w:ascii="Cambria" w:hAnsi="Cambria" w:cs="Arial"/>
          <w:lang w:val="en-GB"/>
        </w:rPr>
        <w:t xml:space="preserve"> but it does not mean that public value is the mechanical summation of substantive private value(s). For some direct public service practice like health care and education, the creation of public value can be disassembled as realising several private </w:t>
      </w:r>
      <w:r w:rsidRPr="00B26CE2">
        <w:rPr>
          <w:rFonts w:ascii="Cambria" w:hAnsi="Cambria" w:cs="Arial"/>
          <w:noProof/>
          <w:lang w:val="en-GB"/>
        </w:rPr>
        <w:t>value</w:t>
      </w:r>
      <w:r>
        <w:rPr>
          <w:rFonts w:ascii="Cambria" w:hAnsi="Cambria" w:cs="Arial"/>
          <w:lang w:val="en-GB"/>
        </w:rPr>
        <w:t xml:space="preserve">(s) to every service users </w:t>
      </w:r>
      <w:r>
        <w:rPr>
          <w:rFonts w:ascii="Cambria" w:hAnsi="Cambria" w:cs="Arial"/>
          <w:lang w:val="en-GB"/>
        </w:rPr>
        <w:fldChar w:fldCharType="begin"/>
      </w:r>
      <w:r>
        <w:rPr>
          <w:rFonts w:ascii="Cambria" w:hAnsi="Cambria" w:cs="Arial"/>
          <w:lang w:val="en-GB"/>
        </w:rPr>
        <w:instrText xml:space="preserve"> ADDIN EN.CITE &lt;EndNote&gt;&lt;Cite&gt;&lt;Author&gt;Hartley&lt;/Author&gt;&lt;Year&gt;2017&lt;/Year&gt;&lt;RecNum&gt;244&lt;/RecNum&gt;&lt;DisplayText&gt;(Hartley et al., 2017, Alford and Yates, 2014)&lt;/DisplayText&gt;&lt;record&gt;&lt;rec-number&gt;244&lt;/rec-number&gt;&lt;foreign-keys&gt;&lt;key app="EN" db-id="090z9x0zk9rsr7erxt0v9zvfs90ft2swawzv" timestamp="1492985380"&gt;244&lt;/key&gt;&lt;/foreign-keys&gt;&lt;ref-type name="Journal Article"&gt;17&lt;/ref-type&gt;&lt;contributors&gt;&lt;authors&gt;&lt;author&gt;Hartley, Jean&lt;/author&gt;&lt;author&gt;Alford, John&lt;/author&gt;&lt;author&gt;Knies, Eva&lt;/author&gt;&lt;author&gt;Douglas, Scott&lt;/author&gt;&lt;/authors&gt;&lt;/contributors&gt;&lt;titles&gt;&lt;title&gt;Towards an empirical research agenda for public value theory&lt;/title&gt;&lt;secondary-title&gt;Public Management Review&lt;/secondary-title&gt;&lt;/titles&gt;&lt;periodical&gt;&lt;full-title&gt;Public Management Review&lt;/full-title&gt;&lt;/periodical&gt;&lt;pages&gt;670-685&lt;/pages&gt;&lt;volume&gt;19&lt;/volume&gt;&lt;number&gt;5&lt;/number&gt;&lt;dates&gt;&lt;year&gt;2017&lt;/year&gt;&lt;/dates&gt;&lt;isbn&gt;1471-9037&lt;/isbn&gt;&lt;urls&gt;&lt;/urls&gt;&lt;/record&gt;&lt;/Cite&gt;&lt;Cite&gt;&lt;Author&gt;Alford&lt;/Author&gt;&lt;Year&gt;2014&lt;/Year&gt;&lt;RecNum&gt;64&lt;/RecNum&gt;&lt;record&gt;&lt;rec-number&gt;64&lt;/rec-number&gt;&lt;foreign-keys&gt;&lt;key app="EN" db-id="090z9x0zk9rsr7erxt0v9zvfs90ft2swawzv" timestamp="1477137885"&gt;64&lt;/key&gt;&lt;/foreign-keys&gt;&lt;ref-type name="Journal Article"&gt;17&lt;/ref-type&gt;&lt;contributors&gt;&lt;authors&gt;&lt;author&gt;Alford, John&lt;/author&gt;&lt;author&gt;Yates, Sophie&lt;/author&gt;&lt;/authors&gt;&lt;/contributors&gt;&lt;titles&gt;&lt;title&gt;Mapping public value processes&lt;/title&gt;&lt;secondary-title&gt;International Journal of Public Sector Management&lt;/secondary-title&gt;&lt;/titles&gt;&lt;periodical&gt;&lt;full-title&gt;International Journal of Public Sector Management&lt;/full-title&gt;&lt;/periodical&gt;&lt;pages&gt;334-352&lt;/pages&gt;&lt;volume&gt;27&lt;/volume&gt;&lt;number&gt;4&lt;/number&gt;&lt;dates&gt;&lt;year&gt;2014&lt;/year&gt;&lt;/dates&gt;&lt;isbn&gt;0951-3558&lt;/isbn&gt;&lt;urls&gt;&lt;/urls&gt;&lt;/record&gt;&lt;/Cite&gt;&lt;/EndNote&gt;</w:instrText>
      </w:r>
      <w:r>
        <w:rPr>
          <w:rFonts w:ascii="Cambria" w:hAnsi="Cambria" w:cs="Arial"/>
          <w:lang w:val="en-GB"/>
        </w:rPr>
        <w:fldChar w:fldCharType="separate"/>
      </w:r>
      <w:r>
        <w:rPr>
          <w:rFonts w:ascii="Cambria" w:hAnsi="Cambria" w:cs="Arial"/>
          <w:noProof/>
          <w:lang w:val="en-GB"/>
        </w:rPr>
        <w:t>(Hartley et al., 2017, Alford and Yates, 2014)</w:t>
      </w:r>
      <w:r>
        <w:rPr>
          <w:rFonts w:ascii="Cambria" w:hAnsi="Cambria" w:cs="Arial"/>
          <w:lang w:val="en-GB"/>
        </w:rPr>
        <w:fldChar w:fldCharType="end"/>
      </w:r>
      <w:r>
        <w:rPr>
          <w:rFonts w:ascii="Cambria" w:hAnsi="Cambria" w:cs="Arial"/>
          <w:lang w:val="en-GB"/>
        </w:rPr>
        <w:t xml:space="preserve">. In this condition, public value is </w:t>
      </w:r>
      <w:r w:rsidR="009261D1">
        <w:rPr>
          <w:rFonts w:ascii="Cambria" w:hAnsi="Cambria" w:cs="Arial"/>
          <w:lang w:val="en-GB"/>
        </w:rPr>
        <w:t>‘</w:t>
      </w:r>
      <w:r>
        <w:rPr>
          <w:rFonts w:ascii="Cambria" w:hAnsi="Cambria" w:cs="Arial"/>
          <w:lang w:val="en-GB"/>
        </w:rPr>
        <w:t>what the public values</w:t>
      </w:r>
      <w:r w:rsidR="009261D1">
        <w:rPr>
          <w:rFonts w:ascii="Cambria" w:hAnsi="Cambria" w:cs="Arial"/>
          <w:lang w:val="en-GB"/>
        </w:rPr>
        <w:t>’</w:t>
      </w:r>
      <w:r>
        <w:rPr>
          <w:rFonts w:ascii="Cambria" w:hAnsi="Cambria" w:cs="Arial"/>
          <w:lang w:val="en-GB"/>
        </w:rPr>
        <w:t xml:space="preserve">, and </w:t>
      </w:r>
      <w:r w:rsidR="009261D1">
        <w:rPr>
          <w:rFonts w:ascii="Cambria" w:hAnsi="Cambria" w:cs="Arial"/>
          <w:lang w:val="en-GB"/>
        </w:rPr>
        <w:t>‘</w:t>
      </w:r>
      <w:r>
        <w:rPr>
          <w:rFonts w:ascii="Cambria" w:hAnsi="Cambria" w:cs="Arial"/>
          <w:lang w:val="en-GB"/>
        </w:rPr>
        <w:t>what the public enjoyed</w:t>
      </w:r>
      <w:r w:rsidR="009261D1">
        <w:rPr>
          <w:rFonts w:ascii="Cambria" w:hAnsi="Cambria" w:cs="Arial"/>
          <w:lang w:val="en-GB"/>
        </w:rPr>
        <w:t>’</w:t>
      </w:r>
      <w:r>
        <w:rPr>
          <w:rFonts w:ascii="Cambria" w:hAnsi="Cambria" w:cs="Arial"/>
          <w:lang w:val="en-GB"/>
        </w:rPr>
        <w:t xml:space="preserve">. But for some ambiguous public service practices like national defence, which does not have specific customers, creating public value means </w:t>
      </w:r>
      <w:r w:rsidR="009261D1">
        <w:rPr>
          <w:rFonts w:ascii="Cambria" w:hAnsi="Cambria" w:cs="Arial"/>
          <w:lang w:val="en-GB"/>
        </w:rPr>
        <w:t>‘</w:t>
      </w:r>
      <w:r w:rsidRPr="00621D99">
        <w:rPr>
          <w:rFonts w:ascii="Cambria" w:hAnsi="Cambria" w:cs="Arial"/>
          <w:i/>
          <w:lang w:val="en-GB"/>
        </w:rPr>
        <w:t>adding value to the public sphere</w:t>
      </w:r>
      <w:r w:rsidR="009261D1">
        <w:rPr>
          <w:rFonts w:ascii="Cambria" w:hAnsi="Cambria" w:cs="Arial"/>
          <w:lang w:val="en-GB"/>
        </w:rPr>
        <w:t>’</w:t>
      </w:r>
      <w:r>
        <w:rPr>
          <w:rFonts w:ascii="Cambria" w:hAnsi="Cambria" w:cs="Arial"/>
          <w:lang w:val="en-GB"/>
        </w:rPr>
        <w:t xml:space="preserve"> or </w:t>
      </w:r>
      <w:r w:rsidR="009261D1">
        <w:rPr>
          <w:rFonts w:ascii="Cambria" w:hAnsi="Cambria" w:cs="Arial"/>
          <w:lang w:val="en-GB"/>
        </w:rPr>
        <w:t>‘</w:t>
      </w:r>
      <w:r w:rsidRPr="00621D99">
        <w:rPr>
          <w:rFonts w:ascii="Cambria" w:hAnsi="Cambria" w:cs="Arial"/>
          <w:i/>
          <w:lang w:val="en-GB"/>
        </w:rPr>
        <w:t>creating conditions that benefit the border public</w:t>
      </w:r>
      <w:r>
        <w:rPr>
          <w:rFonts w:ascii="Cambria" w:hAnsi="Cambria" w:cs="Arial"/>
          <w:lang w:val="en-GB"/>
        </w:rPr>
        <w:t xml:space="preserve"> (Moore </w:t>
      </w:r>
      <w:r w:rsidRPr="002321FA">
        <w:rPr>
          <w:rFonts w:ascii="Cambria" w:hAnsi="Cambria" w:cs="Arial"/>
          <w:lang w:val="en-GB"/>
        </w:rPr>
        <w:t>2014</w:t>
      </w:r>
      <w:r>
        <w:rPr>
          <w:rFonts w:ascii="Cambria" w:hAnsi="Cambria" w:cs="Arial"/>
          <w:lang w:val="en-GB"/>
        </w:rPr>
        <w:t>, p.469</w:t>
      </w:r>
      <w:r w:rsidRPr="002321FA">
        <w:rPr>
          <w:rFonts w:ascii="Cambria" w:hAnsi="Cambria" w:cs="Arial"/>
          <w:lang w:val="en-GB"/>
        </w:rPr>
        <w:t>)</w:t>
      </w:r>
      <w:r w:rsidR="009261D1">
        <w:rPr>
          <w:rFonts w:ascii="Cambria" w:hAnsi="Cambria" w:cs="Arial"/>
          <w:lang w:val="en-GB"/>
        </w:rPr>
        <w:t>’</w:t>
      </w:r>
      <w:r>
        <w:rPr>
          <w:rFonts w:ascii="Cambria" w:hAnsi="Cambria" w:cs="Arial"/>
          <w:lang w:val="en-GB"/>
        </w:rPr>
        <w:t xml:space="preserve">. This is to say that, if we think realising private value refers to realising something that users feel valuable, then creating public value means creating something that in accordance with public values. </w:t>
      </w:r>
    </w:p>
    <w:p w14:paraId="6B5C9C31" w14:textId="77777777" w:rsidR="0036282F" w:rsidRDefault="0036282F" w:rsidP="00C00D57">
      <w:pPr>
        <w:spacing w:line="360" w:lineRule="auto"/>
        <w:jc w:val="both"/>
        <w:rPr>
          <w:rFonts w:ascii="Cambria" w:hAnsi="Cambria" w:cs="Arial"/>
          <w:lang w:val="en-GB"/>
        </w:rPr>
      </w:pPr>
    </w:p>
    <w:p w14:paraId="6514F541" w14:textId="3FCF4315" w:rsidR="002A0055" w:rsidRPr="00BD1D83" w:rsidRDefault="00BD1D83" w:rsidP="00BD1D83">
      <w:pPr>
        <w:spacing w:beforeLines="150" w:before="360" w:line="360" w:lineRule="auto"/>
        <w:jc w:val="both"/>
        <w:rPr>
          <w:rFonts w:ascii="Cambria" w:hAnsi="Cambria" w:cs="Arial"/>
          <w:b/>
          <w:sz w:val="24"/>
          <w:lang w:val="en-GB"/>
        </w:rPr>
      </w:pPr>
      <w:r>
        <w:rPr>
          <w:rFonts w:ascii="Cambria" w:hAnsi="Cambria" w:cs="Arial"/>
          <w:b/>
          <w:sz w:val="24"/>
          <w:lang w:val="en-GB"/>
        </w:rPr>
        <w:t>2.</w:t>
      </w:r>
      <w:r w:rsidRPr="00BD1D83">
        <w:rPr>
          <w:rFonts w:ascii="Cambria" w:hAnsi="Cambria" w:cs="Arial"/>
          <w:b/>
          <w:sz w:val="24"/>
          <w:lang w:val="en-GB"/>
        </w:rPr>
        <w:t xml:space="preserve">2 </w:t>
      </w:r>
      <w:r w:rsidR="00EE0A88" w:rsidRPr="00BD1D83">
        <w:rPr>
          <w:rFonts w:ascii="Cambria" w:hAnsi="Cambria" w:cs="Arial"/>
          <w:b/>
          <w:sz w:val="24"/>
          <w:lang w:val="en-GB"/>
        </w:rPr>
        <w:t>From</w:t>
      </w:r>
      <w:r w:rsidR="00EA61FC" w:rsidRPr="00BD1D83">
        <w:rPr>
          <w:rFonts w:ascii="Cambria" w:hAnsi="Cambria" w:cs="Arial"/>
          <w:b/>
          <w:sz w:val="24"/>
          <w:lang w:val="en-GB"/>
        </w:rPr>
        <w:t xml:space="preserve"> private values to public values</w:t>
      </w:r>
    </w:p>
    <w:p w14:paraId="5F4C9586" w14:textId="4F4F0CBC" w:rsidR="00470273" w:rsidRDefault="00A740E2" w:rsidP="009562C0">
      <w:pPr>
        <w:spacing w:line="360" w:lineRule="auto"/>
        <w:jc w:val="both"/>
        <w:rPr>
          <w:rFonts w:ascii="Cambria" w:hAnsi="Cambria" w:cs="Arial"/>
          <w:lang w:val="en-GB"/>
        </w:rPr>
      </w:pPr>
      <w:r w:rsidRPr="00A740E2">
        <w:rPr>
          <w:rFonts w:ascii="Cambria" w:hAnsi="Cambria" w:cs="Arial"/>
          <w:lang w:val="en-GB"/>
        </w:rPr>
        <w:t xml:space="preserve">As stated </w:t>
      </w:r>
      <w:r w:rsidR="00CF3F5D">
        <w:rPr>
          <w:rFonts w:ascii="Cambria" w:hAnsi="Cambria" w:cs="Arial"/>
          <w:lang w:val="en-GB"/>
        </w:rPr>
        <w:t>before,</w:t>
      </w:r>
      <w:r w:rsidRPr="00A740E2">
        <w:rPr>
          <w:rFonts w:ascii="Cambria" w:hAnsi="Cambria" w:cs="Arial"/>
          <w:lang w:val="en-GB"/>
        </w:rPr>
        <w:t xml:space="preserve"> value </w:t>
      </w:r>
      <w:r w:rsidR="00184F3C">
        <w:rPr>
          <w:rFonts w:ascii="Cambria" w:hAnsi="Cambria" w:cs="Arial"/>
          <w:lang w:val="en-GB"/>
        </w:rPr>
        <w:t xml:space="preserve">denotes the utility of something desirable. </w:t>
      </w:r>
      <w:r w:rsidR="00A4733C">
        <w:rPr>
          <w:rFonts w:ascii="Cambria" w:hAnsi="Cambria" w:cs="Arial"/>
          <w:lang w:val="en-GB"/>
        </w:rPr>
        <w:t xml:space="preserve">It is judged </w:t>
      </w:r>
      <w:r w:rsidR="00A4733C" w:rsidRPr="00B26CE2">
        <w:rPr>
          <w:rFonts w:ascii="Cambria" w:hAnsi="Cambria" w:cs="Arial"/>
          <w:noProof/>
          <w:lang w:val="en-GB"/>
        </w:rPr>
        <w:t>individually</w:t>
      </w:r>
      <w:r w:rsidR="00A4733C">
        <w:rPr>
          <w:rFonts w:ascii="Cambria" w:hAnsi="Cambria" w:cs="Arial"/>
          <w:lang w:val="en-GB"/>
        </w:rPr>
        <w:t xml:space="preserve"> and is rooted deeply in people’s values. The conception of values here is the </w:t>
      </w:r>
      <w:r w:rsidR="009261D1">
        <w:rPr>
          <w:rFonts w:ascii="Cambria" w:hAnsi="Cambria" w:cs="Arial"/>
          <w:lang w:val="en-GB"/>
        </w:rPr>
        <w:t>‘</w:t>
      </w:r>
      <w:r w:rsidR="00A4733C" w:rsidRPr="00621D99">
        <w:rPr>
          <w:rFonts w:ascii="Cambria" w:hAnsi="Cambria" w:cs="Arial"/>
          <w:i/>
          <w:noProof/>
          <w:lang w:val="en-GB"/>
        </w:rPr>
        <w:t>deep</w:t>
      </w:r>
      <w:r w:rsidR="00B26CE2" w:rsidRPr="00621D99">
        <w:rPr>
          <w:rFonts w:ascii="Cambria" w:hAnsi="Cambria" w:cs="Arial"/>
          <w:i/>
          <w:noProof/>
          <w:lang w:val="en-GB"/>
        </w:rPr>
        <w:t>-</w:t>
      </w:r>
      <w:r w:rsidR="00A4733C" w:rsidRPr="00621D99">
        <w:rPr>
          <w:rFonts w:ascii="Cambria" w:hAnsi="Cambria" w:cs="Arial"/>
          <w:i/>
          <w:noProof/>
          <w:lang w:val="en-GB"/>
        </w:rPr>
        <w:t>seated</w:t>
      </w:r>
      <w:r w:rsidR="00A4733C" w:rsidRPr="00621D99">
        <w:rPr>
          <w:rFonts w:ascii="Cambria" w:hAnsi="Cambria" w:cs="Arial"/>
          <w:i/>
          <w:lang w:val="en-GB"/>
        </w:rPr>
        <w:t xml:space="preserve"> beliefs about what is right and wrong</w:t>
      </w:r>
      <w:r w:rsidR="00DE797C" w:rsidRPr="00DE797C">
        <w:t xml:space="preserve"> </w:t>
      </w:r>
      <w:r w:rsidR="00DE797C">
        <w:t>(</w:t>
      </w:r>
      <w:r w:rsidR="00DE797C">
        <w:rPr>
          <w:rFonts w:ascii="Cambria" w:hAnsi="Cambria" w:cs="Arial"/>
          <w:lang w:val="en-GB"/>
        </w:rPr>
        <w:t xml:space="preserve">Nalbandian </w:t>
      </w:r>
      <w:r w:rsidR="00DE797C" w:rsidRPr="00DE797C">
        <w:rPr>
          <w:rFonts w:ascii="Cambria" w:hAnsi="Cambria" w:cs="Arial"/>
          <w:lang w:val="en-GB"/>
        </w:rPr>
        <w:t>1998</w:t>
      </w:r>
      <w:r w:rsidR="00DE797C">
        <w:rPr>
          <w:rFonts w:ascii="Cambria" w:hAnsi="Cambria" w:cs="Arial"/>
          <w:lang w:val="en-GB"/>
        </w:rPr>
        <w:t>, p.622)</w:t>
      </w:r>
      <w:r w:rsidR="00DE797C">
        <w:rPr>
          <w:rFonts w:ascii="Cambria" w:hAnsi="Cambria" w:cs="Arial"/>
          <w:lang w:val="en-GB"/>
        </w:rPr>
        <w:fldChar w:fldCharType="begin"/>
      </w:r>
      <w:r w:rsidR="00DE797C">
        <w:rPr>
          <w:rFonts w:ascii="Cambria" w:hAnsi="Cambria" w:cs="Arial"/>
          <w:lang w:val="en-GB"/>
        </w:rPr>
        <w:instrText xml:space="preserve"> ADDIN EN.CITE &lt;EndNote&gt;&lt;Cite Hidden="1"&gt;&lt;Author&gt;Nalbandian&lt;/Author&gt;&lt;Year&gt;1998&lt;/Year&gt;&lt;RecNum&gt;302&lt;/RecNum&gt;&lt;record&gt;&lt;rec-number&gt;302&lt;/rec-number&gt;&lt;foreign-keys&gt;&lt;key app="EN" db-id="090z9x0zk9rsr7erxt0v9zvfs90ft2swawzv" timestamp="1520869325"&gt;302&lt;/key&gt;&lt;/foreign-keys&gt;&lt;ref-type name="Generic"&gt;13&lt;/ref-type&gt;&lt;contributors&gt;&lt;authors&gt;&lt;author&gt;Nalbandian, John&lt;/author&gt;&lt;/authors&gt;&lt;/contributors&gt;&lt;titles&gt;&lt;title&gt;Framework for change&lt;/title&gt;&lt;/titles&gt;&lt;dates&gt;&lt;year&gt;1998&lt;/year&gt;&lt;/dates&gt;&lt;publisher&gt;JSTOR&lt;/publisher&gt;&lt;isbn&gt;1053-1858&lt;/isbn&gt;&lt;urls&gt;&lt;/urls&gt;&lt;/record&gt;&lt;/Cite&gt;&lt;/EndNote&gt;</w:instrText>
      </w:r>
      <w:r w:rsidR="00DE797C">
        <w:rPr>
          <w:rFonts w:ascii="Cambria" w:hAnsi="Cambria" w:cs="Arial"/>
          <w:lang w:val="en-GB"/>
        </w:rPr>
        <w:fldChar w:fldCharType="end"/>
      </w:r>
      <w:r w:rsidR="00621D99">
        <w:rPr>
          <w:rFonts w:ascii="Cambria" w:hAnsi="Cambria" w:cs="Arial"/>
          <w:lang w:val="en-GB"/>
        </w:rPr>
        <w:t>’</w:t>
      </w:r>
      <w:r w:rsidR="00DE797C">
        <w:rPr>
          <w:rFonts w:ascii="Cambria" w:hAnsi="Cambria" w:cs="Arial"/>
          <w:lang w:val="en-GB"/>
        </w:rPr>
        <w:t xml:space="preserve">. It </w:t>
      </w:r>
      <w:r w:rsidR="005D1B08">
        <w:rPr>
          <w:rFonts w:ascii="Cambria" w:hAnsi="Cambria" w:cs="Arial"/>
          <w:lang w:val="en-GB"/>
        </w:rPr>
        <w:t xml:space="preserve">is not limited to determining the personal value evaluation, </w:t>
      </w:r>
      <w:r w:rsidR="001D0F35">
        <w:rPr>
          <w:rFonts w:ascii="Cambria" w:hAnsi="Cambria" w:cs="Arial"/>
          <w:lang w:val="en-GB"/>
        </w:rPr>
        <w:t>as</w:t>
      </w:r>
      <w:r w:rsidR="005D1B08">
        <w:rPr>
          <w:rFonts w:ascii="Cambria" w:hAnsi="Cambria" w:cs="Arial"/>
          <w:lang w:val="en-GB"/>
        </w:rPr>
        <w:t xml:space="preserve"> </w:t>
      </w:r>
      <w:r w:rsidR="005D1B08">
        <w:rPr>
          <w:rFonts w:ascii="Cambria" w:hAnsi="Cambria" w:cs="Arial"/>
          <w:lang w:val="en-GB"/>
        </w:rPr>
        <w:fldChar w:fldCharType="begin"/>
      </w:r>
      <w:r w:rsidR="005D1B08">
        <w:rPr>
          <w:rFonts w:ascii="Cambria" w:hAnsi="Cambria" w:cs="Arial"/>
          <w:lang w:val="en-GB"/>
        </w:rPr>
        <w:instrText xml:space="preserve"> ADDIN EN.CITE &lt;EndNote&gt;&lt;Cite AuthorYear="1"&gt;&lt;Author&gt;Andersen&lt;/Author&gt;&lt;Year&gt;2012&lt;/Year&gt;&lt;RecNum&gt;57&lt;/RecNum&gt;&lt;DisplayText&gt;Andersen et al. (2012)&lt;/DisplayText&gt;&lt;record&gt;&lt;rec-number&gt;57&lt;/rec-number&gt;&lt;foreign-keys&gt;&lt;key app="EN" db-id="090z9x0zk9rsr7erxt0v9zvfs90ft2swawzv" timestamp="1477069844"&gt;57&lt;/key&gt;&lt;/foreign-keys&gt;&lt;ref-type name="Journal Article"&gt;17&lt;/ref-type&gt;&lt;contributors&gt;&lt;authors&gt;&lt;author&gt;Andersen, Lotte Bøgh&lt;/author&gt;&lt;author&gt;Jørgensen, Torben Beck&lt;/author&gt;&lt;author&gt;Kjeldsen, Anne Mette&lt;/author&gt;&lt;author&gt;Pedersen, Lene Holm&lt;/author&gt;&lt;author&gt;Vrangbæk, Karsten&lt;/author&gt;&lt;/authors&gt;&lt;/contributors&gt;&lt;titles&gt;&lt;title&gt;Public value dimensions: Developing and testing a multi-dimensional classification&lt;/title&gt;&lt;secondary-title&gt;International Journal of Public Administration&lt;/secondary-title&gt;&lt;/titles&gt;&lt;periodical&gt;&lt;full-title&gt;International Journal of Public Administration&lt;/full-title&gt;&lt;/periodical&gt;&lt;pages&gt;715-728&lt;/pages&gt;&lt;volume&gt;35&lt;/volume&gt;&lt;number&gt;11&lt;/number&gt;&lt;dates&gt;&lt;year&gt;2012&lt;/year&gt;&lt;/dates&gt;&lt;isbn&gt;0190-0692&lt;/isbn&gt;&lt;urls&gt;&lt;/urls&gt;&lt;/record&gt;&lt;/Cite&gt;&lt;/EndNote&gt;</w:instrText>
      </w:r>
      <w:r w:rsidR="005D1B08">
        <w:rPr>
          <w:rFonts w:ascii="Cambria" w:hAnsi="Cambria" w:cs="Arial"/>
          <w:lang w:val="en-GB"/>
        </w:rPr>
        <w:fldChar w:fldCharType="separate"/>
      </w:r>
      <w:r w:rsidR="005D1B08">
        <w:rPr>
          <w:rFonts w:ascii="Cambria" w:hAnsi="Cambria" w:cs="Arial"/>
          <w:noProof/>
          <w:lang w:val="en-GB"/>
        </w:rPr>
        <w:t>Andersen et al. (2012)</w:t>
      </w:r>
      <w:r w:rsidR="005D1B08">
        <w:rPr>
          <w:rFonts w:ascii="Cambria" w:hAnsi="Cambria" w:cs="Arial"/>
          <w:lang w:val="en-GB"/>
        </w:rPr>
        <w:fldChar w:fldCharType="end"/>
      </w:r>
      <w:r w:rsidR="005D1B08">
        <w:rPr>
          <w:rFonts w:ascii="Cambria" w:hAnsi="Cambria" w:cs="Arial"/>
          <w:lang w:val="en-GB"/>
        </w:rPr>
        <w:t xml:space="preserve"> </w:t>
      </w:r>
      <w:r w:rsidR="005D1B08" w:rsidRPr="00B26CE2">
        <w:rPr>
          <w:rFonts w:ascii="Cambria" w:hAnsi="Cambria" w:cs="Arial"/>
          <w:noProof/>
          <w:lang w:val="en-GB"/>
        </w:rPr>
        <w:t>argue</w:t>
      </w:r>
      <w:r w:rsidR="005D1B08">
        <w:rPr>
          <w:rFonts w:ascii="Cambria" w:hAnsi="Cambria" w:cs="Arial"/>
          <w:lang w:val="en-GB"/>
        </w:rPr>
        <w:t xml:space="preserve">, values can </w:t>
      </w:r>
      <w:r w:rsidR="001D0F35">
        <w:rPr>
          <w:rFonts w:ascii="Cambria" w:hAnsi="Cambria" w:cs="Arial"/>
          <w:lang w:val="en-GB"/>
        </w:rPr>
        <w:t xml:space="preserve">also </w:t>
      </w:r>
      <w:r w:rsidR="005D1B08">
        <w:rPr>
          <w:rFonts w:ascii="Cambria" w:hAnsi="Cambria" w:cs="Arial"/>
          <w:lang w:val="en-GB"/>
        </w:rPr>
        <w:t xml:space="preserve">form the people’s reception of reality, </w:t>
      </w:r>
      <w:r w:rsidR="009261D1">
        <w:rPr>
          <w:rFonts w:ascii="Cambria" w:hAnsi="Cambria" w:cs="Arial"/>
          <w:lang w:val="en-GB"/>
        </w:rPr>
        <w:t>‘</w:t>
      </w:r>
      <w:r w:rsidR="005D1B08" w:rsidRPr="00621D99">
        <w:rPr>
          <w:rFonts w:ascii="Cambria" w:hAnsi="Cambria" w:cs="Arial"/>
          <w:i/>
          <w:lang w:val="en-GB"/>
        </w:rPr>
        <w:t xml:space="preserve">give identity to individuals as well as organisations, and guide behaviour </w:t>
      </w:r>
      <w:r w:rsidR="005D1B08">
        <w:rPr>
          <w:rFonts w:ascii="Cambria" w:hAnsi="Cambria" w:cs="Arial"/>
          <w:lang w:val="en-GB"/>
        </w:rPr>
        <w:t>(p. 716)</w:t>
      </w:r>
      <w:r w:rsidR="009261D1">
        <w:rPr>
          <w:rFonts w:ascii="Cambria" w:hAnsi="Cambria" w:cs="Arial"/>
          <w:lang w:val="en-GB"/>
        </w:rPr>
        <w:t>’</w:t>
      </w:r>
      <w:r w:rsidR="00C34D30">
        <w:rPr>
          <w:rFonts w:ascii="Cambria" w:hAnsi="Cambria" w:cs="Arial"/>
          <w:lang w:val="en-GB"/>
        </w:rPr>
        <w:t>(see also,</w:t>
      </w:r>
      <w:r w:rsidR="00C34D30" w:rsidRPr="00C34D30">
        <w:t xml:space="preserve"> </w:t>
      </w:r>
      <w:r w:rsidR="00C34D30">
        <w:fldChar w:fldCharType="begin"/>
      </w:r>
      <w:r w:rsidR="00C34D30">
        <w:instrText xml:space="preserve"> ADDIN EN.CITE &lt;EndNote&gt;&lt;Cite Hidden="1"&gt;&lt;Author&gt;Kluckhohn&lt;/Author&gt;&lt;Year&gt;1951&lt;/Year&gt;&lt;RecNum&gt;303&lt;/RecNum&gt;&lt;record&gt;&lt;rec-number&gt;303&lt;/rec-number&gt;&lt;foreign-keys&gt;&lt;key app="EN" db-id="090z9x0zk9rsr7erxt0v9zvfs90ft2swawzv" timestamp="1520870331"&gt;303&lt;/key&gt;&lt;/foreign-keys&gt;&lt;ref-type name="Book"&gt;6&lt;/ref-type&gt;&lt;contributors&gt;&lt;authors&gt;&lt;author&gt;Kluckhohn, Clyde&lt;/author&gt;&lt;/authors&gt;&lt;/contributors&gt;&lt;titles&gt;&lt;title&gt;Values and value-orientations in the theory of action: An exploration in definition and classification&lt;/title&gt;&lt;/titles&gt;&lt;dates&gt;&lt;year&gt;1951&lt;/year&gt;&lt;/dates&gt;&lt;urls&gt;&lt;/urls&gt;&lt;/record&gt;&lt;/Cite&gt;&lt;/EndNote&gt;</w:instrText>
      </w:r>
      <w:r w:rsidR="00C34D30">
        <w:fldChar w:fldCharType="end"/>
      </w:r>
      <w:r w:rsidR="00C34D30" w:rsidRPr="00C34D30">
        <w:rPr>
          <w:rFonts w:ascii="Cambria" w:hAnsi="Cambria" w:cs="Arial"/>
          <w:lang w:val="en-GB"/>
        </w:rPr>
        <w:t>Kluckhohn</w:t>
      </w:r>
      <w:r w:rsidR="00C34D30">
        <w:rPr>
          <w:rFonts w:ascii="Cambria" w:hAnsi="Cambria" w:cs="Arial"/>
          <w:lang w:val="en-GB"/>
        </w:rPr>
        <w:t xml:space="preserve"> </w:t>
      </w:r>
      <w:r w:rsidR="00C34D30" w:rsidRPr="00C34D30">
        <w:rPr>
          <w:rFonts w:ascii="Cambria" w:hAnsi="Cambria" w:cs="Arial"/>
          <w:lang w:val="en-GB"/>
        </w:rPr>
        <w:t>1951)</w:t>
      </w:r>
      <w:r w:rsidR="00C34D30">
        <w:rPr>
          <w:rFonts w:ascii="Cambria" w:hAnsi="Cambria" w:cs="Arial"/>
          <w:lang w:val="en-GB"/>
        </w:rPr>
        <w:fldChar w:fldCharType="begin"/>
      </w:r>
      <w:r w:rsidR="00C34D30">
        <w:rPr>
          <w:rFonts w:ascii="Cambria" w:hAnsi="Cambria" w:cs="Arial"/>
          <w:lang w:val="en-GB"/>
        </w:rPr>
        <w:instrText xml:space="preserve"> ADDIN EN.CITE &lt;EndNote&gt;&lt;Cite Hidden="1"&gt;&lt;Author&gt;Kluckhohn&lt;/Author&gt;&lt;Year&gt;1951&lt;/Year&gt;&lt;RecNum&gt;303&lt;/RecNum&gt;&lt;record&gt;&lt;rec-number&gt;303&lt;/rec-number&gt;&lt;foreign-keys&gt;&lt;key app="EN" db-id="090z9x0zk9rsr7erxt0v9zvfs90ft2swawzv" timestamp="1520870331"&gt;303&lt;/key&gt;&lt;/foreign-keys&gt;&lt;ref-type name="Book"&gt;6&lt;/ref-type&gt;&lt;contributors&gt;&lt;authors&gt;&lt;author&gt;Kluckhohn, Clyde&lt;/author&gt;&lt;/authors&gt;&lt;/contributors&gt;&lt;titles&gt;&lt;title&gt;Values and value-orientations in the theory of action: An exploration in definition and classification&lt;/title&gt;&lt;/titles&gt;&lt;dates&gt;&lt;year&gt;1951&lt;/year&gt;&lt;/dates&gt;&lt;urls&gt;&lt;/urls&gt;&lt;/record&gt;&lt;/Cite&gt;&lt;/EndNote&gt;</w:instrText>
      </w:r>
      <w:r w:rsidR="00C34D30">
        <w:rPr>
          <w:rFonts w:ascii="Cambria" w:hAnsi="Cambria" w:cs="Arial"/>
          <w:lang w:val="en-GB"/>
        </w:rPr>
        <w:fldChar w:fldCharType="end"/>
      </w:r>
      <w:r w:rsidR="005D1B08">
        <w:rPr>
          <w:rFonts w:ascii="Cambria" w:hAnsi="Cambria" w:cs="Arial"/>
          <w:lang w:val="en-GB"/>
        </w:rPr>
        <w:t xml:space="preserve">. </w:t>
      </w:r>
    </w:p>
    <w:p w14:paraId="50F60D37" w14:textId="5F066863" w:rsidR="00C00D57" w:rsidRPr="00BC1096" w:rsidRDefault="00C00D57" w:rsidP="00C00D57">
      <w:pPr>
        <w:spacing w:line="360" w:lineRule="auto"/>
        <w:jc w:val="both"/>
        <w:rPr>
          <w:rFonts w:ascii="Cambria" w:hAnsi="Cambria" w:cs="Arial"/>
        </w:rPr>
      </w:pPr>
      <w:r>
        <w:rPr>
          <w:rFonts w:ascii="Cambria" w:hAnsi="Cambria" w:cs="Arial"/>
          <w:lang w:val="en-GB"/>
        </w:rPr>
        <w:t xml:space="preserve">Correspondingly, the evaluation of public value is also rooted in the public values. </w:t>
      </w:r>
      <w:r>
        <w:rPr>
          <w:rFonts w:ascii="Cambria" w:hAnsi="Cambria" w:cs="Arial"/>
        </w:rPr>
        <w:t xml:space="preserve">Refer to the definition of values, </w:t>
      </w:r>
      <w:r>
        <w:rPr>
          <w:rFonts w:ascii="Cambria" w:hAnsi="Cambria" w:cs="Arial"/>
          <w:lang w:val="en-GB"/>
        </w:rPr>
        <w:t xml:space="preserve">public values can be understood as the social widely accepted beliefs about what is right and wrong. </w:t>
      </w:r>
      <w:r>
        <w:rPr>
          <w:rFonts w:ascii="Cambria" w:hAnsi="Cambria"/>
        </w:rPr>
        <w:t>According to</w:t>
      </w:r>
      <w:r w:rsidRPr="009C6908">
        <w:rPr>
          <w:rFonts w:ascii="Cambria" w:hAnsi="Cambria"/>
        </w:rPr>
        <w:t xml:space="preserve"> </w:t>
      </w:r>
      <w:r w:rsidRPr="009C6908">
        <w:rPr>
          <w:rFonts w:ascii="Cambria" w:hAnsi="Cambria"/>
        </w:rPr>
        <w:fldChar w:fldCharType="begin"/>
      </w:r>
      <w:r>
        <w:rPr>
          <w:rFonts w:ascii="Cambria" w:hAnsi="Cambria"/>
        </w:rPr>
        <w:instrText xml:space="preserve"> ADDIN EN.CITE &lt;EndNote&gt;&lt;Cite AuthorYear="1"&gt;&lt;Author&gt;Alford&lt;/Author&gt;&lt;Year&gt;2017&lt;/Year&gt;&lt;RecNum&gt;271&lt;/RecNum&gt;&lt;DisplayText&gt;Alford et al. (2017)&lt;/DisplayText&gt;&lt;record&gt;&lt;rec-number&gt;271&lt;/rec-number&gt;&lt;foreign-keys&gt;&lt;key app="EN" db-id="090z9x0zk9rsr7erxt0v9zvfs90ft2swawzv" timestamp="1495572846"&gt;271&lt;/key&gt;&lt;/foreign-keys&gt;&lt;ref-type name="Generic"&gt;13&lt;/ref-type&gt;&lt;contributors&gt;&lt;authors&gt;&lt;author&gt;Alford, John&lt;/author&gt;&lt;author&gt;Douglas, Scott&lt;/author&gt;&lt;author&gt;Geuijen, Karin&lt;/author&gt;&lt;author&gt;‘t Hart, Paul&lt;/author&gt;&lt;/authors&gt;&lt;/contributors&gt;&lt;titles&gt;&lt;title&gt;Ventures in public value management: introduction to the symposium&lt;/title&gt;&lt;/titles&gt;&lt;dates&gt;&lt;year&gt;2017&lt;/year&gt;&lt;/dates&gt;&lt;publisher&gt;Taylor &amp;amp; Francis&lt;/publisher&gt;&lt;isbn&gt;1471-9037&lt;/isbn&gt;&lt;urls&gt;&lt;/urls&gt;&lt;/record&gt;&lt;/Cite&gt;&lt;/EndNote&gt;</w:instrText>
      </w:r>
      <w:r w:rsidRPr="009C6908">
        <w:rPr>
          <w:rFonts w:ascii="Cambria" w:hAnsi="Cambria"/>
        </w:rPr>
        <w:fldChar w:fldCharType="separate"/>
      </w:r>
      <w:r>
        <w:rPr>
          <w:rFonts w:ascii="Cambria" w:hAnsi="Cambria"/>
          <w:noProof/>
        </w:rPr>
        <w:t>Alford et al. (2017)</w:t>
      </w:r>
      <w:r w:rsidRPr="009C6908">
        <w:rPr>
          <w:rFonts w:ascii="Cambria" w:hAnsi="Cambria"/>
        </w:rPr>
        <w:fldChar w:fldCharType="end"/>
      </w:r>
      <w:r w:rsidRPr="009C6908">
        <w:rPr>
          <w:rFonts w:ascii="Cambria" w:hAnsi="Cambria"/>
        </w:rPr>
        <w:t xml:space="preserve">, compared with the public value which refers to something like </w:t>
      </w:r>
      <w:r w:rsidR="009261D1">
        <w:rPr>
          <w:rFonts w:ascii="Cambria" w:hAnsi="Cambria"/>
        </w:rPr>
        <w:t>‘</w:t>
      </w:r>
      <w:r w:rsidRPr="009C6908">
        <w:rPr>
          <w:rFonts w:ascii="Cambria" w:hAnsi="Cambria"/>
        </w:rPr>
        <w:t>utility</w:t>
      </w:r>
      <w:r w:rsidR="009261D1">
        <w:rPr>
          <w:rFonts w:ascii="Cambria" w:hAnsi="Cambria"/>
        </w:rPr>
        <w:t>’</w:t>
      </w:r>
      <w:r w:rsidRPr="009C6908">
        <w:rPr>
          <w:rFonts w:ascii="Cambria" w:hAnsi="Cambria"/>
        </w:rPr>
        <w:t xml:space="preserve"> or </w:t>
      </w:r>
      <w:r w:rsidR="009261D1">
        <w:rPr>
          <w:rFonts w:ascii="Cambria" w:hAnsi="Cambria"/>
        </w:rPr>
        <w:t>‘</w:t>
      </w:r>
      <w:r w:rsidRPr="009C6908">
        <w:rPr>
          <w:rFonts w:ascii="Cambria" w:hAnsi="Cambria"/>
        </w:rPr>
        <w:t>worth</w:t>
      </w:r>
      <w:r w:rsidR="009261D1">
        <w:rPr>
          <w:rFonts w:ascii="Cambria" w:hAnsi="Cambria"/>
        </w:rPr>
        <w:t>’</w:t>
      </w:r>
      <w:r w:rsidRPr="009C6908">
        <w:rPr>
          <w:rFonts w:ascii="Cambria" w:hAnsi="Cambria"/>
        </w:rPr>
        <w:t xml:space="preserve">, the public values refers to a type of normative consensus concerning the standards of </w:t>
      </w:r>
      <w:r w:rsidRPr="00B26CE2">
        <w:rPr>
          <w:rFonts w:ascii="Cambria" w:hAnsi="Cambria"/>
          <w:noProof/>
        </w:rPr>
        <w:t>valuable</w:t>
      </w:r>
      <w:r w:rsidRPr="009C6908">
        <w:rPr>
          <w:rFonts w:ascii="Cambria" w:hAnsi="Cambria"/>
        </w:rPr>
        <w:t xml:space="preserve">. </w:t>
      </w:r>
      <w:r>
        <w:rPr>
          <w:rFonts w:ascii="Cambria" w:hAnsi="Cambria" w:cs="Arial"/>
          <w:lang w:val="en-GB"/>
        </w:rPr>
        <w:fldChar w:fldCharType="begin"/>
      </w:r>
      <w:r>
        <w:rPr>
          <w:rFonts w:ascii="Cambria" w:hAnsi="Cambria" w:cs="Arial"/>
          <w:lang w:val="en-GB"/>
        </w:rPr>
        <w:instrText xml:space="preserve"> ADDIN EN.CITE &lt;EndNote&gt;&lt;Cite AuthorYear="1"&gt;&lt;Author&gt;Bozeman&lt;/Author&gt;&lt;Year&gt;2007&lt;/Year&gt;&lt;RecNum&gt;59&lt;/RecNum&gt;&lt;DisplayText&gt;Bozeman (2007)&lt;/DisplayText&gt;&lt;record&gt;&lt;rec-number&gt;59&lt;/rec-number&gt;&lt;foreign-keys&gt;&lt;key app="EN" db-id="090z9x0zk9rsr7erxt0v9zvfs90ft2swawzv" timestamp="1477081713"&gt;59&lt;/key&gt;&lt;/foreign-keys&gt;&lt;ref-type name="Book"&gt;6&lt;/ref-type&gt;&lt;contributors&gt;&lt;authors&gt;&lt;author&gt;Bozeman, Barry&lt;/author&gt;&lt;/authors&gt;&lt;/contributors&gt;&lt;titles&gt;&lt;title&gt;Public values and public interest: Counterbalancing economic individualism&lt;/title&gt;&lt;/titles&gt;&lt;dates&gt;&lt;year&gt;2007&lt;/year&gt;&lt;/dates&gt;&lt;publisher&gt;Georgetown University Press&lt;/publisher&gt;&lt;isbn&gt;1589014014&lt;/isbn&gt;&lt;urls&gt;&lt;/urls&gt;&lt;/record&gt;&lt;/Cite&gt;&lt;/EndNote&gt;</w:instrText>
      </w:r>
      <w:r>
        <w:rPr>
          <w:rFonts w:ascii="Cambria" w:hAnsi="Cambria" w:cs="Arial"/>
          <w:lang w:val="en-GB"/>
        </w:rPr>
        <w:fldChar w:fldCharType="separate"/>
      </w:r>
      <w:r>
        <w:rPr>
          <w:rFonts w:ascii="Cambria" w:hAnsi="Cambria" w:cs="Arial"/>
          <w:noProof/>
          <w:lang w:val="en-GB"/>
        </w:rPr>
        <w:t>Bozeman (2007)</w:t>
      </w:r>
      <w:r>
        <w:rPr>
          <w:rFonts w:ascii="Cambria" w:hAnsi="Cambria" w:cs="Arial"/>
          <w:lang w:val="en-GB"/>
        </w:rPr>
        <w:fldChar w:fldCharType="end"/>
      </w:r>
      <w:r>
        <w:rPr>
          <w:rFonts w:ascii="Cambria" w:hAnsi="Cambria" w:cs="Arial"/>
          <w:lang w:val="en-GB"/>
        </w:rPr>
        <w:t xml:space="preserve">, another leading voice of public value literature, </w:t>
      </w:r>
      <w:r>
        <w:rPr>
          <w:rFonts w:ascii="Cambria" w:hAnsi="Cambria" w:cs="Arial" w:hint="eastAsia"/>
          <w:lang w:val="en-GB"/>
        </w:rPr>
        <w:t xml:space="preserve">systematically </w:t>
      </w:r>
      <w:r>
        <w:rPr>
          <w:rFonts w:ascii="Cambria" w:hAnsi="Cambria" w:cs="Arial"/>
          <w:lang w:val="en-GB"/>
        </w:rPr>
        <w:t xml:space="preserve">defines the public values as: </w:t>
      </w:r>
      <w:r w:rsidR="009261D1">
        <w:rPr>
          <w:rFonts w:ascii="Cambria" w:hAnsi="Cambria" w:cs="Arial"/>
          <w:lang w:val="en-GB"/>
        </w:rPr>
        <w:t>‘</w:t>
      </w:r>
      <w:r w:rsidRPr="00DE53A6">
        <w:rPr>
          <w:rFonts w:ascii="Cambria" w:hAnsi="Cambria" w:cs="Arial"/>
          <w:i/>
          <w:lang w:val="en-GB"/>
        </w:rPr>
        <w:t xml:space="preserve">(1) the rights, benefits and prerogatives to which citizens should (and should not) be entitled; (2) the obligations of citizens to society, the state, and one another; and (3) the principles on which governments and policies should be based </w:t>
      </w:r>
      <w:r>
        <w:rPr>
          <w:rFonts w:ascii="Cambria" w:hAnsi="Cambria" w:cs="Arial"/>
          <w:lang w:val="en-GB"/>
        </w:rPr>
        <w:t>(p.13)</w:t>
      </w:r>
      <w:r w:rsidR="009261D1">
        <w:rPr>
          <w:rFonts w:ascii="Cambria" w:hAnsi="Cambria" w:cs="Arial"/>
          <w:lang w:val="en-GB"/>
        </w:rPr>
        <w:t>’</w:t>
      </w:r>
      <w:r>
        <w:rPr>
          <w:rFonts w:ascii="Cambria" w:hAnsi="Cambria" w:cs="Arial"/>
          <w:lang w:val="en-GB"/>
        </w:rPr>
        <w:t>.</w:t>
      </w:r>
      <w:r>
        <w:rPr>
          <w:rFonts w:ascii="Cambria" w:hAnsi="Cambria" w:cs="Arial"/>
        </w:rPr>
        <w:t xml:space="preserve"> Among them, the last type of public values, also viewed as the government and administration criteria, firstly gains attention in academia. </w:t>
      </w:r>
      <w:r>
        <w:rPr>
          <w:rFonts w:ascii="Cambria" w:hAnsi="Cambria" w:cs="Arial"/>
        </w:rPr>
        <w:fldChar w:fldCharType="begin"/>
      </w:r>
      <w:r>
        <w:rPr>
          <w:rFonts w:ascii="Cambria" w:hAnsi="Cambria" w:cs="Arial"/>
        </w:rPr>
        <w:instrText xml:space="preserve"> ADDIN EN.CITE &lt;EndNote&gt;&lt;Cite AuthorYear="1"&gt;&lt;Author&gt;Jørgensen&lt;/Author&gt;&lt;Year&gt;2007&lt;/Year&gt;&lt;RecNum&gt;56&lt;/RecNum&gt;&lt;DisplayText&gt;Jørgensen and Bozeman (2007)&lt;/DisplayText&gt;&lt;record&gt;&lt;rec-number&gt;56&lt;/rec-number&gt;&lt;foreign-keys&gt;&lt;key app="EN" db-id="090z9x0zk9rsr7erxt0v9zvfs90ft2swawzv" timestamp="1477067160"&gt;56&lt;/key&gt;&lt;/foreign-keys&gt;&lt;ref-type name="Journal Article"&gt;17&lt;/ref-type&gt;&lt;contributors&gt;&lt;authors&gt;&lt;author&gt;Jørgensen, Torben Beck&lt;/author&gt;&lt;author&gt;Bozeman, Barry&lt;/author&gt;&lt;/authors&gt;&lt;/contributors&gt;&lt;titles&gt;&lt;title&gt;Public values an inventory&lt;/title&gt;&lt;secondary-title&gt;Administration &amp;amp; Society&lt;/secondary-title&gt;&lt;/titles&gt;&lt;periodical&gt;&lt;full-title&gt;Administration &amp;amp; Society&lt;/full-title&gt;&lt;/periodical&gt;&lt;pages&gt;354-381&lt;/pages&gt;&lt;volume&gt;39&lt;/volume&gt;&lt;number&gt;3&lt;/number&gt;&lt;dates&gt;&lt;year&gt;2007&lt;/year&gt;&lt;/dates&gt;&lt;isbn&gt;0095-3997&lt;/isbn&gt;&lt;urls&gt;&lt;/urls&gt;&lt;/record&gt;&lt;/Cite&gt;&lt;/EndNote&gt;</w:instrText>
      </w:r>
      <w:r>
        <w:rPr>
          <w:rFonts w:ascii="Cambria" w:hAnsi="Cambria" w:cs="Arial"/>
        </w:rPr>
        <w:fldChar w:fldCharType="separate"/>
      </w:r>
      <w:r>
        <w:rPr>
          <w:rFonts w:ascii="Cambria" w:hAnsi="Cambria" w:cs="Arial"/>
          <w:noProof/>
        </w:rPr>
        <w:t>Jørgensen and Bozeman (2007)</w:t>
      </w:r>
      <w:r>
        <w:rPr>
          <w:rFonts w:ascii="Cambria" w:hAnsi="Cambria" w:cs="Arial"/>
        </w:rPr>
        <w:fldChar w:fldCharType="end"/>
      </w:r>
      <w:r>
        <w:rPr>
          <w:rFonts w:ascii="Cambria" w:hAnsi="Cambria" w:cs="Arial"/>
        </w:rPr>
        <w:t xml:space="preserve"> conducted a public values inventory through literature review and further discussed the p</w:t>
      </w:r>
      <w:r w:rsidRPr="00DF3F98">
        <w:rPr>
          <w:rFonts w:ascii="Cambria" w:hAnsi="Cambria" w:cs="Arial"/>
        </w:rPr>
        <w:t>roximity,</w:t>
      </w:r>
      <w:r>
        <w:rPr>
          <w:rFonts w:ascii="Cambria" w:hAnsi="Cambria" w:cs="Arial"/>
        </w:rPr>
        <w:t xml:space="preserve"> h</w:t>
      </w:r>
      <w:r w:rsidRPr="00DF3F98">
        <w:rPr>
          <w:rFonts w:ascii="Cambria" w:hAnsi="Cambria" w:cs="Arial"/>
        </w:rPr>
        <w:t xml:space="preserve">ierarchy, and </w:t>
      </w:r>
      <w:r>
        <w:rPr>
          <w:rFonts w:ascii="Cambria" w:hAnsi="Cambria" w:cs="Arial"/>
        </w:rPr>
        <w:t>c</w:t>
      </w:r>
      <w:r w:rsidRPr="00DF3F98">
        <w:rPr>
          <w:rFonts w:ascii="Cambria" w:hAnsi="Cambria" w:cs="Arial"/>
        </w:rPr>
        <w:t>ausality</w:t>
      </w:r>
      <w:r>
        <w:rPr>
          <w:rFonts w:ascii="Cambria" w:hAnsi="Cambria" w:cs="Arial"/>
        </w:rPr>
        <w:t xml:space="preserve"> relationship among diversified public values.  Starting from this research, a range of scholars such as </w:t>
      </w:r>
      <w:r>
        <w:rPr>
          <w:rFonts w:ascii="Cambria" w:hAnsi="Cambria" w:cs="Arial"/>
        </w:rPr>
        <w:fldChar w:fldCharType="begin"/>
      </w:r>
      <w:r>
        <w:rPr>
          <w:rFonts w:ascii="Cambria" w:hAnsi="Cambria" w:cs="Arial"/>
        </w:rPr>
        <w:instrText xml:space="preserve"> ADDIN EN.CITE &lt;EndNote&gt;&lt;Cite AuthorYear="1"&gt;&lt;Author&gt;Andersen&lt;/Author&gt;&lt;Year&gt;2012&lt;/Year&gt;&lt;RecNum&gt;57&lt;/RecNum&gt;&lt;DisplayText&gt;Andersen et al. (2012), Wal et al. (2011)&lt;/DisplayText&gt;&lt;record&gt;&lt;rec-number&gt;57&lt;/rec-number&gt;&lt;foreign-keys&gt;&lt;key app="EN" db-id="090z9x0zk9rsr7erxt0v9zvfs90ft2swawzv" timestamp="1477069844"&gt;57&lt;/key&gt;&lt;/foreign-keys&gt;&lt;ref-type name="Journal Article"&gt;17&lt;/ref-type&gt;&lt;contributors&gt;&lt;authors&gt;&lt;author&gt;Andersen, Lotte Bøgh&lt;/author&gt;&lt;author&gt;Jørgensen, Torben Beck&lt;/author&gt;&lt;author&gt;Kjeldsen, Anne Mette&lt;/author&gt;&lt;author&gt;Pedersen, Lene Holm&lt;/author&gt;&lt;author&gt;Vrangbæk, Karsten&lt;/author&gt;&lt;/authors&gt;&lt;/contributors&gt;&lt;titles&gt;&lt;title&gt;Public value dimensions: Developing and testing a multi-dimensional classification&lt;/title&gt;&lt;secondary-title&gt;International Journal of Public Administration&lt;/secondary-title&gt;&lt;/titles&gt;&lt;periodical&gt;&lt;full-title&gt;International Journal of Public Administration&lt;/full-title&gt;&lt;/periodical&gt;&lt;pages&gt;715-728&lt;/pages&gt;&lt;volume&gt;35&lt;/volume&gt;&lt;number&gt;11&lt;/number&gt;&lt;dates&gt;&lt;year&gt;2012&lt;/year&gt;&lt;/dates&gt;&lt;isbn&gt;0190-0692&lt;/isbn&gt;&lt;urls&gt;&lt;/urls&gt;&lt;/record&gt;&lt;/Cite&gt;&lt;Cite AuthorYear="1"&gt;&lt;Author&gt;Wal&lt;/Author&gt;&lt;Year&gt;2011&lt;/Year&gt;&lt;RecNum&gt;109&lt;/RecNum&gt;&lt;record&gt;&lt;rec-number&gt;109&lt;/rec-number&gt;&lt;foreign-keys&gt;&lt;key app="EN" db-id="090z9x0zk9rsr7erxt0v9zvfs90ft2swawzv" timestamp="1478280086"&gt;109&lt;/key&gt;&lt;/foreign-keys&gt;&lt;ref-type name="Journal Article"&gt;17&lt;/ref-type&gt;&lt;contributors&gt;&lt;authors&gt;&lt;author&gt;Zeger van der Wal&lt;/author&gt;&lt;author&gt;Gjalt de Graaf&lt;/author&gt;&lt;author&gt;Alan Lawton&lt;/author&gt;&lt;/authors&gt;&lt;/contributors&gt;&lt;titles&gt;&lt;title&gt;Competing Values in Public Management&lt;/title&gt;&lt;secondary-title&gt;Public Management Review&lt;/secondary-title&gt;&lt;/titles&gt;&lt;periodical&gt;&lt;full-title&gt;Public Management Review&lt;/full-title&gt;&lt;/periodical&gt;&lt;pages&gt;331-341&lt;/pages&gt;&lt;volume&gt;13&lt;/volume&gt;&lt;number&gt;3&lt;/number&gt;&lt;dates&gt;&lt;year&gt;2011&lt;/year&gt;&lt;/dates&gt;&lt;urls&gt;&lt;/urls&gt;&lt;/record&gt;&lt;/Cite&gt;&lt;/EndNote&gt;</w:instrText>
      </w:r>
      <w:r>
        <w:rPr>
          <w:rFonts w:ascii="Cambria" w:hAnsi="Cambria" w:cs="Arial"/>
        </w:rPr>
        <w:fldChar w:fldCharType="separate"/>
      </w:r>
      <w:r>
        <w:rPr>
          <w:rFonts w:ascii="Cambria" w:hAnsi="Cambria" w:cs="Arial"/>
          <w:noProof/>
        </w:rPr>
        <w:t>Andersen et al. (2012), Wal et al. (2011)</w:t>
      </w:r>
      <w:r>
        <w:rPr>
          <w:rFonts w:ascii="Cambria" w:hAnsi="Cambria" w:cs="Arial"/>
        </w:rPr>
        <w:fldChar w:fldCharType="end"/>
      </w:r>
      <w:r>
        <w:rPr>
          <w:rFonts w:ascii="Cambria" w:hAnsi="Cambria" w:cs="Arial"/>
        </w:rPr>
        <w:t xml:space="preserve"> and </w:t>
      </w:r>
      <w:r>
        <w:rPr>
          <w:rFonts w:ascii="Cambria" w:hAnsi="Cambria" w:cs="Arial"/>
        </w:rPr>
        <w:fldChar w:fldCharType="begin"/>
      </w:r>
      <w:r w:rsidR="00AE5914">
        <w:rPr>
          <w:rFonts w:ascii="Cambria" w:hAnsi="Cambria" w:cs="Arial"/>
        </w:rPr>
        <w:instrText xml:space="preserve"> ADDIN EN.CITE &lt;EndNote&gt;&lt;Cite AuthorYear="1"&gt;&lt;Author&gt;Haynes&lt;/Author&gt;&lt;Year&gt;2017&lt;/Year&gt;&lt;RecNum&gt;247&lt;/RecNum&gt;&lt;DisplayText&gt;Haynes (2017)&lt;/DisplayText&gt;&lt;record&gt;&lt;rec-number&gt;247&lt;/rec-number&gt;&lt;foreign-keys&gt;&lt;key app="EN" db-id="090z9x0zk9rsr7erxt0v9zvfs90ft2swawzv" timestamp="1506681589"&gt;247&lt;/key&gt;&lt;/foreign-keys&gt;&lt;ref-type name="Journal Article"&gt;17&lt;/ref-type&gt;&lt;contributors&gt;&lt;authors&gt;&lt;author&gt;Haynes, Philip&lt;/author&gt;&lt;/authors&gt;&lt;/contributors&gt;&lt;titles&gt;&lt;title&gt;Understanding the influence of values in complex systems-based approaches to public policy and management&lt;/title&gt;&lt;secondary-title&gt;Public Management Review&lt;/secondary-title&gt;&lt;/titles&gt;&lt;periodical&gt;&lt;full-title&gt;Public Management Review&lt;/full-title&gt;&lt;/periodical&gt;&lt;pages&gt;1-17&lt;/pages&gt;&lt;dates&gt;&lt;year&gt;2017&lt;/year&gt;&lt;/dates&gt;&lt;isbn&gt;1471-9037&lt;/isbn&gt;&lt;urls&gt;&lt;/urls&gt;&lt;/record&gt;&lt;/Cite&gt;&lt;/EndNote&gt;</w:instrText>
      </w:r>
      <w:r>
        <w:rPr>
          <w:rFonts w:ascii="Cambria" w:hAnsi="Cambria" w:cs="Arial"/>
        </w:rPr>
        <w:fldChar w:fldCharType="separate"/>
      </w:r>
      <w:r>
        <w:rPr>
          <w:rFonts w:ascii="Cambria" w:hAnsi="Cambria" w:cs="Arial"/>
          <w:noProof/>
        </w:rPr>
        <w:t>Haynes (2017)</w:t>
      </w:r>
      <w:r>
        <w:rPr>
          <w:rFonts w:ascii="Cambria" w:hAnsi="Cambria" w:cs="Arial"/>
        </w:rPr>
        <w:fldChar w:fldCharType="end"/>
      </w:r>
      <w:r>
        <w:rPr>
          <w:rFonts w:ascii="Cambria" w:hAnsi="Cambria" w:cs="Arial"/>
        </w:rPr>
        <w:t xml:space="preserve"> begins to discuss the conflicts between public values and the effects of the competing public values upon public policy and management. </w:t>
      </w:r>
    </w:p>
    <w:p w14:paraId="576F7F46" w14:textId="440FB119" w:rsidR="00C00D57" w:rsidRDefault="00C00D57" w:rsidP="00C00D57">
      <w:pPr>
        <w:spacing w:line="360" w:lineRule="auto"/>
        <w:jc w:val="both"/>
        <w:rPr>
          <w:rFonts w:ascii="Cambria" w:hAnsi="Cambria" w:cs="Arial"/>
          <w:lang w:val="en-GB"/>
        </w:rPr>
      </w:pPr>
      <w:r>
        <w:rPr>
          <w:rFonts w:ascii="Cambria" w:hAnsi="Cambria" w:cs="Arial"/>
          <w:lang w:val="en-GB"/>
        </w:rPr>
        <w:t xml:space="preserve">However, the other two types of public values, namely the social consensus regarding the benefits and obligations of citizens, is comparatively ignored. In practice, this type of public values is always full of contentious. As </w:t>
      </w:r>
      <w:r>
        <w:rPr>
          <w:rFonts w:ascii="Cambria" w:hAnsi="Cambria" w:cs="Arial"/>
          <w:lang w:val="en-GB"/>
        </w:rPr>
        <w:fldChar w:fldCharType="begin"/>
      </w:r>
      <w:r w:rsidR="00AE5914">
        <w:rPr>
          <w:rFonts w:ascii="Cambria" w:hAnsi="Cambria" w:cs="Arial"/>
          <w:lang w:val="en-GB"/>
        </w:rPr>
        <w:instrText xml:space="preserve"> ADDIN EN.CITE &lt;EndNote&gt;&lt;Cite AuthorYear="1"&gt;&lt;Author&gt;Jacobs&lt;/Author&gt;&lt;Year&gt;2014&lt;/Year&gt;&lt;RecNum&gt;262&lt;/RecNum&gt;&lt;DisplayText&gt;Jacobs (2014)&lt;/DisplayText&gt;&lt;record&gt;&lt;rec-number&gt;262&lt;/rec-number&gt;&lt;foreign-keys&gt;&lt;key app="EN" db-id="090z9x0zk9rsr7erxt0v9zvfs90ft2swawzv" timestamp="1506877364"&gt;262&lt;/key&gt;&lt;/foreign-keys&gt;&lt;ref-type name="Journal Article"&gt;17&lt;/ref-type&gt;&lt;contributors&gt;&lt;authors&gt;&lt;author&gt;Jacobs, Lawrence R&lt;/author&gt;&lt;/authors&gt;&lt;/contributors&gt;&lt;titles&gt;&lt;title&gt;The contested politics of public value&lt;/title&gt;&lt;secondary-title&gt;Public Administration Review&lt;/secondary-title&gt;&lt;/titles&gt;&lt;periodical&gt;&lt;full-title&gt;Public Administration Review&lt;/full-title&gt;&lt;/periodical&gt;&lt;pages&gt;480-494&lt;/pages&gt;&lt;volume&gt;74&lt;/volume&gt;&lt;number&gt;4&lt;/number&gt;&lt;dates&gt;&lt;year&gt;2014&lt;/year&gt;&lt;/dates&gt;&lt;isbn&gt;1540-6210&lt;/isbn&gt;&lt;urls&gt;&lt;/urls&gt;&lt;/record&gt;&lt;/Cite&gt;&lt;/EndNote&gt;</w:instrText>
      </w:r>
      <w:r>
        <w:rPr>
          <w:rFonts w:ascii="Cambria" w:hAnsi="Cambria" w:cs="Arial"/>
          <w:lang w:val="en-GB"/>
        </w:rPr>
        <w:fldChar w:fldCharType="separate"/>
      </w:r>
      <w:r>
        <w:rPr>
          <w:rFonts w:ascii="Cambria" w:hAnsi="Cambria" w:cs="Arial"/>
          <w:noProof/>
          <w:lang w:val="en-GB"/>
        </w:rPr>
        <w:t>Jacobs (2014)</w:t>
      </w:r>
      <w:r>
        <w:rPr>
          <w:rFonts w:ascii="Cambria" w:hAnsi="Cambria" w:cs="Arial"/>
          <w:lang w:val="en-GB"/>
        </w:rPr>
        <w:fldChar w:fldCharType="end"/>
      </w:r>
      <w:r>
        <w:rPr>
          <w:rFonts w:ascii="Cambria" w:hAnsi="Cambria" w:cs="Arial"/>
          <w:lang w:val="en-GB"/>
        </w:rPr>
        <w:t xml:space="preserve"> argues, the extent of dissensus between </w:t>
      </w:r>
      <w:r w:rsidRPr="00B26CE2">
        <w:rPr>
          <w:rFonts w:ascii="Cambria" w:hAnsi="Cambria" w:cs="Arial"/>
          <w:noProof/>
          <w:lang w:val="en-GB"/>
        </w:rPr>
        <w:t>disproportionate</w:t>
      </w:r>
      <w:r>
        <w:rPr>
          <w:rFonts w:ascii="Cambria" w:hAnsi="Cambria" w:cs="Arial"/>
          <w:lang w:val="en-GB"/>
        </w:rPr>
        <w:t xml:space="preserve"> influence of citizens and organised interests is severely underestimated in Bozeman’s public values framework. If we see the public values as the widely-accepted values, then how the multiple competing private values reach consensus and how the public values are formed and accepted by different interest bodies in practice, still remains disputed in the current literature. </w:t>
      </w:r>
    </w:p>
    <w:p w14:paraId="25197497" w14:textId="07A110F0" w:rsidR="00C00D57" w:rsidRPr="005D3F2D" w:rsidRDefault="00C00D57" w:rsidP="00C00D57">
      <w:pPr>
        <w:spacing w:line="360" w:lineRule="auto"/>
        <w:jc w:val="both"/>
        <w:rPr>
          <w:rFonts w:ascii="Cambria" w:hAnsi="Cambria" w:cs="Arial"/>
          <w:lang w:val="en-GB"/>
        </w:rPr>
      </w:pPr>
      <w:r>
        <w:rPr>
          <w:rFonts w:ascii="Cambria" w:hAnsi="Cambria" w:cs="Arial"/>
          <w:lang w:val="en-GB"/>
        </w:rPr>
        <w:t xml:space="preserve">A straightforward and optimistic view believes </w:t>
      </w:r>
      <w:r w:rsidRPr="00B26CE2">
        <w:rPr>
          <w:rFonts w:ascii="Cambria" w:hAnsi="Cambria" w:cs="Arial"/>
          <w:noProof/>
          <w:lang w:val="en-GB"/>
        </w:rPr>
        <w:t>that,</w:t>
      </w:r>
      <w:r>
        <w:rPr>
          <w:rFonts w:ascii="Cambria" w:hAnsi="Cambria" w:cs="Arial"/>
          <w:lang w:val="en-GB"/>
        </w:rPr>
        <w:t xml:space="preserve"> </w:t>
      </w:r>
      <w:r w:rsidR="00B26CE2">
        <w:rPr>
          <w:rFonts w:ascii="Cambria" w:hAnsi="Cambria" w:cs="Arial"/>
          <w:lang w:val="en-GB"/>
        </w:rPr>
        <w:t xml:space="preserve">the </w:t>
      </w:r>
      <w:r w:rsidRPr="00B26CE2">
        <w:rPr>
          <w:rFonts w:ascii="Cambria" w:hAnsi="Cambria" w:cs="Arial"/>
          <w:noProof/>
          <w:lang w:val="en-GB"/>
        </w:rPr>
        <w:t>government</w:t>
      </w:r>
      <w:r>
        <w:rPr>
          <w:rFonts w:ascii="Cambria" w:hAnsi="Cambria" w:cs="Arial"/>
          <w:lang w:val="en-GB"/>
        </w:rPr>
        <w:t xml:space="preserve"> can directly </w:t>
      </w:r>
      <w:r w:rsidR="00A41336">
        <w:rPr>
          <w:rFonts w:ascii="Cambria" w:hAnsi="Cambria" w:cs="Arial"/>
          <w:lang w:val="en-GB"/>
        </w:rPr>
        <w:t>make</w:t>
      </w:r>
      <w:r>
        <w:rPr>
          <w:rFonts w:ascii="Cambria" w:hAnsi="Cambria" w:cs="Arial"/>
          <w:lang w:val="en-GB"/>
        </w:rPr>
        <w:t xml:space="preserve"> the public value trade-offs through adopting some strategies or techniques </w:t>
      </w:r>
      <w:r w:rsidRPr="00C17294">
        <w:rPr>
          <w:rFonts w:ascii="Cambria" w:hAnsi="Cambria"/>
        </w:rPr>
        <w:fldChar w:fldCharType="begin">
          <w:fldData xml:space="preserve">PEVuZE5vdGU+PENpdGU+PEF1dGhvcj5UaGFjaGVyPC9BdXRob3I+PFllYXI+MjAwNDwvWWVhcj48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</w:fldData>
        </w:fldChar>
      </w:r>
      <w:r w:rsidR="00754BCD">
        <w:rPr>
          <w:rFonts w:ascii="Cambria" w:hAnsi="Cambria"/>
        </w:rPr>
        <w:instrText xml:space="preserve"> ADDIN EN.CITE </w:instrText>
      </w:r>
      <w:r w:rsidR="00754BCD">
        <w:rPr>
          <w:rFonts w:ascii="Cambria" w:hAnsi="Cambria"/>
        </w:rPr>
        <w:fldChar w:fldCharType="begin">
          <w:fldData xml:space="preserve">PEVuZE5vdGU+PENpdGU+PEF1dGhvcj5UaGFjaGVyPC9BdXRob3I+PFllYXI+MjAwNDwvWWVhcj48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</w:fldData>
        </w:fldChar>
      </w:r>
      <w:r w:rsidR="00754BCD">
        <w:rPr>
          <w:rFonts w:ascii="Cambria" w:hAnsi="Cambria"/>
        </w:rPr>
        <w:instrText xml:space="preserve"> ADDIN EN.CITE.DATA </w:instrText>
      </w:r>
      <w:r w:rsidR="00754BCD">
        <w:rPr>
          <w:rFonts w:ascii="Cambria" w:hAnsi="Cambria"/>
        </w:rPr>
      </w:r>
      <w:r w:rsidR="00754BCD">
        <w:rPr>
          <w:rFonts w:ascii="Cambria" w:hAnsi="Cambria"/>
        </w:rPr>
        <w:fldChar w:fldCharType="end"/>
      </w:r>
      <w:r w:rsidRPr="00C17294">
        <w:rPr>
          <w:rFonts w:ascii="Cambria" w:hAnsi="Cambria"/>
        </w:rPr>
      </w:r>
      <w:r w:rsidRPr="00C17294">
        <w:rPr>
          <w:rFonts w:ascii="Cambria" w:hAnsi="Cambria"/>
        </w:rPr>
        <w:fldChar w:fldCharType="separate"/>
      </w:r>
      <w:r>
        <w:rPr>
          <w:rFonts w:ascii="Cambria" w:hAnsi="Cambria"/>
          <w:noProof/>
        </w:rPr>
        <w:t>(Thacher and Rein, 2004, Stewart, 2006, Oldenhof et al., 2014)</w:t>
      </w:r>
      <w:r w:rsidRPr="00C17294">
        <w:rPr>
          <w:rFonts w:ascii="Cambria" w:hAnsi="Cambria"/>
        </w:rPr>
        <w:fldChar w:fldCharType="end"/>
      </w:r>
      <w:r>
        <w:rPr>
          <w:rFonts w:ascii="Cambria" w:hAnsi="Cambria"/>
        </w:rPr>
        <w:t xml:space="preserve">. By contrast, a large proportion of </w:t>
      </w:r>
      <w:r>
        <w:rPr>
          <w:rFonts w:ascii="Cambria" w:hAnsi="Cambria" w:cs="Arial"/>
          <w:lang w:val="en-GB"/>
        </w:rPr>
        <w:t xml:space="preserve">scholars believes, the modern deliberative democracy design is the reliable approach to integrate public values. For instance, </w:t>
      </w:r>
      <w:r>
        <w:rPr>
          <w:rFonts w:ascii="Cambria" w:hAnsi="Cambria" w:cs="Arial"/>
          <w:lang w:val="en-GB"/>
        </w:rPr>
        <w:fldChar w:fldCharType="begin"/>
      </w:r>
      <w:r w:rsidR="00AE5914">
        <w:rPr>
          <w:rFonts w:ascii="Cambria" w:hAnsi="Cambria" w:cs="Arial"/>
          <w:lang w:val="en-GB"/>
        </w:rPr>
        <w:instrText xml:space="preserve"> ADDIN EN.CITE &lt;EndNote&gt;&lt;Cite AuthorYear="1"&gt;&lt;Author&gt;Moore&lt;/Author&gt;&lt;Year&gt;2014&lt;/Year&gt;&lt;RecNum&gt;253&lt;/RecNum&gt;&lt;DisplayText&gt;Moore (2014)&lt;/DisplayText&gt;&lt;record&gt;&lt;rec-number&gt;253&lt;/rec-number&gt;&lt;foreign-keys&gt;&lt;key app="EN" db-id="090z9x0zk9rsr7erxt0v9zvfs90ft2swawzv" timestamp="1506853781"&gt;253&lt;/key&gt;&lt;/foreign-keys&gt;&lt;ref-type name="Journal Article"&gt;17&lt;/ref-type&gt;&lt;contributors&gt;&lt;authors&gt;&lt;author&gt;Moore, Mark H&lt;/author&gt;&lt;/authors&gt;&lt;/contributors&gt;&lt;titles&gt;&lt;title&gt;Public value accounting: Establishing the philosophical basis&lt;/title&gt;&lt;secondary-title&gt;Public Administration Review&lt;/secondary-title&gt;&lt;/titles&gt;&lt;periodical&gt;&lt;full-title&gt;Public Administration Review&lt;/full-title&gt;&lt;/periodical&gt;&lt;pages&gt;465-477&lt;/pages&gt;&lt;volume&gt;74&lt;/volume&gt;&lt;number&gt;4&lt;/number&gt;&lt;dates&gt;&lt;year&gt;2014&lt;/year&gt;&lt;/dates&gt;&lt;isbn&gt;1540-6210&lt;/isbn&gt;&lt;urls&gt;&lt;/urls&gt;&lt;/record&gt;&lt;/Cite&gt;&lt;/EndNote&gt;</w:instrText>
      </w:r>
      <w:r>
        <w:rPr>
          <w:rFonts w:ascii="Cambria" w:hAnsi="Cambria" w:cs="Arial"/>
          <w:lang w:val="en-GB"/>
        </w:rPr>
        <w:fldChar w:fldCharType="separate"/>
      </w:r>
      <w:r>
        <w:rPr>
          <w:rFonts w:ascii="Cambria" w:hAnsi="Cambria" w:cs="Arial"/>
          <w:noProof/>
          <w:lang w:val="en-GB"/>
        </w:rPr>
        <w:t>Moore (2014)</w:t>
      </w:r>
      <w:r>
        <w:rPr>
          <w:rFonts w:ascii="Cambria" w:hAnsi="Cambria" w:cs="Arial"/>
          <w:lang w:val="en-GB"/>
        </w:rPr>
        <w:fldChar w:fldCharType="end"/>
      </w:r>
      <w:r>
        <w:rPr>
          <w:rFonts w:ascii="Cambria" w:hAnsi="Cambria" w:cs="Arial"/>
          <w:lang w:val="en-GB"/>
        </w:rPr>
        <w:t xml:space="preserve"> notes </w:t>
      </w:r>
      <w:r w:rsidRPr="00B26CE2">
        <w:rPr>
          <w:rFonts w:ascii="Cambria" w:hAnsi="Cambria" w:cs="Arial"/>
          <w:noProof/>
          <w:lang w:val="en-GB"/>
        </w:rPr>
        <w:t>that,</w:t>
      </w:r>
      <w:r>
        <w:rPr>
          <w:rFonts w:ascii="Cambria" w:hAnsi="Cambria" w:cs="Arial"/>
          <w:lang w:val="en-GB"/>
        </w:rPr>
        <w:t xml:space="preserve"> the appropriate valuation of public value should not rely on a simple summation of individual values. </w:t>
      </w:r>
      <w:r w:rsidR="009261D1">
        <w:rPr>
          <w:rFonts w:ascii="Cambria" w:hAnsi="Cambria" w:cs="Arial"/>
          <w:lang w:val="en-GB"/>
        </w:rPr>
        <w:t>‘</w:t>
      </w:r>
      <w:r w:rsidRPr="00A41336">
        <w:rPr>
          <w:rFonts w:ascii="Cambria" w:hAnsi="Cambria" w:cs="Arial"/>
          <w:i/>
          <w:lang w:val="en-GB"/>
        </w:rPr>
        <w:t>A liberal society has to have some kind of collective civic and political life in which individuals decide collectively what they should do for others</w:t>
      </w:r>
      <w:r>
        <w:rPr>
          <w:rFonts w:ascii="Cambria" w:hAnsi="Cambria" w:cs="Arial"/>
          <w:lang w:val="en-GB"/>
        </w:rPr>
        <w:t xml:space="preserve"> (p.468)</w:t>
      </w:r>
      <w:r w:rsidR="009261D1">
        <w:rPr>
          <w:rFonts w:ascii="Cambria" w:hAnsi="Cambria" w:cs="Arial"/>
          <w:lang w:val="en-GB"/>
        </w:rPr>
        <w:t>’</w:t>
      </w:r>
      <w:r>
        <w:rPr>
          <w:rFonts w:ascii="Cambria" w:hAnsi="Cambria" w:cs="Arial"/>
          <w:lang w:val="en-GB"/>
        </w:rPr>
        <w:t xml:space="preserve">. He also proposed that, if the collective consensus cannot be reached, </w:t>
      </w:r>
      <w:r w:rsidR="00B26CE2">
        <w:rPr>
          <w:rFonts w:ascii="Cambria" w:hAnsi="Cambria" w:cs="Arial"/>
          <w:lang w:val="en-GB"/>
        </w:rPr>
        <w:t xml:space="preserve">the </w:t>
      </w:r>
      <w:r w:rsidRPr="00B26CE2">
        <w:rPr>
          <w:rFonts w:ascii="Cambria" w:hAnsi="Cambria" w:cs="Arial"/>
          <w:noProof/>
          <w:lang w:val="en-GB"/>
        </w:rPr>
        <w:t>government</w:t>
      </w:r>
      <w:r>
        <w:rPr>
          <w:rFonts w:ascii="Cambria" w:hAnsi="Cambria" w:cs="Arial"/>
          <w:lang w:val="en-GB"/>
        </w:rPr>
        <w:t xml:space="preserve"> can also force the implementation of public policies through using the public authority (</w:t>
      </w:r>
      <w:r>
        <w:rPr>
          <w:rFonts w:ascii="Cambria" w:hAnsi="Cambria" w:cs="Arial"/>
          <w:noProof/>
          <w:lang w:val="en-GB"/>
        </w:rPr>
        <w:t>De Jong et al., 2017</w:t>
      </w:r>
      <w:r>
        <w:rPr>
          <w:rFonts w:ascii="Cambria" w:hAnsi="Cambria" w:cs="Arial"/>
          <w:lang w:val="en-GB"/>
        </w:rPr>
        <w:fldChar w:fldCharType="begin"/>
      </w:r>
      <w:r>
        <w:rPr>
          <w:rFonts w:ascii="Cambria" w:hAnsi="Cambria" w:cs="Arial"/>
          <w:lang w:val="en-GB"/>
        </w:rPr>
        <w:instrText xml:space="preserve"> ADDIN EN.CITE &lt;EndNote&gt;&lt;Cite Hidden="1"&gt;&lt;Author&gt;De Jong&lt;/Author&gt;&lt;Year&gt;2017&lt;/Year&gt;&lt;RecNum&gt;252&lt;/RecNum&gt;&lt;record&gt;&lt;rec-number&gt;252&lt;/rec-number&gt;&lt;foreign-keys&gt;&lt;key app="EN" db-id="090z9x0zk9rsr7erxt0v9zvfs90ft2swawzv" timestamp="1506852569"&gt;252&lt;/key&gt;&lt;/foreign-keys&gt;&lt;ref-type name="Journal Article"&gt;17&lt;/ref-type&gt;&lt;contributors&gt;&lt;authors&gt;&lt;author&gt;De Jong, Jorrit&lt;/author&gt;&lt;author&gt;Douglas, Scott&lt;/author&gt;&lt;author&gt;Sicilia, Mariafrancesca&lt;/author&gt;&lt;author&gt;Radnor, Zoe&lt;/author&gt;&lt;author&gt;Noordegraaf, Mirko&lt;/author&gt;&lt;author&gt;Debus, Peter&lt;/author&gt;&lt;/authors&gt;&lt;/contributors&gt;&lt;titles&gt;&lt;title&gt;Instruments of value: using the analytic tools of public value theory in teaching and practice&lt;/title&gt;&lt;secondary-title&gt;Public Management Review&lt;/secondary-title&gt;&lt;/titles&gt;&lt;periodical&gt;&lt;full-title&gt;Public Management Review&lt;/full-title&gt;&lt;/periodical&gt;&lt;pages&gt;605-620&lt;/pages&gt;&lt;volume&gt;19&lt;/volume&gt;&lt;number&gt;5&lt;/number&gt;&lt;dates&gt;&lt;year&gt;2017&lt;/year&gt;&lt;/dates&gt;&lt;isbn&gt;1471-9037&lt;/isbn&gt;&lt;urls&gt;&lt;/urls&gt;&lt;/record&gt;&lt;/Cite&gt;&lt;/EndNote&gt;</w:instrText>
      </w:r>
      <w:r>
        <w:rPr>
          <w:rFonts w:ascii="Cambria" w:hAnsi="Cambria" w:cs="Arial"/>
          <w:lang w:val="en-GB"/>
        </w:rPr>
        <w:fldChar w:fldCharType="end"/>
      </w:r>
      <w:r>
        <w:rPr>
          <w:rFonts w:ascii="Cambria" w:hAnsi="Cambria" w:cs="Arial"/>
          <w:lang w:val="en-GB"/>
        </w:rPr>
        <w:t xml:space="preserve">). Similarly, researchers including </w:t>
      </w:r>
      <w:r>
        <w:rPr>
          <w:rFonts w:ascii="Cambria" w:hAnsi="Cambria" w:cs="Arial"/>
          <w:lang w:val="en-GB"/>
        </w:rPr>
        <w:fldChar w:fldCharType="begin"/>
      </w:r>
      <w:r>
        <w:rPr>
          <w:rFonts w:ascii="Cambria" w:hAnsi="Cambria" w:cs="Arial"/>
          <w:lang w:val="en-GB"/>
        </w:rPr>
        <w:instrText xml:space="preserve"> ADDIN EN.CITE &lt;EndNote&gt;&lt;Cite AuthorYear="1"&gt;&lt;Author&gt;Nabatchi&lt;/Author&gt;&lt;Year&gt;2012&lt;/Year&gt;&lt;RecNum&gt;55&lt;/RecNum&gt;&lt;DisplayText&gt;Nabatchi (2012), Alford and Hughes (2008)&lt;/DisplayText&gt;&lt;record&gt;&lt;rec-number&gt;55&lt;/rec-number&gt;&lt;foreign-keys&gt;&lt;key app="EN" db-id="090z9x0zk9rsr7erxt0v9zvfs90ft2swawzv" timestamp="1477063886"&gt;55&lt;/key&gt;&lt;/foreign-keys&gt;&lt;ref-type name="Journal Article"&gt;17&lt;/ref-type&gt;&lt;contributors&gt;&lt;authors&gt;&lt;author&gt;Nabatchi, Tina&lt;/author&gt;&lt;/authors&gt;&lt;/contributors&gt;&lt;titles&gt;&lt;title&gt;Putting the “public” back in public values research: Designing participation to identify and respond to values&lt;/title&gt;&lt;secondary-title&gt;Public Administration Review&lt;/secondary-title&gt;&lt;/titles&gt;&lt;periodical&gt;&lt;full-title&gt;Public Administration Review&lt;/full-title&gt;&lt;/periodical&gt;&lt;pages&gt;699-708&lt;/pages&gt;&lt;volume&gt;72&lt;/volume&gt;&lt;number&gt;5&lt;/number&gt;&lt;dates&gt;&lt;year&gt;2012&lt;/year&gt;&lt;/dates&gt;&lt;isbn&gt;1540-6210&lt;/isbn&gt;&lt;urls&gt;&lt;/urls&gt;&lt;/record&gt;&lt;/Cite&gt;&lt;Cite AuthorYear="1"&gt;&lt;Author&gt;Alford&lt;/Author&gt;&lt;Year&gt;2008&lt;/Year&gt;&lt;RecNum&gt;65&lt;/RecNum&gt;&lt;record&gt;&lt;rec-number&gt;65&lt;/rec-number&gt;&lt;foreign-keys&gt;&lt;key app="EN" db-id="090z9x0zk9rsr7erxt0v9zvfs90ft2swawzv" timestamp="1477137993"&gt;65&lt;/key&gt;&lt;/foreign-keys&gt;&lt;ref-type name="Journal Article"&gt;17&lt;/ref-type&gt;&lt;contributors&gt;&lt;authors&gt;&lt;author&gt;Alford, John&lt;/author&gt;&lt;author&gt;Hughes, Owen&lt;/author&gt;&lt;/authors&gt;&lt;/contributors&gt;&lt;titles&gt;&lt;title&gt;Public value pragmatism as the next phase of public management&lt;/title&gt;&lt;secondary-title&gt;The American Review of Public Administration&lt;/secondary-title&gt;&lt;/titles&gt;&lt;periodical&gt;&lt;full-title&gt;The American review of public administration&lt;/full-title&gt;&lt;/periodical&gt;&lt;dates&gt;&lt;year&gt;2008&lt;/year&gt;&lt;/dates&gt;&lt;isbn&gt;0275-0740&lt;/isbn&gt;&lt;urls&gt;&lt;/urls&gt;&lt;/record&gt;&lt;/Cite&gt;&lt;/EndNote&gt;</w:instrText>
      </w:r>
      <w:r>
        <w:rPr>
          <w:rFonts w:ascii="Cambria" w:hAnsi="Cambria" w:cs="Arial"/>
          <w:lang w:val="en-GB"/>
        </w:rPr>
        <w:fldChar w:fldCharType="separate"/>
      </w:r>
      <w:r>
        <w:rPr>
          <w:rFonts w:ascii="Cambria" w:hAnsi="Cambria" w:cs="Arial"/>
          <w:noProof/>
          <w:lang w:val="en-GB"/>
        </w:rPr>
        <w:t>Nabatchi (2012), Alford and Hughes (2008)</w:t>
      </w:r>
      <w:r>
        <w:rPr>
          <w:rFonts w:ascii="Cambria" w:hAnsi="Cambria" w:cs="Arial"/>
          <w:lang w:val="en-GB"/>
        </w:rPr>
        <w:fldChar w:fldCharType="end"/>
      </w:r>
      <w:r>
        <w:rPr>
          <w:rFonts w:ascii="Cambria" w:hAnsi="Cambria" w:cs="Arial"/>
          <w:lang w:val="en-GB"/>
        </w:rPr>
        <w:t xml:space="preserve"> emphasise the potential of citizen participation to help administrators to identify and understand public values with regard to policy conflicts. However, as </w:t>
      </w:r>
      <w:r>
        <w:rPr>
          <w:rFonts w:ascii="Cambria" w:hAnsi="Cambria" w:cs="Arial"/>
          <w:lang w:val="en-GB"/>
        </w:rPr>
        <w:fldChar w:fldCharType="begin"/>
      </w:r>
      <w:r w:rsidR="00AE5914">
        <w:rPr>
          <w:rFonts w:ascii="Cambria" w:hAnsi="Cambria" w:cs="Arial"/>
          <w:lang w:val="en-GB"/>
        </w:rPr>
        <w:instrText xml:space="preserve"> ADDIN EN.CITE &lt;EndNote&gt;&lt;Cite AuthorYear="1"&gt;&lt;Author&gt;Jacobs&lt;/Author&gt;&lt;Year&gt;2014&lt;/Year&gt;&lt;RecNum&gt;262&lt;/RecNum&gt;&lt;DisplayText&gt;Jacobs (2014)&lt;/DisplayText&gt;&lt;record&gt;&lt;rec-number&gt;262&lt;/rec-number&gt;&lt;foreign-keys&gt;&lt;key app="EN" db-id="090z9x0zk9rsr7erxt0v9zvfs90ft2swawzv" timestamp="1506877364"&gt;262&lt;/key&gt;&lt;/foreign-keys&gt;&lt;ref-type name="Journal Article"&gt;17&lt;/ref-type&gt;&lt;contributors&gt;&lt;authors&gt;&lt;author&gt;Jacobs, Lawrence R&lt;/author&gt;&lt;/authors&gt;&lt;/contributors&gt;&lt;titles&gt;&lt;title&gt;The contested politics of public value&lt;/title&gt;&lt;secondary-title&gt;Public Administration Review&lt;/secondary-title&gt;&lt;/titles&gt;&lt;periodical&gt;&lt;full-title&gt;Public Administration Review&lt;/full-title&gt;&lt;/periodical&gt;&lt;pages&gt;480-494&lt;/pages&gt;&lt;volume&gt;74&lt;/volume&gt;&lt;number&gt;4&lt;/number&gt;&lt;dates&gt;&lt;year&gt;2014&lt;/year&gt;&lt;/dates&gt;&lt;isbn&gt;1540-6210&lt;/isbn&gt;&lt;urls&gt;&lt;/urls&gt;&lt;/record&gt;&lt;/Cite&gt;&lt;/EndNote&gt;</w:instrText>
      </w:r>
      <w:r>
        <w:rPr>
          <w:rFonts w:ascii="Cambria" w:hAnsi="Cambria" w:cs="Arial"/>
          <w:lang w:val="en-GB"/>
        </w:rPr>
        <w:fldChar w:fldCharType="separate"/>
      </w:r>
      <w:r>
        <w:rPr>
          <w:rFonts w:ascii="Cambria" w:hAnsi="Cambria" w:cs="Arial"/>
          <w:noProof/>
          <w:lang w:val="en-GB"/>
        </w:rPr>
        <w:t>Jacobs (2014)</w:t>
      </w:r>
      <w:r>
        <w:rPr>
          <w:rFonts w:ascii="Cambria" w:hAnsi="Cambria" w:cs="Arial"/>
          <w:lang w:val="en-GB"/>
        </w:rPr>
        <w:fldChar w:fldCharType="end"/>
      </w:r>
      <w:r>
        <w:rPr>
          <w:rFonts w:ascii="Cambria" w:hAnsi="Cambria" w:cs="Arial"/>
          <w:lang w:val="en-GB"/>
        </w:rPr>
        <w:t xml:space="preserve"> argues, the </w:t>
      </w:r>
      <w:r w:rsidRPr="005D3F2D">
        <w:rPr>
          <w:rFonts w:ascii="Cambria" w:hAnsi="Cambria" w:cs="Arial"/>
          <w:lang w:val="en-GB"/>
        </w:rPr>
        <w:t xml:space="preserve">fragmented public beliefs and opinions can hardly reach a consensus through the present governing structure and public discourse, as the present structure and discourse are </w:t>
      </w:r>
      <w:r w:rsidR="009261D1">
        <w:rPr>
          <w:rFonts w:ascii="Cambria" w:hAnsi="Cambria" w:cs="Arial"/>
          <w:lang w:val="en-GB"/>
        </w:rPr>
        <w:t>‘</w:t>
      </w:r>
      <w:r w:rsidRPr="00A41336">
        <w:rPr>
          <w:rFonts w:ascii="Cambria" w:hAnsi="Cambria" w:cs="Arial"/>
          <w:i/>
          <w:lang w:val="en-GB"/>
        </w:rPr>
        <w:t>too often dominated by organised interests with substantial resources</w:t>
      </w:r>
      <w:r w:rsidRPr="005D3F2D">
        <w:rPr>
          <w:rFonts w:ascii="Cambria" w:hAnsi="Cambria" w:cs="Arial"/>
          <w:lang w:val="en-GB"/>
        </w:rPr>
        <w:t xml:space="preserve"> (p.491)</w:t>
      </w:r>
      <w:r w:rsidR="009261D1">
        <w:rPr>
          <w:rFonts w:ascii="Cambria" w:hAnsi="Cambria" w:cs="Arial"/>
          <w:lang w:val="en-GB"/>
        </w:rPr>
        <w:t>’</w:t>
      </w:r>
      <w:r w:rsidRPr="005D3F2D">
        <w:rPr>
          <w:rFonts w:ascii="Cambria" w:hAnsi="Cambria" w:cs="Arial"/>
          <w:lang w:val="en-GB"/>
        </w:rPr>
        <w:t>.</w:t>
      </w:r>
    </w:p>
    <w:p w14:paraId="0ABC4DEC" w14:textId="44A52FEC" w:rsidR="00C00D57" w:rsidRDefault="00C00D57" w:rsidP="00C00D57">
      <w:pPr>
        <w:spacing w:line="360" w:lineRule="auto"/>
        <w:jc w:val="both"/>
        <w:rPr>
          <w:rFonts w:ascii="Cambria" w:hAnsi="Cambria" w:cs="Arial"/>
          <w:noProof/>
          <w:lang w:val="en-GB"/>
        </w:rPr>
      </w:pPr>
      <w:r>
        <w:rPr>
          <w:rFonts w:ascii="Cambria" w:hAnsi="Cambria" w:cs="Arial"/>
          <w:lang w:val="en-GB"/>
        </w:rPr>
        <w:t xml:space="preserve">Besides, one opinion believes </w:t>
      </w:r>
      <w:r w:rsidRPr="00B26CE2">
        <w:rPr>
          <w:rFonts w:ascii="Cambria" w:hAnsi="Cambria" w:cs="Arial"/>
          <w:noProof/>
          <w:lang w:val="en-GB"/>
        </w:rPr>
        <w:t>that,</w:t>
      </w:r>
      <w:r>
        <w:rPr>
          <w:rFonts w:ascii="Cambria" w:hAnsi="Cambria" w:cs="Arial"/>
          <w:lang w:val="en-GB"/>
        </w:rPr>
        <w:t xml:space="preserve"> different values </w:t>
      </w:r>
      <w:r w:rsidRPr="00B26CE2">
        <w:rPr>
          <w:rFonts w:ascii="Cambria" w:hAnsi="Cambria" w:cs="Arial"/>
          <w:noProof/>
          <w:lang w:val="en-GB"/>
        </w:rPr>
        <w:t>works</w:t>
      </w:r>
      <w:r>
        <w:rPr>
          <w:rFonts w:ascii="Cambria" w:hAnsi="Cambria" w:cs="Arial"/>
          <w:lang w:val="en-GB"/>
        </w:rPr>
        <w:t xml:space="preserve"> not only in competition but also in collaboration </w:t>
      </w:r>
      <w:r>
        <w:rPr>
          <w:rFonts w:ascii="Cambria" w:hAnsi="Cambria" w:cs="Arial"/>
          <w:lang w:val="en-GB"/>
        </w:rPr>
        <w:fldChar w:fldCharType="begin"/>
      </w:r>
      <w:r>
        <w:rPr>
          <w:rFonts w:ascii="Cambria" w:hAnsi="Cambria" w:cs="Arial"/>
          <w:lang w:val="en-GB"/>
        </w:rPr>
        <w:instrText xml:space="preserve"> ADDIN EN.CITE &lt;EndNote&gt;&lt;Cite&gt;&lt;Author&gt;Hartley&lt;/Author&gt;&lt;Year&gt;2017&lt;/Year&gt;&lt;RecNum&gt;244&lt;/RecNum&gt;&lt;DisplayText&gt;(Hartley et al., 2017)&lt;/DisplayText&gt;&lt;record&gt;&lt;rec-number&gt;244&lt;/rec-number&gt;&lt;foreign-keys&gt;&lt;key app="EN" db-id="090z9x0zk9rsr7erxt0v9zvfs90ft2swawzv" timestamp="1492985380"&gt;244&lt;/key&gt;&lt;/foreign-keys&gt;&lt;ref-type name="Journal Article"&gt;17&lt;/ref-type&gt;&lt;contributors&gt;&lt;authors&gt;&lt;author&gt;Hartley, Jean&lt;/author&gt;&lt;author&gt;Alford, John&lt;/author&gt;&lt;author&gt;Knies, Eva&lt;/author&gt;&lt;author&gt;Douglas, Scott&lt;/author&gt;&lt;/authors&gt;&lt;/contributors&gt;&lt;titles&gt;&lt;title&gt;Towards an empirical research agenda for public value theory&lt;/title&gt;&lt;secondary-title&gt;Public Management Review&lt;/secondary-title&gt;&lt;/titles&gt;&lt;periodical&gt;&lt;full-title&gt;Public Management Review&lt;/full-title&gt;&lt;/periodical&gt;&lt;pages&gt;670-685&lt;/pages&gt;&lt;volume&gt;19&lt;/volume&gt;&lt;number&gt;5&lt;/number&gt;&lt;dates&gt;&lt;year&gt;2017&lt;/year&gt;&lt;/dates&gt;&lt;isbn&gt;1471-9037&lt;/isbn&gt;&lt;urls&gt;&lt;/urls&gt;&lt;/record&gt;&lt;/Cite&gt;&lt;/EndNote&gt;</w:instrText>
      </w:r>
      <w:r>
        <w:rPr>
          <w:rFonts w:ascii="Cambria" w:hAnsi="Cambria" w:cs="Arial"/>
          <w:lang w:val="en-GB"/>
        </w:rPr>
        <w:fldChar w:fldCharType="separate"/>
      </w:r>
      <w:r>
        <w:rPr>
          <w:rFonts w:ascii="Cambria" w:hAnsi="Cambria" w:cs="Arial"/>
          <w:noProof/>
          <w:lang w:val="en-GB"/>
        </w:rPr>
        <w:t>(Hartley et al., 2017)</w:t>
      </w:r>
      <w:r>
        <w:rPr>
          <w:rFonts w:ascii="Cambria" w:hAnsi="Cambria" w:cs="Arial"/>
          <w:lang w:val="en-GB"/>
        </w:rPr>
        <w:fldChar w:fldCharType="end"/>
      </w:r>
      <w:r>
        <w:rPr>
          <w:rFonts w:ascii="Cambria" w:hAnsi="Cambria" w:cs="Arial"/>
          <w:lang w:val="en-GB"/>
        </w:rPr>
        <w:t xml:space="preserve">, and the differences between different values </w:t>
      </w:r>
      <w:r w:rsidRPr="00B26CE2">
        <w:rPr>
          <w:rFonts w:ascii="Cambria" w:hAnsi="Cambria" w:cs="Arial"/>
          <w:noProof/>
          <w:lang w:val="en-GB"/>
        </w:rPr>
        <w:t>is</w:t>
      </w:r>
      <w:r>
        <w:rPr>
          <w:rFonts w:ascii="Cambria" w:hAnsi="Cambria" w:cs="Arial"/>
          <w:lang w:val="en-GB"/>
        </w:rPr>
        <w:t xml:space="preserve"> expected </w:t>
      </w:r>
      <w:r w:rsidRPr="00B26CE2">
        <w:rPr>
          <w:rFonts w:ascii="Cambria" w:hAnsi="Cambria" w:cs="Arial"/>
          <w:noProof/>
          <w:lang w:val="en-GB"/>
        </w:rPr>
        <w:t>to be</w:t>
      </w:r>
      <w:r>
        <w:rPr>
          <w:rFonts w:ascii="Cambria" w:hAnsi="Cambria" w:cs="Arial"/>
          <w:lang w:val="en-GB"/>
        </w:rPr>
        <w:t xml:space="preserve"> eliminated through the negotiation and education. </w:t>
      </w:r>
      <w:r>
        <w:rPr>
          <w:rFonts w:ascii="Cambria" w:hAnsi="Cambria" w:cs="Arial"/>
          <w:noProof/>
          <w:lang w:val="en-GB"/>
        </w:rPr>
        <w:t xml:space="preserve">Meynhardt (2009) argues </w:t>
      </w:r>
      <w:r w:rsidRPr="00B26CE2">
        <w:rPr>
          <w:rFonts w:ascii="Cambria" w:hAnsi="Cambria" w:cs="Arial"/>
          <w:noProof/>
          <w:lang w:val="en-GB"/>
        </w:rPr>
        <w:t>that,</w:t>
      </w:r>
      <w:r>
        <w:rPr>
          <w:rFonts w:ascii="Cambria" w:hAnsi="Cambria" w:cs="Arial"/>
          <w:noProof/>
          <w:lang w:val="en-GB"/>
        </w:rPr>
        <w:t xml:space="preserve"> the</w:t>
      </w:r>
      <w:r>
        <w:rPr>
          <w:rFonts w:ascii="Cambria" w:hAnsi="Cambria" w:cs="Arial"/>
          <w:noProof/>
          <w:lang w:val="en-GB"/>
        </w:rPr>
        <w:fldChar w:fldCharType="begin"/>
      </w:r>
      <w:r w:rsidR="00AE5914">
        <w:rPr>
          <w:rFonts w:ascii="Cambria" w:hAnsi="Cambria" w:cs="Arial"/>
          <w:noProof/>
          <w:lang w:val="en-GB"/>
        </w:rPr>
        <w:instrText xml:space="preserve"> ADDIN EN.CITE &lt;EndNote&gt;&lt;Cite ExcludeAuth="1" ExcludeYear="1" Hidden="1"&gt;&lt;Author&gt;Meynhardt&lt;/Author&gt;&lt;Year&gt;2009&lt;/Year&gt;&lt;RecNum&gt;304&lt;/RecNum&gt;&lt;record&gt;&lt;rec-number&gt;304&lt;/rec-number&gt;&lt;foreign-keys&gt;&lt;key app="EN" db-id="090z9x0zk9rsr7erxt0v9zvfs90ft2swawzv" timestamp="1520955675"&gt;304&lt;/key&gt;&lt;/foreign-keys&gt;&lt;ref-type name="Journal Article"&gt;17&lt;/ref-type&gt;&lt;contributors&gt;&lt;authors&gt;&lt;author&gt;Meynhardt, Timo&lt;/author&gt;&lt;author&gt;Metelmann, Jörg&lt;/author&gt;&lt;/authors&gt;&lt;/contributors&gt;&lt;titles&gt;&lt;title&gt;Pushing the envelope: Creating public value in the labor market: An empirical study on the role of middle managers&lt;/title&gt;&lt;secondary-title&gt;Intl Journal of Public Administration&lt;/secondary-title&gt;&lt;/titles&gt;&lt;periodical&gt;&lt;full-title&gt;Intl Journal of Public Administration&lt;/full-title&gt;&lt;/periodical&gt;&lt;pages&gt;274-312&lt;/pages&gt;&lt;volume&gt;32&lt;/volume&gt;&lt;number&gt;3-4&lt;/number&gt;&lt;dates&gt;&lt;year&gt;2009&lt;/year&gt;&lt;/dates&gt;&lt;isbn&gt;0190-0692&lt;/isbn&gt;&lt;urls&gt;&lt;/urls&gt;&lt;/record&gt;&lt;/Cite&gt;&lt;Cite ExcludeAuth="1" ExcludeYear="1" Hidden="1"&gt;&lt;Author&gt;Meynhardt&lt;/Author&gt;&lt;Year&gt;2009&lt;/Year&gt;&lt;RecNum&gt;293&lt;/RecNum&gt;&lt;record&gt;&lt;rec-number&gt;293&lt;/rec-number&gt;&lt;foreign-keys&gt;&lt;key app="EN" db-id="090z9x0zk9rsr7erxt0v9zvfs90ft2swawzv" timestamp="1520178392"&gt;293&lt;/key&gt;&lt;/foreign-keys&gt;&lt;ref-type name="Journal Article"&gt;17&lt;/ref-type&gt;&lt;contributors&gt;&lt;authors&gt;&lt;author&gt;Meynhardt, Timo&lt;/author&gt;&lt;/authors&gt;&lt;/contributors&gt;&lt;titles&gt;&lt;title&gt;Public value inside: What is public value creation?&lt;/title&gt;&lt;secondary-title&gt;Intl Journal of Public Administration&lt;/secondary-title&gt;&lt;/titles&gt;&lt;periodical&gt;&lt;full-title&gt;Intl Journal of Public Administration&lt;/full-title&gt;&lt;/periodical&gt;&lt;pages&gt;192-219&lt;/pages&gt;&lt;volume&gt;32&lt;/volume&gt;&lt;number&gt;3-4&lt;/number&gt;&lt;dates&gt;&lt;year&gt;2009&lt;/year&gt;&lt;/dates&gt;&lt;isbn&gt;0190-0692&lt;/isbn&gt;&lt;urls&gt;&lt;/urls&gt;&lt;/record&gt;&lt;/Cite&gt;&lt;/EndNote&gt;</w:instrText>
      </w:r>
      <w:r>
        <w:rPr>
          <w:rFonts w:ascii="Cambria" w:hAnsi="Cambria" w:cs="Arial"/>
          <w:noProof/>
          <w:lang w:val="en-GB"/>
        </w:rPr>
        <w:fldChar w:fldCharType="end"/>
      </w:r>
      <w:r>
        <w:rPr>
          <w:rFonts w:ascii="Cambria" w:hAnsi="Cambria" w:cs="Arial"/>
          <w:noProof/>
          <w:lang w:val="en-GB"/>
        </w:rPr>
        <w:t xml:space="preserve"> shared (public) values expresses objectivity and still bounds to subjects. It means although the public values </w:t>
      </w:r>
      <w:r w:rsidRPr="00B26CE2">
        <w:rPr>
          <w:rFonts w:ascii="Cambria" w:hAnsi="Cambria" w:cs="Arial"/>
          <w:noProof/>
          <w:lang w:val="en-GB"/>
        </w:rPr>
        <w:t>presents</w:t>
      </w:r>
      <w:r>
        <w:rPr>
          <w:rFonts w:ascii="Cambria" w:hAnsi="Cambria" w:cs="Arial"/>
          <w:noProof/>
          <w:lang w:val="en-GB"/>
        </w:rPr>
        <w:t xml:space="preserve"> as an objective criterion, </w:t>
      </w:r>
      <w:r w:rsidRPr="00B26CE2">
        <w:rPr>
          <w:rFonts w:ascii="Cambria" w:hAnsi="Cambria" w:cs="Arial"/>
          <w:noProof/>
          <w:lang w:val="en-GB"/>
        </w:rPr>
        <w:t>in</w:t>
      </w:r>
      <w:r>
        <w:rPr>
          <w:rFonts w:ascii="Cambria" w:hAnsi="Cambria" w:cs="Arial"/>
          <w:noProof/>
          <w:lang w:val="en-GB"/>
        </w:rPr>
        <w:t xml:space="preserve"> the individual level, every social body can also have different interpretations towards that public values. Further, he raises four dimensions of private values, based on the formal axiology and needs theory, namely moral-ethical, political-social, utilitarian-</w:t>
      </w:r>
      <w:r w:rsidRPr="00B26CE2">
        <w:rPr>
          <w:rFonts w:ascii="Cambria" w:hAnsi="Cambria" w:cs="Arial"/>
          <w:noProof/>
          <w:lang w:val="en-GB"/>
        </w:rPr>
        <w:t>inst</w:t>
      </w:r>
      <w:r w:rsidR="00B26CE2">
        <w:rPr>
          <w:rFonts w:ascii="Cambria" w:hAnsi="Cambria" w:cs="Arial"/>
          <w:noProof/>
          <w:lang w:val="en-GB"/>
        </w:rPr>
        <w:t>ru</w:t>
      </w:r>
      <w:r w:rsidRPr="00B26CE2">
        <w:rPr>
          <w:rFonts w:ascii="Cambria" w:hAnsi="Cambria" w:cs="Arial"/>
          <w:noProof/>
          <w:lang w:val="en-GB"/>
        </w:rPr>
        <w:t>mental</w:t>
      </w:r>
      <w:r>
        <w:rPr>
          <w:rFonts w:ascii="Cambria" w:hAnsi="Cambria" w:cs="Arial"/>
          <w:noProof/>
          <w:lang w:val="en-GB"/>
        </w:rPr>
        <w:t xml:space="preserve">, and hedonistic-aesthetical. These dimensions illustrate that citizens subjective evaluation </w:t>
      </w:r>
      <w:r w:rsidR="00B26CE2">
        <w:rPr>
          <w:rFonts w:ascii="Cambria" w:hAnsi="Cambria" w:cs="Arial"/>
          <w:noProof/>
          <w:lang w:val="en-GB"/>
        </w:rPr>
        <w:t>of</w:t>
      </w:r>
      <w:r>
        <w:rPr>
          <w:rFonts w:ascii="Cambria" w:hAnsi="Cambria" w:cs="Arial"/>
          <w:noProof/>
          <w:lang w:val="en-GB"/>
        </w:rPr>
        <w:t xml:space="preserve"> basic needs </w:t>
      </w:r>
      <w:r w:rsidRPr="00B26CE2">
        <w:rPr>
          <w:rFonts w:ascii="Cambria" w:hAnsi="Cambria" w:cs="Arial"/>
          <w:noProof/>
          <w:lang w:val="en-GB"/>
        </w:rPr>
        <w:t>is</w:t>
      </w:r>
      <w:r>
        <w:rPr>
          <w:rFonts w:ascii="Cambria" w:hAnsi="Cambria" w:cs="Arial"/>
          <w:noProof/>
          <w:lang w:val="en-GB"/>
        </w:rPr>
        <w:t xml:space="preserve"> influenced by the </w:t>
      </w:r>
      <w:r w:rsidRPr="00B26CE2">
        <w:rPr>
          <w:rFonts w:ascii="Cambria" w:hAnsi="Cambria" w:cs="Arial"/>
          <w:noProof/>
          <w:lang w:val="en-GB"/>
        </w:rPr>
        <w:t>enviro</w:t>
      </w:r>
      <w:r w:rsidR="00B26CE2">
        <w:rPr>
          <w:rFonts w:ascii="Cambria" w:hAnsi="Cambria" w:cs="Arial"/>
          <w:noProof/>
          <w:lang w:val="en-GB"/>
        </w:rPr>
        <w:t>n</w:t>
      </w:r>
      <w:r w:rsidRPr="00B26CE2">
        <w:rPr>
          <w:rFonts w:ascii="Cambria" w:hAnsi="Cambria" w:cs="Arial"/>
          <w:noProof/>
          <w:lang w:val="en-GB"/>
        </w:rPr>
        <w:t>ment</w:t>
      </w:r>
      <w:r>
        <w:rPr>
          <w:rFonts w:ascii="Cambria" w:hAnsi="Cambria" w:cs="Arial"/>
          <w:noProof/>
          <w:lang w:val="en-GB"/>
        </w:rPr>
        <w:t>, and is not entirely driven by the individual rationality and individualism.</w:t>
      </w:r>
      <w:r w:rsidRPr="00AB1C95">
        <w:rPr>
          <w:rFonts w:ascii="Cambria" w:hAnsi="Cambria" w:cs="Arial"/>
          <w:noProof/>
          <w:lang w:val="en-GB"/>
        </w:rPr>
        <w:t xml:space="preserve"> </w:t>
      </w:r>
      <w:r>
        <w:rPr>
          <w:rFonts w:ascii="Cambria" w:hAnsi="Cambria" w:cs="Arial"/>
          <w:noProof/>
          <w:lang w:val="en-GB"/>
        </w:rPr>
        <w:t xml:space="preserve">In a word, </w:t>
      </w:r>
      <w:r w:rsidR="009261D1">
        <w:rPr>
          <w:rFonts w:ascii="Cambria" w:hAnsi="Cambria" w:cs="Arial"/>
          <w:noProof/>
          <w:lang w:val="en-GB"/>
        </w:rPr>
        <w:t>‘</w:t>
      </w:r>
      <w:r w:rsidRPr="002A2303">
        <w:rPr>
          <w:rFonts w:ascii="Cambria" w:hAnsi="Cambria" w:cs="Arial"/>
          <w:i/>
          <w:noProof/>
          <w:lang w:val="en-GB"/>
        </w:rPr>
        <w:t>citizens value these things is because they personally benefit from them. But in many cases, they also value them and indeed value other things, for reasons that go beyond their individual self-interest</w:t>
      </w:r>
      <w:r>
        <w:rPr>
          <w:rFonts w:ascii="Cambria" w:hAnsi="Cambria" w:cs="Arial"/>
          <w:noProof/>
          <w:lang w:val="en-GB"/>
        </w:rPr>
        <w:t xml:space="preserve"> (Alford and Hughes</w:t>
      </w:r>
      <w:r w:rsidRPr="00AB1C95">
        <w:rPr>
          <w:rFonts w:ascii="Cambria" w:hAnsi="Cambria" w:cs="Arial"/>
          <w:noProof/>
          <w:lang w:val="en-GB"/>
        </w:rPr>
        <w:t xml:space="preserve"> 2008</w:t>
      </w:r>
      <w:r>
        <w:rPr>
          <w:rFonts w:ascii="Cambria" w:hAnsi="Cambria" w:cs="Arial"/>
          <w:noProof/>
          <w:lang w:val="en-GB"/>
        </w:rPr>
        <w:t>, p.3</w:t>
      </w:r>
      <w:r w:rsidRPr="00AB1C95">
        <w:rPr>
          <w:rFonts w:ascii="Cambria" w:hAnsi="Cambria" w:cs="Arial"/>
          <w:noProof/>
          <w:lang w:val="en-GB"/>
        </w:rPr>
        <w:t>)</w:t>
      </w:r>
      <w:r w:rsidR="009261D1">
        <w:rPr>
          <w:rFonts w:ascii="Cambria" w:hAnsi="Cambria" w:cs="Arial"/>
          <w:noProof/>
          <w:lang w:val="en-GB"/>
        </w:rPr>
        <w:t>’</w:t>
      </w:r>
      <w:r w:rsidRPr="00AB1C95">
        <w:rPr>
          <w:rFonts w:ascii="Cambria" w:hAnsi="Cambria" w:cs="Arial"/>
          <w:noProof/>
          <w:lang w:val="en-GB"/>
        </w:rPr>
        <w:t xml:space="preserve">.  </w:t>
      </w:r>
      <w:r>
        <w:rPr>
          <w:rFonts w:ascii="Cambria" w:hAnsi="Cambria" w:cs="Arial"/>
          <w:noProof/>
          <w:lang w:val="en-GB"/>
        </w:rPr>
        <w:t xml:space="preserve">The conflicts between public values and private values </w:t>
      </w:r>
      <w:r w:rsidRPr="00B26CE2">
        <w:rPr>
          <w:rFonts w:ascii="Cambria" w:hAnsi="Cambria" w:cs="Arial"/>
          <w:noProof/>
          <w:lang w:val="en-GB"/>
        </w:rPr>
        <w:t>is</w:t>
      </w:r>
      <w:r>
        <w:rPr>
          <w:rFonts w:ascii="Cambria" w:hAnsi="Cambria" w:cs="Arial"/>
          <w:noProof/>
          <w:lang w:val="en-GB"/>
        </w:rPr>
        <w:t xml:space="preserve"> possible to be conciliated.</w:t>
      </w:r>
    </w:p>
    <w:p w14:paraId="7506075C" w14:textId="298D9517" w:rsidR="00C00D57" w:rsidRPr="00D5763B" w:rsidRDefault="00C00D57" w:rsidP="00C00D57">
      <w:pPr>
        <w:spacing w:line="360" w:lineRule="auto"/>
        <w:jc w:val="both"/>
        <w:rPr>
          <w:rFonts w:ascii="Cambria" w:hAnsi="Cambria" w:cs="Arial"/>
        </w:rPr>
      </w:pPr>
      <w:r>
        <w:rPr>
          <w:rFonts w:ascii="Cambria" w:hAnsi="Cambria" w:cs="Arial"/>
          <w:lang w:val="en-GB"/>
        </w:rPr>
        <w:t xml:space="preserve">To sum up, from the angle of public values, public value creation is the </w:t>
      </w:r>
      <w:r w:rsidR="009261D1">
        <w:rPr>
          <w:rFonts w:ascii="Cambria" w:hAnsi="Cambria" w:cs="Arial"/>
          <w:lang w:val="en-GB"/>
        </w:rPr>
        <w:t>‘</w:t>
      </w:r>
      <w:r w:rsidRPr="00276448">
        <w:rPr>
          <w:rFonts w:ascii="Cambria" w:hAnsi="Cambria" w:cs="Arial"/>
          <w:i/>
          <w:lang w:val="en-GB"/>
        </w:rPr>
        <w:t>extent to which public values criteria are met</w:t>
      </w:r>
      <w:r w:rsidR="009261D1">
        <w:rPr>
          <w:rFonts w:ascii="Cambria" w:hAnsi="Cambria" w:cs="Arial"/>
          <w:lang w:val="en-GB"/>
        </w:rPr>
        <w:t>’</w:t>
      </w:r>
      <w:r>
        <w:rPr>
          <w:rFonts w:ascii="Cambria" w:hAnsi="Cambria" w:cs="Arial"/>
          <w:lang w:val="en-GB"/>
        </w:rPr>
        <w:t xml:space="preserve"> </w:t>
      </w:r>
      <w:r>
        <w:rPr>
          <w:rFonts w:ascii="Cambria" w:hAnsi="Cambria" w:cs="Arial"/>
          <w:lang w:val="en-GB"/>
        </w:rPr>
        <w:fldChar w:fldCharType="begin"/>
      </w:r>
      <w:r>
        <w:rPr>
          <w:rFonts w:ascii="Cambria" w:hAnsi="Cambria" w:cs="Arial"/>
          <w:lang w:val="en-GB"/>
        </w:rPr>
        <w:instrText xml:space="preserve"> ADDIN EN.CITE &lt;EndNote&gt;&lt;Cite&gt;&lt;Author&gt;Bryson&lt;/Author&gt;&lt;Year&gt;2014&lt;/Year&gt;&lt;RecNum&gt;73&lt;/RecNum&gt;&lt;DisplayText&gt;(Bryson et al., 2014)&lt;/DisplayText&gt;&lt;record&gt;&lt;rec-number&gt;73&lt;/rec-number&gt;&lt;foreign-keys&gt;&lt;key app="EN" db-id="090z9x0zk9rsr7erxt0v9zvfs90ft2swawzv" timestamp="1477578459"&gt;73&lt;/key&gt;&lt;/foreign-keys&gt;&lt;ref-type name="Journal Article"&gt;17&lt;/ref-type&gt;&lt;contributors&gt;&lt;authors&gt;&lt;author&gt;Bryson, John M&lt;/author&gt;&lt;author&gt;Crosby, Barbara C&lt;/author&gt;&lt;author&gt;Bloomberg, Laura&lt;/author&gt;&lt;/authors&gt;&lt;/contributors&gt;&lt;titles&gt;&lt;title&gt;Public value governance: Moving beyond traditional public administration and the new public management&lt;/title&gt;&lt;secondary-title&gt;Public Administration Review&lt;/secondary-title&gt;&lt;/titles&gt;&lt;periodical&gt;&lt;full-title&gt;Public Administration Review&lt;/full-title&gt;&lt;/periodical&gt;&lt;pages&gt;445-456&lt;/pages&gt;&lt;volume&gt;74&lt;/volume&gt;&lt;number&gt;4&lt;/number&gt;&lt;dates&gt;&lt;year&gt;2014&lt;/year&gt;&lt;/dates&gt;&lt;isbn&gt;1540-6210&lt;/isbn&gt;&lt;urls&gt;&lt;/urls&gt;&lt;/record&gt;&lt;/Cite&gt;&lt;/EndNote&gt;</w:instrText>
      </w:r>
      <w:r>
        <w:rPr>
          <w:rFonts w:ascii="Cambria" w:hAnsi="Cambria" w:cs="Arial"/>
          <w:lang w:val="en-GB"/>
        </w:rPr>
        <w:fldChar w:fldCharType="separate"/>
      </w:r>
      <w:r>
        <w:rPr>
          <w:rFonts w:ascii="Cambria" w:hAnsi="Cambria" w:cs="Arial"/>
          <w:noProof/>
          <w:lang w:val="en-GB"/>
        </w:rPr>
        <w:t>(Bryson et al., 2014)</w:t>
      </w:r>
      <w:r>
        <w:rPr>
          <w:rFonts w:ascii="Cambria" w:hAnsi="Cambria" w:cs="Arial"/>
          <w:lang w:val="en-GB"/>
        </w:rPr>
        <w:fldChar w:fldCharType="end"/>
      </w:r>
      <w:r>
        <w:rPr>
          <w:rFonts w:ascii="Cambria" w:hAnsi="Cambria" w:cs="Arial"/>
          <w:lang w:val="en-GB"/>
        </w:rPr>
        <w:t xml:space="preserve">. </w:t>
      </w:r>
      <w:r>
        <w:rPr>
          <w:rFonts w:ascii="Cambria" w:hAnsi="Cambria" w:cs="Arial"/>
        </w:rPr>
        <w:t xml:space="preserve">Conversely, if neither the market nor the public sectors can provide appropriate services to achieve public values, then the public value </w:t>
      </w:r>
      <w:r w:rsidRPr="00814350">
        <w:rPr>
          <w:rFonts w:ascii="Cambria" w:hAnsi="Cambria" w:cs="Arial"/>
          <w:i/>
        </w:rPr>
        <w:t>failure</w:t>
      </w:r>
      <w:r>
        <w:rPr>
          <w:rFonts w:ascii="Cambria" w:hAnsi="Cambria" w:cs="Arial"/>
        </w:rPr>
        <w:t xml:space="preserve"> will occur as well </w:t>
      </w:r>
      <w:r>
        <w:rPr>
          <w:rFonts w:ascii="Cambria" w:hAnsi="Cambria" w:cs="Arial"/>
        </w:rPr>
        <w:fldChar w:fldCharType="begin">
          <w:fldData xml:space="preserve">PEVuZE5vdGU+PENpdGU+PEF1dGhvcj5Cb3plbWFuPC9BdXRob3I+PFllYXI+MjAwNzwvWWVhcj48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</w:fldData>
        </w:fldChar>
      </w:r>
      <w:r>
        <w:rPr>
          <w:rFonts w:ascii="Cambria" w:hAnsi="Cambria" w:cs="Arial"/>
        </w:rPr>
        <w:instrText xml:space="preserve"> ADDIN EN.CITE </w:instrText>
      </w:r>
      <w:r>
        <w:rPr>
          <w:rFonts w:ascii="Cambria" w:hAnsi="Cambria" w:cs="Arial"/>
        </w:rPr>
        <w:fldChar w:fldCharType="begin">
          <w:fldData xml:space="preserve">PEVuZE5vdGU+PENpdGU+PEF1dGhvcj5Cb3plbWFuPC9BdXRob3I+PFllYXI+MjAwNzwvWWVhcj48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</w:fldData>
        </w:fldChar>
      </w:r>
      <w:r>
        <w:rPr>
          <w:rFonts w:ascii="Cambria" w:hAnsi="Cambria" w:cs="Arial"/>
        </w:rPr>
        <w:instrText xml:space="preserve"> ADDIN EN.CITE.DATA </w:instrText>
      </w:r>
      <w:r>
        <w:rPr>
          <w:rFonts w:ascii="Cambria" w:hAnsi="Cambria" w:cs="Arial"/>
        </w:rPr>
      </w:r>
      <w:r>
        <w:rPr>
          <w:rFonts w:ascii="Cambria" w:hAnsi="Cambria" w:cs="Arial"/>
        </w:rPr>
        <w:fldChar w:fldCharType="end"/>
      </w:r>
      <w:r>
        <w:rPr>
          <w:rFonts w:ascii="Cambria" w:hAnsi="Cambria" w:cs="Arial"/>
        </w:rPr>
      </w:r>
      <w:r>
        <w:rPr>
          <w:rFonts w:ascii="Cambria" w:hAnsi="Cambria" w:cs="Arial"/>
        </w:rPr>
        <w:fldChar w:fldCharType="separate"/>
      </w:r>
      <w:r>
        <w:rPr>
          <w:rFonts w:ascii="Cambria" w:hAnsi="Cambria" w:cs="Arial"/>
          <w:noProof/>
        </w:rPr>
        <w:t>(Bozeman, 2007, Bozeman, 2002, Kalambokidis, 2014)</w:t>
      </w:r>
      <w:r>
        <w:rPr>
          <w:rFonts w:ascii="Cambria" w:hAnsi="Cambria" w:cs="Arial"/>
        </w:rPr>
        <w:fldChar w:fldCharType="end"/>
      </w:r>
      <w:r>
        <w:rPr>
          <w:rFonts w:ascii="Cambria" w:hAnsi="Cambria" w:cs="Arial"/>
        </w:rPr>
        <w:t xml:space="preserve">. This is to say that, to some extent, the public values is the basic </w:t>
      </w:r>
      <w:r>
        <w:rPr>
          <w:rFonts w:ascii="Cambria" w:hAnsi="Cambria" w:cs="Arial" w:hint="eastAsia"/>
        </w:rPr>
        <w:t xml:space="preserve">measurement </w:t>
      </w:r>
      <w:r>
        <w:rPr>
          <w:rFonts w:ascii="Cambria" w:hAnsi="Cambria" w:cs="Arial"/>
        </w:rPr>
        <w:t xml:space="preserve">of public value creation. One implication is that public managers should </w:t>
      </w:r>
      <w:r>
        <w:rPr>
          <w:rFonts w:ascii="Cambria" w:hAnsi="Cambria" w:cs="Arial" w:hint="eastAsia"/>
        </w:rPr>
        <w:t>equally</w:t>
      </w:r>
      <w:r>
        <w:rPr>
          <w:rFonts w:ascii="Cambria" w:hAnsi="Cambria" w:cs="Arial"/>
        </w:rPr>
        <w:t xml:space="preserve"> focus on how to identify public values and how to forge the public values agreements in an institutional </w:t>
      </w:r>
      <w:r w:rsidRPr="00B26CE2">
        <w:rPr>
          <w:rFonts w:ascii="Cambria" w:hAnsi="Cambria" w:cs="Arial"/>
          <w:noProof/>
        </w:rPr>
        <w:t>way</w:t>
      </w:r>
      <w:r>
        <w:rPr>
          <w:rFonts w:ascii="Cambria" w:hAnsi="Cambria" w:cs="Arial"/>
        </w:rPr>
        <w:t xml:space="preserve"> when committing to create public value in public programs </w:t>
      </w:r>
      <w:r>
        <w:rPr>
          <w:rFonts w:ascii="Cambria" w:hAnsi="Cambria" w:cs="Arial"/>
        </w:rPr>
        <w:fldChar w:fldCharType="begin">
          <w:fldData xml:space="preserve">PEVuZE5vdGU+PENpdGU+PEF1dGhvcj5EYXZpczwvQXV0aG9yPjxZZWFyPjIwMDk8L1llYXI+PFJl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==
</w:fldData>
        </w:fldChar>
      </w:r>
      <w:r w:rsidR="00AE5914">
        <w:rPr>
          <w:rFonts w:ascii="Cambria" w:hAnsi="Cambria" w:cs="Arial"/>
        </w:rPr>
        <w:instrText xml:space="preserve"> ADDIN EN.CITE </w:instrText>
      </w:r>
      <w:r w:rsidR="00AE5914">
        <w:rPr>
          <w:rFonts w:ascii="Cambria" w:hAnsi="Cambria" w:cs="Arial"/>
        </w:rPr>
        <w:fldChar w:fldCharType="begin">
          <w:fldData xml:space="preserve">PEVuZE5vdGU+PENpdGU+PEF1dGhvcj5EYXZpczwvQXV0aG9yPjxZZWFyPjIwMDk8L1llYXI+PFJl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==
</w:fldData>
        </w:fldChar>
      </w:r>
      <w:r w:rsidR="00AE5914">
        <w:rPr>
          <w:rFonts w:ascii="Cambria" w:hAnsi="Cambria" w:cs="Arial"/>
        </w:rPr>
        <w:instrText xml:space="preserve"> ADDIN EN.CITE.DATA </w:instrText>
      </w:r>
      <w:r w:rsidR="00AE5914">
        <w:rPr>
          <w:rFonts w:ascii="Cambria" w:hAnsi="Cambria" w:cs="Arial"/>
        </w:rPr>
      </w:r>
      <w:r w:rsidR="00AE5914">
        <w:rPr>
          <w:rFonts w:ascii="Cambria" w:hAnsi="Cambria" w:cs="Arial"/>
        </w:rPr>
        <w:fldChar w:fldCharType="end"/>
      </w:r>
      <w:r>
        <w:rPr>
          <w:rFonts w:ascii="Cambria" w:hAnsi="Cambria" w:cs="Arial"/>
        </w:rPr>
        <w:fldChar w:fldCharType="separate"/>
      </w:r>
      <w:r>
        <w:rPr>
          <w:rFonts w:ascii="Cambria" w:hAnsi="Cambria" w:cs="Arial"/>
          <w:noProof/>
        </w:rPr>
        <w:t>(Davis and West, 2009, Moulton, 2009, Jacobs, 2014, Kalambokidis, 2014)</w:t>
      </w:r>
      <w:r>
        <w:rPr>
          <w:rFonts w:ascii="Cambria" w:hAnsi="Cambria" w:cs="Arial"/>
        </w:rPr>
        <w:fldChar w:fldCharType="end"/>
      </w:r>
      <w:r>
        <w:rPr>
          <w:rFonts w:ascii="Cambria" w:hAnsi="Cambria" w:cs="Arial"/>
        </w:rPr>
        <w:t xml:space="preserve">. </w:t>
      </w:r>
    </w:p>
    <w:p w14:paraId="7AF2B76C" w14:textId="603635D9" w:rsidR="00C00D57" w:rsidRDefault="00C00D57" w:rsidP="00C00D57">
      <w:pPr>
        <w:spacing w:line="360" w:lineRule="auto"/>
        <w:jc w:val="both"/>
        <w:rPr>
          <w:rFonts w:ascii="Cambria" w:hAnsi="Cambria" w:cs="Arial"/>
          <w:noProof/>
          <w:lang w:val="en-GB"/>
        </w:rPr>
      </w:pPr>
      <w:r>
        <w:rPr>
          <w:rFonts w:ascii="Cambria" w:hAnsi="Cambria" w:cs="Arial"/>
          <w:noProof/>
          <w:lang w:val="en-GB"/>
        </w:rPr>
        <w:t xml:space="preserve">Public values </w:t>
      </w:r>
      <w:r w:rsidRPr="00B26CE2">
        <w:rPr>
          <w:rFonts w:ascii="Cambria" w:hAnsi="Cambria" w:cs="Arial"/>
          <w:noProof/>
          <w:lang w:val="en-GB"/>
        </w:rPr>
        <w:t>is</w:t>
      </w:r>
      <w:r>
        <w:rPr>
          <w:rFonts w:ascii="Cambria" w:hAnsi="Cambria" w:cs="Arial"/>
          <w:noProof/>
          <w:lang w:val="en-GB"/>
        </w:rPr>
        <w:t xml:space="preserve"> constituted by private values. It is centred by </w:t>
      </w:r>
      <w:r w:rsidRPr="00B26CE2">
        <w:rPr>
          <w:rFonts w:ascii="Cambria" w:hAnsi="Cambria" w:cs="Arial"/>
          <w:noProof/>
          <w:lang w:val="en-GB"/>
        </w:rPr>
        <w:t>altruism</w:t>
      </w:r>
      <w:r>
        <w:rPr>
          <w:rFonts w:ascii="Cambria" w:hAnsi="Cambria" w:cs="Arial"/>
          <w:noProof/>
          <w:lang w:val="en-GB"/>
        </w:rPr>
        <w:t xml:space="preserve"> and always conflicts with </w:t>
      </w:r>
      <w:r w:rsidRPr="00B26CE2">
        <w:rPr>
          <w:rFonts w:ascii="Cambria" w:hAnsi="Cambria" w:cs="Arial"/>
          <w:noProof/>
          <w:lang w:val="en-GB"/>
        </w:rPr>
        <w:t>private</w:t>
      </w:r>
      <w:r>
        <w:rPr>
          <w:rFonts w:ascii="Cambria" w:hAnsi="Cambria" w:cs="Arial"/>
          <w:noProof/>
          <w:lang w:val="en-GB"/>
        </w:rPr>
        <w:t xml:space="preserve"> value which largely bounds to egoism. To date, a large body of literature discussing the formation of public values focuses on the values competition and </w:t>
      </w:r>
      <w:r w:rsidRPr="00B26CE2">
        <w:rPr>
          <w:rFonts w:ascii="Cambria" w:hAnsi="Cambria" w:cs="Arial"/>
          <w:noProof/>
          <w:lang w:val="en-GB"/>
        </w:rPr>
        <w:t>selection</w:t>
      </w:r>
      <w:r>
        <w:rPr>
          <w:rFonts w:ascii="Cambria" w:hAnsi="Cambria" w:cs="Arial"/>
          <w:noProof/>
          <w:lang w:val="en-GB"/>
        </w:rPr>
        <w:t xml:space="preserve">. By contrast, this paper, on the basis of the study of Alford and Maynhardt, would like to explore the ways in which private values are deliberately shaped and modified to bring into correspondence with public values. Compared with directly select the public values from </w:t>
      </w:r>
      <w:r w:rsidRPr="00B26CE2">
        <w:rPr>
          <w:rFonts w:ascii="Cambria" w:hAnsi="Cambria" w:cs="Arial"/>
          <w:noProof/>
          <w:lang w:val="en-GB"/>
        </w:rPr>
        <w:t>diversif</w:t>
      </w:r>
      <w:r w:rsidR="00B26CE2">
        <w:rPr>
          <w:rFonts w:ascii="Cambria" w:hAnsi="Cambria" w:cs="Arial"/>
          <w:noProof/>
          <w:lang w:val="en-GB"/>
        </w:rPr>
        <w:t>i</w:t>
      </w:r>
      <w:r w:rsidRPr="00B26CE2">
        <w:rPr>
          <w:rFonts w:ascii="Cambria" w:hAnsi="Cambria" w:cs="Arial"/>
          <w:noProof/>
          <w:lang w:val="en-GB"/>
        </w:rPr>
        <w:t>ed</w:t>
      </w:r>
      <w:r>
        <w:rPr>
          <w:rFonts w:ascii="Cambria" w:hAnsi="Cambria" w:cs="Arial"/>
          <w:noProof/>
          <w:lang w:val="en-GB"/>
        </w:rPr>
        <w:t xml:space="preserve"> values options, making individuals actively accept public values is termed </w:t>
      </w:r>
      <w:r w:rsidR="009261D1">
        <w:rPr>
          <w:rFonts w:ascii="Cambria" w:hAnsi="Cambria" w:cs="Arial"/>
          <w:noProof/>
          <w:lang w:val="en-GB"/>
        </w:rPr>
        <w:t>‘</w:t>
      </w:r>
      <w:r>
        <w:rPr>
          <w:rFonts w:ascii="Cambria" w:hAnsi="Cambria" w:cs="Arial"/>
          <w:noProof/>
          <w:lang w:val="en-GB"/>
        </w:rPr>
        <w:t>building public values</w:t>
      </w:r>
      <w:r w:rsidR="009261D1">
        <w:rPr>
          <w:rFonts w:ascii="Cambria" w:hAnsi="Cambria" w:cs="Arial"/>
          <w:noProof/>
          <w:lang w:val="en-GB"/>
        </w:rPr>
        <w:t>’</w:t>
      </w:r>
      <w:r>
        <w:rPr>
          <w:rFonts w:ascii="Cambria" w:hAnsi="Cambria" w:cs="Arial"/>
          <w:noProof/>
          <w:lang w:val="en-GB"/>
        </w:rPr>
        <w:t xml:space="preserve"> in our study.</w:t>
      </w:r>
    </w:p>
    <w:p w14:paraId="5ADDF214" w14:textId="5C5B4DD4" w:rsidR="00F46B08" w:rsidRPr="00BD1D83" w:rsidRDefault="00BD1D83" w:rsidP="00BD1D83">
      <w:pPr>
        <w:spacing w:beforeLines="150" w:before="360" w:line="360" w:lineRule="auto"/>
        <w:jc w:val="both"/>
        <w:rPr>
          <w:rFonts w:ascii="Cambria" w:hAnsi="Cambria" w:cs="Arial"/>
          <w:b/>
          <w:sz w:val="24"/>
          <w:lang w:val="en-GB"/>
        </w:rPr>
      </w:pPr>
      <w:r w:rsidRPr="00BD1D83">
        <w:rPr>
          <w:rFonts w:ascii="Cambria" w:hAnsi="Cambria" w:cs="Arial"/>
          <w:b/>
          <w:sz w:val="24"/>
          <w:lang w:val="en-GB"/>
        </w:rPr>
        <w:t xml:space="preserve">2.3 </w:t>
      </w:r>
      <w:r w:rsidR="00F46B08" w:rsidRPr="00BD1D83">
        <w:rPr>
          <w:rFonts w:ascii="Cambria" w:hAnsi="Cambria" w:cs="Arial"/>
          <w:b/>
          <w:sz w:val="24"/>
          <w:lang w:val="en-GB"/>
        </w:rPr>
        <w:t xml:space="preserve">Public value creation and </w:t>
      </w:r>
      <w:r w:rsidR="00F81B46" w:rsidRPr="00BD1D83">
        <w:rPr>
          <w:rFonts w:ascii="Cambria" w:hAnsi="Cambria" w:cs="Arial"/>
          <w:b/>
          <w:sz w:val="24"/>
          <w:lang w:val="en-GB"/>
        </w:rPr>
        <w:t xml:space="preserve">cross-sector collaboration </w:t>
      </w:r>
    </w:p>
    <w:p w14:paraId="3F66C7F9" w14:textId="51BAE83F" w:rsidR="00C00D57" w:rsidRDefault="00C00D57" w:rsidP="00C00D57">
      <w:pPr>
        <w:spacing w:line="360" w:lineRule="auto"/>
        <w:jc w:val="both"/>
        <w:rPr>
          <w:rFonts w:ascii="Cambria" w:hAnsi="Cambria"/>
        </w:rPr>
      </w:pPr>
      <w:r>
        <w:rPr>
          <w:rFonts w:ascii="Cambria" w:hAnsi="Cambria" w:cs="Arial"/>
          <w:noProof/>
          <w:lang w:val="en-GB"/>
        </w:rPr>
        <w:t xml:space="preserve">It is widely acknowledged </w:t>
      </w:r>
      <w:r w:rsidRPr="00B26CE2">
        <w:rPr>
          <w:rFonts w:ascii="Cambria" w:hAnsi="Cambria" w:cs="Arial"/>
          <w:noProof/>
          <w:lang w:val="en-GB"/>
        </w:rPr>
        <w:t>that,</w:t>
      </w:r>
      <w:r>
        <w:rPr>
          <w:rFonts w:ascii="Cambria" w:hAnsi="Cambria" w:cs="Arial"/>
          <w:noProof/>
          <w:lang w:val="en-GB"/>
        </w:rPr>
        <w:t xml:space="preserve"> creating public value needs multi-sector participated collaboration. A recent study from </w:t>
      </w:r>
      <w:r w:rsidRPr="00C17294">
        <w:rPr>
          <w:rFonts w:ascii="Cambria" w:hAnsi="Cambria"/>
        </w:rPr>
        <w:fldChar w:fldCharType="begin"/>
      </w:r>
      <w:r>
        <w:rPr>
          <w:rFonts w:ascii="Cambria" w:hAnsi="Cambria"/>
        </w:rPr>
        <w:instrText xml:space="preserve"> ADDIN EN.CITE &lt;EndNote&gt;&lt;Cite AuthorYear="1"&gt;&lt;Author&gt;Bryson&lt;/Author&gt;&lt;Year&gt;2017&lt;/Year&gt;&lt;RecNum&gt;254&lt;/RecNum&gt;&lt;DisplayText&gt;Bryson et al. (2017)&lt;/DisplayText&gt;&lt;record&gt;&lt;rec-number&gt;254&lt;/rec-number&gt;&lt;foreign-keys&gt;&lt;key app="EN" db-id="090z9x0zk9rsr7erxt0v9zvfs90ft2swawzv" timestamp="1506861618"&gt;254&lt;/key&gt;&lt;/foreign-keys&gt;&lt;ref-type name="Journal Article"&gt;17&lt;/ref-type&gt;&lt;contributors&gt;&lt;authors&gt;&lt;author&gt;Bryson, John&lt;/author&gt;&lt;author&gt;Sancino, Alessandro&lt;/author&gt;&lt;author&gt;Benington, John&lt;/author&gt;&lt;author&gt;Sørensen, Eva&lt;/author&gt;&lt;/authors&gt;&lt;/contributors&gt;&lt;titles&gt;&lt;title&gt;Towards a multi-actor theory of public value co-creation&lt;/title&gt;&lt;secondary-title&gt;Public Management Review&lt;/secondary-title&gt;&lt;/titles&gt;&lt;periodical&gt;&lt;full-title&gt;Public Management Review&lt;/full-title&gt;&lt;/periodical&gt;&lt;pages&gt;640-654&lt;/pages&gt;&lt;volume&gt;19&lt;/volume&gt;&lt;number&gt;5&lt;/number&gt;&lt;dates&gt;&lt;year&gt;2017&lt;/year&gt;&lt;/dates&gt;&lt;isbn&gt;1471-9037&lt;/isbn&gt;&lt;urls&gt;&lt;/urls&gt;&lt;/record&gt;&lt;/Cite&gt;&lt;/EndNote&gt;</w:instrText>
      </w:r>
      <w:r w:rsidRPr="00C17294">
        <w:rPr>
          <w:rFonts w:ascii="Cambria" w:hAnsi="Cambria"/>
        </w:rPr>
        <w:fldChar w:fldCharType="separate"/>
      </w:r>
      <w:r>
        <w:rPr>
          <w:rFonts w:ascii="Cambria" w:hAnsi="Cambria"/>
          <w:noProof/>
        </w:rPr>
        <w:t>Bryson et al. (2017)</w:t>
      </w:r>
      <w:r w:rsidRPr="00C17294">
        <w:rPr>
          <w:rFonts w:ascii="Cambria" w:hAnsi="Cambria"/>
        </w:rPr>
        <w:fldChar w:fldCharType="end"/>
      </w:r>
      <w:r>
        <w:rPr>
          <w:rFonts w:ascii="Cambria" w:hAnsi="Cambria"/>
        </w:rPr>
        <w:t xml:space="preserve"> reiterates </w:t>
      </w:r>
      <w:r w:rsidRPr="00B26CE2">
        <w:rPr>
          <w:rFonts w:ascii="Cambria" w:hAnsi="Cambria"/>
          <w:noProof/>
        </w:rPr>
        <w:t>that,</w:t>
      </w:r>
      <w:r>
        <w:rPr>
          <w:rFonts w:ascii="Cambria" w:hAnsi="Cambria"/>
        </w:rPr>
        <w:t xml:space="preserve"> </w:t>
      </w:r>
      <w:r w:rsidRPr="00C17294">
        <w:rPr>
          <w:rFonts w:ascii="Cambria" w:hAnsi="Cambria"/>
        </w:rPr>
        <w:t>pu</w:t>
      </w:r>
      <w:r>
        <w:rPr>
          <w:rFonts w:ascii="Cambria" w:hAnsi="Cambria"/>
        </w:rPr>
        <w:t>blic value is</w:t>
      </w:r>
      <w:r w:rsidRPr="00C17294">
        <w:rPr>
          <w:rFonts w:ascii="Cambria" w:hAnsi="Cambria"/>
        </w:rPr>
        <w:t xml:space="preserve"> created in a complex policy field in which overlapped actors, practices, policy arenas, public problems and operational functions are continually interacting.</w:t>
      </w:r>
      <w:r>
        <w:rPr>
          <w:rFonts w:ascii="Cambria" w:hAnsi="Cambria"/>
        </w:rPr>
        <w:t xml:space="preserve"> Each actor in that public field faces the challenges from their own </w:t>
      </w:r>
      <w:r w:rsidR="009261D1">
        <w:rPr>
          <w:rFonts w:ascii="Cambria" w:hAnsi="Cambria"/>
        </w:rPr>
        <w:t>‘</w:t>
      </w:r>
      <w:r>
        <w:rPr>
          <w:rFonts w:ascii="Cambria" w:hAnsi="Cambria"/>
        </w:rPr>
        <w:t>strategic triangle</w:t>
      </w:r>
      <w:r w:rsidR="009261D1">
        <w:rPr>
          <w:rFonts w:ascii="Cambria" w:hAnsi="Cambria"/>
        </w:rPr>
        <w:t>’</w:t>
      </w:r>
      <w:r>
        <w:rPr>
          <w:rFonts w:ascii="Cambria" w:hAnsi="Cambria"/>
        </w:rPr>
        <w:t>: they have to define the value, harvest r</w:t>
      </w:r>
      <w:r w:rsidRPr="001429E6">
        <w:rPr>
          <w:rFonts w:ascii="Cambria" w:hAnsi="Cambria"/>
        </w:rPr>
        <w:t>esources</w:t>
      </w:r>
      <w:r>
        <w:rPr>
          <w:rFonts w:ascii="Cambria" w:hAnsi="Cambria"/>
        </w:rPr>
        <w:t xml:space="preserve">, and seek legitimacy by themselves </w:t>
      </w:r>
      <w:r w:rsidRPr="00C17294">
        <w:rPr>
          <w:rFonts w:ascii="Cambria" w:hAnsi="Cambria"/>
        </w:rPr>
        <w:fldChar w:fldCharType="begin"/>
      </w:r>
      <w:r>
        <w:rPr>
          <w:rFonts w:ascii="Cambria" w:hAnsi="Cambria"/>
        </w:rPr>
        <w:instrText xml:space="preserve"> ADDIN EN.CITE &lt;EndNote&gt;&lt;Cite&gt;&lt;Author&gt;Bryson&lt;/Author&gt;&lt;Year&gt;2015&lt;/Year&gt;&lt;RecNum&gt;255&lt;/RecNum&gt;&lt;DisplayText&gt;(Bryson et al., 2015, Bryson et al., 2014)&lt;/DisplayText&gt;&lt;record&gt;&lt;rec-number&gt;255&lt;/rec-number&gt;&lt;foreign-keys&gt;&lt;key app="EN" db-id="090z9x0zk9rsr7erxt0v9zvfs90ft2swawzv" timestamp="1506867577"&gt;255&lt;/key&gt;&lt;/foreign-keys&gt;&lt;ref-type name="Journal Article"&gt;17&lt;/ref-type&gt;&lt;contributors&gt;&lt;authors&gt;&lt;author&gt;Bryson, John M&lt;/author&gt;&lt;author&gt;Crosby, Barbara C&lt;/author&gt;&lt;author&gt;Stone, Melissa Middleton&lt;/author&gt;&lt;/authors&gt;&lt;/contribu</w:instrText>
      </w:r>
      <w:r>
        <w:rPr>
          <w:rFonts w:ascii="Cambria" w:hAnsi="Cambria" w:hint="eastAsia"/>
        </w:rPr>
        <w:instrText>tors&gt;&lt;titles&gt;&lt;title&gt;Designing and implementing cross</w:instrText>
      </w:r>
      <w:r>
        <w:rPr>
          <w:rFonts w:ascii="Cambria" w:hAnsi="Cambria" w:hint="eastAsia"/>
        </w:rPr>
        <w:instrText>‐</w:instrText>
      </w:r>
      <w:r>
        <w:rPr>
          <w:rFonts w:ascii="Cambria" w:hAnsi="Cambria" w:hint="eastAsia"/>
        </w:rPr>
        <w:instrText>sector collaborations: Needed and challenging&lt;/title&gt;&lt;secondary-title&gt;Public Administration Review&lt;/secondary-title&gt;&lt;/titles&gt;&lt;periodical&gt;&lt;full-title&gt;Public Administration Review&lt;/full-title&gt;&lt;/periodical</w:instrText>
      </w:r>
      <w:r>
        <w:rPr>
          <w:rFonts w:ascii="Cambria" w:hAnsi="Cambria"/>
        </w:rPr>
        <w:instrText>&gt;&lt;pages&gt;647-663&lt;/pages&gt;&lt;volume&gt;75&lt;/volume&gt;&lt;number&gt;5&lt;/number&gt;&lt;dates&gt;&lt;year&gt;2015&lt;/year&gt;&lt;/dates&gt;&lt;isbn&gt;1540-6210&lt;/isbn&gt;&lt;urls&gt;&lt;/urls&gt;&lt;/record&gt;&lt;/Cite&gt;&lt;Cite&gt;&lt;Author&gt;Bryson&lt;/Author&gt;&lt;Year&gt;2014&lt;/Year&gt;&lt;RecNum&gt;73&lt;/RecNum&gt;&lt;record&gt;&lt;rec-number&gt;73&lt;/rec-number&gt;&lt;foreign-keys&gt;&lt;key app="EN" db-id="090z9x0zk9rsr7erxt0v9zvfs90ft2swawzv" timestamp="1477578459"&gt;73&lt;/key&gt;&lt;/foreign-keys&gt;&lt;ref-type name="Journal Article"&gt;17&lt;/ref-type&gt;&lt;contributors&gt;&lt;authors&gt;&lt;author&gt;Bryson, John M&lt;/author&gt;&lt;author&gt;Crosby, Barbara C&lt;/author&gt;&lt;author&gt;Bloomberg, Laura&lt;/author&gt;&lt;/authors&gt;&lt;/contributors&gt;&lt;titles&gt;&lt;title&gt;Public value governance: Moving beyond traditional public administration and the new public management&lt;/title&gt;&lt;secondary-title&gt;Public Administration Review&lt;/secondary-title&gt;&lt;/titles&gt;&lt;periodical&gt;&lt;full-title&gt;Public Administration Review&lt;/full-title&gt;&lt;/periodical&gt;&lt;pages&gt;445-456&lt;/pages&gt;&lt;volume&gt;74&lt;/volume&gt;&lt;number&gt;4&lt;/number&gt;&lt;dates&gt;&lt;year&gt;2014&lt;/year&gt;&lt;/dates&gt;&lt;isbn&gt;1540-6210&lt;/isbn&gt;&lt;urls&gt;&lt;/urls&gt;&lt;/record&gt;&lt;/Cite&gt;&lt;/EndNote&gt;</w:instrText>
      </w:r>
      <w:r w:rsidRPr="00C17294">
        <w:rPr>
          <w:rFonts w:ascii="Cambria" w:hAnsi="Cambria"/>
        </w:rPr>
        <w:fldChar w:fldCharType="separate"/>
      </w:r>
      <w:r>
        <w:rPr>
          <w:rFonts w:ascii="Cambria" w:hAnsi="Cambria"/>
          <w:noProof/>
        </w:rPr>
        <w:t>(Bryson et al., 2015, Bryson et al., 2014)</w:t>
      </w:r>
      <w:r w:rsidRPr="00C17294">
        <w:rPr>
          <w:rFonts w:ascii="Cambria" w:hAnsi="Cambria"/>
        </w:rPr>
        <w:fldChar w:fldCharType="end"/>
      </w:r>
      <w:r>
        <w:rPr>
          <w:rFonts w:ascii="Cambria" w:hAnsi="Cambria"/>
        </w:rPr>
        <w:t xml:space="preserve">. The research conducted by Osborne and his colleagues </w:t>
      </w:r>
      <w:r>
        <w:rPr>
          <w:rFonts w:ascii="Cambria" w:hAnsi="Cambria"/>
        </w:rPr>
        <w:fldChar w:fldCharType="begin">
          <w:fldData xml:space="preserve">PEVuZE5vdGU+PENpdGUgRXhjbHVkZUF1dGg9IjEiIEV4Y2x1ZGVZZWFyPSIxIiBIaWRkZW49IjEi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</w:fldData>
        </w:fldChar>
      </w:r>
      <w:r>
        <w:rPr>
          <w:rFonts w:ascii="Cambria" w:hAnsi="Cambria"/>
        </w:rPr>
        <w:instrText xml:space="preserve"> ADDIN EN.CITE </w:instrText>
      </w:r>
      <w:r>
        <w:rPr>
          <w:rFonts w:ascii="Cambria" w:hAnsi="Cambria"/>
        </w:rPr>
        <w:fldChar w:fldCharType="begin">
          <w:fldData xml:space="preserve">PEVuZE5vdGU+PENpdGUgRXhjbHVkZUF1dGg9IjEiIEV4Y2x1ZGVZZWFyPSIxIiBIaWRkZW49IjEi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</w:fldData>
        </w:fldChar>
      </w:r>
      <w:r>
        <w:rPr>
          <w:rFonts w:ascii="Cambria" w:hAnsi="Cambria"/>
        </w:rPr>
        <w:instrText xml:space="preserve"> ADDIN EN.CITE.DATA </w:instrText>
      </w:r>
      <w:r>
        <w:rPr>
          <w:rFonts w:ascii="Cambria" w:hAnsi="Cambria"/>
        </w:rPr>
      </w:r>
      <w:r>
        <w:rPr>
          <w:rFonts w:ascii="Cambria" w:hAnsi="Cambria"/>
        </w:rPr>
        <w:fldChar w:fldCharType="end"/>
      </w:r>
      <w:r>
        <w:rPr>
          <w:rFonts w:ascii="Cambria" w:hAnsi="Cambria"/>
        </w:rPr>
      </w:r>
      <w:r>
        <w:rPr>
          <w:rFonts w:ascii="Cambria" w:hAnsi="Cambria"/>
        </w:rPr>
        <w:fldChar w:fldCharType="end"/>
      </w:r>
      <w:r>
        <w:rPr>
          <w:rFonts w:ascii="Cambria" w:hAnsi="Cambria"/>
        </w:rPr>
        <w:t>(2013, 2016, 2017),</w:t>
      </w:r>
      <w:r w:rsidRPr="00D007D1">
        <w:rPr>
          <w:rFonts w:ascii="Cambria" w:hAnsi="Cambria"/>
        </w:rPr>
        <w:t xml:space="preserve"> </w:t>
      </w:r>
      <w:r>
        <w:rPr>
          <w:rFonts w:ascii="Cambria" w:hAnsi="Cambria"/>
        </w:rPr>
        <w:t>systematically illustrates</w:t>
      </w:r>
      <w:r w:rsidRPr="009C6908">
        <w:rPr>
          <w:rFonts w:ascii="Cambria" w:hAnsi="Cambria"/>
        </w:rPr>
        <w:t xml:space="preserve"> that the individual-based interaction and co-production is the intrinsic procedure of public service, in which the genuine value is co-created</w:t>
      </w:r>
      <w:r>
        <w:rPr>
          <w:rFonts w:ascii="Cambria" w:hAnsi="Cambria"/>
        </w:rPr>
        <w:t xml:space="preserve">. Besides, </w:t>
      </w:r>
      <w:r w:rsidRPr="00C17294">
        <w:rPr>
          <w:rFonts w:ascii="Cambria" w:hAnsi="Cambria"/>
        </w:rPr>
        <w:t xml:space="preserve">some empirical studies such as </w:t>
      </w:r>
      <w:r w:rsidRPr="00C17294">
        <w:rPr>
          <w:rFonts w:ascii="Cambria" w:hAnsi="Cambria"/>
        </w:rPr>
        <w:fldChar w:fldCharType="begin"/>
      </w:r>
      <w:r w:rsidRPr="00C17294">
        <w:rPr>
          <w:rFonts w:ascii="Cambria" w:hAnsi="Cambria"/>
        </w:rPr>
        <w:instrText xml:space="preserve"> ADDIN EN.CITE &lt;EndNote&gt;&lt;Cite AuthorYear="1"&gt;&lt;Author&gt;Koliba&lt;/Author&gt;&lt;Year&gt;2017&lt;/Year&gt;&lt;RecNum&gt;256&lt;/RecNum&gt;&lt;DisplayText&gt;Koliba et al. (2017)&lt;/DisplayText&gt;&lt;record&gt;&lt;rec-number&gt;256&lt;/rec-number&gt;&lt;foreign-keys&gt;&lt;key app="EN" db-id="090z9x0zk9rsr7erxt0v9zvfs90ft2swawzv" timestamp="1506870026"&gt;256&lt;/key&gt;&lt;/foreign-keys&gt;&lt;ref-type name="Journal Article"&gt;17&lt;/ref-type&gt;&lt;contributors&gt;&lt;authors&gt;&lt;author&gt;Koliba, Christopher&lt;/author&gt;&lt;author&gt;Wiltshire, Serge&lt;/author&gt;&lt;author&gt;Scheinert, Steven&lt;/author&gt;&lt;author&gt;Turner, Drake&lt;/author&gt;&lt;author&gt;Zia, Asim&lt;/author&gt;&lt;author&gt;Campbell, Erica&lt;/author&gt;&lt;/authors&gt;&lt;/contributors&gt;&lt;titles&gt;&lt;title&gt;The critical role of information sharing to the value proposition of a food systems network&lt;/title&gt;&lt;secondary-title&gt;Public Management Review&lt;/secondary-title&gt;&lt;/titles&gt;&lt;periodical&gt;&lt;full-title&gt;Public Management Review&lt;/full-title&gt;&lt;/periodical&gt;&lt;pages&gt;284-304&lt;/pages&gt;&lt;volume&gt;19&lt;/volume&gt;&lt;number&gt;3&lt;/number&gt;&lt;dates&gt;&lt;year&gt;2017&lt;/year&gt;&lt;/dates&gt;&lt;isbn&gt;1471-9037&lt;/isbn&gt;&lt;urls&gt;&lt;/urls&gt;&lt;/record&gt;&lt;/Cite&gt;&lt;/EndNote&gt;</w:instrText>
      </w:r>
      <w:r w:rsidRPr="00C17294">
        <w:rPr>
          <w:rFonts w:ascii="Cambria" w:hAnsi="Cambria"/>
        </w:rPr>
        <w:fldChar w:fldCharType="separate"/>
      </w:r>
      <w:r w:rsidRPr="00C17294">
        <w:rPr>
          <w:rFonts w:ascii="Cambria" w:hAnsi="Cambria"/>
          <w:noProof/>
        </w:rPr>
        <w:t>Koliba et al. (2017)</w:t>
      </w:r>
      <w:r w:rsidRPr="00C17294">
        <w:rPr>
          <w:rFonts w:ascii="Cambria" w:hAnsi="Cambria"/>
        </w:rPr>
        <w:fldChar w:fldCharType="end"/>
      </w:r>
      <w:r w:rsidRPr="00C17294">
        <w:rPr>
          <w:rFonts w:ascii="Cambria" w:hAnsi="Cambria"/>
        </w:rPr>
        <w:t xml:space="preserve">, </w:t>
      </w:r>
      <w:r w:rsidRPr="00C17294">
        <w:rPr>
          <w:rFonts w:ascii="Cambria" w:hAnsi="Cambria"/>
        </w:rPr>
        <w:fldChar w:fldCharType="begin"/>
      </w:r>
      <w:r>
        <w:rPr>
          <w:rFonts w:ascii="Cambria" w:hAnsi="Cambria"/>
        </w:rPr>
        <w:instrText xml:space="preserve"> ADDIN EN.CITE &lt;EndNote&gt;&lt;Cite AuthorYear="1"&gt;&lt;Author&gt;Larson&lt;/Author&gt;&lt;Year&gt;2017&lt;/Year&gt;&lt;RecNum&gt;258&lt;/RecNum&gt;&lt;DisplayText&gt;Larson et al. (2017)&lt;/DisplayText&gt;&lt;record&gt;&lt;rec-number&gt;258&lt;/rec-number&gt;&lt;foreign-keys&gt;&lt;key app="EN" db-id="090z9x0zk9rsr7erxt0v9zvfs90ft2swawzv" timestamp="1506870195"&gt;258&lt;/key&gt;&lt;/foreign-keys&gt;&lt;ref-type name="Journal Article"&gt;17&lt;/ref-type&gt;&lt;contributors&gt;&lt;authors&gt;&lt;author&gt;Larson, Lincoln R&lt;/author&gt;&lt;author&gt;Lauber, T Bruce&lt;/author&gt;&lt;author&gt;Kay, David L&lt;/author&gt;&lt;author&gt;Cutts, Bethany B&lt;/author&gt;&lt;/authors&gt;&lt;/contributors&gt;&lt;titles&gt;&lt;title&gt;Local Government Capacity to Respond to Environmental Change: Insights from Towns in New York State&lt;/title&gt;&lt;secondary-title&gt;Environmental Management&lt;/secondary-title&gt;&lt;/titles&gt;&lt;periodical&gt;&lt;full-title&gt;Environmental Management&lt;/full-title&gt;&lt;/periodical&gt;&lt;pages&gt;1-18&lt;/pages&gt;&lt;dates&gt;&lt;year&gt;2017&lt;/year&gt;&lt;/dates&gt;&lt;isbn&gt;0364-152X&lt;/isbn&gt;&lt;urls&gt;&lt;/urls&gt;&lt;/record&gt;&lt;/Cite&gt;&lt;/EndNote&gt;</w:instrText>
      </w:r>
      <w:r w:rsidRPr="00C17294">
        <w:rPr>
          <w:rFonts w:ascii="Cambria" w:hAnsi="Cambria"/>
        </w:rPr>
        <w:fldChar w:fldCharType="separate"/>
      </w:r>
      <w:r>
        <w:rPr>
          <w:rFonts w:ascii="Cambria" w:hAnsi="Cambria"/>
          <w:noProof/>
        </w:rPr>
        <w:t>Larson et al. (2017)</w:t>
      </w:r>
      <w:r w:rsidRPr="00C17294">
        <w:rPr>
          <w:rFonts w:ascii="Cambria" w:hAnsi="Cambria"/>
        </w:rPr>
        <w:fldChar w:fldCharType="end"/>
      </w:r>
      <w:r>
        <w:rPr>
          <w:rFonts w:ascii="Cambria" w:hAnsi="Cambria"/>
        </w:rPr>
        <w:t xml:space="preserve"> also </w:t>
      </w:r>
      <w:r w:rsidRPr="00C17294">
        <w:rPr>
          <w:rFonts w:ascii="Cambria" w:hAnsi="Cambria"/>
        </w:rPr>
        <w:t>try to identify the key to</w:t>
      </w:r>
      <w:r>
        <w:rPr>
          <w:rFonts w:ascii="Cambria" w:hAnsi="Cambria"/>
        </w:rPr>
        <w:t xml:space="preserve">ols in facilitating public value co-creation in the public network. </w:t>
      </w:r>
      <w:r w:rsidRPr="00C17294">
        <w:rPr>
          <w:rFonts w:ascii="Cambria" w:hAnsi="Cambria"/>
        </w:rPr>
        <w:t>They find that the effective information sharing, institutionali</w:t>
      </w:r>
      <w:r>
        <w:rPr>
          <w:rFonts w:ascii="Cambria" w:hAnsi="Cambria"/>
        </w:rPr>
        <w:t>s</w:t>
      </w:r>
      <w:r w:rsidRPr="00C17294">
        <w:rPr>
          <w:rFonts w:ascii="Cambria" w:hAnsi="Cambria"/>
        </w:rPr>
        <w:t>ed society-government communication and the social capital and public trust building</w:t>
      </w:r>
      <w:r>
        <w:rPr>
          <w:rFonts w:ascii="Cambria" w:hAnsi="Cambria"/>
        </w:rPr>
        <w:t xml:space="preserve"> </w:t>
      </w:r>
      <w:r w:rsidRPr="00B26CE2">
        <w:rPr>
          <w:rFonts w:ascii="Cambria" w:hAnsi="Cambria"/>
          <w:noProof/>
        </w:rPr>
        <w:t>are</w:t>
      </w:r>
      <w:r>
        <w:rPr>
          <w:rFonts w:ascii="Cambria" w:hAnsi="Cambria"/>
        </w:rPr>
        <w:t xml:space="preserve"> important. </w:t>
      </w:r>
    </w:p>
    <w:p w14:paraId="11F3C1B9" w14:textId="5DFB867D" w:rsidR="00C00D57" w:rsidRDefault="00C00D57" w:rsidP="00C00D57">
      <w:pPr>
        <w:spacing w:line="360" w:lineRule="auto"/>
        <w:jc w:val="both"/>
        <w:rPr>
          <w:rFonts w:ascii="Cambria" w:hAnsi="Cambria"/>
        </w:rPr>
      </w:pPr>
      <w:r>
        <w:rPr>
          <w:rFonts w:ascii="Cambria" w:hAnsi="Cambria"/>
        </w:rPr>
        <w:t xml:space="preserve">Present </w:t>
      </w:r>
      <w:r w:rsidRPr="00B26CE2">
        <w:rPr>
          <w:rFonts w:ascii="Cambria" w:hAnsi="Cambria"/>
          <w:noProof/>
        </w:rPr>
        <w:t>literature</w:t>
      </w:r>
      <w:r>
        <w:rPr>
          <w:rFonts w:ascii="Cambria" w:hAnsi="Cambria"/>
        </w:rPr>
        <w:t xml:space="preserve"> mainly </w:t>
      </w:r>
      <w:r w:rsidRPr="00B26CE2">
        <w:rPr>
          <w:rFonts w:ascii="Cambria" w:hAnsi="Cambria"/>
          <w:noProof/>
        </w:rPr>
        <w:t>focus</w:t>
      </w:r>
      <w:r>
        <w:rPr>
          <w:rFonts w:ascii="Cambria" w:hAnsi="Cambria"/>
        </w:rPr>
        <w:t xml:space="preserve"> on the role of </w:t>
      </w:r>
      <w:r w:rsidRPr="00B26CE2">
        <w:rPr>
          <w:rFonts w:ascii="Cambria" w:hAnsi="Cambria"/>
          <w:noProof/>
        </w:rPr>
        <w:t>cross</w:t>
      </w:r>
      <w:r w:rsidR="00B26CE2">
        <w:rPr>
          <w:rFonts w:ascii="Cambria" w:hAnsi="Cambria"/>
          <w:noProof/>
        </w:rPr>
        <w:t>-</w:t>
      </w:r>
      <w:r w:rsidRPr="00B26CE2">
        <w:rPr>
          <w:rFonts w:ascii="Cambria" w:hAnsi="Cambria"/>
          <w:noProof/>
        </w:rPr>
        <w:t>sector</w:t>
      </w:r>
      <w:r>
        <w:rPr>
          <w:rFonts w:ascii="Cambria" w:hAnsi="Cambria"/>
        </w:rPr>
        <w:t xml:space="preserve"> collaboration in regards </w:t>
      </w:r>
      <w:r w:rsidR="00B26CE2">
        <w:rPr>
          <w:rFonts w:ascii="Cambria" w:hAnsi="Cambria"/>
          <w:noProof/>
        </w:rPr>
        <w:t>to</w:t>
      </w:r>
      <w:r>
        <w:rPr>
          <w:rFonts w:ascii="Cambria" w:hAnsi="Cambria"/>
        </w:rPr>
        <w:t xml:space="preserve"> the public value construction. In facts, the network governance and collaboration are also closely related to the competing public values. On one hand, the </w:t>
      </w:r>
      <w:r w:rsidRPr="00C17294">
        <w:rPr>
          <w:rFonts w:ascii="Cambria" w:hAnsi="Cambria"/>
        </w:rPr>
        <w:t>plurality of public values and the complex mix of value</w:t>
      </w:r>
      <w:r>
        <w:rPr>
          <w:rFonts w:ascii="Cambria" w:hAnsi="Cambria"/>
        </w:rPr>
        <w:t>s</w:t>
      </w:r>
      <w:r w:rsidRPr="00C17294">
        <w:rPr>
          <w:rFonts w:ascii="Cambria" w:hAnsi="Cambria"/>
        </w:rPr>
        <w:t xml:space="preserve"> confliction are </w:t>
      </w:r>
      <w:r>
        <w:rPr>
          <w:rFonts w:ascii="Cambria" w:hAnsi="Cambria"/>
        </w:rPr>
        <w:t xml:space="preserve">viewed as </w:t>
      </w:r>
      <w:r w:rsidRPr="00C17294">
        <w:rPr>
          <w:rFonts w:ascii="Cambria" w:hAnsi="Cambria"/>
        </w:rPr>
        <w:t>the core in a collaborative arena of public governance</w:t>
      </w:r>
      <w:r>
        <w:rPr>
          <w:rFonts w:ascii="Cambria" w:hAnsi="Cambria"/>
        </w:rPr>
        <w:t xml:space="preserve"> </w:t>
      </w:r>
      <w:r>
        <w:rPr>
          <w:rFonts w:ascii="Cambria" w:hAnsi="Cambria"/>
        </w:rPr>
        <w:fldChar w:fldCharType="begin"/>
      </w:r>
      <w:r>
        <w:rPr>
          <w:rFonts w:ascii="Cambria" w:hAnsi="Cambria"/>
        </w:rPr>
        <w:instrText xml:space="preserve"> ADDIN EN.CITE &lt;EndNote&gt;&lt;Cite&gt;&lt;Author&gt;Hartley&lt;/Author&gt;&lt;Year&gt;2017&lt;/Year&gt;&lt;RecNum&gt;244&lt;/RecNum&gt;&lt;DisplayText&gt;(Hartley et al., 2017)&lt;/DisplayText&gt;&lt;record&gt;&lt;rec-number&gt;244&lt;/rec-number&gt;&lt;foreign-keys&gt;&lt;key app="EN" db-id="090z9x0zk9rsr7erxt0v9zvfs90ft2swawzv" timestamp="1492985380"&gt;244&lt;/key&gt;&lt;/foreign-keys&gt;&lt;ref-type name="Journal Article"&gt;17&lt;/ref-type&gt;&lt;contributors&gt;&lt;authors&gt;&lt;author&gt;Hartley, Jean&lt;/author&gt;&lt;author&gt;Alford, John&lt;/author&gt;&lt;author&gt;Knies, Eva&lt;/author&gt;&lt;author&gt;Douglas, Scott&lt;/author&gt;&lt;/authors&gt;&lt;/contributors&gt;&lt;titles&gt;&lt;title&gt;Towards an empirical research agenda for public value theory&lt;/title&gt;&lt;secondary-title&gt;Public Management Review&lt;/secondary-title&gt;&lt;/titles&gt;&lt;periodical&gt;&lt;full-title&gt;Public Management Review&lt;/full-title&gt;&lt;/periodical&gt;&lt;pages&gt;670-685&lt;/pages&gt;&lt;volume&gt;19&lt;/volume&gt;&lt;number&gt;5&lt;/number&gt;&lt;dates&gt;&lt;year&gt;2017&lt;/year&gt;&lt;/dates&gt;&lt;isbn&gt;1471-9037&lt;/isbn&gt;&lt;urls&gt;&lt;/urls&gt;&lt;/record&gt;&lt;/Cite&gt;&lt;/EndNote&gt;</w:instrText>
      </w:r>
      <w:r>
        <w:rPr>
          <w:rFonts w:ascii="Cambria" w:hAnsi="Cambria"/>
        </w:rPr>
        <w:fldChar w:fldCharType="separate"/>
      </w:r>
      <w:r>
        <w:rPr>
          <w:rFonts w:ascii="Cambria" w:hAnsi="Cambria"/>
          <w:noProof/>
        </w:rPr>
        <w:t>(Hartley et al., 2017)</w:t>
      </w:r>
      <w:r>
        <w:rPr>
          <w:rFonts w:ascii="Cambria" w:hAnsi="Cambria"/>
        </w:rPr>
        <w:fldChar w:fldCharType="end"/>
      </w:r>
      <w:r w:rsidRPr="00C17294">
        <w:rPr>
          <w:rFonts w:ascii="Cambria" w:hAnsi="Cambria"/>
        </w:rPr>
        <w:t>.</w:t>
      </w:r>
      <w:r>
        <w:rPr>
          <w:rFonts w:ascii="Cambria" w:hAnsi="Cambria"/>
        </w:rPr>
        <w:t xml:space="preserve">  H</w:t>
      </w:r>
      <w:r w:rsidRPr="00C17294">
        <w:rPr>
          <w:rFonts w:ascii="Cambria" w:hAnsi="Cambria"/>
        </w:rPr>
        <w:t xml:space="preserve">ow to accommodate the multiplicity of these different actors and </w:t>
      </w:r>
      <w:r>
        <w:rPr>
          <w:rFonts w:ascii="Cambria" w:hAnsi="Cambria"/>
        </w:rPr>
        <w:t>interest values</w:t>
      </w:r>
      <w:r w:rsidRPr="00C17294">
        <w:rPr>
          <w:rFonts w:ascii="Cambria" w:hAnsi="Cambria"/>
        </w:rPr>
        <w:t xml:space="preserve"> will determine the</w:t>
      </w:r>
      <w:r>
        <w:rPr>
          <w:rFonts w:ascii="Cambria" w:hAnsi="Cambria"/>
        </w:rPr>
        <w:t xml:space="preserve"> performance of public service collaboration, and further determine the</w:t>
      </w:r>
      <w:r w:rsidRPr="00C17294">
        <w:rPr>
          <w:rFonts w:ascii="Cambria" w:hAnsi="Cambria"/>
        </w:rPr>
        <w:t xml:space="preserve"> consequence of public value </w:t>
      </w:r>
      <w:r>
        <w:rPr>
          <w:rFonts w:ascii="Cambria" w:hAnsi="Cambria"/>
        </w:rPr>
        <w:t>co-</w:t>
      </w:r>
      <w:r w:rsidRPr="00C17294">
        <w:rPr>
          <w:rFonts w:ascii="Cambria" w:hAnsi="Cambria"/>
        </w:rPr>
        <w:t xml:space="preserve">creation. </w:t>
      </w:r>
      <w:r>
        <w:rPr>
          <w:rFonts w:ascii="Cambria" w:hAnsi="Cambria"/>
        </w:rPr>
        <w:t xml:space="preserve">On the other hand, the network governance is also regarded as the foundation to reconcile the values conflicts. </w:t>
      </w:r>
      <w:r>
        <w:rPr>
          <w:rFonts w:ascii="Cambria" w:hAnsi="Cambria"/>
        </w:rPr>
        <w:fldChar w:fldCharType="begin"/>
      </w:r>
      <w:r>
        <w:rPr>
          <w:rFonts w:ascii="Cambria" w:hAnsi="Cambria"/>
        </w:rPr>
        <w:instrText xml:space="preserve"> ADDIN EN.CITE &lt;EndNote&gt;&lt;Cite AuthorYear="1"&gt;&lt;Author&gt;Page&lt;/Author&gt;&lt;Year&gt;2015&lt;/Year&gt;&lt;RecNum&gt;291&lt;/RecNum&gt;&lt;DisplayText&gt;Page et al. (2015)&lt;/DisplayText&gt;&lt;record&gt;&lt;rec-number&gt;291&lt;/rec-number&gt;&lt;foreign-keys&gt;&lt;key app="EN" db-id="090z9x0zk9rsr7erxt0v9zvfs90ft2swawzv" timestamp="1520111539"&gt;291&lt;/key&gt;&lt;/foreign-keys&gt;&lt;ref-type name="Journal Article"&gt;17&lt;/ref-type&gt;&lt;contributors&gt;&lt;authors&gt;&lt;author&gt;Page, Stephen B&lt;/author&gt;&lt;author&gt;Stone, Melissa M&lt;/author&gt;&lt;author&gt;Bryson, John M&lt;/author&gt;&lt;author&gt;Crosby, Barbara C&lt;/author&gt;&lt;/autho</w:instrText>
      </w:r>
      <w:r>
        <w:rPr>
          <w:rFonts w:ascii="Cambria" w:hAnsi="Cambria" w:hint="eastAsia"/>
        </w:rPr>
        <w:instrText>rs&gt;&lt;/contributors&gt;&lt;titles&gt;&lt;title&gt;Public Value Creation by Cross</w:instrText>
      </w:r>
      <w:r>
        <w:rPr>
          <w:rFonts w:ascii="Cambria" w:hAnsi="Cambria" w:hint="eastAsia"/>
        </w:rPr>
        <w:instrText>‐</w:instrText>
      </w:r>
      <w:r>
        <w:rPr>
          <w:rFonts w:ascii="Cambria" w:hAnsi="Cambria" w:hint="eastAsia"/>
        </w:rPr>
        <w:instrText>Sector Collaborations: A Framework and Challenges of Assessment&lt;/title&gt;&lt;secondary-title&gt;Public Administration&lt;/secondary-title&gt;&lt;/titles&gt;&lt;periodical&gt;&lt;full-title&gt;Public Administration&lt;/full-tit</w:instrText>
      </w:r>
      <w:r>
        <w:rPr>
          <w:rFonts w:ascii="Cambria" w:hAnsi="Cambria"/>
        </w:rPr>
        <w:instrText>le&gt;&lt;/periodical&gt;&lt;pages&gt;715-732&lt;/pages&gt;&lt;volume&gt;93&lt;/volume&gt;&lt;number&gt;3&lt;/number&gt;&lt;dates&gt;&lt;year&gt;2015&lt;/year&gt;&lt;/dates&gt;&lt;isbn&gt;1467-9299&lt;/isbn&gt;&lt;urls&gt;&lt;/urls&gt;&lt;/record&gt;&lt;/Cite&gt;&lt;/EndNote&gt;</w:instrText>
      </w:r>
      <w:r>
        <w:rPr>
          <w:rFonts w:ascii="Cambria" w:hAnsi="Cambria"/>
        </w:rPr>
        <w:fldChar w:fldCharType="separate"/>
      </w:r>
      <w:r>
        <w:rPr>
          <w:rFonts w:ascii="Cambria" w:hAnsi="Cambria"/>
          <w:noProof/>
        </w:rPr>
        <w:t>Page et al. (2015)</w:t>
      </w:r>
      <w:r>
        <w:rPr>
          <w:rFonts w:ascii="Cambria" w:hAnsi="Cambria"/>
        </w:rPr>
        <w:fldChar w:fldCharType="end"/>
      </w:r>
      <w:r>
        <w:rPr>
          <w:rFonts w:ascii="Cambria" w:hAnsi="Cambria"/>
        </w:rPr>
        <w:t xml:space="preserve"> </w:t>
      </w:r>
      <w:r w:rsidRPr="00B26CE2">
        <w:rPr>
          <w:rFonts w:ascii="Cambria" w:hAnsi="Cambria"/>
          <w:noProof/>
        </w:rPr>
        <w:t>believe</w:t>
      </w:r>
      <w:r>
        <w:rPr>
          <w:rFonts w:ascii="Cambria" w:hAnsi="Cambria"/>
        </w:rPr>
        <w:t xml:space="preserve"> that the cross-sector collaboration is both necessary and desirable to the visible creation of public value, due to it could enhance the democratic accountability, the procedural rationality and the long-term problem-solving capacity of public management. However, how to realise the public values building and facilitate the individuals approving the public values </w:t>
      </w:r>
      <w:r w:rsidRPr="00B26CE2">
        <w:rPr>
          <w:rFonts w:ascii="Cambria" w:hAnsi="Cambria"/>
          <w:noProof/>
        </w:rPr>
        <w:t>th</w:t>
      </w:r>
      <w:r w:rsidR="00B26CE2">
        <w:rPr>
          <w:rFonts w:ascii="Cambria" w:hAnsi="Cambria"/>
          <w:noProof/>
        </w:rPr>
        <w:t>r</w:t>
      </w:r>
      <w:r w:rsidRPr="00B26CE2">
        <w:rPr>
          <w:rFonts w:ascii="Cambria" w:hAnsi="Cambria"/>
          <w:noProof/>
        </w:rPr>
        <w:t>ough</w:t>
      </w:r>
      <w:r>
        <w:rPr>
          <w:rFonts w:ascii="Cambria" w:hAnsi="Cambria"/>
        </w:rPr>
        <w:t xml:space="preserve"> network collaboration, still requires further exploration. Based on the study of </w:t>
      </w:r>
      <w:r>
        <w:rPr>
          <w:rFonts w:ascii="Cambria" w:hAnsi="Cambria"/>
        </w:rPr>
        <w:fldChar w:fldCharType="begin"/>
      </w:r>
      <w:r>
        <w:rPr>
          <w:rFonts w:ascii="Cambria" w:hAnsi="Cambria"/>
        </w:rPr>
        <w:instrText xml:space="preserve"> ADDIN EN.CITE &lt;EndNote&gt;&lt;Cite AuthorYear="1"&gt;&lt;Author&gt;Huxham&lt;/Author&gt;&lt;Year&gt;2003&lt;/Year&gt;&lt;RecNum&gt;305&lt;/RecNum&gt;&lt;DisplayText&gt;Huxham (2003)&lt;/DisplayText&gt;&lt;record&gt;&lt;rec-number&gt;305&lt;/rec-number&gt;&lt;foreign-keys&gt;&lt;key app="EN" db-id="090z9x0zk9rsr7erxt0v9zvfs90ft2swawzv" timestamp="1521130184"&gt;305&lt;/key&gt;&lt;/foreign-keys&gt;&lt;ref-type name="Journal Article"&gt;17&lt;/ref-type&gt;&lt;contributors&gt;&lt;authors&gt;&lt;author&gt;Huxham, Chris&lt;/author&gt;&lt;/authors&gt;&lt;/contributors&gt;&lt;titles&gt;&lt;title&gt;Theorizing collaboration practice&lt;/title&gt;&lt;secondary-title&gt;Public management review&lt;/secondary-title&gt;&lt;/titles&gt;&lt;periodical&gt;&lt;full-title&gt;Public Management Review&lt;/full-title&gt;&lt;/periodical&gt;&lt;pages&gt;401-423&lt;/pages&gt;&lt;volume&gt;5&lt;/volume&gt;&lt;number&gt;3&lt;/number&gt;&lt;dates&gt;&lt;year&gt;2003&lt;/year&gt;&lt;/dates&gt;&lt;isbn&gt;1471-9037&lt;/isbn&gt;&lt;urls&gt;&lt;/urls&gt;&lt;/record&gt;&lt;/Cite&gt;&lt;/EndNote&gt;</w:instrText>
      </w:r>
      <w:r>
        <w:rPr>
          <w:rFonts w:ascii="Cambria" w:hAnsi="Cambria"/>
        </w:rPr>
        <w:fldChar w:fldCharType="separate"/>
      </w:r>
      <w:r>
        <w:rPr>
          <w:rFonts w:ascii="Cambria" w:hAnsi="Cambria"/>
          <w:noProof/>
        </w:rPr>
        <w:t>Huxham (2003)</w:t>
      </w:r>
      <w:r>
        <w:rPr>
          <w:rFonts w:ascii="Cambria" w:hAnsi="Cambria"/>
        </w:rPr>
        <w:fldChar w:fldCharType="end"/>
      </w:r>
      <w:r>
        <w:rPr>
          <w:rFonts w:ascii="Cambria" w:hAnsi="Cambria"/>
        </w:rPr>
        <w:t xml:space="preserve">, five example themes could be discussed in the collaboration theorizing: common aims; power; trust; membership structures and leadership. </w:t>
      </w:r>
    </w:p>
    <w:p w14:paraId="0536B654" w14:textId="399E599A" w:rsidR="00C00D57" w:rsidRDefault="00C00D57" w:rsidP="00C00D57">
      <w:pPr>
        <w:spacing w:line="360" w:lineRule="auto"/>
        <w:jc w:val="both"/>
        <w:rPr>
          <w:rFonts w:ascii="Cambria" w:hAnsi="Cambria" w:cs="Arial"/>
        </w:rPr>
      </w:pPr>
      <w:r>
        <w:rPr>
          <w:rFonts w:ascii="Cambria" w:hAnsi="Cambria" w:cs="Arial"/>
        </w:rPr>
        <w:t xml:space="preserve">As above, we reviewed the literature about </w:t>
      </w:r>
      <w:r w:rsidRPr="00B26CE2">
        <w:rPr>
          <w:rFonts w:ascii="Cambria" w:hAnsi="Cambria" w:cs="Arial"/>
          <w:noProof/>
        </w:rPr>
        <w:t>public</w:t>
      </w:r>
      <w:r>
        <w:rPr>
          <w:rFonts w:ascii="Cambria" w:hAnsi="Cambria" w:cs="Arial"/>
        </w:rPr>
        <w:t xml:space="preserve"> value(s), private value(s) and public value co-realisation. Public value as a metaphor of value extended to </w:t>
      </w:r>
      <w:r w:rsidRPr="00B26CE2">
        <w:rPr>
          <w:rFonts w:ascii="Cambria" w:hAnsi="Cambria" w:cs="Arial"/>
          <w:noProof/>
        </w:rPr>
        <w:t>public</w:t>
      </w:r>
      <w:r>
        <w:rPr>
          <w:rFonts w:ascii="Cambria" w:hAnsi="Cambria" w:cs="Arial"/>
        </w:rPr>
        <w:t xml:space="preserve"> sphere is evaluated by public values. We believe, realising public value not only includes </w:t>
      </w:r>
      <w:r w:rsidR="009261D1">
        <w:rPr>
          <w:rFonts w:ascii="Cambria" w:hAnsi="Cambria" w:cs="Arial"/>
        </w:rPr>
        <w:t>‘</w:t>
      </w:r>
      <w:r>
        <w:rPr>
          <w:rFonts w:ascii="Cambria" w:hAnsi="Cambria" w:cs="Arial"/>
        </w:rPr>
        <w:t>value creation</w:t>
      </w:r>
      <w:r w:rsidR="009261D1">
        <w:rPr>
          <w:rFonts w:ascii="Cambria" w:hAnsi="Cambria" w:cs="Arial"/>
        </w:rPr>
        <w:t>’</w:t>
      </w:r>
      <w:r>
        <w:rPr>
          <w:rFonts w:ascii="Cambria" w:hAnsi="Cambria" w:cs="Arial"/>
        </w:rPr>
        <w:t xml:space="preserve"> which is widely discussed by previous </w:t>
      </w:r>
      <w:r w:rsidRPr="00B26CE2">
        <w:rPr>
          <w:rFonts w:ascii="Cambria" w:hAnsi="Cambria" w:cs="Arial"/>
          <w:noProof/>
        </w:rPr>
        <w:t>studies,</w:t>
      </w:r>
      <w:r>
        <w:rPr>
          <w:rFonts w:ascii="Cambria" w:hAnsi="Cambria" w:cs="Arial"/>
        </w:rPr>
        <w:t xml:space="preserve"> but also includes </w:t>
      </w:r>
      <w:r w:rsidR="009261D1">
        <w:rPr>
          <w:rFonts w:ascii="Cambria" w:hAnsi="Cambria" w:cs="Arial"/>
        </w:rPr>
        <w:t>‘</w:t>
      </w:r>
      <w:r>
        <w:rPr>
          <w:rFonts w:ascii="Cambria" w:hAnsi="Cambria" w:cs="Arial"/>
        </w:rPr>
        <w:t>public values acknowledgement</w:t>
      </w:r>
      <w:r w:rsidR="009261D1">
        <w:rPr>
          <w:rFonts w:ascii="Cambria" w:hAnsi="Cambria" w:cs="Arial"/>
        </w:rPr>
        <w:t>’</w:t>
      </w:r>
      <w:r>
        <w:rPr>
          <w:rFonts w:ascii="Cambria" w:hAnsi="Cambria" w:cs="Arial"/>
        </w:rPr>
        <w:t xml:space="preserve">. This paper aims to reveal the latter procedure. The research questions are two-fold: (1) How do individuals change their private values and approve the public values? (2) How can the cross-sector collaboration facilitate this process? </w:t>
      </w:r>
    </w:p>
    <w:p w14:paraId="5FE541A9" w14:textId="77777777" w:rsidR="00BD1D83" w:rsidRDefault="00BD1D83" w:rsidP="00C00D57">
      <w:pPr>
        <w:spacing w:line="360" w:lineRule="auto"/>
        <w:jc w:val="both"/>
        <w:rPr>
          <w:rFonts w:ascii="Cambria" w:hAnsi="Cambria" w:cs="Arial"/>
        </w:rPr>
      </w:pPr>
    </w:p>
    <w:p w14:paraId="620EAD0D" w14:textId="53BE83C3" w:rsidR="00AF72D2" w:rsidRPr="00BD1D83" w:rsidRDefault="00D160B1" w:rsidP="00BD1D83">
      <w:pPr>
        <w:spacing w:line="360" w:lineRule="auto"/>
        <w:jc w:val="both"/>
        <w:rPr>
          <w:rFonts w:ascii="Cambria" w:hAnsi="Cambria" w:cs="Arial"/>
          <w:b/>
          <w:sz w:val="28"/>
          <w:lang w:val="en-GB"/>
        </w:rPr>
      </w:pPr>
      <w:r w:rsidRPr="00BD1D83">
        <w:rPr>
          <w:rFonts w:ascii="Cambria" w:hAnsi="Cambria" w:cs="Arial"/>
          <w:b/>
          <w:sz w:val="28"/>
          <w:lang w:val="en-GB"/>
        </w:rPr>
        <w:t>3</w:t>
      </w:r>
      <w:r w:rsidR="00B55A17" w:rsidRPr="00BD1D83">
        <w:rPr>
          <w:rFonts w:ascii="Cambria" w:hAnsi="Cambria" w:cs="Arial"/>
          <w:b/>
          <w:sz w:val="28"/>
          <w:lang w:val="en-GB"/>
        </w:rPr>
        <w:t xml:space="preserve"> Methods</w:t>
      </w:r>
    </w:p>
    <w:p w14:paraId="5C8E5C38" w14:textId="1883CAAE" w:rsidR="00B55A17" w:rsidRPr="00BD1D83" w:rsidRDefault="00D160B1" w:rsidP="00BD1D83">
      <w:pPr>
        <w:spacing w:line="360" w:lineRule="auto"/>
        <w:jc w:val="both"/>
        <w:outlineLvl w:val="0"/>
        <w:rPr>
          <w:rFonts w:ascii="Cambria" w:hAnsi="Cambria" w:cs="Arial"/>
          <w:b/>
          <w:sz w:val="24"/>
        </w:rPr>
      </w:pPr>
      <w:r w:rsidRPr="00BD1D83">
        <w:rPr>
          <w:rFonts w:ascii="Cambria" w:hAnsi="Cambria" w:cs="Arial"/>
          <w:b/>
          <w:sz w:val="24"/>
        </w:rPr>
        <w:t>3</w:t>
      </w:r>
      <w:r w:rsidR="00216915" w:rsidRPr="00BD1D83">
        <w:rPr>
          <w:rFonts w:ascii="Cambria" w:hAnsi="Cambria" w:cs="Arial"/>
          <w:b/>
          <w:sz w:val="24"/>
        </w:rPr>
        <w:t>.1 Research setting</w:t>
      </w:r>
    </w:p>
    <w:p w14:paraId="61BFBC0E" w14:textId="2A1FFD3A" w:rsidR="009525FC" w:rsidRDefault="00D160B1" w:rsidP="005C65A4">
      <w:pPr>
        <w:spacing w:line="360" w:lineRule="auto"/>
        <w:jc w:val="both"/>
        <w:rPr>
          <w:rFonts w:ascii="Cambria" w:hAnsi="Cambria" w:cs="Arial"/>
        </w:rPr>
      </w:pPr>
      <w:r w:rsidRPr="00D160B1">
        <w:rPr>
          <w:rFonts w:ascii="Cambria" w:hAnsi="Cambria" w:cs="Arial"/>
        </w:rPr>
        <w:t xml:space="preserve">The </w:t>
      </w:r>
      <w:r w:rsidR="005C65A4">
        <w:rPr>
          <w:rFonts w:ascii="Cambria" w:hAnsi="Cambria" w:cs="Arial"/>
        </w:rPr>
        <w:t>C</w:t>
      </w:r>
      <w:r w:rsidRPr="00D160B1">
        <w:rPr>
          <w:rFonts w:ascii="Cambria" w:hAnsi="Cambria" w:cs="Arial"/>
        </w:rPr>
        <w:t xml:space="preserve">arbon </w:t>
      </w:r>
      <w:r w:rsidR="005C65A4">
        <w:rPr>
          <w:rFonts w:ascii="Cambria" w:hAnsi="Cambria" w:cs="Arial"/>
        </w:rPr>
        <w:t>L</w:t>
      </w:r>
      <w:r w:rsidRPr="00D160B1">
        <w:rPr>
          <w:rFonts w:ascii="Cambria" w:hAnsi="Cambria" w:cs="Arial"/>
        </w:rPr>
        <w:t xml:space="preserve">iteracy </w:t>
      </w:r>
      <w:r w:rsidR="005C65A4">
        <w:rPr>
          <w:rFonts w:ascii="Cambria" w:hAnsi="Cambria" w:cs="Arial"/>
        </w:rPr>
        <w:t>P</w:t>
      </w:r>
      <w:r w:rsidRPr="00D160B1">
        <w:rPr>
          <w:rFonts w:ascii="Cambria" w:hAnsi="Cambria" w:cs="Arial"/>
        </w:rPr>
        <w:t xml:space="preserve">ilot </w:t>
      </w:r>
      <w:r w:rsidR="005C65A4">
        <w:rPr>
          <w:rFonts w:ascii="Cambria" w:hAnsi="Cambria" w:cs="Arial"/>
        </w:rPr>
        <w:t>T</w:t>
      </w:r>
      <w:r w:rsidRPr="00D160B1">
        <w:rPr>
          <w:rFonts w:ascii="Cambria" w:hAnsi="Cambria" w:cs="Arial"/>
        </w:rPr>
        <w:t>raining</w:t>
      </w:r>
      <w:r w:rsidR="005C65A4">
        <w:rPr>
          <w:rFonts w:ascii="Cambria" w:hAnsi="Cambria" w:cs="Arial"/>
        </w:rPr>
        <w:t xml:space="preserve"> (delivering accredited carbon literacy training)</w:t>
      </w:r>
      <w:r w:rsidRPr="00D160B1">
        <w:rPr>
          <w:rFonts w:ascii="Cambria" w:hAnsi="Cambria" w:cs="Arial"/>
        </w:rPr>
        <w:t xml:space="preserve"> </w:t>
      </w:r>
      <w:r w:rsidR="00151601">
        <w:rPr>
          <w:rFonts w:ascii="Cambria" w:hAnsi="Cambria" w:cs="Arial"/>
        </w:rPr>
        <w:t xml:space="preserve">held </w:t>
      </w:r>
      <w:r w:rsidR="005C65A4">
        <w:rPr>
          <w:rFonts w:ascii="Cambria" w:hAnsi="Cambria" w:cs="Arial"/>
        </w:rPr>
        <w:t>from</w:t>
      </w:r>
      <w:r>
        <w:rPr>
          <w:rFonts w:ascii="Cambria" w:hAnsi="Cambria" w:cs="Arial"/>
        </w:rPr>
        <w:t xml:space="preserve"> February 2015 to </w:t>
      </w:r>
      <w:r w:rsidR="005C65A4">
        <w:rPr>
          <w:rFonts w:ascii="Cambria" w:hAnsi="Cambria" w:cs="Arial"/>
        </w:rPr>
        <w:t xml:space="preserve">September 2017 </w:t>
      </w:r>
      <w:r w:rsidR="006A40AD">
        <w:rPr>
          <w:rFonts w:ascii="Cambria" w:hAnsi="Cambria" w:cs="Arial"/>
        </w:rPr>
        <w:t>i</w:t>
      </w:r>
      <w:r>
        <w:rPr>
          <w:rFonts w:ascii="Cambria" w:hAnsi="Cambria" w:cs="Arial"/>
        </w:rPr>
        <w:t xml:space="preserve">n Edinburgh is </w:t>
      </w:r>
      <w:r w:rsidR="006A40AD">
        <w:rPr>
          <w:rFonts w:ascii="Cambria" w:hAnsi="Cambria" w:cs="Arial"/>
        </w:rPr>
        <w:t>the setting for our study</w:t>
      </w:r>
      <w:r w:rsidR="00E20F00">
        <w:rPr>
          <w:rFonts w:ascii="Cambria" w:hAnsi="Cambria" w:cs="Arial"/>
        </w:rPr>
        <w:t xml:space="preserve"> (see the </w:t>
      </w:r>
      <w:r w:rsidR="00E20F00" w:rsidRPr="00B26CE2">
        <w:rPr>
          <w:rFonts w:ascii="Cambria" w:hAnsi="Cambria" w:cs="Arial"/>
          <w:noProof/>
        </w:rPr>
        <w:t>timeline</w:t>
      </w:r>
      <w:r w:rsidR="00E20F00">
        <w:rPr>
          <w:rFonts w:ascii="Cambria" w:hAnsi="Cambria" w:cs="Arial"/>
        </w:rPr>
        <w:t xml:space="preserve"> illustration below)</w:t>
      </w:r>
      <w:r w:rsidR="006A40AD">
        <w:rPr>
          <w:rFonts w:ascii="Cambria" w:hAnsi="Cambria" w:cs="Arial"/>
        </w:rPr>
        <w:t xml:space="preserve">. </w:t>
      </w:r>
      <w:r w:rsidR="00E20F00">
        <w:rPr>
          <w:rFonts w:ascii="Cambria" w:hAnsi="Cambria" w:cs="Arial"/>
        </w:rPr>
        <w:t>It</w:t>
      </w:r>
      <w:r w:rsidR="005C65A4">
        <w:rPr>
          <w:rFonts w:ascii="Cambria" w:hAnsi="Cambria" w:cs="Arial"/>
        </w:rPr>
        <w:t xml:space="preserve"> </w:t>
      </w:r>
      <w:r w:rsidR="00E20F00">
        <w:rPr>
          <w:rFonts w:ascii="Cambria" w:hAnsi="Cambria" w:cs="Arial"/>
        </w:rPr>
        <w:t xml:space="preserve">is a </w:t>
      </w:r>
      <w:r w:rsidR="00E9491F">
        <w:rPr>
          <w:rFonts w:ascii="Cambria" w:hAnsi="Cambria" w:cs="Arial"/>
        </w:rPr>
        <w:t xml:space="preserve">programme </w:t>
      </w:r>
      <w:r w:rsidR="00E20F00">
        <w:rPr>
          <w:rFonts w:ascii="Cambria" w:hAnsi="Cambria" w:cs="Arial"/>
        </w:rPr>
        <w:t xml:space="preserve">developed to </w:t>
      </w:r>
      <w:r w:rsidR="00B26CE2">
        <w:rPr>
          <w:rFonts w:ascii="Cambria" w:hAnsi="Cambria" w:cs="Arial"/>
          <w:noProof/>
        </w:rPr>
        <w:t>ra</w:t>
      </w:r>
      <w:r w:rsidR="00E9491F" w:rsidRPr="00B26CE2">
        <w:rPr>
          <w:rFonts w:ascii="Cambria" w:hAnsi="Cambria" w:cs="Arial"/>
          <w:noProof/>
        </w:rPr>
        <w:t>ise</w:t>
      </w:r>
      <w:r w:rsidR="00E9491F">
        <w:rPr>
          <w:rFonts w:ascii="Cambria" w:hAnsi="Cambria" w:cs="Arial"/>
        </w:rPr>
        <w:t xml:space="preserve"> </w:t>
      </w:r>
      <w:r w:rsidR="00E20F00">
        <w:rPr>
          <w:rFonts w:ascii="Cambria" w:hAnsi="Cambria" w:cs="Arial"/>
        </w:rPr>
        <w:t xml:space="preserve">the social </w:t>
      </w:r>
      <w:r w:rsidR="00E9491F">
        <w:rPr>
          <w:rFonts w:ascii="Cambria" w:hAnsi="Cambria" w:cs="Arial"/>
        </w:rPr>
        <w:t>attention</w:t>
      </w:r>
      <w:r w:rsidR="00E20F00">
        <w:rPr>
          <w:rFonts w:ascii="Cambria" w:hAnsi="Cambria" w:cs="Arial"/>
        </w:rPr>
        <w:t xml:space="preserve"> towards climate change and carbon </w:t>
      </w:r>
      <w:r w:rsidR="00E20F00" w:rsidRPr="00B26CE2">
        <w:rPr>
          <w:rFonts w:ascii="Cambria" w:hAnsi="Cambria" w:cs="Arial"/>
          <w:noProof/>
        </w:rPr>
        <w:t>reduction</w:t>
      </w:r>
      <w:r w:rsidR="006B76D7" w:rsidRPr="00B26CE2">
        <w:rPr>
          <w:rFonts w:ascii="Cambria" w:hAnsi="Cambria" w:cs="Arial"/>
          <w:noProof/>
        </w:rPr>
        <w:t>,</w:t>
      </w:r>
      <w:r w:rsidR="00E9491F">
        <w:rPr>
          <w:rFonts w:ascii="Cambria" w:hAnsi="Cambria" w:cs="Arial"/>
        </w:rPr>
        <w:t xml:space="preserve"> and</w:t>
      </w:r>
      <w:r w:rsidR="00E20F00">
        <w:rPr>
          <w:rFonts w:ascii="Cambria" w:hAnsi="Cambria" w:cs="Arial"/>
        </w:rPr>
        <w:t xml:space="preserve"> aims at </w:t>
      </w:r>
      <w:r w:rsidR="00E9491F">
        <w:rPr>
          <w:rFonts w:ascii="Cambria" w:hAnsi="Cambria" w:cs="Arial"/>
        </w:rPr>
        <w:t xml:space="preserve">helping every citizen reducing their carbon footprint </w:t>
      </w:r>
      <w:r w:rsidR="00E9491F" w:rsidRPr="00B26CE2">
        <w:rPr>
          <w:rFonts w:ascii="Cambria" w:hAnsi="Cambria" w:cs="Arial"/>
          <w:noProof/>
        </w:rPr>
        <w:t>th</w:t>
      </w:r>
      <w:r w:rsidR="00B26CE2">
        <w:rPr>
          <w:rFonts w:ascii="Cambria" w:hAnsi="Cambria" w:cs="Arial"/>
          <w:noProof/>
        </w:rPr>
        <w:t>r</w:t>
      </w:r>
      <w:r w:rsidR="00E9491F" w:rsidRPr="00B26CE2">
        <w:rPr>
          <w:rFonts w:ascii="Cambria" w:hAnsi="Cambria" w:cs="Arial"/>
          <w:noProof/>
        </w:rPr>
        <w:t>ough</w:t>
      </w:r>
      <w:r w:rsidR="00E9491F">
        <w:rPr>
          <w:rFonts w:ascii="Cambria" w:hAnsi="Cambria" w:cs="Arial"/>
        </w:rPr>
        <w:t xml:space="preserve"> collective knowledge</w:t>
      </w:r>
      <w:r w:rsidR="005132E4">
        <w:rPr>
          <w:rFonts w:ascii="Cambria" w:hAnsi="Cambria" w:cs="Arial"/>
        </w:rPr>
        <w:t xml:space="preserve"> learn</w:t>
      </w:r>
      <w:r w:rsidR="00E66053">
        <w:rPr>
          <w:rFonts w:ascii="Cambria" w:hAnsi="Cambria" w:cs="Arial"/>
        </w:rPr>
        <w:t>ing</w:t>
      </w:r>
      <w:r w:rsidR="00E9491F">
        <w:rPr>
          <w:rFonts w:ascii="Cambria" w:hAnsi="Cambria" w:cs="Arial"/>
        </w:rPr>
        <w:t xml:space="preserve">. </w:t>
      </w:r>
      <w:r w:rsidR="005C65A4" w:rsidRPr="005C65A4">
        <w:rPr>
          <w:rFonts w:ascii="Cambria" w:hAnsi="Cambria" w:cs="Arial"/>
        </w:rPr>
        <w:t xml:space="preserve"> </w:t>
      </w:r>
    </w:p>
    <w:p w14:paraId="146324AC" w14:textId="792E3A40" w:rsidR="00E20F00" w:rsidRDefault="00000A53" w:rsidP="005C65A4">
      <w:pPr>
        <w:spacing w:line="360" w:lineRule="auto"/>
        <w:jc w:val="both"/>
        <w:rPr>
          <w:rFonts w:ascii="Cambria" w:hAnsi="Cambria" w:cs="Arial"/>
        </w:rPr>
      </w:pPr>
      <w:r>
        <w:rPr>
          <w:rFonts w:ascii="Cambria" w:hAnsi="Cambria" w:cs="Arial"/>
        </w:rPr>
        <w:t xml:space="preserve">The idea of Carbon Literacy Training comes from Manchester in 2009. </w:t>
      </w:r>
      <w:r w:rsidR="00E20F00">
        <w:rPr>
          <w:rFonts w:ascii="Cambria" w:hAnsi="Cambria" w:cs="Arial"/>
        </w:rPr>
        <w:t xml:space="preserve">The Cooler </w:t>
      </w:r>
      <w:r w:rsidR="00E9491F">
        <w:rPr>
          <w:rFonts w:ascii="Cambria" w:hAnsi="Cambria" w:cs="Arial"/>
        </w:rPr>
        <w:t>P</w:t>
      </w:r>
      <w:r w:rsidR="00E20F00">
        <w:rPr>
          <w:rFonts w:ascii="Cambria" w:hAnsi="Cambria" w:cs="Arial"/>
        </w:rPr>
        <w:t>roject</w:t>
      </w:r>
      <w:r w:rsidR="00E9491F">
        <w:rPr>
          <w:rFonts w:ascii="Cambria" w:hAnsi="Cambria" w:cs="Arial"/>
        </w:rPr>
        <w:t>, a Community Interest Company (CIC)</w:t>
      </w:r>
      <w:r w:rsidR="00E20F00">
        <w:rPr>
          <w:rFonts w:ascii="Cambria" w:hAnsi="Cambria" w:cs="Arial"/>
        </w:rPr>
        <w:t xml:space="preserve"> </w:t>
      </w:r>
      <w:r w:rsidR="00E9491F">
        <w:rPr>
          <w:rFonts w:ascii="Cambria" w:hAnsi="Cambria" w:cs="Arial"/>
        </w:rPr>
        <w:t xml:space="preserve">initiated and oversees this </w:t>
      </w:r>
      <w:r w:rsidR="00E66053">
        <w:rPr>
          <w:rFonts w:ascii="Cambria" w:hAnsi="Cambria" w:cs="Arial"/>
        </w:rPr>
        <w:t xml:space="preserve">whole </w:t>
      </w:r>
      <w:r w:rsidR="00E9491F">
        <w:rPr>
          <w:rFonts w:ascii="Cambria" w:hAnsi="Cambria" w:cs="Arial"/>
        </w:rPr>
        <w:t xml:space="preserve">programme. </w:t>
      </w:r>
      <w:r w:rsidR="00250CF3">
        <w:rPr>
          <w:rFonts w:ascii="Cambria" w:hAnsi="Cambria" w:cs="Arial"/>
        </w:rPr>
        <w:t>This training</w:t>
      </w:r>
      <w:r w:rsidR="00125F0A">
        <w:rPr>
          <w:rFonts w:ascii="Cambria" w:hAnsi="Cambria" w:cs="Arial"/>
        </w:rPr>
        <w:t xml:space="preserve"> is designed to offer</w:t>
      </w:r>
      <w:r w:rsidR="0094392C">
        <w:rPr>
          <w:rFonts w:ascii="Cambria" w:hAnsi="Cambria" w:cs="Arial"/>
        </w:rPr>
        <w:t xml:space="preserve"> citizen</w:t>
      </w:r>
      <w:r w:rsidR="004679FA">
        <w:rPr>
          <w:rFonts w:ascii="Cambria" w:hAnsi="Cambria" w:cs="Arial"/>
        </w:rPr>
        <w:t>s</w:t>
      </w:r>
      <w:r w:rsidR="00231B9D">
        <w:rPr>
          <w:rFonts w:ascii="Cambria" w:hAnsi="Cambria" w:cs="Arial"/>
        </w:rPr>
        <w:t xml:space="preserve"> and organisation</w:t>
      </w:r>
      <w:r w:rsidR="004679FA">
        <w:rPr>
          <w:rFonts w:ascii="Cambria" w:hAnsi="Cambria" w:cs="Arial"/>
        </w:rPr>
        <w:t>s</w:t>
      </w:r>
      <w:r w:rsidR="0094392C">
        <w:rPr>
          <w:rFonts w:ascii="Cambria" w:hAnsi="Cambria" w:cs="Arial"/>
        </w:rPr>
        <w:t xml:space="preserve"> the opportunity </w:t>
      </w:r>
      <w:r w:rsidR="00125F0A">
        <w:rPr>
          <w:rFonts w:ascii="Cambria" w:hAnsi="Cambria" w:cs="Arial"/>
        </w:rPr>
        <w:t xml:space="preserve">to receive a </w:t>
      </w:r>
      <w:r w:rsidR="00125F0A" w:rsidRPr="00125F0A">
        <w:rPr>
          <w:rFonts w:ascii="Cambria" w:hAnsi="Cambria" w:cs="Arial"/>
        </w:rPr>
        <w:t>standardi</w:t>
      </w:r>
      <w:r w:rsidR="00125F0A">
        <w:rPr>
          <w:rFonts w:ascii="Cambria" w:hAnsi="Cambria" w:cs="Arial"/>
        </w:rPr>
        <w:t>s</w:t>
      </w:r>
      <w:r w:rsidR="00125F0A" w:rsidRPr="00125F0A">
        <w:rPr>
          <w:rFonts w:ascii="Cambria" w:hAnsi="Cambria" w:cs="Arial"/>
        </w:rPr>
        <w:t>ed</w:t>
      </w:r>
      <w:r w:rsidR="00125F0A">
        <w:rPr>
          <w:rFonts w:ascii="Cambria" w:hAnsi="Cambria" w:cs="Arial"/>
        </w:rPr>
        <w:t xml:space="preserve"> </w:t>
      </w:r>
      <w:r w:rsidR="00E66053">
        <w:rPr>
          <w:rFonts w:ascii="Cambria" w:hAnsi="Cambria" w:cs="Arial"/>
        </w:rPr>
        <w:t>one-day-t</w:t>
      </w:r>
      <w:r w:rsidR="00DF5F7C">
        <w:rPr>
          <w:rFonts w:ascii="Cambria" w:hAnsi="Cambria" w:cs="Arial"/>
        </w:rPr>
        <w:t>raining</w:t>
      </w:r>
      <w:r w:rsidR="00231B9D">
        <w:rPr>
          <w:rFonts w:ascii="Cambria" w:hAnsi="Cambria" w:cs="Arial"/>
        </w:rPr>
        <w:t xml:space="preserve"> </w:t>
      </w:r>
      <w:r w:rsidR="00125F0A">
        <w:rPr>
          <w:rFonts w:ascii="Cambria" w:hAnsi="Cambria" w:cs="Arial"/>
        </w:rPr>
        <w:t xml:space="preserve">session </w:t>
      </w:r>
      <w:r w:rsidR="00DF5F7C">
        <w:rPr>
          <w:rFonts w:ascii="Cambria" w:hAnsi="Cambria" w:cs="Arial"/>
        </w:rPr>
        <w:t>about carbon reduction</w:t>
      </w:r>
      <w:r w:rsidR="00125F0A">
        <w:rPr>
          <w:rFonts w:ascii="Cambria" w:hAnsi="Cambria" w:cs="Arial"/>
        </w:rPr>
        <w:t xml:space="preserve"> </w:t>
      </w:r>
      <w:r w:rsidR="00B26CE2">
        <w:rPr>
          <w:rFonts w:ascii="Cambria" w:hAnsi="Cambria" w:cs="Arial"/>
          <w:noProof/>
        </w:rPr>
        <w:t>at</w:t>
      </w:r>
      <w:r w:rsidR="00125F0A">
        <w:rPr>
          <w:rFonts w:ascii="Cambria" w:hAnsi="Cambria" w:cs="Arial"/>
        </w:rPr>
        <w:t xml:space="preserve"> an affordable price</w:t>
      </w:r>
      <w:r w:rsidR="00DF5F7C">
        <w:rPr>
          <w:rFonts w:ascii="Cambria" w:hAnsi="Cambria" w:cs="Arial"/>
        </w:rPr>
        <w:t xml:space="preserve">. </w:t>
      </w:r>
      <w:r w:rsidR="00E66053">
        <w:rPr>
          <w:rFonts w:ascii="Cambria" w:hAnsi="Cambria" w:cs="Arial"/>
        </w:rPr>
        <w:t xml:space="preserve">Differentiated from </w:t>
      </w:r>
      <w:r w:rsidR="00DF5F7C">
        <w:rPr>
          <w:rFonts w:ascii="Cambria" w:hAnsi="Cambria" w:cs="Arial"/>
        </w:rPr>
        <w:t xml:space="preserve">other climate </w:t>
      </w:r>
      <w:r w:rsidR="00DF5F7C" w:rsidRPr="00B26CE2">
        <w:rPr>
          <w:rFonts w:ascii="Cambria" w:hAnsi="Cambria" w:cs="Arial"/>
          <w:noProof/>
        </w:rPr>
        <w:t>change</w:t>
      </w:r>
      <w:r w:rsidR="00B26CE2" w:rsidRPr="00B26CE2">
        <w:rPr>
          <w:rFonts w:ascii="Cambria" w:hAnsi="Cambria" w:cs="Arial"/>
          <w:noProof/>
        </w:rPr>
        <w:t xml:space="preserve"> </w:t>
      </w:r>
      <w:r w:rsidR="00DF5F7C" w:rsidRPr="00B26CE2">
        <w:rPr>
          <w:rFonts w:ascii="Cambria" w:hAnsi="Cambria" w:cs="Arial"/>
          <w:noProof/>
        </w:rPr>
        <w:t>related</w:t>
      </w:r>
      <w:r w:rsidR="00DF5F7C">
        <w:rPr>
          <w:rFonts w:ascii="Cambria" w:hAnsi="Cambria" w:cs="Arial"/>
        </w:rPr>
        <w:t xml:space="preserve"> seminar</w:t>
      </w:r>
      <w:r w:rsidR="00250CF3">
        <w:rPr>
          <w:rFonts w:ascii="Cambria" w:hAnsi="Cambria" w:cs="Arial"/>
        </w:rPr>
        <w:t>s</w:t>
      </w:r>
      <w:r w:rsidR="00DF5F7C">
        <w:rPr>
          <w:rFonts w:ascii="Cambria" w:hAnsi="Cambria" w:cs="Arial"/>
        </w:rPr>
        <w:t>, t</w:t>
      </w:r>
      <w:r w:rsidR="00E66053">
        <w:rPr>
          <w:rFonts w:ascii="Cambria" w:hAnsi="Cambria" w:cs="Arial"/>
        </w:rPr>
        <w:t xml:space="preserve">he core feature of </w:t>
      </w:r>
      <w:r w:rsidR="00DF5F7C">
        <w:rPr>
          <w:rFonts w:ascii="Cambria" w:hAnsi="Cambria" w:cs="Arial"/>
        </w:rPr>
        <w:t>Carbon Literacy</w:t>
      </w:r>
      <w:r w:rsidR="00E66053">
        <w:rPr>
          <w:rFonts w:ascii="Cambria" w:hAnsi="Cambria" w:cs="Arial"/>
        </w:rPr>
        <w:t xml:space="preserve"> </w:t>
      </w:r>
      <w:r w:rsidR="0094392C" w:rsidRPr="0094392C">
        <w:rPr>
          <w:rFonts w:ascii="Cambria" w:hAnsi="Cambria" w:cs="Arial"/>
        </w:rPr>
        <w:t xml:space="preserve">is that </w:t>
      </w:r>
      <w:r w:rsidR="00DF5F7C">
        <w:rPr>
          <w:rFonts w:ascii="Cambria" w:hAnsi="Cambria" w:cs="Arial"/>
        </w:rPr>
        <w:t xml:space="preserve">the </w:t>
      </w:r>
      <w:r w:rsidR="0094392C" w:rsidRPr="0094392C">
        <w:rPr>
          <w:rFonts w:ascii="Cambria" w:hAnsi="Cambria" w:cs="Arial"/>
        </w:rPr>
        <w:t xml:space="preserve">training is </w:t>
      </w:r>
      <w:r w:rsidR="009261D1">
        <w:rPr>
          <w:rFonts w:ascii="Cambria" w:hAnsi="Cambria" w:cs="Arial"/>
        </w:rPr>
        <w:t>‘</w:t>
      </w:r>
      <w:r w:rsidR="0094392C" w:rsidRPr="0094392C">
        <w:rPr>
          <w:rFonts w:ascii="Cambria" w:hAnsi="Cambria" w:cs="Arial"/>
        </w:rPr>
        <w:t xml:space="preserve">bespoke to the </w:t>
      </w:r>
      <w:r w:rsidR="00203B4D">
        <w:rPr>
          <w:rFonts w:ascii="Cambria" w:hAnsi="Cambria" w:cs="Arial"/>
        </w:rPr>
        <w:t>organization (or individual)</w:t>
      </w:r>
      <w:r w:rsidR="0094392C" w:rsidRPr="0094392C">
        <w:rPr>
          <w:rFonts w:ascii="Cambria" w:hAnsi="Cambria" w:cs="Arial"/>
        </w:rPr>
        <w:t>, is delivered by peers, is integrated into current training programmes and is supported by an approved certification system</w:t>
      </w:r>
      <w:r w:rsidR="009261D1">
        <w:rPr>
          <w:rFonts w:ascii="Cambria" w:hAnsi="Cambria" w:cs="Arial"/>
        </w:rPr>
        <w:t>’</w:t>
      </w:r>
      <w:r w:rsidR="004679FA">
        <w:rPr>
          <w:rFonts w:ascii="Cambria" w:hAnsi="Cambria" w:cs="Arial"/>
        </w:rPr>
        <w:t xml:space="preserve"> (</w:t>
      </w:r>
      <w:r w:rsidR="006F132E">
        <w:rPr>
          <w:rFonts w:ascii="Cambria" w:hAnsi="Cambria" w:cs="Arial"/>
        </w:rPr>
        <w:t>Report to the Transport and Environment Committee, Edinburgh City Council, 15 March 2016</w:t>
      </w:r>
      <w:r w:rsidR="004679FA">
        <w:rPr>
          <w:rFonts w:ascii="Cambria" w:hAnsi="Cambria" w:cs="Arial"/>
        </w:rPr>
        <w:t>)</w:t>
      </w:r>
      <w:r w:rsidR="0094392C" w:rsidRPr="0094392C">
        <w:rPr>
          <w:rFonts w:ascii="Cambria" w:hAnsi="Cambria" w:cs="Arial"/>
        </w:rPr>
        <w:t>.</w:t>
      </w:r>
      <w:r w:rsidR="00DF5F7C">
        <w:rPr>
          <w:rFonts w:ascii="Cambria" w:hAnsi="Cambria" w:cs="Arial"/>
        </w:rPr>
        <w:t xml:space="preserve"> </w:t>
      </w:r>
      <w:r w:rsidR="00231B9D">
        <w:rPr>
          <w:rFonts w:ascii="Cambria" w:hAnsi="Cambria" w:cs="Arial"/>
        </w:rPr>
        <w:t>All participants</w:t>
      </w:r>
      <w:r w:rsidR="006F132E">
        <w:rPr>
          <w:rFonts w:ascii="Cambria" w:hAnsi="Cambria" w:cs="Arial"/>
        </w:rPr>
        <w:t xml:space="preserve"> </w:t>
      </w:r>
      <w:r w:rsidR="00231B9D">
        <w:rPr>
          <w:rFonts w:ascii="Cambria" w:hAnsi="Cambria" w:cs="Arial"/>
        </w:rPr>
        <w:t xml:space="preserve">successfully completing the </w:t>
      </w:r>
      <w:r w:rsidR="006F132E">
        <w:rPr>
          <w:rFonts w:ascii="Cambria" w:hAnsi="Cambria" w:cs="Arial"/>
        </w:rPr>
        <w:t xml:space="preserve">training </w:t>
      </w:r>
      <w:r w:rsidR="00231B9D">
        <w:rPr>
          <w:rFonts w:ascii="Cambria" w:hAnsi="Cambria" w:cs="Arial"/>
        </w:rPr>
        <w:t xml:space="preserve">will receive a certificate confirming their </w:t>
      </w:r>
      <w:r w:rsidR="006F132E">
        <w:rPr>
          <w:rFonts w:ascii="Cambria" w:hAnsi="Cambria" w:cs="Arial"/>
        </w:rPr>
        <w:t>C</w:t>
      </w:r>
      <w:r w:rsidR="00231B9D">
        <w:rPr>
          <w:rFonts w:ascii="Cambria" w:hAnsi="Cambria" w:cs="Arial"/>
        </w:rPr>
        <w:t xml:space="preserve">arbon </w:t>
      </w:r>
      <w:r w:rsidR="006F132E">
        <w:rPr>
          <w:rFonts w:ascii="Cambria" w:hAnsi="Cambria" w:cs="Arial"/>
        </w:rPr>
        <w:t>L</w:t>
      </w:r>
      <w:r w:rsidR="00231B9D">
        <w:rPr>
          <w:rFonts w:ascii="Cambria" w:hAnsi="Cambria" w:cs="Arial"/>
        </w:rPr>
        <w:t xml:space="preserve">iteracy. </w:t>
      </w:r>
      <w:r w:rsidR="00151601">
        <w:rPr>
          <w:rFonts w:ascii="Cambria" w:hAnsi="Cambria" w:cs="Arial"/>
        </w:rPr>
        <w:t xml:space="preserve">The Carbon Literacy Training is an important component of the Manchester’s Climate Change </w:t>
      </w:r>
      <w:r w:rsidR="00255831">
        <w:rPr>
          <w:rFonts w:ascii="Cambria" w:hAnsi="Cambria" w:cs="Arial"/>
        </w:rPr>
        <w:t>A</w:t>
      </w:r>
      <w:r w:rsidR="00151601">
        <w:rPr>
          <w:rFonts w:ascii="Cambria" w:hAnsi="Cambria" w:cs="Arial"/>
        </w:rPr>
        <w:t xml:space="preserve">ction </w:t>
      </w:r>
      <w:r w:rsidR="00255831">
        <w:rPr>
          <w:rFonts w:ascii="Cambria" w:hAnsi="Cambria" w:cs="Arial"/>
        </w:rPr>
        <w:t>P</w:t>
      </w:r>
      <w:r w:rsidR="00151601">
        <w:rPr>
          <w:rFonts w:ascii="Cambria" w:hAnsi="Cambria" w:cs="Arial"/>
        </w:rPr>
        <w:t>lan (</w:t>
      </w:r>
      <w:r w:rsidR="00255831">
        <w:rPr>
          <w:rFonts w:ascii="Cambria" w:hAnsi="Cambria" w:cs="Arial"/>
        </w:rPr>
        <w:t>Manchester: A Certain Future</w:t>
      </w:r>
      <w:r w:rsidR="00250CF3">
        <w:rPr>
          <w:rFonts w:ascii="Cambria" w:hAnsi="Cambria" w:cs="Arial"/>
        </w:rPr>
        <w:t>, MACF</w:t>
      </w:r>
      <w:r w:rsidR="00151601">
        <w:rPr>
          <w:rFonts w:ascii="Cambria" w:hAnsi="Cambria" w:cs="Arial"/>
        </w:rPr>
        <w:t>)</w:t>
      </w:r>
      <w:r w:rsidR="00125F0A">
        <w:rPr>
          <w:rFonts w:ascii="Cambria" w:hAnsi="Cambria" w:cs="Arial"/>
        </w:rPr>
        <w:t xml:space="preserve"> and works closely with Manchester City Council</w:t>
      </w:r>
      <w:r w:rsidR="00151601">
        <w:rPr>
          <w:rFonts w:ascii="Cambria" w:hAnsi="Cambria" w:cs="Arial"/>
        </w:rPr>
        <w:t xml:space="preserve">. </w:t>
      </w:r>
    </w:p>
    <w:p w14:paraId="791CD13F" w14:textId="5332E181" w:rsidR="00E20F00" w:rsidRDefault="0094392C" w:rsidP="005C65A4">
      <w:pPr>
        <w:spacing w:line="360" w:lineRule="auto"/>
        <w:jc w:val="both"/>
        <w:rPr>
          <w:rFonts w:ascii="Cambria" w:hAnsi="Cambria" w:cs="Arial"/>
        </w:rPr>
      </w:pPr>
      <w:r>
        <w:rPr>
          <w:rFonts w:ascii="Cambria" w:hAnsi="Cambria" w:cs="Arial"/>
        </w:rPr>
        <w:t xml:space="preserve">In </w:t>
      </w:r>
      <w:r w:rsidR="00250CF3" w:rsidRPr="00B26CE2">
        <w:rPr>
          <w:rFonts w:ascii="Cambria" w:hAnsi="Cambria" w:cs="Arial"/>
          <w:noProof/>
        </w:rPr>
        <w:t>early</w:t>
      </w:r>
      <w:r w:rsidR="00250CF3">
        <w:rPr>
          <w:rFonts w:ascii="Cambria" w:hAnsi="Cambria" w:cs="Arial"/>
        </w:rPr>
        <w:t xml:space="preserve"> </w:t>
      </w:r>
      <w:r>
        <w:rPr>
          <w:rFonts w:ascii="Cambria" w:hAnsi="Cambria" w:cs="Arial"/>
        </w:rPr>
        <w:t xml:space="preserve">2016, </w:t>
      </w:r>
      <w:r w:rsidR="005132E4" w:rsidRPr="005132E4">
        <w:rPr>
          <w:rFonts w:ascii="Cambria" w:hAnsi="Cambria" w:cs="Arial"/>
        </w:rPr>
        <w:t xml:space="preserve">The Edinburgh Sustainable Development Partnership </w:t>
      </w:r>
      <w:r w:rsidR="005132E4">
        <w:rPr>
          <w:rFonts w:ascii="Cambria" w:hAnsi="Cambria" w:cs="Arial"/>
        </w:rPr>
        <w:t>(ESDP</w:t>
      </w:r>
      <w:r w:rsidR="005132E4" w:rsidRPr="005132E4">
        <w:rPr>
          <w:rFonts w:ascii="Cambria" w:hAnsi="Cambria" w:cs="Arial"/>
        </w:rPr>
        <w:t xml:space="preserve">) as a strategic partnership of the Edinburgh Partnership </w:t>
      </w:r>
      <w:r w:rsidR="00255831">
        <w:rPr>
          <w:rFonts w:ascii="Cambria" w:hAnsi="Cambria" w:cs="Arial"/>
        </w:rPr>
        <w:t>started to seek</w:t>
      </w:r>
      <w:r w:rsidR="005132E4" w:rsidRPr="005132E4">
        <w:rPr>
          <w:rFonts w:ascii="Cambria" w:hAnsi="Cambria" w:cs="Arial"/>
        </w:rPr>
        <w:t xml:space="preserve"> a way</w:t>
      </w:r>
      <w:r w:rsidR="00255831">
        <w:rPr>
          <w:rFonts w:ascii="Cambria" w:hAnsi="Cambria" w:cs="Arial"/>
        </w:rPr>
        <w:t xml:space="preserve"> </w:t>
      </w:r>
      <w:r w:rsidR="005132E4" w:rsidRPr="005132E4">
        <w:rPr>
          <w:rFonts w:ascii="Cambria" w:hAnsi="Cambria" w:cs="Arial"/>
        </w:rPr>
        <w:t>develop</w:t>
      </w:r>
      <w:r w:rsidR="00255831">
        <w:rPr>
          <w:rFonts w:ascii="Cambria" w:hAnsi="Cambria" w:cs="Arial"/>
        </w:rPr>
        <w:t>ing</w:t>
      </w:r>
      <w:r w:rsidR="005132E4" w:rsidRPr="005132E4">
        <w:rPr>
          <w:rFonts w:ascii="Cambria" w:hAnsi="Cambria" w:cs="Arial"/>
        </w:rPr>
        <w:t xml:space="preserve"> citizens’</w:t>
      </w:r>
      <w:r w:rsidR="00125F0A">
        <w:rPr>
          <w:rFonts w:ascii="Cambria" w:hAnsi="Cambria" w:cs="Arial"/>
        </w:rPr>
        <w:t xml:space="preserve"> </w:t>
      </w:r>
      <w:r w:rsidR="005132E4" w:rsidRPr="005132E4">
        <w:rPr>
          <w:rFonts w:ascii="Cambria" w:hAnsi="Cambria" w:cs="Arial"/>
        </w:rPr>
        <w:t>awareness, knowledge and</w:t>
      </w:r>
      <w:r w:rsidR="00255831">
        <w:rPr>
          <w:rFonts w:ascii="Cambria" w:hAnsi="Cambria" w:cs="Arial"/>
        </w:rPr>
        <w:t xml:space="preserve"> engagement with sustainability. They </w:t>
      </w:r>
      <w:r w:rsidR="00125F0A">
        <w:rPr>
          <w:rFonts w:ascii="Cambria" w:hAnsi="Cambria" w:cs="Arial"/>
        </w:rPr>
        <w:t xml:space="preserve">found the Carbon Literacy Project offers a promising possibility and </w:t>
      </w:r>
      <w:r w:rsidR="00255831">
        <w:rPr>
          <w:rFonts w:ascii="Cambria" w:hAnsi="Cambria" w:cs="Arial"/>
        </w:rPr>
        <w:t>actively contact</w:t>
      </w:r>
      <w:r w:rsidR="00B34CA3">
        <w:rPr>
          <w:rFonts w:ascii="Cambria" w:hAnsi="Cambria" w:cs="Arial"/>
        </w:rPr>
        <w:t>ed</w:t>
      </w:r>
      <w:r w:rsidR="00255831">
        <w:rPr>
          <w:rFonts w:ascii="Cambria" w:hAnsi="Cambria" w:cs="Arial"/>
        </w:rPr>
        <w:t xml:space="preserve"> Cooler</w:t>
      </w:r>
      <w:r w:rsidR="00B34CA3">
        <w:rPr>
          <w:rFonts w:ascii="Cambria" w:hAnsi="Cambria" w:cs="Arial"/>
        </w:rPr>
        <w:t xml:space="preserve">. </w:t>
      </w:r>
      <w:r w:rsidR="00C56387">
        <w:rPr>
          <w:rFonts w:ascii="Cambria" w:hAnsi="Cambria" w:cs="Arial"/>
        </w:rPr>
        <w:t xml:space="preserve">The </w:t>
      </w:r>
      <w:r w:rsidR="00125F0A">
        <w:rPr>
          <w:rFonts w:ascii="Cambria" w:hAnsi="Cambria" w:cs="Arial"/>
        </w:rPr>
        <w:t>board of</w:t>
      </w:r>
      <w:r w:rsidR="00C56387">
        <w:rPr>
          <w:rFonts w:ascii="Cambria" w:hAnsi="Cambria" w:cs="Arial"/>
        </w:rPr>
        <w:t xml:space="preserve"> ESDP</w:t>
      </w:r>
      <w:r w:rsidR="00140879">
        <w:rPr>
          <w:rFonts w:ascii="Cambria" w:hAnsi="Cambria" w:cs="Arial"/>
        </w:rPr>
        <w:t xml:space="preserve"> applied </w:t>
      </w:r>
      <w:r w:rsidR="00C56387">
        <w:rPr>
          <w:rFonts w:ascii="Cambria" w:hAnsi="Cambria" w:cs="Arial"/>
        </w:rPr>
        <w:t xml:space="preserve">a </w:t>
      </w:r>
      <w:r w:rsidR="00140879">
        <w:rPr>
          <w:rFonts w:ascii="Cambria" w:hAnsi="Cambria" w:cs="Arial"/>
        </w:rPr>
        <w:t xml:space="preserve">start-up capital from the Edinburgh Partnership Enabling Grant and three </w:t>
      </w:r>
      <w:r w:rsidR="00C86E27">
        <w:rPr>
          <w:rFonts w:ascii="Cambria" w:hAnsi="Cambria" w:cs="Arial"/>
        </w:rPr>
        <w:t>organisations including</w:t>
      </w:r>
      <w:r w:rsidR="00187FF2">
        <w:rPr>
          <w:rFonts w:ascii="Cambria" w:hAnsi="Cambria" w:cs="Arial"/>
        </w:rPr>
        <w:t xml:space="preserve"> </w:t>
      </w:r>
      <w:r w:rsidR="008D5000">
        <w:rPr>
          <w:rFonts w:ascii="Cambria" w:hAnsi="Cambria" w:cs="Arial"/>
        </w:rPr>
        <w:t>Festivals Edinburgh, NHS</w:t>
      </w:r>
      <w:r w:rsidR="00187FF2">
        <w:rPr>
          <w:rFonts w:ascii="Cambria" w:hAnsi="Cambria" w:cs="Arial"/>
        </w:rPr>
        <w:t xml:space="preserve"> </w:t>
      </w:r>
      <w:r w:rsidR="00971904">
        <w:rPr>
          <w:rFonts w:ascii="Cambria" w:hAnsi="Cambria" w:cs="Arial"/>
        </w:rPr>
        <w:t xml:space="preserve">Lothian </w:t>
      </w:r>
      <w:r w:rsidR="00187FF2">
        <w:rPr>
          <w:rFonts w:ascii="Cambria" w:hAnsi="Cambria" w:cs="Arial"/>
        </w:rPr>
        <w:t xml:space="preserve">and WEA Scotland </w:t>
      </w:r>
      <w:r w:rsidR="008D5000">
        <w:rPr>
          <w:rFonts w:ascii="Cambria" w:hAnsi="Cambria" w:cs="Arial"/>
        </w:rPr>
        <w:t xml:space="preserve">successively launched the pilot </w:t>
      </w:r>
      <w:r w:rsidR="008D5000" w:rsidRPr="00B26CE2">
        <w:rPr>
          <w:rFonts w:ascii="Cambria" w:hAnsi="Cambria" w:cs="Arial"/>
          <w:noProof/>
        </w:rPr>
        <w:t>training</w:t>
      </w:r>
      <w:r w:rsidR="008D5000">
        <w:rPr>
          <w:rFonts w:ascii="Cambria" w:hAnsi="Cambria" w:cs="Arial"/>
        </w:rPr>
        <w:t xml:space="preserve"> </w:t>
      </w:r>
      <w:r w:rsidR="00203B4D">
        <w:rPr>
          <w:rFonts w:ascii="Cambria" w:hAnsi="Cambria" w:cs="Arial"/>
        </w:rPr>
        <w:t>between November 2016 and March 2017</w:t>
      </w:r>
      <w:r w:rsidR="000A757B">
        <w:rPr>
          <w:rFonts w:ascii="Cambria" w:hAnsi="Cambria" w:cs="Arial"/>
        </w:rPr>
        <w:t xml:space="preserve">. </w:t>
      </w:r>
      <w:r w:rsidR="00125F0A">
        <w:rPr>
          <w:rFonts w:ascii="Cambria" w:hAnsi="Cambria" w:cs="Arial"/>
        </w:rPr>
        <w:t>T</w:t>
      </w:r>
      <w:r w:rsidR="008D5000">
        <w:rPr>
          <w:rFonts w:ascii="Cambria" w:hAnsi="Cambria" w:cs="Arial"/>
        </w:rPr>
        <w:t>here</w:t>
      </w:r>
      <w:r w:rsidR="000A757B">
        <w:rPr>
          <w:rFonts w:ascii="Cambria" w:hAnsi="Cambria" w:cs="Arial"/>
        </w:rPr>
        <w:t xml:space="preserve"> </w:t>
      </w:r>
      <w:r w:rsidR="00187FF2">
        <w:rPr>
          <w:rFonts w:ascii="Cambria" w:hAnsi="Cambria" w:cs="Arial"/>
        </w:rPr>
        <w:t>should be</w:t>
      </w:r>
      <w:r w:rsidR="008D5000">
        <w:rPr>
          <w:rFonts w:ascii="Cambria" w:hAnsi="Cambria" w:cs="Arial"/>
        </w:rPr>
        <w:t xml:space="preserve"> four organisations participated</w:t>
      </w:r>
      <w:r w:rsidR="000A757B">
        <w:rPr>
          <w:rFonts w:ascii="Cambria" w:hAnsi="Cambria" w:cs="Arial"/>
        </w:rPr>
        <w:t xml:space="preserve"> as </w:t>
      </w:r>
      <w:r w:rsidR="000A757B" w:rsidRPr="00B26CE2">
        <w:rPr>
          <w:rFonts w:ascii="Cambria" w:hAnsi="Cambria" w:cs="Arial"/>
          <w:noProof/>
        </w:rPr>
        <w:t>planned</w:t>
      </w:r>
      <w:r w:rsidR="00B26CE2">
        <w:rPr>
          <w:rFonts w:ascii="Cambria" w:hAnsi="Cambria" w:cs="Arial"/>
          <w:noProof/>
        </w:rPr>
        <w:t>,</w:t>
      </w:r>
      <w:r w:rsidR="00125F0A">
        <w:rPr>
          <w:rFonts w:ascii="Cambria" w:hAnsi="Cambria" w:cs="Arial"/>
        </w:rPr>
        <w:t xml:space="preserve"> but</w:t>
      </w:r>
      <w:r w:rsidR="008D5000">
        <w:rPr>
          <w:rFonts w:ascii="Cambria" w:hAnsi="Cambria" w:cs="Arial"/>
        </w:rPr>
        <w:t xml:space="preserve"> the training in Lloyds Bank is failed finally. Over </w:t>
      </w:r>
      <w:r w:rsidR="00F16CE8">
        <w:rPr>
          <w:rFonts w:ascii="Cambria" w:hAnsi="Cambria" w:cs="Arial"/>
        </w:rPr>
        <w:t xml:space="preserve">70 </w:t>
      </w:r>
      <w:r w:rsidR="00125F0A">
        <w:rPr>
          <w:rFonts w:ascii="Cambria" w:hAnsi="Cambria" w:cs="Arial"/>
        </w:rPr>
        <w:t xml:space="preserve">people </w:t>
      </w:r>
      <w:r w:rsidR="008D5000">
        <w:rPr>
          <w:rFonts w:ascii="Cambria" w:hAnsi="Cambria" w:cs="Arial"/>
        </w:rPr>
        <w:t>were trained</w:t>
      </w:r>
      <w:r w:rsidR="00187FF2">
        <w:rPr>
          <w:rFonts w:ascii="Cambria" w:hAnsi="Cambria" w:cs="Arial"/>
        </w:rPr>
        <w:t xml:space="preserve"> in total</w:t>
      </w:r>
      <w:r w:rsidR="008D5000">
        <w:rPr>
          <w:rFonts w:ascii="Cambria" w:hAnsi="Cambria" w:cs="Arial"/>
        </w:rPr>
        <w:t xml:space="preserve">. </w:t>
      </w:r>
      <w:r w:rsidR="000A757B">
        <w:rPr>
          <w:rFonts w:ascii="Cambria" w:hAnsi="Cambria" w:cs="Arial"/>
        </w:rPr>
        <w:t xml:space="preserve">This pilot </w:t>
      </w:r>
      <w:r w:rsidR="00F16CE8">
        <w:rPr>
          <w:rFonts w:ascii="Cambria" w:hAnsi="Cambria" w:cs="Arial"/>
        </w:rPr>
        <w:t xml:space="preserve">training </w:t>
      </w:r>
      <w:r w:rsidR="000A757B">
        <w:rPr>
          <w:rFonts w:ascii="Cambria" w:hAnsi="Cambria" w:cs="Arial"/>
        </w:rPr>
        <w:t>also</w:t>
      </w:r>
      <w:r w:rsidR="00F16CE8">
        <w:rPr>
          <w:rFonts w:ascii="Cambria" w:hAnsi="Cambria" w:cs="Arial"/>
        </w:rPr>
        <w:t xml:space="preserve"> assists</w:t>
      </w:r>
      <w:r w:rsidR="000A757B">
        <w:rPr>
          <w:rFonts w:ascii="Cambria" w:hAnsi="Cambria" w:cs="Arial"/>
        </w:rPr>
        <w:t xml:space="preserve"> </w:t>
      </w:r>
      <w:r w:rsidR="00F16CE8">
        <w:rPr>
          <w:rFonts w:ascii="Cambria" w:hAnsi="Cambria" w:cs="Arial"/>
        </w:rPr>
        <w:t xml:space="preserve">the </w:t>
      </w:r>
      <w:r w:rsidR="009261D1">
        <w:rPr>
          <w:rFonts w:ascii="Cambria" w:hAnsi="Cambria" w:cs="Arial"/>
        </w:rPr>
        <w:t>‘</w:t>
      </w:r>
      <w:r w:rsidR="00F16CE8">
        <w:rPr>
          <w:rFonts w:ascii="Cambria" w:hAnsi="Cambria" w:cs="Arial"/>
        </w:rPr>
        <w:t>Carbon Literacy Project</w:t>
      </w:r>
      <w:r w:rsidR="009261D1">
        <w:rPr>
          <w:rFonts w:ascii="Cambria" w:hAnsi="Cambria" w:cs="Arial"/>
        </w:rPr>
        <w:t>’</w:t>
      </w:r>
      <w:r w:rsidR="000A757B">
        <w:rPr>
          <w:rFonts w:ascii="Cambria" w:hAnsi="Cambria" w:cs="Arial"/>
        </w:rPr>
        <w:t xml:space="preserve"> </w:t>
      </w:r>
      <w:r w:rsidR="00187FF2">
        <w:rPr>
          <w:rFonts w:ascii="Cambria" w:hAnsi="Cambria" w:cs="Arial"/>
        </w:rPr>
        <w:t xml:space="preserve">and </w:t>
      </w:r>
      <w:r w:rsidR="009261D1">
        <w:rPr>
          <w:rFonts w:ascii="Cambria" w:hAnsi="Cambria" w:cs="Arial"/>
        </w:rPr>
        <w:t>‘</w:t>
      </w:r>
      <w:r w:rsidR="00187FF2">
        <w:rPr>
          <w:rFonts w:ascii="Cambria" w:hAnsi="Cambria" w:cs="Arial"/>
        </w:rPr>
        <w:t>Cooler</w:t>
      </w:r>
      <w:r w:rsidR="009261D1">
        <w:rPr>
          <w:rFonts w:ascii="Cambria" w:hAnsi="Cambria" w:cs="Arial"/>
        </w:rPr>
        <w:t>’</w:t>
      </w:r>
      <w:r w:rsidR="00187FF2">
        <w:rPr>
          <w:rFonts w:ascii="Cambria" w:hAnsi="Cambria" w:cs="Arial"/>
        </w:rPr>
        <w:t xml:space="preserve"> </w:t>
      </w:r>
      <w:r w:rsidR="00F16CE8">
        <w:rPr>
          <w:rFonts w:ascii="Cambria" w:hAnsi="Cambria" w:cs="Arial"/>
        </w:rPr>
        <w:t xml:space="preserve">enlarging their popularity and </w:t>
      </w:r>
      <w:r w:rsidR="000A757B">
        <w:rPr>
          <w:rFonts w:ascii="Cambria" w:hAnsi="Cambria" w:cs="Arial"/>
        </w:rPr>
        <w:t>expanding their business</w:t>
      </w:r>
      <w:r w:rsidR="00F16CE8">
        <w:rPr>
          <w:rFonts w:ascii="Cambria" w:hAnsi="Cambria" w:cs="Arial"/>
        </w:rPr>
        <w:t>es</w:t>
      </w:r>
      <w:r w:rsidR="000A757B">
        <w:rPr>
          <w:rFonts w:ascii="Cambria" w:hAnsi="Cambria" w:cs="Arial"/>
        </w:rPr>
        <w:t xml:space="preserve"> in Scotland. For </w:t>
      </w:r>
      <w:r w:rsidR="00125F0A">
        <w:rPr>
          <w:rFonts w:ascii="Cambria" w:hAnsi="Cambria" w:cs="Arial"/>
        </w:rPr>
        <w:t>instance</w:t>
      </w:r>
      <w:r w:rsidR="000A757B">
        <w:rPr>
          <w:rFonts w:ascii="Cambria" w:hAnsi="Cambria" w:cs="Arial"/>
        </w:rPr>
        <w:t xml:space="preserve">, </w:t>
      </w:r>
      <w:r w:rsidR="0010378D">
        <w:rPr>
          <w:rFonts w:ascii="Cambria" w:hAnsi="Cambria" w:cs="Arial"/>
        </w:rPr>
        <w:t xml:space="preserve">they began to work with the </w:t>
      </w:r>
      <w:r w:rsidR="000A757B">
        <w:rPr>
          <w:rFonts w:ascii="Cambria" w:hAnsi="Cambria" w:cs="Arial"/>
        </w:rPr>
        <w:t>Keep Scotland Beautiful</w:t>
      </w:r>
      <w:r w:rsidR="00230E15">
        <w:rPr>
          <w:rFonts w:ascii="Cambria" w:hAnsi="Cambria" w:cs="Arial"/>
        </w:rPr>
        <w:t xml:space="preserve"> (KSB, </w:t>
      </w:r>
      <w:r w:rsidR="000A757B">
        <w:rPr>
          <w:rFonts w:ascii="Cambria" w:hAnsi="Cambria" w:cs="Arial"/>
        </w:rPr>
        <w:t xml:space="preserve">an arm’s length agency </w:t>
      </w:r>
      <w:r w:rsidR="0010378D">
        <w:rPr>
          <w:rFonts w:ascii="Cambria" w:hAnsi="Cambria" w:cs="Arial"/>
        </w:rPr>
        <w:t>of</w:t>
      </w:r>
      <w:r w:rsidR="000A757B">
        <w:rPr>
          <w:rFonts w:ascii="Cambria" w:hAnsi="Cambria" w:cs="Arial"/>
        </w:rPr>
        <w:t xml:space="preserve"> Scotland Government</w:t>
      </w:r>
      <w:r w:rsidR="00230E15">
        <w:rPr>
          <w:rFonts w:ascii="Cambria" w:hAnsi="Cambria" w:cs="Arial"/>
        </w:rPr>
        <w:t xml:space="preserve"> committed to improving Scotland’ environment)</w:t>
      </w:r>
      <w:r w:rsidR="0010378D">
        <w:rPr>
          <w:rFonts w:ascii="Cambria" w:hAnsi="Cambria" w:cs="Arial"/>
        </w:rPr>
        <w:t xml:space="preserve"> from 20</w:t>
      </w:r>
      <w:r w:rsidR="00187FF2">
        <w:rPr>
          <w:rFonts w:ascii="Cambria" w:hAnsi="Cambria" w:cs="Arial"/>
        </w:rPr>
        <w:t>1</w:t>
      </w:r>
      <w:r w:rsidR="0010378D">
        <w:rPr>
          <w:rFonts w:ascii="Cambria" w:hAnsi="Cambria" w:cs="Arial"/>
        </w:rPr>
        <w:t>7</w:t>
      </w:r>
      <w:r w:rsidR="00230E15">
        <w:rPr>
          <w:rFonts w:ascii="Cambria" w:hAnsi="Cambria" w:cs="Arial"/>
        </w:rPr>
        <w:t>,</w:t>
      </w:r>
      <w:r w:rsidR="0010378D">
        <w:rPr>
          <w:rFonts w:ascii="Cambria" w:hAnsi="Cambria" w:cs="Arial"/>
        </w:rPr>
        <w:t xml:space="preserve"> to frequently </w:t>
      </w:r>
      <w:r w:rsidR="000A757B">
        <w:rPr>
          <w:rFonts w:ascii="Cambria" w:hAnsi="Cambria" w:cs="Arial"/>
        </w:rPr>
        <w:t xml:space="preserve">offer </w:t>
      </w:r>
      <w:r w:rsidR="00187FF2">
        <w:rPr>
          <w:rFonts w:ascii="Cambria" w:hAnsi="Cambria" w:cs="Arial"/>
        </w:rPr>
        <w:t xml:space="preserve">unscheduled </w:t>
      </w:r>
      <w:r w:rsidR="000A757B">
        <w:rPr>
          <w:rFonts w:ascii="Cambria" w:hAnsi="Cambria" w:cs="Arial"/>
        </w:rPr>
        <w:t xml:space="preserve">Carbon Literacy </w:t>
      </w:r>
      <w:r w:rsidR="000A757B" w:rsidRPr="00B26CE2">
        <w:rPr>
          <w:rFonts w:ascii="Cambria" w:hAnsi="Cambria" w:cs="Arial"/>
          <w:noProof/>
        </w:rPr>
        <w:t>Training</w:t>
      </w:r>
      <w:r w:rsidR="00230E15">
        <w:rPr>
          <w:rFonts w:ascii="Cambria" w:hAnsi="Cambria" w:cs="Arial"/>
        </w:rPr>
        <w:t xml:space="preserve"> to communities</w:t>
      </w:r>
      <w:r w:rsidR="00187FF2">
        <w:rPr>
          <w:rFonts w:ascii="Cambria" w:hAnsi="Cambria" w:cs="Arial"/>
        </w:rPr>
        <w:t xml:space="preserve"> under</w:t>
      </w:r>
      <w:r w:rsidR="00230E15">
        <w:rPr>
          <w:rFonts w:ascii="Cambria" w:hAnsi="Cambria" w:cs="Arial"/>
        </w:rPr>
        <w:t xml:space="preserve"> the </w:t>
      </w:r>
      <w:r w:rsidR="00187FF2">
        <w:rPr>
          <w:rFonts w:ascii="Cambria" w:hAnsi="Cambria" w:cs="Arial"/>
        </w:rPr>
        <w:t>financial</w:t>
      </w:r>
      <w:r w:rsidR="00230E15">
        <w:rPr>
          <w:rFonts w:ascii="Cambria" w:hAnsi="Cambria" w:cs="Arial"/>
        </w:rPr>
        <w:t xml:space="preserve"> support </w:t>
      </w:r>
      <w:r w:rsidR="00276448">
        <w:rPr>
          <w:rFonts w:ascii="Cambria" w:hAnsi="Cambria" w:cs="Arial"/>
        </w:rPr>
        <w:t>of Scottish</w:t>
      </w:r>
      <w:r w:rsidR="00230E15">
        <w:rPr>
          <w:rFonts w:ascii="Cambria" w:hAnsi="Cambria" w:cs="Arial"/>
        </w:rPr>
        <w:t xml:space="preserve"> Government’s Climate Challenge Fund. </w:t>
      </w:r>
    </w:p>
    <w:p w14:paraId="5E20F567" w14:textId="72616E23" w:rsidR="00160D18" w:rsidRPr="00BD1D83" w:rsidRDefault="00160D18" w:rsidP="00BD1D83">
      <w:pPr>
        <w:spacing w:beforeLines="150" w:before="360" w:line="360" w:lineRule="auto"/>
        <w:jc w:val="both"/>
        <w:rPr>
          <w:rFonts w:ascii="Cambria" w:hAnsi="Cambria" w:cs="Arial"/>
          <w:b/>
          <w:sz w:val="24"/>
          <w:lang w:val="en-GB"/>
        </w:rPr>
      </w:pPr>
      <w:r w:rsidRPr="00BD1D83">
        <w:rPr>
          <w:rFonts w:ascii="Cambria" w:hAnsi="Cambria" w:cs="Arial"/>
          <w:b/>
          <w:sz w:val="24"/>
          <w:lang w:val="en-GB"/>
        </w:rPr>
        <w:t xml:space="preserve">3.2 Data collection and analysis  </w:t>
      </w:r>
    </w:p>
    <w:p w14:paraId="31029FFC" w14:textId="5CDCC72E" w:rsidR="00160D18" w:rsidRDefault="00971904" w:rsidP="00160D18">
      <w:pPr>
        <w:spacing w:line="360" w:lineRule="auto"/>
        <w:jc w:val="both"/>
        <w:rPr>
          <w:rFonts w:ascii="Cambria" w:hAnsi="Cambria"/>
        </w:rPr>
      </w:pPr>
      <w:r>
        <w:rPr>
          <w:rFonts w:ascii="Cambria" w:hAnsi="Cambria"/>
        </w:rPr>
        <w:t xml:space="preserve">The data collection in this study lasts for five </w:t>
      </w:r>
      <w:r w:rsidRPr="00B26CE2">
        <w:rPr>
          <w:rFonts w:ascii="Cambria" w:hAnsi="Cambria"/>
          <w:noProof/>
        </w:rPr>
        <w:t>month</w:t>
      </w:r>
      <w:r w:rsidR="00B26CE2">
        <w:rPr>
          <w:rFonts w:ascii="Cambria" w:hAnsi="Cambria"/>
          <w:noProof/>
        </w:rPr>
        <w:t>s</w:t>
      </w:r>
      <w:r>
        <w:rPr>
          <w:rFonts w:ascii="Cambria" w:hAnsi="Cambria"/>
        </w:rPr>
        <w:t xml:space="preserve"> from October 2017 to February 2018. </w:t>
      </w:r>
      <w:r w:rsidR="00160D18">
        <w:rPr>
          <w:rFonts w:ascii="Cambria" w:hAnsi="Cambria"/>
        </w:rPr>
        <w:t xml:space="preserve">Data for this study came primarily from in-depth semi-structured interviews. </w:t>
      </w:r>
      <w:r w:rsidR="00D64860">
        <w:rPr>
          <w:rFonts w:ascii="Cambria" w:hAnsi="Cambria"/>
        </w:rPr>
        <w:t xml:space="preserve">People were asked: how did you and your organisation </w:t>
      </w:r>
      <w:r w:rsidR="00D64860" w:rsidRPr="00B26CE2">
        <w:rPr>
          <w:rFonts w:ascii="Cambria" w:hAnsi="Cambria"/>
          <w:noProof/>
        </w:rPr>
        <w:t>participate</w:t>
      </w:r>
      <w:r w:rsidR="00D64860">
        <w:rPr>
          <w:rFonts w:ascii="Cambria" w:hAnsi="Cambria"/>
        </w:rPr>
        <w:t xml:space="preserve"> in this program? What are the main barriers impeding this program? And if give you a second chance, how could you improve this program? </w:t>
      </w:r>
      <w:r w:rsidR="00160D18">
        <w:rPr>
          <w:rFonts w:ascii="Cambria" w:hAnsi="Cambria"/>
        </w:rPr>
        <w:t xml:space="preserve">A purposive snowball sampling, which </w:t>
      </w:r>
      <w:r w:rsidR="00160D18" w:rsidRPr="00B26CE2">
        <w:rPr>
          <w:rFonts w:ascii="Cambria" w:hAnsi="Cambria"/>
          <w:noProof/>
        </w:rPr>
        <w:t>make</w:t>
      </w:r>
      <w:r w:rsidR="00B26CE2">
        <w:rPr>
          <w:rFonts w:ascii="Cambria" w:hAnsi="Cambria"/>
          <w:noProof/>
        </w:rPr>
        <w:t>s</w:t>
      </w:r>
      <w:r w:rsidR="00160D18">
        <w:rPr>
          <w:rFonts w:ascii="Cambria" w:hAnsi="Cambria"/>
        </w:rPr>
        <w:t xml:space="preserve"> informants be viewed in relation to each other, was employed on selecting informants. Specifically, we first contacted a key person from Edinburgh City Council who is in charge of the Carbon Literacy pilot training in Edinburgh. According to the interviews with and the recommendation by this key person, we nominated a number of other informants and approached them based on </w:t>
      </w:r>
      <w:r w:rsidR="00B26CE2">
        <w:rPr>
          <w:rFonts w:ascii="Cambria" w:hAnsi="Cambria"/>
        </w:rPr>
        <w:t xml:space="preserve">the </w:t>
      </w:r>
      <w:r w:rsidR="00160D18" w:rsidRPr="00B26CE2">
        <w:rPr>
          <w:rFonts w:ascii="Cambria" w:hAnsi="Cambria"/>
          <w:noProof/>
        </w:rPr>
        <w:t>organisation</w:t>
      </w:r>
      <w:r w:rsidR="00160D18">
        <w:rPr>
          <w:rFonts w:ascii="Cambria" w:hAnsi="Cambria"/>
        </w:rPr>
        <w:t xml:space="preserve"> as the unit. We only stopped approaching new informants when data were saturated and any new information is similar to our findings. Ultimately, from the training provider (the Cooler Project), the local operator (ESDP), and the training receivers (NHS</w:t>
      </w:r>
      <w:r>
        <w:rPr>
          <w:rFonts w:ascii="Cambria" w:hAnsi="Cambria"/>
        </w:rPr>
        <w:t xml:space="preserve"> Lothian</w:t>
      </w:r>
      <w:r w:rsidR="00160D18">
        <w:rPr>
          <w:rFonts w:ascii="Cambria" w:hAnsi="Cambria"/>
        </w:rPr>
        <w:t xml:space="preserve">, Festivals Edinburgh, WEA Scotland), we all interviewed relevant key </w:t>
      </w:r>
      <w:r w:rsidR="00160D18" w:rsidRPr="00B26CE2">
        <w:rPr>
          <w:rFonts w:ascii="Cambria" w:hAnsi="Cambria"/>
          <w:noProof/>
        </w:rPr>
        <w:t>informants</w:t>
      </w:r>
      <w:r w:rsidR="00160D18">
        <w:rPr>
          <w:rFonts w:ascii="Cambria" w:hAnsi="Cambria"/>
        </w:rPr>
        <w:t xml:space="preserve"> and acquired a comprehensive understanding towards CLP training. </w:t>
      </w:r>
    </w:p>
    <w:p w14:paraId="4CC046AF" w14:textId="1E625993" w:rsidR="00160D18" w:rsidRDefault="00160D18" w:rsidP="00160D18">
      <w:pPr>
        <w:spacing w:line="360" w:lineRule="auto"/>
        <w:jc w:val="both"/>
        <w:rPr>
          <w:rFonts w:ascii="Cambria" w:hAnsi="Cambria"/>
        </w:rPr>
      </w:pPr>
      <w:r>
        <w:rPr>
          <w:rFonts w:ascii="Cambria" w:hAnsi="Cambria"/>
        </w:rPr>
        <w:t xml:space="preserve">Besides, we also adopted observation and documents as complementary. The observation principally concentrated on the ESDP operating and CLP training process. We attended several meetings and seminars held by ESDP as well as one CLP training class, making notes and briefly interviewing a number of participants to draw to </w:t>
      </w:r>
      <w:r w:rsidR="00B26CE2">
        <w:rPr>
          <w:rFonts w:ascii="Cambria" w:hAnsi="Cambria"/>
        </w:rPr>
        <w:t xml:space="preserve">the </w:t>
      </w:r>
      <w:r w:rsidRPr="00B26CE2">
        <w:rPr>
          <w:rFonts w:ascii="Cambria" w:hAnsi="Cambria"/>
          <w:noProof/>
        </w:rPr>
        <w:t>full</w:t>
      </w:r>
      <w:r>
        <w:rPr>
          <w:rFonts w:ascii="Cambria" w:hAnsi="Cambria"/>
        </w:rPr>
        <w:t xml:space="preserve"> picture of these events. The documents came from three parts: the self-introduction and project plans from the Cooler Project; the reports submitted to Edinburgh Partnership/City Council by ESDP; and the feedbacks from training receivers. Finally, we triangulated our interview data with the observation and documents data, which enabled us to capture the </w:t>
      </w:r>
      <w:r w:rsidR="009261D1">
        <w:rPr>
          <w:rFonts w:ascii="Cambria" w:hAnsi="Cambria"/>
        </w:rPr>
        <w:t>‘</w:t>
      </w:r>
      <w:r>
        <w:rPr>
          <w:rFonts w:ascii="Cambria" w:hAnsi="Cambria"/>
          <w:i/>
        </w:rPr>
        <w:t>richness and complexities</w:t>
      </w:r>
      <w:r w:rsidR="009261D1">
        <w:rPr>
          <w:rFonts w:ascii="Cambria" w:hAnsi="Cambria"/>
        </w:rPr>
        <w:t>’</w:t>
      </w:r>
      <w:r>
        <w:rPr>
          <w:rFonts w:ascii="Cambria" w:hAnsi="Cambria"/>
        </w:rPr>
        <w:t xml:space="preserve"> of a field study and assured the data validity. </w:t>
      </w:r>
    </w:p>
    <w:p w14:paraId="30F4EB0F" w14:textId="0540BAD4" w:rsidR="00BD1D83" w:rsidRDefault="00160D18" w:rsidP="00160D18">
      <w:pPr>
        <w:spacing w:line="360" w:lineRule="auto"/>
        <w:jc w:val="both"/>
        <w:rPr>
          <w:rFonts w:ascii="Cambria" w:hAnsi="Cambria"/>
        </w:rPr>
      </w:pPr>
      <w:r>
        <w:rPr>
          <w:rFonts w:ascii="Cambria" w:hAnsi="Cambria"/>
        </w:rPr>
        <w:t xml:space="preserve">The data analysis primarily consists of </w:t>
      </w:r>
      <w:r w:rsidR="00FF38C8">
        <w:rPr>
          <w:rFonts w:ascii="Cambria" w:hAnsi="Cambria"/>
        </w:rPr>
        <w:t>three</w:t>
      </w:r>
      <w:r>
        <w:rPr>
          <w:rFonts w:ascii="Cambria" w:hAnsi="Cambria"/>
        </w:rPr>
        <w:t xml:space="preserve"> rounds of coding. We reviewed data and transformed all interview recordings and digital files into transcripts and texts for the use of coding. Applying Nvivo Qualitative Research Software, we formed first-order discursive codes in an iterative fashion. During this stage, we moved back and forth between </w:t>
      </w:r>
      <w:r w:rsidRPr="00B26CE2">
        <w:rPr>
          <w:rFonts w:ascii="Cambria" w:hAnsi="Cambria"/>
          <w:noProof/>
        </w:rPr>
        <w:t>literature</w:t>
      </w:r>
      <w:r>
        <w:rPr>
          <w:rFonts w:ascii="Cambria" w:hAnsi="Cambria"/>
        </w:rPr>
        <w:t xml:space="preserve"> and data in order to clarify the emerging concepts and revise the coding scheme. After that, we star</w:t>
      </w:r>
      <w:r w:rsidR="00FF38C8">
        <w:rPr>
          <w:rFonts w:ascii="Cambria" w:hAnsi="Cambria"/>
        </w:rPr>
        <w:t>ted the second-order coding.</w:t>
      </w:r>
      <w:r>
        <w:rPr>
          <w:rFonts w:ascii="Cambria" w:hAnsi="Cambria"/>
        </w:rPr>
        <w:t xml:space="preserve"> For this, we clustered our first-order codes into common themes and derived significant second-order themes by associating these initial codes. We then iteratively revisited the data, first-order concepts and second-order themes until the theoretical saturation and no new emerging concepts or categories. Finally, </w:t>
      </w:r>
      <w:r w:rsidR="00FF38C8">
        <w:rPr>
          <w:rFonts w:ascii="Cambria" w:hAnsi="Cambria"/>
        </w:rPr>
        <w:t xml:space="preserve">in accordance with our two research questions reflected as network governance and public/provide values, </w:t>
      </w:r>
      <w:r>
        <w:rPr>
          <w:rFonts w:ascii="Cambria" w:hAnsi="Cambria"/>
        </w:rPr>
        <w:t xml:space="preserve">we dug out the underlying theoretical dimensions of second-order </w:t>
      </w:r>
      <w:r w:rsidR="00FF38C8">
        <w:rPr>
          <w:rFonts w:ascii="Cambria" w:hAnsi="Cambria"/>
        </w:rPr>
        <w:t xml:space="preserve">codes, investigated the relationships among these themes </w:t>
      </w:r>
      <w:r>
        <w:rPr>
          <w:rFonts w:ascii="Cambria" w:hAnsi="Cambria"/>
        </w:rPr>
        <w:t xml:space="preserve">aggregated the theoretical dimensions, and in the end </w:t>
      </w:r>
      <w:r w:rsidR="00FF38C8">
        <w:rPr>
          <w:rFonts w:ascii="Cambria" w:hAnsi="Cambria"/>
        </w:rPr>
        <w:t xml:space="preserve">summarized the theoretical codes to explain our research questions. The coding list is illustrated in table 1. </w:t>
      </w:r>
    </w:p>
    <w:p w14:paraId="13387F88" w14:textId="5D17CA40" w:rsidR="00C520CC" w:rsidRPr="00C520CC" w:rsidRDefault="004B7822" w:rsidP="00C520CC">
      <w:pPr>
        <w:spacing w:after="0" w:line="240" w:lineRule="auto"/>
        <w:jc w:val="center"/>
        <w:rPr>
          <w:rFonts w:ascii="Cambria" w:hAnsi="Cambria"/>
          <w:b/>
          <w:sz w:val="21"/>
        </w:rPr>
      </w:pPr>
      <w:r>
        <w:rPr>
          <w:rFonts w:ascii="Cambria" w:hAnsi="Cambria"/>
          <w:b/>
          <w:sz w:val="21"/>
        </w:rPr>
        <w:t>Table 1. The c</w:t>
      </w:r>
      <w:r w:rsidR="00C520CC" w:rsidRPr="00C520CC">
        <w:rPr>
          <w:rFonts w:ascii="Cambria" w:hAnsi="Cambria"/>
          <w:b/>
          <w:sz w:val="21"/>
        </w:rPr>
        <w:t>oding list</w:t>
      </w:r>
    </w:p>
    <w:tbl>
      <w:tblPr>
        <w:tblStyle w:val="TableGrid"/>
        <w:tblpPr w:leftFromText="180" w:rightFromText="180" w:vertAnchor="text" w:horzAnchor="margin" w:tblpXSpec="center" w:tblpY="173"/>
        <w:tblW w:w="9640" w:type="dxa"/>
        <w:tbl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insideH w:val="single" w:sz="6" w:space="0" w:color="1F4E79" w:themeColor="accent1" w:themeShade="80"/>
          <w:insideV w:val="single" w:sz="6" w:space="0" w:color="1F4E79" w:themeColor="accent1" w:themeShade="80"/>
        </w:tblBorders>
        <w:tblLook w:val="04A0" w:firstRow="1" w:lastRow="0" w:firstColumn="1" w:lastColumn="0" w:noHBand="0" w:noVBand="1"/>
      </w:tblPr>
      <w:tblGrid>
        <w:gridCol w:w="4531"/>
        <w:gridCol w:w="1720"/>
        <w:gridCol w:w="1853"/>
        <w:gridCol w:w="1536"/>
      </w:tblGrid>
      <w:tr w:rsidR="00C520CC" w:rsidRPr="00D6160F" w14:paraId="71FC9435" w14:textId="77777777" w:rsidTr="0056198F">
        <w:trPr>
          <w:trHeight w:val="151"/>
        </w:trPr>
        <w:tc>
          <w:tcPr>
            <w:tcW w:w="4531" w:type="dxa"/>
            <w:shd w:val="clear" w:color="auto" w:fill="5B9BD5" w:themeFill="accent1"/>
            <w:vAlign w:val="center"/>
          </w:tcPr>
          <w:p w14:paraId="71F7B2EC" w14:textId="77777777" w:rsidR="00C520CC" w:rsidRPr="007D078F" w:rsidRDefault="00C520CC" w:rsidP="00AA772B">
            <w:pPr>
              <w:spacing w:line="240" w:lineRule="exact"/>
              <w:jc w:val="center"/>
              <w:rPr>
                <w:rFonts w:ascii="Cambria" w:hAnsi="Cambria" w:cs="Arial"/>
                <w:b/>
                <w:color w:val="FFFFFF" w:themeColor="background1"/>
                <w:sz w:val="21"/>
                <w:szCs w:val="18"/>
              </w:rPr>
            </w:pPr>
            <w:r w:rsidRPr="007D078F">
              <w:rPr>
                <w:rFonts w:ascii="Cambria" w:hAnsi="Cambria"/>
                <w:b/>
                <w:color w:val="FFFFFF" w:themeColor="background1"/>
                <w:sz w:val="21"/>
              </w:rPr>
              <w:t>First-order codes</w:t>
            </w:r>
          </w:p>
        </w:tc>
        <w:tc>
          <w:tcPr>
            <w:tcW w:w="1720" w:type="dxa"/>
            <w:shd w:val="clear" w:color="auto" w:fill="5B9BD5" w:themeFill="accent1"/>
            <w:vAlign w:val="center"/>
          </w:tcPr>
          <w:p w14:paraId="469800F8" w14:textId="77777777" w:rsidR="00C520CC" w:rsidRPr="007D078F" w:rsidRDefault="00C520CC" w:rsidP="00AA772B">
            <w:pPr>
              <w:spacing w:line="240" w:lineRule="exact"/>
              <w:jc w:val="center"/>
              <w:rPr>
                <w:rFonts w:ascii="Cambria" w:hAnsi="Cambria" w:cs="Arial"/>
                <w:b/>
                <w:color w:val="FFFFFF" w:themeColor="background1"/>
                <w:sz w:val="21"/>
              </w:rPr>
            </w:pPr>
            <w:r w:rsidRPr="007D078F">
              <w:rPr>
                <w:rFonts w:ascii="Cambria" w:hAnsi="Cambria" w:cs="Arial"/>
                <w:b/>
                <w:color w:val="FFFFFF" w:themeColor="background1"/>
                <w:sz w:val="21"/>
              </w:rPr>
              <w:t>Second-order codes</w:t>
            </w:r>
          </w:p>
        </w:tc>
        <w:tc>
          <w:tcPr>
            <w:tcW w:w="1853" w:type="dxa"/>
            <w:shd w:val="clear" w:color="auto" w:fill="5B9BD5" w:themeFill="accent1"/>
            <w:vAlign w:val="center"/>
          </w:tcPr>
          <w:p w14:paraId="506A0009" w14:textId="77777777" w:rsidR="00C520CC" w:rsidRPr="007D078F" w:rsidRDefault="00C520CC" w:rsidP="00AA772B">
            <w:pPr>
              <w:spacing w:line="240" w:lineRule="exact"/>
              <w:jc w:val="center"/>
              <w:rPr>
                <w:rFonts w:ascii="Cambria" w:hAnsi="Cambria" w:cs="Arial"/>
                <w:b/>
                <w:color w:val="FFFFFF" w:themeColor="background1"/>
                <w:sz w:val="21"/>
              </w:rPr>
            </w:pPr>
            <w:r w:rsidRPr="007D078F">
              <w:rPr>
                <w:rFonts w:ascii="Cambria" w:hAnsi="Cambria"/>
                <w:b/>
                <w:color w:val="FFFFFF" w:themeColor="background1"/>
                <w:sz w:val="21"/>
              </w:rPr>
              <w:t>Theoretical Codes</w:t>
            </w:r>
          </w:p>
        </w:tc>
        <w:tc>
          <w:tcPr>
            <w:tcW w:w="1536" w:type="dxa"/>
            <w:shd w:val="clear" w:color="auto" w:fill="5B9BD5" w:themeFill="accent1"/>
            <w:vAlign w:val="center"/>
          </w:tcPr>
          <w:p w14:paraId="0D904039" w14:textId="77777777" w:rsidR="00C520CC" w:rsidRPr="007D078F" w:rsidRDefault="00C520CC" w:rsidP="00AA772B">
            <w:pPr>
              <w:spacing w:line="240" w:lineRule="exact"/>
              <w:jc w:val="center"/>
              <w:rPr>
                <w:rFonts w:ascii="Cambria" w:hAnsi="Cambria" w:cs="Arial"/>
                <w:b/>
                <w:color w:val="FFFFFF" w:themeColor="background1"/>
                <w:sz w:val="21"/>
              </w:rPr>
            </w:pPr>
            <w:r w:rsidRPr="007D078F">
              <w:rPr>
                <w:rFonts w:ascii="Cambria" w:hAnsi="Cambria" w:cs="Arial"/>
                <w:b/>
                <w:color w:val="FFFFFF" w:themeColor="background1"/>
                <w:sz w:val="21"/>
              </w:rPr>
              <w:t>Dimensions</w:t>
            </w:r>
          </w:p>
        </w:tc>
      </w:tr>
      <w:tr w:rsidR="00C520CC" w:rsidRPr="007D078F" w14:paraId="7CF89E91" w14:textId="77777777" w:rsidTr="0056198F">
        <w:trPr>
          <w:trHeight w:val="151"/>
        </w:trPr>
        <w:tc>
          <w:tcPr>
            <w:tcW w:w="4531" w:type="dxa"/>
            <w:shd w:val="clear" w:color="auto" w:fill="DEEAF6" w:themeFill="accent1" w:themeFillTint="33"/>
            <w:vAlign w:val="center"/>
          </w:tcPr>
          <w:p w14:paraId="01CEBCBA" w14:textId="4F7A2FA6"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Happy to facilitate peoples’ </w:t>
            </w:r>
            <w:r w:rsidRPr="007D078F">
              <w:rPr>
                <w:rFonts w:ascii="Cambria" w:hAnsi="Cambria" w:cs="Arial" w:hint="eastAsia"/>
                <w:sz w:val="20"/>
                <w:szCs w:val="20"/>
                <w:lang w:val="en-GB"/>
              </w:rPr>
              <w:t>values</w:t>
            </w:r>
            <w:r w:rsidRPr="007D078F">
              <w:rPr>
                <w:rFonts w:ascii="Cambria" w:hAnsi="Cambria" w:cs="Arial"/>
                <w:sz w:val="20"/>
                <w:szCs w:val="20"/>
              </w:rPr>
              <w:t xml:space="preserve"> change and especially see the </w:t>
            </w:r>
            <w:r w:rsidR="009261D1">
              <w:rPr>
                <w:rFonts w:ascii="Cambria" w:hAnsi="Cambria" w:cs="Arial"/>
                <w:sz w:val="20"/>
                <w:szCs w:val="20"/>
              </w:rPr>
              <w:t>‘</w:t>
            </w:r>
            <w:r w:rsidRPr="007D078F">
              <w:rPr>
                <w:rFonts w:ascii="Cambria" w:hAnsi="Cambria" w:cs="Arial"/>
                <w:sz w:val="20"/>
                <w:szCs w:val="20"/>
              </w:rPr>
              <w:t>switch on</w:t>
            </w:r>
            <w:r w:rsidR="009261D1">
              <w:rPr>
                <w:rFonts w:ascii="Cambria" w:hAnsi="Cambria" w:cs="Arial"/>
                <w:sz w:val="20"/>
                <w:szCs w:val="20"/>
              </w:rPr>
              <w:t>’</w:t>
            </w:r>
            <w:r w:rsidRPr="007D078F">
              <w:rPr>
                <w:rFonts w:ascii="Cambria" w:hAnsi="Cambria" w:cs="Arial"/>
                <w:sz w:val="20"/>
                <w:szCs w:val="20"/>
              </w:rPr>
              <w:t xml:space="preserve"> point</w:t>
            </w:r>
          </w:p>
          <w:p w14:paraId="732AEEA1" w14:textId="77777777" w:rsidR="00C520CC" w:rsidRPr="007D078F" w:rsidRDefault="00C520CC" w:rsidP="00C520CC">
            <w:pPr>
              <w:pStyle w:val="ListParagraph"/>
              <w:numPr>
                <w:ilvl w:val="0"/>
                <w:numId w:val="24"/>
              </w:numPr>
              <w:ind w:left="227" w:hanging="227"/>
              <w:rPr>
                <w:rFonts w:ascii="Cambria" w:hAnsi="Cambria" w:cs="Arial"/>
                <w:sz w:val="20"/>
                <w:szCs w:val="20"/>
                <w:lang w:val="en-GB"/>
              </w:rPr>
            </w:pPr>
            <w:r w:rsidRPr="007D078F">
              <w:rPr>
                <w:rFonts w:ascii="Cambria" w:hAnsi="Cambria" w:cs="Arial"/>
                <w:sz w:val="20"/>
                <w:szCs w:val="20"/>
                <w:lang w:val="en-GB"/>
              </w:rPr>
              <w:t>Develop themselves’ organisational skill</w:t>
            </w:r>
          </w:p>
        </w:tc>
        <w:tc>
          <w:tcPr>
            <w:tcW w:w="1720" w:type="dxa"/>
            <w:shd w:val="clear" w:color="auto" w:fill="DEEAF6" w:themeFill="accent1" w:themeFillTint="33"/>
            <w:vAlign w:val="center"/>
          </w:tcPr>
          <w:p w14:paraId="51118622" w14:textId="77777777" w:rsidR="00C520CC" w:rsidRPr="007D078F" w:rsidRDefault="00C520CC" w:rsidP="00AA772B">
            <w:pPr>
              <w:rPr>
                <w:rFonts w:ascii="Cambria" w:hAnsi="Cambria" w:cs="Arial"/>
                <w:sz w:val="20"/>
                <w:szCs w:val="20"/>
              </w:rPr>
            </w:pPr>
            <w:r w:rsidRPr="007D078F">
              <w:rPr>
                <w:rFonts w:ascii="Cambria" w:hAnsi="Cambria" w:cs="Arial"/>
                <w:sz w:val="20"/>
                <w:szCs w:val="20"/>
              </w:rPr>
              <w:t>Receiving self-satisfaction and self-development</w:t>
            </w:r>
          </w:p>
        </w:tc>
        <w:tc>
          <w:tcPr>
            <w:tcW w:w="1853" w:type="dxa"/>
            <w:vMerge w:val="restart"/>
            <w:shd w:val="clear" w:color="auto" w:fill="DEEAF6" w:themeFill="accent1" w:themeFillTint="33"/>
            <w:vAlign w:val="center"/>
          </w:tcPr>
          <w:p w14:paraId="2853A9A2" w14:textId="77777777" w:rsidR="00C520CC" w:rsidRPr="007D078F" w:rsidRDefault="00C520CC" w:rsidP="00AA772B">
            <w:pPr>
              <w:jc w:val="center"/>
              <w:rPr>
                <w:rFonts w:ascii="Cambria" w:hAnsi="Cambria" w:cs="Arial"/>
                <w:sz w:val="20"/>
                <w:szCs w:val="20"/>
              </w:rPr>
            </w:pPr>
            <w:r w:rsidRPr="007D078F">
              <w:rPr>
                <w:rFonts w:ascii="Cambria" w:hAnsi="Cambria" w:cs="Arial"/>
                <w:sz w:val="20"/>
                <w:szCs w:val="20"/>
              </w:rPr>
              <w:t>Loose Network</w:t>
            </w:r>
          </w:p>
        </w:tc>
        <w:tc>
          <w:tcPr>
            <w:tcW w:w="1536" w:type="dxa"/>
            <w:vMerge w:val="restart"/>
            <w:shd w:val="clear" w:color="auto" w:fill="DEEAF6" w:themeFill="accent1" w:themeFillTint="33"/>
            <w:vAlign w:val="center"/>
          </w:tcPr>
          <w:p w14:paraId="2C9F792E" w14:textId="77777777" w:rsidR="00C520CC" w:rsidRPr="007D078F" w:rsidRDefault="00C520CC" w:rsidP="00AA772B">
            <w:pPr>
              <w:jc w:val="center"/>
              <w:rPr>
                <w:rFonts w:ascii="Cambria" w:hAnsi="Cambria" w:cs="Arial"/>
                <w:b/>
                <w:sz w:val="20"/>
                <w:szCs w:val="20"/>
              </w:rPr>
            </w:pPr>
            <w:r w:rsidRPr="007D078F">
              <w:rPr>
                <w:rFonts w:ascii="Cambria" w:hAnsi="Cambria" w:cs="Arial"/>
                <w:b/>
                <w:sz w:val="20"/>
                <w:szCs w:val="20"/>
              </w:rPr>
              <w:t>Network Collaboration</w:t>
            </w:r>
          </w:p>
        </w:tc>
      </w:tr>
      <w:tr w:rsidR="00C520CC" w:rsidRPr="007D078F" w14:paraId="04CFA482" w14:textId="77777777" w:rsidTr="0056198F">
        <w:trPr>
          <w:trHeight w:val="150"/>
        </w:trPr>
        <w:tc>
          <w:tcPr>
            <w:tcW w:w="4531" w:type="dxa"/>
            <w:shd w:val="clear" w:color="auto" w:fill="DEEAF6" w:themeFill="accent1" w:themeFillTint="33"/>
            <w:vAlign w:val="center"/>
          </w:tcPr>
          <w:p w14:paraId="68E81E1B"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It is a huge networking project or human relationship building project</w:t>
            </w:r>
            <w:r w:rsidRPr="007D078F">
              <w:rPr>
                <w:rFonts w:ascii="Cambria" w:hAnsi="Cambria" w:cs="Arial" w:hint="eastAsia"/>
                <w:sz w:val="20"/>
                <w:szCs w:val="20"/>
                <w:lang w:val="en-GB"/>
              </w:rPr>
              <w:t xml:space="preserve">. </w:t>
            </w:r>
          </w:p>
          <w:p w14:paraId="2BD7CE59" w14:textId="06949983"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Facilitating the pilot training </w:t>
            </w:r>
            <w:r w:rsidRPr="000F04BC">
              <w:rPr>
                <w:rFonts w:ascii="Cambria" w:hAnsi="Cambria" w:cs="Arial"/>
                <w:noProof/>
                <w:sz w:val="20"/>
                <w:szCs w:val="20"/>
                <w:lang w:val="en-GB"/>
              </w:rPr>
              <w:t>th</w:t>
            </w:r>
            <w:r w:rsidR="000F04BC">
              <w:rPr>
                <w:rFonts w:ascii="Cambria" w:hAnsi="Cambria" w:cs="Arial"/>
                <w:noProof/>
                <w:sz w:val="20"/>
                <w:szCs w:val="20"/>
                <w:lang w:val="en-GB"/>
              </w:rPr>
              <w:t>r</w:t>
            </w:r>
            <w:r w:rsidRPr="000F04BC">
              <w:rPr>
                <w:rFonts w:ascii="Cambria" w:hAnsi="Cambria" w:cs="Arial"/>
                <w:noProof/>
                <w:sz w:val="20"/>
                <w:szCs w:val="20"/>
                <w:lang w:val="en-GB"/>
              </w:rPr>
              <w:t>ough</w:t>
            </w:r>
            <w:r w:rsidRPr="007D078F">
              <w:rPr>
                <w:rFonts w:ascii="Cambria" w:hAnsi="Cambria" w:cs="Arial"/>
                <w:sz w:val="20"/>
                <w:szCs w:val="20"/>
                <w:lang w:val="en-GB"/>
              </w:rPr>
              <w:t xml:space="preserve"> interpersonal relationship.</w:t>
            </w:r>
          </w:p>
        </w:tc>
        <w:tc>
          <w:tcPr>
            <w:tcW w:w="1720" w:type="dxa"/>
            <w:shd w:val="clear" w:color="auto" w:fill="DEEAF6" w:themeFill="accent1" w:themeFillTint="33"/>
            <w:vAlign w:val="center"/>
          </w:tcPr>
          <w:p w14:paraId="1113EC53" w14:textId="77777777" w:rsidR="00C520CC" w:rsidRPr="007D078F" w:rsidRDefault="00C520CC" w:rsidP="00AA772B">
            <w:pPr>
              <w:rPr>
                <w:rFonts w:ascii="Cambria" w:hAnsi="Cambria" w:cs="Arial"/>
                <w:sz w:val="20"/>
                <w:szCs w:val="20"/>
              </w:rPr>
            </w:pPr>
            <w:r w:rsidRPr="007D078F">
              <w:rPr>
                <w:rFonts w:ascii="Cambria" w:hAnsi="Cambria" w:cs="Arial"/>
                <w:sz w:val="20"/>
                <w:szCs w:val="20"/>
              </w:rPr>
              <w:t>Interpersonal relationship</w:t>
            </w:r>
          </w:p>
        </w:tc>
        <w:tc>
          <w:tcPr>
            <w:tcW w:w="1853" w:type="dxa"/>
            <w:vMerge/>
            <w:shd w:val="clear" w:color="auto" w:fill="DEEAF6" w:themeFill="accent1" w:themeFillTint="33"/>
            <w:vAlign w:val="center"/>
          </w:tcPr>
          <w:p w14:paraId="445DE446" w14:textId="77777777" w:rsidR="00C520CC" w:rsidRPr="007D078F" w:rsidRDefault="00C520CC" w:rsidP="00AA772B">
            <w:pPr>
              <w:jc w:val="center"/>
              <w:rPr>
                <w:rFonts w:ascii="Cambria" w:hAnsi="Cambria" w:cs="Arial"/>
                <w:sz w:val="20"/>
                <w:szCs w:val="20"/>
                <w:shd w:val="pct15" w:color="auto" w:fill="FFFFFF"/>
              </w:rPr>
            </w:pPr>
          </w:p>
        </w:tc>
        <w:tc>
          <w:tcPr>
            <w:tcW w:w="1536" w:type="dxa"/>
            <w:vMerge/>
            <w:shd w:val="clear" w:color="auto" w:fill="DEEAF6" w:themeFill="accent1" w:themeFillTint="33"/>
            <w:vAlign w:val="center"/>
          </w:tcPr>
          <w:p w14:paraId="610B2D24" w14:textId="77777777" w:rsidR="00C520CC" w:rsidRPr="007D078F" w:rsidRDefault="00C520CC" w:rsidP="00AA772B">
            <w:pPr>
              <w:jc w:val="center"/>
              <w:rPr>
                <w:rFonts w:ascii="Cambria" w:hAnsi="Cambria" w:cs="Arial"/>
                <w:sz w:val="20"/>
                <w:szCs w:val="20"/>
              </w:rPr>
            </w:pPr>
          </w:p>
        </w:tc>
      </w:tr>
      <w:tr w:rsidR="00C520CC" w:rsidRPr="007D078F" w14:paraId="463CFF26" w14:textId="77777777" w:rsidTr="0056198F">
        <w:trPr>
          <w:trHeight w:val="151"/>
        </w:trPr>
        <w:tc>
          <w:tcPr>
            <w:tcW w:w="4531" w:type="dxa"/>
            <w:shd w:val="clear" w:color="auto" w:fill="DEEAF6" w:themeFill="accent1" w:themeFillTint="33"/>
            <w:vAlign w:val="center"/>
          </w:tcPr>
          <w:p w14:paraId="2CE6CE51" w14:textId="5959E418"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Getting enough people at the senior level to put themselves </w:t>
            </w:r>
            <w:r w:rsidR="000F04BC">
              <w:rPr>
                <w:rFonts w:ascii="Cambria" w:hAnsi="Cambria" w:cs="Arial"/>
                <w:noProof/>
                <w:sz w:val="20"/>
                <w:szCs w:val="20"/>
                <w:lang w:val="en-GB"/>
              </w:rPr>
              <w:t>at</w:t>
            </w:r>
            <w:r w:rsidRPr="007D078F">
              <w:rPr>
                <w:rFonts w:ascii="Cambria" w:hAnsi="Cambria" w:cs="Arial"/>
                <w:sz w:val="20"/>
                <w:szCs w:val="20"/>
                <w:lang w:val="en-GB"/>
              </w:rPr>
              <w:t xml:space="preserve"> risk</w:t>
            </w:r>
          </w:p>
          <w:p w14:paraId="2D85D105"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Failed to approach the senior level person is the main reason why we failed in Lloyds Bank</w:t>
            </w:r>
          </w:p>
        </w:tc>
        <w:tc>
          <w:tcPr>
            <w:tcW w:w="1720" w:type="dxa"/>
            <w:shd w:val="clear" w:color="auto" w:fill="DEEAF6" w:themeFill="accent1" w:themeFillTint="33"/>
            <w:vAlign w:val="center"/>
          </w:tcPr>
          <w:p w14:paraId="01B06D42" w14:textId="77777777" w:rsidR="00C520CC" w:rsidRPr="007D078F" w:rsidRDefault="00C520CC" w:rsidP="00AA772B">
            <w:pPr>
              <w:rPr>
                <w:rFonts w:ascii="Cambria" w:hAnsi="Cambria" w:cs="Arial"/>
                <w:sz w:val="20"/>
                <w:szCs w:val="20"/>
              </w:rPr>
            </w:pPr>
            <w:r w:rsidRPr="007D078F">
              <w:rPr>
                <w:rFonts w:ascii="Cambria" w:hAnsi="Cambria" w:cs="Arial"/>
                <w:sz w:val="20"/>
                <w:szCs w:val="20"/>
              </w:rPr>
              <w:t xml:space="preserve">Dependence on senior leadership </w:t>
            </w:r>
          </w:p>
        </w:tc>
        <w:tc>
          <w:tcPr>
            <w:tcW w:w="1853" w:type="dxa"/>
            <w:vMerge w:val="restart"/>
            <w:shd w:val="clear" w:color="auto" w:fill="DEEAF6" w:themeFill="accent1" w:themeFillTint="33"/>
            <w:vAlign w:val="center"/>
          </w:tcPr>
          <w:p w14:paraId="685C388B" w14:textId="77777777" w:rsidR="00C520CC" w:rsidRPr="007D078F" w:rsidRDefault="00C520CC" w:rsidP="00AA772B">
            <w:pPr>
              <w:jc w:val="center"/>
              <w:rPr>
                <w:rFonts w:ascii="Cambria" w:hAnsi="Cambria" w:cs="Arial"/>
                <w:sz w:val="20"/>
                <w:szCs w:val="20"/>
              </w:rPr>
            </w:pPr>
            <w:r w:rsidRPr="007D078F">
              <w:rPr>
                <w:rFonts w:ascii="Cambria" w:eastAsiaTheme="majorEastAsia" w:hAnsi="Cambria" w:cs="Arial"/>
                <w:sz w:val="20"/>
                <w:szCs w:val="20"/>
              </w:rPr>
              <w:t>Bureaucracy</w:t>
            </w:r>
          </w:p>
        </w:tc>
        <w:tc>
          <w:tcPr>
            <w:tcW w:w="1536" w:type="dxa"/>
            <w:vMerge/>
            <w:shd w:val="clear" w:color="auto" w:fill="DEEAF6" w:themeFill="accent1" w:themeFillTint="33"/>
            <w:vAlign w:val="center"/>
          </w:tcPr>
          <w:p w14:paraId="34F215D9" w14:textId="77777777" w:rsidR="00C520CC" w:rsidRPr="007D078F" w:rsidRDefault="00C520CC" w:rsidP="00AA772B">
            <w:pPr>
              <w:jc w:val="center"/>
              <w:rPr>
                <w:rFonts w:ascii="Cambria" w:eastAsiaTheme="majorEastAsia" w:hAnsi="Cambria" w:cs="Arial"/>
                <w:sz w:val="20"/>
                <w:szCs w:val="20"/>
              </w:rPr>
            </w:pPr>
          </w:p>
        </w:tc>
      </w:tr>
      <w:tr w:rsidR="00C520CC" w:rsidRPr="007D078F" w14:paraId="1E4E7EF7" w14:textId="77777777" w:rsidTr="0056198F">
        <w:trPr>
          <w:trHeight w:val="150"/>
        </w:trPr>
        <w:tc>
          <w:tcPr>
            <w:tcW w:w="4531" w:type="dxa"/>
            <w:shd w:val="clear" w:color="auto" w:fill="DEEAF6" w:themeFill="accent1" w:themeFillTint="33"/>
            <w:vAlign w:val="center"/>
          </w:tcPr>
          <w:p w14:paraId="2D151C10"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It is about the people who are not interested in carbon</w:t>
            </w:r>
          </w:p>
          <w:p w14:paraId="1DE261B0" w14:textId="7BD7E8A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The Festival wants to make it all available to every </w:t>
            </w:r>
            <w:r w:rsidRPr="00B26CE2">
              <w:rPr>
                <w:rFonts w:ascii="Cambria" w:hAnsi="Cambria" w:cs="Arial"/>
                <w:noProof/>
                <w:sz w:val="20"/>
                <w:szCs w:val="20"/>
                <w:lang w:val="en-GB"/>
              </w:rPr>
              <w:t>staff</w:t>
            </w:r>
            <w:r w:rsidR="00B26CE2">
              <w:rPr>
                <w:rFonts w:ascii="Cambria" w:hAnsi="Cambria" w:cs="Arial"/>
                <w:sz w:val="20"/>
                <w:szCs w:val="20"/>
                <w:lang w:val="en-GB"/>
              </w:rPr>
              <w:t>-</w:t>
            </w:r>
            <w:r w:rsidRPr="007D078F">
              <w:rPr>
                <w:rFonts w:ascii="Cambria" w:hAnsi="Cambria" w:cs="Arial"/>
                <w:sz w:val="20"/>
                <w:szCs w:val="20"/>
                <w:lang w:val="en-GB"/>
              </w:rPr>
              <w:t>some of them had interest but some of them are very sceptical</w:t>
            </w:r>
          </w:p>
        </w:tc>
        <w:tc>
          <w:tcPr>
            <w:tcW w:w="1720" w:type="dxa"/>
            <w:shd w:val="clear" w:color="auto" w:fill="DEEAF6" w:themeFill="accent1" w:themeFillTint="33"/>
            <w:vAlign w:val="center"/>
          </w:tcPr>
          <w:p w14:paraId="10CA688B" w14:textId="77777777" w:rsidR="00C520CC" w:rsidRPr="007D078F" w:rsidRDefault="00C520CC" w:rsidP="00AA772B">
            <w:pPr>
              <w:rPr>
                <w:rFonts w:ascii="Cambria" w:hAnsi="Cambria" w:cs="Arial"/>
                <w:sz w:val="20"/>
                <w:szCs w:val="20"/>
              </w:rPr>
            </w:pPr>
            <w:r w:rsidRPr="007D078F">
              <w:rPr>
                <w:rFonts w:ascii="Cambria" w:hAnsi="Cambria" w:cs="Arial"/>
                <w:sz w:val="20"/>
                <w:szCs w:val="20"/>
              </w:rPr>
              <w:t>Forced participation under the hierarchical pressure</w:t>
            </w:r>
          </w:p>
        </w:tc>
        <w:tc>
          <w:tcPr>
            <w:tcW w:w="1853" w:type="dxa"/>
            <w:vMerge/>
            <w:shd w:val="clear" w:color="auto" w:fill="DEEAF6" w:themeFill="accent1" w:themeFillTint="33"/>
            <w:vAlign w:val="center"/>
          </w:tcPr>
          <w:p w14:paraId="40195A89" w14:textId="77777777" w:rsidR="00C520CC" w:rsidRPr="007D078F" w:rsidRDefault="00C520CC" w:rsidP="00AA772B">
            <w:pPr>
              <w:jc w:val="center"/>
              <w:rPr>
                <w:rFonts w:ascii="Cambria" w:eastAsiaTheme="majorEastAsia" w:hAnsi="Cambria" w:cs="Arial"/>
                <w:sz w:val="20"/>
                <w:szCs w:val="20"/>
                <w:shd w:val="pct15" w:color="auto" w:fill="FFFFFF"/>
              </w:rPr>
            </w:pPr>
          </w:p>
        </w:tc>
        <w:tc>
          <w:tcPr>
            <w:tcW w:w="1536" w:type="dxa"/>
            <w:vMerge/>
            <w:shd w:val="clear" w:color="auto" w:fill="DEEAF6" w:themeFill="accent1" w:themeFillTint="33"/>
            <w:vAlign w:val="center"/>
          </w:tcPr>
          <w:p w14:paraId="27B322E5" w14:textId="77777777" w:rsidR="00C520CC" w:rsidRPr="007D078F" w:rsidRDefault="00C520CC" w:rsidP="00AA772B">
            <w:pPr>
              <w:jc w:val="center"/>
              <w:rPr>
                <w:rFonts w:ascii="Cambria" w:eastAsiaTheme="majorEastAsia" w:hAnsi="Cambria" w:cs="Arial"/>
                <w:sz w:val="20"/>
                <w:szCs w:val="20"/>
              </w:rPr>
            </w:pPr>
          </w:p>
        </w:tc>
      </w:tr>
      <w:tr w:rsidR="00C520CC" w:rsidRPr="007D078F" w14:paraId="792BB983" w14:textId="77777777" w:rsidTr="0056198F">
        <w:trPr>
          <w:trHeight w:val="301"/>
        </w:trPr>
        <w:tc>
          <w:tcPr>
            <w:tcW w:w="4531" w:type="dxa"/>
            <w:shd w:val="clear" w:color="auto" w:fill="DEEAF6" w:themeFill="accent1" w:themeFillTint="33"/>
            <w:vAlign w:val="center"/>
          </w:tcPr>
          <w:p w14:paraId="4469800E"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The trainer believes that the certification criteria is strong enough</w:t>
            </w:r>
          </w:p>
          <w:p w14:paraId="1E626704"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The roles of player and referee cannot be held jointly</w:t>
            </w:r>
          </w:p>
        </w:tc>
        <w:tc>
          <w:tcPr>
            <w:tcW w:w="1720" w:type="dxa"/>
            <w:shd w:val="clear" w:color="auto" w:fill="DEEAF6" w:themeFill="accent1" w:themeFillTint="33"/>
            <w:vAlign w:val="center"/>
          </w:tcPr>
          <w:p w14:paraId="4016B455" w14:textId="77777777" w:rsidR="00C520CC" w:rsidRPr="007D078F" w:rsidRDefault="00C520CC" w:rsidP="00AA772B">
            <w:pPr>
              <w:rPr>
                <w:rFonts w:ascii="Cambria" w:hAnsi="Cambria" w:cs="Arial"/>
                <w:sz w:val="20"/>
                <w:szCs w:val="20"/>
              </w:rPr>
            </w:pPr>
            <w:r w:rsidRPr="007D078F">
              <w:rPr>
                <w:rFonts w:ascii="Cambria" w:hAnsi="Cambria" w:cs="Arial"/>
                <w:sz w:val="20"/>
                <w:szCs w:val="20"/>
              </w:rPr>
              <w:t>Independent training and certificating system</w:t>
            </w:r>
          </w:p>
        </w:tc>
        <w:tc>
          <w:tcPr>
            <w:tcW w:w="1853" w:type="dxa"/>
            <w:vMerge w:val="restart"/>
            <w:shd w:val="clear" w:color="auto" w:fill="DEEAF6" w:themeFill="accent1" w:themeFillTint="33"/>
            <w:vAlign w:val="center"/>
          </w:tcPr>
          <w:p w14:paraId="4210FD57" w14:textId="77777777" w:rsidR="00C520CC" w:rsidRPr="007D078F" w:rsidRDefault="00C520CC" w:rsidP="00AA772B">
            <w:pPr>
              <w:jc w:val="center"/>
              <w:rPr>
                <w:rFonts w:ascii="Cambria" w:hAnsi="Cambria" w:cs="Arial"/>
                <w:sz w:val="20"/>
                <w:szCs w:val="20"/>
              </w:rPr>
            </w:pPr>
            <w:r w:rsidRPr="007D078F">
              <w:rPr>
                <w:rFonts w:ascii="Cambria" w:hAnsi="Cambria" w:cs="Arial"/>
                <w:sz w:val="20"/>
                <w:szCs w:val="20"/>
              </w:rPr>
              <w:t>Institutionalisation Attempt</w:t>
            </w:r>
          </w:p>
        </w:tc>
        <w:tc>
          <w:tcPr>
            <w:tcW w:w="1536" w:type="dxa"/>
            <w:vMerge/>
            <w:shd w:val="clear" w:color="auto" w:fill="DEEAF6" w:themeFill="accent1" w:themeFillTint="33"/>
            <w:vAlign w:val="center"/>
          </w:tcPr>
          <w:p w14:paraId="20D3D1FE" w14:textId="77777777" w:rsidR="00C520CC" w:rsidRPr="007D078F" w:rsidRDefault="00C520CC" w:rsidP="00AA772B">
            <w:pPr>
              <w:jc w:val="center"/>
              <w:rPr>
                <w:rFonts w:ascii="Cambria" w:hAnsi="Cambria" w:cs="Arial"/>
                <w:sz w:val="20"/>
                <w:szCs w:val="20"/>
              </w:rPr>
            </w:pPr>
          </w:p>
        </w:tc>
      </w:tr>
      <w:tr w:rsidR="00C520CC" w:rsidRPr="007D078F" w14:paraId="1B8FF470" w14:textId="77777777" w:rsidTr="0056198F">
        <w:trPr>
          <w:trHeight w:val="301"/>
        </w:trPr>
        <w:tc>
          <w:tcPr>
            <w:tcW w:w="4531" w:type="dxa"/>
            <w:shd w:val="clear" w:color="auto" w:fill="DEEAF6" w:themeFill="accent1" w:themeFillTint="33"/>
            <w:vAlign w:val="center"/>
          </w:tcPr>
          <w:p w14:paraId="1D78D84B" w14:textId="5F4B5909"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The customer information is stored and managed in a </w:t>
            </w:r>
            <w:r w:rsidRPr="000F04BC">
              <w:rPr>
                <w:rFonts w:ascii="Cambria" w:hAnsi="Cambria" w:cs="Arial"/>
                <w:noProof/>
                <w:sz w:val="20"/>
                <w:szCs w:val="20"/>
                <w:lang w:val="en-GB"/>
              </w:rPr>
              <w:t>database</w:t>
            </w:r>
            <w:r w:rsidRPr="007D078F">
              <w:rPr>
                <w:rFonts w:ascii="Cambria" w:hAnsi="Cambria" w:cs="Arial"/>
                <w:sz w:val="20"/>
                <w:szCs w:val="20"/>
                <w:lang w:val="en-GB"/>
              </w:rPr>
              <w:t xml:space="preserve"> </w:t>
            </w:r>
          </w:p>
          <w:p w14:paraId="400E78E8"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A well-established criteria checker, examination and verification system, and price matrix </w:t>
            </w:r>
          </w:p>
        </w:tc>
        <w:tc>
          <w:tcPr>
            <w:tcW w:w="1720" w:type="dxa"/>
            <w:shd w:val="clear" w:color="auto" w:fill="DEEAF6" w:themeFill="accent1" w:themeFillTint="33"/>
            <w:vAlign w:val="center"/>
          </w:tcPr>
          <w:p w14:paraId="064136F3" w14:textId="77777777" w:rsidR="00C520CC" w:rsidRPr="007D078F" w:rsidRDefault="00C520CC" w:rsidP="00AA772B">
            <w:pPr>
              <w:rPr>
                <w:rFonts w:ascii="Cambria" w:hAnsi="Cambria" w:cs="Arial"/>
                <w:sz w:val="20"/>
                <w:szCs w:val="20"/>
              </w:rPr>
            </w:pPr>
            <w:r w:rsidRPr="007D078F">
              <w:rPr>
                <w:rFonts w:ascii="Cambria" w:hAnsi="Cambria" w:cs="Arial"/>
                <w:sz w:val="20"/>
                <w:szCs w:val="20"/>
              </w:rPr>
              <w:t>Institutionalised management</w:t>
            </w:r>
          </w:p>
        </w:tc>
        <w:tc>
          <w:tcPr>
            <w:tcW w:w="1853" w:type="dxa"/>
            <w:vMerge/>
            <w:shd w:val="clear" w:color="auto" w:fill="DEEAF6" w:themeFill="accent1" w:themeFillTint="33"/>
            <w:vAlign w:val="center"/>
          </w:tcPr>
          <w:p w14:paraId="0EE5B384" w14:textId="77777777" w:rsidR="00C520CC" w:rsidRPr="007D078F" w:rsidRDefault="00C520CC" w:rsidP="00AA772B">
            <w:pPr>
              <w:jc w:val="center"/>
              <w:rPr>
                <w:rFonts w:ascii="Cambria" w:hAnsi="Cambria" w:cs="Arial"/>
                <w:sz w:val="20"/>
                <w:szCs w:val="20"/>
                <w:shd w:val="pct15" w:color="auto" w:fill="FFFFFF"/>
              </w:rPr>
            </w:pPr>
          </w:p>
        </w:tc>
        <w:tc>
          <w:tcPr>
            <w:tcW w:w="1536" w:type="dxa"/>
            <w:vMerge/>
            <w:shd w:val="clear" w:color="auto" w:fill="DEEAF6" w:themeFill="accent1" w:themeFillTint="33"/>
            <w:vAlign w:val="center"/>
          </w:tcPr>
          <w:p w14:paraId="1D247B03" w14:textId="77777777" w:rsidR="00C520CC" w:rsidRPr="007D078F" w:rsidRDefault="00C520CC" w:rsidP="00AA772B">
            <w:pPr>
              <w:jc w:val="center"/>
              <w:rPr>
                <w:rFonts w:ascii="Cambria" w:hAnsi="Cambria" w:cs="Arial"/>
                <w:sz w:val="20"/>
                <w:szCs w:val="20"/>
              </w:rPr>
            </w:pPr>
          </w:p>
        </w:tc>
      </w:tr>
      <w:tr w:rsidR="00C520CC" w:rsidRPr="007D078F" w14:paraId="536B433E" w14:textId="77777777" w:rsidTr="0056198F">
        <w:trPr>
          <w:trHeight w:val="534"/>
        </w:trPr>
        <w:tc>
          <w:tcPr>
            <w:tcW w:w="4531" w:type="dxa"/>
            <w:shd w:val="clear" w:color="auto" w:fill="DEEAF6" w:themeFill="accent1" w:themeFillTint="33"/>
            <w:vAlign w:val="center"/>
          </w:tcPr>
          <w:p w14:paraId="7CA13810"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Facing the dilemma between inclusiveness or profitability</w:t>
            </w:r>
          </w:p>
          <w:p w14:paraId="4FF0B3AD"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The funding source</w:t>
            </w:r>
            <w:r w:rsidRPr="007D078F">
              <w:rPr>
                <w:rFonts w:ascii="Cambria" w:hAnsi="Cambria" w:cs="Arial" w:hint="eastAsia"/>
                <w:sz w:val="20"/>
                <w:szCs w:val="20"/>
                <w:lang w:val="en-GB"/>
              </w:rPr>
              <w:t>s</w:t>
            </w:r>
            <w:r w:rsidRPr="007D078F">
              <w:rPr>
                <w:rFonts w:ascii="Cambria" w:hAnsi="Cambria" w:cs="Arial"/>
                <w:sz w:val="20"/>
                <w:szCs w:val="20"/>
                <w:lang w:val="en-GB"/>
              </w:rPr>
              <w:t xml:space="preserve"> are very limited</w:t>
            </w:r>
          </w:p>
        </w:tc>
        <w:tc>
          <w:tcPr>
            <w:tcW w:w="1720" w:type="dxa"/>
            <w:shd w:val="clear" w:color="auto" w:fill="DEEAF6" w:themeFill="accent1" w:themeFillTint="33"/>
            <w:vAlign w:val="center"/>
          </w:tcPr>
          <w:p w14:paraId="6029C30C" w14:textId="77777777" w:rsidR="00C520CC" w:rsidRPr="007D078F" w:rsidRDefault="00C520CC" w:rsidP="00AA772B">
            <w:pPr>
              <w:rPr>
                <w:rFonts w:ascii="Cambria" w:hAnsi="Cambria" w:cs="Arial"/>
                <w:sz w:val="20"/>
                <w:szCs w:val="20"/>
              </w:rPr>
            </w:pPr>
            <w:r w:rsidRPr="007D078F">
              <w:rPr>
                <w:rFonts w:ascii="Cambria" w:hAnsi="Cambria" w:cs="Arial"/>
                <w:sz w:val="20"/>
                <w:szCs w:val="20"/>
              </w:rPr>
              <w:t>The fund shortage</w:t>
            </w:r>
          </w:p>
        </w:tc>
        <w:tc>
          <w:tcPr>
            <w:tcW w:w="1853" w:type="dxa"/>
            <w:vMerge w:val="restart"/>
            <w:shd w:val="clear" w:color="auto" w:fill="DEEAF6" w:themeFill="accent1" w:themeFillTint="33"/>
            <w:vAlign w:val="center"/>
          </w:tcPr>
          <w:p w14:paraId="3D2C7CF9" w14:textId="77777777" w:rsidR="00C520CC" w:rsidRPr="007D078F" w:rsidRDefault="00C520CC" w:rsidP="00AA772B">
            <w:pPr>
              <w:jc w:val="center"/>
              <w:rPr>
                <w:rFonts w:ascii="Cambria" w:hAnsi="Cambria" w:cs="Arial"/>
                <w:sz w:val="20"/>
                <w:szCs w:val="20"/>
                <w:shd w:val="pct15" w:color="auto" w:fill="FFFFFF"/>
              </w:rPr>
            </w:pPr>
            <w:r w:rsidRPr="007D078F">
              <w:rPr>
                <w:rFonts w:ascii="Cambria" w:hAnsi="Cambria" w:cs="Arial"/>
                <w:sz w:val="20"/>
                <w:szCs w:val="20"/>
              </w:rPr>
              <w:t>Survival Crisis</w:t>
            </w:r>
          </w:p>
        </w:tc>
        <w:tc>
          <w:tcPr>
            <w:tcW w:w="1536" w:type="dxa"/>
            <w:vMerge/>
            <w:shd w:val="clear" w:color="auto" w:fill="DEEAF6" w:themeFill="accent1" w:themeFillTint="33"/>
            <w:vAlign w:val="center"/>
          </w:tcPr>
          <w:p w14:paraId="6EC33F96" w14:textId="77777777" w:rsidR="00C520CC" w:rsidRPr="007D078F" w:rsidRDefault="00C520CC" w:rsidP="00AA772B">
            <w:pPr>
              <w:jc w:val="center"/>
              <w:rPr>
                <w:rFonts w:ascii="Cambria" w:hAnsi="Cambria" w:cs="Arial"/>
                <w:sz w:val="20"/>
                <w:szCs w:val="20"/>
              </w:rPr>
            </w:pPr>
          </w:p>
        </w:tc>
      </w:tr>
      <w:tr w:rsidR="00C520CC" w:rsidRPr="007D078F" w14:paraId="5A5FC7CF" w14:textId="77777777" w:rsidTr="0056198F">
        <w:trPr>
          <w:trHeight w:val="409"/>
        </w:trPr>
        <w:tc>
          <w:tcPr>
            <w:tcW w:w="4531" w:type="dxa"/>
            <w:shd w:val="clear" w:color="auto" w:fill="DEEAF6" w:themeFill="accent1" w:themeFillTint="33"/>
            <w:vAlign w:val="center"/>
          </w:tcPr>
          <w:p w14:paraId="54FF9523"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The only certainty is the trademark and we only get certificate fee from KSB.</w:t>
            </w:r>
          </w:p>
          <w:p w14:paraId="6C0943F7"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We plan to give training in the organisation informally next year by ourselves, rather than following the formal carbon literacy framework.</w:t>
            </w:r>
          </w:p>
        </w:tc>
        <w:tc>
          <w:tcPr>
            <w:tcW w:w="1720" w:type="dxa"/>
            <w:shd w:val="clear" w:color="auto" w:fill="DEEAF6" w:themeFill="accent1" w:themeFillTint="33"/>
            <w:vAlign w:val="center"/>
          </w:tcPr>
          <w:p w14:paraId="3A815C48" w14:textId="77777777" w:rsidR="00C520CC" w:rsidRPr="007D078F" w:rsidRDefault="00C520CC" w:rsidP="00AA772B">
            <w:pPr>
              <w:rPr>
                <w:rFonts w:ascii="Cambria" w:hAnsi="Cambria" w:cs="Arial"/>
                <w:sz w:val="20"/>
                <w:szCs w:val="20"/>
              </w:rPr>
            </w:pPr>
            <w:r w:rsidRPr="007D078F">
              <w:rPr>
                <w:rFonts w:ascii="Cambria" w:hAnsi="Cambria" w:cs="Arial"/>
                <w:sz w:val="20"/>
                <w:szCs w:val="20"/>
              </w:rPr>
              <w:t>L</w:t>
            </w:r>
            <w:r w:rsidRPr="007D078F">
              <w:rPr>
                <w:rFonts w:ascii="Cambria" w:hAnsi="Cambria" w:cs="Arial" w:hint="eastAsia"/>
                <w:sz w:val="20"/>
                <w:szCs w:val="20"/>
              </w:rPr>
              <w:t xml:space="preserve">ack </w:t>
            </w:r>
            <w:r w:rsidRPr="007D078F">
              <w:rPr>
                <w:rFonts w:ascii="Cambria" w:hAnsi="Cambria" w:cs="Arial"/>
                <w:sz w:val="20"/>
                <w:szCs w:val="20"/>
              </w:rPr>
              <w:t>of control over the network</w:t>
            </w:r>
          </w:p>
        </w:tc>
        <w:tc>
          <w:tcPr>
            <w:tcW w:w="1853" w:type="dxa"/>
            <w:vMerge/>
            <w:shd w:val="clear" w:color="auto" w:fill="DEEAF6" w:themeFill="accent1" w:themeFillTint="33"/>
            <w:vAlign w:val="center"/>
          </w:tcPr>
          <w:p w14:paraId="0FBE123F" w14:textId="77777777" w:rsidR="00C520CC" w:rsidRPr="007D078F" w:rsidRDefault="00C520CC" w:rsidP="00AA772B">
            <w:pPr>
              <w:jc w:val="center"/>
              <w:rPr>
                <w:rFonts w:ascii="Cambria" w:hAnsi="Cambria" w:cs="Arial"/>
                <w:sz w:val="20"/>
                <w:szCs w:val="20"/>
              </w:rPr>
            </w:pPr>
          </w:p>
        </w:tc>
        <w:tc>
          <w:tcPr>
            <w:tcW w:w="1536" w:type="dxa"/>
            <w:vMerge/>
            <w:shd w:val="clear" w:color="auto" w:fill="DEEAF6" w:themeFill="accent1" w:themeFillTint="33"/>
            <w:vAlign w:val="center"/>
          </w:tcPr>
          <w:p w14:paraId="09CEB76F" w14:textId="77777777" w:rsidR="00C520CC" w:rsidRPr="007D078F" w:rsidRDefault="00C520CC" w:rsidP="00AA772B">
            <w:pPr>
              <w:jc w:val="center"/>
              <w:rPr>
                <w:rFonts w:ascii="Cambria" w:hAnsi="Cambria" w:cs="Arial"/>
                <w:sz w:val="20"/>
                <w:szCs w:val="20"/>
              </w:rPr>
            </w:pPr>
          </w:p>
        </w:tc>
      </w:tr>
      <w:tr w:rsidR="00C520CC" w:rsidRPr="007D078F" w14:paraId="7D9BE9BA" w14:textId="77777777" w:rsidTr="0056198F">
        <w:trPr>
          <w:trHeight w:val="151"/>
        </w:trPr>
        <w:tc>
          <w:tcPr>
            <w:tcW w:w="4531" w:type="dxa"/>
            <w:shd w:val="clear" w:color="auto" w:fill="DEEAF6" w:themeFill="accent1" w:themeFillTint="33"/>
            <w:vAlign w:val="center"/>
          </w:tcPr>
          <w:p w14:paraId="278129AA"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The training is bespoke to the organisation </w:t>
            </w:r>
          </w:p>
          <w:p w14:paraId="212833F4" w14:textId="55DB5F00"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The training materials </w:t>
            </w:r>
            <w:r w:rsidR="000F04BC">
              <w:rPr>
                <w:rFonts w:ascii="Cambria" w:hAnsi="Cambria" w:cs="Arial"/>
                <w:noProof/>
                <w:sz w:val="20"/>
                <w:szCs w:val="20"/>
                <w:lang w:val="en-GB"/>
              </w:rPr>
              <w:t>are</w:t>
            </w:r>
            <w:r w:rsidRPr="007D078F">
              <w:rPr>
                <w:rFonts w:ascii="Cambria" w:hAnsi="Cambria" w:cs="Arial"/>
                <w:sz w:val="20"/>
                <w:szCs w:val="20"/>
                <w:lang w:val="en-GB"/>
              </w:rPr>
              <w:t xml:space="preserve"> made </w:t>
            </w:r>
            <w:r w:rsidRPr="000F04BC">
              <w:rPr>
                <w:rFonts w:ascii="Cambria" w:hAnsi="Cambria" w:cs="Arial"/>
                <w:noProof/>
                <w:sz w:val="20"/>
                <w:szCs w:val="20"/>
                <w:lang w:val="en-GB"/>
              </w:rPr>
              <w:t>th</w:t>
            </w:r>
            <w:r w:rsidR="000F04BC">
              <w:rPr>
                <w:rFonts w:ascii="Cambria" w:hAnsi="Cambria" w:cs="Arial"/>
                <w:noProof/>
                <w:sz w:val="20"/>
                <w:szCs w:val="20"/>
                <w:lang w:val="en-GB"/>
              </w:rPr>
              <w:t>r</w:t>
            </w:r>
            <w:r w:rsidRPr="000F04BC">
              <w:rPr>
                <w:rFonts w:ascii="Cambria" w:hAnsi="Cambria" w:cs="Arial"/>
                <w:noProof/>
                <w:sz w:val="20"/>
                <w:szCs w:val="20"/>
                <w:lang w:val="en-GB"/>
              </w:rPr>
              <w:t>ough</w:t>
            </w:r>
            <w:r w:rsidRPr="007D078F">
              <w:rPr>
                <w:rFonts w:ascii="Cambria" w:hAnsi="Cambria" w:cs="Arial"/>
                <w:sz w:val="20"/>
                <w:szCs w:val="20"/>
                <w:lang w:val="en-GB"/>
              </w:rPr>
              <w:t xml:space="preserve"> the collaboration between organisations and trainers.</w:t>
            </w:r>
          </w:p>
        </w:tc>
        <w:tc>
          <w:tcPr>
            <w:tcW w:w="1720" w:type="dxa"/>
            <w:shd w:val="clear" w:color="auto" w:fill="DEEAF6" w:themeFill="accent1" w:themeFillTint="33"/>
            <w:vAlign w:val="center"/>
          </w:tcPr>
          <w:p w14:paraId="1E5DDF46" w14:textId="77777777" w:rsidR="00C520CC" w:rsidRPr="007D078F" w:rsidRDefault="00C520CC" w:rsidP="00AA772B">
            <w:pPr>
              <w:rPr>
                <w:rFonts w:ascii="Cambria" w:hAnsi="Cambria" w:cs="Arial"/>
                <w:sz w:val="20"/>
                <w:szCs w:val="20"/>
              </w:rPr>
            </w:pPr>
            <w:r w:rsidRPr="007D078F">
              <w:rPr>
                <w:rFonts w:ascii="Cambria" w:hAnsi="Cambria" w:cs="Arial" w:hint="eastAsia"/>
                <w:sz w:val="20"/>
                <w:szCs w:val="20"/>
              </w:rPr>
              <w:t xml:space="preserve">Customised </w:t>
            </w:r>
            <w:r w:rsidRPr="007D078F">
              <w:rPr>
                <w:rFonts w:ascii="Cambria" w:hAnsi="Cambria" w:cs="Arial"/>
                <w:sz w:val="20"/>
                <w:szCs w:val="20"/>
              </w:rPr>
              <w:t>curriculums</w:t>
            </w:r>
          </w:p>
        </w:tc>
        <w:tc>
          <w:tcPr>
            <w:tcW w:w="1853" w:type="dxa"/>
            <w:vMerge w:val="restart"/>
            <w:shd w:val="clear" w:color="auto" w:fill="DEEAF6" w:themeFill="accent1" w:themeFillTint="33"/>
            <w:vAlign w:val="center"/>
          </w:tcPr>
          <w:p w14:paraId="124B4CC9" w14:textId="77777777" w:rsidR="00C520CC" w:rsidRPr="007D078F" w:rsidRDefault="00C520CC" w:rsidP="00AA772B">
            <w:pPr>
              <w:jc w:val="center"/>
              <w:rPr>
                <w:rFonts w:ascii="Cambria" w:hAnsi="Cambria" w:cs="Arial"/>
                <w:sz w:val="20"/>
                <w:szCs w:val="20"/>
              </w:rPr>
            </w:pPr>
            <w:r w:rsidRPr="007D078F">
              <w:rPr>
                <w:rFonts w:ascii="Cambria" w:hAnsi="Cambria" w:cs="Arial"/>
                <w:sz w:val="20"/>
                <w:szCs w:val="20"/>
              </w:rPr>
              <w:t>Integrating Point</w:t>
            </w:r>
          </w:p>
        </w:tc>
        <w:tc>
          <w:tcPr>
            <w:tcW w:w="1536" w:type="dxa"/>
            <w:vMerge w:val="restart"/>
            <w:shd w:val="clear" w:color="auto" w:fill="DEEAF6" w:themeFill="accent1" w:themeFillTint="33"/>
            <w:vAlign w:val="center"/>
          </w:tcPr>
          <w:p w14:paraId="6DCD7204" w14:textId="77777777" w:rsidR="00C520CC" w:rsidRPr="007D078F" w:rsidRDefault="00C520CC" w:rsidP="00AA772B">
            <w:pPr>
              <w:jc w:val="center"/>
              <w:rPr>
                <w:rFonts w:ascii="Cambria" w:hAnsi="Cambria" w:cs="Arial"/>
                <w:b/>
                <w:sz w:val="20"/>
                <w:szCs w:val="20"/>
              </w:rPr>
            </w:pPr>
            <w:r w:rsidRPr="007D078F">
              <w:rPr>
                <w:rFonts w:ascii="Cambria" w:hAnsi="Cambria" w:cs="Arial"/>
                <w:b/>
                <w:sz w:val="20"/>
                <w:szCs w:val="20"/>
              </w:rPr>
              <w:t>Building public values</w:t>
            </w:r>
          </w:p>
        </w:tc>
      </w:tr>
      <w:tr w:rsidR="00C520CC" w:rsidRPr="007D078F" w14:paraId="6E4B48A2" w14:textId="77777777" w:rsidTr="0056198F">
        <w:trPr>
          <w:trHeight w:val="1205"/>
        </w:trPr>
        <w:tc>
          <w:tcPr>
            <w:tcW w:w="4531" w:type="dxa"/>
            <w:shd w:val="clear" w:color="auto" w:fill="DEEAF6" w:themeFill="accent1" w:themeFillTint="33"/>
            <w:vAlign w:val="center"/>
          </w:tcPr>
          <w:p w14:paraId="61628286"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Giving the potential customers evidence to show the benefits of the training</w:t>
            </w:r>
          </w:p>
          <w:p w14:paraId="1B36358F"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framing a way to let you know reducing carbon is not just what you should do for the environment, it can reduce the energy cost for you. </w:t>
            </w:r>
          </w:p>
        </w:tc>
        <w:tc>
          <w:tcPr>
            <w:tcW w:w="1720" w:type="dxa"/>
            <w:shd w:val="clear" w:color="auto" w:fill="DEEAF6" w:themeFill="accent1" w:themeFillTint="33"/>
            <w:vAlign w:val="center"/>
          </w:tcPr>
          <w:p w14:paraId="09B1717D" w14:textId="77777777" w:rsidR="00C520CC" w:rsidRPr="007D078F" w:rsidRDefault="00C520CC" w:rsidP="00AA772B">
            <w:pPr>
              <w:rPr>
                <w:rFonts w:ascii="Cambria" w:hAnsi="Cambria" w:cs="Arial"/>
                <w:sz w:val="20"/>
                <w:szCs w:val="20"/>
              </w:rPr>
            </w:pPr>
            <w:r w:rsidRPr="007D078F">
              <w:rPr>
                <w:rFonts w:ascii="Cambria" w:hAnsi="Cambria" w:cs="Arial"/>
                <w:sz w:val="20"/>
                <w:szCs w:val="20"/>
              </w:rPr>
              <w:t xml:space="preserve">Link carbon with business </w:t>
            </w:r>
          </w:p>
        </w:tc>
        <w:tc>
          <w:tcPr>
            <w:tcW w:w="1853" w:type="dxa"/>
            <w:vMerge/>
            <w:shd w:val="clear" w:color="auto" w:fill="DEEAF6" w:themeFill="accent1" w:themeFillTint="33"/>
            <w:vAlign w:val="center"/>
          </w:tcPr>
          <w:p w14:paraId="775B8746" w14:textId="77777777" w:rsidR="00C520CC" w:rsidRPr="007D078F" w:rsidRDefault="00C520CC" w:rsidP="00AA772B">
            <w:pPr>
              <w:jc w:val="center"/>
              <w:rPr>
                <w:rFonts w:ascii="Cambria" w:hAnsi="Cambria" w:cs="Arial"/>
                <w:sz w:val="20"/>
                <w:szCs w:val="20"/>
              </w:rPr>
            </w:pPr>
          </w:p>
        </w:tc>
        <w:tc>
          <w:tcPr>
            <w:tcW w:w="1536" w:type="dxa"/>
            <w:vMerge/>
            <w:shd w:val="clear" w:color="auto" w:fill="DEEAF6" w:themeFill="accent1" w:themeFillTint="33"/>
            <w:vAlign w:val="center"/>
          </w:tcPr>
          <w:p w14:paraId="0D61717C" w14:textId="77777777" w:rsidR="00C520CC" w:rsidRPr="007D078F" w:rsidRDefault="00C520CC" w:rsidP="00AA772B">
            <w:pPr>
              <w:rPr>
                <w:rFonts w:ascii="Cambria" w:hAnsi="Cambria" w:cs="Arial"/>
                <w:sz w:val="20"/>
                <w:szCs w:val="20"/>
              </w:rPr>
            </w:pPr>
          </w:p>
        </w:tc>
      </w:tr>
      <w:tr w:rsidR="00C520CC" w:rsidRPr="007D078F" w14:paraId="3899D681" w14:textId="77777777" w:rsidTr="0056198F">
        <w:trPr>
          <w:trHeight w:val="552"/>
        </w:trPr>
        <w:tc>
          <w:tcPr>
            <w:tcW w:w="4531" w:type="dxa"/>
            <w:shd w:val="clear" w:color="auto" w:fill="DEEAF6" w:themeFill="accent1" w:themeFillTint="33"/>
            <w:vAlign w:val="center"/>
          </w:tcPr>
          <w:p w14:paraId="592E5D98"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For the people who do not have any personal passion, it is difficult to get them care about it.</w:t>
            </w:r>
          </w:p>
          <w:p w14:paraId="62C97C0A"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We are the advocators. What we do is choosing organisations, providing the concepts, giving them evidence and trying to get people interested. </w:t>
            </w:r>
          </w:p>
        </w:tc>
        <w:tc>
          <w:tcPr>
            <w:tcW w:w="1720" w:type="dxa"/>
            <w:shd w:val="clear" w:color="auto" w:fill="DEEAF6" w:themeFill="accent1" w:themeFillTint="33"/>
            <w:vAlign w:val="center"/>
          </w:tcPr>
          <w:p w14:paraId="66A87415" w14:textId="77777777" w:rsidR="00C520CC" w:rsidRPr="007D078F" w:rsidRDefault="00C520CC" w:rsidP="00AA772B">
            <w:pPr>
              <w:rPr>
                <w:rFonts w:ascii="Cambria" w:hAnsi="Cambria" w:cs="Arial"/>
                <w:sz w:val="20"/>
                <w:szCs w:val="20"/>
              </w:rPr>
            </w:pPr>
            <w:r w:rsidRPr="007D078F">
              <w:rPr>
                <w:rFonts w:ascii="Cambria" w:hAnsi="Cambria" w:cs="Arial"/>
                <w:sz w:val="20"/>
                <w:szCs w:val="20"/>
              </w:rPr>
              <w:t xml:space="preserve">Awareness as foundation </w:t>
            </w:r>
          </w:p>
        </w:tc>
        <w:tc>
          <w:tcPr>
            <w:tcW w:w="1853" w:type="dxa"/>
            <w:vMerge w:val="restart"/>
            <w:shd w:val="clear" w:color="auto" w:fill="DEEAF6" w:themeFill="accent1" w:themeFillTint="33"/>
            <w:vAlign w:val="center"/>
          </w:tcPr>
          <w:p w14:paraId="677A2B69" w14:textId="77777777" w:rsidR="00C520CC" w:rsidRPr="007D078F" w:rsidRDefault="00C520CC" w:rsidP="00AA772B">
            <w:pPr>
              <w:jc w:val="center"/>
              <w:rPr>
                <w:rFonts w:ascii="Cambria" w:hAnsi="Cambria" w:cs="Arial"/>
                <w:sz w:val="20"/>
                <w:szCs w:val="20"/>
              </w:rPr>
            </w:pPr>
            <w:r w:rsidRPr="007D078F">
              <w:rPr>
                <w:rFonts w:ascii="Cambria" w:hAnsi="Cambria" w:cs="Arial"/>
                <w:sz w:val="20"/>
                <w:szCs w:val="20"/>
              </w:rPr>
              <w:t>Values Hierarchy</w:t>
            </w:r>
          </w:p>
        </w:tc>
        <w:tc>
          <w:tcPr>
            <w:tcW w:w="1536" w:type="dxa"/>
            <w:vMerge/>
            <w:shd w:val="clear" w:color="auto" w:fill="DEEAF6" w:themeFill="accent1" w:themeFillTint="33"/>
            <w:vAlign w:val="center"/>
          </w:tcPr>
          <w:p w14:paraId="54E0368E" w14:textId="77777777" w:rsidR="00C520CC" w:rsidRPr="007D078F" w:rsidRDefault="00C520CC" w:rsidP="00AA772B">
            <w:pPr>
              <w:rPr>
                <w:rFonts w:ascii="Cambria" w:hAnsi="Cambria" w:cs="Arial"/>
                <w:sz w:val="20"/>
                <w:szCs w:val="20"/>
              </w:rPr>
            </w:pPr>
          </w:p>
        </w:tc>
      </w:tr>
      <w:tr w:rsidR="00C520CC" w:rsidRPr="007D078F" w14:paraId="6B0CC2BB" w14:textId="77777777" w:rsidTr="0056198F">
        <w:trPr>
          <w:trHeight w:val="139"/>
        </w:trPr>
        <w:tc>
          <w:tcPr>
            <w:tcW w:w="4531" w:type="dxa"/>
            <w:shd w:val="clear" w:color="auto" w:fill="DEEAF6" w:themeFill="accent1" w:themeFillTint="33"/>
            <w:vAlign w:val="center"/>
          </w:tcPr>
          <w:p w14:paraId="00C6E271" w14:textId="40FEA795"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People who </w:t>
            </w:r>
            <w:r w:rsidRPr="000F04BC">
              <w:rPr>
                <w:rFonts w:ascii="Cambria" w:hAnsi="Cambria" w:cs="Arial"/>
                <w:noProof/>
                <w:sz w:val="20"/>
                <w:szCs w:val="20"/>
                <w:lang w:val="en-GB"/>
              </w:rPr>
              <w:t>ha</w:t>
            </w:r>
            <w:r w:rsidR="000F04BC">
              <w:rPr>
                <w:rFonts w:ascii="Cambria" w:hAnsi="Cambria" w:cs="Arial"/>
                <w:noProof/>
                <w:sz w:val="20"/>
                <w:szCs w:val="20"/>
                <w:lang w:val="en-GB"/>
              </w:rPr>
              <w:t>ve</w:t>
            </w:r>
            <w:r w:rsidRPr="007D078F">
              <w:rPr>
                <w:rFonts w:ascii="Cambria" w:hAnsi="Cambria" w:cs="Arial"/>
                <w:sz w:val="20"/>
                <w:szCs w:val="20"/>
                <w:lang w:val="en-GB"/>
              </w:rPr>
              <w:t xml:space="preserve"> the personal passion could translate it into the professional passion.</w:t>
            </w:r>
          </w:p>
          <w:p w14:paraId="68E9B8C7"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Many people might be interested in climate change but think that is out of their control. Our job is showing them we can do something to make differences.</w:t>
            </w:r>
          </w:p>
        </w:tc>
        <w:tc>
          <w:tcPr>
            <w:tcW w:w="1720" w:type="dxa"/>
            <w:shd w:val="clear" w:color="auto" w:fill="DEEAF6" w:themeFill="accent1" w:themeFillTint="33"/>
            <w:vAlign w:val="center"/>
          </w:tcPr>
          <w:p w14:paraId="69629F2E" w14:textId="77777777" w:rsidR="00C520CC" w:rsidRPr="007D078F" w:rsidRDefault="00C520CC" w:rsidP="00AA772B">
            <w:pPr>
              <w:rPr>
                <w:rFonts w:ascii="Cambria" w:hAnsi="Cambria" w:cs="Arial"/>
                <w:sz w:val="20"/>
                <w:szCs w:val="20"/>
              </w:rPr>
            </w:pPr>
            <w:r w:rsidRPr="007D078F">
              <w:rPr>
                <w:rFonts w:ascii="Cambria" w:hAnsi="Cambria" w:cs="Arial"/>
                <w:sz w:val="20"/>
                <w:szCs w:val="20"/>
              </w:rPr>
              <w:t xml:space="preserve">Personal passion and professional passion </w:t>
            </w:r>
          </w:p>
        </w:tc>
        <w:tc>
          <w:tcPr>
            <w:tcW w:w="1853" w:type="dxa"/>
            <w:vMerge/>
            <w:shd w:val="clear" w:color="auto" w:fill="DEEAF6" w:themeFill="accent1" w:themeFillTint="33"/>
            <w:vAlign w:val="center"/>
          </w:tcPr>
          <w:p w14:paraId="07819ACE" w14:textId="77777777" w:rsidR="00C520CC" w:rsidRPr="007D078F" w:rsidRDefault="00C520CC" w:rsidP="00AA772B">
            <w:pPr>
              <w:jc w:val="center"/>
              <w:rPr>
                <w:rFonts w:ascii="Cambria" w:hAnsi="Cambria" w:cs="Arial"/>
                <w:sz w:val="20"/>
                <w:szCs w:val="20"/>
              </w:rPr>
            </w:pPr>
          </w:p>
        </w:tc>
        <w:tc>
          <w:tcPr>
            <w:tcW w:w="1536" w:type="dxa"/>
            <w:vMerge/>
            <w:shd w:val="clear" w:color="auto" w:fill="DEEAF6" w:themeFill="accent1" w:themeFillTint="33"/>
            <w:vAlign w:val="center"/>
          </w:tcPr>
          <w:p w14:paraId="121C8451" w14:textId="77777777" w:rsidR="00C520CC" w:rsidRPr="007D078F" w:rsidRDefault="00C520CC" w:rsidP="00AA772B">
            <w:pPr>
              <w:rPr>
                <w:rFonts w:ascii="Cambria" w:hAnsi="Cambria" w:cs="Arial"/>
                <w:sz w:val="20"/>
                <w:szCs w:val="20"/>
              </w:rPr>
            </w:pPr>
          </w:p>
        </w:tc>
      </w:tr>
      <w:tr w:rsidR="00C520CC" w:rsidRPr="007D078F" w14:paraId="21BC8F57" w14:textId="77777777" w:rsidTr="0056198F">
        <w:trPr>
          <w:trHeight w:val="139"/>
        </w:trPr>
        <w:tc>
          <w:tcPr>
            <w:tcW w:w="4531" w:type="dxa"/>
            <w:shd w:val="clear" w:color="auto" w:fill="DEEAF6" w:themeFill="accent1" w:themeFillTint="33"/>
            <w:vAlign w:val="center"/>
          </w:tcPr>
          <w:p w14:paraId="63977FAF"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The people who are forced to come tend to be disruptive </w:t>
            </w:r>
          </w:p>
          <w:p w14:paraId="460A513D"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I just want to use one and a half hour in science part, and use the rest of the time in the action explaining</w:t>
            </w:r>
          </w:p>
        </w:tc>
        <w:tc>
          <w:tcPr>
            <w:tcW w:w="1720" w:type="dxa"/>
            <w:shd w:val="clear" w:color="auto" w:fill="DEEAF6" w:themeFill="accent1" w:themeFillTint="33"/>
            <w:vAlign w:val="center"/>
          </w:tcPr>
          <w:p w14:paraId="14DB63E2" w14:textId="77777777" w:rsidR="00C520CC" w:rsidRPr="007D078F" w:rsidRDefault="00C520CC" w:rsidP="00AA772B">
            <w:pPr>
              <w:rPr>
                <w:rFonts w:ascii="Cambria" w:hAnsi="Cambria" w:cs="Arial"/>
                <w:sz w:val="20"/>
                <w:szCs w:val="20"/>
              </w:rPr>
            </w:pPr>
            <w:r w:rsidRPr="007D078F">
              <w:rPr>
                <w:rFonts w:ascii="Cambria" w:hAnsi="Cambria" w:cs="Arial"/>
                <w:sz w:val="20"/>
                <w:szCs w:val="20"/>
              </w:rPr>
              <w:t>Difficulty in generating motivation</w:t>
            </w:r>
          </w:p>
        </w:tc>
        <w:tc>
          <w:tcPr>
            <w:tcW w:w="1853" w:type="dxa"/>
            <w:vMerge/>
            <w:shd w:val="clear" w:color="auto" w:fill="DEEAF6" w:themeFill="accent1" w:themeFillTint="33"/>
            <w:vAlign w:val="center"/>
          </w:tcPr>
          <w:p w14:paraId="3F939CF5" w14:textId="77777777" w:rsidR="00C520CC" w:rsidRPr="007D078F" w:rsidRDefault="00C520CC" w:rsidP="00AA772B">
            <w:pPr>
              <w:jc w:val="center"/>
              <w:rPr>
                <w:rFonts w:ascii="Cambria" w:hAnsi="Cambria" w:cs="Arial"/>
                <w:sz w:val="20"/>
                <w:szCs w:val="20"/>
              </w:rPr>
            </w:pPr>
          </w:p>
        </w:tc>
        <w:tc>
          <w:tcPr>
            <w:tcW w:w="1536" w:type="dxa"/>
            <w:vMerge/>
            <w:shd w:val="clear" w:color="auto" w:fill="DEEAF6" w:themeFill="accent1" w:themeFillTint="33"/>
            <w:vAlign w:val="center"/>
          </w:tcPr>
          <w:p w14:paraId="1CF94443" w14:textId="77777777" w:rsidR="00C520CC" w:rsidRPr="007D078F" w:rsidRDefault="00C520CC" w:rsidP="00AA772B">
            <w:pPr>
              <w:rPr>
                <w:rFonts w:ascii="Cambria" w:hAnsi="Cambria" w:cs="Arial"/>
                <w:sz w:val="20"/>
                <w:szCs w:val="20"/>
              </w:rPr>
            </w:pPr>
          </w:p>
        </w:tc>
      </w:tr>
      <w:tr w:rsidR="00C520CC" w:rsidRPr="007D078F" w14:paraId="2F38B283" w14:textId="77777777" w:rsidTr="0056198F">
        <w:trPr>
          <w:trHeight w:val="280"/>
        </w:trPr>
        <w:tc>
          <w:tcPr>
            <w:tcW w:w="4531" w:type="dxa"/>
            <w:shd w:val="clear" w:color="auto" w:fill="DEEAF6" w:themeFill="accent1" w:themeFillTint="33"/>
            <w:vAlign w:val="center"/>
          </w:tcPr>
          <w:p w14:paraId="59D3BDA4"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The benefits are uncertain--that is the biggest difficulty.</w:t>
            </w:r>
          </w:p>
          <w:p w14:paraId="2B1F2FE5" w14:textId="61A5D5A1"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You cannot make the budget saving straightaway, and </w:t>
            </w:r>
            <w:r w:rsidRPr="000F04BC">
              <w:rPr>
                <w:rFonts w:ascii="Cambria" w:hAnsi="Cambria" w:cs="Arial"/>
                <w:noProof/>
                <w:sz w:val="20"/>
                <w:szCs w:val="20"/>
                <w:lang w:val="en-GB"/>
              </w:rPr>
              <w:t>actually</w:t>
            </w:r>
            <w:r w:rsidR="000F04BC">
              <w:rPr>
                <w:rFonts w:ascii="Cambria" w:hAnsi="Cambria" w:cs="Arial"/>
                <w:noProof/>
                <w:sz w:val="20"/>
                <w:szCs w:val="20"/>
                <w:lang w:val="en-GB"/>
              </w:rPr>
              <w:t>,</w:t>
            </w:r>
            <w:r w:rsidRPr="007D078F">
              <w:rPr>
                <w:rFonts w:ascii="Cambria" w:hAnsi="Cambria" w:cs="Arial"/>
                <w:sz w:val="20"/>
                <w:szCs w:val="20"/>
                <w:lang w:val="en-GB"/>
              </w:rPr>
              <w:t xml:space="preserve"> it will cost you more now.</w:t>
            </w:r>
          </w:p>
        </w:tc>
        <w:tc>
          <w:tcPr>
            <w:tcW w:w="1720" w:type="dxa"/>
            <w:shd w:val="clear" w:color="auto" w:fill="DEEAF6" w:themeFill="accent1" w:themeFillTint="33"/>
            <w:vAlign w:val="center"/>
          </w:tcPr>
          <w:p w14:paraId="667D2C92" w14:textId="77777777" w:rsidR="00C520CC" w:rsidRPr="007D078F" w:rsidRDefault="00C520CC" w:rsidP="00AA772B">
            <w:pPr>
              <w:rPr>
                <w:rFonts w:ascii="Cambria" w:hAnsi="Cambria" w:cs="Arial"/>
                <w:sz w:val="20"/>
                <w:szCs w:val="20"/>
              </w:rPr>
            </w:pPr>
            <w:r w:rsidRPr="007D078F">
              <w:rPr>
                <w:rFonts w:ascii="Cambria" w:hAnsi="Cambria" w:cs="Arial"/>
                <w:sz w:val="20"/>
                <w:szCs w:val="20"/>
              </w:rPr>
              <w:t>Hysteresis and ambiguity</w:t>
            </w:r>
          </w:p>
        </w:tc>
        <w:tc>
          <w:tcPr>
            <w:tcW w:w="1853" w:type="dxa"/>
            <w:vMerge w:val="restart"/>
            <w:shd w:val="clear" w:color="auto" w:fill="DEEAF6" w:themeFill="accent1" w:themeFillTint="33"/>
            <w:vAlign w:val="center"/>
          </w:tcPr>
          <w:p w14:paraId="6B23C8B5" w14:textId="77777777" w:rsidR="00C520CC" w:rsidRPr="007D078F" w:rsidRDefault="00C520CC" w:rsidP="00AA772B">
            <w:pPr>
              <w:jc w:val="center"/>
              <w:rPr>
                <w:rFonts w:ascii="Cambria" w:hAnsi="Cambria" w:cs="Arial"/>
                <w:sz w:val="20"/>
                <w:szCs w:val="20"/>
              </w:rPr>
            </w:pPr>
            <w:r w:rsidRPr="007D078F">
              <w:rPr>
                <w:rFonts w:ascii="Cambria" w:hAnsi="Cambria" w:cs="Arial"/>
                <w:sz w:val="20"/>
                <w:szCs w:val="20"/>
              </w:rPr>
              <w:t>Egoism and Short-termism</w:t>
            </w:r>
          </w:p>
        </w:tc>
        <w:tc>
          <w:tcPr>
            <w:tcW w:w="1536" w:type="dxa"/>
            <w:vMerge/>
            <w:shd w:val="clear" w:color="auto" w:fill="DEEAF6" w:themeFill="accent1" w:themeFillTint="33"/>
            <w:vAlign w:val="center"/>
          </w:tcPr>
          <w:p w14:paraId="56D7C8A1" w14:textId="77777777" w:rsidR="00C520CC" w:rsidRPr="007D078F" w:rsidRDefault="00C520CC" w:rsidP="00AA772B">
            <w:pPr>
              <w:rPr>
                <w:rFonts w:ascii="Cambria" w:hAnsi="Cambria" w:cs="Arial"/>
                <w:sz w:val="20"/>
                <w:szCs w:val="20"/>
              </w:rPr>
            </w:pPr>
          </w:p>
        </w:tc>
      </w:tr>
      <w:tr w:rsidR="00C520CC" w:rsidRPr="007D078F" w14:paraId="6B6543CF" w14:textId="77777777" w:rsidTr="0056198F">
        <w:trPr>
          <w:trHeight w:val="368"/>
        </w:trPr>
        <w:tc>
          <w:tcPr>
            <w:tcW w:w="4531" w:type="dxa"/>
            <w:shd w:val="clear" w:color="auto" w:fill="DEEAF6" w:themeFill="accent1" w:themeFillTint="33"/>
            <w:vAlign w:val="center"/>
          </w:tcPr>
          <w:p w14:paraId="2D252641" w14:textId="33AF1A75"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 xml:space="preserve">Another challenge comes from the priority of big businesses. </w:t>
            </w:r>
            <w:r w:rsidRPr="000F04BC">
              <w:rPr>
                <w:rFonts w:ascii="Cambria" w:hAnsi="Cambria" w:cs="Arial"/>
                <w:noProof/>
                <w:sz w:val="20"/>
                <w:szCs w:val="20"/>
                <w:lang w:val="en-GB"/>
              </w:rPr>
              <w:t>Now</w:t>
            </w:r>
            <w:r w:rsidR="000F04BC">
              <w:rPr>
                <w:rFonts w:ascii="Cambria" w:hAnsi="Cambria" w:cs="Arial"/>
                <w:noProof/>
                <w:sz w:val="20"/>
                <w:szCs w:val="20"/>
                <w:lang w:val="en-GB"/>
              </w:rPr>
              <w:t>,</w:t>
            </w:r>
            <w:r w:rsidRPr="007D078F">
              <w:rPr>
                <w:rFonts w:ascii="Cambria" w:hAnsi="Cambria" w:cs="Arial"/>
                <w:sz w:val="20"/>
                <w:szCs w:val="20"/>
                <w:lang w:val="en-GB"/>
              </w:rPr>
              <w:t xml:space="preserve"> most of </w:t>
            </w:r>
            <w:r w:rsidR="000F04BC">
              <w:rPr>
                <w:rFonts w:ascii="Cambria" w:hAnsi="Cambria" w:cs="Arial"/>
                <w:sz w:val="20"/>
                <w:szCs w:val="20"/>
                <w:lang w:val="en-GB"/>
              </w:rPr>
              <w:t xml:space="preserve">the </w:t>
            </w:r>
            <w:r w:rsidRPr="000F04BC">
              <w:rPr>
                <w:rFonts w:ascii="Cambria" w:hAnsi="Cambria" w:cs="Arial"/>
                <w:noProof/>
                <w:sz w:val="20"/>
                <w:szCs w:val="20"/>
                <w:lang w:val="en-GB"/>
              </w:rPr>
              <w:t>organisations</w:t>
            </w:r>
            <w:r w:rsidRPr="007D078F">
              <w:rPr>
                <w:rFonts w:ascii="Cambria" w:hAnsi="Cambria" w:cs="Arial"/>
                <w:sz w:val="20"/>
                <w:szCs w:val="20"/>
                <w:lang w:val="en-GB"/>
              </w:rPr>
              <w:t xml:space="preserve"> we worked with are non-profit and public sectors.</w:t>
            </w:r>
          </w:p>
          <w:p w14:paraId="05395D37" w14:textId="77777777" w:rsidR="00C520CC" w:rsidRPr="007D078F" w:rsidRDefault="00C520CC" w:rsidP="00C520CC">
            <w:pPr>
              <w:pStyle w:val="ListParagraph"/>
              <w:numPr>
                <w:ilvl w:val="0"/>
                <w:numId w:val="24"/>
              </w:numPr>
              <w:ind w:left="227" w:hanging="227"/>
              <w:jc w:val="both"/>
              <w:rPr>
                <w:rFonts w:ascii="Cambria" w:hAnsi="Cambria" w:cs="Arial"/>
                <w:sz w:val="20"/>
                <w:szCs w:val="20"/>
                <w:lang w:val="en-GB"/>
              </w:rPr>
            </w:pPr>
            <w:r w:rsidRPr="007D078F">
              <w:rPr>
                <w:rFonts w:ascii="Cambria" w:hAnsi="Cambria" w:cs="Arial"/>
                <w:sz w:val="20"/>
                <w:szCs w:val="20"/>
                <w:lang w:val="en-GB"/>
              </w:rPr>
              <w:t>The people who first got involved cannot see the value of this training--we faced the problem again that the people didn’t see it as the first priority.</w:t>
            </w:r>
          </w:p>
        </w:tc>
        <w:tc>
          <w:tcPr>
            <w:tcW w:w="1720" w:type="dxa"/>
            <w:shd w:val="clear" w:color="auto" w:fill="DEEAF6" w:themeFill="accent1" w:themeFillTint="33"/>
            <w:vAlign w:val="center"/>
          </w:tcPr>
          <w:p w14:paraId="04B9B30B" w14:textId="77777777" w:rsidR="00C520CC" w:rsidRPr="007D078F" w:rsidRDefault="00C520CC" w:rsidP="00AA772B">
            <w:pPr>
              <w:rPr>
                <w:rFonts w:ascii="Cambria" w:hAnsi="Cambria" w:cs="Arial"/>
                <w:sz w:val="20"/>
                <w:szCs w:val="20"/>
              </w:rPr>
            </w:pPr>
            <w:r w:rsidRPr="007D078F">
              <w:rPr>
                <w:rFonts w:ascii="Cambria" w:hAnsi="Cambria" w:cs="Arial"/>
                <w:sz w:val="20"/>
                <w:szCs w:val="20"/>
              </w:rPr>
              <w:t>Anything but priority</w:t>
            </w:r>
          </w:p>
        </w:tc>
        <w:tc>
          <w:tcPr>
            <w:tcW w:w="1853" w:type="dxa"/>
            <w:vMerge/>
            <w:shd w:val="clear" w:color="auto" w:fill="DEEAF6" w:themeFill="accent1" w:themeFillTint="33"/>
            <w:vAlign w:val="center"/>
          </w:tcPr>
          <w:p w14:paraId="631658FA" w14:textId="77777777" w:rsidR="00C520CC" w:rsidRPr="007D078F" w:rsidRDefault="00C520CC" w:rsidP="00AA772B">
            <w:pPr>
              <w:rPr>
                <w:rFonts w:ascii="Cambria" w:hAnsi="Cambria" w:cs="Arial"/>
                <w:sz w:val="20"/>
                <w:szCs w:val="20"/>
              </w:rPr>
            </w:pPr>
          </w:p>
        </w:tc>
        <w:tc>
          <w:tcPr>
            <w:tcW w:w="1536" w:type="dxa"/>
            <w:vMerge/>
            <w:shd w:val="clear" w:color="auto" w:fill="DEEAF6" w:themeFill="accent1" w:themeFillTint="33"/>
            <w:vAlign w:val="center"/>
          </w:tcPr>
          <w:p w14:paraId="6B60608F" w14:textId="77777777" w:rsidR="00C520CC" w:rsidRPr="007D078F" w:rsidRDefault="00C520CC" w:rsidP="00AA772B">
            <w:pPr>
              <w:rPr>
                <w:rFonts w:ascii="Cambria" w:hAnsi="Cambria" w:cs="Arial"/>
                <w:sz w:val="20"/>
                <w:szCs w:val="20"/>
              </w:rPr>
            </w:pPr>
          </w:p>
        </w:tc>
      </w:tr>
    </w:tbl>
    <w:p w14:paraId="2AD5FA22" w14:textId="77777777" w:rsidR="00C5237B" w:rsidRDefault="00C5237B" w:rsidP="009562C0">
      <w:pPr>
        <w:spacing w:line="360" w:lineRule="auto"/>
        <w:jc w:val="both"/>
        <w:rPr>
          <w:rFonts w:ascii="Cambria" w:hAnsi="Cambria" w:cs="Arial"/>
          <w:b/>
          <w:sz w:val="28"/>
          <w:lang w:val="en-GB"/>
        </w:rPr>
      </w:pPr>
    </w:p>
    <w:p w14:paraId="658FF5AB" w14:textId="4556B7CD" w:rsidR="00F46B08" w:rsidRDefault="00BD1D83" w:rsidP="009562C0">
      <w:pPr>
        <w:spacing w:line="360" w:lineRule="auto"/>
        <w:jc w:val="both"/>
        <w:rPr>
          <w:rFonts w:ascii="Cambria" w:hAnsi="Cambria" w:cs="Arial"/>
          <w:b/>
          <w:sz w:val="28"/>
          <w:lang w:val="en-GB"/>
        </w:rPr>
      </w:pPr>
      <w:r>
        <w:rPr>
          <w:rFonts w:ascii="Cambria" w:hAnsi="Cambria" w:cs="Arial"/>
          <w:b/>
          <w:sz w:val="28"/>
          <w:lang w:val="en-GB"/>
        </w:rPr>
        <w:t xml:space="preserve">4 </w:t>
      </w:r>
      <w:r w:rsidR="00203B4D" w:rsidRPr="00203B4D">
        <w:rPr>
          <w:rFonts w:ascii="Cambria" w:hAnsi="Cambria" w:cs="Arial"/>
          <w:b/>
          <w:sz w:val="28"/>
          <w:lang w:val="en-GB"/>
        </w:rPr>
        <w:t xml:space="preserve">Discussion </w:t>
      </w:r>
    </w:p>
    <w:p w14:paraId="0F995345" w14:textId="291F86FF" w:rsidR="00F97541" w:rsidRPr="00BD1D83" w:rsidRDefault="00187FF2" w:rsidP="00BD1D83">
      <w:pPr>
        <w:spacing w:line="360" w:lineRule="auto"/>
        <w:jc w:val="both"/>
        <w:outlineLvl w:val="0"/>
        <w:rPr>
          <w:rFonts w:ascii="Cambria" w:hAnsi="Cambria" w:cs="Arial"/>
          <w:b/>
          <w:sz w:val="24"/>
        </w:rPr>
      </w:pPr>
      <w:r w:rsidRPr="00BD1D83">
        <w:rPr>
          <w:rFonts w:ascii="Cambria" w:hAnsi="Cambria" w:cs="Arial"/>
          <w:b/>
          <w:sz w:val="24"/>
        </w:rPr>
        <w:t xml:space="preserve">4.1 Building public values through network collaboration </w:t>
      </w:r>
      <w:r w:rsidR="0034044D" w:rsidRPr="00BD1D83">
        <w:rPr>
          <w:rFonts w:ascii="Cambria" w:hAnsi="Cambria" w:cs="Arial"/>
          <w:b/>
          <w:sz w:val="24"/>
        </w:rPr>
        <w:t xml:space="preserve"> </w:t>
      </w:r>
    </w:p>
    <w:p w14:paraId="1B4196F9" w14:textId="26F0AFBA" w:rsidR="00CD0B38" w:rsidRPr="002D1D04" w:rsidRDefault="00F97541" w:rsidP="009562C0">
      <w:pPr>
        <w:spacing w:line="360" w:lineRule="auto"/>
        <w:jc w:val="both"/>
        <w:rPr>
          <w:rFonts w:ascii="Cambria" w:hAnsi="Cambria" w:cs="Arial"/>
          <w:lang w:val="en-GB"/>
        </w:rPr>
      </w:pPr>
      <w:r w:rsidRPr="00F97541">
        <w:rPr>
          <w:rFonts w:ascii="Cambria" w:hAnsi="Cambria" w:cs="Arial"/>
          <w:lang w:val="en-GB"/>
        </w:rPr>
        <w:t>From a</w:t>
      </w:r>
      <w:r>
        <w:rPr>
          <w:rFonts w:ascii="Cambria" w:hAnsi="Cambria" w:cs="Arial"/>
          <w:lang w:val="en-GB"/>
        </w:rPr>
        <w:t xml:space="preserve"> perspective of s</w:t>
      </w:r>
      <w:r w:rsidRPr="00F97541">
        <w:rPr>
          <w:rFonts w:ascii="Cambria" w:hAnsi="Cambria" w:cs="Arial"/>
          <w:lang w:val="en-GB"/>
        </w:rPr>
        <w:t>tructuralism</w:t>
      </w:r>
      <w:r>
        <w:rPr>
          <w:rFonts w:ascii="Cambria" w:hAnsi="Cambria" w:cs="Arial"/>
          <w:lang w:val="en-GB"/>
        </w:rPr>
        <w:t xml:space="preserve">, the Carbon Literacy pilot training in Edinburgh is supported by a loose </w:t>
      </w:r>
      <w:r w:rsidR="00CE5B5D">
        <w:rPr>
          <w:rFonts w:ascii="Cambria" w:hAnsi="Cambria" w:cs="Arial"/>
          <w:lang w:val="en-GB"/>
        </w:rPr>
        <w:t xml:space="preserve">self-organising network. The participants in this network can be briefly classified into three sub-groups: </w:t>
      </w:r>
      <w:r w:rsidR="00906FE5">
        <w:rPr>
          <w:rFonts w:ascii="Cambria" w:hAnsi="Cambria" w:cs="Arial"/>
          <w:lang w:val="en-GB"/>
        </w:rPr>
        <w:t>The</w:t>
      </w:r>
      <w:r w:rsidR="00CE5B5D">
        <w:rPr>
          <w:rFonts w:ascii="Cambria" w:hAnsi="Cambria" w:cs="Arial"/>
          <w:lang w:val="en-GB"/>
        </w:rPr>
        <w:t xml:space="preserve"> </w:t>
      </w:r>
      <w:r w:rsidR="002D1D04">
        <w:rPr>
          <w:rFonts w:ascii="Cambria" w:hAnsi="Cambria" w:cs="Arial"/>
          <w:lang w:val="en-GB"/>
        </w:rPr>
        <w:t>Cooler</w:t>
      </w:r>
      <w:r w:rsidR="00CE5B5D">
        <w:rPr>
          <w:rFonts w:ascii="Cambria" w:hAnsi="Cambria" w:cs="Arial"/>
          <w:lang w:val="en-GB"/>
        </w:rPr>
        <w:t xml:space="preserve"> in Mancheste</w:t>
      </w:r>
      <w:r w:rsidR="00906FE5">
        <w:rPr>
          <w:rFonts w:ascii="Cambria" w:hAnsi="Cambria" w:cs="Arial" w:hint="eastAsia"/>
          <w:lang w:val="en-GB"/>
        </w:rPr>
        <w:t xml:space="preserve">r </w:t>
      </w:r>
      <w:r w:rsidR="00E355D9">
        <w:rPr>
          <w:rFonts w:ascii="Cambria" w:hAnsi="Cambria" w:cs="Arial"/>
          <w:lang w:val="en-GB"/>
        </w:rPr>
        <w:t xml:space="preserve">who provides the </w:t>
      </w:r>
      <w:r w:rsidR="00B03003">
        <w:rPr>
          <w:rFonts w:ascii="Cambria" w:hAnsi="Cambria" w:cs="Arial" w:hint="eastAsia"/>
          <w:lang w:val="en-GB"/>
        </w:rPr>
        <w:t xml:space="preserve">original </w:t>
      </w:r>
      <w:r w:rsidR="00E355D9">
        <w:rPr>
          <w:rFonts w:ascii="Cambria" w:hAnsi="Cambria" w:cs="Arial"/>
          <w:lang w:val="en-GB"/>
        </w:rPr>
        <w:t xml:space="preserve">training </w:t>
      </w:r>
      <w:r w:rsidR="00CE5B5D">
        <w:rPr>
          <w:rFonts w:ascii="Cambria" w:hAnsi="Cambria" w:cs="Arial"/>
          <w:lang w:val="en-GB"/>
        </w:rPr>
        <w:t>idea</w:t>
      </w:r>
      <w:r w:rsidR="00E355D9">
        <w:rPr>
          <w:rFonts w:ascii="Cambria" w:hAnsi="Cambria" w:cs="Arial"/>
          <w:lang w:val="en-GB"/>
        </w:rPr>
        <w:t>, sets the training standards and issues</w:t>
      </w:r>
      <w:r w:rsidR="00B03003">
        <w:rPr>
          <w:rFonts w:ascii="Cambria" w:hAnsi="Cambria" w:cs="Arial"/>
          <w:lang w:val="en-GB"/>
        </w:rPr>
        <w:t xml:space="preserve"> (also audits)</w:t>
      </w:r>
      <w:r w:rsidR="00E355D9">
        <w:rPr>
          <w:rFonts w:ascii="Cambria" w:hAnsi="Cambria" w:cs="Arial"/>
          <w:lang w:val="en-GB"/>
        </w:rPr>
        <w:t xml:space="preserve"> the carbon literate </w:t>
      </w:r>
      <w:r w:rsidR="00E355D9" w:rsidRPr="00E355D9">
        <w:rPr>
          <w:rFonts w:ascii="Cambria" w:hAnsi="Cambria" w:cs="Arial"/>
          <w:lang w:val="en-GB"/>
        </w:rPr>
        <w:t>certificate</w:t>
      </w:r>
      <w:r w:rsidR="00E355D9">
        <w:rPr>
          <w:rFonts w:ascii="Cambria" w:hAnsi="Cambria" w:cs="Arial"/>
          <w:lang w:val="en-GB"/>
        </w:rPr>
        <w:t>; the Edinburgh Sustainable Development Partnership</w:t>
      </w:r>
      <w:r w:rsidR="00906FE5">
        <w:rPr>
          <w:rFonts w:ascii="Cambria" w:hAnsi="Cambria" w:cs="Arial"/>
          <w:lang w:val="en-GB"/>
        </w:rPr>
        <w:t xml:space="preserve"> (ESDP)</w:t>
      </w:r>
      <w:r w:rsidR="00E355D9">
        <w:rPr>
          <w:rFonts w:ascii="Cambria" w:hAnsi="Cambria" w:cs="Arial"/>
          <w:lang w:val="en-GB"/>
        </w:rPr>
        <w:t xml:space="preserve"> as the specific </w:t>
      </w:r>
      <w:r w:rsidR="00E355D9" w:rsidRPr="00E355D9">
        <w:rPr>
          <w:rFonts w:ascii="Cambria" w:hAnsi="Cambria" w:cs="Arial"/>
          <w:lang w:val="en-GB"/>
        </w:rPr>
        <w:t>initiator</w:t>
      </w:r>
      <w:r w:rsidR="00E355D9">
        <w:rPr>
          <w:rFonts w:ascii="Cambria" w:hAnsi="Cambria" w:cs="Arial"/>
          <w:lang w:val="en-GB"/>
        </w:rPr>
        <w:t xml:space="preserve"> and facilitator this pilot training; and the </w:t>
      </w:r>
      <w:r w:rsidR="009177BC">
        <w:rPr>
          <w:rFonts w:ascii="Cambria" w:hAnsi="Cambria" w:cs="Arial"/>
          <w:lang w:val="en-GB"/>
        </w:rPr>
        <w:t xml:space="preserve">trained organisations including the </w:t>
      </w:r>
      <w:r w:rsidR="009177BC" w:rsidRPr="009177BC">
        <w:rPr>
          <w:rFonts w:ascii="Cambria" w:hAnsi="Cambria" w:cs="Arial"/>
          <w:lang w:val="en-GB"/>
        </w:rPr>
        <w:t>Workers’ Educational Association (WEA</w:t>
      </w:r>
      <w:r w:rsidR="00906FE5">
        <w:rPr>
          <w:rFonts w:ascii="Cambria" w:hAnsi="Cambria" w:cs="Arial"/>
          <w:lang w:val="en-GB"/>
        </w:rPr>
        <w:t xml:space="preserve"> Scotland</w:t>
      </w:r>
      <w:r w:rsidR="009177BC" w:rsidRPr="009177BC">
        <w:rPr>
          <w:rFonts w:ascii="Cambria" w:hAnsi="Cambria" w:cs="Arial"/>
          <w:lang w:val="en-GB"/>
        </w:rPr>
        <w:t>)</w:t>
      </w:r>
      <w:r w:rsidR="009177BC">
        <w:rPr>
          <w:rFonts w:ascii="Cambria" w:hAnsi="Cambria" w:cs="Arial"/>
          <w:lang w:val="en-GB"/>
        </w:rPr>
        <w:t xml:space="preserve">, Festival Edinburgh and the </w:t>
      </w:r>
      <w:r w:rsidR="009177BC" w:rsidRPr="009177BC">
        <w:rPr>
          <w:rFonts w:ascii="Cambria" w:hAnsi="Cambria" w:cs="Arial"/>
          <w:lang w:val="en-GB"/>
        </w:rPr>
        <w:t>National Health Service</w:t>
      </w:r>
      <w:r w:rsidR="009177BC">
        <w:rPr>
          <w:rFonts w:ascii="Cambria" w:hAnsi="Cambria" w:cs="Arial"/>
          <w:lang w:val="en-GB"/>
        </w:rPr>
        <w:t xml:space="preserve"> (NHS</w:t>
      </w:r>
      <w:r w:rsidR="00906FE5">
        <w:rPr>
          <w:rFonts w:ascii="Cambria" w:hAnsi="Cambria" w:cs="Arial"/>
          <w:lang w:val="en-GB"/>
        </w:rPr>
        <w:t xml:space="preserve"> </w:t>
      </w:r>
      <w:r w:rsidR="00971904">
        <w:rPr>
          <w:rFonts w:ascii="Cambria" w:hAnsi="Cambria" w:cs="Arial"/>
          <w:lang w:val="en-GB"/>
        </w:rPr>
        <w:t>Lothian</w:t>
      </w:r>
      <w:r w:rsidR="009177BC">
        <w:rPr>
          <w:rFonts w:ascii="Cambria" w:hAnsi="Cambria" w:cs="Arial"/>
          <w:lang w:val="en-GB"/>
        </w:rPr>
        <w:t xml:space="preserve">). </w:t>
      </w:r>
      <w:r w:rsidR="002D1D04">
        <w:rPr>
          <w:rFonts w:ascii="Cambria" w:hAnsi="Cambria" w:cs="Arial"/>
          <w:lang w:val="en-GB"/>
        </w:rPr>
        <w:t xml:space="preserve">Between these participants, there is an equal </w:t>
      </w:r>
      <w:r w:rsidR="009177BC">
        <w:rPr>
          <w:rFonts w:ascii="Cambria" w:hAnsi="Cambria" w:cs="Arial"/>
          <w:lang w:val="en-GB"/>
        </w:rPr>
        <w:t xml:space="preserve">collaborative </w:t>
      </w:r>
      <w:r w:rsidR="002D1D04" w:rsidRPr="002D1D04">
        <w:rPr>
          <w:rFonts w:ascii="Cambria" w:hAnsi="Cambria" w:cs="Arial"/>
          <w:lang w:val="en-GB"/>
        </w:rPr>
        <w:t>part</w:t>
      </w:r>
      <w:r w:rsidR="00906FE5">
        <w:rPr>
          <w:rFonts w:ascii="Cambria" w:hAnsi="Cambria" w:cs="Arial"/>
          <w:lang w:val="en-GB"/>
        </w:rPr>
        <w:t xml:space="preserve">nership based on the shared </w:t>
      </w:r>
      <w:r w:rsidR="002D1D04">
        <w:rPr>
          <w:rFonts w:ascii="Cambria" w:hAnsi="Cambria" w:cs="Arial"/>
          <w:lang w:val="en-GB"/>
        </w:rPr>
        <w:t xml:space="preserve">values and the </w:t>
      </w:r>
      <w:r w:rsidR="002D1D04" w:rsidRPr="002D1D04">
        <w:rPr>
          <w:rFonts w:ascii="Cambria" w:hAnsi="Cambria" w:cs="Arial"/>
          <w:lang w:val="en-GB"/>
        </w:rPr>
        <w:t>common commitment</w:t>
      </w:r>
      <w:r w:rsidR="002D1D04">
        <w:rPr>
          <w:rFonts w:ascii="Cambria" w:hAnsi="Cambria" w:cs="Arial"/>
          <w:lang w:val="en-GB"/>
        </w:rPr>
        <w:t>s</w:t>
      </w:r>
      <w:r w:rsidR="002D1D04" w:rsidRPr="002D1D04">
        <w:rPr>
          <w:rFonts w:ascii="Cambria" w:hAnsi="Cambria" w:cs="Arial"/>
          <w:lang w:val="en-GB"/>
        </w:rPr>
        <w:t xml:space="preserve"> to </w:t>
      </w:r>
      <w:r w:rsidR="002D1D04">
        <w:rPr>
          <w:rFonts w:ascii="Cambria" w:hAnsi="Cambria" w:cs="Arial"/>
          <w:lang w:val="en-GB"/>
        </w:rPr>
        <w:t>sustainability.</w:t>
      </w:r>
      <w:r w:rsidR="009177BC">
        <w:rPr>
          <w:rFonts w:ascii="Cambria" w:hAnsi="Cambria" w:cs="Arial"/>
          <w:lang w:val="en-GB"/>
        </w:rPr>
        <w:t xml:space="preserve"> </w:t>
      </w:r>
    </w:p>
    <w:p w14:paraId="5DAA311D" w14:textId="24EA26D9" w:rsidR="00957162" w:rsidRPr="00BD1D83" w:rsidRDefault="00E6508D" w:rsidP="00BD1D83">
      <w:pPr>
        <w:spacing w:beforeLines="150" w:before="360" w:line="360" w:lineRule="auto"/>
        <w:jc w:val="both"/>
        <w:rPr>
          <w:rFonts w:ascii="Cambria" w:hAnsi="Cambria" w:cs="Arial"/>
          <w:b/>
          <w:lang w:val="en-GB"/>
        </w:rPr>
      </w:pPr>
      <w:r w:rsidRPr="00BD1D83">
        <w:rPr>
          <w:rFonts w:ascii="Cambria" w:hAnsi="Cambria" w:cs="Arial"/>
          <w:b/>
          <w:lang w:val="en-GB"/>
        </w:rPr>
        <w:t xml:space="preserve">4.1.1 </w:t>
      </w:r>
      <w:r w:rsidR="00957162" w:rsidRPr="00BD1D83">
        <w:rPr>
          <w:rFonts w:ascii="Cambria" w:hAnsi="Cambria" w:cs="Arial"/>
          <w:b/>
          <w:lang w:val="en-GB"/>
        </w:rPr>
        <w:t>Institutionalisation a</w:t>
      </w:r>
      <w:r w:rsidRPr="00BD1D83">
        <w:rPr>
          <w:rFonts w:ascii="Cambria" w:hAnsi="Cambria" w:cs="Arial"/>
          <w:b/>
          <w:lang w:val="en-GB"/>
        </w:rPr>
        <w:t>ttempt</w:t>
      </w:r>
      <w:r w:rsidR="009E39B0" w:rsidRPr="00BD1D83">
        <w:rPr>
          <w:rFonts w:ascii="Cambria" w:hAnsi="Cambria" w:cs="Arial"/>
          <w:b/>
          <w:lang w:val="en-GB"/>
        </w:rPr>
        <w:t>s</w:t>
      </w:r>
      <w:r w:rsidRPr="00BD1D83">
        <w:rPr>
          <w:rFonts w:ascii="Cambria" w:hAnsi="Cambria" w:cs="Arial"/>
          <w:b/>
          <w:lang w:val="en-GB"/>
        </w:rPr>
        <w:t xml:space="preserve"> and </w:t>
      </w:r>
      <w:r w:rsidR="009E39B0" w:rsidRPr="00BD1D83">
        <w:rPr>
          <w:rFonts w:ascii="Cambria" w:hAnsi="Cambria" w:cs="Arial"/>
          <w:b/>
          <w:lang w:val="en-GB"/>
        </w:rPr>
        <w:t>anti-institutionalisation failure</w:t>
      </w:r>
    </w:p>
    <w:p w14:paraId="400940A1" w14:textId="7989B1FC" w:rsidR="00C169B9" w:rsidRDefault="00B03003" w:rsidP="00B03003">
      <w:pPr>
        <w:spacing w:line="360" w:lineRule="auto"/>
        <w:jc w:val="both"/>
        <w:rPr>
          <w:rFonts w:ascii="Cambria" w:hAnsi="Cambria" w:cs="Arial"/>
          <w:lang w:val="en-GB"/>
        </w:rPr>
      </w:pPr>
      <w:r w:rsidRPr="00B03003">
        <w:rPr>
          <w:rFonts w:ascii="Cambria" w:hAnsi="Cambria" w:cs="Arial"/>
          <w:lang w:val="en-GB"/>
        </w:rPr>
        <w:t xml:space="preserve">Cooler is a </w:t>
      </w:r>
      <w:r w:rsidRPr="000F04BC">
        <w:rPr>
          <w:rFonts w:ascii="Cambria" w:hAnsi="Cambria" w:cs="Arial"/>
          <w:noProof/>
          <w:lang w:val="en-GB"/>
        </w:rPr>
        <w:t>Manchester</w:t>
      </w:r>
      <w:r w:rsidR="000F04BC">
        <w:rPr>
          <w:rFonts w:ascii="Cambria" w:hAnsi="Cambria" w:cs="Arial"/>
          <w:noProof/>
          <w:lang w:val="en-GB"/>
        </w:rPr>
        <w:t>-</w:t>
      </w:r>
      <w:r w:rsidRPr="000F04BC">
        <w:rPr>
          <w:rFonts w:ascii="Cambria" w:hAnsi="Cambria" w:cs="Arial"/>
          <w:noProof/>
          <w:lang w:val="en-GB"/>
        </w:rPr>
        <w:t>based</w:t>
      </w:r>
      <w:r w:rsidRPr="00B03003">
        <w:rPr>
          <w:rFonts w:ascii="Cambria" w:hAnsi="Cambria" w:cs="Arial"/>
          <w:lang w:val="en-GB"/>
        </w:rPr>
        <w:t xml:space="preserve"> Community Interest Company</w:t>
      </w:r>
      <w:r w:rsidR="001229B7">
        <w:rPr>
          <w:rFonts w:ascii="Cambria" w:hAnsi="Cambria" w:cs="Arial"/>
          <w:lang w:val="en-GB"/>
        </w:rPr>
        <w:t xml:space="preserve"> (CIC)</w:t>
      </w:r>
      <w:r w:rsidRPr="00B03003">
        <w:rPr>
          <w:rFonts w:ascii="Cambria" w:hAnsi="Cambria" w:cs="Arial"/>
          <w:lang w:val="en-GB"/>
        </w:rPr>
        <w:t xml:space="preserve"> that delivers projects and advocacy </w:t>
      </w:r>
      <w:r w:rsidR="001229B7">
        <w:rPr>
          <w:rFonts w:ascii="Cambria" w:hAnsi="Cambria" w:cs="Arial"/>
          <w:lang w:val="en-GB"/>
        </w:rPr>
        <w:t xml:space="preserve">related to </w:t>
      </w:r>
      <w:r w:rsidR="00576FB0">
        <w:rPr>
          <w:rFonts w:ascii="Cambria" w:hAnsi="Cambria" w:cs="Arial"/>
          <w:lang w:val="en-GB"/>
        </w:rPr>
        <w:t xml:space="preserve">behavioural </w:t>
      </w:r>
      <w:r w:rsidR="00A742F0">
        <w:rPr>
          <w:rFonts w:ascii="Cambria" w:hAnsi="Cambria" w:cs="Arial"/>
          <w:lang w:val="en-GB"/>
        </w:rPr>
        <w:t>sustainability</w:t>
      </w:r>
      <w:r w:rsidR="001229B7">
        <w:rPr>
          <w:rFonts w:ascii="Cambria" w:hAnsi="Cambria" w:cs="Arial"/>
          <w:lang w:val="en-GB"/>
        </w:rPr>
        <w:t xml:space="preserve">. The Carbon Literacy </w:t>
      </w:r>
      <w:r w:rsidR="00A742F0">
        <w:rPr>
          <w:rFonts w:ascii="Cambria" w:hAnsi="Cambria" w:cs="Arial"/>
          <w:lang w:val="en-GB"/>
        </w:rPr>
        <w:t>training</w:t>
      </w:r>
      <w:r w:rsidR="001229B7">
        <w:rPr>
          <w:rFonts w:ascii="Cambria" w:hAnsi="Cambria" w:cs="Arial"/>
          <w:lang w:val="en-GB"/>
        </w:rPr>
        <w:t xml:space="preserve"> is one of the main services of Cooler and </w:t>
      </w:r>
      <w:r w:rsidR="00A742F0">
        <w:rPr>
          <w:rFonts w:ascii="Cambria" w:hAnsi="Cambria" w:cs="Arial"/>
          <w:lang w:val="en-GB"/>
        </w:rPr>
        <w:t xml:space="preserve">now is </w:t>
      </w:r>
      <w:r w:rsidR="00576FB0">
        <w:rPr>
          <w:rFonts w:ascii="Cambria" w:hAnsi="Cambria" w:cs="Arial"/>
          <w:lang w:val="en-GB"/>
        </w:rPr>
        <w:t xml:space="preserve">specifically </w:t>
      </w:r>
      <w:r w:rsidR="005871BE">
        <w:rPr>
          <w:rFonts w:ascii="Cambria" w:hAnsi="Cambria" w:cs="Arial"/>
          <w:lang w:val="en-GB"/>
        </w:rPr>
        <w:t>organised</w:t>
      </w:r>
      <w:r w:rsidR="00A742F0">
        <w:rPr>
          <w:rFonts w:ascii="Cambria" w:hAnsi="Cambria" w:cs="Arial"/>
          <w:lang w:val="en-GB"/>
        </w:rPr>
        <w:t xml:space="preserve"> by the </w:t>
      </w:r>
      <w:r w:rsidR="00576FB0">
        <w:rPr>
          <w:rFonts w:ascii="Cambria" w:hAnsi="Cambria" w:cs="Arial"/>
          <w:lang w:val="en-GB"/>
        </w:rPr>
        <w:t>Carbon Literacy Trust</w:t>
      </w:r>
      <w:r w:rsidR="004D5C08">
        <w:rPr>
          <w:rFonts w:ascii="Cambria" w:hAnsi="Cambria" w:cs="Arial"/>
          <w:lang w:val="en-GB"/>
        </w:rPr>
        <w:t xml:space="preserve"> (CLT)</w:t>
      </w:r>
      <w:r w:rsidR="00576FB0">
        <w:rPr>
          <w:rFonts w:ascii="Cambria" w:hAnsi="Cambria" w:cs="Arial"/>
          <w:lang w:val="en-GB"/>
        </w:rPr>
        <w:t xml:space="preserve"> which is a </w:t>
      </w:r>
      <w:r w:rsidR="00576FB0" w:rsidRPr="00576FB0">
        <w:rPr>
          <w:rFonts w:ascii="Cambria" w:hAnsi="Cambria" w:cs="Arial"/>
          <w:lang w:val="en-GB"/>
        </w:rPr>
        <w:t>Charitable Incorporated Organisation (CIO)</w:t>
      </w:r>
      <w:r w:rsidR="00576FB0">
        <w:rPr>
          <w:rFonts w:ascii="Cambria" w:hAnsi="Cambria" w:cs="Arial"/>
          <w:lang w:val="en-GB"/>
        </w:rPr>
        <w:t xml:space="preserve"> recognised by the Charity Commission in March 2014. </w:t>
      </w:r>
      <w:r w:rsidR="00A742F0">
        <w:rPr>
          <w:rFonts w:ascii="Cambria" w:hAnsi="Cambria" w:cs="Arial"/>
          <w:lang w:val="en-GB"/>
        </w:rPr>
        <w:t xml:space="preserve">This </w:t>
      </w:r>
      <w:r w:rsidR="00576FB0">
        <w:rPr>
          <w:rFonts w:ascii="Cambria" w:hAnsi="Cambria" w:cs="Arial"/>
          <w:lang w:val="en-GB"/>
        </w:rPr>
        <w:t xml:space="preserve">training </w:t>
      </w:r>
      <w:r w:rsidR="00A742F0">
        <w:rPr>
          <w:rFonts w:ascii="Cambria" w:hAnsi="Cambria" w:cs="Arial"/>
          <w:lang w:val="en-GB"/>
        </w:rPr>
        <w:t xml:space="preserve">aims </w:t>
      </w:r>
      <w:r w:rsidR="00DF7813">
        <w:rPr>
          <w:rFonts w:ascii="Cambria" w:hAnsi="Cambria" w:cs="Arial"/>
          <w:lang w:val="en-GB"/>
        </w:rPr>
        <w:t xml:space="preserve">to </w:t>
      </w:r>
      <w:r w:rsidR="00A742F0">
        <w:rPr>
          <w:rFonts w:ascii="Cambria" w:hAnsi="Cambria" w:cs="Arial"/>
          <w:lang w:val="en-GB"/>
        </w:rPr>
        <w:t xml:space="preserve">cultivate literate population in terms of carbon </w:t>
      </w:r>
      <w:r w:rsidR="00576FB0">
        <w:rPr>
          <w:rFonts w:ascii="Cambria" w:hAnsi="Cambria" w:cs="Arial"/>
          <w:lang w:val="en-GB"/>
        </w:rPr>
        <w:t>reduction</w:t>
      </w:r>
      <w:r w:rsidR="00A742F0">
        <w:rPr>
          <w:rFonts w:ascii="Cambria" w:hAnsi="Cambria" w:cs="Arial"/>
          <w:lang w:val="en-GB"/>
        </w:rPr>
        <w:t xml:space="preserve"> and advance the social understandings and actions on climate change. </w:t>
      </w:r>
      <w:r w:rsidR="008118AF">
        <w:rPr>
          <w:rFonts w:ascii="Cambria" w:hAnsi="Cambria" w:cs="Arial"/>
          <w:lang w:val="en-GB"/>
        </w:rPr>
        <w:t>Its core activity is maintain</w:t>
      </w:r>
      <w:r w:rsidR="00A516B8">
        <w:rPr>
          <w:rFonts w:ascii="Cambria" w:hAnsi="Cambria" w:cs="Arial"/>
          <w:lang w:val="en-GB"/>
        </w:rPr>
        <w:t>ing</w:t>
      </w:r>
      <w:r w:rsidR="008118AF">
        <w:rPr>
          <w:rFonts w:ascii="Cambria" w:hAnsi="Cambria" w:cs="Arial"/>
          <w:lang w:val="en-GB"/>
        </w:rPr>
        <w:t xml:space="preserve"> the oper</w:t>
      </w:r>
      <w:r w:rsidR="00C169B9">
        <w:rPr>
          <w:rFonts w:ascii="Cambria" w:hAnsi="Cambria" w:cs="Arial"/>
          <w:lang w:val="en-GB"/>
        </w:rPr>
        <w:t>ation of a certificating system. This system allows</w:t>
      </w:r>
      <w:r w:rsidR="008118AF">
        <w:rPr>
          <w:rFonts w:ascii="Cambria" w:hAnsi="Cambria" w:cs="Arial"/>
          <w:lang w:val="en-GB"/>
        </w:rPr>
        <w:t xml:space="preserve"> </w:t>
      </w:r>
      <w:r w:rsidR="00C169B9">
        <w:rPr>
          <w:rFonts w:ascii="Cambria" w:hAnsi="Cambria" w:cs="Arial"/>
          <w:lang w:val="en-GB"/>
        </w:rPr>
        <w:t>a</w:t>
      </w:r>
      <w:r w:rsidR="008118AF">
        <w:rPr>
          <w:rFonts w:ascii="Cambria" w:hAnsi="Cambria" w:cs="Arial"/>
          <w:lang w:val="en-GB"/>
        </w:rPr>
        <w:t>ny</w:t>
      </w:r>
      <w:r w:rsidR="00C169B9">
        <w:rPr>
          <w:rFonts w:ascii="Cambria" w:hAnsi="Cambria" w:cs="Arial"/>
          <w:lang w:val="en-GB"/>
        </w:rPr>
        <w:t xml:space="preserve"> individuals</w:t>
      </w:r>
      <w:r w:rsidR="008118AF">
        <w:rPr>
          <w:rFonts w:ascii="Cambria" w:hAnsi="Cambria" w:cs="Arial"/>
          <w:lang w:val="en-GB"/>
        </w:rPr>
        <w:t xml:space="preserve"> </w:t>
      </w:r>
      <w:r w:rsidR="00C169B9">
        <w:rPr>
          <w:rFonts w:ascii="Cambria" w:hAnsi="Cambria" w:cs="Arial"/>
          <w:lang w:val="en-GB"/>
        </w:rPr>
        <w:t xml:space="preserve">or organisations </w:t>
      </w:r>
      <w:r w:rsidR="008118AF">
        <w:rPr>
          <w:rFonts w:ascii="Cambria" w:hAnsi="Cambria" w:cs="Arial"/>
          <w:lang w:val="en-GB"/>
        </w:rPr>
        <w:t xml:space="preserve">who </w:t>
      </w:r>
      <w:r w:rsidR="00C169B9">
        <w:rPr>
          <w:rFonts w:ascii="Cambria" w:hAnsi="Cambria" w:cs="Arial"/>
          <w:lang w:val="en-GB"/>
        </w:rPr>
        <w:t>complete</w:t>
      </w:r>
      <w:r w:rsidR="008118AF">
        <w:rPr>
          <w:rFonts w:ascii="Cambria" w:hAnsi="Cambria" w:cs="Arial"/>
          <w:lang w:val="en-GB"/>
        </w:rPr>
        <w:t xml:space="preserve"> the whole carbon literacy training and meet the related standards </w:t>
      </w:r>
      <w:r w:rsidR="00C169B9">
        <w:rPr>
          <w:rFonts w:ascii="Cambria" w:hAnsi="Cambria" w:cs="Arial"/>
          <w:lang w:val="en-GB"/>
        </w:rPr>
        <w:t>applying</w:t>
      </w:r>
      <w:r w:rsidR="008118AF">
        <w:rPr>
          <w:rFonts w:ascii="Cambria" w:hAnsi="Cambria" w:cs="Arial"/>
          <w:lang w:val="en-GB"/>
        </w:rPr>
        <w:t xml:space="preserve"> the ‘Carbon Literate’ </w:t>
      </w:r>
      <w:r w:rsidR="00C169B9">
        <w:rPr>
          <w:rFonts w:ascii="Cambria" w:hAnsi="Cambria" w:cs="Arial"/>
          <w:lang w:val="en-GB"/>
        </w:rPr>
        <w:t>certification</w:t>
      </w:r>
      <w:r w:rsidR="008118AF">
        <w:rPr>
          <w:rFonts w:ascii="Cambria" w:hAnsi="Cambria" w:cs="Arial"/>
          <w:lang w:val="en-GB"/>
        </w:rPr>
        <w:t xml:space="preserve"> or </w:t>
      </w:r>
      <w:r w:rsidR="00C169B9">
        <w:rPr>
          <w:rFonts w:ascii="Cambria" w:hAnsi="Cambria" w:cs="Arial"/>
          <w:lang w:val="en-GB"/>
        </w:rPr>
        <w:t>‘Carbon Literate Organisation’ accreditation.</w:t>
      </w:r>
      <w:r w:rsidR="002670D3">
        <w:rPr>
          <w:rFonts w:ascii="Cambria" w:hAnsi="Cambria" w:cs="Arial"/>
          <w:lang w:val="en-GB"/>
        </w:rPr>
        <w:t xml:space="preserve">  </w:t>
      </w:r>
      <w:r w:rsidR="00576FB0">
        <w:rPr>
          <w:rFonts w:ascii="Cambria" w:hAnsi="Cambria" w:cs="Arial"/>
          <w:lang w:val="en-GB"/>
        </w:rPr>
        <w:t>Based on our interview</w:t>
      </w:r>
      <w:r w:rsidR="004D5C08">
        <w:rPr>
          <w:rFonts w:ascii="Cambria" w:hAnsi="Cambria" w:cs="Arial"/>
          <w:lang w:val="en-GB"/>
        </w:rPr>
        <w:t>s</w:t>
      </w:r>
      <w:r w:rsidR="00576FB0">
        <w:rPr>
          <w:rFonts w:ascii="Cambria" w:hAnsi="Cambria" w:cs="Arial"/>
          <w:lang w:val="en-GB"/>
        </w:rPr>
        <w:t xml:space="preserve"> with the </w:t>
      </w:r>
      <w:r w:rsidR="00735A49">
        <w:rPr>
          <w:rFonts w:ascii="Cambria" w:hAnsi="Cambria" w:cs="Arial"/>
          <w:lang w:val="en-GB"/>
        </w:rPr>
        <w:t xml:space="preserve">Cooler </w:t>
      </w:r>
      <w:r w:rsidR="00576FB0">
        <w:rPr>
          <w:rFonts w:ascii="Cambria" w:hAnsi="Cambria" w:cs="Arial"/>
          <w:lang w:val="en-GB"/>
        </w:rPr>
        <w:t>Co-</w:t>
      </w:r>
      <w:r w:rsidR="00735A49">
        <w:rPr>
          <w:rFonts w:ascii="Cambria" w:hAnsi="Cambria" w:cs="Arial"/>
          <w:lang w:val="en-GB"/>
        </w:rPr>
        <w:t>founders, paid employees and volunteers</w:t>
      </w:r>
      <w:r w:rsidR="004D5C08">
        <w:rPr>
          <w:rFonts w:ascii="Cambria" w:hAnsi="Cambria" w:cs="Arial"/>
          <w:lang w:val="en-GB"/>
        </w:rPr>
        <w:t xml:space="preserve">, </w:t>
      </w:r>
      <w:r w:rsidR="00FB23D3">
        <w:rPr>
          <w:rFonts w:ascii="Cambria" w:hAnsi="Cambria" w:cs="Arial"/>
          <w:lang w:val="en-GB"/>
        </w:rPr>
        <w:t xml:space="preserve">three characteristics of this training is emphasised here: </w:t>
      </w:r>
    </w:p>
    <w:p w14:paraId="4D085E24" w14:textId="73813BE7" w:rsidR="00C169B9" w:rsidRDefault="00FB23D3" w:rsidP="00B03003">
      <w:pPr>
        <w:spacing w:line="360" w:lineRule="auto"/>
        <w:jc w:val="both"/>
        <w:rPr>
          <w:rFonts w:ascii="Cambria" w:hAnsi="Cambria" w:cs="Arial"/>
          <w:lang w:val="en-GB"/>
        </w:rPr>
      </w:pPr>
      <w:r>
        <w:rPr>
          <w:rFonts w:ascii="Cambria" w:hAnsi="Cambria" w:cs="Arial"/>
          <w:lang w:val="en-GB"/>
        </w:rPr>
        <w:t xml:space="preserve">(1) </w:t>
      </w:r>
      <w:r w:rsidR="00735A49">
        <w:rPr>
          <w:rFonts w:ascii="Cambria" w:hAnsi="Cambria" w:cs="Arial"/>
          <w:lang w:val="en-GB"/>
        </w:rPr>
        <w:t>T</w:t>
      </w:r>
      <w:r>
        <w:rPr>
          <w:rFonts w:ascii="Cambria" w:hAnsi="Cambria" w:cs="Arial"/>
          <w:lang w:val="en-GB"/>
        </w:rPr>
        <w:t xml:space="preserve">he training course is made and delivered by the training applicants themselves. Cooler or the CLT only provides some </w:t>
      </w:r>
      <w:r w:rsidR="0099715E">
        <w:rPr>
          <w:rFonts w:ascii="Cambria" w:hAnsi="Cambria" w:cs="Arial"/>
          <w:lang w:val="en-GB"/>
        </w:rPr>
        <w:t xml:space="preserve">basic </w:t>
      </w:r>
      <w:r>
        <w:rPr>
          <w:rFonts w:ascii="Cambria" w:hAnsi="Cambria" w:cs="Arial"/>
          <w:lang w:val="en-GB"/>
        </w:rPr>
        <w:t>guidelines and resources on</w:t>
      </w:r>
      <w:r w:rsidR="00C169B9">
        <w:rPr>
          <w:rFonts w:ascii="Cambria" w:hAnsi="Cambria" w:cs="Arial"/>
          <w:lang w:val="en-GB"/>
        </w:rPr>
        <w:t xml:space="preserve"> their website</w:t>
      </w:r>
      <w:r>
        <w:rPr>
          <w:rFonts w:ascii="Cambria" w:hAnsi="Cambria" w:cs="Arial"/>
          <w:lang w:val="en-GB"/>
        </w:rPr>
        <w:t xml:space="preserve"> as a reference. Several volunteers working with Cooler who</w:t>
      </w:r>
      <w:r w:rsidR="00F057D1">
        <w:rPr>
          <w:rFonts w:ascii="Cambria" w:hAnsi="Cambria" w:cs="Arial"/>
          <w:lang w:val="en-GB"/>
        </w:rPr>
        <w:t xml:space="preserve"> have</w:t>
      </w:r>
      <w:r>
        <w:rPr>
          <w:rFonts w:ascii="Cambria" w:hAnsi="Cambria" w:cs="Arial"/>
          <w:lang w:val="en-GB"/>
        </w:rPr>
        <w:t xml:space="preserve"> </w:t>
      </w:r>
      <w:r w:rsidR="008118AF">
        <w:rPr>
          <w:rFonts w:ascii="Cambria" w:hAnsi="Cambria" w:cs="Arial"/>
          <w:lang w:val="en-GB"/>
        </w:rPr>
        <w:t>received th</w:t>
      </w:r>
      <w:r w:rsidR="0099715E">
        <w:rPr>
          <w:rFonts w:ascii="Cambria" w:hAnsi="Cambria" w:cs="Arial"/>
          <w:lang w:val="en-GB"/>
        </w:rPr>
        <w:t>e</w:t>
      </w:r>
      <w:r w:rsidR="008118AF">
        <w:rPr>
          <w:rFonts w:ascii="Cambria" w:hAnsi="Cambria" w:cs="Arial"/>
          <w:lang w:val="en-GB"/>
        </w:rPr>
        <w:t xml:space="preserve"> carbon literacy training and certificated </w:t>
      </w:r>
      <w:r w:rsidR="00C169B9">
        <w:rPr>
          <w:rFonts w:ascii="Cambria" w:hAnsi="Cambria" w:cs="Arial"/>
          <w:lang w:val="en-GB"/>
        </w:rPr>
        <w:t xml:space="preserve">as </w:t>
      </w:r>
      <w:r w:rsidR="008118AF">
        <w:rPr>
          <w:rFonts w:ascii="Cambria" w:hAnsi="Cambria" w:cs="Arial"/>
          <w:lang w:val="en-GB"/>
        </w:rPr>
        <w:t>‘carbon literacy trainer</w:t>
      </w:r>
      <w:r w:rsidR="0099715E">
        <w:rPr>
          <w:rFonts w:ascii="Cambria" w:hAnsi="Cambria" w:cs="Arial"/>
          <w:lang w:val="en-GB"/>
        </w:rPr>
        <w:t>s</w:t>
      </w:r>
      <w:r w:rsidR="008118AF">
        <w:rPr>
          <w:rFonts w:ascii="Cambria" w:hAnsi="Cambria" w:cs="Arial"/>
          <w:lang w:val="en-GB"/>
        </w:rPr>
        <w:t xml:space="preserve">’ </w:t>
      </w:r>
      <w:r w:rsidR="00F057D1">
        <w:rPr>
          <w:rFonts w:ascii="Cambria" w:hAnsi="Cambria" w:cs="Arial"/>
          <w:lang w:val="en-GB"/>
        </w:rPr>
        <w:t xml:space="preserve">already </w:t>
      </w:r>
      <w:r w:rsidR="0099715E">
        <w:rPr>
          <w:rFonts w:ascii="Cambria" w:hAnsi="Cambria" w:cs="Arial"/>
          <w:lang w:val="en-GB"/>
        </w:rPr>
        <w:t>could provide assistance to</w:t>
      </w:r>
      <w:r w:rsidR="008118AF">
        <w:rPr>
          <w:rFonts w:ascii="Cambria" w:hAnsi="Cambria" w:cs="Arial"/>
          <w:lang w:val="en-GB"/>
        </w:rPr>
        <w:t xml:space="preserve"> the training applicants </w:t>
      </w:r>
      <w:r w:rsidR="0099715E">
        <w:rPr>
          <w:rFonts w:ascii="Cambria" w:hAnsi="Cambria" w:cs="Arial"/>
          <w:lang w:val="en-GB"/>
        </w:rPr>
        <w:t xml:space="preserve">during </w:t>
      </w:r>
      <w:r w:rsidR="00F057D1">
        <w:rPr>
          <w:rFonts w:ascii="Cambria" w:hAnsi="Cambria" w:cs="Arial"/>
          <w:lang w:val="en-GB"/>
        </w:rPr>
        <w:t xml:space="preserve">course </w:t>
      </w:r>
      <w:r w:rsidR="0099715E">
        <w:rPr>
          <w:rFonts w:ascii="Cambria" w:hAnsi="Cambria" w:cs="Arial"/>
          <w:lang w:val="en-GB"/>
        </w:rPr>
        <w:t xml:space="preserve">designing and </w:t>
      </w:r>
      <w:r w:rsidR="008118AF">
        <w:rPr>
          <w:rFonts w:ascii="Cambria" w:hAnsi="Cambria" w:cs="Arial"/>
          <w:lang w:val="en-GB"/>
        </w:rPr>
        <w:t xml:space="preserve">delivering </w:t>
      </w:r>
      <w:r w:rsidR="00F057D1">
        <w:rPr>
          <w:rFonts w:ascii="Cambria" w:hAnsi="Cambria" w:cs="Arial"/>
          <w:lang w:val="en-GB"/>
        </w:rPr>
        <w:t xml:space="preserve">processes </w:t>
      </w:r>
      <w:r w:rsidR="00C169B9">
        <w:rPr>
          <w:rFonts w:ascii="Cambria" w:hAnsi="Cambria" w:cs="Arial"/>
          <w:lang w:val="en-GB"/>
        </w:rPr>
        <w:t>if required</w:t>
      </w:r>
      <w:r w:rsidR="008118AF">
        <w:rPr>
          <w:rFonts w:ascii="Cambria" w:hAnsi="Cambria" w:cs="Arial"/>
          <w:lang w:val="en-GB"/>
        </w:rPr>
        <w:t>.</w:t>
      </w:r>
      <w:r w:rsidR="00C169B9">
        <w:rPr>
          <w:rFonts w:ascii="Cambria" w:hAnsi="Cambria" w:cs="Arial"/>
          <w:lang w:val="en-GB"/>
        </w:rPr>
        <w:t xml:space="preserve"> </w:t>
      </w:r>
    </w:p>
    <w:p w14:paraId="4E76AA08" w14:textId="438F01AC" w:rsidR="00B913C8" w:rsidRPr="00F057D1" w:rsidRDefault="00C169B9" w:rsidP="00957162">
      <w:pPr>
        <w:spacing w:line="360" w:lineRule="auto"/>
        <w:jc w:val="both"/>
        <w:rPr>
          <w:rFonts w:ascii="Cambria" w:hAnsi="Cambria" w:cs="Arial"/>
          <w:i/>
          <w:lang w:val="en-GB"/>
        </w:rPr>
      </w:pPr>
      <w:r w:rsidRPr="00F057D1">
        <w:rPr>
          <w:rFonts w:ascii="Cambria" w:hAnsi="Cambria" w:cs="Arial"/>
          <w:lang w:val="en-GB"/>
        </w:rPr>
        <w:t>(2)</w:t>
      </w:r>
      <w:r w:rsidR="00735A49" w:rsidRPr="00F057D1">
        <w:rPr>
          <w:rFonts w:ascii="Cambria" w:hAnsi="Cambria"/>
        </w:rPr>
        <w:t xml:space="preserve"> </w:t>
      </w:r>
      <w:r w:rsidR="00B913C8" w:rsidRPr="00F057D1">
        <w:rPr>
          <w:rFonts w:ascii="Cambria" w:hAnsi="Cambria"/>
        </w:rPr>
        <w:t>The certification standards are</w:t>
      </w:r>
      <w:r w:rsidR="0099715E" w:rsidRPr="00F057D1">
        <w:rPr>
          <w:rFonts w:ascii="Cambria" w:hAnsi="Cambria"/>
        </w:rPr>
        <w:t xml:space="preserve"> systematical and comparative</w:t>
      </w:r>
      <w:r w:rsidR="00F057D1" w:rsidRPr="00F057D1">
        <w:rPr>
          <w:rFonts w:ascii="Cambria" w:hAnsi="Cambria"/>
        </w:rPr>
        <w:t>ly</w:t>
      </w:r>
      <w:r w:rsidR="00B913C8" w:rsidRPr="00F057D1">
        <w:rPr>
          <w:rFonts w:ascii="Cambria" w:hAnsi="Cambria"/>
        </w:rPr>
        <w:t xml:space="preserve"> strict.</w:t>
      </w:r>
      <w:r w:rsidR="0099715E" w:rsidRPr="00F057D1">
        <w:rPr>
          <w:rFonts w:ascii="Cambria" w:hAnsi="Cambria"/>
        </w:rPr>
        <w:t xml:space="preserve"> </w:t>
      </w:r>
      <w:r w:rsidR="00BA0FA7">
        <w:rPr>
          <w:rFonts w:ascii="Cambria" w:hAnsi="Cambria"/>
        </w:rPr>
        <w:t>Based on the standards, t</w:t>
      </w:r>
      <w:r w:rsidR="0099715E" w:rsidRPr="00F057D1">
        <w:rPr>
          <w:rFonts w:ascii="Cambria" w:hAnsi="Cambria"/>
        </w:rPr>
        <w:t>he training session is required to</w:t>
      </w:r>
      <w:r w:rsidR="001A5761" w:rsidRPr="00F057D1">
        <w:rPr>
          <w:rFonts w:ascii="Cambria" w:hAnsi="Cambria"/>
        </w:rPr>
        <w:t>,</w:t>
      </w:r>
      <w:r w:rsidR="0099715E" w:rsidRPr="00F057D1">
        <w:rPr>
          <w:rFonts w:ascii="Cambria" w:hAnsi="Cambria"/>
        </w:rPr>
        <w:t xml:space="preserve"> at least</w:t>
      </w:r>
      <w:r w:rsidR="001A5761" w:rsidRPr="00F057D1">
        <w:rPr>
          <w:rFonts w:ascii="Cambria" w:hAnsi="Cambria"/>
        </w:rPr>
        <w:t>,</w:t>
      </w:r>
      <w:r w:rsidR="0099715E" w:rsidRPr="00F057D1">
        <w:rPr>
          <w:rFonts w:ascii="Cambria" w:hAnsi="Cambria"/>
        </w:rPr>
        <w:t xml:space="preserve"> incorporate a half-day </w:t>
      </w:r>
      <w:r w:rsidR="00960A7D" w:rsidRPr="00F057D1">
        <w:rPr>
          <w:rFonts w:ascii="Cambria" w:hAnsi="Cambria"/>
        </w:rPr>
        <w:t xml:space="preserve">background </w:t>
      </w:r>
      <w:r w:rsidR="001A5761" w:rsidRPr="00F057D1">
        <w:rPr>
          <w:rFonts w:ascii="Cambria" w:hAnsi="Cambria"/>
        </w:rPr>
        <w:t xml:space="preserve">knowledge introduction about global climate change and a half-day participatory discussion to find out the possible actions to reduce the personal carbon footprint and the collective footprint of their workplace. </w:t>
      </w:r>
      <w:r w:rsidR="00204AA1" w:rsidRPr="00F057D1">
        <w:rPr>
          <w:rFonts w:ascii="Cambria" w:hAnsi="Cambria"/>
        </w:rPr>
        <w:t>After the training, t</w:t>
      </w:r>
      <w:r w:rsidR="001A5761" w:rsidRPr="00F057D1">
        <w:rPr>
          <w:rFonts w:ascii="Cambria" w:hAnsi="Cambria"/>
        </w:rPr>
        <w:t xml:space="preserve">he participant organisations are asked to submit </w:t>
      </w:r>
      <w:r w:rsidR="00F057D1">
        <w:rPr>
          <w:rFonts w:ascii="Cambria" w:hAnsi="Cambria"/>
        </w:rPr>
        <w:t xml:space="preserve">a </w:t>
      </w:r>
      <w:r w:rsidR="001A5761" w:rsidRPr="00F057D1">
        <w:rPr>
          <w:rFonts w:ascii="Cambria" w:hAnsi="Cambria"/>
        </w:rPr>
        <w:t xml:space="preserve">detailed </w:t>
      </w:r>
      <w:r w:rsidR="003D5635" w:rsidRPr="00F057D1">
        <w:rPr>
          <w:rFonts w:ascii="Cambria" w:hAnsi="Cambria"/>
        </w:rPr>
        <w:t>portfolio of evidence</w:t>
      </w:r>
      <w:r w:rsidR="001A5761" w:rsidRPr="00F057D1">
        <w:rPr>
          <w:rFonts w:ascii="Cambria" w:hAnsi="Cambria"/>
        </w:rPr>
        <w:t xml:space="preserve"> about the training</w:t>
      </w:r>
      <w:r w:rsidR="00BA0FA7">
        <w:rPr>
          <w:rFonts w:ascii="Cambria" w:hAnsi="Cambria"/>
        </w:rPr>
        <w:t>,</w:t>
      </w:r>
      <w:r w:rsidR="001A5761" w:rsidRPr="00F057D1">
        <w:rPr>
          <w:rFonts w:ascii="Cambria" w:hAnsi="Cambria"/>
        </w:rPr>
        <w:t xml:space="preserve"> and individual participants are also required to</w:t>
      </w:r>
      <w:r w:rsidR="00F057D1">
        <w:rPr>
          <w:rFonts w:ascii="Cambria" w:hAnsi="Cambria"/>
        </w:rPr>
        <w:t xml:space="preserve"> write</w:t>
      </w:r>
      <w:r w:rsidR="001A5761" w:rsidRPr="00F057D1">
        <w:rPr>
          <w:rFonts w:ascii="Cambria" w:hAnsi="Cambria"/>
        </w:rPr>
        <w:t xml:space="preserve"> a </w:t>
      </w:r>
      <w:r w:rsidR="00F057D1">
        <w:rPr>
          <w:rFonts w:ascii="Cambria" w:hAnsi="Cambria"/>
        </w:rPr>
        <w:t>participant form</w:t>
      </w:r>
      <w:r w:rsidR="001A5761" w:rsidRPr="00F057D1">
        <w:rPr>
          <w:rFonts w:ascii="Cambria" w:hAnsi="Cambria"/>
        </w:rPr>
        <w:t xml:space="preserve">. </w:t>
      </w:r>
      <w:r w:rsidR="00204AA1" w:rsidRPr="00F057D1">
        <w:rPr>
          <w:rFonts w:ascii="Cambria" w:hAnsi="Cambria"/>
        </w:rPr>
        <w:t xml:space="preserve">As mentioned above, the reason why the CLT and Cooler </w:t>
      </w:r>
      <w:r w:rsidR="00F057D1">
        <w:rPr>
          <w:rFonts w:ascii="Cambria" w:hAnsi="Cambria"/>
        </w:rPr>
        <w:t xml:space="preserve">do </w:t>
      </w:r>
      <w:r w:rsidR="00204AA1" w:rsidRPr="00F057D1">
        <w:rPr>
          <w:rFonts w:ascii="Cambria" w:hAnsi="Cambria"/>
        </w:rPr>
        <w:t xml:space="preserve">not directly </w:t>
      </w:r>
      <w:r w:rsidR="00F057D1">
        <w:rPr>
          <w:rFonts w:ascii="Cambria" w:hAnsi="Cambria"/>
        </w:rPr>
        <w:t>deliver</w:t>
      </w:r>
      <w:r w:rsidR="00204AA1" w:rsidRPr="00F057D1">
        <w:rPr>
          <w:rFonts w:ascii="Cambria" w:hAnsi="Cambria"/>
        </w:rPr>
        <w:t xml:space="preserve"> training is that they want to keep the neutrality and objectivity of the</w:t>
      </w:r>
      <w:r w:rsidR="00F057D1">
        <w:rPr>
          <w:rFonts w:ascii="Cambria" w:hAnsi="Cambria"/>
        </w:rPr>
        <w:t>ir</w:t>
      </w:r>
      <w:r w:rsidR="00204AA1" w:rsidRPr="00F057D1">
        <w:rPr>
          <w:rFonts w:ascii="Cambria" w:hAnsi="Cambria"/>
        </w:rPr>
        <w:t xml:space="preserve"> certificating system. As the standards are strict, one</w:t>
      </w:r>
      <w:r w:rsidR="00E93250">
        <w:rPr>
          <w:rFonts w:ascii="Cambria" w:hAnsi="Cambria"/>
        </w:rPr>
        <w:t xml:space="preserve"> Cooler’s</w:t>
      </w:r>
      <w:r w:rsidR="00204AA1" w:rsidRPr="00F057D1">
        <w:rPr>
          <w:rFonts w:ascii="Cambria" w:hAnsi="Cambria"/>
        </w:rPr>
        <w:t xml:space="preserve"> employees introduced: </w:t>
      </w:r>
      <w:r w:rsidR="009261D1">
        <w:rPr>
          <w:rFonts w:ascii="Cambria" w:hAnsi="Cambria"/>
          <w:i/>
        </w:rPr>
        <w:t>‘</w:t>
      </w:r>
      <w:r w:rsidR="00204AA1" w:rsidRPr="00F057D1">
        <w:rPr>
          <w:rFonts w:ascii="Cambria" w:hAnsi="Cambria"/>
          <w:i/>
        </w:rPr>
        <w:t xml:space="preserve">a </w:t>
      </w:r>
      <w:r w:rsidR="00957162" w:rsidRPr="00F057D1">
        <w:rPr>
          <w:rFonts w:ascii="Cambria" w:hAnsi="Cambria"/>
          <w:i/>
        </w:rPr>
        <w:t>considerable</w:t>
      </w:r>
      <w:r w:rsidR="00204AA1" w:rsidRPr="00F057D1">
        <w:rPr>
          <w:rFonts w:ascii="Cambria" w:hAnsi="Cambria"/>
          <w:i/>
        </w:rPr>
        <w:t xml:space="preserve"> proportion of </w:t>
      </w:r>
      <w:r w:rsidR="00957162" w:rsidRPr="00F057D1">
        <w:rPr>
          <w:rFonts w:ascii="Cambria" w:hAnsi="Cambria"/>
          <w:i/>
        </w:rPr>
        <w:t>people</w:t>
      </w:r>
      <w:r w:rsidR="00204AA1" w:rsidRPr="00F057D1">
        <w:rPr>
          <w:rFonts w:ascii="Cambria" w:hAnsi="Cambria"/>
          <w:i/>
        </w:rPr>
        <w:t xml:space="preserve"> failed to get the certification, </w:t>
      </w:r>
      <w:r w:rsidR="00957162" w:rsidRPr="00F057D1">
        <w:rPr>
          <w:rFonts w:ascii="Cambria" w:hAnsi="Cambria" w:cs="Arial"/>
          <w:i/>
          <w:lang w:val="en-GB"/>
        </w:rPr>
        <w:t>we will give them a further action sheet… they can fill out the form, and then we can go back and re-assess.</w:t>
      </w:r>
      <w:r w:rsidR="009261D1">
        <w:rPr>
          <w:rFonts w:ascii="Cambria" w:hAnsi="Cambria" w:cs="Arial"/>
          <w:i/>
          <w:lang w:val="en-GB"/>
        </w:rPr>
        <w:t>’</w:t>
      </w:r>
    </w:p>
    <w:p w14:paraId="61A977F2" w14:textId="553DE56B" w:rsidR="004D0EC0" w:rsidRDefault="00957162" w:rsidP="00B87601">
      <w:pPr>
        <w:spacing w:line="360" w:lineRule="auto"/>
        <w:jc w:val="both"/>
        <w:rPr>
          <w:rFonts w:ascii="Cambria" w:hAnsi="Cambria" w:cs="Arial"/>
          <w:lang w:val="en-GB"/>
        </w:rPr>
      </w:pPr>
      <w:r w:rsidRPr="00957162">
        <w:rPr>
          <w:rFonts w:ascii="Cambria" w:hAnsi="Cambria" w:cs="Arial"/>
          <w:lang w:val="en-GB"/>
        </w:rPr>
        <w:t>(3)</w:t>
      </w:r>
      <w:r>
        <w:rPr>
          <w:rFonts w:ascii="Cambria" w:hAnsi="Cambria" w:cs="Arial"/>
          <w:lang w:val="en-GB"/>
        </w:rPr>
        <w:t xml:space="preserve"> The training is free because it is delivered by the</w:t>
      </w:r>
      <w:r w:rsidR="00347B49">
        <w:rPr>
          <w:rFonts w:ascii="Cambria" w:hAnsi="Cambria" w:cs="Arial"/>
          <w:lang w:val="en-GB"/>
        </w:rPr>
        <w:t xml:space="preserve"> trainees </w:t>
      </w:r>
      <w:r w:rsidR="00DD64DD">
        <w:rPr>
          <w:rFonts w:ascii="Cambria" w:hAnsi="Cambria" w:cs="Arial"/>
          <w:lang w:val="en-GB"/>
        </w:rPr>
        <w:t>and the unpaid volunteers. The Cooler will only charge for the certification and criteria</w:t>
      </w:r>
      <w:r w:rsidR="003D5635">
        <w:rPr>
          <w:rFonts w:ascii="Cambria" w:hAnsi="Cambria" w:cs="Arial"/>
          <w:lang w:val="en-GB"/>
        </w:rPr>
        <w:t xml:space="preserve"> checking</w:t>
      </w:r>
      <w:r w:rsidR="00F9313D">
        <w:rPr>
          <w:rFonts w:ascii="Cambria" w:hAnsi="Cambria" w:cs="Arial"/>
          <w:lang w:val="en-GB"/>
        </w:rPr>
        <w:t>. T</w:t>
      </w:r>
      <w:r w:rsidR="004D0EC0">
        <w:rPr>
          <w:rFonts w:ascii="Cambria" w:hAnsi="Cambria" w:cs="Arial"/>
          <w:lang w:val="en-GB"/>
        </w:rPr>
        <w:t xml:space="preserve">he price </w:t>
      </w:r>
      <w:r w:rsidR="00F9313D">
        <w:rPr>
          <w:rFonts w:ascii="Cambria" w:hAnsi="Cambria" w:cs="Arial"/>
          <w:lang w:val="en-GB"/>
        </w:rPr>
        <w:t xml:space="preserve">of certificates </w:t>
      </w:r>
      <w:r w:rsidR="004D0EC0">
        <w:rPr>
          <w:rFonts w:ascii="Cambria" w:hAnsi="Cambria" w:cs="Arial"/>
          <w:lang w:val="en-GB"/>
        </w:rPr>
        <w:t>varies considerably: from the lowest price--</w:t>
      </w:r>
      <w:r w:rsidR="005871BE">
        <w:rPr>
          <w:rFonts w:ascii="Cambria" w:hAnsi="Cambria" w:cs="Arial"/>
          <w:lang w:val="en-GB"/>
        </w:rPr>
        <w:t>10</w:t>
      </w:r>
      <w:r w:rsidR="004D0EC0">
        <w:rPr>
          <w:rFonts w:ascii="Cambria" w:hAnsi="Cambria" w:cs="Arial"/>
          <w:lang w:val="en-GB"/>
        </w:rPr>
        <w:t xml:space="preserve"> pounds for the individual certification, to the highest price—</w:t>
      </w:r>
      <w:r w:rsidR="005871BE">
        <w:rPr>
          <w:rFonts w:ascii="Cambria" w:hAnsi="Cambria" w:cs="Arial"/>
          <w:lang w:val="en-GB"/>
        </w:rPr>
        <w:t>3500</w:t>
      </w:r>
      <w:r w:rsidR="004D0EC0">
        <w:rPr>
          <w:rFonts w:ascii="Cambria" w:hAnsi="Cambria" w:cs="Arial"/>
          <w:lang w:val="en-GB"/>
        </w:rPr>
        <w:t xml:space="preserve"> pounds for the </w:t>
      </w:r>
      <w:r w:rsidR="009261D1">
        <w:rPr>
          <w:rFonts w:ascii="Cambria" w:hAnsi="Cambria" w:cs="Arial"/>
          <w:lang w:val="en-GB"/>
        </w:rPr>
        <w:t>‘</w:t>
      </w:r>
      <w:r w:rsidR="004D0EC0">
        <w:rPr>
          <w:rFonts w:ascii="Cambria" w:hAnsi="Cambria" w:cs="Arial"/>
          <w:lang w:val="en-GB"/>
        </w:rPr>
        <w:t>Platinum-level Carbon Literate Organisation Accreditation</w:t>
      </w:r>
      <w:r w:rsidR="009261D1">
        <w:rPr>
          <w:rFonts w:ascii="Cambria" w:hAnsi="Cambria" w:cs="Arial"/>
          <w:lang w:val="en-GB"/>
        </w:rPr>
        <w:t>’</w:t>
      </w:r>
      <w:r w:rsidR="004D0EC0">
        <w:rPr>
          <w:rFonts w:ascii="Cambria" w:hAnsi="Cambria" w:cs="Arial"/>
          <w:lang w:val="en-GB"/>
        </w:rPr>
        <w:t xml:space="preserve"> (</w:t>
      </w:r>
      <w:r w:rsidR="00F42EA1">
        <w:rPr>
          <w:rFonts w:ascii="Cambria" w:hAnsi="Cambria" w:cs="Arial"/>
          <w:lang w:val="en-GB"/>
        </w:rPr>
        <w:t xml:space="preserve">only for large organisations whose </w:t>
      </w:r>
      <w:r w:rsidR="004D0EC0">
        <w:rPr>
          <w:rFonts w:ascii="Cambria" w:hAnsi="Cambria" w:cs="Arial"/>
          <w:lang w:val="en-GB"/>
        </w:rPr>
        <w:t xml:space="preserve">annual turnover </w:t>
      </w:r>
      <w:r w:rsidR="00F42EA1">
        <w:rPr>
          <w:rFonts w:ascii="Cambria" w:hAnsi="Cambria" w:cs="Arial"/>
          <w:lang w:val="en-GB"/>
        </w:rPr>
        <w:t xml:space="preserve">is </w:t>
      </w:r>
      <w:r w:rsidR="004D0EC0">
        <w:rPr>
          <w:rFonts w:ascii="Cambria" w:hAnsi="Cambria" w:cs="Arial"/>
          <w:lang w:val="en-GB"/>
        </w:rPr>
        <w:t xml:space="preserve">above 5 million pounds). </w:t>
      </w:r>
      <w:r w:rsidR="005871BE">
        <w:rPr>
          <w:rFonts w:ascii="Cambria" w:hAnsi="Cambria" w:cs="Arial"/>
          <w:lang w:val="en-GB"/>
        </w:rPr>
        <w:t>Before the delivery of the training, the organisation needs to complete and submit a Criteria Checker form to state the</w:t>
      </w:r>
      <w:r w:rsidR="004D0EC0">
        <w:rPr>
          <w:rFonts w:ascii="Cambria" w:hAnsi="Cambria" w:cs="Arial"/>
          <w:lang w:val="en-GB"/>
        </w:rPr>
        <w:t xml:space="preserve"> </w:t>
      </w:r>
      <w:r w:rsidR="005871BE">
        <w:rPr>
          <w:rFonts w:ascii="Cambria" w:hAnsi="Cambria" w:cs="Arial"/>
          <w:lang w:val="en-GB"/>
        </w:rPr>
        <w:t>training plan</w:t>
      </w:r>
      <w:r w:rsidR="00F42EA1">
        <w:rPr>
          <w:rFonts w:ascii="Cambria" w:hAnsi="Cambria" w:cs="Arial"/>
          <w:lang w:val="en-GB"/>
        </w:rPr>
        <w:t xml:space="preserve"> with </w:t>
      </w:r>
      <w:r w:rsidR="00E93250">
        <w:rPr>
          <w:rFonts w:ascii="Cambria" w:hAnsi="Cambria" w:cs="Arial"/>
          <w:lang w:val="en-GB"/>
        </w:rPr>
        <w:t>a criteria</w:t>
      </w:r>
      <w:r w:rsidR="005871BE">
        <w:rPr>
          <w:rFonts w:ascii="Cambria" w:hAnsi="Cambria" w:cs="Arial"/>
          <w:lang w:val="en-GB"/>
        </w:rPr>
        <w:t xml:space="preserve"> checking fee </w:t>
      </w:r>
      <w:r w:rsidR="00F42EA1">
        <w:rPr>
          <w:rFonts w:ascii="Cambria" w:hAnsi="Cambria" w:cs="Arial"/>
          <w:lang w:val="en-GB"/>
        </w:rPr>
        <w:t xml:space="preserve">varies from 200 pounds to 750 pounds. </w:t>
      </w:r>
    </w:p>
    <w:p w14:paraId="5C85FB46" w14:textId="138C7250" w:rsidR="004D0EC0" w:rsidRDefault="002670D3" w:rsidP="00BA4FFE">
      <w:pPr>
        <w:spacing w:line="360" w:lineRule="auto"/>
        <w:jc w:val="both"/>
        <w:rPr>
          <w:rFonts w:ascii="Cambria" w:hAnsi="Cambria" w:cs="Arial"/>
          <w:lang w:val="en-GB"/>
        </w:rPr>
      </w:pPr>
      <w:r>
        <w:rPr>
          <w:rFonts w:ascii="Cambria" w:hAnsi="Cambria" w:cs="Arial"/>
          <w:lang w:val="en-GB"/>
        </w:rPr>
        <w:t>A general carbon literacy training is consisted with five successive procedures: register</w:t>
      </w:r>
      <w:r w:rsidR="00EC11C5">
        <w:rPr>
          <w:rFonts w:ascii="Cambria" w:hAnsi="Cambria" w:cs="Arial"/>
          <w:lang w:val="en-GB"/>
        </w:rPr>
        <w:t>ing</w:t>
      </w:r>
      <w:r>
        <w:rPr>
          <w:rFonts w:ascii="Cambria" w:hAnsi="Cambria" w:cs="Arial"/>
          <w:lang w:val="en-GB"/>
        </w:rPr>
        <w:t xml:space="preserve"> the training interest on-line</w:t>
      </w:r>
      <w:r w:rsidR="00EC11C5">
        <w:rPr>
          <w:rFonts w:ascii="Cambria" w:hAnsi="Cambria" w:cs="Arial"/>
          <w:lang w:val="en-GB"/>
        </w:rPr>
        <w:t>;</w:t>
      </w:r>
      <w:r>
        <w:rPr>
          <w:rFonts w:ascii="Cambria" w:hAnsi="Cambria" w:cs="Arial"/>
          <w:lang w:val="en-GB"/>
        </w:rPr>
        <w:t xml:space="preserve"> design</w:t>
      </w:r>
      <w:r w:rsidR="00EC11C5">
        <w:rPr>
          <w:rFonts w:ascii="Cambria" w:hAnsi="Cambria" w:cs="Arial"/>
          <w:lang w:val="en-GB"/>
        </w:rPr>
        <w:t>ing</w:t>
      </w:r>
      <w:r>
        <w:rPr>
          <w:rFonts w:ascii="Cambria" w:hAnsi="Cambria" w:cs="Arial"/>
          <w:lang w:val="en-GB"/>
        </w:rPr>
        <w:t xml:space="preserve"> the training </w:t>
      </w:r>
      <w:r w:rsidR="003E732F">
        <w:rPr>
          <w:rFonts w:ascii="Cambria" w:hAnsi="Cambria" w:cs="Arial"/>
          <w:lang w:val="en-GB"/>
        </w:rPr>
        <w:t xml:space="preserve">and </w:t>
      </w:r>
      <w:r w:rsidR="00EC11C5">
        <w:rPr>
          <w:rFonts w:ascii="Cambria" w:hAnsi="Cambria" w:cs="Arial"/>
          <w:lang w:val="en-GB"/>
        </w:rPr>
        <w:t>submitting</w:t>
      </w:r>
      <w:r w:rsidR="003E732F">
        <w:rPr>
          <w:rFonts w:ascii="Cambria" w:hAnsi="Cambria" w:cs="Arial"/>
          <w:lang w:val="en-GB"/>
        </w:rPr>
        <w:t xml:space="preserve"> the criteria </w:t>
      </w:r>
      <w:r w:rsidR="00EC11C5">
        <w:rPr>
          <w:rFonts w:ascii="Cambria" w:hAnsi="Cambria" w:cs="Arial"/>
          <w:lang w:val="en-GB"/>
        </w:rPr>
        <w:t xml:space="preserve">checker; delivering the training; collecting and providing evidence; approving evidence and issuing of certificates. </w:t>
      </w:r>
      <w:r w:rsidR="00D8086C">
        <w:rPr>
          <w:rFonts w:ascii="Cambria" w:hAnsi="Cambria" w:cs="Arial"/>
          <w:lang w:val="en-GB"/>
        </w:rPr>
        <w:t>As shown in table 1,</w:t>
      </w:r>
      <w:r w:rsidR="00EC11C5">
        <w:rPr>
          <w:rFonts w:ascii="Cambria" w:hAnsi="Cambria" w:cs="Arial"/>
          <w:lang w:val="en-GB"/>
        </w:rPr>
        <w:t xml:space="preserve"> </w:t>
      </w:r>
      <w:r w:rsidR="00D8086C">
        <w:rPr>
          <w:rFonts w:ascii="Cambria" w:hAnsi="Cambria" w:cs="Arial"/>
          <w:lang w:val="en-GB"/>
        </w:rPr>
        <w:t>i</w:t>
      </w:r>
      <w:r w:rsidR="00F057D1">
        <w:rPr>
          <w:rFonts w:ascii="Cambria" w:hAnsi="Cambria" w:cs="Arial"/>
          <w:lang w:val="en-GB"/>
        </w:rPr>
        <w:t xml:space="preserve">t could be concluded that, Cooler is attempting to form an institutionalised training pattern, in which the </w:t>
      </w:r>
      <w:r w:rsidR="0056359D">
        <w:rPr>
          <w:rFonts w:ascii="Cambria" w:hAnsi="Cambria" w:cs="Arial"/>
          <w:lang w:val="en-GB"/>
        </w:rPr>
        <w:t xml:space="preserve">training </w:t>
      </w:r>
      <w:r w:rsidR="00D8086C">
        <w:rPr>
          <w:rFonts w:ascii="Cambria" w:hAnsi="Cambria" w:cs="Arial"/>
          <w:lang w:val="en-GB"/>
        </w:rPr>
        <w:t xml:space="preserve">part and the certificating part are divided from the organisational level; </w:t>
      </w:r>
      <w:r w:rsidR="00D8086C" w:rsidRPr="00D8086C">
        <w:rPr>
          <w:rFonts w:ascii="Cambria" w:hAnsi="Cambria" w:cs="Arial"/>
          <w:lang w:val="en-GB"/>
        </w:rPr>
        <w:t>a strict criteria check</w:t>
      </w:r>
      <w:r w:rsidR="00BA4FFE">
        <w:rPr>
          <w:rFonts w:ascii="Cambria" w:hAnsi="Cambria" w:cs="Arial"/>
          <w:lang w:val="en-GB"/>
        </w:rPr>
        <w:t>ing</w:t>
      </w:r>
      <w:r w:rsidR="00D8086C" w:rsidRPr="00D8086C">
        <w:rPr>
          <w:rFonts w:ascii="Cambria" w:hAnsi="Cambria" w:cs="Arial"/>
          <w:lang w:val="en-GB"/>
        </w:rPr>
        <w:t xml:space="preserve"> system, examination and verification system, </w:t>
      </w:r>
      <w:r w:rsidR="00D8086C">
        <w:rPr>
          <w:rFonts w:ascii="Cambria" w:hAnsi="Cambria" w:cs="Arial"/>
          <w:lang w:val="en-GB"/>
        </w:rPr>
        <w:t xml:space="preserve">and pricing </w:t>
      </w:r>
      <w:r w:rsidR="00D8086C" w:rsidRPr="00D8086C">
        <w:rPr>
          <w:rFonts w:ascii="Cambria" w:hAnsi="Cambria" w:cs="Arial"/>
          <w:lang w:val="en-GB"/>
        </w:rPr>
        <w:t>system are established and complied</w:t>
      </w:r>
      <w:r w:rsidR="00D8086C">
        <w:rPr>
          <w:rFonts w:ascii="Cambria" w:hAnsi="Cambria" w:cs="Arial"/>
          <w:lang w:val="en-GB"/>
        </w:rPr>
        <w:t>; and a series of scientific management techniques including the archives administration</w:t>
      </w:r>
      <w:r w:rsidR="00BA4FFE">
        <w:rPr>
          <w:rFonts w:ascii="Cambria" w:hAnsi="Cambria" w:cs="Arial"/>
          <w:lang w:val="en-GB"/>
        </w:rPr>
        <w:t xml:space="preserve"> and</w:t>
      </w:r>
      <w:r w:rsidR="00D8086C">
        <w:rPr>
          <w:rFonts w:ascii="Cambria" w:hAnsi="Cambria" w:cs="Arial"/>
          <w:lang w:val="en-GB"/>
        </w:rPr>
        <w:t xml:space="preserve"> employee motivation </w:t>
      </w:r>
      <w:r w:rsidR="00BA4FFE">
        <w:rPr>
          <w:rFonts w:ascii="Cambria" w:hAnsi="Cambria" w:cs="Arial"/>
          <w:lang w:val="en-GB"/>
        </w:rPr>
        <w:t xml:space="preserve">are </w:t>
      </w:r>
      <w:r w:rsidR="00D8086C">
        <w:rPr>
          <w:rFonts w:ascii="Cambria" w:hAnsi="Cambria" w:cs="Arial"/>
          <w:lang w:val="en-GB"/>
        </w:rPr>
        <w:t xml:space="preserve">gradually adopted. </w:t>
      </w:r>
      <w:r w:rsidR="00BA4FFE">
        <w:rPr>
          <w:rFonts w:ascii="Cambria" w:hAnsi="Cambria" w:cs="Arial"/>
          <w:lang w:val="en-GB"/>
        </w:rPr>
        <w:t xml:space="preserve">As one of the trainers in the </w:t>
      </w:r>
      <w:r w:rsidR="00E93250">
        <w:rPr>
          <w:rFonts w:ascii="Cambria" w:hAnsi="Cambria" w:cs="Arial"/>
          <w:lang w:val="en-GB"/>
        </w:rPr>
        <w:t>focal case</w:t>
      </w:r>
      <w:r w:rsidR="00BA4FFE">
        <w:rPr>
          <w:rFonts w:ascii="Cambria" w:hAnsi="Cambria" w:cs="Arial"/>
          <w:lang w:val="en-GB"/>
        </w:rPr>
        <w:t xml:space="preserve"> argues: </w:t>
      </w:r>
      <w:r w:rsidR="009261D1">
        <w:rPr>
          <w:rFonts w:ascii="Cambria" w:hAnsi="Cambria" w:cs="Arial"/>
          <w:i/>
          <w:lang w:val="en-GB"/>
        </w:rPr>
        <w:t>‘</w:t>
      </w:r>
      <w:r w:rsidR="00BA4FFE" w:rsidRPr="00BA4FFE">
        <w:rPr>
          <w:rFonts w:ascii="Cambria" w:hAnsi="Cambria" w:cs="Arial"/>
          <w:i/>
          <w:lang w:val="en-GB"/>
        </w:rPr>
        <w:t xml:space="preserve">I like </w:t>
      </w:r>
      <w:r w:rsidR="00BA4FFE" w:rsidRPr="000F04BC">
        <w:rPr>
          <w:rFonts w:ascii="Cambria" w:hAnsi="Cambria" w:cs="Arial"/>
          <w:i/>
          <w:noProof/>
          <w:lang w:val="en-GB"/>
        </w:rPr>
        <w:t>Cooler</w:t>
      </w:r>
      <w:r w:rsidR="00BA4FFE" w:rsidRPr="00BA4FFE">
        <w:rPr>
          <w:rFonts w:ascii="Cambria" w:hAnsi="Cambria" w:cs="Arial"/>
          <w:i/>
          <w:lang w:val="en-GB"/>
        </w:rPr>
        <w:t xml:space="preserve"> program</w:t>
      </w:r>
      <w:r w:rsidR="00BA4FFE">
        <w:rPr>
          <w:rFonts w:ascii="Cambria" w:hAnsi="Cambria" w:cs="Arial"/>
          <w:i/>
          <w:lang w:val="en-GB"/>
        </w:rPr>
        <w:t>.</w:t>
      </w:r>
      <w:r w:rsidR="00BA4FFE" w:rsidRPr="00BA4FFE">
        <w:rPr>
          <w:rFonts w:ascii="Cambria" w:hAnsi="Cambria" w:cs="Arial"/>
          <w:i/>
          <w:lang w:val="en-GB"/>
        </w:rPr>
        <w:t xml:space="preserve"> </w:t>
      </w:r>
      <w:r w:rsidR="00BA4FFE">
        <w:rPr>
          <w:rFonts w:ascii="Cambria" w:hAnsi="Cambria" w:cs="Arial"/>
          <w:i/>
          <w:lang w:val="en-GB"/>
        </w:rPr>
        <w:t>A</w:t>
      </w:r>
      <w:r w:rsidR="00BA4FFE" w:rsidRPr="00BA4FFE">
        <w:rPr>
          <w:rFonts w:ascii="Cambria" w:hAnsi="Cambria" w:cs="Arial"/>
          <w:i/>
          <w:lang w:val="en-GB"/>
        </w:rPr>
        <w:t>nd I think it is very well-designed, their contact is excellent and their criteria is very strong.</w:t>
      </w:r>
      <w:r w:rsidR="009261D1">
        <w:rPr>
          <w:rFonts w:ascii="Cambria" w:hAnsi="Cambria" w:cs="Arial"/>
          <w:i/>
          <w:lang w:val="en-GB"/>
        </w:rPr>
        <w:t>’</w:t>
      </w:r>
      <w:r w:rsidR="00BA4FFE">
        <w:rPr>
          <w:rFonts w:ascii="Cambria" w:hAnsi="Cambria" w:cs="Arial"/>
          <w:lang w:val="en-GB"/>
        </w:rPr>
        <w:t xml:space="preserve">  In this regards, Carbon Literacy Traini</w:t>
      </w:r>
      <w:r w:rsidR="009B4133">
        <w:rPr>
          <w:rFonts w:ascii="Cambria" w:hAnsi="Cambria" w:cs="Arial"/>
          <w:lang w:val="en-GB"/>
        </w:rPr>
        <w:t xml:space="preserve">ng is a successful innovation. </w:t>
      </w:r>
      <w:r w:rsidR="00081436">
        <w:rPr>
          <w:rFonts w:ascii="Cambria" w:hAnsi="Cambria" w:cs="Arial"/>
          <w:lang w:val="en-GB"/>
        </w:rPr>
        <w:t xml:space="preserve">For changing individual’s values towards carbon reduction and </w:t>
      </w:r>
      <w:r w:rsidR="009B4133">
        <w:rPr>
          <w:rFonts w:ascii="Cambria" w:hAnsi="Cambria" w:cs="Arial"/>
          <w:lang w:val="en-GB"/>
        </w:rPr>
        <w:t>improve</w:t>
      </w:r>
      <w:r w:rsidR="00081436">
        <w:rPr>
          <w:rFonts w:ascii="Cambria" w:hAnsi="Cambria" w:cs="Arial"/>
          <w:lang w:val="en-GB"/>
        </w:rPr>
        <w:t xml:space="preserve"> the behavioural </w:t>
      </w:r>
      <w:r w:rsidR="009B4133">
        <w:rPr>
          <w:rFonts w:ascii="Cambria" w:hAnsi="Cambria" w:cs="Arial"/>
          <w:lang w:val="en-GB"/>
        </w:rPr>
        <w:t>sustainability</w:t>
      </w:r>
      <w:r w:rsidR="00081436">
        <w:rPr>
          <w:rFonts w:ascii="Cambria" w:hAnsi="Cambria" w:cs="Arial"/>
          <w:lang w:val="en-GB"/>
        </w:rPr>
        <w:t>, i</w:t>
      </w:r>
      <w:r w:rsidR="00BA4FFE">
        <w:rPr>
          <w:rFonts w:ascii="Cambria" w:hAnsi="Cambria" w:cs="Arial"/>
          <w:lang w:val="en-GB"/>
        </w:rPr>
        <w:t xml:space="preserve">t provides an operational and </w:t>
      </w:r>
      <w:r w:rsidR="00BA4FFE" w:rsidRPr="00BA4FFE">
        <w:rPr>
          <w:rFonts w:ascii="Cambria" w:hAnsi="Cambria" w:cs="Arial"/>
          <w:lang w:val="en-GB"/>
        </w:rPr>
        <w:t xml:space="preserve">replicable </w:t>
      </w:r>
      <w:r w:rsidR="00BA4FFE">
        <w:rPr>
          <w:rFonts w:ascii="Cambria" w:hAnsi="Cambria" w:cs="Arial"/>
          <w:lang w:val="en-GB"/>
        </w:rPr>
        <w:t>way</w:t>
      </w:r>
      <w:r w:rsidR="00081436">
        <w:rPr>
          <w:rFonts w:ascii="Cambria" w:hAnsi="Cambria" w:cs="Arial"/>
          <w:lang w:val="en-GB"/>
        </w:rPr>
        <w:t xml:space="preserve"> with an especial focus on the supervision and evaluation of training efficacy. </w:t>
      </w:r>
    </w:p>
    <w:p w14:paraId="1346A887" w14:textId="77F09F67" w:rsidR="000E4BB6" w:rsidRDefault="009E39B0" w:rsidP="002C3CE9">
      <w:pPr>
        <w:spacing w:line="360" w:lineRule="auto"/>
        <w:jc w:val="both"/>
        <w:rPr>
          <w:rFonts w:ascii="Cambria" w:hAnsi="Cambria" w:cs="Arial"/>
          <w:lang w:val="en-GB"/>
        </w:rPr>
      </w:pPr>
      <w:r>
        <w:rPr>
          <w:rFonts w:ascii="Cambria" w:hAnsi="Cambria" w:cs="Arial"/>
          <w:lang w:val="en-GB"/>
        </w:rPr>
        <w:t>However,</w:t>
      </w:r>
      <w:r w:rsidR="000E4BB6">
        <w:rPr>
          <w:rFonts w:ascii="Cambria" w:hAnsi="Cambria" w:cs="Arial"/>
          <w:lang w:val="en-GB"/>
        </w:rPr>
        <w:t xml:space="preserve"> </w:t>
      </w:r>
      <w:r w:rsidR="00C40AD6">
        <w:rPr>
          <w:rFonts w:ascii="Cambria" w:hAnsi="Cambria" w:cs="Arial"/>
          <w:lang w:val="en-GB"/>
        </w:rPr>
        <w:t xml:space="preserve">although </w:t>
      </w:r>
      <w:r w:rsidR="000E4BB6">
        <w:rPr>
          <w:rFonts w:ascii="Cambria" w:hAnsi="Cambria" w:cs="Arial"/>
          <w:lang w:val="en-GB"/>
        </w:rPr>
        <w:t>Cooler</w:t>
      </w:r>
      <w:r>
        <w:rPr>
          <w:rFonts w:ascii="Cambria" w:hAnsi="Cambria" w:cs="Arial"/>
          <w:lang w:val="en-GB"/>
        </w:rPr>
        <w:t xml:space="preserve"> succeeded in institutionalising the </w:t>
      </w:r>
      <w:r w:rsidR="00C40AD6">
        <w:rPr>
          <w:rFonts w:ascii="Cambria" w:hAnsi="Cambria" w:cs="Arial"/>
          <w:lang w:val="en-GB"/>
        </w:rPr>
        <w:t xml:space="preserve">training part, it </w:t>
      </w:r>
      <w:r>
        <w:rPr>
          <w:rFonts w:ascii="Cambria" w:hAnsi="Cambria" w:cs="Arial"/>
          <w:lang w:val="en-GB"/>
        </w:rPr>
        <w:t>failed to get people</w:t>
      </w:r>
      <w:r w:rsidR="000E4BB6">
        <w:rPr>
          <w:rFonts w:ascii="Cambria" w:hAnsi="Cambria" w:cs="Arial"/>
          <w:lang w:val="en-GB"/>
        </w:rPr>
        <w:t xml:space="preserve"> involved in an institutionalised approach. A formal training is designed to start from </w:t>
      </w:r>
      <w:r w:rsidR="009261D1">
        <w:rPr>
          <w:rFonts w:ascii="Cambria" w:hAnsi="Cambria" w:cs="Arial"/>
          <w:lang w:val="en-GB"/>
        </w:rPr>
        <w:t>‘</w:t>
      </w:r>
      <w:r w:rsidR="000E4BB6">
        <w:rPr>
          <w:rFonts w:ascii="Cambria" w:hAnsi="Cambria" w:cs="Arial"/>
          <w:lang w:val="en-GB"/>
        </w:rPr>
        <w:t>registering the training interest on-line</w:t>
      </w:r>
      <w:r w:rsidR="009261D1">
        <w:rPr>
          <w:rFonts w:ascii="Cambria" w:hAnsi="Cambria" w:cs="Arial"/>
          <w:lang w:val="en-GB"/>
        </w:rPr>
        <w:t>’</w:t>
      </w:r>
      <w:r w:rsidR="000E4BB6">
        <w:rPr>
          <w:rFonts w:ascii="Cambria" w:hAnsi="Cambria" w:cs="Arial"/>
          <w:lang w:val="en-GB"/>
        </w:rPr>
        <w:t xml:space="preserve">.  But in practice, the training is more likely to </w:t>
      </w:r>
      <w:r w:rsidR="002C3CE9">
        <w:rPr>
          <w:rFonts w:ascii="Cambria" w:hAnsi="Cambria" w:cs="Arial"/>
          <w:lang w:val="en-GB"/>
        </w:rPr>
        <w:t>start from the active target-finding and contact</w:t>
      </w:r>
      <w:r w:rsidR="00C40AD6">
        <w:rPr>
          <w:rFonts w:ascii="Cambria" w:hAnsi="Cambria" w:cs="Arial"/>
          <w:lang w:val="en-GB"/>
        </w:rPr>
        <w:t xml:space="preserve">ing, and highly relies on the </w:t>
      </w:r>
      <w:r w:rsidR="00E93250">
        <w:rPr>
          <w:rFonts w:ascii="Cambria" w:hAnsi="Cambria" w:cs="Arial"/>
          <w:lang w:val="en-GB"/>
        </w:rPr>
        <w:t xml:space="preserve">Cooler </w:t>
      </w:r>
      <w:r w:rsidR="00C40AD6">
        <w:rPr>
          <w:rFonts w:ascii="Cambria" w:hAnsi="Cambria" w:cs="Arial"/>
          <w:lang w:val="en-GB"/>
        </w:rPr>
        <w:t>leader’s personal social relations and advocating skills.</w:t>
      </w:r>
      <w:r w:rsidR="002C3CE9">
        <w:rPr>
          <w:rFonts w:ascii="Cambria" w:hAnsi="Cambria" w:cs="Arial"/>
          <w:lang w:val="en-GB"/>
        </w:rPr>
        <w:t xml:space="preserve"> One of the </w:t>
      </w:r>
      <w:r w:rsidR="00E93250">
        <w:rPr>
          <w:rFonts w:ascii="Cambria" w:hAnsi="Cambria" w:cs="Arial"/>
          <w:lang w:val="en-GB"/>
        </w:rPr>
        <w:t xml:space="preserve">Cooler </w:t>
      </w:r>
      <w:r w:rsidR="00C40AD6">
        <w:rPr>
          <w:rFonts w:ascii="Cambria" w:hAnsi="Cambria" w:cs="Arial"/>
          <w:lang w:val="en-GB"/>
        </w:rPr>
        <w:t>co-</w:t>
      </w:r>
      <w:r w:rsidR="002C3CE9">
        <w:rPr>
          <w:rFonts w:ascii="Cambria" w:hAnsi="Cambria" w:cs="Arial"/>
          <w:lang w:val="en-GB"/>
        </w:rPr>
        <w:t xml:space="preserve">founders said: </w:t>
      </w:r>
    </w:p>
    <w:p w14:paraId="79D29A31" w14:textId="5A474079" w:rsidR="00C40AD6" w:rsidRPr="001E3600" w:rsidRDefault="002C3CE9" w:rsidP="00EE1476">
      <w:pPr>
        <w:spacing w:line="276" w:lineRule="auto"/>
        <w:ind w:left="284" w:right="284"/>
        <w:jc w:val="both"/>
        <w:rPr>
          <w:rFonts w:ascii="Cambria" w:hAnsi="Cambria" w:cs="Arial"/>
          <w:i/>
          <w:sz w:val="20"/>
          <w:szCs w:val="20"/>
        </w:rPr>
      </w:pPr>
      <w:r w:rsidRPr="001E3600">
        <w:rPr>
          <w:rFonts w:ascii="Cambria" w:hAnsi="Cambria" w:cs="Arial"/>
          <w:i/>
          <w:sz w:val="20"/>
          <w:szCs w:val="20"/>
          <w:lang w:val="en-GB"/>
        </w:rPr>
        <w:t>It (getting people involved) is not easy, it’s very hard! We (co-founders) are</w:t>
      </w:r>
      <w:r w:rsidR="000E4BB6" w:rsidRPr="001E3600">
        <w:rPr>
          <w:rFonts w:ascii="Cambria" w:hAnsi="Cambria" w:cs="Arial"/>
          <w:i/>
          <w:sz w:val="20"/>
          <w:szCs w:val="20"/>
          <w:lang w:val="en-GB"/>
        </w:rPr>
        <w:t xml:space="preserve"> the advocators. So what we do is we choose organisations, </w:t>
      </w:r>
      <w:r w:rsidRPr="001E3600">
        <w:rPr>
          <w:rFonts w:ascii="Cambria" w:hAnsi="Cambria" w:cs="Arial"/>
          <w:i/>
          <w:sz w:val="20"/>
          <w:szCs w:val="20"/>
          <w:lang w:val="en-GB"/>
        </w:rPr>
        <w:t xml:space="preserve">research on them, </w:t>
      </w:r>
      <w:r w:rsidR="000E4BB6" w:rsidRPr="001E3600">
        <w:rPr>
          <w:rFonts w:ascii="Cambria" w:hAnsi="Cambria" w:cs="Arial"/>
          <w:i/>
          <w:sz w:val="20"/>
          <w:szCs w:val="20"/>
          <w:lang w:val="en-GB"/>
        </w:rPr>
        <w:t>provide the concepts to them, give them evidence to show the potential benefits and try to get people interested</w:t>
      </w:r>
      <w:r w:rsidRPr="001E3600">
        <w:rPr>
          <w:rFonts w:ascii="Cambria" w:hAnsi="Cambria" w:cs="Arial"/>
          <w:i/>
          <w:sz w:val="20"/>
          <w:szCs w:val="20"/>
          <w:lang w:val="en-GB"/>
        </w:rPr>
        <w:t xml:space="preserve"> …</w:t>
      </w:r>
      <w:r w:rsidR="000E4BB6" w:rsidRPr="001E3600">
        <w:rPr>
          <w:rFonts w:ascii="Cambria" w:hAnsi="Cambria" w:cs="Arial"/>
          <w:i/>
          <w:sz w:val="20"/>
          <w:szCs w:val="20"/>
          <w:lang w:val="en-GB"/>
        </w:rPr>
        <w:t xml:space="preserve"> Cooler project is</w:t>
      </w:r>
      <w:r w:rsidRPr="001E3600">
        <w:rPr>
          <w:rFonts w:ascii="Cambria" w:hAnsi="Cambria" w:cs="Arial"/>
          <w:i/>
          <w:sz w:val="20"/>
          <w:szCs w:val="20"/>
          <w:lang w:val="en-GB"/>
        </w:rPr>
        <w:t xml:space="preserve"> actually</w:t>
      </w:r>
      <w:r w:rsidR="000E4BB6" w:rsidRPr="001E3600">
        <w:rPr>
          <w:rFonts w:ascii="Cambria" w:hAnsi="Cambria" w:cs="Arial"/>
          <w:i/>
          <w:sz w:val="20"/>
          <w:szCs w:val="20"/>
          <w:lang w:val="en-GB"/>
        </w:rPr>
        <w:t xml:space="preserve"> </w:t>
      </w:r>
      <w:r w:rsidR="000E4BB6" w:rsidRPr="001E3600">
        <w:rPr>
          <w:rFonts w:ascii="Cambria" w:hAnsi="Cambria" w:cs="Arial"/>
          <w:i/>
          <w:sz w:val="20"/>
          <w:szCs w:val="20"/>
        </w:rPr>
        <w:t>a huge networking project or human relationship building project</w:t>
      </w:r>
      <w:r w:rsidR="001E3600">
        <w:rPr>
          <w:rFonts w:ascii="Cambria" w:hAnsi="Cambria" w:cs="Arial" w:hint="eastAsia"/>
          <w:i/>
          <w:sz w:val="20"/>
          <w:szCs w:val="20"/>
        </w:rPr>
        <w:t>.</w:t>
      </w:r>
    </w:p>
    <w:p w14:paraId="3E826135" w14:textId="1BDB34E4" w:rsidR="00C40AD6" w:rsidRDefault="00C40AD6" w:rsidP="002C3CE9">
      <w:pPr>
        <w:jc w:val="both"/>
        <w:rPr>
          <w:rFonts w:ascii="Cambria" w:hAnsi="Cambria" w:cs="Arial"/>
          <w:lang w:val="en-GB"/>
        </w:rPr>
      </w:pPr>
      <w:r>
        <w:rPr>
          <w:rFonts w:ascii="Cambria" w:hAnsi="Cambria" w:cs="Arial"/>
          <w:lang w:val="en-GB"/>
        </w:rPr>
        <w:t xml:space="preserve">This situation is further confirmed by the </w:t>
      </w:r>
      <w:r w:rsidR="0040592B" w:rsidRPr="0040592B">
        <w:rPr>
          <w:rFonts w:ascii="Cambria" w:hAnsi="Cambria" w:cs="Arial"/>
          <w:lang w:val="en-GB"/>
        </w:rPr>
        <w:t>Advocacy Manager</w:t>
      </w:r>
      <w:r w:rsidR="0040592B">
        <w:rPr>
          <w:rFonts w:ascii="Cambria" w:hAnsi="Cambria" w:cs="Arial"/>
          <w:lang w:val="en-GB"/>
        </w:rPr>
        <w:t xml:space="preserve">, she said: </w:t>
      </w:r>
    </w:p>
    <w:p w14:paraId="38EB9996" w14:textId="1D5A8539" w:rsidR="0040592B" w:rsidRPr="001E3600" w:rsidRDefault="0040592B" w:rsidP="00EE1476">
      <w:pPr>
        <w:spacing w:line="276" w:lineRule="auto"/>
        <w:ind w:left="284" w:right="284"/>
        <w:jc w:val="both"/>
        <w:rPr>
          <w:rFonts w:ascii="Cambria" w:hAnsi="Cambria" w:cs="Arial"/>
          <w:i/>
          <w:sz w:val="20"/>
          <w:szCs w:val="20"/>
          <w:lang w:val="en-GB"/>
        </w:rPr>
      </w:pPr>
      <w:r w:rsidRPr="001E3600">
        <w:rPr>
          <w:rFonts w:ascii="Cambria" w:hAnsi="Cambria" w:cs="Arial"/>
          <w:i/>
          <w:sz w:val="20"/>
          <w:szCs w:val="20"/>
          <w:lang w:val="en-GB"/>
        </w:rPr>
        <w:t xml:space="preserve">It (persuading your customers) is difficult because you didn’t always get response. It is not everybody’s first priority…Largely, at this time Dave and Phil are the persuading leads, and I generally follow up. Depending on what organisation is and depending on how we frame the training, how we trying to persuading them.  </w:t>
      </w:r>
      <w:r w:rsidR="00EE1476" w:rsidRPr="001E3600">
        <w:rPr>
          <w:rFonts w:ascii="Cambria" w:hAnsi="Cambria" w:cs="Arial"/>
          <w:i/>
          <w:sz w:val="20"/>
          <w:szCs w:val="20"/>
          <w:lang w:val="en-GB"/>
        </w:rPr>
        <w:t>E</w:t>
      </w:r>
      <w:r w:rsidRPr="001E3600">
        <w:rPr>
          <w:rFonts w:ascii="Cambria" w:hAnsi="Cambria" w:cs="Arial"/>
          <w:i/>
          <w:sz w:val="20"/>
          <w:szCs w:val="20"/>
          <w:lang w:val="en-GB"/>
        </w:rPr>
        <w:t xml:space="preserve">very organisations is different and has different </w:t>
      </w:r>
      <w:r w:rsidR="00EE1476" w:rsidRPr="001E3600">
        <w:rPr>
          <w:rFonts w:ascii="Cambria" w:hAnsi="Cambria" w:cs="Arial"/>
          <w:i/>
          <w:sz w:val="20"/>
          <w:szCs w:val="20"/>
          <w:lang w:val="en-GB"/>
        </w:rPr>
        <w:t>priorities</w:t>
      </w:r>
      <w:r w:rsidRPr="001E3600">
        <w:rPr>
          <w:rFonts w:ascii="Cambria" w:hAnsi="Cambria" w:cs="Arial"/>
          <w:i/>
          <w:sz w:val="20"/>
          <w:szCs w:val="20"/>
          <w:lang w:val="en-GB"/>
        </w:rPr>
        <w:t>. That means we have to do different research o</w:t>
      </w:r>
      <w:r w:rsidR="009261D1">
        <w:rPr>
          <w:rFonts w:ascii="Cambria" w:hAnsi="Cambria" w:cs="Arial"/>
          <w:i/>
          <w:sz w:val="20"/>
          <w:szCs w:val="20"/>
          <w:lang w:val="en-GB"/>
        </w:rPr>
        <w:t>n them before we contact them.</w:t>
      </w:r>
    </w:p>
    <w:p w14:paraId="62BDC653" w14:textId="77777777" w:rsidR="0025748C" w:rsidRPr="00E46BAB" w:rsidRDefault="00C94B59" w:rsidP="00CD17D1">
      <w:pPr>
        <w:spacing w:line="360" w:lineRule="auto"/>
        <w:jc w:val="both"/>
        <w:rPr>
          <w:rFonts w:ascii="Cambria" w:hAnsi="Cambria" w:cs="Arial"/>
        </w:rPr>
      </w:pPr>
      <w:r w:rsidRPr="00E46BAB">
        <w:rPr>
          <w:rFonts w:ascii="Cambria" w:hAnsi="Cambria" w:cs="Arial"/>
          <w:lang w:val="en-GB"/>
        </w:rPr>
        <w:t xml:space="preserve">The work of carbon literacy training is </w:t>
      </w:r>
      <w:r w:rsidRPr="00E46BAB">
        <w:rPr>
          <w:rFonts w:ascii="Cambria" w:hAnsi="Cambria" w:cs="Arial"/>
        </w:rPr>
        <w:t>helping</w:t>
      </w:r>
      <w:r w:rsidRPr="00E46BAB">
        <w:rPr>
          <w:rFonts w:ascii="Cambria" w:hAnsi="Cambria" w:cs="Arial"/>
          <w:lang w:val="en-GB"/>
        </w:rPr>
        <w:t xml:space="preserve"> individuals recognising the importance </w:t>
      </w:r>
      <w:r w:rsidR="001B0AA6" w:rsidRPr="00E46BAB">
        <w:rPr>
          <w:rFonts w:ascii="Cambria" w:hAnsi="Cambria" w:cs="Arial"/>
          <w:lang w:val="en-GB"/>
        </w:rPr>
        <w:t xml:space="preserve">of </w:t>
      </w:r>
      <w:r w:rsidRPr="00E46BAB">
        <w:rPr>
          <w:rFonts w:ascii="Cambria" w:hAnsi="Cambria" w:cs="Arial"/>
          <w:lang w:val="en-GB"/>
        </w:rPr>
        <w:t xml:space="preserve">carbon reduction and facilitate related personal footprint reducing behaviour. It belongs to a typical public values building practice. As stated in the literature review section, </w:t>
      </w:r>
      <w:r w:rsidR="001E3600" w:rsidRPr="00E46BAB">
        <w:rPr>
          <w:rFonts w:ascii="Cambria" w:hAnsi="Cambria" w:cs="Arial"/>
          <w:lang w:val="en-GB"/>
        </w:rPr>
        <w:t xml:space="preserve">the private values are diversified and the methods of shaping private values also should be individualised. </w:t>
      </w:r>
      <w:r w:rsidR="001B0AA6" w:rsidRPr="00E46BAB">
        <w:rPr>
          <w:rFonts w:ascii="Cambria" w:hAnsi="Cambria" w:cs="Arial"/>
          <w:lang w:val="en-GB"/>
        </w:rPr>
        <w:t>Therefore, t</w:t>
      </w:r>
      <w:r w:rsidR="001E3600" w:rsidRPr="00E46BAB">
        <w:rPr>
          <w:rFonts w:ascii="Cambria" w:hAnsi="Cambria" w:cs="Arial"/>
          <w:lang w:val="en-GB"/>
        </w:rPr>
        <w:t xml:space="preserve">he </w:t>
      </w:r>
      <w:r w:rsidR="001E3600" w:rsidRPr="00E46BAB">
        <w:rPr>
          <w:rFonts w:ascii="Cambria" w:hAnsi="Cambria" w:cs="Arial"/>
        </w:rPr>
        <w:t xml:space="preserve">flashpoint of carbon literacy training is that it attempts to balance the </w:t>
      </w:r>
      <w:r w:rsidR="003D6DA5" w:rsidRPr="00E46BAB">
        <w:rPr>
          <w:rFonts w:ascii="Cambria" w:hAnsi="Cambria" w:cs="Arial"/>
        </w:rPr>
        <w:t>personalised</w:t>
      </w:r>
      <w:r w:rsidR="001E3600" w:rsidRPr="00E46BAB">
        <w:rPr>
          <w:rFonts w:ascii="Cambria" w:hAnsi="Cambria" w:cs="Arial"/>
        </w:rPr>
        <w:t xml:space="preserve"> knowledge learning </w:t>
      </w:r>
      <w:r w:rsidR="003D6DA5" w:rsidRPr="00E46BAB">
        <w:rPr>
          <w:rFonts w:ascii="Cambria" w:hAnsi="Cambria" w:cs="Arial"/>
        </w:rPr>
        <w:t xml:space="preserve">process </w:t>
      </w:r>
      <w:r w:rsidR="001E3600" w:rsidRPr="00E46BAB">
        <w:rPr>
          <w:rFonts w:ascii="Cambria" w:hAnsi="Cambria" w:cs="Arial"/>
        </w:rPr>
        <w:t>(delivery customized training) with the unified quality monitoring</w:t>
      </w:r>
      <w:r w:rsidR="003D6DA5" w:rsidRPr="00E46BAB">
        <w:rPr>
          <w:rFonts w:ascii="Cambria" w:hAnsi="Cambria" w:cs="Arial"/>
        </w:rPr>
        <w:t xml:space="preserve"> system</w:t>
      </w:r>
      <w:r w:rsidR="001E3600" w:rsidRPr="00E46BAB">
        <w:rPr>
          <w:rFonts w:ascii="Cambria" w:hAnsi="Cambria" w:cs="Arial"/>
        </w:rPr>
        <w:t xml:space="preserve"> (certification and criteria checking). However, </w:t>
      </w:r>
      <w:r w:rsidR="003D6DA5" w:rsidRPr="00E46BAB">
        <w:rPr>
          <w:rFonts w:ascii="Cambria" w:hAnsi="Cambria" w:cs="Arial"/>
        </w:rPr>
        <w:t xml:space="preserve">it </w:t>
      </w:r>
      <w:r w:rsidR="001E3600" w:rsidRPr="00E46BAB">
        <w:rPr>
          <w:rFonts w:ascii="Cambria" w:hAnsi="Cambria" w:cs="Arial"/>
        </w:rPr>
        <w:t>also means</w:t>
      </w:r>
      <w:r w:rsidR="001B0AA6" w:rsidRPr="00E46BAB">
        <w:rPr>
          <w:rFonts w:ascii="Cambria" w:hAnsi="Cambria"/>
        </w:rPr>
        <w:t xml:space="preserve"> that Cooler does not have any </w:t>
      </w:r>
      <w:r w:rsidR="001B0AA6" w:rsidRPr="00E46BAB">
        <w:rPr>
          <w:rFonts w:ascii="Cambria" w:hAnsi="Cambria" w:cs="Arial"/>
        </w:rPr>
        <w:t xml:space="preserve">absolute competitiveness </w:t>
      </w:r>
      <w:r w:rsidR="00354395" w:rsidRPr="00E46BAB">
        <w:rPr>
          <w:rFonts w:ascii="Cambria" w:hAnsi="Cambria" w:cs="Arial"/>
        </w:rPr>
        <w:t xml:space="preserve">in the carbon-related training field </w:t>
      </w:r>
      <w:r w:rsidR="00063B79" w:rsidRPr="00E46BAB">
        <w:rPr>
          <w:rFonts w:ascii="Cambria" w:hAnsi="Cambria" w:cs="Arial"/>
        </w:rPr>
        <w:t>such as</w:t>
      </w:r>
      <w:r w:rsidR="001B0AA6" w:rsidRPr="00E46BAB">
        <w:rPr>
          <w:rFonts w:ascii="Cambria" w:hAnsi="Cambria" w:cs="Arial"/>
        </w:rPr>
        <w:t xml:space="preserve"> the control of </w:t>
      </w:r>
      <w:r w:rsidR="00354395" w:rsidRPr="00E46BAB">
        <w:rPr>
          <w:rFonts w:ascii="Cambria" w:hAnsi="Cambria" w:cs="Arial"/>
        </w:rPr>
        <w:t xml:space="preserve">cutting-age </w:t>
      </w:r>
      <w:r w:rsidR="001B0AA6" w:rsidRPr="00E46BAB">
        <w:rPr>
          <w:rFonts w:ascii="Cambria" w:hAnsi="Cambria" w:cs="Arial"/>
        </w:rPr>
        <w:t>knowledge</w:t>
      </w:r>
      <w:r w:rsidR="00063B79" w:rsidRPr="00E46BAB">
        <w:rPr>
          <w:rFonts w:ascii="Cambria" w:hAnsi="Cambria" w:cs="Arial"/>
        </w:rPr>
        <w:t>, which forces</w:t>
      </w:r>
      <w:r w:rsidR="00354395" w:rsidRPr="00E46BAB">
        <w:rPr>
          <w:rFonts w:ascii="Cambria" w:hAnsi="Cambria" w:cs="Arial"/>
        </w:rPr>
        <w:t xml:space="preserve"> the managers of this program </w:t>
      </w:r>
      <w:r w:rsidR="00063B79" w:rsidRPr="00E46BAB">
        <w:rPr>
          <w:rFonts w:ascii="Cambria" w:hAnsi="Cambria" w:cs="Arial"/>
        </w:rPr>
        <w:t xml:space="preserve">to </w:t>
      </w:r>
      <w:r w:rsidR="00383D01" w:rsidRPr="00E46BAB">
        <w:rPr>
          <w:rFonts w:ascii="Cambria" w:hAnsi="Cambria" w:cs="Arial"/>
        </w:rPr>
        <w:t xml:space="preserve">extend their business by informal contacts and personal relation establishment. </w:t>
      </w:r>
    </w:p>
    <w:p w14:paraId="3DE1730D" w14:textId="256E4C60" w:rsidR="00C94B59" w:rsidRPr="00BD1D83" w:rsidRDefault="00B24FFA" w:rsidP="00CD17D1">
      <w:pPr>
        <w:spacing w:line="360" w:lineRule="auto"/>
        <w:jc w:val="both"/>
        <w:rPr>
          <w:rFonts w:ascii="Cambria" w:hAnsi="Cambria" w:cs="Arial"/>
        </w:rPr>
      </w:pPr>
      <w:r>
        <w:rPr>
          <w:rFonts w:ascii="Cambria" w:hAnsi="Cambria" w:cs="Arial" w:hint="eastAsia"/>
        </w:rPr>
        <w:t xml:space="preserve">In </w:t>
      </w:r>
      <w:r>
        <w:rPr>
          <w:rFonts w:ascii="Cambria" w:hAnsi="Cambria" w:cs="Arial"/>
        </w:rPr>
        <w:t xml:space="preserve">a word, Cooler </w:t>
      </w:r>
      <w:r w:rsidR="00B209C0">
        <w:rPr>
          <w:rFonts w:ascii="Cambria" w:hAnsi="Cambria" w:cs="Arial"/>
        </w:rPr>
        <w:t>insists</w:t>
      </w:r>
      <w:r>
        <w:rPr>
          <w:rFonts w:ascii="Cambria" w:hAnsi="Cambria" w:cs="Arial"/>
        </w:rPr>
        <w:t xml:space="preserve"> an institutionalised </w:t>
      </w:r>
      <w:r>
        <w:rPr>
          <w:rFonts w:ascii="Cambria" w:hAnsi="Cambria" w:cs="Arial" w:hint="eastAsia"/>
        </w:rPr>
        <w:t xml:space="preserve">logic </w:t>
      </w:r>
      <w:r>
        <w:rPr>
          <w:rFonts w:ascii="Cambria" w:hAnsi="Cambria" w:cs="Arial"/>
        </w:rPr>
        <w:t xml:space="preserve">in the values building whereas utilises anti-institutionalised logic in </w:t>
      </w:r>
      <w:r w:rsidR="00FD4CD1">
        <w:rPr>
          <w:rFonts w:ascii="Cambria" w:hAnsi="Cambria" w:cs="Arial"/>
        </w:rPr>
        <w:t xml:space="preserve">regard to </w:t>
      </w:r>
      <w:r>
        <w:rPr>
          <w:rFonts w:ascii="Cambria" w:hAnsi="Cambria" w:cs="Arial"/>
        </w:rPr>
        <w:t xml:space="preserve">the external network construction. </w:t>
      </w:r>
      <w:r>
        <w:rPr>
          <w:rFonts w:ascii="Cambria" w:hAnsi="Cambria" w:cs="Arial" w:hint="eastAsia"/>
        </w:rPr>
        <w:t xml:space="preserve">This </w:t>
      </w:r>
      <w:r>
        <w:rPr>
          <w:rFonts w:ascii="Cambria" w:hAnsi="Cambria" w:cs="Arial"/>
        </w:rPr>
        <w:t xml:space="preserve">antinomic situation brings </w:t>
      </w:r>
      <w:r w:rsidR="00FD4CD1">
        <w:rPr>
          <w:rFonts w:ascii="Cambria" w:hAnsi="Cambria" w:cs="Arial"/>
        </w:rPr>
        <w:t>negative impacts</w:t>
      </w:r>
      <w:r>
        <w:rPr>
          <w:rFonts w:ascii="Cambria" w:hAnsi="Cambria" w:cs="Arial"/>
        </w:rPr>
        <w:t xml:space="preserve"> in threefold: (1) result in the </w:t>
      </w:r>
      <w:r w:rsidR="00C7102F">
        <w:rPr>
          <w:rFonts w:ascii="Cambria" w:hAnsi="Cambria" w:cs="Arial" w:hint="eastAsia"/>
        </w:rPr>
        <w:t xml:space="preserve">unequal </w:t>
      </w:r>
      <w:r w:rsidR="00C7102F">
        <w:rPr>
          <w:rFonts w:ascii="Cambria" w:hAnsi="Cambria" w:cs="Arial"/>
        </w:rPr>
        <w:t>position between the Cooler and the trainees, which m</w:t>
      </w:r>
      <w:r w:rsidR="00C7102F">
        <w:rPr>
          <w:rFonts w:ascii="Cambria" w:hAnsi="Cambria" w:cs="Arial" w:hint="eastAsia"/>
        </w:rPr>
        <w:t>ay</w:t>
      </w:r>
      <w:r w:rsidR="00C7102F">
        <w:rPr>
          <w:rFonts w:ascii="Cambria" w:hAnsi="Cambria" w:cs="Arial"/>
        </w:rPr>
        <w:t xml:space="preserve"> weaken the </w:t>
      </w:r>
      <w:r w:rsidR="00C7102F">
        <w:rPr>
          <w:rFonts w:ascii="Cambria" w:hAnsi="Cambria" w:cs="Arial" w:hint="eastAsia"/>
        </w:rPr>
        <w:t>n</w:t>
      </w:r>
      <w:r w:rsidR="00C7102F" w:rsidRPr="00C7102F">
        <w:rPr>
          <w:rFonts w:ascii="Cambria" w:hAnsi="Cambria" w:cs="Arial"/>
        </w:rPr>
        <w:t>eutrality</w:t>
      </w:r>
      <w:r w:rsidR="00C7102F">
        <w:rPr>
          <w:rFonts w:ascii="Cambria" w:hAnsi="Cambria" w:cs="Arial"/>
        </w:rPr>
        <w:t xml:space="preserve"> </w:t>
      </w:r>
      <w:r w:rsidR="00B209C0">
        <w:rPr>
          <w:rFonts w:ascii="Cambria" w:hAnsi="Cambria" w:cs="Arial"/>
        </w:rPr>
        <w:t xml:space="preserve">and credibility </w:t>
      </w:r>
      <w:r w:rsidR="00C7102F">
        <w:rPr>
          <w:rFonts w:ascii="Cambria" w:hAnsi="Cambria" w:cs="Arial"/>
        </w:rPr>
        <w:t xml:space="preserve">of training measurement; (2) result </w:t>
      </w:r>
      <w:r w:rsidR="00C7102F" w:rsidRPr="00BD1D83">
        <w:rPr>
          <w:rFonts w:ascii="Cambria" w:hAnsi="Cambria" w:cs="Arial"/>
        </w:rPr>
        <w:t>in the randomness of public values building; (3)</w:t>
      </w:r>
      <w:r w:rsidR="00B209C0" w:rsidRPr="00BD1D83">
        <w:rPr>
          <w:rFonts w:ascii="Cambria" w:hAnsi="Cambria" w:cs="Arial"/>
        </w:rPr>
        <w:t xml:space="preserve"> </w:t>
      </w:r>
      <w:r w:rsidR="00B209C0" w:rsidRPr="00BD1D83">
        <w:rPr>
          <w:rFonts w:ascii="Cambria" w:hAnsi="Cambria" w:cs="Arial" w:hint="eastAsia"/>
        </w:rPr>
        <w:t xml:space="preserve">result </w:t>
      </w:r>
      <w:r w:rsidR="00B209C0" w:rsidRPr="00BD1D83">
        <w:rPr>
          <w:rFonts w:ascii="Cambria" w:hAnsi="Cambria" w:cs="Arial"/>
        </w:rPr>
        <w:t xml:space="preserve">in the funding shortage and instability. </w:t>
      </w:r>
    </w:p>
    <w:p w14:paraId="4AFCF620" w14:textId="4D65C6DF" w:rsidR="00B209C0" w:rsidRPr="00BD1D83" w:rsidRDefault="001976C2" w:rsidP="00BD1D83">
      <w:pPr>
        <w:spacing w:beforeLines="150" w:before="360" w:line="360" w:lineRule="auto"/>
        <w:jc w:val="both"/>
        <w:rPr>
          <w:rFonts w:ascii="Cambria" w:hAnsi="Cambria" w:cs="Arial"/>
          <w:b/>
          <w:lang w:val="en-GB"/>
        </w:rPr>
      </w:pPr>
      <w:r w:rsidRPr="00BD1D83">
        <w:rPr>
          <w:rFonts w:ascii="Cambria" w:hAnsi="Cambria" w:cs="Arial"/>
          <w:b/>
          <w:lang w:val="en-GB"/>
        </w:rPr>
        <w:t>4.1.2 N</w:t>
      </w:r>
      <w:r w:rsidR="00B209C0" w:rsidRPr="00BD1D83">
        <w:rPr>
          <w:rFonts w:ascii="Cambria" w:hAnsi="Cambria" w:cs="Arial"/>
          <w:b/>
          <w:lang w:val="en-GB"/>
        </w:rPr>
        <w:t>etworking with bureaucracy</w:t>
      </w:r>
    </w:p>
    <w:p w14:paraId="122DFB19" w14:textId="2563BCA2" w:rsidR="0031414A" w:rsidRDefault="00852708" w:rsidP="00CD17D1">
      <w:pPr>
        <w:spacing w:line="360" w:lineRule="auto"/>
        <w:jc w:val="both"/>
        <w:rPr>
          <w:rFonts w:ascii="Cambria" w:hAnsi="Cambria" w:cs="Arial"/>
        </w:rPr>
      </w:pPr>
      <w:r>
        <w:rPr>
          <w:rFonts w:ascii="Cambria" w:hAnsi="Cambria" w:cs="Arial" w:hint="eastAsia"/>
        </w:rPr>
        <w:t>T</w:t>
      </w:r>
      <w:r w:rsidR="00160D18">
        <w:rPr>
          <w:rFonts w:ascii="Cambria" w:hAnsi="Cambria" w:cs="Arial"/>
        </w:rPr>
        <w:t xml:space="preserve">he Edinburgh </w:t>
      </w:r>
      <w:r w:rsidR="00FD4CD1">
        <w:rPr>
          <w:rFonts w:ascii="Cambria" w:hAnsi="Cambria" w:cs="Arial"/>
        </w:rPr>
        <w:t xml:space="preserve">Carbon Literacy pilot training </w:t>
      </w:r>
      <w:r w:rsidR="001976C2">
        <w:rPr>
          <w:rFonts w:ascii="Cambria" w:hAnsi="Cambria" w:cs="Arial"/>
        </w:rPr>
        <w:t xml:space="preserve">was </w:t>
      </w:r>
      <w:r w:rsidR="00227145">
        <w:rPr>
          <w:rFonts w:ascii="Cambria" w:hAnsi="Cambria" w:cs="Arial"/>
        </w:rPr>
        <w:t>initiated by the Edinburgh Sustainable Development Partnership (ESDP)</w:t>
      </w:r>
      <w:r w:rsidR="00882111">
        <w:rPr>
          <w:rFonts w:ascii="Cambria" w:hAnsi="Cambria" w:cs="Arial"/>
        </w:rPr>
        <w:t>, which is a</w:t>
      </w:r>
      <w:r w:rsidR="00160D18">
        <w:rPr>
          <w:rFonts w:ascii="Cambria" w:hAnsi="Cambria" w:cs="Arial"/>
        </w:rPr>
        <w:t xml:space="preserve"> council sponsored </w:t>
      </w:r>
      <w:r w:rsidR="0031414A">
        <w:rPr>
          <w:rFonts w:ascii="Cambria" w:hAnsi="Cambria" w:cs="Arial"/>
        </w:rPr>
        <w:t xml:space="preserve">association </w:t>
      </w:r>
      <w:r w:rsidR="00882111">
        <w:rPr>
          <w:rFonts w:ascii="Cambria" w:hAnsi="Cambria" w:cs="Arial"/>
        </w:rPr>
        <w:t xml:space="preserve">aiming at promoting sustainability-related social collaboration across the city. </w:t>
      </w:r>
      <w:r w:rsidR="00214D17">
        <w:rPr>
          <w:rFonts w:ascii="Cambria" w:hAnsi="Cambria" w:cs="Arial"/>
        </w:rPr>
        <w:t xml:space="preserve">It means, differentiated from most of the carbon literacy trainings which relies on the Cooler’s active </w:t>
      </w:r>
      <w:r w:rsidR="00214D17" w:rsidRPr="00214D17">
        <w:rPr>
          <w:rFonts w:ascii="Cambria" w:hAnsi="Cambria" w:cs="Arial"/>
        </w:rPr>
        <w:t>sociali</w:t>
      </w:r>
      <w:r w:rsidR="00214D17">
        <w:rPr>
          <w:rFonts w:ascii="Cambria" w:hAnsi="Cambria" w:cs="Arial"/>
        </w:rPr>
        <w:t>s</w:t>
      </w:r>
      <w:r w:rsidR="00214D17" w:rsidRPr="00214D17">
        <w:rPr>
          <w:rFonts w:ascii="Cambria" w:hAnsi="Cambria" w:cs="Arial"/>
        </w:rPr>
        <w:t>ing</w:t>
      </w:r>
      <w:r w:rsidR="00214D17">
        <w:rPr>
          <w:rFonts w:ascii="Cambria" w:hAnsi="Cambria" w:cs="Arial"/>
        </w:rPr>
        <w:t xml:space="preserve">, </w:t>
      </w:r>
      <w:r w:rsidR="00E5682E">
        <w:rPr>
          <w:rFonts w:ascii="Cambria" w:hAnsi="Cambria" w:cs="Arial"/>
        </w:rPr>
        <w:t>the focal case</w:t>
      </w:r>
      <w:r w:rsidR="00214D17">
        <w:rPr>
          <w:rFonts w:ascii="Cambria" w:hAnsi="Cambria" w:cs="Arial"/>
        </w:rPr>
        <w:t xml:space="preserve"> </w:t>
      </w:r>
      <w:r w:rsidR="00214D17" w:rsidRPr="00214D17">
        <w:rPr>
          <w:rFonts w:ascii="Cambria" w:hAnsi="Cambria" w:cs="Arial"/>
        </w:rPr>
        <w:t xml:space="preserve">strictly </w:t>
      </w:r>
      <w:r w:rsidR="00882111">
        <w:rPr>
          <w:rFonts w:ascii="Cambria" w:hAnsi="Cambria" w:cs="Arial"/>
        </w:rPr>
        <w:t xml:space="preserve">follows </w:t>
      </w:r>
      <w:r w:rsidR="00214D17">
        <w:rPr>
          <w:rFonts w:ascii="Cambria" w:hAnsi="Cambria" w:cs="Arial"/>
        </w:rPr>
        <w:t xml:space="preserve">the </w:t>
      </w:r>
      <w:r w:rsidR="00214D17" w:rsidRPr="00214D17">
        <w:rPr>
          <w:rFonts w:ascii="Cambria" w:hAnsi="Cambria" w:cs="Arial"/>
        </w:rPr>
        <w:t>normal</w:t>
      </w:r>
      <w:r w:rsidR="00214D17">
        <w:rPr>
          <w:rFonts w:ascii="Cambria" w:hAnsi="Cambria" w:cs="Arial"/>
        </w:rPr>
        <w:t xml:space="preserve"> carbon literacy training </w:t>
      </w:r>
      <w:r w:rsidR="00882111">
        <w:rPr>
          <w:rFonts w:ascii="Cambria" w:hAnsi="Cambria" w:cs="Arial"/>
        </w:rPr>
        <w:t xml:space="preserve">design and started form the </w:t>
      </w:r>
      <w:r w:rsidR="009261D1">
        <w:rPr>
          <w:rFonts w:ascii="Cambria" w:hAnsi="Cambria" w:cs="Arial"/>
        </w:rPr>
        <w:t>‘</w:t>
      </w:r>
      <w:r w:rsidR="00882111">
        <w:rPr>
          <w:rFonts w:ascii="Cambria" w:hAnsi="Cambria" w:cs="Arial"/>
        </w:rPr>
        <w:t>training interest registration</w:t>
      </w:r>
      <w:r w:rsidR="009261D1">
        <w:rPr>
          <w:rFonts w:ascii="Cambria" w:hAnsi="Cambria" w:cs="Arial"/>
        </w:rPr>
        <w:t>’</w:t>
      </w:r>
      <w:r w:rsidR="00214D17">
        <w:rPr>
          <w:rFonts w:ascii="Cambria" w:hAnsi="Cambria" w:cs="Arial"/>
        </w:rPr>
        <w:t xml:space="preserve">. Using the words of Cooler’s co-founder, </w:t>
      </w:r>
      <w:r w:rsidR="009261D1">
        <w:rPr>
          <w:rFonts w:ascii="Cambria" w:hAnsi="Cambria" w:cs="Arial"/>
        </w:rPr>
        <w:t>‘</w:t>
      </w:r>
      <w:r w:rsidR="00214D17" w:rsidRPr="00882111">
        <w:rPr>
          <w:rFonts w:ascii="Cambria" w:hAnsi="Cambria" w:cs="Arial"/>
          <w:i/>
        </w:rPr>
        <w:t>I don’t know these people before, and this pilot was more like a contingency.</w:t>
      </w:r>
      <w:r w:rsidR="009261D1">
        <w:rPr>
          <w:rFonts w:ascii="Cambria" w:hAnsi="Cambria" w:cs="Arial"/>
        </w:rPr>
        <w:t>’</w:t>
      </w:r>
      <w:r w:rsidR="0031414A">
        <w:rPr>
          <w:rFonts w:ascii="Cambria" w:hAnsi="Cambria" w:cs="Arial"/>
        </w:rPr>
        <w:t xml:space="preserve"> </w:t>
      </w:r>
    </w:p>
    <w:p w14:paraId="2EFF56F3" w14:textId="7454DE8A" w:rsidR="00456365" w:rsidRDefault="0031414A" w:rsidP="00CD17D1">
      <w:pPr>
        <w:spacing w:line="360" w:lineRule="auto"/>
        <w:jc w:val="both"/>
        <w:rPr>
          <w:rFonts w:ascii="Cambria" w:hAnsi="Cambria" w:cs="Arial"/>
        </w:rPr>
      </w:pPr>
      <w:r>
        <w:rPr>
          <w:rFonts w:ascii="Cambria" w:hAnsi="Cambria" w:cs="Arial"/>
        </w:rPr>
        <w:t xml:space="preserve">In the first half of 2016, the members in the ESDP held several board meetings </w:t>
      </w:r>
      <w:r w:rsidR="00882111">
        <w:rPr>
          <w:rFonts w:ascii="Cambria" w:hAnsi="Cambria" w:cs="Arial"/>
        </w:rPr>
        <w:t xml:space="preserve">to discuss </w:t>
      </w:r>
      <w:r w:rsidR="009261D1">
        <w:rPr>
          <w:rFonts w:ascii="Cambria" w:hAnsi="Cambria" w:cs="Arial"/>
        </w:rPr>
        <w:t>‘</w:t>
      </w:r>
      <w:r w:rsidR="00882111" w:rsidRPr="00160D18">
        <w:rPr>
          <w:rFonts w:ascii="Cambria" w:hAnsi="Cambria" w:cs="Arial"/>
          <w:i/>
        </w:rPr>
        <w:t xml:space="preserve">how to change the culture of people in relation to carbon and particularly how </w:t>
      </w:r>
      <w:r w:rsidR="00160D18" w:rsidRPr="00160D18">
        <w:rPr>
          <w:rFonts w:ascii="Cambria" w:hAnsi="Cambria" w:cs="Arial"/>
          <w:i/>
        </w:rPr>
        <w:t>to involve people that are not engaged with it already</w:t>
      </w:r>
      <w:r w:rsidR="00456365">
        <w:rPr>
          <w:rFonts w:ascii="Cambria" w:hAnsi="Cambria" w:cs="Arial"/>
          <w:i/>
        </w:rPr>
        <w:t xml:space="preserve"> </w:t>
      </w:r>
      <w:r w:rsidR="00456365" w:rsidRPr="00456365">
        <w:rPr>
          <w:rFonts w:ascii="Cambria" w:hAnsi="Cambria" w:cs="Arial"/>
          <w:i/>
        </w:rPr>
        <w:t>(A director in ESDP</w:t>
      </w:r>
      <w:r w:rsidR="00D64860">
        <w:rPr>
          <w:rFonts w:ascii="Cambria" w:hAnsi="Cambria" w:cs="Arial"/>
          <w:i/>
        </w:rPr>
        <w:t xml:space="preserve"> said</w:t>
      </w:r>
      <w:r w:rsidR="00456365" w:rsidRPr="00456365">
        <w:rPr>
          <w:rFonts w:ascii="Cambria" w:hAnsi="Cambria" w:cs="Arial"/>
          <w:i/>
        </w:rPr>
        <w:t>)</w:t>
      </w:r>
      <w:r w:rsidR="00160D18" w:rsidRPr="00160D18">
        <w:rPr>
          <w:rFonts w:ascii="Cambria" w:hAnsi="Cambria" w:cs="Arial"/>
          <w:i/>
        </w:rPr>
        <w:t>.</w:t>
      </w:r>
      <w:r w:rsidR="009261D1">
        <w:rPr>
          <w:rFonts w:ascii="Cambria" w:hAnsi="Cambria" w:cs="Arial"/>
        </w:rPr>
        <w:t>’</w:t>
      </w:r>
      <w:r w:rsidR="00456365">
        <w:rPr>
          <w:rFonts w:ascii="Cambria" w:hAnsi="Cambria" w:cs="Arial"/>
        </w:rPr>
        <w:t xml:space="preserve"> The vice-chair of ESDP recommended the Carbon Literacy program to the board meeting. He recalled:</w:t>
      </w:r>
    </w:p>
    <w:p w14:paraId="53D40BA1" w14:textId="32E40624" w:rsidR="00D64860" w:rsidRPr="00D64860" w:rsidRDefault="00D64860" w:rsidP="008417A2">
      <w:pPr>
        <w:spacing w:line="276" w:lineRule="auto"/>
        <w:ind w:left="284" w:right="284"/>
        <w:jc w:val="both"/>
        <w:rPr>
          <w:rFonts w:ascii="Cambria" w:hAnsi="Cambria" w:cs="Arial"/>
          <w:i/>
          <w:sz w:val="20"/>
          <w:lang w:val="en-GB"/>
        </w:rPr>
      </w:pPr>
      <w:r w:rsidRPr="00D64860">
        <w:rPr>
          <w:rFonts w:ascii="Cambria" w:hAnsi="Cambria" w:cs="Arial"/>
          <w:i/>
          <w:sz w:val="20"/>
          <w:lang w:val="en-GB"/>
        </w:rPr>
        <w:t xml:space="preserve">I first knew the idea </w:t>
      </w:r>
      <w:r>
        <w:rPr>
          <w:rFonts w:ascii="Cambria" w:hAnsi="Cambria" w:cs="Arial"/>
          <w:i/>
          <w:sz w:val="20"/>
          <w:lang w:val="en-GB"/>
        </w:rPr>
        <w:t>Carbon L</w:t>
      </w:r>
      <w:r w:rsidRPr="00D64860">
        <w:rPr>
          <w:rFonts w:ascii="Cambria" w:hAnsi="Cambria" w:cs="Arial"/>
          <w:i/>
          <w:sz w:val="20"/>
          <w:lang w:val="en-GB"/>
        </w:rPr>
        <w:t>iteracy in a forum of Manchester: A Certain future… I d</w:t>
      </w:r>
      <w:r w:rsidR="00683A16">
        <w:rPr>
          <w:rFonts w:ascii="Cambria" w:hAnsi="Cambria" w:cs="Arial"/>
          <w:i/>
          <w:sz w:val="20"/>
          <w:lang w:val="en-GB"/>
        </w:rPr>
        <w:t>id</w:t>
      </w:r>
      <w:r w:rsidRPr="00D64860">
        <w:rPr>
          <w:rFonts w:ascii="Cambria" w:hAnsi="Cambria" w:cs="Arial"/>
          <w:i/>
          <w:sz w:val="20"/>
          <w:lang w:val="en-GB"/>
        </w:rPr>
        <w:t xml:space="preserve"> a bit of research on it, and I told Jenny we should go down and talk with them</w:t>
      </w:r>
      <w:r w:rsidR="00683A16">
        <w:rPr>
          <w:rFonts w:ascii="Cambria" w:hAnsi="Cambria" w:cs="Arial"/>
          <w:i/>
          <w:sz w:val="20"/>
          <w:lang w:val="en-GB"/>
        </w:rPr>
        <w:t>…</w:t>
      </w:r>
      <w:r w:rsidRPr="00D64860">
        <w:rPr>
          <w:rFonts w:ascii="Cambria" w:hAnsi="Cambria" w:cs="Arial"/>
          <w:i/>
          <w:sz w:val="20"/>
          <w:lang w:val="en-GB"/>
        </w:rPr>
        <w:t xml:space="preserve"> We had talked a lot in the ESDP to discuss</w:t>
      </w:r>
      <w:r w:rsidR="00683A16">
        <w:rPr>
          <w:rFonts w:ascii="Cambria" w:hAnsi="Cambria" w:cs="Arial"/>
          <w:i/>
          <w:sz w:val="20"/>
          <w:lang w:val="en-GB"/>
        </w:rPr>
        <w:t xml:space="preserve"> </w:t>
      </w:r>
      <w:r w:rsidRPr="00D64860">
        <w:rPr>
          <w:rFonts w:ascii="Cambria" w:hAnsi="Cambria" w:cs="Arial"/>
          <w:i/>
          <w:sz w:val="20"/>
          <w:lang w:val="en-GB"/>
        </w:rPr>
        <w:t>what sort of training in carbon is valuable. We also did quite a lot of work to persuade people</w:t>
      </w:r>
      <w:r w:rsidR="00683A16">
        <w:rPr>
          <w:rFonts w:ascii="Cambria" w:hAnsi="Cambria" w:cs="Arial"/>
          <w:i/>
          <w:sz w:val="20"/>
          <w:lang w:val="en-GB"/>
        </w:rPr>
        <w:t xml:space="preserve"> in ESDP</w:t>
      </w:r>
      <w:r w:rsidRPr="00D64860">
        <w:rPr>
          <w:rFonts w:ascii="Cambria" w:hAnsi="Cambria" w:cs="Arial"/>
          <w:i/>
          <w:sz w:val="20"/>
          <w:lang w:val="en-GB"/>
        </w:rPr>
        <w:t xml:space="preserve"> to believe that is a good approach</w:t>
      </w:r>
      <w:r w:rsidR="00683A16">
        <w:rPr>
          <w:rFonts w:ascii="Cambria" w:hAnsi="Cambria" w:cs="Arial"/>
          <w:i/>
          <w:sz w:val="20"/>
          <w:lang w:val="en-GB"/>
        </w:rPr>
        <w:t>, as</w:t>
      </w:r>
      <w:r w:rsidRPr="00D64860">
        <w:rPr>
          <w:rFonts w:ascii="Cambria" w:hAnsi="Cambria" w:cs="Arial"/>
          <w:i/>
          <w:sz w:val="20"/>
          <w:lang w:val="en-GB"/>
        </w:rPr>
        <w:t xml:space="preserve"> there were quite a lot of interest</w:t>
      </w:r>
      <w:r w:rsidR="00683A16">
        <w:rPr>
          <w:rFonts w:ascii="Cambria" w:hAnsi="Cambria" w:cs="Arial"/>
          <w:i/>
          <w:sz w:val="20"/>
          <w:lang w:val="en-GB"/>
        </w:rPr>
        <w:t>s</w:t>
      </w:r>
      <w:r w:rsidRPr="00D64860">
        <w:rPr>
          <w:rFonts w:ascii="Cambria" w:hAnsi="Cambria" w:cs="Arial"/>
          <w:i/>
          <w:sz w:val="20"/>
          <w:lang w:val="en-GB"/>
        </w:rPr>
        <w:t xml:space="preserve"> in other areas and </w:t>
      </w:r>
      <w:r w:rsidRPr="000F04BC">
        <w:rPr>
          <w:rFonts w:ascii="Cambria" w:hAnsi="Cambria" w:cs="Arial"/>
          <w:i/>
          <w:noProof/>
          <w:sz w:val="20"/>
          <w:lang w:val="en-GB"/>
        </w:rPr>
        <w:t>trainings</w:t>
      </w:r>
      <w:r w:rsidR="009261D1">
        <w:rPr>
          <w:rFonts w:ascii="Cambria" w:hAnsi="Cambria" w:cs="Arial"/>
          <w:i/>
          <w:sz w:val="20"/>
          <w:lang w:val="en-GB"/>
        </w:rPr>
        <w:t xml:space="preserve"> like Carbon Conversation.</w:t>
      </w:r>
    </w:p>
    <w:p w14:paraId="2F2BCAD9" w14:textId="01558887" w:rsidR="009E6F8D" w:rsidRPr="0078408E" w:rsidRDefault="0078408E" w:rsidP="00CD17D1">
      <w:pPr>
        <w:spacing w:line="360" w:lineRule="auto"/>
        <w:jc w:val="both"/>
        <w:rPr>
          <w:rFonts w:ascii="Cambria" w:hAnsi="Cambria" w:cs="Arial"/>
          <w:lang w:val="en-GB"/>
        </w:rPr>
      </w:pPr>
      <w:r>
        <w:rPr>
          <w:noProof/>
          <w:lang w:val="en-GB"/>
        </w:rPr>
        <mc:AlternateContent>
          <mc:Choice Requires="wpg">
            <w:drawing>
              <wp:anchor distT="0" distB="0" distL="114300" distR="114300" simplePos="0" relativeHeight="251658240" behindDoc="0" locked="0" layoutInCell="1" allowOverlap="1" wp14:anchorId="03C5B45C" wp14:editId="70660698">
                <wp:simplePos x="0" y="0"/>
                <wp:positionH relativeFrom="margin">
                  <wp:align>right</wp:align>
                </wp:positionH>
                <wp:positionV relativeFrom="paragraph">
                  <wp:posOffset>842416</wp:posOffset>
                </wp:positionV>
                <wp:extent cx="5731510" cy="2705735"/>
                <wp:effectExtent l="0" t="0" r="0" b="0"/>
                <wp:wrapTopAndBottom/>
                <wp:docPr id="62" name="组合 62"/>
                <wp:cNvGraphicFramePr/>
                <a:graphic xmlns:a="http://schemas.openxmlformats.org/drawingml/2006/main">
                  <a:graphicData uri="http://schemas.microsoft.com/office/word/2010/wordprocessingGroup">
                    <wpg:wgp>
                      <wpg:cNvGrpSpPr/>
                      <wpg:grpSpPr>
                        <a:xfrm>
                          <a:off x="0" y="0"/>
                          <a:ext cx="5731510" cy="2705735"/>
                          <a:chOff x="0" y="0"/>
                          <a:chExt cx="5749290" cy="2714625"/>
                        </a:xfrm>
                      </wpg:grpSpPr>
                      <wpg:grpSp>
                        <wpg:cNvPr id="50" name="组合 50"/>
                        <wpg:cNvGrpSpPr/>
                        <wpg:grpSpPr>
                          <a:xfrm>
                            <a:off x="0" y="0"/>
                            <a:ext cx="5749290" cy="2411730"/>
                            <a:chOff x="0" y="0"/>
                            <a:chExt cx="5749595" cy="2412000"/>
                          </a:xfrm>
                        </wpg:grpSpPr>
                        <wpg:grpSp>
                          <wpg:cNvPr id="49" name="组合 49"/>
                          <wpg:cNvGrpSpPr/>
                          <wpg:grpSpPr>
                            <a:xfrm>
                              <a:off x="2666391" y="0"/>
                              <a:ext cx="453695" cy="2412000"/>
                              <a:chOff x="0" y="0"/>
                              <a:chExt cx="453695" cy="2412000"/>
                            </a:xfrm>
                          </wpg:grpSpPr>
                          <wps:wsp>
                            <wps:cNvPr id="1" name="直接箭头连接符 1"/>
                            <wps:cNvCnPr/>
                            <wps:spPr>
                              <a:xfrm>
                                <a:off x="223113" y="0"/>
                                <a:ext cx="0" cy="2412000"/>
                              </a:xfrm>
                              <a:prstGeom prst="straightConnector1">
                                <a:avLst/>
                              </a:prstGeom>
                              <a:ln w="19050">
                                <a:tailEnd type="triangle"/>
                              </a:ln>
                            </wps:spPr>
                            <wps:style>
                              <a:lnRef idx="2">
                                <a:schemeClr val="accent1"/>
                              </a:lnRef>
                              <a:fillRef idx="0">
                                <a:schemeClr val="accent1"/>
                              </a:fillRef>
                              <a:effectRef idx="1">
                                <a:schemeClr val="accent1"/>
                              </a:effectRef>
                              <a:fontRef idx="minor">
                                <a:schemeClr val="tx1"/>
                              </a:fontRef>
                            </wps:style>
                            <wps:bodyPr/>
                          </wps:wsp>
                          <wpg:grpSp>
                            <wpg:cNvPr id="5" name="组合 5"/>
                            <wpg:cNvGrpSpPr/>
                            <wpg:grpSpPr>
                              <a:xfrm>
                                <a:off x="171907" y="1737360"/>
                                <a:ext cx="278754" cy="108000"/>
                                <a:chOff x="0" y="0"/>
                                <a:chExt cx="278754" cy="108000"/>
                              </a:xfrm>
                            </wpg:grpSpPr>
                            <wps:wsp>
                              <wps:cNvPr id="2" name="椭圆 2"/>
                              <wps:cNvSpPr/>
                              <wps:spPr>
                                <a:xfrm>
                                  <a:off x="0" y="0"/>
                                  <a:ext cx="108000" cy="108000"/>
                                </a:xfrm>
                                <a:prstGeom prst="ellipse">
                                  <a:avLst/>
                                </a:prstGeom>
                                <a:ln>
                                  <a:noFill/>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接连接符 4"/>
                              <wps:cNvCnPr/>
                              <wps:spPr>
                                <a:xfrm flipV="1">
                                  <a:off x="98754" y="51206"/>
                                  <a:ext cx="180000" cy="0"/>
                                </a:xfrm>
                                <a:prstGeom prst="line">
                                  <a:avLst/>
                                </a:prstGeom>
                              </wps:spPr>
                              <wps:style>
                                <a:lnRef idx="2">
                                  <a:schemeClr val="accent1"/>
                                </a:lnRef>
                                <a:fillRef idx="0">
                                  <a:schemeClr val="accent1"/>
                                </a:fillRef>
                                <a:effectRef idx="1">
                                  <a:schemeClr val="accent1"/>
                                </a:effectRef>
                                <a:fontRef idx="minor">
                                  <a:schemeClr val="tx1"/>
                                </a:fontRef>
                              </wps:style>
                              <wps:bodyPr/>
                            </wps:wsp>
                          </wpg:grpSp>
                          <wpg:grpSp>
                            <wpg:cNvPr id="6" name="组合 6"/>
                            <wpg:cNvGrpSpPr/>
                            <wpg:grpSpPr>
                              <a:xfrm rot="10800000">
                                <a:off x="0" y="680314"/>
                                <a:ext cx="278130" cy="107950"/>
                                <a:chOff x="0" y="0"/>
                                <a:chExt cx="278754" cy="108000"/>
                              </a:xfrm>
                            </wpg:grpSpPr>
                            <wps:wsp>
                              <wps:cNvPr id="7" name="椭圆 7"/>
                              <wps:cNvSpPr/>
                              <wps:spPr>
                                <a:xfrm>
                                  <a:off x="0" y="0"/>
                                  <a:ext cx="108000" cy="108000"/>
                                </a:xfrm>
                                <a:prstGeom prst="ellipse">
                                  <a:avLst/>
                                </a:prstGeom>
                                <a:solidFill>
                                  <a:srgbClr val="5B9BD5"/>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接连接符 8"/>
                              <wps:cNvCnPr/>
                              <wps:spPr>
                                <a:xfrm flipV="1">
                                  <a:off x="98754" y="51206"/>
                                  <a:ext cx="180000" cy="0"/>
                                </a:xfrm>
                                <a:prstGeom prst="line">
                                  <a:avLst/>
                                </a:prstGeom>
                                <a:noFill/>
                                <a:ln w="12700" cap="flat" cmpd="sng" algn="ctr">
                                  <a:solidFill>
                                    <a:srgbClr val="5B9BD5"/>
                                  </a:solidFill>
                                  <a:prstDash val="solid"/>
                                  <a:miter lim="800000"/>
                                </a:ln>
                                <a:effectLst/>
                              </wps:spPr>
                              <wps:bodyPr/>
                            </wps:wsp>
                          </wpg:grpSp>
                          <wpg:grpSp>
                            <wpg:cNvPr id="9" name="组合 9"/>
                            <wpg:cNvGrpSpPr/>
                            <wpg:grpSpPr>
                              <a:xfrm rot="10800000">
                                <a:off x="0" y="1111911"/>
                                <a:ext cx="278130" cy="107950"/>
                                <a:chOff x="0" y="0"/>
                                <a:chExt cx="278754" cy="108000"/>
                              </a:xfrm>
                            </wpg:grpSpPr>
                            <wps:wsp>
                              <wps:cNvPr id="10" name="椭圆 10"/>
                              <wps:cNvSpPr/>
                              <wps:spPr>
                                <a:xfrm>
                                  <a:off x="0" y="0"/>
                                  <a:ext cx="108000" cy="108000"/>
                                </a:xfrm>
                                <a:prstGeom prst="ellipse">
                                  <a:avLst/>
                                </a:prstGeom>
                                <a:solidFill>
                                  <a:srgbClr val="5B9BD5"/>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接连接符 11"/>
                              <wps:cNvCnPr/>
                              <wps:spPr>
                                <a:xfrm flipV="1">
                                  <a:off x="98754" y="51206"/>
                                  <a:ext cx="180000" cy="0"/>
                                </a:xfrm>
                                <a:prstGeom prst="line">
                                  <a:avLst/>
                                </a:prstGeom>
                                <a:noFill/>
                                <a:ln w="12700" cap="flat" cmpd="sng" algn="ctr">
                                  <a:solidFill>
                                    <a:srgbClr val="5B9BD5"/>
                                  </a:solidFill>
                                  <a:prstDash val="solid"/>
                                  <a:miter lim="800000"/>
                                </a:ln>
                                <a:effectLst/>
                              </wps:spPr>
                              <wps:bodyPr/>
                            </wps:wsp>
                          </wpg:grpSp>
                          <wpg:grpSp>
                            <wpg:cNvPr id="12" name="组合 12"/>
                            <wpg:cNvGrpSpPr/>
                            <wpg:grpSpPr>
                              <a:xfrm rot="10800000">
                                <a:off x="0" y="1525219"/>
                                <a:ext cx="278754" cy="108000"/>
                                <a:chOff x="0" y="0"/>
                                <a:chExt cx="278754" cy="108000"/>
                              </a:xfrm>
                            </wpg:grpSpPr>
                            <wps:wsp>
                              <wps:cNvPr id="13" name="椭圆 13"/>
                              <wps:cNvSpPr/>
                              <wps:spPr>
                                <a:xfrm>
                                  <a:off x="0" y="0"/>
                                  <a:ext cx="108000" cy="108000"/>
                                </a:xfrm>
                                <a:prstGeom prst="ellipse">
                                  <a:avLst/>
                                </a:prstGeom>
                                <a:solidFill>
                                  <a:srgbClr val="5B9BD5"/>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接连接符 14"/>
                              <wps:cNvCnPr/>
                              <wps:spPr>
                                <a:xfrm flipV="1">
                                  <a:off x="98754" y="51206"/>
                                  <a:ext cx="180000" cy="0"/>
                                </a:xfrm>
                                <a:prstGeom prst="line">
                                  <a:avLst/>
                                </a:prstGeom>
                                <a:noFill/>
                                <a:ln w="12700" cap="flat" cmpd="sng" algn="ctr">
                                  <a:solidFill>
                                    <a:srgbClr val="5B9BD5"/>
                                  </a:solidFill>
                                  <a:prstDash val="solid"/>
                                  <a:miter lim="800000"/>
                                </a:ln>
                                <a:effectLst/>
                              </wps:spPr>
                              <wps:bodyPr/>
                            </wps:wsp>
                          </wpg:grpSp>
                          <wpg:grpSp>
                            <wpg:cNvPr id="15" name="组合 15"/>
                            <wpg:cNvGrpSpPr/>
                            <wpg:grpSpPr>
                              <a:xfrm rot="10800000">
                                <a:off x="0" y="1953159"/>
                                <a:ext cx="278130" cy="107950"/>
                                <a:chOff x="0" y="0"/>
                                <a:chExt cx="278754" cy="108000"/>
                              </a:xfrm>
                            </wpg:grpSpPr>
                            <wps:wsp>
                              <wps:cNvPr id="16" name="椭圆 16"/>
                              <wps:cNvSpPr/>
                              <wps:spPr>
                                <a:xfrm>
                                  <a:off x="0" y="0"/>
                                  <a:ext cx="108000" cy="108000"/>
                                </a:xfrm>
                                <a:prstGeom prst="ellipse">
                                  <a:avLst/>
                                </a:prstGeom>
                                <a:solidFill>
                                  <a:srgbClr val="5B9BD5"/>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接连接符 17"/>
                              <wps:cNvCnPr/>
                              <wps:spPr>
                                <a:xfrm flipV="1">
                                  <a:off x="98754" y="51206"/>
                                  <a:ext cx="180000" cy="0"/>
                                </a:xfrm>
                                <a:prstGeom prst="line">
                                  <a:avLst/>
                                </a:prstGeom>
                                <a:noFill/>
                                <a:ln w="12700" cap="flat" cmpd="sng" algn="ctr">
                                  <a:solidFill>
                                    <a:srgbClr val="5B9BD5"/>
                                  </a:solidFill>
                                  <a:prstDash val="solid"/>
                                  <a:miter lim="800000"/>
                                </a:ln>
                                <a:effectLst/>
                              </wps:spPr>
                              <wps:bodyPr/>
                            </wps:wsp>
                          </wpg:grpSp>
                          <wpg:grpSp>
                            <wpg:cNvPr id="18" name="组合 18"/>
                            <wpg:cNvGrpSpPr/>
                            <wpg:grpSpPr>
                              <a:xfrm>
                                <a:off x="175565" y="1320394"/>
                                <a:ext cx="278130" cy="107950"/>
                                <a:chOff x="0" y="0"/>
                                <a:chExt cx="278754" cy="108000"/>
                              </a:xfrm>
                            </wpg:grpSpPr>
                            <wps:wsp>
                              <wps:cNvPr id="19" name="椭圆 19"/>
                              <wps:cNvSpPr/>
                              <wps:spPr>
                                <a:xfrm>
                                  <a:off x="0" y="0"/>
                                  <a:ext cx="108000" cy="108000"/>
                                </a:xfrm>
                                <a:prstGeom prst="ellipse">
                                  <a:avLst/>
                                </a:prstGeom>
                                <a:solidFill>
                                  <a:srgbClr val="5B9BD5"/>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接连接符 20"/>
                              <wps:cNvCnPr/>
                              <wps:spPr>
                                <a:xfrm flipV="1">
                                  <a:off x="98754" y="51206"/>
                                  <a:ext cx="180000" cy="0"/>
                                </a:xfrm>
                                <a:prstGeom prst="line">
                                  <a:avLst/>
                                </a:prstGeom>
                                <a:noFill/>
                                <a:ln w="12700" cap="flat" cmpd="sng" algn="ctr">
                                  <a:solidFill>
                                    <a:srgbClr val="5B9BD5"/>
                                  </a:solidFill>
                                  <a:prstDash val="solid"/>
                                  <a:miter lim="800000"/>
                                </a:ln>
                                <a:effectLst/>
                              </wps:spPr>
                              <wps:bodyPr/>
                            </wps:wsp>
                          </wpg:grpSp>
                          <wpg:grpSp>
                            <wpg:cNvPr id="21" name="组合 21"/>
                            <wpg:cNvGrpSpPr/>
                            <wpg:grpSpPr>
                              <a:xfrm>
                                <a:off x="171907" y="896112"/>
                                <a:ext cx="278130" cy="107950"/>
                                <a:chOff x="0" y="0"/>
                                <a:chExt cx="278754" cy="108000"/>
                              </a:xfrm>
                            </wpg:grpSpPr>
                            <wps:wsp>
                              <wps:cNvPr id="22" name="椭圆 22"/>
                              <wps:cNvSpPr/>
                              <wps:spPr>
                                <a:xfrm>
                                  <a:off x="0" y="0"/>
                                  <a:ext cx="108000" cy="108000"/>
                                </a:xfrm>
                                <a:prstGeom prst="ellipse">
                                  <a:avLst/>
                                </a:prstGeom>
                                <a:solidFill>
                                  <a:srgbClr val="5B9BD5"/>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直接连接符 23"/>
                              <wps:cNvCnPr/>
                              <wps:spPr>
                                <a:xfrm flipV="1">
                                  <a:off x="98754" y="51206"/>
                                  <a:ext cx="180000" cy="0"/>
                                </a:xfrm>
                                <a:prstGeom prst="line">
                                  <a:avLst/>
                                </a:prstGeom>
                                <a:noFill/>
                                <a:ln w="12700" cap="flat" cmpd="sng" algn="ctr">
                                  <a:solidFill>
                                    <a:srgbClr val="5B9BD5"/>
                                  </a:solidFill>
                                  <a:prstDash val="solid"/>
                                  <a:miter lim="800000"/>
                                </a:ln>
                                <a:effectLst/>
                              </wps:spPr>
                              <wps:bodyPr/>
                            </wps:wsp>
                          </wpg:grpSp>
                          <wpg:grpSp>
                            <wpg:cNvPr id="24" name="组合 24"/>
                            <wpg:cNvGrpSpPr/>
                            <wpg:grpSpPr>
                              <a:xfrm>
                                <a:off x="171907" y="464515"/>
                                <a:ext cx="278754" cy="108000"/>
                                <a:chOff x="0" y="0"/>
                                <a:chExt cx="278754" cy="108000"/>
                              </a:xfrm>
                            </wpg:grpSpPr>
                            <wps:wsp>
                              <wps:cNvPr id="25" name="椭圆 25"/>
                              <wps:cNvSpPr/>
                              <wps:spPr>
                                <a:xfrm>
                                  <a:off x="0" y="0"/>
                                  <a:ext cx="108000" cy="108000"/>
                                </a:xfrm>
                                <a:prstGeom prst="ellipse">
                                  <a:avLst/>
                                </a:prstGeom>
                                <a:solidFill>
                                  <a:srgbClr val="5B9BD5"/>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接连接符 26"/>
                              <wps:cNvCnPr/>
                              <wps:spPr>
                                <a:xfrm flipV="1">
                                  <a:off x="98754" y="51206"/>
                                  <a:ext cx="180000" cy="0"/>
                                </a:xfrm>
                                <a:prstGeom prst="line">
                                  <a:avLst/>
                                </a:prstGeom>
                                <a:noFill/>
                                <a:ln w="12700" cap="flat" cmpd="sng" algn="ctr">
                                  <a:solidFill>
                                    <a:srgbClr val="5B9BD5"/>
                                  </a:solidFill>
                                  <a:prstDash val="solid"/>
                                  <a:miter lim="800000"/>
                                </a:ln>
                                <a:effectLst/>
                              </wps:spPr>
                              <wps:bodyPr/>
                            </wps:wsp>
                          </wpg:grpSp>
                        </wpg:grpSp>
                        <wps:wsp>
                          <wps:cNvPr id="27" name="文本框 27"/>
                          <wps:cNvSpPr txBox="1"/>
                          <wps:spPr>
                            <a:xfrm>
                              <a:off x="369418" y="149962"/>
                              <a:ext cx="1733550" cy="398145"/>
                            </a:xfrm>
                            <a:prstGeom prst="rect">
                              <a:avLst/>
                            </a:prstGeom>
                            <a:noFill/>
                            <a:ln w="6350">
                              <a:noFill/>
                            </a:ln>
                          </wps:spPr>
                          <wps:txbx>
                            <w:txbxContent>
                              <w:p w14:paraId="693D5CCC" w14:textId="77777777" w:rsidR="00AE5914" w:rsidRPr="00B058B6" w:rsidRDefault="00AE5914" w:rsidP="0078408E">
                                <w:pPr>
                                  <w:spacing w:line="230" w:lineRule="exact"/>
                                  <w:jc w:val="right"/>
                                  <w:rPr>
                                    <w:rFonts w:ascii="Cambria" w:hAnsi="Cambria"/>
                                    <w:sz w:val="18"/>
                                  </w:rPr>
                                </w:pPr>
                                <w:r w:rsidRPr="00B058B6">
                                  <w:rPr>
                                    <w:rFonts w:ascii="Cambria" w:hAnsi="Cambria"/>
                                    <w:sz w:val="18"/>
                                  </w:rPr>
                                  <w:t xml:space="preserve">Board meetings, training preparations and contacting </w:t>
                                </w:r>
                                <w:r>
                                  <w:rPr>
                                    <w:rFonts w:ascii="Cambria" w:hAnsi="Cambria"/>
                                    <w:sz w:val="18"/>
                                  </w:rPr>
                                  <w:t xml:space="preserve">the </w:t>
                                </w:r>
                                <w:r w:rsidRPr="00B058B6">
                                  <w:rPr>
                                    <w:rFonts w:ascii="Cambria" w:hAnsi="Cambria"/>
                                    <w:sz w:val="18"/>
                                  </w:rPr>
                                  <w:t>Cooler</w:t>
                                </w:r>
                                <w:r>
                                  <w:rPr>
                                    <w:rFonts w:ascii="Cambria" w:hAnsi="Cambria"/>
                                    <w:sz w:val="18"/>
                                  </w:rPr>
                                  <w:t xml:space="preserv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3116429" y="405994"/>
                              <a:ext cx="635686" cy="226695"/>
                            </a:xfrm>
                            <a:prstGeom prst="rect">
                              <a:avLst/>
                            </a:prstGeom>
                            <a:noFill/>
                            <a:ln w="6350">
                              <a:noFill/>
                            </a:ln>
                          </wps:spPr>
                          <wps:txbx>
                            <w:txbxContent>
                              <w:p w14:paraId="721DE43C"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2016.07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3650285" y="402336"/>
                              <a:ext cx="1967230" cy="398145"/>
                            </a:xfrm>
                            <a:prstGeom prst="rect">
                              <a:avLst/>
                            </a:prstGeom>
                            <a:noFill/>
                            <a:ln w="6350">
                              <a:noFill/>
                            </a:ln>
                          </wps:spPr>
                          <wps:txbx>
                            <w:txbxContent>
                              <w:p w14:paraId="7FC9C1BC" w14:textId="77777777" w:rsidR="00AE5914" w:rsidRPr="00B058B6" w:rsidRDefault="00AE5914" w:rsidP="0078408E">
                                <w:pPr>
                                  <w:spacing w:line="230" w:lineRule="exact"/>
                                  <w:rPr>
                                    <w:rFonts w:ascii="Cambria" w:hAnsi="Cambria"/>
                                    <w:sz w:val="18"/>
                                  </w:rPr>
                                </w:pPr>
                                <w:r>
                                  <w:rPr>
                                    <w:rFonts w:ascii="Cambria" w:hAnsi="Cambria"/>
                                    <w:sz w:val="18"/>
                                  </w:rPr>
                                  <w:t>Succeed on funding application for launch the CLP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文本框 30"/>
                          <wps:cNvSpPr txBox="1"/>
                          <wps:spPr>
                            <a:xfrm>
                              <a:off x="3006707" y="833933"/>
                              <a:ext cx="804310" cy="226695"/>
                            </a:xfrm>
                            <a:prstGeom prst="rect">
                              <a:avLst/>
                            </a:prstGeom>
                            <a:noFill/>
                            <a:ln w="6350">
                              <a:noFill/>
                            </a:ln>
                          </wps:spPr>
                          <wps:txbx>
                            <w:txbxContent>
                              <w:p w14:paraId="7A1A57E2"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2016.11.25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3646628" y="830275"/>
                              <a:ext cx="2099310" cy="241300"/>
                            </a:xfrm>
                            <a:prstGeom prst="rect">
                              <a:avLst/>
                            </a:prstGeom>
                            <a:noFill/>
                            <a:ln w="6350">
                              <a:noFill/>
                            </a:ln>
                          </wps:spPr>
                          <wps:txbx>
                            <w:txbxContent>
                              <w:p w14:paraId="5FAA6C6A" w14:textId="77777777" w:rsidR="00AE5914" w:rsidRPr="00B058B6" w:rsidRDefault="00AE5914" w:rsidP="0078408E">
                                <w:pPr>
                                  <w:spacing w:line="230" w:lineRule="exact"/>
                                  <w:rPr>
                                    <w:rFonts w:ascii="Cambria" w:hAnsi="Cambria"/>
                                    <w:sz w:val="18"/>
                                  </w:rPr>
                                </w:pPr>
                                <w:r>
                                  <w:rPr>
                                    <w:rFonts w:ascii="Cambria" w:hAnsi="Cambria"/>
                                    <w:sz w:val="18"/>
                                  </w:rPr>
                                  <w:t>1st training of Festivals Edinburgh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01168" y="607162"/>
                              <a:ext cx="1923415" cy="398145"/>
                            </a:xfrm>
                            <a:prstGeom prst="rect">
                              <a:avLst/>
                            </a:prstGeom>
                            <a:noFill/>
                            <a:ln w="6350">
                              <a:noFill/>
                            </a:ln>
                          </wps:spPr>
                          <wps:txbx>
                            <w:txbxContent>
                              <w:p w14:paraId="280E0D54" w14:textId="77777777" w:rsidR="00AE5914" w:rsidRPr="00B058B6" w:rsidRDefault="00AE5914" w:rsidP="0078408E">
                                <w:pPr>
                                  <w:spacing w:line="230" w:lineRule="exact"/>
                                  <w:jc w:val="right"/>
                                  <w:rPr>
                                    <w:rFonts w:ascii="Cambria" w:hAnsi="Cambria"/>
                                    <w:sz w:val="18"/>
                                  </w:rPr>
                                </w:pPr>
                                <w:r>
                                  <w:rPr>
                                    <w:rFonts w:ascii="Cambria" w:hAnsi="Cambria"/>
                                    <w:sz w:val="18"/>
                                  </w:rPr>
                                  <w:t>Successively met people from NHS, Lloyds Bank, and Festivals Edinbrugh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1964129" y="1060704"/>
                              <a:ext cx="815793" cy="226695"/>
                            </a:xfrm>
                            <a:prstGeom prst="rect">
                              <a:avLst/>
                            </a:prstGeom>
                            <a:noFill/>
                            <a:ln w="6350">
                              <a:noFill/>
                            </a:ln>
                          </wps:spPr>
                          <wps:txbx>
                            <w:txbxContent>
                              <w:p w14:paraId="3E221BCB"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2017.01.19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160935" y="1057047"/>
                              <a:ext cx="1967205" cy="241300"/>
                            </a:xfrm>
                            <a:prstGeom prst="rect">
                              <a:avLst/>
                            </a:prstGeom>
                            <a:noFill/>
                            <a:ln w="6350">
                              <a:noFill/>
                            </a:ln>
                          </wps:spPr>
                          <wps:txbx>
                            <w:txbxContent>
                              <w:p w14:paraId="3D911124" w14:textId="77777777" w:rsidR="00AE5914" w:rsidRPr="00B058B6" w:rsidRDefault="00AE5914" w:rsidP="0078408E">
                                <w:pPr>
                                  <w:spacing w:line="230" w:lineRule="exact"/>
                                  <w:jc w:val="right"/>
                                  <w:rPr>
                                    <w:rFonts w:ascii="Cambria" w:hAnsi="Cambria"/>
                                    <w:sz w:val="18"/>
                                  </w:rPr>
                                </w:pPr>
                                <w:r>
                                  <w:rPr>
                                    <w:rFonts w:ascii="Cambria" w:hAnsi="Cambria"/>
                                    <w:sz w:val="18"/>
                                  </w:rPr>
                                  <w:t>2nd training of Festivals Edinburgh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文本框 36"/>
                          <wps:cNvSpPr txBox="1"/>
                          <wps:spPr>
                            <a:xfrm>
                              <a:off x="3006709" y="1254557"/>
                              <a:ext cx="807969" cy="226695"/>
                            </a:xfrm>
                            <a:prstGeom prst="rect">
                              <a:avLst/>
                            </a:prstGeom>
                            <a:noFill/>
                            <a:ln w="6350">
                              <a:noFill/>
                            </a:ln>
                          </wps:spPr>
                          <wps:txbx>
                            <w:txbxContent>
                              <w:p w14:paraId="014B561E"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2017.02.24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文本框 37"/>
                          <wps:cNvSpPr txBox="1"/>
                          <wps:spPr>
                            <a:xfrm>
                              <a:off x="3650285" y="1250899"/>
                              <a:ext cx="2099310" cy="241300"/>
                            </a:xfrm>
                            <a:prstGeom prst="rect">
                              <a:avLst/>
                            </a:prstGeom>
                            <a:noFill/>
                            <a:ln w="6350">
                              <a:noFill/>
                            </a:ln>
                          </wps:spPr>
                          <wps:txbx>
                            <w:txbxContent>
                              <w:p w14:paraId="42336DAD" w14:textId="77777777" w:rsidR="00AE5914" w:rsidRPr="00B058B6" w:rsidRDefault="00AE5914" w:rsidP="0078408E">
                                <w:pPr>
                                  <w:spacing w:line="230" w:lineRule="exact"/>
                                  <w:rPr>
                                    <w:rFonts w:ascii="Cambria" w:hAnsi="Cambria"/>
                                    <w:sz w:val="18"/>
                                  </w:rPr>
                                </w:pPr>
                                <w:r>
                                  <w:rPr>
                                    <w:rFonts w:ascii="Cambria" w:hAnsi="Cambria"/>
                                    <w:sz w:val="18"/>
                                  </w:rPr>
                                  <w:t>NHS Master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文本框 38"/>
                          <wps:cNvSpPr txBox="1"/>
                          <wps:spPr>
                            <a:xfrm>
                              <a:off x="1964128" y="1459383"/>
                              <a:ext cx="823109" cy="226695"/>
                            </a:xfrm>
                            <a:prstGeom prst="rect">
                              <a:avLst/>
                            </a:prstGeom>
                            <a:noFill/>
                            <a:ln w="6350">
                              <a:noFill/>
                            </a:ln>
                          </wps:spPr>
                          <wps:txbx>
                            <w:txbxContent>
                              <w:p w14:paraId="4A036934"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2017.03.02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文本框 39"/>
                          <wps:cNvSpPr txBox="1"/>
                          <wps:spPr>
                            <a:xfrm>
                              <a:off x="0" y="1455725"/>
                              <a:ext cx="2099310" cy="241300"/>
                            </a:xfrm>
                            <a:prstGeom prst="rect">
                              <a:avLst/>
                            </a:prstGeom>
                            <a:noFill/>
                            <a:ln w="6350">
                              <a:noFill/>
                            </a:ln>
                          </wps:spPr>
                          <wps:txbx>
                            <w:txbxContent>
                              <w:p w14:paraId="7FE7CFA5" w14:textId="77777777" w:rsidR="00AE5914" w:rsidRPr="00B058B6" w:rsidRDefault="00AE5914" w:rsidP="0078408E">
                                <w:pPr>
                                  <w:wordWrap w:val="0"/>
                                  <w:spacing w:line="230" w:lineRule="exact"/>
                                  <w:jc w:val="right"/>
                                  <w:rPr>
                                    <w:rFonts w:ascii="Cambria" w:hAnsi="Cambria"/>
                                    <w:sz w:val="18"/>
                                  </w:rPr>
                                </w:pPr>
                                <w:r>
                                  <w:rPr>
                                    <w:rFonts w:ascii="Cambria" w:hAnsi="Cambria"/>
                                    <w:sz w:val="18"/>
                                  </w:rPr>
                                  <w:t>Project Midterm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文本框 40"/>
                          <wps:cNvSpPr txBox="1"/>
                          <wps:spPr>
                            <a:xfrm>
                              <a:off x="3646628" y="1671523"/>
                              <a:ext cx="2099310" cy="241300"/>
                            </a:xfrm>
                            <a:prstGeom prst="rect">
                              <a:avLst/>
                            </a:prstGeom>
                            <a:noFill/>
                            <a:ln w="6350">
                              <a:noFill/>
                            </a:ln>
                          </wps:spPr>
                          <wps:txbx>
                            <w:txbxContent>
                              <w:p w14:paraId="7B15F263" w14:textId="77777777" w:rsidR="00AE5914" w:rsidRPr="00B058B6" w:rsidRDefault="00AE5914" w:rsidP="0078408E">
                                <w:pPr>
                                  <w:spacing w:line="230" w:lineRule="exact"/>
                                  <w:rPr>
                                    <w:rFonts w:ascii="Cambria" w:hAnsi="Cambria"/>
                                    <w:sz w:val="18"/>
                                  </w:rPr>
                                </w:pPr>
                                <w:r>
                                  <w:rPr>
                                    <w:rFonts w:ascii="Cambria" w:hAnsi="Cambria"/>
                                    <w:sz w:val="18"/>
                                  </w:rPr>
                                  <w:t>Training day of WEA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文本框 41"/>
                          <wps:cNvSpPr txBox="1"/>
                          <wps:spPr>
                            <a:xfrm>
                              <a:off x="1942186" y="157277"/>
                              <a:ext cx="1002183" cy="226695"/>
                            </a:xfrm>
                            <a:prstGeom prst="rect">
                              <a:avLst/>
                            </a:prstGeom>
                            <a:noFill/>
                            <a:ln w="6350">
                              <a:noFill/>
                            </a:ln>
                          </wps:spPr>
                          <wps:txbx>
                            <w:txbxContent>
                              <w:p w14:paraId="1400AD23"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Before 2016.07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文本框 42"/>
                          <wps:cNvSpPr txBox="1"/>
                          <wps:spPr>
                            <a:xfrm>
                              <a:off x="3010368" y="1675181"/>
                              <a:ext cx="807968" cy="226695"/>
                            </a:xfrm>
                            <a:prstGeom prst="rect">
                              <a:avLst/>
                            </a:prstGeom>
                            <a:noFill/>
                            <a:ln w="6350">
                              <a:noFill/>
                            </a:ln>
                          </wps:spPr>
                          <wps:txbx>
                            <w:txbxContent>
                              <w:p w14:paraId="78FEE437"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2017.03.24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文本框 43"/>
                          <wps:cNvSpPr txBox="1"/>
                          <wps:spPr>
                            <a:xfrm>
                              <a:off x="223115" y="1901951"/>
                              <a:ext cx="1889760" cy="383540"/>
                            </a:xfrm>
                            <a:prstGeom prst="rect">
                              <a:avLst/>
                            </a:prstGeom>
                            <a:noFill/>
                            <a:ln w="6350">
                              <a:noFill/>
                            </a:ln>
                          </wps:spPr>
                          <wps:txbx>
                            <w:txbxContent>
                              <w:p w14:paraId="6585FD47" w14:textId="77777777" w:rsidR="00AE5914" w:rsidRPr="00B058B6" w:rsidRDefault="00AE5914" w:rsidP="0078408E">
                                <w:pPr>
                                  <w:spacing w:line="230" w:lineRule="exact"/>
                                  <w:jc w:val="right"/>
                                  <w:rPr>
                                    <w:rFonts w:ascii="Cambria" w:hAnsi="Cambria"/>
                                    <w:sz w:val="18"/>
                                  </w:rPr>
                                </w:pPr>
                                <w:r>
                                  <w:rPr>
                                    <w:rFonts w:ascii="Cambria" w:hAnsi="Cambria"/>
                                    <w:sz w:val="18"/>
                                  </w:rPr>
                                  <w:t>Submitted the final project report to Edinburgh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文本框 47"/>
                          <wps:cNvSpPr txBox="1"/>
                          <wps:spPr>
                            <a:xfrm>
                              <a:off x="1971446" y="607162"/>
                              <a:ext cx="804819" cy="226695"/>
                            </a:xfrm>
                            <a:prstGeom prst="rect">
                              <a:avLst/>
                            </a:prstGeom>
                            <a:noFill/>
                            <a:ln w="6350">
                              <a:noFill/>
                            </a:ln>
                          </wps:spPr>
                          <wps:txbx>
                            <w:txbxContent>
                              <w:p w14:paraId="60526AD4"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2016.07-11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文本框 48"/>
                          <wps:cNvSpPr txBox="1"/>
                          <wps:spPr>
                            <a:xfrm>
                              <a:off x="1997156" y="1901952"/>
                              <a:ext cx="647290" cy="226695"/>
                            </a:xfrm>
                            <a:prstGeom prst="rect">
                              <a:avLst/>
                            </a:prstGeom>
                            <a:noFill/>
                            <a:ln w="6350">
                              <a:noFill/>
                            </a:ln>
                          </wps:spPr>
                          <wps:txbx>
                            <w:txbxContent>
                              <w:p w14:paraId="54D91F48"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2017.09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 name="文本框 61"/>
                        <wps:cNvSpPr txBox="1"/>
                        <wps:spPr>
                          <a:xfrm>
                            <a:off x="1847088" y="2468326"/>
                            <a:ext cx="2099199" cy="246299"/>
                          </a:xfrm>
                          <a:prstGeom prst="rect">
                            <a:avLst/>
                          </a:prstGeom>
                          <a:noFill/>
                          <a:ln w="6350">
                            <a:noFill/>
                          </a:ln>
                        </wps:spPr>
                        <wps:txbx>
                          <w:txbxContent>
                            <w:p w14:paraId="2891E5F3" w14:textId="77777777" w:rsidR="00AE5914" w:rsidRPr="009E6F8D" w:rsidRDefault="00AE5914" w:rsidP="0078408E">
                              <w:pPr>
                                <w:spacing w:line="230" w:lineRule="exact"/>
                                <w:rPr>
                                  <w:rFonts w:ascii="Cambria" w:hAnsi="Cambria"/>
                                  <w:b/>
                                  <w:sz w:val="21"/>
                                </w:rPr>
                              </w:pPr>
                              <w:r w:rsidRPr="009E6F8D">
                                <w:rPr>
                                  <w:rFonts w:ascii="Cambria" w:hAnsi="Cambria"/>
                                  <w:b/>
                                  <w:sz w:val="21"/>
                                </w:rPr>
                                <w:t>Figure 1. The timeline of CLP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C5B45C" id="组合 62" o:spid="_x0000_s1026" style="position:absolute;left:0;text-align:left;margin-left:400.1pt;margin-top:66.35pt;width:451.3pt;height:213.05pt;z-index:251658240;mso-position-horizontal:right;mso-position-horizontal-relative:margin" coordsize="57492,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">
                <v:group id="组合 50" o:spid="_x0000_s1027" style="position:absolute;width:57492;height:24117" coordsize="57495,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组合 49" o:spid="_x0000_s1028" style="position:absolute;left:26663;width:4537;height:24120" coordsize="4536,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32" coordsize="21600,21600" o:spt="32" o:oned="t" path="m,l21600,21600e" filled="f">
                      <v:path arrowok="t" fillok="f" o:connecttype="none"/>
                      <o:lock v:ext="edit" shapetype="t"/>
                    </v:shapetype>
                    <v:shape id="直接箭头连接符 1" o:spid="_x0000_s1029" type="#_x0000_t32" style="position:absolute;left:2231;width:0;height:24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" strokecolor="#5b9bd5 [3204]" strokeweight="1.5pt">
                      <v:stroke endarrow="block" joinstyle="miter"/>
                    </v:shape>
                    <v:group id="组合 5" o:spid="_x0000_s1030" style="position:absolute;left:1719;top:17373;width:2787;height:1080" coordsize="278754,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椭圆 2" o:spid="_x0000_s1031" style="position:absolute;width:1080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" fillcolor="#5b9bd5 [3204]" stroked="f" strokeweight="1.5pt">
                        <v:stroke joinstyle="miter"/>
                      </v:oval>
                      <v:line id="直接连接符 4" o:spid="_x0000_s1032" style="position:absolute;flip:y;visibility:visible;mso-wrap-style:square" from="98754,51206" to="278754,5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" strokecolor="#5b9bd5 [3204]" strokeweight="1pt">
                        <v:stroke joinstyle="miter"/>
                      </v:line>
                    </v:group>
                    <v:group id="组合 6" o:spid="_x0000_s1033" style="position:absolute;top:6803;width:2781;height:1079;rotation:180" coordsize="278754,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">
                      <v:oval id="椭圆 7" o:spid="_x0000_s1034" style="position:absolute;width:1080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" fillcolor="#5b9bd5" stroked="f" strokeweight="1.5pt">
                        <v:stroke joinstyle="miter"/>
                      </v:oval>
                      <v:line id="直接连接符 8" o:spid="_x0000_s1035" style="position:absolute;flip:y;visibility:visible;mso-wrap-style:square" from="98754,51206" to="278754,5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" strokecolor="#5b9bd5" strokeweight="1pt">
                        <v:stroke joinstyle="miter"/>
                      </v:line>
                    </v:group>
                    <v:group id="组合 9" o:spid="_x0000_s1036" style="position:absolute;top:11119;width:2781;height:1079;rotation:180" coordsize="278754,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">
                      <v:oval id="椭圆 10" o:spid="_x0000_s1037" style="position:absolute;width:1080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" fillcolor="#5b9bd5" stroked="f" strokeweight="1.5pt">
                        <v:stroke joinstyle="miter"/>
                      </v:oval>
                      <v:line id="直接连接符 11" o:spid="_x0000_s1038" style="position:absolute;flip:y;visibility:visible;mso-wrap-style:square" from="98754,51206" to="278754,5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" strokecolor="#5b9bd5" strokeweight="1pt">
                        <v:stroke joinstyle="miter"/>
                      </v:line>
                    </v:group>
                    <v:group id="组合 12" o:spid="_x0000_s1039" style="position:absolute;top:15252;width:2787;height:1080;rotation:180" coordsize="278754,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oval id="椭圆 13" o:spid="_x0000_s1040" style="position:absolute;width:1080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" fillcolor="#5b9bd5" stroked="f" strokeweight="1.5pt">
                        <v:stroke joinstyle="miter"/>
                      </v:oval>
                      <v:line id="直接连接符 14" o:spid="_x0000_s1041" style="position:absolute;flip:y;visibility:visible;mso-wrap-style:square" from="98754,51206" to="278754,5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" strokecolor="#5b9bd5" strokeweight="1pt">
                        <v:stroke joinstyle="miter"/>
                      </v:line>
                    </v:group>
                    <v:group id="组合 15" o:spid="_x0000_s1042" style="position:absolute;top:19531;width:2781;height:1080;rotation:180" coordsize="278754,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">
                      <v:oval id="椭圆 16" o:spid="_x0000_s1043" style="position:absolute;width:1080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" fillcolor="#5b9bd5" stroked="f" strokeweight="1.5pt">
                        <v:stroke joinstyle="miter"/>
                      </v:oval>
                      <v:line id="直接连接符 17" o:spid="_x0000_s1044" style="position:absolute;flip:y;visibility:visible;mso-wrap-style:square" from="98754,51206" to="278754,5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" strokecolor="#5b9bd5" strokeweight="1pt">
                        <v:stroke joinstyle="miter"/>
                      </v:line>
                    </v:group>
                    <v:group id="组合 18" o:spid="_x0000_s1045" style="position:absolute;left:1755;top:13203;width:2781;height:1080" coordsize="278754,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椭圆 19" o:spid="_x0000_s1046" style="position:absolute;width:1080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" fillcolor="#5b9bd5" stroked="f" strokeweight="1.5pt">
                        <v:stroke joinstyle="miter"/>
                      </v:oval>
                      <v:line id="直接连接符 20" o:spid="_x0000_s1047" style="position:absolute;flip:y;visibility:visible;mso-wrap-style:square" from="98754,51206" to="278754,5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" strokecolor="#5b9bd5" strokeweight="1pt">
                        <v:stroke joinstyle="miter"/>
                      </v:line>
                    </v:group>
                    <v:group id="组合 21" o:spid="_x0000_s1048" style="position:absolute;left:1719;top:8961;width:2781;height:1079" coordsize="278754,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椭圆 22" o:spid="_x0000_s1049" style="position:absolute;width:1080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" fillcolor="#5b9bd5" stroked="f" strokeweight="1.5pt">
                        <v:stroke joinstyle="miter"/>
                      </v:oval>
                      <v:line id="直接连接符 23" o:spid="_x0000_s1050" style="position:absolute;flip:y;visibility:visible;mso-wrap-style:square" from="98754,51206" to="278754,5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" strokecolor="#5b9bd5" strokeweight="1pt">
                        <v:stroke joinstyle="miter"/>
                      </v:line>
                    </v:group>
                    <v:group id="组合 24" o:spid="_x0000_s1051" style="position:absolute;left:1719;top:4645;width:2787;height:1080" coordsize="278754,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椭圆 25" o:spid="_x0000_s1052" style="position:absolute;width:1080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" fillcolor="#5b9bd5" stroked="f" strokeweight="1.5pt">
                        <v:stroke joinstyle="miter"/>
                      </v:oval>
                      <v:line id="直接连接符 26" o:spid="_x0000_s1053" style="position:absolute;flip:y;visibility:visible;mso-wrap-style:square" from="98754,51206" to="278754,5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" strokecolor="#5b9bd5" strokeweight="1pt">
                        <v:stroke joinstyle="miter"/>
                      </v:line>
                    </v:group>
                  </v:group>
                  <v:shapetype id="_x0000_t202" coordsize="21600,21600" o:spt="202" path="m,l,21600r21600,l21600,xe">
                    <v:stroke joinstyle="miter"/>
                    <v:path gradientshapeok="t" o:connecttype="rect"/>
                  </v:shapetype>
                  <v:shape id="文本框 27" o:spid="_x0000_s1054" type="#_x0000_t202" style="position:absolute;left:3694;top:1499;width:17335;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93D5CCC" w14:textId="77777777" w:rsidR="00AE5914" w:rsidRPr="00B058B6" w:rsidRDefault="00AE5914" w:rsidP="0078408E">
                          <w:pPr>
                            <w:spacing w:line="230" w:lineRule="exact"/>
                            <w:jc w:val="right"/>
                            <w:rPr>
                              <w:rFonts w:ascii="Cambria" w:hAnsi="Cambria"/>
                              <w:sz w:val="18"/>
                            </w:rPr>
                          </w:pPr>
                          <w:r w:rsidRPr="00B058B6">
                            <w:rPr>
                              <w:rFonts w:ascii="Cambria" w:hAnsi="Cambria"/>
                              <w:sz w:val="18"/>
                            </w:rPr>
                            <w:t xml:space="preserve">Board meetings, training preparations and contacting </w:t>
                          </w:r>
                          <w:r>
                            <w:rPr>
                              <w:rFonts w:ascii="Cambria" w:hAnsi="Cambria"/>
                              <w:sz w:val="18"/>
                            </w:rPr>
                            <w:t xml:space="preserve">the </w:t>
                          </w:r>
                          <w:r w:rsidRPr="00B058B6">
                            <w:rPr>
                              <w:rFonts w:ascii="Cambria" w:hAnsi="Cambria"/>
                              <w:sz w:val="18"/>
                            </w:rPr>
                            <w:t>Cooler</w:t>
                          </w:r>
                          <w:r>
                            <w:rPr>
                              <w:rFonts w:ascii="Cambria" w:hAnsi="Cambria"/>
                              <w:sz w:val="18"/>
                            </w:rPr>
                            <w:t xml:space="preserve"> Project</w:t>
                          </w:r>
                        </w:p>
                      </w:txbxContent>
                    </v:textbox>
                  </v:shape>
                  <v:shape id="文本框 28" o:spid="_x0000_s1055" type="#_x0000_t202" style="position:absolute;left:31164;top:4059;width:6357;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21DE43C"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2016.07</w:t>
                          </w:r>
                        </w:p>
                      </w:txbxContent>
                    </v:textbox>
                  </v:shape>
                  <v:shape id="文本框 29" o:spid="_x0000_s1056" type="#_x0000_t202" style="position:absolute;left:36502;top:4023;width:19673;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FC9C1BC" w14:textId="77777777" w:rsidR="00AE5914" w:rsidRPr="00B058B6" w:rsidRDefault="00AE5914" w:rsidP="0078408E">
                          <w:pPr>
                            <w:spacing w:line="230" w:lineRule="exact"/>
                            <w:rPr>
                              <w:rFonts w:ascii="Cambria" w:hAnsi="Cambria"/>
                              <w:sz w:val="18"/>
                            </w:rPr>
                          </w:pPr>
                          <w:r>
                            <w:rPr>
                              <w:rFonts w:ascii="Cambria" w:hAnsi="Cambria"/>
                              <w:sz w:val="18"/>
                            </w:rPr>
                            <w:t>Succeed on funding application for launch the CLP training</w:t>
                          </w:r>
                        </w:p>
                      </w:txbxContent>
                    </v:textbox>
                  </v:shape>
                  <v:shape id="文本框 30" o:spid="_x0000_s1057" type="#_x0000_t202" style="position:absolute;left:30067;top:8339;width:8043;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A1A57E2"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2016.11.25</w:t>
                          </w:r>
                        </w:p>
                      </w:txbxContent>
                    </v:textbox>
                  </v:shape>
                  <v:shape id="文本框 31" o:spid="_x0000_s1058" type="#_x0000_t202" style="position:absolute;left:36466;top:8302;width:2099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5FAA6C6A" w14:textId="77777777" w:rsidR="00AE5914" w:rsidRPr="00B058B6" w:rsidRDefault="00AE5914" w:rsidP="0078408E">
                          <w:pPr>
                            <w:spacing w:line="230" w:lineRule="exact"/>
                            <w:rPr>
                              <w:rFonts w:ascii="Cambria" w:hAnsi="Cambria"/>
                              <w:sz w:val="18"/>
                            </w:rPr>
                          </w:pPr>
                          <w:r>
                            <w:rPr>
                              <w:rFonts w:ascii="Cambria" w:hAnsi="Cambria"/>
                              <w:sz w:val="18"/>
                            </w:rPr>
                            <w:t>1st training of Festivals Edinburgh</w:t>
                          </w:r>
                        </w:p>
                      </w:txbxContent>
                    </v:textbox>
                  </v:shape>
                  <v:shape id="文本框 32" o:spid="_x0000_s1059" type="#_x0000_t202" style="position:absolute;left:2011;top:6071;width:19234;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80E0D54" w14:textId="77777777" w:rsidR="00AE5914" w:rsidRPr="00B058B6" w:rsidRDefault="00AE5914" w:rsidP="0078408E">
                          <w:pPr>
                            <w:spacing w:line="230" w:lineRule="exact"/>
                            <w:jc w:val="right"/>
                            <w:rPr>
                              <w:rFonts w:ascii="Cambria" w:hAnsi="Cambria"/>
                              <w:sz w:val="18"/>
                            </w:rPr>
                          </w:pPr>
                          <w:r>
                            <w:rPr>
                              <w:rFonts w:ascii="Cambria" w:hAnsi="Cambria"/>
                              <w:sz w:val="18"/>
                            </w:rPr>
                            <w:t>Successively met people from NHS, Lloyds Bank, and Festivals Edinbrugh</w:t>
                          </w:r>
                        </w:p>
                      </w:txbxContent>
                    </v:textbox>
                  </v:shape>
                  <v:shape id="文本框 33" o:spid="_x0000_s1060" type="#_x0000_t202" style="position:absolute;left:19641;top:10607;width:8158;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3E221BCB"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2017.01.19</w:t>
                          </w:r>
                        </w:p>
                      </w:txbxContent>
                    </v:textbox>
                  </v:shape>
                  <v:shape id="文本框 35" o:spid="_x0000_s1061" type="#_x0000_t202" style="position:absolute;left:1609;top:10570;width:1967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3D911124" w14:textId="77777777" w:rsidR="00AE5914" w:rsidRPr="00B058B6" w:rsidRDefault="00AE5914" w:rsidP="0078408E">
                          <w:pPr>
                            <w:spacing w:line="230" w:lineRule="exact"/>
                            <w:jc w:val="right"/>
                            <w:rPr>
                              <w:rFonts w:ascii="Cambria" w:hAnsi="Cambria"/>
                              <w:sz w:val="18"/>
                            </w:rPr>
                          </w:pPr>
                          <w:r>
                            <w:rPr>
                              <w:rFonts w:ascii="Cambria" w:hAnsi="Cambria"/>
                              <w:sz w:val="18"/>
                            </w:rPr>
                            <w:t>2nd training of Festivals Edinburgh</w:t>
                          </w:r>
                        </w:p>
                      </w:txbxContent>
                    </v:textbox>
                  </v:shape>
                  <v:shape id="文本框 36" o:spid="_x0000_s1062" type="#_x0000_t202" style="position:absolute;left:30067;top:12545;width:8079;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014B561E"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2017.02.24</w:t>
                          </w:r>
                        </w:p>
                      </w:txbxContent>
                    </v:textbox>
                  </v:shape>
                  <v:shape id="文本框 37" o:spid="_x0000_s1063" type="#_x0000_t202" style="position:absolute;left:36502;top:12508;width:2099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2336DAD" w14:textId="77777777" w:rsidR="00AE5914" w:rsidRPr="00B058B6" w:rsidRDefault="00AE5914" w:rsidP="0078408E">
                          <w:pPr>
                            <w:spacing w:line="230" w:lineRule="exact"/>
                            <w:rPr>
                              <w:rFonts w:ascii="Cambria" w:hAnsi="Cambria"/>
                              <w:sz w:val="18"/>
                            </w:rPr>
                          </w:pPr>
                          <w:r>
                            <w:rPr>
                              <w:rFonts w:ascii="Cambria" w:hAnsi="Cambria"/>
                              <w:sz w:val="18"/>
                            </w:rPr>
                            <w:t>NHS Master Class</w:t>
                          </w:r>
                        </w:p>
                      </w:txbxContent>
                    </v:textbox>
                  </v:shape>
                  <v:shape id="文本框 38" o:spid="_x0000_s1064" type="#_x0000_t202" style="position:absolute;left:19641;top:14593;width:823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A036934"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2017.03.02</w:t>
                          </w:r>
                        </w:p>
                      </w:txbxContent>
                    </v:textbox>
                  </v:shape>
                  <v:shape id="文本框 39" o:spid="_x0000_s1065" type="#_x0000_t202" style="position:absolute;top:14557;width:2099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FE7CFA5" w14:textId="77777777" w:rsidR="00AE5914" w:rsidRPr="00B058B6" w:rsidRDefault="00AE5914" w:rsidP="0078408E">
                          <w:pPr>
                            <w:wordWrap w:val="0"/>
                            <w:spacing w:line="230" w:lineRule="exact"/>
                            <w:jc w:val="right"/>
                            <w:rPr>
                              <w:rFonts w:ascii="Cambria" w:hAnsi="Cambria"/>
                              <w:sz w:val="18"/>
                            </w:rPr>
                          </w:pPr>
                          <w:r>
                            <w:rPr>
                              <w:rFonts w:ascii="Cambria" w:hAnsi="Cambria"/>
                              <w:sz w:val="18"/>
                            </w:rPr>
                            <w:t>Project Midterm Report</w:t>
                          </w:r>
                        </w:p>
                      </w:txbxContent>
                    </v:textbox>
                  </v:shape>
                  <v:shape id="文本框 40" o:spid="_x0000_s1066" type="#_x0000_t202" style="position:absolute;left:36466;top:16715;width:2099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B15F263" w14:textId="77777777" w:rsidR="00AE5914" w:rsidRPr="00B058B6" w:rsidRDefault="00AE5914" w:rsidP="0078408E">
                          <w:pPr>
                            <w:spacing w:line="230" w:lineRule="exact"/>
                            <w:rPr>
                              <w:rFonts w:ascii="Cambria" w:hAnsi="Cambria"/>
                              <w:sz w:val="18"/>
                            </w:rPr>
                          </w:pPr>
                          <w:r>
                            <w:rPr>
                              <w:rFonts w:ascii="Cambria" w:hAnsi="Cambria"/>
                              <w:sz w:val="18"/>
                            </w:rPr>
                            <w:t>Training day of WEA</w:t>
                          </w:r>
                        </w:p>
                      </w:txbxContent>
                    </v:textbox>
                  </v:shape>
                  <v:shape id="文本框 41" o:spid="_x0000_s1067" type="#_x0000_t202" style="position:absolute;left:19421;top:1572;width:10022;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1400AD23"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Before 2016.07</w:t>
                          </w:r>
                        </w:p>
                      </w:txbxContent>
                    </v:textbox>
                  </v:shape>
                  <v:shape id="文本框 42" o:spid="_x0000_s1068" type="#_x0000_t202" style="position:absolute;left:30103;top:16751;width:808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8FEE437"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2017.03.24</w:t>
                          </w:r>
                        </w:p>
                      </w:txbxContent>
                    </v:textbox>
                  </v:shape>
                  <v:shape id="文本框 43" o:spid="_x0000_s1069" type="#_x0000_t202" style="position:absolute;left:2231;top:19019;width:18897;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6585FD47" w14:textId="77777777" w:rsidR="00AE5914" w:rsidRPr="00B058B6" w:rsidRDefault="00AE5914" w:rsidP="0078408E">
                          <w:pPr>
                            <w:spacing w:line="230" w:lineRule="exact"/>
                            <w:jc w:val="right"/>
                            <w:rPr>
                              <w:rFonts w:ascii="Cambria" w:hAnsi="Cambria"/>
                              <w:sz w:val="18"/>
                            </w:rPr>
                          </w:pPr>
                          <w:r>
                            <w:rPr>
                              <w:rFonts w:ascii="Cambria" w:hAnsi="Cambria"/>
                              <w:sz w:val="18"/>
                            </w:rPr>
                            <w:t>Submitted the final project report to Edinburgh Partnership</w:t>
                          </w:r>
                        </w:p>
                      </w:txbxContent>
                    </v:textbox>
                  </v:shape>
                  <v:shape id="文本框 47" o:spid="_x0000_s1070" type="#_x0000_t202" style="position:absolute;left:19714;top:6071;width:8048;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60526AD4"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2016.07-11</w:t>
                          </w:r>
                        </w:p>
                      </w:txbxContent>
                    </v:textbox>
                  </v:shape>
                  <v:shape id="文本框 48" o:spid="_x0000_s1071" type="#_x0000_t202" style="position:absolute;left:19971;top:19019;width:6473;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54D91F48" w14:textId="77777777" w:rsidR="00AE5914" w:rsidRPr="0063465F" w:rsidRDefault="00AE5914" w:rsidP="0078408E">
                          <w:pPr>
                            <w:spacing w:line="230" w:lineRule="exact"/>
                            <w:jc w:val="center"/>
                            <w:rPr>
                              <w:rFonts w:ascii="Cambria" w:hAnsi="Cambria"/>
                              <w:b/>
                              <w:sz w:val="18"/>
                            </w:rPr>
                          </w:pPr>
                          <w:r w:rsidRPr="0063465F">
                            <w:rPr>
                              <w:rFonts w:ascii="Cambria" w:hAnsi="Cambria"/>
                              <w:b/>
                              <w:sz w:val="18"/>
                            </w:rPr>
                            <w:t>2017.09</w:t>
                          </w:r>
                        </w:p>
                      </w:txbxContent>
                    </v:textbox>
                  </v:shape>
                </v:group>
                <v:shape id="文本框 61" o:spid="_x0000_s1072" type="#_x0000_t202" style="position:absolute;left:18470;top:24683;width:20992;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2891E5F3" w14:textId="77777777" w:rsidR="00AE5914" w:rsidRPr="009E6F8D" w:rsidRDefault="00AE5914" w:rsidP="0078408E">
                        <w:pPr>
                          <w:spacing w:line="230" w:lineRule="exact"/>
                          <w:rPr>
                            <w:rFonts w:ascii="Cambria" w:hAnsi="Cambria"/>
                            <w:b/>
                            <w:sz w:val="21"/>
                          </w:rPr>
                        </w:pPr>
                        <w:r w:rsidRPr="009E6F8D">
                          <w:rPr>
                            <w:rFonts w:ascii="Cambria" w:hAnsi="Cambria"/>
                            <w:b/>
                            <w:sz w:val="21"/>
                          </w:rPr>
                          <w:t>Figure 1. The timeline of CLP Training</w:t>
                        </w:r>
                      </w:p>
                    </w:txbxContent>
                  </v:textbox>
                </v:shape>
                <w10:wrap type="topAndBottom" anchorx="margin"/>
              </v:group>
            </w:pict>
          </mc:Fallback>
        </mc:AlternateContent>
      </w:r>
      <w:r w:rsidR="00683A16">
        <w:rPr>
          <w:rFonts w:ascii="Cambria" w:hAnsi="Cambria" w:cs="Arial"/>
          <w:lang w:val="en-GB"/>
        </w:rPr>
        <w:t xml:space="preserve">The ESDP board members then came to the Edinburgh Partnership </w:t>
      </w:r>
      <w:r w:rsidR="001976C2">
        <w:rPr>
          <w:rFonts w:ascii="Cambria" w:hAnsi="Cambria" w:cs="Arial"/>
          <w:lang w:val="en-GB"/>
        </w:rPr>
        <w:t xml:space="preserve">(a community planning partnership for Edinburgh and ESDP is a part of it) </w:t>
      </w:r>
      <w:r w:rsidR="00683A16">
        <w:rPr>
          <w:rFonts w:ascii="Cambria" w:hAnsi="Cambria" w:cs="Arial"/>
          <w:lang w:val="en-GB"/>
        </w:rPr>
        <w:t>and successively applied 8</w:t>
      </w:r>
      <w:r w:rsidR="001976C2">
        <w:rPr>
          <w:rFonts w:ascii="Cambria" w:hAnsi="Cambria" w:cs="Arial"/>
          <w:lang w:val="en-GB"/>
        </w:rPr>
        <w:t>,</w:t>
      </w:r>
      <w:r w:rsidR="00683A16">
        <w:rPr>
          <w:rFonts w:ascii="Cambria" w:hAnsi="Cambria" w:cs="Arial"/>
          <w:lang w:val="en-GB"/>
        </w:rPr>
        <w:t>000 pounds to launch this pilot training in July 2</w:t>
      </w:r>
      <w:r w:rsidR="00A30439">
        <w:rPr>
          <w:rFonts w:ascii="Cambria" w:hAnsi="Cambria" w:cs="Arial"/>
          <w:lang w:val="en-GB"/>
        </w:rPr>
        <w:t>0</w:t>
      </w:r>
      <w:r w:rsidR="00683A16">
        <w:rPr>
          <w:rFonts w:ascii="Cambria" w:hAnsi="Cambria" w:cs="Arial"/>
          <w:lang w:val="en-GB"/>
        </w:rPr>
        <w:t xml:space="preserve">16. </w:t>
      </w:r>
      <w:r w:rsidR="00971904">
        <w:rPr>
          <w:rFonts w:ascii="Cambria" w:hAnsi="Cambria" w:cs="Arial"/>
          <w:lang w:val="en-GB"/>
        </w:rPr>
        <w:t xml:space="preserve">After that, </w:t>
      </w:r>
      <w:r w:rsidR="001976C2">
        <w:rPr>
          <w:rFonts w:ascii="Cambria" w:hAnsi="Cambria" w:cs="Arial"/>
          <w:lang w:val="en-GB"/>
        </w:rPr>
        <w:t>according to</w:t>
      </w:r>
      <w:r w:rsidR="00A30439">
        <w:rPr>
          <w:rFonts w:ascii="Cambria" w:hAnsi="Cambria" w:cs="Arial"/>
          <w:lang w:val="en-GB"/>
        </w:rPr>
        <w:t xml:space="preserve"> a Project Report submitted to Edinburgh Partnership in March 2017, the ESDP</w:t>
      </w:r>
      <w:r w:rsidR="00971904">
        <w:rPr>
          <w:rFonts w:ascii="Cambria" w:hAnsi="Cambria" w:cs="Arial"/>
          <w:lang w:val="en-GB"/>
        </w:rPr>
        <w:t xml:space="preserve"> separated met with three sectors i</w:t>
      </w:r>
      <w:r w:rsidR="00A30439">
        <w:rPr>
          <w:rFonts w:ascii="Cambria" w:hAnsi="Cambria" w:cs="Arial"/>
          <w:lang w:val="en-GB"/>
        </w:rPr>
        <w:t xml:space="preserve">ncluding the NHS Lothian, Lloyds </w:t>
      </w:r>
      <w:r w:rsidR="00971904">
        <w:rPr>
          <w:rFonts w:ascii="Cambria" w:hAnsi="Cambria" w:cs="Arial"/>
          <w:lang w:val="en-GB"/>
        </w:rPr>
        <w:t xml:space="preserve">and </w:t>
      </w:r>
      <w:r w:rsidR="00A30439">
        <w:rPr>
          <w:rFonts w:ascii="Cambria" w:hAnsi="Cambria" w:cs="Arial"/>
          <w:lang w:val="en-GB"/>
        </w:rPr>
        <w:t>WEA Scotland. T</w:t>
      </w:r>
      <w:r w:rsidR="00971904">
        <w:rPr>
          <w:rFonts w:ascii="Cambria" w:hAnsi="Cambria" w:cs="Arial"/>
          <w:lang w:val="en-GB"/>
        </w:rPr>
        <w:t xml:space="preserve">hey </w:t>
      </w:r>
      <w:r w:rsidR="00A30439">
        <w:rPr>
          <w:rFonts w:ascii="Cambria" w:hAnsi="Cambria" w:cs="Arial"/>
          <w:lang w:val="en-GB"/>
        </w:rPr>
        <w:t xml:space="preserve">also </w:t>
      </w:r>
      <w:r w:rsidR="00971904">
        <w:rPr>
          <w:rFonts w:ascii="Cambria" w:hAnsi="Cambria" w:cs="Arial"/>
          <w:lang w:val="en-GB"/>
        </w:rPr>
        <w:t xml:space="preserve">prepared the Criteria Checker, training lesson plans, bespoke PowerPoint slides </w:t>
      </w:r>
      <w:r w:rsidR="00A30439">
        <w:rPr>
          <w:rFonts w:ascii="Cambria" w:hAnsi="Cambria" w:cs="Arial"/>
          <w:lang w:val="en-GB"/>
        </w:rPr>
        <w:t>together</w:t>
      </w:r>
      <w:r w:rsidR="00A83B8B">
        <w:rPr>
          <w:rFonts w:ascii="Cambria" w:hAnsi="Cambria" w:cs="Arial"/>
          <w:lang w:val="en-GB"/>
        </w:rPr>
        <w:t>/</w:t>
      </w:r>
      <w:r w:rsidR="00A30439">
        <w:rPr>
          <w:rFonts w:ascii="Cambria" w:hAnsi="Cambria" w:cs="Arial"/>
          <w:lang w:val="en-GB"/>
        </w:rPr>
        <w:t xml:space="preserve"> </w:t>
      </w:r>
      <w:r w:rsidR="00971904">
        <w:rPr>
          <w:rFonts w:ascii="Cambria" w:hAnsi="Cambria" w:cs="Arial"/>
          <w:lang w:val="en-GB"/>
        </w:rPr>
        <w:t>with several Carbon Literacy trainers</w:t>
      </w:r>
      <w:r w:rsidR="00A30439">
        <w:rPr>
          <w:rFonts w:ascii="Cambria" w:hAnsi="Cambria" w:cs="Arial"/>
          <w:lang w:val="en-GB"/>
        </w:rPr>
        <w:t xml:space="preserve"> and the train</w:t>
      </w:r>
      <w:r w:rsidR="001976C2">
        <w:rPr>
          <w:rFonts w:ascii="Cambria" w:hAnsi="Cambria" w:cs="Arial"/>
          <w:lang w:val="en-GB"/>
        </w:rPr>
        <w:t xml:space="preserve">ee </w:t>
      </w:r>
      <w:r w:rsidR="00A30439">
        <w:rPr>
          <w:rFonts w:ascii="Cambria" w:hAnsi="Cambria" w:cs="Arial"/>
          <w:lang w:val="en-GB"/>
        </w:rPr>
        <w:t xml:space="preserve">organisations. </w:t>
      </w:r>
      <w:r w:rsidR="00971904">
        <w:rPr>
          <w:rFonts w:ascii="Cambria" w:hAnsi="Cambria" w:cs="Arial"/>
          <w:lang w:val="en-GB"/>
        </w:rPr>
        <w:t>The first two</w:t>
      </w:r>
      <w:r w:rsidR="001976C2">
        <w:rPr>
          <w:rFonts w:ascii="Cambria" w:hAnsi="Cambria" w:cs="Arial"/>
          <w:lang w:val="en-GB"/>
        </w:rPr>
        <w:t>-</w:t>
      </w:r>
      <w:r w:rsidR="00971904">
        <w:rPr>
          <w:rFonts w:ascii="Cambria" w:hAnsi="Cambria" w:cs="Arial"/>
          <w:lang w:val="en-GB"/>
        </w:rPr>
        <w:t xml:space="preserve">days training is held in November 2016 with Festival Edinburgh, which followed by another training within the same </w:t>
      </w:r>
      <w:r w:rsidR="0075024D">
        <w:rPr>
          <w:rFonts w:ascii="Cambria" w:hAnsi="Cambria" w:cs="Arial"/>
          <w:lang w:val="en-GB"/>
        </w:rPr>
        <w:t>sector</w:t>
      </w:r>
      <w:r w:rsidR="00971904">
        <w:rPr>
          <w:rFonts w:ascii="Cambria" w:hAnsi="Cambria" w:cs="Arial"/>
          <w:lang w:val="en-GB"/>
        </w:rPr>
        <w:t xml:space="preserve"> </w:t>
      </w:r>
      <w:r w:rsidR="00A30439">
        <w:rPr>
          <w:rFonts w:ascii="Cambria" w:hAnsi="Cambria" w:cs="Arial"/>
          <w:lang w:val="en-GB"/>
        </w:rPr>
        <w:t xml:space="preserve">in </w:t>
      </w:r>
      <w:r w:rsidR="00971904">
        <w:rPr>
          <w:rFonts w:ascii="Cambria" w:hAnsi="Cambria" w:cs="Arial"/>
          <w:lang w:val="en-GB"/>
        </w:rPr>
        <w:t xml:space="preserve">January 2017. The training in NHS Lothian and WEA Scotland successively held in </w:t>
      </w:r>
      <w:r w:rsidR="00A30439">
        <w:rPr>
          <w:rFonts w:ascii="Cambria" w:hAnsi="Cambria" w:cs="Arial"/>
          <w:lang w:val="en-GB"/>
        </w:rPr>
        <w:t>February and March 2017 (</w:t>
      </w:r>
      <w:r w:rsidR="001976C2">
        <w:rPr>
          <w:rFonts w:ascii="Cambria" w:hAnsi="Cambria" w:cs="Arial"/>
          <w:lang w:val="en-GB"/>
        </w:rPr>
        <w:t xml:space="preserve">as shown in </w:t>
      </w:r>
      <w:r w:rsidR="00A30439">
        <w:rPr>
          <w:rFonts w:ascii="Cambria" w:hAnsi="Cambria" w:cs="Arial"/>
          <w:lang w:val="en-GB"/>
        </w:rPr>
        <w:t xml:space="preserve">Figure 1). </w:t>
      </w:r>
    </w:p>
    <w:p w14:paraId="4839DA86" w14:textId="15E78726" w:rsidR="00E056F9" w:rsidRDefault="00F94D7F" w:rsidP="00E056F9">
      <w:pPr>
        <w:spacing w:line="360" w:lineRule="auto"/>
        <w:jc w:val="both"/>
        <w:rPr>
          <w:rFonts w:ascii="Cambria" w:hAnsi="Cambria" w:cs="Arial"/>
          <w:lang w:val="en-GB"/>
        </w:rPr>
      </w:pPr>
      <w:r>
        <w:rPr>
          <w:rFonts w:ascii="Cambria" w:hAnsi="Cambria" w:cs="Arial"/>
          <w:lang w:val="en-GB"/>
        </w:rPr>
        <w:t xml:space="preserve">The training planned in the Lloyds bank is </w:t>
      </w:r>
      <w:r w:rsidR="00A23BAB">
        <w:rPr>
          <w:rFonts w:ascii="Cambria" w:hAnsi="Cambria" w:cs="Arial"/>
          <w:lang w:val="en-GB"/>
        </w:rPr>
        <w:t xml:space="preserve">cancelled finally. The program organisers attributed it to failing to </w:t>
      </w:r>
      <w:r w:rsidR="00C8175F">
        <w:rPr>
          <w:rFonts w:ascii="Cambria" w:hAnsi="Cambria" w:cs="Arial"/>
          <w:lang w:val="en-GB"/>
        </w:rPr>
        <w:t xml:space="preserve">get </w:t>
      </w:r>
      <w:r w:rsidR="00E056F9">
        <w:rPr>
          <w:rFonts w:ascii="Cambria" w:hAnsi="Cambria" w:cs="Arial"/>
          <w:lang w:val="en-GB"/>
        </w:rPr>
        <w:t xml:space="preserve">enough support from </w:t>
      </w:r>
      <w:r w:rsidR="000F04BC">
        <w:rPr>
          <w:rFonts w:ascii="Cambria" w:hAnsi="Cambria" w:cs="Arial"/>
          <w:lang w:val="en-GB"/>
        </w:rPr>
        <w:t xml:space="preserve">the </w:t>
      </w:r>
      <w:r w:rsidR="00E056F9" w:rsidRPr="000F04BC">
        <w:rPr>
          <w:rFonts w:ascii="Cambria" w:hAnsi="Cambria" w:cs="Arial"/>
          <w:noProof/>
          <w:lang w:val="en-GB"/>
        </w:rPr>
        <w:t>senior</w:t>
      </w:r>
      <w:r w:rsidR="00E056F9">
        <w:rPr>
          <w:rFonts w:ascii="Cambria" w:hAnsi="Cambria" w:cs="Arial"/>
          <w:lang w:val="en-GB"/>
        </w:rPr>
        <w:t xml:space="preserve"> level in the targeted organisation.  One </w:t>
      </w:r>
      <w:r w:rsidR="001976C2">
        <w:rPr>
          <w:rFonts w:ascii="Cambria" w:hAnsi="Cambria" w:cs="Arial"/>
          <w:lang w:val="en-GB"/>
        </w:rPr>
        <w:t>director</w:t>
      </w:r>
      <w:r w:rsidR="00E056F9">
        <w:rPr>
          <w:rFonts w:ascii="Cambria" w:hAnsi="Cambria" w:cs="Arial"/>
          <w:lang w:val="en-GB"/>
        </w:rPr>
        <w:t xml:space="preserve"> of ESDP said:</w:t>
      </w:r>
      <w:r w:rsidR="00E056F9" w:rsidRPr="00E056F9">
        <w:rPr>
          <w:rFonts w:ascii="Cambria" w:hAnsi="Cambria" w:cs="Arial"/>
          <w:lang w:val="en-GB"/>
        </w:rPr>
        <w:t xml:space="preserve"> </w:t>
      </w:r>
      <w:r w:rsidR="009261D1">
        <w:rPr>
          <w:rFonts w:ascii="Cambria" w:hAnsi="Cambria" w:cs="Arial"/>
          <w:i/>
          <w:lang w:val="en-GB"/>
        </w:rPr>
        <w:t>‘</w:t>
      </w:r>
      <w:r w:rsidR="00E056F9" w:rsidRPr="00E056F9">
        <w:rPr>
          <w:rFonts w:ascii="Cambria" w:hAnsi="Cambria" w:cs="Arial"/>
          <w:i/>
          <w:lang w:val="en-GB"/>
        </w:rPr>
        <w:t>I think the people who first got involved cannot actually see the value of this training. You do need people who are keen to this topic at the top in somewhere of the organisations t</w:t>
      </w:r>
      <w:r w:rsidR="00E056F9">
        <w:rPr>
          <w:rFonts w:ascii="Cambria" w:hAnsi="Cambria" w:cs="Arial"/>
          <w:i/>
          <w:lang w:val="en-GB"/>
        </w:rPr>
        <w:t xml:space="preserve">o say ‘yes, we will do this’. </w:t>
      </w:r>
      <w:r w:rsidR="00E056F9">
        <w:rPr>
          <w:rFonts w:ascii="Cambria" w:hAnsi="Cambria" w:cs="Arial"/>
          <w:lang w:val="en-GB"/>
        </w:rPr>
        <w:t xml:space="preserve">Another council person also mentioned that </w:t>
      </w:r>
      <w:r w:rsidR="009261D1">
        <w:rPr>
          <w:rFonts w:ascii="Cambria" w:hAnsi="Cambria" w:cs="Arial"/>
          <w:lang w:val="en-GB"/>
        </w:rPr>
        <w:t>‘</w:t>
      </w:r>
      <w:r w:rsidR="00E056F9" w:rsidRPr="00E056F9">
        <w:rPr>
          <w:rFonts w:ascii="Cambria" w:hAnsi="Cambria" w:cs="Arial"/>
          <w:i/>
          <w:lang w:val="en-GB"/>
        </w:rPr>
        <w:t>we found it is hard to get in the organisation in terms of getting to know the key people.</w:t>
      </w:r>
      <w:r w:rsidR="009261D1">
        <w:rPr>
          <w:rFonts w:ascii="Cambria" w:hAnsi="Cambria" w:cs="Arial"/>
          <w:lang w:val="en-GB"/>
        </w:rPr>
        <w:t>’</w:t>
      </w:r>
      <w:r w:rsidR="00AE5914">
        <w:rPr>
          <w:rFonts w:ascii="Cambria" w:hAnsi="Cambria" w:cs="Arial"/>
          <w:lang w:val="en-GB"/>
        </w:rPr>
        <w:t xml:space="preserve"> This failure is not that surprise and it also partly resonates with the argument of </w:t>
      </w:r>
      <w:r w:rsidR="00AE5914">
        <w:rPr>
          <w:rFonts w:ascii="Cambria" w:hAnsi="Cambria" w:cs="Arial"/>
          <w:lang w:val="en-GB"/>
        </w:rPr>
        <w:fldChar w:fldCharType="begin"/>
      </w:r>
      <w:r w:rsidR="00AE5914">
        <w:rPr>
          <w:rFonts w:ascii="Cambria" w:hAnsi="Cambria" w:cs="Arial"/>
          <w:lang w:val="en-GB"/>
        </w:rPr>
        <w:instrText xml:space="preserve"> ADDIN EN.CITE &lt;EndNote&gt;&lt;Cite AuthorYear="1"&gt;&lt;Author&gt;Elliott&lt;/Author&gt;&lt;Year&gt;2002&lt;/Year&gt;&lt;RecNum&gt;309&lt;/RecNum&gt;&lt;DisplayText&gt;Elliott (2002)&lt;/DisplayText&gt;&lt;record&gt;&lt;rec-number&gt;309&lt;/rec-number&gt;&lt;foreign-keys&gt;&lt;key app="EN" db-id="090z9x0zk9rsr7erxt0v9zvfs90ft2swawzv" timestamp="1536842881"&gt;309&lt;/key&gt;&lt;/foreign-keys&gt;&lt;ref-type name="Book"&gt;6&lt;/ref-type&gt;&lt;contributors&gt;&lt;authors&gt;&lt;author&gt;Elliott, Odus V&lt;/author&gt;&lt;/authors&gt;&lt;/contributors&gt;&lt;titles&gt;&lt;title&gt;The tools of government: A guide to the new governance&lt;/title&gt;&lt;/titles&gt;&lt;dates&gt;&lt;year&gt;2002&lt;/year&gt;&lt;/dates&gt;&lt;publisher&gt;Oxford University Press&lt;/publisher&gt;&lt;isbn&gt;0195136659&lt;/isbn&gt;&lt;urls&gt;&lt;/urls&gt;&lt;/record&gt;&lt;/Cite&gt;&lt;/EndNote&gt;</w:instrText>
      </w:r>
      <w:r w:rsidR="00AE5914">
        <w:rPr>
          <w:rFonts w:ascii="Cambria" w:hAnsi="Cambria" w:cs="Arial"/>
          <w:lang w:val="en-GB"/>
        </w:rPr>
        <w:fldChar w:fldCharType="separate"/>
      </w:r>
      <w:r w:rsidR="00AE5914">
        <w:rPr>
          <w:rFonts w:ascii="Cambria" w:hAnsi="Cambria" w:cs="Arial"/>
          <w:noProof/>
          <w:lang w:val="en-GB"/>
        </w:rPr>
        <w:t>Elliott (2002)</w:t>
      </w:r>
      <w:r w:rsidR="00AE5914">
        <w:rPr>
          <w:rFonts w:ascii="Cambria" w:hAnsi="Cambria" w:cs="Arial"/>
          <w:lang w:val="en-GB"/>
        </w:rPr>
        <w:fldChar w:fldCharType="end"/>
      </w:r>
      <w:r w:rsidR="00AE5914">
        <w:rPr>
          <w:rFonts w:ascii="Cambria" w:hAnsi="Cambria" w:cs="Arial"/>
          <w:lang w:val="en-GB"/>
        </w:rPr>
        <w:t xml:space="preserve"> who </w:t>
      </w:r>
      <w:r w:rsidR="00141350">
        <w:rPr>
          <w:rFonts w:ascii="Cambria" w:hAnsi="Cambria" w:cs="Arial"/>
          <w:lang w:val="en-GB"/>
        </w:rPr>
        <w:t>indicates</w:t>
      </w:r>
      <w:r w:rsidR="00AE5914">
        <w:rPr>
          <w:rFonts w:ascii="Cambria" w:hAnsi="Cambria" w:cs="Arial"/>
          <w:lang w:val="en-GB"/>
        </w:rPr>
        <w:t xml:space="preserve"> that </w:t>
      </w:r>
      <w:r w:rsidR="00141350">
        <w:rPr>
          <w:rFonts w:ascii="Cambria" w:hAnsi="Cambria" w:cs="Arial"/>
          <w:lang w:val="en-GB"/>
        </w:rPr>
        <w:t>the cross-sector collaboration between governments and nonprofits may be easier to realise than that between government and business.</w:t>
      </w:r>
      <w:bookmarkStart w:id="0" w:name="_GoBack"/>
      <w:bookmarkEnd w:id="0"/>
    </w:p>
    <w:p w14:paraId="434D3833" w14:textId="77777777" w:rsidR="00246A8E" w:rsidRDefault="0030273D" w:rsidP="00CF3742">
      <w:pPr>
        <w:spacing w:line="360" w:lineRule="auto"/>
        <w:jc w:val="both"/>
        <w:rPr>
          <w:rFonts w:ascii="Cambria" w:hAnsi="Cambria" w:cs="Arial"/>
          <w:lang w:val="en-GB"/>
        </w:rPr>
      </w:pPr>
      <w:r>
        <w:rPr>
          <w:rFonts w:ascii="Cambria" w:hAnsi="Cambria" w:cs="Arial"/>
          <w:lang w:val="en-GB"/>
        </w:rPr>
        <w:t>As displayed in Figure 2, i</w:t>
      </w:r>
      <w:r w:rsidR="00E056F9">
        <w:rPr>
          <w:rFonts w:ascii="Cambria" w:hAnsi="Cambria" w:cs="Arial"/>
          <w:lang w:val="en-GB"/>
        </w:rPr>
        <w:t xml:space="preserve">n this pilot training network, </w:t>
      </w:r>
      <w:r>
        <w:rPr>
          <w:rFonts w:ascii="Cambria" w:hAnsi="Cambria" w:cs="Arial"/>
          <w:lang w:val="en-GB"/>
        </w:rPr>
        <w:t xml:space="preserve">there is no relationship of administrative subordination. The ESDP mainly acts as a loose alliance providing a field for actors to discuss and collaborate with each other in a relatively formal style. The governance of ESDP and the pilot training network follows </w:t>
      </w:r>
      <w:r w:rsidR="00F956F6">
        <w:rPr>
          <w:rFonts w:ascii="Cambria" w:hAnsi="Cambria" w:cs="Arial"/>
          <w:lang w:val="en-GB"/>
        </w:rPr>
        <w:t xml:space="preserve">the principle of voluntariness and </w:t>
      </w:r>
      <w:r w:rsidR="00E056F9">
        <w:rPr>
          <w:rFonts w:ascii="Cambria" w:hAnsi="Cambria" w:cs="Arial"/>
          <w:lang w:val="en-GB"/>
        </w:rPr>
        <w:t xml:space="preserve">every participated organisation </w:t>
      </w:r>
      <w:r w:rsidR="00F956F6">
        <w:rPr>
          <w:rFonts w:ascii="Cambria" w:hAnsi="Cambria" w:cs="Arial"/>
          <w:lang w:val="en-GB"/>
        </w:rPr>
        <w:t xml:space="preserve">shares the equal position in the network. </w:t>
      </w:r>
    </w:p>
    <w:p w14:paraId="466581AE" w14:textId="5573F4D9" w:rsidR="009E6F8D" w:rsidRDefault="009E6F8D" w:rsidP="00CF3742">
      <w:pPr>
        <w:spacing w:line="360" w:lineRule="auto"/>
        <w:jc w:val="both"/>
        <w:rPr>
          <w:rFonts w:ascii="Cambria" w:hAnsi="Cambria" w:cs="Arial"/>
          <w:lang w:val="en-GB"/>
        </w:rPr>
      </w:pPr>
      <w:r w:rsidRPr="009E6F8D">
        <w:rPr>
          <w:rFonts w:ascii="DengXian" w:eastAsia="DengXian" w:hAnsi="DengXian" w:cs="Times New Roman"/>
          <w:noProof/>
          <w:kern w:val="2"/>
          <w:sz w:val="21"/>
          <w:lang w:val="en-GB"/>
        </w:rPr>
        <mc:AlternateContent>
          <mc:Choice Requires="wpg">
            <w:drawing>
              <wp:inline distT="0" distB="0" distL="0" distR="0" wp14:anchorId="61F8576C" wp14:editId="157BF3AE">
                <wp:extent cx="5716988" cy="2656270"/>
                <wp:effectExtent l="0" t="0" r="17145" b="0"/>
                <wp:docPr id="153" name="组合 153"/>
                <wp:cNvGraphicFramePr/>
                <a:graphic xmlns:a="http://schemas.openxmlformats.org/drawingml/2006/main">
                  <a:graphicData uri="http://schemas.microsoft.com/office/word/2010/wordprocessingGroup">
                    <wpg:wgp>
                      <wpg:cNvGrpSpPr/>
                      <wpg:grpSpPr>
                        <a:xfrm>
                          <a:off x="0" y="0"/>
                          <a:ext cx="5716988" cy="2656270"/>
                          <a:chOff x="0" y="14892"/>
                          <a:chExt cx="5079947" cy="2656270"/>
                        </a:xfrm>
                      </wpg:grpSpPr>
                      <wps:wsp>
                        <wps:cNvPr id="145" name="文本框 145"/>
                        <wps:cNvSpPr txBox="1"/>
                        <wps:spPr>
                          <a:xfrm>
                            <a:off x="457366" y="1971769"/>
                            <a:ext cx="4425597" cy="422947"/>
                          </a:xfrm>
                          <a:prstGeom prst="rect">
                            <a:avLst/>
                          </a:prstGeom>
                          <a:noFill/>
                          <a:ln w="6350">
                            <a:noFill/>
                          </a:ln>
                        </wps:spPr>
                        <wps:txbx>
                          <w:txbxContent>
                            <w:p w14:paraId="74F33F45" w14:textId="77777777" w:rsidR="00AE5914" w:rsidRPr="009E6F8D" w:rsidRDefault="00AE5914" w:rsidP="009E6F8D">
                              <w:pPr>
                                <w:spacing w:after="0" w:line="240" w:lineRule="exact"/>
                                <w:rPr>
                                  <w:rFonts w:ascii="Cambria" w:hAnsi="Cambria"/>
                                  <w:color w:val="000000"/>
                                  <w:sz w:val="20"/>
                                </w:rPr>
                              </w:pPr>
                              <w:r w:rsidRPr="009E6F8D">
                                <w:rPr>
                                  <w:rFonts w:ascii="Cambria" w:hAnsi="Cambria"/>
                                  <w:color w:val="000000"/>
                                  <w:sz w:val="20"/>
                                </w:rPr>
                                <w:sym w:font="Wingdings" w:char="F081"/>
                              </w:r>
                              <w:r w:rsidRPr="009E6F8D">
                                <w:rPr>
                                  <w:rFonts w:ascii="Cambria" w:hAnsi="Cambria"/>
                                  <w:color w:val="000000"/>
                                  <w:sz w:val="20"/>
                                </w:rPr>
                                <w:t xml:space="preserve"> Informal interpersonal relations and core agent logic  </w:t>
                              </w:r>
                              <w:r w:rsidRPr="009E6F8D">
                                <w:rPr>
                                  <w:rFonts w:ascii="Cambria" w:hAnsi="Cambria"/>
                                  <w:color w:val="000000"/>
                                  <w:sz w:val="20"/>
                                </w:rPr>
                                <w:sym w:font="Wingdings" w:char="F083"/>
                              </w:r>
                              <w:r w:rsidRPr="009E6F8D">
                                <w:rPr>
                                  <w:rFonts w:ascii="Cambria" w:hAnsi="Cambria"/>
                                  <w:color w:val="000000"/>
                                  <w:sz w:val="20"/>
                                </w:rPr>
                                <w:t xml:space="preserve"> Bureaucratic logic</w:t>
                              </w:r>
                            </w:p>
                            <w:p w14:paraId="32CF346D" w14:textId="3D6D5FC1" w:rsidR="00AE5914" w:rsidRPr="009E6F8D" w:rsidRDefault="00AE5914" w:rsidP="009E6F8D">
                              <w:pPr>
                                <w:spacing w:after="0" w:line="240" w:lineRule="exact"/>
                                <w:rPr>
                                  <w:rFonts w:ascii="Cambria" w:hAnsi="Cambria"/>
                                  <w:color w:val="000000"/>
                                  <w:sz w:val="20"/>
                                </w:rPr>
                              </w:pPr>
                              <w:r w:rsidRPr="009E6F8D">
                                <w:rPr>
                                  <w:rFonts w:ascii="Cambria" w:hAnsi="Cambria"/>
                                  <w:color w:val="000000"/>
                                  <w:sz w:val="20"/>
                                </w:rPr>
                                <w:sym w:font="Wingdings" w:char="F082"/>
                              </w:r>
                              <w:r w:rsidRPr="009E6F8D">
                                <w:rPr>
                                  <w:rFonts w:ascii="Cambria" w:hAnsi="Cambria"/>
                                  <w:color w:val="000000"/>
                                  <w:sz w:val="20"/>
                                </w:rPr>
                                <w:t xml:space="preserve"> </w:t>
                              </w:r>
                              <w:r>
                                <w:rPr>
                                  <w:rFonts w:ascii="Cambria" w:hAnsi="Cambria"/>
                                  <w:color w:val="000000"/>
                                  <w:sz w:val="20"/>
                                </w:rPr>
                                <w:t>Institutionalis</w:t>
                              </w:r>
                              <w:r w:rsidRPr="009E6F8D">
                                <w:rPr>
                                  <w:rFonts w:ascii="Cambria" w:hAnsi="Cambria"/>
                                  <w:color w:val="000000"/>
                                  <w:sz w:val="20"/>
                                </w:rPr>
                                <w:t>ed measurement logic</w:t>
                              </w:r>
                              <w:r w:rsidRPr="009E6F8D">
                                <w:rPr>
                                  <w:rFonts w:ascii="Cambria" w:hAnsi="Cambria" w:hint="eastAsia"/>
                                  <w:color w:val="000000"/>
                                  <w:sz w:val="20"/>
                                </w:rPr>
                                <w:t xml:space="preserve"> </w:t>
                              </w:r>
                              <w:r w:rsidRPr="009E6F8D">
                                <w:rPr>
                                  <w:rFonts w:ascii="Cambria" w:hAnsi="Cambria"/>
                                  <w:color w:val="000000"/>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1" name="组合 151"/>
                        <wpg:cNvGrpSpPr/>
                        <wpg:grpSpPr>
                          <a:xfrm>
                            <a:off x="0" y="14892"/>
                            <a:ext cx="5079947" cy="2037296"/>
                            <a:chOff x="0" y="14892"/>
                            <a:chExt cx="5079947" cy="2037296"/>
                          </a:xfrm>
                        </wpg:grpSpPr>
                        <wpg:grpSp>
                          <wpg:cNvPr id="150" name="组合 150"/>
                          <wpg:cNvGrpSpPr/>
                          <wpg:grpSpPr>
                            <a:xfrm>
                              <a:off x="0" y="14892"/>
                              <a:ext cx="5079947" cy="1946979"/>
                              <a:chOff x="0" y="14892"/>
                              <a:chExt cx="5079947" cy="1946979"/>
                            </a:xfrm>
                          </wpg:grpSpPr>
                          <wpg:grpSp>
                            <wpg:cNvPr id="149" name="组合 149"/>
                            <wpg:cNvGrpSpPr/>
                            <wpg:grpSpPr>
                              <a:xfrm>
                                <a:off x="0" y="14892"/>
                                <a:ext cx="5079947" cy="1946979"/>
                                <a:chOff x="0" y="14892"/>
                                <a:chExt cx="5079947" cy="1946979"/>
                              </a:xfrm>
                            </wpg:grpSpPr>
                            <wpg:grpSp>
                              <wpg:cNvPr id="138" name="组合 138"/>
                              <wpg:cNvGrpSpPr/>
                              <wpg:grpSpPr>
                                <a:xfrm>
                                  <a:off x="2391736" y="17871"/>
                                  <a:ext cx="2688211" cy="1944000"/>
                                  <a:chOff x="0" y="17871"/>
                                  <a:chExt cx="2688211" cy="1944000"/>
                                </a:xfrm>
                              </wpg:grpSpPr>
                              <wpg:grpSp>
                                <wpg:cNvPr id="132" name="组合 132"/>
                                <wpg:cNvGrpSpPr/>
                                <wpg:grpSpPr>
                                  <a:xfrm>
                                    <a:off x="0" y="17871"/>
                                    <a:ext cx="2688211" cy="1944000"/>
                                    <a:chOff x="0" y="0"/>
                                    <a:chExt cx="2688211" cy="1950085"/>
                                  </a:xfrm>
                                </wpg:grpSpPr>
                                <wps:wsp>
                                  <wps:cNvPr id="57" name="矩形: 圆角 57"/>
                                  <wps:cNvSpPr/>
                                  <wps:spPr>
                                    <a:xfrm>
                                      <a:off x="0" y="0"/>
                                      <a:ext cx="2688211" cy="1950085"/>
                                    </a:xfrm>
                                    <a:prstGeom prst="roundRect">
                                      <a:avLst/>
                                    </a:prstGeom>
                                    <a:solidFill>
                                      <a:srgbClr val="5B9BD5">
                                        <a:lumMod val="20000"/>
                                        <a:lumOff val="80000"/>
                                      </a:srgbClr>
                                    </a:solidFill>
                                    <a:ln w="12700" cap="flat" cmpd="sng" algn="ctr">
                                      <a:solidFill>
                                        <a:srgbClr val="E7E6E6">
                                          <a:lumMod val="9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 name="组合 103"/>
                                  <wpg:cNvGrpSpPr/>
                                  <wpg:grpSpPr>
                                    <a:xfrm>
                                      <a:off x="175731" y="291893"/>
                                      <a:ext cx="2414471" cy="495300"/>
                                      <a:chOff x="0" y="0"/>
                                      <a:chExt cx="2414471" cy="495300"/>
                                    </a:xfrm>
                                  </wpg:grpSpPr>
                                  <wpg:grpSp>
                                    <wpg:cNvPr id="81" name="组合 81"/>
                                    <wpg:cNvGrpSpPr/>
                                    <wpg:grpSpPr>
                                      <a:xfrm>
                                        <a:off x="0" y="0"/>
                                        <a:ext cx="2315498" cy="495300"/>
                                        <a:chOff x="-15964" y="0"/>
                                        <a:chExt cx="699964" cy="396000"/>
                                      </a:xfrm>
                                    </wpg:grpSpPr>
                                    <wps:wsp>
                                      <wps:cNvPr id="82" name="矩形 82"/>
                                      <wps:cNvSpPr/>
                                      <wps:spPr>
                                        <a:xfrm>
                                          <a:off x="0" y="0"/>
                                          <a:ext cx="684000" cy="396000"/>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文本框 83"/>
                                      <wps:cNvSpPr txBox="1"/>
                                      <wps:spPr>
                                        <a:xfrm>
                                          <a:off x="-15964" y="83244"/>
                                          <a:ext cx="186154" cy="292169"/>
                                        </a:xfrm>
                                        <a:prstGeom prst="rect">
                                          <a:avLst/>
                                        </a:prstGeom>
                                        <a:noFill/>
                                        <a:ln w="6350">
                                          <a:noFill/>
                                        </a:ln>
                                      </wps:spPr>
                                      <wps:txbx>
                                        <w:txbxContent>
                                          <w:p w14:paraId="521B04E6" w14:textId="77777777" w:rsidR="00AE5914" w:rsidRPr="009E6F8D" w:rsidRDefault="00AE5914" w:rsidP="009E6F8D">
                                            <w:pPr>
                                              <w:jc w:val="center"/>
                                              <w:rPr>
                                                <w:rFonts w:ascii="Cambria" w:hAnsi="Cambria"/>
                                                <w:b/>
                                                <w:color w:val="FFFFFF"/>
                                              </w:rPr>
                                            </w:pPr>
                                            <w:r w:rsidRPr="009E6F8D">
                                              <w:rPr>
                                                <w:rFonts w:ascii="Cambria" w:hAnsi="Cambria"/>
                                                <w:b/>
                                                <w:color w:val="FFFFFF"/>
                                              </w:rPr>
                                              <w:t>NHS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2" name="组合 102"/>
                                    <wpg:cNvGrpSpPr/>
                                    <wpg:grpSpPr>
                                      <a:xfrm>
                                        <a:off x="479539" y="20850"/>
                                        <a:ext cx="1934932" cy="449415"/>
                                        <a:chOff x="0" y="0"/>
                                        <a:chExt cx="1934932" cy="449415"/>
                                      </a:xfrm>
                                    </wpg:grpSpPr>
                                    <wpg:grpSp>
                                      <wpg:cNvPr id="101" name="组合 101"/>
                                      <wpg:cNvGrpSpPr/>
                                      <wpg:grpSpPr>
                                        <a:xfrm>
                                          <a:off x="0" y="29785"/>
                                          <a:ext cx="1934932" cy="419630"/>
                                          <a:chOff x="0" y="0"/>
                                          <a:chExt cx="1934932" cy="419630"/>
                                        </a:xfrm>
                                      </wpg:grpSpPr>
                                      <wpg:grpSp>
                                        <wpg:cNvPr id="98" name="组合 98"/>
                                        <wpg:cNvGrpSpPr/>
                                        <wpg:grpSpPr>
                                          <a:xfrm>
                                            <a:off x="682077" y="0"/>
                                            <a:ext cx="1252855" cy="419630"/>
                                            <a:chOff x="0" y="0"/>
                                            <a:chExt cx="1252855" cy="419630"/>
                                          </a:xfrm>
                                        </wpg:grpSpPr>
                                        <wps:wsp>
                                          <wps:cNvPr id="95" name="椭圆 95"/>
                                          <wps:cNvSpPr/>
                                          <wps:spPr>
                                            <a:xfrm>
                                              <a:off x="142968" y="0"/>
                                              <a:ext cx="944185" cy="419630"/>
                                            </a:xfrm>
                                            <a:prstGeom prst="ellipse">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文本框 94"/>
                                          <wps:cNvSpPr txBox="1"/>
                                          <wps:spPr>
                                            <a:xfrm>
                                              <a:off x="0" y="26807"/>
                                              <a:ext cx="1252855" cy="327636"/>
                                            </a:xfrm>
                                            <a:prstGeom prst="rect">
                                              <a:avLst/>
                                            </a:prstGeom>
                                            <a:noFill/>
                                            <a:ln w="6350">
                                              <a:noFill/>
                                            </a:ln>
                                          </wps:spPr>
                                          <wps:txbx>
                                            <w:txbxContent>
                                              <w:p w14:paraId="7197DA72" w14:textId="77777777" w:rsidR="00AE5914" w:rsidRPr="009E6F8D" w:rsidRDefault="00AE5914" w:rsidP="009E6F8D">
                                                <w:pPr>
                                                  <w:spacing w:after="0" w:line="180" w:lineRule="exact"/>
                                                  <w:jc w:val="center"/>
                                                  <w:rPr>
                                                    <w:rFonts w:ascii="Cambria" w:hAnsi="Cambria"/>
                                                    <w:b/>
                                                    <w:color w:val="44546A"/>
                                                    <w:sz w:val="18"/>
                                                    <w:szCs w:val="18"/>
                                                  </w:rPr>
                                                </w:pPr>
                                                <w:r w:rsidRPr="009E6F8D">
                                                  <w:rPr>
                                                    <w:rFonts w:ascii="Cambria" w:hAnsi="Cambria"/>
                                                    <w:b/>
                                                    <w:color w:val="44546A"/>
                                                    <w:sz w:val="18"/>
                                                    <w:szCs w:val="18"/>
                                                  </w:rPr>
                                                  <w:t>Members</w:t>
                                                </w:r>
                                              </w:p>
                                              <w:p w14:paraId="69A44105" w14:textId="77777777" w:rsidR="00AE5914" w:rsidRPr="009E6F8D" w:rsidRDefault="00AE5914" w:rsidP="009E6F8D">
                                                <w:pPr>
                                                  <w:spacing w:after="0" w:line="180" w:lineRule="exact"/>
                                                  <w:jc w:val="center"/>
                                                  <w:rPr>
                                                    <w:rFonts w:ascii="Cambria" w:hAnsi="Cambria"/>
                                                    <w:color w:val="44546A"/>
                                                    <w:sz w:val="16"/>
                                                    <w:szCs w:val="18"/>
                                                  </w:rPr>
                                                </w:pPr>
                                                <w:r w:rsidRPr="009E6F8D">
                                                  <w:rPr>
                                                    <w:rFonts w:ascii="Cambria" w:hAnsi="Cambria"/>
                                                    <w:color w:val="44546A"/>
                                                    <w:sz w:val="16"/>
                                                    <w:szCs w:val="18"/>
                                                  </w:rPr>
                                                  <w:t>(training receivers)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7" name="组合 97"/>
                                        <wpg:cNvGrpSpPr/>
                                        <wpg:grpSpPr>
                                          <a:xfrm>
                                            <a:off x="0" y="29785"/>
                                            <a:ext cx="636270" cy="347980"/>
                                            <a:chOff x="-5957" y="0"/>
                                            <a:chExt cx="636270" cy="348485"/>
                                          </a:xfrm>
                                        </wpg:grpSpPr>
                                        <wps:wsp>
                                          <wps:cNvPr id="96" name="椭圆 96"/>
                                          <wps:cNvSpPr/>
                                          <wps:spPr>
                                            <a:xfrm>
                                              <a:off x="65527" y="0"/>
                                              <a:ext cx="497205" cy="348485"/>
                                            </a:xfrm>
                                            <a:prstGeom prst="ellipse">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文本框 93"/>
                                          <wps:cNvSpPr txBox="1"/>
                                          <wps:spPr>
                                            <a:xfrm>
                                              <a:off x="-5957" y="14893"/>
                                              <a:ext cx="636270" cy="262108"/>
                                            </a:xfrm>
                                            <a:prstGeom prst="rect">
                                              <a:avLst/>
                                            </a:prstGeom>
                                            <a:noFill/>
                                            <a:ln w="6350">
                                              <a:noFill/>
                                            </a:ln>
                                          </wps:spPr>
                                          <wps:txbx>
                                            <w:txbxContent>
                                              <w:p w14:paraId="5D5F5586" w14:textId="77777777" w:rsidR="00AE5914" w:rsidRPr="009E6F8D" w:rsidRDefault="00AE5914" w:rsidP="009E6F8D">
                                                <w:pPr>
                                                  <w:jc w:val="center"/>
                                                  <w:rPr>
                                                    <w:rFonts w:ascii="Cambria" w:hAnsi="Cambria"/>
                                                    <w:b/>
                                                    <w:color w:val="44546A"/>
                                                    <w:sz w:val="18"/>
                                                    <w:szCs w:val="18"/>
                                                  </w:rPr>
                                                </w:pPr>
                                                <w:r w:rsidRPr="009E6F8D">
                                                  <w:rPr>
                                                    <w:rFonts w:ascii="Cambria" w:hAnsi="Cambria"/>
                                                    <w:b/>
                                                    <w:color w:val="44546A"/>
                                                    <w:sz w:val="18"/>
                                                    <w:szCs w:val="18"/>
                                                  </w:rPr>
                                                  <w:t>Leaders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9" name="直接箭头连接符 99"/>
                                        <wps:cNvCnPr/>
                                        <wps:spPr>
                                          <a:xfrm>
                                            <a:off x="562937" y="205517"/>
                                            <a:ext cx="287655" cy="0"/>
                                          </a:xfrm>
                                          <a:prstGeom prst="straightConnector1">
                                            <a:avLst/>
                                          </a:prstGeom>
                                          <a:noFill/>
                                          <a:ln w="9525" cap="flat" cmpd="sng" algn="ctr">
                                            <a:solidFill>
                                              <a:sysClr val="window" lastClr="FFFFFF"/>
                                            </a:solidFill>
                                            <a:prstDash val="solid"/>
                                            <a:miter lim="800000"/>
                                            <a:tailEnd type="triangle"/>
                                          </a:ln>
                                          <a:effectLst/>
                                        </wps:spPr>
                                        <wps:bodyPr/>
                                      </wps:wsp>
                                    </wpg:grpSp>
                                    <wps:wsp>
                                      <wps:cNvPr id="100" name="文本框 100"/>
                                      <wps:cNvSpPr txBox="1"/>
                                      <wps:spPr>
                                        <a:xfrm>
                                          <a:off x="431883" y="0"/>
                                          <a:ext cx="479539" cy="279980"/>
                                        </a:xfrm>
                                        <a:prstGeom prst="rect">
                                          <a:avLst/>
                                        </a:prstGeom>
                                        <a:noFill/>
                                        <a:ln w="6350">
                                          <a:noFill/>
                                        </a:ln>
                                      </wps:spPr>
                                      <wps:txbx>
                                        <w:txbxContent>
                                          <w:p w14:paraId="2D60E76C" w14:textId="77777777" w:rsidR="00AE5914" w:rsidRPr="009E6F8D" w:rsidRDefault="00AE5914" w:rsidP="009E6F8D">
                                            <w:pPr>
                                              <w:jc w:val="center"/>
                                              <w:rPr>
                                                <w:rFonts w:ascii="Cambria" w:hAnsi="Cambria"/>
                                                <w:color w:val="FFFFFF"/>
                                                <w:szCs w:val="18"/>
                                              </w:rPr>
                                            </w:pPr>
                                            <w:r w:rsidRPr="009E6F8D">
                                              <w:rPr>
                                                <w:rFonts w:ascii="Cambria" w:hAnsi="Cambria"/>
                                                <w:b/>
                                                <w:color w:val="FFFFFF"/>
                                                <w:sz w:val="24"/>
                                                <w:szCs w:val="18"/>
                                              </w:rPr>
                                              <w:sym w:font="Wingdings" w:char="F08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04" name="组合 104"/>
                                  <wpg:cNvGrpSpPr/>
                                  <wpg:grpSpPr>
                                    <a:xfrm>
                                      <a:off x="175731" y="839938"/>
                                      <a:ext cx="2414471" cy="495300"/>
                                      <a:chOff x="0" y="0"/>
                                      <a:chExt cx="2414471" cy="495300"/>
                                    </a:xfrm>
                                  </wpg:grpSpPr>
                                  <wpg:grpSp>
                                    <wpg:cNvPr id="105" name="组合 105"/>
                                    <wpg:cNvGrpSpPr/>
                                    <wpg:grpSpPr>
                                      <a:xfrm>
                                        <a:off x="0" y="0"/>
                                        <a:ext cx="2315498" cy="495300"/>
                                        <a:chOff x="-15964" y="0"/>
                                        <a:chExt cx="699964" cy="396000"/>
                                      </a:xfrm>
                                    </wpg:grpSpPr>
                                    <wps:wsp>
                                      <wps:cNvPr id="106" name="矩形 106"/>
                                      <wps:cNvSpPr/>
                                      <wps:spPr>
                                        <a:xfrm>
                                          <a:off x="0" y="0"/>
                                          <a:ext cx="684000" cy="396000"/>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文本框 107"/>
                                      <wps:cNvSpPr txBox="1"/>
                                      <wps:spPr>
                                        <a:xfrm>
                                          <a:off x="-15964" y="83244"/>
                                          <a:ext cx="186154" cy="292169"/>
                                        </a:xfrm>
                                        <a:prstGeom prst="rect">
                                          <a:avLst/>
                                        </a:prstGeom>
                                        <a:noFill/>
                                        <a:ln w="6350">
                                          <a:noFill/>
                                        </a:ln>
                                      </wps:spPr>
                                      <wps:txbx>
                                        <w:txbxContent>
                                          <w:p w14:paraId="799AE9BB" w14:textId="77777777" w:rsidR="00AE5914" w:rsidRPr="009E6F8D" w:rsidRDefault="00AE5914" w:rsidP="009E6F8D">
                                            <w:pPr>
                                              <w:jc w:val="center"/>
                                              <w:rPr>
                                                <w:rFonts w:ascii="Cambria" w:hAnsi="Cambria"/>
                                                <w:b/>
                                                <w:color w:val="FFFFFF"/>
                                              </w:rPr>
                                            </w:pPr>
                                            <w:r w:rsidRPr="009E6F8D">
                                              <w:rPr>
                                                <w:rFonts w:ascii="Cambria" w:hAnsi="Cambria"/>
                                                <w:b/>
                                                <w:color w:val="FFFFFF"/>
                                              </w:rPr>
                                              <w:t>WEA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8" name="组合 108"/>
                                    <wpg:cNvGrpSpPr/>
                                    <wpg:grpSpPr>
                                      <a:xfrm>
                                        <a:off x="479539" y="20850"/>
                                        <a:ext cx="1934932" cy="449415"/>
                                        <a:chOff x="0" y="0"/>
                                        <a:chExt cx="1934932" cy="449415"/>
                                      </a:xfrm>
                                    </wpg:grpSpPr>
                                    <wpg:grpSp>
                                      <wpg:cNvPr id="109" name="组合 109"/>
                                      <wpg:cNvGrpSpPr/>
                                      <wpg:grpSpPr>
                                        <a:xfrm>
                                          <a:off x="0" y="29785"/>
                                          <a:ext cx="1934932" cy="419630"/>
                                          <a:chOff x="0" y="0"/>
                                          <a:chExt cx="1934932" cy="419630"/>
                                        </a:xfrm>
                                      </wpg:grpSpPr>
                                      <wpg:grpSp>
                                        <wpg:cNvPr id="110" name="组合 110"/>
                                        <wpg:cNvGrpSpPr/>
                                        <wpg:grpSpPr>
                                          <a:xfrm>
                                            <a:off x="682077" y="0"/>
                                            <a:ext cx="1252855" cy="419630"/>
                                            <a:chOff x="0" y="0"/>
                                            <a:chExt cx="1252855" cy="419630"/>
                                          </a:xfrm>
                                        </wpg:grpSpPr>
                                        <wps:wsp>
                                          <wps:cNvPr id="111" name="椭圆 111"/>
                                          <wps:cNvSpPr/>
                                          <wps:spPr>
                                            <a:xfrm>
                                              <a:off x="142968" y="0"/>
                                              <a:ext cx="944185" cy="419630"/>
                                            </a:xfrm>
                                            <a:prstGeom prst="ellipse">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文本框 112"/>
                                          <wps:cNvSpPr txBox="1"/>
                                          <wps:spPr>
                                            <a:xfrm>
                                              <a:off x="0" y="26807"/>
                                              <a:ext cx="1252855" cy="327636"/>
                                            </a:xfrm>
                                            <a:prstGeom prst="rect">
                                              <a:avLst/>
                                            </a:prstGeom>
                                            <a:noFill/>
                                            <a:ln w="6350">
                                              <a:noFill/>
                                            </a:ln>
                                          </wps:spPr>
                                          <wps:txbx>
                                            <w:txbxContent>
                                              <w:p w14:paraId="4705A06C" w14:textId="77777777" w:rsidR="00AE5914" w:rsidRPr="009E6F8D" w:rsidRDefault="00AE5914" w:rsidP="009E6F8D">
                                                <w:pPr>
                                                  <w:spacing w:after="0" w:line="180" w:lineRule="exact"/>
                                                  <w:jc w:val="center"/>
                                                  <w:rPr>
                                                    <w:rFonts w:ascii="Cambria" w:hAnsi="Cambria"/>
                                                    <w:b/>
                                                    <w:color w:val="44546A"/>
                                                    <w:sz w:val="18"/>
                                                    <w:szCs w:val="18"/>
                                                  </w:rPr>
                                                </w:pPr>
                                                <w:r w:rsidRPr="009E6F8D">
                                                  <w:rPr>
                                                    <w:rFonts w:ascii="Cambria" w:hAnsi="Cambria"/>
                                                    <w:b/>
                                                    <w:color w:val="44546A"/>
                                                    <w:sz w:val="18"/>
                                                    <w:szCs w:val="18"/>
                                                  </w:rPr>
                                                  <w:t>Members</w:t>
                                                </w:r>
                                              </w:p>
                                              <w:p w14:paraId="3DE821E1" w14:textId="77777777" w:rsidR="00AE5914" w:rsidRPr="009E6F8D" w:rsidRDefault="00AE5914" w:rsidP="009E6F8D">
                                                <w:pPr>
                                                  <w:spacing w:after="0" w:line="180" w:lineRule="exact"/>
                                                  <w:jc w:val="center"/>
                                                  <w:rPr>
                                                    <w:rFonts w:ascii="Cambria" w:hAnsi="Cambria"/>
                                                    <w:color w:val="44546A"/>
                                                    <w:sz w:val="16"/>
                                                    <w:szCs w:val="18"/>
                                                  </w:rPr>
                                                </w:pPr>
                                                <w:r w:rsidRPr="009E6F8D">
                                                  <w:rPr>
                                                    <w:rFonts w:ascii="Cambria" w:hAnsi="Cambria"/>
                                                    <w:color w:val="44546A"/>
                                                    <w:sz w:val="16"/>
                                                    <w:szCs w:val="18"/>
                                                  </w:rPr>
                                                  <w:t>(training receivers)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3" name="组合 113"/>
                                        <wpg:cNvGrpSpPr/>
                                        <wpg:grpSpPr>
                                          <a:xfrm>
                                            <a:off x="0" y="29785"/>
                                            <a:ext cx="636270" cy="347980"/>
                                            <a:chOff x="-5957" y="0"/>
                                            <a:chExt cx="636270" cy="348485"/>
                                          </a:xfrm>
                                        </wpg:grpSpPr>
                                        <wps:wsp>
                                          <wps:cNvPr id="114" name="椭圆 114"/>
                                          <wps:cNvSpPr/>
                                          <wps:spPr>
                                            <a:xfrm>
                                              <a:off x="65527" y="0"/>
                                              <a:ext cx="497205" cy="348485"/>
                                            </a:xfrm>
                                            <a:prstGeom prst="ellipse">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文本框 115"/>
                                          <wps:cNvSpPr txBox="1"/>
                                          <wps:spPr>
                                            <a:xfrm>
                                              <a:off x="-5957" y="14893"/>
                                              <a:ext cx="636270" cy="262108"/>
                                            </a:xfrm>
                                            <a:prstGeom prst="rect">
                                              <a:avLst/>
                                            </a:prstGeom>
                                            <a:noFill/>
                                            <a:ln w="6350">
                                              <a:noFill/>
                                            </a:ln>
                                          </wps:spPr>
                                          <wps:txbx>
                                            <w:txbxContent>
                                              <w:p w14:paraId="0D689BFE" w14:textId="77777777" w:rsidR="00AE5914" w:rsidRPr="009E6F8D" w:rsidRDefault="00AE5914" w:rsidP="009E6F8D">
                                                <w:pPr>
                                                  <w:jc w:val="center"/>
                                                  <w:rPr>
                                                    <w:rFonts w:ascii="Cambria" w:hAnsi="Cambria"/>
                                                    <w:b/>
                                                    <w:color w:val="44546A"/>
                                                    <w:sz w:val="18"/>
                                                    <w:szCs w:val="18"/>
                                                  </w:rPr>
                                                </w:pPr>
                                                <w:r w:rsidRPr="009E6F8D">
                                                  <w:rPr>
                                                    <w:rFonts w:ascii="Cambria" w:hAnsi="Cambria"/>
                                                    <w:b/>
                                                    <w:color w:val="44546A"/>
                                                    <w:sz w:val="18"/>
                                                    <w:szCs w:val="18"/>
                                                  </w:rPr>
                                                  <w:t>Leaders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6" name="直接箭头连接符 116"/>
                                        <wps:cNvCnPr/>
                                        <wps:spPr>
                                          <a:xfrm>
                                            <a:off x="562937" y="205517"/>
                                            <a:ext cx="287655" cy="0"/>
                                          </a:xfrm>
                                          <a:prstGeom prst="straightConnector1">
                                            <a:avLst/>
                                          </a:prstGeom>
                                          <a:noFill/>
                                          <a:ln w="9525" cap="flat" cmpd="sng" algn="ctr">
                                            <a:solidFill>
                                              <a:sysClr val="window" lastClr="FFFFFF"/>
                                            </a:solidFill>
                                            <a:prstDash val="solid"/>
                                            <a:miter lim="800000"/>
                                            <a:tailEnd type="triangle"/>
                                          </a:ln>
                                          <a:effectLst/>
                                        </wps:spPr>
                                        <wps:bodyPr/>
                                      </wps:wsp>
                                    </wpg:grpSp>
                                    <wps:wsp>
                                      <wps:cNvPr id="117" name="文本框 117"/>
                                      <wps:cNvSpPr txBox="1"/>
                                      <wps:spPr>
                                        <a:xfrm>
                                          <a:off x="431883" y="0"/>
                                          <a:ext cx="479539" cy="279980"/>
                                        </a:xfrm>
                                        <a:prstGeom prst="rect">
                                          <a:avLst/>
                                        </a:prstGeom>
                                        <a:noFill/>
                                        <a:ln w="6350">
                                          <a:noFill/>
                                        </a:ln>
                                      </wps:spPr>
                                      <wps:txbx>
                                        <w:txbxContent>
                                          <w:p w14:paraId="01351E4B" w14:textId="77777777" w:rsidR="00AE5914" w:rsidRPr="009E6F8D" w:rsidRDefault="00AE5914" w:rsidP="009E6F8D">
                                            <w:pPr>
                                              <w:jc w:val="center"/>
                                              <w:rPr>
                                                <w:rFonts w:ascii="Cambria" w:hAnsi="Cambria"/>
                                                <w:color w:val="FFFFFF"/>
                                                <w:szCs w:val="18"/>
                                              </w:rPr>
                                            </w:pPr>
                                            <w:r w:rsidRPr="009E6F8D">
                                              <w:rPr>
                                                <w:rFonts w:ascii="Cambria" w:hAnsi="Cambria"/>
                                                <w:b/>
                                                <w:color w:val="FFFFFF"/>
                                                <w:sz w:val="24"/>
                                                <w:szCs w:val="18"/>
                                              </w:rPr>
                                              <w:sym w:font="Wingdings" w:char="F08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18" name="组合 118"/>
                                  <wpg:cNvGrpSpPr/>
                                  <wpg:grpSpPr>
                                    <a:xfrm>
                                      <a:off x="175731" y="1393939"/>
                                      <a:ext cx="2414471" cy="495300"/>
                                      <a:chOff x="0" y="0"/>
                                      <a:chExt cx="2414471" cy="495300"/>
                                    </a:xfrm>
                                  </wpg:grpSpPr>
                                  <wpg:grpSp>
                                    <wpg:cNvPr id="119" name="组合 119"/>
                                    <wpg:cNvGrpSpPr/>
                                    <wpg:grpSpPr>
                                      <a:xfrm>
                                        <a:off x="0" y="0"/>
                                        <a:ext cx="2315498" cy="495300"/>
                                        <a:chOff x="-15964" y="0"/>
                                        <a:chExt cx="699964" cy="396000"/>
                                      </a:xfrm>
                                    </wpg:grpSpPr>
                                    <wps:wsp>
                                      <wps:cNvPr id="120" name="矩形 120"/>
                                      <wps:cNvSpPr/>
                                      <wps:spPr>
                                        <a:xfrm>
                                          <a:off x="0" y="0"/>
                                          <a:ext cx="684000" cy="396000"/>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文本框 121"/>
                                      <wps:cNvSpPr txBox="1"/>
                                      <wps:spPr>
                                        <a:xfrm>
                                          <a:off x="-15964" y="83244"/>
                                          <a:ext cx="186154" cy="292169"/>
                                        </a:xfrm>
                                        <a:prstGeom prst="rect">
                                          <a:avLst/>
                                        </a:prstGeom>
                                        <a:noFill/>
                                        <a:ln w="6350">
                                          <a:noFill/>
                                        </a:ln>
                                      </wps:spPr>
                                      <wps:txbx>
                                        <w:txbxContent>
                                          <w:p w14:paraId="6DD7CD81" w14:textId="77777777" w:rsidR="00AE5914" w:rsidRPr="009E6F8D" w:rsidRDefault="00AE5914" w:rsidP="009E6F8D">
                                            <w:pPr>
                                              <w:jc w:val="center"/>
                                              <w:rPr>
                                                <w:rFonts w:ascii="Cambria" w:hAnsi="Cambria"/>
                                                <w:b/>
                                                <w:color w:val="FFFFFF"/>
                                              </w:rPr>
                                            </w:pPr>
                                            <w:r w:rsidRPr="009E6F8D">
                                              <w:rPr>
                                                <w:rFonts w:ascii="Cambria" w:hAnsi="Cambria"/>
                                                <w:b/>
                                                <w:color w:val="FFFFFF"/>
                                              </w:rPr>
                                              <w:t>FsE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2" name="组合 122"/>
                                    <wpg:cNvGrpSpPr/>
                                    <wpg:grpSpPr>
                                      <a:xfrm>
                                        <a:off x="479539" y="20850"/>
                                        <a:ext cx="1934932" cy="449415"/>
                                        <a:chOff x="0" y="0"/>
                                        <a:chExt cx="1934932" cy="449415"/>
                                      </a:xfrm>
                                    </wpg:grpSpPr>
                                    <wpg:grpSp>
                                      <wpg:cNvPr id="123" name="组合 123"/>
                                      <wpg:cNvGrpSpPr/>
                                      <wpg:grpSpPr>
                                        <a:xfrm>
                                          <a:off x="0" y="29785"/>
                                          <a:ext cx="1934932" cy="419630"/>
                                          <a:chOff x="0" y="0"/>
                                          <a:chExt cx="1934932" cy="419630"/>
                                        </a:xfrm>
                                      </wpg:grpSpPr>
                                      <wpg:grpSp>
                                        <wpg:cNvPr id="124" name="组合 124"/>
                                        <wpg:cNvGrpSpPr/>
                                        <wpg:grpSpPr>
                                          <a:xfrm>
                                            <a:off x="682077" y="0"/>
                                            <a:ext cx="1252855" cy="419630"/>
                                            <a:chOff x="0" y="0"/>
                                            <a:chExt cx="1252855" cy="419630"/>
                                          </a:xfrm>
                                        </wpg:grpSpPr>
                                        <wps:wsp>
                                          <wps:cNvPr id="125" name="椭圆 125"/>
                                          <wps:cNvSpPr/>
                                          <wps:spPr>
                                            <a:xfrm>
                                              <a:off x="142968" y="0"/>
                                              <a:ext cx="944185" cy="419630"/>
                                            </a:xfrm>
                                            <a:prstGeom prst="ellipse">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文本框 126"/>
                                          <wps:cNvSpPr txBox="1"/>
                                          <wps:spPr>
                                            <a:xfrm>
                                              <a:off x="0" y="26807"/>
                                              <a:ext cx="1252855" cy="327636"/>
                                            </a:xfrm>
                                            <a:prstGeom prst="rect">
                                              <a:avLst/>
                                            </a:prstGeom>
                                            <a:noFill/>
                                            <a:ln w="6350">
                                              <a:noFill/>
                                            </a:ln>
                                          </wps:spPr>
                                          <wps:txbx>
                                            <w:txbxContent>
                                              <w:p w14:paraId="0AF3B8CA" w14:textId="77777777" w:rsidR="00AE5914" w:rsidRPr="009E6F8D" w:rsidRDefault="00AE5914" w:rsidP="009E6F8D">
                                                <w:pPr>
                                                  <w:spacing w:after="0" w:line="180" w:lineRule="exact"/>
                                                  <w:jc w:val="center"/>
                                                  <w:rPr>
                                                    <w:rFonts w:ascii="Cambria" w:hAnsi="Cambria"/>
                                                    <w:b/>
                                                    <w:color w:val="44546A"/>
                                                    <w:sz w:val="18"/>
                                                    <w:szCs w:val="18"/>
                                                  </w:rPr>
                                                </w:pPr>
                                                <w:r w:rsidRPr="009E6F8D">
                                                  <w:rPr>
                                                    <w:rFonts w:ascii="Cambria" w:hAnsi="Cambria"/>
                                                    <w:b/>
                                                    <w:color w:val="44546A"/>
                                                    <w:sz w:val="18"/>
                                                    <w:szCs w:val="18"/>
                                                  </w:rPr>
                                                  <w:t>Members</w:t>
                                                </w:r>
                                              </w:p>
                                              <w:p w14:paraId="4304E431" w14:textId="77777777" w:rsidR="00AE5914" w:rsidRPr="009E6F8D" w:rsidRDefault="00AE5914" w:rsidP="009E6F8D">
                                                <w:pPr>
                                                  <w:spacing w:after="0" w:line="180" w:lineRule="exact"/>
                                                  <w:jc w:val="center"/>
                                                  <w:rPr>
                                                    <w:rFonts w:ascii="Cambria" w:hAnsi="Cambria"/>
                                                    <w:color w:val="44546A"/>
                                                    <w:sz w:val="16"/>
                                                    <w:szCs w:val="18"/>
                                                  </w:rPr>
                                                </w:pPr>
                                                <w:r w:rsidRPr="009E6F8D">
                                                  <w:rPr>
                                                    <w:rFonts w:ascii="Cambria" w:hAnsi="Cambria"/>
                                                    <w:color w:val="44546A"/>
                                                    <w:sz w:val="16"/>
                                                    <w:szCs w:val="18"/>
                                                  </w:rPr>
                                                  <w:t>(training receivers)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7" name="组合 127"/>
                                        <wpg:cNvGrpSpPr/>
                                        <wpg:grpSpPr>
                                          <a:xfrm>
                                            <a:off x="0" y="29785"/>
                                            <a:ext cx="636270" cy="347980"/>
                                            <a:chOff x="-5957" y="0"/>
                                            <a:chExt cx="636270" cy="348485"/>
                                          </a:xfrm>
                                        </wpg:grpSpPr>
                                        <wps:wsp>
                                          <wps:cNvPr id="128" name="椭圆 128"/>
                                          <wps:cNvSpPr/>
                                          <wps:spPr>
                                            <a:xfrm>
                                              <a:off x="65527" y="0"/>
                                              <a:ext cx="497205" cy="348485"/>
                                            </a:xfrm>
                                            <a:prstGeom prst="ellipse">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文本框 129"/>
                                          <wps:cNvSpPr txBox="1"/>
                                          <wps:spPr>
                                            <a:xfrm>
                                              <a:off x="-5957" y="14893"/>
                                              <a:ext cx="636270" cy="262108"/>
                                            </a:xfrm>
                                            <a:prstGeom prst="rect">
                                              <a:avLst/>
                                            </a:prstGeom>
                                            <a:noFill/>
                                            <a:ln w="6350">
                                              <a:noFill/>
                                            </a:ln>
                                          </wps:spPr>
                                          <wps:txbx>
                                            <w:txbxContent>
                                              <w:p w14:paraId="2DB2F83B" w14:textId="77777777" w:rsidR="00AE5914" w:rsidRPr="009E6F8D" w:rsidRDefault="00AE5914" w:rsidP="009E6F8D">
                                                <w:pPr>
                                                  <w:jc w:val="center"/>
                                                  <w:rPr>
                                                    <w:rFonts w:ascii="Cambria" w:hAnsi="Cambria"/>
                                                    <w:b/>
                                                    <w:color w:val="44546A"/>
                                                    <w:sz w:val="18"/>
                                                    <w:szCs w:val="18"/>
                                                  </w:rPr>
                                                </w:pPr>
                                                <w:r w:rsidRPr="009E6F8D">
                                                  <w:rPr>
                                                    <w:rFonts w:ascii="Cambria" w:hAnsi="Cambria"/>
                                                    <w:b/>
                                                    <w:color w:val="44546A"/>
                                                    <w:sz w:val="18"/>
                                                    <w:szCs w:val="18"/>
                                                  </w:rPr>
                                                  <w:t>Leaders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 name="直接箭头连接符 130"/>
                                        <wps:cNvCnPr/>
                                        <wps:spPr>
                                          <a:xfrm>
                                            <a:off x="562937" y="205517"/>
                                            <a:ext cx="287655" cy="0"/>
                                          </a:xfrm>
                                          <a:prstGeom prst="straightConnector1">
                                            <a:avLst/>
                                          </a:prstGeom>
                                          <a:noFill/>
                                          <a:ln w="9525" cap="flat" cmpd="sng" algn="ctr">
                                            <a:solidFill>
                                              <a:sysClr val="window" lastClr="FFFFFF"/>
                                            </a:solidFill>
                                            <a:prstDash val="solid"/>
                                            <a:miter lim="800000"/>
                                            <a:tailEnd type="triangle"/>
                                          </a:ln>
                                          <a:effectLst/>
                                        </wps:spPr>
                                        <wps:bodyPr/>
                                      </wps:wsp>
                                    </wpg:grpSp>
                                    <wps:wsp>
                                      <wps:cNvPr id="131" name="文本框 131"/>
                                      <wps:cNvSpPr txBox="1"/>
                                      <wps:spPr>
                                        <a:xfrm>
                                          <a:off x="431883" y="0"/>
                                          <a:ext cx="479539" cy="279980"/>
                                        </a:xfrm>
                                        <a:prstGeom prst="rect">
                                          <a:avLst/>
                                        </a:prstGeom>
                                        <a:noFill/>
                                        <a:ln w="6350">
                                          <a:noFill/>
                                        </a:ln>
                                      </wps:spPr>
                                      <wps:txbx>
                                        <w:txbxContent>
                                          <w:p w14:paraId="45E9AD66" w14:textId="77777777" w:rsidR="00AE5914" w:rsidRPr="009E6F8D" w:rsidRDefault="00AE5914" w:rsidP="009E6F8D">
                                            <w:pPr>
                                              <w:jc w:val="center"/>
                                              <w:rPr>
                                                <w:rFonts w:ascii="Cambria" w:hAnsi="Cambria"/>
                                                <w:color w:val="FFFFFF"/>
                                                <w:szCs w:val="18"/>
                                              </w:rPr>
                                            </w:pPr>
                                            <w:r w:rsidRPr="009E6F8D">
                                              <w:rPr>
                                                <w:rFonts w:ascii="Cambria" w:hAnsi="Cambria"/>
                                                <w:b/>
                                                <w:color w:val="FFFFFF"/>
                                                <w:sz w:val="24"/>
                                                <w:szCs w:val="18"/>
                                              </w:rPr>
                                              <w:sym w:font="Wingdings" w:char="F08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133" name="文本框 133"/>
                                <wps:cNvSpPr txBox="1"/>
                                <wps:spPr>
                                  <a:xfrm>
                                    <a:off x="211473" y="35733"/>
                                    <a:ext cx="2302382" cy="291893"/>
                                  </a:xfrm>
                                  <a:prstGeom prst="rect">
                                    <a:avLst/>
                                  </a:prstGeom>
                                  <a:noFill/>
                                  <a:ln w="6350">
                                    <a:noFill/>
                                  </a:ln>
                                </wps:spPr>
                                <wps:txbx>
                                  <w:txbxContent>
                                    <w:p w14:paraId="30AE0436" w14:textId="2E4B4226" w:rsidR="00AE5914" w:rsidRPr="009E6F8D" w:rsidRDefault="00AE5914" w:rsidP="00651A88">
                                      <w:pPr>
                                        <w:jc w:val="center"/>
                                        <w:rPr>
                                          <w:rFonts w:ascii="Cambria" w:hAnsi="Cambria"/>
                                          <w:b/>
                                          <w:color w:val="44546A"/>
                                          <w:sz w:val="20"/>
                                        </w:rPr>
                                      </w:pPr>
                                      <w:r w:rsidRPr="009E6F8D">
                                        <w:rPr>
                                          <w:rFonts w:ascii="Cambria" w:hAnsi="Cambria"/>
                                          <w:b/>
                                          <w:color w:val="44546A"/>
                                          <w:sz w:val="20"/>
                                        </w:rPr>
                                        <w:t xml:space="preserve">Training Receiving </w:t>
                                      </w:r>
                                      <w:r>
                                        <w:rPr>
                                          <w:rFonts w:ascii="Cambria" w:hAnsi="Cambria"/>
                                          <w:b/>
                                          <w:color w:val="44546A"/>
                                          <w:sz w:val="20"/>
                                        </w:rPr>
                                        <w:t>Organis</w:t>
                                      </w:r>
                                      <w:r w:rsidRPr="009E6F8D">
                                        <w:rPr>
                                          <w:rFonts w:ascii="Cambria" w:hAnsi="Cambria"/>
                                          <w:b/>
                                          <w:color w:val="44546A"/>
                                          <w:sz w:val="20"/>
                                        </w:rPr>
                                        <w: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8" name="组合 148"/>
                              <wpg:cNvGrpSpPr/>
                              <wpg:grpSpPr>
                                <a:xfrm>
                                  <a:off x="0" y="14892"/>
                                  <a:ext cx="2094379" cy="1620000"/>
                                  <a:chOff x="0" y="0"/>
                                  <a:chExt cx="2094379" cy="1620000"/>
                                </a:xfrm>
                              </wpg:grpSpPr>
                              <wpg:grpSp>
                                <wpg:cNvPr id="137" name="组合 137"/>
                                <wpg:cNvGrpSpPr/>
                                <wpg:grpSpPr>
                                  <a:xfrm>
                                    <a:off x="1194307" y="0"/>
                                    <a:ext cx="900072" cy="1620000"/>
                                    <a:chOff x="-72" y="0"/>
                                    <a:chExt cx="900072" cy="1620000"/>
                                  </a:xfrm>
                                </wpg:grpSpPr>
                                <wps:wsp>
                                  <wps:cNvPr id="34" name="矩形: 圆角 34"/>
                                  <wps:cNvSpPr/>
                                  <wps:spPr>
                                    <a:xfrm>
                                      <a:off x="0" y="0"/>
                                      <a:ext cx="900000" cy="1620000"/>
                                    </a:xfrm>
                                    <a:prstGeom prst="roundRect">
                                      <a:avLst/>
                                    </a:prstGeom>
                                    <a:solidFill>
                                      <a:srgbClr val="5B9BD5">
                                        <a:lumMod val="20000"/>
                                        <a:lumOff val="80000"/>
                                      </a:srgbClr>
                                    </a:solidFill>
                                    <a:ln w="12700" cap="flat" cmpd="sng" algn="ctr">
                                      <a:solidFill>
                                        <a:srgbClr val="E7E6E6">
                                          <a:lumMod val="9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组合 69"/>
                                  <wpg:cNvGrpSpPr/>
                                  <wpg:grpSpPr>
                                    <a:xfrm>
                                      <a:off x="122118" y="1012690"/>
                                      <a:ext cx="684000" cy="396000"/>
                                      <a:chOff x="0" y="0"/>
                                      <a:chExt cx="684000" cy="396000"/>
                                    </a:xfrm>
                                  </wpg:grpSpPr>
                                  <wps:wsp>
                                    <wps:cNvPr id="65" name="矩形 65"/>
                                    <wps:cNvSpPr/>
                                    <wps:spPr>
                                      <a:xfrm>
                                        <a:off x="0" y="0"/>
                                        <a:ext cx="684000" cy="396000"/>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文本框 66"/>
                                    <wps:cNvSpPr txBox="1"/>
                                    <wps:spPr>
                                      <a:xfrm>
                                        <a:off x="29260" y="47549"/>
                                        <a:ext cx="636324" cy="314551"/>
                                      </a:xfrm>
                                      <a:prstGeom prst="rect">
                                        <a:avLst/>
                                      </a:prstGeom>
                                      <a:noFill/>
                                      <a:ln w="6350">
                                        <a:noFill/>
                                      </a:ln>
                                    </wps:spPr>
                                    <wps:txbx>
                                      <w:txbxContent>
                                        <w:p w14:paraId="1EE46383" w14:textId="77777777" w:rsidR="00AE5914" w:rsidRPr="009E6F8D" w:rsidRDefault="00AE5914" w:rsidP="009E6F8D">
                                          <w:pPr>
                                            <w:jc w:val="center"/>
                                            <w:rPr>
                                              <w:rFonts w:ascii="Cambria" w:hAnsi="Cambria"/>
                                              <w:b/>
                                              <w:color w:val="FFFFFF"/>
                                            </w:rPr>
                                          </w:pPr>
                                          <w:r w:rsidRPr="009E6F8D">
                                            <w:rPr>
                                              <w:rFonts w:ascii="Cambria" w:hAnsi="Cambria"/>
                                              <w:b/>
                                              <w:color w:val="FFFFFF"/>
                                            </w:rPr>
                                            <w:t>ESDP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4" name="文本框 134"/>
                                  <wps:cNvSpPr txBox="1"/>
                                  <wps:spPr>
                                    <a:xfrm>
                                      <a:off x="-72" y="231598"/>
                                      <a:ext cx="899795" cy="655630"/>
                                    </a:xfrm>
                                    <a:prstGeom prst="rect">
                                      <a:avLst/>
                                    </a:prstGeom>
                                    <a:noFill/>
                                    <a:ln w="6350">
                                      <a:noFill/>
                                    </a:ln>
                                  </wps:spPr>
                                  <wps:txbx>
                                    <w:txbxContent>
                                      <w:p w14:paraId="3ACA4E8A" w14:textId="77777777" w:rsidR="00AE5914" w:rsidRPr="009E6F8D" w:rsidRDefault="00AE5914" w:rsidP="009E6F8D">
                                        <w:pPr>
                                          <w:jc w:val="center"/>
                                          <w:rPr>
                                            <w:rFonts w:ascii="Cambria" w:hAnsi="Cambria"/>
                                            <w:b/>
                                            <w:color w:val="44546A"/>
                                            <w:sz w:val="20"/>
                                          </w:rPr>
                                        </w:pPr>
                                        <w:r w:rsidRPr="009E6F8D">
                                          <w:rPr>
                                            <w:rFonts w:ascii="Cambria" w:hAnsi="Cambria"/>
                                            <w:b/>
                                            <w:color w:val="44546A"/>
                                            <w:sz w:val="20"/>
                                          </w:rPr>
                                          <w:t>Cross-Sector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6" name="组合 136"/>
                                <wpg:cNvGrpSpPr/>
                                <wpg:grpSpPr>
                                  <a:xfrm>
                                    <a:off x="0" y="0"/>
                                    <a:ext cx="900000" cy="1620000"/>
                                    <a:chOff x="0" y="0"/>
                                    <a:chExt cx="900000" cy="1620000"/>
                                  </a:xfrm>
                                </wpg:grpSpPr>
                                <wps:wsp>
                                  <wps:cNvPr id="3" name="矩形: 圆角 3"/>
                                  <wps:cNvSpPr/>
                                  <wps:spPr>
                                    <a:xfrm>
                                      <a:off x="0" y="0"/>
                                      <a:ext cx="900000" cy="1620000"/>
                                    </a:xfrm>
                                    <a:prstGeom prst="roundRect">
                                      <a:avLst/>
                                    </a:prstGeom>
                                    <a:solidFill>
                                      <a:srgbClr val="5B9BD5">
                                        <a:lumMod val="20000"/>
                                        <a:lumOff val="80000"/>
                                      </a:srgbClr>
                                    </a:solidFill>
                                    <a:ln w="12700" cap="flat" cmpd="sng" algn="ctr">
                                      <a:solidFill>
                                        <a:srgbClr val="E7E6E6">
                                          <a:lumMod val="9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 name="组合 72"/>
                                  <wpg:cNvGrpSpPr/>
                                  <wpg:grpSpPr>
                                    <a:xfrm>
                                      <a:off x="110204" y="973970"/>
                                      <a:ext cx="684000" cy="396000"/>
                                      <a:chOff x="0" y="0"/>
                                      <a:chExt cx="684000" cy="396000"/>
                                    </a:xfrm>
                                  </wpg:grpSpPr>
                                  <wps:wsp>
                                    <wps:cNvPr id="73" name="矩形 73"/>
                                    <wps:cNvSpPr/>
                                    <wps:spPr>
                                      <a:xfrm>
                                        <a:off x="0" y="0"/>
                                        <a:ext cx="684000" cy="396000"/>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文本框 74"/>
                                    <wps:cNvSpPr txBox="1"/>
                                    <wps:spPr>
                                      <a:xfrm>
                                        <a:off x="29260" y="47549"/>
                                        <a:ext cx="636324" cy="314551"/>
                                      </a:xfrm>
                                      <a:prstGeom prst="rect">
                                        <a:avLst/>
                                      </a:prstGeom>
                                      <a:noFill/>
                                      <a:ln w="6350">
                                        <a:noFill/>
                                      </a:ln>
                                    </wps:spPr>
                                    <wps:txbx>
                                      <w:txbxContent>
                                        <w:p w14:paraId="7E33D594" w14:textId="77777777" w:rsidR="00AE5914" w:rsidRPr="009E6F8D" w:rsidRDefault="00AE5914" w:rsidP="009E6F8D">
                                          <w:pPr>
                                            <w:jc w:val="center"/>
                                            <w:rPr>
                                              <w:rFonts w:ascii="Cambria" w:hAnsi="Cambria"/>
                                              <w:b/>
                                              <w:color w:val="FFFFFF"/>
                                            </w:rPr>
                                          </w:pPr>
                                          <w:r w:rsidRPr="009E6F8D">
                                            <w:rPr>
                                              <w:rFonts w:ascii="Cambria" w:hAnsi="Cambria"/>
                                              <w:b/>
                                              <w:color w:val="FFFFFF"/>
                                            </w:rPr>
                                            <w:t>Cooler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5" name="文本框 135"/>
                                  <wps:cNvSpPr txBox="1"/>
                                  <wps:spPr>
                                    <a:xfrm>
                                      <a:off x="0" y="160020"/>
                                      <a:ext cx="899795" cy="715570"/>
                                    </a:xfrm>
                                    <a:prstGeom prst="rect">
                                      <a:avLst/>
                                    </a:prstGeom>
                                    <a:noFill/>
                                    <a:ln w="6350">
                                      <a:noFill/>
                                    </a:ln>
                                  </wps:spPr>
                                  <wps:txbx>
                                    <w:txbxContent>
                                      <w:p w14:paraId="2595799E" w14:textId="77777777" w:rsidR="00AE5914" w:rsidRPr="009E6F8D" w:rsidRDefault="00AE5914" w:rsidP="009E6F8D">
                                        <w:pPr>
                                          <w:jc w:val="center"/>
                                          <w:rPr>
                                            <w:rFonts w:ascii="Cambria" w:hAnsi="Cambria"/>
                                            <w:b/>
                                            <w:color w:val="44546A"/>
                                            <w:sz w:val="20"/>
                                          </w:rPr>
                                        </w:pPr>
                                        <w:r w:rsidRPr="009E6F8D">
                                          <w:rPr>
                                            <w:rFonts w:ascii="Cambria" w:hAnsi="Cambria"/>
                                            <w:b/>
                                            <w:color w:val="44546A"/>
                                            <w:sz w:val="20"/>
                                          </w:rPr>
                                          <w:t>Criteria Setter &amp;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9" name="直接箭头连接符 139"/>
                                <wps:cNvCnPr/>
                                <wps:spPr>
                                  <a:xfrm>
                                    <a:off x="899507" y="848873"/>
                                    <a:ext cx="306498" cy="0"/>
                                  </a:xfrm>
                                  <a:prstGeom prst="straightConnector1">
                                    <a:avLst/>
                                  </a:prstGeom>
                                  <a:noFill/>
                                  <a:ln w="12700" cap="flat" cmpd="sng" algn="ctr">
                                    <a:solidFill>
                                      <a:srgbClr val="A5A5A5"/>
                                    </a:solidFill>
                                    <a:prstDash val="solid"/>
                                    <a:miter lim="800000"/>
                                    <a:tailEnd type="triangle"/>
                                  </a:ln>
                                  <a:effectLst/>
                                </wps:spPr>
                                <wps:bodyPr/>
                              </wps:wsp>
                            </wpg:grpSp>
                            <wps:wsp>
                              <wps:cNvPr id="140" name="直接箭头连接符 140"/>
                              <wps:cNvCnPr/>
                              <wps:spPr>
                                <a:xfrm>
                                  <a:off x="2093886" y="875679"/>
                                  <a:ext cx="306498" cy="0"/>
                                </a:xfrm>
                                <a:prstGeom prst="straightConnector1">
                                  <a:avLst/>
                                </a:prstGeom>
                                <a:noFill/>
                                <a:ln w="12700" cap="flat" cmpd="sng" algn="ctr">
                                  <a:solidFill>
                                    <a:srgbClr val="A5A5A5"/>
                                  </a:solidFill>
                                  <a:prstDash val="solid"/>
                                  <a:miter lim="800000"/>
                                  <a:tailEnd type="triangle"/>
                                </a:ln>
                                <a:effectLst/>
                              </wps:spPr>
                              <wps:bodyPr/>
                            </wps:wsp>
                          </wpg:grpSp>
                          <wpg:grpSp>
                            <wpg:cNvPr id="143" name="组合 143"/>
                            <wpg:cNvGrpSpPr/>
                            <wpg:grpSpPr>
                              <a:xfrm>
                                <a:off x="446775" y="1647111"/>
                                <a:ext cx="1980000" cy="152444"/>
                                <a:chOff x="0" y="0"/>
                                <a:chExt cx="1980000" cy="152444"/>
                              </a:xfrm>
                            </wpg:grpSpPr>
                            <wps:wsp>
                              <wps:cNvPr id="141" name="直接箭头连接符 141"/>
                              <wps:cNvCnPr/>
                              <wps:spPr>
                                <a:xfrm flipV="1">
                                  <a:off x="5957" y="0"/>
                                  <a:ext cx="0" cy="144000"/>
                                </a:xfrm>
                                <a:prstGeom prst="straightConnector1">
                                  <a:avLst/>
                                </a:prstGeom>
                                <a:noFill/>
                                <a:ln w="12700" cap="flat" cmpd="sng" algn="ctr">
                                  <a:solidFill>
                                    <a:srgbClr val="A5A5A5"/>
                                  </a:solidFill>
                                  <a:prstDash val="solid"/>
                                  <a:miter lim="800000"/>
                                  <a:tailEnd type="triangle"/>
                                </a:ln>
                                <a:effectLst/>
                              </wps:spPr>
                              <wps:bodyPr/>
                            </wps:wsp>
                            <wps:wsp>
                              <wps:cNvPr id="142" name="直接连接符 142"/>
                              <wps:cNvCnPr/>
                              <wps:spPr>
                                <a:xfrm>
                                  <a:off x="0" y="145947"/>
                                  <a:ext cx="1980000" cy="6497"/>
                                </a:xfrm>
                                <a:prstGeom prst="line">
                                  <a:avLst/>
                                </a:prstGeom>
                                <a:noFill/>
                                <a:ln w="12700" cap="flat" cmpd="sng" algn="ctr">
                                  <a:solidFill>
                                    <a:srgbClr val="A5A5A5"/>
                                  </a:solidFill>
                                  <a:prstDash val="solid"/>
                                  <a:miter lim="800000"/>
                                </a:ln>
                                <a:effectLst/>
                              </wps:spPr>
                              <wps:bodyPr/>
                            </wps:wsp>
                          </wpg:grpSp>
                        </wpg:grpSp>
                        <wps:wsp>
                          <wps:cNvPr id="144" name="文本框 144"/>
                          <wps:cNvSpPr txBox="1"/>
                          <wps:spPr>
                            <a:xfrm>
                              <a:off x="1179486" y="1745402"/>
                              <a:ext cx="312743" cy="306786"/>
                            </a:xfrm>
                            <a:prstGeom prst="rect">
                              <a:avLst/>
                            </a:prstGeom>
                            <a:noFill/>
                            <a:ln w="6350">
                              <a:noFill/>
                            </a:ln>
                          </wps:spPr>
                          <wps:txbx>
                            <w:txbxContent>
                              <w:p w14:paraId="726756C5" w14:textId="77777777" w:rsidR="00AE5914" w:rsidRPr="009E6F8D" w:rsidRDefault="00AE5914" w:rsidP="009E6F8D">
                                <w:pPr>
                                  <w:rPr>
                                    <w:color w:val="44546A"/>
                                    <w:sz w:val="24"/>
                                  </w:rPr>
                                </w:pPr>
                                <w:r w:rsidRPr="009E6F8D">
                                  <w:rPr>
                                    <w:rFonts w:hint="eastAsia"/>
                                    <w:color w:val="44546A"/>
                                    <w:sz w:val="24"/>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文本框 146"/>
                          <wps:cNvSpPr txBox="1"/>
                          <wps:spPr>
                            <a:xfrm>
                              <a:off x="869722" y="628467"/>
                              <a:ext cx="312743" cy="306786"/>
                            </a:xfrm>
                            <a:prstGeom prst="rect">
                              <a:avLst/>
                            </a:prstGeom>
                            <a:noFill/>
                            <a:ln w="6350">
                              <a:noFill/>
                            </a:ln>
                          </wps:spPr>
                          <wps:txbx>
                            <w:txbxContent>
                              <w:p w14:paraId="0178C280" w14:textId="77777777" w:rsidR="00AE5914" w:rsidRPr="009E6F8D" w:rsidRDefault="00AE5914" w:rsidP="009E6F8D">
                                <w:pPr>
                                  <w:rPr>
                                    <w:color w:val="44546A"/>
                                    <w:sz w:val="24"/>
                                  </w:rPr>
                                </w:pPr>
                                <w:r w:rsidRPr="009E6F8D">
                                  <w:rPr>
                                    <w:rFonts w:hint="eastAsia"/>
                                    <w:color w:val="44546A"/>
                                    <w:sz w:val="24"/>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文本框 147"/>
                          <wps:cNvSpPr txBox="1"/>
                          <wps:spPr>
                            <a:xfrm>
                              <a:off x="2067080" y="634421"/>
                              <a:ext cx="312743" cy="306786"/>
                            </a:xfrm>
                            <a:prstGeom prst="rect">
                              <a:avLst/>
                            </a:prstGeom>
                            <a:noFill/>
                            <a:ln w="6350">
                              <a:noFill/>
                            </a:ln>
                          </wps:spPr>
                          <wps:txbx>
                            <w:txbxContent>
                              <w:p w14:paraId="10CA5097" w14:textId="77777777" w:rsidR="00AE5914" w:rsidRPr="009E6F8D" w:rsidRDefault="00AE5914" w:rsidP="009E6F8D">
                                <w:pPr>
                                  <w:rPr>
                                    <w:color w:val="44546A"/>
                                    <w:sz w:val="24"/>
                                  </w:rPr>
                                </w:pPr>
                                <w:r w:rsidRPr="009E6F8D">
                                  <w:rPr>
                                    <w:rFonts w:hint="eastAsia"/>
                                    <w:color w:val="44546A"/>
                                    <w:sz w:val="24"/>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2" name="文本框 152"/>
                        <wps:cNvSpPr txBox="1"/>
                        <wps:spPr>
                          <a:xfrm>
                            <a:off x="643346" y="2394162"/>
                            <a:ext cx="3828985" cy="277000"/>
                          </a:xfrm>
                          <a:prstGeom prst="rect">
                            <a:avLst/>
                          </a:prstGeom>
                          <a:noFill/>
                          <a:ln w="6350">
                            <a:noFill/>
                          </a:ln>
                        </wps:spPr>
                        <wps:txbx>
                          <w:txbxContent>
                            <w:p w14:paraId="3C826B27" w14:textId="65D2E337" w:rsidR="00AE5914" w:rsidRPr="009E6F8D" w:rsidRDefault="00AE5914" w:rsidP="009E6F8D">
                              <w:pPr>
                                <w:spacing w:line="240" w:lineRule="exact"/>
                                <w:jc w:val="center"/>
                                <w:rPr>
                                  <w:rFonts w:ascii="Cambria" w:hAnsi="Cambria"/>
                                  <w:b/>
                                  <w:color w:val="000000"/>
                                  <w:sz w:val="21"/>
                                </w:rPr>
                              </w:pPr>
                              <w:r w:rsidRPr="009E6F8D">
                                <w:rPr>
                                  <w:rFonts w:ascii="Cambria" w:hAnsi="Cambria"/>
                                  <w:b/>
                                  <w:color w:val="000000"/>
                                  <w:sz w:val="21"/>
                                </w:rPr>
                                <w:t xml:space="preserve">Figure 2. The </w:t>
                              </w:r>
                              <w:r>
                                <w:rPr>
                                  <w:rFonts w:ascii="Cambria" w:hAnsi="Cambria"/>
                                  <w:b/>
                                  <w:color w:val="000000"/>
                                  <w:sz w:val="21"/>
                                </w:rPr>
                                <w:t xml:space="preserve">CLP training </w:t>
                              </w:r>
                              <w:r w:rsidRPr="009E6F8D">
                                <w:rPr>
                                  <w:rFonts w:ascii="Cambria" w:hAnsi="Cambria"/>
                                  <w:b/>
                                  <w:color w:val="000000"/>
                                  <w:sz w:val="21"/>
                                </w:rPr>
                                <w:t xml:space="preserve">network and </w:t>
                              </w:r>
                              <w:r>
                                <w:rPr>
                                  <w:rFonts w:ascii="Cambria" w:hAnsi="Cambria"/>
                                  <w:b/>
                                  <w:color w:val="000000"/>
                                  <w:sz w:val="21"/>
                                </w:rPr>
                                <w:t>organisational</w:t>
                              </w:r>
                              <w:r w:rsidRPr="009E6F8D">
                                <w:rPr>
                                  <w:rFonts w:ascii="Cambria" w:hAnsi="Cambria"/>
                                  <w:b/>
                                  <w:color w:val="000000"/>
                                  <w:sz w:val="21"/>
                                </w:rPr>
                                <w:t xml:space="preserve"> logic</w:t>
                              </w:r>
                              <w:r>
                                <w:rPr>
                                  <w:rFonts w:ascii="Cambria" w:hAnsi="Cambria"/>
                                  <w:b/>
                                  <w:color w:val="000000"/>
                                  <w:sz w:val="21"/>
                                </w:rPr>
                                <w:t>s</w:t>
                              </w:r>
                            </w:p>
                            <w:p w14:paraId="72558248" w14:textId="77777777" w:rsidR="00AE5914" w:rsidRPr="009E6F8D" w:rsidRDefault="00AE5914" w:rsidP="009E6F8D">
                              <w:pPr>
                                <w:spacing w:line="240" w:lineRule="exact"/>
                                <w:jc w:val="center"/>
                                <w:rPr>
                                  <w:rFonts w:ascii="Cambria" w:hAnsi="Cambria"/>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1F8576C" id="组合 153" o:spid="_x0000_s1073" style="width:450.15pt;height:209.15pt;mso-position-horizontal-relative:char;mso-position-vertical-relative:line" coordorigin=",148" coordsize="50799,2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">
                <v:shape id="文本框 145" o:spid="_x0000_s1074" type="#_x0000_t202" style="position:absolute;left:4573;top:19717;width:44256;height:4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74F33F45" w14:textId="77777777" w:rsidR="00AE5914" w:rsidRPr="009E6F8D" w:rsidRDefault="00AE5914" w:rsidP="009E6F8D">
                        <w:pPr>
                          <w:spacing w:after="0" w:line="240" w:lineRule="exact"/>
                          <w:rPr>
                            <w:rFonts w:ascii="Cambria" w:hAnsi="Cambria"/>
                            <w:color w:val="000000"/>
                            <w:sz w:val="20"/>
                          </w:rPr>
                        </w:pPr>
                        <w:r w:rsidRPr="009E6F8D">
                          <w:rPr>
                            <w:rFonts w:ascii="Cambria" w:hAnsi="Cambria"/>
                            <w:color w:val="000000"/>
                            <w:sz w:val="20"/>
                          </w:rPr>
                          <w:sym w:font="Wingdings" w:char="F081"/>
                        </w:r>
                        <w:r w:rsidRPr="009E6F8D">
                          <w:rPr>
                            <w:rFonts w:ascii="Cambria" w:hAnsi="Cambria"/>
                            <w:color w:val="000000"/>
                            <w:sz w:val="20"/>
                          </w:rPr>
                          <w:t xml:space="preserve"> Informal interpersonal relations and core agent logic  </w:t>
                        </w:r>
                        <w:r w:rsidRPr="009E6F8D">
                          <w:rPr>
                            <w:rFonts w:ascii="Cambria" w:hAnsi="Cambria"/>
                            <w:color w:val="000000"/>
                            <w:sz w:val="20"/>
                          </w:rPr>
                          <w:sym w:font="Wingdings" w:char="F083"/>
                        </w:r>
                        <w:r w:rsidRPr="009E6F8D">
                          <w:rPr>
                            <w:rFonts w:ascii="Cambria" w:hAnsi="Cambria"/>
                            <w:color w:val="000000"/>
                            <w:sz w:val="20"/>
                          </w:rPr>
                          <w:t xml:space="preserve"> Bureaucratic logic</w:t>
                        </w:r>
                      </w:p>
                      <w:p w14:paraId="32CF346D" w14:textId="3D6D5FC1" w:rsidR="00AE5914" w:rsidRPr="009E6F8D" w:rsidRDefault="00AE5914" w:rsidP="009E6F8D">
                        <w:pPr>
                          <w:spacing w:after="0" w:line="240" w:lineRule="exact"/>
                          <w:rPr>
                            <w:rFonts w:ascii="Cambria" w:hAnsi="Cambria"/>
                            <w:color w:val="000000"/>
                            <w:sz w:val="20"/>
                          </w:rPr>
                        </w:pPr>
                        <w:r w:rsidRPr="009E6F8D">
                          <w:rPr>
                            <w:rFonts w:ascii="Cambria" w:hAnsi="Cambria"/>
                            <w:color w:val="000000"/>
                            <w:sz w:val="20"/>
                          </w:rPr>
                          <w:sym w:font="Wingdings" w:char="F082"/>
                        </w:r>
                        <w:r w:rsidRPr="009E6F8D">
                          <w:rPr>
                            <w:rFonts w:ascii="Cambria" w:hAnsi="Cambria"/>
                            <w:color w:val="000000"/>
                            <w:sz w:val="20"/>
                          </w:rPr>
                          <w:t xml:space="preserve"> </w:t>
                        </w:r>
                        <w:r>
                          <w:rPr>
                            <w:rFonts w:ascii="Cambria" w:hAnsi="Cambria"/>
                            <w:color w:val="000000"/>
                            <w:sz w:val="20"/>
                          </w:rPr>
                          <w:t>Institutionalis</w:t>
                        </w:r>
                        <w:r w:rsidRPr="009E6F8D">
                          <w:rPr>
                            <w:rFonts w:ascii="Cambria" w:hAnsi="Cambria"/>
                            <w:color w:val="000000"/>
                            <w:sz w:val="20"/>
                          </w:rPr>
                          <w:t>ed measurement logic</w:t>
                        </w:r>
                        <w:r w:rsidRPr="009E6F8D">
                          <w:rPr>
                            <w:rFonts w:ascii="Cambria" w:hAnsi="Cambria" w:hint="eastAsia"/>
                            <w:color w:val="000000"/>
                            <w:sz w:val="20"/>
                          </w:rPr>
                          <w:t xml:space="preserve"> </w:t>
                        </w:r>
                        <w:r w:rsidRPr="009E6F8D">
                          <w:rPr>
                            <w:rFonts w:ascii="Cambria" w:hAnsi="Cambria"/>
                            <w:color w:val="000000"/>
                            <w:sz w:val="20"/>
                          </w:rPr>
                          <w:t xml:space="preserve"> </w:t>
                        </w:r>
                      </w:p>
                    </w:txbxContent>
                  </v:textbox>
                </v:shape>
                <v:group id="组合 151" o:spid="_x0000_s1075" style="position:absolute;top:148;width:50799;height:20373" coordorigin=",148" coordsize="50799,2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组合 150" o:spid="_x0000_s1076" style="position:absolute;top:148;width:50799;height:19470" coordorigin=",148" coordsize="50799,1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组合 149" o:spid="_x0000_s1077" style="position:absolute;top:148;width:50799;height:19470" coordorigin=",148" coordsize="50799,1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组合 138" o:spid="_x0000_s1078" style="position:absolute;left:23917;top:178;width:26882;height:19440" coordorigin=",178" coordsize="26882,1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组合 132" o:spid="_x0000_s1079" style="position:absolute;top:178;width:26882;height:19440" coordsize="26882,1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oundrect id="矩形: 圆角 57" o:spid="_x0000_s1080" style="position:absolute;width:26882;height:195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" fillcolor="#deebf7" strokecolor="#d0cece" strokeweight="1pt">
                            <v:stroke dashstyle="3 1" joinstyle="miter"/>
                          </v:roundrect>
                          <v:group id="组合 103" o:spid="_x0000_s1081" style="position:absolute;left:1757;top:2918;width:24145;height:4953" coordsize="24144,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组合 81" o:spid="_x0000_s1082" style="position:absolute;width:23154;height:4953" coordorigin="-159" coordsize="6999,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矩形 82" o:spid="_x0000_s1083" style="position:absolute;width:684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" fillcolor="#71a6db" strokecolor="#5b9bd5" strokeweight=".5pt">
                                <v:fill color2="#438ac9" rotate="t" colors="0 #71a6db;.5 #559bdb;1 #438ac9" focus="100%" type="gradient">
                                  <o:fill v:ext="view" type="gradientUnscaled"/>
                                </v:fill>
                              </v:rect>
                              <v:shape id="文本框 83" o:spid="_x0000_s1084" type="#_x0000_t202" style="position:absolute;left:-159;top:832;width:1860;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521B04E6" w14:textId="77777777" w:rsidR="00AE5914" w:rsidRPr="009E6F8D" w:rsidRDefault="00AE5914" w:rsidP="009E6F8D">
                                      <w:pPr>
                                        <w:jc w:val="center"/>
                                        <w:rPr>
                                          <w:rFonts w:ascii="Cambria" w:hAnsi="Cambria"/>
                                          <w:b/>
                                          <w:color w:val="FFFFFF"/>
                                        </w:rPr>
                                      </w:pPr>
                                      <w:r w:rsidRPr="009E6F8D">
                                        <w:rPr>
                                          <w:rFonts w:ascii="Cambria" w:hAnsi="Cambria"/>
                                          <w:b/>
                                          <w:color w:val="FFFFFF"/>
                                        </w:rPr>
                                        <w:t>NHS</w:t>
                                      </w:r>
                                    </w:p>
                                  </w:txbxContent>
                                </v:textbox>
                              </v:shape>
                            </v:group>
                            <v:group id="组合 102" o:spid="_x0000_s1085" style="position:absolute;left:4795;top:208;width:19349;height:4494" coordsize="19349,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组合 101" o:spid="_x0000_s1086" style="position:absolute;top:297;width:19349;height:4197" coordsize="19349,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组合 98" o:spid="_x0000_s1087" style="position:absolute;left:6820;width:12529;height:4196" coordsize="12528,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椭圆 95" o:spid="_x0000_s1088" style="position:absolute;left:1429;width:9442;height:4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" fillcolor="window" strokecolor="#5b9bd5" strokeweight="1pt">
                                    <v:stroke joinstyle="miter"/>
                                  </v:oval>
                                  <v:shape id="文本框 94" o:spid="_x0000_s1089" type="#_x0000_t202" style="position:absolute;top:268;width:12528;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7197DA72" w14:textId="77777777" w:rsidR="00AE5914" w:rsidRPr="009E6F8D" w:rsidRDefault="00AE5914" w:rsidP="009E6F8D">
                                          <w:pPr>
                                            <w:spacing w:after="0" w:line="180" w:lineRule="exact"/>
                                            <w:jc w:val="center"/>
                                            <w:rPr>
                                              <w:rFonts w:ascii="Cambria" w:hAnsi="Cambria"/>
                                              <w:b/>
                                              <w:color w:val="44546A"/>
                                              <w:sz w:val="18"/>
                                              <w:szCs w:val="18"/>
                                            </w:rPr>
                                          </w:pPr>
                                          <w:r w:rsidRPr="009E6F8D">
                                            <w:rPr>
                                              <w:rFonts w:ascii="Cambria" w:hAnsi="Cambria"/>
                                              <w:b/>
                                              <w:color w:val="44546A"/>
                                              <w:sz w:val="18"/>
                                              <w:szCs w:val="18"/>
                                            </w:rPr>
                                            <w:t>Members</w:t>
                                          </w:r>
                                        </w:p>
                                        <w:p w14:paraId="69A44105" w14:textId="77777777" w:rsidR="00AE5914" w:rsidRPr="009E6F8D" w:rsidRDefault="00AE5914" w:rsidP="009E6F8D">
                                          <w:pPr>
                                            <w:spacing w:after="0" w:line="180" w:lineRule="exact"/>
                                            <w:jc w:val="center"/>
                                            <w:rPr>
                                              <w:rFonts w:ascii="Cambria" w:hAnsi="Cambria"/>
                                              <w:color w:val="44546A"/>
                                              <w:sz w:val="16"/>
                                              <w:szCs w:val="18"/>
                                            </w:rPr>
                                          </w:pPr>
                                          <w:r w:rsidRPr="009E6F8D">
                                            <w:rPr>
                                              <w:rFonts w:ascii="Cambria" w:hAnsi="Cambria"/>
                                              <w:color w:val="44546A"/>
                                              <w:sz w:val="16"/>
                                              <w:szCs w:val="18"/>
                                            </w:rPr>
                                            <w:t>(training receivers)</w:t>
                                          </w:r>
                                        </w:p>
                                      </w:txbxContent>
                                    </v:textbox>
                                  </v:shape>
                                </v:group>
                                <v:group id="组合 97" o:spid="_x0000_s1090" style="position:absolute;top:297;width:6362;height:3480" coordorigin="-59" coordsize="6362,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oval id="椭圆 96" o:spid="_x0000_s1091" style="position:absolute;left:655;width:4972;height:3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" fillcolor="window" strokecolor="#5b9bd5" strokeweight="1pt">
                                    <v:stroke joinstyle="miter"/>
                                  </v:oval>
                                  <v:shape id="文本框 93" o:spid="_x0000_s1092" type="#_x0000_t202" style="position:absolute;left:-59;top:148;width:636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5D5F5586" w14:textId="77777777" w:rsidR="00AE5914" w:rsidRPr="009E6F8D" w:rsidRDefault="00AE5914" w:rsidP="009E6F8D">
                                          <w:pPr>
                                            <w:jc w:val="center"/>
                                            <w:rPr>
                                              <w:rFonts w:ascii="Cambria" w:hAnsi="Cambria"/>
                                              <w:b/>
                                              <w:color w:val="44546A"/>
                                              <w:sz w:val="18"/>
                                              <w:szCs w:val="18"/>
                                            </w:rPr>
                                          </w:pPr>
                                          <w:r w:rsidRPr="009E6F8D">
                                            <w:rPr>
                                              <w:rFonts w:ascii="Cambria" w:hAnsi="Cambria"/>
                                              <w:b/>
                                              <w:color w:val="44546A"/>
                                              <w:sz w:val="18"/>
                                              <w:szCs w:val="18"/>
                                            </w:rPr>
                                            <w:t>Leaders</w:t>
                                          </w:r>
                                        </w:p>
                                      </w:txbxContent>
                                    </v:textbox>
                                  </v:shape>
                                </v:group>
                                <v:shape id="直接箭头连接符 99" o:spid="_x0000_s1093" type="#_x0000_t32" style="position:absolute;left:5629;top:2055;width:28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" strokecolor="window">
                                  <v:stroke endarrow="block" joinstyle="miter"/>
                                </v:shape>
                              </v:group>
                              <v:shape id="文本框 100" o:spid="_x0000_s1094" type="#_x0000_t202" style="position:absolute;left:4318;width:4796;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2D60E76C" w14:textId="77777777" w:rsidR="00AE5914" w:rsidRPr="009E6F8D" w:rsidRDefault="00AE5914" w:rsidP="009E6F8D">
                                      <w:pPr>
                                        <w:jc w:val="center"/>
                                        <w:rPr>
                                          <w:rFonts w:ascii="Cambria" w:hAnsi="Cambria"/>
                                          <w:color w:val="FFFFFF"/>
                                          <w:szCs w:val="18"/>
                                        </w:rPr>
                                      </w:pPr>
                                      <w:r w:rsidRPr="009E6F8D">
                                        <w:rPr>
                                          <w:rFonts w:ascii="Cambria" w:hAnsi="Cambria"/>
                                          <w:b/>
                                          <w:color w:val="FFFFFF"/>
                                          <w:sz w:val="24"/>
                                          <w:szCs w:val="18"/>
                                        </w:rPr>
                                        <w:sym w:font="Wingdings" w:char="F08E"/>
                                      </w:r>
                                    </w:p>
                                  </w:txbxContent>
                                </v:textbox>
                              </v:shape>
                            </v:group>
                          </v:group>
                          <v:group id="组合 104" o:spid="_x0000_s1095" style="position:absolute;left:1757;top:8399;width:24145;height:4953" coordsize="24144,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组合 105" o:spid="_x0000_s1096" style="position:absolute;width:23154;height:4953" coordorigin="-159" coordsize="6999,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矩形 106" o:spid="_x0000_s1097" style="position:absolute;width:684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" fillcolor="#71a6db" strokecolor="#5b9bd5" strokeweight=".5pt">
                                <v:fill color2="#438ac9" rotate="t" colors="0 #71a6db;.5 #559bdb;1 #438ac9" focus="100%" type="gradient">
                                  <o:fill v:ext="view" type="gradientUnscaled"/>
                                </v:fill>
                              </v:rect>
                              <v:shape id="文本框 107" o:spid="_x0000_s1098" type="#_x0000_t202" style="position:absolute;left:-159;top:832;width:1860;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799AE9BB" w14:textId="77777777" w:rsidR="00AE5914" w:rsidRPr="009E6F8D" w:rsidRDefault="00AE5914" w:rsidP="009E6F8D">
                                      <w:pPr>
                                        <w:jc w:val="center"/>
                                        <w:rPr>
                                          <w:rFonts w:ascii="Cambria" w:hAnsi="Cambria"/>
                                          <w:b/>
                                          <w:color w:val="FFFFFF"/>
                                        </w:rPr>
                                      </w:pPr>
                                      <w:r w:rsidRPr="009E6F8D">
                                        <w:rPr>
                                          <w:rFonts w:ascii="Cambria" w:hAnsi="Cambria"/>
                                          <w:b/>
                                          <w:color w:val="FFFFFF"/>
                                        </w:rPr>
                                        <w:t>WEA</w:t>
                                      </w:r>
                                    </w:p>
                                  </w:txbxContent>
                                </v:textbox>
                              </v:shape>
                            </v:group>
                            <v:group id="组合 108" o:spid="_x0000_s1099" style="position:absolute;left:4795;top:208;width:19349;height:4494" coordsize="19349,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组合 109" o:spid="_x0000_s1100" style="position:absolute;top:297;width:19349;height:4197" coordsize="19349,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组合 110" o:spid="_x0000_s1101" style="position:absolute;left:6820;width:12529;height:4196" coordsize="12528,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oval id="椭圆 111" o:spid="_x0000_s1102" style="position:absolute;left:1429;width:9442;height:4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" fillcolor="window" strokecolor="#5b9bd5" strokeweight="1pt">
                                    <v:stroke joinstyle="miter"/>
                                  </v:oval>
                                  <v:shape id="文本框 112" o:spid="_x0000_s1103" type="#_x0000_t202" style="position:absolute;top:268;width:12528;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4705A06C" w14:textId="77777777" w:rsidR="00AE5914" w:rsidRPr="009E6F8D" w:rsidRDefault="00AE5914" w:rsidP="009E6F8D">
                                          <w:pPr>
                                            <w:spacing w:after="0" w:line="180" w:lineRule="exact"/>
                                            <w:jc w:val="center"/>
                                            <w:rPr>
                                              <w:rFonts w:ascii="Cambria" w:hAnsi="Cambria"/>
                                              <w:b/>
                                              <w:color w:val="44546A"/>
                                              <w:sz w:val="18"/>
                                              <w:szCs w:val="18"/>
                                            </w:rPr>
                                          </w:pPr>
                                          <w:r w:rsidRPr="009E6F8D">
                                            <w:rPr>
                                              <w:rFonts w:ascii="Cambria" w:hAnsi="Cambria"/>
                                              <w:b/>
                                              <w:color w:val="44546A"/>
                                              <w:sz w:val="18"/>
                                              <w:szCs w:val="18"/>
                                            </w:rPr>
                                            <w:t>Members</w:t>
                                          </w:r>
                                        </w:p>
                                        <w:p w14:paraId="3DE821E1" w14:textId="77777777" w:rsidR="00AE5914" w:rsidRPr="009E6F8D" w:rsidRDefault="00AE5914" w:rsidP="009E6F8D">
                                          <w:pPr>
                                            <w:spacing w:after="0" w:line="180" w:lineRule="exact"/>
                                            <w:jc w:val="center"/>
                                            <w:rPr>
                                              <w:rFonts w:ascii="Cambria" w:hAnsi="Cambria"/>
                                              <w:color w:val="44546A"/>
                                              <w:sz w:val="16"/>
                                              <w:szCs w:val="18"/>
                                            </w:rPr>
                                          </w:pPr>
                                          <w:r w:rsidRPr="009E6F8D">
                                            <w:rPr>
                                              <w:rFonts w:ascii="Cambria" w:hAnsi="Cambria"/>
                                              <w:color w:val="44546A"/>
                                              <w:sz w:val="16"/>
                                              <w:szCs w:val="18"/>
                                            </w:rPr>
                                            <w:t>(training receivers)</w:t>
                                          </w:r>
                                        </w:p>
                                      </w:txbxContent>
                                    </v:textbox>
                                  </v:shape>
                                </v:group>
                                <v:group id="组合 113" o:spid="_x0000_s1104" style="position:absolute;top:297;width:6362;height:3480" coordorigin="-59" coordsize="6362,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oval id="椭圆 114" o:spid="_x0000_s1105" style="position:absolute;left:655;width:4972;height:3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" fillcolor="window" strokecolor="#5b9bd5" strokeweight="1pt">
                                    <v:stroke joinstyle="miter"/>
                                  </v:oval>
                                  <v:shape id="文本框 115" o:spid="_x0000_s1106" type="#_x0000_t202" style="position:absolute;left:-59;top:148;width:636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14:paraId="0D689BFE" w14:textId="77777777" w:rsidR="00AE5914" w:rsidRPr="009E6F8D" w:rsidRDefault="00AE5914" w:rsidP="009E6F8D">
                                          <w:pPr>
                                            <w:jc w:val="center"/>
                                            <w:rPr>
                                              <w:rFonts w:ascii="Cambria" w:hAnsi="Cambria"/>
                                              <w:b/>
                                              <w:color w:val="44546A"/>
                                              <w:sz w:val="18"/>
                                              <w:szCs w:val="18"/>
                                            </w:rPr>
                                          </w:pPr>
                                          <w:r w:rsidRPr="009E6F8D">
                                            <w:rPr>
                                              <w:rFonts w:ascii="Cambria" w:hAnsi="Cambria"/>
                                              <w:b/>
                                              <w:color w:val="44546A"/>
                                              <w:sz w:val="18"/>
                                              <w:szCs w:val="18"/>
                                            </w:rPr>
                                            <w:t>Leaders</w:t>
                                          </w:r>
                                        </w:p>
                                      </w:txbxContent>
                                    </v:textbox>
                                  </v:shape>
                                </v:group>
                                <v:shape id="直接箭头连接符 116" o:spid="_x0000_s1107" type="#_x0000_t32" style="position:absolute;left:5629;top:2055;width:28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" strokecolor="window">
                                  <v:stroke endarrow="block" joinstyle="miter"/>
                                </v:shape>
                              </v:group>
                              <v:shape id="文本框 117" o:spid="_x0000_s1108" type="#_x0000_t202" style="position:absolute;left:4318;width:4796;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14:paraId="01351E4B" w14:textId="77777777" w:rsidR="00AE5914" w:rsidRPr="009E6F8D" w:rsidRDefault="00AE5914" w:rsidP="009E6F8D">
                                      <w:pPr>
                                        <w:jc w:val="center"/>
                                        <w:rPr>
                                          <w:rFonts w:ascii="Cambria" w:hAnsi="Cambria"/>
                                          <w:color w:val="FFFFFF"/>
                                          <w:szCs w:val="18"/>
                                        </w:rPr>
                                      </w:pPr>
                                      <w:r w:rsidRPr="009E6F8D">
                                        <w:rPr>
                                          <w:rFonts w:ascii="Cambria" w:hAnsi="Cambria"/>
                                          <w:b/>
                                          <w:color w:val="FFFFFF"/>
                                          <w:sz w:val="24"/>
                                          <w:szCs w:val="18"/>
                                        </w:rPr>
                                        <w:sym w:font="Wingdings" w:char="F08E"/>
                                      </w:r>
                                    </w:p>
                                  </w:txbxContent>
                                </v:textbox>
                              </v:shape>
                            </v:group>
                          </v:group>
                          <v:group id="组合 118" o:spid="_x0000_s1109" style="position:absolute;left:1757;top:13939;width:24145;height:4953" coordsize="24144,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组合 119" o:spid="_x0000_s1110" style="position:absolute;width:23154;height:4953" coordorigin="-159" coordsize="6999,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矩形 120" o:spid="_x0000_s1111" style="position:absolute;width:684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" fillcolor="#71a6db" strokecolor="#5b9bd5" strokeweight=".5pt">
                                <v:fill color2="#438ac9" rotate="t" colors="0 #71a6db;.5 #559bdb;1 #438ac9" focus="100%" type="gradient">
                                  <o:fill v:ext="view" type="gradientUnscaled"/>
                                </v:fill>
                              </v:rect>
                              <v:shape id="文本框 121" o:spid="_x0000_s1112" type="#_x0000_t202" style="position:absolute;left:-159;top:832;width:1860;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14:paraId="6DD7CD81" w14:textId="77777777" w:rsidR="00AE5914" w:rsidRPr="009E6F8D" w:rsidRDefault="00AE5914" w:rsidP="009E6F8D">
                                      <w:pPr>
                                        <w:jc w:val="center"/>
                                        <w:rPr>
                                          <w:rFonts w:ascii="Cambria" w:hAnsi="Cambria"/>
                                          <w:b/>
                                          <w:color w:val="FFFFFF"/>
                                        </w:rPr>
                                      </w:pPr>
                                      <w:r w:rsidRPr="009E6F8D">
                                        <w:rPr>
                                          <w:rFonts w:ascii="Cambria" w:hAnsi="Cambria"/>
                                          <w:b/>
                                          <w:color w:val="FFFFFF"/>
                                        </w:rPr>
                                        <w:t>FsE</w:t>
                                      </w:r>
                                    </w:p>
                                  </w:txbxContent>
                                </v:textbox>
                              </v:shape>
                            </v:group>
                            <v:group id="组合 122" o:spid="_x0000_s1113" style="position:absolute;left:4795;top:208;width:19349;height:4494" coordsize="19349,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组合 123" o:spid="_x0000_s1114" style="position:absolute;top:297;width:19349;height:4197" coordsize="19349,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组合 124" o:spid="_x0000_s1115" style="position:absolute;left:6820;width:12529;height:4196" coordsize="12528,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oval id="椭圆 125" o:spid="_x0000_s1116" style="position:absolute;left:1429;width:9442;height:4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" fillcolor="window" strokecolor="#5b9bd5" strokeweight="1pt">
                                    <v:stroke joinstyle="miter"/>
                                  </v:oval>
                                  <v:shape id="文本框 126" o:spid="_x0000_s1117" type="#_x0000_t202" style="position:absolute;top:268;width:12528;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14:paraId="0AF3B8CA" w14:textId="77777777" w:rsidR="00AE5914" w:rsidRPr="009E6F8D" w:rsidRDefault="00AE5914" w:rsidP="009E6F8D">
                                          <w:pPr>
                                            <w:spacing w:after="0" w:line="180" w:lineRule="exact"/>
                                            <w:jc w:val="center"/>
                                            <w:rPr>
                                              <w:rFonts w:ascii="Cambria" w:hAnsi="Cambria"/>
                                              <w:b/>
                                              <w:color w:val="44546A"/>
                                              <w:sz w:val="18"/>
                                              <w:szCs w:val="18"/>
                                            </w:rPr>
                                          </w:pPr>
                                          <w:r w:rsidRPr="009E6F8D">
                                            <w:rPr>
                                              <w:rFonts w:ascii="Cambria" w:hAnsi="Cambria"/>
                                              <w:b/>
                                              <w:color w:val="44546A"/>
                                              <w:sz w:val="18"/>
                                              <w:szCs w:val="18"/>
                                            </w:rPr>
                                            <w:t>Members</w:t>
                                          </w:r>
                                        </w:p>
                                        <w:p w14:paraId="4304E431" w14:textId="77777777" w:rsidR="00AE5914" w:rsidRPr="009E6F8D" w:rsidRDefault="00AE5914" w:rsidP="009E6F8D">
                                          <w:pPr>
                                            <w:spacing w:after="0" w:line="180" w:lineRule="exact"/>
                                            <w:jc w:val="center"/>
                                            <w:rPr>
                                              <w:rFonts w:ascii="Cambria" w:hAnsi="Cambria"/>
                                              <w:color w:val="44546A"/>
                                              <w:sz w:val="16"/>
                                              <w:szCs w:val="18"/>
                                            </w:rPr>
                                          </w:pPr>
                                          <w:r w:rsidRPr="009E6F8D">
                                            <w:rPr>
                                              <w:rFonts w:ascii="Cambria" w:hAnsi="Cambria"/>
                                              <w:color w:val="44546A"/>
                                              <w:sz w:val="16"/>
                                              <w:szCs w:val="18"/>
                                            </w:rPr>
                                            <w:t>(training receivers)</w:t>
                                          </w:r>
                                        </w:p>
                                      </w:txbxContent>
                                    </v:textbox>
                                  </v:shape>
                                </v:group>
                                <v:group id="组合 127" o:spid="_x0000_s1118" style="position:absolute;top:297;width:6362;height:3480" coordorigin="-59" coordsize="6362,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oval id="椭圆 128" o:spid="_x0000_s1119" style="position:absolute;left:655;width:4972;height:3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" fillcolor="window" strokecolor="#5b9bd5" strokeweight="1pt">
                                    <v:stroke joinstyle="miter"/>
                                  </v:oval>
                                  <v:shape id="文本框 129" o:spid="_x0000_s1120" type="#_x0000_t202" style="position:absolute;left:-59;top:148;width:636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2DB2F83B" w14:textId="77777777" w:rsidR="00AE5914" w:rsidRPr="009E6F8D" w:rsidRDefault="00AE5914" w:rsidP="009E6F8D">
                                          <w:pPr>
                                            <w:jc w:val="center"/>
                                            <w:rPr>
                                              <w:rFonts w:ascii="Cambria" w:hAnsi="Cambria"/>
                                              <w:b/>
                                              <w:color w:val="44546A"/>
                                              <w:sz w:val="18"/>
                                              <w:szCs w:val="18"/>
                                            </w:rPr>
                                          </w:pPr>
                                          <w:r w:rsidRPr="009E6F8D">
                                            <w:rPr>
                                              <w:rFonts w:ascii="Cambria" w:hAnsi="Cambria"/>
                                              <w:b/>
                                              <w:color w:val="44546A"/>
                                              <w:sz w:val="18"/>
                                              <w:szCs w:val="18"/>
                                            </w:rPr>
                                            <w:t>Leaders</w:t>
                                          </w:r>
                                        </w:p>
                                      </w:txbxContent>
                                    </v:textbox>
                                  </v:shape>
                                </v:group>
                                <v:shape id="直接箭头连接符 130" o:spid="_x0000_s1121" type="#_x0000_t32" style="position:absolute;left:5629;top:2055;width:28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" strokecolor="window">
                                  <v:stroke endarrow="block" joinstyle="miter"/>
                                </v:shape>
                              </v:group>
                              <v:shape id="文本框 131" o:spid="_x0000_s1122" type="#_x0000_t202" style="position:absolute;left:4318;width:4796;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45E9AD66" w14:textId="77777777" w:rsidR="00AE5914" w:rsidRPr="009E6F8D" w:rsidRDefault="00AE5914" w:rsidP="009E6F8D">
                                      <w:pPr>
                                        <w:jc w:val="center"/>
                                        <w:rPr>
                                          <w:rFonts w:ascii="Cambria" w:hAnsi="Cambria"/>
                                          <w:color w:val="FFFFFF"/>
                                          <w:szCs w:val="18"/>
                                        </w:rPr>
                                      </w:pPr>
                                      <w:r w:rsidRPr="009E6F8D">
                                        <w:rPr>
                                          <w:rFonts w:ascii="Cambria" w:hAnsi="Cambria"/>
                                          <w:b/>
                                          <w:color w:val="FFFFFF"/>
                                          <w:sz w:val="24"/>
                                          <w:szCs w:val="18"/>
                                        </w:rPr>
                                        <w:sym w:font="Wingdings" w:char="F08E"/>
                                      </w:r>
                                    </w:p>
                                  </w:txbxContent>
                                </v:textbox>
                              </v:shape>
                            </v:group>
                          </v:group>
                        </v:group>
                        <v:shape id="文本框 133" o:spid="_x0000_s1123" type="#_x0000_t202" style="position:absolute;left:2114;top:357;width:23024;height:2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30AE0436" w14:textId="2E4B4226" w:rsidR="00AE5914" w:rsidRPr="009E6F8D" w:rsidRDefault="00AE5914" w:rsidP="00651A88">
                                <w:pPr>
                                  <w:jc w:val="center"/>
                                  <w:rPr>
                                    <w:rFonts w:ascii="Cambria" w:hAnsi="Cambria"/>
                                    <w:b/>
                                    <w:color w:val="44546A"/>
                                    <w:sz w:val="20"/>
                                  </w:rPr>
                                </w:pPr>
                                <w:r w:rsidRPr="009E6F8D">
                                  <w:rPr>
                                    <w:rFonts w:ascii="Cambria" w:hAnsi="Cambria"/>
                                    <w:b/>
                                    <w:color w:val="44546A"/>
                                    <w:sz w:val="20"/>
                                  </w:rPr>
                                  <w:t xml:space="preserve">Training Receiving </w:t>
                                </w:r>
                                <w:r>
                                  <w:rPr>
                                    <w:rFonts w:ascii="Cambria" w:hAnsi="Cambria"/>
                                    <w:b/>
                                    <w:color w:val="44546A"/>
                                    <w:sz w:val="20"/>
                                  </w:rPr>
                                  <w:t>Organis</w:t>
                                </w:r>
                                <w:r w:rsidRPr="009E6F8D">
                                  <w:rPr>
                                    <w:rFonts w:ascii="Cambria" w:hAnsi="Cambria"/>
                                    <w:b/>
                                    <w:color w:val="44546A"/>
                                    <w:sz w:val="20"/>
                                  </w:rPr>
                                  <w:t>ations</w:t>
                                </w:r>
                              </w:p>
                            </w:txbxContent>
                          </v:textbox>
                        </v:shape>
                      </v:group>
                      <v:group id="组合 148" o:spid="_x0000_s1124" style="position:absolute;top:148;width:20943;height:16200" coordsize="20943,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组合 137" o:spid="_x0000_s1125" style="position:absolute;left:11943;width:9000;height:16200" coordorigin="" coordsize="9000,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oundrect id="矩形: 圆角 34" o:spid="_x0000_s1126" style="position:absolute;width:9000;height:1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" fillcolor="#deebf7" strokecolor="#d0cece" strokeweight="1pt">
                            <v:stroke dashstyle="3 1" joinstyle="miter"/>
                          </v:roundrect>
                          <v:group id="组合 69" o:spid="_x0000_s1127" style="position:absolute;left:1221;top:10126;width:6840;height:3960" coordsize="684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矩形 65" o:spid="_x0000_s1128" style="position:absolute;width:684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" fillcolor="#71a6db" strokecolor="#5b9bd5" strokeweight=".5pt">
                              <v:fill color2="#438ac9" rotate="t" colors="0 #71a6db;.5 #559bdb;1 #438ac9" focus="100%" type="gradient">
                                <o:fill v:ext="view" type="gradientUnscaled"/>
                              </v:fill>
                            </v:rect>
                            <v:shape id="文本框 66" o:spid="_x0000_s1129" type="#_x0000_t202" style="position:absolute;left:292;top:475;width:6363;height: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1EE46383" w14:textId="77777777" w:rsidR="00AE5914" w:rsidRPr="009E6F8D" w:rsidRDefault="00AE5914" w:rsidP="009E6F8D">
                                    <w:pPr>
                                      <w:jc w:val="center"/>
                                      <w:rPr>
                                        <w:rFonts w:ascii="Cambria" w:hAnsi="Cambria"/>
                                        <w:b/>
                                        <w:color w:val="FFFFFF"/>
                                      </w:rPr>
                                    </w:pPr>
                                    <w:r w:rsidRPr="009E6F8D">
                                      <w:rPr>
                                        <w:rFonts w:ascii="Cambria" w:hAnsi="Cambria"/>
                                        <w:b/>
                                        <w:color w:val="FFFFFF"/>
                                      </w:rPr>
                                      <w:t>ESDP</w:t>
                                    </w:r>
                                  </w:p>
                                </w:txbxContent>
                              </v:textbox>
                            </v:shape>
                          </v:group>
                          <v:shape id="文本框 134" o:spid="_x0000_s1130" type="#_x0000_t202" style="position:absolute;top:2315;width:8997;height:6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14:paraId="3ACA4E8A" w14:textId="77777777" w:rsidR="00AE5914" w:rsidRPr="009E6F8D" w:rsidRDefault="00AE5914" w:rsidP="009E6F8D">
                                  <w:pPr>
                                    <w:jc w:val="center"/>
                                    <w:rPr>
                                      <w:rFonts w:ascii="Cambria" w:hAnsi="Cambria"/>
                                      <w:b/>
                                      <w:color w:val="44546A"/>
                                      <w:sz w:val="20"/>
                                    </w:rPr>
                                  </w:pPr>
                                  <w:r w:rsidRPr="009E6F8D">
                                    <w:rPr>
                                      <w:rFonts w:ascii="Cambria" w:hAnsi="Cambria"/>
                                      <w:b/>
                                      <w:color w:val="44546A"/>
                                      <w:sz w:val="20"/>
                                    </w:rPr>
                                    <w:t>Cross-Sector Partnership</w:t>
                                  </w:r>
                                </w:p>
                              </w:txbxContent>
                            </v:textbox>
                          </v:shape>
                        </v:group>
                        <v:group id="组合 136" o:spid="_x0000_s1131" style="position:absolute;width:9000;height:16200" coordsize="9000,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oundrect id="矩形: 圆角 3" o:spid="_x0000_s1132" style="position:absolute;width:9000;height:1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" fillcolor="#deebf7" strokecolor="#d0cece" strokeweight="1pt">
                            <v:stroke dashstyle="3 1" joinstyle="miter"/>
                          </v:roundrect>
                          <v:group id="组合 72" o:spid="_x0000_s1133" style="position:absolute;left:1102;top:9739;width:6840;height:3960" coordsize="684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矩形 73" o:spid="_x0000_s1134" style="position:absolute;width:684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" fillcolor="#71a6db" strokecolor="#5b9bd5" strokeweight=".5pt">
                              <v:fill color2="#438ac9" rotate="t" colors="0 #71a6db;.5 #559bdb;1 #438ac9" focus="100%" type="gradient">
                                <o:fill v:ext="view" type="gradientUnscaled"/>
                              </v:fill>
                            </v:rect>
                            <v:shape id="文本框 74" o:spid="_x0000_s1135" type="#_x0000_t202" style="position:absolute;left:292;top:475;width:6363;height: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7E33D594" w14:textId="77777777" w:rsidR="00AE5914" w:rsidRPr="009E6F8D" w:rsidRDefault="00AE5914" w:rsidP="009E6F8D">
                                    <w:pPr>
                                      <w:jc w:val="center"/>
                                      <w:rPr>
                                        <w:rFonts w:ascii="Cambria" w:hAnsi="Cambria"/>
                                        <w:b/>
                                        <w:color w:val="FFFFFF"/>
                                      </w:rPr>
                                    </w:pPr>
                                    <w:r w:rsidRPr="009E6F8D">
                                      <w:rPr>
                                        <w:rFonts w:ascii="Cambria" w:hAnsi="Cambria"/>
                                        <w:b/>
                                        <w:color w:val="FFFFFF"/>
                                      </w:rPr>
                                      <w:t>Cooler</w:t>
                                    </w:r>
                                  </w:p>
                                </w:txbxContent>
                              </v:textbox>
                            </v:shape>
                          </v:group>
                          <v:shape id="文本框 135" o:spid="_x0000_s1136" type="#_x0000_t202" style="position:absolute;top:1600;width:8997;height:7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14:paraId="2595799E" w14:textId="77777777" w:rsidR="00AE5914" w:rsidRPr="009E6F8D" w:rsidRDefault="00AE5914" w:rsidP="009E6F8D">
                                  <w:pPr>
                                    <w:jc w:val="center"/>
                                    <w:rPr>
                                      <w:rFonts w:ascii="Cambria" w:hAnsi="Cambria"/>
                                      <w:b/>
                                      <w:color w:val="44546A"/>
                                      <w:sz w:val="20"/>
                                    </w:rPr>
                                  </w:pPr>
                                  <w:r w:rsidRPr="009E6F8D">
                                    <w:rPr>
                                      <w:rFonts w:ascii="Cambria" w:hAnsi="Cambria"/>
                                      <w:b/>
                                      <w:color w:val="44546A"/>
                                      <w:sz w:val="20"/>
                                    </w:rPr>
                                    <w:t>Criteria Setter &amp; Supervisor</w:t>
                                  </w:r>
                                </w:p>
                              </w:txbxContent>
                            </v:textbox>
                          </v:shape>
                        </v:group>
                        <v:shape id="直接箭头连接符 139" o:spid="_x0000_s1137" type="#_x0000_t32" style="position:absolute;left:8995;top:8488;width:3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" strokecolor="#a5a5a5" strokeweight="1pt">
                          <v:stroke endarrow="block" joinstyle="miter"/>
                        </v:shape>
                      </v:group>
                      <v:shape id="直接箭头连接符 140" o:spid="_x0000_s1138" type="#_x0000_t32" style="position:absolute;left:20938;top:8756;width:3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" strokecolor="#a5a5a5" strokeweight="1pt">
                        <v:stroke endarrow="block" joinstyle="miter"/>
                      </v:shape>
                    </v:group>
                    <v:group id="组合 143" o:spid="_x0000_s1139" style="position:absolute;left:4467;top:16471;width:19800;height:1524" coordsize="1980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直接箭头连接符 141" o:spid="_x0000_s1140" type="#_x0000_t32" style="position:absolute;left:59;width:0;height:14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" strokecolor="#a5a5a5" strokeweight="1pt">
                        <v:stroke endarrow="block" joinstyle="miter"/>
                      </v:shape>
                      <v:line id="直接连接符 142" o:spid="_x0000_s1141" style="position:absolute;visibility:visible;mso-wrap-style:square" from="0,1459" to="1980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" strokecolor="#a5a5a5" strokeweight="1pt">
                        <v:stroke joinstyle="miter"/>
                      </v:line>
                    </v:group>
                  </v:group>
                  <v:shape id="文本框 144" o:spid="_x0000_s1142" type="#_x0000_t202" style="position:absolute;left:11794;top:17454;width:3128;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14:paraId="726756C5" w14:textId="77777777" w:rsidR="00AE5914" w:rsidRPr="009E6F8D" w:rsidRDefault="00AE5914" w:rsidP="009E6F8D">
                          <w:pPr>
                            <w:rPr>
                              <w:color w:val="44546A"/>
                              <w:sz w:val="24"/>
                            </w:rPr>
                          </w:pPr>
                          <w:r w:rsidRPr="009E6F8D">
                            <w:rPr>
                              <w:rFonts w:hint="eastAsia"/>
                              <w:color w:val="44546A"/>
                              <w:sz w:val="24"/>
                            </w:rPr>
                            <w:sym w:font="Wingdings" w:char="F082"/>
                          </w:r>
                        </w:p>
                      </w:txbxContent>
                    </v:textbox>
                  </v:shape>
                  <v:shape id="文本框 146" o:spid="_x0000_s1143" type="#_x0000_t202" style="position:absolute;left:8697;top:6284;width:3127;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0178C280" w14:textId="77777777" w:rsidR="00AE5914" w:rsidRPr="009E6F8D" w:rsidRDefault="00AE5914" w:rsidP="009E6F8D">
                          <w:pPr>
                            <w:rPr>
                              <w:color w:val="44546A"/>
                              <w:sz w:val="24"/>
                            </w:rPr>
                          </w:pPr>
                          <w:r w:rsidRPr="009E6F8D">
                            <w:rPr>
                              <w:rFonts w:hint="eastAsia"/>
                              <w:color w:val="44546A"/>
                              <w:sz w:val="24"/>
                            </w:rPr>
                            <w:sym w:font="Wingdings" w:char="F081"/>
                          </w:r>
                        </w:p>
                      </w:txbxContent>
                    </v:textbox>
                  </v:shape>
                  <v:shape id="文本框 147" o:spid="_x0000_s1144" type="#_x0000_t202" style="position:absolute;left:20670;top:6344;width:3128;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u3wwAAANwAAAAPAAAAZHJzL2Rvd25yZXYueG1sRE9Li8Iw&#10;EL4v+B/CCN7WVFl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cBcrt8MAAADcAAAADwAA&#10;AAAAAAAAAAAAAAAHAgAAZHJzL2Rvd25yZXYueG1sUEsFBgAAAAADAAMAtwAAAPcCAAAAAA==&#10;" filled="f" stroked="f" strokeweight=".5pt">
                    <v:textbox>
                      <w:txbxContent>
                        <w:p w14:paraId="10CA5097" w14:textId="77777777" w:rsidR="00AE5914" w:rsidRPr="009E6F8D" w:rsidRDefault="00AE5914" w:rsidP="009E6F8D">
                          <w:pPr>
                            <w:rPr>
                              <w:color w:val="44546A"/>
                              <w:sz w:val="24"/>
                            </w:rPr>
                          </w:pPr>
                          <w:r w:rsidRPr="009E6F8D">
                            <w:rPr>
                              <w:rFonts w:hint="eastAsia"/>
                              <w:color w:val="44546A"/>
                              <w:sz w:val="24"/>
                            </w:rPr>
                            <w:sym w:font="Wingdings" w:char="F081"/>
                          </w:r>
                        </w:p>
                      </w:txbxContent>
                    </v:textbox>
                  </v:shape>
                </v:group>
                <v:shape id="文本框 152" o:spid="_x0000_s1145" type="#_x0000_t202" style="position:absolute;left:6433;top:23941;width:38290;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14:paraId="3C826B27" w14:textId="65D2E337" w:rsidR="00AE5914" w:rsidRPr="009E6F8D" w:rsidRDefault="00AE5914" w:rsidP="009E6F8D">
                        <w:pPr>
                          <w:spacing w:line="240" w:lineRule="exact"/>
                          <w:jc w:val="center"/>
                          <w:rPr>
                            <w:rFonts w:ascii="Cambria" w:hAnsi="Cambria"/>
                            <w:b/>
                            <w:color w:val="000000"/>
                            <w:sz w:val="21"/>
                          </w:rPr>
                        </w:pPr>
                        <w:r w:rsidRPr="009E6F8D">
                          <w:rPr>
                            <w:rFonts w:ascii="Cambria" w:hAnsi="Cambria"/>
                            <w:b/>
                            <w:color w:val="000000"/>
                            <w:sz w:val="21"/>
                          </w:rPr>
                          <w:t xml:space="preserve">Figure 2. The </w:t>
                        </w:r>
                        <w:r>
                          <w:rPr>
                            <w:rFonts w:ascii="Cambria" w:hAnsi="Cambria"/>
                            <w:b/>
                            <w:color w:val="000000"/>
                            <w:sz w:val="21"/>
                          </w:rPr>
                          <w:t xml:space="preserve">CLP training </w:t>
                        </w:r>
                        <w:r w:rsidRPr="009E6F8D">
                          <w:rPr>
                            <w:rFonts w:ascii="Cambria" w:hAnsi="Cambria"/>
                            <w:b/>
                            <w:color w:val="000000"/>
                            <w:sz w:val="21"/>
                          </w:rPr>
                          <w:t xml:space="preserve">network and </w:t>
                        </w:r>
                        <w:r>
                          <w:rPr>
                            <w:rFonts w:ascii="Cambria" w:hAnsi="Cambria"/>
                            <w:b/>
                            <w:color w:val="000000"/>
                            <w:sz w:val="21"/>
                          </w:rPr>
                          <w:t>organisational</w:t>
                        </w:r>
                        <w:r w:rsidRPr="009E6F8D">
                          <w:rPr>
                            <w:rFonts w:ascii="Cambria" w:hAnsi="Cambria"/>
                            <w:b/>
                            <w:color w:val="000000"/>
                            <w:sz w:val="21"/>
                          </w:rPr>
                          <w:t xml:space="preserve"> logic</w:t>
                        </w:r>
                        <w:r>
                          <w:rPr>
                            <w:rFonts w:ascii="Cambria" w:hAnsi="Cambria"/>
                            <w:b/>
                            <w:color w:val="000000"/>
                            <w:sz w:val="21"/>
                          </w:rPr>
                          <w:t>s</w:t>
                        </w:r>
                      </w:p>
                      <w:p w14:paraId="72558248" w14:textId="77777777" w:rsidR="00AE5914" w:rsidRPr="009E6F8D" w:rsidRDefault="00AE5914" w:rsidP="009E6F8D">
                        <w:pPr>
                          <w:spacing w:line="240" w:lineRule="exact"/>
                          <w:jc w:val="center"/>
                          <w:rPr>
                            <w:rFonts w:ascii="Cambria" w:hAnsi="Cambria"/>
                            <w:color w:val="000000"/>
                          </w:rPr>
                        </w:pPr>
                      </w:p>
                    </w:txbxContent>
                  </v:textbox>
                </v:shape>
                <w10:anchorlock/>
              </v:group>
            </w:pict>
          </mc:Fallback>
        </mc:AlternateContent>
      </w:r>
    </w:p>
    <w:p w14:paraId="3F490E94" w14:textId="2A0E0A7C" w:rsidR="00476BBE" w:rsidRDefault="001976C2" w:rsidP="00CF3742">
      <w:pPr>
        <w:spacing w:line="360" w:lineRule="auto"/>
        <w:jc w:val="both"/>
        <w:rPr>
          <w:rFonts w:ascii="Cambria" w:hAnsi="Cambria" w:cs="Arial"/>
          <w:lang w:val="en-GB"/>
        </w:rPr>
      </w:pPr>
      <w:r>
        <w:rPr>
          <w:rFonts w:ascii="Cambria" w:hAnsi="Cambria" w:cs="Arial"/>
          <w:lang w:val="en-GB"/>
        </w:rPr>
        <w:t xml:space="preserve">This main adhesive of this loose network is </w:t>
      </w:r>
      <w:r w:rsidRPr="000F04BC">
        <w:rPr>
          <w:rFonts w:ascii="Cambria" w:hAnsi="Cambria" w:cs="Arial"/>
          <w:noProof/>
          <w:lang w:val="en-GB"/>
        </w:rPr>
        <w:t>personal</w:t>
      </w:r>
      <w:r>
        <w:rPr>
          <w:rFonts w:ascii="Cambria" w:hAnsi="Cambria" w:cs="Arial"/>
          <w:lang w:val="en-GB"/>
        </w:rPr>
        <w:t xml:space="preserve"> relationship</w:t>
      </w:r>
      <w:r w:rsidR="008D6E40">
        <w:rPr>
          <w:rFonts w:ascii="Cambria" w:hAnsi="Cambria" w:cs="Arial"/>
          <w:lang w:val="en-GB"/>
        </w:rPr>
        <w:t>,</w:t>
      </w:r>
      <w:r>
        <w:rPr>
          <w:rFonts w:ascii="Cambria" w:hAnsi="Cambria" w:cs="Arial"/>
          <w:lang w:val="en-GB"/>
        </w:rPr>
        <w:t xml:space="preserve"> and just in accordance with other Carbon Literacy </w:t>
      </w:r>
      <w:r w:rsidRPr="000F04BC">
        <w:rPr>
          <w:rFonts w:ascii="Cambria" w:hAnsi="Cambria" w:cs="Arial"/>
          <w:noProof/>
          <w:lang w:val="en-GB"/>
        </w:rPr>
        <w:t>trainings</w:t>
      </w:r>
      <w:r>
        <w:rPr>
          <w:rFonts w:ascii="Cambria" w:hAnsi="Cambria" w:cs="Arial"/>
          <w:lang w:val="en-GB"/>
        </w:rPr>
        <w:t>, the success of the networking in Edinburgh also highly relies on the key persons’ promoting effort</w:t>
      </w:r>
      <w:r w:rsidR="008D6E40">
        <w:rPr>
          <w:rFonts w:ascii="Cambria" w:hAnsi="Cambria" w:cs="Arial"/>
          <w:lang w:val="en-GB"/>
        </w:rPr>
        <w:t>s</w:t>
      </w:r>
      <w:r>
        <w:rPr>
          <w:rFonts w:ascii="Cambria" w:hAnsi="Cambria" w:cs="Arial"/>
          <w:lang w:val="en-GB"/>
        </w:rPr>
        <w:t xml:space="preserve">. </w:t>
      </w:r>
      <w:r w:rsidR="008D6E40">
        <w:rPr>
          <w:rFonts w:ascii="Cambria" w:hAnsi="Cambria" w:cs="Arial"/>
          <w:lang w:val="en-GB"/>
        </w:rPr>
        <w:t xml:space="preserve">For example, the original training idea, as mentioned before, is introduced by the vice-chair of ESDP. He is also a senior manager in the Creative Carbon Scotland, a third sector working with artists and cultural sectors to </w:t>
      </w:r>
      <w:r w:rsidR="00B12463">
        <w:rPr>
          <w:rFonts w:ascii="Cambria" w:hAnsi="Cambria" w:cs="Arial"/>
          <w:lang w:val="en-GB"/>
        </w:rPr>
        <w:t>improve environmental sustainability</w:t>
      </w:r>
      <w:r w:rsidR="008D6E40">
        <w:rPr>
          <w:rFonts w:ascii="Cambria" w:hAnsi="Cambria" w:cs="Arial"/>
          <w:lang w:val="en-GB"/>
        </w:rPr>
        <w:t xml:space="preserve">.  The Creative Carbon Scotland </w:t>
      </w:r>
      <w:r w:rsidR="00B12463">
        <w:rPr>
          <w:rFonts w:ascii="Cambria" w:hAnsi="Cambria" w:cs="Arial"/>
          <w:lang w:val="en-GB"/>
        </w:rPr>
        <w:t>is established by Festival</w:t>
      </w:r>
      <w:r w:rsidR="00695853">
        <w:rPr>
          <w:rFonts w:ascii="Cambria" w:hAnsi="Cambria" w:cs="Arial"/>
          <w:lang w:val="en-GB"/>
        </w:rPr>
        <w:t xml:space="preserve"> Edinburgh</w:t>
      </w:r>
      <w:r w:rsidR="00B12463">
        <w:rPr>
          <w:rFonts w:ascii="Cambria" w:hAnsi="Cambria" w:cs="Arial"/>
          <w:lang w:val="en-GB"/>
        </w:rPr>
        <w:t xml:space="preserve"> and these two organisations still remains a very close working partnership</w:t>
      </w:r>
      <w:r w:rsidR="00246A8E">
        <w:rPr>
          <w:rFonts w:ascii="Cambria" w:hAnsi="Cambria" w:cs="Arial"/>
          <w:lang w:val="en-GB"/>
        </w:rPr>
        <w:t xml:space="preserve"> now</w:t>
      </w:r>
      <w:r w:rsidR="00B12463">
        <w:rPr>
          <w:rFonts w:ascii="Cambria" w:hAnsi="Cambria" w:cs="Arial"/>
          <w:lang w:val="en-GB"/>
        </w:rPr>
        <w:t xml:space="preserve">. With the </w:t>
      </w:r>
      <w:r w:rsidR="00476BBE">
        <w:rPr>
          <w:rFonts w:ascii="Cambria" w:hAnsi="Cambria" w:cs="Arial"/>
          <w:lang w:val="en-GB"/>
        </w:rPr>
        <w:t xml:space="preserve">joint </w:t>
      </w:r>
      <w:r w:rsidR="00B12463">
        <w:rPr>
          <w:rFonts w:ascii="Cambria" w:hAnsi="Cambria" w:cs="Arial"/>
          <w:lang w:val="en-GB"/>
        </w:rPr>
        <w:t>efforts of him</w:t>
      </w:r>
      <w:r w:rsidR="00476BBE">
        <w:rPr>
          <w:rFonts w:ascii="Cambria" w:hAnsi="Cambria" w:cs="Arial"/>
          <w:lang w:val="en-GB"/>
        </w:rPr>
        <w:t xml:space="preserve"> and his one program administrator working </w:t>
      </w:r>
      <w:r w:rsidR="0053309E">
        <w:rPr>
          <w:rFonts w:ascii="Cambria" w:hAnsi="Cambria" w:cs="Arial"/>
          <w:lang w:val="en-GB"/>
        </w:rPr>
        <w:t>jointly</w:t>
      </w:r>
      <w:r w:rsidR="00476BBE">
        <w:rPr>
          <w:rFonts w:ascii="Cambria" w:hAnsi="Cambria" w:cs="Arial"/>
          <w:lang w:val="en-GB"/>
        </w:rPr>
        <w:t xml:space="preserve"> for Creative Carbon Scotland and Edinburgh Festival</w:t>
      </w:r>
      <w:r w:rsidR="00B12463">
        <w:rPr>
          <w:rFonts w:ascii="Cambria" w:hAnsi="Cambria" w:cs="Arial"/>
          <w:lang w:val="en-GB"/>
        </w:rPr>
        <w:t xml:space="preserve">, the carbon literacy training </w:t>
      </w:r>
      <w:r w:rsidR="00246A8E">
        <w:rPr>
          <w:rFonts w:ascii="Cambria" w:hAnsi="Cambria" w:cs="Arial"/>
          <w:lang w:val="en-GB"/>
        </w:rPr>
        <w:t xml:space="preserve">was successfully held </w:t>
      </w:r>
      <w:r w:rsidR="00B12463">
        <w:rPr>
          <w:rFonts w:ascii="Cambria" w:hAnsi="Cambria" w:cs="Arial"/>
          <w:lang w:val="en-GB"/>
        </w:rPr>
        <w:t xml:space="preserve">in </w:t>
      </w:r>
      <w:r w:rsidR="00246A8E">
        <w:rPr>
          <w:rFonts w:ascii="Cambria" w:hAnsi="Cambria" w:cs="Arial"/>
          <w:lang w:val="en-GB"/>
        </w:rPr>
        <w:t xml:space="preserve">Festival Edinburgh. </w:t>
      </w:r>
      <w:r w:rsidR="00476BBE">
        <w:rPr>
          <w:rFonts w:ascii="Cambria" w:hAnsi="Cambria" w:cs="Arial"/>
          <w:lang w:val="en-GB"/>
        </w:rPr>
        <w:t xml:space="preserve">Festival Edinburgh even did not use the funds provided the </w:t>
      </w:r>
      <w:r w:rsidR="00476BBE" w:rsidRPr="000F04BC">
        <w:rPr>
          <w:rFonts w:ascii="Cambria" w:hAnsi="Cambria" w:cs="Arial"/>
          <w:noProof/>
          <w:lang w:val="en-GB"/>
        </w:rPr>
        <w:t>ESDP</w:t>
      </w:r>
      <w:r w:rsidR="00476BBE">
        <w:rPr>
          <w:rFonts w:ascii="Cambria" w:hAnsi="Cambria" w:cs="Arial"/>
          <w:lang w:val="en-GB"/>
        </w:rPr>
        <w:t xml:space="preserve"> but paid the venue costs and certificate costs all by themselves. </w:t>
      </w:r>
      <w:r w:rsidR="00246A8E">
        <w:rPr>
          <w:rFonts w:ascii="Cambria" w:hAnsi="Cambria" w:cs="Arial"/>
          <w:lang w:val="en-GB"/>
        </w:rPr>
        <w:t xml:space="preserve">The training in WEA Scotland and NHS Lothian </w:t>
      </w:r>
      <w:r w:rsidR="004B6E24">
        <w:rPr>
          <w:rFonts w:ascii="Cambria" w:hAnsi="Cambria" w:cs="Arial"/>
          <w:lang w:val="en-GB"/>
        </w:rPr>
        <w:t xml:space="preserve">is </w:t>
      </w:r>
      <w:r w:rsidR="00246A8E">
        <w:rPr>
          <w:rFonts w:ascii="Cambria" w:hAnsi="Cambria" w:cs="Arial"/>
          <w:lang w:val="en-GB"/>
        </w:rPr>
        <w:t>also facilitate</w:t>
      </w:r>
      <w:r w:rsidR="004B6E24">
        <w:rPr>
          <w:rFonts w:ascii="Cambria" w:hAnsi="Cambria" w:cs="Arial"/>
          <w:lang w:val="en-GB"/>
        </w:rPr>
        <w:t>d</w:t>
      </w:r>
      <w:r w:rsidR="00246A8E">
        <w:rPr>
          <w:rFonts w:ascii="Cambria" w:hAnsi="Cambria" w:cs="Arial"/>
          <w:lang w:val="en-GB"/>
        </w:rPr>
        <w:t xml:space="preserve"> by a</w:t>
      </w:r>
      <w:r w:rsidR="004B6E24">
        <w:rPr>
          <w:rFonts w:ascii="Cambria" w:hAnsi="Cambria" w:cs="Arial"/>
          <w:lang w:val="en-GB"/>
        </w:rPr>
        <w:t>nother</w:t>
      </w:r>
      <w:r w:rsidR="00246A8E">
        <w:rPr>
          <w:rFonts w:ascii="Cambria" w:hAnsi="Cambria" w:cs="Arial"/>
          <w:lang w:val="en-GB"/>
        </w:rPr>
        <w:t xml:space="preserve"> person. He is keen </w:t>
      </w:r>
      <w:r w:rsidR="000F04BC">
        <w:rPr>
          <w:rFonts w:ascii="Cambria" w:hAnsi="Cambria" w:cs="Arial"/>
          <w:noProof/>
          <w:lang w:val="en-GB"/>
        </w:rPr>
        <w:t>on</w:t>
      </w:r>
      <w:r w:rsidR="00246A8E">
        <w:rPr>
          <w:rFonts w:ascii="Cambria" w:hAnsi="Cambria" w:cs="Arial"/>
          <w:lang w:val="en-GB"/>
        </w:rPr>
        <w:t xml:space="preserve"> the carbon literacy program, holds the </w:t>
      </w:r>
      <w:r w:rsidR="00246A8E" w:rsidRPr="00246A8E">
        <w:rPr>
          <w:rFonts w:ascii="Cambria" w:hAnsi="Cambria" w:cs="Arial"/>
          <w:lang w:val="en-GB"/>
        </w:rPr>
        <w:t>Education Development Manager</w:t>
      </w:r>
      <w:r w:rsidR="00246A8E">
        <w:rPr>
          <w:rFonts w:ascii="Cambria" w:hAnsi="Cambria" w:cs="Arial"/>
          <w:lang w:val="en-GB"/>
        </w:rPr>
        <w:t xml:space="preserve"> position in WEA Scotland and also has </w:t>
      </w:r>
      <w:r w:rsidR="00246A8E" w:rsidRPr="000F04BC">
        <w:rPr>
          <w:rFonts w:ascii="Cambria" w:hAnsi="Cambria" w:cs="Arial"/>
          <w:noProof/>
          <w:lang w:val="en-GB"/>
        </w:rPr>
        <w:t>a wide interpersonal connection</w:t>
      </w:r>
      <w:r w:rsidR="00246A8E">
        <w:rPr>
          <w:rFonts w:ascii="Cambria" w:hAnsi="Cambria" w:cs="Arial"/>
          <w:lang w:val="en-GB"/>
        </w:rPr>
        <w:t xml:space="preserve"> in the NHS Lothian. </w:t>
      </w:r>
    </w:p>
    <w:p w14:paraId="20B2425F" w14:textId="224BEACF" w:rsidR="004B6E24" w:rsidRDefault="00246A8E" w:rsidP="004B6E24">
      <w:pPr>
        <w:spacing w:line="360" w:lineRule="auto"/>
        <w:jc w:val="both"/>
        <w:rPr>
          <w:rFonts w:ascii="Cambria" w:hAnsi="Cambria" w:cs="Arial"/>
          <w:lang w:val="en-GB"/>
        </w:rPr>
      </w:pPr>
      <w:r>
        <w:rPr>
          <w:rFonts w:ascii="Cambria" w:hAnsi="Cambria" w:cs="Arial"/>
          <w:lang w:val="en-GB"/>
        </w:rPr>
        <w:t xml:space="preserve">As </w:t>
      </w:r>
      <w:r w:rsidR="007A014C">
        <w:rPr>
          <w:rFonts w:ascii="Cambria" w:hAnsi="Cambria" w:cs="Arial"/>
          <w:lang w:val="en-GB"/>
        </w:rPr>
        <w:t>s</w:t>
      </w:r>
      <w:r>
        <w:rPr>
          <w:rFonts w:ascii="Cambria" w:hAnsi="Cambria" w:cs="Arial"/>
          <w:lang w:val="en-GB"/>
        </w:rPr>
        <w:t>hown in Table 1, f</w:t>
      </w:r>
      <w:r w:rsidRPr="00246A8E">
        <w:rPr>
          <w:rFonts w:ascii="Cambria" w:hAnsi="Cambria" w:cs="Arial"/>
          <w:lang w:val="en-GB"/>
        </w:rPr>
        <w:t>acilitating the pilot training</w:t>
      </w:r>
      <w:r>
        <w:rPr>
          <w:rFonts w:ascii="Cambria" w:hAnsi="Cambria" w:cs="Arial"/>
          <w:lang w:val="en-GB"/>
        </w:rPr>
        <w:t xml:space="preserve"> </w:t>
      </w:r>
      <w:r w:rsidR="004B6E24">
        <w:rPr>
          <w:rFonts w:ascii="Cambria" w:hAnsi="Cambria" w:cs="Arial"/>
          <w:lang w:val="en-GB"/>
        </w:rPr>
        <w:t xml:space="preserve">in the loose social network is also determined by the informal interpersonal relationship and the key person’s actions. Moreover, the effects of bureaucracy </w:t>
      </w:r>
      <w:r w:rsidR="008417A2">
        <w:rPr>
          <w:rFonts w:ascii="Cambria" w:hAnsi="Cambria" w:cs="Arial"/>
          <w:lang w:val="en-GB"/>
        </w:rPr>
        <w:t>also could be found in the collaborative network, which means, the carbon literacy training in</w:t>
      </w:r>
      <w:r w:rsidR="007A014C">
        <w:rPr>
          <w:rFonts w:ascii="Cambria" w:hAnsi="Cambria" w:cs="Arial"/>
          <w:lang w:val="en-GB"/>
        </w:rPr>
        <w:t>side of the organisation</w:t>
      </w:r>
      <w:r w:rsidR="008417A2">
        <w:rPr>
          <w:rFonts w:ascii="Cambria" w:hAnsi="Cambria" w:cs="Arial"/>
          <w:lang w:val="en-GB"/>
        </w:rPr>
        <w:t xml:space="preserve"> is executed top-down </w:t>
      </w:r>
      <w:r w:rsidR="008417A2" w:rsidRPr="000F04BC">
        <w:rPr>
          <w:rFonts w:ascii="Cambria" w:hAnsi="Cambria" w:cs="Arial"/>
          <w:noProof/>
          <w:lang w:val="en-GB"/>
        </w:rPr>
        <w:t>th</w:t>
      </w:r>
      <w:r w:rsidR="000F04BC">
        <w:rPr>
          <w:rFonts w:ascii="Cambria" w:hAnsi="Cambria" w:cs="Arial"/>
          <w:noProof/>
          <w:lang w:val="en-GB"/>
        </w:rPr>
        <w:t>r</w:t>
      </w:r>
      <w:r w:rsidR="008417A2" w:rsidRPr="000F04BC">
        <w:rPr>
          <w:rFonts w:ascii="Cambria" w:hAnsi="Cambria" w:cs="Arial"/>
          <w:noProof/>
          <w:lang w:val="en-GB"/>
        </w:rPr>
        <w:t>ough</w:t>
      </w:r>
      <w:r w:rsidR="008417A2">
        <w:rPr>
          <w:rFonts w:ascii="Cambria" w:hAnsi="Cambria" w:cs="Arial"/>
          <w:lang w:val="en-GB"/>
        </w:rPr>
        <w:t xml:space="preserve"> the formal hierarchical organisational structure. For example, the program administrator in Festival Edinburgh told us:</w:t>
      </w:r>
    </w:p>
    <w:p w14:paraId="2A071A94" w14:textId="2C8D0D3C" w:rsidR="008417A2" w:rsidRPr="008417A2" w:rsidRDefault="008417A2" w:rsidP="008E05BB">
      <w:pPr>
        <w:spacing w:line="276" w:lineRule="auto"/>
        <w:ind w:left="284" w:right="284"/>
        <w:jc w:val="both"/>
        <w:rPr>
          <w:rFonts w:ascii="Cambria" w:hAnsi="Cambria" w:cs="Arial"/>
          <w:i/>
          <w:sz w:val="20"/>
          <w:lang w:val="en-GB"/>
        </w:rPr>
      </w:pPr>
      <w:r w:rsidRPr="008417A2">
        <w:rPr>
          <w:rFonts w:ascii="Cambria" w:hAnsi="Cambria" w:cs="Arial"/>
          <w:i/>
          <w:sz w:val="20"/>
          <w:lang w:val="en-GB"/>
        </w:rPr>
        <w:t>People’s motivations for coming to the training were different.  For some people, before they came, they already c</w:t>
      </w:r>
      <w:r w:rsidR="008E05BB">
        <w:rPr>
          <w:rFonts w:ascii="Cambria" w:hAnsi="Cambria" w:cs="Arial"/>
          <w:i/>
          <w:sz w:val="20"/>
          <w:lang w:val="en-GB"/>
        </w:rPr>
        <w:t>ared about the carbon emission… For o</w:t>
      </w:r>
      <w:r w:rsidRPr="008417A2">
        <w:rPr>
          <w:rFonts w:ascii="Cambria" w:hAnsi="Cambria" w:cs="Arial"/>
          <w:i/>
          <w:sz w:val="20"/>
          <w:lang w:val="en-GB"/>
        </w:rPr>
        <w:t>ther people</w:t>
      </w:r>
      <w:r w:rsidR="008E05BB">
        <w:rPr>
          <w:rFonts w:ascii="Cambria" w:hAnsi="Cambria" w:cs="Arial"/>
          <w:i/>
          <w:sz w:val="20"/>
          <w:lang w:val="en-GB"/>
        </w:rPr>
        <w:t>…</w:t>
      </w:r>
      <w:r w:rsidRPr="008417A2">
        <w:rPr>
          <w:rFonts w:ascii="Cambria" w:hAnsi="Cambria" w:cs="Arial"/>
          <w:i/>
          <w:sz w:val="20"/>
          <w:lang w:val="en-GB"/>
        </w:rPr>
        <w:t xml:space="preserve"> </w:t>
      </w:r>
      <w:r w:rsidR="008E05BB">
        <w:rPr>
          <w:rFonts w:ascii="Cambria" w:hAnsi="Cambria" w:cs="Arial"/>
          <w:i/>
          <w:sz w:val="20"/>
          <w:lang w:val="en-GB"/>
        </w:rPr>
        <w:t xml:space="preserve">it’s like </w:t>
      </w:r>
      <w:r w:rsidRPr="008417A2">
        <w:rPr>
          <w:rFonts w:ascii="Cambria" w:hAnsi="Cambria" w:cs="Arial"/>
          <w:i/>
          <w:sz w:val="20"/>
          <w:lang w:val="en-GB"/>
        </w:rPr>
        <w:t xml:space="preserve">the CEO said </w:t>
      </w:r>
      <w:r w:rsidR="008E05BB">
        <w:rPr>
          <w:rFonts w:ascii="Cambria" w:hAnsi="Cambria" w:cs="Arial"/>
          <w:i/>
          <w:sz w:val="20"/>
          <w:lang w:val="en-GB"/>
        </w:rPr>
        <w:t>‘</w:t>
      </w:r>
      <w:r w:rsidRPr="008417A2">
        <w:rPr>
          <w:rFonts w:ascii="Cambria" w:hAnsi="Cambria" w:cs="Arial"/>
          <w:i/>
          <w:sz w:val="20"/>
          <w:lang w:val="en-GB"/>
        </w:rPr>
        <w:t>the people in the organisation ha</w:t>
      </w:r>
      <w:r w:rsidR="008E05BB">
        <w:rPr>
          <w:rFonts w:ascii="Cambria" w:hAnsi="Cambria" w:cs="Arial"/>
          <w:i/>
          <w:sz w:val="20"/>
          <w:lang w:val="en-GB"/>
        </w:rPr>
        <w:t>ve</w:t>
      </w:r>
      <w:r w:rsidRPr="008417A2">
        <w:rPr>
          <w:rFonts w:ascii="Cambria" w:hAnsi="Cambria" w:cs="Arial"/>
          <w:i/>
          <w:sz w:val="20"/>
          <w:lang w:val="en-GB"/>
        </w:rPr>
        <w:t xml:space="preserve"> to go!</w:t>
      </w:r>
      <w:r w:rsidR="008E05BB">
        <w:rPr>
          <w:rFonts w:ascii="Cambria" w:hAnsi="Cambria" w:cs="Arial"/>
          <w:i/>
          <w:sz w:val="20"/>
          <w:lang w:val="en-GB"/>
        </w:rPr>
        <w:t xml:space="preserve">’ So you would find, ‘oh </w:t>
      </w:r>
      <w:r w:rsidRPr="008417A2">
        <w:rPr>
          <w:rFonts w:ascii="Cambria" w:hAnsi="Cambria" w:cs="Arial"/>
          <w:i/>
          <w:sz w:val="20"/>
          <w:lang w:val="en-GB"/>
        </w:rPr>
        <w:t xml:space="preserve">that’s great we have everyone’. But you can find these people are very </w:t>
      </w:r>
      <w:r w:rsidRPr="000F04BC">
        <w:rPr>
          <w:rFonts w:ascii="Cambria" w:hAnsi="Cambria" w:cs="Arial"/>
          <w:i/>
          <w:noProof/>
          <w:sz w:val="20"/>
          <w:lang w:val="en-GB"/>
        </w:rPr>
        <w:t>disruptive</w:t>
      </w:r>
      <w:r w:rsidRPr="008417A2">
        <w:rPr>
          <w:rFonts w:ascii="Cambria" w:hAnsi="Cambria" w:cs="Arial"/>
          <w:i/>
          <w:sz w:val="20"/>
          <w:lang w:val="en-GB"/>
        </w:rPr>
        <w:t xml:space="preserve"> because I don’t think they actually want to be ther</w:t>
      </w:r>
      <w:r w:rsidR="009261D1">
        <w:rPr>
          <w:rFonts w:ascii="Cambria" w:hAnsi="Cambria" w:cs="Arial"/>
          <w:i/>
          <w:sz w:val="20"/>
          <w:lang w:val="en-GB"/>
        </w:rPr>
        <w:t>e. They were just forced to go.</w:t>
      </w:r>
    </w:p>
    <w:p w14:paraId="479E96AC" w14:textId="27EE79BD" w:rsidR="008417A2" w:rsidRDefault="008E05BB" w:rsidP="004B6E24">
      <w:pPr>
        <w:spacing w:line="360" w:lineRule="auto"/>
        <w:jc w:val="both"/>
        <w:rPr>
          <w:rFonts w:ascii="Cambria" w:hAnsi="Cambria" w:cs="Arial"/>
          <w:lang w:val="en-GB"/>
        </w:rPr>
      </w:pPr>
      <w:r>
        <w:rPr>
          <w:rFonts w:ascii="Cambria" w:hAnsi="Cambria" w:cs="Arial"/>
          <w:lang w:val="en-GB"/>
        </w:rPr>
        <w:t xml:space="preserve">This pilot training’s organisers largely believe </w:t>
      </w:r>
      <w:r w:rsidRPr="000F04BC">
        <w:rPr>
          <w:rFonts w:ascii="Cambria" w:hAnsi="Cambria" w:cs="Arial"/>
          <w:noProof/>
          <w:lang w:val="en-GB"/>
        </w:rPr>
        <w:t>that,</w:t>
      </w:r>
      <w:r>
        <w:rPr>
          <w:rFonts w:ascii="Cambria" w:hAnsi="Cambria" w:cs="Arial"/>
          <w:lang w:val="en-GB"/>
        </w:rPr>
        <w:t xml:space="preserve"> utilising the </w:t>
      </w:r>
      <w:r w:rsidRPr="008E05BB">
        <w:rPr>
          <w:rFonts w:ascii="Cambria" w:hAnsi="Cambria" w:cs="Arial"/>
          <w:lang w:val="en-GB"/>
        </w:rPr>
        <w:t>bureaucracy</w:t>
      </w:r>
      <w:r>
        <w:rPr>
          <w:rFonts w:ascii="Cambria" w:hAnsi="Cambria" w:cs="Arial"/>
          <w:lang w:val="en-GB"/>
        </w:rPr>
        <w:t xml:space="preserve"> to urge people to participate is an advantage of the Carbon Literacy training. As the Vice-</w:t>
      </w:r>
      <w:r w:rsidR="00E849AD">
        <w:rPr>
          <w:rFonts w:ascii="Cambria" w:hAnsi="Cambria" w:cs="Arial"/>
          <w:lang w:val="en-GB"/>
        </w:rPr>
        <w:t>chair of ESDP argues:</w:t>
      </w:r>
      <w:r>
        <w:rPr>
          <w:rFonts w:ascii="Cambria" w:hAnsi="Cambria" w:cs="Arial"/>
          <w:lang w:val="en-GB"/>
        </w:rPr>
        <w:t xml:space="preserve"> </w:t>
      </w:r>
      <w:r w:rsidR="009261D1">
        <w:rPr>
          <w:rFonts w:ascii="Cambria" w:hAnsi="Cambria" w:cs="Arial"/>
          <w:lang w:val="en-GB"/>
        </w:rPr>
        <w:t>‘</w:t>
      </w:r>
      <w:r w:rsidR="0096169D" w:rsidRPr="0096169D">
        <w:rPr>
          <w:rFonts w:ascii="Cambria" w:hAnsi="Cambria" w:cs="Arial"/>
          <w:i/>
          <w:lang w:val="en-GB"/>
        </w:rPr>
        <w:t>Some of them had interest but some of them are very sceptical I have to say</w:t>
      </w:r>
      <w:r w:rsidR="00282B9D">
        <w:rPr>
          <w:rFonts w:ascii="Cambria" w:hAnsi="Cambria" w:cs="Arial"/>
          <w:i/>
          <w:lang w:val="en-GB"/>
        </w:rPr>
        <w:t>…</w:t>
      </w:r>
      <w:r w:rsidR="0096169D" w:rsidRPr="0096169D">
        <w:rPr>
          <w:rFonts w:ascii="Cambria" w:hAnsi="Cambria" w:cs="Arial"/>
          <w:i/>
          <w:lang w:val="en-GB"/>
        </w:rPr>
        <w:t xml:space="preserve"> </w:t>
      </w:r>
      <w:r w:rsidR="00282B9D">
        <w:rPr>
          <w:rFonts w:ascii="Cambria" w:hAnsi="Cambria" w:cs="Arial"/>
          <w:i/>
          <w:lang w:val="en-GB"/>
        </w:rPr>
        <w:t>Cooler</w:t>
      </w:r>
      <w:r w:rsidR="0096169D" w:rsidRPr="0096169D">
        <w:rPr>
          <w:rFonts w:ascii="Cambria" w:hAnsi="Cambria" w:cs="Arial"/>
          <w:i/>
          <w:lang w:val="en-GB"/>
        </w:rPr>
        <w:t xml:space="preserve"> focus</w:t>
      </w:r>
      <w:r w:rsidR="00282B9D">
        <w:rPr>
          <w:rFonts w:ascii="Cambria" w:hAnsi="Cambria" w:cs="Arial"/>
          <w:i/>
          <w:lang w:val="en-GB"/>
        </w:rPr>
        <w:t>es</w:t>
      </w:r>
      <w:r w:rsidR="0096169D" w:rsidRPr="0096169D">
        <w:rPr>
          <w:rFonts w:ascii="Cambria" w:hAnsi="Cambria" w:cs="Arial"/>
          <w:i/>
          <w:lang w:val="en-GB"/>
        </w:rPr>
        <w:t xml:space="preserve"> on the people who aren’t interested in carbon. It is not for people who are interested in carbon already. I think it is really important.</w:t>
      </w:r>
      <w:r w:rsidR="009261D1">
        <w:rPr>
          <w:rFonts w:ascii="Cambria" w:hAnsi="Cambria" w:cs="Arial"/>
          <w:i/>
          <w:lang w:val="en-GB"/>
        </w:rPr>
        <w:t>’</w:t>
      </w:r>
      <w:r w:rsidR="00282B9D">
        <w:rPr>
          <w:rFonts w:ascii="Cambria" w:hAnsi="Cambria" w:cs="Arial"/>
          <w:lang w:val="en-GB"/>
        </w:rPr>
        <w:t xml:space="preserve"> However, the training effectiveness for the forced trainees is disputable. As the interview recording </w:t>
      </w:r>
      <w:r w:rsidR="00A56F36">
        <w:rPr>
          <w:rFonts w:ascii="Cambria" w:hAnsi="Cambria" w:cs="Arial"/>
          <w:lang w:val="en-GB"/>
        </w:rPr>
        <w:t xml:space="preserve">stated </w:t>
      </w:r>
      <w:r w:rsidR="00282B9D">
        <w:rPr>
          <w:rFonts w:ascii="Cambria" w:hAnsi="Cambria" w:cs="Arial"/>
          <w:lang w:val="en-GB"/>
        </w:rPr>
        <w:t>above, the reluctant participation may result in people’</w:t>
      </w:r>
      <w:r w:rsidR="00A56F36">
        <w:rPr>
          <w:rFonts w:ascii="Cambria" w:hAnsi="Cambria" w:cs="Arial"/>
          <w:lang w:val="en-GB"/>
        </w:rPr>
        <w:t xml:space="preserve">s psychological inversion and </w:t>
      </w:r>
      <w:r w:rsidR="009261D1">
        <w:rPr>
          <w:rFonts w:ascii="Cambria" w:hAnsi="Cambria" w:cs="Arial"/>
          <w:lang w:val="en-GB"/>
        </w:rPr>
        <w:t>‘</w:t>
      </w:r>
      <w:r w:rsidR="00A56F36">
        <w:rPr>
          <w:rFonts w:ascii="Cambria" w:hAnsi="Cambria" w:cs="Arial"/>
          <w:lang w:val="en-GB"/>
        </w:rPr>
        <w:t>disruptive behaviour</w:t>
      </w:r>
      <w:r w:rsidR="009261D1">
        <w:rPr>
          <w:rFonts w:ascii="Cambria" w:hAnsi="Cambria" w:cs="Arial"/>
          <w:lang w:val="en-GB"/>
        </w:rPr>
        <w:t>’</w:t>
      </w:r>
      <w:r w:rsidR="00A56F36">
        <w:rPr>
          <w:rFonts w:ascii="Cambria" w:hAnsi="Cambria" w:cs="Arial"/>
          <w:lang w:val="en-GB"/>
        </w:rPr>
        <w:t xml:space="preserve">. In other words, with the help of bureaucracy, it is easier to get people involved but it is still difficult or even more difficult to </w:t>
      </w:r>
      <w:r w:rsidR="007267B3">
        <w:rPr>
          <w:rFonts w:ascii="Cambria" w:hAnsi="Cambria" w:cs="Arial"/>
          <w:lang w:val="en-GB"/>
        </w:rPr>
        <w:t>reach consensus and build public values.</w:t>
      </w:r>
    </w:p>
    <w:p w14:paraId="4F717DEB" w14:textId="2C2CCB1D" w:rsidR="00C2196C" w:rsidRPr="00282B9D" w:rsidRDefault="007267B3" w:rsidP="004B6E24">
      <w:pPr>
        <w:spacing w:line="360" w:lineRule="auto"/>
        <w:jc w:val="both"/>
        <w:rPr>
          <w:rFonts w:ascii="Cambria" w:hAnsi="Cambria" w:cs="Arial"/>
          <w:lang w:val="en-GB"/>
        </w:rPr>
      </w:pPr>
      <w:r>
        <w:rPr>
          <w:rFonts w:ascii="Cambria" w:hAnsi="Cambria" w:cs="Arial"/>
          <w:lang w:val="en-GB"/>
        </w:rPr>
        <w:t xml:space="preserve">In the above, we illustrated what we find </w:t>
      </w:r>
      <w:r w:rsidR="00CD5152">
        <w:rPr>
          <w:rFonts w:ascii="Cambria" w:hAnsi="Cambria" w:cs="Arial"/>
          <w:lang w:val="en-GB"/>
        </w:rPr>
        <w:t xml:space="preserve">from the case study and from the examination of the general Carbon Literacy training experience. This training as a typical public values building practice </w:t>
      </w:r>
      <w:r w:rsidR="00C2196C">
        <w:rPr>
          <w:rFonts w:ascii="Cambria" w:hAnsi="Cambria" w:cs="Arial"/>
          <w:lang w:val="en-GB"/>
        </w:rPr>
        <w:t xml:space="preserve">is </w:t>
      </w:r>
      <w:r w:rsidR="005E3575">
        <w:rPr>
          <w:rFonts w:ascii="Cambria" w:hAnsi="Cambria" w:cs="Arial"/>
          <w:lang w:val="en-GB"/>
        </w:rPr>
        <w:t>based</w:t>
      </w:r>
      <w:r w:rsidR="00CD5152">
        <w:rPr>
          <w:rFonts w:ascii="Cambria" w:hAnsi="Cambria" w:cs="Arial"/>
          <w:lang w:val="en-GB"/>
        </w:rPr>
        <w:t xml:space="preserve"> on </w:t>
      </w:r>
      <w:r w:rsidR="005E3575">
        <w:rPr>
          <w:rFonts w:ascii="Cambria" w:hAnsi="Cambria" w:cs="Arial"/>
          <w:lang w:val="en-GB"/>
        </w:rPr>
        <w:t>a loose social network</w:t>
      </w:r>
      <w:r w:rsidR="00C2196C">
        <w:rPr>
          <w:rFonts w:ascii="Cambria" w:hAnsi="Cambria" w:cs="Arial"/>
          <w:lang w:val="en-GB"/>
        </w:rPr>
        <w:t xml:space="preserve"> and the development of this program is encountered a lot of barriers</w:t>
      </w:r>
      <w:r w:rsidR="005E3575">
        <w:rPr>
          <w:rFonts w:ascii="Cambria" w:hAnsi="Cambria" w:cs="Arial"/>
          <w:lang w:val="en-GB"/>
        </w:rPr>
        <w:t>. As shown in Figure 2, three organisational logics underpinned this practice</w:t>
      </w:r>
      <w:r w:rsidR="00763AE7">
        <w:rPr>
          <w:rFonts w:ascii="Cambria" w:hAnsi="Cambria" w:cs="Arial"/>
          <w:lang w:val="en-GB"/>
        </w:rPr>
        <w:t xml:space="preserve"> are summarised</w:t>
      </w:r>
      <w:r w:rsidR="005E3575">
        <w:rPr>
          <w:rFonts w:ascii="Cambria" w:hAnsi="Cambria" w:cs="Arial"/>
          <w:lang w:val="en-GB"/>
        </w:rPr>
        <w:t xml:space="preserve">: the </w:t>
      </w:r>
      <w:r w:rsidR="00C2196C">
        <w:rPr>
          <w:rFonts w:ascii="Cambria" w:hAnsi="Cambria" w:cs="Arial"/>
          <w:lang w:val="en-GB"/>
        </w:rPr>
        <w:t>institutionalised measurement logic to evaluate the performance of public values building; the informal i</w:t>
      </w:r>
      <w:r w:rsidR="00C2196C" w:rsidRPr="00213649">
        <w:rPr>
          <w:rFonts w:ascii="Cambria" w:hAnsi="Cambria" w:cs="Arial"/>
          <w:lang w:val="en-GB"/>
        </w:rPr>
        <w:t>nterpersonal relationship</w:t>
      </w:r>
      <w:r w:rsidR="00C2196C">
        <w:rPr>
          <w:rFonts w:ascii="Cambria" w:hAnsi="Cambria" w:cs="Arial"/>
          <w:lang w:val="en-GB"/>
        </w:rPr>
        <w:t xml:space="preserve"> and core agent logic to spread the training idea among senior people across-sectors; and the bureaucratic logic which ensures the implementation of the training inside of organisations. </w:t>
      </w:r>
    </w:p>
    <w:p w14:paraId="41714746" w14:textId="7727D88B" w:rsidR="00C2196C" w:rsidRDefault="00C2196C" w:rsidP="00BD1D83">
      <w:pPr>
        <w:spacing w:beforeLines="150" w:before="360" w:line="360" w:lineRule="auto"/>
        <w:jc w:val="both"/>
        <w:rPr>
          <w:rFonts w:ascii="Cambria" w:hAnsi="Cambria" w:cs="Arial"/>
          <w:b/>
          <w:sz w:val="24"/>
          <w:lang w:val="en-GB"/>
        </w:rPr>
      </w:pPr>
      <w:r>
        <w:rPr>
          <w:rFonts w:ascii="Cambria" w:hAnsi="Cambria" w:cs="Arial"/>
          <w:b/>
          <w:sz w:val="24"/>
          <w:lang w:val="en-GB"/>
        </w:rPr>
        <w:t xml:space="preserve">4.2 Building public values </w:t>
      </w:r>
      <w:r w:rsidR="000F04BC">
        <w:rPr>
          <w:rFonts w:ascii="Cambria" w:hAnsi="Cambria" w:cs="Arial"/>
          <w:b/>
          <w:noProof/>
          <w:sz w:val="24"/>
          <w:lang w:val="en-GB"/>
        </w:rPr>
        <w:t>at</w:t>
      </w:r>
      <w:r>
        <w:rPr>
          <w:rFonts w:ascii="Cambria" w:hAnsi="Cambria" w:cs="Arial"/>
          <w:b/>
          <w:sz w:val="24"/>
          <w:lang w:val="en-GB"/>
        </w:rPr>
        <w:t xml:space="preserve"> the individual level</w:t>
      </w:r>
    </w:p>
    <w:p w14:paraId="10897ED8" w14:textId="367EF83B" w:rsidR="00A7442F" w:rsidRDefault="00C2196C" w:rsidP="00E056F9">
      <w:pPr>
        <w:spacing w:line="360" w:lineRule="auto"/>
        <w:jc w:val="both"/>
        <w:rPr>
          <w:rFonts w:ascii="Cambria" w:hAnsi="Cambria" w:cs="Arial"/>
          <w:lang w:val="en-GB"/>
        </w:rPr>
      </w:pPr>
      <w:r>
        <w:rPr>
          <w:rFonts w:ascii="Cambria" w:hAnsi="Cambria" w:cs="Arial"/>
          <w:lang w:val="en-GB"/>
        </w:rPr>
        <w:t xml:space="preserve">This paper </w:t>
      </w:r>
      <w:r w:rsidR="00CD5C75">
        <w:rPr>
          <w:rFonts w:ascii="Cambria" w:hAnsi="Cambria" w:cs="Arial"/>
          <w:lang w:val="en-GB"/>
        </w:rPr>
        <w:t>defined</w:t>
      </w:r>
      <w:r>
        <w:rPr>
          <w:rFonts w:ascii="Cambria" w:hAnsi="Cambria" w:cs="Arial"/>
          <w:lang w:val="en-GB"/>
        </w:rPr>
        <w:t xml:space="preserve"> the p</w:t>
      </w:r>
      <w:r w:rsidR="002B28AF">
        <w:rPr>
          <w:rFonts w:ascii="Cambria" w:hAnsi="Cambria" w:cs="Arial"/>
          <w:lang w:val="en-GB"/>
        </w:rPr>
        <w:t xml:space="preserve">ublic values building as an active </w:t>
      </w:r>
      <w:r>
        <w:rPr>
          <w:rFonts w:ascii="Cambria" w:hAnsi="Cambria" w:cs="Arial"/>
          <w:lang w:val="en-GB"/>
        </w:rPr>
        <w:t xml:space="preserve">learning or </w:t>
      </w:r>
      <w:r w:rsidR="002B28AF">
        <w:rPr>
          <w:rFonts w:ascii="Cambria" w:hAnsi="Cambria" w:cs="Arial"/>
          <w:lang w:val="en-GB"/>
        </w:rPr>
        <w:t xml:space="preserve">training </w:t>
      </w:r>
      <w:r>
        <w:rPr>
          <w:rFonts w:ascii="Cambria" w:hAnsi="Cambria" w:cs="Arial"/>
          <w:lang w:val="en-GB"/>
        </w:rPr>
        <w:t xml:space="preserve">process in which the diversified private values </w:t>
      </w:r>
      <w:r w:rsidR="004809B6">
        <w:rPr>
          <w:rFonts w:ascii="Cambria" w:hAnsi="Cambria" w:cs="Arial"/>
          <w:lang w:val="en-GB"/>
        </w:rPr>
        <w:t>are shaped and unified,</w:t>
      </w:r>
      <w:r>
        <w:rPr>
          <w:rFonts w:ascii="Cambria" w:hAnsi="Cambria" w:cs="Arial"/>
          <w:lang w:val="en-GB"/>
        </w:rPr>
        <w:t xml:space="preserve"> and the conflicts between publ</w:t>
      </w:r>
      <w:r w:rsidR="002B28AF">
        <w:rPr>
          <w:rFonts w:ascii="Cambria" w:hAnsi="Cambria" w:cs="Arial"/>
          <w:lang w:val="en-GB"/>
        </w:rPr>
        <w:t xml:space="preserve">ic values and private values are eliminated. Thus, </w:t>
      </w:r>
      <w:r w:rsidR="00CD5C75">
        <w:rPr>
          <w:rFonts w:ascii="Cambria" w:hAnsi="Cambria" w:cs="Arial"/>
          <w:lang w:val="en-GB"/>
        </w:rPr>
        <w:t xml:space="preserve">this topic </w:t>
      </w:r>
      <w:r w:rsidR="002B28AF">
        <w:rPr>
          <w:rFonts w:ascii="Cambria" w:hAnsi="Cambria" w:cs="Arial"/>
          <w:lang w:val="en-GB"/>
        </w:rPr>
        <w:t xml:space="preserve">is required to be examined not only </w:t>
      </w:r>
      <w:r w:rsidR="000F04BC">
        <w:rPr>
          <w:rFonts w:ascii="Cambria" w:hAnsi="Cambria" w:cs="Arial"/>
          <w:noProof/>
          <w:lang w:val="en-GB"/>
        </w:rPr>
        <w:t>at</w:t>
      </w:r>
      <w:r w:rsidR="002B28AF">
        <w:rPr>
          <w:rFonts w:ascii="Cambria" w:hAnsi="Cambria" w:cs="Arial"/>
          <w:lang w:val="en-GB"/>
        </w:rPr>
        <w:t xml:space="preserve"> the network </w:t>
      </w:r>
      <w:r w:rsidR="002B28AF" w:rsidRPr="000F04BC">
        <w:rPr>
          <w:rFonts w:ascii="Cambria" w:hAnsi="Cambria" w:cs="Arial"/>
          <w:noProof/>
          <w:lang w:val="en-GB"/>
        </w:rPr>
        <w:t>level</w:t>
      </w:r>
      <w:r w:rsidR="002B28AF">
        <w:rPr>
          <w:rFonts w:ascii="Cambria" w:hAnsi="Cambria" w:cs="Arial"/>
          <w:lang w:val="en-GB"/>
        </w:rPr>
        <w:t xml:space="preserve"> but </w:t>
      </w:r>
      <w:r w:rsidR="000F04BC">
        <w:rPr>
          <w:rFonts w:ascii="Cambria" w:hAnsi="Cambria" w:cs="Arial" w:hint="eastAsia"/>
          <w:lang w:val="en-GB"/>
        </w:rPr>
        <w:t>also</w:t>
      </w:r>
      <w:r w:rsidR="000F04BC">
        <w:rPr>
          <w:rFonts w:ascii="Cambria" w:hAnsi="Cambria" w:cs="Arial"/>
          <w:lang w:val="en-GB"/>
        </w:rPr>
        <w:t xml:space="preserve"> </w:t>
      </w:r>
      <w:r w:rsidR="002B28AF">
        <w:rPr>
          <w:rFonts w:ascii="Cambria" w:hAnsi="Cambria" w:cs="Arial"/>
          <w:lang w:val="en-GB"/>
        </w:rPr>
        <w:t xml:space="preserve">from the individual level. </w:t>
      </w:r>
    </w:p>
    <w:p w14:paraId="6639F086" w14:textId="42F45A80" w:rsidR="002B28AF" w:rsidRDefault="00CD5C75" w:rsidP="00E056F9">
      <w:pPr>
        <w:spacing w:line="360" w:lineRule="auto"/>
        <w:jc w:val="both"/>
        <w:rPr>
          <w:rFonts w:ascii="Cambria" w:hAnsi="Cambria" w:cs="Arial"/>
          <w:lang w:val="en-GB"/>
        </w:rPr>
      </w:pPr>
      <w:r>
        <w:rPr>
          <w:rFonts w:ascii="Cambria" w:hAnsi="Cambria" w:cs="Arial"/>
          <w:lang w:val="en-GB"/>
        </w:rPr>
        <w:t xml:space="preserve">As illustrated in the literature review section, a range of present literature argues that, generally, individuals </w:t>
      </w:r>
      <w:r w:rsidR="00E940E5">
        <w:rPr>
          <w:rFonts w:ascii="Cambria" w:hAnsi="Cambria" w:cs="Arial"/>
          <w:lang w:val="en-GB"/>
        </w:rPr>
        <w:t xml:space="preserve">tend to </w:t>
      </w:r>
      <w:r>
        <w:rPr>
          <w:rFonts w:ascii="Cambria" w:hAnsi="Cambria" w:cs="Arial"/>
          <w:lang w:val="en-GB"/>
        </w:rPr>
        <w:t xml:space="preserve">evaluate something based on the personal interests </w:t>
      </w:r>
      <w:r w:rsidR="00E940E5">
        <w:rPr>
          <w:rFonts w:ascii="Cambria" w:hAnsi="Cambria" w:cs="Arial"/>
          <w:lang w:val="en-GB"/>
        </w:rPr>
        <w:t>primarily</w:t>
      </w:r>
      <w:r>
        <w:rPr>
          <w:rFonts w:ascii="Cambria" w:hAnsi="Cambria" w:cs="Arial"/>
          <w:lang w:val="en-GB"/>
        </w:rPr>
        <w:t xml:space="preserve"> and then consider </w:t>
      </w:r>
      <w:r w:rsidR="00E940E5">
        <w:rPr>
          <w:rFonts w:ascii="Cambria" w:hAnsi="Cambria" w:cs="Arial"/>
          <w:lang w:val="en-GB"/>
        </w:rPr>
        <w:t xml:space="preserve">its value </w:t>
      </w:r>
      <w:r>
        <w:rPr>
          <w:rFonts w:ascii="Cambria" w:hAnsi="Cambria" w:cs="Arial"/>
          <w:lang w:val="en-GB"/>
        </w:rPr>
        <w:t xml:space="preserve">from the social benefits viewpoint. This opinion is confirmed in this case. </w:t>
      </w:r>
      <w:r w:rsidR="00627950">
        <w:rPr>
          <w:rFonts w:ascii="Cambria" w:hAnsi="Cambria" w:cs="Arial"/>
          <w:lang w:val="en-GB"/>
        </w:rPr>
        <w:t xml:space="preserve">The phenomenon that </w:t>
      </w:r>
      <w:r w:rsidR="00FC50E0">
        <w:rPr>
          <w:rFonts w:ascii="Cambria" w:hAnsi="Cambria" w:cs="Arial"/>
          <w:lang w:val="en-GB"/>
        </w:rPr>
        <w:t xml:space="preserve">in our case the </w:t>
      </w:r>
      <w:r w:rsidR="00E940E5">
        <w:rPr>
          <w:rFonts w:ascii="Cambria" w:hAnsi="Cambria" w:cs="Arial"/>
          <w:lang w:val="en-GB"/>
        </w:rPr>
        <w:t xml:space="preserve">public values including reducing carbon footprint, mitigating climate change and </w:t>
      </w:r>
      <w:r w:rsidR="00627950">
        <w:rPr>
          <w:rFonts w:ascii="Cambria" w:hAnsi="Cambria" w:cs="Arial"/>
          <w:lang w:val="en-GB"/>
        </w:rPr>
        <w:t>protecting the intergenerational equity is conflicted with private values</w:t>
      </w:r>
      <w:r w:rsidR="00FC50E0">
        <w:rPr>
          <w:rFonts w:ascii="Cambria" w:hAnsi="Cambria" w:cs="Arial"/>
          <w:lang w:val="en-GB"/>
        </w:rPr>
        <w:t>,</w:t>
      </w:r>
      <w:r w:rsidR="00627950">
        <w:rPr>
          <w:rFonts w:ascii="Cambria" w:hAnsi="Cambria" w:cs="Arial"/>
          <w:lang w:val="en-GB"/>
        </w:rPr>
        <w:t xml:space="preserve"> is deeply rooted in the confliction between altruism and </w:t>
      </w:r>
      <w:r w:rsidR="00627950" w:rsidRPr="000F04BC">
        <w:rPr>
          <w:rFonts w:ascii="Cambria" w:hAnsi="Cambria" w:cs="Arial"/>
          <w:noProof/>
          <w:lang w:val="en-GB"/>
        </w:rPr>
        <w:t>egoism</w:t>
      </w:r>
      <w:r w:rsidR="000F04BC">
        <w:rPr>
          <w:rFonts w:ascii="Cambria" w:hAnsi="Cambria" w:cs="Arial"/>
          <w:noProof/>
          <w:lang w:val="en-GB"/>
        </w:rPr>
        <w:t>/</w:t>
      </w:r>
      <w:r w:rsidR="00627950" w:rsidRPr="000F04BC">
        <w:rPr>
          <w:rFonts w:ascii="Cambria" w:hAnsi="Cambria" w:cs="Arial"/>
          <w:noProof/>
          <w:lang w:val="en-GB"/>
        </w:rPr>
        <w:t>short-termism</w:t>
      </w:r>
      <w:r w:rsidR="00627950">
        <w:rPr>
          <w:rFonts w:ascii="Cambria" w:hAnsi="Cambria" w:cs="Arial"/>
          <w:lang w:val="en-GB"/>
        </w:rPr>
        <w:t xml:space="preserve"> and long-</w:t>
      </w:r>
      <w:r w:rsidR="00627950" w:rsidRPr="00293A7C">
        <w:rPr>
          <w:rFonts w:ascii="Cambria" w:hAnsi="Cambria" w:cs="Arial"/>
          <w:noProof/>
          <w:lang w:val="en-GB"/>
        </w:rPr>
        <w:t>termism</w:t>
      </w:r>
      <w:r w:rsidR="00627950">
        <w:rPr>
          <w:rFonts w:ascii="Cambria" w:hAnsi="Cambria" w:cs="Arial"/>
          <w:lang w:val="en-GB"/>
        </w:rPr>
        <w:t xml:space="preserve">. </w:t>
      </w:r>
      <w:r w:rsidR="00FC50E0">
        <w:rPr>
          <w:rFonts w:ascii="Cambria" w:hAnsi="Cambria" w:cs="Arial"/>
          <w:lang w:val="en-GB"/>
        </w:rPr>
        <w:t>As m</w:t>
      </w:r>
      <w:r w:rsidR="00627950">
        <w:rPr>
          <w:rFonts w:ascii="Cambria" w:hAnsi="Cambria" w:cs="Arial"/>
          <w:lang w:val="en-GB"/>
        </w:rPr>
        <w:t>any interviews reflected that, doing carbon literacy training is more difficult i</w:t>
      </w:r>
      <w:r w:rsidR="00FC50E0">
        <w:rPr>
          <w:rFonts w:ascii="Cambria" w:hAnsi="Cambria" w:cs="Arial"/>
          <w:lang w:val="en-GB"/>
        </w:rPr>
        <w:t>n private business as they care</w:t>
      </w:r>
      <w:r w:rsidR="00627950">
        <w:rPr>
          <w:rFonts w:ascii="Cambria" w:hAnsi="Cambria" w:cs="Arial"/>
          <w:lang w:val="en-GB"/>
        </w:rPr>
        <w:t xml:space="preserve"> more about their profitability and reducing carbon is far from their priority list. For instance, the Cooler </w:t>
      </w:r>
      <w:r w:rsidR="00F8414C">
        <w:rPr>
          <w:rFonts w:ascii="Cambria" w:hAnsi="Cambria" w:cs="Arial"/>
          <w:lang w:val="en-GB"/>
        </w:rPr>
        <w:t xml:space="preserve">project coordinator told us: </w:t>
      </w:r>
    </w:p>
    <w:p w14:paraId="38DFB468" w14:textId="626674B4" w:rsidR="00F8414C" w:rsidRDefault="00F8414C" w:rsidP="00F8414C">
      <w:pPr>
        <w:spacing w:line="276" w:lineRule="auto"/>
        <w:ind w:left="284" w:right="284"/>
        <w:jc w:val="both"/>
        <w:rPr>
          <w:rFonts w:ascii="Cambria" w:hAnsi="Cambria" w:cs="Arial"/>
          <w:i/>
          <w:sz w:val="20"/>
          <w:lang w:val="en-GB"/>
        </w:rPr>
      </w:pPr>
      <w:r w:rsidRPr="00F8414C">
        <w:rPr>
          <w:rFonts w:ascii="Cambria" w:hAnsi="Cambria" w:cs="Arial"/>
          <w:i/>
          <w:sz w:val="20"/>
          <w:lang w:val="en-GB"/>
        </w:rPr>
        <w:t xml:space="preserve">Another challenge comes from the priority of big businesses. Because most of </w:t>
      </w:r>
      <w:r w:rsidR="000F04BC">
        <w:rPr>
          <w:rFonts w:ascii="Cambria" w:hAnsi="Cambria" w:cs="Arial"/>
          <w:i/>
          <w:sz w:val="20"/>
          <w:lang w:val="en-GB"/>
        </w:rPr>
        <w:t xml:space="preserve">the </w:t>
      </w:r>
      <w:r w:rsidRPr="000F04BC">
        <w:rPr>
          <w:rFonts w:ascii="Cambria" w:hAnsi="Cambria" w:cs="Arial"/>
          <w:i/>
          <w:sz w:val="20"/>
          <w:lang w:val="en-GB"/>
        </w:rPr>
        <w:t>organisations</w:t>
      </w:r>
      <w:r w:rsidRPr="00F8414C">
        <w:rPr>
          <w:rFonts w:ascii="Cambria" w:hAnsi="Cambria" w:cs="Arial"/>
          <w:i/>
          <w:sz w:val="20"/>
          <w:lang w:val="en-GB"/>
        </w:rPr>
        <w:t xml:space="preserve"> we worked with are, the majority </w:t>
      </w:r>
      <w:r w:rsidRPr="000F04BC">
        <w:rPr>
          <w:rFonts w:ascii="Cambria" w:hAnsi="Cambria" w:cs="Arial"/>
          <w:i/>
          <w:sz w:val="20"/>
          <w:lang w:val="en-GB"/>
        </w:rPr>
        <w:t>are,</w:t>
      </w:r>
      <w:r w:rsidRPr="00F8414C">
        <w:rPr>
          <w:rFonts w:ascii="Cambria" w:hAnsi="Cambria" w:cs="Arial"/>
          <w:i/>
          <w:sz w:val="20"/>
          <w:lang w:val="en-GB"/>
        </w:rPr>
        <w:t xml:space="preserve"> non-profit and public sectors. There </w:t>
      </w:r>
      <w:r w:rsidR="000F04BC">
        <w:rPr>
          <w:rFonts w:ascii="Cambria" w:hAnsi="Cambria" w:cs="Arial"/>
          <w:i/>
          <w:sz w:val="20"/>
          <w:lang w:val="en-GB"/>
        </w:rPr>
        <w:t>is</w:t>
      </w:r>
      <w:r w:rsidRPr="00F8414C">
        <w:rPr>
          <w:rFonts w:ascii="Cambria" w:hAnsi="Cambria" w:cs="Arial"/>
          <w:i/>
          <w:sz w:val="20"/>
          <w:lang w:val="en-GB"/>
        </w:rPr>
        <w:t xml:space="preserve"> still a lot to be done in the private sector. So it is about breaking through that organisation really. That will take more time, more hours to go around and persuade the</w:t>
      </w:r>
      <w:r w:rsidR="009261D1">
        <w:rPr>
          <w:rFonts w:ascii="Cambria" w:hAnsi="Cambria" w:cs="Arial"/>
          <w:i/>
          <w:sz w:val="20"/>
          <w:lang w:val="en-GB"/>
        </w:rPr>
        <w:t xml:space="preserve">m to take the carbon literacy. </w:t>
      </w:r>
    </w:p>
    <w:p w14:paraId="7B0D1D93" w14:textId="54A8A26A" w:rsidR="00F8414C" w:rsidRDefault="00F8414C" w:rsidP="00E849AD">
      <w:pPr>
        <w:spacing w:line="360" w:lineRule="auto"/>
        <w:jc w:val="both"/>
        <w:rPr>
          <w:rFonts w:ascii="Cambria" w:hAnsi="Cambria" w:cs="Arial"/>
          <w:lang w:val="en-GB"/>
        </w:rPr>
      </w:pPr>
      <w:r w:rsidRPr="00F8414C">
        <w:rPr>
          <w:rFonts w:ascii="Cambria" w:hAnsi="Cambria" w:cs="Arial"/>
          <w:lang w:val="en-GB"/>
        </w:rPr>
        <w:t xml:space="preserve">The value of </w:t>
      </w:r>
      <w:r>
        <w:rPr>
          <w:rFonts w:ascii="Cambria" w:hAnsi="Cambria" w:cs="Arial"/>
          <w:lang w:val="en-GB"/>
        </w:rPr>
        <w:t>Carbon Literate</w:t>
      </w:r>
      <w:r w:rsidRPr="00F8414C">
        <w:rPr>
          <w:rFonts w:ascii="Cambria" w:hAnsi="Cambria" w:cs="Arial"/>
          <w:lang w:val="en-GB"/>
        </w:rPr>
        <w:t xml:space="preserve"> is difficult to be </w:t>
      </w:r>
      <w:r w:rsidR="00FC50E0">
        <w:rPr>
          <w:rFonts w:ascii="Cambria" w:hAnsi="Cambria" w:cs="Arial"/>
          <w:lang w:val="en-GB"/>
        </w:rPr>
        <w:t>appreciated</w:t>
      </w:r>
      <w:r w:rsidRPr="00F8414C">
        <w:rPr>
          <w:rFonts w:ascii="Cambria" w:hAnsi="Cambria" w:cs="Arial"/>
          <w:lang w:val="en-GB"/>
        </w:rPr>
        <w:t xml:space="preserve"> by the business is</w:t>
      </w:r>
      <w:r w:rsidR="0032655E">
        <w:rPr>
          <w:rFonts w:ascii="Cambria" w:hAnsi="Cambria" w:cs="Arial"/>
          <w:lang w:val="en-GB"/>
        </w:rPr>
        <w:t xml:space="preserve"> also</w:t>
      </w:r>
      <w:r w:rsidRPr="00F8414C">
        <w:rPr>
          <w:rFonts w:ascii="Cambria" w:hAnsi="Cambria" w:cs="Arial"/>
          <w:lang w:val="en-GB"/>
        </w:rPr>
        <w:t xml:space="preserve"> due to the </w:t>
      </w:r>
      <w:r>
        <w:rPr>
          <w:rFonts w:ascii="Cambria" w:hAnsi="Cambria" w:cs="Arial"/>
          <w:lang w:val="en-GB"/>
        </w:rPr>
        <w:t>h</w:t>
      </w:r>
      <w:r w:rsidRPr="00F8414C">
        <w:rPr>
          <w:rFonts w:ascii="Cambria" w:hAnsi="Cambria" w:cs="Arial"/>
          <w:lang w:val="en-GB"/>
        </w:rPr>
        <w:t>ysteresis and ambiguity</w:t>
      </w:r>
      <w:r>
        <w:rPr>
          <w:rFonts w:ascii="Cambria" w:hAnsi="Cambria" w:cs="Arial"/>
          <w:lang w:val="en-GB"/>
        </w:rPr>
        <w:t xml:space="preserve"> of carbon reduction.</w:t>
      </w:r>
      <w:r w:rsidR="0032655E">
        <w:rPr>
          <w:rFonts w:ascii="Cambria" w:hAnsi="Cambria" w:cs="Arial"/>
          <w:lang w:val="en-GB"/>
        </w:rPr>
        <w:t xml:space="preserve"> It means carbon reduction has the potential to create </w:t>
      </w:r>
      <w:r w:rsidR="00062BDE">
        <w:rPr>
          <w:rFonts w:ascii="Cambria" w:hAnsi="Cambria" w:cs="Arial"/>
          <w:lang w:val="en-GB"/>
        </w:rPr>
        <w:t xml:space="preserve">public </w:t>
      </w:r>
      <w:r w:rsidR="0032655E">
        <w:rPr>
          <w:rFonts w:ascii="Cambria" w:hAnsi="Cambria" w:cs="Arial"/>
          <w:lang w:val="en-GB"/>
        </w:rPr>
        <w:t xml:space="preserve">value, but mainly create value for the future and next generations. </w:t>
      </w:r>
      <w:r w:rsidR="00062BDE">
        <w:rPr>
          <w:rFonts w:ascii="Cambria" w:hAnsi="Cambria" w:cs="Arial"/>
          <w:lang w:val="en-GB"/>
        </w:rPr>
        <w:t>Its</w:t>
      </w:r>
      <w:r w:rsidR="0032655E">
        <w:rPr>
          <w:rFonts w:ascii="Cambria" w:hAnsi="Cambria" w:cs="Arial"/>
          <w:lang w:val="en-GB"/>
        </w:rPr>
        <w:t xml:space="preserve"> positive effects cannot be seen immediately and </w:t>
      </w:r>
      <w:r w:rsidR="00062BDE">
        <w:rPr>
          <w:rFonts w:ascii="Cambria" w:hAnsi="Cambria" w:cs="Arial"/>
          <w:lang w:val="en-GB"/>
        </w:rPr>
        <w:t>its</w:t>
      </w:r>
      <w:r w:rsidR="009B1FCA">
        <w:rPr>
          <w:rFonts w:ascii="Cambria" w:hAnsi="Cambria" w:cs="Arial"/>
          <w:lang w:val="en-GB"/>
        </w:rPr>
        <w:t xml:space="preserve"> policy expectation is also contentious </w:t>
      </w:r>
      <w:r w:rsidR="009B1FCA" w:rsidRPr="00E849AD">
        <w:rPr>
          <w:rFonts w:ascii="Cambria" w:hAnsi="Cambria" w:cs="Arial"/>
          <w:lang w:val="en-GB"/>
        </w:rPr>
        <w:fldChar w:fldCharType="begin"/>
      </w:r>
      <w:r w:rsidR="00754BCD" w:rsidRPr="00E849AD">
        <w:rPr>
          <w:rFonts w:ascii="Cambria" w:hAnsi="Cambria" w:cs="Arial"/>
          <w:lang w:val="en-GB"/>
        </w:rPr>
        <w:instrText xml:space="preserve"> ADDIN EN.CITE &lt;EndNote&gt;&lt;Cite&gt;&lt;Author&gt;Brunner&lt;/Author&gt;&lt;Year&gt;2012&lt;/Year&gt;&lt;RecNum&gt;287&lt;/RecNum&gt;&lt;DisplayText&gt;(Brunner et al., 2012, Helm et al., 2003)&lt;/DisplayText&gt;&lt;record&gt;&lt;rec-number&gt;287&lt;/rec-number&gt;&lt;foreign-keys&gt;&lt;key app="EN" db-id="090z9x0zk9rsr7erxt0v9zvfs90ft2swawzv" timestamp="1496000263"&gt;287&lt;/key&gt;&lt;/foreign-keys&gt;&lt;ref-type name="Journal Article"&gt;17&lt;/ref-type&gt;&lt;contributors&gt;&lt;authors&gt;&lt;author&gt;Brunner, Steffen&lt;/author&gt;&lt;author&gt;Flachsland, Christian&lt;/author&gt;&lt;author&gt;Marschinski, Robert&lt;/author&gt;&lt;/authors&gt;&lt;/contributors&gt;&lt;titles&gt;&lt;title&gt;Credible commitment in carbon policy&lt;/title&gt;&lt;secondary-title&gt;Climate Policy&lt;/secondary-title&gt;&lt;/titles&gt;&lt;periodical&gt;&lt;full-title&gt;Climate policy&lt;/full-title&gt;&lt;/periodical&gt;&lt;pages&gt;255-271&lt;/pages&gt;&lt;volume&gt;12&lt;/volume&gt;&lt;number&gt;2&lt;/number&gt;&lt;dates&gt;&lt;year&gt;2012&lt;/year&gt;&lt;/dates&gt;&lt;isbn&gt;1469-3062&lt;/isbn&gt;&lt;urls&gt;&lt;/urls&gt;&lt;/record&gt;&lt;/Cite&gt;&lt;Cite&gt;&lt;Author&gt;Helm&lt;/Author&gt;&lt;Year&gt;2003&lt;/Year&gt;&lt;RecNum&gt;288&lt;/RecNum&gt;&lt;record&gt;&lt;rec-number&gt;288&lt;/rec-number&gt;&lt;foreign-keys&gt;&lt;key app="EN" db-id="090z9x0zk9rsr7erxt0v9zvfs90ft2swawzv" timestamp="1496000367"&gt;288&lt;/key&gt;&lt;/foreign-keys&gt;&lt;ref-type name="Journal Article"&gt;17&lt;/ref-type&gt;&lt;contributors&gt;&lt;authors&gt;&lt;author&gt;Helm, Dieter&lt;/author&gt;&lt;author&gt;Hepburn, Cameron&lt;/author&gt;&lt;author&gt;Mash, Richard&lt;/author&gt;&lt;/authors&gt;&lt;/contributors&gt;&lt;titles&gt;&lt;title&gt;Credible carbon policy&lt;/title&gt;&lt;secondary-title&gt;Oxford Review of Economic Policy&lt;/secondary-title&gt;&lt;/titles&gt;&lt;periodical&gt;&lt;full-title&gt;Oxford Review of Economic Policy&lt;/full-title&gt;&lt;/periodical&gt;&lt;pages&gt;438-450&lt;/pages&gt;&lt;volume&gt;19&lt;/volume&gt;&lt;number&gt;3&lt;/number&gt;&lt;dates&gt;&lt;year&gt;2003&lt;/year&gt;&lt;/dates&gt;&lt;isbn&gt;0266-903X&lt;/isbn&gt;&lt;urls&gt;&lt;/urls&gt;&lt;/record&gt;&lt;/Cite&gt;&lt;/EndNote&gt;</w:instrText>
      </w:r>
      <w:r w:rsidR="009B1FCA" w:rsidRPr="00E849AD">
        <w:rPr>
          <w:rFonts w:ascii="Cambria" w:hAnsi="Cambria" w:cs="Arial"/>
          <w:lang w:val="en-GB"/>
        </w:rPr>
        <w:fldChar w:fldCharType="separate"/>
      </w:r>
      <w:r w:rsidR="00754BCD" w:rsidRPr="00E849AD">
        <w:rPr>
          <w:rFonts w:ascii="Cambria" w:hAnsi="Cambria" w:cs="Arial"/>
          <w:lang w:val="en-GB"/>
        </w:rPr>
        <w:t>(Brunner et al., 2012, Helm et al., 2003)</w:t>
      </w:r>
      <w:r w:rsidR="009B1FCA" w:rsidRPr="00E849AD">
        <w:rPr>
          <w:rFonts w:ascii="Cambria" w:hAnsi="Cambria" w:cs="Arial"/>
          <w:lang w:val="en-GB"/>
        </w:rPr>
        <w:fldChar w:fldCharType="end"/>
      </w:r>
      <w:r w:rsidR="009B1FCA">
        <w:rPr>
          <w:rFonts w:ascii="Cambria" w:hAnsi="Cambria" w:cs="Arial"/>
          <w:lang w:val="en-GB"/>
        </w:rPr>
        <w:t>. This hysteresis is conflicted with social actors’ s</w:t>
      </w:r>
      <w:r w:rsidR="009B1FCA" w:rsidRPr="00D6160F">
        <w:rPr>
          <w:rFonts w:ascii="Cambria" w:hAnsi="Cambria" w:cs="Arial"/>
          <w:lang w:val="en-GB"/>
        </w:rPr>
        <w:t>hort-termism</w:t>
      </w:r>
      <w:r w:rsidR="00062BDE">
        <w:rPr>
          <w:rFonts w:ascii="Cambria" w:hAnsi="Cambria" w:cs="Arial"/>
          <w:lang w:val="en-GB"/>
        </w:rPr>
        <w:t xml:space="preserve"> assumption</w:t>
      </w:r>
      <w:r w:rsidR="009B1FCA">
        <w:rPr>
          <w:rFonts w:ascii="Cambria" w:hAnsi="Cambria" w:cs="Arial"/>
          <w:lang w:val="en-GB"/>
        </w:rPr>
        <w:t xml:space="preserve">. As the Chair of ESDP summaries that is a </w:t>
      </w:r>
      <w:r w:rsidR="009261D1">
        <w:rPr>
          <w:rFonts w:ascii="Cambria" w:hAnsi="Cambria" w:cs="Arial"/>
          <w:lang w:val="en-GB"/>
        </w:rPr>
        <w:t>‘</w:t>
      </w:r>
      <w:r w:rsidR="009B1FCA">
        <w:rPr>
          <w:rFonts w:ascii="Cambria" w:hAnsi="Cambria" w:cs="Arial"/>
          <w:lang w:val="en-GB"/>
        </w:rPr>
        <w:t>cost upfront and benefit unfelt issue</w:t>
      </w:r>
      <w:r w:rsidR="009261D1">
        <w:rPr>
          <w:rFonts w:ascii="Cambria" w:hAnsi="Cambria" w:cs="Arial"/>
          <w:lang w:val="en-GB"/>
        </w:rPr>
        <w:t>’</w:t>
      </w:r>
      <w:r w:rsidR="009B1FCA">
        <w:rPr>
          <w:rFonts w:ascii="Cambria" w:hAnsi="Cambria" w:cs="Arial"/>
          <w:lang w:val="en-GB"/>
        </w:rPr>
        <w:t>:</w:t>
      </w:r>
    </w:p>
    <w:p w14:paraId="6CEFCC26" w14:textId="0A987F6F" w:rsidR="009B1FCA" w:rsidRPr="009B1FCA" w:rsidRDefault="009B1FCA" w:rsidP="009B1FCA">
      <w:pPr>
        <w:spacing w:line="276" w:lineRule="auto"/>
        <w:ind w:left="284" w:right="284"/>
        <w:jc w:val="both"/>
        <w:rPr>
          <w:rFonts w:ascii="Cambria" w:hAnsi="Cambria" w:cs="Arial"/>
          <w:i/>
          <w:sz w:val="20"/>
          <w:lang w:val="en-GB"/>
        </w:rPr>
      </w:pPr>
      <w:r w:rsidRPr="009B1FCA">
        <w:rPr>
          <w:rFonts w:ascii="Cambria" w:hAnsi="Cambria" w:cs="Arial"/>
          <w:i/>
          <w:sz w:val="20"/>
          <w:lang w:val="en-GB"/>
        </w:rPr>
        <w:t xml:space="preserve">The complexity of it…especially in the time of </w:t>
      </w:r>
      <w:r w:rsidR="000F04BC">
        <w:rPr>
          <w:rFonts w:ascii="Cambria" w:hAnsi="Cambria" w:cs="Arial"/>
          <w:i/>
          <w:sz w:val="20"/>
          <w:lang w:val="en-GB"/>
        </w:rPr>
        <w:t xml:space="preserve">the </w:t>
      </w:r>
      <w:r w:rsidRPr="000F04BC">
        <w:rPr>
          <w:rFonts w:ascii="Cambria" w:hAnsi="Cambria" w:cs="Arial"/>
          <w:i/>
          <w:sz w:val="20"/>
          <w:lang w:val="en-GB"/>
        </w:rPr>
        <w:t>lower</w:t>
      </w:r>
      <w:r w:rsidRPr="009B1FCA">
        <w:rPr>
          <w:rFonts w:ascii="Cambria" w:hAnsi="Cambria" w:cs="Arial"/>
          <w:i/>
          <w:sz w:val="20"/>
          <w:lang w:val="en-GB"/>
        </w:rPr>
        <w:t xml:space="preserve"> </w:t>
      </w:r>
      <w:r w:rsidRPr="00293A7C">
        <w:rPr>
          <w:rFonts w:ascii="Cambria" w:hAnsi="Cambria" w:cs="Arial"/>
          <w:i/>
          <w:sz w:val="20"/>
          <w:lang w:val="en-GB"/>
        </w:rPr>
        <w:t>budget,</w:t>
      </w:r>
      <w:r w:rsidRPr="009B1FCA">
        <w:rPr>
          <w:rFonts w:ascii="Cambria" w:hAnsi="Cambria" w:cs="Arial"/>
          <w:i/>
          <w:sz w:val="20"/>
          <w:lang w:val="en-GB"/>
        </w:rPr>
        <w:t xml:space="preserve"> is extremely difficult to ask people spend money now and will result in better things in the future. You cannot make the budget saving straightaway, and </w:t>
      </w:r>
      <w:r w:rsidRPr="00293A7C">
        <w:rPr>
          <w:rFonts w:ascii="Cambria" w:hAnsi="Cambria" w:cs="Arial"/>
          <w:i/>
          <w:sz w:val="20"/>
          <w:lang w:val="en-GB"/>
        </w:rPr>
        <w:t>actually</w:t>
      </w:r>
      <w:r w:rsidRPr="009B1FCA">
        <w:rPr>
          <w:rFonts w:ascii="Cambria" w:hAnsi="Cambria" w:cs="Arial"/>
          <w:i/>
          <w:sz w:val="20"/>
          <w:lang w:val="en-GB"/>
        </w:rPr>
        <w:t xml:space="preserve"> it will cost you more now. So there is a time issue, again, that is co</w:t>
      </w:r>
      <w:r w:rsidR="009261D1">
        <w:rPr>
          <w:rFonts w:ascii="Cambria" w:hAnsi="Cambria" w:cs="Arial"/>
          <w:i/>
          <w:sz w:val="20"/>
          <w:lang w:val="en-GB"/>
        </w:rPr>
        <w:t xml:space="preserve">st upfront and benefit unfelt. </w:t>
      </w:r>
    </w:p>
    <w:p w14:paraId="31085BC4" w14:textId="64A0F087" w:rsidR="0025748C" w:rsidRPr="00E849AD" w:rsidRDefault="0025748C" w:rsidP="00E849AD">
      <w:pPr>
        <w:spacing w:line="360" w:lineRule="auto"/>
        <w:jc w:val="both"/>
        <w:rPr>
          <w:rFonts w:ascii="Cambria" w:hAnsi="Cambria" w:cs="Arial"/>
          <w:lang w:val="en-GB"/>
        </w:rPr>
      </w:pPr>
      <w:r>
        <w:rPr>
          <w:rFonts w:ascii="Cambria" w:hAnsi="Cambria" w:cs="Arial"/>
          <w:lang w:val="en-GB"/>
        </w:rPr>
        <w:t>Briefly</w:t>
      </w:r>
      <w:r w:rsidR="00062BDE">
        <w:rPr>
          <w:rFonts w:ascii="Cambria" w:hAnsi="Cambria" w:cs="Arial"/>
          <w:lang w:val="en-GB"/>
        </w:rPr>
        <w:t xml:space="preserve">, private values </w:t>
      </w:r>
      <w:r w:rsidR="00062BDE" w:rsidRPr="000F04BC">
        <w:rPr>
          <w:rFonts w:ascii="Cambria" w:hAnsi="Cambria" w:cs="Arial"/>
          <w:lang w:val="en-GB"/>
        </w:rPr>
        <w:t>is</w:t>
      </w:r>
      <w:r w:rsidR="00062BDE">
        <w:rPr>
          <w:rFonts w:ascii="Cambria" w:hAnsi="Cambria" w:cs="Arial"/>
          <w:lang w:val="en-GB"/>
        </w:rPr>
        <w:t xml:space="preserve"> </w:t>
      </w:r>
      <w:r w:rsidR="00DF7813">
        <w:rPr>
          <w:rFonts w:ascii="Cambria" w:hAnsi="Cambria" w:cs="Arial" w:hint="eastAsia"/>
          <w:lang w:val="en-GB"/>
        </w:rPr>
        <w:t xml:space="preserve">largely </w:t>
      </w:r>
      <w:r w:rsidR="00062BDE">
        <w:rPr>
          <w:rFonts w:ascii="Cambria" w:hAnsi="Cambria" w:cs="Arial"/>
          <w:lang w:val="en-GB"/>
        </w:rPr>
        <w:t>dominated by egoism and short-</w:t>
      </w:r>
      <w:r w:rsidR="00062BDE" w:rsidRPr="00D6160F">
        <w:rPr>
          <w:rFonts w:ascii="Cambria" w:hAnsi="Cambria" w:cs="Arial"/>
          <w:lang w:val="en-GB"/>
        </w:rPr>
        <w:t>termism</w:t>
      </w:r>
      <w:r w:rsidR="00062BDE">
        <w:rPr>
          <w:rFonts w:ascii="Cambria" w:hAnsi="Cambria" w:cs="Arial"/>
          <w:lang w:val="en-GB"/>
        </w:rPr>
        <w:t>, which</w:t>
      </w:r>
      <w:r w:rsidR="00DF7813">
        <w:rPr>
          <w:rFonts w:ascii="Cambria" w:hAnsi="Cambria" w:cs="Arial" w:hint="eastAsia"/>
          <w:lang w:val="en-GB"/>
        </w:rPr>
        <w:t xml:space="preserve"> is </w:t>
      </w:r>
      <w:r w:rsidR="00DF7813" w:rsidRPr="00E849AD">
        <w:rPr>
          <w:rFonts w:ascii="Cambria" w:hAnsi="Cambria" w:cs="Arial"/>
          <w:lang w:val="en-GB"/>
        </w:rPr>
        <w:t xml:space="preserve">quite possible to </w:t>
      </w:r>
      <w:r w:rsidR="00062BDE">
        <w:rPr>
          <w:rFonts w:ascii="Cambria" w:hAnsi="Cambria" w:cs="Arial"/>
          <w:lang w:val="en-GB"/>
        </w:rPr>
        <w:t xml:space="preserve">be conflicted with </w:t>
      </w:r>
      <w:r w:rsidR="00DF7813">
        <w:rPr>
          <w:rFonts w:ascii="Cambria" w:hAnsi="Cambria" w:cs="Arial"/>
          <w:lang w:val="en-GB"/>
        </w:rPr>
        <w:t xml:space="preserve">the </w:t>
      </w:r>
      <w:r w:rsidR="00062BDE" w:rsidRPr="00E849AD">
        <w:rPr>
          <w:rFonts w:ascii="Cambria" w:hAnsi="Cambria" w:cs="Arial"/>
          <w:lang w:val="en-GB"/>
        </w:rPr>
        <w:t xml:space="preserve">altruism-centred public values. The ambiguity and </w:t>
      </w:r>
      <w:r w:rsidR="00062BDE">
        <w:rPr>
          <w:rFonts w:ascii="Cambria" w:hAnsi="Cambria" w:cs="Arial"/>
          <w:lang w:val="en-GB"/>
        </w:rPr>
        <w:t>h</w:t>
      </w:r>
      <w:r w:rsidR="00062BDE" w:rsidRPr="00F8414C">
        <w:rPr>
          <w:rFonts w:ascii="Cambria" w:hAnsi="Cambria" w:cs="Arial"/>
          <w:lang w:val="en-GB"/>
        </w:rPr>
        <w:t>ysteresis</w:t>
      </w:r>
      <w:r w:rsidR="00062BDE">
        <w:rPr>
          <w:rFonts w:ascii="Cambria" w:hAnsi="Cambria" w:cs="Arial"/>
          <w:lang w:val="en-GB"/>
        </w:rPr>
        <w:t xml:space="preserve"> characteristics of carbon reduction </w:t>
      </w:r>
      <w:r>
        <w:rPr>
          <w:rFonts w:ascii="Cambria" w:hAnsi="Cambria" w:cs="Arial"/>
          <w:lang w:val="en-GB"/>
        </w:rPr>
        <w:t xml:space="preserve">in this case </w:t>
      </w:r>
      <w:r w:rsidR="00062BDE">
        <w:rPr>
          <w:rFonts w:ascii="Cambria" w:hAnsi="Cambria" w:cs="Arial"/>
          <w:lang w:val="en-GB"/>
        </w:rPr>
        <w:t xml:space="preserve">further </w:t>
      </w:r>
      <w:r w:rsidR="00DF7813" w:rsidRPr="00DF7813">
        <w:rPr>
          <w:rFonts w:ascii="Cambria" w:hAnsi="Cambria" w:cs="Arial"/>
          <w:lang w:val="en-GB"/>
        </w:rPr>
        <w:t>exacerbate</w:t>
      </w:r>
      <w:r w:rsidR="00DF7813">
        <w:rPr>
          <w:rFonts w:ascii="Cambria" w:hAnsi="Cambria" w:cs="Arial" w:hint="eastAsia"/>
          <w:lang w:val="en-GB"/>
        </w:rPr>
        <w:t xml:space="preserve"> this conflict. </w:t>
      </w:r>
      <w:r w:rsidR="002850D3">
        <w:rPr>
          <w:rFonts w:ascii="Cambria" w:hAnsi="Cambria" w:cs="Arial"/>
          <w:lang w:val="en-GB"/>
        </w:rPr>
        <w:t xml:space="preserve">For </w:t>
      </w:r>
      <w:r w:rsidR="00DF7813">
        <w:rPr>
          <w:rFonts w:ascii="Cambria" w:hAnsi="Cambria" w:cs="Arial" w:hint="eastAsia"/>
          <w:lang w:val="en-GB"/>
        </w:rPr>
        <w:t xml:space="preserve">addressing </w:t>
      </w:r>
      <w:r w:rsidR="002850D3">
        <w:rPr>
          <w:rFonts w:ascii="Cambria" w:hAnsi="Cambria" w:cs="Arial"/>
          <w:lang w:val="en-GB"/>
        </w:rPr>
        <w:t xml:space="preserve">this </w:t>
      </w:r>
      <w:r w:rsidR="00DF7813">
        <w:rPr>
          <w:rFonts w:ascii="Cambria" w:hAnsi="Cambria" w:cs="Arial"/>
          <w:lang w:val="en-GB"/>
        </w:rPr>
        <w:t>conflict</w:t>
      </w:r>
      <w:r w:rsidR="002850D3">
        <w:rPr>
          <w:rFonts w:ascii="Cambria" w:hAnsi="Cambria" w:cs="Arial"/>
          <w:lang w:val="en-GB"/>
        </w:rPr>
        <w:t>, Carbon Literacy Training</w:t>
      </w:r>
      <w:r>
        <w:rPr>
          <w:rFonts w:ascii="Cambria" w:hAnsi="Cambria" w:cs="Arial"/>
          <w:lang w:val="en-GB"/>
        </w:rPr>
        <w:t xml:space="preserve"> wants to facilitate trainees </w:t>
      </w:r>
      <w:r w:rsidR="002850D3">
        <w:rPr>
          <w:rFonts w:ascii="Cambria" w:hAnsi="Cambria" w:cs="Arial"/>
          <w:lang w:val="en-GB"/>
        </w:rPr>
        <w:t xml:space="preserve">finding the </w:t>
      </w:r>
      <w:r w:rsidR="009261D1">
        <w:rPr>
          <w:rFonts w:ascii="Cambria" w:hAnsi="Cambria" w:cs="Arial"/>
          <w:lang w:val="en-GB"/>
        </w:rPr>
        <w:t>‘</w:t>
      </w:r>
      <w:r w:rsidR="002850D3">
        <w:rPr>
          <w:rFonts w:ascii="Cambria" w:hAnsi="Cambria" w:cs="Arial"/>
          <w:lang w:val="en-GB"/>
        </w:rPr>
        <w:t>i</w:t>
      </w:r>
      <w:r w:rsidR="002850D3" w:rsidRPr="00D6160F">
        <w:rPr>
          <w:rFonts w:ascii="Cambria" w:hAnsi="Cambria" w:cs="Arial"/>
          <w:lang w:val="en-GB"/>
        </w:rPr>
        <w:t xml:space="preserve">ntegrating </w:t>
      </w:r>
      <w:r w:rsidR="002850D3">
        <w:rPr>
          <w:rFonts w:ascii="Cambria" w:hAnsi="Cambria" w:cs="Arial"/>
          <w:lang w:val="en-GB"/>
        </w:rPr>
        <w:t>p</w:t>
      </w:r>
      <w:r w:rsidR="002850D3" w:rsidRPr="00D6160F">
        <w:rPr>
          <w:rFonts w:ascii="Cambria" w:hAnsi="Cambria" w:cs="Arial"/>
          <w:lang w:val="en-GB"/>
        </w:rPr>
        <w:t>oint</w:t>
      </w:r>
      <w:r w:rsidR="009261D1">
        <w:rPr>
          <w:rFonts w:ascii="Cambria" w:hAnsi="Cambria" w:cs="Arial"/>
          <w:lang w:val="en-GB"/>
        </w:rPr>
        <w:t>’</w:t>
      </w:r>
      <w:r w:rsidR="002850D3">
        <w:rPr>
          <w:rFonts w:ascii="Cambria" w:hAnsi="Cambria" w:cs="Arial"/>
          <w:lang w:val="en-GB"/>
        </w:rPr>
        <w:t xml:space="preserve"> </w:t>
      </w:r>
      <w:r w:rsidR="00DF7813">
        <w:rPr>
          <w:rFonts w:ascii="Cambria" w:hAnsi="Cambria" w:cs="Arial"/>
          <w:lang w:val="en-GB"/>
        </w:rPr>
        <w:t xml:space="preserve">which could </w:t>
      </w:r>
      <w:r w:rsidR="00A95DDE">
        <w:rPr>
          <w:rFonts w:ascii="Cambria" w:hAnsi="Cambria" w:cs="Arial"/>
          <w:lang w:val="en-GB"/>
        </w:rPr>
        <w:t>connect</w:t>
      </w:r>
      <w:r w:rsidR="002850D3">
        <w:rPr>
          <w:rFonts w:ascii="Cambria" w:hAnsi="Cambria" w:cs="Arial"/>
          <w:lang w:val="en-GB"/>
        </w:rPr>
        <w:t xml:space="preserve"> </w:t>
      </w:r>
      <w:r w:rsidR="00DF7813">
        <w:rPr>
          <w:rFonts w:ascii="Cambria" w:hAnsi="Cambria" w:cs="Arial"/>
          <w:lang w:val="en-GB"/>
        </w:rPr>
        <w:t xml:space="preserve">the </w:t>
      </w:r>
      <w:r w:rsidR="00A95DDE">
        <w:rPr>
          <w:rFonts w:ascii="Cambria" w:hAnsi="Cambria" w:cs="Arial"/>
          <w:lang w:val="en-GB"/>
        </w:rPr>
        <w:t>public value</w:t>
      </w:r>
      <w:r w:rsidR="00DF7813">
        <w:rPr>
          <w:rFonts w:ascii="Cambria" w:hAnsi="Cambria" w:cs="Arial"/>
          <w:lang w:val="en-GB"/>
        </w:rPr>
        <w:t>s</w:t>
      </w:r>
      <w:r w:rsidR="00A95DDE">
        <w:rPr>
          <w:rFonts w:ascii="Cambria" w:hAnsi="Cambria" w:cs="Arial"/>
          <w:lang w:val="en-GB"/>
        </w:rPr>
        <w:t xml:space="preserve"> with the private value</w:t>
      </w:r>
      <w:r w:rsidR="00DF7813">
        <w:rPr>
          <w:rFonts w:ascii="Cambria" w:hAnsi="Cambria" w:cs="Arial"/>
          <w:lang w:val="en-GB"/>
        </w:rPr>
        <w:t>s</w:t>
      </w:r>
      <w:r w:rsidR="00A95DDE">
        <w:rPr>
          <w:rFonts w:ascii="Cambria" w:hAnsi="Cambria" w:cs="Arial"/>
          <w:lang w:val="en-GB"/>
        </w:rPr>
        <w:t xml:space="preserve">. </w:t>
      </w:r>
      <w:r>
        <w:rPr>
          <w:rFonts w:ascii="Cambria" w:hAnsi="Cambria" w:cs="Arial"/>
          <w:lang w:val="en-GB"/>
        </w:rPr>
        <w:t xml:space="preserve">As one Cooler employee said: </w:t>
      </w:r>
      <w:r w:rsidR="009261D1" w:rsidRPr="00E849AD">
        <w:rPr>
          <w:rFonts w:ascii="Cambria" w:hAnsi="Cambria" w:cs="Arial"/>
          <w:lang w:val="en-GB"/>
        </w:rPr>
        <w:t>‘</w:t>
      </w:r>
      <w:r w:rsidRPr="00E849AD">
        <w:rPr>
          <w:rFonts w:ascii="Cambria" w:hAnsi="Cambria" w:cs="Arial"/>
          <w:lang w:val="en-GB"/>
        </w:rPr>
        <w:t>we want to frame a way that is you know it is not just you should do for the environment; carbon literacy has been showed in organisations to reduce the energy cost.</w:t>
      </w:r>
      <w:r w:rsidR="009261D1" w:rsidRPr="00E849AD">
        <w:rPr>
          <w:rFonts w:ascii="Cambria" w:hAnsi="Cambria" w:cs="Arial"/>
          <w:lang w:val="en-GB"/>
        </w:rPr>
        <w:t>’</w:t>
      </w:r>
      <w:r w:rsidRPr="00E849AD">
        <w:rPr>
          <w:rFonts w:ascii="Cambria" w:hAnsi="Cambria" w:cs="Arial"/>
          <w:lang w:val="en-GB"/>
        </w:rPr>
        <w:t xml:space="preserve"> </w:t>
      </w:r>
    </w:p>
    <w:p w14:paraId="7997A648" w14:textId="3E119ACD" w:rsidR="00E55C16" w:rsidRPr="00E849AD" w:rsidRDefault="0025748C" w:rsidP="00E849AD">
      <w:pPr>
        <w:spacing w:line="360" w:lineRule="auto"/>
        <w:jc w:val="both"/>
        <w:rPr>
          <w:rFonts w:ascii="Cambria" w:hAnsi="Cambria" w:cs="Arial"/>
          <w:lang w:val="en-GB"/>
        </w:rPr>
      </w:pPr>
      <w:r w:rsidRPr="0025748C">
        <w:rPr>
          <w:rFonts w:ascii="Cambria" w:hAnsi="Cambria" w:cs="Arial"/>
          <w:lang w:val="en-GB"/>
        </w:rPr>
        <w:t xml:space="preserve">Normally, </w:t>
      </w:r>
      <w:r>
        <w:rPr>
          <w:rFonts w:ascii="Cambria" w:hAnsi="Cambria" w:cs="Arial"/>
          <w:lang w:val="en-GB"/>
        </w:rPr>
        <w:t xml:space="preserve">there are three basic approaches to find out the </w:t>
      </w:r>
      <w:r w:rsidR="009261D1">
        <w:rPr>
          <w:rFonts w:ascii="Cambria" w:hAnsi="Cambria" w:cs="Arial"/>
          <w:lang w:val="en-GB"/>
        </w:rPr>
        <w:t>‘</w:t>
      </w:r>
      <w:r>
        <w:rPr>
          <w:rFonts w:ascii="Cambria" w:hAnsi="Cambria" w:cs="Arial"/>
          <w:lang w:val="en-GB"/>
        </w:rPr>
        <w:t>integrating point</w:t>
      </w:r>
      <w:r w:rsidR="009261D1">
        <w:rPr>
          <w:rFonts w:ascii="Cambria" w:hAnsi="Cambria" w:cs="Arial"/>
          <w:lang w:val="en-GB"/>
        </w:rPr>
        <w:t>’</w:t>
      </w:r>
      <w:r>
        <w:rPr>
          <w:rFonts w:ascii="Cambria" w:hAnsi="Cambria" w:cs="Arial"/>
          <w:lang w:val="en-GB"/>
        </w:rPr>
        <w:t xml:space="preserve"> with regard to carbon reduction. First, reducing carbon footprints could reduce the energy cost for families and organisation</w:t>
      </w:r>
      <w:r>
        <w:rPr>
          <w:rFonts w:ascii="Cambria" w:hAnsi="Cambria" w:cs="Arial" w:hint="eastAsia"/>
          <w:lang w:val="en-GB"/>
        </w:rPr>
        <w:t xml:space="preserve">, which is </w:t>
      </w:r>
      <w:r>
        <w:rPr>
          <w:rFonts w:ascii="Cambria" w:hAnsi="Cambria" w:cs="Arial"/>
          <w:lang w:val="en-GB"/>
        </w:rPr>
        <w:t xml:space="preserve">a </w:t>
      </w:r>
      <w:r w:rsidRPr="00E849AD">
        <w:rPr>
          <w:rFonts w:ascii="Cambria" w:hAnsi="Cambria" w:cs="Arial"/>
          <w:lang w:val="en-GB"/>
        </w:rPr>
        <w:t>comparatively common thought</w:t>
      </w:r>
      <w:r>
        <w:rPr>
          <w:rFonts w:ascii="Cambria" w:hAnsi="Cambria" w:cs="Arial"/>
          <w:lang w:val="en-GB"/>
        </w:rPr>
        <w:t xml:space="preserve">. Second, reducing carbon footprints could allow individuals </w:t>
      </w:r>
      <w:r w:rsidR="00F365BC">
        <w:rPr>
          <w:rFonts w:ascii="Cambria" w:hAnsi="Cambria" w:cs="Arial"/>
          <w:lang w:val="en-GB"/>
        </w:rPr>
        <w:t xml:space="preserve">to </w:t>
      </w:r>
      <w:r>
        <w:rPr>
          <w:rFonts w:ascii="Cambria" w:hAnsi="Cambria" w:cs="Arial"/>
          <w:lang w:val="en-GB"/>
        </w:rPr>
        <w:t xml:space="preserve">change their </w:t>
      </w:r>
      <w:r w:rsidR="007350A6">
        <w:rPr>
          <w:rFonts w:ascii="Cambria" w:hAnsi="Cambria" w:cs="Arial" w:hint="eastAsia"/>
          <w:lang w:val="en-GB"/>
        </w:rPr>
        <w:t>backward</w:t>
      </w:r>
      <w:r w:rsidR="00F365BC" w:rsidRPr="00E849AD">
        <w:rPr>
          <w:rFonts w:ascii="Cambria" w:hAnsi="Cambria" w:cs="Arial"/>
          <w:lang w:val="en-GB"/>
        </w:rPr>
        <w:t xml:space="preserve"> life</w:t>
      </w:r>
      <w:r w:rsidR="007350A6" w:rsidRPr="00E849AD">
        <w:rPr>
          <w:rFonts w:ascii="Cambria" w:hAnsi="Cambria" w:cs="Arial"/>
          <w:lang w:val="en-GB"/>
        </w:rPr>
        <w:t xml:space="preserve">style </w:t>
      </w:r>
      <w:r w:rsidR="00F365BC" w:rsidRPr="00E849AD">
        <w:rPr>
          <w:rFonts w:ascii="Cambria" w:hAnsi="Cambria" w:cs="Arial"/>
          <w:lang w:val="en-GB"/>
        </w:rPr>
        <w:t xml:space="preserve">and give organisations an opportunity to transform their development model and realise the technologies upgrade. Third, reducing carbon footprint and becoming Carbon Literate could help </w:t>
      </w:r>
      <w:r w:rsidR="00F365BC" w:rsidRPr="00E849AD">
        <w:rPr>
          <w:rFonts w:ascii="Cambria" w:hAnsi="Cambria" w:cs="Arial" w:hint="eastAsia"/>
          <w:lang w:val="en-GB"/>
        </w:rPr>
        <w:t xml:space="preserve">individuals </w:t>
      </w:r>
      <w:r w:rsidR="00F365BC" w:rsidRPr="00E849AD">
        <w:rPr>
          <w:rFonts w:ascii="Cambria" w:hAnsi="Cambria" w:cs="Arial"/>
          <w:lang w:val="en-GB"/>
        </w:rPr>
        <w:t>better integrating into society (</w:t>
      </w:r>
      <w:r w:rsidR="00F365BC" w:rsidRPr="00E849AD">
        <w:rPr>
          <w:rFonts w:ascii="Cambria" w:hAnsi="Cambria" w:cs="Arial" w:hint="eastAsia"/>
          <w:lang w:val="en-GB"/>
        </w:rPr>
        <w:t xml:space="preserve">Cooler told </w:t>
      </w:r>
      <w:r w:rsidR="00F365BC" w:rsidRPr="00E849AD">
        <w:rPr>
          <w:rFonts w:ascii="Cambria" w:hAnsi="Cambria" w:cs="Arial"/>
          <w:lang w:val="en-GB"/>
        </w:rPr>
        <w:t xml:space="preserve">us, many </w:t>
      </w:r>
      <w:r w:rsidR="00F365BC" w:rsidRPr="00E849AD">
        <w:rPr>
          <w:rFonts w:ascii="Cambria" w:hAnsi="Cambria" w:cs="Arial" w:hint="eastAsia"/>
          <w:lang w:val="en-GB"/>
        </w:rPr>
        <w:t xml:space="preserve">refugees </w:t>
      </w:r>
      <w:r w:rsidR="00F365BC" w:rsidRPr="00E849AD">
        <w:rPr>
          <w:rFonts w:ascii="Cambria" w:hAnsi="Cambria" w:cs="Arial"/>
          <w:lang w:val="en-GB"/>
        </w:rPr>
        <w:t>in Manchester received the carbon literacy trainings freely. The Carbon Literate certificat</w:t>
      </w:r>
      <w:r w:rsidR="00E55C16" w:rsidRPr="00E849AD">
        <w:rPr>
          <w:rFonts w:ascii="Cambria" w:hAnsi="Cambria" w:cs="Arial"/>
          <w:lang w:val="en-GB"/>
        </w:rPr>
        <w:t>e could expand their CV and contribute to their job-hunting</w:t>
      </w:r>
      <w:r w:rsidR="00F365BC" w:rsidRPr="00E849AD">
        <w:rPr>
          <w:rFonts w:ascii="Cambria" w:hAnsi="Cambria" w:cs="Arial"/>
          <w:lang w:val="en-GB"/>
        </w:rPr>
        <w:t>)</w:t>
      </w:r>
      <w:r w:rsidR="00E55C16" w:rsidRPr="00E849AD">
        <w:rPr>
          <w:rFonts w:ascii="Cambria" w:hAnsi="Cambria" w:cs="Arial"/>
          <w:lang w:val="en-GB"/>
        </w:rPr>
        <w:t xml:space="preserve"> and help organisations </w:t>
      </w:r>
      <w:r w:rsidR="00E55C16" w:rsidRPr="00E849AD">
        <w:rPr>
          <w:rFonts w:ascii="Cambria" w:hAnsi="Cambria" w:cs="Arial" w:hint="eastAsia"/>
          <w:lang w:val="en-GB"/>
        </w:rPr>
        <w:t xml:space="preserve">improving their social reputation. </w:t>
      </w:r>
    </w:p>
    <w:p w14:paraId="1A70651D" w14:textId="59E03B53" w:rsidR="00E55C16" w:rsidRDefault="00E55C16" w:rsidP="00E849AD">
      <w:pPr>
        <w:spacing w:line="360" w:lineRule="auto"/>
        <w:jc w:val="both"/>
        <w:rPr>
          <w:rFonts w:ascii="Cambria" w:hAnsi="Cambria" w:cs="Arial"/>
          <w:lang w:val="en-GB"/>
        </w:rPr>
      </w:pPr>
      <w:r>
        <w:rPr>
          <w:rFonts w:ascii="Cambria" w:hAnsi="Cambria" w:cs="Arial" w:hint="eastAsia"/>
          <w:lang w:val="en-GB"/>
        </w:rPr>
        <w:t>However, finding</w:t>
      </w:r>
      <w:r>
        <w:rPr>
          <w:rFonts w:ascii="Cambria" w:hAnsi="Cambria" w:cs="Arial"/>
          <w:lang w:val="en-GB"/>
        </w:rPr>
        <w:t xml:space="preserve"> the </w:t>
      </w:r>
      <w:r w:rsidR="009261D1">
        <w:rPr>
          <w:rFonts w:ascii="Cambria" w:hAnsi="Cambria" w:cs="Arial"/>
          <w:lang w:val="en-GB"/>
        </w:rPr>
        <w:t>‘</w:t>
      </w:r>
      <w:r>
        <w:rPr>
          <w:rFonts w:ascii="Cambria" w:hAnsi="Cambria" w:cs="Arial"/>
          <w:lang w:val="en-GB"/>
        </w:rPr>
        <w:t>integrating point</w:t>
      </w:r>
      <w:r w:rsidR="009261D1">
        <w:rPr>
          <w:rFonts w:ascii="Cambria" w:hAnsi="Cambria" w:cs="Arial"/>
          <w:lang w:val="en-GB"/>
        </w:rPr>
        <w:t>’</w:t>
      </w:r>
      <w:r>
        <w:rPr>
          <w:rFonts w:ascii="Cambria" w:hAnsi="Cambria" w:cs="Arial"/>
          <w:lang w:val="en-GB"/>
        </w:rPr>
        <w:t xml:space="preserve"> also has limitations. It doesn’t fundamentally eliminate the conflicts between public values and private values. Or we can say that people </w:t>
      </w:r>
      <w:r w:rsidR="00D36423">
        <w:rPr>
          <w:rFonts w:ascii="Cambria" w:hAnsi="Cambria" w:cs="Arial"/>
          <w:lang w:val="en-GB"/>
        </w:rPr>
        <w:t xml:space="preserve">choose to reduce </w:t>
      </w:r>
      <w:r>
        <w:rPr>
          <w:rFonts w:ascii="Cambria" w:hAnsi="Cambria" w:cs="Arial"/>
          <w:lang w:val="en-GB"/>
        </w:rPr>
        <w:t xml:space="preserve">their carbon emission (changing behaviour following public values), but have not </w:t>
      </w:r>
      <w:r w:rsidR="00EB3151">
        <w:rPr>
          <w:rFonts w:ascii="Cambria" w:hAnsi="Cambria" w:cs="Arial"/>
          <w:lang w:val="en-GB"/>
        </w:rPr>
        <w:t xml:space="preserve">totally </w:t>
      </w:r>
      <w:r w:rsidR="00EB3151">
        <w:rPr>
          <w:rFonts w:ascii="Cambria" w:hAnsi="Cambria" w:cs="Arial" w:hint="eastAsia"/>
          <w:lang w:val="en-GB"/>
        </w:rPr>
        <w:t xml:space="preserve">embraced </w:t>
      </w:r>
      <w:r w:rsidR="00EB3151">
        <w:rPr>
          <w:rFonts w:ascii="Cambria" w:hAnsi="Cambria" w:cs="Arial"/>
          <w:lang w:val="en-GB"/>
        </w:rPr>
        <w:t xml:space="preserve">the low-carbon values such as natural sustainability and </w:t>
      </w:r>
      <w:r w:rsidR="006F14B0">
        <w:rPr>
          <w:rFonts w:ascii="Cambria" w:hAnsi="Cambria" w:cs="Arial"/>
          <w:lang w:val="en-GB"/>
        </w:rPr>
        <w:t>i</w:t>
      </w:r>
      <w:r w:rsidR="00EB3151" w:rsidRPr="00EB3151">
        <w:rPr>
          <w:rFonts w:ascii="Cambria" w:hAnsi="Cambria" w:cs="Arial"/>
          <w:lang w:val="en-GB"/>
        </w:rPr>
        <w:t xml:space="preserve">ntergenerational </w:t>
      </w:r>
      <w:r w:rsidR="006F14B0">
        <w:rPr>
          <w:rFonts w:ascii="Cambria" w:hAnsi="Cambria" w:cs="Arial"/>
          <w:lang w:val="en-GB"/>
        </w:rPr>
        <w:t>e</w:t>
      </w:r>
      <w:r w:rsidR="00EB3151" w:rsidRPr="00EB3151">
        <w:rPr>
          <w:rFonts w:ascii="Cambria" w:hAnsi="Cambria" w:cs="Arial"/>
          <w:lang w:val="en-GB"/>
        </w:rPr>
        <w:t>quity</w:t>
      </w:r>
      <w:r w:rsidR="00EB3151">
        <w:rPr>
          <w:rFonts w:ascii="Cambria" w:hAnsi="Cambria" w:cs="Arial"/>
          <w:lang w:val="en-GB"/>
        </w:rPr>
        <w:t xml:space="preserve">. They chose to change behaviour merely because it will bring them more interests. Finding the </w:t>
      </w:r>
      <w:r w:rsidR="009261D1">
        <w:rPr>
          <w:rFonts w:ascii="Cambria" w:hAnsi="Cambria" w:cs="Arial"/>
          <w:lang w:val="en-GB"/>
        </w:rPr>
        <w:t>‘</w:t>
      </w:r>
      <w:r w:rsidR="00EB3151">
        <w:rPr>
          <w:rFonts w:ascii="Cambria" w:hAnsi="Cambria" w:cs="Arial"/>
          <w:lang w:val="en-GB"/>
        </w:rPr>
        <w:t>integrating point</w:t>
      </w:r>
      <w:r w:rsidR="009261D1">
        <w:rPr>
          <w:rFonts w:ascii="Cambria" w:hAnsi="Cambria" w:cs="Arial"/>
          <w:lang w:val="en-GB"/>
        </w:rPr>
        <w:t>’</w:t>
      </w:r>
      <w:r w:rsidR="00EB3151">
        <w:rPr>
          <w:rFonts w:ascii="Cambria" w:hAnsi="Cambria" w:cs="Arial"/>
          <w:lang w:val="en-GB"/>
        </w:rPr>
        <w:t xml:space="preserve"> </w:t>
      </w:r>
      <w:r w:rsidR="00EB3151">
        <w:rPr>
          <w:rFonts w:ascii="Cambria" w:hAnsi="Cambria" w:cs="Arial" w:hint="eastAsia"/>
          <w:lang w:val="en-GB"/>
        </w:rPr>
        <w:t xml:space="preserve">shelved </w:t>
      </w:r>
      <w:r w:rsidR="00EB3151">
        <w:rPr>
          <w:rFonts w:ascii="Cambria" w:hAnsi="Cambria" w:cs="Arial"/>
          <w:lang w:val="en-GB"/>
        </w:rPr>
        <w:t>the conflicts between public values and private values</w:t>
      </w:r>
      <w:r w:rsidR="006F14B0">
        <w:rPr>
          <w:rFonts w:ascii="Cambria" w:hAnsi="Cambria" w:cs="Arial"/>
          <w:lang w:val="en-GB"/>
        </w:rPr>
        <w:t xml:space="preserve"> and has limited contributions to the public values building</w:t>
      </w:r>
      <w:r w:rsidR="00EB3151">
        <w:rPr>
          <w:rFonts w:ascii="Cambria" w:hAnsi="Cambria" w:cs="Arial" w:hint="eastAsia"/>
          <w:lang w:val="en-GB"/>
        </w:rPr>
        <w:t xml:space="preserve">. </w:t>
      </w:r>
      <w:r w:rsidR="00EB3151">
        <w:rPr>
          <w:rFonts w:ascii="Cambria" w:hAnsi="Cambria" w:cs="Arial"/>
          <w:lang w:val="en-GB"/>
        </w:rPr>
        <w:t xml:space="preserve">Cooler also realised this problem. That is why in their </w:t>
      </w:r>
      <w:r w:rsidR="00EB3151" w:rsidRPr="00EB3151">
        <w:rPr>
          <w:rFonts w:ascii="Cambria" w:hAnsi="Cambria" w:cs="Arial"/>
          <w:lang w:val="en-GB"/>
        </w:rPr>
        <w:t>standardi</w:t>
      </w:r>
      <w:r w:rsidR="006F14B0">
        <w:rPr>
          <w:rFonts w:ascii="Cambria" w:hAnsi="Cambria" w:cs="Arial"/>
          <w:lang w:val="en-GB"/>
        </w:rPr>
        <w:t>s</w:t>
      </w:r>
      <w:r w:rsidR="00EB3151" w:rsidRPr="00EB3151">
        <w:rPr>
          <w:rFonts w:ascii="Cambria" w:hAnsi="Cambria" w:cs="Arial"/>
          <w:lang w:val="en-GB"/>
        </w:rPr>
        <w:t>ed</w:t>
      </w:r>
      <w:r w:rsidR="00EB3151">
        <w:rPr>
          <w:rFonts w:ascii="Cambria" w:hAnsi="Cambria" w:cs="Arial"/>
          <w:lang w:val="en-GB"/>
        </w:rPr>
        <w:t xml:space="preserve"> one-day training plan, half-day </w:t>
      </w:r>
      <w:r w:rsidR="006F14B0">
        <w:rPr>
          <w:rFonts w:ascii="Cambria" w:hAnsi="Cambria" w:cs="Arial"/>
          <w:lang w:val="en-GB"/>
        </w:rPr>
        <w:t>is used as</w:t>
      </w:r>
      <w:r w:rsidR="00EB3151">
        <w:rPr>
          <w:rFonts w:ascii="Cambria" w:hAnsi="Cambria" w:cs="Arial"/>
          <w:lang w:val="en-GB"/>
        </w:rPr>
        <w:t xml:space="preserve"> the discussion session to find </w:t>
      </w:r>
      <w:r w:rsidR="006F14B0">
        <w:rPr>
          <w:rFonts w:ascii="Cambria" w:hAnsi="Cambria" w:cs="Arial"/>
          <w:lang w:val="en-GB"/>
        </w:rPr>
        <w:t xml:space="preserve">out </w:t>
      </w:r>
      <w:r w:rsidR="00EB3151">
        <w:rPr>
          <w:rFonts w:ascii="Cambria" w:hAnsi="Cambria" w:cs="Arial"/>
          <w:lang w:val="en-GB"/>
        </w:rPr>
        <w:t xml:space="preserve">the </w:t>
      </w:r>
      <w:r w:rsidR="009261D1">
        <w:rPr>
          <w:rFonts w:ascii="Cambria" w:hAnsi="Cambria" w:cs="Arial"/>
          <w:lang w:val="en-GB"/>
        </w:rPr>
        <w:t>‘</w:t>
      </w:r>
      <w:r w:rsidR="00EB3151">
        <w:rPr>
          <w:rFonts w:ascii="Cambria" w:hAnsi="Cambria" w:cs="Arial"/>
          <w:lang w:val="en-GB"/>
        </w:rPr>
        <w:t>integrating point</w:t>
      </w:r>
      <w:r w:rsidR="009261D1">
        <w:rPr>
          <w:rFonts w:ascii="Cambria" w:hAnsi="Cambria" w:cs="Arial"/>
          <w:lang w:val="en-GB"/>
        </w:rPr>
        <w:t>’</w:t>
      </w:r>
      <w:r w:rsidR="00EB3151">
        <w:rPr>
          <w:rFonts w:ascii="Cambria" w:hAnsi="Cambria" w:cs="Arial"/>
          <w:lang w:val="en-GB"/>
        </w:rPr>
        <w:t>; and the other half-day would be used to introduce the knowledge of climate change and carbon reduction.</w:t>
      </w:r>
    </w:p>
    <w:p w14:paraId="549414DB" w14:textId="33B2C693" w:rsidR="006F14B0" w:rsidRPr="00E849AD" w:rsidRDefault="0070043F" w:rsidP="00E849AD">
      <w:pPr>
        <w:spacing w:line="360" w:lineRule="auto"/>
        <w:jc w:val="both"/>
        <w:rPr>
          <w:rFonts w:ascii="Cambria" w:hAnsi="Cambria" w:cs="Arial"/>
          <w:lang w:val="en-GB"/>
        </w:rPr>
      </w:pPr>
      <w:r w:rsidRPr="00E849AD">
        <w:rPr>
          <w:rFonts w:ascii="Cambria" w:hAnsi="Cambria" w:cs="Arial"/>
          <w:lang w:val="en-GB"/>
        </w:rPr>
        <w:t xml:space="preserve">Based on the case study of public values building in the network level and individual level, we finally conclude that, shaping people’s private values should follow the values hierarchy. It means </w:t>
      </w:r>
      <w:r w:rsidR="001A3404" w:rsidRPr="00E849AD">
        <w:rPr>
          <w:rFonts w:ascii="Cambria" w:hAnsi="Cambria" w:cs="Arial" w:hint="eastAsia"/>
          <w:lang w:val="en-GB"/>
        </w:rPr>
        <w:t xml:space="preserve">as </w:t>
      </w:r>
      <w:r w:rsidR="001A3404" w:rsidRPr="00E849AD">
        <w:rPr>
          <w:rFonts w:ascii="Cambria" w:hAnsi="Cambria" w:cs="Arial"/>
          <w:lang w:val="en-GB"/>
        </w:rPr>
        <w:t>far as</w:t>
      </w:r>
      <w:r w:rsidRPr="00E849AD">
        <w:rPr>
          <w:rFonts w:ascii="Cambria" w:hAnsi="Cambria" w:cs="Arial"/>
          <w:lang w:val="en-GB"/>
        </w:rPr>
        <w:t xml:space="preserve"> a certain </w:t>
      </w:r>
      <w:r w:rsidR="001A3404" w:rsidRPr="00E849AD">
        <w:rPr>
          <w:rFonts w:ascii="Cambria" w:hAnsi="Cambria" w:cs="Arial"/>
          <w:lang w:val="en-GB"/>
        </w:rPr>
        <w:t xml:space="preserve">kind of </w:t>
      </w:r>
      <w:r w:rsidRPr="00E849AD">
        <w:rPr>
          <w:rFonts w:ascii="Cambria" w:hAnsi="Cambria" w:cs="Arial"/>
          <w:lang w:val="en-GB"/>
        </w:rPr>
        <w:t>value</w:t>
      </w:r>
      <w:r w:rsidR="001A3404" w:rsidRPr="00E849AD">
        <w:rPr>
          <w:rFonts w:ascii="Cambria" w:hAnsi="Cambria" w:cs="Arial"/>
          <w:lang w:val="en-GB"/>
        </w:rPr>
        <w:t xml:space="preserve">s, for instance reducing </w:t>
      </w:r>
      <w:r w:rsidR="000F04BC" w:rsidRPr="00E849AD">
        <w:rPr>
          <w:rFonts w:ascii="Cambria" w:hAnsi="Cambria" w:cs="Arial"/>
          <w:lang w:val="en-GB"/>
        </w:rPr>
        <w:t xml:space="preserve">the </w:t>
      </w:r>
      <w:r w:rsidR="001A3404" w:rsidRPr="00E849AD">
        <w:rPr>
          <w:rFonts w:ascii="Cambria" w:hAnsi="Cambria" w:cs="Arial"/>
          <w:lang w:val="en-GB"/>
        </w:rPr>
        <w:t xml:space="preserve">carbon footprint for the </w:t>
      </w:r>
      <w:r w:rsidR="007C7F20" w:rsidRPr="00E849AD">
        <w:rPr>
          <w:rFonts w:ascii="Cambria" w:hAnsi="Cambria" w:cs="Arial"/>
          <w:lang w:val="en-GB"/>
        </w:rPr>
        <w:t>eco-</w:t>
      </w:r>
      <w:r w:rsidR="001A3404" w:rsidRPr="00E849AD">
        <w:rPr>
          <w:rFonts w:ascii="Cambria" w:hAnsi="Cambria" w:cs="Arial"/>
          <w:lang w:val="en-GB"/>
        </w:rPr>
        <w:t>environment</w:t>
      </w:r>
      <w:r w:rsidR="007C7F20" w:rsidRPr="00E849AD">
        <w:rPr>
          <w:rFonts w:ascii="Cambria" w:hAnsi="Cambria" w:cs="Arial"/>
          <w:lang w:val="en-GB"/>
        </w:rPr>
        <w:t>al sustainability</w:t>
      </w:r>
      <w:r w:rsidR="001A3404" w:rsidRPr="00E849AD">
        <w:rPr>
          <w:rFonts w:ascii="Cambria" w:hAnsi="Cambria" w:cs="Arial"/>
          <w:lang w:val="en-GB"/>
        </w:rPr>
        <w:t xml:space="preserve">, </w:t>
      </w:r>
      <w:r w:rsidR="007C7F20" w:rsidRPr="00E849AD">
        <w:rPr>
          <w:rFonts w:ascii="Cambria" w:hAnsi="Cambria" w:cs="Arial" w:hint="eastAsia"/>
          <w:lang w:val="en-GB"/>
        </w:rPr>
        <w:t xml:space="preserve">the </w:t>
      </w:r>
      <w:r w:rsidR="007C7F20" w:rsidRPr="00E849AD">
        <w:rPr>
          <w:rFonts w:ascii="Cambria" w:hAnsi="Cambria" w:cs="Arial"/>
          <w:lang w:val="en-GB"/>
        </w:rPr>
        <w:t xml:space="preserve">individual’s acceptance level </w:t>
      </w:r>
      <w:r w:rsidR="000C5631" w:rsidRPr="00E849AD">
        <w:rPr>
          <w:rFonts w:ascii="Cambria" w:hAnsi="Cambria" w:cs="Arial" w:hint="eastAsia"/>
          <w:lang w:val="en-GB"/>
        </w:rPr>
        <w:t>is hierarchical</w:t>
      </w:r>
      <w:r w:rsidR="000C5631" w:rsidRPr="00E849AD">
        <w:rPr>
          <w:rFonts w:ascii="Cambria" w:hAnsi="Cambria" w:cs="Arial"/>
          <w:lang w:val="en-GB"/>
        </w:rPr>
        <w:t xml:space="preserve">. The lowest level is termed </w:t>
      </w:r>
      <w:r w:rsidR="009261D1" w:rsidRPr="00E849AD">
        <w:rPr>
          <w:rFonts w:ascii="Cambria" w:hAnsi="Cambria" w:cs="Arial"/>
          <w:lang w:val="en-GB"/>
        </w:rPr>
        <w:t>‘</w:t>
      </w:r>
      <w:r w:rsidR="000C5631" w:rsidRPr="00E849AD">
        <w:rPr>
          <w:rFonts w:ascii="Cambria" w:hAnsi="Cambria" w:cs="Arial"/>
          <w:lang w:val="en-GB"/>
        </w:rPr>
        <w:t>awareness</w:t>
      </w:r>
      <w:r w:rsidR="009261D1" w:rsidRPr="00E849AD">
        <w:rPr>
          <w:rFonts w:ascii="Cambria" w:hAnsi="Cambria" w:cs="Arial"/>
          <w:lang w:val="en-GB"/>
        </w:rPr>
        <w:t>’</w:t>
      </w:r>
      <w:r w:rsidR="000C5631" w:rsidRPr="00E849AD">
        <w:rPr>
          <w:rFonts w:ascii="Cambria" w:hAnsi="Cambria" w:cs="Arial"/>
          <w:lang w:val="en-GB"/>
        </w:rPr>
        <w:t xml:space="preserve">, means people get interested in this topic. In our focal case, it means people heard the concept of carbon footprint or climate change, and </w:t>
      </w:r>
      <w:r w:rsidR="002D1795" w:rsidRPr="00E849AD">
        <w:rPr>
          <w:rFonts w:ascii="Cambria" w:hAnsi="Cambria" w:cs="Arial"/>
          <w:lang w:val="en-GB"/>
        </w:rPr>
        <w:t xml:space="preserve">be </w:t>
      </w:r>
      <w:r w:rsidR="000C5631" w:rsidRPr="00E849AD">
        <w:rPr>
          <w:rFonts w:ascii="Cambria" w:hAnsi="Cambria" w:cs="Arial"/>
          <w:lang w:val="en-GB"/>
        </w:rPr>
        <w:t xml:space="preserve">interested in them. One trainer in Festival Edinburgh defined this values hierarchy as the </w:t>
      </w:r>
      <w:r w:rsidR="009261D1" w:rsidRPr="00E849AD">
        <w:rPr>
          <w:rFonts w:ascii="Cambria" w:hAnsi="Cambria" w:cs="Arial"/>
          <w:lang w:val="en-GB"/>
        </w:rPr>
        <w:t>‘</w:t>
      </w:r>
      <w:r w:rsidR="000C5631" w:rsidRPr="00E849AD">
        <w:rPr>
          <w:rFonts w:ascii="Cambria" w:hAnsi="Cambria" w:cs="Arial"/>
          <w:lang w:val="en-GB"/>
        </w:rPr>
        <w:t>personal passion</w:t>
      </w:r>
      <w:r w:rsidR="009261D1" w:rsidRPr="00E849AD">
        <w:rPr>
          <w:rFonts w:ascii="Cambria" w:hAnsi="Cambria" w:cs="Arial"/>
          <w:lang w:val="en-GB"/>
        </w:rPr>
        <w:t>’</w:t>
      </w:r>
      <w:r w:rsidR="000C5631" w:rsidRPr="00E849AD">
        <w:rPr>
          <w:rFonts w:ascii="Cambria" w:hAnsi="Cambria" w:cs="Arial"/>
          <w:lang w:val="en-GB"/>
        </w:rPr>
        <w:t xml:space="preserve">. She said: </w:t>
      </w:r>
      <w:r w:rsidR="009261D1" w:rsidRPr="00E849AD">
        <w:rPr>
          <w:rFonts w:ascii="Cambria" w:hAnsi="Cambria" w:cs="Arial"/>
          <w:lang w:val="en-GB"/>
        </w:rPr>
        <w:t>‘</w:t>
      </w:r>
      <w:r w:rsidR="000C5631" w:rsidRPr="00E849AD">
        <w:rPr>
          <w:rFonts w:ascii="Cambria" w:hAnsi="Cambria" w:cs="Arial"/>
          <w:lang w:val="en-GB"/>
        </w:rPr>
        <w:t>From my experience, people who ha</w:t>
      </w:r>
      <w:r w:rsidR="000F04BC" w:rsidRPr="00E849AD">
        <w:rPr>
          <w:rFonts w:ascii="Cambria" w:hAnsi="Cambria" w:cs="Arial"/>
          <w:lang w:val="en-GB"/>
        </w:rPr>
        <w:t>ve</w:t>
      </w:r>
      <w:r w:rsidR="000C5631" w:rsidRPr="00E849AD">
        <w:rPr>
          <w:rFonts w:ascii="Cambria" w:hAnsi="Cambria" w:cs="Arial"/>
          <w:lang w:val="en-GB"/>
        </w:rPr>
        <w:t xml:space="preserve"> the personal passion then could translate it into the professional passion; but if the people do not have the personal passion initially, it is very difficult to get them care about it</w:t>
      </w:r>
      <w:r w:rsidR="009261D1" w:rsidRPr="00E849AD">
        <w:rPr>
          <w:rFonts w:ascii="Cambria" w:hAnsi="Cambria" w:cs="Arial"/>
          <w:lang w:val="en-GB"/>
        </w:rPr>
        <w:t>’</w:t>
      </w:r>
      <w:r w:rsidR="000C5631" w:rsidRPr="00E849AD">
        <w:rPr>
          <w:rFonts w:ascii="Cambria" w:hAnsi="Cambria" w:cs="Arial"/>
          <w:lang w:val="en-GB"/>
        </w:rPr>
        <w:t xml:space="preserve">. </w:t>
      </w:r>
    </w:p>
    <w:p w14:paraId="2D47C7D2" w14:textId="559E3C88" w:rsidR="000C5631" w:rsidRPr="00E849AD" w:rsidRDefault="000C5631" w:rsidP="00E849AD">
      <w:pPr>
        <w:spacing w:line="360" w:lineRule="auto"/>
        <w:jc w:val="both"/>
        <w:rPr>
          <w:rFonts w:ascii="Cambria" w:hAnsi="Cambria" w:cs="Arial"/>
          <w:lang w:val="en-GB"/>
        </w:rPr>
      </w:pPr>
      <w:r w:rsidRPr="00E849AD">
        <w:rPr>
          <w:rFonts w:ascii="Cambria" w:hAnsi="Cambria" w:cs="Arial"/>
          <w:lang w:val="en-GB"/>
        </w:rPr>
        <w:t xml:space="preserve">The second level is termed </w:t>
      </w:r>
      <w:r w:rsidR="009261D1" w:rsidRPr="00E849AD">
        <w:rPr>
          <w:rFonts w:ascii="Cambria" w:hAnsi="Cambria" w:cs="Arial"/>
          <w:lang w:val="en-GB"/>
        </w:rPr>
        <w:t>‘</w:t>
      </w:r>
      <w:r w:rsidRPr="00E849AD">
        <w:rPr>
          <w:rFonts w:ascii="Cambria" w:hAnsi="Cambria" w:cs="Arial"/>
          <w:lang w:val="en-GB"/>
        </w:rPr>
        <w:t>understand</w:t>
      </w:r>
      <w:r w:rsidR="007339F0" w:rsidRPr="00E849AD">
        <w:rPr>
          <w:rFonts w:ascii="Cambria" w:hAnsi="Cambria" w:cs="Arial"/>
          <w:lang w:val="en-GB"/>
        </w:rPr>
        <w:t>ing</w:t>
      </w:r>
      <w:r w:rsidR="009261D1" w:rsidRPr="00E849AD">
        <w:rPr>
          <w:rFonts w:ascii="Cambria" w:hAnsi="Cambria" w:cs="Arial"/>
          <w:lang w:val="en-GB"/>
        </w:rPr>
        <w:t>’</w:t>
      </w:r>
      <w:r w:rsidRPr="00E849AD">
        <w:rPr>
          <w:rFonts w:ascii="Cambria" w:hAnsi="Cambria" w:cs="Arial"/>
          <w:lang w:val="en-GB"/>
        </w:rPr>
        <w:t xml:space="preserve">, means people begin to know what is the meaning of this topic and </w:t>
      </w:r>
      <w:r w:rsidR="009E5227" w:rsidRPr="00E849AD">
        <w:rPr>
          <w:rFonts w:ascii="Cambria" w:hAnsi="Cambria" w:cs="Arial"/>
          <w:lang w:val="en-GB"/>
        </w:rPr>
        <w:t>gradually get</w:t>
      </w:r>
      <w:r w:rsidRPr="00E849AD">
        <w:rPr>
          <w:rFonts w:ascii="Cambria" w:hAnsi="Cambria" w:cs="Arial"/>
          <w:lang w:val="en-GB"/>
        </w:rPr>
        <w:t xml:space="preserve"> enough knowledge </w:t>
      </w:r>
      <w:r w:rsidR="009E5227" w:rsidRPr="00E849AD">
        <w:rPr>
          <w:rFonts w:ascii="Cambria" w:hAnsi="Cambria" w:cs="Arial"/>
          <w:lang w:val="en-GB"/>
        </w:rPr>
        <w:t>about it</w:t>
      </w:r>
      <w:r w:rsidRPr="00E849AD">
        <w:rPr>
          <w:rFonts w:ascii="Cambria" w:hAnsi="Cambria" w:cs="Arial"/>
          <w:lang w:val="en-GB"/>
        </w:rPr>
        <w:t xml:space="preserve">. </w:t>
      </w:r>
      <w:r w:rsidRPr="00E849AD">
        <w:rPr>
          <w:rFonts w:ascii="Cambria" w:hAnsi="Cambria" w:cs="Arial" w:hint="eastAsia"/>
          <w:lang w:val="en-GB"/>
        </w:rPr>
        <w:t xml:space="preserve">In </w:t>
      </w:r>
      <w:r w:rsidRPr="00E849AD">
        <w:rPr>
          <w:rFonts w:ascii="Cambria" w:hAnsi="Cambria" w:cs="Arial"/>
          <w:lang w:val="en-GB"/>
        </w:rPr>
        <w:t>order to get enough knowledge, the learning methods are diversified, and for different people who ha</w:t>
      </w:r>
      <w:r w:rsidR="000F04BC" w:rsidRPr="00E849AD">
        <w:rPr>
          <w:rFonts w:ascii="Cambria" w:hAnsi="Cambria" w:cs="Arial"/>
          <w:lang w:val="en-GB"/>
        </w:rPr>
        <w:t>ve</w:t>
      </w:r>
      <w:r w:rsidRPr="00E849AD">
        <w:rPr>
          <w:rFonts w:ascii="Cambria" w:hAnsi="Cambria" w:cs="Arial"/>
          <w:lang w:val="en-GB"/>
        </w:rPr>
        <w:t xml:space="preserve"> different knowledge background and learning capacity</w:t>
      </w:r>
      <w:r w:rsidR="009E5227" w:rsidRPr="00E849AD">
        <w:rPr>
          <w:rFonts w:ascii="Cambria" w:hAnsi="Cambria" w:cs="Arial"/>
          <w:lang w:val="en-GB"/>
        </w:rPr>
        <w:t xml:space="preserve">, the extent of understanding </w:t>
      </w:r>
      <w:r w:rsidR="009E5227" w:rsidRPr="00E849AD">
        <w:rPr>
          <w:rFonts w:ascii="Cambria" w:hAnsi="Cambria" w:cs="Arial" w:hint="eastAsia"/>
          <w:lang w:val="en-GB"/>
        </w:rPr>
        <w:t>varies</w:t>
      </w:r>
      <w:r w:rsidR="009E5227" w:rsidRPr="00E849AD">
        <w:rPr>
          <w:rFonts w:ascii="Cambria" w:hAnsi="Cambria" w:cs="Arial"/>
          <w:lang w:val="en-GB"/>
        </w:rPr>
        <w:t xml:space="preserve">. Using the trainer’s words above, this values hierarchy is the </w:t>
      </w:r>
      <w:r w:rsidR="009261D1" w:rsidRPr="00E849AD">
        <w:rPr>
          <w:rFonts w:ascii="Cambria" w:hAnsi="Cambria" w:cs="Arial"/>
          <w:lang w:val="en-GB"/>
        </w:rPr>
        <w:t>‘</w:t>
      </w:r>
      <w:r w:rsidR="009E5227" w:rsidRPr="00E849AD">
        <w:rPr>
          <w:rFonts w:ascii="Cambria" w:hAnsi="Cambria" w:cs="Arial"/>
          <w:lang w:val="en-GB"/>
        </w:rPr>
        <w:t>professional passion</w:t>
      </w:r>
      <w:r w:rsidR="009261D1" w:rsidRPr="00E849AD">
        <w:rPr>
          <w:rFonts w:ascii="Cambria" w:hAnsi="Cambria" w:cs="Arial"/>
          <w:lang w:val="en-GB"/>
        </w:rPr>
        <w:t>’</w:t>
      </w:r>
      <w:r w:rsidR="009E5227" w:rsidRPr="00E849AD">
        <w:rPr>
          <w:rFonts w:ascii="Cambria" w:hAnsi="Cambria" w:cs="Arial"/>
          <w:lang w:val="en-GB"/>
        </w:rPr>
        <w:t xml:space="preserve">.  The knowledge is only enough when the individuals could make </w:t>
      </w:r>
      <w:r w:rsidR="000F04BC" w:rsidRPr="00E849AD">
        <w:rPr>
          <w:rFonts w:ascii="Cambria" w:hAnsi="Cambria" w:cs="Arial"/>
          <w:lang w:val="en-GB"/>
        </w:rPr>
        <w:t xml:space="preserve">a </w:t>
      </w:r>
      <w:r w:rsidR="009E5227" w:rsidRPr="00E849AD">
        <w:rPr>
          <w:rFonts w:ascii="Cambria" w:hAnsi="Cambria" w:cs="Arial"/>
          <w:lang w:val="en-GB"/>
        </w:rPr>
        <w:t xml:space="preserve">personal judgment about this topic independently. The higher </w:t>
      </w:r>
      <w:r w:rsidR="009E5227" w:rsidRPr="00E849AD">
        <w:rPr>
          <w:rFonts w:ascii="Cambria" w:hAnsi="Cambria" w:cs="Arial" w:hint="eastAsia"/>
          <w:lang w:val="en-GB"/>
        </w:rPr>
        <w:t xml:space="preserve">level </w:t>
      </w:r>
      <w:r w:rsidR="002D1795" w:rsidRPr="00E849AD">
        <w:rPr>
          <w:rFonts w:ascii="Cambria" w:hAnsi="Cambria" w:cs="Arial"/>
          <w:lang w:val="en-GB"/>
        </w:rPr>
        <w:t xml:space="preserve">of values acceptance </w:t>
      </w:r>
      <w:r w:rsidR="009E5227" w:rsidRPr="00E849AD">
        <w:rPr>
          <w:rFonts w:ascii="Cambria" w:hAnsi="Cambria" w:cs="Arial"/>
          <w:lang w:val="en-GB"/>
        </w:rPr>
        <w:t xml:space="preserve">is termed </w:t>
      </w:r>
      <w:r w:rsidR="009261D1" w:rsidRPr="00E849AD">
        <w:rPr>
          <w:rFonts w:ascii="Cambria" w:hAnsi="Cambria" w:cs="Arial"/>
          <w:lang w:val="en-GB"/>
        </w:rPr>
        <w:t>‘</w:t>
      </w:r>
      <w:r w:rsidR="009E5227" w:rsidRPr="00E849AD">
        <w:rPr>
          <w:rFonts w:ascii="Cambria" w:hAnsi="Cambria" w:cs="Arial"/>
          <w:lang w:val="en-GB"/>
        </w:rPr>
        <w:t>Recognition</w:t>
      </w:r>
      <w:r w:rsidR="009261D1" w:rsidRPr="00E849AD">
        <w:rPr>
          <w:rFonts w:ascii="Cambria" w:hAnsi="Cambria" w:cs="Arial"/>
          <w:lang w:val="en-GB"/>
        </w:rPr>
        <w:t>’</w:t>
      </w:r>
      <w:r w:rsidR="009E5227" w:rsidRPr="00E849AD">
        <w:rPr>
          <w:rFonts w:ascii="Cambria" w:hAnsi="Cambria" w:cs="Arial" w:hint="eastAsia"/>
          <w:lang w:val="en-GB"/>
        </w:rPr>
        <w:t xml:space="preserve">, means </w:t>
      </w:r>
      <w:r w:rsidR="009E5227" w:rsidRPr="00E849AD">
        <w:rPr>
          <w:rFonts w:ascii="Cambria" w:hAnsi="Cambria" w:cs="Arial"/>
          <w:lang w:val="en-GB"/>
        </w:rPr>
        <w:t xml:space="preserve">individuals not only know this topic but also approve the related values. In our research case, it means people believe the carbon reduction is a good thing for the society. Even though he/she does not want to contribute to carbon reduction, he/she will admire the carbon reduction behaviour of other people or other organisations. </w:t>
      </w:r>
    </w:p>
    <w:p w14:paraId="40F956CC" w14:textId="711C5F04" w:rsidR="009E5227" w:rsidRPr="00E849AD" w:rsidRDefault="009E5227" w:rsidP="00E849AD">
      <w:pPr>
        <w:spacing w:line="360" w:lineRule="auto"/>
        <w:jc w:val="both"/>
        <w:rPr>
          <w:rFonts w:ascii="Cambria" w:hAnsi="Cambria" w:cs="Arial"/>
          <w:lang w:val="en-GB"/>
        </w:rPr>
      </w:pPr>
      <w:r w:rsidRPr="00E849AD">
        <w:rPr>
          <w:rFonts w:ascii="Cambria" w:hAnsi="Cambria" w:cs="Arial"/>
          <w:lang w:val="en-GB"/>
        </w:rPr>
        <w:t xml:space="preserve">The highest level of private values </w:t>
      </w:r>
      <w:r w:rsidR="002D1795" w:rsidRPr="00E849AD">
        <w:rPr>
          <w:rFonts w:ascii="Cambria" w:hAnsi="Cambria" w:cs="Arial"/>
          <w:lang w:val="en-GB"/>
        </w:rPr>
        <w:t xml:space="preserve">shaping </w:t>
      </w:r>
      <w:r w:rsidRPr="00E849AD">
        <w:rPr>
          <w:rFonts w:ascii="Cambria" w:hAnsi="Cambria" w:cs="Arial"/>
          <w:lang w:val="en-GB"/>
        </w:rPr>
        <w:t xml:space="preserve">is </w:t>
      </w:r>
      <w:r w:rsidR="009261D1" w:rsidRPr="00E849AD">
        <w:rPr>
          <w:rFonts w:ascii="Cambria" w:hAnsi="Cambria" w:cs="Arial"/>
          <w:lang w:val="en-GB"/>
        </w:rPr>
        <w:t>‘</w:t>
      </w:r>
      <w:r w:rsidRPr="00E849AD">
        <w:rPr>
          <w:rFonts w:ascii="Cambria" w:hAnsi="Cambria" w:cs="Arial" w:hint="eastAsia"/>
          <w:lang w:val="en-GB"/>
        </w:rPr>
        <w:t>support</w:t>
      </w:r>
      <w:r w:rsidR="009261D1" w:rsidRPr="00E849AD">
        <w:rPr>
          <w:rFonts w:ascii="Cambria" w:hAnsi="Cambria" w:cs="Arial"/>
          <w:lang w:val="en-GB"/>
        </w:rPr>
        <w:t>’</w:t>
      </w:r>
      <w:r w:rsidRPr="00E849AD">
        <w:rPr>
          <w:rFonts w:ascii="Cambria" w:hAnsi="Cambria" w:cs="Arial"/>
          <w:lang w:val="en-GB"/>
        </w:rPr>
        <w:t xml:space="preserve">. It means people totally accepted the values and would like to change behaviour following this values. In the focal case, it means individuals </w:t>
      </w:r>
      <w:r w:rsidR="00105358" w:rsidRPr="00E849AD">
        <w:rPr>
          <w:rFonts w:ascii="Cambria" w:hAnsi="Cambria" w:cs="Arial" w:hint="eastAsia"/>
          <w:lang w:val="en-GB"/>
        </w:rPr>
        <w:t xml:space="preserve">are </w:t>
      </w:r>
      <w:r w:rsidR="00105358" w:rsidRPr="00E849AD">
        <w:rPr>
          <w:rFonts w:ascii="Cambria" w:hAnsi="Cambria" w:cs="Arial"/>
          <w:lang w:val="en-GB"/>
        </w:rPr>
        <w:t xml:space="preserve">willing to </w:t>
      </w:r>
      <w:r w:rsidRPr="00E849AD">
        <w:rPr>
          <w:rFonts w:ascii="Cambria" w:hAnsi="Cambria" w:cs="Arial"/>
          <w:lang w:val="en-GB"/>
        </w:rPr>
        <w:t>reduce their personal carbon footprint and the carb</w:t>
      </w:r>
      <w:r w:rsidR="00105358" w:rsidRPr="00E849AD">
        <w:rPr>
          <w:rFonts w:ascii="Cambria" w:hAnsi="Cambria" w:cs="Arial"/>
          <w:lang w:val="en-GB"/>
        </w:rPr>
        <w:t xml:space="preserve">on footprint in their workplace. It is also the </w:t>
      </w:r>
      <w:r w:rsidR="002D1795" w:rsidRPr="00E849AD">
        <w:rPr>
          <w:rFonts w:ascii="Cambria" w:hAnsi="Cambria" w:cs="Arial"/>
          <w:lang w:val="en-GB"/>
        </w:rPr>
        <w:t xml:space="preserve">core </w:t>
      </w:r>
      <w:r w:rsidR="00105358" w:rsidRPr="00E849AD">
        <w:rPr>
          <w:rFonts w:ascii="Cambria" w:hAnsi="Cambria" w:cs="Arial"/>
          <w:lang w:val="en-GB"/>
        </w:rPr>
        <w:t>purpose of Carbon Literacy training.  The Cooler co-</w:t>
      </w:r>
      <w:r w:rsidR="002D1795" w:rsidRPr="00E849AD">
        <w:rPr>
          <w:rFonts w:ascii="Cambria" w:hAnsi="Cambria" w:cs="Arial"/>
          <w:lang w:val="en-GB"/>
        </w:rPr>
        <w:t>founder</w:t>
      </w:r>
      <w:r w:rsidR="00105358" w:rsidRPr="00E849AD">
        <w:rPr>
          <w:rFonts w:ascii="Cambria" w:hAnsi="Cambria" w:cs="Arial"/>
          <w:lang w:val="en-GB"/>
        </w:rPr>
        <w:t xml:space="preserve"> said: </w:t>
      </w:r>
    </w:p>
    <w:p w14:paraId="1A02FC28" w14:textId="32100BAF" w:rsidR="00105358" w:rsidRDefault="00105358" w:rsidP="00105358">
      <w:pPr>
        <w:adjustRightInd w:val="0"/>
        <w:spacing w:after="0" w:line="276" w:lineRule="auto"/>
        <w:ind w:left="284" w:right="284"/>
        <w:jc w:val="both"/>
        <w:rPr>
          <w:rFonts w:ascii="Cambria" w:hAnsi="Cambria" w:cs="Arial"/>
          <w:i/>
          <w:sz w:val="21"/>
          <w:lang w:val="en-GB"/>
        </w:rPr>
      </w:pPr>
      <w:r w:rsidRPr="00105358">
        <w:rPr>
          <w:rFonts w:ascii="Cambria" w:hAnsi="Cambria" w:cs="Arial"/>
          <w:i/>
          <w:sz w:val="21"/>
          <w:lang w:val="en-GB"/>
        </w:rPr>
        <w:t xml:space="preserve">We work with thousands of people and hundreds of organisations. </w:t>
      </w:r>
      <w:r>
        <w:rPr>
          <w:rFonts w:ascii="Cambria" w:hAnsi="Cambria" w:cs="Arial"/>
          <w:i/>
          <w:sz w:val="21"/>
          <w:lang w:val="en-GB"/>
        </w:rPr>
        <w:t>W</w:t>
      </w:r>
      <w:r w:rsidRPr="00105358">
        <w:rPr>
          <w:rFonts w:ascii="Cambria" w:hAnsi="Cambria" w:cs="Arial"/>
          <w:i/>
          <w:sz w:val="21"/>
          <w:lang w:val="en-GB"/>
        </w:rPr>
        <w:t>e want our training as inclusive as possible. Many people might be interested in climate change but think that is out of their control. We show them these, we show them we can d</w:t>
      </w:r>
      <w:r w:rsidR="009261D1">
        <w:rPr>
          <w:rFonts w:ascii="Cambria" w:hAnsi="Cambria" w:cs="Arial"/>
          <w:i/>
          <w:sz w:val="21"/>
          <w:lang w:val="en-GB"/>
        </w:rPr>
        <w:t>o something to make difference.</w:t>
      </w:r>
    </w:p>
    <w:p w14:paraId="3B2063BB" w14:textId="77777777" w:rsidR="00105358" w:rsidRPr="00105358" w:rsidRDefault="00105358" w:rsidP="00105358">
      <w:pPr>
        <w:adjustRightInd w:val="0"/>
        <w:spacing w:after="0" w:line="276" w:lineRule="auto"/>
        <w:ind w:right="284"/>
        <w:jc w:val="both"/>
        <w:rPr>
          <w:rFonts w:ascii="Cambria" w:hAnsi="Cambria" w:cs="Arial"/>
          <w:i/>
          <w:sz w:val="21"/>
          <w:lang w:val="en-GB"/>
        </w:rPr>
      </w:pPr>
    </w:p>
    <w:p w14:paraId="1AADD52B" w14:textId="7F28EA04" w:rsidR="00105358" w:rsidRDefault="00105358" w:rsidP="00105358">
      <w:pPr>
        <w:spacing w:line="360" w:lineRule="auto"/>
        <w:jc w:val="both"/>
        <w:rPr>
          <w:rFonts w:ascii="Cambria" w:hAnsi="Cambria" w:cs="Arial"/>
        </w:rPr>
      </w:pPr>
      <w:r>
        <w:rPr>
          <w:rFonts w:ascii="Cambria" w:hAnsi="Cambria" w:cs="Arial"/>
        </w:rPr>
        <w:t xml:space="preserve">Taken together, if we want to build public values in the individual level, our aim is </w:t>
      </w:r>
      <w:r>
        <w:rPr>
          <w:rFonts w:ascii="Cambria" w:hAnsi="Cambria" w:cs="Arial" w:hint="eastAsia"/>
        </w:rPr>
        <w:t>mak</w:t>
      </w:r>
      <w:r>
        <w:rPr>
          <w:rFonts w:ascii="Cambria" w:hAnsi="Cambria" w:cs="Arial"/>
        </w:rPr>
        <w:t>ing people care about the topic at first, then training them to be knowledgeable; then making them accept this values</w:t>
      </w:r>
      <w:r w:rsidR="000F04BC">
        <w:rPr>
          <w:rFonts w:ascii="Cambria" w:hAnsi="Cambria" w:cs="Arial"/>
          <w:noProof/>
        </w:rPr>
        <w:t>;</w:t>
      </w:r>
      <w:r w:rsidRPr="000F04BC">
        <w:rPr>
          <w:rFonts w:ascii="Cambria" w:hAnsi="Cambria" w:cs="Arial"/>
          <w:noProof/>
        </w:rPr>
        <w:t xml:space="preserve"> and</w:t>
      </w:r>
      <w:r>
        <w:rPr>
          <w:rFonts w:ascii="Cambria" w:hAnsi="Cambria" w:cs="Arial"/>
        </w:rPr>
        <w:t xml:space="preserve"> finally facilitat</w:t>
      </w:r>
      <w:r w:rsidR="002D1795">
        <w:rPr>
          <w:rFonts w:ascii="Cambria" w:hAnsi="Cambria" w:cs="Arial"/>
        </w:rPr>
        <w:t>ing</w:t>
      </w:r>
      <w:r>
        <w:rPr>
          <w:rFonts w:ascii="Cambria" w:hAnsi="Cambria" w:cs="Arial"/>
        </w:rPr>
        <w:t xml:space="preserve"> the </w:t>
      </w:r>
      <w:r w:rsidRPr="000F04BC">
        <w:rPr>
          <w:rFonts w:ascii="Cambria" w:hAnsi="Cambria" w:cs="Arial"/>
          <w:noProof/>
        </w:rPr>
        <w:t>behavio</w:t>
      </w:r>
      <w:r w:rsidR="000F04BC">
        <w:rPr>
          <w:rFonts w:ascii="Cambria" w:hAnsi="Cambria" w:cs="Arial"/>
          <w:noProof/>
        </w:rPr>
        <w:t>u</w:t>
      </w:r>
      <w:r w:rsidRPr="000F04BC">
        <w:rPr>
          <w:rFonts w:ascii="Cambria" w:hAnsi="Cambria" w:cs="Arial"/>
          <w:noProof/>
        </w:rPr>
        <w:t>ral</w:t>
      </w:r>
      <w:r>
        <w:rPr>
          <w:rFonts w:ascii="Cambria" w:hAnsi="Cambria" w:cs="Arial"/>
        </w:rPr>
        <w:t xml:space="preserve"> change and related actions. This hierarchy can also be used to evaluate the performance of public values building. Based on our case study of Carbon Literacy program, within these four levels, realising the first one and </w:t>
      </w:r>
      <w:r w:rsidR="000F04BC">
        <w:rPr>
          <w:rFonts w:ascii="Cambria" w:hAnsi="Cambria" w:cs="Arial"/>
        </w:rPr>
        <w:t xml:space="preserve">the </w:t>
      </w:r>
      <w:r w:rsidRPr="000F04BC">
        <w:rPr>
          <w:rFonts w:ascii="Cambria" w:hAnsi="Cambria" w:cs="Arial"/>
          <w:noProof/>
        </w:rPr>
        <w:t>last</w:t>
      </w:r>
      <w:r>
        <w:rPr>
          <w:rFonts w:ascii="Cambria" w:hAnsi="Cambria" w:cs="Arial"/>
        </w:rPr>
        <w:t xml:space="preserve"> one </w:t>
      </w:r>
      <w:r w:rsidR="003F0759">
        <w:rPr>
          <w:rFonts w:ascii="Cambria" w:hAnsi="Cambria" w:cs="Arial"/>
        </w:rPr>
        <w:t>is</w:t>
      </w:r>
      <w:r>
        <w:rPr>
          <w:rFonts w:ascii="Cambria" w:hAnsi="Cambria" w:cs="Arial"/>
        </w:rPr>
        <w:t xml:space="preserve"> more difficult. </w:t>
      </w:r>
      <w:r w:rsidR="003F0759">
        <w:rPr>
          <w:rFonts w:ascii="Cambria" w:hAnsi="Cambria" w:cs="Arial"/>
        </w:rPr>
        <w:t xml:space="preserve">The awareness raising is the foundation. As illustrated before, people can be forced to participate </w:t>
      </w:r>
      <w:r w:rsidR="003F0759" w:rsidRPr="000F04BC">
        <w:rPr>
          <w:rFonts w:ascii="Cambria" w:hAnsi="Cambria" w:cs="Arial"/>
          <w:noProof/>
        </w:rPr>
        <w:t>in</w:t>
      </w:r>
      <w:r w:rsidR="003F0759">
        <w:rPr>
          <w:rFonts w:ascii="Cambria" w:hAnsi="Cambria" w:cs="Arial"/>
        </w:rPr>
        <w:t xml:space="preserve"> th</w:t>
      </w:r>
      <w:r w:rsidR="002D1795">
        <w:rPr>
          <w:rFonts w:ascii="Cambria" w:hAnsi="Cambria" w:cs="Arial"/>
        </w:rPr>
        <w:t xml:space="preserve">e training, but they </w:t>
      </w:r>
      <w:r w:rsidR="002D1795">
        <w:rPr>
          <w:rFonts w:ascii="Cambria" w:hAnsi="Cambria" w:cs="Arial" w:hint="eastAsia"/>
        </w:rPr>
        <w:t xml:space="preserve">still </w:t>
      </w:r>
      <w:r w:rsidR="002D1795">
        <w:rPr>
          <w:rFonts w:ascii="Cambria" w:hAnsi="Cambria" w:cs="Arial"/>
        </w:rPr>
        <w:t xml:space="preserve">have the </w:t>
      </w:r>
      <w:r w:rsidR="002D1795" w:rsidRPr="002D1795">
        <w:rPr>
          <w:rFonts w:ascii="Cambria" w:hAnsi="Cambria" w:cs="Arial"/>
        </w:rPr>
        <w:t>defensive mechanisms</w:t>
      </w:r>
      <w:r w:rsidR="002D1795">
        <w:rPr>
          <w:rFonts w:ascii="Cambria" w:hAnsi="Cambria" w:cs="Arial"/>
        </w:rPr>
        <w:t xml:space="preserve">. The behaviour change is the </w:t>
      </w:r>
      <w:r w:rsidR="002D1795" w:rsidRPr="002D1795">
        <w:rPr>
          <w:rFonts w:ascii="Cambria" w:hAnsi="Cambria" w:cs="Arial"/>
        </w:rPr>
        <w:t>ultimate pursuit</w:t>
      </w:r>
      <w:r w:rsidR="002D1795">
        <w:rPr>
          <w:rFonts w:ascii="Cambria" w:hAnsi="Cambria" w:cs="Arial"/>
        </w:rPr>
        <w:t xml:space="preserve"> of public values building. Because different organisations </w:t>
      </w:r>
      <w:r w:rsidR="002D1795" w:rsidRPr="000F04BC">
        <w:rPr>
          <w:rFonts w:ascii="Cambria" w:hAnsi="Cambria" w:cs="Arial"/>
          <w:noProof/>
        </w:rPr>
        <w:t>ha</w:t>
      </w:r>
      <w:r w:rsidR="000F04BC">
        <w:rPr>
          <w:rFonts w:ascii="Cambria" w:hAnsi="Cambria" w:cs="Arial"/>
          <w:noProof/>
        </w:rPr>
        <w:t>ve</w:t>
      </w:r>
      <w:r w:rsidR="002D1795">
        <w:rPr>
          <w:rFonts w:ascii="Cambria" w:hAnsi="Cambria" w:cs="Arial"/>
        </w:rPr>
        <w:t xml:space="preserve"> different priorities and the social actors are largely self-interested</w:t>
      </w:r>
      <w:r w:rsidR="00F82325">
        <w:rPr>
          <w:rFonts w:ascii="Cambria" w:hAnsi="Cambria" w:cs="Arial"/>
        </w:rPr>
        <w:t>,</w:t>
      </w:r>
      <w:r w:rsidR="002D1795">
        <w:rPr>
          <w:rFonts w:ascii="Cambria" w:hAnsi="Cambria" w:cs="Arial"/>
        </w:rPr>
        <w:t xml:space="preserve"> </w:t>
      </w:r>
      <w:r w:rsidR="00F82325">
        <w:rPr>
          <w:rFonts w:ascii="Cambria" w:hAnsi="Cambria" w:cs="Arial"/>
        </w:rPr>
        <w:t>i</w:t>
      </w:r>
      <w:r w:rsidR="002D1795">
        <w:rPr>
          <w:rFonts w:ascii="Cambria" w:hAnsi="Cambria" w:cs="Arial"/>
        </w:rPr>
        <w:t xml:space="preserve">t is hard to persuade them to </w:t>
      </w:r>
      <w:r w:rsidR="002D1795">
        <w:rPr>
          <w:rFonts w:ascii="Cambria" w:hAnsi="Cambria" w:cs="Arial" w:hint="eastAsia"/>
        </w:rPr>
        <w:t>spend</w:t>
      </w:r>
      <w:r w:rsidR="002D1795">
        <w:rPr>
          <w:rFonts w:ascii="Cambria" w:hAnsi="Cambria" w:cs="Arial"/>
        </w:rPr>
        <w:t xml:space="preserve"> personal time and efforts to contribute to the public value. </w:t>
      </w:r>
    </w:p>
    <w:p w14:paraId="6AB11E5C" w14:textId="77777777" w:rsidR="00BD1D83" w:rsidRPr="00EB3151" w:rsidRDefault="00BD1D83" w:rsidP="00105358">
      <w:pPr>
        <w:spacing w:line="360" w:lineRule="auto"/>
        <w:jc w:val="both"/>
        <w:rPr>
          <w:rFonts w:ascii="Cambria" w:hAnsi="Cambria" w:cs="Arial"/>
        </w:rPr>
      </w:pPr>
    </w:p>
    <w:p w14:paraId="1A653CF1" w14:textId="324303FC" w:rsidR="00F8414C" w:rsidRPr="00BD1D83" w:rsidRDefault="00BD1D83" w:rsidP="00E056F9">
      <w:pPr>
        <w:spacing w:line="360" w:lineRule="auto"/>
        <w:jc w:val="both"/>
        <w:rPr>
          <w:rFonts w:ascii="Cambria" w:hAnsi="Cambria" w:cs="Arial"/>
          <w:b/>
          <w:sz w:val="28"/>
          <w:lang w:val="en-GB"/>
        </w:rPr>
      </w:pPr>
      <w:r w:rsidRPr="00BD1D83">
        <w:rPr>
          <w:rFonts w:ascii="Cambria" w:hAnsi="Cambria" w:cs="Arial"/>
          <w:b/>
          <w:sz w:val="28"/>
          <w:lang w:val="en-GB"/>
        </w:rPr>
        <w:t xml:space="preserve">5 </w:t>
      </w:r>
      <w:r w:rsidR="0018668C" w:rsidRPr="00BD1D83">
        <w:rPr>
          <w:rFonts w:ascii="Cambria" w:hAnsi="Cambria" w:cs="Arial"/>
          <w:b/>
          <w:sz w:val="28"/>
          <w:lang w:val="en-GB"/>
        </w:rPr>
        <w:t xml:space="preserve">Conclusion </w:t>
      </w:r>
    </w:p>
    <w:p w14:paraId="52168107" w14:textId="35DD3B4F" w:rsidR="0018668C" w:rsidRDefault="002F409A" w:rsidP="00E056F9">
      <w:pPr>
        <w:spacing w:line="360" w:lineRule="auto"/>
        <w:jc w:val="both"/>
        <w:rPr>
          <w:rFonts w:ascii="Cambria" w:hAnsi="Cambria"/>
        </w:rPr>
      </w:pPr>
      <w:r>
        <w:rPr>
          <w:rFonts w:ascii="Cambria" w:hAnsi="Cambria" w:cs="Arial"/>
          <w:lang w:val="en-GB"/>
        </w:rPr>
        <w:t xml:space="preserve">If we consider the public values as a </w:t>
      </w:r>
      <w:r w:rsidR="0077350A" w:rsidRPr="009C6908">
        <w:rPr>
          <w:rFonts w:ascii="Cambria" w:hAnsi="Cambria"/>
        </w:rPr>
        <w:t xml:space="preserve">normative </w:t>
      </w:r>
      <w:r w:rsidR="0077350A">
        <w:rPr>
          <w:rFonts w:ascii="Cambria" w:hAnsi="Cambria"/>
        </w:rPr>
        <w:t xml:space="preserve">social </w:t>
      </w:r>
      <w:r w:rsidR="0077350A" w:rsidRPr="009C6908">
        <w:rPr>
          <w:rFonts w:ascii="Cambria" w:hAnsi="Cambria"/>
        </w:rPr>
        <w:t xml:space="preserve">consensus concerning the standards of </w:t>
      </w:r>
      <w:r w:rsidR="0077350A" w:rsidRPr="000F04BC">
        <w:rPr>
          <w:rFonts w:ascii="Cambria" w:hAnsi="Cambria"/>
          <w:noProof/>
        </w:rPr>
        <w:t>valuable</w:t>
      </w:r>
      <w:r w:rsidR="0077350A">
        <w:rPr>
          <w:rFonts w:ascii="Cambria" w:hAnsi="Cambria"/>
        </w:rPr>
        <w:t xml:space="preserve">, then creating public value could be </w:t>
      </w:r>
      <w:r w:rsidR="00847BFD">
        <w:rPr>
          <w:rFonts w:ascii="Cambria" w:hAnsi="Cambria"/>
        </w:rPr>
        <w:t>interpre</w:t>
      </w:r>
      <w:r w:rsidR="00847BFD">
        <w:rPr>
          <w:rFonts w:ascii="Cambria" w:hAnsi="Cambria" w:hint="eastAsia"/>
        </w:rPr>
        <w:t>te</w:t>
      </w:r>
      <w:r w:rsidR="00847BFD">
        <w:rPr>
          <w:rFonts w:ascii="Cambria" w:hAnsi="Cambria"/>
        </w:rPr>
        <w:t xml:space="preserve">d </w:t>
      </w:r>
      <w:r w:rsidR="0077350A">
        <w:rPr>
          <w:rFonts w:ascii="Cambria" w:hAnsi="Cambria"/>
        </w:rPr>
        <w:t xml:space="preserve">as the </w:t>
      </w:r>
      <w:r w:rsidR="00784A0D">
        <w:rPr>
          <w:rFonts w:ascii="Cambria" w:hAnsi="Cambria"/>
        </w:rPr>
        <w:t xml:space="preserve">value </w:t>
      </w:r>
      <w:r w:rsidR="009D375C">
        <w:rPr>
          <w:rFonts w:ascii="Cambria" w:hAnsi="Cambria"/>
        </w:rPr>
        <w:t xml:space="preserve">created by public service in accordance with the requirements </w:t>
      </w:r>
      <w:r w:rsidR="00B61B76">
        <w:rPr>
          <w:rFonts w:ascii="Cambria" w:hAnsi="Cambria"/>
        </w:rPr>
        <w:t xml:space="preserve">of </w:t>
      </w:r>
      <w:r w:rsidR="009D375C">
        <w:rPr>
          <w:rFonts w:ascii="Cambria" w:hAnsi="Cambria"/>
        </w:rPr>
        <w:t xml:space="preserve">public values. </w:t>
      </w:r>
      <w:r w:rsidR="007554D8">
        <w:rPr>
          <w:rFonts w:ascii="Cambria" w:hAnsi="Cambria"/>
        </w:rPr>
        <w:t>Compared with the increasing prevalence of public value literature</w:t>
      </w:r>
      <w:r w:rsidR="00DC3F9C">
        <w:rPr>
          <w:rFonts w:ascii="Cambria" w:hAnsi="Cambria"/>
        </w:rPr>
        <w:t xml:space="preserve"> in the past decades</w:t>
      </w:r>
      <w:r w:rsidR="007554D8">
        <w:rPr>
          <w:rFonts w:ascii="Cambria" w:hAnsi="Cambria"/>
        </w:rPr>
        <w:t xml:space="preserve">, the </w:t>
      </w:r>
      <w:r w:rsidR="00551FA0">
        <w:rPr>
          <w:rFonts w:ascii="Cambria" w:hAnsi="Cambria"/>
        </w:rPr>
        <w:t xml:space="preserve">importance of </w:t>
      </w:r>
      <w:r w:rsidR="007554D8">
        <w:rPr>
          <w:rFonts w:ascii="Cambria" w:hAnsi="Cambria"/>
        </w:rPr>
        <w:t xml:space="preserve">public values research is seriously underestimated. </w:t>
      </w:r>
      <w:r w:rsidR="00C52E98">
        <w:rPr>
          <w:rFonts w:ascii="Cambria" w:hAnsi="Cambria" w:hint="eastAsia"/>
        </w:rPr>
        <w:t xml:space="preserve">Differentiated from </w:t>
      </w:r>
      <w:r w:rsidR="00B138BC">
        <w:rPr>
          <w:rFonts w:ascii="Cambria" w:hAnsi="Cambria"/>
        </w:rPr>
        <w:t xml:space="preserve">some previous </w:t>
      </w:r>
      <w:r w:rsidR="00350F23">
        <w:rPr>
          <w:rFonts w:ascii="Cambria" w:hAnsi="Cambria"/>
        </w:rPr>
        <w:t>studies</w:t>
      </w:r>
      <w:r w:rsidR="00B138BC">
        <w:rPr>
          <w:rFonts w:ascii="Cambria" w:hAnsi="Cambria"/>
        </w:rPr>
        <w:t xml:space="preserve"> which believe that public values </w:t>
      </w:r>
      <w:r w:rsidR="00B138BC" w:rsidRPr="000F04BC">
        <w:rPr>
          <w:rFonts w:ascii="Cambria" w:hAnsi="Cambria"/>
          <w:noProof/>
        </w:rPr>
        <w:t>is</w:t>
      </w:r>
      <w:r w:rsidR="00B138BC">
        <w:rPr>
          <w:rFonts w:ascii="Cambria" w:hAnsi="Cambria"/>
        </w:rPr>
        <w:t xml:space="preserve"> decided by the modern democratic system from the premise of the dichotomy between politics and administration, this essay raises a question: can we </w:t>
      </w:r>
      <w:r w:rsidR="00B138BC" w:rsidRPr="00B138BC">
        <w:rPr>
          <w:rFonts w:ascii="Cambria" w:hAnsi="Cambria"/>
        </w:rPr>
        <w:t>consciously</w:t>
      </w:r>
      <w:r w:rsidR="00B138BC">
        <w:rPr>
          <w:rFonts w:ascii="Cambria" w:hAnsi="Cambria" w:hint="eastAsia"/>
        </w:rPr>
        <w:t xml:space="preserve"> </w:t>
      </w:r>
      <w:r w:rsidR="00B138BC" w:rsidRPr="000F04BC">
        <w:rPr>
          <w:rFonts w:ascii="Cambria" w:hAnsi="Cambria" w:hint="eastAsia"/>
          <w:noProof/>
        </w:rPr>
        <w:t>build</w:t>
      </w:r>
      <w:r w:rsidR="00B138BC">
        <w:rPr>
          <w:rFonts w:ascii="Cambria" w:hAnsi="Cambria" w:hint="eastAsia"/>
        </w:rPr>
        <w:t xml:space="preserve"> </w:t>
      </w:r>
      <w:r w:rsidR="00B138BC">
        <w:rPr>
          <w:rFonts w:ascii="Cambria" w:hAnsi="Cambria"/>
        </w:rPr>
        <w:t>public values? Specifically, we seek</w:t>
      </w:r>
      <w:r w:rsidR="0083312F">
        <w:rPr>
          <w:rFonts w:ascii="Cambria" w:hAnsi="Cambria"/>
        </w:rPr>
        <w:t xml:space="preserve"> to explore in which ways the public values could be constructed</w:t>
      </w:r>
      <w:r w:rsidR="00072E40">
        <w:rPr>
          <w:rFonts w:ascii="Cambria" w:hAnsi="Cambria"/>
        </w:rPr>
        <w:t xml:space="preserve"> through cross-sector networking</w:t>
      </w:r>
      <w:r w:rsidR="00B138BC">
        <w:rPr>
          <w:rFonts w:ascii="Cambria" w:hAnsi="Cambria"/>
        </w:rPr>
        <w:t xml:space="preserve">; or in a simple word, </w:t>
      </w:r>
      <w:r w:rsidR="00072E40">
        <w:rPr>
          <w:rFonts w:ascii="Cambria" w:hAnsi="Cambria"/>
        </w:rPr>
        <w:t xml:space="preserve">how could we facilitate </w:t>
      </w:r>
      <w:r w:rsidR="00B61B76">
        <w:rPr>
          <w:rFonts w:ascii="Cambria" w:hAnsi="Cambria" w:hint="eastAsia"/>
        </w:rPr>
        <w:t xml:space="preserve">the </w:t>
      </w:r>
      <w:r w:rsidR="00B61B76">
        <w:rPr>
          <w:rFonts w:ascii="Cambria" w:hAnsi="Cambria"/>
        </w:rPr>
        <w:t xml:space="preserve">values assimilation </w:t>
      </w:r>
      <w:r w:rsidR="00784A0D">
        <w:rPr>
          <w:rFonts w:ascii="Cambria" w:hAnsi="Cambria"/>
        </w:rPr>
        <w:t xml:space="preserve">in the society </w:t>
      </w:r>
      <w:r w:rsidR="00B61B76">
        <w:rPr>
          <w:rFonts w:ascii="Cambria" w:hAnsi="Cambria"/>
        </w:rPr>
        <w:t xml:space="preserve">to improve the degree of acceptance of a certain kind of public values through social collaboration. </w:t>
      </w:r>
    </w:p>
    <w:p w14:paraId="5F8324D0" w14:textId="350BB29F" w:rsidR="00FB2389" w:rsidRDefault="00784A0D" w:rsidP="00E056F9">
      <w:pPr>
        <w:spacing w:line="360" w:lineRule="auto"/>
        <w:jc w:val="both"/>
        <w:rPr>
          <w:rFonts w:ascii="Cambria" w:hAnsi="Cambria"/>
        </w:rPr>
      </w:pPr>
      <w:r>
        <w:rPr>
          <w:rFonts w:ascii="Cambria" w:hAnsi="Cambria"/>
        </w:rPr>
        <w:t xml:space="preserve">The Carbon Literacy training is used </w:t>
      </w:r>
      <w:r w:rsidRPr="000F04BC">
        <w:rPr>
          <w:rFonts w:ascii="Cambria" w:hAnsi="Cambria"/>
          <w:noProof/>
        </w:rPr>
        <w:t>as</w:t>
      </w:r>
      <w:r>
        <w:rPr>
          <w:rFonts w:ascii="Cambria" w:hAnsi="Cambria"/>
        </w:rPr>
        <w:t xml:space="preserve"> our research case. It seeks to</w:t>
      </w:r>
      <w:r>
        <w:rPr>
          <w:rFonts w:ascii="Cambria" w:hAnsi="Cambria" w:hint="eastAsia"/>
        </w:rPr>
        <w:t xml:space="preserve"> </w:t>
      </w:r>
      <w:r w:rsidR="003E191F">
        <w:rPr>
          <w:rFonts w:ascii="Cambria" w:hAnsi="Cambria" w:hint="eastAsia"/>
        </w:rPr>
        <w:t xml:space="preserve">help </w:t>
      </w:r>
      <w:r w:rsidR="003E191F">
        <w:rPr>
          <w:rFonts w:ascii="Cambria" w:hAnsi="Cambria"/>
        </w:rPr>
        <w:t xml:space="preserve">citizens recognise the importance of carbon reduction and </w:t>
      </w:r>
      <w:r w:rsidR="00142B16">
        <w:rPr>
          <w:rFonts w:ascii="Cambria" w:hAnsi="Cambria" w:hint="eastAsia"/>
        </w:rPr>
        <w:t xml:space="preserve">leads </w:t>
      </w:r>
      <w:r w:rsidR="00142B16">
        <w:rPr>
          <w:rFonts w:ascii="Cambria" w:hAnsi="Cambria"/>
        </w:rPr>
        <w:t xml:space="preserve">a green lifestyle through </w:t>
      </w:r>
      <w:r>
        <w:rPr>
          <w:rFonts w:ascii="Cambria" w:hAnsi="Cambria"/>
        </w:rPr>
        <w:t xml:space="preserve">collective learning </w:t>
      </w:r>
      <w:r w:rsidR="00142B16">
        <w:rPr>
          <w:rFonts w:ascii="Cambria" w:hAnsi="Cambria"/>
        </w:rPr>
        <w:t xml:space="preserve">and </w:t>
      </w:r>
      <w:r>
        <w:rPr>
          <w:rFonts w:ascii="Cambria" w:hAnsi="Cambria"/>
        </w:rPr>
        <w:t>participative discussion</w:t>
      </w:r>
      <w:r w:rsidR="00142B16">
        <w:rPr>
          <w:rFonts w:ascii="Cambria" w:hAnsi="Cambria"/>
        </w:rPr>
        <w:t xml:space="preserve">. We especially examined the Pilot Carbon Literacy (PCL) Training in Edinburgh from 2016 to 2017. This study found </w:t>
      </w:r>
      <w:r w:rsidR="00142B16" w:rsidRPr="000F04BC">
        <w:rPr>
          <w:rFonts w:ascii="Cambria" w:hAnsi="Cambria"/>
          <w:noProof/>
        </w:rPr>
        <w:t>that,</w:t>
      </w:r>
      <w:r w:rsidR="00142B16">
        <w:rPr>
          <w:rFonts w:ascii="Cambria" w:hAnsi="Cambria"/>
        </w:rPr>
        <w:t xml:space="preserve"> </w:t>
      </w:r>
      <w:r w:rsidR="00B138BC">
        <w:rPr>
          <w:rFonts w:ascii="Cambria" w:hAnsi="Cambria"/>
        </w:rPr>
        <w:t xml:space="preserve">the conflicts between public values and diversified private values </w:t>
      </w:r>
      <w:r w:rsidR="00B138BC" w:rsidRPr="000F04BC">
        <w:rPr>
          <w:rFonts w:ascii="Cambria" w:hAnsi="Cambria"/>
          <w:noProof/>
        </w:rPr>
        <w:t>is</w:t>
      </w:r>
      <w:r w:rsidR="00B138BC">
        <w:rPr>
          <w:rFonts w:ascii="Cambria" w:hAnsi="Cambria"/>
        </w:rPr>
        <w:t xml:space="preserve"> rooted in the </w:t>
      </w:r>
      <w:r w:rsidR="00AE1C0E">
        <w:rPr>
          <w:rFonts w:ascii="Cambria" w:hAnsi="Cambria"/>
        </w:rPr>
        <w:t>c</w:t>
      </w:r>
      <w:r w:rsidR="00AE1C0E" w:rsidRPr="00AE1C0E">
        <w:rPr>
          <w:rFonts w:ascii="Cambria" w:hAnsi="Cambria"/>
        </w:rPr>
        <w:t>ontradiction</w:t>
      </w:r>
      <w:r w:rsidR="00AE1C0E">
        <w:rPr>
          <w:rFonts w:ascii="Cambria" w:hAnsi="Cambria"/>
        </w:rPr>
        <w:t xml:space="preserve"> between egoism and altruism, which is </w:t>
      </w:r>
      <w:r w:rsidR="00AE1C0E" w:rsidRPr="00AE1C0E">
        <w:rPr>
          <w:rFonts w:ascii="Cambria" w:hAnsi="Cambria"/>
        </w:rPr>
        <w:t>aggravate</w:t>
      </w:r>
      <w:r w:rsidR="00AE1C0E">
        <w:rPr>
          <w:rFonts w:ascii="Cambria" w:hAnsi="Cambria"/>
        </w:rPr>
        <w:t>d by the h</w:t>
      </w:r>
      <w:r w:rsidR="00AE1C0E" w:rsidRPr="00AE1C0E">
        <w:rPr>
          <w:rFonts w:ascii="Cambria" w:hAnsi="Cambria"/>
        </w:rPr>
        <w:t>ysteresis and ambiguity</w:t>
      </w:r>
      <w:r w:rsidR="00AE1C0E">
        <w:rPr>
          <w:rFonts w:ascii="Cambria" w:hAnsi="Cambria"/>
        </w:rPr>
        <w:t xml:space="preserve"> of carbon reduction in </w:t>
      </w:r>
      <w:r w:rsidR="004D2697">
        <w:rPr>
          <w:rFonts w:ascii="Cambria" w:hAnsi="Cambria"/>
        </w:rPr>
        <w:t xml:space="preserve">the focal </w:t>
      </w:r>
      <w:r w:rsidR="00AE1C0E">
        <w:rPr>
          <w:rFonts w:ascii="Cambria" w:hAnsi="Cambria"/>
        </w:rPr>
        <w:t xml:space="preserve">case. </w:t>
      </w:r>
      <w:r w:rsidR="00FB2389">
        <w:rPr>
          <w:rFonts w:ascii="Cambria" w:hAnsi="Cambria"/>
        </w:rPr>
        <w:t xml:space="preserve">This is the basic barriers impeding the public values construction. Further, in the cross-sector network analysis, we found that it is easier to build an institutional measurement system to evaluate the performance of public values building. However, because </w:t>
      </w:r>
      <w:r w:rsidR="00FB2389" w:rsidRPr="000F04BC">
        <w:rPr>
          <w:rFonts w:ascii="Cambria" w:hAnsi="Cambria"/>
          <w:noProof/>
        </w:rPr>
        <w:t>public</w:t>
      </w:r>
      <w:r w:rsidR="00FB2389">
        <w:rPr>
          <w:rFonts w:ascii="Cambria" w:hAnsi="Cambria"/>
        </w:rPr>
        <w:t xml:space="preserve"> interest is normally not the priority of private sectors, the process of building public values highly relies on the informal interpersonal relationship, the key agent’s action, and the function of bureaucracy. </w:t>
      </w:r>
    </w:p>
    <w:p w14:paraId="1B448C31" w14:textId="7EC0E6A5" w:rsidR="00784A0D" w:rsidRDefault="00676CF7" w:rsidP="00E056F9">
      <w:pPr>
        <w:spacing w:line="360" w:lineRule="auto"/>
        <w:jc w:val="both"/>
        <w:rPr>
          <w:rFonts w:ascii="Cambria" w:hAnsi="Cambria"/>
        </w:rPr>
      </w:pPr>
      <w:r>
        <w:rPr>
          <w:rFonts w:ascii="Cambria" w:hAnsi="Cambria"/>
        </w:rPr>
        <w:t xml:space="preserve">Building public values also follows a </w:t>
      </w:r>
      <w:r w:rsidRPr="00676CF7">
        <w:rPr>
          <w:rFonts w:ascii="Cambria" w:hAnsi="Cambria"/>
        </w:rPr>
        <w:t>hierarchical order</w:t>
      </w:r>
      <w:r w:rsidR="00754BCD">
        <w:rPr>
          <w:rFonts w:ascii="Cambria" w:hAnsi="Cambria" w:hint="eastAsia"/>
        </w:rPr>
        <w:t xml:space="preserve"> in </w:t>
      </w:r>
      <w:r w:rsidR="00754BCD">
        <w:rPr>
          <w:rFonts w:ascii="Cambria" w:hAnsi="Cambria"/>
        </w:rPr>
        <w:t>the individual level. People at first should have an awareness of the targeted public values</w:t>
      </w:r>
      <w:r w:rsidR="00D07E77">
        <w:rPr>
          <w:rFonts w:ascii="Cambria" w:hAnsi="Cambria"/>
        </w:rPr>
        <w:t>;</w:t>
      </w:r>
      <w:r w:rsidR="00754BCD">
        <w:rPr>
          <w:rFonts w:ascii="Cambria" w:hAnsi="Cambria"/>
        </w:rPr>
        <w:t xml:space="preserve"> then gradually understand it</w:t>
      </w:r>
      <w:r w:rsidR="00D07E77">
        <w:rPr>
          <w:rFonts w:ascii="Cambria" w:hAnsi="Cambria"/>
        </w:rPr>
        <w:t>;</w:t>
      </w:r>
      <w:r w:rsidR="00754BCD">
        <w:rPr>
          <w:rFonts w:ascii="Cambria" w:hAnsi="Cambria"/>
        </w:rPr>
        <w:t xml:space="preserve"> followed by the </w:t>
      </w:r>
      <w:r w:rsidR="00D07E77">
        <w:rPr>
          <w:rFonts w:ascii="Cambria" w:hAnsi="Cambria"/>
        </w:rPr>
        <w:t xml:space="preserve">personal </w:t>
      </w:r>
      <w:r w:rsidR="00754BCD">
        <w:rPr>
          <w:rFonts w:ascii="Cambria" w:hAnsi="Cambria"/>
        </w:rPr>
        <w:t>recognition of it</w:t>
      </w:r>
      <w:r w:rsidR="000F04BC">
        <w:rPr>
          <w:rFonts w:ascii="Cambria" w:hAnsi="Cambria"/>
          <w:noProof/>
        </w:rPr>
        <w:t>,</w:t>
      </w:r>
      <w:r w:rsidR="00754BCD" w:rsidRPr="000F04BC">
        <w:rPr>
          <w:rFonts w:ascii="Cambria" w:hAnsi="Cambria"/>
          <w:noProof/>
        </w:rPr>
        <w:t xml:space="preserve"> and</w:t>
      </w:r>
      <w:r w:rsidR="00754BCD">
        <w:rPr>
          <w:rFonts w:ascii="Cambria" w:hAnsi="Cambria"/>
        </w:rPr>
        <w:t xml:space="preserve"> finally become willing to support it </w:t>
      </w:r>
      <w:r w:rsidR="00754BCD" w:rsidRPr="000F04BC">
        <w:rPr>
          <w:rFonts w:ascii="Cambria" w:hAnsi="Cambria"/>
          <w:noProof/>
        </w:rPr>
        <w:t>th</w:t>
      </w:r>
      <w:r w:rsidR="000F04BC">
        <w:rPr>
          <w:rFonts w:ascii="Cambria" w:hAnsi="Cambria"/>
          <w:noProof/>
        </w:rPr>
        <w:t>r</w:t>
      </w:r>
      <w:r w:rsidR="00754BCD" w:rsidRPr="000F04BC">
        <w:rPr>
          <w:rFonts w:ascii="Cambria" w:hAnsi="Cambria"/>
          <w:noProof/>
        </w:rPr>
        <w:t>ough</w:t>
      </w:r>
      <w:r w:rsidR="00754BCD">
        <w:rPr>
          <w:rFonts w:ascii="Cambria" w:hAnsi="Cambria"/>
        </w:rPr>
        <w:t xml:space="preserve"> personal actions. For building public values, raising awareness and facilitating action are extremely challenging.</w:t>
      </w:r>
    </w:p>
    <w:p w14:paraId="2D74F60E" w14:textId="09523C93" w:rsidR="00754BCD" w:rsidRPr="00EB089C" w:rsidRDefault="00754BCD" w:rsidP="00E056F9">
      <w:pPr>
        <w:spacing w:line="360" w:lineRule="auto"/>
        <w:jc w:val="both"/>
        <w:rPr>
          <w:rFonts w:ascii="Cambria" w:hAnsi="Cambria"/>
        </w:rPr>
      </w:pPr>
      <w:r>
        <w:rPr>
          <w:rFonts w:ascii="Cambria" w:hAnsi="Cambria"/>
        </w:rPr>
        <w:t xml:space="preserve">According to </w:t>
      </w:r>
      <w:r>
        <w:rPr>
          <w:rFonts w:ascii="Cambria" w:hAnsi="Cambria" w:cs="Arial"/>
          <w:lang w:val="en-GB"/>
        </w:rPr>
        <w:fldChar w:fldCharType="begin"/>
      </w:r>
      <w:r>
        <w:rPr>
          <w:rFonts w:ascii="Cambria" w:hAnsi="Cambria" w:cs="Arial"/>
          <w:lang w:val="en-GB"/>
        </w:rPr>
        <w:instrText xml:space="preserve"> ADDIN EN.CITE &lt;EndNote&gt;&lt;Cite AuthorYear="1"&gt;&lt;Author&gt;Bozeman&lt;/Author&gt;&lt;Year&gt;2007&lt;/Year&gt;&lt;RecNum&gt;59&lt;/RecNum&gt;&lt;DisplayText&gt;Bozeman (2007)&lt;/DisplayText&gt;&lt;record&gt;&lt;rec-number&gt;59&lt;/rec-number&gt;&lt;foreign-keys&gt;&lt;key app="EN" db-id="090z9x0zk9rsr7erxt0v9zvfs90ft2swawzv" timestamp="1477081713"&gt;59&lt;/key&gt;&lt;/foreign-keys&gt;&lt;ref-type name="Book"&gt;6&lt;/ref-type&gt;&lt;contributors&gt;&lt;authors&gt;&lt;author&gt;Bozeman, Barry&lt;/author&gt;&lt;/authors&gt;&lt;/contributors&gt;&lt;titles&gt;&lt;title&gt;Public values and public interest: Counterbalancing economic individualism&lt;/title&gt;&lt;/titles&gt;&lt;dates&gt;&lt;year&gt;2007&lt;/year&gt;&lt;/dates&gt;&lt;publisher&gt;Georgetown University Press&lt;/publisher&gt;&lt;isbn&gt;1589014014&lt;/isbn&gt;&lt;urls&gt;&lt;/urls&gt;&lt;/record&gt;&lt;/Cite&gt;&lt;/EndNote&gt;</w:instrText>
      </w:r>
      <w:r>
        <w:rPr>
          <w:rFonts w:ascii="Cambria" w:hAnsi="Cambria" w:cs="Arial"/>
          <w:lang w:val="en-GB"/>
        </w:rPr>
        <w:fldChar w:fldCharType="separate"/>
      </w:r>
      <w:r>
        <w:rPr>
          <w:rFonts w:ascii="Cambria" w:hAnsi="Cambria" w:cs="Arial"/>
          <w:noProof/>
          <w:lang w:val="en-GB"/>
        </w:rPr>
        <w:t>Bozeman (2007)</w:t>
      </w:r>
      <w:r>
        <w:rPr>
          <w:rFonts w:ascii="Cambria" w:hAnsi="Cambria" w:cs="Arial"/>
          <w:lang w:val="en-GB"/>
        </w:rPr>
        <w:fldChar w:fldCharType="end"/>
      </w:r>
      <w:r>
        <w:rPr>
          <w:rFonts w:ascii="Cambria" w:hAnsi="Cambria" w:cs="Arial"/>
          <w:lang w:val="en-GB"/>
        </w:rPr>
        <w:t xml:space="preserve">, </w:t>
      </w:r>
      <w:r w:rsidR="009261D1">
        <w:rPr>
          <w:rFonts w:ascii="Cambria" w:hAnsi="Cambria" w:cs="Arial"/>
          <w:lang w:val="en-GB"/>
        </w:rPr>
        <w:t>‘</w:t>
      </w:r>
      <w:r w:rsidRPr="00DC01A9">
        <w:rPr>
          <w:rFonts w:ascii="Cambria" w:hAnsi="Cambria" w:cs="Arial"/>
          <w:i/>
          <w:lang w:val="en-GB"/>
        </w:rPr>
        <w:t>values are difficult to change and a change can be brought about only after careful deliberation</w:t>
      </w:r>
      <w:r>
        <w:rPr>
          <w:rFonts w:ascii="Cambria" w:hAnsi="Cambria" w:cs="Arial"/>
          <w:lang w:val="en-GB"/>
        </w:rPr>
        <w:t xml:space="preserve"> (p. 117)</w:t>
      </w:r>
      <w:r w:rsidR="009261D1">
        <w:rPr>
          <w:rFonts w:ascii="Cambria" w:hAnsi="Cambria" w:cs="Arial"/>
          <w:lang w:val="en-GB"/>
        </w:rPr>
        <w:t>’</w:t>
      </w:r>
      <w:r>
        <w:rPr>
          <w:rFonts w:ascii="Cambria" w:hAnsi="Cambria" w:cs="Arial"/>
          <w:lang w:val="en-GB"/>
        </w:rPr>
        <w:t xml:space="preserve">. </w:t>
      </w:r>
      <w:r w:rsidR="00882C10">
        <w:rPr>
          <w:rFonts w:ascii="Cambria" w:hAnsi="Cambria" w:cs="Arial"/>
          <w:lang w:val="en-GB"/>
        </w:rPr>
        <w:t>Because</w:t>
      </w:r>
      <w:r w:rsidR="00882C10">
        <w:rPr>
          <w:rFonts w:ascii="Cambria" w:hAnsi="Cambria" w:cs="Arial"/>
        </w:rPr>
        <w:t xml:space="preserve"> the network of building public values is mainly </w:t>
      </w:r>
      <w:r w:rsidR="00C83443">
        <w:rPr>
          <w:rFonts w:ascii="Cambria" w:hAnsi="Cambria" w:cs="Arial" w:hint="eastAsia"/>
        </w:rPr>
        <w:t xml:space="preserve">supported </w:t>
      </w:r>
      <w:r w:rsidR="00C83443">
        <w:rPr>
          <w:rFonts w:ascii="Cambria" w:hAnsi="Cambria" w:cs="Arial"/>
        </w:rPr>
        <w:t xml:space="preserve">by institutionalised mechanisms, the structure of it is very unstable. </w:t>
      </w:r>
      <w:r w:rsidR="00350F23">
        <w:rPr>
          <w:rFonts w:ascii="Cambria" w:hAnsi="Cambria" w:cs="Arial"/>
        </w:rPr>
        <w:t xml:space="preserve">Network collaboration is essential to </w:t>
      </w:r>
      <w:r w:rsidR="00350F23" w:rsidRPr="000F04BC">
        <w:rPr>
          <w:rFonts w:ascii="Cambria" w:hAnsi="Cambria" w:cs="Arial"/>
          <w:noProof/>
        </w:rPr>
        <w:t>build</w:t>
      </w:r>
      <w:r w:rsidR="000F04BC">
        <w:rPr>
          <w:rFonts w:ascii="Cambria" w:hAnsi="Cambria" w:cs="Arial"/>
          <w:noProof/>
        </w:rPr>
        <w:t>ing</w:t>
      </w:r>
      <w:r w:rsidR="00350F23">
        <w:rPr>
          <w:rFonts w:ascii="Cambria" w:hAnsi="Cambria" w:cs="Arial"/>
        </w:rPr>
        <w:t xml:space="preserve"> public values. However, </w:t>
      </w:r>
      <w:r w:rsidR="00350F23">
        <w:rPr>
          <w:rFonts w:ascii="Cambria" w:hAnsi="Cambria" w:cs="Arial"/>
          <w:lang w:val="en-GB"/>
        </w:rPr>
        <w:t xml:space="preserve">we found that, as the spreading of the training idea, more participants tend to organise their own training courses. The brand reputation of </w:t>
      </w:r>
      <w:r w:rsidR="005B3818">
        <w:rPr>
          <w:rFonts w:ascii="Cambria" w:hAnsi="Cambria" w:cs="Arial"/>
          <w:lang w:val="en-GB"/>
        </w:rPr>
        <w:t>the training initiator</w:t>
      </w:r>
      <w:r w:rsidR="00350F23">
        <w:rPr>
          <w:rFonts w:ascii="Cambria" w:hAnsi="Cambria" w:cs="Arial"/>
          <w:lang w:val="en-GB"/>
        </w:rPr>
        <w:t xml:space="preserve"> is </w:t>
      </w:r>
      <w:r w:rsidR="00350F23">
        <w:rPr>
          <w:rFonts w:ascii="Cambria" w:hAnsi="Cambria" w:cs="Arial" w:hint="eastAsia"/>
          <w:lang w:val="en-GB"/>
        </w:rPr>
        <w:t>decreasing</w:t>
      </w:r>
      <w:r w:rsidR="00350F23">
        <w:rPr>
          <w:rFonts w:ascii="Cambria" w:hAnsi="Cambria" w:cs="Arial"/>
        </w:rPr>
        <w:t xml:space="preserve"> as the </w:t>
      </w:r>
      <w:r w:rsidR="00350F23">
        <w:rPr>
          <w:rFonts w:ascii="Cambria" w:hAnsi="Cambria" w:cs="Arial" w:hint="eastAsia"/>
        </w:rPr>
        <w:t xml:space="preserve">extending of </w:t>
      </w:r>
      <w:r w:rsidR="000F04BC">
        <w:rPr>
          <w:rFonts w:ascii="Cambria" w:hAnsi="Cambria" w:cs="Arial"/>
        </w:rPr>
        <w:t xml:space="preserve">the </w:t>
      </w:r>
      <w:r w:rsidR="00350F23" w:rsidRPr="000F04BC">
        <w:rPr>
          <w:rFonts w:ascii="Cambria" w:hAnsi="Cambria" w:cs="Arial"/>
          <w:noProof/>
        </w:rPr>
        <w:t>network</w:t>
      </w:r>
      <w:r w:rsidR="00350F23">
        <w:rPr>
          <w:rFonts w:ascii="Cambria" w:hAnsi="Cambria" w:cs="Arial"/>
        </w:rPr>
        <w:t xml:space="preserve">, </w:t>
      </w:r>
      <w:r w:rsidR="00350F23">
        <w:rPr>
          <w:rFonts w:ascii="Cambria" w:hAnsi="Cambria" w:cs="Arial"/>
          <w:lang w:val="en-GB"/>
        </w:rPr>
        <w:t>which results in that the decentralised network</w:t>
      </w:r>
      <w:r w:rsidR="00350F23">
        <w:rPr>
          <w:rFonts w:ascii="Cambria" w:hAnsi="Cambria" w:cs="Arial"/>
        </w:rPr>
        <w:t xml:space="preserve"> has a high risk of further disintegration</w:t>
      </w:r>
      <w:r w:rsidR="005B3818">
        <w:rPr>
          <w:rFonts w:ascii="Cambria" w:hAnsi="Cambria" w:cs="Arial" w:hint="eastAsia"/>
        </w:rPr>
        <w:t xml:space="preserve"> and </w:t>
      </w:r>
      <w:r w:rsidR="005B3818">
        <w:rPr>
          <w:rFonts w:ascii="Cambria" w:hAnsi="Cambria" w:cs="Arial"/>
        </w:rPr>
        <w:t xml:space="preserve">the whole public values building process becomes more </w:t>
      </w:r>
      <w:r w:rsidR="000F04BC">
        <w:rPr>
          <w:rFonts w:ascii="Cambria" w:hAnsi="Cambria" w:cs="Arial"/>
          <w:noProof/>
        </w:rPr>
        <w:t>u</w:t>
      </w:r>
      <w:r w:rsidR="005B3818" w:rsidRPr="000F04BC">
        <w:rPr>
          <w:rFonts w:ascii="Cambria" w:hAnsi="Cambria" w:cs="Arial"/>
          <w:noProof/>
        </w:rPr>
        <w:t>ncontrollable</w:t>
      </w:r>
      <w:r w:rsidR="00350F23">
        <w:rPr>
          <w:rFonts w:ascii="Cambria" w:hAnsi="Cambria" w:cs="Arial"/>
        </w:rPr>
        <w:t>.</w:t>
      </w:r>
    </w:p>
    <w:p w14:paraId="4939138F" w14:textId="53B69604" w:rsidR="002670D3" w:rsidRDefault="002670D3" w:rsidP="00B87601">
      <w:pPr>
        <w:spacing w:line="360" w:lineRule="auto"/>
        <w:jc w:val="both"/>
        <w:rPr>
          <w:rFonts w:ascii="Cambria" w:hAnsi="Cambria" w:cs="Arial"/>
          <w:lang w:val="en-GB"/>
        </w:rPr>
      </w:pPr>
    </w:p>
    <w:p w14:paraId="15831801" w14:textId="7679C278" w:rsidR="00E06ACD" w:rsidRDefault="00E06ACD" w:rsidP="00E06ACD">
      <w:pPr>
        <w:pStyle w:val="EndNoteBibliography"/>
        <w:spacing w:after="0"/>
        <w:rPr>
          <w:noProof w:val="0"/>
        </w:rPr>
      </w:pPr>
      <w:r>
        <w:rPr>
          <w:noProof w:val="0"/>
        </w:rPr>
        <w:br w:type="page"/>
      </w:r>
    </w:p>
    <w:p w14:paraId="6141675C" w14:textId="3183B0E2" w:rsidR="00EF2761" w:rsidRPr="00E06ACD" w:rsidRDefault="00E06ACD" w:rsidP="00E06ACD">
      <w:pPr>
        <w:spacing w:line="360" w:lineRule="auto"/>
        <w:jc w:val="both"/>
        <w:rPr>
          <w:rFonts w:ascii="Cambria" w:hAnsi="Cambria" w:cs="Arial"/>
          <w:b/>
          <w:sz w:val="28"/>
          <w:lang w:val="en-GB"/>
        </w:rPr>
      </w:pPr>
      <w:r w:rsidRPr="000F04BC">
        <w:rPr>
          <w:rFonts w:ascii="Cambria" w:hAnsi="Cambria" w:cs="Arial" w:hint="eastAsia"/>
          <w:b/>
          <w:noProof/>
          <w:sz w:val="28"/>
          <w:lang w:val="en-GB"/>
        </w:rPr>
        <w:t>Ref</w:t>
      </w:r>
      <w:r w:rsidR="000F04BC">
        <w:rPr>
          <w:rFonts w:ascii="Cambria" w:hAnsi="Cambria" w:cs="Arial"/>
          <w:b/>
          <w:noProof/>
          <w:sz w:val="28"/>
          <w:lang w:val="en-GB"/>
        </w:rPr>
        <w:t>e</w:t>
      </w:r>
      <w:r w:rsidRPr="000F04BC">
        <w:rPr>
          <w:rFonts w:ascii="Cambria" w:hAnsi="Cambria" w:cs="Arial" w:hint="eastAsia"/>
          <w:b/>
          <w:noProof/>
          <w:sz w:val="28"/>
          <w:lang w:val="en-GB"/>
        </w:rPr>
        <w:t>rences</w:t>
      </w:r>
    </w:p>
    <w:p w14:paraId="24B19592" w14:textId="77777777" w:rsidR="00AE5914" w:rsidRPr="00AE5914" w:rsidRDefault="005922CF" w:rsidP="00AE5914">
      <w:pPr>
        <w:pStyle w:val="EndNoteBibliography"/>
        <w:spacing w:after="0"/>
        <w:ind w:left="720" w:hanging="720"/>
      </w:pPr>
      <w:r w:rsidRPr="00E06ACD">
        <w:rPr>
          <w:rFonts w:ascii="Cambria" w:hAnsi="Cambria"/>
          <w:sz w:val="20"/>
          <w:szCs w:val="20"/>
        </w:rPr>
        <w:fldChar w:fldCharType="begin"/>
      </w:r>
      <w:r w:rsidRPr="00E06ACD">
        <w:rPr>
          <w:rFonts w:ascii="Cambria" w:hAnsi="Cambria"/>
          <w:sz w:val="20"/>
          <w:szCs w:val="20"/>
        </w:rPr>
        <w:instrText xml:space="preserve"> ADDIN EN.REFLIST </w:instrText>
      </w:r>
      <w:r w:rsidRPr="00E06ACD">
        <w:rPr>
          <w:rFonts w:ascii="Cambria" w:hAnsi="Cambria"/>
          <w:sz w:val="20"/>
          <w:szCs w:val="20"/>
        </w:rPr>
        <w:fldChar w:fldCharType="separate"/>
      </w:r>
      <w:r w:rsidR="00AE5914" w:rsidRPr="00AE5914">
        <w:t xml:space="preserve">ALFORD, J. 2009. Public value from co-production by clients. </w:t>
      </w:r>
      <w:r w:rsidR="00AE5914" w:rsidRPr="00AE5914">
        <w:rPr>
          <w:i/>
        </w:rPr>
        <w:t>Public Sector,</w:t>
      </w:r>
      <w:r w:rsidR="00AE5914" w:rsidRPr="00AE5914">
        <w:t xml:space="preserve"> 32</w:t>
      </w:r>
      <w:r w:rsidR="00AE5914" w:rsidRPr="00AE5914">
        <w:rPr>
          <w:b/>
        </w:rPr>
        <w:t>,</w:t>
      </w:r>
      <w:r w:rsidR="00AE5914" w:rsidRPr="00AE5914">
        <w:t xml:space="preserve"> 11.</w:t>
      </w:r>
    </w:p>
    <w:p w14:paraId="300E63FF" w14:textId="77777777" w:rsidR="00AE5914" w:rsidRPr="00AE5914" w:rsidRDefault="00AE5914" w:rsidP="00AE5914">
      <w:pPr>
        <w:pStyle w:val="EndNoteBibliography"/>
        <w:spacing w:after="0"/>
        <w:ind w:left="720" w:hanging="720"/>
      </w:pPr>
      <w:r w:rsidRPr="00AE5914">
        <w:t xml:space="preserve">ALFORD, J. 2016. Co-Production, Interdependence and Publicness: Extending public service-dominant logic. </w:t>
      </w:r>
      <w:r w:rsidRPr="00AE5914">
        <w:rPr>
          <w:i/>
        </w:rPr>
        <w:t>Public Management Review,</w:t>
      </w:r>
      <w:r w:rsidRPr="00AE5914">
        <w:t xml:space="preserve"> 18</w:t>
      </w:r>
      <w:r w:rsidRPr="00AE5914">
        <w:rPr>
          <w:b/>
        </w:rPr>
        <w:t>,</w:t>
      </w:r>
      <w:r w:rsidRPr="00AE5914">
        <w:t xml:space="preserve"> 673-691.</w:t>
      </w:r>
    </w:p>
    <w:p w14:paraId="1396D50A" w14:textId="77777777" w:rsidR="00AE5914" w:rsidRPr="00AE5914" w:rsidRDefault="00AE5914" w:rsidP="00AE5914">
      <w:pPr>
        <w:pStyle w:val="EndNoteBibliography"/>
        <w:spacing w:after="0"/>
        <w:ind w:left="720" w:hanging="720"/>
      </w:pPr>
      <w:r w:rsidRPr="00AE5914">
        <w:t>ALFORD, J., DOUGLAS, S., GEUIJEN, K. &amp; ‘T HART, P. 2017. Ventures in public value management: introduction to the symposium. Taylor &amp; Francis.</w:t>
      </w:r>
    </w:p>
    <w:p w14:paraId="2BB902C7" w14:textId="77777777" w:rsidR="00AE5914" w:rsidRPr="00AE5914" w:rsidRDefault="00AE5914" w:rsidP="00AE5914">
      <w:pPr>
        <w:pStyle w:val="EndNoteBibliography"/>
        <w:spacing w:after="0"/>
        <w:ind w:left="720" w:hanging="720"/>
      </w:pPr>
      <w:r w:rsidRPr="00AE5914">
        <w:t xml:space="preserve">ALFORD, J. &amp; HUGHES, O. 2008. Public value pragmatism as the next phase of public management. </w:t>
      </w:r>
      <w:r w:rsidRPr="00AE5914">
        <w:rPr>
          <w:i/>
        </w:rPr>
        <w:t>The American Review of Public Administration</w:t>
      </w:r>
      <w:r w:rsidRPr="00AE5914">
        <w:t>.</w:t>
      </w:r>
    </w:p>
    <w:p w14:paraId="37611D54" w14:textId="77777777" w:rsidR="00AE5914" w:rsidRPr="00AE5914" w:rsidRDefault="00AE5914" w:rsidP="00AE5914">
      <w:pPr>
        <w:pStyle w:val="EndNoteBibliography"/>
        <w:spacing w:after="0"/>
        <w:ind w:left="720" w:hanging="720"/>
      </w:pPr>
      <w:r w:rsidRPr="00AE5914">
        <w:t xml:space="preserve">ALFORD, J. &amp; O'FLYNN, J. 2009. Making sense of public value: Concepts, critiques and emergent meanings. </w:t>
      </w:r>
      <w:r w:rsidRPr="00AE5914">
        <w:rPr>
          <w:i/>
        </w:rPr>
        <w:t>Intl Journal of Public Administration,</w:t>
      </w:r>
      <w:r w:rsidRPr="00AE5914">
        <w:t xml:space="preserve"> 32</w:t>
      </w:r>
      <w:r w:rsidRPr="00AE5914">
        <w:rPr>
          <w:b/>
        </w:rPr>
        <w:t>,</w:t>
      </w:r>
      <w:r w:rsidRPr="00AE5914">
        <w:t xml:space="preserve"> 171-191.</w:t>
      </w:r>
    </w:p>
    <w:p w14:paraId="50EF4A37" w14:textId="77777777" w:rsidR="00AE5914" w:rsidRPr="00AE5914" w:rsidRDefault="00AE5914" w:rsidP="00AE5914">
      <w:pPr>
        <w:pStyle w:val="EndNoteBibliography"/>
        <w:spacing w:after="0"/>
        <w:ind w:left="720" w:hanging="720"/>
      </w:pPr>
      <w:r w:rsidRPr="00AE5914">
        <w:t xml:space="preserve">ALFORD, J. &amp; YATES, S. 2014. Mapping public value processes. </w:t>
      </w:r>
      <w:r w:rsidRPr="00AE5914">
        <w:rPr>
          <w:i/>
        </w:rPr>
        <w:t>International Journal of Public Sector Management,</w:t>
      </w:r>
      <w:r w:rsidRPr="00AE5914">
        <w:t xml:space="preserve"> 27</w:t>
      </w:r>
      <w:r w:rsidRPr="00AE5914">
        <w:rPr>
          <w:b/>
        </w:rPr>
        <w:t>,</w:t>
      </w:r>
      <w:r w:rsidRPr="00AE5914">
        <w:t xml:space="preserve"> 334-352.</w:t>
      </w:r>
    </w:p>
    <w:p w14:paraId="507C9D41" w14:textId="77777777" w:rsidR="00AE5914" w:rsidRPr="00AE5914" w:rsidRDefault="00AE5914" w:rsidP="00AE5914">
      <w:pPr>
        <w:pStyle w:val="EndNoteBibliography"/>
        <w:spacing w:after="0"/>
        <w:ind w:left="720" w:hanging="720"/>
      </w:pPr>
      <w:r w:rsidRPr="00AE5914">
        <w:t xml:space="preserve">ANDERSEN, L. B., JØRGENSEN, T. B., KJELDSEN, A. M., PEDERSEN, L. H. &amp; VRANGBÆK, K. 2012. Public value dimensions: Developing and testing a multi-dimensional classification. </w:t>
      </w:r>
      <w:r w:rsidRPr="00AE5914">
        <w:rPr>
          <w:i/>
        </w:rPr>
        <w:t>International Journal of Public Administration,</w:t>
      </w:r>
      <w:r w:rsidRPr="00AE5914">
        <w:t xml:space="preserve"> 35</w:t>
      </w:r>
      <w:r w:rsidRPr="00AE5914">
        <w:rPr>
          <w:b/>
        </w:rPr>
        <w:t>,</w:t>
      </w:r>
      <w:r w:rsidRPr="00AE5914">
        <w:t xml:space="preserve"> 715-728.</w:t>
      </w:r>
    </w:p>
    <w:p w14:paraId="21C267B7" w14:textId="77777777" w:rsidR="00AE5914" w:rsidRPr="00AE5914" w:rsidRDefault="00AE5914" w:rsidP="00AE5914">
      <w:pPr>
        <w:pStyle w:val="EndNoteBibliography"/>
        <w:spacing w:after="0"/>
        <w:ind w:left="720" w:hanging="720"/>
      </w:pPr>
      <w:r w:rsidRPr="00AE5914">
        <w:t xml:space="preserve">BENINGTON, J. 2009. Creating the public in order to create public value? </w:t>
      </w:r>
      <w:r w:rsidRPr="00AE5914">
        <w:rPr>
          <w:i/>
        </w:rPr>
        <w:t>Intl Journal of Public Administration,</w:t>
      </w:r>
      <w:r w:rsidRPr="00AE5914">
        <w:t xml:space="preserve"> 32</w:t>
      </w:r>
      <w:r w:rsidRPr="00AE5914">
        <w:rPr>
          <w:b/>
        </w:rPr>
        <w:t>,</w:t>
      </w:r>
      <w:r w:rsidRPr="00AE5914">
        <w:t xml:space="preserve"> 232-249.</w:t>
      </w:r>
    </w:p>
    <w:p w14:paraId="4F0C7F2A" w14:textId="77777777" w:rsidR="00AE5914" w:rsidRPr="00AE5914" w:rsidRDefault="00AE5914" w:rsidP="00AE5914">
      <w:pPr>
        <w:pStyle w:val="EndNoteBibliography"/>
        <w:spacing w:after="0"/>
        <w:ind w:left="720" w:hanging="720"/>
      </w:pPr>
      <w:r w:rsidRPr="00AE5914">
        <w:t xml:space="preserve">BENINGTON, J. 2011. From private choice to public value. </w:t>
      </w:r>
      <w:r w:rsidRPr="00AE5914">
        <w:rPr>
          <w:i/>
        </w:rPr>
        <w:t>Public value: Theory and practice</w:t>
      </w:r>
      <w:r w:rsidRPr="00AE5914">
        <w:rPr>
          <w:b/>
        </w:rPr>
        <w:t>,</w:t>
      </w:r>
      <w:r w:rsidRPr="00AE5914">
        <w:t xml:space="preserve"> 31-49.</w:t>
      </w:r>
    </w:p>
    <w:p w14:paraId="369A338F" w14:textId="77777777" w:rsidR="00AE5914" w:rsidRPr="00AE5914" w:rsidRDefault="00AE5914" w:rsidP="00AE5914">
      <w:pPr>
        <w:pStyle w:val="EndNoteBibliography"/>
        <w:spacing w:after="0"/>
        <w:ind w:left="720" w:hanging="720"/>
      </w:pPr>
      <w:r w:rsidRPr="00AE5914">
        <w:rPr>
          <w:rFonts w:hint="eastAsia"/>
        </w:rPr>
        <w:t>BOZEMAN, B. 2002. Public</w:t>
      </w:r>
      <w:r w:rsidRPr="00AE5914">
        <w:rPr>
          <w:rFonts w:hint="eastAsia"/>
        </w:rPr>
        <w:t>‐</w:t>
      </w:r>
      <w:r w:rsidRPr="00AE5914">
        <w:t xml:space="preserve">value failure: When efficient markets may not do. </w:t>
      </w:r>
      <w:r w:rsidRPr="00AE5914">
        <w:rPr>
          <w:i/>
        </w:rPr>
        <w:t>Public administration review,</w:t>
      </w:r>
      <w:r w:rsidRPr="00AE5914">
        <w:t xml:space="preserve"> 62</w:t>
      </w:r>
      <w:r w:rsidRPr="00AE5914">
        <w:rPr>
          <w:b/>
        </w:rPr>
        <w:t>,</w:t>
      </w:r>
      <w:r w:rsidRPr="00AE5914">
        <w:t xml:space="preserve"> 145-161.</w:t>
      </w:r>
    </w:p>
    <w:p w14:paraId="4FF077EB" w14:textId="77777777" w:rsidR="00AE5914" w:rsidRPr="00AE5914" w:rsidRDefault="00AE5914" w:rsidP="00AE5914">
      <w:pPr>
        <w:pStyle w:val="EndNoteBibliography"/>
        <w:spacing w:after="0"/>
        <w:ind w:left="720" w:hanging="720"/>
      </w:pPr>
      <w:r w:rsidRPr="00AE5914">
        <w:t xml:space="preserve">BOZEMAN, B. 2007. </w:t>
      </w:r>
      <w:r w:rsidRPr="00AE5914">
        <w:rPr>
          <w:i/>
        </w:rPr>
        <w:t>Public values and public interest: Counterbalancing economic individualism</w:t>
      </w:r>
      <w:r w:rsidRPr="00AE5914">
        <w:t>, Georgetown University Press.</w:t>
      </w:r>
    </w:p>
    <w:p w14:paraId="27E1BC9E" w14:textId="77777777" w:rsidR="00AE5914" w:rsidRPr="00AE5914" w:rsidRDefault="00AE5914" w:rsidP="00AE5914">
      <w:pPr>
        <w:pStyle w:val="EndNoteBibliography"/>
        <w:spacing w:after="0"/>
        <w:ind w:left="720" w:hanging="720"/>
      </w:pPr>
      <w:r w:rsidRPr="00AE5914">
        <w:t xml:space="preserve">BRUNNER, S., FLACHSLAND, C. &amp; MARSCHINSKI, R. 2012. Credible commitment in carbon policy. </w:t>
      </w:r>
      <w:r w:rsidRPr="00AE5914">
        <w:rPr>
          <w:i/>
        </w:rPr>
        <w:t>Climate Policy,</w:t>
      </w:r>
      <w:r w:rsidRPr="00AE5914">
        <w:t xml:space="preserve"> 12</w:t>
      </w:r>
      <w:r w:rsidRPr="00AE5914">
        <w:rPr>
          <w:b/>
        </w:rPr>
        <w:t>,</w:t>
      </w:r>
      <w:r w:rsidRPr="00AE5914">
        <w:t xml:space="preserve"> 255-271.</w:t>
      </w:r>
    </w:p>
    <w:p w14:paraId="1E064D00" w14:textId="77777777" w:rsidR="00AE5914" w:rsidRPr="00AE5914" w:rsidRDefault="00AE5914" w:rsidP="00AE5914">
      <w:pPr>
        <w:pStyle w:val="EndNoteBibliography"/>
        <w:spacing w:after="0"/>
        <w:ind w:left="720" w:hanging="720"/>
      </w:pPr>
      <w:r w:rsidRPr="00AE5914">
        <w:t xml:space="preserve">BRYSON, J., SANCINO, A., BENINGTON, J. &amp; SØRENSEN, E. 2017. Towards a multi-actor theory of public value co-creation. </w:t>
      </w:r>
      <w:r w:rsidRPr="00AE5914">
        <w:rPr>
          <w:i/>
        </w:rPr>
        <w:t>Public Management Review,</w:t>
      </w:r>
      <w:r w:rsidRPr="00AE5914">
        <w:t xml:space="preserve"> 19</w:t>
      </w:r>
      <w:r w:rsidRPr="00AE5914">
        <w:rPr>
          <w:b/>
        </w:rPr>
        <w:t>,</w:t>
      </w:r>
      <w:r w:rsidRPr="00AE5914">
        <w:t xml:space="preserve"> 640-654.</w:t>
      </w:r>
    </w:p>
    <w:p w14:paraId="77322572" w14:textId="77777777" w:rsidR="00AE5914" w:rsidRPr="00AE5914" w:rsidRDefault="00AE5914" w:rsidP="00AE5914">
      <w:pPr>
        <w:pStyle w:val="EndNoteBibliography"/>
        <w:spacing w:after="0"/>
        <w:ind w:left="720" w:hanging="720"/>
      </w:pPr>
      <w:r w:rsidRPr="00AE5914">
        <w:t xml:space="preserve">BRYSON, J. M., CROSBY, B. C. &amp; BLOOMBERG, L. 2014. Public value governance: Moving beyond traditional public administration and the new public management. </w:t>
      </w:r>
      <w:r w:rsidRPr="00AE5914">
        <w:rPr>
          <w:i/>
        </w:rPr>
        <w:t>Public Administration Review,</w:t>
      </w:r>
      <w:r w:rsidRPr="00AE5914">
        <w:t xml:space="preserve"> 74</w:t>
      </w:r>
      <w:r w:rsidRPr="00AE5914">
        <w:rPr>
          <w:b/>
        </w:rPr>
        <w:t>,</w:t>
      </w:r>
      <w:r w:rsidRPr="00AE5914">
        <w:t xml:space="preserve"> 445-456.</w:t>
      </w:r>
    </w:p>
    <w:p w14:paraId="0321E150" w14:textId="77777777" w:rsidR="00AE5914" w:rsidRPr="00AE5914" w:rsidRDefault="00AE5914" w:rsidP="00AE5914">
      <w:pPr>
        <w:pStyle w:val="EndNoteBibliography"/>
        <w:spacing w:after="0"/>
        <w:ind w:left="720" w:hanging="720"/>
        <w:rPr>
          <w:rFonts w:hint="eastAsia"/>
        </w:rPr>
      </w:pPr>
      <w:r w:rsidRPr="00AE5914">
        <w:t>BRYSON, J. M., CROSBY, B. C. &amp; STONE, M. M. 2015. Designing and implementin</w:t>
      </w:r>
      <w:r w:rsidRPr="00AE5914">
        <w:rPr>
          <w:rFonts w:hint="eastAsia"/>
        </w:rPr>
        <w:t>g cross</w:t>
      </w:r>
      <w:r w:rsidRPr="00AE5914">
        <w:rPr>
          <w:rFonts w:hint="eastAsia"/>
        </w:rPr>
        <w:t>‐</w:t>
      </w:r>
      <w:r w:rsidRPr="00AE5914">
        <w:rPr>
          <w:rFonts w:hint="eastAsia"/>
        </w:rPr>
        <w:t xml:space="preserve">sector collaborations: Needed and challenging. </w:t>
      </w:r>
      <w:r w:rsidRPr="00AE5914">
        <w:rPr>
          <w:rFonts w:hint="eastAsia"/>
          <w:i/>
        </w:rPr>
        <w:t>Public Administration Review,</w:t>
      </w:r>
      <w:r w:rsidRPr="00AE5914">
        <w:rPr>
          <w:rFonts w:hint="eastAsia"/>
        </w:rPr>
        <w:t xml:space="preserve"> 75</w:t>
      </w:r>
      <w:r w:rsidRPr="00AE5914">
        <w:rPr>
          <w:rFonts w:hint="eastAsia"/>
          <w:b/>
        </w:rPr>
        <w:t>,</w:t>
      </w:r>
      <w:r w:rsidRPr="00AE5914">
        <w:rPr>
          <w:rFonts w:hint="eastAsia"/>
        </w:rPr>
        <w:t xml:space="preserve"> 647-663.</w:t>
      </w:r>
    </w:p>
    <w:p w14:paraId="74A55C2B" w14:textId="77777777" w:rsidR="00AE5914" w:rsidRPr="00AE5914" w:rsidRDefault="00AE5914" w:rsidP="00AE5914">
      <w:pPr>
        <w:pStyle w:val="EndNoteBibliography"/>
        <w:spacing w:after="0"/>
        <w:ind w:left="720" w:hanging="720"/>
      </w:pPr>
      <w:r w:rsidRPr="00AE5914">
        <w:t xml:space="preserve">CHANDLER, J. D. &amp; VARGO, S. L. 2011. Contextualization and value-in-context: How context frames exchange. </w:t>
      </w:r>
      <w:r w:rsidRPr="00AE5914">
        <w:rPr>
          <w:i/>
        </w:rPr>
        <w:t>Marketing Theory,</w:t>
      </w:r>
      <w:r w:rsidRPr="00AE5914">
        <w:t xml:space="preserve"> 11</w:t>
      </w:r>
      <w:r w:rsidRPr="00AE5914">
        <w:rPr>
          <w:b/>
        </w:rPr>
        <w:t>,</w:t>
      </w:r>
      <w:r w:rsidRPr="00AE5914">
        <w:t xml:space="preserve"> 35-49.</w:t>
      </w:r>
    </w:p>
    <w:p w14:paraId="3C7E1EF2" w14:textId="77777777" w:rsidR="00AE5914" w:rsidRPr="00AE5914" w:rsidRDefault="00AE5914" w:rsidP="00AE5914">
      <w:pPr>
        <w:pStyle w:val="EndNoteBibliography"/>
        <w:spacing w:after="0"/>
        <w:ind w:left="720" w:hanging="720"/>
      </w:pPr>
      <w:r w:rsidRPr="00AE5914">
        <w:t xml:space="preserve">CHOHAN, U. W. &amp; JACOBS, K. 2017. Public value as rhetoric: a budgeting approach. </w:t>
      </w:r>
      <w:r w:rsidRPr="00AE5914">
        <w:rPr>
          <w:i/>
        </w:rPr>
        <w:t>International Journal of Public Administration</w:t>
      </w:r>
      <w:r w:rsidRPr="00AE5914">
        <w:rPr>
          <w:b/>
        </w:rPr>
        <w:t>,</w:t>
      </w:r>
      <w:r w:rsidRPr="00AE5914">
        <w:t xml:space="preserve"> 1-11.</w:t>
      </w:r>
    </w:p>
    <w:p w14:paraId="17E41ABE" w14:textId="77777777" w:rsidR="00AE5914" w:rsidRPr="00AE5914" w:rsidRDefault="00AE5914" w:rsidP="00AE5914">
      <w:pPr>
        <w:pStyle w:val="EndNoteBibliography"/>
        <w:spacing w:after="0"/>
        <w:ind w:left="720" w:hanging="720"/>
      </w:pPr>
      <w:r w:rsidRPr="00AE5914">
        <w:t xml:space="preserve">DAHL, A. &amp; SOSS, J. 2014. Neoliberalism for the common good? Public value governance and the downsizing of democracy. </w:t>
      </w:r>
      <w:r w:rsidRPr="00AE5914">
        <w:rPr>
          <w:i/>
        </w:rPr>
        <w:t>Public Administration Review,</w:t>
      </w:r>
      <w:r w:rsidRPr="00AE5914">
        <w:t xml:space="preserve"> 74</w:t>
      </w:r>
      <w:r w:rsidRPr="00AE5914">
        <w:rPr>
          <w:b/>
        </w:rPr>
        <w:t>,</w:t>
      </w:r>
      <w:r w:rsidRPr="00AE5914">
        <w:t xml:space="preserve"> 496-504.</w:t>
      </w:r>
    </w:p>
    <w:p w14:paraId="2887DC67" w14:textId="77777777" w:rsidR="00AE5914" w:rsidRPr="00AE5914" w:rsidRDefault="00AE5914" w:rsidP="00AE5914">
      <w:pPr>
        <w:pStyle w:val="EndNoteBibliography"/>
        <w:spacing w:after="0"/>
        <w:ind w:left="720" w:hanging="720"/>
      </w:pPr>
      <w:r w:rsidRPr="00AE5914">
        <w:t xml:space="preserve">DAVIS, P. &amp; WEST, K. 2009. What do public values mean for public action? Putting public values in their plural place. </w:t>
      </w:r>
      <w:r w:rsidRPr="00AE5914">
        <w:rPr>
          <w:i/>
        </w:rPr>
        <w:t>The American Review of Public Administration,</w:t>
      </w:r>
      <w:r w:rsidRPr="00AE5914">
        <w:t xml:space="preserve"> 39</w:t>
      </w:r>
      <w:r w:rsidRPr="00AE5914">
        <w:rPr>
          <w:b/>
        </w:rPr>
        <w:t>,</w:t>
      </w:r>
      <w:r w:rsidRPr="00AE5914">
        <w:t xml:space="preserve"> 602-618.</w:t>
      </w:r>
    </w:p>
    <w:p w14:paraId="580CF175" w14:textId="77777777" w:rsidR="00AE5914" w:rsidRPr="00AE5914" w:rsidRDefault="00AE5914" w:rsidP="00AE5914">
      <w:pPr>
        <w:pStyle w:val="EndNoteBibliography"/>
        <w:spacing w:after="0"/>
        <w:ind w:left="720" w:hanging="720"/>
      </w:pPr>
      <w:r w:rsidRPr="00AE5914">
        <w:t xml:space="preserve">DE GRAAF, G., HUBERTS, L. &amp; SMULDERS, R. 2016. Coping with public value conflicts. </w:t>
      </w:r>
      <w:r w:rsidRPr="00AE5914">
        <w:rPr>
          <w:i/>
        </w:rPr>
        <w:t>Administration &amp; Society,</w:t>
      </w:r>
      <w:r w:rsidRPr="00AE5914">
        <w:t xml:space="preserve"> 48</w:t>
      </w:r>
      <w:r w:rsidRPr="00AE5914">
        <w:rPr>
          <w:b/>
        </w:rPr>
        <w:t>,</w:t>
      </w:r>
      <w:r w:rsidRPr="00AE5914">
        <w:t xml:space="preserve"> 1101-1127.</w:t>
      </w:r>
    </w:p>
    <w:p w14:paraId="47842C45" w14:textId="77777777" w:rsidR="00AE5914" w:rsidRPr="00AE5914" w:rsidRDefault="00AE5914" w:rsidP="00AE5914">
      <w:pPr>
        <w:pStyle w:val="EndNoteBibliography"/>
        <w:spacing w:after="0"/>
        <w:ind w:left="720" w:hanging="720"/>
      </w:pPr>
      <w:r w:rsidRPr="00AE5914">
        <w:t xml:space="preserve">DE JONG, J., DOUGLAS, S., SICILIA, M., RADNOR, Z., NOORDEGRAAF, M. &amp; DEBUS, P. 2017. Instruments of value: using the analytic tools of public value theory in teaching and practice. </w:t>
      </w:r>
      <w:r w:rsidRPr="00AE5914">
        <w:rPr>
          <w:i/>
        </w:rPr>
        <w:t>Public Management Review,</w:t>
      </w:r>
      <w:r w:rsidRPr="00AE5914">
        <w:t xml:space="preserve"> 19</w:t>
      </w:r>
      <w:r w:rsidRPr="00AE5914">
        <w:rPr>
          <w:b/>
        </w:rPr>
        <w:t>,</w:t>
      </w:r>
      <w:r w:rsidRPr="00AE5914">
        <w:t xml:space="preserve"> 605-620.</w:t>
      </w:r>
    </w:p>
    <w:p w14:paraId="751AF9A3" w14:textId="77777777" w:rsidR="00AE5914" w:rsidRPr="00AE5914" w:rsidRDefault="00AE5914" w:rsidP="00AE5914">
      <w:pPr>
        <w:pStyle w:val="EndNoteBibliography"/>
        <w:spacing w:after="0"/>
        <w:ind w:left="720" w:hanging="720"/>
      </w:pPr>
      <w:r w:rsidRPr="00AE5914">
        <w:t xml:space="preserve">ELLIOTT, O. V. 2002. </w:t>
      </w:r>
      <w:r w:rsidRPr="00AE5914">
        <w:rPr>
          <w:i/>
        </w:rPr>
        <w:t>The tools of government: A guide to the new governance</w:t>
      </w:r>
      <w:r w:rsidRPr="00AE5914">
        <w:t>, Oxford University Press.</w:t>
      </w:r>
    </w:p>
    <w:p w14:paraId="6FBE5958" w14:textId="77777777" w:rsidR="00AE5914" w:rsidRPr="00AE5914" w:rsidRDefault="00AE5914" w:rsidP="00AE5914">
      <w:pPr>
        <w:pStyle w:val="EndNoteBibliography"/>
        <w:spacing w:after="0"/>
        <w:ind w:left="720" w:hanging="720"/>
      </w:pPr>
      <w:r w:rsidRPr="00AE5914">
        <w:t xml:space="preserve">GEUIJEN, K., MOORE, M., CEDERQUIST, A., RONNING, R. &amp; VAN TWIST, M. 2016. Creating public value in global wicked problems. </w:t>
      </w:r>
      <w:r w:rsidRPr="00AE5914">
        <w:rPr>
          <w:i/>
        </w:rPr>
        <w:t>Public Management Review</w:t>
      </w:r>
      <w:r w:rsidRPr="00AE5914">
        <w:rPr>
          <w:b/>
        </w:rPr>
        <w:t>,</w:t>
      </w:r>
      <w:r w:rsidRPr="00AE5914">
        <w:t xml:space="preserve"> 1-19.</w:t>
      </w:r>
    </w:p>
    <w:p w14:paraId="7F505837" w14:textId="77777777" w:rsidR="00AE5914" w:rsidRPr="00AE5914" w:rsidRDefault="00AE5914" w:rsidP="00AE5914">
      <w:pPr>
        <w:pStyle w:val="EndNoteBibliography"/>
        <w:spacing w:after="0"/>
        <w:ind w:left="720" w:hanging="720"/>
      </w:pPr>
      <w:r w:rsidRPr="00AE5914">
        <w:t xml:space="preserve">GRÖNROOS, C. 2011. Value co-creation in service logic: A critical analysis. </w:t>
      </w:r>
      <w:r w:rsidRPr="00AE5914">
        <w:rPr>
          <w:i/>
        </w:rPr>
        <w:t>Marketing theory,</w:t>
      </w:r>
      <w:r w:rsidRPr="00AE5914">
        <w:t xml:space="preserve"> 11</w:t>
      </w:r>
      <w:r w:rsidRPr="00AE5914">
        <w:rPr>
          <w:b/>
        </w:rPr>
        <w:t>,</w:t>
      </w:r>
      <w:r w:rsidRPr="00AE5914">
        <w:t xml:space="preserve"> 279-301.</w:t>
      </w:r>
    </w:p>
    <w:p w14:paraId="4A818574" w14:textId="77777777" w:rsidR="00AE5914" w:rsidRPr="00AE5914" w:rsidRDefault="00AE5914" w:rsidP="00AE5914">
      <w:pPr>
        <w:pStyle w:val="EndNoteBibliography"/>
        <w:spacing w:after="0"/>
        <w:ind w:left="720" w:hanging="720"/>
      </w:pPr>
      <w:r w:rsidRPr="00AE5914">
        <w:t xml:space="preserve">GRÖNROOS, C. &amp; VOIMA, P. 2013. Critical service logic: making sense of value creation and co-creation. </w:t>
      </w:r>
      <w:r w:rsidRPr="00AE5914">
        <w:rPr>
          <w:i/>
        </w:rPr>
        <w:t>Journal of the Academy of Marketing Science,</w:t>
      </w:r>
      <w:r w:rsidRPr="00AE5914">
        <w:t xml:space="preserve"> 41</w:t>
      </w:r>
      <w:r w:rsidRPr="00AE5914">
        <w:rPr>
          <w:b/>
        </w:rPr>
        <w:t>,</w:t>
      </w:r>
      <w:r w:rsidRPr="00AE5914">
        <w:t xml:space="preserve"> 133-150.</w:t>
      </w:r>
    </w:p>
    <w:p w14:paraId="4B4E10CE" w14:textId="77777777" w:rsidR="00AE5914" w:rsidRPr="00AE5914" w:rsidRDefault="00AE5914" w:rsidP="00AE5914">
      <w:pPr>
        <w:pStyle w:val="EndNoteBibliography"/>
        <w:spacing w:after="0"/>
        <w:ind w:left="720" w:hanging="720"/>
      </w:pPr>
      <w:r w:rsidRPr="00AE5914">
        <w:t xml:space="preserve">HARTLEY, J., ALFORD, J., KNIES, E. &amp; DOUGLAS, S. 2016. Towards an empirical research agenda for public value theory. </w:t>
      </w:r>
      <w:r w:rsidRPr="00AE5914">
        <w:rPr>
          <w:i/>
        </w:rPr>
        <w:t>Public Management Review</w:t>
      </w:r>
      <w:r w:rsidRPr="00AE5914">
        <w:rPr>
          <w:b/>
        </w:rPr>
        <w:t>,</w:t>
      </w:r>
      <w:r w:rsidRPr="00AE5914">
        <w:t xml:space="preserve"> 1-16.</w:t>
      </w:r>
    </w:p>
    <w:p w14:paraId="3FB2B1A4" w14:textId="77777777" w:rsidR="00AE5914" w:rsidRPr="00AE5914" w:rsidRDefault="00AE5914" w:rsidP="00AE5914">
      <w:pPr>
        <w:pStyle w:val="EndNoteBibliography"/>
        <w:spacing w:after="0"/>
        <w:ind w:left="720" w:hanging="720"/>
      </w:pPr>
      <w:r w:rsidRPr="00AE5914">
        <w:t xml:space="preserve">HARTLEY, J., ALFORD, J., KNIES, E. &amp; DOUGLAS, S. 2017. Towards an empirical research agenda for public value theory. </w:t>
      </w:r>
      <w:r w:rsidRPr="00AE5914">
        <w:rPr>
          <w:i/>
        </w:rPr>
        <w:t>Public Management Review,</w:t>
      </w:r>
      <w:r w:rsidRPr="00AE5914">
        <w:t xml:space="preserve"> 19</w:t>
      </w:r>
      <w:r w:rsidRPr="00AE5914">
        <w:rPr>
          <w:b/>
        </w:rPr>
        <w:t>,</w:t>
      </w:r>
      <w:r w:rsidRPr="00AE5914">
        <w:t xml:space="preserve"> 670-685.</w:t>
      </w:r>
    </w:p>
    <w:p w14:paraId="06DA35A8" w14:textId="77777777" w:rsidR="00AE5914" w:rsidRPr="00AE5914" w:rsidRDefault="00AE5914" w:rsidP="00AE5914">
      <w:pPr>
        <w:pStyle w:val="EndNoteBibliography"/>
        <w:spacing w:after="0"/>
        <w:ind w:left="720" w:hanging="720"/>
      </w:pPr>
      <w:r w:rsidRPr="00AE5914">
        <w:t xml:space="preserve">HAYNES, P. 2017. Understanding the influence of values in complex systems-based approaches to public policy and management. </w:t>
      </w:r>
      <w:r w:rsidRPr="00AE5914">
        <w:rPr>
          <w:i/>
        </w:rPr>
        <w:t>Public Management Review</w:t>
      </w:r>
      <w:r w:rsidRPr="00AE5914">
        <w:rPr>
          <w:b/>
        </w:rPr>
        <w:t>,</w:t>
      </w:r>
      <w:r w:rsidRPr="00AE5914">
        <w:t xml:space="preserve"> 1-17.</w:t>
      </w:r>
    </w:p>
    <w:p w14:paraId="59677570" w14:textId="77777777" w:rsidR="00AE5914" w:rsidRPr="00AE5914" w:rsidRDefault="00AE5914" w:rsidP="00AE5914">
      <w:pPr>
        <w:pStyle w:val="EndNoteBibliography"/>
        <w:spacing w:after="0"/>
        <w:ind w:left="720" w:hanging="720"/>
      </w:pPr>
      <w:r w:rsidRPr="00AE5914">
        <w:t xml:space="preserve">HEAD, B. W. &amp; ALFORD, J. 2015. Wicked problems: Implications for public policy and management. </w:t>
      </w:r>
      <w:r w:rsidRPr="00AE5914">
        <w:rPr>
          <w:i/>
        </w:rPr>
        <w:t>Administration &amp; Society,</w:t>
      </w:r>
      <w:r w:rsidRPr="00AE5914">
        <w:t xml:space="preserve"> 47</w:t>
      </w:r>
      <w:r w:rsidRPr="00AE5914">
        <w:rPr>
          <w:b/>
        </w:rPr>
        <w:t>,</w:t>
      </w:r>
      <w:r w:rsidRPr="00AE5914">
        <w:t xml:space="preserve"> 711-739.</w:t>
      </w:r>
    </w:p>
    <w:p w14:paraId="3DDF71ED" w14:textId="77777777" w:rsidR="00AE5914" w:rsidRPr="00AE5914" w:rsidRDefault="00AE5914" w:rsidP="00AE5914">
      <w:pPr>
        <w:pStyle w:val="EndNoteBibliography"/>
        <w:spacing w:after="0"/>
        <w:ind w:left="720" w:hanging="720"/>
      </w:pPr>
      <w:r w:rsidRPr="00AE5914">
        <w:t xml:space="preserve">HELM, D., HEPBURN, C. &amp; MASH, R. 2003. Credible carbon policy. </w:t>
      </w:r>
      <w:r w:rsidRPr="00AE5914">
        <w:rPr>
          <w:i/>
        </w:rPr>
        <w:t>Oxford Review of Economic Policy,</w:t>
      </w:r>
      <w:r w:rsidRPr="00AE5914">
        <w:t xml:space="preserve"> 19</w:t>
      </w:r>
      <w:r w:rsidRPr="00AE5914">
        <w:rPr>
          <w:b/>
        </w:rPr>
        <w:t>,</w:t>
      </w:r>
      <w:r w:rsidRPr="00AE5914">
        <w:t xml:space="preserve"> 438-450.</w:t>
      </w:r>
    </w:p>
    <w:p w14:paraId="1727EFDF" w14:textId="77777777" w:rsidR="00AE5914" w:rsidRPr="00AE5914" w:rsidRDefault="00AE5914" w:rsidP="00AE5914">
      <w:pPr>
        <w:pStyle w:val="EndNoteBibliography"/>
        <w:spacing w:after="0"/>
        <w:ind w:left="720" w:hanging="720"/>
      </w:pPr>
      <w:r w:rsidRPr="00AE5914">
        <w:t xml:space="preserve">HUXHAM, C. 2003. Theorizing collaboration practice. </w:t>
      </w:r>
      <w:r w:rsidRPr="00AE5914">
        <w:rPr>
          <w:i/>
        </w:rPr>
        <w:t>Public management review,</w:t>
      </w:r>
      <w:r w:rsidRPr="00AE5914">
        <w:t xml:space="preserve"> 5</w:t>
      </w:r>
      <w:r w:rsidRPr="00AE5914">
        <w:rPr>
          <w:b/>
        </w:rPr>
        <w:t>,</w:t>
      </w:r>
      <w:r w:rsidRPr="00AE5914">
        <w:t xml:space="preserve"> 401-423.</w:t>
      </w:r>
    </w:p>
    <w:p w14:paraId="4D560EC4" w14:textId="77777777" w:rsidR="00AE5914" w:rsidRPr="00AE5914" w:rsidRDefault="00AE5914" w:rsidP="00AE5914">
      <w:pPr>
        <w:pStyle w:val="EndNoteBibliography"/>
        <w:spacing w:after="0"/>
        <w:ind w:left="720" w:hanging="720"/>
      </w:pPr>
      <w:r w:rsidRPr="00AE5914">
        <w:t xml:space="preserve">JACOBS, L. R. 2014. The contested politics of public value. </w:t>
      </w:r>
      <w:r w:rsidRPr="00AE5914">
        <w:rPr>
          <w:i/>
        </w:rPr>
        <w:t>Public Administration Review,</w:t>
      </w:r>
      <w:r w:rsidRPr="00AE5914">
        <w:t xml:space="preserve"> 74</w:t>
      </w:r>
      <w:r w:rsidRPr="00AE5914">
        <w:rPr>
          <w:b/>
        </w:rPr>
        <w:t>,</w:t>
      </w:r>
      <w:r w:rsidRPr="00AE5914">
        <w:t xml:space="preserve"> 480-494.</w:t>
      </w:r>
    </w:p>
    <w:p w14:paraId="63EBBBA9" w14:textId="77777777" w:rsidR="00AE5914" w:rsidRPr="00AE5914" w:rsidRDefault="00AE5914" w:rsidP="00AE5914">
      <w:pPr>
        <w:pStyle w:val="EndNoteBibliography"/>
        <w:spacing w:after="0"/>
        <w:ind w:left="720" w:hanging="720"/>
      </w:pPr>
      <w:r w:rsidRPr="00AE5914">
        <w:t xml:space="preserve">JØRGENSEN, T. B. &amp; BOZEMAN, B. 2007. Public values an inventory. </w:t>
      </w:r>
      <w:r w:rsidRPr="00AE5914">
        <w:rPr>
          <w:i/>
        </w:rPr>
        <w:t>Administration &amp; Society,</w:t>
      </w:r>
      <w:r w:rsidRPr="00AE5914">
        <w:t xml:space="preserve"> 39</w:t>
      </w:r>
      <w:r w:rsidRPr="00AE5914">
        <w:rPr>
          <w:b/>
        </w:rPr>
        <w:t>,</w:t>
      </w:r>
      <w:r w:rsidRPr="00AE5914">
        <w:t xml:space="preserve"> 354-381.</w:t>
      </w:r>
    </w:p>
    <w:p w14:paraId="2522F755" w14:textId="77777777" w:rsidR="00AE5914" w:rsidRPr="00AE5914" w:rsidRDefault="00AE5914" w:rsidP="00AE5914">
      <w:pPr>
        <w:pStyle w:val="EndNoteBibliography"/>
        <w:spacing w:after="0"/>
        <w:ind w:left="720" w:hanging="720"/>
      </w:pPr>
      <w:r w:rsidRPr="00AE5914">
        <w:t xml:space="preserve">KALAMBOKIDIS, L. 2014. Creating public value with tax and spending policies: The view from public economics. </w:t>
      </w:r>
      <w:r w:rsidRPr="00AE5914">
        <w:rPr>
          <w:i/>
        </w:rPr>
        <w:t>Public Administration Review,</w:t>
      </w:r>
      <w:r w:rsidRPr="00AE5914">
        <w:t xml:space="preserve"> 74</w:t>
      </w:r>
      <w:r w:rsidRPr="00AE5914">
        <w:rPr>
          <w:b/>
        </w:rPr>
        <w:t>,</w:t>
      </w:r>
      <w:r w:rsidRPr="00AE5914">
        <w:t xml:space="preserve"> 519-526.</w:t>
      </w:r>
    </w:p>
    <w:p w14:paraId="18DD6B7E" w14:textId="77777777" w:rsidR="00AE5914" w:rsidRPr="00AE5914" w:rsidRDefault="00AE5914" w:rsidP="00AE5914">
      <w:pPr>
        <w:pStyle w:val="EndNoteBibliography"/>
        <w:spacing w:after="0"/>
        <w:ind w:left="720" w:hanging="720"/>
      </w:pPr>
      <w:r w:rsidRPr="00AE5914">
        <w:t xml:space="preserve">KLUCKHOHN, C. 1951. </w:t>
      </w:r>
      <w:r w:rsidRPr="00AE5914">
        <w:rPr>
          <w:i/>
        </w:rPr>
        <w:t>Values and value-orientations in the theory of action: An exploration in definition and classification</w:t>
      </w:r>
      <w:r w:rsidRPr="00AE5914">
        <w:t>.</w:t>
      </w:r>
    </w:p>
    <w:p w14:paraId="264C09C3" w14:textId="77777777" w:rsidR="00AE5914" w:rsidRPr="00AE5914" w:rsidRDefault="00AE5914" w:rsidP="00AE5914">
      <w:pPr>
        <w:pStyle w:val="EndNoteBibliography"/>
        <w:spacing w:after="0"/>
        <w:ind w:left="720" w:hanging="720"/>
      </w:pPr>
      <w:r w:rsidRPr="00AE5914">
        <w:t xml:space="preserve">KOLIBA, C., WILTSHIRE, S., SCHEINERT, S., TURNER, D., ZIA, A. &amp; CAMPBELL, E. 2017. The critical role of information sharing to the value proposition of a food systems network. </w:t>
      </w:r>
      <w:r w:rsidRPr="00AE5914">
        <w:rPr>
          <w:i/>
        </w:rPr>
        <w:t>Public Management Review,</w:t>
      </w:r>
      <w:r w:rsidRPr="00AE5914">
        <w:t xml:space="preserve"> 19</w:t>
      </w:r>
      <w:r w:rsidRPr="00AE5914">
        <w:rPr>
          <w:b/>
        </w:rPr>
        <w:t>,</w:t>
      </w:r>
      <w:r w:rsidRPr="00AE5914">
        <w:t xml:space="preserve"> 284-304.</w:t>
      </w:r>
    </w:p>
    <w:p w14:paraId="1F3AB083" w14:textId="77777777" w:rsidR="00AE5914" w:rsidRPr="00AE5914" w:rsidRDefault="00AE5914" w:rsidP="00AE5914">
      <w:pPr>
        <w:pStyle w:val="EndNoteBibliography"/>
        <w:spacing w:after="0"/>
        <w:ind w:left="720" w:hanging="720"/>
      </w:pPr>
      <w:r w:rsidRPr="00AE5914">
        <w:t xml:space="preserve">LARSON, L. R., LAUBER, T. B., KAY, D. L. &amp; CUTTS, B. B. 2017. Local Government Capacity to Respond to Environmental Change: Insights from Towns in New York State. </w:t>
      </w:r>
      <w:r w:rsidRPr="00AE5914">
        <w:rPr>
          <w:i/>
        </w:rPr>
        <w:t>Environmental Management</w:t>
      </w:r>
      <w:r w:rsidRPr="00AE5914">
        <w:rPr>
          <w:b/>
        </w:rPr>
        <w:t>,</w:t>
      </w:r>
      <w:r w:rsidRPr="00AE5914">
        <w:t xml:space="preserve"> 1-18.</w:t>
      </w:r>
    </w:p>
    <w:p w14:paraId="64B59302" w14:textId="77777777" w:rsidR="00AE5914" w:rsidRPr="00AE5914" w:rsidRDefault="00AE5914" w:rsidP="00AE5914">
      <w:pPr>
        <w:pStyle w:val="EndNoteBibliography"/>
        <w:spacing w:after="0"/>
        <w:ind w:left="720" w:hanging="720"/>
      </w:pPr>
      <w:r w:rsidRPr="00AE5914">
        <w:t xml:space="preserve">MEYNHARDT, T. 2009. Public value inside: What is public value creation? </w:t>
      </w:r>
      <w:r w:rsidRPr="00AE5914">
        <w:rPr>
          <w:i/>
        </w:rPr>
        <w:t>Intl Journal of Public Administration,</w:t>
      </w:r>
      <w:r w:rsidRPr="00AE5914">
        <w:t xml:space="preserve"> 32</w:t>
      </w:r>
      <w:r w:rsidRPr="00AE5914">
        <w:rPr>
          <w:b/>
        </w:rPr>
        <w:t>,</w:t>
      </w:r>
      <w:r w:rsidRPr="00AE5914">
        <w:t xml:space="preserve"> 192-219.</w:t>
      </w:r>
    </w:p>
    <w:p w14:paraId="52D17F7B" w14:textId="77777777" w:rsidR="00AE5914" w:rsidRPr="00AE5914" w:rsidRDefault="00AE5914" w:rsidP="00AE5914">
      <w:pPr>
        <w:pStyle w:val="EndNoteBibliography"/>
        <w:spacing w:after="0"/>
        <w:ind w:left="720" w:hanging="720"/>
      </w:pPr>
      <w:r w:rsidRPr="00AE5914">
        <w:t xml:space="preserve">MEYNHARDT, T. &amp; METELMANN, J. 2009. Pushing the envelope: Creating public value in the labor market: An empirical study on the role of middle managers. </w:t>
      </w:r>
      <w:r w:rsidRPr="00AE5914">
        <w:rPr>
          <w:i/>
        </w:rPr>
        <w:t>Intl Journal of Public Administration,</w:t>
      </w:r>
      <w:r w:rsidRPr="00AE5914">
        <w:t xml:space="preserve"> 32</w:t>
      </w:r>
      <w:r w:rsidRPr="00AE5914">
        <w:rPr>
          <w:b/>
        </w:rPr>
        <w:t>,</w:t>
      </w:r>
      <w:r w:rsidRPr="00AE5914">
        <w:t xml:space="preserve"> 274-312.</w:t>
      </w:r>
    </w:p>
    <w:p w14:paraId="1041F941" w14:textId="77777777" w:rsidR="00AE5914" w:rsidRPr="00AE5914" w:rsidRDefault="00AE5914" w:rsidP="00AE5914">
      <w:pPr>
        <w:pStyle w:val="EndNoteBibliography"/>
        <w:spacing w:after="0"/>
        <w:ind w:left="720" w:hanging="720"/>
      </w:pPr>
      <w:r w:rsidRPr="00AE5914">
        <w:t xml:space="preserve">MOORE, M. H. 1995. </w:t>
      </w:r>
      <w:r w:rsidRPr="00AE5914">
        <w:rPr>
          <w:i/>
        </w:rPr>
        <w:t>Creating public value: Strategic management in government</w:t>
      </w:r>
      <w:r w:rsidRPr="00AE5914">
        <w:t>, Harvard university press.</w:t>
      </w:r>
    </w:p>
    <w:p w14:paraId="08ACDA5D" w14:textId="77777777" w:rsidR="00AE5914" w:rsidRPr="00AE5914" w:rsidRDefault="00AE5914" w:rsidP="00AE5914">
      <w:pPr>
        <w:pStyle w:val="EndNoteBibliography"/>
        <w:spacing w:after="0"/>
        <w:ind w:left="720" w:hanging="720"/>
      </w:pPr>
      <w:r w:rsidRPr="00AE5914">
        <w:t xml:space="preserve">MOORE, M. H. 2014. Public value accounting: Establishing the philosophical basis. </w:t>
      </w:r>
      <w:r w:rsidRPr="00AE5914">
        <w:rPr>
          <w:i/>
        </w:rPr>
        <w:t>Public Administration Review,</w:t>
      </w:r>
      <w:r w:rsidRPr="00AE5914">
        <w:t xml:space="preserve"> 74</w:t>
      </w:r>
      <w:r w:rsidRPr="00AE5914">
        <w:rPr>
          <w:b/>
        </w:rPr>
        <w:t>,</w:t>
      </w:r>
      <w:r w:rsidRPr="00AE5914">
        <w:t xml:space="preserve"> 465-477.</w:t>
      </w:r>
    </w:p>
    <w:p w14:paraId="16705D01" w14:textId="77777777" w:rsidR="00AE5914" w:rsidRPr="00AE5914" w:rsidRDefault="00AE5914" w:rsidP="00AE5914">
      <w:pPr>
        <w:pStyle w:val="EndNoteBibliography"/>
        <w:spacing w:after="0"/>
        <w:ind w:left="720" w:hanging="720"/>
      </w:pPr>
      <w:r w:rsidRPr="00AE5914">
        <w:t xml:space="preserve">MOULTON, S. 2009. Putting together the publicness puzzle: A framework for realized publicness. </w:t>
      </w:r>
      <w:r w:rsidRPr="00AE5914">
        <w:rPr>
          <w:i/>
        </w:rPr>
        <w:t>Public Administration Review,</w:t>
      </w:r>
      <w:r w:rsidRPr="00AE5914">
        <w:t xml:space="preserve"> 69</w:t>
      </w:r>
      <w:r w:rsidRPr="00AE5914">
        <w:rPr>
          <w:b/>
        </w:rPr>
        <w:t>,</w:t>
      </w:r>
      <w:r w:rsidRPr="00AE5914">
        <w:t xml:space="preserve"> 889-900.</w:t>
      </w:r>
    </w:p>
    <w:p w14:paraId="33849727" w14:textId="77777777" w:rsidR="00AE5914" w:rsidRPr="00AE5914" w:rsidRDefault="00AE5914" w:rsidP="00AE5914">
      <w:pPr>
        <w:pStyle w:val="EndNoteBibliography"/>
        <w:spacing w:after="0"/>
        <w:ind w:left="720" w:hanging="720"/>
      </w:pPr>
      <w:r w:rsidRPr="00AE5914">
        <w:t xml:space="preserve">NABATCHI, T. 2012. Putting the “public” back in public values research: Designing participation to identify and respond to values. </w:t>
      </w:r>
      <w:r w:rsidRPr="00AE5914">
        <w:rPr>
          <w:i/>
        </w:rPr>
        <w:t>Public Administration Review,</w:t>
      </w:r>
      <w:r w:rsidRPr="00AE5914">
        <w:t xml:space="preserve"> 72</w:t>
      </w:r>
      <w:r w:rsidRPr="00AE5914">
        <w:rPr>
          <w:b/>
        </w:rPr>
        <w:t>,</w:t>
      </w:r>
      <w:r w:rsidRPr="00AE5914">
        <w:t xml:space="preserve"> 699-708.</w:t>
      </w:r>
    </w:p>
    <w:p w14:paraId="35CE036D" w14:textId="77777777" w:rsidR="00AE5914" w:rsidRPr="00AE5914" w:rsidRDefault="00AE5914" w:rsidP="00AE5914">
      <w:pPr>
        <w:pStyle w:val="EndNoteBibliography"/>
        <w:spacing w:after="0"/>
        <w:ind w:left="720" w:hanging="720"/>
      </w:pPr>
      <w:r w:rsidRPr="00AE5914">
        <w:t>NALBANDIAN, J. 1998. Framework for change. JSTOR.</w:t>
      </w:r>
    </w:p>
    <w:p w14:paraId="7D63CA39" w14:textId="77777777" w:rsidR="00AE5914" w:rsidRPr="00AE5914" w:rsidRDefault="00AE5914" w:rsidP="00AE5914">
      <w:pPr>
        <w:pStyle w:val="EndNoteBibliography"/>
        <w:spacing w:after="0"/>
        <w:ind w:left="720" w:hanging="720"/>
      </w:pPr>
      <w:r w:rsidRPr="00AE5914">
        <w:t xml:space="preserve">O'FLYNN, J. 2007. From new public management to public value: Paradigmatic change and managerial implications. </w:t>
      </w:r>
      <w:r w:rsidRPr="00AE5914">
        <w:rPr>
          <w:i/>
        </w:rPr>
        <w:t>Australian journal of public administration,</w:t>
      </w:r>
      <w:r w:rsidRPr="00AE5914">
        <w:t xml:space="preserve"> 66</w:t>
      </w:r>
      <w:r w:rsidRPr="00AE5914">
        <w:rPr>
          <w:b/>
        </w:rPr>
        <w:t>,</w:t>
      </w:r>
      <w:r w:rsidRPr="00AE5914">
        <w:t xml:space="preserve"> 353-366.</w:t>
      </w:r>
    </w:p>
    <w:p w14:paraId="7ADD8E3F" w14:textId="77777777" w:rsidR="00AE5914" w:rsidRPr="00AE5914" w:rsidRDefault="00AE5914" w:rsidP="00AE5914">
      <w:pPr>
        <w:pStyle w:val="EndNoteBibliography"/>
        <w:spacing w:after="0"/>
        <w:ind w:left="720" w:hanging="720"/>
      </w:pPr>
      <w:r w:rsidRPr="00AE5914">
        <w:t xml:space="preserve">OLDENHOF, L., POSTMA, J. &amp; PUTTERS, K. 2014. On justification work: How compromising enables public managers to deal with conflicting values. </w:t>
      </w:r>
      <w:r w:rsidRPr="00AE5914">
        <w:rPr>
          <w:i/>
        </w:rPr>
        <w:t>Public Administration Review,</w:t>
      </w:r>
      <w:r w:rsidRPr="00AE5914">
        <w:t xml:space="preserve"> 74</w:t>
      </w:r>
      <w:r w:rsidRPr="00AE5914">
        <w:rPr>
          <w:b/>
        </w:rPr>
        <w:t>,</w:t>
      </w:r>
      <w:r w:rsidRPr="00AE5914">
        <w:t xml:space="preserve"> 52-63.</w:t>
      </w:r>
    </w:p>
    <w:p w14:paraId="3BACD83D" w14:textId="77777777" w:rsidR="00AE5914" w:rsidRPr="00AE5914" w:rsidRDefault="00AE5914" w:rsidP="00AE5914">
      <w:pPr>
        <w:pStyle w:val="EndNoteBibliography"/>
        <w:spacing w:after="0"/>
        <w:ind w:left="720" w:hanging="720"/>
      </w:pPr>
      <w:r w:rsidRPr="00AE5914">
        <w:t xml:space="preserve">OSBORNE, S. P. 2010. </w:t>
      </w:r>
      <w:r w:rsidRPr="00AE5914">
        <w:rPr>
          <w:i/>
        </w:rPr>
        <w:t>The new public governance: Emerging perspectives on the theory and practice of public governance</w:t>
      </w:r>
      <w:r w:rsidRPr="00AE5914">
        <w:t>, Routledge.</w:t>
      </w:r>
    </w:p>
    <w:p w14:paraId="354B7B08" w14:textId="77777777" w:rsidR="00AE5914" w:rsidRPr="00AE5914" w:rsidRDefault="00AE5914" w:rsidP="00AE5914">
      <w:pPr>
        <w:pStyle w:val="EndNoteBibliography"/>
        <w:spacing w:after="0"/>
        <w:ind w:left="720" w:hanging="720"/>
      </w:pPr>
      <w:r w:rsidRPr="00AE5914">
        <w:t>OSBORNE, S. P. 2017. From public service-dominant logic to public service logic: are public service organizations capable of co-production and value co-creation? : Taylor &amp; Francis.</w:t>
      </w:r>
    </w:p>
    <w:p w14:paraId="583EACAD" w14:textId="77777777" w:rsidR="00AE5914" w:rsidRPr="00AE5914" w:rsidRDefault="00AE5914" w:rsidP="00AE5914">
      <w:pPr>
        <w:pStyle w:val="EndNoteBibliography"/>
        <w:spacing w:after="0"/>
        <w:ind w:left="720" w:hanging="720"/>
      </w:pPr>
      <w:r w:rsidRPr="00AE5914">
        <w:t xml:space="preserve">OSBORNE, S. P., RADNOR, Z. &amp; NASI, G. 2013. A new theory for public service management? Toward a (public) service-dominant approach. </w:t>
      </w:r>
      <w:r w:rsidRPr="00AE5914">
        <w:rPr>
          <w:i/>
        </w:rPr>
        <w:t>The American Review of Public Administration,</w:t>
      </w:r>
      <w:r w:rsidRPr="00AE5914">
        <w:t xml:space="preserve"> 43</w:t>
      </w:r>
      <w:r w:rsidRPr="00AE5914">
        <w:rPr>
          <w:b/>
        </w:rPr>
        <w:t>,</w:t>
      </w:r>
      <w:r w:rsidRPr="00AE5914">
        <w:t xml:space="preserve"> 135-158.</w:t>
      </w:r>
    </w:p>
    <w:p w14:paraId="2DC03067" w14:textId="77777777" w:rsidR="00AE5914" w:rsidRPr="00AE5914" w:rsidRDefault="00AE5914" w:rsidP="00AE5914">
      <w:pPr>
        <w:pStyle w:val="EndNoteBibliography"/>
        <w:spacing w:after="0"/>
        <w:ind w:left="720" w:hanging="720"/>
      </w:pPr>
      <w:r w:rsidRPr="00AE5914">
        <w:t xml:space="preserve">OSBORNE, S. P., RADNOR, Z. &amp; STROKOSCH, K. 2016. Co-Production and the Co-Creation of Value in Public Services: A suitable case for treatment? </w:t>
      </w:r>
      <w:r w:rsidRPr="00AE5914">
        <w:rPr>
          <w:i/>
        </w:rPr>
        <w:t>Public Management Review,</w:t>
      </w:r>
      <w:r w:rsidRPr="00AE5914">
        <w:t xml:space="preserve"> 18</w:t>
      </w:r>
      <w:r w:rsidRPr="00AE5914">
        <w:rPr>
          <w:b/>
        </w:rPr>
        <w:t>,</w:t>
      </w:r>
      <w:r w:rsidRPr="00AE5914">
        <w:t xml:space="preserve"> 639-653.</w:t>
      </w:r>
    </w:p>
    <w:p w14:paraId="30F2CACF" w14:textId="77777777" w:rsidR="00AE5914" w:rsidRPr="00AE5914" w:rsidRDefault="00AE5914" w:rsidP="00AE5914">
      <w:pPr>
        <w:pStyle w:val="EndNoteBibliography"/>
        <w:spacing w:after="0"/>
        <w:ind w:left="720" w:hanging="720"/>
      </w:pPr>
      <w:r w:rsidRPr="00AE5914">
        <w:rPr>
          <w:rFonts w:hint="eastAsia"/>
        </w:rPr>
        <w:t>OSBORNE, S. P. &amp; STROKOSCH, K. 2013. It takes two to tango? understanding the Co</w:t>
      </w:r>
      <w:r w:rsidRPr="00AE5914">
        <w:rPr>
          <w:rFonts w:hint="eastAsia"/>
        </w:rPr>
        <w:t>‐</w:t>
      </w:r>
      <w:r w:rsidRPr="00AE5914">
        <w:rPr>
          <w:rFonts w:hint="eastAsia"/>
        </w:rPr>
        <w:t>production of public services by integrating the servi</w:t>
      </w:r>
      <w:r w:rsidRPr="00AE5914">
        <w:t xml:space="preserve">ces management and public administration perspectives. </w:t>
      </w:r>
      <w:r w:rsidRPr="00AE5914">
        <w:rPr>
          <w:i/>
        </w:rPr>
        <w:t>British Journal of Management,</w:t>
      </w:r>
      <w:r w:rsidRPr="00AE5914">
        <w:t xml:space="preserve"> 24</w:t>
      </w:r>
      <w:r w:rsidRPr="00AE5914">
        <w:rPr>
          <w:b/>
        </w:rPr>
        <w:t>,</w:t>
      </w:r>
      <w:r w:rsidRPr="00AE5914">
        <w:t xml:space="preserve"> S31-S47.</w:t>
      </w:r>
    </w:p>
    <w:p w14:paraId="2923665D" w14:textId="77777777" w:rsidR="00AE5914" w:rsidRPr="00AE5914" w:rsidRDefault="00AE5914" w:rsidP="00AE5914">
      <w:pPr>
        <w:pStyle w:val="EndNoteBibliography"/>
        <w:spacing w:after="0"/>
        <w:ind w:left="720" w:hanging="720"/>
      </w:pPr>
      <w:r w:rsidRPr="00AE5914">
        <w:rPr>
          <w:rFonts w:hint="eastAsia"/>
        </w:rPr>
        <w:t>PAGE, S. B., STONE, M. M., BRYSON, J. M. &amp; CROSBY, B. C. 2015. Public Value Creation by Cross</w:t>
      </w:r>
      <w:r w:rsidRPr="00AE5914">
        <w:rPr>
          <w:rFonts w:hint="eastAsia"/>
        </w:rPr>
        <w:t>‐</w:t>
      </w:r>
      <w:r w:rsidRPr="00AE5914">
        <w:rPr>
          <w:rFonts w:hint="eastAsia"/>
        </w:rPr>
        <w:t>Sector Collaborations: A Framework and Challenges of Assessmen</w:t>
      </w:r>
      <w:r w:rsidRPr="00AE5914">
        <w:t xml:space="preserve">t. </w:t>
      </w:r>
      <w:r w:rsidRPr="00AE5914">
        <w:rPr>
          <w:i/>
        </w:rPr>
        <w:t>Public Administration,</w:t>
      </w:r>
      <w:r w:rsidRPr="00AE5914">
        <w:t xml:space="preserve"> 93</w:t>
      </w:r>
      <w:r w:rsidRPr="00AE5914">
        <w:rPr>
          <w:b/>
        </w:rPr>
        <w:t>,</w:t>
      </w:r>
      <w:r w:rsidRPr="00AE5914">
        <w:t xml:space="preserve"> 715-732.</w:t>
      </w:r>
    </w:p>
    <w:p w14:paraId="74A41FC1" w14:textId="77777777" w:rsidR="00AE5914" w:rsidRPr="00AE5914" w:rsidRDefault="00AE5914" w:rsidP="00AE5914">
      <w:pPr>
        <w:pStyle w:val="EndNoteBibliography"/>
        <w:spacing w:after="0"/>
        <w:ind w:left="720" w:hanging="720"/>
      </w:pPr>
      <w:r w:rsidRPr="00AE5914">
        <w:t xml:space="preserve">STEWART, J. 2006. Value conflict and policy change. </w:t>
      </w:r>
      <w:r w:rsidRPr="00AE5914">
        <w:rPr>
          <w:i/>
        </w:rPr>
        <w:t>Review of policy research,</w:t>
      </w:r>
      <w:r w:rsidRPr="00AE5914">
        <w:t xml:space="preserve"> 23</w:t>
      </w:r>
      <w:r w:rsidRPr="00AE5914">
        <w:rPr>
          <w:b/>
        </w:rPr>
        <w:t>,</w:t>
      </w:r>
      <w:r w:rsidRPr="00AE5914">
        <w:t xml:space="preserve"> 183-195.</w:t>
      </w:r>
    </w:p>
    <w:p w14:paraId="75BD5A1B" w14:textId="77777777" w:rsidR="00AE5914" w:rsidRPr="00AE5914" w:rsidRDefault="00AE5914" w:rsidP="00AE5914">
      <w:pPr>
        <w:pStyle w:val="EndNoteBibliography"/>
        <w:spacing w:after="0"/>
        <w:ind w:left="720" w:hanging="720"/>
      </w:pPr>
      <w:r w:rsidRPr="00AE5914">
        <w:t xml:space="preserve">STOKER, G. 2006. Public value management a new narrative for networked governance? </w:t>
      </w:r>
      <w:r w:rsidRPr="00AE5914">
        <w:rPr>
          <w:i/>
        </w:rPr>
        <w:t>The American review of public administration,</w:t>
      </w:r>
      <w:r w:rsidRPr="00AE5914">
        <w:t xml:space="preserve"> 36</w:t>
      </w:r>
      <w:r w:rsidRPr="00AE5914">
        <w:rPr>
          <w:b/>
        </w:rPr>
        <w:t>,</w:t>
      </w:r>
      <w:r w:rsidRPr="00AE5914">
        <w:t xml:space="preserve"> 41-57.</w:t>
      </w:r>
    </w:p>
    <w:p w14:paraId="571F3922" w14:textId="77777777" w:rsidR="00AE5914" w:rsidRPr="00AE5914" w:rsidRDefault="00AE5914" w:rsidP="00AE5914">
      <w:pPr>
        <w:pStyle w:val="EndNoteBibliography"/>
        <w:spacing w:after="0"/>
        <w:ind w:left="720" w:hanging="720"/>
      </w:pPr>
      <w:r w:rsidRPr="00AE5914">
        <w:t xml:space="preserve">THACHER, D. &amp; REIN, M. 2004. Managing value conflict in public policy. </w:t>
      </w:r>
      <w:r w:rsidRPr="00AE5914">
        <w:rPr>
          <w:i/>
        </w:rPr>
        <w:t>Governance,</w:t>
      </w:r>
      <w:r w:rsidRPr="00AE5914">
        <w:t xml:space="preserve"> 17</w:t>
      </w:r>
      <w:r w:rsidRPr="00AE5914">
        <w:rPr>
          <w:b/>
        </w:rPr>
        <w:t>,</w:t>
      </w:r>
      <w:r w:rsidRPr="00AE5914">
        <w:t xml:space="preserve"> 457-486.</w:t>
      </w:r>
    </w:p>
    <w:p w14:paraId="45FE3024" w14:textId="77777777" w:rsidR="00AE5914" w:rsidRPr="00AE5914" w:rsidRDefault="00AE5914" w:rsidP="00AE5914">
      <w:pPr>
        <w:pStyle w:val="EndNoteBibliography"/>
        <w:spacing w:after="0"/>
        <w:ind w:left="720" w:hanging="720"/>
      </w:pPr>
      <w:r w:rsidRPr="00AE5914">
        <w:t xml:space="preserve">VARGO, S. L. &amp; LUSCH, R. F. 2012. The nature and understanding of value: a service-dominant logic perspective. </w:t>
      </w:r>
      <w:r w:rsidRPr="00AE5914">
        <w:rPr>
          <w:i/>
        </w:rPr>
        <w:t>Review of Marketing Research,</w:t>
      </w:r>
      <w:r w:rsidRPr="00AE5914">
        <w:t xml:space="preserve"> 9</w:t>
      </w:r>
      <w:r w:rsidRPr="00AE5914">
        <w:rPr>
          <w:b/>
        </w:rPr>
        <w:t>,</w:t>
      </w:r>
      <w:r w:rsidRPr="00AE5914">
        <w:t xml:space="preserve"> 1-12.</w:t>
      </w:r>
    </w:p>
    <w:p w14:paraId="131F6985" w14:textId="77777777" w:rsidR="00AE5914" w:rsidRPr="00AE5914" w:rsidRDefault="00AE5914" w:rsidP="00AE5914">
      <w:pPr>
        <w:pStyle w:val="EndNoteBibliography"/>
        <w:spacing w:after="0"/>
        <w:ind w:left="720" w:hanging="720"/>
      </w:pPr>
      <w:r w:rsidRPr="00AE5914">
        <w:t xml:space="preserve">WAL, Z. V. D., GRAAF, G. D. &amp; LAWTON, A. 2011. Competing Values in Public Management. </w:t>
      </w:r>
      <w:r w:rsidRPr="00AE5914">
        <w:rPr>
          <w:i/>
        </w:rPr>
        <w:t>Public Management Review,</w:t>
      </w:r>
      <w:r w:rsidRPr="00AE5914">
        <w:t xml:space="preserve"> 13</w:t>
      </w:r>
      <w:r w:rsidRPr="00AE5914">
        <w:rPr>
          <w:b/>
        </w:rPr>
        <w:t>,</w:t>
      </w:r>
      <w:r w:rsidRPr="00AE5914">
        <w:t xml:space="preserve"> 331-341.</w:t>
      </w:r>
    </w:p>
    <w:p w14:paraId="5D10DDC4" w14:textId="77777777" w:rsidR="00AE5914" w:rsidRPr="00AE5914" w:rsidRDefault="00AE5914" w:rsidP="00AE5914">
      <w:pPr>
        <w:pStyle w:val="EndNoteBibliography"/>
        <w:ind w:left="720" w:hanging="720"/>
      </w:pPr>
      <w:r w:rsidRPr="00AE5914">
        <w:t xml:space="preserve">WILLIAMS, I. &amp; SHEARER, H. 2011. Appraising public value: Past, present and futures. </w:t>
      </w:r>
      <w:r w:rsidRPr="00AE5914">
        <w:rPr>
          <w:i/>
        </w:rPr>
        <w:t>public administration,</w:t>
      </w:r>
      <w:r w:rsidRPr="00AE5914">
        <w:t xml:space="preserve"> 89</w:t>
      </w:r>
      <w:r w:rsidRPr="00AE5914">
        <w:rPr>
          <w:b/>
        </w:rPr>
        <w:t>,</w:t>
      </w:r>
      <w:r w:rsidRPr="00AE5914">
        <w:t xml:space="preserve"> 1367-1384.</w:t>
      </w:r>
    </w:p>
    <w:p w14:paraId="1355829D" w14:textId="371FE13E" w:rsidR="005922CF" w:rsidRPr="007D1467" w:rsidRDefault="005922CF" w:rsidP="00E06ACD">
      <w:pPr>
        <w:pStyle w:val="EndNoteBibliography"/>
        <w:spacing w:after="0"/>
        <w:ind w:left="400" w:hangingChars="200" w:hanging="400"/>
        <w:jc w:val="both"/>
        <w:rPr>
          <w:lang w:val="en-GB"/>
        </w:rPr>
      </w:pPr>
      <w:r w:rsidRPr="00E06ACD">
        <w:rPr>
          <w:rFonts w:ascii="Cambria" w:hAnsi="Cambria"/>
          <w:sz w:val="20"/>
          <w:szCs w:val="20"/>
        </w:rPr>
        <w:fldChar w:fldCharType="end"/>
      </w:r>
    </w:p>
    <w:sectPr w:rsidR="005922CF" w:rsidRPr="007D1467" w:rsidSect="007E3443">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41CF9" w14:textId="77777777" w:rsidR="00AE5914" w:rsidRDefault="00AE5914" w:rsidP="00C520CC">
      <w:pPr>
        <w:spacing w:after="0" w:line="240" w:lineRule="auto"/>
      </w:pPr>
      <w:r>
        <w:separator/>
      </w:r>
    </w:p>
  </w:endnote>
  <w:endnote w:type="continuationSeparator" w:id="0">
    <w:p w14:paraId="5785B16A" w14:textId="77777777" w:rsidR="00AE5914" w:rsidRDefault="00AE5914" w:rsidP="00C5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63874"/>
      <w:docPartObj>
        <w:docPartGallery w:val="Page Numbers (Bottom of Page)"/>
        <w:docPartUnique/>
      </w:docPartObj>
    </w:sdtPr>
    <w:sdtContent>
      <w:p w14:paraId="0256E6E2" w14:textId="0CFA54D1" w:rsidR="00AE5914" w:rsidRDefault="00AE5914">
        <w:pPr>
          <w:pStyle w:val="Footer"/>
          <w:jc w:val="center"/>
        </w:pPr>
        <w:r>
          <w:fldChar w:fldCharType="begin"/>
        </w:r>
        <w:r>
          <w:instrText>PAGE   \* MERGEFORMAT</w:instrText>
        </w:r>
        <w:r>
          <w:fldChar w:fldCharType="separate"/>
        </w:r>
        <w:r w:rsidR="00141350" w:rsidRPr="00141350">
          <w:rPr>
            <w:noProof/>
            <w:lang w:val="zh-CN"/>
          </w:rPr>
          <w:t>15</w:t>
        </w:r>
        <w:r>
          <w:fldChar w:fldCharType="end"/>
        </w:r>
      </w:p>
    </w:sdtContent>
  </w:sdt>
  <w:p w14:paraId="06501AC7" w14:textId="77777777" w:rsidR="00AE5914" w:rsidRDefault="00AE5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451C9" w14:textId="77777777" w:rsidR="00AE5914" w:rsidRDefault="00AE5914" w:rsidP="00C520CC">
      <w:pPr>
        <w:spacing w:after="0" w:line="240" w:lineRule="auto"/>
      </w:pPr>
      <w:r>
        <w:separator/>
      </w:r>
    </w:p>
  </w:footnote>
  <w:footnote w:type="continuationSeparator" w:id="0">
    <w:p w14:paraId="49370DCA" w14:textId="77777777" w:rsidR="00AE5914" w:rsidRDefault="00AE5914" w:rsidP="00C520CC">
      <w:pPr>
        <w:spacing w:after="0" w:line="240" w:lineRule="auto"/>
      </w:pPr>
      <w:r>
        <w:continuationSeparator/>
      </w:r>
    </w:p>
  </w:footnote>
  <w:footnote w:id="1">
    <w:p w14:paraId="0B4885F5" w14:textId="22D6FC1F" w:rsidR="00AE5914" w:rsidRPr="00293A7C" w:rsidRDefault="00AE5914" w:rsidP="0018460D">
      <w:pPr>
        <w:pStyle w:val="FootnoteText"/>
        <w:spacing w:after="0" w:line="240" w:lineRule="auto"/>
        <w:rPr>
          <w:rFonts w:ascii="Cambria" w:hAnsi="Cambria"/>
        </w:rPr>
      </w:pPr>
      <w:r w:rsidRPr="00293A7C">
        <w:rPr>
          <w:rStyle w:val="FootnoteReference"/>
          <w:rFonts w:ascii="Cambria" w:hAnsi="Cambria"/>
        </w:rPr>
        <w:footnoteRef/>
      </w:r>
      <w:r w:rsidRPr="00293A7C">
        <w:rPr>
          <w:rFonts w:ascii="Cambria" w:hAnsi="Cambria"/>
        </w:rPr>
        <w:t xml:space="preserve"> CONFERENCE DRAFT – Please do not cite or circulate without authors’ permission.</w:t>
      </w:r>
    </w:p>
  </w:footnote>
  <w:footnote w:id="2">
    <w:p w14:paraId="3A0B4C7F" w14:textId="77777777" w:rsidR="00AE5914" w:rsidRPr="00293A7C" w:rsidRDefault="00AE5914" w:rsidP="0018460D">
      <w:pPr>
        <w:pStyle w:val="FootnoteText"/>
        <w:spacing w:after="0" w:line="240" w:lineRule="auto"/>
        <w:rPr>
          <w:rFonts w:ascii="Cambria" w:hAnsi="Cambria"/>
        </w:rPr>
      </w:pPr>
      <w:r w:rsidRPr="00293A7C">
        <w:rPr>
          <w:rStyle w:val="FootnoteReference"/>
          <w:rFonts w:ascii="Cambria" w:hAnsi="Cambria"/>
        </w:rPr>
        <w:footnoteRef/>
      </w:r>
      <w:r w:rsidRPr="00293A7C">
        <w:rPr>
          <w:rFonts w:ascii="Cambria" w:hAnsi="Cambria"/>
        </w:rPr>
        <w:t xml:space="preserve"> Centre for Service Excellence, University of Edinburgh</w:t>
      </w:r>
    </w:p>
  </w:footnote>
  <w:footnote w:id="3">
    <w:p w14:paraId="27EA40CE" w14:textId="3E3A0532" w:rsidR="00AE5914" w:rsidRDefault="00AE5914" w:rsidP="0018460D">
      <w:pPr>
        <w:pStyle w:val="FootnoteText"/>
        <w:spacing w:after="0" w:line="240" w:lineRule="auto"/>
      </w:pPr>
      <w:r w:rsidRPr="00293A7C">
        <w:rPr>
          <w:rStyle w:val="FootnoteReference"/>
          <w:rFonts w:ascii="Cambria" w:hAnsi="Cambria"/>
        </w:rPr>
        <w:footnoteRef/>
      </w:r>
      <w:r w:rsidRPr="00293A7C">
        <w:rPr>
          <w:rFonts w:ascii="Cambria" w:hAnsi="Cambria"/>
        </w:rPr>
        <w:t xml:space="preserve"> Corresponding author e-mail address: s1668404@sms.ed.ac.uk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59B2A" w14:textId="5F379E90" w:rsidR="00AE5914" w:rsidRPr="007E3443" w:rsidRDefault="00AE5914" w:rsidP="007E3443">
    <w:pPr>
      <w:pStyle w:val="Header"/>
      <w:jc w:val="distribute"/>
      <w:rPr>
        <w:sz w:val="8"/>
      </w:rPr>
    </w:pPr>
    <w:r w:rsidRPr="007E3443">
      <w:rPr>
        <w:rFonts w:ascii="Cambria" w:hAnsi="Cambria"/>
        <w:lang w:val="en-GB"/>
      </w:rPr>
      <w:t>Building Public Values through Cross-sector Collaboration</w:t>
    </w:r>
    <w:r>
      <w:rPr>
        <w:rFonts w:ascii="Cambria" w:hAnsi="Cambria"/>
        <w:lang w:val="en-GB"/>
      </w:rPr>
      <w:t xml:space="preserve">                                                       IRSPM 2018 Conference Paper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0E26"/>
    <w:multiLevelType w:val="hybridMultilevel"/>
    <w:tmpl w:val="116A4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5B0C91"/>
    <w:multiLevelType w:val="hybridMultilevel"/>
    <w:tmpl w:val="398E5850"/>
    <w:lvl w:ilvl="0" w:tplc="66DC607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53797"/>
    <w:multiLevelType w:val="hybridMultilevel"/>
    <w:tmpl w:val="A3403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2048DF"/>
    <w:multiLevelType w:val="hybridMultilevel"/>
    <w:tmpl w:val="B616E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C27D99"/>
    <w:multiLevelType w:val="hybridMultilevel"/>
    <w:tmpl w:val="8F949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604E4"/>
    <w:multiLevelType w:val="hybridMultilevel"/>
    <w:tmpl w:val="8F9CF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63CE4"/>
    <w:multiLevelType w:val="hybridMultilevel"/>
    <w:tmpl w:val="6DBAE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106911"/>
    <w:multiLevelType w:val="hybridMultilevel"/>
    <w:tmpl w:val="E2A8DDEE"/>
    <w:lvl w:ilvl="0" w:tplc="98D6F01C">
      <w:start w:val="1"/>
      <w:numFmt w:val="bullet"/>
      <w:lvlText w:val=""/>
      <w:lvlJc w:val="left"/>
      <w:pPr>
        <w:ind w:left="0" w:firstLine="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18B54BE"/>
    <w:multiLevelType w:val="hybridMultilevel"/>
    <w:tmpl w:val="AEF4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90067"/>
    <w:multiLevelType w:val="multilevel"/>
    <w:tmpl w:val="5530AE80"/>
    <w:lvl w:ilvl="0">
      <w:start w:val="1"/>
      <w:numFmt w:val="bullet"/>
      <w:lvlText w:val=""/>
      <w:lvlJc w:val="left"/>
      <w:pPr>
        <w:ind w:left="57" w:hanging="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76985"/>
    <w:multiLevelType w:val="hybridMultilevel"/>
    <w:tmpl w:val="CD9EB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D304A0"/>
    <w:multiLevelType w:val="hybridMultilevel"/>
    <w:tmpl w:val="2EEEE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E71743"/>
    <w:multiLevelType w:val="hybridMultilevel"/>
    <w:tmpl w:val="3424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F16E2"/>
    <w:multiLevelType w:val="hybridMultilevel"/>
    <w:tmpl w:val="25941312"/>
    <w:lvl w:ilvl="0" w:tplc="98D6F01C">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40F23"/>
    <w:multiLevelType w:val="hybridMultilevel"/>
    <w:tmpl w:val="4CCA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648AE"/>
    <w:multiLevelType w:val="hybridMultilevel"/>
    <w:tmpl w:val="F760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95142"/>
    <w:multiLevelType w:val="hybridMultilevel"/>
    <w:tmpl w:val="3A2A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81144"/>
    <w:multiLevelType w:val="hybridMultilevel"/>
    <w:tmpl w:val="01E4F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3E2AE4"/>
    <w:multiLevelType w:val="hybridMultilevel"/>
    <w:tmpl w:val="550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24B70"/>
    <w:multiLevelType w:val="hybridMultilevel"/>
    <w:tmpl w:val="7ECC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6E70B7"/>
    <w:multiLevelType w:val="hybridMultilevel"/>
    <w:tmpl w:val="E29AC6DA"/>
    <w:lvl w:ilvl="0" w:tplc="8F16D27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E7473C"/>
    <w:multiLevelType w:val="hybridMultilevel"/>
    <w:tmpl w:val="DE227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2C6603"/>
    <w:multiLevelType w:val="hybridMultilevel"/>
    <w:tmpl w:val="ECBCA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3833CF"/>
    <w:multiLevelType w:val="hybridMultilevel"/>
    <w:tmpl w:val="BD724866"/>
    <w:lvl w:ilvl="0" w:tplc="85B261C6">
      <w:start w:val="1"/>
      <w:numFmt w:val="lowerRoman"/>
      <w:lvlText w:val="%1."/>
      <w:lvlJc w:val="right"/>
      <w:pPr>
        <w:ind w:left="420" w:hanging="420"/>
      </w:pPr>
    </w:lvl>
    <w:lvl w:ilvl="1" w:tplc="6B34241A" w:tentative="1">
      <w:start w:val="1"/>
      <w:numFmt w:val="lowerLetter"/>
      <w:lvlText w:val="%2)"/>
      <w:lvlJc w:val="left"/>
      <w:pPr>
        <w:ind w:left="840" w:hanging="420"/>
      </w:pPr>
    </w:lvl>
    <w:lvl w:ilvl="2" w:tplc="85F4433C" w:tentative="1">
      <w:start w:val="1"/>
      <w:numFmt w:val="lowerRoman"/>
      <w:lvlText w:val="%3."/>
      <w:lvlJc w:val="right"/>
      <w:pPr>
        <w:ind w:left="1260" w:hanging="420"/>
      </w:pPr>
    </w:lvl>
    <w:lvl w:ilvl="3" w:tplc="A7C25160" w:tentative="1">
      <w:start w:val="1"/>
      <w:numFmt w:val="decimal"/>
      <w:lvlText w:val="%4."/>
      <w:lvlJc w:val="left"/>
      <w:pPr>
        <w:ind w:left="1680" w:hanging="420"/>
      </w:pPr>
    </w:lvl>
    <w:lvl w:ilvl="4" w:tplc="39D884BC" w:tentative="1">
      <w:start w:val="1"/>
      <w:numFmt w:val="lowerLetter"/>
      <w:lvlText w:val="%5)"/>
      <w:lvlJc w:val="left"/>
      <w:pPr>
        <w:ind w:left="2100" w:hanging="420"/>
      </w:pPr>
    </w:lvl>
    <w:lvl w:ilvl="5" w:tplc="AE8A6A36" w:tentative="1">
      <w:start w:val="1"/>
      <w:numFmt w:val="lowerRoman"/>
      <w:lvlText w:val="%6."/>
      <w:lvlJc w:val="right"/>
      <w:pPr>
        <w:ind w:left="2520" w:hanging="420"/>
      </w:pPr>
    </w:lvl>
    <w:lvl w:ilvl="6" w:tplc="0066AF62" w:tentative="1">
      <w:start w:val="1"/>
      <w:numFmt w:val="decimal"/>
      <w:lvlText w:val="%7."/>
      <w:lvlJc w:val="left"/>
      <w:pPr>
        <w:ind w:left="2940" w:hanging="420"/>
      </w:pPr>
    </w:lvl>
    <w:lvl w:ilvl="7" w:tplc="CD2C9538" w:tentative="1">
      <w:start w:val="1"/>
      <w:numFmt w:val="lowerLetter"/>
      <w:lvlText w:val="%8)"/>
      <w:lvlJc w:val="left"/>
      <w:pPr>
        <w:ind w:left="3360" w:hanging="420"/>
      </w:pPr>
    </w:lvl>
    <w:lvl w:ilvl="8" w:tplc="2AAEDC58" w:tentative="1">
      <w:start w:val="1"/>
      <w:numFmt w:val="lowerRoman"/>
      <w:lvlText w:val="%9."/>
      <w:lvlJc w:val="right"/>
      <w:pPr>
        <w:ind w:left="3780" w:hanging="420"/>
      </w:pPr>
    </w:lvl>
  </w:abstractNum>
  <w:num w:numId="1">
    <w:abstractNumId w:val="14"/>
  </w:num>
  <w:num w:numId="2">
    <w:abstractNumId w:val="23"/>
  </w:num>
  <w:num w:numId="3">
    <w:abstractNumId w:val="16"/>
  </w:num>
  <w:num w:numId="4">
    <w:abstractNumId w:val="6"/>
  </w:num>
  <w:num w:numId="5">
    <w:abstractNumId w:val="7"/>
  </w:num>
  <w:num w:numId="6">
    <w:abstractNumId w:val="13"/>
  </w:num>
  <w:num w:numId="7">
    <w:abstractNumId w:val="1"/>
  </w:num>
  <w:num w:numId="8">
    <w:abstractNumId w:val="9"/>
  </w:num>
  <w:num w:numId="9">
    <w:abstractNumId w:val="22"/>
  </w:num>
  <w:num w:numId="10">
    <w:abstractNumId w:val="12"/>
  </w:num>
  <w:num w:numId="11">
    <w:abstractNumId w:val="21"/>
  </w:num>
  <w:num w:numId="12">
    <w:abstractNumId w:val="15"/>
  </w:num>
  <w:num w:numId="13">
    <w:abstractNumId w:val="2"/>
  </w:num>
  <w:num w:numId="14">
    <w:abstractNumId w:val="3"/>
  </w:num>
  <w:num w:numId="15">
    <w:abstractNumId w:val="17"/>
  </w:num>
  <w:num w:numId="16">
    <w:abstractNumId w:val="0"/>
  </w:num>
  <w:num w:numId="17">
    <w:abstractNumId w:val="11"/>
  </w:num>
  <w:num w:numId="18">
    <w:abstractNumId w:val="4"/>
  </w:num>
  <w:num w:numId="19">
    <w:abstractNumId w:val="5"/>
  </w:num>
  <w:num w:numId="20">
    <w:abstractNumId w:val="19"/>
  </w:num>
  <w:num w:numId="21">
    <w:abstractNumId w:val="18"/>
  </w:num>
  <w:num w:numId="22">
    <w:abstractNumId w:val="8"/>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I3MDYwMDQysDRT0lEKTi0uzszPAykwqgUADxBWIiw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0z9x0zk9rsr7erxt0v9zvfs90ft2swawzv&quot;&gt;My EndNote Library&lt;record-ids&gt;&lt;item&gt;4&lt;/item&gt;&lt;item&gt;7&lt;/item&gt;&lt;item&gt;11&lt;/item&gt;&lt;item&gt;15&lt;/item&gt;&lt;item&gt;16&lt;/item&gt;&lt;item&gt;34&lt;/item&gt;&lt;item&gt;35&lt;/item&gt;&lt;item&gt;40&lt;/item&gt;&lt;item&gt;44&lt;/item&gt;&lt;item&gt;46&lt;/item&gt;&lt;item&gt;54&lt;/item&gt;&lt;item&gt;55&lt;/item&gt;&lt;item&gt;56&lt;/item&gt;&lt;item&gt;57&lt;/item&gt;&lt;item&gt;59&lt;/item&gt;&lt;item&gt;60&lt;/item&gt;&lt;item&gt;63&lt;/item&gt;&lt;item&gt;64&lt;/item&gt;&lt;item&gt;65&lt;/item&gt;&lt;item&gt;73&lt;/item&gt;&lt;item&gt;109&lt;/item&gt;&lt;item&gt;117&lt;/item&gt;&lt;item&gt;154&lt;/item&gt;&lt;item&gt;155&lt;/item&gt;&lt;item&gt;227&lt;/item&gt;&lt;item&gt;228&lt;/item&gt;&lt;item&gt;232&lt;/item&gt;&lt;item&gt;244&lt;/item&gt;&lt;item&gt;247&lt;/item&gt;&lt;item&gt;252&lt;/item&gt;&lt;item&gt;253&lt;/item&gt;&lt;item&gt;254&lt;/item&gt;&lt;item&gt;255&lt;/item&gt;&lt;item&gt;256&lt;/item&gt;&lt;item&gt;257&lt;/item&gt;&lt;item&gt;258&lt;/item&gt;&lt;item&gt;260&lt;/item&gt;&lt;item&gt;262&lt;/item&gt;&lt;item&gt;263&lt;/item&gt;&lt;item&gt;291&lt;/item&gt;&lt;item&gt;293&lt;/item&gt;&lt;item&gt;295&lt;/item&gt;&lt;item&gt;296&lt;/item&gt;&lt;item&gt;298&lt;/item&gt;&lt;item&gt;300&lt;/item&gt;&lt;item&gt;301&lt;/item&gt;&lt;item&gt;302&lt;/item&gt;&lt;item&gt;303&lt;/item&gt;&lt;item&gt;304&lt;/item&gt;&lt;item&gt;305&lt;/item&gt;&lt;item&gt;309&lt;/item&gt;&lt;/record-ids&gt;&lt;/item&gt;&lt;/Libraries&gt;"/>
  </w:docVars>
  <w:rsids>
    <w:rsidRoot w:val="007A60C0"/>
    <w:rsid w:val="00000A53"/>
    <w:rsid w:val="00011344"/>
    <w:rsid w:val="00011E56"/>
    <w:rsid w:val="00013C20"/>
    <w:rsid w:val="0002011F"/>
    <w:rsid w:val="0002191C"/>
    <w:rsid w:val="00031179"/>
    <w:rsid w:val="00034E33"/>
    <w:rsid w:val="000446CD"/>
    <w:rsid w:val="00060695"/>
    <w:rsid w:val="00062BDE"/>
    <w:rsid w:val="00063B79"/>
    <w:rsid w:val="000646AC"/>
    <w:rsid w:val="00066239"/>
    <w:rsid w:val="00072E40"/>
    <w:rsid w:val="00081436"/>
    <w:rsid w:val="00081C57"/>
    <w:rsid w:val="000A1ED5"/>
    <w:rsid w:val="000A757B"/>
    <w:rsid w:val="000B0367"/>
    <w:rsid w:val="000B1F42"/>
    <w:rsid w:val="000C5631"/>
    <w:rsid w:val="000D6567"/>
    <w:rsid w:val="000E4BB6"/>
    <w:rsid w:val="000E5BCB"/>
    <w:rsid w:val="000F04BC"/>
    <w:rsid w:val="000F3A7F"/>
    <w:rsid w:val="000F5F5D"/>
    <w:rsid w:val="00101963"/>
    <w:rsid w:val="0010378D"/>
    <w:rsid w:val="00105358"/>
    <w:rsid w:val="00105365"/>
    <w:rsid w:val="00110C78"/>
    <w:rsid w:val="00110FC6"/>
    <w:rsid w:val="001229B7"/>
    <w:rsid w:val="00125F0A"/>
    <w:rsid w:val="0013296D"/>
    <w:rsid w:val="00140879"/>
    <w:rsid w:val="00140C67"/>
    <w:rsid w:val="00141350"/>
    <w:rsid w:val="001429E6"/>
    <w:rsid w:val="00142B16"/>
    <w:rsid w:val="00150C48"/>
    <w:rsid w:val="00151601"/>
    <w:rsid w:val="00152D06"/>
    <w:rsid w:val="00152FEF"/>
    <w:rsid w:val="00154B60"/>
    <w:rsid w:val="00160D18"/>
    <w:rsid w:val="00162A16"/>
    <w:rsid w:val="0018460D"/>
    <w:rsid w:val="00184F3C"/>
    <w:rsid w:val="0018668C"/>
    <w:rsid w:val="00187FF2"/>
    <w:rsid w:val="00190E6B"/>
    <w:rsid w:val="0019633D"/>
    <w:rsid w:val="001976C2"/>
    <w:rsid w:val="001A1716"/>
    <w:rsid w:val="001A3404"/>
    <w:rsid w:val="001A5761"/>
    <w:rsid w:val="001A5D28"/>
    <w:rsid w:val="001B0AA6"/>
    <w:rsid w:val="001D0F35"/>
    <w:rsid w:val="001D244A"/>
    <w:rsid w:val="001E28DF"/>
    <w:rsid w:val="001E3600"/>
    <w:rsid w:val="001E4B1F"/>
    <w:rsid w:val="001F1869"/>
    <w:rsid w:val="001F575B"/>
    <w:rsid w:val="001F60D1"/>
    <w:rsid w:val="00203B4D"/>
    <w:rsid w:val="00204AA1"/>
    <w:rsid w:val="00205AD5"/>
    <w:rsid w:val="00213649"/>
    <w:rsid w:val="00214D17"/>
    <w:rsid w:val="00216915"/>
    <w:rsid w:val="00222000"/>
    <w:rsid w:val="00222C67"/>
    <w:rsid w:val="00227145"/>
    <w:rsid w:val="002303C6"/>
    <w:rsid w:val="0023040F"/>
    <w:rsid w:val="00230E15"/>
    <w:rsid w:val="00231B9D"/>
    <w:rsid w:val="002321FA"/>
    <w:rsid w:val="0024193E"/>
    <w:rsid w:val="00242724"/>
    <w:rsid w:val="00246A8E"/>
    <w:rsid w:val="00247278"/>
    <w:rsid w:val="00250CF3"/>
    <w:rsid w:val="002527ED"/>
    <w:rsid w:val="00255831"/>
    <w:rsid w:val="00257325"/>
    <w:rsid w:val="0025748C"/>
    <w:rsid w:val="00264740"/>
    <w:rsid w:val="002670D3"/>
    <w:rsid w:val="00271E22"/>
    <w:rsid w:val="00276448"/>
    <w:rsid w:val="00282B9D"/>
    <w:rsid w:val="002850D3"/>
    <w:rsid w:val="00293A7C"/>
    <w:rsid w:val="00293BBA"/>
    <w:rsid w:val="002943F8"/>
    <w:rsid w:val="00295A86"/>
    <w:rsid w:val="002A0055"/>
    <w:rsid w:val="002A2303"/>
    <w:rsid w:val="002A5E99"/>
    <w:rsid w:val="002B0096"/>
    <w:rsid w:val="002B0D06"/>
    <w:rsid w:val="002B28AF"/>
    <w:rsid w:val="002C2D49"/>
    <w:rsid w:val="002C30F3"/>
    <w:rsid w:val="002C3CE9"/>
    <w:rsid w:val="002C3D37"/>
    <w:rsid w:val="002D1795"/>
    <w:rsid w:val="002D1D04"/>
    <w:rsid w:val="002E31E2"/>
    <w:rsid w:val="002F1775"/>
    <w:rsid w:val="002F1B39"/>
    <w:rsid w:val="002F257F"/>
    <w:rsid w:val="002F409A"/>
    <w:rsid w:val="002F4180"/>
    <w:rsid w:val="0030273D"/>
    <w:rsid w:val="00305AE1"/>
    <w:rsid w:val="0031414A"/>
    <w:rsid w:val="00314159"/>
    <w:rsid w:val="00320446"/>
    <w:rsid w:val="00321698"/>
    <w:rsid w:val="00321BA2"/>
    <w:rsid w:val="00323531"/>
    <w:rsid w:val="00325A8E"/>
    <w:rsid w:val="0032655E"/>
    <w:rsid w:val="00332E22"/>
    <w:rsid w:val="0034044D"/>
    <w:rsid w:val="0034203D"/>
    <w:rsid w:val="00347687"/>
    <w:rsid w:val="00347B49"/>
    <w:rsid w:val="00350486"/>
    <w:rsid w:val="00350F23"/>
    <w:rsid w:val="003515C9"/>
    <w:rsid w:val="0035288B"/>
    <w:rsid w:val="00354395"/>
    <w:rsid w:val="00357F0D"/>
    <w:rsid w:val="0036282F"/>
    <w:rsid w:val="00362BA9"/>
    <w:rsid w:val="00363004"/>
    <w:rsid w:val="0037094F"/>
    <w:rsid w:val="0037504E"/>
    <w:rsid w:val="00383D01"/>
    <w:rsid w:val="003946BB"/>
    <w:rsid w:val="003A0D18"/>
    <w:rsid w:val="003A3B18"/>
    <w:rsid w:val="003A61FD"/>
    <w:rsid w:val="003A7632"/>
    <w:rsid w:val="003C22E9"/>
    <w:rsid w:val="003C311F"/>
    <w:rsid w:val="003D362D"/>
    <w:rsid w:val="003D5635"/>
    <w:rsid w:val="003D6DA5"/>
    <w:rsid w:val="003D79DB"/>
    <w:rsid w:val="003E191F"/>
    <w:rsid w:val="003E3017"/>
    <w:rsid w:val="003E3D67"/>
    <w:rsid w:val="003E5CC3"/>
    <w:rsid w:val="003E732F"/>
    <w:rsid w:val="003F0759"/>
    <w:rsid w:val="00401502"/>
    <w:rsid w:val="004038A2"/>
    <w:rsid w:val="0040592B"/>
    <w:rsid w:val="004066AF"/>
    <w:rsid w:val="004202F3"/>
    <w:rsid w:val="004207E3"/>
    <w:rsid w:val="004326E9"/>
    <w:rsid w:val="00437341"/>
    <w:rsid w:val="0044198D"/>
    <w:rsid w:val="0045343B"/>
    <w:rsid w:val="00453E30"/>
    <w:rsid w:val="0045401C"/>
    <w:rsid w:val="00456365"/>
    <w:rsid w:val="00463C60"/>
    <w:rsid w:val="00463F07"/>
    <w:rsid w:val="004679FA"/>
    <w:rsid w:val="00470273"/>
    <w:rsid w:val="00473FCC"/>
    <w:rsid w:val="004753DB"/>
    <w:rsid w:val="00476BBE"/>
    <w:rsid w:val="004804F1"/>
    <w:rsid w:val="004809B6"/>
    <w:rsid w:val="00483C97"/>
    <w:rsid w:val="004936E0"/>
    <w:rsid w:val="00494A2D"/>
    <w:rsid w:val="00495A20"/>
    <w:rsid w:val="004B1839"/>
    <w:rsid w:val="004B4498"/>
    <w:rsid w:val="004B63B1"/>
    <w:rsid w:val="004B6E24"/>
    <w:rsid w:val="004B7822"/>
    <w:rsid w:val="004D0EC0"/>
    <w:rsid w:val="004D2697"/>
    <w:rsid w:val="004D5C08"/>
    <w:rsid w:val="004E5E94"/>
    <w:rsid w:val="004F100A"/>
    <w:rsid w:val="004F1736"/>
    <w:rsid w:val="004F1A36"/>
    <w:rsid w:val="004F2BE1"/>
    <w:rsid w:val="004F4B56"/>
    <w:rsid w:val="004F4CBB"/>
    <w:rsid w:val="00502875"/>
    <w:rsid w:val="005125C6"/>
    <w:rsid w:val="005132E4"/>
    <w:rsid w:val="0053309E"/>
    <w:rsid w:val="00551487"/>
    <w:rsid w:val="0055180D"/>
    <w:rsid w:val="00551FA0"/>
    <w:rsid w:val="00561151"/>
    <w:rsid w:val="0056198F"/>
    <w:rsid w:val="0056359D"/>
    <w:rsid w:val="00572A1F"/>
    <w:rsid w:val="00572BCC"/>
    <w:rsid w:val="00576FB0"/>
    <w:rsid w:val="00581593"/>
    <w:rsid w:val="00583EB8"/>
    <w:rsid w:val="00584B21"/>
    <w:rsid w:val="00585634"/>
    <w:rsid w:val="005871BE"/>
    <w:rsid w:val="005922CF"/>
    <w:rsid w:val="005950EC"/>
    <w:rsid w:val="005A0B78"/>
    <w:rsid w:val="005B32A9"/>
    <w:rsid w:val="005B3818"/>
    <w:rsid w:val="005C2637"/>
    <w:rsid w:val="005C65A4"/>
    <w:rsid w:val="005D0302"/>
    <w:rsid w:val="005D1B08"/>
    <w:rsid w:val="005D3F2D"/>
    <w:rsid w:val="005E1B4C"/>
    <w:rsid w:val="005E3575"/>
    <w:rsid w:val="005E5926"/>
    <w:rsid w:val="005E6BBB"/>
    <w:rsid w:val="005F0C5C"/>
    <w:rsid w:val="005F24FD"/>
    <w:rsid w:val="0060073E"/>
    <w:rsid w:val="00600987"/>
    <w:rsid w:val="00607BB8"/>
    <w:rsid w:val="00617DAD"/>
    <w:rsid w:val="0062064A"/>
    <w:rsid w:val="00621D99"/>
    <w:rsid w:val="00627950"/>
    <w:rsid w:val="00627FBF"/>
    <w:rsid w:val="00630852"/>
    <w:rsid w:val="006329E5"/>
    <w:rsid w:val="006450E2"/>
    <w:rsid w:val="006465F3"/>
    <w:rsid w:val="006518BD"/>
    <w:rsid w:val="00651A88"/>
    <w:rsid w:val="00652C8C"/>
    <w:rsid w:val="00656DCA"/>
    <w:rsid w:val="00657C83"/>
    <w:rsid w:val="006626B4"/>
    <w:rsid w:val="00665BC7"/>
    <w:rsid w:val="006727FD"/>
    <w:rsid w:val="006744BB"/>
    <w:rsid w:val="00676303"/>
    <w:rsid w:val="00676CF7"/>
    <w:rsid w:val="00680B11"/>
    <w:rsid w:val="006820DB"/>
    <w:rsid w:val="00682644"/>
    <w:rsid w:val="00683A16"/>
    <w:rsid w:val="00690D6C"/>
    <w:rsid w:val="006911D2"/>
    <w:rsid w:val="0069128A"/>
    <w:rsid w:val="00695853"/>
    <w:rsid w:val="006A40AD"/>
    <w:rsid w:val="006A77C6"/>
    <w:rsid w:val="006B1DDE"/>
    <w:rsid w:val="006B76D7"/>
    <w:rsid w:val="006C0B1E"/>
    <w:rsid w:val="006C1A68"/>
    <w:rsid w:val="006D19C7"/>
    <w:rsid w:val="006E0D71"/>
    <w:rsid w:val="006E1AB7"/>
    <w:rsid w:val="006F132E"/>
    <w:rsid w:val="006F14B0"/>
    <w:rsid w:val="006F1D58"/>
    <w:rsid w:val="006F2BE9"/>
    <w:rsid w:val="006F5F77"/>
    <w:rsid w:val="0070043F"/>
    <w:rsid w:val="00703A22"/>
    <w:rsid w:val="00703CF7"/>
    <w:rsid w:val="00713B26"/>
    <w:rsid w:val="00722858"/>
    <w:rsid w:val="00725FD9"/>
    <w:rsid w:val="007267B3"/>
    <w:rsid w:val="00727128"/>
    <w:rsid w:val="00730022"/>
    <w:rsid w:val="00730EA5"/>
    <w:rsid w:val="007339F0"/>
    <w:rsid w:val="007350A6"/>
    <w:rsid w:val="00735A49"/>
    <w:rsid w:val="007458C6"/>
    <w:rsid w:val="0075024D"/>
    <w:rsid w:val="00751A9F"/>
    <w:rsid w:val="00754BCD"/>
    <w:rsid w:val="007554D8"/>
    <w:rsid w:val="0076048C"/>
    <w:rsid w:val="00763AE7"/>
    <w:rsid w:val="007640CC"/>
    <w:rsid w:val="00766C0E"/>
    <w:rsid w:val="0077350A"/>
    <w:rsid w:val="007805CA"/>
    <w:rsid w:val="0078408E"/>
    <w:rsid w:val="00784A0D"/>
    <w:rsid w:val="007863ED"/>
    <w:rsid w:val="007931AC"/>
    <w:rsid w:val="00793FF6"/>
    <w:rsid w:val="00794CD2"/>
    <w:rsid w:val="007A014C"/>
    <w:rsid w:val="007A375D"/>
    <w:rsid w:val="007A60C0"/>
    <w:rsid w:val="007B3F86"/>
    <w:rsid w:val="007B4776"/>
    <w:rsid w:val="007C7F20"/>
    <w:rsid w:val="007D1467"/>
    <w:rsid w:val="007D4B97"/>
    <w:rsid w:val="007E3443"/>
    <w:rsid w:val="007F5F3E"/>
    <w:rsid w:val="007F7594"/>
    <w:rsid w:val="0081174A"/>
    <w:rsid w:val="008118AF"/>
    <w:rsid w:val="00814350"/>
    <w:rsid w:val="008143D3"/>
    <w:rsid w:val="00817B7A"/>
    <w:rsid w:val="00825946"/>
    <w:rsid w:val="0083018F"/>
    <w:rsid w:val="0083312F"/>
    <w:rsid w:val="008417A2"/>
    <w:rsid w:val="00847BFD"/>
    <w:rsid w:val="00850721"/>
    <w:rsid w:val="008507AC"/>
    <w:rsid w:val="00852708"/>
    <w:rsid w:val="0085604D"/>
    <w:rsid w:val="00861E0F"/>
    <w:rsid w:val="00867816"/>
    <w:rsid w:val="008711F6"/>
    <w:rsid w:val="008753E3"/>
    <w:rsid w:val="00882111"/>
    <w:rsid w:val="00882C10"/>
    <w:rsid w:val="00891DFA"/>
    <w:rsid w:val="008A307E"/>
    <w:rsid w:val="008C3366"/>
    <w:rsid w:val="008C51E2"/>
    <w:rsid w:val="008C562C"/>
    <w:rsid w:val="008D1920"/>
    <w:rsid w:val="008D5000"/>
    <w:rsid w:val="008D6E40"/>
    <w:rsid w:val="008E05BB"/>
    <w:rsid w:val="008E60EC"/>
    <w:rsid w:val="008F5B43"/>
    <w:rsid w:val="00900D9F"/>
    <w:rsid w:val="00906FE5"/>
    <w:rsid w:val="00911104"/>
    <w:rsid w:val="009114BA"/>
    <w:rsid w:val="00916008"/>
    <w:rsid w:val="009177BC"/>
    <w:rsid w:val="009201AC"/>
    <w:rsid w:val="009261D1"/>
    <w:rsid w:val="00926807"/>
    <w:rsid w:val="00935559"/>
    <w:rsid w:val="009431EA"/>
    <w:rsid w:val="0094392C"/>
    <w:rsid w:val="009525FC"/>
    <w:rsid w:val="00955610"/>
    <w:rsid w:val="009562C0"/>
    <w:rsid w:val="00957162"/>
    <w:rsid w:val="00960A7D"/>
    <w:rsid w:val="0096169D"/>
    <w:rsid w:val="00971904"/>
    <w:rsid w:val="0097326C"/>
    <w:rsid w:val="00977369"/>
    <w:rsid w:val="00983458"/>
    <w:rsid w:val="00984B94"/>
    <w:rsid w:val="00987B50"/>
    <w:rsid w:val="009954E5"/>
    <w:rsid w:val="00996D2C"/>
    <w:rsid w:val="0099715E"/>
    <w:rsid w:val="009A2238"/>
    <w:rsid w:val="009A4BBD"/>
    <w:rsid w:val="009B08D4"/>
    <w:rsid w:val="009B0CDE"/>
    <w:rsid w:val="009B0FDE"/>
    <w:rsid w:val="009B1FCA"/>
    <w:rsid w:val="009B2570"/>
    <w:rsid w:val="009B4133"/>
    <w:rsid w:val="009C20CA"/>
    <w:rsid w:val="009C45B8"/>
    <w:rsid w:val="009C63AE"/>
    <w:rsid w:val="009D375C"/>
    <w:rsid w:val="009D592A"/>
    <w:rsid w:val="009D7A64"/>
    <w:rsid w:val="009E00AF"/>
    <w:rsid w:val="009E39B0"/>
    <w:rsid w:val="009E3BC2"/>
    <w:rsid w:val="009E5227"/>
    <w:rsid w:val="009E6512"/>
    <w:rsid w:val="009E6F8D"/>
    <w:rsid w:val="009F38C4"/>
    <w:rsid w:val="00A0282A"/>
    <w:rsid w:val="00A10BDF"/>
    <w:rsid w:val="00A176F6"/>
    <w:rsid w:val="00A2055F"/>
    <w:rsid w:val="00A230B9"/>
    <w:rsid w:val="00A23BAB"/>
    <w:rsid w:val="00A246DA"/>
    <w:rsid w:val="00A2593E"/>
    <w:rsid w:val="00A30439"/>
    <w:rsid w:val="00A30890"/>
    <w:rsid w:val="00A30F92"/>
    <w:rsid w:val="00A31AC6"/>
    <w:rsid w:val="00A375E3"/>
    <w:rsid w:val="00A41336"/>
    <w:rsid w:val="00A43EF0"/>
    <w:rsid w:val="00A44D6F"/>
    <w:rsid w:val="00A4733C"/>
    <w:rsid w:val="00A516B8"/>
    <w:rsid w:val="00A54E21"/>
    <w:rsid w:val="00A56180"/>
    <w:rsid w:val="00A56F36"/>
    <w:rsid w:val="00A61B76"/>
    <w:rsid w:val="00A673F6"/>
    <w:rsid w:val="00A740E2"/>
    <w:rsid w:val="00A742F0"/>
    <w:rsid w:val="00A7442F"/>
    <w:rsid w:val="00A83B8B"/>
    <w:rsid w:val="00A95623"/>
    <w:rsid w:val="00A95DDE"/>
    <w:rsid w:val="00AA02D3"/>
    <w:rsid w:val="00AA391A"/>
    <w:rsid w:val="00AA772B"/>
    <w:rsid w:val="00AB1C95"/>
    <w:rsid w:val="00AB1E0E"/>
    <w:rsid w:val="00AB26D9"/>
    <w:rsid w:val="00AB7164"/>
    <w:rsid w:val="00AC1742"/>
    <w:rsid w:val="00AC269F"/>
    <w:rsid w:val="00AC3EF6"/>
    <w:rsid w:val="00AC5D95"/>
    <w:rsid w:val="00AC7195"/>
    <w:rsid w:val="00AC791B"/>
    <w:rsid w:val="00AE1910"/>
    <w:rsid w:val="00AE1C0E"/>
    <w:rsid w:val="00AE1DD7"/>
    <w:rsid w:val="00AE5874"/>
    <w:rsid w:val="00AE5914"/>
    <w:rsid w:val="00AE695C"/>
    <w:rsid w:val="00AF3115"/>
    <w:rsid w:val="00AF72D2"/>
    <w:rsid w:val="00B02DB1"/>
    <w:rsid w:val="00B03003"/>
    <w:rsid w:val="00B12463"/>
    <w:rsid w:val="00B138BC"/>
    <w:rsid w:val="00B1761B"/>
    <w:rsid w:val="00B209C0"/>
    <w:rsid w:val="00B24FFA"/>
    <w:rsid w:val="00B26CE2"/>
    <w:rsid w:val="00B27FCE"/>
    <w:rsid w:val="00B341F5"/>
    <w:rsid w:val="00B34CA3"/>
    <w:rsid w:val="00B36ADA"/>
    <w:rsid w:val="00B43420"/>
    <w:rsid w:val="00B52988"/>
    <w:rsid w:val="00B55886"/>
    <w:rsid w:val="00B55A17"/>
    <w:rsid w:val="00B61B76"/>
    <w:rsid w:val="00B62936"/>
    <w:rsid w:val="00B64648"/>
    <w:rsid w:val="00B7146C"/>
    <w:rsid w:val="00B75F28"/>
    <w:rsid w:val="00B84F7D"/>
    <w:rsid w:val="00B87601"/>
    <w:rsid w:val="00B87E10"/>
    <w:rsid w:val="00B90A39"/>
    <w:rsid w:val="00B913C8"/>
    <w:rsid w:val="00BA0FA7"/>
    <w:rsid w:val="00BA4FFE"/>
    <w:rsid w:val="00BB3A02"/>
    <w:rsid w:val="00BC1096"/>
    <w:rsid w:val="00BC1353"/>
    <w:rsid w:val="00BC537F"/>
    <w:rsid w:val="00BD1D83"/>
    <w:rsid w:val="00BD27A1"/>
    <w:rsid w:val="00BD4571"/>
    <w:rsid w:val="00BE22DA"/>
    <w:rsid w:val="00BE2828"/>
    <w:rsid w:val="00BF360E"/>
    <w:rsid w:val="00C00D57"/>
    <w:rsid w:val="00C0340B"/>
    <w:rsid w:val="00C15BAB"/>
    <w:rsid w:val="00C169B9"/>
    <w:rsid w:val="00C2196C"/>
    <w:rsid w:val="00C22AC8"/>
    <w:rsid w:val="00C30A69"/>
    <w:rsid w:val="00C319F8"/>
    <w:rsid w:val="00C34394"/>
    <w:rsid w:val="00C34D30"/>
    <w:rsid w:val="00C34F03"/>
    <w:rsid w:val="00C34F5A"/>
    <w:rsid w:val="00C4074F"/>
    <w:rsid w:val="00C40AD6"/>
    <w:rsid w:val="00C46450"/>
    <w:rsid w:val="00C520CC"/>
    <w:rsid w:val="00C5237B"/>
    <w:rsid w:val="00C52A77"/>
    <w:rsid w:val="00C52E98"/>
    <w:rsid w:val="00C545B8"/>
    <w:rsid w:val="00C56387"/>
    <w:rsid w:val="00C61396"/>
    <w:rsid w:val="00C70CDC"/>
    <w:rsid w:val="00C7102F"/>
    <w:rsid w:val="00C8175F"/>
    <w:rsid w:val="00C82988"/>
    <w:rsid w:val="00C83443"/>
    <w:rsid w:val="00C86E27"/>
    <w:rsid w:val="00C87EAA"/>
    <w:rsid w:val="00C92E37"/>
    <w:rsid w:val="00C94B59"/>
    <w:rsid w:val="00C97F19"/>
    <w:rsid w:val="00CA3BC5"/>
    <w:rsid w:val="00CA60B2"/>
    <w:rsid w:val="00CB7CAF"/>
    <w:rsid w:val="00CC07A6"/>
    <w:rsid w:val="00CC2084"/>
    <w:rsid w:val="00CC51C0"/>
    <w:rsid w:val="00CC62D1"/>
    <w:rsid w:val="00CC6CE5"/>
    <w:rsid w:val="00CD0B38"/>
    <w:rsid w:val="00CD17D1"/>
    <w:rsid w:val="00CD2C72"/>
    <w:rsid w:val="00CD3F7D"/>
    <w:rsid w:val="00CD5152"/>
    <w:rsid w:val="00CD5C75"/>
    <w:rsid w:val="00CE1651"/>
    <w:rsid w:val="00CE4A6B"/>
    <w:rsid w:val="00CE5B5D"/>
    <w:rsid w:val="00CE6D73"/>
    <w:rsid w:val="00CE75F8"/>
    <w:rsid w:val="00CF3742"/>
    <w:rsid w:val="00CF3F5D"/>
    <w:rsid w:val="00D007D1"/>
    <w:rsid w:val="00D01194"/>
    <w:rsid w:val="00D05340"/>
    <w:rsid w:val="00D07E77"/>
    <w:rsid w:val="00D11CDA"/>
    <w:rsid w:val="00D160B1"/>
    <w:rsid w:val="00D16CB9"/>
    <w:rsid w:val="00D16D76"/>
    <w:rsid w:val="00D238A5"/>
    <w:rsid w:val="00D35226"/>
    <w:rsid w:val="00D36423"/>
    <w:rsid w:val="00D365EF"/>
    <w:rsid w:val="00D373F5"/>
    <w:rsid w:val="00D42BA1"/>
    <w:rsid w:val="00D43E4B"/>
    <w:rsid w:val="00D47F77"/>
    <w:rsid w:val="00D52CCC"/>
    <w:rsid w:val="00D534F3"/>
    <w:rsid w:val="00D5763B"/>
    <w:rsid w:val="00D6052E"/>
    <w:rsid w:val="00D6160F"/>
    <w:rsid w:val="00D64860"/>
    <w:rsid w:val="00D71719"/>
    <w:rsid w:val="00D755E9"/>
    <w:rsid w:val="00D7623C"/>
    <w:rsid w:val="00D8086C"/>
    <w:rsid w:val="00D9175D"/>
    <w:rsid w:val="00DA0E11"/>
    <w:rsid w:val="00DA4AB2"/>
    <w:rsid w:val="00DA69D1"/>
    <w:rsid w:val="00DB1B63"/>
    <w:rsid w:val="00DB21AB"/>
    <w:rsid w:val="00DB4636"/>
    <w:rsid w:val="00DC01A9"/>
    <w:rsid w:val="00DC3F9C"/>
    <w:rsid w:val="00DC4725"/>
    <w:rsid w:val="00DC65B2"/>
    <w:rsid w:val="00DD300C"/>
    <w:rsid w:val="00DD4EB7"/>
    <w:rsid w:val="00DD64DD"/>
    <w:rsid w:val="00DE1A5D"/>
    <w:rsid w:val="00DE53A6"/>
    <w:rsid w:val="00DE5B04"/>
    <w:rsid w:val="00DE797C"/>
    <w:rsid w:val="00DF0978"/>
    <w:rsid w:val="00DF3F98"/>
    <w:rsid w:val="00DF5F7C"/>
    <w:rsid w:val="00DF7813"/>
    <w:rsid w:val="00E05653"/>
    <w:rsid w:val="00E056F9"/>
    <w:rsid w:val="00E06ACD"/>
    <w:rsid w:val="00E16FE6"/>
    <w:rsid w:val="00E2059D"/>
    <w:rsid w:val="00E20F00"/>
    <w:rsid w:val="00E30635"/>
    <w:rsid w:val="00E355D9"/>
    <w:rsid w:val="00E4013A"/>
    <w:rsid w:val="00E46BAB"/>
    <w:rsid w:val="00E4754B"/>
    <w:rsid w:val="00E55038"/>
    <w:rsid w:val="00E55C16"/>
    <w:rsid w:val="00E5682E"/>
    <w:rsid w:val="00E625D6"/>
    <w:rsid w:val="00E6508D"/>
    <w:rsid w:val="00E652C6"/>
    <w:rsid w:val="00E66053"/>
    <w:rsid w:val="00E744CB"/>
    <w:rsid w:val="00E849AD"/>
    <w:rsid w:val="00E86AD7"/>
    <w:rsid w:val="00E93250"/>
    <w:rsid w:val="00E940E5"/>
    <w:rsid w:val="00E9491F"/>
    <w:rsid w:val="00E95FB4"/>
    <w:rsid w:val="00EA61FC"/>
    <w:rsid w:val="00EA7087"/>
    <w:rsid w:val="00EA7537"/>
    <w:rsid w:val="00EB03EC"/>
    <w:rsid w:val="00EB089C"/>
    <w:rsid w:val="00EB3151"/>
    <w:rsid w:val="00EB72CB"/>
    <w:rsid w:val="00EC03B3"/>
    <w:rsid w:val="00EC11C5"/>
    <w:rsid w:val="00EC1297"/>
    <w:rsid w:val="00EC5CE8"/>
    <w:rsid w:val="00EE0A88"/>
    <w:rsid w:val="00EE1476"/>
    <w:rsid w:val="00EE1605"/>
    <w:rsid w:val="00EE601B"/>
    <w:rsid w:val="00EE6061"/>
    <w:rsid w:val="00EE68E8"/>
    <w:rsid w:val="00EE774F"/>
    <w:rsid w:val="00EF2761"/>
    <w:rsid w:val="00EF335C"/>
    <w:rsid w:val="00EF5DD4"/>
    <w:rsid w:val="00F00C34"/>
    <w:rsid w:val="00F00D5C"/>
    <w:rsid w:val="00F036CE"/>
    <w:rsid w:val="00F057D1"/>
    <w:rsid w:val="00F06895"/>
    <w:rsid w:val="00F16CE8"/>
    <w:rsid w:val="00F24DC1"/>
    <w:rsid w:val="00F2500C"/>
    <w:rsid w:val="00F322B9"/>
    <w:rsid w:val="00F325DE"/>
    <w:rsid w:val="00F35E9A"/>
    <w:rsid w:val="00F365BC"/>
    <w:rsid w:val="00F42EA1"/>
    <w:rsid w:val="00F46B08"/>
    <w:rsid w:val="00F640F4"/>
    <w:rsid w:val="00F81B46"/>
    <w:rsid w:val="00F82325"/>
    <w:rsid w:val="00F8414C"/>
    <w:rsid w:val="00F85B3B"/>
    <w:rsid w:val="00F9313D"/>
    <w:rsid w:val="00F94D7F"/>
    <w:rsid w:val="00F956F6"/>
    <w:rsid w:val="00F97541"/>
    <w:rsid w:val="00FA1D63"/>
    <w:rsid w:val="00FA502C"/>
    <w:rsid w:val="00FB0D24"/>
    <w:rsid w:val="00FB2389"/>
    <w:rsid w:val="00FB23D3"/>
    <w:rsid w:val="00FB2672"/>
    <w:rsid w:val="00FC0E5A"/>
    <w:rsid w:val="00FC50E0"/>
    <w:rsid w:val="00FC6851"/>
    <w:rsid w:val="00FD4CD1"/>
    <w:rsid w:val="00FD6F23"/>
    <w:rsid w:val="00FD7F5B"/>
    <w:rsid w:val="00FE4AB1"/>
    <w:rsid w:val="00FF38C8"/>
    <w:rsid w:val="00FF5A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DB171C"/>
  <w15:chartTrackingRefBased/>
  <w15:docId w15:val="{CA715A04-7A04-4749-9F00-5AD6C143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F42"/>
    <w:rPr>
      <w:lang w:val="en-US"/>
    </w:rPr>
  </w:style>
  <w:style w:type="paragraph" w:styleId="Heading2">
    <w:name w:val="heading 2"/>
    <w:basedOn w:val="Normal"/>
    <w:next w:val="Normal"/>
    <w:link w:val="Heading2Char"/>
    <w:uiPriority w:val="9"/>
    <w:semiHidden/>
    <w:unhideWhenUsed/>
    <w:qFormat/>
    <w:rsid w:val="00C563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5038"/>
    <w:pPr>
      <w:keepNext/>
      <w:keepLines/>
      <w:spacing w:before="260" w:after="260" w:line="416" w:lineRule="auto"/>
      <w:outlineLvl w:val="2"/>
    </w:pPr>
    <w:rPr>
      <w:rFonts w:ascii="Times New Roman" w:hAnsi="Times New Roman" w:cs="Times New Roman"/>
      <w:b/>
      <w:bCs/>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922C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922CF"/>
    <w:rPr>
      <w:rFonts w:ascii="Calibri" w:hAnsi="Calibri"/>
      <w:noProof/>
      <w:lang w:val="en-US"/>
    </w:rPr>
  </w:style>
  <w:style w:type="paragraph" w:customStyle="1" w:styleId="EndNoteBibliography">
    <w:name w:val="EndNote Bibliography"/>
    <w:basedOn w:val="Normal"/>
    <w:link w:val="EndNoteBibliographyChar"/>
    <w:rsid w:val="005922C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922CF"/>
    <w:rPr>
      <w:rFonts w:ascii="Calibri" w:hAnsi="Calibri"/>
      <w:noProof/>
      <w:lang w:val="en-US"/>
    </w:rPr>
  </w:style>
  <w:style w:type="paragraph" w:styleId="NoSpacing">
    <w:name w:val="No Spacing"/>
    <w:uiPriority w:val="1"/>
    <w:qFormat/>
    <w:rsid w:val="00911104"/>
    <w:pPr>
      <w:spacing w:after="0" w:line="240" w:lineRule="auto"/>
    </w:pPr>
    <w:rPr>
      <w:lang w:val="en-US"/>
    </w:rPr>
  </w:style>
  <w:style w:type="paragraph" w:styleId="ListParagraph">
    <w:name w:val="List Paragraph"/>
    <w:basedOn w:val="Normal"/>
    <w:uiPriority w:val="34"/>
    <w:qFormat/>
    <w:rsid w:val="004E5E94"/>
    <w:pPr>
      <w:ind w:left="720"/>
      <w:contextualSpacing/>
    </w:pPr>
  </w:style>
  <w:style w:type="character" w:customStyle="1" w:styleId="Heading3Char">
    <w:name w:val="Heading 3 Char"/>
    <w:basedOn w:val="DefaultParagraphFont"/>
    <w:link w:val="Heading3"/>
    <w:uiPriority w:val="9"/>
    <w:semiHidden/>
    <w:rsid w:val="00E55038"/>
    <w:rPr>
      <w:rFonts w:ascii="Times New Roman" w:hAnsi="Times New Roman" w:cs="Times New Roman"/>
      <w:b/>
      <w:bCs/>
      <w:sz w:val="32"/>
      <w:szCs w:val="32"/>
    </w:rPr>
  </w:style>
  <w:style w:type="character" w:styleId="CommentReference">
    <w:name w:val="annotation reference"/>
    <w:basedOn w:val="DefaultParagraphFont"/>
    <w:uiPriority w:val="99"/>
    <w:semiHidden/>
    <w:unhideWhenUsed/>
    <w:rsid w:val="00987B50"/>
    <w:rPr>
      <w:sz w:val="16"/>
      <w:szCs w:val="16"/>
    </w:rPr>
  </w:style>
  <w:style w:type="paragraph" w:styleId="CommentText">
    <w:name w:val="annotation text"/>
    <w:basedOn w:val="Normal"/>
    <w:link w:val="CommentTextChar"/>
    <w:uiPriority w:val="99"/>
    <w:semiHidden/>
    <w:unhideWhenUsed/>
    <w:rsid w:val="00987B50"/>
    <w:pPr>
      <w:spacing w:line="240" w:lineRule="auto"/>
    </w:pPr>
    <w:rPr>
      <w:sz w:val="20"/>
      <w:szCs w:val="20"/>
    </w:rPr>
  </w:style>
  <w:style w:type="character" w:customStyle="1" w:styleId="CommentTextChar">
    <w:name w:val="Comment Text Char"/>
    <w:basedOn w:val="DefaultParagraphFont"/>
    <w:link w:val="CommentText"/>
    <w:uiPriority w:val="99"/>
    <w:semiHidden/>
    <w:rsid w:val="00987B50"/>
    <w:rPr>
      <w:sz w:val="20"/>
      <w:szCs w:val="20"/>
      <w:lang w:val="en-US"/>
    </w:rPr>
  </w:style>
  <w:style w:type="paragraph" w:styleId="CommentSubject">
    <w:name w:val="annotation subject"/>
    <w:basedOn w:val="CommentText"/>
    <w:next w:val="CommentText"/>
    <w:link w:val="CommentSubjectChar"/>
    <w:uiPriority w:val="99"/>
    <w:semiHidden/>
    <w:unhideWhenUsed/>
    <w:rsid w:val="00987B50"/>
    <w:rPr>
      <w:b/>
      <w:bCs/>
    </w:rPr>
  </w:style>
  <w:style w:type="character" w:customStyle="1" w:styleId="CommentSubjectChar">
    <w:name w:val="Comment Subject Char"/>
    <w:basedOn w:val="CommentTextChar"/>
    <w:link w:val="CommentSubject"/>
    <w:uiPriority w:val="99"/>
    <w:semiHidden/>
    <w:rsid w:val="00987B50"/>
    <w:rPr>
      <w:b/>
      <w:bCs/>
      <w:sz w:val="20"/>
      <w:szCs w:val="20"/>
      <w:lang w:val="en-US"/>
    </w:rPr>
  </w:style>
  <w:style w:type="paragraph" w:styleId="BalloonText">
    <w:name w:val="Balloon Text"/>
    <w:basedOn w:val="Normal"/>
    <w:link w:val="BalloonTextChar"/>
    <w:uiPriority w:val="99"/>
    <w:semiHidden/>
    <w:unhideWhenUsed/>
    <w:rsid w:val="00987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B50"/>
    <w:rPr>
      <w:rFonts w:ascii="Segoe UI" w:hAnsi="Segoe UI" w:cs="Segoe UI"/>
      <w:sz w:val="18"/>
      <w:szCs w:val="18"/>
      <w:lang w:val="en-US"/>
    </w:rPr>
  </w:style>
  <w:style w:type="character" w:customStyle="1" w:styleId="Heading2Char">
    <w:name w:val="Heading 2 Char"/>
    <w:basedOn w:val="DefaultParagraphFont"/>
    <w:link w:val="Heading2"/>
    <w:uiPriority w:val="9"/>
    <w:semiHidden/>
    <w:rsid w:val="00C56387"/>
    <w:rPr>
      <w:rFonts w:asciiTheme="majorHAnsi" w:eastAsiaTheme="majorEastAsia" w:hAnsiTheme="majorHAnsi" w:cstheme="majorBidi"/>
      <w:color w:val="2E74B5" w:themeColor="accent1" w:themeShade="BF"/>
      <w:sz w:val="26"/>
      <w:szCs w:val="26"/>
      <w:lang w:val="en-US"/>
    </w:rPr>
  </w:style>
  <w:style w:type="table" w:styleId="TableGrid">
    <w:name w:val="Table Grid"/>
    <w:basedOn w:val="TableNormal"/>
    <w:uiPriority w:val="39"/>
    <w:rsid w:val="00682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
    <w:name w:val="keyword"/>
    <w:basedOn w:val="DefaultParagraphFont"/>
    <w:rsid w:val="00D6160F"/>
  </w:style>
  <w:style w:type="character" w:styleId="Hyperlink">
    <w:name w:val="Hyperlink"/>
    <w:basedOn w:val="DefaultParagraphFont"/>
    <w:uiPriority w:val="99"/>
    <w:semiHidden/>
    <w:unhideWhenUsed/>
    <w:rsid w:val="00735A49"/>
    <w:rPr>
      <w:color w:val="0000FF"/>
      <w:u w:val="single"/>
    </w:rPr>
  </w:style>
  <w:style w:type="paragraph" w:styleId="Header">
    <w:name w:val="header"/>
    <w:basedOn w:val="Normal"/>
    <w:link w:val="HeaderChar"/>
    <w:uiPriority w:val="99"/>
    <w:unhideWhenUsed/>
    <w:rsid w:val="00C520C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C520CC"/>
    <w:rPr>
      <w:sz w:val="18"/>
      <w:szCs w:val="18"/>
      <w:lang w:val="en-US"/>
    </w:rPr>
  </w:style>
  <w:style w:type="paragraph" w:styleId="Footer">
    <w:name w:val="footer"/>
    <w:basedOn w:val="Normal"/>
    <w:link w:val="FooterChar"/>
    <w:uiPriority w:val="99"/>
    <w:unhideWhenUsed/>
    <w:rsid w:val="00C520C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C520CC"/>
    <w:rPr>
      <w:sz w:val="18"/>
      <w:szCs w:val="18"/>
      <w:lang w:val="en-US"/>
    </w:rPr>
  </w:style>
  <w:style w:type="paragraph" w:styleId="FootnoteText">
    <w:name w:val="footnote text"/>
    <w:basedOn w:val="Normal"/>
    <w:link w:val="FootnoteTextChar"/>
    <w:uiPriority w:val="99"/>
    <w:semiHidden/>
    <w:unhideWhenUsed/>
    <w:rsid w:val="002F1B39"/>
    <w:pPr>
      <w:snapToGrid w:val="0"/>
    </w:pPr>
    <w:rPr>
      <w:sz w:val="18"/>
      <w:szCs w:val="18"/>
    </w:rPr>
  </w:style>
  <w:style w:type="character" w:customStyle="1" w:styleId="FootnoteTextChar">
    <w:name w:val="Footnote Text Char"/>
    <w:basedOn w:val="DefaultParagraphFont"/>
    <w:link w:val="FootnoteText"/>
    <w:uiPriority w:val="99"/>
    <w:semiHidden/>
    <w:rsid w:val="002F1B39"/>
    <w:rPr>
      <w:sz w:val="18"/>
      <w:szCs w:val="18"/>
      <w:lang w:val="en-US"/>
    </w:rPr>
  </w:style>
  <w:style w:type="character" w:styleId="FootnoteReference">
    <w:name w:val="footnote reference"/>
    <w:basedOn w:val="DefaultParagraphFont"/>
    <w:uiPriority w:val="99"/>
    <w:semiHidden/>
    <w:unhideWhenUsed/>
    <w:rsid w:val="002F1B39"/>
    <w:rPr>
      <w:vertAlign w:val="superscript"/>
    </w:rPr>
  </w:style>
  <w:style w:type="paragraph" w:styleId="Caption">
    <w:name w:val="caption"/>
    <w:basedOn w:val="Normal"/>
    <w:next w:val="Normal"/>
    <w:uiPriority w:val="35"/>
    <w:unhideWhenUsed/>
    <w:qFormat/>
    <w:rsid w:val="00222000"/>
    <w:rPr>
      <w:rFonts w:asciiTheme="majorHAnsi" w:eastAsia="SimHei"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3526">
      <w:bodyDiv w:val="1"/>
      <w:marLeft w:val="0"/>
      <w:marRight w:val="0"/>
      <w:marTop w:val="0"/>
      <w:marBottom w:val="0"/>
      <w:divBdr>
        <w:top w:val="none" w:sz="0" w:space="0" w:color="auto"/>
        <w:left w:val="none" w:sz="0" w:space="0" w:color="auto"/>
        <w:bottom w:val="none" w:sz="0" w:space="0" w:color="auto"/>
        <w:right w:val="none" w:sz="0" w:space="0" w:color="auto"/>
      </w:divBdr>
    </w:div>
    <w:div w:id="160045498">
      <w:bodyDiv w:val="1"/>
      <w:marLeft w:val="0"/>
      <w:marRight w:val="0"/>
      <w:marTop w:val="0"/>
      <w:marBottom w:val="0"/>
      <w:divBdr>
        <w:top w:val="none" w:sz="0" w:space="0" w:color="auto"/>
        <w:left w:val="none" w:sz="0" w:space="0" w:color="auto"/>
        <w:bottom w:val="none" w:sz="0" w:space="0" w:color="auto"/>
        <w:right w:val="none" w:sz="0" w:space="0" w:color="auto"/>
      </w:divBdr>
    </w:div>
    <w:div w:id="245580766">
      <w:bodyDiv w:val="1"/>
      <w:marLeft w:val="0"/>
      <w:marRight w:val="0"/>
      <w:marTop w:val="0"/>
      <w:marBottom w:val="0"/>
      <w:divBdr>
        <w:top w:val="none" w:sz="0" w:space="0" w:color="auto"/>
        <w:left w:val="none" w:sz="0" w:space="0" w:color="auto"/>
        <w:bottom w:val="none" w:sz="0" w:space="0" w:color="auto"/>
        <w:right w:val="none" w:sz="0" w:space="0" w:color="auto"/>
      </w:divBdr>
    </w:div>
    <w:div w:id="276523857">
      <w:bodyDiv w:val="1"/>
      <w:marLeft w:val="0"/>
      <w:marRight w:val="0"/>
      <w:marTop w:val="0"/>
      <w:marBottom w:val="0"/>
      <w:divBdr>
        <w:top w:val="none" w:sz="0" w:space="0" w:color="auto"/>
        <w:left w:val="none" w:sz="0" w:space="0" w:color="auto"/>
        <w:bottom w:val="none" w:sz="0" w:space="0" w:color="auto"/>
        <w:right w:val="none" w:sz="0" w:space="0" w:color="auto"/>
      </w:divBdr>
    </w:div>
    <w:div w:id="356809112">
      <w:bodyDiv w:val="1"/>
      <w:marLeft w:val="0"/>
      <w:marRight w:val="0"/>
      <w:marTop w:val="0"/>
      <w:marBottom w:val="0"/>
      <w:divBdr>
        <w:top w:val="none" w:sz="0" w:space="0" w:color="auto"/>
        <w:left w:val="none" w:sz="0" w:space="0" w:color="auto"/>
        <w:bottom w:val="none" w:sz="0" w:space="0" w:color="auto"/>
        <w:right w:val="none" w:sz="0" w:space="0" w:color="auto"/>
      </w:divBdr>
    </w:div>
    <w:div w:id="391002082">
      <w:bodyDiv w:val="1"/>
      <w:marLeft w:val="0"/>
      <w:marRight w:val="0"/>
      <w:marTop w:val="0"/>
      <w:marBottom w:val="0"/>
      <w:divBdr>
        <w:top w:val="none" w:sz="0" w:space="0" w:color="auto"/>
        <w:left w:val="none" w:sz="0" w:space="0" w:color="auto"/>
        <w:bottom w:val="none" w:sz="0" w:space="0" w:color="auto"/>
        <w:right w:val="none" w:sz="0" w:space="0" w:color="auto"/>
      </w:divBdr>
    </w:div>
    <w:div w:id="540630300">
      <w:bodyDiv w:val="1"/>
      <w:marLeft w:val="0"/>
      <w:marRight w:val="0"/>
      <w:marTop w:val="0"/>
      <w:marBottom w:val="0"/>
      <w:divBdr>
        <w:top w:val="none" w:sz="0" w:space="0" w:color="auto"/>
        <w:left w:val="none" w:sz="0" w:space="0" w:color="auto"/>
        <w:bottom w:val="none" w:sz="0" w:space="0" w:color="auto"/>
        <w:right w:val="none" w:sz="0" w:space="0" w:color="auto"/>
      </w:divBdr>
    </w:div>
    <w:div w:id="559369716">
      <w:bodyDiv w:val="1"/>
      <w:marLeft w:val="0"/>
      <w:marRight w:val="0"/>
      <w:marTop w:val="0"/>
      <w:marBottom w:val="0"/>
      <w:divBdr>
        <w:top w:val="none" w:sz="0" w:space="0" w:color="auto"/>
        <w:left w:val="none" w:sz="0" w:space="0" w:color="auto"/>
        <w:bottom w:val="none" w:sz="0" w:space="0" w:color="auto"/>
        <w:right w:val="none" w:sz="0" w:space="0" w:color="auto"/>
      </w:divBdr>
    </w:div>
    <w:div w:id="560093670">
      <w:bodyDiv w:val="1"/>
      <w:marLeft w:val="0"/>
      <w:marRight w:val="0"/>
      <w:marTop w:val="0"/>
      <w:marBottom w:val="0"/>
      <w:divBdr>
        <w:top w:val="none" w:sz="0" w:space="0" w:color="auto"/>
        <w:left w:val="none" w:sz="0" w:space="0" w:color="auto"/>
        <w:bottom w:val="none" w:sz="0" w:space="0" w:color="auto"/>
        <w:right w:val="none" w:sz="0" w:space="0" w:color="auto"/>
      </w:divBdr>
    </w:div>
    <w:div w:id="587619299">
      <w:bodyDiv w:val="1"/>
      <w:marLeft w:val="0"/>
      <w:marRight w:val="0"/>
      <w:marTop w:val="0"/>
      <w:marBottom w:val="0"/>
      <w:divBdr>
        <w:top w:val="none" w:sz="0" w:space="0" w:color="auto"/>
        <w:left w:val="none" w:sz="0" w:space="0" w:color="auto"/>
        <w:bottom w:val="none" w:sz="0" w:space="0" w:color="auto"/>
        <w:right w:val="none" w:sz="0" w:space="0" w:color="auto"/>
      </w:divBdr>
    </w:div>
    <w:div w:id="754789447">
      <w:bodyDiv w:val="1"/>
      <w:marLeft w:val="0"/>
      <w:marRight w:val="0"/>
      <w:marTop w:val="0"/>
      <w:marBottom w:val="0"/>
      <w:divBdr>
        <w:top w:val="none" w:sz="0" w:space="0" w:color="auto"/>
        <w:left w:val="none" w:sz="0" w:space="0" w:color="auto"/>
        <w:bottom w:val="none" w:sz="0" w:space="0" w:color="auto"/>
        <w:right w:val="none" w:sz="0" w:space="0" w:color="auto"/>
      </w:divBdr>
    </w:div>
    <w:div w:id="861743741">
      <w:bodyDiv w:val="1"/>
      <w:marLeft w:val="0"/>
      <w:marRight w:val="0"/>
      <w:marTop w:val="0"/>
      <w:marBottom w:val="0"/>
      <w:divBdr>
        <w:top w:val="none" w:sz="0" w:space="0" w:color="auto"/>
        <w:left w:val="none" w:sz="0" w:space="0" w:color="auto"/>
        <w:bottom w:val="none" w:sz="0" w:space="0" w:color="auto"/>
        <w:right w:val="none" w:sz="0" w:space="0" w:color="auto"/>
      </w:divBdr>
    </w:div>
    <w:div w:id="895778496">
      <w:bodyDiv w:val="1"/>
      <w:marLeft w:val="0"/>
      <w:marRight w:val="0"/>
      <w:marTop w:val="0"/>
      <w:marBottom w:val="0"/>
      <w:divBdr>
        <w:top w:val="none" w:sz="0" w:space="0" w:color="auto"/>
        <w:left w:val="none" w:sz="0" w:space="0" w:color="auto"/>
        <w:bottom w:val="none" w:sz="0" w:space="0" w:color="auto"/>
        <w:right w:val="none" w:sz="0" w:space="0" w:color="auto"/>
      </w:divBdr>
    </w:div>
    <w:div w:id="1032268577">
      <w:bodyDiv w:val="1"/>
      <w:marLeft w:val="0"/>
      <w:marRight w:val="0"/>
      <w:marTop w:val="0"/>
      <w:marBottom w:val="0"/>
      <w:divBdr>
        <w:top w:val="none" w:sz="0" w:space="0" w:color="auto"/>
        <w:left w:val="none" w:sz="0" w:space="0" w:color="auto"/>
        <w:bottom w:val="none" w:sz="0" w:space="0" w:color="auto"/>
        <w:right w:val="none" w:sz="0" w:space="0" w:color="auto"/>
      </w:divBdr>
    </w:div>
    <w:div w:id="1082603578">
      <w:bodyDiv w:val="1"/>
      <w:marLeft w:val="0"/>
      <w:marRight w:val="0"/>
      <w:marTop w:val="0"/>
      <w:marBottom w:val="0"/>
      <w:divBdr>
        <w:top w:val="none" w:sz="0" w:space="0" w:color="auto"/>
        <w:left w:val="none" w:sz="0" w:space="0" w:color="auto"/>
        <w:bottom w:val="none" w:sz="0" w:space="0" w:color="auto"/>
        <w:right w:val="none" w:sz="0" w:space="0" w:color="auto"/>
      </w:divBdr>
    </w:div>
    <w:div w:id="1189951046">
      <w:bodyDiv w:val="1"/>
      <w:marLeft w:val="0"/>
      <w:marRight w:val="0"/>
      <w:marTop w:val="0"/>
      <w:marBottom w:val="0"/>
      <w:divBdr>
        <w:top w:val="none" w:sz="0" w:space="0" w:color="auto"/>
        <w:left w:val="none" w:sz="0" w:space="0" w:color="auto"/>
        <w:bottom w:val="none" w:sz="0" w:space="0" w:color="auto"/>
        <w:right w:val="none" w:sz="0" w:space="0" w:color="auto"/>
      </w:divBdr>
    </w:div>
    <w:div w:id="1240939866">
      <w:bodyDiv w:val="1"/>
      <w:marLeft w:val="0"/>
      <w:marRight w:val="0"/>
      <w:marTop w:val="0"/>
      <w:marBottom w:val="0"/>
      <w:divBdr>
        <w:top w:val="none" w:sz="0" w:space="0" w:color="auto"/>
        <w:left w:val="none" w:sz="0" w:space="0" w:color="auto"/>
        <w:bottom w:val="none" w:sz="0" w:space="0" w:color="auto"/>
        <w:right w:val="none" w:sz="0" w:space="0" w:color="auto"/>
      </w:divBdr>
    </w:div>
    <w:div w:id="1241256872">
      <w:bodyDiv w:val="1"/>
      <w:marLeft w:val="0"/>
      <w:marRight w:val="0"/>
      <w:marTop w:val="0"/>
      <w:marBottom w:val="0"/>
      <w:divBdr>
        <w:top w:val="none" w:sz="0" w:space="0" w:color="auto"/>
        <w:left w:val="none" w:sz="0" w:space="0" w:color="auto"/>
        <w:bottom w:val="none" w:sz="0" w:space="0" w:color="auto"/>
        <w:right w:val="none" w:sz="0" w:space="0" w:color="auto"/>
      </w:divBdr>
    </w:div>
    <w:div w:id="1287390141">
      <w:bodyDiv w:val="1"/>
      <w:marLeft w:val="0"/>
      <w:marRight w:val="0"/>
      <w:marTop w:val="0"/>
      <w:marBottom w:val="0"/>
      <w:divBdr>
        <w:top w:val="none" w:sz="0" w:space="0" w:color="auto"/>
        <w:left w:val="none" w:sz="0" w:space="0" w:color="auto"/>
        <w:bottom w:val="none" w:sz="0" w:space="0" w:color="auto"/>
        <w:right w:val="none" w:sz="0" w:space="0" w:color="auto"/>
      </w:divBdr>
    </w:div>
    <w:div w:id="1464495413">
      <w:bodyDiv w:val="1"/>
      <w:marLeft w:val="0"/>
      <w:marRight w:val="0"/>
      <w:marTop w:val="0"/>
      <w:marBottom w:val="0"/>
      <w:divBdr>
        <w:top w:val="none" w:sz="0" w:space="0" w:color="auto"/>
        <w:left w:val="none" w:sz="0" w:space="0" w:color="auto"/>
        <w:bottom w:val="none" w:sz="0" w:space="0" w:color="auto"/>
        <w:right w:val="none" w:sz="0" w:space="0" w:color="auto"/>
      </w:divBdr>
    </w:div>
    <w:div w:id="1506819468">
      <w:bodyDiv w:val="1"/>
      <w:marLeft w:val="0"/>
      <w:marRight w:val="0"/>
      <w:marTop w:val="0"/>
      <w:marBottom w:val="0"/>
      <w:divBdr>
        <w:top w:val="none" w:sz="0" w:space="0" w:color="auto"/>
        <w:left w:val="none" w:sz="0" w:space="0" w:color="auto"/>
        <w:bottom w:val="none" w:sz="0" w:space="0" w:color="auto"/>
        <w:right w:val="none" w:sz="0" w:space="0" w:color="auto"/>
      </w:divBdr>
    </w:div>
    <w:div w:id="1568565147">
      <w:bodyDiv w:val="1"/>
      <w:marLeft w:val="0"/>
      <w:marRight w:val="0"/>
      <w:marTop w:val="0"/>
      <w:marBottom w:val="0"/>
      <w:divBdr>
        <w:top w:val="none" w:sz="0" w:space="0" w:color="auto"/>
        <w:left w:val="none" w:sz="0" w:space="0" w:color="auto"/>
        <w:bottom w:val="none" w:sz="0" w:space="0" w:color="auto"/>
        <w:right w:val="none" w:sz="0" w:space="0" w:color="auto"/>
      </w:divBdr>
    </w:div>
    <w:div w:id="1595284656">
      <w:bodyDiv w:val="1"/>
      <w:marLeft w:val="0"/>
      <w:marRight w:val="0"/>
      <w:marTop w:val="0"/>
      <w:marBottom w:val="0"/>
      <w:divBdr>
        <w:top w:val="none" w:sz="0" w:space="0" w:color="auto"/>
        <w:left w:val="none" w:sz="0" w:space="0" w:color="auto"/>
        <w:bottom w:val="none" w:sz="0" w:space="0" w:color="auto"/>
        <w:right w:val="none" w:sz="0" w:space="0" w:color="auto"/>
      </w:divBdr>
    </w:div>
    <w:div w:id="1680428661">
      <w:bodyDiv w:val="1"/>
      <w:marLeft w:val="0"/>
      <w:marRight w:val="0"/>
      <w:marTop w:val="0"/>
      <w:marBottom w:val="0"/>
      <w:divBdr>
        <w:top w:val="none" w:sz="0" w:space="0" w:color="auto"/>
        <w:left w:val="none" w:sz="0" w:space="0" w:color="auto"/>
        <w:bottom w:val="none" w:sz="0" w:space="0" w:color="auto"/>
        <w:right w:val="none" w:sz="0" w:space="0" w:color="auto"/>
      </w:divBdr>
    </w:div>
    <w:div w:id="1690370674">
      <w:bodyDiv w:val="1"/>
      <w:marLeft w:val="0"/>
      <w:marRight w:val="0"/>
      <w:marTop w:val="0"/>
      <w:marBottom w:val="0"/>
      <w:divBdr>
        <w:top w:val="none" w:sz="0" w:space="0" w:color="auto"/>
        <w:left w:val="none" w:sz="0" w:space="0" w:color="auto"/>
        <w:bottom w:val="none" w:sz="0" w:space="0" w:color="auto"/>
        <w:right w:val="none" w:sz="0" w:space="0" w:color="auto"/>
      </w:divBdr>
    </w:div>
    <w:div w:id="1993174418">
      <w:bodyDiv w:val="1"/>
      <w:marLeft w:val="0"/>
      <w:marRight w:val="0"/>
      <w:marTop w:val="0"/>
      <w:marBottom w:val="0"/>
      <w:divBdr>
        <w:top w:val="none" w:sz="0" w:space="0" w:color="auto"/>
        <w:left w:val="none" w:sz="0" w:space="0" w:color="auto"/>
        <w:bottom w:val="none" w:sz="0" w:space="0" w:color="auto"/>
        <w:right w:val="none" w:sz="0" w:space="0" w:color="auto"/>
      </w:divBdr>
    </w:div>
    <w:div w:id="2028368827">
      <w:bodyDiv w:val="1"/>
      <w:marLeft w:val="0"/>
      <w:marRight w:val="0"/>
      <w:marTop w:val="0"/>
      <w:marBottom w:val="0"/>
      <w:divBdr>
        <w:top w:val="none" w:sz="0" w:space="0" w:color="auto"/>
        <w:left w:val="none" w:sz="0" w:space="0" w:color="auto"/>
        <w:bottom w:val="none" w:sz="0" w:space="0" w:color="auto"/>
        <w:right w:val="none" w:sz="0" w:space="0" w:color="auto"/>
      </w:divBdr>
    </w:div>
    <w:div w:id="2069255697">
      <w:bodyDiv w:val="1"/>
      <w:marLeft w:val="0"/>
      <w:marRight w:val="0"/>
      <w:marTop w:val="0"/>
      <w:marBottom w:val="0"/>
      <w:divBdr>
        <w:top w:val="none" w:sz="0" w:space="0" w:color="auto"/>
        <w:left w:val="none" w:sz="0" w:space="0" w:color="auto"/>
        <w:bottom w:val="none" w:sz="0" w:space="0" w:color="auto"/>
        <w:right w:val="none" w:sz="0" w:space="0" w:color="auto"/>
      </w:divBdr>
    </w:div>
    <w:div w:id="2074548428">
      <w:bodyDiv w:val="1"/>
      <w:marLeft w:val="0"/>
      <w:marRight w:val="0"/>
      <w:marTop w:val="0"/>
      <w:marBottom w:val="0"/>
      <w:divBdr>
        <w:top w:val="none" w:sz="0" w:space="0" w:color="auto"/>
        <w:left w:val="none" w:sz="0" w:space="0" w:color="auto"/>
        <w:bottom w:val="none" w:sz="0" w:space="0" w:color="auto"/>
        <w:right w:val="none" w:sz="0" w:space="0" w:color="auto"/>
      </w:divBdr>
    </w:div>
    <w:div w:id="2111312247">
      <w:bodyDiv w:val="1"/>
      <w:marLeft w:val="0"/>
      <w:marRight w:val="0"/>
      <w:marTop w:val="0"/>
      <w:marBottom w:val="0"/>
      <w:divBdr>
        <w:top w:val="none" w:sz="0" w:space="0" w:color="auto"/>
        <w:left w:val="none" w:sz="0" w:space="0" w:color="auto"/>
        <w:bottom w:val="none" w:sz="0" w:space="0" w:color="auto"/>
        <w:right w:val="none" w:sz="0" w:space="0" w:color="auto"/>
      </w:divBdr>
    </w:div>
    <w:div w:id="212908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A3B3E-B156-4EE0-9346-9D8C2D41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23</Pages>
  <Words>17943</Words>
  <Characters>102280</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 Tie</dc:creator>
  <cp:keywords/>
  <dc:description/>
  <cp:lastModifiedBy>CUI Tie</cp:lastModifiedBy>
  <cp:revision>49</cp:revision>
  <cp:lastPrinted>2018-04-09T11:20:00Z</cp:lastPrinted>
  <dcterms:created xsi:type="dcterms:W3CDTF">2018-03-28T08:28:00Z</dcterms:created>
  <dcterms:modified xsi:type="dcterms:W3CDTF">2018-09-13T13:03:00Z</dcterms:modified>
</cp:coreProperties>
</file>