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B132FE" w14:textId="77777777" w:rsidR="007301DE" w:rsidRPr="00843691" w:rsidRDefault="007301DE" w:rsidP="00EE09C8">
      <w:pPr>
        <w:spacing w:after="0" w:line="240" w:lineRule="auto"/>
        <w:jc w:val="center"/>
        <w:rPr>
          <w:rFonts w:ascii="Arial" w:hAnsi="Arial" w:cs="Arial"/>
          <w:b/>
          <w:sz w:val="28"/>
          <w:szCs w:val="28"/>
          <w:u w:val="single"/>
        </w:rPr>
      </w:pPr>
      <w:bookmarkStart w:id="0" w:name="_Hlk106811204"/>
      <w:bookmarkEnd w:id="0"/>
      <w:r w:rsidRPr="00843691">
        <w:rPr>
          <w:rFonts w:ascii="Arial" w:hAnsi="Arial" w:cs="Arial"/>
          <w:b/>
          <w:sz w:val="28"/>
          <w:szCs w:val="28"/>
          <w:u w:val="single"/>
        </w:rPr>
        <w:t>THE APPLICABILITY OF AUTOPOIETIC CYBERNETICS</w:t>
      </w:r>
    </w:p>
    <w:p w14:paraId="2E8EB8D2" w14:textId="11FE37EE" w:rsidR="00ED3BB8" w:rsidRPr="00843691" w:rsidRDefault="007301DE" w:rsidP="00EE09C8">
      <w:pPr>
        <w:spacing w:after="0" w:line="240" w:lineRule="auto"/>
        <w:jc w:val="center"/>
        <w:rPr>
          <w:rFonts w:cs="Arial"/>
          <w:b/>
          <w:sz w:val="36"/>
          <w:szCs w:val="36"/>
          <w:u w:val="single"/>
        </w:rPr>
      </w:pPr>
      <w:r w:rsidRPr="00843691">
        <w:rPr>
          <w:rFonts w:ascii="Arial" w:hAnsi="Arial" w:cs="Arial"/>
          <w:b/>
          <w:sz w:val="28"/>
          <w:szCs w:val="28"/>
          <w:u w:val="single"/>
        </w:rPr>
        <w:t>IN HUMANITARIAN SUPPLY CHAIN THINKING</w:t>
      </w:r>
    </w:p>
    <w:p w14:paraId="345517EC" w14:textId="77777777" w:rsidR="00ED3BB8" w:rsidRPr="00750B79" w:rsidRDefault="00ED3BB8" w:rsidP="00EE09C8">
      <w:pPr>
        <w:spacing w:after="0" w:line="240" w:lineRule="auto"/>
        <w:rPr>
          <w:rFonts w:cs="Arial"/>
        </w:rPr>
      </w:pPr>
    </w:p>
    <w:p w14:paraId="3F838516" w14:textId="7831DD74" w:rsidR="00ED3BB8" w:rsidRPr="00843691" w:rsidRDefault="00750B79" w:rsidP="00EE09C8">
      <w:pPr>
        <w:spacing w:after="0" w:line="240" w:lineRule="auto"/>
        <w:rPr>
          <w:rFonts w:ascii="Arial" w:hAnsi="Arial" w:cs="Arial"/>
          <w:b/>
          <w:u w:val="single"/>
        </w:rPr>
      </w:pPr>
      <w:r w:rsidRPr="00843691">
        <w:rPr>
          <w:rFonts w:ascii="Arial" w:hAnsi="Arial" w:cs="Arial"/>
          <w:b/>
          <w:u w:val="single"/>
        </w:rPr>
        <w:t>A</w:t>
      </w:r>
      <w:r w:rsidR="00F33145">
        <w:rPr>
          <w:rFonts w:ascii="Arial" w:hAnsi="Arial" w:cs="Arial"/>
          <w:b/>
          <w:u w:val="single"/>
        </w:rPr>
        <w:t>UTHORS</w:t>
      </w:r>
    </w:p>
    <w:p w14:paraId="67170C8E" w14:textId="51C8BF3A" w:rsidR="001116FB" w:rsidRPr="00843691" w:rsidRDefault="00ED3BB8" w:rsidP="00EE09C8">
      <w:pPr>
        <w:spacing w:after="0" w:line="240" w:lineRule="auto"/>
        <w:rPr>
          <w:rFonts w:ascii="Arial" w:hAnsi="Arial" w:cs="Arial"/>
          <w:b/>
          <w:i/>
        </w:rPr>
      </w:pPr>
      <w:r w:rsidRPr="00843691">
        <w:rPr>
          <w:rFonts w:ascii="Arial" w:hAnsi="Arial" w:cs="Arial"/>
          <w:b/>
          <w:i/>
        </w:rPr>
        <w:t>David G Duddy</w:t>
      </w:r>
      <w:r w:rsidR="001116FB" w:rsidRPr="00843691">
        <w:rPr>
          <w:rFonts w:ascii="Arial" w:hAnsi="Arial" w:cs="Arial"/>
          <w:b/>
          <w:i/>
        </w:rPr>
        <w:t>; Dr Miles Weaver; and Dr Damian Stantchev</w:t>
      </w:r>
      <w:r w:rsidRPr="00843691">
        <w:rPr>
          <w:rFonts w:ascii="Arial" w:hAnsi="Arial" w:cs="Arial"/>
          <w:b/>
          <w:i/>
        </w:rPr>
        <w:tab/>
      </w:r>
      <w:r w:rsidR="00750B79" w:rsidRPr="00843691">
        <w:rPr>
          <w:rFonts w:ascii="Arial" w:hAnsi="Arial" w:cs="Arial"/>
          <w:b/>
          <w:i/>
        </w:rPr>
        <w:tab/>
      </w:r>
    </w:p>
    <w:p w14:paraId="71D8FF32" w14:textId="77777777" w:rsidR="001116FB" w:rsidRPr="00843691" w:rsidRDefault="001116FB" w:rsidP="00EE09C8">
      <w:pPr>
        <w:spacing w:after="0" w:line="240" w:lineRule="auto"/>
        <w:rPr>
          <w:rFonts w:ascii="Arial" w:hAnsi="Arial" w:cs="Arial"/>
          <w:b/>
          <w:i/>
        </w:rPr>
      </w:pPr>
    </w:p>
    <w:p w14:paraId="3FC28BF9" w14:textId="7CFDC7D0" w:rsidR="00ED3BB8" w:rsidRPr="00843691" w:rsidRDefault="00F33145" w:rsidP="00EE09C8">
      <w:pPr>
        <w:spacing w:after="0" w:line="240" w:lineRule="auto"/>
        <w:rPr>
          <w:rFonts w:ascii="Arial" w:hAnsi="Arial" w:cs="Arial"/>
          <w:b/>
          <w:i/>
        </w:rPr>
      </w:pPr>
      <w:r w:rsidRPr="00843691">
        <w:rPr>
          <w:rFonts w:ascii="Arial" w:hAnsi="Arial" w:cs="Arial"/>
          <w:i/>
        </w:rPr>
        <w:t>Edinburgh Napier University</w:t>
      </w:r>
      <w:r>
        <w:rPr>
          <w:rFonts w:ascii="Arial" w:hAnsi="Arial" w:cs="Arial"/>
          <w:i/>
        </w:rPr>
        <w:t>, UK</w:t>
      </w:r>
      <w:r w:rsidR="001116FB" w:rsidRPr="00843691">
        <w:rPr>
          <w:rFonts w:ascii="Arial" w:hAnsi="Arial" w:cs="Arial"/>
          <w:i/>
        </w:rPr>
        <w:t xml:space="preserve">, </w:t>
      </w:r>
      <w:hyperlink r:id="rId7" w:history="1">
        <w:r w:rsidR="001116FB" w:rsidRPr="00843691">
          <w:rPr>
            <w:rStyle w:val="Hyperlink"/>
            <w:rFonts w:ascii="Arial" w:hAnsi="Arial" w:cs="Arial"/>
            <w:i/>
          </w:rPr>
          <w:t>david.duddy@napier.ac.uk</w:t>
        </w:r>
      </w:hyperlink>
      <w:r w:rsidR="001116FB" w:rsidRPr="00843691">
        <w:rPr>
          <w:rFonts w:ascii="Arial" w:hAnsi="Arial" w:cs="Arial"/>
          <w:i/>
        </w:rPr>
        <w:t>;</w:t>
      </w:r>
      <w:r w:rsidR="00ED3BB8" w:rsidRPr="00843691">
        <w:rPr>
          <w:rFonts w:ascii="Arial" w:hAnsi="Arial" w:cs="Arial"/>
          <w:i/>
        </w:rPr>
        <w:t xml:space="preserve"> </w:t>
      </w:r>
      <w:r w:rsidRPr="00843691">
        <w:rPr>
          <w:rFonts w:ascii="Arial" w:hAnsi="Arial" w:cs="Arial"/>
          <w:i/>
        </w:rPr>
        <w:t>Edinburgh Napier University</w:t>
      </w:r>
      <w:r>
        <w:rPr>
          <w:rFonts w:ascii="Arial" w:hAnsi="Arial" w:cs="Arial"/>
          <w:i/>
        </w:rPr>
        <w:t>, UK</w:t>
      </w:r>
      <w:r w:rsidR="001116FB" w:rsidRPr="00843691">
        <w:rPr>
          <w:rFonts w:ascii="Arial" w:hAnsi="Arial" w:cs="Arial"/>
          <w:i/>
        </w:rPr>
        <w:t xml:space="preserve">, </w:t>
      </w:r>
      <w:hyperlink r:id="rId8" w:history="1">
        <w:r w:rsidR="001116FB" w:rsidRPr="00843691">
          <w:rPr>
            <w:rStyle w:val="Hyperlink"/>
            <w:rFonts w:ascii="Arial" w:hAnsi="Arial" w:cs="Arial"/>
            <w:i/>
          </w:rPr>
          <w:t>M.Weaver@napier.ac.uk</w:t>
        </w:r>
      </w:hyperlink>
      <w:r w:rsidR="001116FB" w:rsidRPr="00843691">
        <w:rPr>
          <w:rFonts w:ascii="Arial" w:hAnsi="Arial" w:cs="Arial"/>
          <w:i/>
        </w:rPr>
        <w:t xml:space="preserve">; and </w:t>
      </w:r>
      <w:r w:rsidRPr="00843691">
        <w:rPr>
          <w:rFonts w:ascii="Arial" w:hAnsi="Arial" w:cs="Arial"/>
          <w:i/>
        </w:rPr>
        <w:t>Edinburgh Napier University</w:t>
      </w:r>
      <w:r>
        <w:rPr>
          <w:rFonts w:ascii="Arial" w:hAnsi="Arial" w:cs="Arial"/>
          <w:i/>
        </w:rPr>
        <w:t>, UK</w:t>
      </w:r>
      <w:r w:rsidR="0067330B" w:rsidRPr="00843691">
        <w:rPr>
          <w:rFonts w:ascii="Arial" w:hAnsi="Arial" w:cs="Arial"/>
          <w:i/>
        </w:rPr>
        <w:t xml:space="preserve">, </w:t>
      </w:r>
      <w:hyperlink r:id="rId9" w:history="1">
        <w:r w:rsidR="001116FB" w:rsidRPr="00843691">
          <w:rPr>
            <w:rStyle w:val="Hyperlink"/>
            <w:rFonts w:ascii="Arial" w:hAnsi="Arial" w:cs="Arial"/>
            <w:i/>
          </w:rPr>
          <w:t>D.Stantchev@napier.ac.uk</w:t>
        </w:r>
      </w:hyperlink>
      <w:r w:rsidR="00843691">
        <w:rPr>
          <w:rFonts w:ascii="Arial" w:hAnsi="Arial" w:cs="Arial"/>
          <w:i/>
        </w:rPr>
        <w:t>.</w:t>
      </w:r>
    </w:p>
    <w:p w14:paraId="2580AF4B" w14:textId="77777777" w:rsidR="00ED3BB8" w:rsidRPr="00843691" w:rsidRDefault="00ED3BB8" w:rsidP="00EE09C8">
      <w:pPr>
        <w:spacing w:after="0" w:line="240" w:lineRule="auto"/>
        <w:jc w:val="center"/>
        <w:rPr>
          <w:rFonts w:ascii="Arial" w:hAnsi="Arial" w:cs="Arial"/>
          <w:b/>
          <w:u w:val="single"/>
        </w:rPr>
      </w:pPr>
    </w:p>
    <w:p w14:paraId="2AF146F6" w14:textId="77777777" w:rsidR="00F33145" w:rsidRDefault="00F33145" w:rsidP="00F33145">
      <w:pPr>
        <w:spacing w:after="0" w:line="240" w:lineRule="auto"/>
        <w:rPr>
          <w:rFonts w:ascii="Arial" w:hAnsi="Arial" w:cs="Arial"/>
          <w:b/>
          <w:u w:val="single"/>
        </w:rPr>
      </w:pPr>
      <w:r>
        <w:rPr>
          <w:rFonts w:ascii="Arial" w:hAnsi="Arial" w:cs="Arial"/>
          <w:b/>
          <w:u w:val="single"/>
        </w:rPr>
        <w:t>ABSTRACT</w:t>
      </w:r>
    </w:p>
    <w:p w14:paraId="053C0C1C" w14:textId="77777777" w:rsidR="00F33145" w:rsidRDefault="00F33145" w:rsidP="00F33145">
      <w:pPr>
        <w:spacing w:after="0" w:line="240" w:lineRule="auto"/>
        <w:rPr>
          <w:rFonts w:ascii="Arial" w:hAnsi="Arial" w:cs="Arial"/>
        </w:rPr>
      </w:pPr>
    </w:p>
    <w:p w14:paraId="6BA93F3F" w14:textId="77777777" w:rsidR="00F33145" w:rsidRDefault="00F33145" w:rsidP="00F33145">
      <w:pPr>
        <w:spacing w:after="0" w:line="240" w:lineRule="auto"/>
        <w:rPr>
          <w:rFonts w:ascii="Arial" w:hAnsi="Arial" w:cs="Arial"/>
        </w:rPr>
      </w:pPr>
      <w:r>
        <w:rPr>
          <w:rFonts w:ascii="Arial" w:hAnsi="Arial" w:cs="Arial"/>
          <w:b/>
          <w:bCs/>
        </w:rPr>
        <w:t xml:space="preserve">Purpose: </w:t>
      </w:r>
      <w:r>
        <w:rPr>
          <w:rFonts w:ascii="Arial" w:hAnsi="Arial" w:cs="Arial"/>
        </w:rPr>
        <w:t xml:space="preserve">This research examines whether an autopoietic cybernetic model can assist in achieving greater effectiveness and efficiency in the humanitarian supply chain paradigm. It examines the extent to which a holistic view is taken during humanitarian supply operations and whether a new approach could be taken to resolve the issues and challenges arising due to the complexity of humanitarian supply networks. </w:t>
      </w:r>
    </w:p>
    <w:p w14:paraId="56EC531D" w14:textId="77777777" w:rsidR="00F33145" w:rsidRDefault="00F33145" w:rsidP="00F33145">
      <w:pPr>
        <w:spacing w:after="0" w:line="240" w:lineRule="auto"/>
        <w:rPr>
          <w:rFonts w:ascii="Arial" w:hAnsi="Arial" w:cs="Arial"/>
          <w:highlight w:val="yellow"/>
        </w:rPr>
      </w:pPr>
    </w:p>
    <w:p w14:paraId="433D69DC" w14:textId="77777777" w:rsidR="00F33145" w:rsidRDefault="00F33145" w:rsidP="00F33145">
      <w:pPr>
        <w:spacing w:after="0" w:line="240" w:lineRule="auto"/>
        <w:rPr>
          <w:rFonts w:ascii="Arial" w:hAnsi="Arial" w:cs="Arial"/>
          <w:sz w:val="24"/>
          <w:szCs w:val="24"/>
          <w:highlight w:val="yellow"/>
        </w:rPr>
      </w:pPr>
      <w:r>
        <w:rPr>
          <w:rFonts w:ascii="Arial" w:hAnsi="Arial" w:cs="Arial"/>
          <w:b/>
          <w:bCs/>
        </w:rPr>
        <w:t>Research Approach:</w:t>
      </w:r>
      <w:r>
        <w:rPr>
          <w:rFonts w:ascii="Arial" w:hAnsi="Arial" w:cs="Arial"/>
        </w:rPr>
        <w:t xml:space="preserve"> This research establishes the complexity of the humanitarian supply chain in terms of ownership, </w:t>
      </w:r>
      <w:proofErr w:type="gramStart"/>
      <w:r>
        <w:rPr>
          <w:rFonts w:ascii="Arial" w:hAnsi="Arial" w:cs="Arial"/>
        </w:rPr>
        <w:t>control</w:t>
      </w:r>
      <w:proofErr w:type="gramEnd"/>
      <w:r>
        <w:rPr>
          <w:rFonts w:ascii="Arial" w:hAnsi="Arial" w:cs="Arial"/>
        </w:rPr>
        <w:t xml:space="preserve"> and information flow, and how several theoretical models from commerce have been used to try to resolve humanitarian supply chain issues. These models have proven largely unsuccessful when applied to a supply network operating in highly volatile, austere situations with often-conflicting agendas. Without adaption, they contribute little to the humanitarian environment. Presently, there is no single framework that encompasses the humanitarian supply chain as a bespoke and separate entity, reflecting its own unique complexity, </w:t>
      </w:r>
      <w:proofErr w:type="gramStart"/>
      <w:r>
        <w:rPr>
          <w:rFonts w:ascii="Arial" w:hAnsi="Arial" w:cs="Arial"/>
        </w:rPr>
        <w:t>challenges</w:t>
      </w:r>
      <w:proofErr w:type="gramEnd"/>
      <w:r>
        <w:rPr>
          <w:rFonts w:ascii="Arial" w:hAnsi="Arial" w:cs="Arial"/>
        </w:rPr>
        <w:t xml:space="preserve"> and issues. And as a result, a theoretical problem exists.</w:t>
      </w:r>
      <w:r>
        <w:rPr>
          <w:rFonts w:ascii="Arial" w:hAnsi="Arial" w:cs="Arial"/>
          <w:highlight w:val="yellow"/>
        </w:rPr>
        <w:t xml:space="preserve"> </w:t>
      </w:r>
    </w:p>
    <w:p w14:paraId="2612ED19" w14:textId="77777777" w:rsidR="00F33145" w:rsidRDefault="00F33145" w:rsidP="00F33145">
      <w:pPr>
        <w:spacing w:after="0" w:line="240" w:lineRule="auto"/>
        <w:rPr>
          <w:rFonts w:ascii="Arial" w:hAnsi="Arial" w:cs="Arial"/>
          <w:highlight w:val="yellow"/>
        </w:rPr>
      </w:pPr>
    </w:p>
    <w:p w14:paraId="3F1E9932" w14:textId="77777777" w:rsidR="00F33145" w:rsidRDefault="00F33145" w:rsidP="00F33145">
      <w:pPr>
        <w:spacing w:after="0" w:line="240" w:lineRule="auto"/>
        <w:rPr>
          <w:rFonts w:ascii="Arial" w:hAnsi="Arial" w:cs="Arial"/>
          <w:highlight w:val="yellow"/>
        </w:rPr>
      </w:pPr>
      <w:r>
        <w:rPr>
          <w:rFonts w:ascii="Arial" w:hAnsi="Arial" w:cs="Arial"/>
          <w:b/>
          <w:bCs/>
        </w:rPr>
        <w:t>Findings and Originality:</w:t>
      </w:r>
      <w:r>
        <w:rPr>
          <w:rFonts w:ascii="Arial" w:hAnsi="Arial" w:cs="Arial"/>
        </w:rPr>
        <w:t xml:space="preserve"> By taking a holistic approach, this research takes a new perspective in the critique of existing frameworks and discuss the relevance and implications of each. By identifying the roles and challenges presented within the horizontal and vertical information flows of humanitarian organisations, and by taking a systems thinking approach to the humanitarian supply chain paradigm, the Viable Systems Model (VSM) is considered as the conceptual basis of a supply network system in steady state, augmented by an adapted Soft Systems Methodology (SSM) concept model to bring it back into alignment when it loses equilibrium as a result of uncoordinated decision-making and unforeseen challenges. COVID restrictions in global travel resulted in an inability to collect ethnographic data; but this issue has been resolved by creating a methodological process whereby ‘abstract’ primary data in the form of ‘most likely case scenario’ is derived from existing secondary sources to produce a theoretical case. It is a form of reverse Grounded Theory which takes its academic rigour from the principles of Grounded Theory.</w:t>
      </w:r>
    </w:p>
    <w:p w14:paraId="13E7E716" w14:textId="77777777" w:rsidR="00F33145" w:rsidRDefault="00F33145" w:rsidP="00F33145">
      <w:pPr>
        <w:spacing w:after="0" w:line="240" w:lineRule="auto"/>
        <w:rPr>
          <w:rFonts w:ascii="Arial" w:hAnsi="Arial" w:cs="Arial"/>
          <w:highlight w:val="yellow"/>
        </w:rPr>
      </w:pPr>
    </w:p>
    <w:p w14:paraId="4298FB41" w14:textId="77777777" w:rsidR="00F33145" w:rsidRDefault="00F33145" w:rsidP="00F33145">
      <w:pPr>
        <w:spacing w:after="0" w:line="240" w:lineRule="auto"/>
        <w:rPr>
          <w:rFonts w:ascii="Arial" w:hAnsi="Arial" w:cs="Arial"/>
          <w:highlight w:val="yellow"/>
        </w:rPr>
      </w:pPr>
      <w:r>
        <w:rPr>
          <w:rFonts w:ascii="Arial" w:hAnsi="Arial" w:cs="Arial"/>
          <w:b/>
          <w:bCs/>
        </w:rPr>
        <w:t>Research Impact:</w:t>
      </w:r>
      <w:r>
        <w:rPr>
          <w:rFonts w:ascii="Arial" w:hAnsi="Arial" w:cs="Arial"/>
        </w:rPr>
        <w:t xml:space="preserve"> For the first time, systems thinking has been applied across the whole humanitarian supply chain paradigm. It has uncovered the lack of bespoke supply chain theory and posits that </w:t>
      </w:r>
      <w:r>
        <w:rPr>
          <w:rFonts w:ascii="Arial" w:hAnsi="Arial" w:cs="Arial"/>
          <w:szCs w:val="24"/>
        </w:rPr>
        <w:t>no model exists which gives a holistic understanding of the humanitarian supply chain where vertical and horizontal information flows, stakeholder engagement and business processes are captured together. Furthermore, this process to derive abstract primary data could be further developed as a methodological concept.</w:t>
      </w:r>
    </w:p>
    <w:p w14:paraId="01EBB24D" w14:textId="77777777" w:rsidR="00F33145" w:rsidRDefault="00F33145" w:rsidP="00F33145">
      <w:pPr>
        <w:spacing w:after="0" w:line="240" w:lineRule="auto"/>
        <w:rPr>
          <w:rFonts w:ascii="Arial" w:hAnsi="Arial" w:cs="Arial"/>
          <w:highlight w:val="yellow"/>
        </w:rPr>
      </w:pPr>
    </w:p>
    <w:p w14:paraId="4A23E49A" w14:textId="3D62EF86" w:rsidR="00F33145" w:rsidRDefault="00F33145" w:rsidP="00F33145">
      <w:pPr>
        <w:spacing w:after="0" w:line="240" w:lineRule="auto"/>
        <w:rPr>
          <w:rFonts w:ascii="Arial" w:hAnsi="Arial" w:cs="Arial"/>
          <w:highlight w:val="yellow"/>
        </w:rPr>
      </w:pPr>
      <w:r>
        <w:rPr>
          <w:rFonts w:ascii="Arial" w:hAnsi="Arial" w:cs="Arial"/>
          <w:b/>
          <w:bCs/>
        </w:rPr>
        <w:t>Practical Impact:</w:t>
      </w:r>
      <w:r>
        <w:rPr>
          <w:rFonts w:ascii="Arial" w:hAnsi="Arial" w:cs="Arial"/>
        </w:rPr>
        <w:t xml:space="preserve"> </w:t>
      </w:r>
      <w:r>
        <w:rPr>
          <w:rFonts w:ascii="Arial" w:hAnsi="Arial" w:cs="Arial"/>
          <w:szCs w:val="18"/>
        </w:rPr>
        <w:t>By combining VSM and SSM into a single conceptual framework, not only could humanitarian supply networks function as a single system, but the combination of these two systems concepts allows the system to cybernetically self-regulate: humanitarian supply chain management as an autopoietic social system.</w:t>
      </w:r>
      <w:r>
        <w:rPr>
          <w:rFonts w:ascii="Arial" w:hAnsi="Arial" w:cs="Arial"/>
          <w:highlight w:val="yellow"/>
        </w:rPr>
        <w:t xml:space="preserve"> </w:t>
      </w:r>
    </w:p>
    <w:p w14:paraId="178BB7DB" w14:textId="77777777" w:rsidR="004B34E2" w:rsidRDefault="004B34E2" w:rsidP="00F33145">
      <w:pPr>
        <w:spacing w:after="0" w:line="240" w:lineRule="auto"/>
        <w:rPr>
          <w:rFonts w:ascii="Arial" w:hAnsi="Arial" w:cs="Arial"/>
          <w:highlight w:val="yellow"/>
        </w:rPr>
      </w:pPr>
    </w:p>
    <w:p w14:paraId="1D3E8C54" w14:textId="77777777" w:rsidR="00F33145" w:rsidRDefault="00F33145" w:rsidP="00F33145">
      <w:pPr>
        <w:spacing w:after="0" w:line="240" w:lineRule="auto"/>
        <w:rPr>
          <w:rFonts w:ascii="Arial" w:hAnsi="Arial" w:cs="Arial"/>
        </w:rPr>
      </w:pPr>
      <w:r>
        <w:rPr>
          <w:rFonts w:ascii="Arial" w:hAnsi="Arial" w:cs="Arial"/>
          <w:b/>
        </w:rPr>
        <w:lastRenderedPageBreak/>
        <w:t>Key Words:</w:t>
      </w:r>
      <w:r>
        <w:rPr>
          <w:rFonts w:ascii="Arial" w:hAnsi="Arial" w:cs="Arial"/>
        </w:rPr>
        <w:t xml:space="preserve"> Humanitarian supply chains; Supply networks; Complexity; Systems Thinking; Soft Systems Methodology; Viable Systems.</w:t>
      </w:r>
    </w:p>
    <w:p w14:paraId="2AC6857F" w14:textId="77777777" w:rsidR="00F33145" w:rsidRDefault="00F33145" w:rsidP="002972DE">
      <w:pPr>
        <w:spacing w:after="0" w:line="240" w:lineRule="auto"/>
        <w:rPr>
          <w:rFonts w:ascii="Arial" w:hAnsi="Arial" w:cs="Arial"/>
          <w:b/>
          <w:u w:val="single"/>
        </w:rPr>
      </w:pPr>
    </w:p>
    <w:p w14:paraId="0DCA25B5" w14:textId="77777777" w:rsidR="00F33145" w:rsidRDefault="00F33145" w:rsidP="002972DE">
      <w:pPr>
        <w:spacing w:after="0" w:line="240" w:lineRule="auto"/>
        <w:rPr>
          <w:rFonts w:ascii="Arial" w:hAnsi="Arial" w:cs="Arial"/>
          <w:b/>
          <w:u w:val="single"/>
        </w:rPr>
      </w:pPr>
    </w:p>
    <w:p w14:paraId="68A28E7C" w14:textId="1CFC154E" w:rsidR="00750B79" w:rsidRPr="00843691" w:rsidRDefault="00750B79" w:rsidP="002972DE">
      <w:pPr>
        <w:spacing w:after="0" w:line="240" w:lineRule="auto"/>
        <w:rPr>
          <w:rFonts w:ascii="Arial" w:hAnsi="Arial" w:cs="Arial"/>
          <w:b/>
          <w:u w:val="single"/>
        </w:rPr>
      </w:pPr>
      <w:r w:rsidRPr="00843691">
        <w:rPr>
          <w:rFonts w:ascii="Arial" w:hAnsi="Arial" w:cs="Arial"/>
          <w:b/>
          <w:u w:val="single"/>
        </w:rPr>
        <w:t>Introduction</w:t>
      </w:r>
    </w:p>
    <w:p w14:paraId="7847AF7F" w14:textId="3026EA32" w:rsidR="00B36893" w:rsidRDefault="00805E3B" w:rsidP="002972DE">
      <w:pPr>
        <w:spacing w:after="0" w:line="240" w:lineRule="auto"/>
        <w:rPr>
          <w:rFonts w:ascii="Arial" w:hAnsi="Arial" w:cs="Arial"/>
        </w:rPr>
      </w:pPr>
      <w:r>
        <w:rPr>
          <w:rFonts w:ascii="Arial" w:hAnsi="Arial" w:cs="Arial"/>
        </w:rPr>
        <w:t>T</w:t>
      </w:r>
      <w:r w:rsidR="00B56769">
        <w:rPr>
          <w:rFonts w:ascii="Arial" w:hAnsi="Arial" w:cs="Arial"/>
          <w:bCs/>
          <w:iCs/>
        </w:rPr>
        <w:t xml:space="preserve">his research looks </w:t>
      </w:r>
      <w:r>
        <w:rPr>
          <w:rFonts w:ascii="Arial" w:hAnsi="Arial" w:cs="Arial"/>
          <w:bCs/>
          <w:iCs/>
        </w:rPr>
        <w:t>at</w:t>
      </w:r>
      <w:r w:rsidR="00565C8A">
        <w:rPr>
          <w:rFonts w:ascii="Arial" w:hAnsi="Arial" w:cs="Arial"/>
          <w:bCs/>
          <w:iCs/>
        </w:rPr>
        <w:t xml:space="preserve"> </w:t>
      </w:r>
      <w:r w:rsidR="008C3AC2">
        <w:rPr>
          <w:rFonts w:ascii="Arial" w:hAnsi="Arial" w:cs="Arial"/>
          <w:bCs/>
          <w:iCs/>
        </w:rPr>
        <w:t>behaviour</w:t>
      </w:r>
      <w:r w:rsidR="00565C8A">
        <w:rPr>
          <w:rFonts w:ascii="Arial" w:hAnsi="Arial" w:cs="Arial"/>
          <w:bCs/>
          <w:iCs/>
        </w:rPr>
        <w:t xml:space="preserve"> in a stakeholder environment and how processes within the environment create effectiveness in delivering </w:t>
      </w:r>
      <w:r>
        <w:rPr>
          <w:rFonts w:ascii="Arial" w:hAnsi="Arial" w:cs="Arial"/>
          <w:bCs/>
          <w:iCs/>
        </w:rPr>
        <w:t xml:space="preserve">humanitarian </w:t>
      </w:r>
      <w:r w:rsidR="00565C8A">
        <w:rPr>
          <w:rFonts w:ascii="Arial" w:hAnsi="Arial" w:cs="Arial"/>
          <w:bCs/>
          <w:iCs/>
        </w:rPr>
        <w:t>aid to where it is needed and making the stakeholder organisations more efficient in doing so.</w:t>
      </w:r>
      <w:r w:rsidR="00B56769">
        <w:rPr>
          <w:rFonts w:ascii="Arial" w:hAnsi="Arial" w:cs="Arial"/>
          <w:bCs/>
          <w:iCs/>
        </w:rPr>
        <w:t xml:space="preserve"> </w:t>
      </w:r>
      <w:r w:rsidR="002972DE">
        <w:rPr>
          <w:rFonts w:ascii="Arial" w:hAnsi="Arial" w:cs="Arial"/>
          <w:bCs/>
          <w:iCs/>
        </w:rPr>
        <w:t>It examines how individual organisations’ supply chains exist within a complex logistic network and how d</w:t>
      </w:r>
      <w:r w:rsidR="00240C4E" w:rsidRPr="00240C4E">
        <w:rPr>
          <w:rFonts w:ascii="Arial" w:hAnsi="Arial" w:cs="Arial"/>
        </w:rPr>
        <w:t xml:space="preserve">ecision-making in one stakeholder organisation can have major, but often unintended effects on other stakeholders. This arises because stakeholders can demonstrate marked differences in their aims, </w:t>
      </w:r>
      <w:proofErr w:type="gramStart"/>
      <w:r w:rsidR="00240C4E" w:rsidRPr="00240C4E">
        <w:rPr>
          <w:rFonts w:ascii="Arial" w:hAnsi="Arial" w:cs="Arial"/>
        </w:rPr>
        <w:t>ethos</w:t>
      </w:r>
      <w:proofErr w:type="gramEnd"/>
      <w:r w:rsidR="00EB0915">
        <w:rPr>
          <w:rFonts w:ascii="Arial" w:hAnsi="Arial" w:cs="Arial"/>
        </w:rPr>
        <w:t xml:space="preserve"> and</w:t>
      </w:r>
      <w:r w:rsidR="00240C4E" w:rsidRPr="00240C4E">
        <w:rPr>
          <w:rFonts w:ascii="Arial" w:hAnsi="Arial" w:cs="Arial"/>
        </w:rPr>
        <w:t xml:space="preserve"> attitude towards resources</w:t>
      </w:r>
      <w:r w:rsidR="00B36893" w:rsidRPr="00240C4E">
        <w:rPr>
          <w:rFonts w:ascii="Arial" w:hAnsi="Arial" w:cs="Arial"/>
        </w:rPr>
        <w:t>.</w:t>
      </w:r>
    </w:p>
    <w:p w14:paraId="136DD9FD" w14:textId="785089C3" w:rsidR="002972DE" w:rsidRDefault="002972DE" w:rsidP="002972DE">
      <w:pPr>
        <w:spacing w:after="0" w:line="240" w:lineRule="auto"/>
        <w:rPr>
          <w:rFonts w:ascii="Arial" w:hAnsi="Arial" w:cs="Arial"/>
        </w:rPr>
      </w:pPr>
    </w:p>
    <w:p w14:paraId="44C1E949" w14:textId="6B58966C" w:rsidR="002972DE" w:rsidRDefault="002972DE" w:rsidP="002972DE">
      <w:pPr>
        <w:spacing w:after="0" w:line="240" w:lineRule="auto"/>
        <w:rPr>
          <w:rFonts w:ascii="Arial" w:hAnsi="Arial" w:cs="Arial"/>
        </w:rPr>
      </w:pPr>
      <w:r>
        <w:rPr>
          <w:rFonts w:ascii="Arial" w:hAnsi="Arial" w:cs="Arial"/>
        </w:rPr>
        <w:t>Only by taking a holistic view of th</w:t>
      </w:r>
      <w:r w:rsidR="00EB0915">
        <w:rPr>
          <w:rFonts w:ascii="Arial" w:hAnsi="Arial" w:cs="Arial"/>
        </w:rPr>
        <w:t>is</w:t>
      </w:r>
      <w:r>
        <w:rPr>
          <w:rFonts w:ascii="Arial" w:hAnsi="Arial" w:cs="Arial"/>
        </w:rPr>
        <w:t xml:space="preserve"> network of humanitarian supply chains </w:t>
      </w:r>
      <w:r w:rsidR="001D2B37">
        <w:rPr>
          <w:rFonts w:ascii="Arial" w:hAnsi="Arial" w:cs="Arial"/>
        </w:rPr>
        <w:t xml:space="preserve">and encouraging more collaborative working, can stakeholder organisations become more efficient and provide more effective aid to those in need. This paper builds on </w:t>
      </w:r>
      <w:r w:rsidR="00EB0915">
        <w:rPr>
          <w:rFonts w:ascii="Arial" w:hAnsi="Arial" w:cs="Arial"/>
        </w:rPr>
        <w:t>previous work</w:t>
      </w:r>
      <w:r w:rsidR="001D2B37">
        <w:rPr>
          <w:rFonts w:ascii="Arial" w:hAnsi="Arial" w:cs="Arial"/>
        </w:rPr>
        <w:t xml:space="preserve"> and contends that by mapping the humanitarian supply network to a systems concept, conflicts that arise in the network can be resolved and normal operations resumed quickly and effectively. However, friction between stakeholders is inevitable in such an unstable, often </w:t>
      </w:r>
      <w:proofErr w:type="gramStart"/>
      <w:r w:rsidR="001D2B37">
        <w:rPr>
          <w:rFonts w:ascii="Arial" w:hAnsi="Arial" w:cs="Arial"/>
        </w:rPr>
        <w:t>austere</w:t>
      </w:r>
      <w:proofErr w:type="gramEnd"/>
      <w:r w:rsidR="001D2B37">
        <w:rPr>
          <w:rFonts w:ascii="Arial" w:hAnsi="Arial" w:cs="Arial"/>
        </w:rPr>
        <w:t xml:space="preserve"> and fast-moving environment</w:t>
      </w:r>
      <w:r w:rsidR="00D3719A">
        <w:rPr>
          <w:rFonts w:ascii="Arial" w:hAnsi="Arial" w:cs="Arial"/>
        </w:rPr>
        <w:t>,</w:t>
      </w:r>
      <w:r w:rsidR="001D2B37">
        <w:rPr>
          <w:rFonts w:ascii="Arial" w:hAnsi="Arial" w:cs="Arial"/>
        </w:rPr>
        <w:t xml:space="preserve"> and where this coopetition exists, attempting to position some form of authority over a disaster relief operation would be futile. Therefore, to </w:t>
      </w:r>
      <w:r w:rsidR="00817B8B">
        <w:rPr>
          <w:rFonts w:ascii="Arial" w:hAnsi="Arial" w:cs="Arial"/>
        </w:rPr>
        <w:t>achieve better cohesion through a cybernetic concept, the system would have to be mutually owned</w:t>
      </w:r>
      <w:r w:rsidR="00D3719A">
        <w:rPr>
          <w:rFonts w:ascii="Arial" w:hAnsi="Arial" w:cs="Arial"/>
        </w:rPr>
        <w:t xml:space="preserve"> and controlled</w:t>
      </w:r>
      <w:r w:rsidR="00817B8B">
        <w:rPr>
          <w:rFonts w:ascii="Arial" w:hAnsi="Arial" w:cs="Arial"/>
        </w:rPr>
        <w:t>, mutually beneficial and effectively self-maintaining and self-policing</w:t>
      </w:r>
      <w:r w:rsidR="001D2B37">
        <w:rPr>
          <w:rFonts w:ascii="Arial" w:hAnsi="Arial" w:cs="Arial"/>
        </w:rPr>
        <w:t>.</w:t>
      </w:r>
    </w:p>
    <w:p w14:paraId="4CDAC2F2" w14:textId="7F75A589" w:rsidR="002A3120" w:rsidRDefault="002A3120" w:rsidP="002972DE">
      <w:pPr>
        <w:spacing w:after="0" w:line="240" w:lineRule="auto"/>
        <w:rPr>
          <w:rFonts w:ascii="Arial" w:hAnsi="Arial" w:cs="Arial"/>
        </w:rPr>
      </w:pPr>
    </w:p>
    <w:p w14:paraId="24038ECE" w14:textId="79B08B98" w:rsidR="00997963" w:rsidRPr="00240C4E" w:rsidRDefault="00997963" w:rsidP="002972DE">
      <w:pPr>
        <w:spacing w:after="0" w:line="240" w:lineRule="auto"/>
        <w:rPr>
          <w:rFonts w:ascii="Arial" w:hAnsi="Arial" w:cs="Arial"/>
          <w:bCs/>
          <w:iCs/>
        </w:rPr>
      </w:pPr>
      <w:r w:rsidRPr="00240C4E">
        <w:rPr>
          <w:rFonts w:ascii="Arial" w:hAnsi="Arial" w:cs="Arial"/>
        </w:rPr>
        <w:t xml:space="preserve">This paper forms part of ongoing </w:t>
      </w:r>
      <w:r w:rsidR="00F917C7">
        <w:rPr>
          <w:rFonts w:ascii="Arial" w:hAnsi="Arial" w:cs="Arial"/>
        </w:rPr>
        <w:t>work</w:t>
      </w:r>
      <w:r w:rsidRPr="00240C4E">
        <w:rPr>
          <w:rFonts w:ascii="Arial" w:hAnsi="Arial" w:cs="Arial"/>
        </w:rPr>
        <w:t xml:space="preserve"> which </w:t>
      </w:r>
      <w:r w:rsidR="00240C4E" w:rsidRPr="00240C4E">
        <w:rPr>
          <w:rFonts w:ascii="Arial" w:hAnsi="Arial" w:cs="Arial"/>
        </w:rPr>
        <w:t xml:space="preserve">explores whether treating multiple, complex supply chains </w:t>
      </w:r>
      <w:r w:rsidR="00D3719A">
        <w:rPr>
          <w:rFonts w:ascii="Arial" w:hAnsi="Arial" w:cs="Arial"/>
        </w:rPr>
        <w:t>of</w:t>
      </w:r>
      <w:r w:rsidR="00240C4E" w:rsidRPr="00240C4E">
        <w:rPr>
          <w:rFonts w:ascii="Arial" w:hAnsi="Arial" w:cs="Arial"/>
        </w:rPr>
        <w:t xml:space="preserve"> a disaster relief operation as a network system would better facilitate stakeholder engagement and the resolution of supply challenges and issues</w:t>
      </w:r>
      <w:r w:rsidRPr="00240C4E">
        <w:rPr>
          <w:rFonts w:ascii="Arial" w:hAnsi="Arial" w:cs="Arial"/>
        </w:rPr>
        <w:t>.</w:t>
      </w:r>
      <w:r w:rsidR="00754C1E">
        <w:rPr>
          <w:rFonts w:ascii="Arial" w:hAnsi="Arial" w:cs="Arial"/>
        </w:rPr>
        <w:t xml:space="preserve"> This has relevance in developing academic understanding of humanitarian supply networks, promoting greater cohesion among practitioner </w:t>
      </w:r>
      <w:proofErr w:type="gramStart"/>
      <w:r w:rsidR="00754C1E">
        <w:rPr>
          <w:rFonts w:ascii="Arial" w:hAnsi="Arial" w:cs="Arial"/>
        </w:rPr>
        <w:t>stakeholders</w:t>
      </w:r>
      <w:proofErr w:type="gramEnd"/>
      <w:r w:rsidR="00754C1E">
        <w:rPr>
          <w:rFonts w:ascii="Arial" w:hAnsi="Arial" w:cs="Arial"/>
        </w:rPr>
        <w:t xml:space="preserve"> and even further developing the mandate of the Logistics Cluster.</w:t>
      </w:r>
    </w:p>
    <w:p w14:paraId="378A4516" w14:textId="77777777" w:rsidR="00750B79" w:rsidRPr="00240C4E" w:rsidRDefault="00750B79" w:rsidP="002972DE">
      <w:pPr>
        <w:spacing w:after="0" w:line="240" w:lineRule="auto"/>
        <w:rPr>
          <w:rFonts w:ascii="Arial" w:hAnsi="Arial" w:cs="Arial"/>
          <w:bCs/>
          <w:iCs/>
        </w:rPr>
      </w:pPr>
    </w:p>
    <w:p w14:paraId="4E892513" w14:textId="77777777" w:rsidR="00750B79" w:rsidRPr="00843691" w:rsidRDefault="00750B79" w:rsidP="002972DE">
      <w:pPr>
        <w:spacing w:after="0" w:line="240" w:lineRule="auto"/>
        <w:rPr>
          <w:rFonts w:ascii="Arial" w:hAnsi="Arial" w:cs="Arial"/>
          <w:b/>
          <w:u w:val="single"/>
        </w:rPr>
      </w:pPr>
      <w:r w:rsidRPr="00240C4E">
        <w:rPr>
          <w:rFonts w:ascii="Arial" w:hAnsi="Arial" w:cs="Arial"/>
          <w:b/>
          <w:u w:val="single"/>
        </w:rPr>
        <w:t>Literature Review</w:t>
      </w:r>
    </w:p>
    <w:p w14:paraId="2DBF1873" w14:textId="3825C35D" w:rsidR="00153A0C" w:rsidRPr="00874B05" w:rsidRDefault="00153A0C" w:rsidP="002972DE">
      <w:pPr>
        <w:autoSpaceDE w:val="0"/>
        <w:autoSpaceDN w:val="0"/>
        <w:adjustRightInd w:val="0"/>
        <w:spacing w:after="0" w:line="240" w:lineRule="auto"/>
        <w:rPr>
          <w:rFonts w:ascii="Arial" w:hAnsi="Arial" w:cs="Arial"/>
        </w:rPr>
      </w:pPr>
      <w:r>
        <w:rPr>
          <w:rFonts w:ascii="Arial" w:hAnsi="Arial" w:cs="Arial"/>
        </w:rPr>
        <w:t xml:space="preserve">The primary focus of this paper is the complexity of humanitarian supply chains, exacerbated by these chains combining, </w:t>
      </w:r>
      <w:proofErr w:type="gramStart"/>
      <w:r>
        <w:rPr>
          <w:rFonts w:ascii="Arial" w:hAnsi="Arial" w:cs="Arial"/>
        </w:rPr>
        <w:t>overlapping</w:t>
      </w:r>
      <w:proofErr w:type="gramEnd"/>
      <w:r>
        <w:rPr>
          <w:rFonts w:ascii="Arial" w:hAnsi="Arial" w:cs="Arial"/>
        </w:rPr>
        <w:t xml:space="preserve"> and diverging to form the supply networks that support disaster relief operations. In terminology, it also takes the Larson and </w:t>
      </w:r>
      <w:proofErr w:type="spellStart"/>
      <w:r>
        <w:rPr>
          <w:rFonts w:ascii="Arial" w:hAnsi="Arial" w:cs="Arial"/>
        </w:rPr>
        <w:t>Halldorsson</w:t>
      </w:r>
      <w:proofErr w:type="spellEnd"/>
      <w:r>
        <w:rPr>
          <w:rFonts w:ascii="Arial" w:hAnsi="Arial" w:cs="Arial"/>
        </w:rPr>
        <w:t xml:space="preserve"> (2004) </w:t>
      </w:r>
      <w:proofErr w:type="spellStart"/>
      <w:r>
        <w:rPr>
          <w:rFonts w:ascii="Arial" w:hAnsi="Arial" w:cs="Arial"/>
        </w:rPr>
        <w:t>‘Re</w:t>
      </w:r>
      <w:proofErr w:type="spellEnd"/>
      <w:r>
        <w:rPr>
          <w:rFonts w:ascii="Arial" w:hAnsi="Arial" w:cs="Arial"/>
        </w:rPr>
        <w:t>-labelling’ stance</w:t>
      </w:r>
      <w:r w:rsidR="00D3719A">
        <w:rPr>
          <w:rFonts w:ascii="Arial" w:hAnsi="Arial" w:cs="Arial"/>
        </w:rPr>
        <w:t xml:space="preserve"> </w:t>
      </w:r>
      <w:r>
        <w:rPr>
          <w:rFonts w:ascii="Arial" w:hAnsi="Arial" w:cs="Arial"/>
        </w:rPr>
        <w:t xml:space="preserve">that the terms logistics and supply chain management are interchangeable. Much has been discussed in literature as to the relationship between humanitarian logistics and its commercial counterpart, and clearly, over the years, the way humanitarian logistics has evolved has been in no small part down to the mapping of practices and procedures from commercial supply chain management (Howden, 2004; </w:t>
      </w:r>
      <w:proofErr w:type="spellStart"/>
      <w:r>
        <w:rPr>
          <w:rFonts w:ascii="Arial" w:hAnsi="Arial" w:cs="Arial"/>
        </w:rPr>
        <w:t>Oloruntoba</w:t>
      </w:r>
      <w:proofErr w:type="spellEnd"/>
      <w:r>
        <w:rPr>
          <w:rFonts w:ascii="Arial" w:hAnsi="Arial" w:cs="Arial"/>
        </w:rPr>
        <w:t xml:space="preserve"> and Gray, 2006; Kovacs and </w:t>
      </w:r>
      <w:proofErr w:type="spellStart"/>
      <w:r>
        <w:rPr>
          <w:rFonts w:ascii="Arial" w:hAnsi="Arial" w:cs="Arial"/>
        </w:rPr>
        <w:t>Spens</w:t>
      </w:r>
      <w:proofErr w:type="spellEnd"/>
      <w:r>
        <w:rPr>
          <w:rFonts w:ascii="Arial" w:hAnsi="Arial" w:cs="Arial"/>
        </w:rPr>
        <w:t xml:space="preserve">, 2009; </w:t>
      </w:r>
      <w:r w:rsidR="001A30C1">
        <w:rPr>
          <w:rFonts w:ascii="Arial" w:hAnsi="Arial" w:cs="Arial"/>
        </w:rPr>
        <w:t xml:space="preserve">Overstreet, </w:t>
      </w:r>
      <w:r w:rsidR="001A30C1" w:rsidRPr="002D5AB2">
        <w:rPr>
          <w:rFonts w:ascii="Arial" w:hAnsi="Arial" w:cs="Arial"/>
          <w:i/>
          <w:iCs/>
        </w:rPr>
        <w:t>et al,</w:t>
      </w:r>
      <w:r w:rsidR="001A30C1">
        <w:rPr>
          <w:rFonts w:ascii="Arial" w:hAnsi="Arial" w:cs="Arial"/>
        </w:rPr>
        <w:t xml:space="preserve"> 2011; </w:t>
      </w:r>
      <w:r>
        <w:rPr>
          <w:rFonts w:ascii="Arial" w:hAnsi="Arial" w:cs="Arial"/>
        </w:rPr>
        <w:t>Christopher and Tatham, 201</w:t>
      </w:r>
      <w:r w:rsidR="001A30C1">
        <w:rPr>
          <w:rFonts w:ascii="Arial" w:hAnsi="Arial" w:cs="Arial"/>
        </w:rPr>
        <w:t>8</w:t>
      </w:r>
      <w:r>
        <w:rPr>
          <w:rFonts w:ascii="Arial" w:hAnsi="Arial" w:cs="Arial"/>
        </w:rPr>
        <w:t xml:space="preserve">). However, </w:t>
      </w:r>
      <w:r w:rsidR="00D3719A">
        <w:rPr>
          <w:rFonts w:ascii="Arial" w:hAnsi="Arial" w:cs="Arial"/>
        </w:rPr>
        <w:t xml:space="preserve">Azmat and </w:t>
      </w:r>
      <w:proofErr w:type="spellStart"/>
      <w:r w:rsidR="00D3719A">
        <w:rPr>
          <w:rFonts w:ascii="Arial" w:hAnsi="Arial" w:cs="Arial"/>
        </w:rPr>
        <w:t>Kummer</w:t>
      </w:r>
      <w:proofErr w:type="spellEnd"/>
      <w:r w:rsidR="00D3719A">
        <w:rPr>
          <w:rFonts w:ascii="Arial" w:hAnsi="Arial" w:cs="Arial"/>
        </w:rPr>
        <w:t xml:space="preserve"> (2019) suggest that </w:t>
      </w:r>
      <w:r>
        <w:rPr>
          <w:rFonts w:ascii="Arial" w:hAnsi="Arial" w:cs="Arial"/>
        </w:rPr>
        <w:t>it is the degree of complexity which defines humanitarian logistics. I</w:t>
      </w:r>
      <w:r w:rsidRPr="00874B05">
        <w:rPr>
          <w:rFonts w:ascii="Arial" w:hAnsi="Arial" w:cs="Arial"/>
        </w:rPr>
        <w:t xml:space="preserve">t is without question that some commercial supply chains can be exceedingly complex, as Sarpong (2014) describes at length in his research into the food supply chain at the heart of the UK horse meat scandal of 2013. </w:t>
      </w:r>
      <w:r>
        <w:rPr>
          <w:rFonts w:ascii="Arial" w:hAnsi="Arial" w:cs="Arial"/>
        </w:rPr>
        <w:t>He</w:t>
      </w:r>
      <w:r w:rsidRPr="00874B05">
        <w:rPr>
          <w:rFonts w:ascii="Arial" w:hAnsi="Arial" w:cs="Arial"/>
        </w:rPr>
        <w:t xml:space="preserve"> notes that ‘the food industry has become so sophisticated and supply chains so complex and global that it is often much harder to monitor’ (p.272). However, one could argue that even with their level of complexity, commercial supply chains are more controllable because of the business need to be transparent and accountable, where a loss of either can have a detrimental effect on a company’s bottom line</w:t>
      </w:r>
      <w:r w:rsidR="0096374E">
        <w:rPr>
          <w:rFonts w:ascii="Arial" w:hAnsi="Arial" w:cs="Arial"/>
        </w:rPr>
        <w:t xml:space="preserve"> and reputation</w:t>
      </w:r>
      <w:r w:rsidRPr="00874B05">
        <w:rPr>
          <w:rFonts w:ascii="Arial" w:hAnsi="Arial" w:cs="Arial"/>
        </w:rPr>
        <w:t>. The complexities both induced and inherent in humanitarian supply chains are more pronounced as well as more nuanced</w:t>
      </w:r>
      <w:r>
        <w:rPr>
          <w:rFonts w:ascii="Arial" w:hAnsi="Arial" w:cs="Arial"/>
        </w:rPr>
        <w:t xml:space="preserve"> (Eriksson and Karlsson, 2017; </w:t>
      </w:r>
      <w:proofErr w:type="spellStart"/>
      <w:r>
        <w:rPr>
          <w:rFonts w:ascii="Arial" w:hAnsi="Arial" w:cs="Arial"/>
        </w:rPr>
        <w:t>Raillini</w:t>
      </w:r>
      <w:proofErr w:type="spellEnd"/>
      <w:r>
        <w:rPr>
          <w:rFonts w:ascii="Arial" w:hAnsi="Arial" w:cs="Arial"/>
        </w:rPr>
        <w:t xml:space="preserve">, </w:t>
      </w:r>
      <w:r w:rsidRPr="00C36175">
        <w:rPr>
          <w:rFonts w:ascii="Arial" w:hAnsi="Arial" w:cs="Arial"/>
          <w:i/>
          <w:iCs/>
        </w:rPr>
        <w:t>et al</w:t>
      </w:r>
      <w:r>
        <w:rPr>
          <w:rFonts w:ascii="Arial" w:hAnsi="Arial" w:cs="Arial"/>
        </w:rPr>
        <w:t>, 2020)</w:t>
      </w:r>
      <w:r w:rsidR="0096374E">
        <w:rPr>
          <w:rFonts w:ascii="Arial" w:hAnsi="Arial" w:cs="Arial"/>
        </w:rPr>
        <w:t>; meanw</w:t>
      </w:r>
      <w:r>
        <w:rPr>
          <w:rFonts w:ascii="Arial" w:hAnsi="Arial" w:cs="Arial"/>
        </w:rPr>
        <w:t>hile</w:t>
      </w:r>
      <w:r w:rsidR="0096374E">
        <w:rPr>
          <w:rFonts w:ascii="Arial" w:hAnsi="Arial" w:cs="Arial"/>
        </w:rPr>
        <w:t>,</w:t>
      </w:r>
      <w:r>
        <w:rPr>
          <w:rFonts w:ascii="Arial" w:hAnsi="Arial" w:cs="Arial"/>
        </w:rPr>
        <w:t xml:space="preserve"> </w:t>
      </w:r>
      <w:r w:rsidRPr="00874B05">
        <w:rPr>
          <w:rFonts w:ascii="Arial" w:hAnsi="Arial" w:cs="Arial"/>
        </w:rPr>
        <w:t xml:space="preserve">Altay and </w:t>
      </w:r>
      <w:proofErr w:type="spellStart"/>
      <w:r w:rsidRPr="00874B05">
        <w:rPr>
          <w:rFonts w:ascii="Arial" w:hAnsi="Arial" w:cs="Arial"/>
        </w:rPr>
        <w:t>LaBonte</w:t>
      </w:r>
      <w:proofErr w:type="spellEnd"/>
      <w:r w:rsidRPr="00874B05">
        <w:rPr>
          <w:rFonts w:ascii="Arial" w:hAnsi="Arial" w:cs="Arial"/>
          <w:i/>
        </w:rPr>
        <w:t xml:space="preserve"> </w:t>
      </w:r>
      <w:r w:rsidRPr="00874B05">
        <w:rPr>
          <w:rFonts w:ascii="Arial" w:hAnsi="Arial" w:cs="Arial"/>
        </w:rPr>
        <w:t>(2014) associate complexity with the chaotic nature of</w:t>
      </w:r>
      <w:r>
        <w:rPr>
          <w:rFonts w:ascii="Arial" w:hAnsi="Arial" w:cs="Arial"/>
        </w:rPr>
        <w:t xml:space="preserve"> the</w:t>
      </w:r>
      <w:r w:rsidRPr="00874B05">
        <w:rPr>
          <w:rFonts w:ascii="Arial" w:hAnsi="Arial" w:cs="Arial"/>
        </w:rPr>
        <w:t xml:space="preserve"> damage</w:t>
      </w:r>
      <w:r>
        <w:rPr>
          <w:rFonts w:ascii="Arial" w:hAnsi="Arial" w:cs="Arial"/>
        </w:rPr>
        <w:t xml:space="preserve"> caused in disasters</w:t>
      </w:r>
      <w:r w:rsidRPr="00874B05">
        <w:rPr>
          <w:rFonts w:ascii="Arial" w:hAnsi="Arial" w:cs="Arial"/>
        </w:rPr>
        <w:t xml:space="preserve">. </w:t>
      </w:r>
      <w:r>
        <w:rPr>
          <w:rFonts w:ascii="Arial" w:hAnsi="Arial" w:cs="Arial"/>
        </w:rPr>
        <w:t xml:space="preserve">It is usual for </w:t>
      </w:r>
      <w:r w:rsidRPr="00874B05">
        <w:rPr>
          <w:rFonts w:ascii="Arial" w:hAnsi="Arial" w:cs="Arial"/>
        </w:rPr>
        <w:t xml:space="preserve">each </w:t>
      </w:r>
      <w:r>
        <w:rPr>
          <w:rFonts w:ascii="Arial" w:hAnsi="Arial" w:cs="Arial"/>
        </w:rPr>
        <w:t xml:space="preserve">humanitarian </w:t>
      </w:r>
      <w:r w:rsidRPr="00874B05">
        <w:rPr>
          <w:rFonts w:ascii="Arial" w:hAnsi="Arial" w:cs="Arial"/>
        </w:rPr>
        <w:t xml:space="preserve">organisation </w:t>
      </w:r>
      <w:r>
        <w:rPr>
          <w:rFonts w:ascii="Arial" w:hAnsi="Arial" w:cs="Arial"/>
        </w:rPr>
        <w:t>to</w:t>
      </w:r>
      <w:r w:rsidRPr="00874B05">
        <w:rPr>
          <w:rFonts w:ascii="Arial" w:hAnsi="Arial" w:cs="Arial"/>
        </w:rPr>
        <w:t xml:space="preserve"> introduce a separate, distinct supply chain tailored to its specific goals and needs. For example, a cold chain is most likely to be operated as part </w:t>
      </w:r>
      <w:r w:rsidRPr="00874B05">
        <w:rPr>
          <w:rFonts w:ascii="Arial" w:hAnsi="Arial" w:cs="Arial"/>
        </w:rPr>
        <w:lastRenderedPageBreak/>
        <w:t xml:space="preserve">of a WHO supply chain because of the need to store medicines at a cool temperature. A supply chain involving </w:t>
      </w:r>
      <w:r w:rsidR="0096374E">
        <w:rPr>
          <w:rFonts w:ascii="Arial" w:hAnsi="Arial" w:cs="Arial"/>
        </w:rPr>
        <w:t>helicopter airlifts</w:t>
      </w:r>
      <w:r w:rsidRPr="00874B05">
        <w:rPr>
          <w:rFonts w:ascii="Arial" w:hAnsi="Arial" w:cs="Arial"/>
        </w:rPr>
        <w:t xml:space="preserve"> is likely to be operated as part of a WFP supply chain because the UN Humanitarian Air Service is part of the logistic component coordinated by the Logistic Cluster centred on WF</w:t>
      </w:r>
      <w:r>
        <w:rPr>
          <w:rFonts w:ascii="Arial" w:hAnsi="Arial" w:cs="Arial"/>
        </w:rPr>
        <w:t>P</w:t>
      </w:r>
      <w:r w:rsidRPr="00874B05">
        <w:rPr>
          <w:rFonts w:ascii="Arial" w:hAnsi="Arial" w:cs="Arial"/>
        </w:rPr>
        <w:t>.</w:t>
      </w:r>
    </w:p>
    <w:p w14:paraId="1719B904" w14:textId="77777777" w:rsidR="00153A0C" w:rsidRPr="00874B05" w:rsidRDefault="00153A0C" w:rsidP="002972DE">
      <w:pPr>
        <w:autoSpaceDE w:val="0"/>
        <w:autoSpaceDN w:val="0"/>
        <w:adjustRightInd w:val="0"/>
        <w:spacing w:after="0" w:line="240" w:lineRule="auto"/>
        <w:rPr>
          <w:rFonts w:ascii="Arial" w:hAnsi="Arial" w:cs="Arial"/>
        </w:rPr>
      </w:pPr>
    </w:p>
    <w:p w14:paraId="50DB7BA2" w14:textId="1BC4917E" w:rsidR="00153A0C" w:rsidRDefault="00153A0C" w:rsidP="002972DE">
      <w:pPr>
        <w:spacing w:after="0" w:line="240" w:lineRule="auto"/>
        <w:rPr>
          <w:rFonts w:ascii="Arial" w:hAnsi="Arial" w:cs="Arial"/>
        </w:rPr>
      </w:pPr>
      <w:r w:rsidRPr="00874B05">
        <w:rPr>
          <w:rFonts w:ascii="Arial" w:hAnsi="Arial" w:cs="Arial"/>
        </w:rPr>
        <w:t xml:space="preserve">With multiple supply chains supporting one operation, a supply network arises, and Ergun, </w:t>
      </w:r>
      <w:r w:rsidRPr="00874B05">
        <w:rPr>
          <w:rFonts w:ascii="Arial" w:hAnsi="Arial" w:cs="Arial"/>
          <w:i/>
        </w:rPr>
        <w:t>et al</w:t>
      </w:r>
      <w:r w:rsidRPr="00874B05">
        <w:rPr>
          <w:rFonts w:ascii="Arial" w:hAnsi="Arial" w:cs="Arial"/>
        </w:rPr>
        <w:t xml:space="preserve"> (2014) make the connection between this additional complexity and the need for robust coordination.</w:t>
      </w:r>
      <w:r w:rsidRPr="00874B05">
        <w:t xml:space="preserve"> </w:t>
      </w:r>
      <w:r w:rsidRPr="00874B05">
        <w:rPr>
          <w:rFonts w:ascii="Arial" w:hAnsi="Arial" w:cs="Arial"/>
        </w:rPr>
        <w:t xml:space="preserve">Van </w:t>
      </w:r>
      <w:proofErr w:type="spellStart"/>
      <w:r w:rsidRPr="00874B05">
        <w:rPr>
          <w:rFonts w:ascii="Arial" w:hAnsi="Arial" w:cs="Arial"/>
        </w:rPr>
        <w:t>Wassenhove</w:t>
      </w:r>
      <w:proofErr w:type="spellEnd"/>
      <w:r w:rsidRPr="00874B05">
        <w:rPr>
          <w:rFonts w:ascii="Arial" w:hAnsi="Arial" w:cs="Arial"/>
        </w:rPr>
        <w:t xml:space="preserve"> and Pedraza Martinez (2012) discern that the operating conditions faced by humanitarian logistics are </w:t>
      </w:r>
      <w:r>
        <w:rPr>
          <w:rFonts w:ascii="Arial" w:hAnsi="Arial" w:cs="Arial"/>
        </w:rPr>
        <w:t>distinctly</w:t>
      </w:r>
      <w:r w:rsidRPr="00874B05">
        <w:rPr>
          <w:rFonts w:ascii="Arial" w:hAnsi="Arial" w:cs="Arial"/>
        </w:rPr>
        <w:t xml:space="preserve"> complex and include supply and demand uncertainty and a high degree of decentralization. </w:t>
      </w:r>
      <w:r>
        <w:rPr>
          <w:rFonts w:ascii="Arial" w:hAnsi="Arial" w:cs="Arial"/>
        </w:rPr>
        <w:t xml:space="preserve">Further challenges such as </w:t>
      </w:r>
      <w:r w:rsidRPr="00874B05">
        <w:rPr>
          <w:rFonts w:ascii="Arial" w:hAnsi="Arial" w:cs="Arial"/>
        </w:rPr>
        <w:t>security and political situations in high-risk environments</w:t>
      </w:r>
      <w:r>
        <w:rPr>
          <w:rFonts w:ascii="Arial" w:hAnsi="Arial" w:cs="Arial"/>
        </w:rPr>
        <w:t xml:space="preserve">, </w:t>
      </w:r>
      <w:r w:rsidRPr="00874B05">
        <w:rPr>
          <w:rFonts w:ascii="Arial" w:hAnsi="Arial" w:cs="Arial"/>
        </w:rPr>
        <w:t xml:space="preserve">complex </w:t>
      </w:r>
      <w:r>
        <w:rPr>
          <w:rFonts w:ascii="Arial" w:hAnsi="Arial" w:cs="Arial"/>
        </w:rPr>
        <w:t xml:space="preserve">organisational </w:t>
      </w:r>
      <w:r w:rsidRPr="00874B05">
        <w:rPr>
          <w:rFonts w:ascii="Arial" w:hAnsi="Arial" w:cs="Arial"/>
        </w:rPr>
        <w:t>relationships</w:t>
      </w:r>
      <w:r w:rsidR="0096374E">
        <w:rPr>
          <w:rFonts w:ascii="Arial" w:hAnsi="Arial" w:cs="Arial"/>
        </w:rPr>
        <w:t>,</w:t>
      </w:r>
      <w:r>
        <w:rPr>
          <w:rFonts w:ascii="Arial" w:hAnsi="Arial" w:cs="Arial"/>
        </w:rPr>
        <w:t xml:space="preserve"> and supply chain disruption due to the inherent unstable environment are all identified as added complexities in the humanitarian context (</w:t>
      </w:r>
      <w:proofErr w:type="spellStart"/>
      <w:r w:rsidRPr="00874B05">
        <w:rPr>
          <w:rFonts w:ascii="Arial" w:hAnsi="Arial" w:cs="Arial"/>
        </w:rPr>
        <w:t>Bharosa</w:t>
      </w:r>
      <w:proofErr w:type="spellEnd"/>
      <w:r w:rsidRPr="00874B05">
        <w:rPr>
          <w:rFonts w:ascii="Arial" w:hAnsi="Arial" w:cs="Arial"/>
        </w:rPr>
        <w:t xml:space="preserve">, </w:t>
      </w:r>
      <w:r w:rsidRPr="00874B05">
        <w:rPr>
          <w:rFonts w:ascii="Arial" w:hAnsi="Arial" w:cs="Arial"/>
          <w:i/>
        </w:rPr>
        <w:t>et al</w:t>
      </w:r>
      <w:r>
        <w:rPr>
          <w:rFonts w:ascii="Arial" w:hAnsi="Arial" w:cs="Arial"/>
          <w:i/>
        </w:rPr>
        <w:t>,</w:t>
      </w:r>
      <w:r w:rsidRPr="00874B05">
        <w:rPr>
          <w:rFonts w:ascii="Arial" w:hAnsi="Arial" w:cs="Arial"/>
        </w:rPr>
        <w:t xml:space="preserve"> 2010</w:t>
      </w:r>
      <w:r>
        <w:rPr>
          <w:rFonts w:ascii="Arial" w:hAnsi="Arial" w:cs="Arial"/>
        </w:rPr>
        <w:t xml:space="preserve">; </w:t>
      </w:r>
      <w:r w:rsidRPr="00874B05">
        <w:rPr>
          <w:rFonts w:ascii="Arial" w:hAnsi="Arial" w:cs="Arial"/>
        </w:rPr>
        <w:t xml:space="preserve">Akhtar, </w:t>
      </w:r>
      <w:r w:rsidRPr="00874B05">
        <w:rPr>
          <w:rFonts w:ascii="Arial" w:hAnsi="Arial" w:cs="Arial"/>
          <w:i/>
        </w:rPr>
        <w:t>et al</w:t>
      </w:r>
      <w:r>
        <w:rPr>
          <w:rFonts w:ascii="Arial" w:hAnsi="Arial" w:cs="Arial"/>
          <w:i/>
        </w:rPr>
        <w:t>,</w:t>
      </w:r>
      <w:r w:rsidRPr="00874B05">
        <w:rPr>
          <w:rFonts w:ascii="Arial" w:hAnsi="Arial" w:cs="Arial"/>
        </w:rPr>
        <w:t xml:space="preserve"> 2012</w:t>
      </w:r>
      <w:r>
        <w:rPr>
          <w:rFonts w:ascii="Arial" w:hAnsi="Arial" w:cs="Arial"/>
        </w:rPr>
        <w:t xml:space="preserve">; </w:t>
      </w:r>
      <w:proofErr w:type="spellStart"/>
      <w:r w:rsidRPr="00874B05">
        <w:rPr>
          <w:rFonts w:ascii="Arial" w:hAnsi="Arial" w:cs="Arial"/>
        </w:rPr>
        <w:t>Goshorn</w:t>
      </w:r>
      <w:proofErr w:type="spellEnd"/>
      <w:r w:rsidRPr="00874B05">
        <w:rPr>
          <w:rFonts w:ascii="Arial" w:hAnsi="Arial" w:cs="Arial"/>
        </w:rPr>
        <w:t xml:space="preserve"> and </w:t>
      </w:r>
      <w:proofErr w:type="spellStart"/>
      <w:r w:rsidRPr="00874B05">
        <w:rPr>
          <w:rFonts w:ascii="Arial" w:hAnsi="Arial" w:cs="Arial"/>
        </w:rPr>
        <w:t>Usswald</w:t>
      </w:r>
      <w:proofErr w:type="spellEnd"/>
      <w:r>
        <w:rPr>
          <w:rFonts w:ascii="Arial" w:hAnsi="Arial" w:cs="Arial"/>
        </w:rPr>
        <w:t>,</w:t>
      </w:r>
      <w:r w:rsidRPr="00874B05">
        <w:rPr>
          <w:rFonts w:ascii="Arial" w:hAnsi="Arial" w:cs="Arial"/>
        </w:rPr>
        <w:t xml:space="preserve"> 2014</w:t>
      </w:r>
      <w:r>
        <w:rPr>
          <w:rFonts w:ascii="Arial" w:hAnsi="Arial" w:cs="Arial"/>
        </w:rPr>
        <w:t xml:space="preserve">; </w:t>
      </w:r>
      <w:r w:rsidRPr="00874B05">
        <w:rPr>
          <w:rFonts w:ascii="Arial" w:hAnsi="Arial" w:cs="Arial"/>
        </w:rPr>
        <w:t xml:space="preserve">Jahre, </w:t>
      </w:r>
      <w:r w:rsidRPr="00874B05">
        <w:rPr>
          <w:rFonts w:ascii="Arial" w:hAnsi="Arial" w:cs="Arial"/>
          <w:i/>
        </w:rPr>
        <w:t>et al</w:t>
      </w:r>
      <w:r>
        <w:rPr>
          <w:rFonts w:ascii="Arial" w:hAnsi="Arial" w:cs="Arial"/>
          <w:i/>
        </w:rPr>
        <w:t>,</w:t>
      </w:r>
      <w:r w:rsidRPr="00874B05">
        <w:rPr>
          <w:rFonts w:ascii="Arial" w:hAnsi="Arial" w:cs="Arial"/>
        </w:rPr>
        <w:t xml:space="preserve"> 2016</w:t>
      </w:r>
      <w:r>
        <w:rPr>
          <w:rFonts w:ascii="Arial" w:hAnsi="Arial" w:cs="Arial"/>
        </w:rPr>
        <w:t xml:space="preserve">; </w:t>
      </w:r>
      <w:proofErr w:type="spellStart"/>
      <w:r w:rsidRPr="00874B05">
        <w:rPr>
          <w:rFonts w:ascii="Arial" w:hAnsi="Arial" w:cs="Arial"/>
        </w:rPr>
        <w:t>Olorundoba</w:t>
      </w:r>
      <w:proofErr w:type="spellEnd"/>
      <w:r w:rsidRPr="00874B05">
        <w:rPr>
          <w:rFonts w:ascii="Arial" w:hAnsi="Arial" w:cs="Arial"/>
        </w:rPr>
        <w:t xml:space="preserve"> and Kovacs</w:t>
      </w:r>
      <w:r>
        <w:rPr>
          <w:rFonts w:ascii="Arial" w:hAnsi="Arial" w:cs="Arial"/>
        </w:rPr>
        <w:t>,</w:t>
      </w:r>
      <w:r w:rsidRPr="00874B05">
        <w:rPr>
          <w:rFonts w:ascii="Arial" w:hAnsi="Arial" w:cs="Arial"/>
        </w:rPr>
        <w:t xml:space="preserve"> 2016</w:t>
      </w:r>
      <w:r>
        <w:rPr>
          <w:rFonts w:ascii="Arial" w:hAnsi="Arial" w:cs="Arial"/>
        </w:rPr>
        <w:t>;</w:t>
      </w:r>
      <w:r w:rsidRPr="00874B05">
        <w:rPr>
          <w:rFonts w:ascii="Arial" w:hAnsi="Arial" w:cs="Arial"/>
        </w:rPr>
        <w:t xml:space="preserve"> </w:t>
      </w:r>
      <w:r w:rsidR="001100A9">
        <w:rPr>
          <w:rFonts w:ascii="Arial" w:hAnsi="Arial" w:cs="Arial"/>
        </w:rPr>
        <w:t xml:space="preserve">Larson and </w:t>
      </w:r>
      <w:proofErr w:type="spellStart"/>
      <w:r w:rsidR="001100A9">
        <w:rPr>
          <w:rFonts w:ascii="Arial" w:hAnsi="Arial" w:cs="Arial"/>
        </w:rPr>
        <w:t>Foropon</w:t>
      </w:r>
      <w:proofErr w:type="spellEnd"/>
      <w:r w:rsidR="001100A9">
        <w:rPr>
          <w:rFonts w:ascii="Arial" w:hAnsi="Arial" w:cs="Arial"/>
        </w:rPr>
        <w:t xml:space="preserve">, 2018; </w:t>
      </w:r>
      <w:r>
        <w:rPr>
          <w:rFonts w:ascii="Arial" w:hAnsi="Arial" w:cs="Arial"/>
        </w:rPr>
        <w:t xml:space="preserve">O’Sullivan, 2019; </w:t>
      </w:r>
      <w:proofErr w:type="spellStart"/>
      <w:r>
        <w:rPr>
          <w:rFonts w:ascii="Arial" w:hAnsi="Arial" w:cs="Arial"/>
        </w:rPr>
        <w:t>Besiou</w:t>
      </w:r>
      <w:proofErr w:type="spellEnd"/>
      <w:r>
        <w:rPr>
          <w:rFonts w:ascii="Arial" w:hAnsi="Arial" w:cs="Arial"/>
        </w:rPr>
        <w:t xml:space="preserve"> and Van </w:t>
      </w:r>
      <w:proofErr w:type="spellStart"/>
      <w:r>
        <w:rPr>
          <w:rFonts w:ascii="Arial" w:hAnsi="Arial" w:cs="Arial"/>
        </w:rPr>
        <w:t>Wassenhove</w:t>
      </w:r>
      <w:proofErr w:type="spellEnd"/>
      <w:r>
        <w:rPr>
          <w:rFonts w:ascii="Arial" w:hAnsi="Arial" w:cs="Arial"/>
        </w:rPr>
        <w:t>, 2020).</w:t>
      </w:r>
    </w:p>
    <w:p w14:paraId="0F22E400" w14:textId="77777777" w:rsidR="00153A0C" w:rsidRDefault="00153A0C" w:rsidP="002972DE">
      <w:pPr>
        <w:spacing w:after="0" w:line="240" w:lineRule="auto"/>
        <w:rPr>
          <w:rFonts w:ascii="Arial" w:hAnsi="Arial" w:cs="Arial"/>
        </w:rPr>
      </w:pPr>
    </w:p>
    <w:p w14:paraId="12186438" w14:textId="2EF7308E" w:rsidR="00153A0C" w:rsidRDefault="00153A0C" w:rsidP="002972DE">
      <w:pPr>
        <w:spacing w:after="0" w:line="240" w:lineRule="auto"/>
        <w:rPr>
          <w:rFonts w:ascii="Arial" w:hAnsi="Arial" w:cs="Arial"/>
        </w:rPr>
      </w:pPr>
      <w:r>
        <w:rPr>
          <w:rFonts w:ascii="Arial" w:hAnsi="Arial" w:cs="Arial"/>
        </w:rPr>
        <w:t xml:space="preserve">In a previous LRN Conference paper, Duddy, </w:t>
      </w:r>
      <w:r w:rsidRPr="00A90602">
        <w:rPr>
          <w:rFonts w:ascii="Arial" w:hAnsi="Arial" w:cs="Arial"/>
          <w:i/>
          <w:iCs/>
        </w:rPr>
        <w:t>et al</w:t>
      </w:r>
      <w:r>
        <w:rPr>
          <w:rFonts w:ascii="Arial" w:hAnsi="Arial" w:cs="Arial"/>
        </w:rPr>
        <w:t xml:space="preserve"> (2019) discuss academic frameworks and theoretical gaps in knowledge and suggest taking a Systems Thinking approach to provide ‘holistic illumination’ (p.7). According to Dubey, </w:t>
      </w:r>
      <w:r w:rsidRPr="005D597E">
        <w:rPr>
          <w:rFonts w:ascii="Arial" w:hAnsi="Arial" w:cs="Arial"/>
          <w:i/>
          <w:iCs/>
        </w:rPr>
        <w:t>et al</w:t>
      </w:r>
      <w:r>
        <w:rPr>
          <w:rFonts w:ascii="Arial" w:hAnsi="Arial" w:cs="Arial"/>
        </w:rPr>
        <w:t xml:space="preserve"> (2020), the main contention to be addressed is the coordination of decision-making through the passage of information to ensure optimal functionality because ‘</w:t>
      </w:r>
      <w:r w:rsidRPr="00CC20C4">
        <w:rPr>
          <w:rFonts w:ascii="Arial" w:hAnsi="Arial" w:cs="Arial"/>
        </w:rPr>
        <w:t>unlike commercial supply chains, disaster relief teams typically do not have all the necessary information to ensure the humanitarian supply chain works effectively and efficiently</w:t>
      </w:r>
      <w:r>
        <w:rPr>
          <w:rFonts w:ascii="Arial" w:hAnsi="Arial" w:cs="Arial"/>
        </w:rPr>
        <w:t xml:space="preserve">’. In research conducted by </w:t>
      </w:r>
      <w:proofErr w:type="spellStart"/>
      <w:r>
        <w:rPr>
          <w:rFonts w:ascii="Arial" w:hAnsi="Arial" w:cs="Arial"/>
        </w:rPr>
        <w:t>Cherkesly</w:t>
      </w:r>
      <w:proofErr w:type="spellEnd"/>
      <w:r>
        <w:rPr>
          <w:rFonts w:ascii="Arial" w:hAnsi="Arial" w:cs="Arial"/>
        </w:rPr>
        <w:t xml:space="preserve"> and </w:t>
      </w:r>
      <w:proofErr w:type="spellStart"/>
      <w:r>
        <w:rPr>
          <w:rFonts w:ascii="Arial" w:hAnsi="Arial" w:cs="Arial"/>
        </w:rPr>
        <w:t>Maizi</w:t>
      </w:r>
      <w:proofErr w:type="spellEnd"/>
      <w:r>
        <w:rPr>
          <w:rFonts w:ascii="Arial" w:hAnsi="Arial" w:cs="Arial"/>
        </w:rPr>
        <w:t xml:space="preserve"> (2020), their scenario simulations refer to the humanitarian supply ‘network’ and their scenario models as ‘systems’ (p.1365). The literature shows</w:t>
      </w:r>
      <w:r w:rsidRPr="008068F9">
        <w:rPr>
          <w:rFonts w:ascii="Arial" w:hAnsi="Arial" w:cs="Arial"/>
        </w:rPr>
        <w:t xml:space="preserve"> that only by taking a holistic approach can the humanitarian supply network be fully understood and the </w:t>
      </w:r>
      <w:r w:rsidR="00697948">
        <w:rPr>
          <w:rFonts w:ascii="Arial" w:hAnsi="Arial" w:cs="Arial"/>
        </w:rPr>
        <w:t>justification</w:t>
      </w:r>
      <w:r w:rsidRPr="008068F9">
        <w:rPr>
          <w:rFonts w:ascii="Arial" w:hAnsi="Arial" w:cs="Arial"/>
        </w:rPr>
        <w:t xml:space="preserve"> for taking a system approach to the humanitarian supply network is because, as Jackson (2000) states, ‘all systems approaches are committed to holism’ (p.18). </w:t>
      </w:r>
    </w:p>
    <w:p w14:paraId="5C0E8FED" w14:textId="35B456DB" w:rsidR="00A3411D" w:rsidRDefault="00A3411D" w:rsidP="002972DE">
      <w:pPr>
        <w:spacing w:after="0" w:line="240" w:lineRule="auto"/>
        <w:rPr>
          <w:rFonts w:ascii="Arial" w:hAnsi="Arial" w:cs="Arial"/>
        </w:rPr>
      </w:pPr>
    </w:p>
    <w:p w14:paraId="753D8407" w14:textId="77777777" w:rsidR="004B34E2" w:rsidRDefault="00A3411D" w:rsidP="00153A0C">
      <w:pPr>
        <w:spacing w:after="0" w:line="240" w:lineRule="auto"/>
        <w:rPr>
          <w:rFonts w:ascii="Arial" w:hAnsi="Arial" w:cs="Arial"/>
        </w:rPr>
      </w:pPr>
      <w:r w:rsidRPr="008068F9">
        <w:rPr>
          <w:rFonts w:ascii="Arial" w:hAnsi="Arial" w:cs="Arial"/>
        </w:rPr>
        <w:t xml:space="preserve">The literature reveals that despite Sweeney, </w:t>
      </w:r>
      <w:r w:rsidRPr="008068F9">
        <w:rPr>
          <w:rFonts w:ascii="Arial" w:hAnsi="Arial" w:cs="Arial"/>
          <w:i/>
        </w:rPr>
        <w:t>et al</w:t>
      </w:r>
      <w:r w:rsidRPr="008068F9">
        <w:rPr>
          <w:rFonts w:ascii="Arial" w:hAnsi="Arial" w:cs="Arial"/>
        </w:rPr>
        <w:t xml:space="preserve"> (2011) suggesting that taking a systems approach should be inherent to SCM</w:t>
      </w:r>
      <w:r>
        <w:rPr>
          <w:rFonts w:ascii="Arial" w:hAnsi="Arial" w:cs="Arial"/>
        </w:rPr>
        <w:t xml:space="preserve">, until recently, </w:t>
      </w:r>
      <w:r w:rsidRPr="008068F9">
        <w:rPr>
          <w:rFonts w:ascii="Arial" w:hAnsi="Arial" w:cs="Arial"/>
        </w:rPr>
        <w:t xml:space="preserve">only </w:t>
      </w:r>
      <w:proofErr w:type="spellStart"/>
      <w:r w:rsidRPr="008068F9">
        <w:rPr>
          <w:rFonts w:ascii="Arial" w:hAnsi="Arial" w:cs="Arial"/>
        </w:rPr>
        <w:t>Maull</w:t>
      </w:r>
      <w:proofErr w:type="spellEnd"/>
      <w:r w:rsidRPr="008068F9">
        <w:rPr>
          <w:rFonts w:ascii="Arial" w:hAnsi="Arial" w:cs="Arial"/>
        </w:rPr>
        <w:t xml:space="preserve">, </w:t>
      </w:r>
      <w:r w:rsidRPr="008068F9">
        <w:rPr>
          <w:rFonts w:ascii="Arial" w:hAnsi="Arial" w:cs="Arial"/>
          <w:i/>
        </w:rPr>
        <w:t>et al</w:t>
      </w:r>
      <w:r w:rsidRPr="008068F9">
        <w:rPr>
          <w:rFonts w:ascii="Arial" w:hAnsi="Arial" w:cs="Arial"/>
        </w:rPr>
        <w:t xml:space="preserve"> (2012) ha</w:t>
      </w:r>
      <w:r>
        <w:rPr>
          <w:rFonts w:ascii="Arial" w:hAnsi="Arial" w:cs="Arial"/>
        </w:rPr>
        <w:t>d</w:t>
      </w:r>
      <w:r w:rsidRPr="008068F9">
        <w:rPr>
          <w:rFonts w:ascii="Arial" w:hAnsi="Arial" w:cs="Arial"/>
        </w:rPr>
        <w:t xml:space="preserve"> </w:t>
      </w:r>
      <w:proofErr w:type="gramStart"/>
      <w:r>
        <w:rPr>
          <w:rFonts w:ascii="Arial" w:hAnsi="Arial" w:cs="Arial"/>
        </w:rPr>
        <w:t xml:space="preserve">actually </w:t>
      </w:r>
      <w:r w:rsidRPr="008068F9">
        <w:rPr>
          <w:rFonts w:ascii="Arial" w:hAnsi="Arial" w:cs="Arial"/>
        </w:rPr>
        <w:t>applied</w:t>
      </w:r>
      <w:proofErr w:type="gramEnd"/>
      <w:r w:rsidRPr="008068F9">
        <w:rPr>
          <w:rFonts w:ascii="Arial" w:hAnsi="Arial" w:cs="Arial"/>
        </w:rPr>
        <w:t xml:space="preserve"> systems thinking to a supply chain, albeit in a simple form within a commercial context. </w:t>
      </w:r>
      <w:proofErr w:type="spellStart"/>
      <w:r w:rsidRPr="008068F9">
        <w:rPr>
          <w:rFonts w:ascii="Arial" w:hAnsi="Arial" w:cs="Arial"/>
        </w:rPr>
        <w:t>Preece</w:t>
      </w:r>
      <w:proofErr w:type="spellEnd"/>
      <w:r w:rsidRPr="008068F9">
        <w:rPr>
          <w:rFonts w:ascii="Arial" w:hAnsi="Arial" w:cs="Arial"/>
        </w:rPr>
        <w:t xml:space="preserve">, </w:t>
      </w:r>
      <w:r w:rsidRPr="008068F9">
        <w:rPr>
          <w:rFonts w:ascii="Arial" w:hAnsi="Arial" w:cs="Arial"/>
          <w:i/>
          <w:iCs/>
        </w:rPr>
        <w:t>et al</w:t>
      </w:r>
      <w:r w:rsidRPr="008068F9">
        <w:rPr>
          <w:rFonts w:ascii="Arial" w:hAnsi="Arial" w:cs="Arial"/>
        </w:rPr>
        <w:t xml:space="preserve"> (2013) demonstrate how VSM could be applied in humanitarian operations, but </w:t>
      </w:r>
      <w:r>
        <w:rPr>
          <w:rFonts w:ascii="Arial" w:hAnsi="Arial" w:cs="Arial"/>
        </w:rPr>
        <w:t>only in the context of 999 calls in India. I</w:t>
      </w:r>
      <w:r w:rsidRPr="008068F9">
        <w:rPr>
          <w:rFonts w:ascii="Arial" w:hAnsi="Arial" w:cs="Arial"/>
        </w:rPr>
        <w:t xml:space="preserve">t is yet to be applied to a </w:t>
      </w:r>
      <w:proofErr w:type="spellStart"/>
      <w:r>
        <w:rPr>
          <w:rFonts w:ascii="Arial" w:hAnsi="Arial" w:cs="Arial"/>
        </w:rPr>
        <w:t>a</w:t>
      </w:r>
      <w:proofErr w:type="spellEnd"/>
      <w:r>
        <w:rPr>
          <w:rFonts w:ascii="Arial" w:hAnsi="Arial" w:cs="Arial"/>
        </w:rPr>
        <w:t xml:space="preserve"> whole humanitarian supply network</w:t>
      </w:r>
      <w:r w:rsidRPr="008068F9">
        <w:rPr>
          <w:rFonts w:ascii="Arial" w:hAnsi="Arial" w:cs="Arial"/>
        </w:rPr>
        <w:t>.</w:t>
      </w:r>
      <w:r>
        <w:rPr>
          <w:rFonts w:ascii="Arial" w:hAnsi="Arial" w:cs="Arial"/>
        </w:rPr>
        <w:t xml:space="preserve"> The benefit of taking a systems approach is gathering momentum (</w:t>
      </w:r>
      <w:proofErr w:type="spellStart"/>
      <w:r>
        <w:rPr>
          <w:rFonts w:ascii="Arial" w:hAnsi="Arial" w:cs="Arial"/>
        </w:rPr>
        <w:t>Gralla</w:t>
      </w:r>
      <w:proofErr w:type="spellEnd"/>
      <w:r>
        <w:rPr>
          <w:rFonts w:ascii="Arial" w:hAnsi="Arial" w:cs="Arial"/>
        </w:rPr>
        <w:t xml:space="preserve"> and </w:t>
      </w:r>
      <w:proofErr w:type="spellStart"/>
      <w:r>
        <w:rPr>
          <w:rFonts w:ascii="Arial" w:hAnsi="Arial" w:cs="Arial"/>
        </w:rPr>
        <w:t>Goentzel</w:t>
      </w:r>
      <w:proofErr w:type="spellEnd"/>
      <w:r>
        <w:rPr>
          <w:rFonts w:ascii="Arial" w:hAnsi="Arial" w:cs="Arial"/>
        </w:rPr>
        <w:t xml:space="preserve">, 2018; </w:t>
      </w:r>
      <w:proofErr w:type="spellStart"/>
      <w:r w:rsidRPr="00084CBF">
        <w:rPr>
          <w:rFonts w:ascii="Arial" w:hAnsi="Arial" w:cs="Arial"/>
        </w:rPr>
        <w:t>Hanafizadeh</w:t>
      </w:r>
      <w:proofErr w:type="spellEnd"/>
      <w:r w:rsidRPr="00084CBF">
        <w:rPr>
          <w:rFonts w:ascii="Arial" w:hAnsi="Arial" w:cs="Arial"/>
        </w:rPr>
        <w:t xml:space="preserve"> and </w:t>
      </w:r>
      <w:proofErr w:type="spellStart"/>
      <w:r w:rsidRPr="00084CBF">
        <w:rPr>
          <w:rFonts w:ascii="Arial" w:hAnsi="Arial" w:cs="Arial"/>
        </w:rPr>
        <w:t>Ghamkhari</w:t>
      </w:r>
      <w:proofErr w:type="spellEnd"/>
      <w:r w:rsidRPr="00084CBF">
        <w:rPr>
          <w:rFonts w:ascii="Arial" w:hAnsi="Arial" w:cs="Arial"/>
        </w:rPr>
        <w:t>, 2018;</w:t>
      </w:r>
      <w:r>
        <w:rPr>
          <w:rFonts w:ascii="Arial" w:hAnsi="Arial" w:cs="Arial"/>
        </w:rPr>
        <w:t xml:space="preserve"> Harping, </w:t>
      </w:r>
      <w:r w:rsidRPr="00697948">
        <w:rPr>
          <w:rFonts w:ascii="Arial" w:hAnsi="Arial" w:cs="Arial"/>
          <w:i/>
          <w:iCs/>
        </w:rPr>
        <w:t>et al</w:t>
      </w:r>
      <w:r>
        <w:rPr>
          <w:rFonts w:ascii="Arial" w:hAnsi="Arial" w:cs="Arial"/>
          <w:i/>
          <w:iCs/>
        </w:rPr>
        <w:t>,</w:t>
      </w:r>
      <w:r>
        <w:rPr>
          <w:rFonts w:ascii="Arial" w:hAnsi="Arial" w:cs="Arial"/>
        </w:rPr>
        <w:t xml:space="preserve"> 2021). Yanez-</w:t>
      </w:r>
      <w:proofErr w:type="spellStart"/>
      <w:r>
        <w:rPr>
          <w:rFonts w:ascii="Arial" w:hAnsi="Arial" w:cs="Arial"/>
        </w:rPr>
        <w:t>Sandivari</w:t>
      </w:r>
      <w:proofErr w:type="spellEnd"/>
      <w:r>
        <w:rPr>
          <w:rFonts w:ascii="Arial" w:hAnsi="Arial" w:cs="Arial"/>
        </w:rPr>
        <w:t xml:space="preserve">, </w:t>
      </w:r>
      <w:r w:rsidRPr="00267D07">
        <w:rPr>
          <w:rFonts w:ascii="Arial" w:hAnsi="Arial" w:cs="Arial"/>
          <w:i/>
          <w:iCs/>
        </w:rPr>
        <w:t>et al</w:t>
      </w:r>
      <w:r>
        <w:rPr>
          <w:rFonts w:ascii="Arial" w:hAnsi="Arial" w:cs="Arial"/>
        </w:rPr>
        <w:t xml:space="preserve"> (2021) go as far as to consider the humanitarian paradigm as a ‘socio-technical system’. Although </w:t>
      </w:r>
      <w:proofErr w:type="spellStart"/>
      <w:r>
        <w:rPr>
          <w:rFonts w:ascii="Arial" w:hAnsi="Arial" w:cs="Arial"/>
        </w:rPr>
        <w:t>Yuste</w:t>
      </w:r>
      <w:proofErr w:type="spellEnd"/>
      <w:r>
        <w:rPr>
          <w:rFonts w:ascii="Arial" w:hAnsi="Arial" w:cs="Arial"/>
        </w:rPr>
        <w:t xml:space="preserve">, </w:t>
      </w:r>
      <w:r w:rsidRPr="00084CBF">
        <w:rPr>
          <w:rFonts w:ascii="Arial" w:hAnsi="Arial" w:cs="Arial"/>
          <w:i/>
          <w:iCs/>
        </w:rPr>
        <w:t>et al</w:t>
      </w:r>
      <w:r>
        <w:rPr>
          <w:rFonts w:ascii="Arial" w:hAnsi="Arial" w:cs="Arial"/>
        </w:rPr>
        <w:t xml:space="preserve"> (2019) use the term ‘humanitarian logistic system’, the term is used to describe the paradigm or conceptual model rather than a cybernetic application. </w:t>
      </w:r>
      <w:proofErr w:type="spellStart"/>
      <w:r>
        <w:rPr>
          <w:rFonts w:ascii="Arial" w:hAnsi="Arial" w:cs="Arial"/>
        </w:rPr>
        <w:t>Schiffling</w:t>
      </w:r>
      <w:proofErr w:type="spellEnd"/>
      <w:r>
        <w:rPr>
          <w:rFonts w:ascii="Arial" w:hAnsi="Arial" w:cs="Arial"/>
        </w:rPr>
        <w:t xml:space="preserve">, </w:t>
      </w:r>
      <w:r w:rsidRPr="00577A9D">
        <w:rPr>
          <w:rFonts w:ascii="Arial" w:hAnsi="Arial" w:cs="Arial"/>
          <w:i/>
          <w:iCs/>
        </w:rPr>
        <w:t xml:space="preserve">et al </w:t>
      </w:r>
      <w:r>
        <w:rPr>
          <w:rFonts w:ascii="Arial" w:hAnsi="Arial" w:cs="Arial"/>
        </w:rPr>
        <w:t xml:space="preserve">(2020b), on the other hand, review the current literature pertaining to systems and complex adaptive systems theory, but this research recognises its own limitations in para 7.3 of the article. Adapted from </w:t>
      </w:r>
      <w:proofErr w:type="spellStart"/>
      <w:r>
        <w:rPr>
          <w:rFonts w:ascii="Arial" w:hAnsi="Arial" w:cs="Arial"/>
        </w:rPr>
        <w:t>Checkland</w:t>
      </w:r>
      <w:proofErr w:type="spellEnd"/>
      <w:r>
        <w:rPr>
          <w:rFonts w:ascii="Arial" w:hAnsi="Arial" w:cs="Arial"/>
        </w:rPr>
        <w:t xml:space="preserve"> (2000), this research seeks to take the next step along the conceptual </w:t>
      </w:r>
      <w:r w:rsidRPr="001556BA">
        <w:rPr>
          <w:rFonts w:ascii="Arial" w:hAnsi="Arial" w:cs="Arial"/>
        </w:rPr>
        <w:t>pathway from what Midgley (201</w:t>
      </w:r>
      <w:r>
        <w:rPr>
          <w:rFonts w:ascii="Arial" w:hAnsi="Arial" w:cs="Arial"/>
        </w:rPr>
        <w:t>3</w:t>
      </w:r>
      <w:r w:rsidRPr="001556BA">
        <w:rPr>
          <w:rFonts w:ascii="Arial" w:hAnsi="Arial" w:cs="Arial"/>
        </w:rPr>
        <w:t xml:space="preserve">) describes as </w:t>
      </w:r>
      <w:r>
        <w:rPr>
          <w:rFonts w:ascii="Arial" w:hAnsi="Arial" w:cs="Arial"/>
        </w:rPr>
        <w:t>‘</w:t>
      </w:r>
      <w:r w:rsidRPr="001556BA">
        <w:rPr>
          <w:rFonts w:ascii="Arial" w:hAnsi="Arial" w:cs="Arial"/>
        </w:rPr>
        <w:t>distinct complexities</w:t>
      </w:r>
      <w:r>
        <w:rPr>
          <w:rFonts w:ascii="Arial" w:hAnsi="Arial" w:cs="Arial"/>
        </w:rPr>
        <w:t>’</w:t>
      </w:r>
      <w:r w:rsidRPr="001556BA">
        <w:rPr>
          <w:rFonts w:ascii="Arial" w:hAnsi="Arial" w:cs="Arial"/>
        </w:rPr>
        <w:t xml:space="preserve"> to a stable and predictable system using VSM supported by SSM.</w:t>
      </w:r>
      <w:r w:rsidR="004B34E2" w:rsidRPr="004B34E2">
        <w:rPr>
          <w:rFonts w:ascii="Arial" w:hAnsi="Arial" w:cs="Arial"/>
        </w:rPr>
        <w:t xml:space="preserve"> </w:t>
      </w:r>
    </w:p>
    <w:p w14:paraId="74AD8085" w14:textId="77777777" w:rsidR="004B34E2" w:rsidRDefault="004B34E2" w:rsidP="00153A0C">
      <w:pPr>
        <w:spacing w:after="0" w:line="240" w:lineRule="auto"/>
        <w:rPr>
          <w:rFonts w:ascii="Arial" w:hAnsi="Arial" w:cs="Arial"/>
        </w:rPr>
      </w:pPr>
    </w:p>
    <w:p w14:paraId="4CC97902" w14:textId="53FEE53F" w:rsidR="00153A0C" w:rsidRDefault="004B34E2" w:rsidP="00153A0C">
      <w:pPr>
        <w:spacing w:after="0" w:line="240" w:lineRule="auto"/>
        <w:rPr>
          <w:rFonts w:ascii="Arial" w:hAnsi="Arial" w:cs="Arial"/>
        </w:rPr>
      </w:pPr>
      <w:r w:rsidRPr="001A32D9">
        <w:rPr>
          <w:rFonts w:ascii="Arial" w:hAnsi="Arial" w:cs="Arial"/>
        </w:rPr>
        <w:t xml:space="preserve">As with so many walks of life, the </w:t>
      </w:r>
      <w:r>
        <w:rPr>
          <w:rFonts w:ascii="Arial" w:hAnsi="Arial" w:cs="Arial"/>
        </w:rPr>
        <w:t>ongoing work</w:t>
      </w:r>
      <w:r w:rsidRPr="001A32D9">
        <w:rPr>
          <w:rFonts w:ascii="Arial" w:hAnsi="Arial" w:cs="Arial"/>
        </w:rPr>
        <w:t xml:space="preserve"> behind this paper was significantly affected by the travel constrains imposed </w:t>
      </w:r>
      <w:r>
        <w:rPr>
          <w:rFonts w:ascii="Arial" w:hAnsi="Arial" w:cs="Arial"/>
        </w:rPr>
        <w:t>by the spread of</w:t>
      </w:r>
      <w:r w:rsidRPr="001A32D9">
        <w:rPr>
          <w:rFonts w:ascii="Arial" w:hAnsi="Arial" w:cs="Arial"/>
        </w:rPr>
        <w:t xml:space="preserve"> COVID-19. </w:t>
      </w:r>
      <w:r>
        <w:rPr>
          <w:rFonts w:ascii="Arial" w:hAnsi="Arial" w:cs="Arial"/>
        </w:rPr>
        <w:t xml:space="preserve">The ethnographic aspects of data collection could not be conducted and therefore an alternative method of generating academically robust data had to be found. Guided by research methodology contributors such as Beech (2005), Robson and </w:t>
      </w:r>
      <w:proofErr w:type="spellStart"/>
      <w:r>
        <w:rPr>
          <w:rFonts w:ascii="Arial" w:hAnsi="Arial" w:cs="Arial"/>
        </w:rPr>
        <w:t>McCartin</w:t>
      </w:r>
      <w:proofErr w:type="spellEnd"/>
      <w:r>
        <w:rPr>
          <w:rFonts w:ascii="Arial" w:hAnsi="Arial" w:cs="Arial"/>
        </w:rPr>
        <w:t xml:space="preserve"> (2016)</w:t>
      </w:r>
      <w:r w:rsidRPr="001A32D9">
        <w:rPr>
          <w:rFonts w:ascii="Arial" w:hAnsi="Arial" w:cs="Arial"/>
        </w:rPr>
        <w:t xml:space="preserve"> </w:t>
      </w:r>
      <w:r>
        <w:rPr>
          <w:rFonts w:ascii="Arial" w:hAnsi="Arial" w:cs="Arial"/>
        </w:rPr>
        <w:t>and Denzin and Lincoln (2018), it became apparent that the construction of a Theoretical Case could provide a basis.</w:t>
      </w:r>
    </w:p>
    <w:p w14:paraId="68341233" w14:textId="77777777" w:rsidR="00153A0C" w:rsidRDefault="00153A0C" w:rsidP="00153A0C">
      <w:pPr>
        <w:spacing w:after="0" w:line="240" w:lineRule="auto"/>
        <w:jc w:val="center"/>
        <w:rPr>
          <w:rFonts w:ascii="Arial" w:hAnsi="Arial" w:cs="Arial"/>
          <w:sz w:val="20"/>
          <w:szCs w:val="20"/>
        </w:rPr>
      </w:pPr>
      <w:r w:rsidRPr="004A4912">
        <w:rPr>
          <w:rFonts w:ascii="Arial" w:hAnsi="Arial" w:cs="Arial"/>
          <w:noProof/>
          <w:sz w:val="24"/>
          <w:szCs w:val="24"/>
        </w:rPr>
        <w:lastRenderedPageBreak/>
        <w:drawing>
          <wp:inline distT="0" distB="0" distL="0" distR="0" wp14:anchorId="4D774B16" wp14:editId="463D2BC1">
            <wp:extent cx="4902373" cy="4108450"/>
            <wp:effectExtent l="0" t="0" r="0" b="6350"/>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950045" cy="4148401"/>
                    </a:xfrm>
                    <a:prstGeom prst="rect">
                      <a:avLst/>
                    </a:prstGeom>
                    <a:noFill/>
                  </pic:spPr>
                </pic:pic>
              </a:graphicData>
            </a:graphic>
          </wp:inline>
        </w:drawing>
      </w:r>
    </w:p>
    <w:p w14:paraId="30AB0B84" w14:textId="77777777" w:rsidR="00153A0C" w:rsidRDefault="00153A0C" w:rsidP="00153A0C">
      <w:pPr>
        <w:spacing w:after="0" w:line="240" w:lineRule="auto"/>
        <w:jc w:val="center"/>
        <w:rPr>
          <w:rFonts w:ascii="Arial" w:hAnsi="Arial" w:cs="Arial"/>
          <w:sz w:val="20"/>
          <w:szCs w:val="20"/>
        </w:rPr>
      </w:pPr>
    </w:p>
    <w:p w14:paraId="2CE58A64" w14:textId="765E7172" w:rsidR="00153A0C" w:rsidRPr="004A4912" w:rsidRDefault="00153A0C" w:rsidP="00153A0C">
      <w:pPr>
        <w:spacing w:after="0" w:line="360" w:lineRule="auto"/>
        <w:rPr>
          <w:rFonts w:ascii="Arial" w:hAnsi="Arial" w:cs="Arial"/>
          <w:sz w:val="24"/>
          <w:szCs w:val="24"/>
        </w:rPr>
      </w:pPr>
      <w:r w:rsidRPr="004A4912">
        <w:rPr>
          <w:rFonts w:ascii="Arial" w:hAnsi="Arial" w:cs="Arial"/>
          <w:sz w:val="18"/>
          <w:szCs w:val="18"/>
        </w:rPr>
        <w:t xml:space="preserve">Figure </w:t>
      </w:r>
      <w:r>
        <w:rPr>
          <w:rFonts w:ascii="Arial" w:hAnsi="Arial" w:cs="Arial"/>
          <w:sz w:val="18"/>
          <w:szCs w:val="18"/>
        </w:rPr>
        <w:t>1</w:t>
      </w:r>
      <w:r w:rsidR="00DF0135">
        <w:rPr>
          <w:rFonts w:ascii="Arial" w:hAnsi="Arial" w:cs="Arial"/>
          <w:sz w:val="18"/>
          <w:szCs w:val="18"/>
        </w:rPr>
        <w:t>.</w:t>
      </w:r>
      <w:r w:rsidR="00DF0135">
        <w:rPr>
          <w:rFonts w:ascii="Arial" w:hAnsi="Arial" w:cs="Arial"/>
          <w:sz w:val="18"/>
          <w:szCs w:val="18"/>
        </w:rPr>
        <w:tab/>
      </w:r>
      <w:r w:rsidR="00DF0135">
        <w:rPr>
          <w:rFonts w:ascii="Arial" w:hAnsi="Arial" w:cs="Arial"/>
          <w:sz w:val="18"/>
          <w:szCs w:val="18"/>
        </w:rPr>
        <w:tab/>
      </w:r>
      <w:r w:rsidRPr="004A4912">
        <w:rPr>
          <w:rFonts w:ascii="Arial" w:hAnsi="Arial" w:cs="Arial"/>
          <w:sz w:val="18"/>
          <w:szCs w:val="18"/>
        </w:rPr>
        <w:t xml:space="preserve">‘Distinct Complexities’ </w:t>
      </w:r>
      <w:r>
        <w:rPr>
          <w:rFonts w:ascii="Arial" w:hAnsi="Arial" w:cs="Arial"/>
          <w:sz w:val="18"/>
          <w:szCs w:val="18"/>
        </w:rPr>
        <w:t>Conceptual Pathway</w:t>
      </w:r>
      <w:r w:rsidRPr="004A4912">
        <w:rPr>
          <w:rFonts w:ascii="Arial" w:hAnsi="Arial" w:cs="Arial"/>
          <w:sz w:val="18"/>
          <w:szCs w:val="18"/>
        </w:rPr>
        <w:t xml:space="preserve">. (Adapted from </w:t>
      </w:r>
      <w:proofErr w:type="spellStart"/>
      <w:r w:rsidRPr="004A4912">
        <w:rPr>
          <w:rFonts w:ascii="Arial" w:hAnsi="Arial" w:cs="Arial"/>
          <w:sz w:val="18"/>
          <w:szCs w:val="18"/>
        </w:rPr>
        <w:t>Checkland</w:t>
      </w:r>
      <w:proofErr w:type="spellEnd"/>
      <w:r w:rsidRPr="004A4912">
        <w:rPr>
          <w:rFonts w:ascii="Arial" w:hAnsi="Arial" w:cs="Arial"/>
          <w:sz w:val="18"/>
          <w:szCs w:val="18"/>
        </w:rPr>
        <w:t>, 2000).</w:t>
      </w:r>
    </w:p>
    <w:p w14:paraId="6CACB29A" w14:textId="77777777" w:rsidR="00817B8B" w:rsidRPr="008068F9" w:rsidRDefault="00817B8B" w:rsidP="00153A0C">
      <w:pPr>
        <w:spacing w:after="0" w:line="240" w:lineRule="auto"/>
        <w:rPr>
          <w:rFonts w:ascii="Arial" w:hAnsi="Arial" w:cs="Arial"/>
          <w:sz w:val="20"/>
          <w:szCs w:val="20"/>
        </w:rPr>
      </w:pPr>
    </w:p>
    <w:p w14:paraId="400CFDF4" w14:textId="45D43E10" w:rsidR="00153A0C" w:rsidRPr="001A32D9" w:rsidRDefault="00153A0C" w:rsidP="002972DE">
      <w:pPr>
        <w:spacing w:after="0" w:line="240" w:lineRule="auto"/>
        <w:rPr>
          <w:rFonts w:ascii="Arial" w:hAnsi="Arial" w:cs="Arial"/>
        </w:rPr>
      </w:pPr>
      <w:r>
        <w:rPr>
          <w:rFonts w:ascii="Arial" w:hAnsi="Arial" w:cs="Arial"/>
        </w:rPr>
        <w:t xml:space="preserve">Given that </w:t>
      </w:r>
      <w:r w:rsidRPr="008068F9">
        <w:rPr>
          <w:rFonts w:ascii="Arial" w:hAnsi="Arial" w:cs="Arial"/>
        </w:rPr>
        <w:t xml:space="preserve">Cabrera, </w:t>
      </w:r>
      <w:r w:rsidRPr="008068F9">
        <w:rPr>
          <w:rFonts w:ascii="Arial" w:hAnsi="Arial" w:cs="Arial"/>
          <w:i/>
        </w:rPr>
        <w:t>et al</w:t>
      </w:r>
      <w:r w:rsidRPr="008068F9">
        <w:rPr>
          <w:rFonts w:ascii="Arial" w:hAnsi="Arial" w:cs="Arial"/>
        </w:rPr>
        <w:t xml:space="preserve"> (2008) iterat</w:t>
      </w:r>
      <w:r>
        <w:rPr>
          <w:rFonts w:ascii="Arial" w:hAnsi="Arial" w:cs="Arial"/>
        </w:rPr>
        <w:t>e</w:t>
      </w:r>
      <w:r w:rsidRPr="008068F9">
        <w:rPr>
          <w:rFonts w:ascii="Arial" w:hAnsi="Arial" w:cs="Arial"/>
        </w:rPr>
        <w:t xml:space="preserve"> that systems thinking </w:t>
      </w:r>
      <w:r>
        <w:rPr>
          <w:rFonts w:ascii="Arial" w:hAnsi="Arial" w:cs="Arial"/>
        </w:rPr>
        <w:t>i</w:t>
      </w:r>
      <w:r w:rsidRPr="008068F9">
        <w:rPr>
          <w:rFonts w:ascii="Arial" w:hAnsi="Arial" w:cs="Arial"/>
        </w:rPr>
        <w:t>s a formal, abstract and structured cognitive endeavour which ‘balances the focus between the whole and its parts and takes multiple perspectives into account’ (p.301)</w:t>
      </w:r>
      <w:r>
        <w:rPr>
          <w:rFonts w:ascii="Arial" w:hAnsi="Arial" w:cs="Arial"/>
        </w:rPr>
        <w:t xml:space="preserve">, it seemed appropriate to take a </w:t>
      </w:r>
      <w:proofErr w:type="gramStart"/>
      <w:r>
        <w:rPr>
          <w:rFonts w:ascii="Arial" w:hAnsi="Arial" w:cs="Arial"/>
        </w:rPr>
        <w:t>systems</w:t>
      </w:r>
      <w:proofErr w:type="gramEnd"/>
      <w:r>
        <w:rPr>
          <w:rFonts w:ascii="Arial" w:hAnsi="Arial" w:cs="Arial"/>
        </w:rPr>
        <w:t xml:space="preserve"> thinking approach to this real-life challenge by applying an abstract conceptual process to obtain a robust data set</w:t>
      </w:r>
      <w:r w:rsidRPr="008068F9">
        <w:rPr>
          <w:rFonts w:ascii="Arial" w:hAnsi="Arial" w:cs="Arial"/>
        </w:rPr>
        <w:t>.</w:t>
      </w:r>
      <w:r>
        <w:rPr>
          <w:rFonts w:ascii="Arial" w:hAnsi="Arial" w:cs="Arial"/>
        </w:rPr>
        <w:t xml:space="preserve"> By exposing the theoretical case to the theoretical framework of Grounded Theory (Glaser and Strauss, 1967; Charmaz, 2014; Corbin and Strauss, 2015), a process has been designed to derive ‘abstract’ primary data from existing post-operational reports and other secondary sources: in essence, reverse grounded theory. This paper refers to this process by its working title: </w:t>
      </w:r>
      <w:r w:rsidR="008953BD">
        <w:rPr>
          <w:rFonts w:ascii="Arial" w:hAnsi="Arial" w:cs="Arial"/>
        </w:rPr>
        <w:t>A</w:t>
      </w:r>
      <w:r>
        <w:rPr>
          <w:rFonts w:ascii="Arial" w:hAnsi="Arial" w:cs="Arial"/>
        </w:rPr>
        <w:t xml:space="preserve">pplied </w:t>
      </w:r>
      <w:r w:rsidR="008953BD">
        <w:rPr>
          <w:rFonts w:ascii="Arial" w:hAnsi="Arial" w:cs="Arial"/>
        </w:rPr>
        <w:t>A</w:t>
      </w:r>
      <w:r>
        <w:rPr>
          <w:rFonts w:ascii="Arial" w:hAnsi="Arial" w:cs="Arial"/>
        </w:rPr>
        <w:t xml:space="preserve">bstract </w:t>
      </w:r>
      <w:r w:rsidR="008953BD">
        <w:rPr>
          <w:rFonts w:ascii="Arial" w:hAnsi="Arial" w:cs="Arial"/>
        </w:rPr>
        <w:t>R</w:t>
      </w:r>
      <w:r>
        <w:rPr>
          <w:rFonts w:ascii="Arial" w:hAnsi="Arial" w:cs="Arial"/>
        </w:rPr>
        <w:t>easoning.</w:t>
      </w:r>
    </w:p>
    <w:p w14:paraId="65A63A4B" w14:textId="77777777" w:rsidR="00223320" w:rsidRPr="00843691" w:rsidRDefault="00223320" w:rsidP="002972DE">
      <w:pPr>
        <w:spacing w:after="0" w:line="240" w:lineRule="auto"/>
        <w:rPr>
          <w:rFonts w:ascii="Arial" w:hAnsi="Arial" w:cs="Arial"/>
        </w:rPr>
      </w:pPr>
    </w:p>
    <w:p w14:paraId="35174602" w14:textId="77777777" w:rsidR="00CE659C" w:rsidRPr="00843691" w:rsidRDefault="00CE659C" w:rsidP="002972DE">
      <w:pPr>
        <w:spacing w:after="0" w:line="240" w:lineRule="auto"/>
        <w:rPr>
          <w:rFonts w:ascii="Arial" w:hAnsi="Arial" w:cs="Arial"/>
          <w:b/>
          <w:u w:val="single"/>
        </w:rPr>
      </w:pPr>
      <w:r w:rsidRPr="00843691">
        <w:rPr>
          <w:rFonts w:ascii="Arial" w:hAnsi="Arial" w:cs="Arial"/>
          <w:b/>
          <w:u w:val="single"/>
        </w:rPr>
        <w:t>The Challenge</w:t>
      </w:r>
    </w:p>
    <w:p w14:paraId="40847DAA" w14:textId="6454FD6C" w:rsidR="00C43FEA" w:rsidRDefault="001C0F79" w:rsidP="002972DE">
      <w:pPr>
        <w:spacing w:after="0" w:line="240" w:lineRule="auto"/>
        <w:rPr>
          <w:rFonts w:ascii="Arial" w:hAnsi="Arial" w:cs="Arial"/>
        </w:rPr>
      </w:pPr>
      <w:proofErr w:type="spellStart"/>
      <w:r w:rsidRPr="001C0F79">
        <w:rPr>
          <w:rFonts w:ascii="Arial" w:hAnsi="Arial" w:cs="Arial"/>
        </w:rPr>
        <w:t>Hingley</w:t>
      </w:r>
      <w:proofErr w:type="spellEnd"/>
      <w:r w:rsidRPr="001C0F79">
        <w:rPr>
          <w:rFonts w:ascii="Arial" w:hAnsi="Arial" w:cs="Arial"/>
        </w:rPr>
        <w:t xml:space="preserve">, </w:t>
      </w:r>
      <w:r w:rsidRPr="001C0F79">
        <w:rPr>
          <w:rFonts w:ascii="Arial" w:hAnsi="Arial" w:cs="Arial"/>
          <w:i/>
        </w:rPr>
        <w:t>et al</w:t>
      </w:r>
      <w:r w:rsidRPr="001C0F79">
        <w:rPr>
          <w:rFonts w:ascii="Arial" w:hAnsi="Arial" w:cs="Arial"/>
        </w:rPr>
        <w:t xml:space="preserve"> (2011) consider how </w:t>
      </w:r>
      <w:r>
        <w:rPr>
          <w:rFonts w:ascii="Arial" w:hAnsi="Arial" w:cs="Arial"/>
        </w:rPr>
        <w:t xml:space="preserve">commercial </w:t>
      </w:r>
      <w:r w:rsidRPr="001C0F79">
        <w:rPr>
          <w:rFonts w:ascii="Arial" w:hAnsi="Arial" w:cs="Arial"/>
        </w:rPr>
        <w:t>supply chain ownership and the balance of power affect</w:t>
      </w:r>
      <w:r>
        <w:rPr>
          <w:rFonts w:ascii="Arial" w:hAnsi="Arial" w:cs="Arial"/>
        </w:rPr>
        <w:t>s</w:t>
      </w:r>
      <w:r w:rsidRPr="001C0F79">
        <w:rPr>
          <w:rFonts w:ascii="Arial" w:hAnsi="Arial" w:cs="Arial"/>
        </w:rPr>
        <w:t xml:space="preserve"> the horizontal flow of information</w:t>
      </w:r>
      <w:r>
        <w:rPr>
          <w:rFonts w:ascii="Arial" w:hAnsi="Arial" w:cs="Arial"/>
        </w:rPr>
        <w:t xml:space="preserve"> and this is an aspect of interest for </w:t>
      </w:r>
      <w:r w:rsidRPr="00874B05">
        <w:rPr>
          <w:rFonts w:ascii="Arial" w:hAnsi="Arial" w:cs="Arial"/>
        </w:rPr>
        <w:t xml:space="preserve">Altay and </w:t>
      </w:r>
      <w:proofErr w:type="spellStart"/>
      <w:r w:rsidRPr="00874B05">
        <w:rPr>
          <w:rFonts w:ascii="Arial" w:hAnsi="Arial" w:cs="Arial"/>
        </w:rPr>
        <w:t>LaBonte</w:t>
      </w:r>
      <w:proofErr w:type="spellEnd"/>
      <w:r w:rsidRPr="00874B05">
        <w:rPr>
          <w:rFonts w:ascii="Arial" w:hAnsi="Arial" w:cs="Arial"/>
          <w:i/>
        </w:rPr>
        <w:t xml:space="preserve"> </w:t>
      </w:r>
      <w:r w:rsidRPr="00874B05">
        <w:rPr>
          <w:rFonts w:ascii="Arial" w:hAnsi="Arial" w:cs="Arial"/>
        </w:rPr>
        <w:t>(2014)</w:t>
      </w:r>
      <w:r>
        <w:rPr>
          <w:rFonts w:ascii="Arial" w:hAnsi="Arial" w:cs="Arial"/>
        </w:rPr>
        <w:t xml:space="preserve"> in their list of factors that contribute to humanitarian supply chain complexity. </w:t>
      </w:r>
      <w:r w:rsidR="00153A0C" w:rsidRPr="004E36CD">
        <w:rPr>
          <w:rFonts w:ascii="Arial" w:hAnsi="Arial" w:cs="Arial"/>
        </w:rPr>
        <w:t xml:space="preserve">Sarpong (2014) describes </w:t>
      </w:r>
      <w:r w:rsidR="00C43FEA" w:rsidRPr="004E36CD">
        <w:rPr>
          <w:rFonts w:ascii="Arial" w:hAnsi="Arial" w:cs="Arial"/>
        </w:rPr>
        <w:t xml:space="preserve">the </w:t>
      </w:r>
      <w:r w:rsidR="00AA1581">
        <w:rPr>
          <w:rFonts w:ascii="Arial" w:hAnsi="Arial" w:cs="Arial"/>
        </w:rPr>
        <w:t xml:space="preserve">highly </w:t>
      </w:r>
      <w:r w:rsidR="00C43FEA" w:rsidRPr="004E36CD">
        <w:rPr>
          <w:rFonts w:ascii="Arial" w:hAnsi="Arial" w:cs="Arial"/>
        </w:rPr>
        <w:t xml:space="preserve">complex network of stakeholders that existed in </w:t>
      </w:r>
      <w:r w:rsidR="00AA1581">
        <w:rPr>
          <w:rFonts w:ascii="Arial" w:hAnsi="Arial" w:cs="Arial"/>
        </w:rPr>
        <w:t>the ‘horse meat’</w:t>
      </w:r>
      <w:r w:rsidR="00C43FEA" w:rsidRPr="004E36CD">
        <w:rPr>
          <w:rFonts w:ascii="Arial" w:hAnsi="Arial" w:cs="Arial"/>
        </w:rPr>
        <w:t xml:space="preserve"> supply chain, so it would be naïve to suggest that humanitarian supply chains are </w:t>
      </w:r>
      <w:r w:rsidR="004E36CD">
        <w:rPr>
          <w:rFonts w:ascii="Arial" w:hAnsi="Arial" w:cs="Arial"/>
        </w:rPr>
        <w:t>merely ‘</w:t>
      </w:r>
      <w:r w:rsidR="00C43FEA" w:rsidRPr="004E36CD">
        <w:rPr>
          <w:rFonts w:ascii="Arial" w:hAnsi="Arial" w:cs="Arial"/>
        </w:rPr>
        <w:t>more complex</w:t>
      </w:r>
      <w:r w:rsidR="004E36CD">
        <w:rPr>
          <w:rFonts w:ascii="Arial" w:hAnsi="Arial" w:cs="Arial"/>
        </w:rPr>
        <w:t>’</w:t>
      </w:r>
      <w:r w:rsidR="00C43FEA" w:rsidRPr="004E36CD">
        <w:rPr>
          <w:rFonts w:ascii="Arial" w:hAnsi="Arial" w:cs="Arial"/>
        </w:rPr>
        <w:t xml:space="preserve"> that their commercial counterparts, but the degree tends to be greater in humanitarian operations and the</w:t>
      </w:r>
      <w:r w:rsidR="00862E77" w:rsidRPr="004E36CD">
        <w:rPr>
          <w:rFonts w:ascii="Arial" w:hAnsi="Arial" w:cs="Arial"/>
        </w:rPr>
        <w:t xml:space="preserve">y tend to be </w:t>
      </w:r>
      <w:r w:rsidR="00AA1581">
        <w:rPr>
          <w:rFonts w:ascii="Arial" w:hAnsi="Arial" w:cs="Arial"/>
        </w:rPr>
        <w:t>characterised by levels of instability which</w:t>
      </w:r>
      <w:r w:rsidR="00C43FEA" w:rsidRPr="004E36CD">
        <w:rPr>
          <w:rFonts w:ascii="Arial" w:hAnsi="Arial" w:cs="Arial"/>
        </w:rPr>
        <w:t xml:space="preserve"> </w:t>
      </w:r>
      <w:r w:rsidR="00862E77" w:rsidRPr="004E36CD">
        <w:rPr>
          <w:rFonts w:ascii="Arial" w:hAnsi="Arial" w:cs="Arial"/>
        </w:rPr>
        <w:t>one would not expect in the commercial world</w:t>
      </w:r>
      <w:r w:rsidR="00C43FEA" w:rsidRPr="004E36CD">
        <w:rPr>
          <w:rFonts w:ascii="Arial" w:hAnsi="Arial" w:cs="Arial"/>
        </w:rPr>
        <w:t>.</w:t>
      </w:r>
      <w:r w:rsidR="00862E77" w:rsidRPr="004E36CD">
        <w:rPr>
          <w:rFonts w:ascii="Arial" w:hAnsi="Arial" w:cs="Arial"/>
        </w:rPr>
        <w:t xml:space="preserve"> </w:t>
      </w:r>
      <w:proofErr w:type="spellStart"/>
      <w:r w:rsidR="004E36CD">
        <w:rPr>
          <w:rFonts w:ascii="Arial" w:hAnsi="Arial" w:cs="Arial"/>
        </w:rPr>
        <w:t>Besiou</w:t>
      </w:r>
      <w:proofErr w:type="spellEnd"/>
      <w:r w:rsidR="004E36CD">
        <w:rPr>
          <w:rFonts w:ascii="Arial" w:hAnsi="Arial" w:cs="Arial"/>
        </w:rPr>
        <w:t xml:space="preserve"> and Van </w:t>
      </w:r>
      <w:proofErr w:type="spellStart"/>
      <w:r w:rsidR="004E36CD">
        <w:rPr>
          <w:rFonts w:ascii="Arial" w:hAnsi="Arial" w:cs="Arial"/>
        </w:rPr>
        <w:t>Wassenhove</w:t>
      </w:r>
      <w:proofErr w:type="spellEnd"/>
      <w:r w:rsidR="004E36CD">
        <w:rPr>
          <w:rFonts w:ascii="Arial" w:hAnsi="Arial" w:cs="Arial"/>
        </w:rPr>
        <w:t xml:space="preserve"> (2020) explain that where multiple stakeholders are operating multiple supply chains, the resultant network is inherently complex. </w:t>
      </w:r>
      <w:r w:rsidR="00C43FEA" w:rsidRPr="004E36CD">
        <w:rPr>
          <w:rFonts w:ascii="Arial" w:hAnsi="Arial" w:cs="Arial"/>
        </w:rPr>
        <w:t xml:space="preserve">Ergun, </w:t>
      </w:r>
      <w:r w:rsidR="00C43FEA" w:rsidRPr="004E36CD">
        <w:rPr>
          <w:rFonts w:ascii="Arial" w:hAnsi="Arial" w:cs="Arial"/>
          <w:i/>
        </w:rPr>
        <w:t>et al</w:t>
      </w:r>
      <w:r w:rsidR="00C43FEA" w:rsidRPr="004E36CD">
        <w:rPr>
          <w:rFonts w:ascii="Arial" w:hAnsi="Arial" w:cs="Arial"/>
        </w:rPr>
        <w:t xml:space="preserve"> (2014) note </w:t>
      </w:r>
      <w:r w:rsidR="00862E77" w:rsidRPr="004E36CD">
        <w:rPr>
          <w:rFonts w:ascii="Arial" w:hAnsi="Arial" w:cs="Arial"/>
        </w:rPr>
        <w:t>how</w:t>
      </w:r>
      <w:r w:rsidR="00C43FEA" w:rsidRPr="004E36CD">
        <w:rPr>
          <w:rFonts w:ascii="Arial" w:hAnsi="Arial" w:cs="Arial"/>
        </w:rPr>
        <w:t xml:space="preserve"> </w:t>
      </w:r>
      <w:r w:rsidR="00862E77" w:rsidRPr="004E36CD">
        <w:rPr>
          <w:rFonts w:ascii="Arial" w:hAnsi="Arial" w:cs="Arial"/>
        </w:rPr>
        <w:t>‘</w:t>
      </w:r>
      <w:r w:rsidR="00C43FEA" w:rsidRPr="004E36CD">
        <w:rPr>
          <w:rFonts w:ascii="Arial" w:hAnsi="Arial" w:cs="Arial"/>
        </w:rPr>
        <w:t xml:space="preserve">organizations operate according to their own systems and objectives while at the same time working to contribute to the overall humanitarian cause’ (p.1002). </w:t>
      </w:r>
      <w:r w:rsidR="00862E77" w:rsidRPr="004E36CD">
        <w:rPr>
          <w:rFonts w:ascii="Arial" w:hAnsi="Arial" w:cs="Arial"/>
        </w:rPr>
        <w:t>This lead</w:t>
      </w:r>
      <w:r w:rsidR="00B31E81">
        <w:rPr>
          <w:rFonts w:ascii="Arial" w:hAnsi="Arial" w:cs="Arial"/>
        </w:rPr>
        <w:t>s</w:t>
      </w:r>
      <w:r w:rsidR="00862E77" w:rsidRPr="004E36CD">
        <w:rPr>
          <w:rFonts w:ascii="Arial" w:hAnsi="Arial" w:cs="Arial"/>
        </w:rPr>
        <w:t xml:space="preserve"> to distinct and often disparate</w:t>
      </w:r>
      <w:r w:rsidR="00C43FEA" w:rsidRPr="004E36CD">
        <w:rPr>
          <w:rFonts w:ascii="Arial" w:hAnsi="Arial" w:cs="Arial"/>
        </w:rPr>
        <w:t xml:space="preserve"> supply chain</w:t>
      </w:r>
      <w:r w:rsidR="00862E77" w:rsidRPr="004E36CD">
        <w:rPr>
          <w:rFonts w:ascii="Arial" w:hAnsi="Arial" w:cs="Arial"/>
        </w:rPr>
        <w:t>s focused on individual organisational needs and</w:t>
      </w:r>
      <w:r w:rsidR="00C43FEA" w:rsidRPr="004E36CD">
        <w:rPr>
          <w:rFonts w:ascii="Arial" w:hAnsi="Arial" w:cs="Arial"/>
        </w:rPr>
        <w:t xml:space="preserve"> </w:t>
      </w:r>
      <w:r w:rsidR="00862E77" w:rsidRPr="004E36CD">
        <w:rPr>
          <w:rFonts w:ascii="Arial" w:hAnsi="Arial" w:cs="Arial"/>
        </w:rPr>
        <w:t>aspirations</w:t>
      </w:r>
      <w:r w:rsidR="003D4AFC">
        <w:rPr>
          <w:rFonts w:ascii="Arial" w:hAnsi="Arial" w:cs="Arial"/>
        </w:rPr>
        <w:t>,</w:t>
      </w:r>
      <w:r w:rsidR="00862E77" w:rsidRPr="004E36CD">
        <w:rPr>
          <w:rFonts w:ascii="Arial" w:hAnsi="Arial" w:cs="Arial"/>
        </w:rPr>
        <w:t xml:space="preserve"> where the knock-on effects of isolated decision-making can in turn lead to distrust and power struggles</w:t>
      </w:r>
      <w:r w:rsidR="001A7379">
        <w:rPr>
          <w:rFonts w:ascii="Arial" w:hAnsi="Arial" w:cs="Arial"/>
        </w:rPr>
        <w:t>. Examples of this include the 2015 Nepal Earthquake and probably more infamously, Haiti 2010</w:t>
      </w:r>
      <w:r w:rsidR="00862E77" w:rsidRPr="004E36CD">
        <w:rPr>
          <w:rFonts w:ascii="Arial" w:hAnsi="Arial" w:cs="Arial"/>
        </w:rPr>
        <w:t xml:space="preserve"> (</w:t>
      </w:r>
      <w:r w:rsidR="00AF1B0A" w:rsidRPr="004E36CD">
        <w:rPr>
          <w:rFonts w:ascii="Arial" w:hAnsi="Arial" w:cs="Arial"/>
        </w:rPr>
        <w:t xml:space="preserve">The </w:t>
      </w:r>
      <w:r w:rsidR="00862E77" w:rsidRPr="004E36CD">
        <w:rPr>
          <w:rFonts w:ascii="Arial" w:hAnsi="Arial" w:cs="Arial"/>
        </w:rPr>
        <w:t xml:space="preserve">Lancet, </w:t>
      </w:r>
      <w:r w:rsidR="00862E77" w:rsidRPr="004E36CD">
        <w:rPr>
          <w:rFonts w:ascii="Arial" w:hAnsi="Arial" w:cs="Arial"/>
        </w:rPr>
        <w:lastRenderedPageBreak/>
        <w:t>2010; Ramsden, 2014)</w:t>
      </w:r>
      <w:r w:rsidR="001A7379">
        <w:rPr>
          <w:rFonts w:ascii="Arial" w:hAnsi="Arial" w:cs="Arial"/>
        </w:rPr>
        <w:t xml:space="preserve"> where the degree of stakeholder competition manifested itself in critical hard-standing real estate being denied to emergency aircraft operators by ‘NGOs trying to gain exposure by flying the flag’</w:t>
      </w:r>
      <w:r w:rsidR="00760816">
        <w:rPr>
          <w:rFonts w:ascii="Arial" w:hAnsi="Arial" w:cs="Arial"/>
        </w:rPr>
        <w:t xml:space="preserve"> in Port-au-Prince</w:t>
      </w:r>
      <w:r w:rsidR="00C43FEA" w:rsidRPr="004E36CD">
        <w:rPr>
          <w:rFonts w:ascii="Arial" w:hAnsi="Arial" w:cs="Arial"/>
        </w:rPr>
        <w:t xml:space="preserve">. </w:t>
      </w:r>
      <w:r w:rsidR="00760816">
        <w:rPr>
          <w:rFonts w:ascii="Arial" w:hAnsi="Arial" w:cs="Arial"/>
        </w:rPr>
        <w:t>This power struggle between humanitarian actors in conjunction with the hastily formed networks and s</w:t>
      </w:r>
      <w:r w:rsidR="00AA1581">
        <w:rPr>
          <w:rFonts w:ascii="Arial" w:hAnsi="Arial" w:cs="Arial"/>
        </w:rPr>
        <w:t>w</w:t>
      </w:r>
      <w:r w:rsidR="00760816">
        <w:rPr>
          <w:rFonts w:ascii="Arial" w:hAnsi="Arial" w:cs="Arial"/>
        </w:rPr>
        <w:t xml:space="preserve">ift trust created </w:t>
      </w:r>
      <w:r w:rsidR="00D9669E">
        <w:rPr>
          <w:rFonts w:ascii="Arial" w:hAnsi="Arial" w:cs="Arial"/>
        </w:rPr>
        <w:t xml:space="preserve">amongst stakeholders has resulted in what </w:t>
      </w:r>
      <w:proofErr w:type="spellStart"/>
      <w:r w:rsidR="00D9669E">
        <w:rPr>
          <w:rFonts w:ascii="Arial" w:hAnsi="Arial" w:cs="Arial"/>
        </w:rPr>
        <w:t>Schiffling</w:t>
      </w:r>
      <w:proofErr w:type="spellEnd"/>
      <w:r w:rsidR="00D9669E">
        <w:rPr>
          <w:rFonts w:ascii="Arial" w:hAnsi="Arial" w:cs="Arial"/>
        </w:rPr>
        <w:t xml:space="preserve">, </w:t>
      </w:r>
      <w:r w:rsidR="00D9669E" w:rsidRPr="00D9669E">
        <w:rPr>
          <w:rFonts w:ascii="Arial" w:hAnsi="Arial" w:cs="Arial"/>
          <w:i/>
          <w:iCs/>
        </w:rPr>
        <w:t>et al</w:t>
      </w:r>
      <w:r w:rsidR="00D9669E">
        <w:rPr>
          <w:rFonts w:ascii="Arial" w:hAnsi="Arial" w:cs="Arial"/>
        </w:rPr>
        <w:t xml:space="preserve"> (2020a) </w:t>
      </w:r>
      <w:r w:rsidR="003D4AFC">
        <w:rPr>
          <w:rFonts w:ascii="Arial" w:hAnsi="Arial" w:cs="Arial"/>
        </w:rPr>
        <w:t xml:space="preserve">refer to as </w:t>
      </w:r>
      <w:r w:rsidR="00D9669E">
        <w:rPr>
          <w:rFonts w:ascii="Arial" w:hAnsi="Arial" w:cs="Arial"/>
        </w:rPr>
        <w:t>coopetition.</w:t>
      </w:r>
      <w:r w:rsidR="00760816">
        <w:rPr>
          <w:rFonts w:ascii="Arial" w:hAnsi="Arial" w:cs="Arial"/>
        </w:rPr>
        <w:t xml:space="preserve"> </w:t>
      </w:r>
      <w:r w:rsidR="00153A0C" w:rsidRPr="004E36CD">
        <w:rPr>
          <w:rFonts w:ascii="Arial" w:hAnsi="Arial" w:cs="Arial"/>
        </w:rPr>
        <w:t xml:space="preserve"> </w:t>
      </w:r>
    </w:p>
    <w:p w14:paraId="338A6013" w14:textId="5E9488D9" w:rsidR="00760816" w:rsidRDefault="00760816" w:rsidP="002972DE">
      <w:pPr>
        <w:spacing w:after="0" w:line="240" w:lineRule="auto"/>
        <w:rPr>
          <w:rFonts w:ascii="Arial" w:hAnsi="Arial" w:cs="Arial"/>
        </w:rPr>
      </w:pPr>
    </w:p>
    <w:p w14:paraId="64E1BD8B" w14:textId="1EE58A72" w:rsidR="00C43FEA" w:rsidRPr="009C6E53" w:rsidRDefault="00D9669E" w:rsidP="002972DE">
      <w:pPr>
        <w:spacing w:after="0" w:line="240" w:lineRule="auto"/>
        <w:rPr>
          <w:rFonts w:cstheme="minorHAnsi"/>
        </w:rPr>
      </w:pPr>
      <w:r w:rsidRPr="008D232C">
        <w:rPr>
          <w:rFonts w:ascii="Arial" w:hAnsi="Arial" w:cs="Arial"/>
          <w:szCs w:val="24"/>
        </w:rPr>
        <w:t>Ongoing research behind this paper is uncovering the power dynamics of NGOs, UN agencies, IGOs and the agencies they employ</w:t>
      </w:r>
      <w:r w:rsidR="003D4AFC">
        <w:rPr>
          <w:rFonts w:ascii="Arial" w:hAnsi="Arial" w:cs="Arial"/>
          <w:szCs w:val="24"/>
        </w:rPr>
        <w:t xml:space="preserve"> to</w:t>
      </w:r>
      <w:r w:rsidRPr="008D232C">
        <w:rPr>
          <w:rFonts w:ascii="Arial" w:hAnsi="Arial" w:cs="Arial"/>
          <w:szCs w:val="24"/>
        </w:rPr>
        <w:t xml:space="preserve"> </w:t>
      </w:r>
      <w:r w:rsidR="003D4AFC">
        <w:rPr>
          <w:rFonts w:ascii="Arial" w:hAnsi="Arial" w:cs="Arial"/>
          <w:szCs w:val="24"/>
        </w:rPr>
        <w:t>operate</w:t>
      </w:r>
      <w:r w:rsidRPr="008D232C">
        <w:rPr>
          <w:rFonts w:ascii="Arial" w:hAnsi="Arial" w:cs="Arial"/>
          <w:szCs w:val="24"/>
        </w:rPr>
        <w:t xml:space="preserve"> their supply chains. Overarching to this is the WFP-led Logistics Cluster, whose members are drawn from all areas of the </w:t>
      </w:r>
      <w:r w:rsidR="003D4AFC" w:rsidRPr="008D232C">
        <w:rPr>
          <w:rFonts w:ascii="Arial" w:hAnsi="Arial" w:cs="Arial"/>
          <w:szCs w:val="24"/>
        </w:rPr>
        <w:t>disaster relief operation</w:t>
      </w:r>
      <w:r w:rsidR="003D4AFC">
        <w:rPr>
          <w:rFonts w:ascii="Arial" w:hAnsi="Arial" w:cs="Arial"/>
          <w:szCs w:val="24"/>
        </w:rPr>
        <w:t>’s</w:t>
      </w:r>
      <w:r w:rsidR="003D4AFC" w:rsidRPr="008D232C">
        <w:rPr>
          <w:rFonts w:ascii="Arial" w:hAnsi="Arial" w:cs="Arial"/>
          <w:szCs w:val="24"/>
        </w:rPr>
        <w:t xml:space="preserve"> </w:t>
      </w:r>
      <w:r w:rsidRPr="008D232C">
        <w:rPr>
          <w:rFonts w:ascii="Arial" w:hAnsi="Arial" w:cs="Arial"/>
          <w:szCs w:val="24"/>
        </w:rPr>
        <w:t xml:space="preserve">supply network. Even within </w:t>
      </w:r>
      <w:r w:rsidR="00C56B89">
        <w:rPr>
          <w:rFonts w:ascii="Arial" w:hAnsi="Arial" w:cs="Arial"/>
          <w:szCs w:val="24"/>
        </w:rPr>
        <w:t>this forum,</w:t>
      </w:r>
      <w:r w:rsidRPr="008D232C">
        <w:rPr>
          <w:rFonts w:ascii="Arial" w:hAnsi="Arial" w:cs="Arial"/>
          <w:szCs w:val="24"/>
        </w:rPr>
        <w:t xml:space="preserve"> there are apparent power struggles</w:t>
      </w:r>
      <w:r w:rsidR="008D232C">
        <w:rPr>
          <w:rFonts w:ascii="Arial" w:hAnsi="Arial" w:cs="Arial"/>
          <w:szCs w:val="24"/>
        </w:rPr>
        <w:t xml:space="preserve"> and traces of dissent</w:t>
      </w:r>
      <w:r w:rsidR="008D232C" w:rsidRPr="008D232C">
        <w:rPr>
          <w:rFonts w:ascii="Arial" w:hAnsi="Arial" w:cs="Arial"/>
          <w:szCs w:val="24"/>
        </w:rPr>
        <w:t>.</w:t>
      </w:r>
      <w:r w:rsidR="008D232C">
        <w:rPr>
          <w:rFonts w:ascii="Arial" w:hAnsi="Arial" w:cs="Arial"/>
          <w:szCs w:val="24"/>
        </w:rPr>
        <w:t xml:space="preserve"> </w:t>
      </w:r>
      <w:r w:rsidR="00C56B89">
        <w:rPr>
          <w:rFonts w:ascii="Arial" w:hAnsi="Arial" w:cs="Arial"/>
          <w:szCs w:val="24"/>
        </w:rPr>
        <w:t>Added to this, the sheer volume of available information from technical management systems, information and communications systems</w:t>
      </w:r>
      <w:r w:rsidR="003D4AFC">
        <w:rPr>
          <w:rFonts w:ascii="Arial" w:hAnsi="Arial" w:cs="Arial"/>
          <w:szCs w:val="24"/>
        </w:rPr>
        <w:t xml:space="preserve"> and</w:t>
      </w:r>
      <w:r w:rsidR="00C56B89">
        <w:rPr>
          <w:rFonts w:ascii="Arial" w:hAnsi="Arial" w:cs="Arial"/>
          <w:szCs w:val="24"/>
        </w:rPr>
        <w:t xml:space="preserve"> social media can today be overwhelming; over a decade ago, </w:t>
      </w:r>
      <w:proofErr w:type="spellStart"/>
      <w:r w:rsidR="00C56B89" w:rsidRPr="00C56B89">
        <w:rPr>
          <w:rFonts w:ascii="Arial" w:hAnsi="Arial" w:cs="Arial"/>
        </w:rPr>
        <w:t>Bharosa</w:t>
      </w:r>
      <w:proofErr w:type="spellEnd"/>
      <w:r w:rsidR="00C56B89" w:rsidRPr="00C56B89">
        <w:rPr>
          <w:rFonts w:ascii="Arial" w:hAnsi="Arial" w:cs="Arial"/>
        </w:rPr>
        <w:t xml:space="preserve">, </w:t>
      </w:r>
      <w:r w:rsidR="00C56B89" w:rsidRPr="00C56B89">
        <w:rPr>
          <w:rFonts w:ascii="Arial" w:hAnsi="Arial" w:cs="Arial"/>
          <w:i/>
        </w:rPr>
        <w:t>et al</w:t>
      </w:r>
      <w:r w:rsidR="00C56B89" w:rsidRPr="00C56B89">
        <w:rPr>
          <w:rFonts w:ascii="Arial" w:hAnsi="Arial" w:cs="Arial"/>
        </w:rPr>
        <w:t xml:space="preserve"> (2010)</w:t>
      </w:r>
      <w:r w:rsidR="00C56B89">
        <w:rPr>
          <w:rFonts w:ascii="Arial" w:hAnsi="Arial" w:cs="Arial"/>
        </w:rPr>
        <w:t xml:space="preserve"> commented that, c</w:t>
      </w:r>
      <w:r w:rsidR="00C56B89" w:rsidRPr="00C56B89">
        <w:rPr>
          <w:rFonts w:ascii="Arial" w:hAnsi="Arial" w:cs="Arial"/>
        </w:rPr>
        <w:t>ontrary to a dearth of available information, ‘such a complex, intense and information-rich environment can easily result in cognitive overload at an individual level’ (p.51).</w:t>
      </w:r>
      <w:r w:rsidR="00C56B89">
        <w:rPr>
          <w:rFonts w:ascii="Arial" w:hAnsi="Arial" w:cs="Arial"/>
        </w:rPr>
        <w:t xml:space="preserve"> </w:t>
      </w:r>
      <w:r w:rsidR="00C0193F">
        <w:rPr>
          <w:rFonts w:ascii="Arial" w:hAnsi="Arial" w:cs="Arial"/>
          <w:szCs w:val="24"/>
        </w:rPr>
        <w:t xml:space="preserve">A </w:t>
      </w:r>
      <w:r w:rsidR="008D232C">
        <w:rPr>
          <w:rFonts w:ascii="Arial" w:hAnsi="Arial" w:cs="Arial"/>
        </w:rPr>
        <w:t>suggest</w:t>
      </w:r>
      <w:r w:rsidR="00C0193F">
        <w:rPr>
          <w:rFonts w:ascii="Arial" w:hAnsi="Arial" w:cs="Arial"/>
        </w:rPr>
        <w:t>ed</w:t>
      </w:r>
      <w:r w:rsidR="008D232C">
        <w:rPr>
          <w:rFonts w:ascii="Arial" w:hAnsi="Arial" w:cs="Arial"/>
        </w:rPr>
        <w:t xml:space="preserve"> way of overcoming these stakeholder challenges i</w:t>
      </w:r>
      <w:r w:rsidR="00C0193F">
        <w:rPr>
          <w:rFonts w:ascii="Arial" w:hAnsi="Arial" w:cs="Arial"/>
        </w:rPr>
        <w:t>s</w:t>
      </w:r>
      <w:r w:rsidR="008D232C">
        <w:rPr>
          <w:rFonts w:ascii="Arial" w:hAnsi="Arial" w:cs="Arial"/>
        </w:rPr>
        <w:t xml:space="preserve"> through </w:t>
      </w:r>
      <w:r w:rsidR="008D232C">
        <w:rPr>
          <w:rFonts w:ascii="Arial" w:hAnsi="Arial" w:cs="Arial"/>
          <w:szCs w:val="24"/>
        </w:rPr>
        <w:t xml:space="preserve">incentivising collaborative working practices by </w:t>
      </w:r>
      <w:r w:rsidR="008D232C" w:rsidRPr="009C6E53">
        <w:rPr>
          <w:rFonts w:ascii="Arial" w:hAnsi="Arial" w:cs="Arial"/>
          <w:szCs w:val="24"/>
        </w:rPr>
        <w:t>applying</w:t>
      </w:r>
      <w:r w:rsidR="008D232C">
        <w:rPr>
          <w:rFonts w:ascii="Arial" w:hAnsi="Arial" w:cs="Arial"/>
          <w:szCs w:val="24"/>
        </w:rPr>
        <w:t xml:space="preserve"> a complex adaptive systems </w:t>
      </w:r>
      <w:r w:rsidR="009C6E53">
        <w:rPr>
          <w:rFonts w:ascii="Arial" w:hAnsi="Arial" w:cs="Arial"/>
          <w:szCs w:val="24"/>
        </w:rPr>
        <w:t xml:space="preserve">(CAS) </w:t>
      </w:r>
      <w:r w:rsidR="008D232C">
        <w:rPr>
          <w:rFonts w:ascii="Arial" w:hAnsi="Arial" w:cs="Arial"/>
          <w:szCs w:val="24"/>
        </w:rPr>
        <w:t>perspective.</w:t>
      </w:r>
      <w:r w:rsidR="009C6E53">
        <w:rPr>
          <w:rFonts w:ascii="Arial" w:hAnsi="Arial" w:cs="Arial"/>
          <w:szCs w:val="24"/>
        </w:rPr>
        <w:t xml:space="preserve"> CAS has matured significantly since </w:t>
      </w:r>
      <w:r w:rsidR="009C6E53" w:rsidRPr="009A667C">
        <w:rPr>
          <w:rFonts w:ascii="Arial" w:hAnsi="Arial" w:cs="Arial"/>
        </w:rPr>
        <w:t>Watts</w:t>
      </w:r>
      <w:r w:rsidR="009A667C">
        <w:rPr>
          <w:rFonts w:ascii="Arial" w:hAnsi="Arial" w:cs="Arial"/>
        </w:rPr>
        <w:t xml:space="preserve"> and</w:t>
      </w:r>
      <w:r w:rsidR="009C6E53" w:rsidRPr="009A667C">
        <w:rPr>
          <w:rFonts w:ascii="Arial" w:hAnsi="Arial" w:cs="Arial"/>
        </w:rPr>
        <w:t xml:space="preserve"> </w:t>
      </w:r>
      <w:proofErr w:type="spellStart"/>
      <w:r w:rsidR="009C6E53" w:rsidRPr="009A667C">
        <w:rPr>
          <w:rFonts w:ascii="Arial" w:hAnsi="Arial" w:cs="Arial"/>
        </w:rPr>
        <w:t>Strogatz</w:t>
      </w:r>
      <w:proofErr w:type="spellEnd"/>
      <w:r w:rsidR="009C6E53" w:rsidRPr="009A667C">
        <w:rPr>
          <w:rFonts w:ascii="Arial" w:hAnsi="Arial" w:cs="Arial"/>
        </w:rPr>
        <w:t xml:space="preserve"> (1998)</w:t>
      </w:r>
      <w:r w:rsidR="009A667C">
        <w:rPr>
          <w:rFonts w:ascii="Arial" w:hAnsi="Arial" w:cs="Arial"/>
        </w:rPr>
        <w:t xml:space="preserve"> and </w:t>
      </w:r>
      <w:r w:rsidR="00C0193F">
        <w:rPr>
          <w:rFonts w:ascii="Arial" w:hAnsi="Arial" w:cs="Arial"/>
        </w:rPr>
        <w:t xml:space="preserve">its applications are identified by Shan and Yang (2008), including </w:t>
      </w:r>
      <w:r w:rsidR="00764D60">
        <w:rPr>
          <w:rFonts w:ascii="Arial" w:hAnsi="Arial" w:cs="Arial"/>
        </w:rPr>
        <w:t>commercial supply networks (</w:t>
      </w:r>
      <w:proofErr w:type="spellStart"/>
      <w:r w:rsidR="00764D60">
        <w:rPr>
          <w:rFonts w:ascii="Arial" w:hAnsi="Arial" w:cs="Arial"/>
        </w:rPr>
        <w:t>Wycisk</w:t>
      </w:r>
      <w:proofErr w:type="spellEnd"/>
      <w:r w:rsidR="00764D60">
        <w:rPr>
          <w:rFonts w:ascii="Arial" w:hAnsi="Arial" w:cs="Arial"/>
        </w:rPr>
        <w:t xml:space="preserve">, </w:t>
      </w:r>
      <w:r w:rsidR="00764D60" w:rsidRPr="00764D60">
        <w:rPr>
          <w:rFonts w:ascii="Arial" w:hAnsi="Arial" w:cs="Arial"/>
          <w:i/>
          <w:iCs/>
        </w:rPr>
        <w:t>et al</w:t>
      </w:r>
      <w:r w:rsidR="00764D60">
        <w:rPr>
          <w:rFonts w:ascii="Arial" w:hAnsi="Arial" w:cs="Arial"/>
        </w:rPr>
        <w:t xml:space="preserve"> 2008), </w:t>
      </w:r>
      <w:r w:rsidR="00C0193F">
        <w:rPr>
          <w:rFonts w:ascii="Arial" w:hAnsi="Arial" w:cs="Arial"/>
        </w:rPr>
        <w:t xml:space="preserve">healthcare (Jordan, </w:t>
      </w:r>
      <w:r w:rsidR="00C0193F" w:rsidRPr="00C0193F">
        <w:rPr>
          <w:rFonts w:ascii="Arial" w:hAnsi="Arial" w:cs="Arial"/>
          <w:i/>
          <w:iCs/>
        </w:rPr>
        <w:t>et al</w:t>
      </w:r>
      <w:r w:rsidR="00C0193F">
        <w:rPr>
          <w:rFonts w:ascii="Arial" w:hAnsi="Arial" w:cs="Arial"/>
        </w:rPr>
        <w:t>, 2010) and sustainable food production (</w:t>
      </w:r>
      <w:proofErr w:type="spellStart"/>
      <w:r w:rsidR="00C0193F">
        <w:rPr>
          <w:rFonts w:ascii="Arial" w:hAnsi="Arial" w:cs="Arial"/>
        </w:rPr>
        <w:t>Jagustovic</w:t>
      </w:r>
      <w:proofErr w:type="spellEnd"/>
      <w:r w:rsidR="00C0193F">
        <w:rPr>
          <w:rFonts w:ascii="Arial" w:hAnsi="Arial" w:cs="Arial"/>
        </w:rPr>
        <w:t xml:space="preserve">, </w:t>
      </w:r>
      <w:r w:rsidR="00C0193F" w:rsidRPr="00C0193F">
        <w:rPr>
          <w:rFonts w:ascii="Arial" w:hAnsi="Arial" w:cs="Arial"/>
          <w:i/>
          <w:iCs/>
        </w:rPr>
        <w:t>et al,</w:t>
      </w:r>
      <w:r w:rsidR="00C0193F">
        <w:rPr>
          <w:rFonts w:ascii="Arial" w:hAnsi="Arial" w:cs="Arial"/>
        </w:rPr>
        <w:t xml:space="preserve"> 2019). </w:t>
      </w:r>
      <w:proofErr w:type="spellStart"/>
      <w:r w:rsidR="00C0193F">
        <w:rPr>
          <w:rFonts w:ascii="Arial" w:hAnsi="Arial" w:cs="Arial"/>
        </w:rPr>
        <w:t>Schiffling</w:t>
      </w:r>
      <w:proofErr w:type="spellEnd"/>
      <w:r w:rsidR="00C0193F">
        <w:rPr>
          <w:rFonts w:ascii="Arial" w:hAnsi="Arial" w:cs="Arial"/>
        </w:rPr>
        <w:t xml:space="preserve">, </w:t>
      </w:r>
      <w:r w:rsidR="00C0193F" w:rsidRPr="00D9669E">
        <w:rPr>
          <w:rFonts w:ascii="Arial" w:hAnsi="Arial" w:cs="Arial"/>
          <w:i/>
          <w:iCs/>
        </w:rPr>
        <w:t>et al</w:t>
      </w:r>
      <w:r w:rsidR="00C0193F">
        <w:rPr>
          <w:rFonts w:ascii="Arial" w:hAnsi="Arial" w:cs="Arial"/>
        </w:rPr>
        <w:t xml:space="preserve"> (2020b) applies it to the humanitarian supply chain, but </w:t>
      </w:r>
      <w:r w:rsidR="00C25CE5">
        <w:rPr>
          <w:rFonts w:ascii="Arial" w:hAnsi="Arial" w:cs="Arial"/>
        </w:rPr>
        <w:t>being theoretically focused, it lacks the empirical data that would map it to a HSCM model. Several humanitarian supply chain models are available (</w:t>
      </w:r>
      <w:proofErr w:type="spellStart"/>
      <w:r w:rsidR="00C25CE5">
        <w:rPr>
          <w:rFonts w:ascii="Arial" w:hAnsi="Arial" w:cs="Arial"/>
        </w:rPr>
        <w:t>Blecken</w:t>
      </w:r>
      <w:proofErr w:type="spellEnd"/>
      <w:r w:rsidR="00C25CE5">
        <w:rPr>
          <w:rFonts w:ascii="Arial" w:hAnsi="Arial" w:cs="Arial"/>
        </w:rPr>
        <w:t>, 2010; Akhtar</w:t>
      </w:r>
      <w:r w:rsidR="00C25CE5" w:rsidRPr="003973C6">
        <w:rPr>
          <w:rFonts w:ascii="Arial" w:hAnsi="Arial" w:cs="Arial"/>
          <w:i/>
          <w:iCs/>
        </w:rPr>
        <w:t>, et al</w:t>
      </w:r>
      <w:r w:rsidR="003973C6" w:rsidRPr="003973C6">
        <w:rPr>
          <w:rFonts w:ascii="Arial" w:hAnsi="Arial" w:cs="Arial"/>
          <w:i/>
          <w:iCs/>
        </w:rPr>
        <w:t>,</w:t>
      </w:r>
      <w:r w:rsidR="003973C6">
        <w:rPr>
          <w:rFonts w:ascii="Arial" w:hAnsi="Arial" w:cs="Arial"/>
        </w:rPr>
        <w:t xml:space="preserve"> 2012; Van </w:t>
      </w:r>
      <w:proofErr w:type="spellStart"/>
      <w:r w:rsidR="003973C6">
        <w:rPr>
          <w:rFonts w:ascii="Arial" w:hAnsi="Arial" w:cs="Arial"/>
        </w:rPr>
        <w:t>Wassenhove</w:t>
      </w:r>
      <w:proofErr w:type="spellEnd"/>
      <w:r w:rsidR="003973C6">
        <w:rPr>
          <w:rFonts w:ascii="Arial" w:hAnsi="Arial" w:cs="Arial"/>
        </w:rPr>
        <w:t xml:space="preserve"> and Pedraza Martinez, 2012) but this research develops the Duddy, </w:t>
      </w:r>
      <w:r w:rsidR="003973C6" w:rsidRPr="003973C6">
        <w:rPr>
          <w:rFonts w:ascii="Arial" w:hAnsi="Arial" w:cs="Arial"/>
          <w:i/>
          <w:iCs/>
        </w:rPr>
        <w:t>et al</w:t>
      </w:r>
      <w:r w:rsidR="003973C6">
        <w:rPr>
          <w:rFonts w:ascii="Arial" w:hAnsi="Arial" w:cs="Arial"/>
        </w:rPr>
        <w:t xml:space="preserve"> (2017) model which was presented at LRN 2017. The challenge </w:t>
      </w:r>
      <w:r w:rsidR="003D4AFC">
        <w:rPr>
          <w:rFonts w:ascii="Arial" w:hAnsi="Arial" w:cs="Arial"/>
        </w:rPr>
        <w:t>now is</w:t>
      </w:r>
      <w:r w:rsidR="003973C6">
        <w:rPr>
          <w:rFonts w:ascii="Arial" w:hAnsi="Arial" w:cs="Arial"/>
        </w:rPr>
        <w:t xml:space="preserve"> to address is how the issues </w:t>
      </w:r>
      <w:r w:rsidR="00D72E9D">
        <w:rPr>
          <w:rFonts w:ascii="Arial" w:hAnsi="Arial" w:cs="Arial"/>
        </w:rPr>
        <w:t xml:space="preserve">which arise from power struggles, isolated decision-making and disparate supply chains can be resolved cybernetically through the application of a </w:t>
      </w:r>
      <w:r w:rsidR="00195340">
        <w:rPr>
          <w:rFonts w:ascii="Arial" w:hAnsi="Arial" w:cs="Arial"/>
        </w:rPr>
        <w:t xml:space="preserve">holistic </w:t>
      </w:r>
      <w:r w:rsidR="00D72E9D">
        <w:rPr>
          <w:rFonts w:ascii="Arial" w:hAnsi="Arial" w:cs="Arial"/>
        </w:rPr>
        <w:t xml:space="preserve">system which </w:t>
      </w:r>
      <w:r w:rsidR="00195340">
        <w:rPr>
          <w:rFonts w:ascii="Arial" w:hAnsi="Arial" w:cs="Arial"/>
        </w:rPr>
        <w:t>can be mapped to the humanitarian supply network</w:t>
      </w:r>
      <w:r w:rsidR="00D06894">
        <w:rPr>
          <w:rFonts w:ascii="Arial" w:hAnsi="Arial" w:cs="Arial"/>
        </w:rPr>
        <w:t>. One that</w:t>
      </w:r>
      <w:r w:rsidR="00195340">
        <w:rPr>
          <w:rFonts w:ascii="Arial" w:hAnsi="Arial" w:cs="Arial"/>
        </w:rPr>
        <w:t xml:space="preserve"> can </w:t>
      </w:r>
      <w:r w:rsidR="00D72E9D">
        <w:rPr>
          <w:rFonts w:ascii="Arial" w:hAnsi="Arial" w:cs="Arial"/>
        </w:rPr>
        <w:t>maintain a level of mutual</w:t>
      </w:r>
      <w:r w:rsidR="00195340">
        <w:rPr>
          <w:rFonts w:ascii="Arial" w:hAnsi="Arial" w:cs="Arial"/>
        </w:rPr>
        <w:t xml:space="preserve"> investment to create a system co-owned and co-controlled by its stakeholders, thereby uniting them in their actions to the</w:t>
      </w:r>
      <w:r w:rsidR="00D06894">
        <w:rPr>
          <w:rFonts w:ascii="Arial" w:hAnsi="Arial" w:cs="Arial"/>
        </w:rPr>
        <w:t xml:space="preserve"> same</w:t>
      </w:r>
      <w:r w:rsidR="00195340">
        <w:rPr>
          <w:rFonts w:ascii="Arial" w:hAnsi="Arial" w:cs="Arial"/>
        </w:rPr>
        <w:t xml:space="preserve"> degree they are already united in their goal</w:t>
      </w:r>
      <w:r w:rsidR="00D06894">
        <w:rPr>
          <w:rFonts w:ascii="Arial" w:hAnsi="Arial" w:cs="Arial"/>
        </w:rPr>
        <w:t xml:space="preserve"> of delivering aid</w:t>
      </w:r>
      <w:r w:rsidR="00195340">
        <w:rPr>
          <w:rFonts w:ascii="Arial" w:hAnsi="Arial" w:cs="Arial"/>
        </w:rPr>
        <w:t>.</w:t>
      </w:r>
    </w:p>
    <w:p w14:paraId="60BFE00E" w14:textId="77777777" w:rsidR="001778EB" w:rsidRPr="001778EB" w:rsidRDefault="001778EB" w:rsidP="002972DE">
      <w:pPr>
        <w:spacing w:after="0" w:line="240" w:lineRule="auto"/>
        <w:rPr>
          <w:rFonts w:ascii="Arial" w:hAnsi="Arial" w:cs="Arial"/>
          <w:szCs w:val="24"/>
        </w:rPr>
      </w:pPr>
    </w:p>
    <w:p w14:paraId="1FBFB2F0" w14:textId="77777777" w:rsidR="00CE659C" w:rsidRPr="00843691" w:rsidRDefault="00CE659C" w:rsidP="002972DE">
      <w:pPr>
        <w:spacing w:after="0" w:line="240" w:lineRule="auto"/>
        <w:rPr>
          <w:rFonts w:ascii="Arial" w:hAnsi="Arial" w:cs="Arial"/>
          <w:b/>
          <w:u w:val="single"/>
        </w:rPr>
      </w:pPr>
      <w:r w:rsidRPr="00843691">
        <w:rPr>
          <w:rFonts w:ascii="Arial" w:hAnsi="Arial" w:cs="Arial"/>
          <w:b/>
          <w:u w:val="single"/>
        </w:rPr>
        <w:t>The Research</w:t>
      </w:r>
    </w:p>
    <w:p w14:paraId="1EFC7EF5" w14:textId="5F5A4EE8" w:rsidR="004E36CD" w:rsidRDefault="00622461" w:rsidP="002972DE">
      <w:pPr>
        <w:spacing w:after="0" w:line="240" w:lineRule="auto"/>
        <w:rPr>
          <w:rFonts w:ascii="Arial" w:hAnsi="Arial" w:cs="Arial"/>
          <w:szCs w:val="24"/>
        </w:rPr>
      </w:pPr>
      <w:r>
        <w:rPr>
          <w:rFonts w:ascii="Arial" w:hAnsi="Arial" w:cs="Arial"/>
          <w:szCs w:val="24"/>
        </w:rPr>
        <w:t xml:space="preserve">Arguably, the first steps towards viewing humanitarian logistics through a systems lens was by </w:t>
      </w:r>
      <w:proofErr w:type="spellStart"/>
      <w:r>
        <w:rPr>
          <w:rFonts w:ascii="Arial" w:hAnsi="Arial" w:cs="Arial"/>
          <w:szCs w:val="24"/>
        </w:rPr>
        <w:t>Besiou</w:t>
      </w:r>
      <w:proofErr w:type="spellEnd"/>
      <w:r>
        <w:rPr>
          <w:rFonts w:ascii="Arial" w:hAnsi="Arial" w:cs="Arial"/>
          <w:szCs w:val="24"/>
        </w:rPr>
        <w:t xml:space="preserve">, </w:t>
      </w:r>
      <w:r w:rsidRPr="00622461">
        <w:rPr>
          <w:rFonts w:ascii="Arial" w:hAnsi="Arial" w:cs="Arial"/>
          <w:i/>
          <w:iCs/>
          <w:szCs w:val="24"/>
        </w:rPr>
        <w:t>et al</w:t>
      </w:r>
      <w:r>
        <w:rPr>
          <w:rFonts w:ascii="Arial" w:hAnsi="Arial" w:cs="Arial"/>
          <w:szCs w:val="24"/>
        </w:rPr>
        <w:t xml:space="preserve"> (2011): ‘</w:t>
      </w:r>
      <w:r w:rsidRPr="00622461">
        <w:rPr>
          <w:rFonts w:ascii="Arial" w:hAnsi="Arial" w:cs="Arial"/>
        </w:rPr>
        <w:t>we suggest that SD methodology is aligned with the needs of humanitarian decision makers</w:t>
      </w:r>
      <w:r>
        <w:rPr>
          <w:rFonts w:ascii="Arial" w:hAnsi="Arial" w:cs="Arial"/>
        </w:rPr>
        <w:t>’ (p.79). That suggestion has been developed by</w:t>
      </w:r>
      <w:r>
        <w:rPr>
          <w:rFonts w:ascii="Arial" w:hAnsi="Arial" w:cs="Arial"/>
          <w:szCs w:val="24"/>
        </w:rPr>
        <w:t xml:space="preserve"> </w:t>
      </w:r>
      <w:proofErr w:type="spellStart"/>
      <w:r>
        <w:rPr>
          <w:rFonts w:ascii="Arial" w:hAnsi="Arial" w:cs="Arial"/>
        </w:rPr>
        <w:t>Besiou</w:t>
      </w:r>
      <w:proofErr w:type="spellEnd"/>
      <w:r>
        <w:rPr>
          <w:rFonts w:ascii="Arial" w:hAnsi="Arial" w:cs="Arial"/>
        </w:rPr>
        <w:t xml:space="preserve"> and Van </w:t>
      </w:r>
      <w:proofErr w:type="spellStart"/>
      <w:r>
        <w:rPr>
          <w:rFonts w:ascii="Arial" w:hAnsi="Arial" w:cs="Arial"/>
        </w:rPr>
        <w:t>Wassenhove</w:t>
      </w:r>
      <w:proofErr w:type="spellEnd"/>
      <w:r>
        <w:rPr>
          <w:rFonts w:ascii="Arial" w:hAnsi="Arial" w:cs="Arial"/>
        </w:rPr>
        <w:t xml:space="preserve"> (2021), who offer a ‘suggested system dynamics methodology’ for the resolution of </w:t>
      </w:r>
      <w:r w:rsidR="000C0C92">
        <w:rPr>
          <w:rFonts w:ascii="Arial" w:hAnsi="Arial" w:cs="Arial"/>
        </w:rPr>
        <w:t xml:space="preserve">stakeholder issues and challenges. The methodology relies on resolution from first principles </w:t>
      </w:r>
      <w:r w:rsidR="00F66116">
        <w:rPr>
          <w:rFonts w:ascii="Arial" w:hAnsi="Arial" w:cs="Arial"/>
        </w:rPr>
        <w:t xml:space="preserve">of an issue arising in a humanitarian supply chain, </w:t>
      </w:r>
      <w:r w:rsidR="000C0C92">
        <w:rPr>
          <w:rFonts w:ascii="Arial" w:hAnsi="Arial" w:cs="Arial"/>
        </w:rPr>
        <w:t xml:space="preserve">where a bespoke causal-loop conceptual model is built, data collected and analysed and a simulation model build, validated and studied. There is no clear indication of what form the conceptual </w:t>
      </w:r>
      <w:r w:rsidR="00C72D0D">
        <w:rPr>
          <w:rFonts w:ascii="Arial" w:hAnsi="Arial" w:cs="Arial"/>
        </w:rPr>
        <w:t>model,</w:t>
      </w:r>
      <w:r w:rsidR="000C0C92">
        <w:rPr>
          <w:rFonts w:ascii="Arial" w:hAnsi="Arial" w:cs="Arial"/>
        </w:rPr>
        <w:t xml:space="preserve"> or the simulation model would take, no</w:t>
      </w:r>
      <w:r w:rsidR="00F66116">
        <w:rPr>
          <w:rFonts w:ascii="Arial" w:hAnsi="Arial" w:cs="Arial"/>
        </w:rPr>
        <w:t>r</w:t>
      </w:r>
      <w:r w:rsidR="000C0C92">
        <w:rPr>
          <w:rFonts w:ascii="Arial" w:hAnsi="Arial" w:cs="Arial"/>
        </w:rPr>
        <w:t xml:space="preserve"> how they would </w:t>
      </w:r>
      <w:r w:rsidR="00F66116">
        <w:rPr>
          <w:rFonts w:ascii="Arial" w:hAnsi="Arial" w:cs="Arial"/>
        </w:rPr>
        <w:t xml:space="preserve">be integrated. The Distinct Complexities conceptual pathway </w:t>
      </w:r>
      <w:r w:rsidR="00D06894">
        <w:rPr>
          <w:rFonts w:ascii="Arial" w:hAnsi="Arial" w:cs="Arial"/>
        </w:rPr>
        <w:t>in Fig 1</w:t>
      </w:r>
      <w:r w:rsidR="00F66116">
        <w:rPr>
          <w:rFonts w:ascii="Arial" w:hAnsi="Arial" w:cs="Arial"/>
        </w:rPr>
        <w:t xml:space="preserve"> does achieve this integration, but </w:t>
      </w:r>
      <w:r w:rsidR="00AE6BA1">
        <w:rPr>
          <w:rFonts w:ascii="Arial" w:hAnsi="Arial" w:cs="Arial"/>
        </w:rPr>
        <w:t>it</w:t>
      </w:r>
      <w:r w:rsidR="00F66116">
        <w:rPr>
          <w:rFonts w:ascii="Arial" w:hAnsi="Arial" w:cs="Arial"/>
        </w:rPr>
        <w:t xml:space="preserve"> also follows the general flow of the </w:t>
      </w:r>
      <w:proofErr w:type="spellStart"/>
      <w:r w:rsidR="00F66116">
        <w:rPr>
          <w:rFonts w:ascii="Arial" w:hAnsi="Arial" w:cs="Arial"/>
        </w:rPr>
        <w:t>Besiou</w:t>
      </w:r>
      <w:proofErr w:type="spellEnd"/>
      <w:r w:rsidR="00F66116">
        <w:rPr>
          <w:rFonts w:ascii="Arial" w:hAnsi="Arial" w:cs="Arial"/>
        </w:rPr>
        <w:t xml:space="preserve"> and Van </w:t>
      </w:r>
      <w:proofErr w:type="spellStart"/>
      <w:r w:rsidR="00F66116">
        <w:rPr>
          <w:rFonts w:ascii="Arial" w:hAnsi="Arial" w:cs="Arial"/>
        </w:rPr>
        <w:t>Wassenhove</w:t>
      </w:r>
      <w:proofErr w:type="spellEnd"/>
      <w:r w:rsidR="00F66116">
        <w:rPr>
          <w:rFonts w:ascii="Arial" w:hAnsi="Arial" w:cs="Arial"/>
        </w:rPr>
        <w:t xml:space="preserve"> (2021) </w:t>
      </w:r>
      <w:r w:rsidR="00AE6BA1">
        <w:rPr>
          <w:rFonts w:ascii="Arial" w:hAnsi="Arial" w:cs="Arial"/>
        </w:rPr>
        <w:t xml:space="preserve">System Dynamics (SD) </w:t>
      </w:r>
      <w:r w:rsidR="00F66116">
        <w:rPr>
          <w:rFonts w:ascii="Arial" w:hAnsi="Arial" w:cs="Arial"/>
        </w:rPr>
        <w:t>model</w:t>
      </w:r>
      <w:r w:rsidR="00AE6BA1">
        <w:rPr>
          <w:rFonts w:ascii="Arial" w:hAnsi="Arial" w:cs="Arial"/>
        </w:rPr>
        <w:t xml:space="preserve"> in terms of the Soft Systems Methodology (SSM) workings</w:t>
      </w:r>
      <w:r w:rsidR="00F66116">
        <w:rPr>
          <w:rFonts w:ascii="Arial" w:hAnsi="Arial" w:cs="Arial"/>
        </w:rPr>
        <w:t>. The difference is in the perception of the initial state of the supply chain (or supply network).</w:t>
      </w:r>
      <w:r w:rsidR="00C72D0D">
        <w:rPr>
          <w:rFonts w:ascii="Arial" w:hAnsi="Arial" w:cs="Arial"/>
        </w:rPr>
        <w:t xml:space="preserve"> </w:t>
      </w:r>
      <w:proofErr w:type="spellStart"/>
      <w:r w:rsidR="00C72D0D">
        <w:rPr>
          <w:rFonts w:ascii="Arial" w:hAnsi="Arial" w:cs="Arial"/>
        </w:rPr>
        <w:t>Besiou</w:t>
      </w:r>
      <w:proofErr w:type="spellEnd"/>
      <w:r w:rsidR="00C72D0D">
        <w:rPr>
          <w:rFonts w:ascii="Arial" w:hAnsi="Arial" w:cs="Arial"/>
        </w:rPr>
        <w:t xml:space="preserve"> and Van </w:t>
      </w:r>
      <w:proofErr w:type="spellStart"/>
      <w:r w:rsidR="00C72D0D">
        <w:rPr>
          <w:rFonts w:ascii="Arial" w:hAnsi="Arial" w:cs="Arial"/>
        </w:rPr>
        <w:t>Wassenhove</w:t>
      </w:r>
      <w:proofErr w:type="spellEnd"/>
      <w:r w:rsidR="00C72D0D">
        <w:rPr>
          <w:rFonts w:ascii="Arial" w:hAnsi="Arial" w:cs="Arial"/>
        </w:rPr>
        <w:t xml:space="preserve"> (2021) recognise the many characteristics</w:t>
      </w:r>
      <w:r w:rsidR="001B177E">
        <w:rPr>
          <w:rFonts w:ascii="Arial" w:hAnsi="Arial" w:cs="Arial"/>
        </w:rPr>
        <w:t xml:space="preserve"> that are</w:t>
      </w:r>
      <w:r w:rsidR="00C72D0D">
        <w:rPr>
          <w:rFonts w:ascii="Arial" w:hAnsi="Arial" w:cs="Arial"/>
        </w:rPr>
        <w:t xml:space="preserve"> present in a complex humanitarian operation and acknowledge the need for a holistic approach</w:t>
      </w:r>
      <w:r w:rsidR="00AE6BA1">
        <w:rPr>
          <w:rFonts w:ascii="Arial" w:hAnsi="Arial" w:cs="Arial"/>
        </w:rPr>
        <w:t>,</w:t>
      </w:r>
      <w:r w:rsidR="00C72D0D">
        <w:rPr>
          <w:rFonts w:ascii="Arial" w:hAnsi="Arial" w:cs="Arial"/>
        </w:rPr>
        <w:t xml:space="preserve"> but their solution appears to take the view that it is applied to a single stakeholder in relative isolation, if and wherever a problem arises. This research takes the view that all stakeholders are already members of a system working to a common goal and when any one organisation experiences a problem, it is a problem not just for that organisation to resolve, but for the system to resolve collectively. Therefore</w:t>
      </w:r>
      <w:r w:rsidR="00AE6BA1">
        <w:rPr>
          <w:rFonts w:ascii="Arial" w:hAnsi="Arial" w:cs="Arial"/>
        </w:rPr>
        <w:t>,</w:t>
      </w:r>
      <w:r w:rsidR="00C72D0D">
        <w:rPr>
          <w:rFonts w:ascii="Arial" w:hAnsi="Arial" w:cs="Arial"/>
        </w:rPr>
        <w:t xml:space="preserve"> the start point is the Viable System Model (VSM) where each stakeholder’s supply chain operations are represented as an S1 </w:t>
      </w:r>
      <w:r w:rsidR="00D77DB7">
        <w:rPr>
          <w:rFonts w:ascii="Arial" w:hAnsi="Arial" w:cs="Arial"/>
        </w:rPr>
        <w:t>component</w:t>
      </w:r>
      <w:r w:rsidR="00C72D0D">
        <w:rPr>
          <w:rFonts w:ascii="Arial" w:hAnsi="Arial" w:cs="Arial"/>
        </w:rPr>
        <w:t>.</w:t>
      </w:r>
      <w:r w:rsidR="000C0C92">
        <w:rPr>
          <w:rFonts w:ascii="Arial" w:hAnsi="Arial" w:cs="Arial"/>
        </w:rPr>
        <w:t xml:space="preserve"> </w:t>
      </w:r>
      <w:r w:rsidR="00AE6BA1">
        <w:rPr>
          <w:rFonts w:ascii="Arial" w:hAnsi="Arial" w:cs="Arial"/>
        </w:rPr>
        <w:t>The reaction to a systemic problem comes by the application of SSM in much the same way that is described in the SD model.</w:t>
      </w:r>
      <w:r w:rsidR="004E36CD">
        <w:rPr>
          <w:rFonts w:ascii="Arial" w:hAnsi="Arial" w:cs="Arial"/>
          <w:szCs w:val="24"/>
        </w:rPr>
        <w:t xml:space="preserve"> </w:t>
      </w:r>
      <w:r w:rsidR="00AE6BA1">
        <w:rPr>
          <w:rFonts w:ascii="Arial" w:hAnsi="Arial" w:cs="Arial"/>
          <w:szCs w:val="24"/>
        </w:rPr>
        <w:lastRenderedPageBreak/>
        <w:t xml:space="preserve">However, there is no need to build and validate a conceptual </w:t>
      </w:r>
      <w:r w:rsidR="00D2189A">
        <w:rPr>
          <w:rFonts w:ascii="Arial" w:hAnsi="Arial" w:cs="Arial"/>
          <w:szCs w:val="24"/>
        </w:rPr>
        <w:t xml:space="preserve">or simulation model from first principles: the application of CATWOE and analysis against the </w:t>
      </w:r>
      <w:r w:rsidR="008B7B45">
        <w:rPr>
          <w:rFonts w:ascii="Arial" w:hAnsi="Arial" w:cs="Arial"/>
          <w:szCs w:val="24"/>
        </w:rPr>
        <w:t>r</w:t>
      </w:r>
      <w:r w:rsidR="00D2189A">
        <w:rPr>
          <w:rFonts w:ascii="Arial" w:hAnsi="Arial" w:cs="Arial"/>
          <w:szCs w:val="24"/>
        </w:rPr>
        <w:t xml:space="preserve">oot </w:t>
      </w:r>
      <w:r w:rsidR="008B7B45">
        <w:rPr>
          <w:rFonts w:ascii="Arial" w:hAnsi="Arial" w:cs="Arial"/>
          <w:szCs w:val="24"/>
        </w:rPr>
        <w:t>d</w:t>
      </w:r>
      <w:r w:rsidR="00D2189A">
        <w:rPr>
          <w:rFonts w:ascii="Arial" w:hAnsi="Arial" w:cs="Arial"/>
          <w:szCs w:val="24"/>
        </w:rPr>
        <w:t xml:space="preserve">efinition </w:t>
      </w:r>
      <w:r w:rsidR="00D77DB7">
        <w:rPr>
          <w:rFonts w:ascii="Arial" w:hAnsi="Arial" w:cs="Arial"/>
          <w:szCs w:val="24"/>
        </w:rPr>
        <w:t>would</w:t>
      </w:r>
      <w:r w:rsidR="00D2189A">
        <w:rPr>
          <w:rFonts w:ascii="Arial" w:hAnsi="Arial" w:cs="Arial"/>
          <w:szCs w:val="24"/>
        </w:rPr>
        <w:t xml:space="preserve"> provide the solution to the problem.</w:t>
      </w:r>
    </w:p>
    <w:p w14:paraId="643ECC7A" w14:textId="58375D7A" w:rsidR="00D2189A" w:rsidRDefault="00D2189A" w:rsidP="002972DE">
      <w:pPr>
        <w:spacing w:after="0" w:line="240" w:lineRule="auto"/>
        <w:rPr>
          <w:rFonts w:ascii="Arial" w:hAnsi="Arial" w:cs="Arial"/>
          <w:szCs w:val="24"/>
        </w:rPr>
      </w:pPr>
    </w:p>
    <w:p w14:paraId="42624BEA" w14:textId="4ADEC4D6" w:rsidR="00D52603" w:rsidRPr="00D52603" w:rsidRDefault="00D2189A" w:rsidP="002972DE">
      <w:pPr>
        <w:spacing w:after="0" w:line="240" w:lineRule="auto"/>
        <w:rPr>
          <w:rFonts w:ascii="Arial" w:hAnsi="Arial" w:cs="Arial"/>
        </w:rPr>
      </w:pPr>
      <w:r>
        <w:rPr>
          <w:rFonts w:ascii="Arial" w:hAnsi="Arial" w:cs="Arial"/>
          <w:szCs w:val="24"/>
        </w:rPr>
        <w:t>The</w:t>
      </w:r>
      <w:r w:rsidR="00D77DB7">
        <w:rPr>
          <w:rFonts w:ascii="Arial" w:hAnsi="Arial" w:cs="Arial"/>
          <w:szCs w:val="24"/>
        </w:rPr>
        <w:t xml:space="preserve"> ongoing </w:t>
      </w:r>
      <w:r>
        <w:rPr>
          <w:rFonts w:ascii="Arial" w:hAnsi="Arial" w:cs="Arial"/>
          <w:szCs w:val="24"/>
        </w:rPr>
        <w:t xml:space="preserve">research behind this paper </w:t>
      </w:r>
      <w:r w:rsidR="00D77DB7">
        <w:rPr>
          <w:rFonts w:ascii="Arial" w:hAnsi="Arial" w:cs="Arial"/>
          <w:szCs w:val="24"/>
        </w:rPr>
        <w:t>is</w:t>
      </w:r>
      <w:r>
        <w:rPr>
          <w:rFonts w:ascii="Arial" w:hAnsi="Arial" w:cs="Arial"/>
          <w:szCs w:val="24"/>
        </w:rPr>
        <w:t xml:space="preserve"> producing valuable data in the form of themes and single perspectives through </w:t>
      </w:r>
      <w:r w:rsidR="00087106">
        <w:rPr>
          <w:rFonts w:ascii="Arial" w:hAnsi="Arial" w:cs="Arial"/>
          <w:szCs w:val="24"/>
        </w:rPr>
        <w:t>semi-structured interviews</w:t>
      </w:r>
      <w:r>
        <w:rPr>
          <w:rFonts w:ascii="Arial" w:hAnsi="Arial" w:cs="Arial"/>
          <w:szCs w:val="24"/>
        </w:rPr>
        <w:t xml:space="preserve">. </w:t>
      </w:r>
      <w:r w:rsidR="00D52603">
        <w:rPr>
          <w:rFonts w:ascii="Arial" w:hAnsi="Arial" w:cs="Arial"/>
          <w:szCs w:val="24"/>
        </w:rPr>
        <w:t>In the absence of</w:t>
      </w:r>
      <w:r>
        <w:rPr>
          <w:rFonts w:ascii="Arial" w:hAnsi="Arial" w:cs="Arial"/>
          <w:szCs w:val="24"/>
        </w:rPr>
        <w:t xml:space="preserve"> ethnographic </w:t>
      </w:r>
      <w:r w:rsidR="00D52603">
        <w:rPr>
          <w:rFonts w:ascii="Arial" w:hAnsi="Arial" w:cs="Arial"/>
          <w:szCs w:val="24"/>
        </w:rPr>
        <w:t>primary</w:t>
      </w:r>
      <w:r w:rsidR="00D77DB7">
        <w:rPr>
          <w:rFonts w:ascii="Arial" w:hAnsi="Arial" w:cs="Arial"/>
          <w:szCs w:val="24"/>
        </w:rPr>
        <w:t xml:space="preserve"> data</w:t>
      </w:r>
      <w:r w:rsidR="00D52603">
        <w:rPr>
          <w:rFonts w:ascii="Arial" w:hAnsi="Arial" w:cs="Arial"/>
          <w:szCs w:val="24"/>
        </w:rPr>
        <w:t>, b</w:t>
      </w:r>
      <w:r w:rsidR="00D52603" w:rsidRPr="00D52603">
        <w:rPr>
          <w:rFonts w:ascii="Arial" w:hAnsi="Arial" w:cs="Arial"/>
        </w:rPr>
        <w:t xml:space="preserve">ut in the presence of empirical secondary data drawn from case studies, independent </w:t>
      </w:r>
      <w:proofErr w:type="gramStart"/>
      <w:r w:rsidR="00D52603" w:rsidRPr="00D52603">
        <w:rPr>
          <w:rFonts w:ascii="Arial" w:hAnsi="Arial" w:cs="Arial"/>
        </w:rPr>
        <w:t>reports</w:t>
      </w:r>
      <w:proofErr w:type="gramEnd"/>
      <w:r w:rsidR="00D52603" w:rsidRPr="00D52603">
        <w:rPr>
          <w:rFonts w:ascii="Arial" w:hAnsi="Arial" w:cs="Arial"/>
        </w:rPr>
        <w:t xml:space="preserve"> and evaluations of past operations, ‘known-knowns’ and researcher intuition can be used to interpolate the most likely reason for the end state described in the secondary data.  This ‘abstract reasoning’ allows a most likely case scenario to be constructed, thereby creating a set of ‘abstract primary data’: data which underpins the most likely case scenario. This new data is then further critiqued using iterative triangulation</w:t>
      </w:r>
      <w:r w:rsidR="00D52603">
        <w:rPr>
          <w:rFonts w:ascii="Arial" w:hAnsi="Arial" w:cs="Arial"/>
        </w:rPr>
        <w:t xml:space="preserve">. </w:t>
      </w:r>
      <w:r w:rsidR="00D52603" w:rsidRPr="00D52603">
        <w:rPr>
          <w:rFonts w:ascii="Arial" w:hAnsi="Arial" w:cs="Arial"/>
        </w:rPr>
        <w:t xml:space="preserve">Intuition plays a significant role in abstracting this type of data because many actions or reactions may have occurred to result in an end state, but the most plausible action is traced by logical reasoning: knowing what </w:t>
      </w:r>
      <w:proofErr w:type="gramStart"/>
      <w:r w:rsidR="00D52603" w:rsidRPr="00D52603">
        <w:rPr>
          <w:rFonts w:ascii="Arial" w:hAnsi="Arial" w:cs="Arial"/>
        </w:rPr>
        <w:t>actually occurs</w:t>
      </w:r>
      <w:proofErr w:type="gramEnd"/>
      <w:r w:rsidR="00D52603" w:rsidRPr="00D52603">
        <w:rPr>
          <w:rFonts w:ascii="Arial" w:hAnsi="Arial" w:cs="Arial"/>
        </w:rPr>
        <w:t xml:space="preserve"> in practice. This logical reasoning is underpinned by the literature review and interview data. Before this data set is accepted for analysis, it must first be applied to the empirical end states to ensure that the logic used in the abstraction process is academically robust: ‘applied abstract primary data’. </w:t>
      </w:r>
    </w:p>
    <w:p w14:paraId="50071F5B" w14:textId="77777777" w:rsidR="00D52603" w:rsidRPr="00D52603" w:rsidRDefault="00D52603" w:rsidP="002972DE">
      <w:pPr>
        <w:spacing w:after="0" w:line="240" w:lineRule="auto"/>
        <w:rPr>
          <w:rFonts w:ascii="Arial" w:hAnsi="Arial" w:cs="Arial"/>
        </w:rPr>
      </w:pPr>
    </w:p>
    <w:p w14:paraId="1CBEB490" w14:textId="06648222" w:rsidR="00D52603" w:rsidRDefault="00D52603" w:rsidP="00754C1E">
      <w:pPr>
        <w:spacing w:after="0" w:line="240" w:lineRule="auto"/>
        <w:rPr>
          <w:rFonts w:ascii="Arial" w:hAnsi="Arial" w:cs="Arial"/>
        </w:rPr>
      </w:pPr>
      <w:r w:rsidRPr="00D52603">
        <w:rPr>
          <w:rFonts w:ascii="Arial" w:hAnsi="Arial" w:cs="Arial"/>
        </w:rPr>
        <w:t>To achieve a holistic foundation to the theoretical case, input data must be sought from the broad spectrum of instances which lead to humanitarian events.</w:t>
      </w:r>
    </w:p>
    <w:p w14:paraId="58E10168" w14:textId="77777777" w:rsidR="00754C1E" w:rsidRDefault="00754C1E" w:rsidP="00754C1E">
      <w:pPr>
        <w:spacing w:after="0" w:line="240" w:lineRule="auto"/>
        <w:rPr>
          <w:rFonts w:ascii="Arial" w:hAnsi="Arial" w:cs="Arial"/>
          <w:sz w:val="24"/>
          <w:szCs w:val="24"/>
        </w:rPr>
      </w:pPr>
    </w:p>
    <w:p w14:paraId="5B21B873" w14:textId="77777777" w:rsidR="00D52603" w:rsidRDefault="00D52603" w:rsidP="00D52603">
      <w:pPr>
        <w:spacing w:after="0" w:line="360" w:lineRule="auto"/>
        <w:jc w:val="center"/>
        <w:rPr>
          <w:rFonts w:ascii="Arial" w:hAnsi="Arial" w:cs="Arial"/>
          <w:sz w:val="24"/>
          <w:szCs w:val="24"/>
        </w:rPr>
      </w:pPr>
      <w:r>
        <w:rPr>
          <w:rFonts w:ascii="Arial" w:hAnsi="Arial" w:cs="Arial"/>
          <w:noProof/>
          <w:sz w:val="24"/>
          <w:szCs w:val="24"/>
        </w:rPr>
        <w:drawing>
          <wp:inline distT="0" distB="0" distL="0" distR="0" wp14:anchorId="4E7E8233" wp14:editId="1A0CF0CA">
            <wp:extent cx="4362450" cy="1132840"/>
            <wp:effectExtent l="0" t="0" r="0" b="0"/>
            <wp:docPr id="5" name="Picture 5" descr="Graphical user interface, text, application,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 website&#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453404" cy="1156459"/>
                    </a:xfrm>
                    <a:prstGeom prst="rect">
                      <a:avLst/>
                    </a:prstGeom>
                    <a:noFill/>
                  </pic:spPr>
                </pic:pic>
              </a:graphicData>
            </a:graphic>
          </wp:inline>
        </w:drawing>
      </w:r>
    </w:p>
    <w:p w14:paraId="294A7800" w14:textId="77BA644F" w:rsidR="00D52603" w:rsidRPr="004A4912" w:rsidRDefault="00D52603" w:rsidP="00D52603">
      <w:pPr>
        <w:spacing w:after="0" w:line="360" w:lineRule="auto"/>
        <w:rPr>
          <w:rFonts w:ascii="Arial" w:hAnsi="Arial" w:cs="Arial"/>
          <w:sz w:val="24"/>
          <w:szCs w:val="24"/>
        </w:rPr>
      </w:pPr>
      <w:r w:rsidRPr="004A4912">
        <w:rPr>
          <w:rFonts w:ascii="Arial" w:hAnsi="Arial" w:cs="Arial"/>
          <w:sz w:val="18"/>
          <w:szCs w:val="18"/>
        </w:rPr>
        <w:t xml:space="preserve">Figure </w:t>
      </w:r>
      <w:r>
        <w:rPr>
          <w:rFonts w:ascii="Arial" w:hAnsi="Arial" w:cs="Arial"/>
          <w:sz w:val="18"/>
          <w:szCs w:val="18"/>
        </w:rPr>
        <w:t>2</w:t>
      </w:r>
      <w:r w:rsidR="00846F8F">
        <w:rPr>
          <w:rFonts w:ascii="Arial" w:hAnsi="Arial" w:cs="Arial"/>
          <w:sz w:val="18"/>
          <w:szCs w:val="18"/>
        </w:rPr>
        <w:t>.</w:t>
      </w:r>
      <w:r w:rsidR="00846F8F">
        <w:rPr>
          <w:rFonts w:ascii="Arial" w:hAnsi="Arial" w:cs="Arial"/>
          <w:sz w:val="18"/>
          <w:szCs w:val="18"/>
        </w:rPr>
        <w:tab/>
      </w:r>
      <w:r w:rsidRPr="004A4912">
        <w:rPr>
          <w:rFonts w:ascii="Arial" w:hAnsi="Arial" w:cs="Arial"/>
          <w:sz w:val="18"/>
          <w:szCs w:val="18"/>
        </w:rPr>
        <w:tab/>
      </w:r>
      <w:r>
        <w:rPr>
          <w:rFonts w:ascii="Arial" w:hAnsi="Arial" w:cs="Arial"/>
          <w:sz w:val="18"/>
          <w:szCs w:val="18"/>
        </w:rPr>
        <w:t>Humanitarian Spectrum of Causality</w:t>
      </w:r>
      <w:r w:rsidRPr="004A4912">
        <w:rPr>
          <w:rFonts w:ascii="Arial" w:hAnsi="Arial" w:cs="Arial"/>
          <w:sz w:val="18"/>
          <w:szCs w:val="18"/>
        </w:rPr>
        <w:t>.</w:t>
      </w:r>
    </w:p>
    <w:p w14:paraId="1E59BECE" w14:textId="77777777" w:rsidR="00647CC8" w:rsidRDefault="00647CC8" w:rsidP="00616C0E">
      <w:pPr>
        <w:spacing w:after="0" w:line="240" w:lineRule="auto"/>
        <w:rPr>
          <w:rFonts w:ascii="Arial" w:hAnsi="Arial" w:cs="Arial"/>
          <w:sz w:val="24"/>
          <w:szCs w:val="24"/>
          <w:lang w:val="en-US"/>
        </w:rPr>
      </w:pPr>
    </w:p>
    <w:p w14:paraId="597960A0" w14:textId="31F42BB1" w:rsidR="00EE09C8" w:rsidRPr="00843691" w:rsidRDefault="00EE09C8" w:rsidP="00EE09C8">
      <w:pPr>
        <w:spacing w:after="0" w:line="240" w:lineRule="auto"/>
        <w:jc w:val="both"/>
        <w:rPr>
          <w:rFonts w:ascii="Arial" w:hAnsi="Arial" w:cs="Arial"/>
          <w:b/>
          <w:u w:val="single"/>
        </w:rPr>
      </w:pPr>
      <w:r w:rsidRPr="00843691">
        <w:rPr>
          <w:rFonts w:ascii="Arial" w:hAnsi="Arial" w:cs="Arial"/>
          <w:b/>
          <w:u w:val="single"/>
        </w:rPr>
        <w:t>Analysis</w:t>
      </w:r>
    </w:p>
    <w:p w14:paraId="56143377" w14:textId="65FF9A12" w:rsidR="00AF2872" w:rsidRDefault="00AF2872" w:rsidP="002972DE">
      <w:pPr>
        <w:spacing w:after="0" w:line="240" w:lineRule="auto"/>
        <w:rPr>
          <w:rFonts w:ascii="Arial" w:hAnsi="Arial" w:cs="Arial"/>
          <w:bCs/>
        </w:rPr>
      </w:pPr>
      <w:r w:rsidRPr="00D52603">
        <w:rPr>
          <w:rFonts w:ascii="Arial" w:hAnsi="Arial" w:cs="Arial"/>
        </w:rPr>
        <w:t>By applying the research interview question set to each of these 8 areas of causality, a rich source of data is created which can be analysed to identify common themes and link common likely causes to known results across the spectrum.</w:t>
      </w:r>
      <w:r>
        <w:rPr>
          <w:rFonts w:ascii="Arial" w:hAnsi="Arial" w:cs="Arial"/>
        </w:rPr>
        <w:t xml:space="preserve"> </w:t>
      </w:r>
    </w:p>
    <w:p w14:paraId="0A257113" w14:textId="77777777" w:rsidR="00AF2872" w:rsidRDefault="00AF2872" w:rsidP="00AF2872">
      <w:pPr>
        <w:spacing w:after="0" w:line="360" w:lineRule="auto"/>
        <w:jc w:val="center"/>
        <w:rPr>
          <w:rFonts w:ascii="Arial" w:hAnsi="Arial" w:cs="Arial"/>
          <w:sz w:val="24"/>
          <w:szCs w:val="24"/>
          <w:lang w:val="en-US"/>
        </w:rPr>
      </w:pPr>
    </w:p>
    <w:p w14:paraId="596FA344" w14:textId="77777777" w:rsidR="00AF2872" w:rsidRDefault="00AF2872" w:rsidP="00AF2872">
      <w:pPr>
        <w:spacing w:after="0" w:line="360" w:lineRule="auto"/>
        <w:jc w:val="center"/>
        <w:rPr>
          <w:rFonts w:ascii="Arial" w:hAnsi="Arial" w:cs="Arial"/>
          <w:sz w:val="24"/>
          <w:szCs w:val="24"/>
          <w:lang w:val="en-US"/>
        </w:rPr>
      </w:pPr>
      <w:r>
        <w:rPr>
          <w:rFonts w:ascii="Arial" w:hAnsi="Arial" w:cs="Arial"/>
          <w:noProof/>
          <w:sz w:val="24"/>
          <w:szCs w:val="24"/>
          <w:lang w:val="en-US"/>
        </w:rPr>
        <w:drawing>
          <wp:inline distT="0" distB="0" distL="0" distR="0" wp14:anchorId="6F7B5D42" wp14:editId="6AB59A98">
            <wp:extent cx="3269672" cy="1921385"/>
            <wp:effectExtent l="0" t="0" r="6985" b="3175"/>
            <wp:docPr id="7" name="Picture 7"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Graphical user interface&#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358316" cy="1973476"/>
                    </a:xfrm>
                    <a:prstGeom prst="rect">
                      <a:avLst/>
                    </a:prstGeom>
                    <a:noFill/>
                  </pic:spPr>
                </pic:pic>
              </a:graphicData>
            </a:graphic>
          </wp:inline>
        </w:drawing>
      </w:r>
    </w:p>
    <w:p w14:paraId="2AD75ED7" w14:textId="33C47117" w:rsidR="00AF2872" w:rsidRDefault="00AF2872" w:rsidP="00AF2872">
      <w:pPr>
        <w:spacing w:after="0" w:line="360" w:lineRule="auto"/>
        <w:rPr>
          <w:rFonts w:ascii="Arial" w:hAnsi="Arial" w:cs="Arial"/>
          <w:sz w:val="18"/>
          <w:szCs w:val="18"/>
        </w:rPr>
      </w:pPr>
      <w:r w:rsidRPr="004A4912">
        <w:rPr>
          <w:rFonts w:ascii="Arial" w:hAnsi="Arial" w:cs="Arial"/>
          <w:sz w:val="18"/>
          <w:szCs w:val="18"/>
        </w:rPr>
        <w:t xml:space="preserve">Figure </w:t>
      </w:r>
      <w:r>
        <w:rPr>
          <w:rFonts w:ascii="Arial" w:hAnsi="Arial" w:cs="Arial"/>
          <w:sz w:val="18"/>
          <w:szCs w:val="18"/>
        </w:rPr>
        <w:t>3.</w:t>
      </w:r>
      <w:r w:rsidRPr="004A4912">
        <w:rPr>
          <w:rFonts w:ascii="Arial" w:hAnsi="Arial" w:cs="Arial"/>
          <w:sz w:val="18"/>
          <w:szCs w:val="18"/>
        </w:rPr>
        <w:tab/>
      </w:r>
      <w:r>
        <w:rPr>
          <w:rFonts w:ascii="Arial" w:hAnsi="Arial" w:cs="Arial"/>
          <w:sz w:val="18"/>
          <w:szCs w:val="18"/>
        </w:rPr>
        <w:tab/>
        <w:t>Applied Abstract Reasoning</w:t>
      </w:r>
      <w:r w:rsidRPr="004A4912">
        <w:rPr>
          <w:rFonts w:ascii="Arial" w:hAnsi="Arial" w:cs="Arial"/>
          <w:sz w:val="18"/>
          <w:szCs w:val="18"/>
        </w:rPr>
        <w:t>.</w:t>
      </w:r>
    </w:p>
    <w:p w14:paraId="1233615D" w14:textId="77777777" w:rsidR="004B34E2" w:rsidRPr="004A4912" w:rsidRDefault="004B34E2" w:rsidP="004B34E2">
      <w:pPr>
        <w:spacing w:after="0" w:line="240" w:lineRule="auto"/>
        <w:rPr>
          <w:rFonts w:ascii="Arial" w:hAnsi="Arial" w:cs="Arial"/>
          <w:sz w:val="24"/>
          <w:szCs w:val="24"/>
        </w:rPr>
      </w:pPr>
    </w:p>
    <w:p w14:paraId="620C094C" w14:textId="45A8651A" w:rsidR="00647CC8" w:rsidRPr="00647CC8" w:rsidRDefault="00AF2872" w:rsidP="002213B2">
      <w:pPr>
        <w:spacing w:after="0" w:line="240" w:lineRule="auto"/>
        <w:rPr>
          <w:rFonts w:ascii="Arial" w:hAnsi="Arial" w:cs="Arial"/>
          <w:highlight w:val="yellow"/>
        </w:rPr>
      </w:pPr>
      <w:r>
        <w:rPr>
          <w:rFonts w:ascii="Arial" w:hAnsi="Arial" w:cs="Arial"/>
          <w:bCs/>
        </w:rPr>
        <w:t>Following on from th</w:t>
      </w:r>
      <w:r w:rsidR="00EB070E">
        <w:rPr>
          <w:rFonts w:ascii="Arial" w:hAnsi="Arial" w:cs="Arial"/>
          <w:bCs/>
        </w:rPr>
        <w:t>is</w:t>
      </w:r>
      <w:r>
        <w:rPr>
          <w:rFonts w:ascii="Arial" w:hAnsi="Arial" w:cs="Arial"/>
          <w:bCs/>
        </w:rPr>
        <w:t xml:space="preserve"> </w:t>
      </w:r>
      <w:r w:rsidR="002213B2">
        <w:rPr>
          <w:rFonts w:ascii="Arial" w:hAnsi="Arial" w:cs="Arial"/>
          <w:bCs/>
        </w:rPr>
        <w:t>abstract primary data</w:t>
      </w:r>
      <w:r>
        <w:rPr>
          <w:rFonts w:ascii="Arial" w:hAnsi="Arial" w:cs="Arial"/>
          <w:bCs/>
        </w:rPr>
        <w:t xml:space="preserve"> </w:t>
      </w:r>
      <w:r w:rsidR="00EB070E">
        <w:rPr>
          <w:rFonts w:ascii="Arial" w:hAnsi="Arial" w:cs="Arial"/>
          <w:bCs/>
        </w:rPr>
        <w:t>analysis process</w:t>
      </w:r>
      <w:r w:rsidR="002213B2">
        <w:rPr>
          <w:rFonts w:ascii="Arial" w:hAnsi="Arial" w:cs="Arial"/>
          <w:bCs/>
        </w:rPr>
        <w:t xml:space="preserve"> and the coding of the primary data collected from the semi-structured interviews, analysis of the combine</w:t>
      </w:r>
      <w:r w:rsidR="00EB070E">
        <w:rPr>
          <w:rFonts w:ascii="Arial" w:hAnsi="Arial" w:cs="Arial"/>
          <w:bCs/>
        </w:rPr>
        <w:t>d</w:t>
      </w:r>
      <w:r w:rsidR="002213B2">
        <w:rPr>
          <w:rFonts w:ascii="Arial" w:hAnsi="Arial" w:cs="Arial"/>
          <w:bCs/>
        </w:rPr>
        <w:t xml:space="preserve"> primary data </w:t>
      </w:r>
      <w:r w:rsidR="002213B2">
        <w:rPr>
          <w:rFonts w:ascii="Arial" w:hAnsi="Arial" w:cs="Arial"/>
          <w:bCs/>
        </w:rPr>
        <w:lastRenderedPageBreak/>
        <w:t xml:space="preserve">can commence. </w:t>
      </w:r>
      <w:r w:rsidR="00616C0E" w:rsidRPr="00647CC8">
        <w:rPr>
          <w:rFonts w:ascii="Arial" w:hAnsi="Arial" w:cs="Arial"/>
        </w:rPr>
        <w:t xml:space="preserve">Critical Systems Heuristics (CSH) is used because CSH </w:t>
      </w:r>
      <w:proofErr w:type="gramStart"/>
      <w:r w:rsidR="00616C0E" w:rsidRPr="00647CC8">
        <w:rPr>
          <w:rFonts w:ascii="Arial" w:hAnsi="Arial" w:cs="Arial"/>
        </w:rPr>
        <w:t>is capable of considering</w:t>
      </w:r>
      <w:proofErr w:type="gramEnd"/>
      <w:r w:rsidR="00616C0E" w:rsidRPr="00647CC8">
        <w:rPr>
          <w:rFonts w:ascii="Arial" w:hAnsi="Arial" w:cs="Arial"/>
        </w:rPr>
        <w:t xml:space="preserve"> problem definitions, solution proposals and the evaluation of outcomes as being of particular relevance which, as Ulrich </w:t>
      </w:r>
      <w:r w:rsidR="00EB070E">
        <w:rPr>
          <w:rFonts w:ascii="Arial" w:hAnsi="Arial" w:cs="Arial"/>
        </w:rPr>
        <w:t>(</w:t>
      </w:r>
      <w:r w:rsidR="00616C0E" w:rsidRPr="00647CC8">
        <w:rPr>
          <w:rFonts w:ascii="Arial" w:hAnsi="Arial" w:cs="Arial"/>
        </w:rPr>
        <w:t>2005</w:t>
      </w:r>
      <w:r w:rsidR="00EB070E">
        <w:rPr>
          <w:rFonts w:ascii="Arial" w:hAnsi="Arial" w:cs="Arial"/>
        </w:rPr>
        <w:t>)</w:t>
      </w:r>
      <w:r w:rsidR="00616C0E" w:rsidRPr="00647CC8">
        <w:rPr>
          <w:rFonts w:ascii="Arial" w:hAnsi="Arial" w:cs="Arial"/>
        </w:rPr>
        <w:t xml:space="preserve"> describes, are ‘dependent upon prior judgements about the relevant “whole system” to be looked at’ (p.1).</w:t>
      </w:r>
      <w:r w:rsidR="00647CC8" w:rsidRPr="00647CC8">
        <w:rPr>
          <w:rFonts w:ascii="Arial" w:hAnsi="Arial" w:cs="Arial"/>
        </w:rPr>
        <w:t xml:space="preserve"> Ulrich </w:t>
      </w:r>
      <w:r w:rsidR="00E96B47">
        <w:rPr>
          <w:rFonts w:ascii="Arial" w:hAnsi="Arial" w:cs="Arial"/>
        </w:rPr>
        <w:t xml:space="preserve">(2005) </w:t>
      </w:r>
      <w:r w:rsidR="00647CC8">
        <w:rPr>
          <w:rFonts w:ascii="Arial" w:hAnsi="Arial" w:cs="Arial"/>
        </w:rPr>
        <w:t>and Midgley (201</w:t>
      </w:r>
      <w:r w:rsidR="00E96B47">
        <w:rPr>
          <w:rFonts w:ascii="Arial" w:hAnsi="Arial" w:cs="Arial"/>
        </w:rPr>
        <w:t>3</w:t>
      </w:r>
      <w:r w:rsidR="00647CC8">
        <w:rPr>
          <w:rFonts w:ascii="Arial" w:hAnsi="Arial" w:cs="Arial"/>
        </w:rPr>
        <w:t xml:space="preserve">) </w:t>
      </w:r>
      <w:r w:rsidR="00647CC8" w:rsidRPr="00647CC8">
        <w:rPr>
          <w:rFonts w:ascii="Arial" w:hAnsi="Arial" w:cs="Arial"/>
        </w:rPr>
        <w:t xml:space="preserve">refer to these judgements as ‘boundary judgements’ because they define the boundaries of the reference system that is constitutive of the meaning of a proposition and for which it is valid. </w:t>
      </w:r>
      <w:r w:rsidR="00647CC8">
        <w:rPr>
          <w:rFonts w:ascii="Arial" w:hAnsi="Arial" w:cs="Arial"/>
        </w:rPr>
        <w:t>B</w:t>
      </w:r>
      <w:r w:rsidR="00647CC8" w:rsidRPr="00647CC8">
        <w:rPr>
          <w:rFonts w:ascii="Arial" w:hAnsi="Arial" w:cs="Arial"/>
        </w:rPr>
        <w:t>oundary judgements determine which empirical observations and value considerations from data</w:t>
      </w:r>
      <w:r w:rsidR="00EB070E">
        <w:rPr>
          <w:rFonts w:ascii="Arial" w:hAnsi="Arial" w:cs="Arial"/>
        </w:rPr>
        <w:t xml:space="preserve"> that</w:t>
      </w:r>
      <w:r w:rsidR="00647CC8" w:rsidRPr="00647CC8">
        <w:rPr>
          <w:rFonts w:ascii="Arial" w:hAnsi="Arial" w:cs="Arial"/>
        </w:rPr>
        <w:t xml:space="preserve"> count as relevant and how these judgements condition ‘facts’ and ‘values’ as an essential role when assessing the meaning and merits of meaningful assertions and suggestions in the data. </w:t>
      </w:r>
    </w:p>
    <w:p w14:paraId="02CD9DA7" w14:textId="77777777" w:rsidR="00647CC8" w:rsidRDefault="00647CC8" w:rsidP="00647CC8">
      <w:pPr>
        <w:spacing w:after="0" w:line="360" w:lineRule="auto"/>
        <w:rPr>
          <w:rFonts w:ascii="Arial" w:hAnsi="Arial" w:cs="Arial"/>
          <w:sz w:val="24"/>
        </w:rPr>
      </w:pPr>
    </w:p>
    <w:p w14:paraId="2525B881" w14:textId="77777777" w:rsidR="00647CC8" w:rsidRDefault="00647CC8" w:rsidP="00647CC8">
      <w:pPr>
        <w:spacing w:after="0" w:line="360" w:lineRule="auto"/>
        <w:jc w:val="center"/>
        <w:rPr>
          <w:rFonts w:ascii="Arial" w:hAnsi="Arial" w:cs="Arial"/>
          <w:sz w:val="24"/>
        </w:rPr>
      </w:pPr>
      <w:r>
        <w:rPr>
          <w:rFonts w:ascii="Arial" w:hAnsi="Arial" w:cs="Arial"/>
          <w:noProof/>
          <w:sz w:val="24"/>
        </w:rPr>
        <w:drawing>
          <wp:inline distT="0" distB="0" distL="0" distR="0" wp14:anchorId="52FBEED3" wp14:editId="2C17936C">
            <wp:extent cx="2114550" cy="1658160"/>
            <wp:effectExtent l="0" t="0" r="0" b="0"/>
            <wp:docPr id="3" name="Picture 3" descr="Char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hart&#10;&#10;Description automatically generated with medium confidence"/>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143130" cy="1680571"/>
                    </a:xfrm>
                    <a:prstGeom prst="rect">
                      <a:avLst/>
                    </a:prstGeom>
                    <a:noFill/>
                  </pic:spPr>
                </pic:pic>
              </a:graphicData>
            </a:graphic>
          </wp:inline>
        </w:drawing>
      </w:r>
    </w:p>
    <w:p w14:paraId="3324067B" w14:textId="77777777" w:rsidR="00647CC8" w:rsidRDefault="00647CC8" w:rsidP="00647CC8">
      <w:pPr>
        <w:spacing w:after="0"/>
        <w:rPr>
          <w:rFonts w:ascii="Arial" w:hAnsi="Arial" w:cs="Arial"/>
          <w:sz w:val="18"/>
          <w:szCs w:val="18"/>
        </w:rPr>
      </w:pPr>
    </w:p>
    <w:p w14:paraId="6CA1322E" w14:textId="748CC195" w:rsidR="00616C0E" w:rsidRPr="00AE70C0" w:rsidRDefault="00647CC8" w:rsidP="00647CC8">
      <w:pPr>
        <w:spacing w:after="0" w:line="240" w:lineRule="auto"/>
        <w:rPr>
          <w:rFonts w:ascii="Arial" w:hAnsi="Arial" w:cs="Arial"/>
          <w:sz w:val="20"/>
          <w:szCs w:val="20"/>
        </w:rPr>
      </w:pPr>
      <w:r w:rsidRPr="00BE4636">
        <w:rPr>
          <w:rFonts w:ascii="Arial" w:hAnsi="Arial" w:cs="Arial"/>
          <w:sz w:val="18"/>
          <w:szCs w:val="18"/>
        </w:rPr>
        <w:t xml:space="preserve">Figure </w:t>
      </w:r>
      <w:r>
        <w:rPr>
          <w:rFonts w:ascii="Arial" w:hAnsi="Arial" w:cs="Arial"/>
          <w:sz w:val="18"/>
          <w:szCs w:val="18"/>
        </w:rPr>
        <w:t>4.</w:t>
      </w:r>
      <w:r>
        <w:rPr>
          <w:rFonts w:ascii="Arial" w:hAnsi="Arial" w:cs="Arial"/>
          <w:sz w:val="18"/>
          <w:szCs w:val="18"/>
        </w:rPr>
        <w:tab/>
      </w:r>
      <w:r w:rsidRPr="00BE4636">
        <w:rPr>
          <w:rFonts w:ascii="Arial" w:hAnsi="Arial" w:cs="Arial"/>
          <w:sz w:val="18"/>
          <w:szCs w:val="18"/>
        </w:rPr>
        <w:tab/>
      </w:r>
      <w:r>
        <w:rPr>
          <w:rFonts w:ascii="Arial" w:hAnsi="Arial" w:cs="Arial"/>
          <w:sz w:val="18"/>
          <w:szCs w:val="18"/>
        </w:rPr>
        <w:t>The ‘Eternal Triangle’ of Boundary Judgements, Facts and Values. (Ulrich, 2005</w:t>
      </w:r>
      <w:r w:rsidRPr="00BE4636">
        <w:rPr>
          <w:rFonts w:ascii="Arial" w:hAnsi="Arial" w:cs="Arial"/>
          <w:sz w:val="18"/>
          <w:szCs w:val="18"/>
        </w:rPr>
        <w:t>).</w:t>
      </w:r>
    </w:p>
    <w:p w14:paraId="7F0EEF11" w14:textId="77777777" w:rsidR="00616C0E" w:rsidRPr="00D52603" w:rsidRDefault="00616C0E" w:rsidP="00616C0E">
      <w:pPr>
        <w:spacing w:after="0" w:line="240" w:lineRule="auto"/>
        <w:jc w:val="center"/>
        <w:rPr>
          <w:rFonts w:ascii="Arial" w:hAnsi="Arial" w:cs="Arial"/>
          <w:sz w:val="20"/>
        </w:rPr>
      </w:pPr>
    </w:p>
    <w:p w14:paraId="41965053" w14:textId="77777777" w:rsidR="0079474B" w:rsidRPr="00843691" w:rsidRDefault="0079474B" w:rsidP="00A71DA9">
      <w:pPr>
        <w:spacing w:after="0" w:line="240" w:lineRule="auto"/>
        <w:rPr>
          <w:rFonts w:ascii="Arial" w:hAnsi="Arial" w:cs="Arial"/>
          <w:b/>
          <w:u w:val="single"/>
        </w:rPr>
      </w:pPr>
      <w:r w:rsidRPr="00843691">
        <w:rPr>
          <w:rFonts w:ascii="Arial" w:hAnsi="Arial" w:cs="Arial"/>
          <w:b/>
          <w:u w:val="single"/>
        </w:rPr>
        <w:t>Discussion</w:t>
      </w:r>
    </w:p>
    <w:p w14:paraId="7344434C" w14:textId="33BFAF01" w:rsidR="00DA3002" w:rsidRDefault="00B02946" w:rsidP="00A71DA9">
      <w:pPr>
        <w:spacing w:after="0" w:line="240" w:lineRule="auto"/>
        <w:rPr>
          <w:rFonts w:ascii="Arial" w:hAnsi="Arial" w:cs="Arial"/>
        </w:rPr>
      </w:pPr>
      <w:r w:rsidRPr="00B02946">
        <w:rPr>
          <w:rFonts w:ascii="Arial" w:hAnsi="Arial" w:cs="Arial"/>
        </w:rPr>
        <w:t xml:space="preserve">When </w:t>
      </w:r>
      <w:r>
        <w:rPr>
          <w:rFonts w:ascii="Arial" w:hAnsi="Arial" w:cs="Arial"/>
        </w:rPr>
        <w:t xml:space="preserve">the various supply chains of humanitarian organisations participating in a disaster relief operation are viewed holistically, a network of stakeholder supply chains becomes evident. </w:t>
      </w:r>
      <w:r w:rsidR="00816A6D">
        <w:rPr>
          <w:rFonts w:ascii="Arial" w:hAnsi="Arial" w:cs="Arial"/>
        </w:rPr>
        <w:t xml:space="preserve">In simple terms, a donor will donate to an organisation and that organisation will channel the donation from strategic level programme management to a specific project and then to the in-country supply chain managers, usually in quite a </w:t>
      </w:r>
      <w:r w:rsidR="00B0059F">
        <w:rPr>
          <w:rFonts w:ascii="Arial" w:hAnsi="Arial" w:cs="Arial"/>
        </w:rPr>
        <w:t>stove piped</w:t>
      </w:r>
      <w:r w:rsidR="00816A6D">
        <w:rPr>
          <w:rFonts w:ascii="Arial" w:hAnsi="Arial" w:cs="Arial"/>
        </w:rPr>
        <w:t xml:space="preserve"> manner.   </w:t>
      </w:r>
    </w:p>
    <w:p w14:paraId="7CF85694" w14:textId="5E1E6154" w:rsidR="00B02946" w:rsidRDefault="00B02946" w:rsidP="00A71DA9">
      <w:pPr>
        <w:spacing w:after="0" w:line="240" w:lineRule="auto"/>
        <w:rPr>
          <w:rFonts w:ascii="Arial" w:hAnsi="Arial" w:cs="Arial"/>
        </w:rPr>
      </w:pPr>
    </w:p>
    <w:p w14:paraId="4E88AD34" w14:textId="42F2C767" w:rsidR="00B02946" w:rsidRPr="00B02946" w:rsidRDefault="004057D3" w:rsidP="00B02946">
      <w:pPr>
        <w:spacing w:after="0" w:line="240" w:lineRule="auto"/>
        <w:jc w:val="center"/>
        <w:rPr>
          <w:rFonts w:ascii="Arial" w:hAnsi="Arial" w:cs="Arial"/>
        </w:rPr>
      </w:pPr>
      <w:r>
        <w:rPr>
          <w:rFonts w:ascii="Arial" w:hAnsi="Arial" w:cs="Arial"/>
          <w:noProof/>
        </w:rPr>
        <w:drawing>
          <wp:inline distT="0" distB="0" distL="0" distR="0" wp14:anchorId="7907B5A3" wp14:editId="0AC193CF">
            <wp:extent cx="5502365" cy="2863850"/>
            <wp:effectExtent l="0" t="0" r="317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553405" cy="2890415"/>
                    </a:xfrm>
                    <a:prstGeom prst="rect">
                      <a:avLst/>
                    </a:prstGeom>
                    <a:noFill/>
                  </pic:spPr>
                </pic:pic>
              </a:graphicData>
            </a:graphic>
          </wp:inline>
        </w:drawing>
      </w:r>
    </w:p>
    <w:p w14:paraId="692D461B" w14:textId="77777777" w:rsidR="00B02946" w:rsidRDefault="00B02946" w:rsidP="00A71DA9">
      <w:pPr>
        <w:spacing w:after="0" w:line="240" w:lineRule="auto"/>
        <w:rPr>
          <w:rFonts w:ascii="Arial" w:hAnsi="Arial" w:cs="Arial"/>
        </w:rPr>
      </w:pPr>
    </w:p>
    <w:p w14:paraId="585F3C37" w14:textId="1A3B8056" w:rsidR="00B02946" w:rsidRDefault="00B02946" w:rsidP="00B02946">
      <w:pPr>
        <w:spacing w:after="0" w:line="240" w:lineRule="auto"/>
        <w:rPr>
          <w:rFonts w:ascii="Arial" w:hAnsi="Arial" w:cs="Arial"/>
          <w:sz w:val="18"/>
          <w:szCs w:val="18"/>
        </w:rPr>
      </w:pPr>
      <w:r w:rsidRPr="00BE4636">
        <w:rPr>
          <w:rFonts w:ascii="Arial" w:hAnsi="Arial" w:cs="Arial"/>
          <w:sz w:val="18"/>
          <w:szCs w:val="18"/>
        </w:rPr>
        <w:t xml:space="preserve">Figure </w:t>
      </w:r>
      <w:r>
        <w:rPr>
          <w:rFonts w:ascii="Arial" w:hAnsi="Arial" w:cs="Arial"/>
          <w:sz w:val="18"/>
          <w:szCs w:val="18"/>
        </w:rPr>
        <w:t>5.</w:t>
      </w:r>
      <w:r>
        <w:rPr>
          <w:rFonts w:ascii="Arial" w:hAnsi="Arial" w:cs="Arial"/>
          <w:sz w:val="18"/>
          <w:szCs w:val="18"/>
        </w:rPr>
        <w:tab/>
      </w:r>
      <w:r w:rsidRPr="00BE4636">
        <w:rPr>
          <w:rFonts w:ascii="Arial" w:hAnsi="Arial" w:cs="Arial"/>
          <w:sz w:val="18"/>
          <w:szCs w:val="18"/>
        </w:rPr>
        <w:tab/>
      </w:r>
      <w:r>
        <w:rPr>
          <w:rFonts w:ascii="Arial" w:hAnsi="Arial" w:cs="Arial"/>
          <w:sz w:val="18"/>
          <w:szCs w:val="18"/>
        </w:rPr>
        <w:t xml:space="preserve">Simplified Humanitarian Supply Chain. (Duddy, </w:t>
      </w:r>
      <w:r w:rsidRPr="00B02946">
        <w:rPr>
          <w:rFonts w:ascii="Arial" w:hAnsi="Arial" w:cs="Arial"/>
          <w:i/>
          <w:iCs/>
          <w:sz w:val="18"/>
          <w:szCs w:val="18"/>
        </w:rPr>
        <w:t>et al,</w:t>
      </w:r>
      <w:r>
        <w:rPr>
          <w:rFonts w:ascii="Arial" w:hAnsi="Arial" w:cs="Arial"/>
          <w:sz w:val="18"/>
          <w:szCs w:val="18"/>
        </w:rPr>
        <w:t xml:space="preserve"> 2017</w:t>
      </w:r>
      <w:r w:rsidRPr="00BE4636">
        <w:rPr>
          <w:rFonts w:ascii="Arial" w:hAnsi="Arial" w:cs="Arial"/>
          <w:sz w:val="18"/>
          <w:szCs w:val="18"/>
        </w:rPr>
        <w:t>).</w:t>
      </w:r>
    </w:p>
    <w:p w14:paraId="77B72A6C" w14:textId="77777777" w:rsidR="00B7595F" w:rsidRPr="00AE70C0" w:rsidRDefault="00B7595F" w:rsidP="00B02946">
      <w:pPr>
        <w:spacing w:after="0" w:line="240" w:lineRule="auto"/>
        <w:rPr>
          <w:rFonts w:ascii="Arial" w:hAnsi="Arial" w:cs="Arial"/>
          <w:sz w:val="20"/>
          <w:szCs w:val="20"/>
        </w:rPr>
      </w:pPr>
    </w:p>
    <w:p w14:paraId="158686A6" w14:textId="1B50108D" w:rsidR="00B02946" w:rsidRDefault="00816A6D" w:rsidP="00A71DA9">
      <w:pPr>
        <w:spacing w:after="0" w:line="240" w:lineRule="auto"/>
        <w:rPr>
          <w:rFonts w:ascii="Arial" w:hAnsi="Arial" w:cs="Arial"/>
        </w:rPr>
      </w:pPr>
      <w:r>
        <w:rPr>
          <w:rFonts w:ascii="Arial" w:hAnsi="Arial" w:cs="Arial"/>
        </w:rPr>
        <w:t xml:space="preserve">In country, commodities are either received and channelled through the organisation’s in-country supply chain or moved to a central storage facility for onward transportation and final </w:t>
      </w:r>
      <w:r>
        <w:rPr>
          <w:rFonts w:ascii="Arial" w:hAnsi="Arial" w:cs="Arial"/>
        </w:rPr>
        <w:lastRenderedPageBreak/>
        <w:t>distribution to beneficiaries. Coordination</w:t>
      </w:r>
      <w:r w:rsidR="000348C8">
        <w:rPr>
          <w:rFonts w:ascii="Arial" w:hAnsi="Arial" w:cs="Arial"/>
        </w:rPr>
        <w:t xml:space="preserve"> is facilitated by the Logistics Cluster and commodities are often redirected to where they are needed most; and not necessarily to where the donor had initially intended. When the co-existing supply chains operate in harmony, the paradigm can </w:t>
      </w:r>
      <w:proofErr w:type="gramStart"/>
      <w:r w:rsidR="000348C8">
        <w:rPr>
          <w:rFonts w:ascii="Arial" w:hAnsi="Arial" w:cs="Arial"/>
        </w:rPr>
        <w:t>be described as being</w:t>
      </w:r>
      <w:proofErr w:type="gramEnd"/>
      <w:r w:rsidR="000348C8">
        <w:rPr>
          <w:rFonts w:ascii="Arial" w:hAnsi="Arial" w:cs="Arial"/>
        </w:rPr>
        <w:t xml:space="preserve"> in ‘steady state’.</w:t>
      </w:r>
      <w:r w:rsidR="00DF0135">
        <w:rPr>
          <w:rFonts w:ascii="Arial" w:hAnsi="Arial" w:cs="Arial"/>
        </w:rPr>
        <w:t xml:space="preserve"> </w:t>
      </w:r>
      <w:r w:rsidR="000348C8">
        <w:rPr>
          <w:rFonts w:ascii="Arial" w:hAnsi="Arial" w:cs="Arial"/>
        </w:rPr>
        <w:t>However, scarce resources, together with organisations’ strategic or regional aims, often result in competition and decision-making which impacts other stakeholders. Such friction resulting from supply network complexities will often knock the paradigm out of steady state</w:t>
      </w:r>
      <w:r w:rsidR="00DF0135">
        <w:rPr>
          <w:rFonts w:ascii="Arial" w:hAnsi="Arial" w:cs="Arial"/>
        </w:rPr>
        <w:t>; and this is when resolution is required.</w:t>
      </w:r>
      <w:r w:rsidR="000348C8">
        <w:rPr>
          <w:rFonts w:ascii="Arial" w:hAnsi="Arial" w:cs="Arial"/>
        </w:rPr>
        <w:t xml:space="preserve"> </w:t>
      </w:r>
    </w:p>
    <w:p w14:paraId="6997A3A6" w14:textId="77777777" w:rsidR="00B0059F" w:rsidRDefault="00B0059F" w:rsidP="00A71DA9">
      <w:pPr>
        <w:spacing w:after="0" w:line="240" w:lineRule="auto"/>
        <w:rPr>
          <w:rFonts w:ascii="Arial" w:hAnsi="Arial" w:cs="Arial"/>
        </w:rPr>
      </w:pPr>
    </w:p>
    <w:p w14:paraId="3A2760A3" w14:textId="4428BDEB" w:rsidR="00816A6D" w:rsidRDefault="00DF0135" w:rsidP="00A71DA9">
      <w:pPr>
        <w:spacing w:after="0" w:line="240" w:lineRule="auto"/>
        <w:rPr>
          <w:rFonts w:ascii="Arial" w:hAnsi="Arial" w:cs="Arial"/>
        </w:rPr>
      </w:pPr>
      <w:r w:rsidRPr="00E624EC">
        <w:rPr>
          <w:rFonts w:ascii="Arial" w:hAnsi="Arial" w:cs="Arial"/>
        </w:rPr>
        <w:t xml:space="preserve">Fig. 1 shows how each of the stakeholder </w:t>
      </w:r>
      <w:r w:rsidR="004057D3" w:rsidRPr="00E624EC">
        <w:rPr>
          <w:rFonts w:ascii="Arial" w:hAnsi="Arial" w:cs="Arial"/>
        </w:rPr>
        <w:t>stovepipes</w:t>
      </w:r>
      <w:r w:rsidRPr="00E624EC">
        <w:rPr>
          <w:rFonts w:ascii="Arial" w:hAnsi="Arial" w:cs="Arial"/>
        </w:rPr>
        <w:t xml:space="preserve"> can be considered as S1 components in VSM (the central portion of Fig.1), with the Logistics Cluster playing a role not dissimilar to the S2 component. </w:t>
      </w:r>
      <w:r w:rsidR="00D009FB" w:rsidRPr="00E624EC">
        <w:rPr>
          <w:rFonts w:ascii="Arial" w:hAnsi="Arial" w:cs="Arial"/>
        </w:rPr>
        <w:t>Issue</w:t>
      </w:r>
      <w:r w:rsidR="006B24AA">
        <w:rPr>
          <w:rFonts w:ascii="Arial" w:hAnsi="Arial" w:cs="Arial"/>
        </w:rPr>
        <w:t>s</w:t>
      </w:r>
      <w:r w:rsidR="00D009FB" w:rsidRPr="00E624EC">
        <w:rPr>
          <w:rFonts w:ascii="Arial" w:hAnsi="Arial" w:cs="Arial"/>
        </w:rPr>
        <w:t xml:space="preserve"> could arise with the VSM model in terms of the authority of the S3 to S5 components. </w:t>
      </w:r>
      <w:r w:rsidRPr="00E624EC">
        <w:rPr>
          <w:rFonts w:ascii="Arial" w:hAnsi="Arial" w:cs="Arial"/>
        </w:rPr>
        <w:t xml:space="preserve">S3 </w:t>
      </w:r>
      <w:r w:rsidR="00D009FB" w:rsidRPr="00E624EC">
        <w:rPr>
          <w:rFonts w:ascii="Arial" w:hAnsi="Arial" w:cs="Arial"/>
        </w:rPr>
        <w:t xml:space="preserve">is </w:t>
      </w:r>
      <w:r w:rsidRPr="00E624EC">
        <w:rPr>
          <w:rFonts w:ascii="Arial" w:hAnsi="Arial" w:cs="Arial"/>
        </w:rPr>
        <w:t>concern</w:t>
      </w:r>
      <w:r w:rsidR="00D009FB" w:rsidRPr="00E624EC">
        <w:rPr>
          <w:rFonts w:ascii="Arial" w:hAnsi="Arial" w:cs="Arial"/>
        </w:rPr>
        <w:t xml:space="preserve">ed with the management and control of stakeholder organisations and the implementation of internal policy but this could be conducted by each organisation </w:t>
      </w:r>
      <w:r w:rsidR="006B24AA" w:rsidRPr="00E624EC">
        <w:rPr>
          <w:rFonts w:ascii="Arial" w:hAnsi="Arial" w:cs="Arial"/>
        </w:rPr>
        <w:t>if</w:t>
      </w:r>
      <w:r w:rsidR="00D009FB" w:rsidRPr="00E624EC">
        <w:rPr>
          <w:rFonts w:ascii="Arial" w:hAnsi="Arial" w:cs="Arial"/>
        </w:rPr>
        <w:t xml:space="preserve"> they operate to a mutually agreed set of Standing Operating Procedures (SOPs). </w:t>
      </w:r>
      <w:r w:rsidR="006B24AA">
        <w:rPr>
          <w:rFonts w:ascii="Arial" w:hAnsi="Arial" w:cs="Arial"/>
        </w:rPr>
        <w:t>T</w:t>
      </w:r>
      <w:r w:rsidR="00D009FB" w:rsidRPr="00E624EC">
        <w:rPr>
          <w:rFonts w:ascii="Arial" w:hAnsi="Arial" w:cs="Arial"/>
        </w:rPr>
        <w:t xml:space="preserve">his already occurs </w:t>
      </w:r>
      <w:r w:rsidR="006B24AA">
        <w:rPr>
          <w:rFonts w:ascii="Arial" w:hAnsi="Arial" w:cs="Arial"/>
        </w:rPr>
        <w:t xml:space="preserve">in many organisations </w:t>
      </w:r>
      <w:r w:rsidR="00D009FB" w:rsidRPr="00E624EC">
        <w:rPr>
          <w:rFonts w:ascii="Arial" w:hAnsi="Arial" w:cs="Arial"/>
        </w:rPr>
        <w:t xml:space="preserve">because </w:t>
      </w:r>
      <w:r w:rsidR="001900A7" w:rsidRPr="00E624EC">
        <w:rPr>
          <w:rFonts w:ascii="Arial" w:hAnsi="Arial" w:cs="Arial"/>
        </w:rPr>
        <w:t xml:space="preserve">over time, aid agencies have learned from each other and best practice has emerged, particularly among the main players. The </w:t>
      </w:r>
      <w:r w:rsidR="00D009FB" w:rsidRPr="00E624EC">
        <w:rPr>
          <w:rFonts w:ascii="Arial" w:hAnsi="Arial" w:cs="Arial"/>
        </w:rPr>
        <w:t xml:space="preserve">S4 </w:t>
      </w:r>
      <w:r w:rsidR="001900A7" w:rsidRPr="00E624EC">
        <w:rPr>
          <w:rFonts w:ascii="Arial" w:hAnsi="Arial" w:cs="Arial"/>
        </w:rPr>
        <w:t xml:space="preserve">component </w:t>
      </w:r>
      <w:r w:rsidR="00D009FB" w:rsidRPr="00E624EC">
        <w:rPr>
          <w:rFonts w:ascii="Arial" w:hAnsi="Arial" w:cs="Arial"/>
        </w:rPr>
        <w:t xml:space="preserve">is primarily outward- and future-facing; it provides information about the environment and external stakeholders and supports the system in adapting to external and future pressures. </w:t>
      </w:r>
      <w:r w:rsidR="001900A7" w:rsidRPr="00E624EC">
        <w:rPr>
          <w:rFonts w:ascii="Arial" w:hAnsi="Arial" w:cs="Arial"/>
        </w:rPr>
        <w:t xml:space="preserve">This is a function which could be developed by the Logistics Cluster, not least because its membership, which is drawn from across the stakeholder base, will have access to planning and intelligence from within their own </w:t>
      </w:r>
      <w:r w:rsidR="00D3081F" w:rsidRPr="00E624EC">
        <w:rPr>
          <w:rFonts w:ascii="Arial" w:hAnsi="Arial" w:cs="Arial"/>
        </w:rPr>
        <w:t>organisations</w:t>
      </w:r>
      <w:r w:rsidR="006B24AA">
        <w:rPr>
          <w:rFonts w:ascii="Arial" w:hAnsi="Arial" w:cs="Arial"/>
        </w:rPr>
        <w:t>,</w:t>
      </w:r>
      <w:r w:rsidR="001900A7" w:rsidRPr="00E624EC">
        <w:rPr>
          <w:rFonts w:ascii="Arial" w:hAnsi="Arial" w:cs="Arial"/>
        </w:rPr>
        <w:t xml:space="preserve"> and through cooperation or collaboration this information </w:t>
      </w:r>
      <w:r w:rsidR="00D3081F" w:rsidRPr="00E624EC">
        <w:rPr>
          <w:rFonts w:ascii="Arial" w:hAnsi="Arial" w:cs="Arial"/>
        </w:rPr>
        <w:t>c</w:t>
      </w:r>
      <w:r w:rsidR="001900A7" w:rsidRPr="00E624EC">
        <w:rPr>
          <w:rFonts w:ascii="Arial" w:hAnsi="Arial" w:cs="Arial"/>
        </w:rPr>
        <w:t>ould be shared.</w:t>
      </w:r>
      <w:r w:rsidR="00D3081F" w:rsidRPr="00E624EC">
        <w:rPr>
          <w:rFonts w:ascii="Arial" w:hAnsi="Arial" w:cs="Arial"/>
        </w:rPr>
        <w:t xml:space="preserve"> </w:t>
      </w:r>
      <w:r w:rsidR="00D009FB" w:rsidRPr="00E624EC">
        <w:rPr>
          <w:rFonts w:ascii="Arial" w:hAnsi="Arial" w:cs="Arial"/>
        </w:rPr>
        <w:t xml:space="preserve">S5 is responsible for system policy and governance; it defines the system’s mission, objectives, goals, values and culture and it represents the system to the outside world. </w:t>
      </w:r>
      <w:r w:rsidR="00D3081F" w:rsidRPr="00E624EC">
        <w:rPr>
          <w:rFonts w:ascii="Arial" w:hAnsi="Arial" w:cs="Arial"/>
        </w:rPr>
        <w:t xml:space="preserve">Largely speaking, whether a </w:t>
      </w:r>
      <w:proofErr w:type="spellStart"/>
      <w:r w:rsidR="00D3081F" w:rsidRPr="00E624EC">
        <w:rPr>
          <w:rFonts w:ascii="Arial" w:hAnsi="Arial" w:cs="Arial"/>
        </w:rPr>
        <w:t>Dunantist</w:t>
      </w:r>
      <w:proofErr w:type="spellEnd"/>
      <w:r w:rsidR="00D3081F" w:rsidRPr="00E624EC">
        <w:rPr>
          <w:rFonts w:ascii="Arial" w:hAnsi="Arial" w:cs="Arial"/>
        </w:rPr>
        <w:t>, Wilsonian or faith-based organisation, humanitarian organisations already share these elements</w:t>
      </w:r>
      <w:r w:rsidR="00E624EC" w:rsidRPr="00E624EC">
        <w:rPr>
          <w:rFonts w:ascii="Arial" w:hAnsi="Arial" w:cs="Arial"/>
        </w:rPr>
        <w:t xml:space="preserve">, and </w:t>
      </w:r>
      <w:r w:rsidR="006B24AA" w:rsidRPr="00E624EC">
        <w:rPr>
          <w:rFonts w:ascii="Arial" w:hAnsi="Arial" w:cs="Arial"/>
        </w:rPr>
        <w:t>if</w:t>
      </w:r>
      <w:r w:rsidR="00E624EC" w:rsidRPr="00E624EC">
        <w:rPr>
          <w:rFonts w:ascii="Arial" w:hAnsi="Arial" w:cs="Arial"/>
        </w:rPr>
        <w:t xml:space="preserve"> each stakeholder recognises the values and culture of their partner organisation</w:t>
      </w:r>
      <w:r w:rsidR="00E624EC">
        <w:rPr>
          <w:rFonts w:ascii="Arial" w:hAnsi="Arial" w:cs="Arial"/>
        </w:rPr>
        <w:t xml:space="preserve"> and buys-in to the concept of collaborative working as s system</w:t>
      </w:r>
      <w:r w:rsidR="00E624EC" w:rsidRPr="00E624EC">
        <w:rPr>
          <w:rFonts w:ascii="Arial" w:hAnsi="Arial" w:cs="Arial"/>
        </w:rPr>
        <w:t>,</w:t>
      </w:r>
      <w:r w:rsidR="00E624EC">
        <w:rPr>
          <w:rFonts w:ascii="Arial" w:hAnsi="Arial" w:cs="Arial"/>
        </w:rPr>
        <w:t xml:space="preserve"> the benefits of working this way can be realised.</w:t>
      </w:r>
      <w:r w:rsidR="00E624EC" w:rsidRPr="00E624EC">
        <w:rPr>
          <w:rFonts w:ascii="Arial" w:hAnsi="Arial" w:cs="Arial"/>
        </w:rPr>
        <w:t xml:space="preserve"> </w:t>
      </w:r>
      <w:r w:rsidR="00D3081F" w:rsidRPr="00E624EC">
        <w:rPr>
          <w:rFonts w:ascii="Arial" w:hAnsi="Arial" w:cs="Arial"/>
        </w:rPr>
        <w:t xml:space="preserve"> </w:t>
      </w:r>
    </w:p>
    <w:p w14:paraId="53BE7880" w14:textId="4D21ACA0" w:rsidR="00E624EC" w:rsidRDefault="00E624EC" w:rsidP="00A71DA9">
      <w:pPr>
        <w:spacing w:after="0" w:line="240" w:lineRule="auto"/>
        <w:rPr>
          <w:rFonts w:ascii="Arial" w:hAnsi="Arial" w:cs="Arial"/>
        </w:rPr>
      </w:pPr>
    </w:p>
    <w:p w14:paraId="13EB4AF4" w14:textId="040E68EA" w:rsidR="002C3320" w:rsidRPr="002C3320" w:rsidRDefault="00E624EC" w:rsidP="002C3320">
      <w:pPr>
        <w:spacing w:after="240" w:line="240" w:lineRule="auto"/>
        <w:rPr>
          <w:rFonts w:ascii="Arial" w:hAnsi="Arial" w:cs="Arial"/>
        </w:rPr>
      </w:pPr>
      <w:r>
        <w:rPr>
          <w:rFonts w:ascii="Arial" w:hAnsi="Arial" w:cs="Arial"/>
        </w:rPr>
        <w:t xml:space="preserve">Operational issues in such a complex environment will be inevitable, and when they occur, SSM can provide a solution through transformation. </w:t>
      </w:r>
      <w:r w:rsidR="002C3320" w:rsidRPr="002C3320">
        <w:rPr>
          <w:rFonts w:ascii="Arial" w:hAnsi="Arial" w:cs="Arial"/>
        </w:rPr>
        <w:t xml:space="preserve">In SSM, </w:t>
      </w:r>
      <w:proofErr w:type="spellStart"/>
      <w:r w:rsidR="002C3320" w:rsidRPr="002C3320">
        <w:rPr>
          <w:rFonts w:ascii="Arial" w:hAnsi="Arial" w:cs="Arial"/>
        </w:rPr>
        <w:t>Checkland</w:t>
      </w:r>
      <w:proofErr w:type="spellEnd"/>
      <w:r w:rsidR="002C3320" w:rsidRPr="002C3320">
        <w:rPr>
          <w:rFonts w:ascii="Arial" w:hAnsi="Arial" w:cs="Arial"/>
        </w:rPr>
        <w:t xml:space="preserve"> (19</w:t>
      </w:r>
      <w:r w:rsidR="00E96B47">
        <w:rPr>
          <w:rFonts w:ascii="Arial" w:hAnsi="Arial" w:cs="Arial"/>
        </w:rPr>
        <w:t>9</w:t>
      </w:r>
      <w:r w:rsidR="002C3320" w:rsidRPr="002C3320">
        <w:rPr>
          <w:rFonts w:ascii="Arial" w:hAnsi="Arial" w:cs="Arial"/>
        </w:rPr>
        <w:t xml:space="preserve">1) defines transformation as ‘the core process of a human activity system which can be expressed as the conversion of some </w:t>
      </w:r>
      <w:r w:rsidR="002C3320" w:rsidRPr="002C3320">
        <w:rPr>
          <w:rFonts w:ascii="Arial" w:hAnsi="Arial" w:cs="Arial"/>
          <w:i/>
        </w:rPr>
        <w:t>input</w:t>
      </w:r>
      <w:r w:rsidR="002C3320" w:rsidRPr="002C3320">
        <w:rPr>
          <w:rFonts w:ascii="Arial" w:hAnsi="Arial" w:cs="Arial"/>
        </w:rPr>
        <w:t xml:space="preserve"> into some </w:t>
      </w:r>
      <w:r w:rsidR="002C3320" w:rsidRPr="002C3320">
        <w:rPr>
          <w:rFonts w:ascii="Arial" w:hAnsi="Arial" w:cs="Arial"/>
          <w:i/>
        </w:rPr>
        <w:t>output</w:t>
      </w:r>
      <w:r w:rsidR="002C3320" w:rsidRPr="002C3320">
        <w:rPr>
          <w:rFonts w:ascii="Arial" w:hAnsi="Arial" w:cs="Arial"/>
        </w:rPr>
        <w:t xml:space="preserve">’ (p.319) and is a tool with which a problem situation occurring in a system can be defined, </w:t>
      </w:r>
      <w:proofErr w:type="gramStart"/>
      <w:r w:rsidR="002C3320" w:rsidRPr="002C3320">
        <w:rPr>
          <w:rFonts w:ascii="Arial" w:hAnsi="Arial" w:cs="Arial"/>
        </w:rPr>
        <w:t>expressed</w:t>
      </w:r>
      <w:proofErr w:type="gramEnd"/>
      <w:r w:rsidR="002C3320" w:rsidRPr="002C3320">
        <w:rPr>
          <w:rFonts w:ascii="Arial" w:hAnsi="Arial" w:cs="Arial"/>
        </w:rPr>
        <w:t xml:space="preserve"> and resolved through an understanding of the human activity system. He explains that this understanding is achieved by giving the system ‘a concise, tightly constructed description which states what the system is; what it does is then elaborated in a conceptual model which is built </w:t>
      </w:r>
      <w:proofErr w:type="gramStart"/>
      <w:r w:rsidR="002C3320" w:rsidRPr="002C3320">
        <w:rPr>
          <w:rFonts w:ascii="Arial" w:hAnsi="Arial" w:cs="Arial"/>
        </w:rPr>
        <w:t>on the basis of</w:t>
      </w:r>
      <w:proofErr w:type="gramEnd"/>
      <w:r w:rsidR="002C3320" w:rsidRPr="002C3320">
        <w:rPr>
          <w:rFonts w:ascii="Arial" w:hAnsi="Arial" w:cs="Arial"/>
        </w:rPr>
        <w:t xml:space="preserve"> the definition, where every element in the definition must be reflected in the model derived from it’ (p.317). He states that a well-formulated root definition will comprise six crucial characteristics, captured by the mnemonic CATWOE</w:t>
      </w:r>
      <w:r w:rsidR="009D519A">
        <w:rPr>
          <w:rFonts w:ascii="Arial" w:hAnsi="Arial" w:cs="Arial"/>
        </w:rPr>
        <w:t>.</w:t>
      </w:r>
    </w:p>
    <w:p w14:paraId="44A73D0B" w14:textId="77777777" w:rsidR="002C3320" w:rsidRPr="002C3320" w:rsidRDefault="002C3320" w:rsidP="002C3320">
      <w:pPr>
        <w:spacing w:after="0" w:line="240" w:lineRule="auto"/>
        <w:jc w:val="center"/>
        <w:rPr>
          <w:rFonts w:ascii="Arial" w:hAnsi="Arial" w:cs="Arial"/>
        </w:rPr>
      </w:pPr>
      <w:r w:rsidRPr="002C3320">
        <w:rPr>
          <w:rFonts w:ascii="Arial" w:hAnsi="Arial" w:cs="Arial"/>
          <w:noProof/>
          <w:lang w:eastAsia="en-GB"/>
        </w:rPr>
        <w:drawing>
          <wp:inline distT="0" distB="0" distL="0" distR="0" wp14:anchorId="3CBDFFE4" wp14:editId="1D4F162E">
            <wp:extent cx="2476500" cy="1047963"/>
            <wp:effectExtent l="0" t="0" r="0" b="0"/>
            <wp:docPr id="9" name="Picture 9"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Table&#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40138" cy="1159525"/>
                    </a:xfrm>
                    <a:prstGeom prst="rect">
                      <a:avLst/>
                    </a:prstGeom>
                    <a:noFill/>
                  </pic:spPr>
                </pic:pic>
              </a:graphicData>
            </a:graphic>
          </wp:inline>
        </w:drawing>
      </w:r>
    </w:p>
    <w:p w14:paraId="5EDDB6FF" w14:textId="77777777" w:rsidR="002C3320" w:rsidRPr="002C3320" w:rsidRDefault="002C3320" w:rsidP="002C3320">
      <w:pPr>
        <w:spacing w:after="0" w:line="240" w:lineRule="auto"/>
        <w:rPr>
          <w:rFonts w:ascii="Arial" w:hAnsi="Arial" w:cs="Arial"/>
        </w:rPr>
      </w:pPr>
    </w:p>
    <w:p w14:paraId="7AC232F8" w14:textId="2DF820DF" w:rsidR="002C3320" w:rsidRPr="002C3320" w:rsidRDefault="002C3320" w:rsidP="002C3320">
      <w:pPr>
        <w:spacing w:after="0" w:line="240" w:lineRule="auto"/>
        <w:rPr>
          <w:rFonts w:ascii="Arial" w:hAnsi="Arial" w:cs="Arial"/>
          <w:sz w:val="18"/>
          <w:szCs w:val="18"/>
        </w:rPr>
      </w:pPr>
      <w:r w:rsidRPr="002C3320">
        <w:rPr>
          <w:rFonts w:ascii="Arial" w:hAnsi="Arial" w:cs="Arial"/>
          <w:sz w:val="18"/>
          <w:szCs w:val="18"/>
        </w:rPr>
        <w:t xml:space="preserve">Table </w:t>
      </w:r>
      <w:r w:rsidR="008E239B">
        <w:rPr>
          <w:rFonts w:ascii="Arial" w:hAnsi="Arial" w:cs="Arial"/>
          <w:sz w:val="18"/>
          <w:szCs w:val="18"/>
        </w:rPr>
        <w:t>1</w:t>
      </w:r>
      <w:r>
        <w:rPr>
          <w:rFonts w:ascii="Arial" w:hAnsi="Arial" w:cs="Arial"/>
          <w:sz w:val="18"/>
          <w:szCs w:val="18"/>
        </w:rPr>
        <w:t>.</w:t>
      </w:r>
      <w:r>
        <w:rPr>
          <w:rFonts w:ascii="Arial" w:hAnsi="Arial" w:cs="Arial"/>
          <w:sz w:val="18"/>
          <w:szCs w:val="18"/>
        </w:rPr>
        <w:tab/>
      </w:r>
      <w:r>
        <w:rPr>
          <w:rFonts w:ascii="Arial" w:hAnsi="Arial" w:cs="Arial"/>
          <w:sz w:val="18"/>
          <w:szCs w:val="18"/>
        </w:rPr>
        <w:tab/>
      </w:r>
      <w:r w:rsidRPr="002C3320">
        <w:rPr>
          <w:rFonts w:ascii="Arial" w:hAnsi="Arial" w:cs="Arial"/>
          <w:sz w:val="18"/>
          <w:szCs w:val="18"/>
        </w:rPr>
        <w:t>CATWOE. (</w:t>
      </w:r>
      <w:proofErr w:type="spellStart"/>
      <w:r w:rsidRPr="002C3320">
        <w:rPr>
          <w:rFonts w:ascii="Arial" w:hAnsi="Arial" w:cs="Arial"/>
          <w:sz w:val="18"/>
          <w:szCs w:val="18"/>
        </w:rPr>
        <w:t>Checkland</w:t>
      </w:r>
      <w:proofErr w:type="spellEnd"/>
      <w:r w:rsidRPr="002C3320">
        <w:rPr>
          <w:rFonts w:ascii="Arial" w:hAnsi="Arial" w:cs="Arial"/>
          <w:sz w:val="18"/>
          <w:szCs w:val="18"/>
        </w:rPr>
        <w:t>, 1991).</w:t>
      </w:r>
    </w:p>
    <w:p w14:paraId="072A483D" w14:textId="77777777" w:rsidR="002C3320" w:rsidRPr="002C3320" w:rsidRDefault="002C3320" w:rsidP="002C3320">
      <w:pPr>
        <w:spacing w:after="0" w:line="240" w:lineRule="auto"/>
        <w:rPr>
          <w:rFonts w:ascii="Arial" w:hAnsi="Arial" w:cs="Arial"/>
        </w:rPr>
      </w:pPr>
    </w:p>
    <w:p w14:paraId="1FE86612" w14:textId="6EDF0446" w:rsidR="00E624EC" w:rsidRPr="002C3320" w:rsidRDefault="00FE3856" w:rsidP="002C3320">
      <w:pPr>
        <w:spacing w:after="0" w:line="240" w:lineRule="auto"/>
        <w:rPr>
          <w:rFonts w:ascii="Arial" w:hAnsi="Arial" w:cs="Arial"/>
        </w:rPr>
      </w:pPr>
      <w:r>
        <w:rPr>
          <w:rFonts w:ascii="Arial" w:hAnsi="Arial" w:cs="Arial"/>
        </w:rPr>
        <w:t xml:space="preserve">As Weaver, </w:t>
      </w:r>
      <w:r w:rsidRPr="00FE3856">
        <w:rPr>
          <w:rFonts w:ascii="Arial" w:hAnsi="Arial" w:cs="Arial"/>
          <w:i/>
          <w:iCs/>
        </w:rPr>
        <w:t>et al</w:t>
      </w:r>
      <w:r>
        <w:rPr>
          <w:rFonts w:ascii="Arial" w:hAnsi="Arial" w:cs="Arial"/>
        </w:rPr>
        <w:t xml:space="preserve"> (2019) demonstrate, </w:t>
      </w:r>
      <w:r w:rsidR="002C3320" w:rsidRPr="002C3320">
        <w:rPr>
          <w:rFonts w:ascii="Arial" w:hAnsi="Arial" w:cs="Arial"/>
        </w:rPr>
        <w:t>SSM can be used to resolve a conflict within a humanitarian supply network by understanding the crucial characteristics of the system when it has been thrown out of steady state</w:t>
      </w:r>
      <w:r w:rsidR="002C3320">
        <w:rPr>
          <w:rFonts w:ascii="Arial" w:hAnsi="Arial" w:cs="Arial"/>
        </w:rPr>
        <w:t xml:space="preserve"> by</w:t>
      </w:r>
      <w:r w:rsidR="002C3320" w:rsidRPr="002C3320">
        <w:rPr>
          <w:rFonts w:ascii="Arial" w:hAnsi="Arial" w:cs="Arial"/>
        </w:rPr>
        <w:t xml:space="preserve"> using</w:t>
      </w:r>
      <w:r w:rsidR="002C3320">
        <w:rPr>
          <w:rFonts w:ascii="Arial" w:hAnsi="Arial" w:cs="Arial"/>
        </w:rPr>
        <w:t xml:space="preserve"> a version of </w:t>
      </w:r>
      <w:r w:rsidR="002C3320" w:rsidRPr="002C3320">
        <w:rPr>
          <w:rFonts w:ascii="Arial" w:hAnsi="Arial" w:cs="Arial"/>
        </w:rPr>
        <w:t>CATWOE</w:t>
      </w:r>
      <w:r w:rsidR="002C3320">
        <w:rPr>
          <w:rFonts w:ascii="Arial" w:hAnsi="Arial" w:cs="Arial"/>
        </w:rPr>
        <w:t xml:space="preserve"> adapted as appropriate.</w:t>
      </w:r>
      <w:r w:rsidR="00E624EC" w:rsidRPr="002C3320">
        <w:rPr>
          <w:rFonts w:ascii="Arial" w:hAnsi="Arial" w:cs="Arial"/>
        </w:rPr>
        <w:t xml:space="preserve">  </w:t>
      </w:r>
    </w:p>
    <w:p w14:paraId="5BBFEC51" w14:textId="77777777" w:rsidR="00816A6D" w:rsidRPr="00E624EC" w:rsidRDefault="00816A6D" w:rsidP="00A71DA9">
      <w:pPr>
        <w:spacing w:after="0" w:line="240" w:lineRule="auto"/>
        <w:rPr>
          <w:rFonts w:ascii="Arial" w:hAnsi="Arial" w:cs="Arial"/>
        </w:rPr>
      </w:pPr>
    </w:p>
    <w:p w14:paraId="7CE46192" w14:textId="7E2DC2BE" w:rsidR="00F97D79" w:rsidRDefault="007C1ED7" w:rsidP="00A71DA9">
      <w:pPr>
        <w:spacing w:after="0" w:line="240" w:lineRule="auto"/>
        <w:rPr>
          <w:rFonts w:ascii="Arial" w:hAnsi="Arial" w:cs="Arial"/>
        </w:rPr>
      </w:pPr>
      <w:r>
        <w:rPr>
          <w:rFonts w:ascii="Arial" w:hAnsi="Arial" w:cs="Arial"/>
        </w:rPr>
        <w:t>Organisational</w:t>
      </w:r>
      <w:r w:rsidR="00834CBE">
        <w:rPr>
          <w:rFonts w:ascii="Arial" w:hAnsi="Arial" w:cs="Arial"/>
        </w:rPr>
        <w:t xml:space="preserve"> power struggles in the humanitarian logistic paradigm, </w:t>
      </w:r>
      <w:r>
        <w:rPr>
          <w:rFonts w:ascii="Arial" w:hAnsi="Arial" w:cs="Arial"/>
        </w:rPr>
        <w:t xml:space="preserve">where donor retention, reputation, strategic </w:t>
      </w:r>
      <w:proofErr w:type="gramStart"/>
      <w:r>
        <w:rPr>
          <w:rFonts w:ascii="Arial" w:hAnsi="Arial" w:cs="Arial"/>
        </w:rPr>
        <w:t>aims</w:t>
      </w:r>
      <w:proofErr w:type="gramEnd"/>
      <w:r>
        <w:rPr>
          <w:rFonts w:ascii="Arial" w:hAnsi="Arial" w:cs="Arial"/>
        </w:rPr>
        <w:t xml:space="preserve"> and cultural differences are all legitimate obstacles to a single authority being established, </w:t>
      </w:r>
      <w:r w:rsidR="009D519A">
        <w:rPr>
          <w:rFonts w:ascii="Arial" w:hAnsi="Arial" w:cs="Arial"/>
        </w:rPr>
        <w:t>therefore</w:t>
      </w:r>
      <w:r>
        <w:rPr>
          <w:rFonts w:ascii="Arial" w:hAnsi="Arial" w:cs="Arial"/>
        </w:rPr>
        <w:t xml:space="preserve"> the system needs to be</w:t>
      </w:r>
      <w:r w:rsidR="00F97D79">
        <w:rPr>
          <w:rFonts w:ascii="Arial" w:hAnsi="Arial" w:cs="Arial"/>
        </w:rPr>
        <w:t xml:space="preserve"> autopoietic</w:t>
      </w:r>
      <w:r>
        <w:rPr>
          <w:rFonts w:ascii="Arial" w:hAnsi="Arial" w:cs="Arial"/>
        </w:rPr>
        <w:t xml:space="preserve">; founded on basic, accepted principles; transparent and nonbiased; and non-binding. </w:t>
      </w:r>
      <w:r w:rsidR="009D519A">
        <w:rPr>
          <w:rFonts w:ascii="Arial" w:hAnsi="Arial" w:cs="Arial"/>
        </w:rPr>
        <w:t xml:space="preserve">Stakeholders need to perceive a benefit in participating in it. </w:t>
      </w:r>
      <w:r>
        <w:rPr>
          <w:rFonts w:ascii="Arial" w:hAnsi="Arial" w:cs="Arial"/>
        </w:rPr>
        <w:t xml:space="preserve">Unlike the SD model, stakeholder buy-in is therefore essential to make this holistic concept work, but research already undertaken indicates that </w:t>
      </w:r>
      <w:r w:rsidR="009D519A">
        <w:rPr>
          <w:rFonts w:ascii="Arial" w:hAnsi="Arial" w:cs="Arial"/>
        </w:rPr>
        <w:t>by applying</w:t>
      </w:r>
      <w:r>
        <w:rPr>
          <w:rFonts w:ascii="Arial" w:hAnsi="Arial" w:cs="Arial"/>
        </w:rPr>
        <w:t xml:space="preserve"> data collected from interviews and data derived from applied abstract reasoning, in principle this cybernetic approach can be validated.</w:t>
      </w:r>
    </w:p>
    <w:p w14:paraId="07B5C4D2" w14:textId="77777777" w:rsidR="00F97D79" w:rsidRPr="00F97D79" w:rsidRDefault="00F97D79" w:rsidP="00A71DA9">
      <w:pPr>
        <w:spacing w:after="0" w:line="240" w:lineRule="auto"/>
        <w:rPr>
          <w:rFonts w:ascii="Arial" w:hAnsi="Arial" w:cs="Arial"/>
        </w:rPr>
      </w:pPr>
    </w:p>
    <w:p w14:paraId="064E46C7" w14:textId="77777777" w:rsidR="00750B79" w:rsidRPr="00843691" w:rsidRDefault="00750B79" w:rsidP="00B8487D">
      <w:pPr>
        <w:spacing w:after="0" w:line="240" w:lineRule="auto"/>
        <w:jc w:val="both"/>
        <w:rPr>
          <w:rFonts w:ascii="Arial" w:hAnsi="Arial" w:cs="Arial"/>
          <w:b/>
          <w:u w:val="single"/>
        </w:rPr>
      </w:pPr>
      <w:r w:rsidRPr="00843691">
        <w:rPr>
          <w:rFonts w:ascii="Arial" w:hAnsi="Arial" w:cs="Arial"/>
          <w:b/>
          <w:u w:val="single"/>
        </w:rPr>
        <w:t>Conclusion</w:t>
      </w:r>
    </w:p>
    <w:p w14:paraId="7F2C6062" w14:textId="0EBD010E" w:rsidR="008E239B" w:rsidRDefault="008E239B" w:rsidP="0018177B">
      <w:pPr>
        <w:spacing w:after="0" w:line="240" w:lineRule="auto"/>
        <w:rPr>
          <w:rFonts w:ascii="Arial" w:hAnsi="Arial" w:cs="Arial"/>
        </w:rPr>
      </w:pPr>
      <w:r>
        <w:rPr>
          <w:rFonts w:ascii="Arial" w:hAnsi="Arial" w:cs="Arial"/>
        </w:rPr>
        <w:t xml:space="preserve">Many supply chains that support disaster relief operations are owned and controlled by individual organisations; even UN agencies operate their own bespoke supply chains, although there is considerable coordination and cooperation between them. As such, the presence of humanitarian supply chains on the ground can be considered as forming a stakeholder logistics network but not one which is fully integrated or effectively controlled. Instead, </w:t>
      </w:r>
      <w:r w:rsidR="000C7F2D">
        <w:rPr>
          <w:rFonts w:ascii="Arial" w:hAnsi="Arial" w:cs="Arial"/>
        </w:rPr>
        <w:t xml:space="preserve">often the only effective coordination of the network is carried out at the Logistics Cluster, an information brokerage and assistance forum hosted by WFP. As a result, the frictions between organisations that arise </w:t>
      </w:r>
      <w:proofErr w:type="gramStart"/>
      <w:r w:rsidR="000C7F2D">
        <w:rPr>
          <w:rFonts w:ascii="Arial" w:hAnsi="Arial" w:cs="Arial"/>
        </w:rPr>
        <w:t>as a result of</w:t>
      </w:r>
      <w:proofErr w:type="gramEnd"/>
      <w:r w:rsidR="000C7F2D">
        <w:rPr>
          <w:rFonts w:ascii="Arial" w:hAnsi="Arial" w:cs="Arial"/>
        </w:rPr>
        <w:t xml:space="preserve"> isolated decision-making, power struggles and divergent aims and organisational culture can be difficult to identify, let alone resolve.</w:t>
      </w:r>
    </w:p>
    <w:p w14:paraId="03DE28AB" w14:textId="7CCACC88" w:rsidR="000C7F2D" w:rsidRDefault="000C7F2D" w:rsidP="0018177B">
      <w:pPr>
        <w:spacing w:after="0" w:line="240" w:lineRule="auto"/>
        <w:rPr>
          <w:rFonts w:ascii="Arial" w:hAnsi="Arial" w:cs="Arial"/>
        </w:rPr>
      </w:pPr>
    </w:p>
    <w:p w14:paraId="0B158840" w14:textId="5486C91C" w:rsidR="000C7F2D" w:rsidRDefault="000C7F2D" w:rsidP="0018177B">
      <w:pPr>
        <w:spacing w:after="0" w:line="240" w:lineRule="auto"/>
        <w:rPr>
          <w:rFonts w:ascii="Arial" w:hAnsi="Arial" w:cs="Arial"/>
        </w:rPr>
      </w:pPr>
      <w:r>
        <w:rPr>
          <w:rFonts w:ascii="Arial" w:hAnsi="Arial" w:cs="Arial"/>
        </w:rPr>
        <w:t>B</w:t>
      </w:r>
      <w:r w:rsidR="00637C69">
        <w:rPr>
          <w:rFonts w:ascii="Arial" w:hAnsi="Arial" w:cs="Arial"/>
        </w:rPr>
        <w:t>y</w:t>
      </w:r>
      <w:r>
        <w:rPr>
          <w:rFonts w:ascii="Arial" w:hAnsi="Arial" w:cs="Arial"/>
        </w:rPr>
        <w:t xml:space="preserve"> taking a holistic view of the humanitarian supply network, it is possible to identify many of these issues and by promoting collaborative working, the humanitarian logistics paradigm can take on a more cybernetic form: work as a single system rather than disparate operations with little linkage. B</w:t>
      </w:r>
      <w:r w:rsidR="00946B1C">
        <w:rPr>
          <w:rFonts w:ascii="Arial" w:hAnsi="Arial" w:cs="Arial"/>
        </w:rPr>
        <w:t>y</w:t>
      </w:r>
      <w:r>
        <w:rPr>
          <w:rFonts w:ascii="Arial" w:hAnsi="Arial" w:cs="Arial"/>
        </w:rPr>
        <w:t xml:space="preserve"> understanding and </w:t>
      </w:r>
      <w:r w:rsidR="00946B1C">
        <w:rPr>
          <w:rFonts w:ascii="Arial" w:hAnsi="Arial" w:cs="Arial"/>
        </w:rPr>
        <w:t xml:space="preserve">taking </w:t>
      </w:r>
      <w:r>
        <w:rPr>
          <w:rFonts w:ascii="Arial" w:hAnsi="Arial" w:cs="Arial"/>
        </w:rPr>
        <w:t xml:space="preserve">on </w:t>
      </w:r>
      <w:r w:rsidR="00946B1C">
        <w:rPr>
          <w:rFonts w:ascii="Arial" w:hAnsi="Arial" w:cs="Arial"/>
        </w:rPr>
        <w:t xml:space="preserve">the characteristics of S1 operations in VSM and standardising operating practices and procedures, VSM could act as a framework for operations in the steady state. </w:t>
      </w:r>
      <w:r w:rsidR="00897FF5">
        <w:rPr>
          <w:rFonts w:ascii="Arial" w:hAnsi="Arial" w:cs="Arial"/>
        </w:rPr>
        <w:t xml:space="preserve">It could function without installing an overarching authoritative body and therefore would function </w:t>
      </w:r>
      <w:r w:rsidR="00DA0725">
        <w:rPr>
          <w:rFonts w:ascii="Arial" w:hAnsi="Arial" w:cs="Arial"/>
        </w:rPr>
        <w:t xml:space="preserve">in an </w:t>
      </w:r>
      <w:r w:rsidR="00897FF5">
        <w:rPr>
          <w:rFonts w:ascii="Arial" w:hAnsi="Arial" w:cs="Arial"/>
        </w:rPr>
        <w:t>autop</w:t>
      </w:r>
      <w:r w:rsidR="00DA0725">
        <w:rPr>
          <w:rFonts w:ascii="Arial" w:hAnsi="Arial" w:cs="Arial"/>
        </w:rPr>
        <w:t>o</w:t>
      </w:r>
      <w:r w:rsidR="00897FF5">
        <w:rPr>
          <w:rFonts w:ascii="Arial" w:hAnsi="Arial" w:cs="Arial"/>
        </w:rPr>
        <w:t>ietic</w:t>
      </w:r>
      <w:r w:rsidR="00DA0725">
        <w:rPr>
          <w:rFonts w:ascii="Arial" w:hAnsi="Arial" w:cs="Arial"/>
        </w:rPr>
        <w:t xml:space="preserve"> manner</w:t>
      </w:r>
      <w:r w:rsidR="00897FF5">
        <w:rPr>
          <w:rFonts w:ascii="Arial" w:hAnsi="Arial" w:cs="Arial"/>
        </w:rPr>
        <w:t xml:space="preserve">. </w:t>
      </w:r>
      <w:r w:rsidR="00946B1C">
        <w:rPr>
          <w:rFonts w:ascii="Arial" w:hAnsi="Arial" w:cs="Arial"/>
        </w:rPr>
        <w:t xml:space="preserve">Where friction is imminent, the S4 component of the system would act as a mitigation tool for other stakeholders, thereby dealing with risk across the network. </w:t>
      </w:r>
      <w:r w:rsidR="00897FF5">
        <w:rPr>
          <w:rFonts w:ascii="Arial" w:hAnsi="Arial" w:cs="Arial"/>
        </w:rPr>
        <w:t>Where frictions materialise, issues would be resolved using the Systems Domain of SSM following an appropriately adapted CATWOE concept.</w:t>
      </w:r>
    </w:p>
    <w:p w14:paraId="01996EC6" w14:textId="763B42D2" w:rsidR="00946B1C" w:rsidRDefault="00946B1C" w:rsidP="0018177B">
      <w:pPr>
        <w:spacing w:after="0" w:line="240" w:lineRule="auto"/>
        <w:rPr>
          <w:rFonts w:ascii="Arial" w:hAnsi="Arial" w:cs="Arial"/>
        </w:rPr>
      </w:pPr>
    </w:p>
    <w:p w14:paraId="5A7F6887" w14:textId="51DE20AC" w:rsidR="00946B1C" w:rsidRDefault="00897FF5" w:rsidP="0018177B">
      <w:pPr>
        <w:spacing w:after="0" w:line="240" w:lineRule="auto"/>
        <w:rPr>
          <w:rFonts w:ascii="Arial" w:hAnsi="Arial" w:cs="Arial"/>
        </w:rPr>
      </w:pPr>
      <w:r>
        <w:rPr>
          <w:rFonts w:ascii="Arial" w:hAnsi="Arial" w:cs="Arial"/>
        </w:rPr>
        <w:t>If</w:t>
      </w:r>
      <w:r w:rsidR="00946B1C">
        <w:rPr>
          <w:rFonts w:ascii="Arial" w:hAnsi="Arial" w:cs="Arial"/>
        </w:rPr>
        <w:t xml:space="preserve"> such a cybernetic concept </w:t>
      </w:r>
      <w:r>
        <w:rPr>
          <w:rFonts w:ascii="Arial" w:hAnsi="Arial" w:cs="Arial"/>
        </w:rPr>
        <w:t>were to be</w:t>
      </w:r>
      <w:r w:rsidR="00946B1C">
        <w:rPr>
          <w:rFonts w:ascii="Arial" w:hAnsi="Arial" w:cs="Arial"/>
        </w:rPr>
        <w:t xml:space="preserve"> adopted, </w:t>
      </w:r>
      <w:r>
        <w:rPr>
          <w:rFonts w:ascii="Arial" w:hAnsi="Arial" w:cs="Arial"/>
        </w:rPr>
        <w:t>risk of network disruption would be greatly reduced</w:t>
      </w:r>
      <w:r w:rsidR="00637C69">
        <w:rPr>
          <w:rFonts w:ascii="Arial" w:hAnsi="Arial" w:cs="Arial"/>
        </w:rPr>
        <w:t>,</w:t>
      </w:r>
      <w:r>
        <w:rPr>
          <w:rFonts w:ascii="Arial" w:hAnsi="Arial" w:cs="Arial"/>
        </w:rPr>
        <w:t xml:space="preserve"> and </w:t>
      </w:r>
      <w:r w:rsidR="00946B1C">
        <w:rPr>
          <w:rFonts w:ascii="Arial" w:hAnsi="Arial" w:cs="Arial"/>
        </w:rPr>
        <w:t xml:space="preserve">stakeholders could realise greater efficiencies in their </w:t>
      </w:r>
      <w:r>
        <w:rPr>
          <w:rFonts w:ascii="Arial" w:hAnsi="Arial" w:cs="Arial"/>
        </w:rPr>
        <w:t xml:space="preserve">individual operations while achieving greater effectiveness on behalf of those in need. </w:t>
      </w:r>
    </w:p>
    <w:p w14:paraId="5635F81D" w14:textId="77777777" w:rsidR="00B7595F" w:rsidRDefault="00B7595F" w:rsidP="00B7595F">
      <w:pPr>
        <w:spacing w:after="0"/>
        <w:rPr>
          <w:rFonts w:ascii="Arial" w:hAnsi="Arial" w:cs="Arial"/>
          <w:b/>
          <w:bCs/>
          <w:u w:val="single"/>
        </w:rPr>
      </w:pPr>
    </w:p>
    <w:p w14:paraId="38C35C82" w14:textId="6AEB0BF0" w:rsidR="00F2249D" w:rsidRPr="00DA0725" w:rsidRDefault="00FC24B4" w:rsidP="00082D1F">
      <w:pPr>
        <w:rPr>
          <w:rFonts w:ascii="Arial" w:hAnsi="Arial" w:cs="Arial"/>
          <w:b/>
          <w:bCs/>
          <w:u w:val="single"/>
        </w:rPr>
      </w:pPr>
      <w:r w:rsidRPr="00DA0725">
        <w:rPr>
          <w:rFonts w:ascii="Arial" w:hAnsi="Arial" w:cs="Arial"/>
          <w:b/>
          <w:bCs/>
          <w:u w:val="single"/>
        </w:rPr>
        <w:t>References</w:t>
      </w:r>
    </w:p>
    <w:p w14:paraId="27268D36" w14:textId="77777777" w:rsidR="008B195B" w:rsidRPr="008B195B" w:rsidRDefault="008B195B" w:rsidP="002972DE">
      <w:pPr>
        <w:pStyle w:val="ListParagraph"/>
        <w:numPr>
          <w:ilvl w:val="0"/>
          <w:numId w:val="1"/>
        </w:numPr>
        <w:spacing w:after="0" w:line="276" w:lineRule="auto"/>
        <w:rPr>
          <w:rFonts w:ascii="Arial" w:hAnsi="Arial" w:cs="Arial"/>
          <w:b/>
          <w:u w:val="single"/>
        </w:rPr>
      </w:pPr>
      <w:r w:rsidRPr="008B195B">
        <w:rPr>
          <w:rFonts w:ascii="Arial" w:hAnsi="Arial" w:cs="Arial"/>
        </w:rPr>
        <w:t xml:space="preserve">Akhtar, P., Marr, N. and </w:t>
      </w:r>
      <w:proofErr w:type="spellStart"/>
      <w:r w:rsidRPr="008B195B">
        <w:rPr>
          <w:rFonts w:ascii="Arial" w:hAnsi="Arial" w:cs="Arial"/>
        </w:rPr>
        <w:t>Gamevska</w:t>
      </w:r>
      <w:proofErr w:type="spellEnd"/>
      <w:r w:rsidRPr="008B195B">
        <w:rPr>
          <w:rFonts w:ascii="Arial" w:hAnsi="Arial" w:cs="Arial"/>
        </w:rPr>
        <w:t xml:space="preserve">, E. (2012) </w:t>
      </w:r>
      <w:r w:rsidRPr="008B195B">
        <w:rPr>
          <w:rFonts w:ascii="Arial" w:hAnsi="Arial" w:cs="Arial"/>
          <w:i/>
        </w:rPr>
        <w:t>Coordination in Humanitarian Relief Chains: Chain Coordinators.</w:t>
      </w:r>
      <w:r w:rsidRPr="008B195B">
        <w:rPr>
          <w:rFonts w:ascii="Arial" w:hAnsi="Arial" w:cs="Arial"/>
        </w:rPr>
        <w:t xml:space="preserve"> Journal of Humanitarian Logistics and Supply Chain Management, Vol. 2(1), p.5-14.</w:t>
      </w:r>
    </w:p>
    <w:p w14:paraId="34475BFA" w14:textId="4901CCAB" w:rsidR="00FC24B4" w:rsidRPr="008B195B" w:rsidRDefault="00FC24B4" w:rsidP="002972DE">
      <w:pPr>
        <w:pStyle w:val="ListParagraph"/>
        <w:numPr>
          <w:ilvl w:val="0"/>
          <w:numId w:val="1"/>
        </w:numPr>
        <w:spacing w:after="0" w:line="240" w:lineRule="auto"/>
        <w:rPr>
          <w:rFonts w:ascii="Arial" w:hAnsi="Arial" w:cs="Arial"/>
        </w:rPr>
      </w:pPr>
      <w:r w:rsidRPr="008B195B">
        <w:rPr>
          <w:rFonts w:ascii="Arial" w:hAnsi="Arial" w:cs="Arial"/>
        </w:rPr>
        <w:t xml:space="preserve">Altay, N. and </w:t>
      </w:r>
      <w:proofErr w:type="spellStart"/>
      <w:r w:rsidRPr="008B195B">
        <w:rPr>
          <w:rFonts w:ascii="Arial" w:hAnsi="Arial" w:cs="Arial"/>
        </w:rPr>
        <w:t>Labonte</w:t>
      </w:r>
      <w:proofErr w:type="spellEnd"/>
      <w:r w:rsidRPr="008B195B">
        <w:rPr>
          <w:rFonts w:ascii="Arial" w:hAnsi="Arial" w:cs="Arial"/>
        </w:rPr>
        <w:t xml:space="preserve">, M. (2014) ‘Challenges in Humanitarian Information Management and Exchange: Evidence from Haiti’. </w:t>
      </w:r>
      <w:r w:rsidRPr="008B195B">
        <w:rPr>
          <w:rFonts w:ascii="Arial" w:hAnsi="Arial" w:cs="Arial"/>
          <w:i/>
        </w:rPr>
        <w:t>Disasters</w:t>
      </w:r>
      <w:r w:rsidRPr="008B195B">
        <w:rPr>
          <w:rFonts w:ascii="Arial" w:hAnsi="Arial" w:cs="Arial"/>
        </w:rPr>
        <w:t>, Vol. 38(s1), pp.50-72.</w:t>
      </w:r>
    </w:p>
    <w:p w14:paraId="65159608" w14:textId="14859C32" w:rsidR="00FC24B4" w:rsidRPr="008B195B" w:rsidRDefault="001100A9" w:rsidP="002972DE">
      <w:pPr>
        <w:pStyle w:val="ListParagraph"/>
        <w:numPr>
          <w:ilvl w:val="0"/>
          <w:numId w:val="1"/>
        </w:numPr>
        <w:spacing w:after="0" w:line="240" w:lineRule="auto"/>
        <w:rPr>
          <w:rFonts w:ascii="Arial" w:hAnsi="Arial" w:cs="Arial"/>
        </w:rPr>
      </w:pPr>
      <w:r w:rsidRPr="008B195B">
        <w:rPr>
          <w:rFonts w:ascii="Arial" w:hAnsi="Arial" w:cs="Arial"/>
          <w:color w:val="000000" w:themeColor="text1"/>
        </w:rPr>
        <w:t xml:space="preserve">Azmat, M. and </w:t>
      </w:r>
      <w:proofErr w:type="spellStart"/>
      <w:r w:rsidRPr="008B195B">
        <w:rPr>
          <w:rFonts w:ascii="Arial" w:hAnsi="Arial" w:cs="Arial"/>
          <w:color w:val="000000" w:themeColor="text1"/>
        </w:rPr>
        <w:t>Kummer</w:t>
      </w:r>
      <w:proofErr w:type="spellEnd"/>
      <w:r w:rsidRPr="008B195B">
        <w:rPr>
          <w:rFonts w:ascii="Arial" w:hAnsi="Arial" w:cs="Arial"/>
          <w:color w:val="000000" w:themeColor="text1"/>
        </w:rPr>
        <w:t xml:space="preserve">, S. (2019) </w:t>
      </w:r>
      <w:r w:rsidRPr="008B195B">
        <w:rPr>
          <w:rFonts w:ascii="Arial" w:hAnsi="Arial" w:cs="Arial"/>
          <w:i/>
          <w:iCs/>
          <w:color w:val="000000" w:themeColor="text1"/>
        </w:rPr>
        <w:t>Importance of Key Success Factors for Local and International NGOs in Humanitarian Supply Chains</w:t>
      </w:r>
      <w:r w:rsidRPr="008B195B">
        <w:rPr>
          <w:rFonts w:ascii="Arial" w:hAnsi="Arial" w:cs="Arial"/>
          <w:color w:val="000000" w:themeColor="text1"/>
        </w:rPr>
        <w:t xml:space="preserve">. </w:t>
      </w:r>
      <w:proofErr w:type="spellStart"/>
      <w:r w:rsidRPr="008B195B">
        <w:rPr>
          <w:rFonts w:ascii="Arial" w:hAnsi="Arial" w:cs="Arial"/>
          <w:color w:val="000000" w:themeColor="text1"/>
        </w:rPr>
        <w:t>LogForum</w:t>
      </w:r>
      <w:proofErr w:type="spellEnd"/>
      <w:r w:rsidRPr="008B195B">
        <w:rPr>
          <w:rFonts w:ascii="Arial" w:hAnsi="Arial" w:cs="Arial"/>
          <w:color w:val="000000" w:themeColor="text1"/>
        </w:rPr>
        <w:t>,</w:t>
      </w:r>
      <w:r w:rsidRPr="008B195B">
        <w:rPr>
          <w:rFonts w:ascii="Arial" w:hAnsi="Arial" w:cs="Arial"/>
          <w:i/>
          <w:iCs/>
          <w:color w:val="000000" w:themeColor="text1"/>
        </w:rPr>
        <w:t xml:space="preserve"> Vol. </w:t>
      </w:r>
      <w:r w:rsidRPr="008B195B">
        <w:rPr>
          <w:rFonts w:ascii="Arial" w:hAnsi="Arial" w:cs="Arial"/>
          <w:color w:val="000000" w:themeColor="text1"/>
        </w:rPr>
        <w:t>15(1), p.545-555.</w:t>
      </w:r>
    </w:p>
    <w:p w14:paraId="64C5D6BF" w14:textId="354845B9" w:rsidR="001100A9" w:rsidRPr="008B195B" w:rsidRDefault="001100A9" w:rsidP="002972DE">
      <w:pPr>
        <w:pStyle w:val="ListParagraph"/>
        <w:numPr>
          <w:ilvl w:val="0"/>
          <w:numId w:val="1"/>
        </w:numPr>
        <w:spacing w:after="0" w:line="240" w:lineRule="auto"/>
        <w:rPr>
          <w:rFonts w:ascii="Arial" w:hAnsi="Arial" w:cs="Arial"/>
        </w:rPr>
      </w:pPr>
      <w:r w:rsidRPr="008B195B">
        <w:rPr>
          <w:rFonts w:ascii="Arial" w:eastAsia="Times New Roman" w:hAnsi="Arial" w:cs="Arial"/>
        </w:rPr>
        <w:t xml:space="preserve">Beech, N. (2005) </w:t>
      </w:r>
      <w:r w:rsidRPr="008B195B">
        <w:rPr>
          <w:rFonts w:ascii="Arial" w:eastAsia="Times New Roman" w:hAnsi="Arial" w:cs="Arial"/>
          <w:i/>
        </w:rPr>
        <w:t>Research Methodology Course Notes</w:t>
      </w:r>
      <w:r w:rsidRPr="008B195B">
        <w:rPr>
          <w:rFonts w:ascii="Arial" w:eastAsia="Times New Roman" w:hAnsi="Arial" w:cs="Arial"/>
        </w:rPr>
        <w:t>. Strathclyde Business School.</w:t>
      </w:r>
    </w:p>
    <w:p w14:paraId="02930112" w14:textId="77777777" w:rsidR="009B289B" w:rsidRPr="008B195B" w:rsidRDefault="009B289B" w:rsidP="002972DE">
      <w:pPr>
        <w:pStyle w:val="ListParagraph"/>
        <w:numPr>
          <w:ilvl w:val="0"/>
          <w:numId w:val="1"/>
        </w:numPr>
        <w:spacing w:after="0"/>
        <w:rPr>
          <w:rFonts w:ascii="Arial" w:hAnsi="Arial" w:cs="Arial"/>
        </w:rPr>
      </w:pPr>
      <w:proofErr w:type="spellStart"/>
      <w:r w:rsidRPr="008B195B">
        <w:rPr>
          <w:rFonts w:ascii="Arial" w:hAnsi="Arial" w:cs="Arial"/>
        </w:rPr>
        <w:t>Besiou</w:t>
      </w:r>
      <w:proofErr w:type="spellEnd"/>
      <w:r w:rsidRPr="008B195B">
        <w:rPr>
          <w:rFonts w:ascii="Arial" w:hAnsi="Arial" w:cs="Arial"/>
        </w:rPr>
        <w:t xml:space="preserve">, M., Stapleton, O., and Van </w:t>
      </w:r>
      <w:proofErr w:type="spellStart"/>
      <w:r w:rsidRPr="008B195B">
        <w:rPr>
          <w:rFonts w:ascii="Arial" w:hAnsi="Arial" w:cs="Arial"/>
        </w:rPr>
        <w:t>Wassenhove</w:t>
      </w:r>
      <w:proofErr w:type="spellEnd"/>
      <w:r w:rsidRPr="008B195B">
        <w:rPr>
          <w:rFonts w:ascii="Arial" w:hAnsi="Arial" w:cs="Arial"/>
        </w:rPr>
        <w:t xml:space="preserve">, L.N. (2011) </w:t>
      </w:r>
      <w:r w:rsidRPr="008B195B">
        <w:rPr>
          <w:rFonts w:ascii="Arial" w:hAnsi="Arial" w:cs="Arial"/>
          <w:i/>
          <w:iCs/>
        </w:rPr>
        <w:t>System Dynamics for Humanitarian Operations</w:t>
      </w:r>
      <w:r w:rsidRPr="008B195B">
        <w:rPr>
          <w:rFonts w:ascii="Arial" w:hAnsi="Arial" w:cs="Arial"/>
        </w:rPr>
        <w:t xml:space="preserve">. Journal of Humanitarian Logistics and Supply Chain Management, Vol. 1(1), p.78-103. </w:t>
      </w:r>
    </w:p>
    <w:p w14:paraId="059A49ED" w14:textId="4F29ADDD" w:rsidR="001100A9" w:rsidRPr="008B195B" w:rsidRDefault="001100A9" w:rsidP="002972DE">
      <w:pPr>
        <w:pStyle w:val="ListParagraph"/>
        <w:numPr>
          <w:ilvl w:val="0"/>
          <w:numId w:val="1"/>
        </w:numPr>
        <w:spacing w:after="0"/>
        <w:rPr>
          <w:rFonts w:ascii="Arial" w:hAnsi="Arial" w:cs="Arial"/>
        </w:rPr>
      </w:pPr>
      <w:proofErr w:type="spellStart"/>
      <w:r w:rsidRPr="008B195B">
        <w:rPr>
          <w:rFonts w:ascii="Arial" w:hAnsi="Arial" w:cs="Arial"/>
        </w:rPr>
        <w:lastRenderedPageBreak/>
        <w:t>Besiou</w:t>
      </w:r>
      <w:proofErr w:type="spellEnd"/>
      <w:r w:rsidRPr="008B195B">
        <w:rPr>
          <w:rFonts w:ascii="Arial" w:hAnsi="Arial" w:cs="Arial"/>
        </w:rPr>
        <w:t xml:space="preserve">, M. and Van </w:t>
      </w:r>
      <w:proofErr w:type="spellStart"/>
      <w:r w:rsidRPr="008B195B">
        <w:rPr>
          <w:rFonts w:ascii="Arial" w:hAnsi="Arial" w:cs="Arial"/>
        </w:rPr>
        <w:t>Wassenhove</w:t>
      </w:r>
      <w:proofErr w:type="spellEnd"/>
      <w:r w:rsidRPr="008B195B">
        <w:rPr>
          <w:rFonts w:ascii="Arial" w:hAnsi="Arial" w:cs="Arial"/>
        </w:rPr>
        <w:t xml:space="preserve">, L.N. (2020) </w:t>
      </w:r>
      <w:r w:rsidRPr="008B195B">
        <w:rPr>
          <w:rFonts w:ascii="Arial" w:hAnsi="Arial" w:cs="Arial"/>
          <w:i/>
          <w:iCs/>
        </w:rPr>
        <w:t>Humanitarian Operations: A World of Opportunity for Relevant and Impactful Research</w:t>
      </w:r>
      <w:r w:rsidRPr="008B195B">
        <w:rPr>
          <w:rFonts w:ascii="Arial" w:hAnsi="Arial" w:cs="Arial"/>
        </w:rPr>
        <w:t>. Manufacturing &amp; Service Operations Management, Vol. 22(1), p.599-608.</w:t>
      </w:r>
    </w:p>
    <w:p w14:paraId="6ACD4E92" w14:textId="2915E453" w:rsidR="001100A9" w:rsidRPr="008B195B" w:rsidRDefault="001100A9" w:rsidP="002972DE">
      <w:pPr>
        <w:pStyle w:val="ListParagraph"/>
        <w:numPr>
          <w:ilvl w:val="0"/>
          <w:numId w:val="1"/>
        </w:numPr>
        <w:spacing w:after="0"/>
        <w:rPr>
          <w:rFonts w:ascii="Arial" w:hAnsi="Arial" w:cs="Arial"/>
        </w:rPr>
      </w:pPr>
      <w:proofErr w:type="spellStart"/>
      <w:r w:rsidRPr="008B195B">
        <w:rPr>
          <w:rFonts w:ascii="Arial" w:hAnsi="Arial" w:cs="Arial"/>
        </w:rPr>
        <w:t>Besiou</w:t>
      </w:r>
      <w:proofErr w:type="spellEnd"/>
      <w:r w:rsidRPr="008B195B">
        <w:rPr>
          <w:rFonts w:ascii="Arial" w:hAnsi="Arial" w:cs="Arial"/>
        </w:rPr>
        <w:t xml:space="preserve">, M. and Van </w:t>
      </w:r>
      <w:proofErr w:type="spellStart"/>
      <w:r w:rsidRPr="008B195B">
        <w:rPr>
          <w:rFonts w:ascii="Arial" w:hAnsi="Arial" w:cs="Arial"/>
        </w:rPr>
        <w:t>Wassenhove</w:t>
      </w:r>
      <w:proofErr w:type="spellEnd"/>
      <w:r w:rsidRPr="008B195B">
        <w:rPr>
          <w:rFonts w:ascii="Arial" w:hAnsi="Arial" w:cs="Arial"/>
        </w:rPr>
        <w:t xml:space="preserve">, L.N. (2021) </w:t>
      </w:r>
      <w:r w:rsidRPr="008B195B">
        <w:rPr>
          <w:rFonts w:ascii="Arial" w:hAnsi="Arial" w:cs="Arial"/>
          <w:i/>
          <w:iCs/>
        </w:rPr>
        <w:t>System Dynamics for Humanitarian Operations Revisited</w:t>
      </w:r>
      <w:r w:rsidRPr="008B195B">
        <w:rPr>
          <w:rFonts w:ascii="Arial" w:hAnsi="Arial" w:cs="Arial"/>
        </w:rPr>
        <w:t>. Journal of Humanitarian Logistics and Supply Chain Management, Vol. 11(4), p.78-103.</w:t>
      </w:r>
    </w:p>
    <w:p w14:paraId="30A7A4A6" w14:textId="47E50F88" w:rsidR="001100A9" w:rsidRPr="008B195B" w:rsidRDefault="001100A9" w:rsidP="002972DE">
      <w:pPr>
        <w:pStyle w:val="ListParagraph"/>
        <w:numPr>
          <w:ilvl w:val="0"/>
          <w:numId w:val="1"/>
        </w:numPr>
        <w:spacing w:after="0" w:line="240" w:lineRule="auto"/>
        <w:rPr>
          <w:rFonts w:ascii="Arial" w:hAnsi="Arial" w:cs="Arial"/>
        </w:rPr>
      </w:pPr>
      <w:proofErr w:type="spellStart"/>
      <w:r w:rsidRPr="008B195B">
        <w:rPr>
          <w:rFonts w:ascii="Arial" w:hAnsi="Arial" w:cs="Arial"/>
        </w:rPr>
        <w:t>Bharosa</w:t>
      </w:r>
      <w:proofErr w:type="spellEnd"/>
      <w:r w:rsidRPr="008B195B">
        <w:rPr>
          <w:rFonts w:ascii="Arial" w:hAnsi="Arial" w:cs="Arial"/>
        </w:rPr>
        <w:t xml:space="preserve">, N., Lee, J.K. and Janssen, M. (2010) </w:t>
      </w:r>
      <w:r w:rsidRPr="008B195B">
        <w:rPr>
          <w:rFonts w:ascii="Arial" w:hAnsi="Arial" w:cs="Arial"/>
          <w:i/>
        </w:rPr>
        <w:t>Challenges and Obstacles in Sharing and Coordinating Information during Multi-agency Disaster Response: Propositions from Field Exercises</w:t>
      </w:r>
      <w:r w:rsidRPr="008B195B">
        <w:rPr>
          <w:rFonts w:ascii="Arial" w:hAnsi="Arial" w:cs="Arial"/>
        </w:rPr>
        <w:t>. Information Systems Frontiers, Vol. 12(1), p.49-65.</w:t>
      </w:r>
    </w:p>
    <w:p w14:paraId="3991A3E8" w14:textId="2DB272E8" w:rsidR="001100A9" w:rsidRPr="008B195B" w:rsidRDefault="001100A9" w:rsidP="002972DE">
      <w:pPr>
        <w:pStyle w:val="ListParagraph"/>
        <w:numPr>
          <w:ilvl w:val="0"/>
          <w:numId w:val="1"/>
        </w:numPr>
        <w:spacing w:after="0" w:line="240" w:lineRule="auto"/>
        <w:rPr>
          <w:rFonts w:ascii="Arial" w:hAnsi="Arial" w:cs="Arial"/>
        </w:rPr>
      </w:pPr>
      <w:proofErr w:type="spellStart"/>
      <w:r w:rsidRPr="008B195B">
        <w:rPr>
          <w:rFonts w:ascii="Arial" w:hAnsi="Arial" w:cs="Arial"/>
        </w:rPr>
        <w:t>Blecken</w:t>
      </w:r>
      <w:proofErr w:type="spellEnd"/>
      <w:r w:rsidRPr="008B195B">
        <w:rPr>
          <w:rFonts w:ascii="Arial" w:hAnsi="Arial" w:cs="Arial"/>
        </w:rPr>
        <w:t xml:space="preserve">, A. (2010) </w:t>
      </w:r>
      <w:r w:rsidRPr="008B195B">
        <w:rPr>
          <w:rFonts w:ascii="Arial" w:hAnsi="Arial" w:cs="Arial"/>
          <w:i/>
          <w:iCs/>
        </w:rPr>
        <w:t>Supply Chain Process Modelling for Humanitarian Organisations</w:t>
      </w:r>
      <w:r w:rsidRPr="008B195B">
        <w:rPr>
          <w:rFonts w:ascii="Arial" w:hAnsi="Arial" w:cs="Arial"/>
        </w:rPr>
        <w:t>. International Journal of Physical Distribution and Logistics Management, Vol. 40(8/9), p.675-692.</w:t>
      </w:r>
    </w:p>
    <w:p w14:paraId="31EEFCCF" w14:textId="23761DB7" w:rsidR="001100A9" w:rsidRPr="008B195B" w:rsidRDefault="001100A9" w:rsidP="002972DE">
      <w:pPr>
        <w:pStyle w:val="ListParagraph"/>
        <w:numPr>
          <w:ilvl w:val="0"/>
          <w:numId w:val="1"/>
        </w:numPr>
        <w:spacing w:after="0" w:line="240" w:lineRule="auto"/>
        <w:rPr>
          <w:rFonts w:ascii="Arial" w:eastAsia="Times New Roman" w:hAnsi="Arial" w:cs="Arial"/>
          <w:lang w:val="en" w:eastAsia="en-GB"/>
        </w:rPr>
      </w:pPr>
      <w:r w:rsidRPr="008B195B">
        <w:rPr>
          <w:rFonts w:ascii="Arial" w:eastAsia="Times New Roman" w:hAnsi="Arial" w:cs="Arial"/>
          <w:lang w:val="en" w:eastAsia="en-GB"/>
        </w:rPr>
        <w:t xml:space="preserve">Cabrera, D., </w:t>
      </w:r>
      <w:proofErr w:type="spellStart"/>
      <w:r w:rsidRPr="008B195B">
        <w:rPr>
          <w:rFonts w:ascii="Arial" w:eastAsia="Times New Roman" w:hAnsi="Arial" w:cs="Arial"/>
          <w:lang w:val="en" w:eastAsia="en-GB"/>
        </w:rPr>
        <w:t>Colosi</w:t>
      </w:r>
      <w:proofErr w:type="spellEnd"/>
      <w:r w:rsidRPr="008B195B">
        <w:rPr>
          <w:rFonts w:ascii="Arial" w:eastAsia="Times New Roman" w:hAnsi="Arial" w:cs="Arial"/>
          <w:lang w:val="en" w:eastAsia="en-GB"/>
        </w:rPr>
        <w:t xml:space="preserve">, L. and Lobdell, C. (2008) </w:t>
      </w:r>
      <w:r w:rsidRPr="008B195B">
        <w:rPr>
          <w:rFonts w:ascii="Arial" w:eastAsia="Times New Roman" w:hAnsi="Arial" w:cs="Arial"/>
          <w:i/>
          <w:lang w:val="en" w:eastAsia="en-GB"/>
        </w:rPr>
        <w:t>Systems Thinking</w:t>
      </w:r>
      <w:r w:rsidRPr="008B195B">
        <w:rPr>
          <w:rFonts w:ascii="Arial" w:eastAsia="Times New Roman" w:hAnsi="Arial" w:cs="Arial"/>
          <w:lang w:val="en" w:eastAsia="en-GB"/>
        </w:rPr>
        <w:t>.  Evaluation and Program Planning, Vol. 31(3), p.299-310.</w:t>
      </w:r>
    </w:p>
    <w:p w14:paraId="164A22EA" w14:textId="7B1B7068" w:rsidR="001100A9" w:rsidRPr="008B195B" w:rsidRDefault="001100A9" w:rsidP="002972DE">
      <w:pPr>
        <w:pStyle w:val="ListParagraph"/>
        <w:numPr>
          <w:ilvl w:val="0"/>
          <w:numId w:val="1"/>
        </w:numPr>
        <w:spacing w:after="0" w:line="276" w:lineRule="auto"/>
        <w:rPr>
          <w:rFonts w:ascii="Arial" w:hAnsi="Arial" w:cs="Arial"/>
        </w:rPr>
      </w:pPr>
      <w:r w:rsidRPr="008B195B">
        <w:rPr>
          <w:rFonts w:ascii="Arial" w:hAnsi="Arial" w:cs="Arial"/>
        </w:rPr>
        <w:t xml:space="preserve">Charmaz, K. (2014) </w:t>
      </w:r>
      <w:r w:rsidRPr="008B195B">
        <w:rPr>
          <w:rFonts w:ascii="Arial" w:hAnsi="Arial" w:cs="Arial"/>
          <w:i/>
        </w:rPr>
        <w:t>Constructing Grounded Theory</w:t>
      </w:r>
      <w:r w:rsidRPr="008B195B">
        <w:rPr>
          <w:rFonts w:ascii="Arial" w:hAnsi="Arial" w:cs="Arial"/>
        </w:rPr>
        <w:t>. 2</w:t>
      </w:r>
      <w:r w:rsidRPr="008B195B">
        <w:rPr>
          <w:rFonts w:ascii="Arial" w:hAnsi="Arial" w:cs="Arial"/>
          <w:vertAlign w:val="superscript"/>
        </w:rPr>
        <w:t>nd</w:t>
      </w:r>
      <w:r w:rsidRPr="008B195B">
        <w:rPr>
          <w:rFonts w:ascii="Arial" w:hAnsi="Arial" w:cs="Arial"/>
        </w:rPr>
        <w:t xml:space="preserve"> Ed. London, Sage.</w:t>
      </w:r>
    </w:p>
    <w:p w14:paraId="2DE89550" w14:textId="6413006D" w:rsidR="001100A9" w:rsidRPr="008B195B" w:rsidRDefault="001100A9" w:rsidP="002972DE">
      <w:pPr>
        <w:pStyle w:val="ListParagraph"/>
        <w:numPr>
          <w:ilvl w:val="0"/>
          <w:numId w:val="1"/>
        </w:numPr>
        <w:spacing w:after="0" w:line="276" w:lineRule="auto"/>
        <w:rPr>
          <w:rFonts w:ascii="Arial" w:hAnsi="Arial" w:cs="Arial"/>
        </w:rPr>
      </w:pPr>
      <w:proofErr w:type="spellStart"/>
      <w:r w:rsidRPr="008B195B">
        <w:rPr>
          <w:rFonts w:ascii="Arial" w:hAnsi="Arial" w:cs="Arial"/>
        </w:rPr>
        <w:t>Checkland</w:t>
      </w:r>
      <w:proofErr w:type="spellEnd"/>
      <w:r w:rsidRPr="008B195B">
        <w:rPr>
          <w:rFonts w:ascii="Arial" w:hAnsi="Arial" w:cs="Arial"/>
        </w:rPr>
        <w:t xml:space="preserve">, P. (1991) </w:t>
      </w:r>
      <w:r w:rsidRPr="008B195B">
        <w:rPr>
          <w:rFonts w:ascii="Arial" w:hAnsi="Arial" w:cs="Arial"/>
          <w:i/>
        </w:rPr>
        <w:t>Systems Thinking Systems Practice</w:t>
      </w:r>
      <w:r w:rsidRPr="008B195B">
        <w:rPr>
          <w:rFonts w:ascii="Arial" w:hAnsi="Arial" w:cs="Arial"/>
        </w:rPr>
        <w:t>. Chichester, Wiley.</w:t>
      </w:r>
    </w:p>
    <w:p w14:paraId="055ECA27" w14:textId="480432E2" w:rsidR="001100A9" w:rsidRPr="008B195B" w:rsidRDefault="001100A9" w:rsidP="002972DE">
      <w:pPr>
        <w:pStyle w:val="ListParagraph"/>
        <w:numPr>
          <w:ilvl w:val="0"/>
          <w:numId w:val="1"/>
        </w:numPr>
        <w:spacing w:after="0" w:line="240" w:lineRule="auto"/>
        <w:rPr>
          <w:rFonts w:ascii="Arial" w:eastAsia="Times New Roman" w:hAnsi="Arial" w:cs="Arial"/>
          <w:lang w:val="en" w:eastAsia="en-GB"/>
        </w:rPr>
      </w:pPr>
      <w:proofErr w:type="spellStart"/>
      <w:r w:rsidRPr="008B195B">
        <w:rPr>
          <w:rFonts w:ascii="Arial" w:hAnsi="Arial" w:cs="Arial"/>
        </w:rPr>
        <w:t>Checkland</w:t>
      </w:r>
      <w:proofErr w:type="spellEnd"/>
      <w:r w:rsidRPr="008B195B">
        <w:rPr>
          <w:rFonts w:ascii="Arial" w:hAnsi="Arial" w:cs="Arial"/>
        </w:rPr>
        <w:t xml:space="preserve">, P. (2000) </w:t>
      </w:r>
      <w:r w:rsidRPr="008B195B">
        <w:rPr>
          <w:rFonts w:ascii="Arial" w:hAnsi="Arial" w:cs="Arial"/>
          <w:i/>
        </w:rPr>
        <w:t>Soft Systems Methodology: A Thirty-year Retrospective</w:t>
      </w:r>
      <w:r w:rsidRPr="008B195B">
        <w:rPr>
          <w:rFonts w:ascii="Arial" w:hAnsi="Arial" w:cs="Arial"/>
        </w:rPr>
        <w:t xml:space="preserve">.  Systems Research &amp; </w:t>
      </w:r>
      <w:proofErr w:type="spellStart"/>
      <w:r w:rsidRPr="008B195B">
        <w:rPr>
          <w:rFonts w:ascii="Arial" w:hAnsi="Arial" w:cs="Arial"/>
        </w:rPr>
        <w:t>Behavioral</w:t>
      </w:r>
      <w:proofErr w:type="spellEnd"/>
      <w:r w:rsidRPr="008B195B">
        <w:rPr>
          <w:rFonts w:ascii="Arial" w:hAnsi="Arial" w:cs="Arial"/>
        </w:rPr>
        <w:t xml:space="preserve"> Science, Vol. 17, p.S11-S58.</w:t>
      </w:r>
    </w:p>
    <w:p w14:paraId="6420E769" w14:textId="1FFDA9EA" w:rsidR="001100A9" w:rsidRPr="008B195B" w:rsidRDefault="00C53C7C" w:rsidP="002972DE">
      <w:pPr>
        <w:pStyle w:val="ListParagraph"/>
        <w:numPr>
          <w:ilvl w:val="0"/>
          <w:numId w:val="1"/>
        </w:numPr>
        <w:spacing w:after="0" w:line="240" w:lineRule="auto"/>
        <w:rPr>
          <w:rFonts w:ascii="Arial" w:eastAsia="Times New Roman" w:hAnsi="Arial" w:cs="Arial"/>
          <w:lang w:val="en" w:eastAsia="en-GB"/>
        </w:rPr>
      </w:pPr>
      <w:proofErr w:type="spellStart"/>
      <w:r w:rsidRPr="008B195B">
        <w:rPr>
          <w:rFonts w:ascii="Arial" w:hAnsi="Arial" w:cs="Arial"/>
        </w:rPr>
        <w:t>Cherkesly</w:t>
      </w:r>
      <w:proofErr w:type="spellEnd"/>
      <w:r w:rsidRPr="008B195B">
        <w:rPr>
          <w:rFonts w:ascii="Arial" w:hAnsi="Arial" w:cs="Arial"/>
        </w:rPr>
        <w:t xml:space="preserve">, M. and </w:t>
      </w:r>
      <w:proofErr w:type="spellStart"/>
      <w:r w:rsidRPr="008B195B">
        <w:rPr>
          <w:rFonts w:ascii="Arial" w:hAnsi="Arial" w:cs="Arial"/>
        </w:rPr>
        <w:t>Maïzi</w:t>
      </w:r>
      <w:proofErr w:type="spellEnd"/>
      <w:r w:rsidRPr="008B195B">
        <w:rPr>
          <w:rFonts w:ascii="Arial" w:hAnsi="Arial" w:cs="Arial"/>
        </w:rPr>
        <w:t xml:space="preserve">, Y. (2020) </w:t>
      </w:r>
      <w:r w:rsidRPr="008B195B">
        <w:rPr>
          <w:rFonts w:ascii="Arial" w:hAnsi="Arial" w:cs="Arial"/>
          <w:i/>
          <w:iCs/>
        </w:rPr>
        <w:t>A Simulation Model for Short- and Long-Term Humanitarian Supply Chain Operations Management.</w:t>
      </w:r>
      <w:r w:rsidRPr="008B195B">
        <w:rPr>
          <w:rFonts w:ascii="Arial" w:hAnsi="Arial" w:cs="Arial"/>
        </w:rPr>
        <w:t xml:space="preserve"> Winter Simulation Conference (WSC), p.1360–1371.</w:t>
      </w:r>
    </w:p>
    <w:p w14:paraId="616C4248" w14:textId="04FC4246" w:rsidR="00C53C7C" w:rsidRPr="008B195B" w:rsidRDefault="00C53C7C" w:rsidP="002972DE">
      <w:pPr>
        <w:pStyle w:val="ListParagraph"/>
        <w:numPr>
          <w:ilvl w:val="0"/>
          <w:numId w:val="1"/>
        </w:numPr>
        <w:spacing w:after="0" w:line="240" w:lineRule="auto"/>
        <w:rPr>
          <w:rFonts w:ascii="Arial" w:eastAsia="Times New Roman" w:hAnsi="Arial" w:cs="Arial"/>
          <w:lang w:val="en" w:eastAsia="en-GB"/>
        </w:rPr>
      </w:pPr>
      <w:r w:rsidRPr="008B195B">
        <w:rPr>
          <w:rFonts w:ascii="Arial" w:hAnsi="Arial" w:cs="Arial"/>
        </w:rPr>
        <w:t xml:space="preserve">Christopher, M. and Tatham, P. (2018) </w:t>
      </w:r>
      <w:r w:rsidRPr="008B195B">
        <w:rPr>
          <w:rFonts w:ascii="Arial" w:hAnsi="Arial" w:cs="Arial"/>
          <w:i/>
        </w:rPr>
        <w:t>Introduction to Humanitarian Logistics, Meeting the Challenge of Preparing for, and Responding to Disasters</w:t>
      </w:r>
      <w:r w:rsidRPr="008B195B">
        <w:rPr>
          <w:rFonts w:ascii="Arial" w:hAnsi="Arial" w:cs="Arial"/>
        </w:rPr>
        <w:t>. 3</w:t>
      </w:r>
      <w:r w:rsidRPr="008B195B">
        <w:rPr>
          <w:rFonts w:ascii="Arial" w:hAnsi="Arial" w:cs="Arial"/>
          <w:vertAlign w:val="superscript"/>
        </w:rPr>
        <w:t>rd</w:t>
      </w:r>
      <w:r w:rsidRPr="008B195B">
        <w:rPr>
          <w:rFonts w:ascii="Arial" w:hAnsi="Arial" w:cs="Arial"/>
        </w:rPr>
        <w:t xml:space="preserve"> </w:t>
      </w:r>
      <w:proofErr w:type="spellStart"/>
      <w:proofErr w:type="gramStart"/>
      <w:r w:rsidRPr="008B195B">
        <w:rPr>
          <w:rFonts w:ascii="Arial" w:hAnsi="Arial" w:cs="Arial"/>
        </w:rPr>
        <w:t>Ed.London</w:t>
      </w:r>
      <w:proofErr w:type="spellEnd"/>
      <w:proofErr w:type="gramEnd"/>
      <w:r w:rsidRPr="008B195B">
        <w:rPr>
          <w:rFonts w:ascii="Arial" w:hAnsi="Arial" w:cs="Arial"/>
        </w:rPr>
        <w:t>, Kogan Page.</w:t>
      </w:r>
    </w:p>
    <w:p w14:paraId="508306D5" w14:textId="77777777" w:rsidR="00C53C7C" w:rsidRPr="008B195B" w:rsidRDefault="00C53C7C" w:rsidP="002972DE">
      <w:pPr>
        <w:pStyle w:val="ListParagraph"/>
        <w:numPr>
          <w:ilvl w:val="0"/>
          <w:numId w:val="1"/>
        </w:numPr>
        <w:spacing w:after="0" w:line="276" w:lineRule="auto"/>
        <w:rPr>
          <w:rFonts w:ascii="Arial" w:hAnsi="Arial" w:cs="Arial"/>
        </w:rPr>
      </w:pPr>
      <w:r w:rsidRPr="008B195B">
        <w:rPr>
          <w:rFonts w:ascii="Arial" w:hAnsi="Arial" w:cs="Arial"/>
        </w:rPr>
        <w:t xml:space="preserve">Corbin, </w:t>
      </w:r>
      <w:proofErr w:type="gramStart"/>
      <w:r w:rsidRPr="008B195B">
        <w:rPr>
          <w:rFonts w:ascii="Arial" w:hAnsi="Arial" w:cs="Arial"/>
        </w:rPr>
        <w:t>J.</w:t>
      </w:r>
      <w:proofErr w:type="gramEnd"/>
      <w:r w:rsidRPr="008B195B">
        <w:rPr>
          <w:rFonts w:ascii="Arial" w:hAnsi="Arial" w:cs="Arial"/>
        </w:rPr>
        <w:t xml:space="preserve"> and Strauss, A.L. (2015) </w:t>
      </w:r>
      <w:r w:rsidRPr="008B195B">
        <w:rPr>
          <w:rFonts w:ascii="Arial" w:hAnsi="Arial" w:cs="Arial"/>
          <w:i/>
          <w:iCs/>
        </w:rPr>
        <w:t>Basics of Qualitative Research: Grounded Theory Procedures and Techniques</w:t>
      </w:r>
      <w:r w:rsidRPr="008B195B">
        <w:rPr>
          <w:rFonts w:ascii="Arial" w:hAnsi="Arial" w:cs="Arial"/>
          <w:iCs/>
        </w:rPr>
        <w:t>.  4</w:t>
      </w:r>
      <w:r w:rsidRPr="008B195B">
        <w:rPr>
          <w:rFonts w:ascii="Arial" w:hAnsi="Arial" w:cs="Arial"/>
          <w:iCs/>
          <w:vertAlign w:val="superscript"/>
        </w:rPr>
        <w:t>th</w:t>
      </w:r>
      <w:r w:rsidRPr="008B195B">
        <w:rPr>
          <w:rFonts w:ascii="Arial" w:hAnsi="Arial" w:cs="Arial"/>
          <w:iCs/>
        </w:rPr>
        <w:t xml:space="preserve"> Ed. Thousand Oaks, </w:t>
      </w:r>
      <w:r w:rsidRPr="008B195B">
        <w:rPr>
          <w:rFonts w:ascii="Arial" w:hAnsi="Arial" w:cs="Arial"/>
        </w:rPr>
        <w:t>Sage.</w:t>
      </w:r>
    </w:p>
    <w:p w14:paraId="0610A5ED" w14:textId="77777777" w:rsidR="00C53C7C" w:rsidRPr="008B195B" w:rsidRDefault="00C53C7C" w:rsidP="002972DE">
      <w:pPr>
        <w:pStyle w:val="ListParagraph"/>
        <w:numPr>
          <w:ilvl w:val="0"/>
          <w:numId w:val="1"/>
        </w:numPr>
        <w:spacing w:after="0" w:line="276" w:lineRule="auto"/>
        <w:rPr>
          <w:rFonts w:ascii="Arial" w:hAnsi="Arial" w:cs="Arial"/>
        </w:rPr>
      </w:pPr>
      <w:r w:rsidRPr="008B195B">
        <w:rPr>
          <w:rFonts w:ascii="Arial" w:hAnsi="Arial" w:cs="Arial"/>
        </w:rPr>
        <w:t xml:space="preserve">Denzin, N.K. and Lincoln, Y.S. (2018) </w:t>
      </w:r>
      <w:r w:rsidRPr="008B195B">
        <w:rPr>
          <w:rFonts w:ascii="Arial" w:hAnsi="Arial" w:cs="Arial"/>
          <w:i/>
        </w:rPr>
        <w:t>Handbook of Qualitative Research</w:t>
      </w:r>
      <w:r w:rsidRPr="008B195B">
        <w:rPr>
          <w:rFonts w:ascii="Arial" w:hAnsi="Arial" w:cs="Arial"/>
        </w:rPr>
        <w:t>. 5</w:t>
      </w:r>
      <w:r w:rsidRPr="008B195B">
        <w:rPr>
          <w:rFonts w:ascii="Arial" w:hAnsi="Arial" w:cs="Arial"/>
          <w:vertAlign w:val="superscript"/>
        </w:rPr>
        <w:t>th</w:t>
      </w:r>
      <w:r w:rsidRPr="008B195B">
        <w:rPr>
          <w:rFonts w:ascii="Arial" w:hAnsi="Arial" w:cs="Arial"/>
        </w:rPr>
        <w:t xml:space="preserve"> Ed. Thousand Oaks, Sage.</w:t>
      </w:r>
    </w:p>
    <w:p w14:paraId="05A3ED24" w14:textId="6D196B44" w:rsidR="00C53C7C" w:rsidRPr="008B195B" w:rsidRDefault="00C53C7C" w:rsidP="002972DE">
      <w:pPr>
        <w:pStyle w:val="ListParagraph"/>
        <w:numPr>
          <w:ilvl w:val="0"/>
          <w:numId w:val="1"/>
        </w:numPr>
        <w:spacing w:after="0" w:line="276" w:lineRule="auto"/>
        <w:rPr>
          <w:rFonts w:ascii="Arial" w:hAnsi="Arial" w:cs="Arial"/>
        </w:rPr>
      </w:pPr>
      <w:r w:rsidRPr="008B195B">
        <w:rPr>
          <w:rFonts w:ascii="Arial" w:hAnsi="Arial" w:cs="Arial"/>
        </w:rPr>
        <w:t xml:space="preserve">Dubey, R., </w:t>
      </w:r>
      <w:proofErr w:type="spellStart"/>
      <w:r w:rsidRPr="008B195B">
        <w:rPr>
          <w:rFonts w:ascii="Arial" w:hAnsi="Arial" w:cs="Arial"/>
        </w:rPr>
        <w:t>Bryde</w:t>
      </w:r>
      <w:proofErr w:type="spellEnd"/>
      <w:r w:rsidRPr="008B195B">
        <w:rPr>
          <w:rFonts w:ascii="Arial" w:hAnsi="Arial" w:cs="Arial"/>
        </w:rPr>
        <w:t xml:space="preserve">, D.J., </w:t>
      </w:r>
      <w:proofErr w:type="spellStart"/>
      <w:r w:rsidRPr="008B195B">
        <w:rPr>
          <w:rFonts w:ascii="Arial" w:hAnsi="Arial" w:cs="Arial"/>
        </w:rPr>
        <w:t>Foropon</w:t>
      </w:r>
      <w:proofErr w:type="spellEnd"/>
      <w:r w:rsidRPr="008B195B">
        <w:rPr>
          <w:rFonts w:ascii="Arial" w:hAnsi="Arial" w:cs="Arial"/>
        </w:rPr>
        <w:t xml:space="preserve">, C., Graham, G., </w:t>
      </w:r>
      <w:proofErr w:type="spellStart"/>
      <w:r w:rsidRPr="008B195B">
        <w:rPr>
          <w:rFonts w:ascii="Arial" w:hAnsi="Arial" w:cs="Arial"/>
        </w:rPr>
        <w:t>Giannakis</w:t>
      </w:r>
      <w:proofErr w:type="spellEnd"/>
      <w:r w:rsidRPr="008B195B">
        <w:rPr>
          <w:rFonts w:ascii="Arial" w:hAnsi="Arial" w:cs="Arial"/>
        </w:rPr>
        <w:t xml:space="preserve">, M. and Mishra, D.B. (2020) </w:t>
      </w:r>
      <w:r w:rsidRPr="008B195B">
        <w:rPr>
          <w:rFonts w:ascii="Arial" w:hAnsi="Arial" w:cs="Arial"/>
          <w:i/>
          <w:iCs/>
        </w:rPr>
        <w:t>Agility in the Humanitarian Supply Chain: An Organisational Information Processing Perspective and Relational View.</w:t>
      </w:r>
      <w:r w:rsidRPr="008B195B">
        <w:rPr>
          <w:rFonts w:ascii="Arial" w:hAnsi="Arial" w:cs="Arial"/>
        </w:rPr>
        <w:t xml:space="preserve"> Annals of Operations Research,</w:t>
      </w:r>
      <w:r w:rsidRPr="008B195B">
        <w:rPr>
          <w:rFonts w:ascii="Arial" w:hAnsi="Arial" w:cs="Arial"/>
          <w:i/>
          <w:iCs/>
        </w:rPr>
        <w:t xml:space="preserve"> </w:t>
      </w:r>
      <w:r w:rsidRPr="008B195B">
        <w:rPr>
          <w:rFonts w:ascii="Arial" w:hAnsi="Arial" w:cs="Arial"/>
        </w:rPr>
        <w:t>October 2020, p.1-22</w:t>
      </w:r>
      <w:r w:rsidRPr="008B195B">
        <w:rPr>
          <w:rFonts w:ascii="Arial" w:hAnsi="Arial" w:cs="Arial"/>
          <w:i/>
          <w:iCs/>
        </w:rPr>
        <w:t>.</w:t>
      </w:r>
    </w:p>
    <w:p w14:paraId="344325BF" w14:textId="6DDB05CB" w:rsidR="00C53C7C" w:rsidRPr="008B195B" w:rsidRDefault="00C53C7C" w:rsidP="002972DE">
      <w:pPr>
        <w:pStyle w:val="ListParagraph"/>
        <w:numPr>
          <w:ilvl w:val="0"/>
          <w:numId w:val="1"/>
        </w:numPr>
        <w:spacing w:after="0" w:line="276" w:lineRule="auto"/>
        <w:rPr>
          <w:rFonts w:ascii="Arial" w:hAnsi="Arial" w:cs="Arial"/>
          <w:lang w:val="en"/>
        </w:rPr>
      </w:pPr>
      <w:bookmarkStart w:id="1" w:name="_Hlk48393418"/>
      <w:r w:rsidRPr="008B195B">
        <w:rPr>
          <w:rFonts w:ascii="Arial" w:hAnsi="Arial" w:cs="Arial"/>
        </w:rPr>
        <w:t xml:space="preserve">Duddy, D.G., Weaver, M. and Stantchev, D.S. (2017) </w:t>
      </w:r>
      <w:r w:rsidRPr="008B195B">
        <w:rPr>
          <w:rFonts w:ascii="Arial" w:hAnsi="Arial" w:cs="Arial"/>
          <w:i/>
          <w:lang w:val="en"/>
        </w:rPr>
        <w:t>How does the Beer Distribution Game help us to Understand Humanitarian Supply Chains?</w:t>
      </w:r>
      <w:r w:rsidRPr="008B195B">
        <w:rPr>
          <w:rFonts w:ascii="Arial" w:hAnsi="Arial" w:cs="Arial"/>
          <w:lang w:val="en"/>
        </w:rPr>
        <w:t xml:space="preserve"> Logistics Research Network Conference Paper, Sep 17. </w:t>
      </w:r>
    </w:p>
    <w:bookmarkEnd w:id="1"/>
    <w:p w14:paraId="1305D2A9" w14:textId="658B0325" w:rsidR="00C53C7C" w:rsidRPr="008B195B" w:rsidRDefault="00C53C7C" w:rsidP="002972DE">
      <w:pPr>
        <w:pStyle w:val="ListParagraph"/>
        <w:numPr>
          <w:ilvl w:val="0"/>
          <w:numId w:val="1"/>
        </w:numPr>
        <w:spacing w:after="0" w:line="276" w:lineRule="auto"/>
        <w:rPr>
          <w:rFonts w:ascii="Arial" w:hAnsi="Arial" w:cs="Arial"/>
          <w:lang w:val="en"/>
        </w:rPr>
      </w:pPr>
      <w:r w:rsidRPr="008B195B">
        <w:rPr>
          <w:rFonts w:ascii="Arial" w:hAnsi="Arial" w:cs="Arial"/>
        </w:rPr>
        <w:t xml:space="preserve">Duddy, D.G., Weaver, M. and Stantchev, D.S. (2019) </w:t>
      </w:r>
      <w:r w:rsidRPr="008B195B">
        <w:rPr>
          <w:rFonts w:ascii="Arial" w:hAnsi="Arial" w:cs="Arial"/>
          <w:i/>
          <w:lang w:val="en"/>
        </w:rPr>
        <w:t>The Application of Commercial Supply Chain Models in Humanitarian Supply Chain Thinking.</w:t>
      </w:r>
      <w:r w:rsidRPr="008B195B">
        <w:rPr>
          <w:rFonts w:ascii="Arial" w:hAnsi="Arial" w:cs="Arial"/>
          <w:lang w:val="en"/>
        </w:rPr>
        <w:t xml:space="preserve"> Logistics Research Network Conference Paper, Sep 19</w:t>
      </w:r>
      <w:r w:rsidR="008B195B">
        <w:rPr>
          <w:rFonts w:ascii="Arial" w:hAnsi="Arial" w:cs="Arial"/>
          <w:lang w:val="en"/>
        </w:rPr>
        <w:t>.</w:t>
      </w:r>
    </w:p>
    <w:p w14:paraId="6F12EE55" w14:textId="77777777" w:rsidR="008B195B" w:rsidRPr="008B195B" w:rsidRDefault="008B195B" w:rsidP="002972DE">
      <w:pPr>
        <w:pStyle w:val="ListParagraph"/>
        <w:numPr>
          <w:ilvl w:val="0"/>
          <w:numId w:val="1"/>
        </w:numPr>
        <w:spacing w:after="0" w:line="276" w:lineRule="auto"/>
        <w:rPr>
          <w:rFonts w:ascii="Arial" w:hAnsi="Arial" w:cs="Arial"/>
        </w:rPr>
      </w:pPr>
      <w:r w:rsidRPr="008B195B">
        <w:rPr>
          <w:rFonts w:ascii="Arial" w:hAnsi="Arial" w:cs="Arial"/>
        </w:rPr>
        <w:t xml:space="preserve">Ergun, O., </w:t>
      </w:r>
      <w:proofErr w:type="spellStart"/>
      <w:r w:rsidRPr="008B195B">
        <w:rPr>
          <w:rFonts w:ascii="Arial" w:hAnsi="Arial" w:cs="Arial"/>
        </w:rPr>
        <w:t>Gui</w:t>
      </w:r>
      <w:proofErr w:type="spellEnd"/>
      <w:r w:rsidRPr="008B195B">
        <w:rPr>
          <w:rFonts w:ascii="Arial" w:hAnsi="Arial" w:cs="Arial"/>
        </w:rPr>
        <w:t xml:space="preserve">, L., </w:t>
      </w:r>
      <w:proofErr w:type="spellStart"/>
      <w:r w:rsidRPr="008B195B">
        <w:rPr>
          <w:rFonts w:ascii="Arial" w:hAnsi="Arial" w:cs="Arial"/>
        </w:rPr>
        <w:t>Heier</w:t>
      </w:r>
      <w:proofErr w:type="spellEnd"/>
      <w:r w:rsidRPr="008B195B">
        <w:rPr>
          <w:rFonts w:ascii="Arial" w:hAnsi="Arial" w:cs="Arial"/>
        </w:rPr>
        <w:t xml:space="preserve"> </w:t>
      </w:r>
      <w:proofErr w:type="spellStart"/>
      <w:r w:rsidRPr="008B195B">
        <w:rPr>
          <w:rFonts w:ascii="Arial" w:hAnsi="Arial" w:cs="Arial"/>
        </w:rPr>
        <w:t>Stamm</w:t>
      </w:r>
      <w:proofErr w:type="spellEnd"/>
      <w:r w:rsidRPr="008B195B">
        <w:rPr>
          <w:rFonts w:ascii="Arial" w:hAnsi="Arial" w:cs="Arial"/>
        </w:rPr>
        <w:t xml:space="preserve">, J.L., </w:t>
      </w:r>
      <w:proofErr w:type="spellStart"/>
      <w:r w:rsidRPr="008B195B">
        <w:rPr>
          <w:rFonts w:ascii="Arial" w:hAnsi="Arial" w:cs="Arial"/>
        </w:rPr>
        <w:t>Keskinocak</w:t>
      </w:r>
      <w:proofErr w:type="spellEnd"/>
      <w:r w:rsidRPr="008B195B">
        <w:rPr>
          <w:rFonts w:ascii="Arial" w:hAnsi="Arial" w:cs="Arial"/>
        </w:rPr>
        <w:t xml:space="preserve">, P. and Swann, J. (2014) </w:t>
      </w:r>
      <w:r w:rsidRPr="008B195B">
        <w:rPr>
          <w:rFonts w:ascii="Arial" w:hAnsi="Arial" w:cs="Arial"/>
          <w:i/>
          <w:iCs/>
        </w:rPr>
        <w:t>Improving Humanitarian Operations through Technology-enabled Collaboration.</w:t>
      </w:r>
      <w:r w:rsidRPr="008B195B">
        <w:rPr>
          <w:rFonts w:ascii="Arial" w:hAnsi="Arial" w:cs="Arial"/>
        </w:rPr>
        <w:t xml:space="preserve"> Production and Operations Management, Vol. 23(6), p.1002-1014.</w:t>
      </w:r>
    </w:p>
    <w:p w14:paraId="4465A4B9" w14:textId="77777777" w:rsidR="008B195B" w:rsidRPr="008B195B" w:rsidRDefault="008B195B" w:rsidP="002972DE">
      <w:pPr>
        <w:pStyle w:val="ListParagraph"/>
        <w:numPr>
          <w:ilvl w:val="0"/>
          <w:numId w:val="1"/>
        </w:numPr>
        <w:spacing w:after="0" w:line="276" w:lineRule="auto"/>
        <w:rPr>
          <w:rFonts w:ascii="Arial" w:hAnsi="Arial" w:cs="Arial"/>
        </w:rPr>
      </w:pPr>
      <w:r w:rsidRPr="008B195B">
        <w:rPr>
          <w:rFonts w:ascii="Arial" w:hAnsi="Arial" w:cs="Arial"/>
        </w:rPr>
        <w:t xml:space="preserve">Eriksson, M. and Karlsson, E. (2017). </w:t>
      </w:r>
      <w:r w:rsidRPr="008B195B">
        <w:rPr>
          <w:rFonts w:ascii="Arial" w:hAnsi="Arial" w:cs="Arial"/>
          <w:i/>
          <w:iCs/>
        </w:rPr>
        <w:t xml:space="preserve">Critical success factors’ impact on agility of humanitarian supply chains. </w:t>
      </w:r>
      <w:r w:rsidRPr="008B195B">
        <w:rPr>
          <w:rFonts w:ascii="Arial" w:hAnsi="Arial" w:cs="Arial"/>
        </w:rPr>
        <w:t>Masters’ Thesis, Jonkoping University.</w:t>
      </w:r>
    </w:p>
    <w:p w14:paraId="7915A4C3" w14:textId="77777777" w:rsidR="00C53C7C" w:rsidRPr="008B195B" w:rsidRDefault="00C53C7C" w:rsidP="002972DE">
      <w:pPr>
        <w:pStyle w:val="ListParagraph"/>
        <w:numPr>
          <w:ilvl w:val="0"/>
          <w:numId w:val="1"/>
        </w:numPr>
        <w:spacing w:after="0" w:line="276" w:lineRule="auto"/>
        <w:rPr>
          <w:rFonts w:ascii="Arial" w:hAnsi="Arial" w:cs="Arial"/>
        </w:rPr>
      </w:pPr>
      <w:r w:rsidRPr="008B195B">
        <w:rPr>
          <w:rFonts w:ascii="Arial" w:hAnsi="Arial" w:cs="Arial"/>
        </w:rPr>
        <w:t xml:space="preserve">Glaser, B.G. and Strauss, A.L. (1967) </w:t>
      </w:r>
      <w:r w:rsidRPr="008B195B">
        <w:rPr>
          <w:rFonts w:ascii="Arial" w:hAnsi="Arial" w:cs="Arial"/>
          <w:i/>
        </w:rPr>
        <w:t>The Discovery of Grounded Theory: Strategies for Qualitative Research</w:t>
      </w:r>
      <w:r w:rsidRPr="008B195B">
        <w:rPr>
          <w:rFonts w:ascii="Arial" w:hAnsi="Arial" w:cs="Arial"/>
        </w:rPr>
        <w:t>.  London, Weidenfeld and Nicholson.</w:t>
      </w:r>
    </w:p>
    <w:p w14:paraId="5ACF817F" w14:textId="77777777" w:rsidR="00C53C7C" w:rsidRPr="008B195B" w:rsidRDefault="00C53C7C" w:rsidP="002972DE">
      <w:pPr>
        <w:pStyle w:val="ListParagraph"/>
        <w:numPr>
          <w:ilvl w:val="0"/>
          <w:numId w:val="1"/>
        </w:numPr>
        <w:spacing w:after="0" w:line="276" w:lineRule="auto"/>
        <w:rPr>
          <w:rFonts w:ascii="Arial" w:hAnsi="Arial" w:cs="Arial"/>
        </w:rPr>
      </w:pPr>
      <w:proofErr w:type="spellStart"/>
      <w:r w:rsidRPr="008B195B">
        <w:rPr>
          <w:rFonts w:ascii="Arial" w:hAnsi="Arial" w:cs="Arial"/>
        </w:rPr>
        <w:t>Goshorn</w:t>
      </w:r>
      <w:proofErr w:type="spellEnd"/>
      <w:r w:rsidRPr="008B195B">
        <w:rPr>
          <w:rFonts w:ascii="Arial" w:hAnsi="Arial" w:cs="Arial"/>
        </w:rPr>
        <w:t xml:space="preserve">, B. and </w:t>
      </w:r>
      <w:proofErr w:type="spellStart"/>
      <w:r w:rsidRPr="008B195B">
        <w:rPr>
          <w:rFonts w:ascii="Arial" w:hAnsi="Arial" w:cs="Arial"/>
        </w:rPr>
        <w:t>Usswald</w:t>
      </w:r>
      <w:proofErr w:type="spellEnd"/>
      <w:r w:rsidRPr="008B195B">
        <w:rPr>
          <w:rFonts w:ascii="Arial" w:hAnsi="Arial" w:cs="Arial"/>
        </w:rPr>
        <w:t xml:space="preserve">, C. (2014) </w:t>
      </w:r>
      <w:r w:rsidRPr="008B195B">
        <w:rPr>
          <w:rFonts w:ascii="Arial" w:hAnsi="Arial" w:cs="Arial"/>
          <w:i/>
        </w:rPr>
        <w:t>Pharmaceutical Supply Chains in Africa - Overcoming Unique Transport Security Challenges</w:t>
      </w:r>
      <w:r w:rsidRPr="008B195B">
        <w:rPr>
          <w:rFonts w:ascii="Arial" w:hAnsi="Arial" w:cs="Arial"/>
        </w:rPr>
        <w:t>. Journal of Transportation Security, Vol. 7(4), p.333-337.</w:t>
      </w:r>
    </w:p>
    <w:p w14:paraId="1F60C2BD" w14:textId="77777777" w:rsidR="00C53C7C" w:rsidRPr="008B195B" w:rsidRDefault="00C53C7C" w:rsidP="002972DE">
      <w:pPr>
        <w:pStyle w:val="ListParagraph"/>
        <w:numPr>
          <w:ilvl w:val="0"/>
          <w:numId w:val="1"/>
        </w:numPr>
        <w:spacing w:after="0" w:line="276" w:lineRule="auto"/>
        <w:rPr>
          <w:rFonts w:ascii="Arial" w:hAnsi="Arial" w:cs="Arial"/>
        </w:rPr>
      </w:pPr>
      <w:proofErr w:type="spellStart"/>
      <w:r w:rsidRPr="008B195B">
        <w:rPr>
          <w:rFonts w:ascii="Arial" w:hAnsi="Arial" w:cs="Arial"/>
        </w:rPr>
        <w:lastRenderedPageBreak/>
        <w:t>Gralla</w:t>
      </w:r>
      <w:proofErr w:type="spellEnd"/>
      <w:r w:rsidRPr="008B195B">
        <w:rPr>
          <w:rFonts w:ascii="Arial" w:hAnsi="Arial" w:cs="Arial"/>
        </w:rPr>
        <w:t xml:space="preserve">, E. and </w:t>
      </w:r>
      <w:proofErr w:type="spellStart"/>
      <w:r w:rsidRPr="008B195B">
        <w:rPr>
          <w:rFonts w:ascii="Arial" w:hAnsi="Arial" w:cs="Arial"/>
        </w:rPr>
        <w:t>Goentzel</w:t>
      </w:r>
      <w:proofErr w:type="spellEnd"/>
      <w:r w:rsidRPr="008B195B">
        <w:rPr>
          <w:rFonts w:ascii="Arial" w:hAnsi="Arial" w:cs="Arial"/>
        </w:rPr>
        <w:t xml:space="preserve">, J. (2018) </w:t>
      </w:r>
      <w:r w:rsidRPr="008B195B">
        <w:rPr>
          <w:rFonts w:ascii="Arial" w:hAnsi="Arial" w:cs="Arial"/>
          <w:i/>
          <w:iCs/>
        </w:rPr>
        <w:t>Humanitarian transportation planning: Evaluation of practice-based heuristics and recommendations for improvement</w:t>
      </w:r>
      <w:r w:rsidRPr="008B195B">
        <w:rPr>
          <w:rFonts w:ascii="Arial" w:hAnsi="Arial" w:cs="Arial"/>
        </w:rPr>
        <w:t>. European Journal of Operational Research, Vol. 269, p.436-450.</w:t>
      </w:r>
    </w:p>
    <w:p w14:paraId="5DE5FD86" w14:textId="77777777" w:rsidR="009B289B" w:rsidRPr="008B195B" w:rsidRDefault="009B289B" w:rsidP="002972DE">
      <w:pPr>
        <w:pStyle w:val="ListParagraph"/>
        <w:numPr>
          <w:ilvl w:val="0"/>
          <w:numId w:val="1"/>
        </w:numPr>
        <w:spacing w:after="0" w:line="276" w:lineRule="auto"/>
        <w:rPr>
          <w:rFonts w:ascii="Arial" w:hAnsi="Arial" w:cs="Arial"/>
        </w:rPr>
      </w:pPr>
      <w:bookmarkStart w:id="2" w:name="_Hlk106796752"/>
      <w:proofErr w:type="spellStart"/>
      <w:r w:rsidRPr="008B195B">
        <w:rPr>
          <w:rFonts w:ascii="Arial" w:hAnsi="Arial" w:cs="Arial"/>
        </w:rPr>
        <w:t>Hanafizadeh</w:t>
      </w:r>
      <w:proofErr w:type="spellEnd"/>
      <w:r w:rsidRPr="008B195B">
        <w:rPr>
          <w:rFonts w:ascii="Arial" w:hAnsi="Arial" w:cs="Arial"/>
        </w:rPr>
        <w:t xml:space="preserve">, P. and </w:t>
      </w:r>
      <w:proofErr w:type="spellStart"/>
      <w:r w:rsidRPr="008B195B">
        <w:rPr>
          <w:rFonts w:ascii="Arial" w:hAnsi="Arial" w:cs="Arial"/>
        </w:rPr>
        <w:t>Ghamkhari</w:t>
      </w:r>
      <w:proofErr w:type="spellEnd"/>
      <w:r w:rsidRPr="008B195B">
        <w:rPr>
          <w:rFonts w:ascii="Arial" w:hAnsi="Arial" w:cs="Arial"/>
        </w:rPr>
        <w:t xml:space="preserve">, </w:t>
      </w:r>
      <w:bookmarkEnd w:id="2"/>
      <w:r w:rsidRPr="008B195B">
        <w:rPr>
          <w:rFonts w:ascii="Arial" w:hAnsi="Arial" w:cs="Arial"/>
        </w:rPr>
        <w:t xml:space="preserve">F. (2018) </w:t>
      </w:r>
      <w:r w:rsidRPr="008B195B">
        <w:rPr>
          <w:rFonts w:ascii="Arial" w:hAnsi="Arial" w:cs="Arial"/>
          <w:i/>
          <w:iCs/>
        </w:rPr>
        <w:t>Elicitation of Tacit Knowledge Using Soft Systems Methodology</w:t>
      </w:r>
      <w:r w:rsidRPr="008B195B">
        <w:rPr>
          <w:rFonts w:ascii="Arial" w:hAnsi="Arial" w:cs="Arial"/>
        </w:rPr>
        <w:t>. Systemic Practice and Action Research Online.</w:t>
      </w:r>
    </w:p>
    <w:p w14:paraId="119CC821" w14:textId="77777777" w:rsidR="00C53C7C" w:rsidRPr="008B195B" w:rsidRDefault="00C53C7C" w:rsidP="002972DE">
      <w:pPr>
        <w:pStyle w:val="ListParagraph"/>
        <w:numPr>
          <w:ilvl w:val="0"/>
          <w:numId w:val="1"/>
        </w:numPr>
        <w:spacing w:after="0" w:line="276" w:lineRule="auto"/>
        <w:rPr>
          <w:rFonts w:ascii="Arial" w:hAnsi="Arial" w:cs="Arial"/>
        </w:rPr>
      </w:pPr>
      <w:r w:rsidRPr="008B195B">
        <w:rPr>
          <w:rFonts w:ascii="Arial" w:hAnsi="Arial" w:cs="Arial"/>
        </w:rPr>
        <w:t xml:space="preserve">Harpring, R., </w:t>
      </w:r>
      <w:proofErr w:type="spellStart"/>
      <w:r w:rsidRPr="008B195B">
        <w:rPr>
          <w:rFonts w:ascii="Arial" w:hAnsi="Arial" w:cs="Arial"/>
        </w:rPr>
        <w:t>Maghsoudi</w:t>
      </w:r>
      <w:proofErr w:type="spellEnd"/>
      <w:r w:rsidRPr="008B195B">
        <w:rPr>
          <w:rFonts w:ascii="Arial" w:hAnsi="Arial" w:cs="Arial"/>
        </w:rPr>
        <w:t xml:space="preserve">, A., </w:t>
      </w:r>
      <w:proofErr w:type="spellStart"/>
      <w:r w:rsidRPr="008B195B">
        <w:rPr>
          <w:rFonts w:ascii="Arial" w:hAnsi="Arial" w:cs="Arial"/>
        </w:rPr>
        <w:t>Fikar</w:t>
      </w:r>
      <w:proofErr w:type="spellEnd"/>
      <w:r w:rsidRPr="008B195B">
        <w:rPr>
          <w:rFonts w:ascii="Arial" w:hAnsi="Arial" w:cs="Arial"/>
        </w:rPr>
        <w:t xml:space="preserve">, C., Piotrowicz, W.D. and </w:t>
      </w:r>
      <w:proofErr w:type="spellStart"/>
      <w:r w:rsidRPr="008B195B">
        <w:rPr>
          <w:rFonts w:ascii="Arial" w:hAnsi="Arial" w:cs="Arial"/>
        </w:rPr>
        <w:t>Heaslip</w:t>
      </w:r>
      <w:proofErr w:type="spellEnd"/>
      <w:r w:rsidRPr="008B195B">
        <w:rPr>
          <w:rFonts w:ascii="Arial" w:hAnsi="Arial" w:cs="Arial"/>
        </w:rPr>
        <w:t xml:space="preserve">, G.  (2021) </w:t>
      </w:r>
      <w:r w:rsidRPr="008B195B">
        <w:rPr>
          <w:rFonts w:ascii="Arial" w:hAnsi="Arial" w:cs="Arial"/>
          <w:i/>
          <w:iCs/>
        </w:rPr>
        <w:t>An Analysis of Compounding Factors of Epidemics in Complex Emergencies: A System Dynamics Approach</w:t>
      </w:r>
      <w:r w:rsidRPr="008B195B">
        <w:rPr>
          <w:rFonts w:ascii="Arial" w:hAnsi="Arial" w:cs="Arial"/>
        </w:rPr>
        <w:t>. Journal of Humanitarian Logistics and Supply Chain Management, Vol. 11(2), p.198-226.</w:t>
      </w:r>
    </w:p>
    <w:p w14:paraId="5B72CC3D" w14:textId="293B49DC" w:rsidR="00C53C7C" w:rsidRPr="008B195B" w:rsidRDefault="00C53C7C" w:rsidP="002972DE">
      <w:pPr>
        <w:pStyle w:val="ListParagraph"/>
        <w:numPr>
          <w:ilvl w:val="0"/>
          <w:numId w:val="1"/>
        </w:numPr>
        <w:spacing w:after="0" w:line="276" w:lineRule="auto"/>
        <w:rPr>
          <w:rFonts w:ascii="Arial" w:hAnsi="Arial" w:cs="Arial"/>
        </w:rPr>
      </w:pPr>
      <w:proofErr w:type="spellStart"/>
      <w:r w:rsidRPr="008B195B">
        <w:rPr>
          <w:rFonts w:ascii="Arial" w:hAnsi="Arial" w:cs="Arial"/>
        </w:rPr>
        <w:t>Hingley</w:t>
      </w:r>
      <w:proofErr w:type="spellEnd"/>
      <w:r w:rsidRPr="008B195B">
        <w:rPr>
          <w:rFonts w:ascii="Arial" w:hAnsi="Arial" w:cs="Arial"/>
        </w:rPr>
        <w:t xml:space="preserve">, M, </w:t>
      </w:r>
      <w:proofErr w:type="spellStart"/>
      <w:r w:rsidRPr="008B195B">
        <w:rPr>
          <w:rFonts w:ascii="Arial" w:hAnsi="Arial" w:cs="Arial"/>
        </w:rPr>
        <w:t>Lindgreen</w:t>
      </w:r>
      <w:proofErr w:type="spellEnd"/>
      <w:r w:rsidRPr="008B195B">
        <w:rPr>
          <w:rFonts w:ascii="Arial" w:hAnsi="Arial" w:cs="Arial"/>
        </w:rPr>
        <w:t xml:space="preserve">, A. Grant, D. and Kane, C. (2011) </w:t>
      </w:r>
      <w:r w:rsidRPr="008B195B">
        <w:rPr>
          <w:rFonts w:ascii="Arial" w:hAnsi="Arial" w:cs="Arial"/>
          <w:i/>
        </w:rPr>
        <w:t>Using Fourth-party Logistics Management to Improve Horizontal Collaboration among Grocery Retailers</w:t>
      </w:r>
      <w:r w:rsidRPr="008B195B">
        <w:rPr>
          <w:rFonts w:ascii="Arial" w:hAnsi="Arial" w:cs="Arial"/>
        </w:rPr>
        <w:t>. Supply Chain Management: An International Journal, Vol. 16(5), p.316-327.</w:t>
      </w:r>
    </w:p>
    <w:p w14:paraId="5F8BF372" w14:textId="77777777" w:rsidR="00C53C7C" w:rsidRPr="008B195B" w:rsidRDefault="00C53C7C" w:rsidP="002972DE">
      <w:pPr>
        <w:pStyle w:val="ListParagraph"/>
        <w:numPr>
          <w:ilvl w:val="0"/>
          <w:numId w:val="1"/>
        </w:numPr>
        <w:spacing w:after="0" w:line="276" w:lineRule="auto"/>
        <w:rPr>
          <w:rFonts w:ascii="Arial" w:hAnsi="Arial" w:cs="Arial"/>
        </w:rPr>
      </w:pPr>
      <w:r w:rsidRPr="008B195B">
        <w:rPr>
          <w:rFonts w:ascii="Arial" w:hAnsi="Arial" w:cs="Arial"/>
        </w:rPr>
        <w:t xml:space="preserve">Howden, M. (2009) </w:t>
      </w:r>
      <w:r w:rsidRPr="008B195B">
        <w:rPr>
          <w:rFonts w:ascii="Arial" w:hAnsi="Arial" w:cs="Arial"/>
          <w:i/>
        </w:rPr>
        <w:t>How Humanitarian Logistics Information Systems Can Improve Humanitarian Supply Chains: A View from the Field</w:t>
      </w:r>
      <w:r w:rsidRPr="008B195B">
        <w:rPr>
          <w:rFonts w:ascii="Arial" w:hAnsi="Arial" w:cs="Arial"/>
        </w:rPr>
        <w:t>. Proceedings of the 6th International ISCRAM Conference – Gothenburg, Sweden, May 2009.</w:t>
      </w:r>
    </w:p>
    <w:p w14:paraId="3AC08B4A" w14:textId="77777777" w:rsidR="009B289B" w:rsidRPr="008B195B" w:rsidRDefault="009B289B" w:rsidP="002972DE">
      <w:pPr>
        <w:pStyle w:val="ListParagraph"/>
        <w:numPr>
          <w:ilvl w:val="0"/>
          <w:numId w:val="1"/>
        </w:numPr>
        <w:spacing w:after="0" w:line="276" w:lineRule="auto"/>
        <w:rPr>
          <w:rFonts w:ascii="Arial" w:hAnsi="Arial" w:cs="Arial"/>
        </w:rPr>
      </w:pPr>
      <w:r w:rsidRPr="008B195B">
        <w:rPr>
          <w:rFonts w:ascii="Arial" w:hAnsi="Arial" w:cs="Arial"/>
        </w:rPr>
        <w:t xml:space="preserve">Jackson, M.C. (2000) </w:t>
      </w:r>
      <w:r w:rsidRPr="008B195B">
        <w:rPr>
          <w:rFonts w:ascii="Arial" w:hAnsi="Arial" w:cs="Arial"/>
          <w:i/>
        </w:rPr>
        <w:t>Systems Approaches to Management</w:t>
      </w:r>
      <w:r w:rsidRPr="008B195B">
        <w:rPr>
          <w:rFonts w:ascii="Arial" w:hAnsi="Arial" w:cs="Arial"/>
        </w:rPr>
        <w:t>. New York, Kluwer Academic.</w:t>
      </w:r>
    </w:p>
    <w:p w14:paraId="28F5FA7C" w14:textId="77777777" w:rsidR="009B289B" w:rsidRPr="008B195B" w:rsidRDefault="009B289B" w:rsidP="002972DE">
      <w:pPr>
        <w:pStyle w:val="ListParagraph"/>
        <w:numPr>
          <w:ilvl w:val="0"/>
          <w:numId w:val="1"/>
        </w:numPr>
        <w:spacing w:after="0" w:line="276" w:lineRule="auto"/>
        <w:rPr>
          <w:rFonts w:ascii="Arial" w:hAnsi="Arial" w:cs="Arial"/>
        </w:rPr>
      </w:pPr>
      <w:proofErr w:type="spellStart"/>
      <w:r w:rsidRPr="008B195B">
        <w:rPr>
          <w:rFonts w:ascii="Arial" w:hAnsi="Arial" w:cs="Arial"/>
        </w:rPr>
        <w:t>Jagustovic</w:t>
      </w:r>
      <w:proofErr w:type="spellEnd"/>
      <w:r w:rsidRPr="008B195B">
        <w:rPr>
          <w:rFonts w:ascii="Arial" w:hAnsi="Arial" w:cs="Arial"/>
        </w:rPr>
        <w:t xml:space="preserve">, R., </w:t>
      </w:r>
      <w:proofErr w:type="spellStart"/>
      <w:r w:rsidRPr="008B195B">
        <w:rPr>
          <w:rFonts w:ascii="Arial" w:hAnsi="Arial" w:cs="Arial"/>
        </w:rPr>
        <w:t>Zougmore</w:t>
      </w:r>
      <w:proofErr w:type="spellEnd"/>
      <w:r w:rsidRPr="008B195B">
        <w:rPr>
          <w:rFonts w:ascii="Arial" w:hAnsi="Arial" w:cs="Arial"/>
        </w:rPr>
        <w:t xml:space="preserve">, R.B., Kessler, A., </w:t>
      </w:r>
      <w:proofErr w:type="spellStart"/>
      <w:r w:rsidRPr="008B195B">
        <w:rPr>
          <w:rFonts w:ascii="Arial" w:hAnsi="Arial" w:cs="Arial"/>
        </w:rPr>
        <w:t>Ritsema</w:t>
      </w:r>
      <w:proofErr w:type="spellEnd"/>
      <w:r w:rsidRPr="008B195B">
        <w:rPr>
          <w:rFonts w:ascii="Arial" w:hAnsi="Arial" w:cs="Arial"/>
        </w:rPr>
        <w:t xml:space="preserve">, C.J., </w:t>
      </w:r>
      <w:proofErr w:type="spellStart"/>
      <w:r w:rsidRPr="008B195B">
        <w:rPr>
          <w:rFonts w:ascii="Arial" w:hAnsi="Arial" w:cs="Arial"/>
        </w:rPr>
        <w:t>Keesstra</w:t>
      </w:r>
      <w:proofErr w:type="spellEnd"/>
      <w:r w:rsidRPr="008B195B">
        <w:rPr>
          <w:rFonts w:ascii="Arial" w:hAnsi="Arial" w:cs="Arial"/>
        </w:rPr>
        <w:t xml:space="preserve">, S. and Reynolds, M. (2019) </w:t>
      </w:r>
      <w:r w:rsidRPr="008B195B">
        <w:rPr>
          <w:rFonts w:ascii="Arial" w:hAnsi="Arial" w:cs="Arial"/>
          <w:i/>
          <w:iCs/>
        </w:rPr>
        <w:t>Contribution of Systems Thinking and Complex Adaptive System Attributes to Sustainable Food Production: Example from a Climate-smart Village</w:t>
      </w:r>
      <w:r w:rsidRPr="008B195B">
        <w:rPr>
          <w:rFonts w:ascii="Arial" w:hAnsi="Arial" w:cs="Arial"/>
        </w:rPr>
        <w:t>. Agricultural Systems Journal, Vol. 171, p.65-75.</w:t>
      </w:r>
    </w:p>
    <w:p w14:paraId="109B0A73" w14:textId="77777777" w:rsidR="008B195B" w:rsidRPr="008B195B" w:rsidRDefault="008B195B" w:rsidP="002972DE">
      <w:pPr>
        <w:pStyle w:val="ListParagraph"/>
        <w:numPr>
          <w:ilvl w:val="0"/>
          <w:numId w:val="1"/>
        </w:numPr>
        <w:spacing w:after="0" w:line="276" w:lineRule="auto"/>
        <w:rPr>
          <w:rFonts w:ascii="Arial" w:hAnsi="Arial" w:cs="Arial"/>
        </w:rPr>
      </w:pPr>
      <w:r w:rsidRPr="008B195B">
        <w:rPr>
          <w:rFonts w:ascii="Arial" w:hAnsi="Arial" w:cs="Arial"/>
        </w:rPr>
        <w:t xml:space="preserve">Jahre, M., </w:t>
      </w:r>
      <w:proofErr w:type="spellStart"/>
      <w:r w:rsidRPr="008B195B">
        <w:rPr>
          <w:rFonts w:ascii="Arial" w:hAnsi="Arial" w:cs="Arial"/>
        </w:rPr>
        <w:t>Kembro</w:t>
      </w:r>
      <w:proofErr w:type="spellEnd"/>
      <w:r w:rsidRPr="008B195B">
        <w:rPr>
          <w:rFonts w:ascii="Arial" w:hAnsi="Arial" w:cs="Arial"/>
        </w:rPr>
        <w:t xml:space="preserve">, J., </w:t>
      </w:r>
      <w:proofErr w:type="spellStart"/>
      <w:r w:rsidRPr="008B195B">
        <w:rPr>
          <w:rFonts w:ascii="Arial" w:hAnsi="Arial" w:cs="Arial"/>
        </w:rPr>
        <w:t>Rezvanian</w:t>
      </w:r>
      <w:proofErr w:type="spellEnd"/>
      <w:r w:rsidRPr="008B195B">
        <w:rPr>
          <w:rFonts w:ascii="Arial" w:hAnsi="Arial" w:cs="Arial"/>
        </w:rPr>
        <w:t xml:space="preserve">, T., Ergun, O., </w:t>
      </w:r>
      <w:proofErr w:type="spellStart"/>
      <w:r w:rsidRPr="008B195B">
        <w:rPr>
          <w:rFonts w:ascii="Arial" w:hAnsi="Arial" w:cs="Arial"/>
        </w:rPr>
        <w:t>Håpnes</w:t>
      </w:r>
      <w:proofErr w:type="spellEnd"/>
      <w:r w:rsidRPr="008B195B">
        <w:rPr>
          <w:rFonts w:ascii="Arial" w:hAnsi="Arial" w:cs="Arial"/>
        </w:rPr>
        <w:t xml:space="preserve">, S.J. and </w:t>
      </w:r>
      <w:proofErr w:type="spellStart"/>
      <w:r w:rsidRPr="008B195B">
        <w:rPr>
          <w:rFonts w:ascii="Arial" w:hAnsi="Arial" w:cs="Arial"/>
        </w:rPr>
        <w:t>Berling</w:t>
      </w:r>
      <w:proofErr w:type="spellEnd"/>
      <w:r w:rsidRPr="008B195B">
        <w:rPr>
          <w:rFonts w:ascii="Arial" w:hAnsi="Arial" w:cs="Arial"/>
        </w:rPr>
        <w:t xml:space="preserve">, P. (2016) </w:t>
      </w:r>
      <w:r w:rsidRPr="008B195B">
        <w:rPr>
          <w:rFonts w:ascii="Arial" w:hAnsi="Arial" w:cs="Arial"/>
          <w:i/>
        </w:rPr>
        <w:t>Integrating Supply Chains for Emergencies and Ongoing Operations in UNHCR</w:t>
      </w:r>
      <w:r w:rsidRPr="008B195B">
        <w:rPr>
          <w:rFonts w:ascii="Arial" w:hAnsi="Arial" w:cs="Arial"/>
        </w:rPr>
        <w:t>. Journal of Operations Management Vol. 45, p.57-72.</w:t>
      </w:r>
    </w:p>
    <w:p w14:paraId="2E4E2C39" w14:textId="77777777" w:rsidR="009B289B" w:rsidRPr="008B195B" w:rsidRDefault="009B289B" w:rsidP="002972DE">
      <w:pPr>
        <w:pStyle w:val="ListParagraph"/>
        <w:numPr>
          <w:ilvl w:val="0"/>
          <w:numId w:val="1"/>
        </w:numPr>
        <w:spacing w:after="0" w:line="276" w:lineRule="auto"/>
        <w:rPr>
          <w:rFonts w:ascii="Arial" w:hAnsi="Arial" w:cs="Arial"/>
        </w:rPr>
      </w:pPr>
      <w:r w:rsidRPr="008B195B">
        <w:rPr>
          <w:rFonts w:ascii="Arial" w:hAnsi="Arial" w:cs="Arial"/>
        </w:rPr>
        <w:t xml:space="preserve">Jordan, M., Lanham, H.J., Anderson, R.A. and McDaniel, R.R. (2010) </w:t>
      </w:r>
      <w:r w:rsidRPr="008B195B">
        <w:rPr>
          <w:rFonts w:ascii="Arial" w:hAnsi="Arial" w:cs="Arial"/>
          <w:i/>
          <w:iCs/>
        </w:rPr>
        <w:t>Implications of Complex Adaptive Systems Theory for Interpreting Research about Health Care Organizations</w:t>
      </w:r>
      <w:r w:rsidRPr="008B195B">
        <w:rPr>
          <w:rFonts w:ascii="Arial" w:hAnsi="Arial" w:cs="Arial"/>
        </w:rPr>
        <w:t>. Journal of Evaluation in Clinical Practice, Vol. 16, p.228-231.</w:t>
      </w:r>
    </w:p>
    <w:p w14:paraId="4197A81D" w14:textId="77777777" w:rsidR="00C53C7C" w:rsidRPr="008B195B" w:rsidRDefault="00C53C7C" w:rsidP="002972DE">
      <w:pPr>
        <w:pStyle w:val="ListParagraph"/>
        <w:numPr>
          <w:ilvl w:val="0"/>
          <w:numId w:val="1"/>
        </w:numPr>
        <w:spacing w:after="0" w:line="276" w:lineRule="auto"/>
        <w:rPr>
          <w:rFonts w:ascii="Arial" w:hAnsi="Arial" w:cs="Arial"/>
        </w:rPr>
      </w:pPr>
      <w:proofErr w:type="spellStart"/>
      <w:r w:rsidRPr="008B195B">
        <w:rPr>
          <w:rFonts w:ascii="Arial" w:hAnsi="Arial" w:cs="Arial"/>
        </w:rPr>
        <w:t>Kovács</w:t>
      </w:r>
      <w:proofErr w:type="spellEnd"/>
      <w:r w:rsidRPr="008B195B">
        <w:rPr>
          <w:rFonts w:ascii="Arial" w:hAnsi="Arial" w:cs="Arial"/>
        </w:rPr>
        <w:t xml:space="preserve">, G. and </w:t>
      </w:r>
      <w:proofErr w:type="spellStart"/>
      <w:r w:rsidRPr="008B195B">
        <w:rPr>
          <w:rFonts w:ascii="Arial" w:hAnsi="Arial" w:cs="Arial"/>
        </w:rPr>
        <w:t>Spens</w:t>
      </w:r>
      <w:proofErr w:type="spellEnd"/>
      <w:r w:rsidRPr="008B195B">
        <w:rPr>
          <w:rFonts w:ascii="Arial" w:hAnsi="Arial" w:cs="Arial"/>
        </w:rPr>
        <w:t xml:space="preserve">, K. (2009) </w:t>
      </w:r>
      <w:r w:rsidRPr="008B195B">
        <w:rPr>
          <w:rFonts w:ascii="Arial" w:hAnsi="Arial" w:cs="Arial"/>
          <w:i/>
        </w:rPr>
        <w:t>Identifying Challenges in Humanitarian Logistics</w:t>
      </w:r>
      <w:r w:rsidRPr="008B195B">
        <w:rPr>
          <w:rFonts w:ascii="Arial" w:hAnsi="Arial" w:cs="Arial"/>
        </w:rPr>
        <w:t xml:space="preserve">. Journal of Physical Distribution and Logistics Management, Vol. 39(6), p.506-528. </w:t>
      </w:r>
    </w:p>
    <w:p w14:paraId="47649C7B" w14:textId="77777777" w:rsidR="008B195B" w:rsidRPr="008B195B" w:rsidRDefault="008B195B" w:rsidP="002972DE">
      <w:pPr>
        <w:pStyle w:val="ListParagraph"/>
        <w:numPr>
          <w:ilvl w:val="0"/>
          <w:numId w:val="1"/>
        </w:numPr>
        <w:spacing w:after="0" w:line="276" w:lineRule="auto"/>
        <w:rPr>
          <w:rFonts w:ascii="Arial" w:hAnsi="Arial" w:cs="Arial"/>
        </w:rPr>
      </w:pPr>
      <w:r w:rsidRPr="008B195B">
        <w:rPr>
          <w:rFonts w:ascii="Arial" w:hAnsi="Arial" w:cs="Arial"/>
        </w:rPr>
        <w:t xml:space="preserve">Larson, P. and </w:t>
      </w:r>
      <w:proofErr w:type="spellStart"/>
      <w:r w:rsidRPr="008B195B">
        <w:rPr>
          <w:rFonts w:ascii="Arial" w:hAnsi="Arial" w:cs="Arial"/>
        </w:rPr>
        <w:t>Halldorsson</w:t>
      </w:r>
      <w:proofErr w:type="spellEnd"/>
      <w:r w:rsidRPr="008B195B">
        <w:rPr>
          <w:rFonts w:ascii="Arial" w:hAnsi="Arial" w:cs="Arial"/>
        </w:rPr>
        <w:t xml:space="preserve">, A. (2004) </w:t>
      </w:r>
      <w:r w:rsidRPr="008B195B">
        <w:rPr>
          <w:rFonts w:ascii="Arial" w:hAnsi="Arial" w:cs="Arial"/>
          <w:i/>
        </w:rPr>
        <w:t>Logistics versus Supply Chain Management: An International Survey</w:t>
      </w:r>
      <w:r w:rsidRPr="008B195B">
        <w:rPr>
          <w:rFonts w:ascii="Arial" w:hAnsi="Arial" w:cs="Arial"/>
        </w:rPr>
        <w:t>. International Journal of Logistics: Research and Applications, Vol. 7(1), p.17-31.</w:t>
      </w:r>
    </w:p>
    <w:p w14:paraId="79D40168" w14:textId="77777777" w:rsidR="008B195B" w:rsidRPr="008B195B" w:rsidRDefault="008B195B" w:rsidP="002972DE">
      <w:pPr>
        <w:numPr>
          <w:ilvl w:val="0"/>
          <w:numId w:val="1"/>
        </w:numPr>
        <w:autoSpaceDE w:val="0"/>
        <w:autoSpaceDN w:val="0"/>
        <w:adjustRightInd w:val="0"/>
        <w:spacing w:after="0" w:line="240" w:lineRule="auto"/>
        <w:rPr>
          <w:rFonts w:ascii="Arial" w:hAnsi="Arial" w:cs="Arial"/>
          <w:lang w:eastAsia="en-GB"/>
        </w:rPr>
      </w:pPr>
      <w:r w:rsidRPr="008B195B">
        <w:rPr>
          <w:rFonts w:ascii="Arial" w:hAnsi="Arial" w:cs="Arial"/>
        </w:rPr>
        <w:t xml:space="preserve">Larson, P.D. and </w:t>
      </w:r>
      <w:proofErr w:type="spellStart"/>
      <w:r w:rsidRPr="008B195B">
        <w:rPr>
          <w:rFonts w:ascii="Arial" w:hAnsi="Arial" w:cs="Arial"/>
        </w:rPr>
        <w:t>Foropon</w:t>
      </w:r>
      <w:proofErr w:type="spellEnd"/>
      <w:r w:rsidRPr="008B195B">
        <w:rPr>
          <w:rFonts w:ascii="Arial" w:hAnsi="Arial" w:cs="Arial"/>
        </w:rPr>
        <w:t xml:space="preserve">, C. (2018) </w:t>
      </w:r>
      <w:r w:rsidRPr="008B195B">
        <w:rPr>
          <w:rFonts w:ascii="Arial" w:hAnsi="Arial" w:cs="Arial"/>
          <w:i/>
          <w:iCs/>
        </w:rPr>
        <w:t>Process Improvement in Humanitarian Operations – An Organisational Theory Perspective.</w:t>
      </w:r>
      <w:r w:rsidRPr="008B195B">
        <w:rPr>
          <w:rFonts w:ascii="Arial" w:hAnsi="Arial" w:cs="Arial"/>
        </w:rPr>
        <w:t xml:space="preserve"> International Journal of Production and Research, Vol. 56(21), p.6828-6842.</w:t>
      </w:r>
    </w:p>
    <w:p w14:paraId="0E9CCBA5" w14:textId="77777777" w:rsidR="001A30C1" w:rsidRPr="008B195B" w:rsidRDefault="001A30C1" w:rsidP="002972DE">
      <w:pPr>
        <w:pStyle w:val="ListParagraph"/>
        <w:numPr>
          <w:ilvl w:val="0"/>
          <w:numId w:val="1"/>
        </w:numPr>
        <w:spacing w:after="0" w:line="276" w:lineRule="auto"/>
        <w:rPr>
          <w:rFonts w:ascii="Arial" w:hAnsi="Arial" w:cs="Arial"/>
        </w:rPr>
      </w:pPr>
      <w:proofErr w:type="spellStart"/>
      <w:r w:rsidRPr="008B195B">
        <w:rPr>
          <w:rFonts w:ascii="Arial" w:hAnsi="Arial" w:cs="Arial"/>
        </w:rPr>
        <w:t>Maull</w:t>
      </w:r>
      <w:proofErr w:type="spellEnd"/>
      <w:r w:rsidRPr="008B195B">
        <w:rPr>
          <w:rFonts w:ascii="Arial" w:hAnsi="Arial" w:cs="Arial"/>
        </w:rPr>
        <w:t xml:space="preserve">, R., </w:t>
      </w:r>
      <w:proofErr w:type="spellStart"/>
      <w:r w:rsidRPr="008B195B">
        <w:rPr>
          <w:rFonts w:ascii="Arial" w:hAnsi="Arial" w:cs="Arial"/>
        </w:rPr>
        <w:t>Geraldi</w:t>
      </w:r>
      <w:proofErr w:type="spellEnd"/>
      <w:r w:rsidRPr="008B195B">
        <w:rPr>
          <w:rFonts w:ascii="Arial" w:hAnsi="Arial" w:cs="Arial"/>
        </w:rPr>
        <w:t xml:space="preserve">, J. and Johnston, R. (2012) </w:t>
      </w:r>
      <w:r w:rsidRPr="008B195B">
        <w:rPr>
          <w:rFonts w:ascii="Arial" w:hAnsi="Arial" w:cs="Arial"/>
          <w:i/>
        </w:rPr>
        <w:t>Service Supply Chains: A Customer Perspective</w:t>
      </w:r>
      <w:r w:rsidRPr="008B195B">
        <w:rPr>
          <w:rFonts w:ascii="Arial" w:hAnsi="Arial" w:cs="Arial"/>
        </w:rPr>
        <w:t xml:space="preserve">. Journal of Supply Chain Management, Vol. 48(4), p.72-86.  </w:t>
      </w:r>
    </w:p>
    <w:p w14:paraId="047E7109" w14:textId="77777777" w:rsidR="001A30C1" w:rsidRPr="008B195B" w:rsidRDefault="001A30C1" w:rsidP="002972DE">
      <w:pPr>
        <w:pStyle w:val="ListParagraph"/>
        <w:numPr>
          <w:ilvl w:val="0"/>
          <w:numId w:val="1"/>
        </w:numPr>
        <w:spacing w:after="0" w:line="276" w:lineRule="auto"/>
        <w:rPr>
          <w:rFonts w:ascii="Arial" w:hAnsi="Arial" w:cs="Arial"/>
          <w:color w:val="222222"/>
        </w:rPr>
      </w:pPr>
      <w:r w:rsidRPr="008B195B">
        <w:rPr>
          <w:rFonts w:ascii="Arial" w:hAnsi="Arial" w:cs="Arial"/>
          <w:color w:val="222222"/>
        </w:rPr>
        <w:t xml:space="preserve">Midgley, G. (2013) </w:t>
      </w:r>
      <w:r w:rsidRPr="008B195B">
        <w:rPr>
          <w:rFonts w:ascii="Arial" w:hAnsi="Arial" w:cs="Arial"/>
          <w:i/>
          <w:color w:val="222222"/>
        </w:rPr>
        <w:t>An introduction to Systems Thinking: Integration and implementation in the face of wicked problems</w:t>
      </w:r>
      <w:r w:rsidRPr="008B195B">
        <w:rPr>
          <w:rFonts w:ascii="Arial" w:hAnsi="Arial" w:cs="Arial"/>
          <w:color w:val="222222"/>
        </w:rPr>
        <w:t xml:space="preserve">. </w:t>
      </w:r>
      <w:r w:rsidRPr="008B195B">
        <w:rPr>
          <w:rFonts w:ascii="Arial" w:hAnsi="Arial" w:cs="Arial"/>
          <w:iCs/>
          <w:color w:val="222222"/>
        </w:rPr>
        <w:t>Keynote Presentation to the First Global Conference on Research Integration and Implementation, September 2013, Canberra</w:t>
      </w:r>
      <w:r w:rsidRPr="008B195B">
        <w:rPr>
          <w:rFonts w:ascii="Arial" w:hAnsi="Arial" w:cs="Arial"/>
          <w:color w:val="222222"/>
        </w:rPr>
        <w:t>.</w:t>
      </w:r>
    </w:p>
    <w:p w14:paraId="40021C1E" w14:textId="77777777" w:rsidR="001A30C1" w:rsidRPr="008B195B" w:rsidRDefault="001A30C1" w:rsidP="002972DE">
      <w:pPr>
        <w:pStyle w:val="ListParagraph"/>
        <w:numPr>
          <w:ilvl w:val="0"/>
          <w:numId w:val="1"/>
        </w:numPr>
        <w:spacing w:after="0" w:line="276" w:lineRule="auto"/>
        <w:rPr>
          <w:rFonts w:ascii="Arial" w:eastAsia="Times New Roman" w:hAnsi="Arial" w:cs="Arial"/>
        </w:rPr>
      </w:pPr>
      <w:proofErr w:type="spellStart"/>
      <w:r w:rsidRPr="008B195B">
        <w:rPr>
          <w:rFonts w:ascii="Arial" w:eastAsia="Times New Roman" w:hAnsi="Arial" w:cs="Arial"/>
        </w:rPr>
        <w:t>Oloruntoba</w:t>
      </w:r>
      <w:proofErr w:type="spellEnd"/>
      <w:r w:rsidRPr="008B195B">
        <w:rPr>
          <w:rFonts w:ascii="Arial" w:eastAsia="Times New Roman" w:hAnsi="Arial" w:cs="Arial"/>
        </w:rPr>
        <w:t xml:space="preserve">, R. and Gray, R. (2006) </w:t>
      </w:r>
      <w:r w:rsidRPr="008B195B">
        <w:rPr>
          <w:rFonts w:ascii="Arial" w:eastAsia="Times New Roman" w:hAnsi="Arial" w:cs="Arial"/>
          <w:i/>
        </w:rPr>
        <w:t xml:space="preserve">Humanitarian Aid: An Agile Supply Chain? </w:t>
      </w:r>
      <w:r w:rsidRPr="008B195B">
        <w:rPr>
          <w:rFonts w:ascii="Arial" w:eastAsia="Times New Roman" w:hAnsi="Arial" w:cs="Arial"/>
        </w:rPr>
        <w:t>Supply Chain Management: An International Journal, Vol. 11(2), p.115-120.</w:t>
      </w:r>
    </w:p>
    <w:p w14:paraId="48DBC7EB" w14:textId="77777777" w:rsidR="001A30C1" w:rsidRPr="008B195B" w:rsidRDefault="001A30C1" w:rsidP="002972DE">
      <w:pPr>
        <w:pStyle w:val="ListParagraph"/>
        <w:numPr>
          <w:ilvl w:val="0"/>
          <w:numId w:val="1"/>
        </w:numPr>
        <w:spacing w:after="0" w:line="276" w:lineRule="auto"/>
        <w:rPr>
          <w:rFonts w:ascii="Arial" w:hAnsi="Arial" w:cs="Arial"/>
        </w:rPr>
      </w:pPr>
      <w:r w:rsidRPr="008B195B">
        <w:rPr>
          <w:rFonts w:ascii="Arial" w:hAnsi="Arial" w:cs="Arial"/>
        </w:rPr>
        <w:t xml:space="preserve">O’Sullivan, S. (2019) </w:t>
      </w:r>
      <w:r w:rsidRPr="008B195B">
        <w:rPr>
          <w:rFonts w:ascii="Arial" w:hAnsi="Arial" w:cs="Arial"/>
          <w:i/>
          <w:iCs/>
        </w:rPr>
        <w:t>Supply Chain Disruption: Aligning Business Strategy and Supply Chain Tactics</w:t>
      </w:r>
      <w:r w:rsidRPr="008B195B">
        <w:rPr>
          <w:rFonts w:ascii="Arial" w:hAnsi="Arial" w:cs="Arial"/>
        </w:rPr>
        <w:t>. London, Kogan Page.</w:t>
      </w:r>
    </w:p>
    <w:p w14:paraId="6FFF837C" w14:textId="77777777" w:rsidR="001A30C1" w:rsidRPr="008B195B" w:rsidRDefault="001A30C1" w:rsidP="002972DE">
      <w:pPr>
        <w:pStyle w:val="ListParagraph"/>
        <w:numPr>
          <w:ilvl w:val="0"/>
          <w:numId w:val="1"/>
        </w:numPr>
        <w:spacing w:after="0" w:line="276" w:lineRule="auto"/>
        <w:rPr>
          <w:rFonts w:ascii="Arial" w:hAnsi="Arial" w:cs="Arial"/>
        </w:rPr>
      </w:pPr>
      <w:r w:rsidRPr="008B195B">
        <w:rPr>
          <w:rFonts w:ascii="Arial" w:hAnsi="Arial" w:cs="Arial"/>
        </w:rPr>
        <w:lastRenderedPageBreak/>
        <w:t xml:space="preserve">Overstreet, R.E., Hall, D., Hanna, J.B. and Kelly Rainer Jr, R. (2011) </w:t>
      </w:r>
      <w:r w:rsidRPr="008B195B">
        <w:rPr>
          <w:rFonts w:ascii="Arial" w:hAnsi="Arial" w:cs="Arial"/>
          <w:i/>
        </w:rPr>
        <w:t>Research in Humanitarian Logistics</w:t>
      </w:r>
      <w:r w:rsidRPr="008B195B">
        <w:rPr>
          <w:rFonts w:ascii="Arial" w:hAnsi="Arial" w:cs="Arial"/>
        </w:rPr>
        <w:t>. Journal of Humanitarian Logistics and Supply Chain Management, Vol. 1(2), p.114-131.</w:t>
      </w:r>
    </w:p>
    <w:p w14:paraId="56FFE88E" w14:textId="77777777" w:rsidR="009B289B" w:rsidRPr="008B195B" w:rsidRDefault="009B289B" w:rsidP="002972DE">
      <w:pPr>
        <w:pStyle w:val="ListParagraph"/>
        <w:numPr>
          <w:ilvl w:val="0"/>
          <w:numId w:val="1"/>
        </w:numPr>
        <w:spacing w:after="0" w:line="276" w:lineRule="auto"/>
        <w:rPr>
          <w:rFonts w:ascii="Arial" w:eastAsia="Times New Roman" w:hAnsi="Arial" w:cs="Arial"/>
        </w:rPr>
      </w:pPr>
      <w:proofErr w:type="spellStart"/>
      <w:r w:rsidRPr="008B195B">
        <w:rPr>
          <w:rFonts w:ascii="Arial" w:eastAsia="Times New Roman" w:hAnsi="Arial" w:cs="Arial"/>
        </w:rPr>
        <w:t>Preece</w:t>
      </w:r>
      <w:proofErr w:type="spellEnd"/>
      <w:r w:rsidRPr="008B195B">
        <w:rPr>
          <w:rFonts w:ascii="Arial" w:eastAsia="Times New Roman" w:hAnsi="Arial" w:cs="Arial"/>
        </w:rPr>
        <w:t xml:space="preserve">, G., Shaw, </w:t>
      </w:r>
      <w:proofErr w:type="gramStart"/>
      <w:r w:rsidRPr="008B195B">
        <w:rPr>
          <w:rFonts w:ascii="Arial" w:eastAsia="Times New Roman" w:hAnsi="Arial" w:cs="Arial"/>
        </w:rPr>
        <w:t>D.</w:t>
      </w:r>
      <w:proofErr w:type="gramEnd"/>
      <w:r w:rsidRPr="008B195B">
        <w:rPr>
          <w:rFonts w:ascii="Arial" w:eastAsia="Times New Roman" w:hAnsi="Arial" w:cs="Arial"/>
        </w:rPr>
        <w:t xml:space="preserve"> and Hayashi (2013) </w:t>
      </w:r>
      <w:r w:rsidRPr="008B195B">
        <w:rPr>
          <w:rFonts w:ascii="Arial" w:eastAsia="Times New Roman" w:hAnsi="Arial" w:cs="Arial"/>
          <w:i/>
        </w:rPr>
        <w:t>Using the Viable System Model (VSM) to Structure Information Processing Complexity in Disaster Response</w:t>
      </w:r>
      <w:r w:rsidRPr="008B195B">
        <w:rPr>
          <w:rFonts w:ascii="Arial" w:eastAsia="Times New Roman" w:hAnsi="Arial" w:cs="Arial"/>
        </w:rPr>
        <w:t>. European Journal of Operational Research, Vol. 224, p.209-218.</w:t>
      </w:r>
    </w:p>
    <w:p w14:paraId="628D3DE2" w14:textId="07E0B469" w:rsidR="00C53C7C" w:rsidRPr="008B195B" w:rsidRDefault="001A30C1" w:rsidP="002972DE">
      <w:pPr>
        <w:pStyle w:val="ListParagraph"/>
        <w:numPr>
          <w:ilvl w:val="0"/>
          <w:numId w:val="1"/>
        </w:numPr>
        <w:spacing w:after="0" w:line="276" w:lineRule="auto"/>
        <w:rPr>
          <w:rFonts w:ascii="Arial" w:hAnsi="Arial" w:cs="Arial"/>
        </w:rPr>
      </w:pPr>
      <w:proofErr w:type="spellStart"/>
      <w:r w:rsidRPr="008B195B">
        <w:rPr>
          <w:rFonts w:ascii="Arial" w:eastAsia="Arial" w:hAnsi="Arial" w:cs="Arial"/>
          <w:color w:val="000000" w:themeColor="text1"/>
          <w:lang w:val="en-US"/>
        </w:rPr>
        <w:t>Raillani</w:t>
      </w:r>
      <w:proofErr w:type="spellEnd"/>
      <w:r w:rsidRPr="008B195B">
        <w:rPr>
          <w:rFonts w:ascii="Arial" w:eastAsia="Arial" w:hAnsi="Arial" w:cs="Arial"/>
          <w:color w:val="000000" w:themeColor="text1"/>
          <w:lang w:val="en-US"/>
        </w:rPr>
        <w:t xml:space="preserve">, H., Hammadi, L., </w:t>
      </w:r>
      <w:proofErr w:type="spellStart"/>
      <w:r w:rsidRPr="008B195B">
        <w:rPr>
          <w:rFonts w:ascii="Arial" w:eastAsia="Arial" w:hAnsi="Arial" w:cs="Arial"/>
          <w:color w:val="000000" w:themeColor="text1"/>
          <w:lang w:val="en-US"/>
        </w:rPr>
        <w:t>Altimari</w:t>
      </w:r>
      <w:proofErr w:type="spellEnd"/>
      <w:r w:rsidRPr="008B195B">
        <w:rPr>
          <w:rFonts w:ascii="Arial" w:eastAsia="Arial" w:hAnsi="Arial" w:cs="Arial"/>
          <w:color w:val="000000" w:themeColor="text1"/>
          <w:lang w:val="en-US"/>
        </w:rPr>
        <w:t xml:space="preserve"> </w:t>
      </w:r>
      <w:proofErr w:type="spellStart"/>
      <w:r w:rsidRPr="008B195B">
        <w:rPr>
          <w:rFonts w:ascii="Arial" w:eastAsia="Arial" w:hAnsi="Arial" w:cs="Arial"/>
          <w:color w:val="000000" w:themeColor="text1"/>
          <w:lang w:val="en-US"/>
        </w:rPr>
        <w:t>Samed</w:t>
      </w:r>
      <w:proofErr w:type="spellEnd"/>
      <w:r w:rsidRPr="008B195B">
        <w:rPr>
          <w:rFonts w:ascii="Arial" w:eastAsia="Arial" w:hAnsi="Arial" w:cs="Arial"/>
          <w:color w:val="000000" w:themeColor="text1"/>
          <w:lang w:val="en-US"/>
        </w:rPr>
        <w:t xml:space="preserve">, M.M., El </w:t>
      </w:r>
      <w:proofErr w:type="spellStart"/>
      <w:r w:rsidRPr="008B195B">
        <w:rPr>
          <w:rFonts w:ascii="Arial" w:eastAsia="Arial" w:hAnsi="Arial" w:cs="Arial"/>
          <w:color w:val="000000" w:themeColor="text1"/>
          <w:lang w:val="en-US"/>
        </w:rPr>
        <w:t>Ballouti</w:t>
      </w:r>
      <w:proofErr w:type="spellEnd"/>
      <w:r w:rsidRPr="008B195B">
        <w:rPr>
          <w:rFonts w:ascii="Arial" w:eastAsia="Arial" w:hAnsi="Arial" w:cs="Arial"/>
          <w:color w:val="000000" w:themeColor="text1"/>
          <w:lang w:val="en-US"/>
        </w:rPr>
        <w:t xml:space="preserve">, A. and </w:t>
      </w:r>
      <w:proofErr w:type="spellStart"/>
      <w:r w:rsidRPr="008B195B">
        <w:rPr>
          <w:rFonts w:ascii="Arial" w:eastAsia="Arial" w:hAnsi="Arial" w:cs="Arial"/>
          <w:color w:val="000000" w:themeColor="text1"/>
          <w:lang w:val="en-US"/>
        </w:rPr>
        <w:t>Barbu</w:t>
      </w:r>
      <w:proofErr w:type="spellEnd"/>
      <w:r w:rsidRPr="008B195B">
        <w:rPr>
          <w:rFonts w:ascii="Arial" w:eastAsia="Arial" w:hAnsi="Arial" w:cs="Arial"/>
          <w:color w:val="000000" w:themeColor="text1"/>
          <w:lang w:val="en-US"/>
        </w:rPr>
        <w:t xml:space="preserve">, V.S. (2020) </w:t>
      </w:r>
      <w:r w:rsidRPr="008B195B">
        <w:rPr>
          <w:rFonts w:ascii="Arial" w:eastAsia="Arial" w:hAnsi="Arial" w:cs="Arial"/>
          <w:i/>
          <w:iCs/>
          <w:color w:val="000000" w:themeColor="text1"/>
          <w:lang w:val="en-US"/>
        </w:rPr>
        <w:t>Humanitarian Logistics in the Disaster Relief Supply Chain: State of the Art</w:t>
      </w:r>
      <w:r w:rsidRPr="008B195B">
        <w:rPr>
          <w:rFonts w:ascii="Arial" w:eastAsia="Arial" w:hAnsi="Arial" w:cs="Arial"/>
          <w:color w:val="000000" w:themeColor="text1"/>
          <w:lang w:val="en-US"/>
        </w:rPr>
        <w:t>. WIT Transactions on Engineering Sciences, Vol. 129, p.181-193.</w:t>
      </w:r>
    </w:p>
    <w:p w14:paraId="2FA3527B" w14:textId="77777777" w:rsidR="001A30C1" w:rsidRPr="008B195B" w:rsidRDefault="001A30C1" w:rsidP="002972DE">
      <w:pPr>
        <w:pStyle w:val="ListParagraph"/>
        <w:numPr>
          <w:ilvl w:val="0"/>
          <w:numId w:val="1"/>
        </w:numPr>
        <w:spacing w:after="0" w:line="276" w:lineRule="auto"/>
        <w:rPr>
          <w:rFonts w:ascii="Arial" w:eastAsia="Times New Roman" w:hAnsi="Arial" w:cs="Arial"/>
        </w:rPr>
      </w:pPr>
      <w:r w:rsidRPr="008B195B">
        <w:rPr>
          <w:rFonts w:ascii="Arial" w:eastAsia="Times New Roman" w:hAnsi="Arial" w:cs="Arial"/>
        </w:rPr>
        <w:t xml:space="preserve">Ramsden, G.P. (2014) </w:t>
      </w:r>
      <w:r w:rsidRPr="008B195B">
        <w:rPr>
          <w:rFonts w:ascii="Arial" w:eastAsia="Times New Roman" w:hAnsi="Arial" w:cs="Arial"/>
          <w:i/>
        </w:rPr>
        <w:t>Managing the Humanitarian Supply Chain – a Collaborative Approach?</w:t>
      </w:r>
      <w:r w:rsidRPr="008B195B">
        <w:rPr>
          <w:rFonts w:ascii="Arial" w:eastAsia="Times New Roman" w:hAnsi="Arial" w:cs="Arial"/>
        </w:rPr>
        <w:t xml:space="preserve"> PhD Thesis, University of Lincoln.</w:t>
      </w:r>
    </w:p>
    <w:p w14:paraId="00EA584D" w14:textId="77777777" w:rsidR="001A30C1" w:rsidRPr="008B195B" w:rsidRDefault="001A30C1" w:rsidP="002972DE">
      <w:pPr>
        <w:pStyle w:val="ListParagraph"/>
        <w:numPr>
          <w:ilvl w:val="0"/>
          <w:numId w:val="1"/>
        </w:numPr>
        <w:spacing w:after="0" w:line="276" w:lineRule="auto"/>
        <w:rPr>
          <w:rFonts w:ascii="Arial" w:eastAsia="Times New Roman" w:hAnsi="Arial" w:cs="Arial"/>
        </w:rPr>
      </w:pPr>
      <w:r w:rsidRPr="008B195B">
        <w:rPr>
          <w:rFonts w:ascii="Arial" w:eastAsia="Times New Roman" w:hAnsi="Arial" w:cs="Arial"/>
        </w:rPr>
        <w:t xml:space="preserve">Robson, C. and McCartan, K. (2016) </w:t>
      </w:r>
      <w:r w:rsidRPr="008B195B">
        <w:rPr>
          <w:rFonts w:ascii="Arial" w:eastAsia="Times New Roman" w:hAnsi="Arial" w:cs="Arial"/>
          <w:i/>
        </w:rPr>
        <w:t>Real World Research: A Resource for Users of Social Research Methods in Applied Settings</w:t>
      </w:r>
      <w:r w:rsidRPr="008B195B">
        <w:rPr>
          <w:rFonts w:ascii="Arial" w:eastAsia="Times New Roman" w:hAnsi="Arial" w:cs="Arial"/>
        </w:rPr>
        <w:t>. 4</w:t>
      </w:r>
      <w:r w:rsidRPr="008B195B">
        <w:rPr>
          <w:rFonts w:ascii="Arial" w:eastAsia="Times New Roman" w:hAnsi="Arial" w:cs="Arial"/>
          <w:vertAlign w:val="superscript"/>
        </w:rPr>
        <w:t>th</w:t>
      </w:r>
      <w:r w:rsidRPr="008B195B">
        <w:rPr>
          <w:rFonts w:ascii="Arial" w:eastAsia="Times New Roman" w:hAnsi="Arial" w:cs="Arial"/>
        </w:rPr>
        <w:t xml:space="preserve"> Ed. Chichester, Wiley.</w:t>
      </w:r>
    </w:p>
    <w:p w14:paraId="6B3EA0DC" w14:textId="77777777" w:rsidR="001A30C1" w:rsidRPr="008B195B" w:rsidRDefault="001A30C1" w:rsidP="002972DE">
      <w:pPr>
        <w:pStyle w:val="ListParagraph"/>
        <w:numPr>
          <w:ilvl w:val="0"/>
          <w:numId w:val="1"/>
        </w:numPr>
        <w:spacing w:after="0" w:line="276" w:lineRule="auto"/>
        <w:rPr>
          <w:rFonts w:ascii="Arial" w:hAnsi="Arial" w:cs="Arial"/>
        </w:rPr>
      </w:pPr>
      <w:r w:rsidRPr="008B195B">
        <w:rPr>
          <w:rFonts w:ascii="Arial" w:hAnsi="Arial" w:cs="Arial"/>
        </w:rPr>
        <w:t xml:space="preserve">Sarpong, S. (2014) </w:t>
      </w:r>
      <w:r w:rsidRPr="008B195B">
        <w:rPr>
          <w:rFonts w:ascii="Arial" w:hAnsi="Arial" w:cs="Arial"/>
          <w:i/>
          <w:iCs/>
        </w:rPr>
        <w:t>Traceability and Supply Chain Complexity: Confronting the Issues and Concerns</w:t>
      </w:r>
      <w:r w:rsidRPr="008B195B">
        <w:rPr>
          <w:rFonts w:ascii="Arial" w:hAnsi="Arial" w:cs="Arial"/>
        </w:rPr>
        <w:t>. European Business Review, Vol. 26(3), p.271-284.</w:t>
      </w:r>
    </w:p>
    <w:p w14:paraId="420188EE" w14:textId="77777777" w:rsidR="001A30C1" w:rsidRPr="008B195B" w:rsidRDefault="001A30C1" w:rsidP="002972DE">
      <w:pPr>
        <w:pStyle w:val="ListParagraph"/>
        <w:numPr>
          <w:ilvl w:val="0"/>
          <w:numId w:val="1"/>
        </w:numPr>
        <w:spacing w:after="0" w:line="276" w:lineRule="auto"/>
        <w:rPr>
          <w:rFonts w:ascii="Arial" w:hAnsi="Arial" w:cs="Arial"/>
        </w:rPr>
      </w:pPr>
      <w:proofErr w:type="spellStart"/>
      <w:r w:rsidRPr="008B195B">
        <w:rPr>
          <w:rFonts w:ascii="Arial" w:hAnsi="Arial" w:cs="Arial"/>
        </w:rPr>
        <w:t>Schiffling</w:t>
      </w:r>
      <w:proofErr w:type="spellEnd"/>
      <w:r w:rsidRPr="008B195B">
        <w:rPr>
          <w:rFonts w:ascii="Arial" w:hAnsi="Arial" w:cs="Arial"/>
        </w:rPr>
        <w:t xml:space="preserve">, S., Hannibal, C., Fan, Y. and Tickle, M. (2020a) Coopetition in Temporary Contexts: Examining Swift Trust and Swift Distrust in Humanitarian Operations. International Journal of Operations &amp; Production Management, Vol. 40 (9), p.1449-1473. </w:t>
      </w:r>
    </w:p>
    <w:p w14:paraId="5275D857" w14:textId="0CD960A7" w:rsidR="001A30C1" w:rsidRPr="008B195B" w:rsidRDefault="001A30C1" w:rsidP="002972DE">
      <w:pPr>
        <w:pStyle w:val="ListParagraph"/>
        <w:numPr>
          <w:ilvl w:val="0"/>
          <w:numId w:val="1"/>
        </w:numPr>
        <w:spacing w:after="0" w:line="276" w:lineRule="auto"/>
        <w:rPr>
          <w:rFonts w:ascii="Arial" w:hAnsi="Arial" w:cs="Arial"/>
        </w:rPr>
      </w:pPr>
      <w:proofErr w:type="spellStart"/>
      <w:r w:rsidRPr="008B195B">
        <w:rPr>
          <w:rFonts w:ascii="Arial" w:hAnsi="Arial" w:cs="Arial"/>
        </w:rPr>
        <w:t>Schiffling</w:t>
      </w:r>
      <w:proofErr w:type="spellEnd"/>
      <w:r w:rsidRPr="008B195B">
        <w:rPr>
          <w:rFonts w:ascii="Arial" w:hAnsi="Arial" w:cs="Arial"/>
        </w:rPr>
        <w:t xml:space="preserve">, S., Hannibal, C., Tickle, M. and Fan, Y. (2020b) </w:t>
      </w:r>
      <w:r w:rsidRPr="008B195B">
        <w:rPr>
          <w:rFonts w:ascii="Arial" w:hAnsi="Arial" w:cs="Arial"/>
          <w:i/>
          <w:iCs/>
        </w:rPr>
        <w:t>The Implications of Complexity for Humanitarian Logistics: A Complex Adaptive Systems Perspective</w:t>
      </w:r>
      <w:r w:rsidRPr="008B195B">
        <w:rPr>
          <w:rFonts w:ascii="Arial" w:hAnsi="Arial" w:cs="Arial"/>
        </w:rPr>
        <w:t>. Annals of Operations Research, Vol. 290, Springer Online.</w:t>
      </w:r>
    </w:p>
    <w:p w14:paraId="33EA05D1" w14:textId="77777777" w:rsidR="009B289B" w:rsidRPr="008B195B" w:rsidRDefault="009B289B" w:rsidP="002972DE">
      <w:pPr>
        <w:pStyle w:val="ListParagraph"/>
        <w:numPr>
          <w:ilvl w:val="0"/>
          <w:numId w:val="1"/>
        </w:numPr>
        <w:spacing w:after="0" w:line="276" w:lineRule="auto"/>
        <w:rPr>
          <w:rFonts w:ascii="Arial" w:hAnsi="Arial" w:cs="Arial"/>
          <w:shd w:val="clear" w:color="auto" w:fill="FFFFFF"/>
        </w:rPr>
      </w:pPr>
      <w:r w:rsidRPr="008B195B">
        <w:rPr>
          <w:rFonts w:ascii="Arial" w:hAnsi="Arial" w:cs="Arial"/>
        </w:rPr>
        <w:t>Shan, Y. and Yang, A. (2008) Applications of Complex Adaptive Systems. London, IGI Publishing.</w:t>
      </w:r>
    </w:p>
    <w:p w14:paraId="5D173613" w14:textId="77777777" w:rsidR="008B195B" w:rsidRPr="008B195B" w:rsidRDefault="008B195B" w:rsidP="002972DE">
      <w:pPr>
        <w:pStyle w:val="ListParagraph"/>
        <w:numPr>
          <w:ilvl w:val="0"/>
          <w:numId w:val="1"/>
        </w:numPr>
        <w:spacing w:after="0" w:line="276" w:lineRule="auto"/>
        <w:rPr>
          <w:rFonts w:ascii="Arial" w:hAnsi="Arial" w:cs="Arial"/>
        </w:rPr>
      </w:pPr>
      <w:r w:rsidRPr="008B195B">
        <w:rPr>
          <w:rFonts w:ascii="Arial" w:hAnsi="Arial" w:cs="Arial"/>
          <w:lang w:val="en"/>
        </w:rPr>
        <w:t xml:space="preserve">Sweeney, E. (2011) </w:t>
      </w:r>
      <w:r w:rsidRPr="008B195B">
        <w:rPr>
          <w:rFonts w:ascii="Arial" w:hAnsi="Arial" w:cs="Arial"/>
          <w:i/>
          <w:lang w:val="en"/>
        </w:rPr>
        <w:t>Towards a Unified Definition of Supply Chain Management: The Four Fundamentals</w:t>
      </w:r>
      <w:r w:rsidRPr="008B195B">
        <w:rPr>
          <w:rFonts w:ascii="Arial" w:hAnsi="Arial" w:cs="Arial"/>
          <w:lang w:val="en"/>
        </w:rPr>
        <w:t>. International Journal of Applied Logistics, Vol. 2(3), p.30-48.</w:t>
      </w:r>
    </w:p>
    <w:p w14:paraId="42C2FB39" w14:textId="77777777" w:rsidR="00E55D77" w:rsidRPr="008B195B" w:rsidRDefault="00E55D77" w:rsidP="002972DE">
      <w:pPr>
        <w:pStyle w:val="ListParagraph"/>
        <w:numPr>
          <w:ilvl w:val="0"/>
          <w:numId w:val="1"/>
        </w:numPr>
        <w:spacing w:after="0" w:line="240" w:lineRule="auto"/>
        <w:rPr>
          <w:rFonts w:ascii="Arial" w:hAnsi="Arial" w:cs="Arial"/>
        </w:rPr>
      </w:pPr>
      <w:r w:rsidRPr="008B195B">
        <w:rPr>
          <w:rFonts w:ascii="Arial" w:hAnsi="Arial" w:cs="Arial"/>
        </w:rPr>
        <w:t xml:space="preserve">The Lancet (2010) </w:t>
      </w:r>
      <w:r w:rsidRPr="008B195B">
        <w:rPr>
          <w:rFonts w:ascii="Arial" w:hAnsi="Arial" w:cs="Arial"/>
          <w:i/>
          <w:iCs/>
        </w:rPr>
        <w:t>Growth of Aid and the Decline of Humanitarianism</w:t>
      </w:r>
      <w:r w:rsidRPr="008B195B">
        <w:rPr>
          <w:rFonts w:ascii="Arial" w:hAnsi="Arial" w:cs="Arial"/>
        </w:rPr>
        <w:t>. The Lancet, 375 (9711), p.253.</w:t>
      </w:r>
    </w:p>
    <w:p w14:paraId="412FBD1B" w14:textId="77777777" w:rsidR="009B289B" w:rsidRPr="008B195B" w:rsidRDefault="009B289B" w:rsidP="002972DE">
      <w:pPr>
        <w:pStyle w:val="ListParagraph"/>
        <w:numPr>
          <w:ilvl w:val="0"/>
          <w:numId w:val="1"/>
        </w:numPr>
        <w:spacing w:after="0" w:line="276" w:lineRule="auto"/>
        <w:rPr>
          <w:rFonts w:ascii="Arial" w:hAnsi="Arial" w:cs="Arial"/>
          <w:shd w:val="clear" w:color="auto" w:fill="FFFFFF"/>
        </w:rPr>
      </w:pPr>
      <w:r w:rsidRPr="008B195B">
        <w:rPr>
          <w:rFonts w:ascii="Arial" w:hAnsi="Arial" w:cs="Arial"/>
        </w:rPr>
        <w:t xml:space="preserve">Ulrich, W. (2005). </w:t>
      </w:r>
      <w:r w:rsidRPr="008B195B">
        <w:rPr>
          <w:rFonts w:ascii="Arial" w:hAnsi="Arial" w:cs="Arial"/>
          <w:i/>
          <w:iCs/>
        </w:rPr>
        <w:t>A Brief Introduction to Critical Systems Heuristics (CSH)</w:t>
      </w:r>
      <w:r w:rsidRPr="008B195B">
        <w:rPr>
          <w:rFonts w:ascii="Arial" w:hAnsi="Arial" w:cs="Arial"/>
        </w:rPr>
        <w:t>. The ECOSENSUS project, Open University, Milton Keynes, UK, 14 October 2005.</w:t>
      </w:r>
    </w:p>
    <w:p w14:paraId="26016DBE" w14:textId="77777777" w:rsidR="00E55D77" w:rsidRPr="008B195B" w:rsidRDefault="00E55D77" w:rsidP="002972DE">
      <w:pPr>
        <w:pStyle w:val="ListParagraph"/>
        <w:numPr>
          <w:ilvl w:val="0"/>
          <w:numId w:val="1"/>
        </w:numPr>
        <w:spacing w:after="0" w:line="276" w:lineRule="auto"/>
        <w:rPr>
          <w:rFonts w:ascii="Arial" w:hAnsi="Arial" w:cs="Arial"/>
        </w:rPr>
      </w:pPr>
      <w:r w:rsidRPr="008B195B">
        <w:rPr>
          <w:rFonts w:ascii="Arial" w:hAnsi="Arial" w:cs="Arial"/>
        </w:rPr>
        <w:t xml:space="preserve">Van </w:t>
      </w:r>
      <w:proofErr w:type="spellStart"/>
      <w:r w:rsidRPr="008B195B">
        <w:rPr>
          <w:rFonts w:ascii="Arial" w:hAnsi="Arial" w:cs="Arial"/>
        </w:rPr>
        <w:t>Wassenhove</w:t>
      </w:r>
      <w:proofErr w:type="spellEnd"/>
      <w:r w:rsidRPr="008B195B">
        <w:rPr>
          <w:rFonts w:ascii="Arial" w:hAnsi="Arial" w:cs="Arial"/>
        </w:rPr>
        <w:t xml:space="preserve">, L.N. and Pedraza Martinez, A.J. (2012) </w:t>
      </w:r>
      <w:r w:rsidRPr="008B195B">
        <w:rPr>
          <w:rFonts w:ascii="Arial" w:hAnsi="Arial" w:cs="Arial"/>
          <w:i/>
        </w:rPr>
        <w:t>Using OR to Adapt Supply Chain Management Best Practices to Humanitarian Logistics</w:t>
      </w:r>
      <w:r w:rsidRPr="008B195B">
        <w:rPr>
          <w:rFonts w:ascii="Arial" w:hAnsi="Arial" w:cs="Arial"/>
        </w:rPr>
        <w:t>. International Transactions in Operational Research, Vol. 19(1-2), p.307-322.</w:t>
      </w:r>
    </w:p>
    <w:p w14:paraId="1B28EBF8" w14:textId="7CB3DEE6" w:rsidR="00E55D77" w:rsidRDefault="00E55D77" w:rsidP="002972DE">
      <w:pPr>
        <w:pStyle w:val="ListParagraph"/>
        <w:numPr>
          <w:ilvl w:val="0"/>
          <w:numId w:val="1"/>
        </w:numPr>
        <w:spacing w:after="0" w:line="276" w:lineRule="auto"/>
        <w:rPr>
          <w:rFonts w:ascii="Arial" w:hAnsi="Arial" w:cs="Arial"/>
        </w:rPr>
      </w:pPr>
      <w:bookmarkStart w:id="3" w:name="_Hlk106804570"/>
      <w:r w:rsidRPr="008B195B">
        <w:rPr>
          <w:rFonts w:ascii="Arial" w:hAnsi="Arial" w:cs="Arial"/>
        </w:rPr>
        <w:t xml:space="preserve">Watts, D. and </w:t>
      </w:r>
      <w:proofErr w:type="spellStart"/>
      <w:r w:rsidRPr="008B195B">
        <w:rPr>
          <w:rFonts w:ascii="Arial" w:hAnsi="Arial" w:cs="Arial"/>
        </w:rPr>
        <w:t>Strogatz</w:t>
      </w:r>
      <w:proofErr w:type="spellEnd"/>
      <w:r w:rsidRPr="008B195B">
        <w:rPr>
          <w:rFonts w:ascii="Arial" w:hAnsi="Arial" w:cs="Arial"/>
        </w:rPr>
        <w:t>, S. (1998)</w:t>
      </w:r>
      <w:bookmarkEnd w:id="3"/>
      <w:r w:rsidRPr="008B195B">
        <w:rPr>
          <w:rFonts w:ascii="Arial" w:hAnsi="Arial" w:cs="Arial"/>
        </w:rPr>
        <w:t xml:space="preserve"> </w:t>
      </w:r>
      <w:r w:rsidRPr="008B195B">
        <w:rPr>
          <w:rFonts w:ascii="Arial" w:hAnsi="Arial" w:cs="Arial"/>
          <w:i/>
          <w:iCs/>
        </w:rPr>
        <w:t>Collective Dynamics of Small-world Networks</w:t>
      </w:r>
      <w:r w:rsidRPr="008B195B">
        <w:rPr>
          <w:rFonts w:ascii="Arial" w:hAnsi="Arial" w:cs="Arial"/>
        </w:rPr>
        <w:t>. Nature, 393.</w:t>
      </w:r>
    </w:p>
    <w:p w14:paraId="1B7B05EF" w14:textId="299170F2" w:rsidR="00FE3856" w:rsidRPr="008B195B" w:rsidRDefault="00FE3856" w:rsidP="002972DE">
      <w:pPr>
        <w:pStyle w:val="ListParagraph"/>
        <w:numPr>
          <w:ilvl w:val="0"/>
          <w:numId w:val="1"/>
        </w:numPr>
        <w:spacing w:after="0" w:line="276" w:lineRule="auto"/>
        <w:rPr>
          <w:rFonts w:ascii="Arial" w:hAnsi="Arial" w:cs="Arial"/>
        </w:rPr>
      </w:pPr>
      <w:r w:rsidRPr="00FE3856">
        <w:rPr>
          <w:rFonts w:ascii="Arial" w:hAnsi="Arial" w:cs="Arial"/>
        </w:rPr>
        <w:t xml:space="preserve">Weaver, M., Tan, H. and Duddy, D.G. (2019) </w:t>
      </w:r>
      <w:r w:rsidRPr="00FE3856">
        <w:rPr>
          <w:rFonts w:ascii="Arial" w:hAnsi="Arial" w:cs="Arial"/>
          <w:i/>
          <w:iCs/>
        </w:rPr>
        <w:t>Towards ‘Systemic Sustainability’: Accessing the OR Contribution</w:t>
      </w:r>
      <w:r w:rsidRPr="00FE3856">
        <w:rPr>
          <w:rFonts w:ascii="Arial" w:hAnsi="Arial" w:cs="Arial"/>
        </w:rPr>
        <w:t>. #OR61 For Sustainable Approaches Annual Conference, 3 Sep 19, Canterbury.</w:t>
      </w:r>
    </w:p>
    <w:p w14:paraId="46FB526C" w14:textId="77777777" w:rsidR="00E55D77" w:rsidRPr="008B195B" w:rsidRDefault="00E55D77" w:rsidP="002972DE">
      <w:pPr>
        <w:pStyle w:val="ListParagraph"/>
        <w:numPr>
          <w:ilvl w:val="0"/>
          <w:numId w:val="1"/>
        </w:numPr>
        <w:spacing w:after="0" w:line="276" w:lineRule="auto"/>
        <w:rPr>
          <w:rFonts w:ascii="Arial" w:hAnsi="Arial" w:cs="Arial"/>
        </w:rPr>
      </w:pPr>
      <w:proofErr w:type="spellStart"/>
      <w:r w:rsidRPr="008B195B">
        <w:rPr>
          <w:rFonts w:ascii="Arial" w:hAnsi="Arial" w:cs="Arial"/>
        </w:rPr>
        <w:t>Wycisk</w:t>
      </w:r>
      <w:proofErr w:type="spellEnd"/>
      <w:r w:rsidRPr="008B195B">
        <w:rPr>
          <w:rFonts w:ascii="Arial" w:hAnsi="Arial" w:cs="Arial"/>
        </w:rPr>
        <w:t xml:space="preserve">, C., McKelvey, B. and </w:t>
      </w:r>
      <w:proofErr w:type="spellStart"/>
      <w:r w:rsidRPr="008B195B">
        <w:rPr>
          <w:rFonts w:ascii="Arial" w:hAnsi="Arial" w:cs="Arial"/>
        </w:rPr>
        <w:t>Hülsmann</w:t>
      </w:r>
      <w:proofErr w:type="spellEnd"/>
      <w:r w:rsidRPr="008B195B">
        <w:rPr>
          <w:rFonts w:ascii="Arial" w:hAnsi="Arial" w:cs="Arial"/>
        </w:rPr>
        <w:t xml:space="preserve">, M. (2008) </w:t>
      </w:r>
      <w:r w:rsidRPr="008B195B">
        <w:rPr>
          <w:rFonts w:ascii="Arial" w:hAnsi="Arial" w:cs="Arial"/>
          <w:i/>
          <w:iCs/>
        </w:rPr>
        <w:t>‘Smart Parts’ Supply Networks as Complex Adaptive Systems: Analysis and Implications</w:t>
      </w:r>
      <w:r w:rsidRPr="008B195B">
        <w:rPr>
          <w:rFonts w:ascii="Arial" w:hAnsi="Arial" w:cs="Arial"/>
        </w:rPr>
        <w:t>. International Journal of Physical Distribution and Logistics Management, Vol. 38(2), p.108-125.</w:t>
      </w:r>
    </w:p>
    <w:p w14:paraId="5EB6C06F" w14:textId="77777777" w:rsidR="009B289B" w:rsidRPr="009B289B" w:rsidRDefault="009B289B" w:rsidP="002972DE">
      <w:pPr>
        <w:pStyle w:val="ListParagraph"/>
        <w:numPr>
          <w:ilvl w:val="0"/>
          <w:numId w:val="1"/>
        </w:numPr>
        <w:spacing w:after="0" w:line="276" w:lineRule="auto"/>
        <w:rPr>
          <w:rFonts w:ascii="Arial" w:hAnsi="Arial" w:cs="Arial"/>
          <w:shd w:val="clear" w:color="auto" w:fill="FFFFFF"/>
        </w:rPr>
      </w:pPr>
      <w:bookmarkStart w:id="4" w:name="_Hlk65331533"/>
      <w:proofErr w:type="spellStart"/>
      <w:r w:rsidRPr="009B289B">
        <w:rPr>
          <w:rFonts w:ascii="Arial" w:hAnsi="Arial" w:cs="Arial"/>
          <w:shd w:val="clear" w:color="auto" w:fill="FFFFFF"/>
        </w:rPr>
        <w:t>Yáñez-Sandivari</w:t>
      </w:r>
      <w:bookmarkEnd w:id="4"/>
      <w:proofErr w:type="spellEnd"/>
      <w:r w:rsidRPr="009B289B">
        <w:rPr>
          <w:rFonts w:ascii="Arial" w:hAnsi="Arial" w:cs="Arial"/>
          <w:shd w:val="clear" w:color="auto" w:fill="FFFFFF"/>
        </w:rPr>
        <w:t xml:space="preserve">, L., Cortés, C. and Rey, P. (2021) </w:t>
      </w:r>
      <w:r w:rsidRPr="009B289B">
        <w:rPr>
          <w:rFonts w:ascii="Arial" w:hAnsi="Arial" w:cs="Arial"/>
          <w:i/>
          <w:iCs/>
          <w:shd w:val="clear" w:color="auto" w:fill="FFFFFF"/>
        </w:rPr>
        <w:t>Humanitarian Logistics and Emergencies Management: New perspectives to a Sociotechnical Problem and its Optimisation Approach Management.</w:t>
      </w:r>
      <w:r w:rsidRPr="009B289B">
        <w:rPr>
          <w:rFonts w:ascii="Arial" w:hAnsi="Arial" w:cs="Arial"/>
          <w:shd w:val="clear" w:color="auto" w:fill="FFFFFF"/>
        </w:rPr>
        <w:t xml:space="preserve"> International Journal of Disaster Risk Reduction, Vol. 10(1), p.9-52.</w:t>
      </w:r>
    </w:p>
    <w:p w14:paraId="452E0B4C" w14:textId="77777777" w:rsidR="00E55D77" w:rsidRPr="008B195B" w:rsidRDefault="00E55D77" w:rsidP="002972DE">
      <w:pPr>
        <w:pStyle w:val="ListParagraph"/>
        <w:numPr>
          <w:ilvl w:val="0"/>
          <w:numId w:val="1"/>
        </w:numPr>
        <w:spacing w:after="0" w:line="276" w:lineRule="auto"/>
        <w:rPr>
          <w:rFonts w:ascii="Arial" w:hAnsi="Arial" w:cs="Arial"/>
        </w:rPr>
      </w:pPr>
      <w:proofErr w:type="spellStart"/>
      <w:r w:rsidRPr="008B195B">
        <w:rPr>
          <w:rFonts w:ascii="Arial" w:hAnsi="Arial" w:cs="Arial"/>
        </w:rPr>
        <w:lastRenderedPageBreak/>
        <w:t>Yuste</w:t>
      </w:r>
      <w:proofErr w:type="spellEnd"/>
      <w:r w:rsidRPr="008B195B">
        <w:rPr>
          <w:rFonts w:ascii="Arial" w:hAnsi="Arial" w:cs="Arial"/>
        </w:rPr>
        <w:t xml:space="preserve">, P., Campbell, J., Canyon, D., Childers, M. and Ryan, B. (2019) </w:t>
      </w:r>
      <w:r w:rsidRPr="008B195B">
        <w:rPr>
          <w:rFonts w:ascii="Arial" w:hAnsi="Arial" w:cs="Arial"/>
          <w:i/>
          <w:iCs/>
        </w:rPr>
        <w:t xml:space="preserve">Synchronized Humanitarian, Military and Commercial Logistics: An Evolving Synergistic Partnership. </w:t>
      </w:r>
      <w:r w:rsidRPr="008B195B">
        <w:rPr>
          <w:rFonts w:ascii="Arial" w:hAnsi="Arial" w:cs="Arial"/>
        </w:rPr>
        <w:t>Safety, Vol. 5(67), p.1-15.</w:t>
      </w:r>
    </w:p>
    <w:p w14:paraId="57B78A8A" w14:textId="77777777" w:rsidR="00FC24B4" w:rsidRDefault="00FC24B4" w:rsidP="0018177B">
      <w:pPr>
        <w:spacing w:after="0" w:line="240" w:lineRule="auto"/>
        <w:rPr>
          <w:rFonts w:ascii="Arial" w:hAnsi="Arial" w:cs="Arial"/>
        </w:rPr>
      </w:pPr>
    </w:p>
    <w:p w14:paraId="31570AE3" w14:textId="734965C7" w:rsidR="00F2249D" w:rsidRDefault="00F2249D" w:rsidP="0018177B">
      <w:pPr>
        <w:spacing w:after="0" w:line="240" w:lineRule="auto"/>
        <w:rPr>
          <w:rFonts w:ascii="Arial" w:hAnsi="Arial" w:cs="Arial"/>
        </w:rPr>
      </w:pPr>
    </w:p>
    <w:p w14:paraId="499E25FB" w14:textId="77777777" w:rsidR="00E55D77" w:rsidRPr="00F2249D" w:rsidRDefault="00E55D77">
      <w:pPr>
        <w:spacing w:after="0" w:line="240" w:lineRule="auto"/>
        <w:rPr>
          <w:rFonts w:ascii="Arial" w:hAnsi="Arial" w:cs="Arial"/>
        </w:rPr>
      </w:pPr>
    </w:p>
    <w:sectPr w:rsidR="00E55D77" w:rsidRPr="00F2249D" w:rsidSect="00C65AAE">
      <w:footerReference w:type="default" r:id="rId16"/>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5D6A5C" w14:textId="77777777" w:rsidR="000901C5" w:rsidRDefault="000901C5" w:rsidP="00524351">
      <w:pPr>
        <w:spacing w:after="0" w:line="240" w:lineRule="auto"/>
      </w:pPr>
      <w:r>
        <w:separator/>
      </w:r>
    </w:p>
  </w:endnote>
  <w:endnote w:type="continuationSeparator" w:id="0">
    <w:p w14:paraId="678196A3" w14:textId="77777777" w:rsidR="000901C5" w:rsidRDefault="000901C5" w:rsidP="005243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4528838"/>
      <w:docPartObj>
        <w:docPartGallery w:val="Page Numbers (Bottom of Page)"/>
        <w:docPartUnique/>
      </w:docPartObj>
    </w:sdtPr>
    <w:sdtEndPr>
      <w:rPr>
        <w:noProof/>
      </w:rPr>
    </w:sdtEndPr>
    <w:sdtContent>
      <w:p w14:paraId="0C0E9EC7" w14:textId="77777777" w:rsidR="001D76A4" w:rsidRDefault="001D76A4">
        <w:pPr>
          <w:pStyle w:val="Footer"/>
          <w:jc w:val="center"/>
        </w:pPr>
        <w:r>
          <w:fldChar w:fldCharType="begin"/>
        </w:r>
        <w:r>
          <w:instrText xml:space="preserve"> PAGE   \* MERGEFORMAT </w:instrText>
        </w:r>
        <w:r>
          <w:fldChar w:fldCharType="separate"/>
        </w:r>
        <w:r w:rsidR="006F6C0D">
          <w:rPr>
            <w:noProof/>
          </w:rPr>
          <w:t>11</w:t>
        </w:r>
        <w:r>
          <w:rPr>
            <w:noProof/>
          </w:rPr>
          <w:fldChar w:fldCharType="end"/>
        </w:r>
      </w:p>
    </w:sdtContent>
  </w:sdt>
  <w:p w14:paraId="27EDE2DB" w14:textId="77777777" w:rsidR="001D76A4" w:rsidRDefault="001D76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E32788" w14:textId="77777777" w:rsidR="000901C5" w:rsidRDefault="000901C5" w:rsidP="00524351">
      <w:pPr>
        <w:spacing w:after="0" w:line="240" w:lineRule="auto"/>
      </w:pPr>
      <w:r>
        <w:separator/>
      </w:r>
    </w:p>
  </w:footnote>
  <w:footnote w:type="continuationSeparator" w:id="0">
    <w:p w14:paraId="60043F19" w14:textId="77777777" w:rsidR="000901C5" w:rsidRDefault="000901C5" w:rsidP="0052435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C0213"/>
    <w:multiLevelType w:val="hybridMultilevel"/>
    <w:tmpl w:val="9CC023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5379DB"/>
    <w:multiLevelType w:val="hybridMultilevel"/>
    <w:tmpl w:val="5584FF92"/>
    <w:lvl w:ilvl="0" w:tplc="08090001">
      <w:start w:val="1"/>
      <w:numFmt w:val="bullet"/>
      <w:lvlText w:val=""/>
      <w:lvlJc w:val="left"/>
      <w:pPr>
        <w:ind w:left="2880" w:hanging="360"/>
      </w:pPr>
      <w:rPr>
        <w:rFonts w:ascii="Symbol" w:hAnsi="Symbol" w:hint="default"/>
      </w:rPr>
    </w:lvl>
    <w:lvl w:ilvl="1" w:tplc="08090003" w:tentative="1">
      <w:start w:val="1"/>
      <w:numFmt w:val="bullet"/>
      <w:lvlText w:val="o"/>
      <w:lvlJc w:val="left"/>
      <w:pPr>
        <w:ind w:left="3600" w:hanging="360"/>
      </w:pPr>
      <w:rPr>
        <w:rFonts w:ascii="Courier New" w:hAnsi="Courier New" w:cs="Courier New" w:hint="default"/>
      </w:rPr>
    </w:lvl>
    <w:lvl w:ilvl="2" w:tplc="08090005" w:tentative="1">
      <w:start w:val="1"/>
      <w:numFmt w:val="bullet"/>
      <w:lvlText w:val=""/>
      <w:lvlJc w:val="left"/>
      <w:pPr>
        <w:ind w:left="4320" w:hanging="360"/>
      </w:pPr>
      <w:rPr>
        <w:rFonts w:ascii="Wingdings" w:hAnsi="Wingdings" w:hint="default"/>
      </w:rPr>
    </w:lvl>
    <w:lvl w:ilvl="3" w:tplc="08090001" w:tentative="1">
      <w:start w:val="1"/>
      <w:numFmt w:val="bullet"/>
      <w:lvlText w:val=""/>
      <w:lvlJc w:val="left"/>
      <w:pPr>
        <w:ind w:left="5040" w:hanging="360"/>
      </w:pPr>
      <w:rPr>
        <w:rFonts w:ascii="Symbol" w:hAnsi="Symbol" w:hint="default"/>
      </w:rPr>
    </w:lvl>
    <w:lvl w:ilvl="4" w:tplc="08090003" w:tentative="1">
      <w:start w:val="1"/>
      <w:numFmt w:val="bullet"/>
      <w:lvlText w:val="o"/>
      <w:lvlJc w:val="left"/>
      <w:pPr>
        <w:ind w:left="5760" w:hanging="360"/>
      </w:pPr>
      <w:rPr>
        <w:rFonts w:ascii="Courier New" w:hAnsi="Courier New" w:cs="Courier New" w:hint="default"/>
      </w:rPr>
    </w:lvl>
    <w:lvl w:ilvl="5" w:tplc="08090005" w:tentative="1">
      <w:start w:val="1"/>
      <w:numFmt w:val="bullet"/>
      <w:lvlText w:val=""/>
      <w:lvlJc w:val="left"/>
      <w:pPr>
        <w:ind w:left="6480" w:hanging="360"/>
      </w:pPr>
      <w:rPr>
        <w:rFonts w:ascii="Wingdings" w:hAnsi="Wingdings" w:hint="default"/>
      </w:rPr>
    </w:lvl>
    <w:lvl w:ilvl="6" w:tplc="08090001" w:tentative="1">
      <w:start w:val="1"/>
      <w:numFmt w:val="bullet"/>
      <w:lvlText w:val=""/>
      <w:lvlJc w:val="left"/>
      <w:pPr>
        <w:ind w:left="7200" w:hanging="360"/>
      </w:pPr>
      <w:rPr>
        <w:rFonts w:ascii="Symbol" w:hAnsi="Symbol" w:hint="default"/>
      </w:rPr>
    </w:lvl>
    <w:lvl w:ilvl="7" w:tplc="08090003" w:tentative="1">
      <w:start w:val="1"/>
      <w:numFmt w:val="bullet"/>
      <w:lvlText w:val="o"/>
      <w:lvlJc w:val="left"/>
      <w:pPr>
        <w:ind w:left="7920" w:hanging="360"/>
      </w:pPr>
      <w:rPr>
        <w:rFonts w:ascii="Courier New" w:hAnsi="Courier New" w:cs="Courier New" w:hint="default"/>
      </w:rPr>
    </w:lvl>
    <w:lvl w:ilvl="8" w:tplc="08090005" w:tentative="1">
      <w:start w:val="1"/>
      <w:numFmt w:val="bullet"/>
      <w:lvlText w:val=""/>
      <w:lvlJc w:val="left"/>
      <w:pPr>
        <w:ind w:left="8640" w:hanging="360"/>
      </w:pPr>
      <w:rPr>
        <w:rFonts w:ascii="Wingdings" w:hAnsi="Wingdings" w:hint="default"/>
      </w:rPr>
    </w:lvl>
  </w:abstractNum>
  <w:abstractNum w:abstractNumId="2" w15:restartNumberingAfterBreak="0">
    <w:nsid w:val="17B939DC"/>
    <w:multiLevelType w:val="hybridMultilevel"/>
    <w:tmpl w:val="B598268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E212111"/>
    <w:multiLevelType w:val="hybridMultilevel"/>
    <w:tmpl w:val="A6604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4EB1B0D"/>
    <w:multiLevelType w:val="hybridMultilevel"/>
    <w:tmpl w:val="05EC9D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19914938">
    <w:abstractNumId w:val="2"/>
  </w:num>
  <w:num w:numId="2" w16cid:durableId="1978728773">
    <w:abstractNumId w:val="1"/>
  </w:num>
  <w:num w:numId="3" w16cid:durableId="1087114786">
    <w:abstractNumId w:val="3"/>
  </w:num>
  <w:num w:numId="4" w16cid:durableId="843740343">
    <w:abstractNumId w:val="4"/>
  </w:num>
  <w:num w:numId="5" w16cid:durableId="5488083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4755"/>
    <w:rsid w:val="0001383E"/>
    <w:rsid w:val="000200CB"/>
    <w:rsid w:val="000245D8"/>
    <w:rsid w:val="000322DD"/>
    <w:rsid w:val="000348C8"/>
    <w:rsid w:val="000354D8"/>
    <w:rsid w:val="00045451"/>
    <w:rsid w:val="0004594B"/>
    <w:rsid w:val="000653B3"/>
    <w:rsid w:val="00082D1F"/>
    <w:rsid w:val="0008474E"/>
    <w:rsid w:val="00084CBF"/>
    <w:rsid w:val="00087106"/>
    <w:rsid w:val="0008752E"/>
    <w:rsid w:val="000901C5"/>
    <w:rsid w:val="000A411A"/>
    <w:rsid w:val="000A6AD6"/>
    <w:rsid w:val="000B2299"/>
    <w:rsid w:val="000C0C92"/>
    <w:rsid w:val="000C7F2D"/>
    <w:rsid w:val="001100A9"/>
    <w:rsid w:val="00110A2F"/>
    <w:rsid w:val="001116FB"/>
    <w:rsid w:val="00112B81"/>
    <w:rsid w:val="00114355"/>
    <w:rsid w:val="00126EB7"/>
    <w:rsid w:val="0014536E"/>
    <w:rsid w:val="00153A0C"/>
    <w:rsid w:val="001556BA"/>
    <w:rsid w:val="00163340"/>
    <w:rsid w:val="00165814"/>
    <w:rsid w:val="00165D0E"/>
    <w:rsid w:val="00174CAA"/>
    <w:rsid w:val="001778EB"/>
    <w:rsid w:val="00177F3F"/>
    <w:rsid w:val="0018177B"/>
    <w:rsid w:val="0018548B"/>
    <w:rsid w:val="00185848"/>
    <w:rsid w:val="00187EB6"/>
    <w:rsid w:val="001900A7"/>
    <w:rsid w:val="00191FD1"/>
    <w:rsid w:val="00192592"/>
    <w:rsid w:val="00195340"/>
    <w:rsid w:val="001A30C1"/>
    <w:rsid w:val="001A32D9"/>
    <w:rsid w:val="001A7379"/>
    <w:rsid w:val="001B177E"/>
    <w:rsid w:val="001C0F79"/>
    <w:rsid w:val="001D2B37"/>
    <w:rsid w:val="001D76A4"/>
    <w:rsid w:val="001F4433"/>
    <w:rsid w:val="002005B8"/>
    <w:rsid w:val="00202D17"/>
    <w:rsid w:val="00204E73"/>
    <w:rsid w:val="002213B2"/>
    <w:rsid w:val="00223320"/>
    <w:rsid w:val="00225258"/>
    <w:rsid w:val="002302C3"/>
    <w:rsid w:val="00235336"/>
    <w:rsid w:val="00235A07"/>
    <w:rsid w:val="00240C4E"/>
    <w:rsid w:val="00255309"/>
    <w:rsid w:val="00261760"/>
    <w:rsid w:val="00267D07"/>
    <w:rsid w:val="0027667A"/>
    <w:rsid w:val="00277758"/>
    <w:rsid w:val="00293B7D"/>
    <w:rsid w:val="002972DE"/>
    <w:rsid w:val="002A3120"/>
    <w:rsid w:val="002B5D7A"/>
    <w:rsid w:val="002C0A47"/>
    <w:rsid w:val="002C3320"/>
    <w:rsid w:val="002D5AB2"/>
    <w:rsid w:val="002D5B23"/>
    <w:rsid w:val="002D7473"/>
    <w:rsid w:val="00307561"/>
    <w:rsid w:val="003215AB"/>
    <w:rsid w:val="00335746"/>
    <w:rsid w:val="00341DCB"/>
    <w:rsid w:val="00341EA9"/>
    <w:rsid w:val="00357C59"/>
    <w:rsid w:val="00365456"/>
    <w:rsid w:val="00367C9D"/>
    <w:rsid w:val="00370C46"/>
    <w:rsid w:val="00384AFC"/>
    <w:rsid w:val="00396C77"/>
    <w:rsid w:val="003973C6"/>
    <w:rsid w:val="003B6A25"/>
    <w:rsid w:val="003D4AFC"/>
    <w:rsid w:val="003E5B51"/>
    <w:rsid w:val="003F140D"/>
    <w:rsid w:val="00400D99"/>
    <w:rsid w:val="00403109"/>
    <w:rsid w:val="004057D3"/>
    <w:rsid w:val="00411A1B"/>
    <w:rsid w:val="00441EA6"/>
    <w:rsid w:val="00451B52"/>
    <w:rsid w:val="004560EB"/>
    <w:rsid w:val="004573C6"/>
    <w:rsid w:val="00470F1B"/>
    <w:rsid w:val="004839FC"/>
    <w:rsid w:val="00492118"/>
    <w:rsid w:val="004A61FE"/>
    <w:rsid w:val="004B34E2"/>
    <w:rsid w:val="004D5756"/>
    <w:rsid w:val="004E36CD"/>
    <w:rsid w:val="004F3B1C"/>
    <w:rsid w:val="004F61E7"/>
    <w:rsid w:val="004F79D6"/>
    <w:rsid w:val="005212D7"/>
    <w:rsid w:val="00524351"/>
    <w:rsid w:val="00530A7C"/>
    <w:rsid w:val="00530BAC"/>
    <w:rsid w:val="005455F7"/>
    <w:rsid w:val="0056530E"/>
    <w:rsid w:val="00565C8A"/>
    <w:rsid w:val="00573432"/>
    <w:rsid w:val="00575B46"/>
    <w:rsid w:val="00576F38"/>
    <w:rsid w:val="00577A9D"/>
    <w:rsid w:val="00584AC9"/>
    <w:rsid w:val="00590B4B"/>
    <w:rsid w:val="005A3C15"/>
    <w:rsid w:val="005A4D38"/>
    <w:rsid w:val="005C3972"/>
    <w:rsid w:val="005D597E"/>
    <w:rsid w:val="005E2994"/>
    <w:rsid w:val="005E4AC4"/>
    <w:rsid w:val="005F6FDD"/>
    <w:rsid w:val="00600C31"/>
    <w:rsid w:val="00616C0E"/>
    <w:rsid w:val="0062240F"/>
    <w:rsid w:val="00622461"/>
    <w:rsid w:val="006302BE"/>
    <w:rsid w:val="00637C69"/>
    <w:rsid w:val="00647CC8"/>
    <w:rsid w:val="0065168A"/>
    <w:rsid w:val="00670A35"/>
    <w:rsid w:val="0067330B"/>
    <w:rsid w:val="00675F2E"/>
    <w:rsid w:val="00686309"/>
    <w:rsid w:val="00694C26"/>
    <w:rsid w:val="00694E32"/>
    <w:rsid w:val="00694FC3"/>
    <w:rsid w:val="00697948"/>
    <w:rsid w:val="006A1FE2"/>
    <w:rsid w:val="006B24AA"/>
    <w:rsid w:val="006B6B4E"/>
    <w:rsid w:val="006C0D01"/>
    <w:rsid w:val="006C74EB"/>
    <w:rsid w:val="006D4A1F"/>
    <w:rsid w:val="006D5712"/>
    <w:rsid w:val="006E269E"/>
    <w:rsid w:val="006F6C0D"/>
    <w:rsid w:val="00700A0E"/>
    <w:rsid w:val="007017F7"/>
    <w:rsid w:val="0070483C"/>
    <w:rsid w:val="00727840"/>
    <w:rsid w:val="007301DE"/>
    <w:rsid w:val="00740C2F"/>
    <w:rsid w:val="00747954"/>
    <w:rsid w:val="00750B79"/>
    <w:rsid w:val="00754C1E"/>
    <w:rsid w:val="00760816"/>
    <w:rsid w:val="00762207"/>
    <w:rsid w:val="00762C5A"/>
    <w:rsid w:val="00764D60"/>
    <w:rsid w:val="00765382"/>
    <w:rsid w:val="007873E5"/>
    <w:rsid w:val="00793B31"/>
    <w:rsid w:val="0079474B"/>
    <w:rsid w:val="007A5987"/>
    <w:rsid w:val="007B7403"/>
    <w:rsid w:val="007C1ED7"/>
    <w:rsid w:val="007D16F6"/>
    <w:rsid w:val="00802283"/>
    <w:rsid w:val="00805E3B"/>
    <w:rsid w:val="008068F9"/>
    <w:rsid w:val="00813714"/>
    <w:rsid w:val="00816A6D"/>
    <w:rsid w:val="00817B8B"/>
    <w:rsid w:val="00824AAD"/>
    <w:rsid w:val="008347F6"/>
    <w:rsid w:val="00834CBE"/>
    <w:rsid w:val="00840E9B"/>
    <w:rsid w:val="00843691"/>
    <w:rsid w:val="00846F8F"/>
    <w:rsid w:val="00861C4B"/>
    <w:rsid w:val="00862E77"/>
    <w:rsid w:val="0086776A"/>
    <w:rsid w:val="00874B05"/>
    <w:rsid w:val="00877C7F"/>
    <w:rsid w:val="008953BD"/>
    <w:rsid w:val="00897FF5"/>
    <w:rsid w:val="008A1BFD"/>
    <w:rsid w:val="008B195B"/>
    <w:rsid w:val="008B67C2"/>
    <w:rsid w:val="008B7B45"/>
    <w:rsid w:val="008C3AC2"/>
    <w:rsid w:val="008D232C"/>
    <w:rsid w:val="008E239B"/>
    <w:rsid w:val="008E5AB8"/>
    <w:rsid w:val="00901F59"/>
    <w:rsid w:val="009029E6"/>
    <w:rsid w:val="0091116A"/>
    <w:rsid w:val="00917F61"/>
    <w:rsid w:val="00921F38"/>
    <w:rsid w:val="00927039"/>
    <w:rsid w:val="00946B1C"/>
    <w:rsid w:val="009609D8"/>
    <w:rsid w:val="00960A60"/>
    <w:rsid w:val="0096374E"/>
    <w:rsid w:val="00966587"/>
    <w:rsid w:val="00973E5B"/>
    <w:rsid w:val="00985628"/>
    <w:rsid w:val="00997963"/>
    <w:rsid w:val="009A3B6B"/>
    <w:rsid w:val="009A4755"/>
    <w:rsid w:val="009A667C"/>
    <w:rsid w:val="009A6BDF"/>
    <w:rsid w:val="009B289B"/>
    <w:rsid w:val="009B5EB7"/>
    <w:rsid w:val="009C6E53"/>
    <w:rsid w:val="009D0E03"/>
    <w:rsid w:val="009D519A"/>
    <w:rsid w:val="009E5AA6"/>
    <w:rsid w:val="009E7465"/>
    <w:rsid w:val="009F07D9"/>
    <w:rsid w:val="009F40B8"/>
    <w:rsid w:val="00A31EB2"/>
    <w:rsid w:val="00A3218D"/>
    <w:rsid w:val="00A3411D"/>
    <w:rsid w:val="00A40D08"/>
    <w:rsid w:val="00A42541"/>
    <w:rsid w:val="00A51BE6"/>
    <w:rsid w:val="00A53A11"/>
    <w:rsid w:val="00A54815"/>
    <w:rsid w:val="00A71DA9"/>
    <w:rsid w:val="00A77162"/>
    <w:rsid w:val="00A81A83"/>
    <w:rsid w:val="00A87FEA"/>
    <w:rsid w:val="00A90602"/>
    <w:rsid w:val="00A92D75"/>
    <w:rsid w:val="00A9521C"/>
    <w:rsid w:val="00AA07CA"/>
    <w:rsid w:val="00AA1581"/>
    <w:rsid w:val="00AA41C3"/>
    <w:rsid w:val="00AA6957"/>
    <w:rsid w:val="00AD3085"/>
    <w:rsid w:val="00AE2930"/>
    <w:rsid w:val="00AE6BA1"/>
    <w:rsid w:val="00AE70C0"/>
    <w:rsid w:val="00AE7B59"/>
    <w:rsid w:val="00AF1B0A"/>
    <w:rsid w:val="00AF2872"/>
    <w:rsid w:val="00B0059F"/>
    <w:rsid w:val="00B02946"/>
    <w:rsid w:val="00B16B28"/>
    <w:rsid w:val="00B25423"/>
    <w:rsid w:val="00B31E81"/>
    <w:rsid w:val="00B36893"/>
    <w:rsid w:val="00B4363F"/>
    <w:rsid w:val="00B50255"/>
    <w:rsid w:val="00B56769"/>
    <w:rsid w:val="00B6304C"/>
    <w:rsid w:val="00B702B0"/>
    <w:rsid w:val="00B7595F"/>
    <w:rsid w:val="00B76F8A"/>
    <w:rsid w:val="00B8487D"/>
    <w:rsid w:val="00B87238"/>
    <w:rsid w:val="00B87F42"/>
    <w:rsid w:val="00B92981"/>
    <w:rsid w:val="00BA07B4"/>
    <w:rsid w:val="00BA448D"/>
    <w:rsid w:val="00BA5823"/>
    <w:rsid w:val="00BB7CC3"/>
    <w:rsid w:val="00BC4D78"/>
    <w:rsid w:val="00BD2AFB"/>
    <w:rsid w:val="00BD6E41"/>
    <w:rsid w:val="00BE6AB5"/>
    <w:rsid w:val="00BF1A32"/>
    <w:rsid w:val="00BF1A40"/>
    <w:rsid w:val="00C00A20"/>
    <w:rsid w:val="00C0193F"/>
    <w:rsid w:val="00C22D76"/>
    <w:rsid w:val="00C25CE5"/>
    <w:rsid w:val="00C27BB1"/>
    <w:rsid w:val="00C36175"/>
    <w:rsid w:val="00C41813"/>
    <w:rsid w:val="00C43FEA"/>
    <w:rsid w:val="00C52E5E"/>
    <w:rsid w:val="00C53C7C"/>
    <w:rsid w:val="00C56B89"/>
    <w:rsid w:val="00C65AAE"/>
    <w:rsid w:val="00C71D37"/>
    <w:rsid w:val="00C72D0D"/>
    <w:rsid w:val="00C76797"/>
    <w:rsid w:val="00C97A5F"/>
    <w:rsid w:val="00CA3C6C"/>
    <w:rsid w:val="00CA76CD"/>
    <w:rsid w:val="00CC20C4"/>
    <w:rsid w:val="00CC307F"/>
    <w:rsid w:val="00CC37CF"/>
    <w:rsid w:val="00CC6675"/>
    <w:rsid w:val="00CD5E32"/>
    <w:rsid w:val="00CE659C"/>
    <w:rsid w:val="00CE7C2A"/>
    <w:rsid w:val="00CF547C"/>
    <w:rsid w:val="00CF697C"/>
    <w:rsid w:val="00D009FB"/>
    <w:rsid w:val="00D02DEC"/>
    <w:rsid w:val="00D06894"/>
    <w:rsid w:val="00D129B4"/>
    <w:rsid w:val="00D2119A"/>
    <w:rsid w:val="00D2189A"/>
    <w:rsid w:val="00D22D84"/>
    <w:rsid w:val="00D2469B"/>
    <w:rsid w:val="00D3081F"/>
    <w:rsid w:val="00D339AC"/>
    <w:rsid w:val="00D3719A"/>
    <w:rsid w:val="00D41CAB"/>
    <w:rsid w:val="00D42397"/>
    <w:rsid w:val="00D42A8F"/>
    <w:rsid w:val="00D52603"/>
    <w:rsid w:val="00D70737"/>
    <w:rsid w:val="00D72E9D"/>
    <w:rsid w:val="00D77DB7"/>
    <w:rsid w:val="00D94D1E"/>
    <w:rsid w:val="00D9669E"/>
    <w:rsid w:val="00DA0725"/>
    <w:rsid w:val="00DA3002"/>
    <w:rsid w:val="00DA49C8"/>
    <w:rsid w:val="00DA4D83"/>
    <w:rsid w:val="00DB5970"/>
    <w:rsid w:val="00DC17B3"/>
    <w:rsid w:val="00DC3C6F"/>
    <w:rsid w:val="00DC7C8B"/>
    <w:rsid w:val="00DD780F"/>
    <w:rsid w:val="00DE1F63"/>
    <w:rsid w:val="00DE4EED"/>
    <w:rsid w:val="00DF0135"/>
    <w:rsid w:val="00DF0E2A"/>
    <w:rsid w:val="00DF681E"/>
    <w:rsid w:val="00E05CDB"/>
    <w:rsid w:val="00E15812"/>
    <w:rsid w:val="00E224AF"/>
    <w:rsid w:val="00E304C2"/>
    <w:rsid w:val="00E32A7D"/>
    <w:rsid w:val="00E419E5"/>
    <w:rsid w:val="00E55D77"/>
    <w:rsid w:val="00E57708"/>
    <w:rsid w:val="00E57F9A"/>
    <w:rsid w:val="00E624EC"/>
    <w:rsid w:val="00E63018"/>
    <w:rsid w:val="00E849F4"/>
    <w:rsid w:val="00E93621"/>
    <w:rsid w:val="00E9564F"/>
    <w:rsid w:val="00E96B47"/>
    <w:rsid w:val="00EA2C0D"/>
    <w:rsid w:val="00EB070E"/>
    <w:rsid w:val="00EB0915"/>
    <w:rsid w:val="00EB2EFF"/>
    <w:rsid w:val="00ED0882"/>
    <w:rsid w:val="00ED3BB8"/>
    <w:rsid w:val="00ED5A46"/>
    <w:rsid w:val="00EE09C8"/>
    <w:rsid w:val="00EF27A6"/>
    <w:rsid w:val="00F11DAF"/>
    <w:rsid w:val="00F16228"/>
    <w:rsid w:val="00F178C0"/>
    <w:rsid w:val="00F2249D"/>
    <w:rsid w:val="00F33145"/>
    <w:rsid w:val="00F47F07"/>
    <w:rsid w:val="00F66116"/>
    <w:rsid w:val="00F751F9"/>
    <w:rsid w:val="00F751FD"/>
    <w:rsid w:val="00F87B45"/>
    <w:rsid w:val="00F917C7"/>
    <w:rsid w:val="00F97D79"/>
    <w:rsid w:val="00FA7DFF"/>
    <w:rsid w:val="00FB3C74"/>
    <w:rsid w:val="00FC24B4"/>
    <w:rsid w:val="00FC2943"/>
    <w:rsid w:val="00FD2D31"/>
    <w:rsid w:val="00FE20AB"/>
    <w:rsid w:val="00FE38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FB05D"/>
  <w15:chartTrackingRefBased/>
  <w15:docId w15:val="{BE8BC341-CFE5-479D-9910-97E2B8FDDF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D3BB8"/>
    <w:rPr>
      <w:color w:val="0563C1" w:themeColor="hyperlink"/>
      <w:u w:val="single"/>
    </w:rPr>
  </w:style>
  <w:style w:type="paragraph" w:customStyle="1" w:styleId="Default">
    <w:name w:val="Default"/>
    <w:rsid w:val="008A1BFD"/>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524351"/>
    <w:pPr>
      <w:tabs>
        <w:tab w:val="center" w:pos="4513"/>
        <w:tab w:val="right" w:pos="9026"/>
      </w:tabs>
      <w:spacing w:after="0" w:line="240" w:lineRule="auto"/>
    </w:pPr>
  </w:style>
  <w:style w:type="character" w:customStyle="1" w:styleId="HeaderChar">
    <w:name w:val="Header Char"/>
    <w:basedOn w:val="DefaultParagraphFont"/>
    <w:link w:val="Header"/>
    <w:uiPriority w:val="99"/>
    <w:rsid w:val="00524351"/>
  </w:style>
  <w:style w:type="paragraph" w:styleId="Footer">
    <w:name w:val="footer"/>
    <w:basedOn w:val="Normal"/>
    <w:link w:val="FooterChar"/>
    <w:uiPriority w:val="99"/>
    <w:unhideWhenUsed/>
    <w:rsid w:val="00524351"/>
    <w:pPr>
      <w:tabs>
        <w:tab w:val="center" w:pos="4513"/>
        <w:tab w:val="right" w:pos="9026"/>
      </w:tabs>
      <w:spacing w:after="0" w:line="240" w:lineRule="auto"/>
    </w:pPr>
  </w:style>
  <w:style w:type="character" w:customStyle="1" w:styleId="FooterChar">
    <w:name w:val="Footer Char"/>
    <w:basedOn w:val="DefaultParagraphFont"/>
    <w:link w:val="Footer"/>
    <w:uiPriority w:val="99"/>
    <w:rsid w:val="00524351"/>
  </w:style>
  <w:style w:type="paragraph" w:styleId="ListParagraph">
    <w:name w:val="List Paragraph"/>
    <w:basedOn w:val="Normal"/>
    <w:uiPriority w:val="34"/>
    <w:qFormat/>
    <w:rsid w:val="00DA49C8"/>
    <w:pPr>
      <w:ind w:left="720"/>
      <w:contextualSpacing/>
    </w:pPr>
  </w:style>
  <w:style w:type="character" w:styleId="FollowedHyperlink">
    <w:name w:val="FollowedHyperlink"/>
    <w:basedOn w:val="DefaultParagraphFont"/>
    <w:uiPriority w:val="99"/>
    <w:semiHidden/>
    <w:unhideWhenUsed/>
    <w:rsid w:val="00BA448D"/>
    <w:rPr>
      <w:color w:val="954F72" w:themeColor="followedHyperlink"/>
      <w:u w:val="single"/>
    </w:rPr>
  </w:style>
  <w:style w:type="paragraph" w:styleId="NormalWeb">
    <w:name w:val="Normal (Web)"/>
    <w:basedOn w:val="Normal"/>
    <w:uiPriority w:val="99"/>
    <w:semiHidden/>
    <w:unhideWhenUsed/>
    <w:rsid w:val="00D70737"/>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styleId="BalloonText">
    <w:name w:val="Balloon Text"/>
    <w:basedOn w:val="Normal"/>
    <w:link w:val="BalloonTextChar"/>
    <w:uiPriority w:val="99"/>
    <w:semiHidden/>
    <w:unhideWhenUsed/>
    <w:rsid w:val="0036545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5456"/>
    <w:rPr>
      <w:rFonts w:ascii="Segoe UI" w:hAnsi="Segoe UI" w:cs="Segoe UI"/>
      <w:sz w:val="18"/>
      <w:szCs w:val="18"/>
    </w:rPr>
  </w:style>
  <w:style w:type="table" w:styleId="TableGrid">
    <w:name w:val="Table Grid"/>
    <w:basedOn w:val="TableNormal"/>
    <w:uiPriority w:val="39"/>
    <w:rsid w:val="005734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B5D7A"/>
    <w:rPr>
      <w:sz w:val="16"/>
      <w:szCs w:val="16"/>
    </w:rPr>
  </w:style>
  <w:style w:type="paragraph" w:styleId="CommentText">
    <w:name w:val="annotation text"/>
    <w:basedOn w:val="Normal"/>
    <w:link w:val="CommentTextChar"/>
    <w:uiPriority w:val="99"/>
    <w:semiHidden/>
    <w:unhideWhenUsed/>
    <w:rsid w:val="002B5D7A"/>
    <w:pPr>
      <w:spacing w:line="240" w:lineRule="auto"/>
    </w:pPr>
    <w:rPr>
      <w:sz w:val="20"/>
      <w:szCs w:val="20"/>
    </w:rPr>
  </w:style>
  <w:style w:type="character" w:customStyle="1" w:styleId="CommentTextChar">
    <w:name w:val="Comment Text Char"/>
    <w:basedOn w:val="DefaultParagraphFont"/>
    <w:link w:val="CommentText"/>
    <w:uiPriority w:val="99"/>
    <w:semiHidden/>
    <w:rsid w:val="002B5D7A"/>
    <w:rPr>
      <w:sz w:val="20"/>
      <w:szCs w:val="20"/>
    </w:rPr>
  </w:style>
  <w:style w:type="paragraph" w:styleId="CommentSubject">
    <w:name w:val="annotation subject"/>
    <w:basedOn w:val="CommentText"/>
    <w:next w:val="CommentText"/>
    <w:link w:val="CommentSubjectChar"/>
    <w:uiPriority w:val="99"/>
    <w:semiHidden/>
    <w:unhideWhenUsed/>
    <w:rsid w:val="002B5D7A"/>
    <w:rPr>
      <w:b/>
      <w:bCs/>
    </w:rPr>
  </w:style>
  <w:style w:type="character" w:customStyle="1" w:styleId="CommentSubjectChar">
    <w:name w:val="Comment Subject Char"/>
    <w:basedOn w:val="CommentTextChar"/>
    <w:link w:val="CommentSubject"/>
    <w:uiPriority w:val="99"/>
    <w:semiHidden/>
    <w:rsid w:val="002B5D7A"/>
    <w:rPr>
      <w:b/>
      <w:bCs/>
      <w:sz w:val="20"/>
      <w:szCs w:val="20"/>
    </w:rPr>
  </w:style>
  <w:style w:type="character" w:styleId="UnresolvedMention">
    <w:name w:val="Unresolved Mention"/>
    <w:basedOn w:val="DefaultParagraphFont"/>
    <w:uiPriority w:val="99"/>
    <w:semiHidden/>
    <w:unhideWhenUsed/>
    <w:rsid w:val="001116FB"/>
    <w:rPr>
      <w:color w:val="605E5C"/>
      <w:shd w:val="clear" w:color="auto" w:fill="E1DFDD"/>
    </w:rPr>
  </w:style>
  <w:style w:type="character" w:customStyle="1" w:styleId="authors">
    <w:name w:val="authors"/>
    <w:basedOn w:val="DefaultParagraphFont"/>
    <w:rsid w:val="00235A07"/>
  </w:style>
  <w:style w:type="character" w:customStyle="1" w:styleId="Date1">
    <w:name w:val="Date1"/>
    <w:basedOn w:val="DefaultParagraphFont"/>
    <w:rsid w:val="00235A07"/>
  </w:style>
  <w:style w:type="character" w:customStyle="1" w:styleId="arttitle">
    <w:name w:val="art_title"/>
    <w:basedOn w:val="DefaultParagraphFont"/>
    <w:rsid w:val="00235A07"/>
  </w:style>
  <w:style w:type="character" w:customStyle="1" w:styleId="serialtitle">
    <w:name w:val="serial_title"/>
    <w:basedOn w:val="DefaultParagraphFont"/>
    <w:rsid w:val="00235A07"/>
  </w:style>
  <w:style w:type="character" w:customStyle="1" w:styleId="volumeissue">
    <w:name w:val="volume_issue"/>
    <w:basedOn w:val="DefaultParagraphFont"/>
    <w:rsid w:val="00235A07"/>
  </w:style>
  <w:style w:type="character" w:customStyle="1" w:styleId="pagerange">
    <w:name w:val="page_range"/>
    <w:basedOn w:val="DefaultParagraphFont"/>
    <w:rsid w:val="00235A07"/>
  </w:style>
  <w:style w:type="character" w:customStyle="1" w:styleId="hlfld-title">
    <w:name w:val="hlfld-title"/>
    <w:basedOn w:val="DefaultParagraphFont"/>
    <w:rsid w:val="001100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4241748">
      <w:bodyDiv w:val="1"/>
      <w:marLeft w:val="0"/>
      <w:marRight w:val="0"/>
      <w:marTop w:val="0"/>
      <w:marBottom w:val="0"/>
      <w:divBdr>
        <w:top w:val="none" w:sz="0" w:space="0" w:color="auto"/>
        <w:left w:val="none" w:sz="0" w:space="0" w:color="auto"/>
        <w:bottom w:val="none" w:sz="0" w:space="0" w:color="auto"/>
        <w:right w:val="none" w:sz="0" w:space="0" w:color="auto"/>
      </w:divBdr>
    </w:div>
    <w:div w:id="967276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Weaver@napier.ac.uk" TargetMode="External"/><Relationship Id="rId13" Type="http://schemas.openxmlformats.org/officeDocument/2006/relationships/image" Target="media/image4.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david.duddy@napier.ac.uk" TargetMode="Externa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image" Target="media/image6.png"/><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mailto:D.Stantchev@napier.ac.uk" TargetMode="External"/><Relationship Id="rId1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TotalTime>
  <Pages>13</Pages>
  <Words>5837</Words>
  <Characters>33272</Characters>
  <Application>Microsoft Office Word</Application>
  <DocSecurity>0</DocSecurity>
  <Lines>277</Lines>
  <Paragraphs>78</Paragraphs>
  <ScaleCrop>false</ScaleCrop>
  <HeadingPairs>
    <vt:vector size="2" baseType="variant">
      <vt:variant>
        <vt:lpstr>Title</vt:lpstr>
      </vt:variant>
      <vt:variant>
        <vt:i4>1</vt:i4>
      </vt:variant>
    </vt:vector>
  </HeadingPairs>
  <TitlesOfParts>
    <vt:vector size="1" baseType="lpstr">
      <vt:lpstr/>
    </vt:vector>
  </TitlesOfParts>
  <Company>Edinburgh Napier University</Company>
  <LinksUpToDate>false</LinksUpToDate>
  <CharactersWithSpaces>39031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Duddy, David</dc:creator>
  <cp:keywords/>
  <dc:description/>
  <cp:lastModifiedBy>David Duddy</cp:lastModifiedBy>
  <cp:revision>9</cp:revision>
  <cp:lastPrinted>2019-05-27T16:28:00Z</cp:lastPrinted>
  <dcterms:created xsi:type="dcterms:W3CDTF">2022-06-27T11:36:00Z</dcterms:created>
  <dcterms:modified xsi:type="dcterms:W3CDTF">2022-06-27T12:52:00Z</dcterms:modified>
</cp:coreProperties>
</file>