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6591" w14:textId="77777777" w:rsidR="0087447C" w:rsidRDefault="0087447C"/>
    <w:p w14:paraId="2FBB7501" w14:textId="5A89BCB4" w:rsidR="00625AFC" w:rsidRPr="00B5520F" w:rsidRDefault="00625AFC" w:rsidP="00625AFC">
      <w:bookmarkStart w:id="0" w:name="_Ref97551778"/>
      <w:r w:rsidRPr="00B5520F">
        <w:rPr>
          <w:b/>
          <w:bCs/>
        </w:rPr>
        <w:t>Table</w:t>
      </w:r>
      <w:bookmarkEnd w:id="0"/>
      <w:r>
        <w:rPr>
          <w:b/>
          <w:bCs/>
        </w:rPr>
        <w:t xml:space="preserve"> 2</w:t>
      </w:r>
      <w:r w:rsidRPr="00B5520F">
        <w:t xml:space="preserve">: Mean ± SD </w:t>
      </w:r>
      <w:proofErr w:type="gramStart"/>
      <w:r w:rsidRPr="00B5520F">
        <w:t>time-averaged</w:t>
      </w:r>
      <w:proofErr w:type="gramEnd"/>
      <w:r w:rsidRPr="00B5520F">
        <w:t xml:space="preserve"> waterborne Cd</w:t>
      </w:r>
      <w:r w:rsidRPr="00B5520F">
        <w:rPr>
          <w:vertAlign w:val="superscript"/>
        </w:rPr>
        <w:t>2+</w:t>
      </w:r>
      <w:r w:rsidRPr="00B5520F">
        <w:t xml:space="preserve"> concentrations of experimental media. </w:t>
      </w:r>
      <w:r>
        <w:t>n</w:t>
      </w:r>
      <w:r w:rsidRPr="00B5520F">
        <w:t>=6 samples (</w:t>
      </w:r>
      <w:r>
        <w:t>n</w:t>
      </w:r>
      <w:r w:rsidRPr="00B5520F">
        <w:t>=3 paired samples) per average.</w:t>
      </w:r>
    </w:p>
    <w:tbl>
      <w:tblPr>
        <w:tblStyle w:val="ThesisTable"/>
        <w:tblpPr w:leftFromText="180" w:rightFromText="180" w:vertAnchor="text" w:horzAnchor="margin" w:tblpY="556"/>
        <w:tblW w:w="7745" w:type="dxa"/>
        <w:jc w:val="left"/>
        <w:tblLook w:val="04A0" w:firstRow="1" w:lastRow="0" w:firstColumn="1" w:lastColumn="0" w:noHBand="0" w:noVBand="1"/>
      </w:tblPr>
      <w:tblGrid>
        <w:gridCol w:w="1229"/>
        <w:gridCol w:w="1780"/>
        <w:gridCol w:w="2148"/>
        <w:gridCol w:w="225"/>
        <w:gridCol w:w="2363"/>
      </w:tblGrid>
      <w:tr w:rsidR="00625AFC" w14:paraId="62B950A4" w14:textId="77777777" w:rsidTr="00625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229" w:type="dxa"/>
            <w:vMerge w:val="restart"/>
            <w:tcBorders>
              <w:top w:val="thinThickSmallGap" w:sz="18" w:space="0" w:color="auto"/>
            </w:tcBorders>
          </w:tcPr>
          <w:p w14:paraId="4D90E5A5" w14:textId="77777777" w:rsidR="00625AFC" w:rsidRDefault="00625AFC" w:rsidP="00625AFC">
            <w:r>
              <w:t>Cadmium treatment</w:t>
            </w:r>
          </w:p>
        </w:tc>
        <w:tc>
          <w:tcPr>
            <w:tcW w:w="1780" w:type="dxa"/>
            <w:vMerge w:val="restart"/>
            <w:tcBorders>
              <w:top w:val="thinThickSmallGap" w:sz="18" w:space="0" w:color="auto"/>
            </w:tcBorders>
          </w:tcPr>
          <w:p w14:paraId="4AC6CC7F" w14:textId="77777777" w:rsidR="00625AFC" w:rsidRPr="00220026" w:rsidRDefault="00625AFC" w:rsidP="00625AFC">
            <w:r>
              <w:t>Nominal Cd</w:t>
            </w:r>
            <w:r>
              <w:rPr>
                <w:vertAlign w:val="superscript"/>
              </w:rPr>
              <w:t xml:space="preserve">2+ </w:t>
            </w:r>
            <w:r>
              <w:t>concentration</w:t>
            </w:r>
          </w:p>
        </w:tc>
        <w:tc>
          <w:tcPr>
            <w:tcW w:w="4736" w:type="dxa"/>
            <w:gridSpan w:val="3"/>
            <w:tcBorders>
              <w:top w:val="thinThickSmallGap" w:sz="18" w:space="0" w:color="auto"/>
              <w:bottom w:val="none" w:sz="0" w:space="0" w:color="auto"/>
            </w:tcBorders>
          </w:tcPr>
          <w:p w14:paraId="47A01102" w14:textId="77777777" w:rsidR="00625AFC" w:rsidRDefault="00625AFC" w:rsidP="00625AFC">
            <w:r>
              <w:t>Time-averaged Cd</w:t>
            </w:r>
            <w:r>
              <w:rPr>
                <w:vertAlign w:val="superscript"/>
              </w:rPr>
              <w:t xml:space="preserve">2+ </w:t>
            </w:r>
            <w:r>
              <w:t>concentration (µg L</w:t>
            </w:r>
            <w:r>
              <w:rPr>
                <w:vertAlign w:val="superscript"/>
              </w:rPr>
              <w:t>-1</w:t>
            </w:r>
            <w:r>
              <w:t xml:space="preserve">) </w:t>
            </w:r>
          </w:p>
        </w:tc>
      </w:tr>
      <w:tr w:rsidR="00625AFC" w14:paraId="20965BCA" w14:textId="77777777" w:rsidTr="00625AFC">
        <w:trPr>
          <w:trHeight w:val="294"/>
          <w:jc w:val="left"/>
        </w:trPr>
        <w:tc>
          <w:tcPr>
            <w:tcW w:w="1229" w:type="dxa"/>
            <w:vMerge/>
          </w:tcPr>
          <w:p w14:paraId="7A579863" w14:textId="77777777" w:rsidR="00625AFC" w:rsidRPr="00095D47" w:rsidRDefault="00625AFC" w:rsidP="00625AFC">
            <w:pPr>
              <w:rPr>
                <w:vertAlign w:val="superscript"/>
              </w:rPr>
            </w:pPr>
          </w:p>
        </w:tc>
        <w:tc>
          <w:tcPr>
            <w:tcW w:w="1780" w:type="dxa"/>
            <w:vMerge/>
          </w:tcPr>
          <w:p w14:paraId="0D7E14FD" w14:textId="77777777" w:rsidR="00625AFC" w:rsidRPr="00EE33FD" w:rsidRDefault="00625AFC" w:rsidP="00625AFC">
            <w:pPr>
              <w:rPr>
                <w:vertAlign w:val="superscript"/>
              </w:rPr>
            </w:pPr>
          </w:p>
        </w:tc>
        <w:tc>
          <w:tcPr>
            <w:tcW w:w="2148" w:type="dxa"/>
            <w:tcBorders>
              <w:bottom w:val="double" w:sz="4" w:space="0" w:color="auto"/>
            </w:tcBorders>
          </w:tcPr>
          <w:p w14:paraId="38F7EDAD" w14:textId="77777777" w:rsidR="00625AFC" w:rsidRPr="00EE33FD" w:rsidRDefault="00625AFC" w:rsidP="00625AFC">
            <w:pPr>
              <w:rPr>
                <w:u w:val="single"/>
              </w:rPr>
            </w:pPr>
            <w:proofErr w:type="spellStart"/>
            <w:r w:rsidRPr="00EE33FD">
              <w:rPr>
                <w:u w:val="single"/>
              </w:rPr>
              <w:t>Expt</w:t>
            </w:r>
            <w:proofErr w:type="spellEnd"/>
            <w:r w:rsidRPr="00EE33FD">
              <w:rPr>
                <w:u w:val="single"/>
              </w:rPr>
              <w:t xml:space="preserve"> 1</w:t>
            </w:r>
          </w:p>
        </w:tc>
        <w:tc>
          <w:tcPr>
            <w:tcW w:w="225" w:type="dxa"/>
            <w:tcBorders>
              <w:bottom w:val="double" w:sz="4" w:space="0" w:color="auto"/>
            </w:tcBorders>
          </w:tcPr>
          <w:p w14:paraId="1A65CF6E" w14:textId="77777777" w:rsidR="00625AFC" w:rsidRPr="00EE33FD" w:rsidRDefault="00625AFC" w:rsidP="00625AFC">
            <w:pPr>
              <w:rPr>
                <w:u w:val="single"/>
              </w:rPr>
            </w:pPr>
          </w:p>
        </w:tc>
        <w:tc>
          <w:tcPr>
            <w:tcW w:w="2363" w:type="dxa"/>
            <w:tcBorders>
              <w:bottom w:val="double" w:sz="4" w:space="0" w:color="auto"/>
            </w:tcBorders>
          </w:tcPr>
          <w:p w14:paraId="4ED370AC" w14:textId="77777777" w:rsidR="00625AFC" w:rsidRPr="00EE33FD" w:rsidRDefault="00625AFC" w:rsidP="00625AFC">
            <w:pPr>
              <w:rPr>
                <w:u w:val="single"/>
              </w:rPr>
            </w:pPr>
            <w:proofErr w:type="spellStart"/>
            <w:r w:rsidRPr="00EE33FD">
              <w:rPr>
                <w:u w:val="single"/>
              </w:rPr>
              <w:t>Expt</w:t>
            </w:r>
            <w:proofErr w:type="spellEnd"/>
            <w:r w:rsidRPr="00EE33FD">
              <w:rPr>
                <w:u w:val="single"/>
              </w:rPr>
              <w:t xml:space="preserve"> 2</w:t>
            </w:r>
          </w:p>
        </w:tc>
      </w:tr>
      <w:tr w:rsidR="00625AFC" w14:paraId="6A4A27FB" w14:textId="77777777" w:rsidTr="00625AFC">
        <w:trPr>
          <w:jc w:val="left"/>
        </w:trPr>
        <w:tc>
          <w:tcPr>
            <w:tcW w:w="1229" w:type="dxa"/>
            <w:tcBorders>
              <w:top w:val="double" w:sz="4" w:space="0" w:color="auto"/>
            </w:tcBorders>
          </w:tcPr>
          <w:p w14:paraId="434C1E0A" w14:textId="77777777" w:rsidR="00625AFC" w:rsidRDefault="00625AFC" w:rsidP="00625AFC">
            <w:pPr>
              <w:jc w:val="left"/>
            </w:pPr>
            <w:r>
              <w:t>Control</w:t>
            </w:r>
          </w:p>
        </w:tc>
        <w:tc>
          <w:tcPr>
            <w:tcW w:w="1780" w:type="dxa"/>
            <w:tcBorders>
              <w:top w:val="double" w:sz="4" w:space="0" w:color="auto"/>
            </w:tcBorders>
          </w:tcPr>
          <w:p w14:paraId="5A292E50" w14:textId="77777777" w:rsidR="00625AFC" w:rsidRDefault="00625AFC" w:rsidP="00625AFC">
            <w:r>
              <w:t>0 µg L</w:t>
            </w:r>
            <w:r>
              <w:rPr>
                <w:vertAlign w:val="superscript"/>
              </w:rPr>
              <w:t>-1</w:t>
            </w:r>
          </w:p>
        </w:tc>
        <w:tc>
          <w:tcPr>
            <w:tcW w:w="2148" w:type="dxa"/>
            <w:tcBorders>
              <w:top w:val="double" w:sz="4" w:space="0" w:color="auto"/>
            </w:tcBorders>
          </w:tcPr>
          <w:p w14:paraId="78E2943E" w14:textId="77777777" w:rsidR="00625AFC" w:rsidRDefault="00625AFC" w:rsidP="00625AFC">
            <w:r>
              <w:t>0.08 ± 0.02</w:t>
            </w:r>
          </w:p>
        </w:tc>
        <w:tc>
          <w:tcPr>
            <w:tcW w:w="225" w:type="dxa"/>
            <w:tcBorders>
              <w:top w:val="double" w:sz="4" w:space="0" w:color="auto"/>
            </w:tcBorders>
          </w:tcPr>
          <w:p w14:paraId="275DFEEB" w14:textId="77777777" w:rsidR="00625AFC" w:rsidRDefault="00625AFC" w:rsidP="00625AFC"/>
        </w:tc>
        <w:tc>
          <w:tcPr>
            <w:tcW w:w="2363" w:type="dxa"/>
            <w:tcBorders>
              <w:top w:val="double" w:sz="4" w:space="0" w:color="auto"/>
            </w:tcBorders>
          </w:tcPr>
          <w:p w14:paraId="5C094287" w14:textId="77777777" w:rsidR="00625AFC" w:rsidRDefault="00625AFC" w:rsidP="00625AFC">
            <w:r>
              <w:t>0.07 ± 0.02</w:t>
            </w:r>
          </w:p>
        </w:tc>
      </w:tr>
      <w:tr w:rsidR="00625AFC" w14:paraId="1CBD4FCE" w14:textId="77777777" w:rsidTr="00625AFC">
        <w:trPr>
          <w:jc w:val="left"/>
        </w:trPr>
        <w:tc>
          <w:tcPr>
            <w:tcW w:w="1229" w:type="dxa"/>
          </w:tcPr>
          <w:p w14:paraId="39ECBA73" w14:textId="77777777" w:rsidR="00625AFC" w:rsidRDefault="00625AFC" w:rsidP="00625AFC">
            <w:pPr>
              <w:jc w:val="left"/>
            </w:pPr>
            <w:r>
              <w:t>Low</w:t>
            </w:r>
          </w:p>
        </w:tc>
        <w:tc>
          <w:tcPr>
            <w:tcW w:w="1780" w:type="dxa"/>
          </w:tcPr>
          <w:p w14:paraId="49B9A7B1" w14:textId="77777777" w:rsidR="00625AFC" w:rsidRDefault="00625AFC" w:rsidP="00625AFC">
            <w:r>
              <w:t>1 µg L</w:t>
            </w:r>
            <w:r>
              <w:rPr>
                <w:vertAlign w:val="superscript"/>
              </w:rPr>
              <w:t>-1</w:t>
            </w:r>
          </w:p>
        </w:tc>
        <w:tc>
          <w:tcPr>
            <w:tcW w:w="2148" w:type="dxa"/>
          </w:tcPr>
          <w:p w14:paraId="726309F0" w14:textId="77777777" w:rsidR="00625AFC" w:rsidRDefault="00625AFC" w:rsidP="00625AFC">
            <w:r>
              <w:t>0.71 ± 0.11</w:t>
            </w:r>
          </w:p>
        </w:tc>
        <w:tc>
          <w:tcPr>
            <w:tcW w:w="225" w:type="dxa"/>
          </w:tcPr>
          <w:p w14:paraId="5C8137D1" w14:textId="77777777" w:rsidR="00625AFC" w:rsidRDefault="00625AFC" w:rsidP="00625AFC"/>
        </w:tc>
        <w:tc>
          <w:tcPr>
            <w:tcW w:w="2363" w:type="dxa"/>
          </w:tcPr>
          <w:p w14:paraId="64474209" w14:textId="77777777" w:rsidR="00625AFC" w:rsidRDefault="00625AFC" w:rsidP="00625AFC">
            <w:r>
              <w:t>0.71 ± 0.06</w:t>
            </w:r>
          </w:p>
        </w:tc>
      </w:tr>
      <w:tr w:rsidR="00625AFC" w14:paraId="0906B780" w14:textId="77777777" w:rsidTr="00625AFC">
        <w:trPr>
          <w:jc w:val="left"/>
        </w:trPr>
        <w:tc>
          <w:tcPr>
            <w:tcW w:w="1229" w:type="dxa"/>
          </w:tcPr>
          <w:p w14:paraId="25AB40F8" w14:textId="77777777" w:rsidR="00625AFC" w:rsidRDefault="00625AFC" w:rsidP="00625AFC">
            <w:pPr>
              <w:jc w:val="left"/>
            </w:pPr>
            <w:r>
              <w:t>Medium</w:t>
            </w:r>
          </w:p>
        </w:tc>
        <w:tc>
          <w:tcPr>
            <w:tcW w:w="1780" w:type="dxa"/>
          </w:tcPr>
          <w:p w14:paraId="35E8273C" w14:textId="77777777" w:rsidR="00625AFC" w:rsidRDefault="00625AFC" w:rsidP="00625AFC">
            <w:r>
              <w:t>10 µg L</w:t>
            </w:r>
            <w:r>
              <w:rPr>
                <w:vertAlign w:val="superscript"/>
              </w:rPr>
              <w:t>-1</w:t>
            </w:r>
          </w:p>
        </w:tc>
        <w:tc>
          <w:tcPr>
            <w:tcW w:w="2148" w:type="dxa"/>
          </w:tcPr>
          <w:p w14:paraId="26360B08" w14:textId="77777777" w:rsidR="00625AFC" w:rsidRDefault="00625AFC" w:rsidP="00625AFC">
            <w:r>
              <w:t>6.48 ± 0.13</w:t>
            </w:r>
          </w:p>
        </w:tc>
        <w:tc>
          <w:tcPr>
            <w:tcW w:w="225" w:type="dxa"/>
          </w:tcPr>
          <w:p w14:paraId="0251EA68" w14:textId="77777777" w:rsidR="00625AFC" w:rsidRDefault="00625AFC" w:rsidP="00625AFC"/>
        </w:tc>
        <w:tc>
          <w:tcPr>
            <w:tcW w:w="2363" w:type="dxa"/>
          </w:tcPr>
          <w:p w14:paraId="1B9A499C" w14:textId="77777777" w:rsidR="00625AFC" w:rsidRDefault="00625AFC" w:rsidP="00625AFC">
            <w:r>
              <w:t>6.31 ± 0.14</w:t>
            </w:r>
          </w:p>
        </w:tc>
      </w:tr>
      <w:tr w:rsidR="00625AFC" w14:paraId="4D1B17CA" w14:textId="77777777" w:rsidTr="00625AFC">
        <w:trPr>
          <w:jc w:val="left"/>
        </w:trPr>
        <w:tc>
          <w:tcPr>
            <w:tcW w:w="1229" w:type="dxa"/>
            <w:tcBorders>
              <w:bottom w:val="thickThinSmallGap" w:sz="18" w:space="0" w:color="auto"/>
            </w:tcBorders>
          </w:tcPr>
          <w:p w14:paraId="61BA5B1A" w14:textId="77777777" w:rsidR="00625AFC" w:rsidRDefault="00625AFC" w:rsidP="00625AFC">
            <w:pPr>
              <w:jc w:val="left"/>
            </w:pPr>
            <w:r>
              <w:t>High</w:t>
            </w:r>
          </w:p>
        </w:tc>
        <w:tc>
          <w:tcPr>
            <w:tcW w:w="1780" w:type="dxa"/>
            <w:tcBorders>
              <w:bottom w:val="thickThinSmallGap" w:sz="18" w:space="0" w:color="auto"/>
            </w:tcBorders>
          </w:tcPr>
          <w:p w14:paraId="4545D7BA" w14:textId="77777777" w:rsidR="00625AFC" w:rsidRDefault="00625AFC" w:rsidP="00625AFC">
            <w:r>
              <w:t>100 µg L</w:t>
            </w:r>
            <w:r>
              <w:rPr>
                <w:vertAlign w:val="superscript"/>
              </w:rPr>
              <w:t>-1</w:t>
            </w:r>
          </w:p>
        </w:tc>
        <w:tc>
          <w:tcPr>
            <w:tcW w:w="2148" w:type="dxa"/>
            <w:tcBorders>
              <w:bottom w:val="thickThinSmallGap" w:sz="18" w:space="0" w:color="auto"/>
            </w:tcBorders>
          </w:tcPr>
          <w:p w14:paraId="2371C7E6" w14:textId="77777777" w:rsidR="00625AFC" w:rsidRDefault="00625AFC" w:rsidP="00625AFC">
            <w:r>
              <w:t>63.52 ± 2.55</w:t>
            </w:r>
          </w:p>
        </w:tc>
        <w:tc>
          <w:tcPr>
            <w:tcW w:w="225" w:type="dxa"/>
            <w:tcBorders>
              <w:bottom w:val="thickThinSmallGap" w:sz="18" w:space="0" w:color="auto"/>
            </w:tcBorders>
          </w:tcPr>
          <w:p w14:paraId="5F0E876A" w14:textId="77777777" w:rsidR="00625AFC" w:rsidRDefault="00625AFC" w:rsidP="00625AFC"/>
        </w:tc>
        <w:tc>
          <w:tcPr>
            <w:tcW w:w="2363" w:type="dxa"/>
            <w:tcBorders>
              <w:bottom w:val="thickThinSmallGap" w:sz="18" w:space="0" w:color="auto"/>
            </w:tcBorders>
          </w:tcPr>
          <w:p w14:paraId="4B6DC493" w14:textId="77777777" w:rsidR="00625AFC" w:rsidRDefault="00625AFC" w:rsidP="00625AFC">
            <w:r>
              <w:t>62.47 ± 1.56</w:t>
            </w:r>
          </w:p>
        </w:tc>
      </w:tr>
    </w:tbl>
    <w:p w14:paraId="7F2E568E" w14:textId="77777777" w:rsidR="00625AFC" w:rsidRDefault="00625AFC"/>
    <w:sectPr w:rsidR="00625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E0"/>
    <w:rsid w:val="001C260B"/>
    <w:rsid w:val="00316C2B"/>
    <w:rsid w:val="00325E20"/>
    <w:rsid w:val="00357FD6"/>
    <w:rsid w:val="00402547"/>
    <w:rsid w:val="005B4203"/>
    <w:rsid w:val="00625AFC"/>
    <w:rsid w:val="007267BA"/>
    <w:rsid w:val="00755E76"/>
    <w:rsid w:val="00757FEB"/>
    <w:rsid w:val="0087447C"/>
    <w:rsid w:val="008825E7"/>
    <w:rsid w:val="00936075"/>
    <w:rsid w:val="00A94E82"/>
    <w:rsid w:val="00B117E0"/>
    <w:rsid w:val="00B23FD5"/>
    <w:rsid w:val="00C4607A"/>
    <w:rsid w:val="00C9744C"/>
    <w:rsid w:val="00CC28E2"/>
    <w:rsid w:val="00D605C2"/>
    <w:rsid w:val="00D920B3"/>
    <w:rsid w:val="00E960F7"/>
    <w:rsid w:val="00F02D25"/>
    <w:rsid w:val="00F14D65"/>
    <w:rsid w:val="00F24EDD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0291"/>
  <w15:chartTrackingRefBased/>
  <w15:docId w15:val="{955A1FE0-5B91-4EB2-871E-9CB6B25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esis"/>
    <w:qFormat/>
    <w:rsid w:val="00B117E0"/>
    <w:pPr>
      <w:spacing w:before="120"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esisTable">
    <w:name w:val="Thesis Table"/>
    <w:basedOn w:val="TableNormal"/>
    <w:uiPriority w:val="99"/>
    <w:rsid w:val="00325E20"/>
    <w:pPr>
      <w:spacing w:after="0" w:line="240" w:lineRule="auto"/>
      <w:jc w:val="center"/>
    </w:p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top w:val="thinThickSmallGap" w:sz="24" w:space="0" w:color="auto"/>
          <w:bottom w:val="double" w:sz="4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thickThinSmallGap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C2B66C57F14438E7B6D4349413B5D" ma:contentTypeVersion="6" ma:contentTypeDescription="Create a new document." ma:contentTypeScope="" ma:versionID="4bc04d0bd33857bafdf68093777c21a2">
  <xsd:schema xmlns:xsd="http://www.w3.org/2001/XMLSchema" xmlns:xs="http://www.w3.org/2001/XMLSchema" xmlns:p="http://schemas.microsoft.com/office/2006/metadata/properties" xmlns:ns2="0eb85fd1-1c57-491a-9047-8d86b4a909a4" xmlns:ns3="f373029d-0f5d-4d5a-94a2-e2b8b9286e40" targetNamespace="http://schemas.microsoft.com/office/2006/metadata/properties" ma:root="true" ma:fieldsID="106b6694294e6e6fcdea6016661d354e" ns2:_="" ns3:_="">
    <xsd:import namespace="0eb85fd1-1c57-491a-9047-8d86b4a909a4"/>
    <xsd:import namespace="f373029d-0f5d-4d5a-94a2-e2b8b9286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5fd1-1c57-491a-9047-8d86b4a90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029d-0f5d-4d5a-94a2-e2b8b9286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E661C-45CC-4226-AD57-65AA309E4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BB049-5E3A-4C6A-A305-966BDB807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EA6E2-03B9-42E8-B8C8-30481C073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85fd1-1c57-491a-9047-8d86b4a909a4"/>
    <ds:schemaRef ds:uri="f373029d-0f5d-4d5a-94a2-e2b8b928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Stenton</dc:creator>
  <cp:keywords/>
  <dc:description/>
  <cp:lastModifiedBy>Antell, Liz</cp:lastModifiedBy>
  <cp:revision>2</cp:revision>
  <dcterms:created xsi:type="dcterms:W3CDTF">2022-04-20T14:24:00Z</dcterms:created>
  <dcterms:modified xsi:type="dcterms:W3CDTF">2022-04-20T14:24:00Z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0x010100C17C2B66C57F14438E7B6D4349413B5D</vt:lpwstr>
  </property>
</Properties>
</file>