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20C6C" w14:textId="7ED1B58A" w:rsidR="00BE2A01" w:rsidRDefault="00BE2A01" w:rsidP="00BE2A01">
      <w:pPr>
        <w:pStyle w:val="Heading1"/>
      </w:pPr>
      <w:bookmarkStart w:id="0" w:name="_Toc40705940"/>
      <w:r>
        <w:t xml:space="preserve">Contents </w:t>
      </w:r>
    </w:p>
    <w:p w14:paraId="32EEE2EB" w14:textId="3361E677" w:rsidR="00BE2A01" w:rsidRDefault="00BE2A01">
      <w:pPr>
        <w:pStyle w:val="TOC1"/>
        <w:tabs>
          <w:tab w:val="right" w:leader="dot" w:pos="9016"/>
        </w:tabs>
        <w:rPr>
          <w:rFonts w:asciiTheme="minorHAnsi" w:eastAsiaTheme="minorEastAsia" w:hAnsiTheme="minorHAnsi"/>
          <w:noProof/>
          <w:lang w:eastAsia="en-GB"/>
        </w:rPr>
      </w:pPr>
      <w:r>
        <w:fldChar w:fldCharType="begin"/>
      </w:r>
      <w:r>
        <w:instrText xml:space="preserve"> TOC \o "1-1" \h \z \u </w:instrText>
      </w:r>
      <w:r>
        <w:fldChar w:fldCharType="separate"/>
      </w:r>
      <w:hyperlink w:anchor="_Toc40706554" w:history="1">
        <w:r w:rsidRPr="00A3086F">
          <w:rPr>
            <w:rStyle w:val="Hyperlink"/>
            <w:noProof/>
          </w:rPr>
          <w:t>Abstract</w:t>
        </w:r>
        <w:r>
          <w:rPr>
            <w:noProof/>
            <w:webHidden/>
          </w:rPr>
          <w:tab/>
        </w:r>
        <w:r>
          <w:rPr>
            <w:noProof/>
            <w:webHidden/>
          </w:rPr>
          <w:fldChar w:fldCharType="begin"/>
        </w:r>
        <w:r>
          <w:rPr>
            <w:noProof/>
            <w:webHidden/>
          </w:rPr>
          <w:instrText xml:space="preserve"> PAGEREF _Toc40706554 \h </w:instrText>
        </w:r>
        <w:r>
          <w:rPr>
            <w:noProof/>
            <w:webHidden/>
          </w:rPr>
        </w:r>
        <w:r>
          <w:rPr>
            <w:noProof/>
            <w:webHidden/>
          </w:rPr>
          <w:fldChar w:fldCharType="separate"/>
        </w:r>
        <w:r w:rsidR="00BF30C6">
          <w:rPr>
            <w:noProof/>
            <w:webHidden/>
          </w:rPr>
          <w:t>2</w:t>
        </w:r>
        <w:r>
          <w:rPr>
            <w:noProof/>
            <w:webHidden/>
          </w:rPr>
          <w:fldChar w:fldCharType="end"/>
        </w:r>
      </w:hyperlink>
    </w:p>
    <w:p w14:paraId="11841230" w14:textId="3A8A5C58" w:rsidR="00BE2A01" w:rsidRDefault="00CE45B7">
      <w:pPr>
        <w:pStyle w:val="TOC1"/>
        <w:tabs>
          <w:tab w:val="right" w:leader="dot" w:pos="9016"/>
        </w:tabs>
        <w:rPr>
          <w:rFonts w:asciiTheme="minorHAnsi" w:eastAsiaTheme="minorEastAsia" w:hAnsiTheme="minorHAnsi"/>
          <w:noProof/>
          <w:lang w:eastAsia="en-GB"/>
        </w:rPr>
      </w:pPr>
      <w:hyperlink w:anchor="_Toc40706555" w:history="1">
        <w:r w:rsidR="00BE2A01" w:rsidRPr="00A3086F">
          <w:rPr>
            <w:rStyle w:val="Hyperlink"/>
            <w:noProof/>
          </w:rPr>
          <w:t>Introduction</w:t>
        </w:r>
        <w:r w:rsidR="00BE2A01">
          <w:rPr>
            <w:noProof/>
            <w:webHidden/>
          </w:rPr>
          <w:tab/>
        </w:r>
        <w:r w:rsidR="00BE2A01">
          <w:rPr>
            <w:noProof/>
            <w:webHidden/>
          </w:rPr>
          <w:fldChar w:fldCharType="begin"/>
        </w:r>
        <w:r w:rsidR="00BE2A01">
          <w:rPr>
            <w:noProof/>
            <w:webHidden/>
          </w:rPr>
          <w:instrText xml:space="preserve"> PAGEREF _Toc40706555 \h </w:instrText>
        </w:r>
        <w:r w:rsidR="00BE2A01">
          <w:rPr>
            <w:noProof/>
            <w:webHidden/>
          </w:rPr>
        </w:r>
        <w:r w:rsidR="00BE2A01">
          <w:rPr>
            <w:noProof/>
            <w:webHidden/>
          </w:rPr>
          <w:fldChar w:fldCharType="separate"/>
        </w:r>
        <w:r w:rsidR="00BF30C6">
          <w:rPr>
            <w:noProof/>
            <w:webHidden/>
          </w:rPr>
          <w:t>4</w:t>
        </w:r>
        <w:r w:rsidR="00BE2A01">
          <w:rPr>
            <w:noProof/>
            <w:webHidden/>
          </w:rPr>
          <w:fldChar w:fldCharType="end"/>
        </w:r>
      </w:hyperlink>
    </w:p>
    <w:p w14:paraId="12BA737D" w14:textId="0EF8D53B" w:rsidR="00BE2A01" w:rsidRDefault="00CE45B7">
      <w:pPr>
        <w:pStyle w:val="TOC1"/>
        <w:tabs>
          <w:tab w:val="right" w:leader="dot" w:pos="9016"/>
        </w:tabs>
        <w:rPr>
          <w:rFonts w:asciiTheme="minorHAnsi" w:eastAsiaTheme="minorEastAsia" w:hAnsiTheme="minorHAnsi"/>
          <w:noProof/>
          <w:lang w:eastAsia="en-GB"/>
        </w:rPr>
      </w:pPr>
      <w:hyperlink w:anchor="_Toc40706556" w:history="1">
        <w:r w:rsidR="00BE2A01" w:rsidRPr="00A3086F">
          <w:rPr>
            <w:rStyle w:val="Hyperlink"/>
            <w:noProof/>
          </w:rPr>
          <w:t>Methods</w:t>
        </w:r>
        <w:r w:rsidR="00BE2A01">
          <w:rPr>
            <w:noProof/>
            <w:webHidden/>
          </w:rPr>
          <w:tab/>
        </w:r>
        <w:r w:rsidR="00BE2A01">
          <w:rPr>
            <w:noProof/>
            <w:webHidden/>
          </w:rPr>
          <w:fldChar w:fldCharType="begin"/>
        </w:r>
        <w:r w:rsidR="00BE2A01">
          <w:rPr>
            <w:noProof/>
            <w:webHidden/>
          </w:rPr>
          <w:instrText xml:space="preserve"> PAGEREF _Toc40706556 \h </w:instrText>
        </w:r>
        <w:r w:rsidR="00BE2A01">
          <w:rPr>
            <w:noProof/>
            <w:webHidden/>
          </w:rPr>
        </w:r>
        <w:r w:rsidR="00BE2A01">
          <w:rPr>
            <w:noProof/>
            <w:webHidden/>
          </w:rPr>
          <w:fldChar w:fldCharType="separate"/>
        </w:r>
        <w:r w:rsidR="00BF30C6">
          <w:rPr>
            <w:noProof/>
            <w:webHidden/>
          </w:rPr>
          <w:t>6</w:t>
        </w:r>
        <w:r w:rsidR="00BE2A01">
          <w:rPr>
            <w:noProof/>
            <w:webHidden/>
          </w:rPr>
          <w:fldChar w:fldCharType="end"/>
        </w:r>
      </w:hyperlink>
    </w:p>
    <w:p w14:paraId="15ED30CB" w14:textId="0844229E" w:rsidR="00BE2A01" w:rsidRDefault="00CE45B7">
      <w:pPr>
        <w:pStyle w:val="TOC1"/>
        <w:tabs>
          <w:tab w:val="right" w:leader="dot" w:pos="9016"/>
        </w:tabs>
        <w:rPr>
          <w:rFonts w:asciiTheme="minorHAnsi" w:eastAsiaTheme="minorEastAsia" w:hAnsiTheme="minorHAnsi"/>
          <w:noProof/>
          <w:lang w:eastAsia="en-GB"/>
        </w:rPr>
      </w:pPr>
      <w:hyperlink w:anchor="_Toc40706557" w:history="1">
        <w:r w:rsidR="00BE2A01" w:rsidRPr="00A3086F">
          <w:rPr>
            <w:rStyle w:val="Hyperlink"/>
            <w:noProof/>
          </w:rPr>
          <w:t>Results</w:t>
        </w:r>
        <w:r w:rsidR="00BE2A01">
          <w:rPr>
            <w:noProof/>
            <w:webHidden/>
          </w:rPr>
          <w:tab/>
        </w:r>
        <w:r w:rsidR="00BE2A01">
          <w:rPr>
            <w:noProof/>
            <w:webHidden/>
          </w:rPr>
          <w:fldChar w:fldCharType="begin"/>
        </w:r>
        <w:r w:rsidR="00BE2A01">
          <w:rPr>
            <w:noProof/>
            <w:webHidden/>
          </w:rPr>
          <w:instrText xml:space="preserve"> PAGEREF _Toc40706557 \h </w:instrText>
        </w:r>
        <w:r w:rsidR="00BE2A01">
          <w:rPr>
            <w:noProof/>
            <w:webHidden/>
          </w:rPr>
        </w:r>
        <w:r w:rsidR="00BE2A01">
          <w:rPr>
            <w:noProof/>
            <w:webHidden/>
          </w:rPr>
          <w:fldChar w:fldCharType="separate"/>
        </w:r>
        <w:r w:rsidR="00BF30C6">
          <w:rPr>
            <w:noProof/>
            <w:webHidden/>
          </w:rPr>
          <w:t>10</w:t>
        </w:r>
        <w:r w:rsidR="00BE2A01">
          <w:rPr>
            <w:noProof/>
            <w:webHidden/>
          </w:rPr>
          <w:fldChar w:fldCharType="end"/>
        </w:r>
      </w:hyperlink>
    </w:p>
    <w:p w14:paraId="47759FEE" w14:textId="08F595C1" w:rsidR="00BE2A01" w:rsidRDefault="00CE45B7">
      <w:pPr>
        <w:pStyle w:val="TOC1"/>
        <w:tabs>
          <w:tab w:val="right" w:leader="dot" w:pos="9016"/>
        </w:tabs>
        <w:rPr>
          <w:rFonts w:asciiTheme="minorHAnsi" w:eastAsiaTheme="minorEastAsia" w:hAnsiTheme="minorHAnsi"/>
          <w:noProof/>
          <w:lang w:eastAsia="en-GB"/>
        </w:rPr>
      </w:pPr>
      <w:hyperlink w:anchor="_Toc40706558" w:history="1">
        <w:r w:rsidR="00BE2A01" w:rsidRPr="00A3086F">
          <w:rPr>
            <w:rStyle w:val="Hyperlink"/>
            <w:noProof/>
          </w:rPr>
          <w:t>Discussion</w:t>
        </w:r>
        <w:r w:rsidR="00BE2A01">
          <w:rPr>
            <w:noProof/>
            <w:webHidden/>
          </w:rPr>
          <w:tab/>
        </w:r>
        <w:r w:rsidR="00BE2A01">
          <w:rPr>
            <w:noProof/>
            <w:webHidden/>
          </w:rPr>
          <w:fldChar w:fldCharType="begin"/>
        </w:r>
        <w:r w:rsidR="00BE2A01">
          <w:rPr>
            <w:noProof/>
            <w:webHidden/>
          </w:rPr>
          <w:instrText xml:space="preserve"> PAGEREF _Toc40706558 \h </w:instrText>
        </w:r>
        <w:r w:rsidR="00BE2A01">
          <w:rPr>
            <w:noProof/>
            <w:webHidden/>
          </w:rPr>
        </w:r>
        <w:r w:rsidR="00BE2A01">
          <w:rPr>
            <w:noProof/>
            <w:webHidden/>
          </w:rPr>
          <w:fldChar w:fldCharType="separate"/>
        </w:r>
        <w:r w:rsidR="00BF30C6">
          <w:rPr>
            <w:noProof/>
            <w:webHidden/>
          </w:rPr>
          <w:t>12</w:t>
        </w:r>
        <w:r w:rsidR="00BE2A01">
          <w:rPr>
            <w:noProof/>
            <w:webHidden/>
          </w:rPr>
          <w:fldChar w:fldCharType="end"/>
        </w:r>
      </w:hyperlink>
    </w:p>
    <w:p w14:paraId="0685528B" w14:textId="29A3B30C" w:rsidR="00BE2A01" w:rsidRDefault="00CE45B7">
      <w:pPr>
        <w:pStyle w:val="TOC1"/>
        <w:tabs>
          <w:tab w:val="right" w:leader="dot" w:pos="9016"/>
        </w:tabs>
        <w:rPr>
          <w:rFonts w:asciiTheme="minorHAnsi" w:eastAsiaTheme="minorEastAsia" w:hAnsiTheme="minorHAnsi"/>
          <w:noProof/>
          <w:lang w:eastAsia="en-GB"/>
        </w:rPr>
      </w:pPr>
      <w:hyperlink w:anchor="_Toc40706559" w:history="1">
        <w:r w:rsidR="00BE2A01" w:rsidRPr="00A3086F">
          <w:rPr>
            <w:rStyle w:val="Hyperlink"/>
            <w:noProof/>
          </w:rPr>
          <w:t>Implications for Practice</w:t>
        </w:r>
        <w:r w:rsidR="00BE2A01">
          <w:rPr>
            <w:noProof/>
            <w:webHidden/>
          </w:rPr>
          <w:tab/>
        </w:r>
        <w:r w:rsidR="00BE2A01">
          <w:rPr>
            <w:noProof/>
            <w:webHidden/>
          </w:rPr>
          <w:fldChar w:fldCharType="begin"/>
        </w:r>
        <w:r w:rsidR="00BE2A01">
          <w:rPr>
            <w:noProof/>
            <w:webHidden/>
          </w:rPr>
          <w:instrText xml:space="preserve"> PAGEREF _Toc40706559 \h </w:instrText>
        </w:r>
        <w:r w:rsidR="00BE2A01">
          <w:rPr>
            <w:noProof/>
            <w:webHidden/>
          </w:rPr>
        </w:r>
        <w:r w:rsidR="00BE2A01">
          <w:rPr>
            <w:noProof/>
            <w:webHidden/>
          </w:rPr>
          <w:fldChar w:fldCharType="separate"/>
        </w:r>
        <w:r w:rsidR="00BF30C6">
          <w:rPr>
            <w:noProof/>
            <w:webHidden/>
          </w:rPr>
          <w:t>17</w:t>
        </w:r>
        <w:r w:rsidR="00BE2A01">
          <w:rPr>
            <w:noProof/>
            <w:webHidden/>
          </w:rPr>
          <w:fldChar w:fldCharType="end"/>
        </w:r>
      </w:hyperlink>
    </w:p>
    <w:p w14:paraId="43BC533F" w14:textId="3260B5BD" w:rsidR="00BE2A01" w:rsidRDefault="00CE45B7">
      <w:pPr>
        <w:pStyle w:val="TOC1"/>
        <w:tabs>
          <w:tab w:val="right" w:leader="dot" w:pos="9016"/>
        </w:tabs>
        <w:rPr>
          <w:rFonts w:asciiTheme="minorHAnsi" w:eastAsiaTheme="minorEastAsia" w:hAnsiTheme="minorHAnsi"/>
          <w:noProof/>
          <w:lang w:eastAsia="en-GB"/>
        </w:rPr>
      </w:pPr>
      <w:hyperlink w:anchor="_Toc40706560" w:history="1">
        <w:r w:rsidR="00BE2A01" w:rsidRPr="00A3086F">
          <w:rPr>
            <w:rStyle w:val="Hyperlink"/>
            <w:noProof/>
          </w:rPr>
          <w:t>Funding</w:t>
        </w:r>
        <w:r w:rsidR="00BE2A01">
          <w:rPr>
            <w:noProof/>
            <w:webHidden/>
          </w:rPr>
          <w:tab/>
        </w:r>
        <w:r w:rsidR="00BE2A01">
          <w:rPr>
            <w:noProof/>
            <w:webHidden/>
          </w:rPr>
          <w:fldChar w:fldCharType="begin"/>
        </w:r>
        <w:r w:rsidR="00BE2A01">
          <w:rPr>
            <w:noProof/>
            <w:webHidden/>
          </w:rPr>
          <w:instrText xml:space="preserve"> PAGEREF _Toc40706560 \h </w:instrText>
        </w:r>
        <w:r w:rsidR="00BE2A01">
          <w:rPr>
            <w:noProof/>
            <w:webHidden/>
          </w:rPr>
        </w:r>
        <w:r w:rsidR="00BE2A01">
          <w:rPr>
            <w:noProof/>
            <w:webHidden/>
          </w:rPr>
          <w:fldChar w:fldCharType="separate"/>
        </w:r>
        <w:r w:rsidR="00BF30C6">
          <w:rPr>
            <w:noProof/>
            <w:webHidden/>
          </w:rPr>
          <w:t>17</w:t>
        </w:r>
        <w:r w:rsidR="00BE2A01">
          <w:rPr>
            <w:noProof/>
            <w:webHidden/>
          </w:rPr>
          <w:fldChar w:fldCharType="end"/>
        </w:r>
      </w:hyperlink>
    </w:p>
    <w:p w14:paraId="2AD26CEF" w14:textId="142C192D" w:rsidR="00BE2A01" w:rsidRDefault="00CE45B7">
      <w:pPr>
        <w:pStyle w:val="TOC1"/>
        <w:tabs>
          <w:tab w:val="right" w:leader="dot" w:pos="9016"/>
        </w:tabs>
        <w:rPr>
          <w:rFonts w:asciiTheme="minorHAnsi" w:eastAsiaTheme="minorEastAsia" w:hAnsiTheme="minorHAnsi"/>
          <w:noProof/>
          <w:lang w:eastAsia="en-GB"/>
        </w:rPr>
      </w:pPr>
      <w:hyperlink w:anchor="_Toc40706561" w:history="1">
        <w:r w:rsidR="00BE2A01" w:rsidRPr="00A3086F">
          <w:rPr>
            <w:rStyle w:val="Hyperlink"/>
            <w:noProof/>
          </w:rPr>
          <w:t>References</w:t>
        </w:r>
        <w:r w:rsidR="00BE2A01">
          <w:rPr>
            <w:noProof/>
            <w:webHidden/>
          </w:rPr>
          <w:tab/>
        </w:r>
        <w:r w:rsidR="00BE2A01">
          <w:rPr>
            <w:noProof/>
            <w:webHidden/>
          </w:rPr>
          <w:fldChar w:fldCharType="begin"/>
        </w:r>
        <w:r w:rsidR="00BE2A01">
          <w:rPr>
            <w:noProof/>
            <w:webHidden/>
          </w:rPr>
          <w:instrText xml:space="preserve"> PAGEREF _Toc40706561 \h </w:instrText>
        </w:r>
        <w:r w:rsidR="00BE2A01">
          <w:rPr>
            <w:noProof/>
            <w:webHidden/>
          </w:rPr>
        </w:r>
        <w:r w:rsidR="00BE2A01">
          <w:rPr>
            <w:noProof/>
            <w:webHidden/>
          </w:rPr>
          <w:fldChar w:fldCharType="separate"/>
        </w:r>
        <w:r w:rsidR="00BF30C6">
          <w:rPr>
            <w:noProof/>
            <w:webHidden/>
          </w:rPr>
          <w:t>18</w:t>
        </w:r>
        <w:r w:rsidR="00BE2A01">
          <w:rPr>
            <w:noProof/>
            <w:webHidden/>
          </w:rPr>
          <w:fldChar w:fldCharType="end"/>
        </w:r>
      </w:hyperlink>
    </w:p>
    <w:p w14:paraId="65A9C684" w14:textId="6005DF19" w:rsidR="00BE2A01" w:rsidRDefault="00CE45B7">
      <w:pPr>
        <w:pStyle w:val="TOC1"/>
        <w:tabs>
          <w:tab w:val="right" w:leader="dot" w:pos="9016"/>
        </w:tabs>
        <w:rPr>
          <w:rFonts w:asciiTheme="minorHAnsi" w:eastAsiaTheme="minorEastAsia" w:hAnsiTheme="minorHAnsi"/>
          <w:noProof/>
          <w:lang w:eastAsia="en-GB"/>
        </w:rPr>
      </w:pPr>
      <w:hyperlink w:anchor="_Toc40706562" w:history="1">
        <w:r w:rsidR="00BE2A01" w:rsidRPr="00A3086F">
          <w:rPr>
            <w:rStyle w:val="Hyperlink"/>
            <w:noProof/>
          </w:rPr>
          <w:t>Figures and Tables</w:t>
        </w:r>
        <w:r w:rsidR="00BE2A01">
          <w:rPr>
            <w:noProof/>
            <w:webHidden/>
          </w:rPr>
          <w:tab/>
        </w:r>
        <w:r w:rsidR="00BE2A01">
          <w:rPr>
            <w:noProof/>
            <w:webHidden/>
          </w:rPr>
          <w:fldChar w:fldCharType="begin"/>
        </w:r>
        <w:r w:rsidR="00BE2A01">
          <w:rPr>
            <w:noProof/>
            <w:webHidden/>
          </w:rPr>
          <w:instrText xml:space="preserve"> PAGEREF _Toc40706562 \h </w:instrText>
        </w:r>
        <w:r w:rsidR="00BE2A01">
          <w:rPr>
            <w:noProof/>
            <w:webHidden/>
          </w:rPr>
        </w:r>
        <w:r w:rsidR="00BE2A01">
          <w:rPr>
            <w:noProof/>
            <w:webHidden/>
          </w:rPr>
          <w:fldChar w:fldCharType="separate"/>
        </w:r>
        <w:r w:rsidR="00BF30C6">
          <w:rPr>
            <w:noProof/>
            <w:webHidden/>
          </w:rPr>
          <w:t>21</w:t>
        </w:r>
        <w:r w:rsidR="00BE2A01">
          <w:rPr>
            <w:noProof/>
            <w:webHidden/>
          </w:rPr>
          <w:fldChar w:fldCharType="end"/>
        </w:r>
      </w:hyperlink>
    </w:p>
    <w:p w14:paraId="392E342E" w14:textId="77777777" w:rsidR="00BE2A01" w:rsidRDefault="00BE2A01" w:rsidP="00F66906">
      <w:pPr>
        <w:pStyle w:val="Heading1"/>
        <w:spacing w:beforeLines="40" w:before="96" w:afterLines="160" w:after="384"/>
      </w:pPr>
      <w:r>
        <w:fldChar w:fldCharType="end"/>
      </w:r>
      <w:bookmarkStart w:id="1" w:name="_Toc40706554"/>
    </w:p>
    <w:p w14:paraId="2A8C2B29" w14:textId="77777777" w:rsidR="00BE2A01" w:rsidRDefault="00BE2A01">
      <w:pPr>
        <w:spacing w:line="259" w:lineRule="auto"/>
        <w:rPr>
          <w:rFonts w:eastAsiaTheme="majorEastAsia" w:cstheme="majorBidi"/>
          <w:b/>
          <w:color w:val="2E74B5" w:themeColor="accent1" w:themeShade="BF"/>
          <w:sz w:val="32"/>
          <w:szCs w:val="32"/>
        </w:rPr>
      </w:pPr>
      <w:r>
        <w:br w:type="page"/>
      </w:r>
    </w:p>
    <w:p w14:paraId="60437244" w14:textId="3C949104" w:rsidR="00831C36" w:rsidRPr="00220D65" w:rsidRDefault="00831C36" w:rsidP="00F66906">
      <w:pPr>
        <w:pStyle w:val="Heading1"/>
        <w:spacing w:beforeLines="40" w:before="96" w:afterLines="160" w:after="384"/>
      </w:pPr>
      <w:r w:rsidRPr="00220D65">
        <w:lastRenderedPageBreak/>
        <w:t>Abstract</w:t>
      </w:r>
      <w:bookmarkEnd w:id="0"/>
      <w:bookmarkEnd w:id="1"/>
    </w:p>
    <w:p w14:paraId="16839357" w14:textId="77777777" w:rsidR="00831C36" w:rsidRPr="00220D65" w:rsidRDefault="00831C36" w:rsidP="00F66906">
      <w:pPr>
        <w:pStyle w:val="Heading2"/>
        <w:spacing w:beforeLines="40" w:before="96" w:afterLines="160" w:after="384"/>
      </w:pPr>
      <w:r w:rsidRPr="00220D65">
        <w:t>Background</w:t>
      </w:r>
    </w:p>
    <w:p w14:paraId="50B83504" w14:textId="32794F82" w:rsidR="00831C36" w:rsidRPr="00BE2A01" w:rsidRDefault="00831C36" w:rsidP="00BE2A01">
      <w:pPr>
        <w:rPr>
          <w:rFonts w:cs="Arial"/>
          <w:b/>
        </w:rPr>
      </w:pPr>
      <w:bookmarkStart w:id="2" w:name="_Toc40705941"/>
      <w:r w:rsidRPr="00BE2A01">
        <w:rPr>
          <w:rFonts w:cs="Arial"/>
        </w:rPr>
        <w:t xml:space="preserve">Atrial </w:t>
      </w:r>
      <w:r w:rsidR="00F82455" w:rsidRPr="00BE2A01">
        <w:rPr>
          <w:rFonts w:cs="Arial"/>
        </w:rPr>
        <w:t xml:space="preserve">fibrillation </w:t>
      </w:r>
      <w:r w:rsidRPr="00BE2A01">
        <w:rPr>
          <w:rFonts w:cs="Arial"/>
        </w:rPr>
        <w:t xml:space="preserve">(AF) affects over 1.4 million people in the UK, resulting in a five-fold increased stroke risk and a three to four times greater risk of severe, disabling stroke. </w:t>
      </w:r>
      <w:r w:rsidR="0043399B" w:rsidRPr="00BE2A01">
        <w:rPr>
          <w:rFonts w:cs="Arial"/>
        </w:rPr>
        <w:t>AF</w:t>
      </w:r>
      <w:r w:rsidR="00FB2E7E" w:rsidRPr="00BE2A01">
        <w:rPr>
          <w:rFonts w:cs="Arial"/>
        </w:rPr>
        <w:t>, a chronic disease</w:t>
      </w:r>
      <w:r w:rsidR="00007248" w:rsidRPr="00BE2A01">
        <w:rPr>
          <w:rFonts w:cs="Arial"/>
        </w:rPr>
        <w:t>,</w:t>
      </w:r>
      <w:r w:rsidR="00FB2E7E" w:rsidRPr="00BE2A01">
        <w:rPr>
          <w:rFonts w:cs="Arial"/>
        </w:rPr>
        <w:t xml:space="preserve"> </w:t>
      </w:r>
      <w:r w:rsidR="0043399B" w:rsidRPr="00BE2A01">
        <w:rPr>
          <w:rFonts w:cs="Arial"/>
        </w:rPr>
        <w:t xml:space="preserve">requires monitoring, medication and lifestyle measures. A self-management approach </w:t>
      </w:r>
      <w:r w:rsidR="00587014" w:rsidRPr="00BE2A01">
        <w:rPr>
          <w:rFonts w:cs="Arial"/>
        </w:rPr>
        <w:t xml:space="preserve">supported by </w:t>
      </w:r>
      <w:r w:rsidR="00255E2E">
        <w:rPr>
          <w:rFonts w:cs="Arial"/>
        </w:rPr>
        <w:t>m</w:t>
      </w:r>
      <w:r w:rsidR="0043399B" w:rsidRPr="00BE2A01">
        <w:rPr>
          <w:rFonts w:cs="Arial"/>
        </w:rPr>
        <w:t>obile health (mHealth) may empower AF self-</w:t>
      </w:r>
      <w:r w:rsidR="00FB2E7E" w:rsidRPr="00BE2A01">
        <w:rPr>
          <w:rFonts w:cs="Arial"/>
        </w:rPr>
        <w:t>care</w:t>
      </w:r>
      <w:r w:rsidR="0043399B" w:rsidRPr="00BE2A01">
        <w:rPr>
          <w:rFonts w:cs="Arial"/>
        </w:rPr>
        <w:t>.</w:t>
      </w:r>
      <w:bookmarkEnd w:id="2"/>
      <w:r w:rsidR="0043399B" w:rsidRPr="00BE2A01">
        <w:rPr>
          <w:rFonts w:cs="Arial"/>
        </w:rPr>
        <w:t xml:space="preserve">  </w:t>
      </w:r>
    </w:p>
    <w:p w14:paraId="45D6AE13" w14:textId="77777777" w:rsidR="00831C36" w:rsidRPr="00220D65" w:rsidRDefault="00831C36" w:rsidP="00F66906">
      <w:pPr>
        <w:pStyle w:val="Heading2"/>
        <w:spacing w:beforeLines="40" w:before="96" w:afterLines="160" w:after="384"/>
      </w:pPr>
      <w:r>
        <w:t>Aims</w:t>
      </w:r>
    </w:p>
    <w:p w14:paraId="57E0DDA7" w14:textId="4253D574" w:rsidR="00831C36" w:rsidRDefault="00896A8A" w:rsidP="00BE2A01">
      <w:pPr>
        <w:rPr>
          <w:b/>
        </w:rPr>
      </w:pPr>
      <w:bookmarkStart w:id="3" w:name="_Toc40705942"/>
      <w:r>
        <w:t xml:space="preserve">To assess the need to develop new mHealth </w:t>
      </w:r>
      <w:r w:rsidR="00B0608C">
        <w:t>self-management</w:t>
      </w:r>
      <w:r>
        <w:t xml:space="preserve"> interventions for those with AF. </w:t>
      </w:r>
      <w:r w:rsidR="00831C36">
        <w:t>This review aimed to</w:t>
      </w:r>
      <w:r w:rsidR="00831C36" w:rsidRPr="00220D65">
        <w:t xml:space="preserve"> identify commercially available AF self-management apps</w:t>
      </w:r>
      <w:r w:rsidR="00831C36">
        <w:t>,</w:t>
      </w:r>
      <w:r w:rsidR="00831C36" w:rsidRPr="00220D65">
        <w:t xml:space="preserve"> analyse</w:t>
      </w:r>
      <w:r w:rsidR="00831C36">
        <w:t xml:space="preserve"> and synthesise</w:t>
      </w:r>
      <w:r w:rsidR="00831C36" w:rsidRPr="00220D65">
        <w:t xml:space="preserve"> a) characteristics b) functions c) privacy/security d) </w:t>
      </w:r>
      <w:r w:rsidR="00831C36">
        <w:t>incorporated</w:t>
      </w:r>
      <w:r w:rsidR="00831C36" w:rsidRPr="00220D65">
        <w:t xml:space="preserve"> behaviour change</w:t>
      </w:r>
      <w:r w:rsidR="00831C36">
        <w:t xml:space="preserve"> techniques</w:t>
      </w:r>
      <w:r w:rsidR="00831C36" w:rsidRPr="00220D65">
        <w:t>, and e) qual</w:t>
      </w:r>
      <w:r w:rsidR="00831C36">
        <w:t>ity and usability</w:t>
      </w:r>
      <w:r>
        <w:t>.</w:t>
      </w:r>
      <w:bookmarkEnd w:id="3"/>
      <w:r w:rsidR="00831C36" w:rsidRPr="00220D65">
        <w:t xml:space="preserve">     </w:t>
      </w:r>
    </w:p>
    <w:p w14:paraId="68A425D5" w14:textId="77777777" w:rsidR="00831C36" w:rsidRPr="00220D65" w:rsidRDefault="00831C36" w:rsidP="00F66906">
      <w:pPr>
        <w:pStyle w:val="Heading2"/>
        <w:spacing w:beforeLines="40" w:before="96" w:afterLines="160" w:after="384"/>
      </w:pPr>
      <w:r>
        <w:t>Methods</w:t>
      </w:r>
    </w:p>
    <w:p w14:paraId="0415D92C" w14:textId="77777777" w:rsidR="00F66906" w:rsidRDefault="00831C36" w:rsidP="00BE2A01">
      <w:r>
        <w:t>We</w:t>
      </w:r>
      <w:r w:rsidRPr="00220D65">
        <w:t xml:space="preserve"> searched app stores for “</w:t>
      </w:r>
      <w:r>
        <w:t>a</w:t>
      </w:r>
      <w:r w:rsidRPr="00220D65">
        <w:t xml:space="preserve">trial </w:t>
      </w:r>
      <w:r>
        <w:t>f</w:t>
      </w:r>
      <w:r w:rsidRPr="00220D65">
        <w:t>ibrillation” and “anticoagulation”</w:t>
      </w:r>
      <w:r>
        <w:t>, and included a</w:t>
      </w:r>
      <w:r w:rsidRPr="00220D65">
        <w:t xml:space="preserve">pps focused on </w:t>
      </w:r>
      <w:r>
        <w:t xml:space="preserve">AF </w:t>
      </w:r>
      <w:r w:rsidRPr="00220D65">
        <w:t>self-management</w:t>
      </w:r>
      <w:r>
        <w:t xml:space="preserve"> in the review</w:t>
      </w:r>
      <w:r w:rsidRPr="00220D65">
        <w:t>. We examined app functions, privacy statements</w:t>
      </w:r>
      <w:r>
        <w:t xml:space="preserve"> </w:t>
      </w:r>
      <w:r w:rsidRPr="0010655C">
        <w:t>against best practice recommendations,</w:t>
      </w:r>
      <w:r w:rsidRPr="00220D65">
        <w:t xml:space="preserve"> </w:t>
      </w:r>
      <w:r>
        <w:t xml:space="preserve">the inclusion of </w:t>
      </w:r>
      <w:r w:rsidRPr="00220D65">
        <w:t>behaviour change techniques</w:t>
      </w:r>
      <w:r>
        <w:t xml:space="preserve"> using t</w:t>
      </w:r>
      <w:r w:rsidRPr="0010655C">
        <w:t>he App Behavio</w:t>
      </w:r>
      <w:r>
        <w:t>u</w:t>
      </w:r>
      <w:r w:rsidRPr="0010655C">
        <w:t>r Change Scale</w:t>
      </w:r>
      <w:r>
        <w:t xml:space="preserve">, and </w:t>
      </w:r>
      <w:r w:rsidRPr="00220D65">
        <w:t>app quality</w:t>
      </w:r>
      <w:r>
        <w:t>/usability</w:t>
      </w:r>
      <w:r w:rsidRPr="00220D65">
        <w:t xml:space="preserve"> using th</w:t>
      </w:r>
      <w:r>
        <w:t>e Mobile App Rating Scale</w:t>
      </w:r>
      <w:r w:rsidRPr="00220D65">
        <w:t>.</w:t>
      </w:r>
    </w:p>
    <w:p w14:paraId="17E1D94E" w14:textId="49134A4A" w:rsidR="00831C36" w:rsidRPr="00F66906" w:rsidRDefault="00831C36" w:rsidP="00F66906">
      <w:pPr>
        <w:pStyle w:val="Heading2"/>
        <w:spacing w:beforeLines="40" w:before="96" w:afterLines="160" w:after="384"/>
        <w:rPr>
          <w:rFonts w:cs="Arial"/>
          <w:szCs w:val="24"/>
        </w:rPr>
      </w:pPr>
      <w:r w:rsidRPr="00220D65">
        <w:t>Results</w:t>
      </w:r>
    </w:p>
    <w:p w14:paraId="4E5A4134" w14:textId="7D5467F0" w:rsidR="00831C36" w:rsidRDefault="00831C36" w:rsidP="00BE2A01">
      <w:pPr>
        <w:rPr>
          <w:b/>
        </w:rPr>
      </w:pPr>
      <w:bookmarkStart w:id="4" w:name="_Toc40705943"/>
      <w:r w:rsidRPr="00220D65">
        <w:t>F</w:t>
      </w:r>
      <w:r w:rsidR="00052A5F">
        <w:t>rom an initial search of 555 apps, f</w:t>
      </w:r>
      <w:r w:rsidRPr="00220D65">
        <w:t>ive apps were included in the review. Common functions were educational content, medication trackers and communication with healthcare professionals</w:t>
      </w:r>
      <w:r>
        <w:t xml:space="preserve">. Apps contained limited behaviour change techniques, </w:t>
      </w:r>
      <w:r w:rsidRPr="00220D65">
        <w:t xml:space="preserve">lacked intuitive </w:t>
      </w:r>
      <w:r w:rsidRPr="00220D65">
        <w:lastRenderedPageBreak/>
        <w:t>functions</w:t>
      </w:r>
      <w:r w:rsidR="00702355">
        <w:t xml:space="preserve"> and</w:t>
      </w:r>
      <w:r w:rsidRPr="00220D65">
        <w:t xml:space="preserve"> were difficult to use</w:t>
      </w:r>
      <w:r w:rsidRPr="00702355">
        <w:t>. Privacy</w:t>
      </w:r>
      <w:r w:rsidRPr="00220D65">
        <w:t xml:space="preserve"> policies were</w:t>
      </w:r>
      <w:r>
        <w:t xml:space="preserve"> difficult to read. App quality rated from poor to acceptable </w:t>
      </w:r>
      <w:r w:rsidR="00007248">
        <w:t xml:space="preserve">and </w:t>
      </w:r>
      <w:r w:rsidR="00746C9B">
        <w:t xml:space="preserve">no app </w:t>
      </w:r>
      <w:r w:rsidR="00F82455">
        <w:t xml:space="preserve">had been evaluated in a </w:t>
      </w:r>
      <w:r w:rsidR="00746C9B">
        <w:t>clinical trial</w:t>
      </w:r>
      <w:r>
        <w:t>.</w:t>
      </w:r>
      <w:bookmarkEnd w:id="4"/>
    </w:p>
    <w:p w14:paraId="778446BF" w14:textId="77777777" w:rsidR="00831C36" w:rsidRPr="00220D65" w:rsidRDefault="00831C36" w:rsidP="00F66906">
      <w:pPr>
        <w:pStyle w:val="Heading2"/>
        <w:spacing w:beforeLines="40" w:before="96" w:afterLines="160" w:after="384"/>
      </w:pPr>
      <w:r w:rsidRPr="00220D65">
        <w:rPr>
          <w:rFonts w:eastAsiaTheme="minorHAnsi"/>
          <w:color w:val="000000" w:themeColor="text1"/>
          <w:sz w:val="22"/>
          <w:szCs w:val="24"/>
        </w:rPr>
        <w:t xml:space="preserve"> </w:t>
      </w:r>
      <w:r w:rsidRPr="00220D65">
        <w:t>Conclusion</w:t>
      </w:r>
    </w:p>
    <w:p w14:paraId="289B0BF1" w14:textId="08F381D2" w:rsidR="00831C36" w:rsidRDefault="00831C36" w:rsidP="00BE2A01">
      <w:pPr>
        <w:rPr>
          <w:b/>
        </w:rPr>
      </w:pPr>
      <w:bookmarkStart w:id="5" w:name="_Toc40705944"/>
      <w:r w:rsidRPr="00220D65">
        <w:t>Th</w:t>
      </w:r>
      <w:r>
        <w:t>e</w:t>
      </w:r>
      <w:r w:rsidRPr="00220D65">
        <w:t xml:space="preserve"> review </w:t>
      </w:r>
      <w:r>
        <w:t>reports</w:t>
      </w:r>
      <w:r w:rsidRPr="00220D65">
        <w:t xml:space="preserve"> </w:t>
      </w:r>
      <w:r>
        <w:t>a</w:t>
      </w:r>
      <w:r w:rsidRPr="00220D65">
        <w:t xml:space="preserve"> </w:t>
      </w:r>
      <w:r w:rsidR="00587014">
        <w:t xml:space="preserve">lack </w:t>
      </w:r>
      <w:r w:rsidRPr="00220D65">
        <w:t>of commercially available AF self</w:t>
      </w:r>
      <w:r>
        <w:t xml:space="preserve">-management apps </w:t>
      </w:r>
      <w:r w:rsidRPr="00220D65">
        <w:t xml:space="preserve">of sufficient standard </w:t>
      </w:r>
      <w:r>
        <w:t>for use in healthcare settings. This</w:t>
      </w:r>
      <w:r w:rsidRPr="00220D65">
        <w:t xml:space="preserve"> </w:t>
      </w:r>
      <w:r>
        <w:t>highlights</w:t>
      </w:r>
      <w:r w:rsidRPr="00220D65">
        <w:t xml:space="preserve"> the need for clinically validated mHealth intervention</w:t>
      </w:r>
      <w:r>
        <w:t>s</w:t>
      </w:r>
      <w:r w:rsidRPr="00220D65">
        <w:t xml:space="preserve"> incorporating </w:t>
      </w:r>
      <w:r w:rsidR="00E0244F">
        <w:t xml:space="preserve">evidence-based </w:t>
      </w:r>
      <w:r w:rsidRPr="00220D65">
        <w:t>behaviour change techniques to support AF self-management.</w:t>
      </w:r>
      <w:bookmarkEnd w:id="5"/>
      <w:r w:rsidRPr="00220D65">
        <w:t xml:space="preserve">     </w:t>
      </w:r>
    </w:p>
    <w:p w14:paraId="5F25EE72" w14:textId="77777777" w:rsidR="00831C36" w:rsidRPr="00220D65" w:rsidRDefault="00831C36" w:rsidP="00F66906">
      <w:pPr>
        <w:pStyle w:val="Heading2"/>
        <w:spacing w:beforeLines="40" w:before="96" w:afterLines="160" w:after="384"/>
      </w:pPr>
      <w:r w:rsidRPr="00220D65">
        <w:t>Key words</w:t>
      </w:r>
    </w:p>
    <w:p w14:paraId="4D3979B5" w14:textId="77777777" w:rsidR="00831C36" w:rsidRPr="00220D65" w:rsidRDefault="00831C36" w:rsidP="00BE2A01">
      <w:r>
        <w:t>Atrial fibrillation</w:t>
      </w:r>
      <w:r w:rsidRPr="00220D65">
        <w:t xml:space="preserve">, </w:t>
      </w:r>
      <w:r>
        <w:t>mHealth</w:t>
      </w:r>
      <w:r w:rsidRPr="00220D65">
        <w:t xml:space="preserve">, </w:t>
      </w:r>
      <w:r>
        <w:t>medication adherence</w:t>
      </w:r>
      <w:r w:rsidRPr="00220D65">
        <w:t xml:space="preserve">, </w:t>
      </w:r>
      <w:r>
        <w:t>self-management</w:t>
      </w:r>
      <w:r w:rsidRPr="00220D65">
        <w:t>,</w:t>
      </w:r>
      <w:r>
        <w:t xml:space="preserve"> anticoagulation, behaviour change</w:t>
      </w:r>
      <w:r w:rsidRPr="00220D65">
        <w:t xml:space="preserve"> </w:t>
      </w:r>
    </w:p>
    <w:p w14:paraId="30FEFCFB" w14:textId="77777777" w:rsidR="00831C36" w:rsidRPr="00107F0C" w:rsidRDefault="00831C36" w:rsidP="00F81AA4">
      <w:pPr>
        <w:pStyle w:val="Heading1"/>
      </w:pPr>
      <w:r>
        <w:rPr>
          <w:sz w:val="24"/>
        </w:rPr>
        <w:br w:type="page"/>
      </w:r>
      <w:bookmarkStart w:id="6" w:name="_Toc40705945"/>
      <w:bookmarkStart w:id="7" w:name="_Toc40706555"/>
      <w:r w:rsidRPr="00107F0C">
        <w:lastRenderedPageBreak/>
        <w:t>Introduction</w:t>
      </w:r>
      <w:bookmarkEnd w:id="6"/>
      <w:bookmarkEnd w:id="7"/>
      <w:r w:rsidRPr="00107F0C">
        <w:t xml:space="preserve"> </w:t>
      </w:r>
    </w:p>
    <w:p w14:paraId="187B4C2A" w14:textId="43357A49" w:rsidR="00EA1602" w:rsidRDefault="00831C36" w:rsidP="00F81AA4">
      <w:pPr>
        <w:spacing w:before="40"/>
        <w:rPr>
          <w:rFonts w:cs="Arial"/>
          <w:sz w:val="24"/>
          <w:szCs w:val="24"/>
        </w:rPr>
      </w:pPr>
      <w:r w:rsidRPr="000B6930">
        <w:rPr>
          <w:rFonts w:cs="Arial"/>
          <w:sz w:val="24"/>
          <w:szCs w:val="24"/>
        </w:rPr>
        <w:t xml:space="preserve">Atrial </w:t>
      </w:r>
      <w:r w:rsidR="00F82455">
        <w:rPr>
          <w:rFonts w:cs="Arial"/>
          <w:sz w:val="24"/>
          <w:szCs w:val="24"/>
        </w:rPr>
        <w:t>f</w:t>
      </w:r>
      <w:r w:rsidR="00F82455" w:rsidRPr="000B6930">
        <w:rPr>
          <w:rFonts w:cs="Arial"/>
          <w:sz w:val="24"/>
          <w:szCs w:val="24"/>
        </w:rPr>
        <w:t xml:space="preserve">ibrillation </w:t>
      </w:r>
      <w:r w:rsidRPr="000B6930">
        <w:rPr>
          <w:rFonts w:cs="Arial"/>
          <w:sz w:val="24"/>
          <w:szCs w:val="24"/>
        </w:rPr>
        <w:t xml:space="preserve">(AF), </w:t>
      </w:r>
      <w:r w:rsidRPr="00F4352C">
        <w:rPr>
          <w:rFonts w:cs="Arial"/>
          <w:sz w:val="24"/>
          <w:szCs w:val="24"/>
        </w:rPr>
        <w:t>the</w:t>
      </w:r>
      <w:r w:rsidR="00F4352C" w:rsidRPr="00F4352C">
        <w:rPr>
          <w:rFonts w:cs="Arial"/>
          <w:sz w:val="24"/>
          <w:szCs w:val="24"/>
        </w:rPr>
        <w:t xml:space="preserve"> most prevalent clinically significant arrhythmia</w:t>
      </w:r>
      <w:r w:rsidR="005108BC">
        <w:rPr>
          <w:rFonts w:cs="Arial"/>
          <w:sz w:val="24"/>
          <w:szCs w:val="24"/>
        </w:rPr>
        <w:t>,</w:t>
      </w:r>
      <w:r w:rsidRPr="005108BC">
        <w:rPr>
          <w:rFonts w:cs="Arial"/>
          <w:noProof/>
          <w:sz w:val="24"/>
          <w:szCs w:val="24"/>
          <w:vertAlign w:val="superscript"/>
        </w:rPr>
        <w:t>1</w:t>
      </w:r>
      <w:r w:rsidRPr="000B6930">
        <w:rPr>
          <w:rFonts w:cs="Arial"/>
          <w:sz w:val="24"/>
          <w:szCs w:val="24"/>
        </w:rPr>
        <w:t xml:space="preserve"> </w:t>
      </w:r>
      <w:r>
        <w:rPr>
          <w:rFonts w:cs="Arial"/>
          <w:sz w:val="24"/>
          <w:szCs w:val="24"/>
        </w:rPr>
        <w:t xml:space="preserve">increases the risk of a </w:t>
      </w:r>
      <w:r w:rsidRPr="000B6930">
        <w:rPr>
          <w:rFonts w:cs="Arial"/>
          <w:sz w:val="24"/>
          <w:szCs w:val="24"/>
        </w:rPr>
        <w:t xml:space="preserve">thromboembolic event </w:t>
      </w:r>
      <w:r>
        <w:rPr>
          <w:rFonts w:cs="Arial"/>
          <w:sz w:val="24"/>
          <w:szCs w:val="24"/>
        </w:rPr>
        <w:t>five-</w:t>
      </w:r>
      <w:r w:rsidR="009D05A2">
        <w:rPr>
          <w:rFonts w:cs="Arial"/>
          <w:sz w:val="24"/>
          <w:szCs w:val="24"/>
        </w:rPr>
        <w:t>fold.</w:t>
      </w:r>
      <w:r w:rsidRPr="009D05A2">
        <w:rPr>
          <w:rFonts w:cs="Arial"/>
          <w:noProof/>
          <w:sz w:val="24"/>
          <w:szCs w:val="24"/>
          <w:vertAlign w:val="superscript"/>
        </w:rPr>
        <w:t>2, 3</w:t>
      </w:r>
      <w:r w:rsidR="008D50AB">
        <w:rPr>
          <w:rFonts w:cs="Arial"/>
          <w:sz w:val="24"/>
          <w:szCs w:val="24"/>
        </w:rPr>
        <w:t xml:space="preserve"> Estimates suggest </w:t>
      </w:r>
      <w:r w:rsidR="00F82455">
        <w:rPr>
          <w:rFonts w:cs="Arial"/>
          <w:sz w:val="24"/>
          <w:szCs w:val="24"/>
        </w:rPr>
        <w:t xml:space="preserve">that in the UK </w:t>
      </w:r>
      <w:r w:rsidR="008D50AB">
        <w:rPr>
          <w:rFonts w:cs="Arial"/>
          <w:sz w:val="24"/>
          <w:szCs w:val="24"/>
        </w:rPr>
        <w:t>over 1 million adults wi</w:t>
      </w:r>
      <w:r w:rsidR="009D05A2">
        <w:rPr>
          <w:rFonts w:cs="Arial"/>
          <w:sz w:val="24"/>
          <w:szCs w:val="24"/>
        </w:rPr>
        <w:t>ll be diagnosed with AF by 2040</w:t>
      </w:r>
      <w:r w:rsidR="00916BBB" w:rsidRPr="009D05A2">
        <w:rPr>
          <w:rFonts w:cs="Arial"/>
          <w:sz w:val="24"/>
          <w:szCs w:val="24"/>
          <w:vertAlign w:val="superscript"/>
        </w:rPr>
        <w:t>4</w:t>
      </w:r>
      <w:r w:rsidR="00472A4A">
        <w:rPr>
          <w:rFonts w:cs="Arial"/>
          <w:sz w:val="24"/>
          <w:szCs w:val="24"/>
        </w:rPr>
        <w:t xml:space="preserve"> and at least</w:t>
      </w:r>
      <w:r w:rsidRPr="000B6930">
        <w:rPr>
          <w:rFonts w:cs="Arial"/>
          <w:sz w:val="24"/>
          <w:szCs w:val="24"/>
        </w:rPr>
        <w:t xml:space="preserve"> 4.7% of individuals with AF </w:t>
      </w:r>
      <w:r>
        <w:rPr>
          <w:rFonts w:cs="Arial"/>
          <w:sz w:val="24"/>
          <w:szCs w:val="24"/>
        </w:rPr>
        <w:t xml:space="preserve">will have an ischaemic </w:t>
      </w:r>
      <w:r w:rsidR="009D05A2">
        <w:rPr>
          <w:rFonts w:cs="Arial"/>
          <w:sz w:val="24"/>
          <w:szCs w:val="24"/>
        </w:rPr>
        <w:t>stroke.</w:t>
      </w:r>
      <w:r w:rsidR="00916BBB" w:rsidRPr="009D05A2">
        <w:rPr>
          <w:rFonts w:cs="Arial"/>
          <w:noProof/>
          <w:sz w:val="24"/>
          <w:szCs w:val="24"/>
          <w:vertAlign w:val="superscript"/>
        </w:rPr>
        <w:t>5</w:t>
      </w:r>
      <w:r>
        <w:rPr>
          <w:rFonts w:cs="Arial"/>
          <w:sz w:val="24"/>
          <w:szCs w:val="24"/>
        </w:rPr>
        <w:t xml:space="preserve"> Of greatest concern, AF-related strokes are more likely to be fatal or severely disabling compar</w:t>
      </w:r>
      <w:r w:rsidR="009D05A2">
        <w:rPr>
          <w:rFonts w:cs="Arial"/>
          <w:sz w:val="24"/>
          <w:szCs w:val="24"/>
        </w:rPr>
        <w:t>ed to stroke of other aetiology.</w:t>
      </w:r>
      <w:r w:rsidR="00916BBB" w:rsidRPr="009D05A2">
        <w:rPr>
          <w:rFonts w:cs="Arial"/>
          <w:noProof/>
          <w:sz w:val="24"/>
          <w:szCs w:val="24"/>
          <w:vertAlign w:val="superscript"/>
        </w:rPr>
        <w:t>6</w:t>
      </w:r>
      <w:r>
        <w:rPr>
          <w:rFonts w:cs="Arial"/>
          <w:sz w:val="24"/>
          <w:szCs w:val="24"/>
        </w:rPr>
        <w:t xml:space="preserve"> Consequently, the financial and social burden of AF-related stroke is much greater.</w:t>
      </w:r>
      <w:r w:rsidR="00007248">
        <w:rPr>
          <w:rFonts w:cs="Arial"/>
          <w:sz w:val="24"/>
          <w:szCs w:val="24"/>
        </w:rPr>
        <w:t xml:space="preserve"> </w:t>
      </w:r>
      <w:r w:rsidRPr="000B6930">
        <w:rPr>
          <w:rFonts w:cs="Arial"/>
          <w:sz w:val="24"/>
          <w:szCs w:val="24"/>
        </w:rPr>
        <w:t>AF</w:t>
      </w:r>
      <w:r w:rsidR="00C17440">
        <w:rPr>
          <w:rFonts w:cs="Arial"/>
          <w:sz w:val="24"/>
          <w:szCs w:val="24"/>
        </w:rPr>
        <w:t xml:space="preserve"> has been</w:t>
      </w:r>
      <w:r w:rsidRPr="000B6930">
        <w:rPr>
          <w:rFonts w:cs="Arial"/>
          <w:sz w:val="24"/>
          <w:szCs w:val="24"/>
        </w:rPr>
        <w:t xml:space="preserve"> estimated to cost the N</w:t>
      </w:r>
      <w:r w:rsidR="00F82455">
        <w:rPr>
          <w:rFonts w:cs="Arial"/>
          <w:sz w:val="24"/>
          <w:szCs w:val="24"/>
        </w:rPr>
        <w:t xml:space="preserve">ational </w:t>
      </w:r>
      <w:r w:rsidRPr="000B6930">
        <w:rPr>
          <w:rFonts w:cs="Arial"/>
          <w:sz w:val="24"/>
          <w:szCs w:val="24"/>
        </w:rPr>
        <w:t>H</w:t>
      </w:r>
      <w:r w:rsidR="00F82455">
        <w:rPr>
          <w:rFonts w:cs="Arial"/>
          <w:sz w:val="24"/>
          <w:szCs w:val="24"/>
        </w:rPr>
        <w:t xml:space="preserve">ealth </w:t>
      </w:r>
      <w:r w:rsidRPr="000B6930">
        <w:rPr>
          <w:rFonts w:cs="Arial"/>
          <w:sz w:val="24"/>
          <w:szCs w:val="24"/>
        </w:rPr>
        <w:t>S</w:t>
      </w:r>
      <w:r w:rsidR="00F82455">
        <w:rPr>
          <w:rFonts w:cs="Arial"/>
          <w:sz w:val="24"/>
          <w:szCs w:val="24"/>
        </w:rPr>
        <w:t>ervice (NHS) in the UK</w:t>
      </w:r>
      <w:r w:rsidRPr="000B6930">
        <w:rPr>
          <w:rFonts w:cs="Arial"/>
          <w:sz w:val="24"/>
          <w:szCs w:val="24"/>
        </w:rPr>
        <w:t xml:space="preserve"> £770 million over a five-year period</w:t>
      </w:r>
      <w:r w:rsidR="00916BBB" w:rsidRPr="009D05A2">
        <w:rPr>
          <w:rFonts w:cs="Arial"/>
          <w:noProof/>
          <w:sz w:val="24"/>
          <w:szCs w:val="24"/>
          <w:vertAlign w:val="superscript"/>
        </w:rPr>
        <w:t>7</w:t>
      </w:r>
      <w:r w:rsidRPr="000B6930">
        <w:rPr>
          <w:rFonts w:cs="Arial"/>
          <w:sz w:val="24"/>
          <w:szCs w:val="24"/>
        </w:rPr>
        <w:t xml:space="preserve"> and this is </w:t>
      </w:r>
      <w:r>
        <w:rPr>
          <w:rFonts w:cs="Arial"/>
          <w:sz w:val="24"/>
          <w:szCs w:val="24"/>
        </w:rPr>
        <w:t>likely</w:t>
      </w:r>
      <w:r w:rsidRPr="000B6930">
        <w:rPr>
          <w:rFonts w:cs="Arial"/>
          <w:sz w:val="24"/>
          <w:szCs w:val="24"/>
        </w:rPr>
        <w:t xml:space="preserve"> to </w:t>
      </w:r>
      <w:r w:rsidR="00F82455">
        <w:rPr>
          <w:rFonts w:cs="Arial"/>
          <w:sz w:val="24"/>
          <w:szCs w:val="24"/>
        </w:rPr>
        <w:t>increase</w:t>
      </w:r>
      <w:r w:rsidR="00F82455" w:rsidRPr="000B6930">
        <w:rPr>
          <w:rFonts w:cs="Arial"/>
          <w:sz w:val="24"/>
          <w:szCs w:val="24"/>
        </w:rPr>
        <w:t xml:space="preserve"> </w:t>
      </w:r>
      <w:r w:rsidRPr="000B6930">
        <w:rPr>
          <w:rFonts w:cs="Arial"/>
          <w:sz w:val="24"/>
          <w:szCs w:val="24"/>
        </w:rPr>
        <w:t xml:space="preserve">as the prevalence of AF </w:t>
      </w:r>
      <w:r w:rsidR="00F82455">
        <w:rPr>
          <w:rFonts w:cs="Arial"/>
          <w:sz w:val="24"/>
          <w:szCs w:val="24"/>
        </w:rPr>
        <w:t>rises</w:t>
      </w:r>
      <w:r w:rsidR="009D05A2">
        <w:rPr>
          <w:rFonts w:cs="Arial"/>
          <w:noProof/>
          <w:sz w:val="24"/>
          <w:szCs w:val="24"/>
        </w:rPr>
        <w:t>.</w:t>
      </w:r>
      <w:r w:rsidRPr="009D05A2">
        <w:rPr>
          <w:rFonts w:cs="Arial"/>
          <w:noProof/>
          <w:sz w:val="24"/>
          <w:szCs w:val="24"/>
          <w:vertAlign w:val="superscript"/>
        </w:rPr>
        <w:t xml:space="preserve">1, </w:t>
      </w:r>
      <w:r w:rsidR="00916BBB" w:rsidRPr="009D05A2">
        <w:rPr>
          <w:rFonts w:cs="Arial"/>
          <w:noProof/>
          <w:sz w:val="24"/>
          <w:szCs w:val="24"/>
          <w:vertAlign w:val="superscript"/>
        </w:rPr>
        <w:t>8</w:t>
      </w:r>
      <w:r w:rsidRPr="000B6930">
        <w:rPr>
          <w:rFonts w:cs="Arial"/>
          <w:sz w:val="24"/>
          <w:szCs w:val="24"/>
        </w:rPr>
        <w:t xml:space="preserve"> Those with symptomatic AF</w:t>
      </w:r>
      <w:r w:rsidR="001B78E4">
        <w:rPr>
          <w:rFonts w:cs="Arial"/>
          <w:sz w:val="24"/>
          <w:szCs w:val="24"/>
        </w:rPr>
        <w:t xml:space="preserve">, </w:t>
      </w:r>
      <w:r w:rsidR="001B78E4" w:rsidRPr="003621C6">
        <w:rPr>
          <w:rFonts w:cs="Arial"/>
          <w:sz w:val="24"/>
          <w:szCs w:val="24"/>
        </w:rPr>
        <w:t>who</w:t>
      </w:r>
      <w:r w:rsidR="00D225F2" w:rsidRPr="003621C6">
        <w:rPr>
          <w:rFonts w:cs="Arial"/>
          <w:sz w:val="24"/>
          <w:szCs w:val="24"/>
        </w:rPr>
        <w:t xml:space="preserve"> </w:t>
      </w:r>
      <w:r w:rsidR="00C11665" w:rsidRPr="003621C6">
        <w:rPr>
          <w:rFonts w:cs="Arial"/>
          <w:sz w:val="24"/>
          <w:szCs w:val="24"/>
        </w:rPr>
        <w:t>suffer from breathlessness, palpitations and</w:t>
      </w:r>
      <w:r w:rsidR="001B78E4" w:rsidRPr="003621C6">
        <w:rPr>
          <w:rFonts w:cs="Arial"/>
          <w:sz w:val="24"/>
          <w:szCs w:val="24"/>
        </w:rPr>
        <w:t>/or</w:t>
      </w:r>
      <w:r w:rsidR="00C11665" w:rsidRPr="003621C6">
        <w:rPr>
          <w:rFonts w:cs="Arial"/>
          <w:sz w:val="24"/>
          <w:szCs w:val="24"/>
        </w:rPr>
        <w:t xml:space="preserve"> fatigue may</w:t>
      </w:r>
      <w:r w:rsidRPr="003621C6">
        <w:rPr>
          <w:rFonts w:cs="Arial"/>
          <w:sz w:val="24"/>
          <w:szCs w:val="24"/>
        </w:rPr>
        <w:t xml:space="preserve"> </w:t>
      </w:r>
      <w:r w:rsidRPr="00B74859">
        <w:rPr>
          <w:rFonts w:cs="Arial"/>
          <w:sz w:val="24"/>
          <w:szCs w:val="24"/>
        </w:rPr>
        <w:t xml:space="preserve">experience reduced quality </w:t>
      </w:r>
      <w:r w:rsidR="009D05A2">
        <w:rPr>
          <w:rFonts w:cs="Arial"/>
          <w:sz w:val="24"/>
          <w:szCs w:val="24"/>
        </w:rPr>
        <w:t>of life, poor functional status</w:t>
      </w:r>
      <w:r w:rsidR="009D05A2" w:rsidRPr="009D05A2">
        <w:rPr>
          <w:rFonts w:cs="Arial"/>
          <w:noProof/>
          <w:sz w:val="24"/>
          <w:szCs w:val="24"/>
          <w:vertAlign w:val="superscript"/>
        </w:rPr>
        <w:t>1</w:t>
      </w:r>
      <w:r w:rsidRPr="000B6930">
        <w:rPr>
          <w:rFonts w:cs="Arial"/>
          <w:sz w:val="24"/>
          <w:szCs w:val="24"/>
        </w:rPr>
        <w:t xml:space="preserve"> </w:t>
      </w:r>
      <w:r>
        <w:rPr>
          <w:rFonts w:cs="Arial"/>
          <w:sz w:val="24"/>
          <w:szCs w:val="24"/>
        </w:rPr>
        <w:t>and increased</w:t>
      </w:r>
      <w:r w:rsidRPr="000B6930">
        <w:rPr>
          <w:rFonts w:cs="Arial"/>
          <w:sz w:val="24"/>
          <w:szCs w:val="24"/>
        </w:rPr>
        <w:t xml:space="preserve"> </w:t>
      </w:r>
      <w:r w:rsidR="00C17440">
        <w:rPr>
          <w:rFonts w:cs="Arial"/>
          <w:sz w:val="24"/>
          <w:szCs w:val="24"/>
        </w:rPr>
        <w:t>risk of hospital admission</w:t>
      </w:r>
      <w:r w:rsidR="009D05A2">
        <w:rPr>
          <w:rFonts w:cs="Arial"/>
          <w:sz w:val="24"/>
          <w:szCs w:val="24"/>
        </w:rPr>
        <w:t>.</w:t>
      </w:r>
      <w:r w:rsidR="00916BBB" w:rsidRPr="009D05A2">
        <w:rPr>
          <w:rFonts w:cs="Arial"/>
          <w:noProof/>
          <w:sz w:val="24"/>
          <w:szCs w:val="24"/>
          <w:vertAlign w:val="superscript"/>
        </w:rPr>
        <w:t>7</w:t>
      </w:r>
      <w:r w:rsidRPr="000B6930">
        <w:rPr>
          <w:rFonts w:cs="Arial"/>
          <w:sz w:val="24"/>
          <w:szCs w:val="24"/>
        </w:rPr>
        <w:t xml:space="preserve"> To mitigate health costs</w:t>
      </w:r>
      <w:r>
        <w:rPr>
          <w:rFonts w:cs="Arial"/>
          <w:sz w:val="24"/>
          <w:szCs w:val="24"/>
        </w:rPr>
        <w:t xml:space="preserve"> and improve patient outcomes</w:t>
      </w:r>
      <w:r w:rsidRPr="000B6930">
        <w:rPr>
          <w:rFonts w:cs="Arial"/>
          <w:sz w:val="24"/>
          <w:szCs w:val="24"/>
        </w:rPr>
        <w:t xml:space="preserve">, the National Institute for Health and Care Excellence (2014) recommends </w:t>
      </w:r>
      <w:r>
        <w:rPr>
          <w:rFonts w:cs="Arial"/>
          <w:sz w:val="24"/>
          <w:szCs w:val="24"/>
        </w:rPr>
        <w:t xml:space="preserve">that </w:t>
      </w:r>
      <w:r w:rsidRPr="000B6930">
        <w:rPr>
          <w:rFonts w:cs="Arial"/>
          <w:sz w:val="24"/>
          <w:szCs w:val="24"/>
        </w:rPr>
        <w:t xml:space="preserve">AF treatment </w:t>
      </w:r>
      <w:r>
        <w:rPr>
          <w:rFonts w:cs="Arial"/>
          <w:sz w:val="24"/>
          <w:szCs w:val="24"/>
        </w:rPr>
        <w:t xml:space="preserve">should </w:t>
      </w:r>
      <w:r w:rsidRPr="000B6930">
        <w:rPr>
          <w:rFonts w:cs="Arial"/>
          <w:sz w:val="24"/>
          <w:szCs w:val="24"/>
        </w:rPr>
        <w:t xml:space="preserve">emphasise </w:t>
      </w:r>
      <w:r>
        <w:rPr>
          <w:rFonts w:cs="Arial"/>
          <w:sz w:val="24"/>
          <w:szCs w:val="24"/>
        </w:rPr>
        <w:t xml:space="preserve">the </w:t>
      </w:r>
      <w:r w:rsidRPr="000B6930">
        <w:rPr>
          <w:rFonts w:cs="Arial"/>
          <w:sz w:val="24"/>
          <w:szCs w:val="24"/>
        </w:rPr>
        <w:t xml:space="preserve">prevention of thromboembolic complications through increased stroke awareness and </w:t>
      </w:r>
      <w:r>
        <w:rPr>
          <w:rFonts w:cs="Arial"/>
          <w:sz w:val="24"/>
          <w:szCs w:val="24"/>
        </w:rPr>
        <w:t xml:space="preserve">oral </w:t>
      </w:r>
      <w:r w:rsidRPr="000B6930">
        <w:rPr>
          <w:rFonts w:cs="Arial"/>
          <w:sz w:val="24"/>
          <w:szCs w:val="24"/>
        </w:rPr>
        <w:t>anticoagulation</w:t>
      </w:r>
      <w:r>
        <w:rPr>
          <w:rFonts w:cs="Arial"/>
          <w:sz w:val="24"/>
          <w:szCs w:val="24"/>
        </w:rPr>
        <w:t xml:space="preserve"> (OAC)</w:t>
      </w:r>
      <w:r w:rsidRPr="000B6930">
        <w:rPr>
          <w:rFonts w:cs="Arial"/>
          <w:sz w:val="24"/>
          <w:szCs w:val="24"/>
        </w:rPr>
        <w:t xml:space="preserve">, concurrent with </w:t>
      </w:r>
      <w:r w:rsidR="00B76D5C">
        <w:rPr>
          <w:rFonts w:cs="Arial"/>
          <w:sz w:val="24"/>
          <w:szCs w:val="24"/>
        </w:rPr>
        <w:t>heart</w:t>
      </w:r>
      <w:r w:rsidR="00E0244F">
        <w:rPr>
          <w:rFonts w:cs="Arial"/>
          <w:sz w:val="24"/>
          <w:szCs w:val="24"/>
        </w:rPr>
        <w:t xml:space="preserve"> </w:t>
      </w:r>
      <w:r w:rsidRPr="000B6930">
        <w:rPr>
          <w:rFonts w:cs="Arial"/>
          <w:sz w:val="24"/>
          <w:szCs w:val="24"/>
        </w:rPr>
        <w:t>rate control</w:t>
      </w:r>
      <w:r w:rsidR="009D05A2">
        <w:rPr>
          <w:rFonts w:cs="Arial"/>
          <w:sz w:val="24"/>
          <w:szCs w:val="24"/>
        </w:rPr>
        <w:t>.</w:t>
      </w:r>
      <w:r w:rsidR="009D05A2" w:rsidRPr="009D05A2">
        <w:rPr>
          <w:rFonts w:cs="Arial"/>
          <w:sz w:val="24"/>
          <w:szCs w:val="24"/>
          <w:vertAlign w:val="superscript"/>
        </w:rPr>
        <w:t>9</w:t>
      </w:r>
    </w:p>
    <w:p w14:paraId="17BE8113" w14:textId="7776F8F9" w:rsidR="00DA718D" w:rsidRDefault="00DA718D" w:rsidP="00F81AA4">
      <w:pPr>
        <w:spacing w:before="40"/>
        <w:rPr>
          <w:rFonts w:cs="Arial"/>
          <w:sz w:val="24"/>
          <w:szCs w:val="24"/>
        </w:rPr>
      </w:pPr>
      <w:r>
        <w:rPr>
          <w:rFonts w:cs="Arial"/>
          <w:sz w:val="24"/>
          <w:szCs w:val="24"/>
        </w:rPr>
        <w:t xml:space="preserve">Adherence to medication is only part of the long-term management of AF. </w:t>
      </w:r>
      <w:r w:rsidR="00831C36">
        <w:rPr>
          <w:rFonts w:cs="Arial"/>
          <w:sz w:val="24"/>
          <w:szCs w:val="24"/>
        </w:rPr>
        <w:t xml:space="preserve">Globally, AF guidelines advocate </w:t>
      </w:r>
      <w:r>
        <w:rPr>
          <w:rFonts w:cs="Arial"/>
          <w:sz w:val="24"/>
          <w:szCs w:val="24"/>
        </w:rPr>
        <w:t xml:space="preserve">a </w:t>
      </w:r>
      <w:r w:rsidR="00831C36">
        <w:rPr>
          <w:rFonts w:cs="Arial"/>
          <w:sz w:val="24"/>
          <w:szCs w:val="24"/>
        </w:rPr>
        <w:t>self-management</w:t>
      </w:r>
      <w:r>
        <w:rPr>
          <w:rFonts w:cs="Arial"/>
          <w:sz w:val="24"/>
          <w:szCs w:val="24"/>
        </w:rPr>
        <w:t xml:space="preserve"> approach</w:t>
      </w:r>
      <w:r w:rsidR="00831C36">
        <w:rPr>
          <w:rFonts w:cs="Arial"/>
          <w:sz w:val="24"/>
          <w:szCs w:val="24"/>
        </w:rPr>
        <w:t xml:space="preserve">. Chronic disease self-management </w:t>
      </w:r>
      <w:r w:rsidR="00C17440">
        <w:rPr>
          <w:rFonts w:cs="Arial"/>
          <w:sz w:val="24"/>
          <w:szCs w:val="24"/>
        </w:rPr>
        <w:t xml:space="preserve">generally </w:t>
      </w:r>
      <w:r w:rsidR="00831C36">
        <w:rPr>
          <w:rFonts w:cs="Arial"/>
          <w:sz w:val="24"/>
          <w:szCs w:val="24"/>
        </w:rPr>
        <w:t>encompasses a range of activities from tracking symptoms to increasing physical activity, adhering to a special diet and supporting mental health in an effort to engage patients to take an active role in their own care</w:t>
      </w:r>
      <w:r w:rsidR="009D05A2">
        <w:rPr>
          <w:rFonts w:cs="Arial"/>
          <w:sz w:val="24"/>
          <w:szCs w:val="24"/>
        </w:rPr>
        <w:t>.</w:t>
      </w:r>
      <w:r w:rsidR="009D05A2" w:rsidRPr="009D05A2">
        <w:rPr>
          <w:rFonts w:cs="Arial"/>
          <w:noProof/>
          <w:sz w:val="24"/>
          <w:szCs w:val="24"/>
          <w:vertAlign w:val="superscript"/>
        </w:rPr>
        <w:t>10</w:t>
      </w:r>
      <w:r w:rsidR="00831C36">
        <w:rPr>
          <w:rFonts w:cs="Arial"/>
          <w:sz w:val="24"/>
          <w:szCs w:val="24"/>
        </w:rPr>
        <w:t xml:space="preserve"> Patient self-efficacy is a key </w:t>
      </w:r>
      <w:r w:rsidR="00972A53">
        <w:rPr>
          <w:rFonts w:cs="Arial"/>
          <w:sz w:val="24"/>
          <w:szCs w:val="24"/>
        </w:rPr>
        <w:t>enabler</w:t>
      </w:r>
      <w:r w:rsidR="00831C36">
        <w:rPr>
          <w:rFonts w:cs="Arial"/>
          <w:sz w:val="24"/>
          <w:szCs w:val="24"/>
        </w:rPr>
        <w:t xml:space="preserve"> of self-management and should be promoted through education</w:t>
      </w:r>
      <w:r w:rsidR="009D05A2">
        <w:rPr>
          <w:rFonts w:cs="Arial"/>
          <w:sz w:val="24"/>
          <w:szCs w:val="24"/>
        </w:rPr>
        <w:t>.</w:t>
      </w:r>
      <w:r w:rsidR="009D05A2" w:rsidRPr="009D05A2">
        <w:rPr>
          <w:rFonts w:cs="Arial"/>
          <w:noProof/>
          <w:sz w:val="24"/>
          <w:szCs w:val="24"/>
          <w:vertAlign w:val="superscript"/>
        </w:rPr>
        <w:t>11, 12</w:t>
      </w:r>
      <w:r w:rsidR="00831C36">
        <w:rPr>
          <w:rFonts w:cs="Arial"/>
          <w:sz w:val="24"/>
          <w:szCs w:val="24"/>
        </w:rPr>
        <w:t xml:space="preserve"> </w:t>
      </w:r>
    </w:p>
    <w:p w14:paraId="3612CB80" w14:textId="473F88F7" w:rsidR="00831C36" w:rsidRPr="003621C6" w:rsidRDefault="00831C36" w:rsidP="001350FE">
      <w:pPr>
        <w:rPr>
          <w:rFonts w:cs="Arial"/>
          <w:i/>
          <w:szCs w:val="24"/>
          <w:lang w:eastAsia="en-GB"/>
        </w:rPr>
      </w:pPr>
      <w:r>
        <w:rPr>
          <w:rFonts w:cs="Arial"/>
          <w:sz w:val="24"/>
          <w:szCs w:val="24"/>
        </w:rPr>
        <w:lastRenderedPageBreak/>
        <w:t>M</w:t>
      </w:r>
      <w:r w:rsidRPr="000B6930">
        <w:rPr>
          <w:rFonts w:cs="Arial"/>
          <w:sz w:val="24"/>
          <w:szCs w:val="24"/>
        </w:rPr>
        <w:t>obile health (mHealth) apps</w:t>
      </w:r>
      <w:r>
        <w:rPr>
          <w:rFonts w:cs="Arial"/>
          <w:sz w:val="24"/>
          <w:szCs w:val="24"/>
        </w:rPr>
        <w:t xml:space="preserve"> are an innovative potential solution </w:t>
      </w:r>
      <w:r w:rsidRPr="000B6930">
        <w:rPr>
          <w:rFonts w:cs="Arial"/>
          <w:sz w:val="24"/>
          <w:szCs w:val="24"/>
        </w:rPr>
        <w:t xml:space="preserve">to </w:t>
      </w:r>
      <w:r>
        <w:rPr>
          <w:rFonts w:cs="Arial"/>
          <w:sz w:val="24"/>
          <w:szCs w:val="24"/>
        </w:rPr>
        <w:t xml:space="preserve">support self-management by monitoring </w:t>
      </w:r>
      <w:r w:rsidR="00EA1602">
        <w:rPr>
          <w:rFonts w:cs="Arial"/>
          <w:sz w:val="24"/>
          <w:szCs w:val="24"/>
        </w:rPr>
        <w:t xml:space="preserve">behaviour, </w:t>
      </w:r>
      <w:r>
        <w:rPr>
          <w:rFonts w:cs="Arial"/>
          <w:sz w:val="24"/>
          <w:szCs w:val="24"/>
        </w:rPr>
        <w:t>symptoms, medication and physiological measurements such as heart rate</w:t>
      </w:r>
      <w:r w:rsidR="009D05A2">
        <w:rPr>
          <w:rFonts w:cs="Arial"/>
          <w:sz w:val="24"/>
          <w:szCs w:val="24"/>
        </w:rPr>
        <w:t>.</w:t>
      </w:r>
      <w:r w:rsidR="009D05A2" w:rsidRPr="009D05A2">
        <w:rPr>
          <w:rFonts w:cs="Arial"/>
          <w:noProof/>
          <w:sz w:val="24"/>
          <w:szCs w:val="24"/>
          <w:vertAlign w:val="superscript"/>
        </w:rPr>
        <w:t>13, 14</w:t>
      </w:r>
      <w:r w:rsidRPr="000B6930">
        <w:rPr>
          <w:rFonts w:cs="Arial"/>
          <w:sz w:val="24"/>
          <w:szCs w:val="24"/>
        </w:rPr>
        <w:t xml:space="preserve"> </w:t>
      </w:r>
      <w:r w:rsidR="00F82455">
        <w:rPr>
          <w:rFonts w:cs="Arial"/>
          <w:sz w:val="24"/>
          <w:szCs w:val="24"/>
        </w:rPr>
        <w:t>m</w:t>
      </w:r>
      <w:r w:rsidR="00F82455" w:rsidRPr="000B6930">
        <w:rPr>
          <w:rFonts w:cs="Arial"/>
          <w:sz w:val="24"/>
          <w:szCs w:val="24"/>
        </w:rPr>
        <w:t xml:space="preserve">Health </w:t>
      </w:r>
      <w:r w:rsidRPr="000B6930">
        <w:rPr>
          <w:rFonts w:cs="Arial"/>
          <w:sz w:val="24"/>
          <w:szCs w:val="24"/>
        </w:rPr>
        <w:t>apps, used independently or in conjunction with healthcare professional</w:t>
      </w:r>
      <w:r>
        <w:rPr>
          <w:rFonts w:cs="Arial"/>
          <w:sz w:val="24"/>
          <w:szCs w:val="24"/>
        </w:rPr>
        <w:t xml:space="preserve"> guidance, have been </w:t>
      </w:r>
      <w:r w:rsidR="00EF61C6">
        <w:rPr>
          <w:rFonts w:cs="Arial"/>
          <w:sz w:val="24"/>
          <w:szCs w:val="24"/>
        </w:rPr>
        <w:t xml:space="preserve">developed with the aim </w:t>
      </w:r>
      <w:r w:rsidR="00E63B1D">
        <w:rPr>
          <w:rFonts w:cs="Arial"/>
          <w:sz w:val="24"/>
          <w:szCs w:val="24"/>
        </w:rPr>
        <w:t xml:space="preserve">of </w:t>
      </w:r>
      <w:r w:rsidR="00E63B1D" w:rsidRPr="000B6930">
        <w:rPr>
          <w:rFonts w:cs="Arial"/>
          <w:sz w:val="24"/>
          <w:szCs w:val="24"/>
        </w:rPr>
        <w:t>improving</w:t>
      </w:r>
      <w:r w:rsidR="00E63B1D">
        <w:rPr>
          <w:rFonts w:cs="Arial"/>
          <w:sz w:val="24"/>
          <w:szCs w:val="24"/>
        </w:rPr>
        <w:t xml:space="preserve"> </w:t>
      </w:r>
      <w:r w:rsidR="00E63B1D" w:rsidRPr="000B6930">
        <w:rPr>
          <w:rFonts w:cs="Arial"/>
          <w:sz w:val="24"/>
          <w:szCs w:val="24"/>
        </w:rPr>
        <w:t>clinical</w:t>
      </w:r>
      <w:r w:rsidRPr="000B6930">
        <w:rPr>
          <w:rFonts w:cs="Arial"/>
          <w:sz w:val="24"/>
          <w:szCs w:val="24"/>
        </w:rPr>
        <w:t xml:space="preserve"> outcomes </w:t>
      </w:r>
      <w:r>
        <w:rPr>
          <w:rFonts w:cs="Arial"/>
          <w:sz w:val="24"/>
          <w:szCs w:val="24"/>
        </w:rPr>
        <w:t>in</w:t>
      </w:r>
      <w:r w:rsidRPr="000B6930">
        <w:rPr>
          <w:rFonts w:cs="Arial"/>
          <w:sz w:val="24"/>
          <w:szCs w:val="24"/>
        </w:rPr>
        <w:t xml:space="preserve"> cardiovascular health, diabetes and chronic lung conditions</w:t>
      </w:r>
      <w:r w:rsidR="009D05A2">
        <w:rPr>
          <w:rFonts w:cs="Arial"/>
          <w:sz w:val="24"/>
          <w:szCs w:val="24"/>
        </w:rPr>
        <w:t>.</w:t>
      </w:r>
      <w:r w:rsidR="009D05A2" w:rsidRPr="009D05A2">
        <w:rPr>
          <w:rFonts w:cs="Arial"/>
          <w:noProof/>
          <w:sz w:val="24"/>
          <w:szCs w:val="24"/>
          <w:vertAlign w:val="superscript"/>
        </w:rPr>
        <w:t>15</w:t>
      </w:r>
      <w:r w:rsidRPr="000B6930">
        <w:rPr>
          <w:rFonts w:cs="Arial"/>
          <w:sz w:val="24"/>
          <w:szCs w:val="24"/>
        </w:rPr>
        <w:t xml:space="preserve"> </w:t>
      </w:r>
      <w:r>
        <w:rPr>
          <w:rFonts w:cs="Arial"/>
          <w:sz w:val="24"/>
          <w:szCs w:val="24"/>
        </w:rPr>
        <w:t xml:space="preserve">Due to their </w:t>
      </w:r>
      <w:r>
        <w:rPr>
          <w:rFonts w:cs="Arial"/>
          <w:color w:val="000000"/>
          <w:sz w:val="24"/>
          <w:szCs w:val="24"/>
          <w:shd w:val="clear" w:color="auto" w:fill="FFFFFF"/>
        </w:rPr>
        <w:t>ability to provide</w:t>
      </w:r>
      <w:r w:rsidRPr="000B6930">
        <w:rPr>
          <w:rFonts w:cs="Arial"/>
          <w:sz w:val="24"/>
          <w:szCs w:val="24"/>
        </w:rPr>
        <w:t xml:space="preserve"> update</w:t>
      </w:r>
      <w:r>
        <w:rPr>
          <w:rFonts w:cs="Arial"/>
          <w:sz w:val="24"/>
          <w:szCs w:val="24"/>
        </w:rPr>
        <w:t xml:space="preserve">d, </w:t>
      </w:r>
      <w:r w:rsidRPr="000B6930">
        <w:rPr>
          <w:rFonts w:cs="Arial"/>
          <w:sz w:val="24"/>
          <w:szCs w:val="24"/>
        </w:rPr>
        <w:t xml:space="preserve">clinically relevant </w:t>
      </w:r>
      <w:r>
        <w:rPr>
          <w:rFonts w:cs="Arial"/>
          <w:sz w:val="24"/>
          <w:szCs w:val="24"/>
        </w:rPr>
        <w:t xml:space="preserve">and targeted </w:t>
      </w:r>
      <w:r w:rsidRPr="000B6930">
        <w:rPr>
          <w:rFonts w:cs="Arial"/>
          <w:sz w:val="24"/>
          <w:szCs w:val="24"/>
        </w:rPr>
        <w:t xml:space="preserve">information </w:t>
      </w:r>
      <w:r>
        <w:rPr>
          <w:rFonts w:cs="Arial"/>
          <w:sz w:val="24"/>
          <w:szCs w:val="24"/>
        </w:rPr>
        <w:t xml:space="preserve">to individuals, apps have </w:t>
      </w:r>
      <w:r w:rsidR="003A424A">
        <w:rPr>
          <w:rFonts w:cs="Arial"/>
          <w:sz w:val="24"/>
          <w:szCs w:val="24"/>
        </w:rPr>
        <w:t>the potential to be</w:t>
      </w:r>
      <w:r>
        <w:rPr>
          <w:rFonts w:cs="Arial"/>
          <w:sz w:val="24"/>
          <w:szCs w:val="24"/>
        </w:rPr>
        <w:t xml:space="preserve"> successful in a range of settings</w:t>
      </w:r>
      <w:r w:rsidRPr="00B74859">
        <w:rPr>
          <w:rFonts w:cs="Arial"/>
          <w:color w:val="FF0000"/>
          <w:sz w:val="24"/>
          <w:szCs w:val="24"/>
        </w:rPr>
        <w:t xml:space="preserve"> </w:t>
      </w:r>
      <w:r w:rsidR="001B78E4" w:rsidRPr="003621C6">
        <w:rPr>
          <w:rFonts w:cs="Arial"/>
          <w:sz w:val="24"/>
          <w:szCs w:val="24"/>
        </w:rPr>
        <w:t xml:space="preserve">by </w:t>
      </w:r>
      <w:r w:rsidRPr="003621C6">
        <w:rPr>
          <w:rFonts w:cs="Arial"/>
          <w:sz w:val="24"/>
          <w:szCs w:val="24"/>
        </w:rPr>
        <w:t>offer</w:t>
      </w:r>
      <w:r w:rsidR="00C84EAA" w:rsidRPr="003621C6">
        <w:rPr>
          <w:rFonts w:cs="Arial"/>
          <w:sz w:val="24"/>
          <w:szCs w:val="24"/>
        </w:rPr>
        <w:t>ing</w:t>
      </w:r>
      <w:r w:rsidRPr="003621C6">
        <w:rPr>
          <w:rFonts w:cs="Arial"/>
          <w:sz w:val="24"/>
          <w:szCs w:val="24"/>
        </w:rPr>
        <w:t xml:space="preserve"> far-reaching</w:t>
      </w:r>
      <w:r w:rsidR="00C84EAA" w:rsidRPr="003621C6">
        <w:rPr>
          <w:rFonts w:cs="Arial"/>
          <w:sz w:val="24"/>
          <w:szCs w:val="24"/>
        </w:rPr>
        <w:t xml:space="preserve"> educational and tracking</w:t>
      </w:r>
      <w:r w:rsidRPr="003621C6">
        <w:rPr>
          <w:rFonts w:cs="Arial"/>
          <w:sz w:val="24"/>
          <w:szCs w:val="24"/>
        </w:rPr>
        <w:t xml:space="preserve"> support</w:t>
      </w:r>
      <w:r w:rsidR="009D05A2">
        <w:rPr>
          <w:rFonts w:cs="Arial"/>
          <w:sz w:val="24"/>
          <w:szCs w:val="24"/>
        </w:rPr>
        <w:t>.</w:t>
      </w:r>
      <w:r w:rsidR="009D05A2" w:rsidRPr="009D05A2">
        <w:rPr>
          <w:rFonts w:cs="Arial"/>
          <w:noProof/>
          <w:sz w:val="24"/>
          <w:szCs w:val="24"/>
          <w:vertAlign w:val="superscript"/>
        </w:rPr>
        <w:t>16</w:t>
      </w:r>
      <w:r w:rsidR="00D91939" w:rsidRPr="00BF657B">
        <w:rPr>
          <w:rFonts w:cs="Arial"/>
          <w:sz w:val="24"/>
          <w:szCs w:val="24"/>
        </w:rPr>
        <w:t xml:space="preserve"> </w:t>
      </w:r>
      <w:r w:rsidR="00014030" w:rsidRPr="003621C6">
        <w:rPr>
          <w:rFonts w:cs="Arial"/>
          <w:sz w:val="24"/>
          <w:szCs w:val="24"/>
        </w:rPr>
        <w:t xml:space="preserve">Apps have the capacity to integrate </w:t>
      </w:r>
      <w:r w:rsidR="00D91939" w:rsidRPr="003621C6">
        <w:rPr>
          <w:rFonts w:cs="Arial"/>
          <w:sz w:val="24"/>
          <w:szCs w:val="24"/>
        </w:rPr>
        <w:t>behaviour change techniques (BCTs) within the</w:t>
      </w:r>
      <w:r w:rsidR="00014030" w:rsidRPr="003621C6">
        <w:rPr>
          <w:rFonts w:cs="Arial"/>
          <w:sz w:val="24"/>
          <w:szCs w:val="24"/>
        </w:rPr>
        <w:t>ir</w:t>
      </w:r>
      <w:r w:rsidR="00D91939" w:rsidRPr="003621C6">
        <w:rPr>
          <w:rFonts w:cs="Arial"/>
          <w:sz w:val="24"/>
          <w:szCs w:val="24"/>
        </w:rPr>
        <w:t xml:space="preserve"> software. BCTs are evidence based replicable components incorporated into </w:t>
      </w:r>
      <w:r w:rsidR="00014030" w:rsidRPr="003621C6">
        <w:rPr>
          <w:rFonts w:cs="Arial"/>
          <w:sz w:val="24"/>
          <w:szCs w:val="24"/>
        </w:rPr>
        <w:t xml:space="preserve">health </w:t>
      </w:r>
      <w:r w:rsidR="00D91939" w:rsidRPr="003621C6">
        <w:rPr>
          <w:rFonts w:cs="Arial"/>
          <w:sz w:val="24"/>
          <w:szCs w:val="24"/>
        </w:rPr>
        <w:t xml:space="preserve">interventions to change or regulate </w:t>
      </w:r>
      <w:r w:rsidR="009D05A2">
        <w:rPr>
          <w:rFonts w:cs="Arial"/>
          <w:sz w:val="24"/>
          <w:szCs w:val="24"/>
        </w:rPr>
        <w:t>behaviour patterns</w:t>
      </w:r>
      <w:r w:rsidR="0003085C" w:rsidRPr="009D05A2">
        <w:rPr>
          <w:rFonts w:cs="Arial"/>
          <w:sz w:val="24"/>
          <w:szCs w:val="24"/>
          <w:vertAlign w:val="superscript"/>
        </w:rPr>
        <w:t>17</w:t>
      </w:r>
      <w:r w:rsidR="003E5B68" w:rsidRPr="003621C6">
        <w:rPr>
          <w:rFonts w:cs="Arial"/>
          <w:sz w:val="24"/>
          <w:szCs w:val="24"/>
        </w:rPr>
        <w:t xml:space="preserve"> and their presence or absence is often predictive of an interventions success</w:t>
      </w:r>
      <w:r w:rsidR="00D91939" w:rsidRPr="003621C6">
        <w:rPr>
          <w:rFonts w:cs="Arial"/>
          <w:sz w:val="24"/>
          <w:szCs w:val="24"/>
        </w:rPr>
        <w:t xml:space="preserve">. </w:t>
      </w:r>
    </w:p>
    <w:p w14:paraId="1EBC736E" w14:textId="25D78CAC" w:rsidR="002B56A4" w:rsidRDefault="00755EC1" w:rsidP="00F81AA4">
      <w:pPr>
        <w:spacing w:before="40"/>
        <w:rPr>
          <w:rFonts w:cs="Arial"/>
          <w:sz w:val="24"/>
          <w:szCs w:val="24"/>
        </w:rPr>
      </w:pPr>
      <w:r>
        <w:rPr>
          <w:rFonts w:cs="Arial"/>
          <w:sz w:val="24"/>
          <w:szCs w:val="24"/>
        </w:rPr>
        <w:t xml:space="preserve">Despite their potential, </w:t>
      </w:r>
      <w:r w:rsidR="00C11665">
        <w:rPr>
          <w:rFonts w:cs="Arial"/>
          <w:sz w:val="24"/>
          <w:szCs w:val="24"/>
        </w:rPr>
        <w:t xml:space="preserve">mHealth </w:t>
      </w:r>
      <w:r>
        <w:rPr>
          <w:rFonts w:cs="Arial"/>
          <w:sz w:val="24"/>
          <w:szCs w:val="24"/>
        </w:rPr>
        <w:t>apps often lack the necessary components of self</w:t>
      </w:r>
      <w:r w:rsidRPr="00755EC1">
        <w:rPr>
          <w:rFonts w:cs="Arial"/>
          <w:sz w:val="24"/>
          <w:szCs w:val="24"/>
        </w:rPr>
        <w:t>-</w:t>
      </w:r>
      <w:r>
        <w:rPr>
          <w:rFonts w:cs="Arial"/>
          <w:sz w:val="24"/>
          <w:szCs w:val="24"/>
        </w:rPr>
        <w:t>management required to support patient</w:t>
      </w:r>
      <w:r w:rsidR="002B56A4">
        <w:rPr>
          <w:rFonts w:cs="Arial"/>
          <w:sz w:val="24"/>
          <w:szCs w:val="24"/>
        </w:rPr>
        <w:t>s</w:t>
      </w:r>
      <w:r>
        <w:rPr>
          <w:rFonts w:cs="Arial"/>
          <w:sz w:val="24"/>
          <w:szCs w:val="24"/>
        </w:rPr>
        <w:t xml:space="preserve"> with long term conditions, </w:t>
      </w:r>
      <w:r w:rsidR="000941B4">
        <w:rPr>
          <w:rFonts w:cs="Arial"/>
          <w:sz w:val="24"/>
          <w:szCs w:val="24"/>
        </w:rPr>
        <w:t>such as</w:t>
      </w:r>
      <w:r>
        <w:rPr>
          <w:rFonts w:cs="Arial"/>
          <w:sz w:val="24"/>
          <w:szCs w:val="24"/>
        </w:rPr>
        <w:t xml:space="preserve"> customised medical advice</w:t>
      </w:r>
      <w:r w:rsidR="009D05A2">
        <w:rPr>
          <w:rFonts w:cs="Arial"/>
          <w:sz w:val="24"/>
          <w:szCs w:val="24"/>
        </w:rPr>
        <w:t>.</w:t>
      </w:r>
      <w:r w:rsidR="00CB1E9E" w:rsidRPr="009D05A2">
        <w:rPr>
          <w:rFonts w:cs="Arial"/>
          <w:sz w:val="24"/>
          <w:szCs w:val="24"/>
          <w:vertAlign w:val="superscript"/>
        </w:rPr>
        <w:t>1</w:t>
      </w:r>
      <w:r w:rsidR="0003085C" w:rsidRPr="009D05A2">
        <w:rPr>
          <w:rFonts w:cs="Arial"/>
          <w:sz w:val="24"/>
          <w:szCs w:val="24"/>
          <w:vertAlign w:val="superscript"/>
        </w:rPr>
        <w:t>8</w:t>
      </w:r>
      <w:r w:rsidR="00337319">
        <w:rPr>
          <w:rFonts w:cs="Arial"/>
          <w:sz w:val="24"/>
          <w:szCs w:val="24"/>
        </w:rPr>
        <w:t xml:space="preserve"> </w:t>
      </w:r>
      <w:r w:rsidR="00E87E60">
        <w:rPr>
          <w:rFonts w:cs="Arial"/>
          <w:sz w:val="24"/>
          <w:szCs w:val="24"/>
        </w:rPr>
        <w:t xml:space="preserve">Complications arise when elements within an app transition it from a support tool to a medical device. Regulation as a medical device ensures apps are </w:t>
      </w:r>
      <w:r w:rsidR="00C11665">
        <w:rPr>
          <w:rFonts w:cs="Arial"/>
          <w:sz w:val="24"/>
          <w:szCs w:val="24"/>
        </w:rPr>
        <w:t xml:space="preserve">safe and of </w:t>
      </w:r>
      <w:r w:rsidR="00E87E60">
        <w:rPr>
          <w:rFonts w:cs="Arial"/>
          <w:sz w:val="24"/>
          <w:szCs w:val="24"/>
        </w:rPr>
        <w:t>high quality</w:t>
      </w:r>
      <w:r w:rsidR="0003085C" w:rsidRPr="009D05A2">
        <w:rPr>
          <w:rFonts w:cs="Arial"/>
          <w:sz w:val="24"/>
          <w:szCs w:val="24"/>
          <w:vertAlign w:val="superscript"/>
        </w:rPr>
        <w:t>19</w:t>
      </w:r>
      <w:r w:rsidR="00E87E60">
        <w:rPr>
          <w:rFonts w:cs="Arial"/>
          <w:sz w:val="24"/>
          <w:szCs w:val="24"/>
        </w:rPr>
        <w:t xml:space="preserve"> but </w:t>
      </w:r>
      <w:r w:rsidR="00797FB0">
        <w:rPr>
          <w:rFonts w:cs="Arial"/>
          <w:sz w:val="24"/>
          <w:szCs w:val="24"/>
        </w:rPr>
        <w:t>o</w:t>
      </w:r>
      <w:r w:rsidR="00AC5EC5">
        <w:rPr>
          <w:rFonts w:cs="Arial"/>
          <w:sz w:val="24"/>
          <w:szCs w:val="24"/>
        </w:rPr>
        <w:t>nce</w:t>
      </w:r>
      <w:r w:rsidR="00C11665">
        <w:rPr>
          <w:rFonts w:cs="Arial"/>
          <w:sz w:val="24"/>
          <w:szCs w:val="24"/>
        </w:rPr>
        <w:t xml:space="preserve"> registered</w:t>
      </w:r>
      <w:r w:rsidR="00AC5EC5">
        <w:rPr>
          <w:rFonts w:cs="Arial"/>
          <w:sz w:val="24"/>
          <w:szCs w:val="24"/>
        </w:rPr>
        <w:t xml:space="preserve">, </w:t>
      </w:r>
      <w:r w:rsidR="00C84EAA">
        <w:rPr>
          <w:rFonts w:cs="Arial"/>
          <w:sz w:val="24"/>
          <w:szCs w:val="24"/>
        </w:rPr>
        <w:t>they</w:t>
      </w:r>
      <w:r w:rsidR="00AC5EC5">
        <w:rPr>
          <w:rFonts w:cs="Arial"/>
          <w:sz w:val="24"/>
          <w:szCs w:val="24"/>
        </w:rPr>
        <w:t xml:space="preserve"> become less accessible to the general population. Most apps therefore, are not regulated and these widely available apps are what many will choose to support health behaviour change.</w:t>
      </w:r>
    </w:p>
    <w:p w14:paraId="0A15C7A4" w14:textId="4D6987A6" w:rsidR="00831C36" w:rsidRPr="000B6930" w:rsidRDefault="00755EC1" w:rsidP="00F81AA4">
      <w:pPr>
        <w:spacing w:before="40"/>
        <w:rPr>
          <w:rFonts w:cs="Arial"/>
          <w:sz w:val="24"/>
          <w:szCs w:val="24"/>
        </w:rPr>
      </w:pPr>
      <w:r>
        <w:rPr>
          <w:rFonts w:cs="Arial"/>
          <w:sz w:val="24"/>
          <w:szCs w:val="24"/>
        </w:rPr>
        <w:t>The</w:t>
      </w:r>
      <w:r w:rsidR="00831C36">
        <w:rPr>
          <w:rFonts w:cs="Arial"/>
          <w:sz w:val="24"/>
          <w:szCs w:val="24"/>
        </w:rPr>
        <w:t xml:space="preserve"> lack</w:t>
      </w:r>
      <w:r>
        <w:rPr>
          <w:rFonts w:cs="Arial"/>
          <w:sz w:val="24"/>
          <w:szCs w:val="24"/>
        </w:rPr>
        <w:t xml:space="preserve"> of </w:t>
      </w:r>
      <w:r w:rsidR="00831C36">
        <w:rPr>
          <w:rFonts w:cs="Arial"/>
          <w:sz w:val="24"/>
          <w:szCs w:val="24"/>
        </w:rPr>
        <w:t>theoretical underpinning</w:t>
      </w:r>
      <w:r w:rsidR="00831C36" w:rsidRPr="000B6930">
        <w:rPr>
          <w:rFonts w:cs="Arial"/>
          <w:sz w:val="24"/>
          <w:szCs w:val="24"/>
        </w:rPr>
        <w:t xml:space="preserve"> </w:t>
      </w:r>
      <w:r w:rsidR="005E6D20">
        <w:rPr>
          <w:rFonts w:cs="Arial"/>
          <w:sz w:val="24"/>
          <w:szCs w:val="24"/>
        </w:rPr>
        <w:t>to inform and guide behaviour change</w:t>
      </w:r>
      <w:r w:rsidR="008E30E2">
        <w:rPr>
          <w:rFonts w:cs="Arial"/>
          <w:sz w:val="24"/>
          <w:szCs w:val="24"/>
        </w:rPr>
        <w:t>, such as increasing medication adherence or physical activity levels</w:t>
      </w:r>
      <w:r w:rsidR="00831C36" w:rsidRPr="000B6930">
        <w:rPr>
          <w:rFonts w:cs="Arial"/>
          <w:sz w:val="24"/>
          <w:szCs w:val="24"/>
        </w:rPr>
        <w:t xml:space="preserve">, </w:t>
      </w:r>
      <w:r w:rsidRPr="000B6930">
        <w:rPr>
          <w:rFonts w:cs="Arial"/>
          <w:sz w:val="24"/>
          <w:szCs w:val="24"/>
        </w:rPr>
        <w:t>rais</w:t>
      </w:r>
      <w:r>
        <w:rPr>
          <w:rFonts w:cs="Arial"/>
          <w:sz w:val="24"/>
          <w:szCs w:val="24"/>
        </w:rPr>
        <w:t>es questions</w:t>
      </w:r>
      <w:r w:rsidR="00831C36" w:rsidRPr="000B6930">
        <w:rPr>
          <w:rFonts w:cs="Arial"/>
          <w:sz w:val="24"/>
          <w:szCs w:val="24"/>
        </w:rPr>
        <w:t xml:space="preserve"> about</w:t>
      </w:r>
      <w:r>
        <w:rPr>
          <w:rFonts w:cs="Arial"/>
          <w:sz w:val="24"/>
          <w:szCs w:val="24"/>
        </w:rPr>
        <w:t xml:space="preserve"> app</w:t>
      </w:r>
      <w:r w:rsidR="00831C36" w:rsidRPr="000B6930">
        <w:rPr>
          <w:rFonts w:cs="Arial"/>
          <w:sz w:val="24"/>
          <w:szCs w:val="24"/>
        </w:rPr>
        <w:t xml:space="preserve"> benefits for users</w:t>
      </w:r>
      <w:r w:rsidR="009D05A2">
        <w:rPr>
          <w:rFonts w:cs="Arial"/>
          <w:sz w:val="24"/>
          <w:szCs w:val="24"/>
        </w:rPr>
        <w:t>.</w:t>
      </w:r>
      <w:r w:rsidR="00CB1E9E" w:rsidRPr="009D05A2">
        <w:rPr>
          <w:rFonts w:cs="Arial"/>
          <w:noProof/>
          <w:sz w:val="24"/>
          <w:szCs w:val="24"/>
          <w:vertAlign w:val="superscript"/>
        </w:rPr>
        <w:t>2</w:t>
      </w:r>
      <w:r w:rsidR="0003085C" w:rsidRPr="009D05A2">
        <w:rPr>
          <w:rFonts w:cs="Arial"/>
          <w:noProof/>
          <w:sz w:val="24"/>
          <w:szCs w:val="24"/>
          <w:vertAlign w:val="superscript"/>
        </w:rPr>
        <w:t>0</w:t>
      </w:r>
      <w:r w:rsidR="00831C36">
        <w:rPr>
          <w:rFonts w:cs="Arial"/>
          <w:sz w:val="24"/>
          <w:szCs w:val="24"/>
        </w:rPr>
        <w:t xml:space="preserve"> </w:t>
      </w:r>
      <w:r w:rsidR="00831C36" w:rsidRPr="000B6930">
        <w:rPr>
          <w:rFonts w:cs="Arial"/>
          <w:sz w:val="24"/>
          <w:szCs w:val="24"/>
        </w:rPr>
        <w:t>Personal data privacy is a particular issue</w:t>
      </w:r>
      <w:r w:rsidR="00831C36">
        <w:rPr>
          <w:rFonts w:cs="Arial"/>
          <w:sz w:val="24"/>
          <w:szCs w:val="24"/>
        </w:rPr>
        <w:t>, with e</w:t>
      </w:r>
      <w:r w:rsidR="00831C36" w:rsidRPr="000B6930">
        <w:rPr>
          <w:rFonts w:cs="Arial"/>
          <w:sz w:val="24"/>
          <w:szCs w:val="24"/>
        </w:rPr>
        <w:t xml:space="preserve">xtreme variations in data protection </w:t>
      </w:r>
      <w:r w:rsidR="00831C36">
        <w:rPr>
          <w:rFonts w:cs="Arial"/>
          <w:sz w:val="24"/>
          <w:szCs w:val="24"/>
        </w:rPr>
        <w:t xml:space="preserve">principles identified </w:t>
      </w:r>
      <w:r w:rsidR="00831C36" w:rsidRPr="000B6930">
        <w:rPr>
          <w:rFonts w:cs="Arial"/>
          <w:sz w:val="24"/>
          <w:szCs w:val="24"/>
        </w:rPr>
        <w:t>in apps registered with</w:t>
      </w:r>
      <w:r w:rsidR="00831C36">
        <w:rPr>
          <w:rFonts w:cs="Arial"/>
          <w:sz w:val="24"/>
          <w:szCs w:val="24"/>
        </w:rPr>
        <w:t xml:space="preserve"> the</w:t>
      </w:r>
      <w:r w:rsidR="00831C36" w:rsidRPr="000B6930">
        <w:rPr>
          <w:rFonts w:cs="Arial"/>
          <w:sz w:val="24"/>
          <w:szCs w:val="24"/>
        </w:rPr>
        <w:t xml:space="preserve"> NHS Health Apps Library</w:t>
      </w:r>
      <w:r w:rsidR="00EA2C75">
        <w:rPr>
          <w:rFonts w:cs="Arial"/>
          <w:sz w:val="24"/>
          <w:szCs w:val="24"/>
        </w:rPr>
        <w:t>,</w:t>
      </w:r>
      <w:r w:rsidR="00831C36">
        <w:rPr>
          <w:rFonts w:cs="Arial"/>
          <w:sz w:val="24"/>
          <w:szCs w:val="24"/>
        </w:rPr>
        <w:t xml:space="preserve"> a database designed to help the public find trusted health </w:t>
      </w:r>
      <w:r w:rsidR="00831C36">
        <w:rPr>
          <w:rFonts w:cs="Arial"/>
          <w:sz w:val="24"/>
          <w:szCs w:val="24"/>
        </w:rPr>
        <w:lastRenderedPageBreak/>
        <w:t>apps</w:t>
      </w:r>
      <w:r w:rsidR="009D05A2">
        <w:rPr>
          <w:rFonts w:cs="Arial"/>
          <w:sz w:val="24"/>
          <w:szCs w:val="24"/>
        </w:rPr>
        <w:t>.</w:t>
      </w:r>
      <w:r w:rsidR="00CB1E9E" w:rsidRPr="009D05A2">
        <w:rPr>
          <w:rFonts w:cs="Arial"/>
          <w:noProof/>
          <w:sz w:val="24"/>
          <w:szCs w:val="24"/>
          <w:vertAlign w:val="superscript"/>
        </w:rPr>
        <w:t>2</w:t>
      </w:r>
      <w:r w:rsidR="00735ADD" w:rsidRPr="009D05A2">
        <w:rPr>
          <w:rFonts w:cs="Arial"/>
          <w:noProof/>
          <w:sz w:val="24"/>
          <w:szCs w:val="24"/>
          <w:vertAlign w:val="superscript"/>
        </w:rPr>
        <w:t>1</w:t>
      </w:r>
      <w:r w:rsidR="00CB1E9E" w:rsidRPr="009D05A2">
        <w:rPr>
          <w:rFonts w:cs="Arial"/>
          <w:noProof/>
          <w:sz w:val="24"/>
          <w:szCs w:val="24"/>
          <w:vertAlign w:val="superscript"/>
        </w:rPr>
        <w:t>, 2</w:t>
      </w:r>
      <w:r w:rsidR="00735ADD" w:rsidRPr="009D05A2">
        <w:rPr>
          <w:rFonts w:cs="Arial"/>
          <w:noProof/>
          <w:sz w:val="24"/>
          <w:szCs w:val="24"/>
          <w:vertAlign w:val="superscript"/>
        </w:rPr>
        <w:t>2</w:t>
      </w:r>
      <w:r w:rsidR="00831C36">
        <w:rPr>
          <w:rFonts w:cs="Arial"/>
          <w:sz w:val="24"/>
          <w:szCs w:val="24"/>
        </w:rPr>
        <w:t xml:space="preserve">  </w:t>
      </w:r>
      <w:r w:rsidR="00831C36" w:rsidRPr="000B6930">
        <w:rPr>
          <w:rFonts w:cs="Arial"/>
          <w:sz w:val="24"/>
          <w:szCs w:val="24"/>
        </w:rPr>
        <w:t xml:space="preserve">At present, poor regulation and easy accessibility </w:t>
      </w:r>
      <w:r w:rsidR="00831C36">
        <w:rPr>
          <w:rFonts w:cs="Arial"/>
          <w:sz w:val="24"/>
          <w:szCs w:val="24"/>
        </w:rPr>
        <w:t xml:space="preserve">to </w:t>
      </w:r>
      <w:r w:rsidR="00831C36" w:rsidRPr="000B6930">
        <w:rPr>
          <w:rFonts w:cs="Arial"/>
          <w:sz w:val="24"/>
          <w:szCs w:val="24"/>
        </w:rPr>
        <w:t>poorly evidence</w:t>
      </w:r>
      <w:r w:rsidR="00831C36">
        <w:rPr>
          <w:rFonts w:cs="Arial"/>
          <w:sz w:val="24"/>
          <w:szCs w:val="24"/>
        </w:rPr>
        <w:t xml:space="preserve">d </w:t>
      </w:r>
      <w:r w:rsidR="00831C36" w:rsidRPr="000B6930">
        <w:rPr>
          <w:rFonts w:cs="Arial"/>
          <w:sz w:val="24"/>
          <w:szCs w:val="24"/>
        </w:rPr>
        <w:t>apps pose significant legal and</w:t>
      </w:r>
      <w:r w:rsidR="009D05A2">
        <w:rPr>
          <w:rFonts w:cs="Arial"/>
          <w:sz w:val="24"/>
          <w:szCs w:val="24"/>
        </w:rPr>
        <w:t xml:space="preserve"> ethical implications.</w:t>
      </w:r>
      <w:r w:rsidR="00831C36" w:rsidRPr="009D05A2">
        <w:rPr>
          <w:rFonts w:cs="Arial"/>
          <w:noProof/>
          <w:sz w:val="24"/>
          <w:szCs w:val="24"/>
          <w:vertAlign w:val="superscript"/>
        </w:rPr>
        <w:t>15, 2</w:t>
      </w:r>
      <w:r w:rsidR="00735ADD" w:rsidRPr="009D05A2">
        <w:rPr>
          <w:rFonts w:cs="Arial"/>
          <w:noProof/>
          <w:sz w:val="24"/>
          <w:szCs w:val="24"/>
          <w:vertAlign w:val="superscript"/>
        </w:rPr>
        <w:t>3</w:t>
      </w:r>
      <w:r w:rsidR="00831C36">
        <w:rPr>
          <w:rFonts w:cs="Arial"/>
          <w:sz w:val="24"/>
          <w:szCs w:val="24"/>
        </w:rPr>
        <w:t xml:space="preserve"> This could negatively influence patient and public perception of apps and act as a barrier to uptake of the technology among target populations.</w:t>
      </w:r>
      <w:r w:rsidR="00831C36" w:rsidRPr="000B6930">
        <w:rPr>
          <w:rFonts w:cs="Arial"/>
          <w:sz w:val="24"/>
          <w:szCs w:val="24"/>
        </w:rPr>
        <w:t xml:space="preserve"> </w:t>
      </w:r>
      <w:r w:rsidR="0043399B">
        <w:rPr>
          <w:rFonts w:cs="Arial"/>
          <w:sz w:val="24"/>
          <w:szCs w:val="24"/>
        </w:rPr>
        <w:t>I</w:t>
      </w:r>
      <w:r w:rsidR="00831C36">
        <w:rPr>
          <w:rFonts w:cs="Arial"/>
          <w:sz w:val="24"/>
          <w:szCs w:val="24"/>
        </w:rPr>
        <w:t>t is important that we understand what elements of mHealth apps are likely to increase adoption and influence behaviour, and how this could improve medication adherence in people living with AF.</w:t>
      </w:r>
    </w:p>
    <w:p w14:paraId="0098A5C4" w14:textId="631C11C0" w:rsidR="00831C36" w:rsidRDefault="00831C36" w:rsidP="00F81AA4">
      <w:pPr>
        <w:spacing w:before="40"/>
        <w:rPr>
          <w:rFonts w:cs="Arial"/>
          <w:sz w:val="24"/>
          <w:szCs w:val="24"/>
        </w:rPr>
      </w:pPr>
      <w:r>
        <w:rPr>
          <w:rFonts w:cs="Arial"/>
          <w:sz w:val="24"/>
          <w:szCs w:val="24"/>
        </w:rPr>
        <w:t xml:space="preserve">Systematic reviews with content analyses have examined </w:t>
      </w:r>
      <w:r w:rsidRPr="000B6930">
        <w:rPr>
          <w:rFonts w:cs="Arial"/>
          <w:sz w:val="24"/>
          <w:szCs w:val="24"/>
        </w:rPr>
        <w:t>quality</w:t>
      </w:r>
      <w:r>
        <w:rPr>
          <w:rFonts w:cs="Arial"/>
          <w:sz w:val="24"/>
          <w:szCs w:val="24"/>
        </w:rPr>
        <w:t xml:space="preserve">, </w:t>
      </w:r>
      <w:r w:rsidRPr="000B6930">
        <w:rPr>
          <w:rFonts w:cs="Arial"/>
          <w:sz w:val="24"/>
          <w:szCs w:val="24"/>
        </w:rPr>
        <w:t>functionality and underpinning</w:t>
      </w:r>
      <w:r>
        <w:rPr>
          <w:rFonts w:cs="Arial"/>
          <w:sz w:val="24"/>
          <w:szCs w:val="24"/>
        </w:rPr>
        <w:t xml:space="preserve"> behaviour change theory of mHealth apps used for</w:t>
      </w:r>
      <w:r w:rsidR="009D05A2">
        <w:rPr>
          <w:rFonts w:cs="Arial"/>
          <w:sz w:val="24"/>
          <w:szCs w:val="24"/>
        </w:rPr>
        <w:t xml:space="preserve"> hypertension,</w:t>
      </w:r>
      <w:r w:rsidR="00CB1E9E" w:rsidRPr="009D05A2">
        <w:rPr>
          <w:rFonts w:cs="Arial"/>
          <w:noProof/>
          <w:sz w:val="24"/>
          <w:szCs w:val="24"/>
          <w:vertAlign w:val="superscript"/>
        </w:rPr>
        <w:t>2</w:t>
      </w:r>
      <w:r w:rsidR="00735ADD" w:rsidRPr="009D05A2">
        <w:rPr>
          <w:rFonts w:cs="Arial"/>
          <w:noProof/>
          <w:sz w:val="24"/>
          <w:szCs w:val="24"/>
          <w:vertAlign w:val="superscript"/>
        </w:rPr>
        <w:t>0</w:t>
      </w:r>
      <w:r w:rsidRPr="009D05A2">
        <w:rPr>
          <w:rFonts w:cs="Arial"/>
          <w:noProof/>
          <w:sz w:val="24"/>
          <w:szCs w:val="24"/>
          <w:vertAlign w:val="superscript"/>
        </w:rPr>
        <w:t>, 2</w:t>
      </w:r>
      <w:r w:rsidR="00735ADD" w:rsidRPr="009D05A2">
        <w:rPr>
          <w:rFonts w:cs="Arial"/>
          <w:noProof/>
          <w:sz w:val="24"/>
          <w:szCs w:val="24"/>
          <w:vertAlign w:val="superscript"/>
        </w:rPr>
        <w:t>4</w:t>
      </w:r>
      <w:r w:rsidR="00E274E5">
        <w:rPr>
          <w:rFonts w:cs="Arial"/>
          <w:sz w:val="24"/>
          <w:szCs w:val="24"/>
        </w:rPr>
        <w:t xml:space="preserve"> pain,</w:t>
      </w:r>
      <w:r w:rsidRPr="00E274E5">
        <w:rPr>
          <w:rFonts w:cs="Arial"/>
          <w:noProof/>
          <w:sz w:val="24"/>
          <w:szCs w:val="24"/>
          <w:vertAlign w:val="superscript"/>
        </w:rPr>
        <w:t>2</w:t>
      </w:r>
      <w:r w:rsidR="00735ADD" w:rsidRPr="00E274E5">
        <w:rPr>
          <w:rFonts w:cs="Arial"/>
          <w:noProof/>
          <w:sz w:val="24"/>
          <w:szCs w:val="24"/>
          <w:vertAlign w:val="superscript"/>
        </w:rPr>
        <w:t>5</w:t>
      </w:r>
      <w:r w:rsidR="00E274E5">
        <w:rPr>
          <w:rFonts w:cs="Arial"/>
          <w:sz w:val="24"/>
          <w:szCs w:val="24"/>
        </w:rPr>
        <w:t xml:space="preserve"> smoking cessation,</w:t>
      </w:r>
      <w:r w:rsidRPr="00E274E5">
        <w:rPr>
          <w:rFonts w:cs="Arial"/>
          <w:noProof/>
          <w:sz w:val="24"/>
          <w:szCs w:val="24"/>
          <w:vertAlign w:val="superscript"/>
        </w:rPr>
        <w:t>2</w:t>
      </w:r>
      <w:r w:rsidR="00735ADD" w:rsidRPr="00E274E5">
        <w:rPr>
          <w:rFonts w:cs="Arial"/>
          <w:noProof/>
          <w:sz w:val="24"/>
          <w:szCs w:val="24"/>
          <w:vertAlign w:val="superscript"/>
        </w:rPr>
        <w:t>6</w:t>
      </w:r>
      <w:r w:rsidR="00E274E5">
        <w:rPr>
          <w:rFonts w:cs="Arial"/>
          <w:sz w:val="24"/>
          <w:szCs w:val="24"/>
        </w:rPr>
        <w:t xml:space="preserve"> mental health,</w:t>
      </w:r>
      <w:r w:rsidRPr="00E274E5">
        <w:rPr>
          <w:rFonts w:cs="Arial"/>
          <w:noProof/>
          <w:sz w:val="24"/>
          <w:szCs w:val="24"/>
          <w:vertAlign w:val="superscript"/>
        </w:rPr>
        <w:t>2</w:t>
      </w:r>
      <w:r w:rsidR="00735ADD" w:rsidRPr="00E274E5">
        <w:rPr>
          <w:rFonts w:cs="Arial"/>
          <w:noProof/>
          <w:sz w:val="24"/>
          <w:szCs w:val="24"/>
          <w:vertAlign w:val="superscript"/>
        </w:rPr>
        <w:t>7</w:t>
      </w:r>
      <w:r w:rsidR="00E274E5">
        <w:rPr>
          <w:rFonts w:cs="Arial"/>
          <w:sz w:val="24"/>
          <w:szCs w:val="24"/>
        </w:rPr>
        <w:t xml:space="preserve"> and diabetes</w:t>
      </w:r>
      <w:r w:rsidRPr="00E274E5">
        <w:rPr>
          <w:rFonts w:cs="Arial"/>
          <w:noProof/>
          <w:sz w:val="24"/>
          <w:szCs w:val="24"/>
          <w:vertAlign w:val="superscript"/>
        </w:rPr>
        <w:t>2</w:t>
      </w:r>
      <w:r w:rsidR="00735ADD" w:rsidRPr="00E274E5">
        <w:rPr>
          <w:rFonts w:cs="Arial"/>
          <w:noProof/>
          <w:sz w:val="24"/>
          <w:szCs w:val="24"/>
          <w:vertAlign w:val="superscript"/>
        </w:rPr>
        <w:t>8</w:t>
      </w:r>
      <w:r>
        <w:rPr>
          <w:rFonts w:cs="Arial"/>
          <w:sz w:val="24"/>
          <w:szCs w:val="24"/>
        </w:rPr>
        <w:t xml:space="preserve"> but not AF</w:t>
      </w:r>
      <w:r w:rsidRPr="000B6930">
        <w:rPr>
          <w:rFonts w:cs="Arial"/>
          <w:sz w:val="24"/>
          <w:szCs w:val="24"/>
        </w:rPr>
        <w:t xml:space="preserve">. </w:t>
      </w:r>
      <w:r>
        <w:rPr>
          <w:rFonts w:cs="Arial"/>
          <w:sz w:val="24"/>
          <w:szCs w:val="24"/>
        </w:rPr>
        <w:t xml:space="preserve">Therefore, </w:t>
      </w:r>
      <w:r w:rsidRPr="000B6930">
        <w:rPr>
          <w:rFonts w:cs="Arial"/>
          <w:sz w:val="24"/>
          <w:szCs w:val="24"/>
        </w:rPr>
        <w:t xml:space="preserve">this study </w:t>
      </w:r>
      <w:r>
        <w:rPr>
          <w:rFonts w:cs="Arial"/>
          <w:sz w:val="24"/>
          <w:szCs w:val="24"/>
        </w:rPr>
        <w:t>aims</w:t>
      </w:r>
      <w:r w:rsidRPr="000B6930">
        <w:rPr>
          <w:rFonts w:cs="Arial"/>
          <w:sz w:val="24"/>
          <w:szCs w:val="24"/>
        </w:rPr>
        <w:t xml:space="preserve"> to identify </w:t>
      </w:r>
      <w:r w:rsidR="005E6D20">
        <w:rPr>
          <w:rFonts w:cs="Arial"/>
          <w:sz w:val="24"/>
          <w:szCs w:val="24"/>
        </w:rPr>
        <w:t xml:space="preserve">and evaluate </w:t>
      </w:r>
      <w:r>
        <w:rPr>
          <w:rFonts w:cs="Arial"/>
          <w:sz w:val="24"/>
          <w:szCs w:val="24"/>
        </w:rPr>
        <w:t>commercially available</w:t>
      </w:r>
      <w:r w:rsidRPr="000B6930">
        <w:rPr>
          <w:rFonts w:cs="Arial"/>
          <w:sz w:val="24"/>
          <w:szCs w:val="24"/>
        </w:rPr>
        <w:t xml:space="preserve"> AF</w:t>
      </w:r>
      <w:r>
        <w:rPr>
          <w:rFonts w:cs="Arial"/>
          <w:sz w:val="24"/>
          <w:szCs w:val="24"/>
        </w:rPr>
        <w:t xml:space="preserve"> self-management apps and explore a) </w:t>
      </w:r>
      <w:r w:rsidRPr="000B6930">
        <w:rPr>
          <w:rFonts w:cs="Arial"/>
          <w:sz w:val="24"/>
          <w:szCs w:val="24"/>
        </w:rPr>
        <w:t>app</w:t>
      </w:r>
      <w:r>
        <w:rPr>
          <w:rFonts w:cs="Arial"/>
          <w:sz w:val="24"/>
          <w:szCs w:val="24"/>
        </w:rPr>
        <w:t xml:space="preserve"> characteristics, b) functions, c) privacy and security, d) underpinning theoretical behaviour change, and e) </w:t>
      </w:r>
      <w:r w:rsidRPr="000B6930">
        <w:rPr>
          <w:rFonts w:cs="Arial"/>
          <w:sz w:val="24"/>
          <w:szCs w:val="24"/>
        </w:rPr>
        <w:t>qualit</w:t>
      </w:r>
      <w:r>
        <w:rPr>
          <w:rFonts w:cs="Arial"/>
          <w:sz w:val="24"/>
          <w:szCs w:val="24"/>
        </w:rPr>
        <w:t>y and</w:t>
      </w:r>
      <w:r w:rsidRPr="000B6930">
        <w:rPr>
          <w:rFonts w:cs="Arial"/>
          <w:sz w:val="24"/>
          <w:szCs w:val="24"/>
        </w:rPr>
        <w:t xml:space="preserve"> usability</w:t>
      </w:r>
      <w:r>
        <w:rPr>
          <w:rFonts w:cs="Arial"/>
          <w:sz w:val="24"/>
          <w:szCs w:val="24"/>
        </w:rPr>
        <w:t xml:space="preserve">. </w:t>
      </w:r>
    </w:p>
    <w:p w14:paraId="7B1BF2BE" w14:textId="77777777" w:rsidR="00831C36" w:rsidRPr="00107F0C" w:rsidRDefault="00831C36" w:rsidP="00F81AA4">
      <w:pPr>
        <w:pStyle w:val="Heading1"/>
      </w:pPr>
      <w:bookmarkStart w:id="8" w:name="_Toc40705946"/>
      <w:bookmarkStart w:id="9" w:name="_Toc40706556"/>
      <w:r w:rsidRPr="00107F0C">
        <w:t>Methods</w:t>
      </w:r>
      <w:bookmarkEnd w:id="8"/>
      <w:bookmarkEnd w:id="9"/>
    </w:p>
    <w:p w14:paraId="7A3C591C" w14:textId="0D47FF5C" w:rsidR="00831C36" w:rsidRDefault="00831C36" w:rsidP="00F81AA4">
      <w:pPr>
        <w:spacing w:before="40"/>
        <w:rPr>
          <w:rFonts w:cs="Arial"/>
          <w:sz w:val="24"/>
          <w:szCs w:val="24"/>
        </w:rPr>
      </w:pPr>
      <w:r w:rsidRPr="000B6930">
        <w:rPr>
          <w:rFonts w:cs="Arial"/>
          <w:sz w:val="24"/>
          <w:szCs w:val="24"/>
        </w:rPr>
        <w:t>This study used publicly available data to perform a content analysis</w:t>
      </w:r>
      <w:r w:rsidRPr="000B6930">
        <w:rPr>
          <w:rFonts w:cs="Arial"/>
          <w:b/>
          <w:sz w:val="24"/>
          <w:szCs w:val="24"/>
        </w:rPr>
        <w:t xml:space="preserve"> </w:t>
      </w:r>
      <w:r w:rsidRPr="000B6930">
        <w:rPr>
          <w:rFonts w:cs="Arial"/>
          <w:sz w:val="24"/>
          <w:szCs w:val="24"/>
        </w:rPr>
        <w:t>and review of apps supporting AF self-managem</w:t>
      </w:r>
      <w:r>
        <w:rPr>
          <w:rFonts w:cs="Arial"/>
          <w:sz w:val="24"/>
          <w:szCs w:val="24"/>
        </w:rPr>
        <w:t>ent.</w:t>
      </w:r>
      <w:r w:rsidR="006259E4">
        <w:rPr>
          <w:rFonts w:cs="Arial"/>
          <w:sz w:val="24"/>
          <w:szCs w:val="24"/>
        </w:rPr>
        <w:t xml:space="preserve"> Where appropriate, we report results using the </w:t>
      </w:r>
      <w:r w:rsidR="006259E4" w:rsidRPr="006259E4">
        <w:rPr>
          <w:rFonts w:cs="Arial"/>
          <w:sz w:val="24"/>
          <w:szCs w:val="24"/>
        </w:rPr>
        <w:t>Preferred Reporting Items for Systematic Reviews and Meta-Analyses</w:t>
      </w:r>
      <w:r w:rsidR="00E274E5">
        <w:rPr>
          <w:rFonts w:cs="Arial"/>
          <w:sz w:val="24"/>
          <w:szCs w:val="24"/>
        </w:rPr>
        <w:t>.</w:t>
      </w:r>
      <w:r w:rsidR="00735ADD" w:rsidRPr="00E274E5">
        <w:rPr>
          <w:rFonts w:cs="Arial"/>
          <w:sz w:val="24"/>
          <w:szCs w:val="24"/>
          <w:vertAlign w:val="superscript"/>
        </w:rPr>
        <w:t>29</w:t>
      </w:r>
    </w:p>
    <w:p w14:paraId="783376BD" w14:textId="6961B982" w:rsidR="00831C36" w:rsidRPr="00412BE5" w:rsidRDefault="00831C36" w:rsidP="00F81AA4">
      <w:pPr>
        <w:spacing w:before="40"/>
        <w:rPr>
          <w:rFonts w:cs="Arial"/>
          <w:sz w:val="24"/>
          <w:szCs w:val="24"/>
        </w:rPr>
      </w:pPr>
      <w:r w:rsidRPr="000B6930">
        <w:rPr>
          <w:rFonts w:cs="Arial"/>
          <w:sz w:val="24"/>
          <w:szCs w:val="24"/>
        </w:rPr>
        <w:t xml:space="preserve">In September 2019, we undertook an electronic search of two major mobile application stores, Google Play (Android operating system) and Apple App </w:t>
      </w:r>
      <w:r w:rsidR="00034741">
        <w:rPr>
          <w:rFonts w:cs="Arial"/>
          <w:sz w:val="24"/>
          <w:szCs w:val="24"/>
        </w:rPr>
        <w:t xml:space="preserve">Store </w:t>
      </w:r>
      <w:r w:rsidRPr="000B6930">
        <w:rPr>
          <w:rFonts w:cs="Arial"/>
          <w:sz w:val="24"/>
          <w:szCs w:val="24"/>
        </w:rPr>
        <w:t>(</w:t>
      </w:r>
      <w:r w:rsidR="000A4B8C">
        <w:rPr>
          <w:rFonts w:cs="Arial"/>
          <w:sz w:val="24"/>
          <w:szCs w:val="24"/>
        </w:rPr>
        <w:t>i</w:t>
      </w:r>
      <w:r w:rsidRPr="000B6930">
        <w:rPr>
          <w:rFonts w:cs="Arial"/>
          <w:sz w:val="24"/>
          <w:szCs w:val="24"/>
        </w:rPr>
        <w:t xml:space="preserve">Phone operating system). Data were collected from </w:t>
      </w:r>
      <w:r>
        <w:rPr>
          <w:rFonts w:cs="Arial"/>
          <w:sz w:val="24"/>
          <w:szCs w:val="24"/>
        </w:rPr>
        <w:t xml:space="preserve">2-8 </w:t>
      </w:r>
      <w:r w:rsidRPr="000B6930">
        <w:rPr>
          <w:rFonts w:cs="Arial"/>
          <w:sz w:val="24"/>
          <w:szCs w:val="24"/>
        </w:rPr>
        <w:t xml:space="preserve">September 2019. We separately searched </w:t>
      </w:r>
      <w:r>
        <w:rPr>
          <w:rFonts w:cs="Arial"/>
          <w:sz w:val="24"/>
          <w:szCs w:val="24"/>
        </w:rPr>
        <w:t xml:space="preserve">the </w:t>
      </w:r>
      <w:r w:rsidRPr="000B6930">
        <w:rPr>
          <w:rFonts w:cs="Arial"/>
          <w:sz w:val="24"/>
          <w:szCs w:val="24"/>
        </w:rPr>
        <w:t>terms “atrial fibrillation” and “anticoagulation” in both stores with no restrictions on subcatego</w:t>
      </w:r>
      <w:r>
        <w:rPr>
          <w:rFonts w:cs="Arial"/>
          <w:sz w:val="24"/>
          <w:szCs w:val="24"/>
        </w:rPr>
        <w:t xml:space="preserve">ries or number of applications. We also included the term </w:t>
      </w:r>
      <w:r w:rsidRPr="003621C6">
        <w:rPr>
          <w:rFonts w:cs="Arial"/>
          <w:sz w:val="24"/>
          <w:szCs w:val="24"/>
        </w:rPr>
        <w:t xml:space="preserve">INR </w:t>
      </w:r>
      <w:r w:rsidR="00084ABE" w:rsidRPr="003621C6">
        <w:rPr>
          <w:rFonts w:cs="Arial"/>
          <w:sz w:val="24"/>
          <w:szCs w:val="24"/>
        </w:rPr>
        <w:t xml:space="preserve">and synonyms for atrial fibrillation </w:t>
      </w:r>
      <w:r w:rsidRPr="003621C6">
        <w:rPr>
          <w:rFonts w:cs="Arial"/>
          <w:sz w:val="24"/>
          <w:szCs w:val="24"/>
        </w:rPr>
        <w:t xml:space="preserve">but </w:t>
      </w:r>
      <w:r w:rsidR="00BF657B" w:rsidRPr="003621C6">
        <w:rPr>
          <w:rFonts w:cs="Arial"/>
          <w:sz w:val="24"/>
          <w:szCs w:val="24"/>
        </w:rPr>
        <w:t>th</w:t>
      </w:r>
      <w:r w:rsidR="00BF657B">
        <w:rPr>
          <w:rFonts w:cs="Arial"/>
          <w:sz w:val="24"/>
          <w:szCs w:val="24"/>
        </w:rPr>
        <w:t>ese</w:t>
      </w:r>
      <w:r w:rsidR="00BF657B" w:rsidRPr="003621C6">
        <w:rPr>
          <w:rFonts w:cs="Arial"/>
          <w:sz w:val="24"/>
          <w:szCs w:val="24"/>
        </w:rPr>
        <w:t xml:space="preserve"> </w:t>
      </w:r>
      <w:r w:rsidRPr="003621C6">
        <w:rPr>
          <w:rFonts w:cs="Arial"/>
          <w:sz w:val="24"/>
          <w:szCs w:val="24"/>
        </w:rPr>
        <w:t xml:space="preserve">did not yield </w:t>
      </w:r>
      <w:r w:rsidR="00084ABE" w:rsidRPr="003621C6">
        <w:rPr>
          <w:rFonts w:cs="Arial"/>
          <w:sz w:val="24"/>
          <w:szCs w:val="24"/>
        </w:rPr>
        <w:t xml:space="preserve">any additional </w:t>
      </w:r>
      <w:r>
        <w:rPr>
          <w:rFonts w:cs="Arial"/>
          <w:sz w:val="24"/>
          <w:szCs w:val="24"/>
        </w:rPr>
        <w:t>results.</w:t>
      </w:r>
    </w:p>
    <w:p w14:paraId="695F1C54" w14:textId="77777777" w:rsidR="00831C36" w:rsidRPr="00107F0C" w:rsidRDefault="00831C36" w:rsidP="00F81AA4">
      <w:pPr>
        <w:pStyle w:val="Heading2"/>
      </w:pPr>
      <w:r w:rsidRPr="00107F0C">
        <w:lastRenderedPageBreak/>
        <w:t xml:space="preserve">Inclusion and </w:t>
      </w:r>
      <w:r>
        <w:t>e</w:t>
      </w:r>
      <w:r w:rsidRPr="00107F0C">
        <w:t xml:space="preserve">xclusion </w:t>
      </w:r>
      <w:r>
        <w:t>c</w:t>
      </w:r>
      <w:r w:rsidRPr="00107F0C">
        <w:t>riteria</w:t>
      </w:r>
    </w:p>
    <w:p w14:paraId="00CEC379" w14:textId="77777777" w:rsidR="00831C36" w:rsidRPr="000B6930" w:rsidRDefault="00831C36" w:rsidP="00F81AA4">
      <w:pPr>
        <w:spacing w:before="40"/>
        <w:rPr>
          <w:rFonts w:cs="Arial"/>
          <w:sz w:val="24"/>
          <w:szCs w:val="24"/>
        </w:rPr>
      </w:pPr>
      <w:r w:rsidRPr="000B6930">
        <w:rPr>
          <w:rFonts w:cs="Arial"/>
          <w:sz w:val="24"/>
          <w:szCs w:val="24"/>
        </w:rPr>
        <w:t>Two investigators (AP and CLH) pre-screened apps for suitability based on the app descriptions and screenshots provided in the app stores. We included apps that were:</w:t>
      </w:r>
    </w:p>
    <w:p w14:paraId="172D9D3A" w14:textId="7E5373DA" w:rsidR="00831C36" w:rsidRPr="000B6930" w:rsidRDefault="003621C6" w:rsidP="00F81AA4">
      <w:pPr>
        <w:pStyle w:val="ListParagraph"/>
        <w:numPr>
          <w:ilvl w:val="0"/>
          <w:numId w:val="1"/>
        </w:numPr>
        <w:spacing w:before="40"/>
        <w:rPr>
          <w:rFonts w:cs="Arial"/>
          <w:sz w:val="24"/>
          <w:szCs w:val="24"/>
        </w:rPr>
      </w:pPr>
      <w:r>
        <w:rPr>
          <w:rFonts w:cs="Arial"/>
          <w:sz w:val="24"/>
          <w:szCs w:val="24"/>
        </w:rPr>
        <w:t>W</w:t>
      </w:r>
      <w:r w:rsidR="00831C36" w:rsidRPr="000B6930">
        <w:rPr>
          <w:rFonts w:cs="Arial"/>
          <w:sz w:val="24"/>
          <w:szCs w:val="24"/>
        </w:rPr>
        <w:t>ritten in English and</w:t>
      </w:r>
      <w:r w:rsidR="004F1C49">
        <w:rPr>
          <w:rFonts w:cs="Arial"/>
          <w:sz w:val="24"/>
          <w:szCs w:val="24"/>
        </w:rPr>
        <w:t xml:space="preserve"> where</w:t>
      </w:r>
      <w:r w:rsidR="00831C36" w:rsidRPr="000B6930">
        <w:rPr>
          <w:rFonts w:cs="Arial"/>
          <w:sz w:val="24"/>
          <w:szCs w:val="24"/>
        </w:rPr>
        <w:t xml:space="preserve"> </w:t>
      </w:r>
      <w:r w:rsidR="00034741">
        <w:rPr>
          <w:rFonts w:cs="Arial"/>
          <w:i/>
          <w:sz w:val="24"/>
          <w:szCs w:val="24"/>
        </w:rPr>
        <w:t>a</w:t>
      </w:r>
      <w:r w:rsidR="00831C36" w:rsidRPr="000B6930">
        <w:rPr>
          <w:rFonts w:cs="Arial"/>
          <w:i/>
          <w:sz w:val="24"/>
          <w:szCs w:val="24"/>
        </w:rPr>
        <w:t xml:space="preserve">trial </w:t>
      </w:r>
      <w:r w:rsidR="00702355">
        <w:rPr>
          <w:rFonts w:cs="Arial"/>
          <w:i/>
          <w:sz w:val="24"/>
          <w:szCs w:val="24"/>
        </w:rPr>
        <w:t>f</w:t>
      </w:r>
      <w:r w:rsidR="00831C36" w:rsidRPr="000B6930">
        <w:rPr>
          <w:rFonts w:cs="Arial"/>
          <w:i/>
          <w:sz w:val="24"/>
          <w:szCs w:val="24"/>
        </w:rPr>
        <w:t xml:space="preserve">ibrillation </w:t>
      </w:r>
      <w:r w:rsidR="00831C36" w:rsidRPr="000B6930">
        <w:rPr>
          <w:rFonts w:cs="Arial"/>
          <w:sz w:val="24"/>
          <w:szCs w:val="24"/>
        </w:rPr>
        <w:t xml:space="preserve">was directly included in the key words or images accompanying the app description </w:t>
      </w:r>
    </w:p>
    <w:p w14:paraId="4BF56A40" w14:textId="62907E62" w:rsidR="00831C36" w:rsidRPr="000B6930" w:rsidRDefault="003621C6" w:rsidP="00F81AA4">
      <w:pPr>
        <w:pStyle w:val="ListParagraph"/>
        <w:numPr>
          <w:ilvl w:val="0"/>
          <w:numId w:val="1"/>
        </w:numPr>
        <w:spacing w:before="40"/>
        <w:rPr>
          <w:rFonts w:cs="Arial"/>
          <w:sz w:val="24"/>
          <w:szCs w:val="24"/>
        </w:rPr>
      </w:pPr>
      <w:r>
        <w:rPr>
          <w:rFonts w:cs="Arial"/>
          <w:sz w:val="24"/>
          <w:szCs w:val="24"/>
        </w:rPr>
        <w:t>I</w:t>
      </w:r>
      <w:r w:rsidR="00831C36" w:rsidRPr="000B6930">
        <w:rPr>
          <w:rFonts w:cs="Arial"/>
          <w:sz w:val="24"/>
          <w:szCs w:val="24"/>
        </w:rPr>
        <w:t>ntended for</w:t>
      </w:r>
      <w:r w:rsidR="00C84EAA" w:rsidRPr="00DE2530">
        <w:rPr>
          <w:rFonts w:cs="Arial"/>
          <w:color w:val="FF0000"/>
          <w:sz w:val="24"/>
          <w:szCs w:val="24"/>
        </w:rPr>
        <w:t xml:space="preserve"> </w:t>
      </w:r>
      <w:r w:rsidR="00C84EAA" w:rsidRPr="003621C6">
        <w:rPr>
          <w:rFonts w:cs="Arial"/>
          <w:sz w:val="24"/>
          <w:szCs w:val="24"/>
        </w:rPr>
        <w:t>those</w:t>
      </w:r>
      <w:r w:rsidR="00DF68EE" w:rsidRPr="003621C6">
        <w:rPr>
          <w:rFonts w:cs="Arial"/>
          <w:sz w:val="24"/>
          <w:szCs w:val="24"/>
        </w:rPr>
        <w:t xml:space="preserve"> with a diagnosis of </w:t>
      </w:r>
      <w:r w:rsidR="00831C36" w:rsidRPr="000B6930">
        <w:rPr>
          <w:rFonts w:cs="Arial"/>
          <w:sz w:val="24"/>
          <w:szCs w:val="24"/>
        </w:rPr>
        <w:t>AF</w:t>
      </w:r>
    </w:p>
    <w:p w14:paraId="20F9F6BA" w14:textId="5C4D701C" w:rsidR="00831C36" w:rsidRPr="000B6930" w:rsidRDefault="003621C6" w:rsidP="00F81AA4">
      <w:pPr>
        <w:pStyle w:val="ListParagraph"/>
        <w:numPr>
          <w:ilvl w:val="0"/>
          <w:numId w:val="1"/>
        </w:numPr>
        <w:spacing w:before="40"/>
        <w:rPr>
          <w:rFonts w:cs="Arial"/>
          <w:sz w:val="24"/>
          <w:szCs w:val="24"/>
        </w:rPr>
      </w:pPr>
      <w:r>
        <w:rPr>
          <w:rFonts w:cs="Arial"/>
          <w:sz w:val="24"/>
          <w:szCs w:val="24"/>
        </w:rPr>
        <w:t>A</w:t>
      </w:r>
      <w:r w:rsidR="00831C36" w:rsidRPr="000B6930">
        <w:rPr>
          <w:rFonts w:cs="Arial"/>
          <w:sz w:val="24"/>
          <w:szCs w:val="24"/>
        </w:rPr>
        <w:t>lluded to self-management capabilities in their description e.g. education, tracking, physical/mental health, symptom control and anticoagulation medication</w:t>
      </w:r>
    </w:p>
    <w:p w14:paraId="307AF4B8" w14:textId="77777777" w:rsidR="00831C36" w:rsidRPr="000B6930" w:rsidRDefault="00831C36" w:rsidP="00F81AA4">
      <w:pPr>
        <w:spacing w:before="40"/>
        <w:rPr>
          <w:rFonts w:cs="Arial"/>
          <w:sz w:val="24"/>
          <w:szCs w:val="24"/>
        </w:rPr>
      </w:pPr>
      <w:r w:rsidRPr="000B6930">
        <w:rPr>
          <w:rFonts w:cs="Arial"/>
          <w:sz w:val="24"/>
          <w:szCs w:val="24"/>
        </w:rPr>
        <w:t xml:space="preserve">We included both paid and free apps. </w:t>
      </w:r>
    </w:p>
    <w:p w14:paraId="780B04B1" w14:textId="77777777" w:rsidR="00831C36" w:rsidRPr="000B6930" w:rsidRDefault="00831C36" w:rsidP="00F81AA4">
      <w:pPr>
        <w:spacing w:before="40"/>
        <w:rPr>
          <w:rFonts w:cs="Arial"/>
          <w:sz w:val="24"/>
          <w:szCs w:val="24"/>
        </w:rPr>
      </w:pPr>
      <w:r w:rsidRPr="000B6930">
        <w:rPr>
          <w:rFonts w:cs="Arial"/>
          <w:sz w:val="24"/>
          <w:szCs w:val="24"/>
        </w:rPr>
        <w:t>We excluded apps if:</w:t>
      </w:r>
    </w:p>
    <w:p w14:paraId="59BFEFF0" w14:textId="77777777" w:rsidR="00831C36" w:rsidRPr="000B6930" w:rsidRDefault="00831C36" w:rsidP="00F81AA4">
      <w:pPr>
        <w:pStyle w:val="ListParagraph"/>
        <w:numPr>
          <w:ilvl w:val="0"/>
          <w:numId w:val="1"/>
        </w:numPr>
        <w:spacing w:before="40"/>
        <w:rPr>
          <w:rFonts w:cs="Arial"/>
          <w:sz w:val="24"/>
          <w:szCs w:val="24"/>
        </w:rPr>
      </w:pPr>
      <w:r w:rsidRPr="000B6930">
        <w:rPr>
          <w:rFonts w:cs="Arial"/>
          <w:sz w:val="24"/>
          <w:szCs w:val="24"/>
        </w:rPr>
        <w:t xml:space="preserve">The </w:t>
      </w:r>
      <w:r>
        <w:rPr>
          <w:rFonts w:cs="Arial"/>
          <w:sz w:val="24"/>
          <w:szCs w:val="24"/>
        </w:rPr>
        <w:t>app software</w:t>
      </w:r>
      <w:r w:rsidRPr="000B6930">
        <w:rPr>
          <w:rFonts w:cs="Arial"/>
          <w:sz w:val="24"/>
          <w:szCs w:val="24"/>
        </w:rPr>
        <w:t xml:space="preserve"> did not </w:t>
      </w:r>
      <w:r>
        <w:rPr>
          <w:rFonts w:cs="Arial"/>
          <w:sz w:val="24"/>
          <w:szCs w:val="24"/>
        </w:rPr>
        <w:t>function when downloaded</w:t>
      </w:r>
      <w:r w:rsidRPr="000B6930">
        <w:rPr>
          <w:rFonts w:cs="Arial"/>
          <w:sz w:val="24"/>
          <w:szCs w:val="24"/>
        </w:rPr>
        <w:t xml:space="preserve"> </w:t>
      </w:r>
    </w:p>
    <w:p w14:paraId="3364AAEC" w14:textId="77777777" w:rsidR="00831C36" w:rsidRPr="000B6930" w:rsidRDefault="00831C36" w:rsidP="00F81AA4">
      <w:pPr>
        <w:pStyle w:val="ListParagraph"/>
        <w:numPr>
          <w:ilvl w:val="0"/>
          <w:numId w:val="1"/>
        </w:numPr>
        <w:spacing w:before="40"/>
        <w:rPr>
          <w:rFonts w:cs="Arial"/>
          <w:sz w:val="24"/>
          <w:szCs w:val="24"/>
        </w:rPr>
      </w:pPr>
      <w:r w:rsidRPr="000B6930">
        <w:rPr>
          <w:rFonts w:cs="Arial"/>
          <w:sz w:val="24"/>
          <w:szCs w:val="24"/>
        </w:rPr>
        <w:t>They required identification</w:t>
      </w:r>
      <w:r>
        <w:rPr>
          <w:rFonts w:cs="Arial"/>
          <w:sz w:val="24"/>
          <w:szCs w:val="24"/>
        </w:rPr>
        <w:t>,</w:t>
      </w:r>
      <w:r w:rsidRPr="000B6930">
        <w:rPr>
          <w:rFonts w:cs="Arial"/>
          <w:sz w:val="24"/>
          <w:szCs w:val="24"/>
        </w:rPr>
        <w:t xml:space="preserve"> e.g. patient number/prescription access   </w:t>
      </w:r>
    </w:p>
    <w:p w14:paraId="37FDE651" w14:textId="77777777" w:rsidR="00831C36" w:rsidRPr="000B6930" w:rsidRDefault="00831C36" w:rsidP="00F81AA4">
      <w:pPr>
        <w:pStyle w:val="ListParagraph"/>
        <w:numPr>
          <w:ilvl w:val="0"/>
          <w:numId w:val="1"/>
        </w:numPr>
        <w:spacing w:before="40"/>
        <w:rPr>
          <w:rFonts w:cs="Arial"/>
          <w:sz w:val="24"/>
          <w:szCs w:val="24"/>
        </w:rPr>
      </w:pPr>
      <w:r w:rsidRPr="000B6930">
        <w:rPr>
          <w:rFonts w:cs="Arial"/>
          <w:sz w:val="24"/>
          <w:szCs w:val="24"/>
        </w:rPr>
        <w:t xml:space="preserve">They were designed for use in one hospital or as part of a specific study </w:t>
      </w:r>
    </w:p>
    <w:p w14:paraId="151F6EE6" w14:textId="77777777" w:rsidR="00FC53BD" w:rsidRPr="000B6930" w:rsidRDefault="00FC53BD" w:rsidP="00FC53BD">
      <w:pPr>
        <w:pStyle w:val="ListParagraph"/>
        <w:numPr>
          <w:ilvl w:val="0"/>
          <w:numId w:val="1"/>
        </w:numPr>
        <w:spacing w:before="40"/>
        <w:rPr>
          <w:rFonts w:cs="Arial"/>
          <w:sz w:val="24"/>
          <w:szCs w:val="24"/>
        </w:rPr>
      </w:pPr>
      <w:r w:rsidRPr="000B6930">
        <w:rPr>
          <w:rFonts w:cs="Arial"/>
          <w:sz w:val="24"/>
          <w:szCs w:val="24"/>
        </w:rPr>
        <w:t xml:space="preserve">They did not mention AF </w:t>
      </w:r>
    </w:p>
    <w:p w14:paraId="2C7BBA65" w14:textId="77777777" w:rsidR="00831C36" w:rsidRPr="00412BE5" w:rsidRDefault="00831C36" w:rsidP="00F81AA4">
      <w:pPr>
        <w:pStyle w:val="ListParagraph"/>
        <w:numPr>
          <w:ilvl w:val="0"/>
          <w:numId w:val="1"/>
        </w:numPr>
        <w:spacing w:before="40"/>
        <w:rPr>
          <w:rFonts w:cs="Arial"/>
          <w:sz w:val="24"/>
          <w:szCs w:val="24"/>
        </w:rPr>
      </w:pPr>
      <w:r w:rsidRPr="000B6930">
        <w:rPr>
          <w:rFonts w:cs="Arial"/>
          <w:sz w:val="24"/>
          <w:szCs w:val="24"/>
        </w:rPr>
        <w:t>They had no self-management function</w:t>
      </w:r>
      <w:r>
        <w:rPr>
          <w:rFonts w:cs="Arial"/>
          <w:sz w:val="24"/>
          <w:szCs w:val="24"/>
        </w:rPr>
        <w:t>,</w:t>
      </w:r>
      <w:r w:rsidRPr="000B6930">
        <w:rPr>
          <w:rFonts w:cs="Arial"/>
          <w:sz w:val="24"/>
          <w:szCs w:val="24"/>
        </w:rPr>
        <w:t xml:space="preserve"> i.e. were intended as a self-diagnosis tool; focused on arrhythmia detection; or solely focused on evaluating stroke risk as a consequence of AF</w:t>
      </w:r>
    </w:p>
    <w:p w14:paraId="21AA6F5D" w14:textId="26C920BE" w:rsidR="00831C36" w:rsidRPr="000B6930" w:rsidRDefault="00831C36" w:rsidP="00F81AA4">
      <w:pPr>
        <w:spacing w:before="40"/>
        <w:rPr>
          <w:rFonts w:cs="Arial"/>
          <w:sz w:val="24"/>
          <w:szCs w:val="24"/>
        </w:rPr>
      </w:pPr>
      <w:r w:rsidRPr="000B6930">
        <w:rPr>
          <w:rFonts w:cs="Arial"/>
          <w:sz w:val="24"/>
          <w:szCs w:val="24"/>
        </w:rPr>
        <w:t xml:space="preserve">Apps that appeared in both the Apple App and Google Play stores were independently analysed to account for differences in functionality across operating systems. Following initial identification, one investigator (AP) downloaded apps onto an Apple iPad Air (operational system iOS 12.4.1) and Samsung S7 (operational </w:t>
      </w:r>
      <w:r w:rsidRPr="000B6930">
        <w:rPr>
          <w:rFonts w:cs="Arial"/>
          <w:sz w:val="24"/>
          <w:szCs w:val="24"/>
        </w:rPr>
        <w:lastRenderedPageBreak/>
        <w:t>system android 8.0) and subsequently re-evaluated against the same inc</w:t>
      </w:r>
      <w:r>
        <w:rPr>
          <w:rFonts w:cs="Arial"/>
          <w:sz w:val="24"/>
          <w:szCs w:val="24"/>
        </w:rPr>
        <w:t xml:space="preserve">lusion and exclusion criteria. </w:t>
      </w:r>
    </w:p>
    <w:p w14:paraId="227EFEE1" w14:textId="77777777" w:rsidR="00831C36" w:rsidRPr="00107F0C" w:rsidRDefault="00831C36" w:rsidP="00F81AA4">
      <w:pPr>
        <w:pStyle w:val="Heading2"/>
        <w:spacing w:after="240"/>
      </w:pPr>
      <w:r w:rsidRPr="00107F0C">
        <w:t xml:space="preserve">Data </w:t>
      </w:r>
      <w:r>
        <w:t>c</w:t>
      </w:r>
      <w:r w:rsidRPr="00107F0C">
        <w:t>ollection</w:t>
      </w:r>
    </w:p>
    <w:p w14:paraId="7D04CB23" w14:textId="77777777" w:rsidR="00831C36" w:rsidRPr="00412BE5" w:rsidRDefault="00831C36" w:rsidP="00F81AA4">
      <w:pPr>
        <w:spacing w:before="40" w:after="240"/>
        <w:rPr>
          <w:rFonts w:cs="Arial"/>
          <w:sz w:val="24"/>
          <w:szCs w:val="24"/>
        </w:rPr>
      </w:pPr>
      <w:r>
        <w:rPr>
          <w:rFonts w:cs="Arial"/>
          <w:sz w:val="24"/>
          <w:szCs w:val="24"/>
        </w:rPr>
        <w:t>For apps that met the selection criteria, we assessed</w:t>
      </w:r>
      <w:r w:rsidRPr="000B6930">
        <w:rPr>
          <w:rFonts w:cs="Arial"/>
          <w:sz w:val="24"/>
          <w:szCs w:val="24"/>
        </w:rPr>
        <w:t xml:space="preserve"> </w:t>
      </w:r>
      <w:r>
        <w:rPr>
          <w:rFonts w:cs="Arial"/>
          <w:sz w:val="24"/>
          <w:szCs w:val="24"/>
        </w:rPr>
        <w:t xml:space="preserve">a) </w:t>
      </w:r>
      <w:r w:rsidRPr="000B6930">
        <w:rPr>
          <w:rFonts w:cs="Arial"/>
          <w:sz w:val="24"/>
          <w:szCs w:val="24"/>
        </w:rPr>
        <w:t>app</w:t>
      </w:r>
      <w:r>
        <w:rPr>
          <w:rFonts w:cs="Arial"/>
          <w:sz w:val="24"/>
          <w:szCs w:val="24"/>
        </w:rPr>
        <w:t xml:space="preserve"> characteristics, b) functions, c) privacy and security, d) underpinning theoretical behaviour change, and e) </w:t>
      </w:r>
      <w:r w:rsidRPr="000B6930">
        <w:rPr>
          <w:rFonts w:cs="Arial"/>
          <w:sz w:val="24"/>
          <w:szCs w:val="24"/>
        </w:rPr>
        <w:t>qualit</w:t>
      </w:r>
      <w:r>
        <w:rPr>
          <w:rFonts w:cs="Arial"/>
          <w:sz w:val="24"/>
          <w:szCs w:val="24"/>
        </w:rPr>
        <w:t>y and</w:t>
      </w:r>
      <w:r w:rsidRPr="000B6930">
        <w:rPr>
          <w:rFonts w:cs="Arial"/>
          <w:sz w:val="24"/>
          <w:szCs w:val="24"/>
        </w:rPr>
        <w:t xml:space="preserve"> usability</w:t>
      </w:r>
      <w:r>
        <w:rPr>
          <w:rFonts w:cs="Arial"/>
          <w:sz w:val="24"/>
          <w:szCs w:val="24"/>
        </w:rPr>
        <w:t>.</w:t>
      </w:r>
    </w:p>
    <w:p w14:paraId="3BF1EFE8" w14:textId="77777777" w:rsidR="00831C36" w:rsidRPr="00107F0C" w:rsidRDefault="00831C36" w:rsidP="00F81AA4">
      <w:pPr>
        <w:pStyle w:val="Heading3"/>
        <w:spacing w:after="240" w:afterAutospacing="0"/>
      </w:pPr>
      <w:r w:rsidRPr="00107F0C">
        <w:t>App characteristics</w:t>
      </w:r>
    </w:p>
    <w:p w14:paraId="4B8D6A3A" w14:textId="3BEE8D02" w:rsidR="00831C36" w:rsidRPr="00412BE5" w:rsidRDefault="00831C36" w:rsidP="00F81AA4">
      <w:pPr>
        <w:spacing w:before="40" w:after="240"/>
        <w:rPr>
          <w:rFonts w:cs="Arial"/>
          <w:sz w:val="24"/>
          <w:szCs w:val="24"/>
        </w:rPr>
      </w:pPr>
      <w:r>
        <w:rPr>
          <w:rFonts w:cs="Arial"/>
          <w:sz w:val="24"/>
          <w:szCs w:val="24"/>
        </w:rPr>
        <w:t>We recorded</w:t>
      </w:r>
      <w:r w:rsidRPr="000B6930">
        <w:rPr>
          <w:rFonts w:cs="Arial"/>
          <w:sz w:val="24"/>
          <w:szCs w:val="24"/>
        </w:rPr>
        <w:t xml:space="preserve"> app name, developer, version date, operational system, pri</w:t>
      </w:r>
      <w:r>
        <w:rPr>
          <w:rFonts w:cs="Arial"/>
          <w:sz w:val="24"/>
          <w:szCs w:val="24"/>
        </w:rPr>
        <w:t xml:space="preserve">ce, rating, number of downloads and </w:t>
      </w:r>
      <w:r w:rsidRPr="000B6930">
        <w:rPr>
          <w:rFonts w:cs="Arial"/>
          <w:sz w:val="24"/>
          <w:szCs w:val="24"/>
        </w:rPr>
        <w:t>h</w:t>
      </w:r>
      <w:r>
        <w:rPr>
          <w:rFonts w:cs="Arial"/>
          <w:sz w:val="24"/>
          <w:szCs w:val="24"/>
        </w:rPr>
        <w:t xml:space="preserve">ealthcare professional </w:t>
      </w:r>
      <w:r w:rsidRPr="000B6930">
        <w:rPr>
          <w:rFonts w:cs="Arial"/>
          <w:sz w:val="24"/>
          <w:szCs w:val="24"/>
        </w:rPr>
        <w:t xml:space="preserve">and/or patient involvement during </w:t>
      </w:r>
      <w:r>
        <w:rPr>
          <w:rFonts w:cs="Arial"/>
          <w:sz w:val="24"/>
          <w:szCs w:val="24"/>
        </w:rPr>
        <w:t xml:space="preserve">the </w:t>
      </w:r>
      <w:r w:rsidRPr="000B6930">
        <w:rPr>
          <w:rFonts w:cs="Arial"/>
          <w:sz w:val="24"/>
          <w:szCs w:val="24"/>
        </w:rPr>
        <w:t xml:space="preserve">development </w:t>
      </w:r>
      <w:r>
        <w:rPr>
          <w:rFonts w:cs="Arial"/>
          <w:sz w:val="24"/>
          <w:szCs w:val="24"/>
        </w:rPr>
        <w:t xml:space="preserve">of apps. We </w:t>
      </w:r>
      <w:r w:rsidRPr="000B6930">
        <w:rPr>
          <w:rFonts w:cs="Arial"/>
          <w:sz w:val="24"/>
          <w:szCs w:val="24"/>
        </w:rPr>
        <w:t>based</w:t>
      </w:r>
      <w:r>
        <w:rPr>
          <w:rFonts w:cs="Arial"/>
          <w:sz w:val="24"/>
          <w:szCs w:val="24"/>
        </w:rPr>
        <w:t xml:space="preserve"> this</w:t>
      </w:r>
      <w:r w:rsidRPr="000B6930">
        <w:rPr>
          <w:rFonts w:cs="Arial"/>
          <w:sz w:val="24"/>
          <w:szCs w:val="24"/>
        </w:rPr>
        <w:t xml:space="preserve"> on app store descriptions or “about” sections within app</w:t>
      </w:r>
      <w:r>
        <w:rPr>
          <w:rFonts w:cs="Arial"/>
          <w:sz w:val="24"/>
          <w:szCs w:val="24"/>
        </w:rPr>
        <w:t xml:space="preserve"> and</w:t>
      </w:r>
      <w:r w:rsidRPr="000B6930">
        <w:rPr>
          <w:rFonts w:cs="Arial"/>
          <w:sz w:val="24"/>
          <w:szCs w:val="24"/>
        </w:rPr>
        <w:t xml:space="preserve"> noted whether apps had been, or were undergoing, clinical </w:t>
      </w:r>
      <w:r w:rsidR="00FB0376">
        <w:rPr>
          <w:rFonts w:cs="Arial"/>
          <w:sz w:val="24"/>
          <w:szCs w:val="24"/>
        </w:rPr>
        <w:t>trial</w:t>
      </w:r>
      <w:r w:rsidRPr="000B6930">
        <w:rPr>
          <w:rFonts w:cs="Arial"/>
          <w:sz w:val="24"/>
          <w:szCs w:val="24"/>
        </w:rPr>
        <w:t xml:space="preserve">. </w:t>
      </w:r>
    </w:p>
    <w:p w14:paraId="0B310FD6" w14:textId="77777777" w:rsidR="00831C36" w:rsidRPr="00107F0C" w:rsidRDefault="00831C36" w:rsidP="00F81AA4">
      <w:pPr>
        <w:pStyle w:val="Heading3"/>
        <w:spacing w:after="240" w:afterAutospacing="0"/>
      </w:pPr>
      <w:r w:rsidRPr="00107F0C">
        <w:t>App functions</w:t>
      </w:r>
    </w:p>
    <w:p w14:paraId="74393345" w14:textId="64E27EFD" w:rsidR="00831C36" w:rsidRPr="000B6930" w:rsidRDefault="00831C36" w:rsidP="00F81AA4">
      <w:pPr>
        <w:spacing w:before="40" w:after="240"/>
        <w:rPr>
          <w:rFonts w:cs="Arial"/>
          <w:sz w:val="24"/>
          <w:szCs w:val="24"/>
        </w:rPr>
      </w:pPr>
      <w:r w:rsidRPr="000B6930">
        <w:rPr>
          <w:rFonts w:cs="Arial"/>
          <w:sz w:val="24"/>
          <w:szCs w:val="24"/>
        </w:rPr>
        <w:t>One researcher (AP) used the apps</w:t>
      </w:r>
      <w:r w:rsidR="00FB0376">
        <w:rPr>
          <w:rFonts w:cs="Arial"/>
          <w:sz w:val="24"/>
          <w:szCs w:val="24"/>
        </w:rPr>
        <w:t xml:space="preserve"> concurrently</w:t>
      </w:r>
      <w:r w:rsidRPr="000B6930">
        <w:rPr>
          <w:rFonts w:cs="Arial"/>
          <w:sz w:val="24"/>
          <w:szCs w:val="24"/>
        </w:rPr>
        <w:t xml:space="preserve"> for one week before classifying the presence and frequencies of app functions, as identified in previous medication adherence mHealth studies, under ‘Educational Information’</w:t>
      </w:r>
      <w:r w:rsidRPr="000B6930">
        <w:rPr>
          <w:rFonts w:cs="Arial"/>
          <w:color w:val="000000" w:themeColor="text1"/>
          <w:sz w:val="24"/>
          <w:szCs w:val="24"/>
        </w:rPr>
        <w:t>, ‘Self-Monitoring’, ‘App User Interaction’, and ‘Patie</w:t>
      </w:r>
      <w:r w:rsidR="00E274E5">
        <w:rPr>
          <w:rFonts w:cs="Arial"/>
          <w:color w:val="000000" w:themeColor="text1"/>
          <w:sz w:val="24"/>
          <w:szCs w:val="24"/>
        </w:rPr>
        <w:t>nt Medical and Support Network’.</w:t>
      </w:r>
      <w:r w:rsidRPr="00E274E5">
        <w:rPr>
          <w:rFonts w:cs="Arial"/>
          <w:noProof/>
          <w:sz w:val="24"/>
          <w:szCs w:val="24"/>
          <w:vertAlign w:val="superscript"/>
        </w:rPr>
        <w:t xml:space="preserve">16, </w:t>
      </w:r>
      <w:r w:rsidR="000A4E59" w:rsidRPr="00E274E5">
        <w:rPr>
          <w:rFonts w:cs="Arial"/>
          <w:noProof/>
          <w:sz w:val="24"/>
          <w:szCs w:val="24"/>
          <w:vertAlign w:val="superscript"/>
        </w:rPr>
        <w:t>2</w:t>
      </w:r>
      <w:r w:rsidR="00735ADD" w:rsidRPr="00E274E5">
        <w:rPr>
          <w:rFonts w:cs="Arial"/>
          <w:noProof/>
          <w:sz w:val="24"/>
          <w:szCs w:val="24"/>
          <w:vertAlign w:val="superscript"/>
        </w:rPr>
        <w:t>0</w:t>
      </w:r>
      <w:r w:rsidR="000A4E59" w:rsidRPr="00E274E5">
        <w:rPr>
          <w:rFonts w:cs="Arial"/>
          <w:noProof/>
          <w:sz w:val="24"/>
          <w:szCs w:val="24"/>
          <w:vertAlign w:val="superscript"/>
        </w:rPr>
        <w:t>, 2</w:t>
      </w:r>
      <w:r w:rsidR="00735ADD" w:rsidRPr="00E274E5">
        <w:rPr>
          <w:rFonts w:cs="Arial"/>
          <w:noProof/>
          <w:sz w:val="24"/>
          <w:szCs w:val="24"/>
          <w:vertAlign w:val="superscript"/>
        </w:rPr>
        <w:t>4</w:t>
      </w:r>
      <w:r w:rsidR="000A4E59" w:rsidRPr="00E274E5">
        <w:rPr>
          <w:rFonts w:cs="Arial"/>
          <w:noProof/>
          <w:sz w:val="24"/>
          <w:szCs w:val="24"/>
          <w:vertAlign w:val="superscript"/>
        </w:rPr>
        <w:t xml:space="preserve">, </w:t>
      </w:r>
      <w:r w:rsidR="004307FB" w:rsidRPr="00E274E5">
        <w:rPr>
          <w:rFonts w:cs="Arial"/>
          <w:noProof/>
          <w:sz w:val="24"/>
          <w:szCs w:val="24"/>
          <w:vertAlign w:val="superscript"/>
        </w:rPr>
        <w:t>3</w:t>
      </w:r>
      <w:r w:rsidR="00735ADD" w:rsidRPr="00E274E5">
        <w:rPr>
          <w:rFonts w:cs="Arial"/>
          <w:noProof/>
          <w:sz w:val="24"/>
          <w:szCs w:val="24"/>
          <w:vertAlign w:val="superscript"/>
        </w:rPr>
        <w:t>0</w:t>
      </w:r>
      <w:r w:rsidR="000A4E59" w:rsidRPr="00E274E5">
        <w:rPr>
          <w:rFonts w:cs="Arial"/>
          <w:noProof/>
          <w:sz w:val="24"/>
          <w:szCs w:val="24"/>
          <w:vertAlign w:val="superscript"/>
        </w:rPr>
        <w:t>, 3</w:t>
      </w:r>
      <w:r w:rsidR="00735ADD" w:rsidRPr="00E274E5">
        <w:rPr>
          <w:rFonts w:cs="Arial"/>
          <w:noProof/>
          <w:sz w:val="24"/>
          <w:szCs w:val="24"/>
          <w:vertAlign w:val="superscript"/>
        </w:rPr>
        <w:t>1</w:t>
      </w:r>
    </w:p>
    <w:p w14:paraId="5170D68D" w14:textId="77777777" w:rsidR="00831C36" w:rsidRPr="00A40CEA" w:rsidRDefault="00831C36" w:rsidP="00F81AA4">
      <w:pPr>
        <w:pStyle w:val="Heading3"/>
        <w:spacing w:after="240" w:afterAutospacing="0"/>
      </w:pPr>
      <w:r w:rsidRPr="00A40CEA">
        <w:t xml:space="preserve">Privacy and </w:t>
      </w:r>
      <w:r>
        <w:t>s</w:t>
      </w:r>
      <w:r w:rsidRPr="00A40CEA">
        <w:t>ecurity</w:t>
      </w:r>
    </w:p>
    <w:p w14:paraId="70E3BC0E" w14:textId="7F0CC684" w:rsidR="00831C36" w:rsidRPr="00412BE5" w:rsidRDefault="00831C36" w:rsidP="00F81AA4">
      <w:pPr>
        <w:spacing w:before="40" w:after="240"/>
        <w:rPr>
          <w:rFonts w:cs="Arial"/>
          <w:color w:val="000000" w:themeColor="text1"/>
          <w:sz w:val="24"/>
          <w:szCs w:val="24"/>
        </w:rPr>
      </w:pPr>
      <w:r>
        <w:rPr>
          <w:rFonts w:cs="Arial"/>
          <w:sz w:val="24"/>
          <w:szCs w:val="24"/>
        </w:rPr>
        <w:t>We assessed a</w:t>
      </w:r>
      <w:r w:rsidRPr="000B6930">
        <w:rPr>
          <w:rFonts w:cs="Arial"/>
          <w:sz w:val="24"/>
          <w:szCs w:val="24"/>
        </w:rPr>
        <w:t xml:space="preserve">pp privacy and security against Online Trust Alliance </w:t>
      </w:r>
      <w:r w:rsidRPr="000B6930">
        <w:rPr>
          <w:rFonts w:cs="Arial"/>
          <w:i/>
          <w:sz w:val="24"/>
          <w:szCs w:val="24"/>
        </w:rPr>
        <w:t xml:space="preserve">Best </w:t>
      </w:r>
      <w:r>
        <w:rPr>
          <w:rFonts w:cs="Arial"/>
          <w:i/>
          <w:sz w:val="24"/>
          <w:szCs w:val="24"/>
        </w:rPr>
        <w:t>P</w:t>
      </w:r>
      <w:r w:rsidRPr="000B6930">
        <w:rPr>
          <w:rFonts w:cs="Arial"/>
          <w:i/>
          <w:sz w:val="24"/>
          <w:szCs w:val="24"/>
        </w:rPr>
        <w:t>ractices: Privacy recommendations</w:t>
      </w:r>
      <w:r w:rsidR="00E274E5">
        <w:rPr>
          <w:rFonts w:cs="Arial"/>
          <w:i/>
          <w:sz w:val="24"/>
          <w:szCs w:val="24"/>
        </w:rPr>
        <w:t>.</w:t>
      </w:r>
      <w:r w:rsidRPr="00E274E5">
        <w:rPr>
          <w:rFonts w:cs="Arial"/>
          <w:noProof/>
          <w:sz w:val="24"/>
          <w:szCs w:val="24"/>
          <w:vertAlign w:val="superscript"/>
        </w:rPr>
        <w:t>3</w:t>
      </w:r>
      <w:r w:rsidR="00735ADD" w:rsidRPr="00E274E5">
        <w:rPr>
          <w:rFonts w:cs="Arial"/>
          <w:noProof/>
          <w:sz w:val="24"/>
          <w:szCs w:val="24"/>
          <w:vertAlign w:val="superscript"/>
        </w:rPr>
        <w:t>2</w:t>
      </w:r>
      <w:r w:rsidRPr="00EA646F">
        <w:rPr>
          <w:rFonts w:cs="Arial"/>
          <w:sz w:val="24"/>
          <w:szCs w:val="24"/>
        </w:rPr>
        <w:t xml:space="preserve"> </w:t>
      </w:r>
      <w:r>
        <w:rPr>
          <w:rFonts w:cs="Arial"/>
          <w:sz w:val="24"/>
          <w:szCs w:val="24"/>
        </w:rPr>
        <w:t>Two</w:t>
      </w:r>
      <w:r w:rsidRPr="000B6930">
        <w:rPr>
          <w:rFonts w:cs="Arial"/>
          <w:sz w:val="24"/>
          <w:szCs w:val="24"/>
        </w:rPr>
        <w:t xml:space="preserve"> indepe</w:t>
      </w:r>
      <w:r>
        <w:rPr>
          <w:rFonts w:cs="Arial"/>
          <w:sz w:val="24"/>
          <w:szCs w:val="24"/>
        </w:rPr>
        <w:t xml:space="preserve">ndent reviewers (AP and SK) </w:t>
      </w:r>
      <w:r w:rsidRPr="000B6930">
        <w:rPr>
          <w:rFonts w:cs="Arial"/>
          <w:sz w:val="24"/>
          <w:szCs w:val="24"/>
        </w:rPr>
        <w:t>assessed</w:t>
      </w:r>
      <w:r>
        <w:rPr>
          <w:rFonts w:cs="Arial"/>
          <w:sz w:val="24"/>
          <w:szCs w:val="24"/>
        </w:rPr>
        <w:t xml:space="preserve"> apps</w:t>
      </w:r>
      <w:r w:rsidRPr="000B6930">
        <w:rPr>
          <w:rFonts w:cs="Arial"/>
          <w:sz w:val="24"/>
          <w:szCs w:val="24"/>
        </w:rPr>
        <w:t xml:space="preserve"> against</w:t>
      </w:r>
      <w:r>
        <w:rPr>
          <w:rFonts w:cs="Arial"/>
          <w:sz w:val="24"/>
          <w:szCs w:val="24"/>
        </w:rPr>
        <w:t xml:space="preserve"> four elements:</w:t>
      </w:r>
      <w:r w:rsidRPr="000B6930">
        <w:rPr>
          <w:rFonts w:cs="Arial"/>
          <w:sz w:val="24"/>
          <w:szCs w:val="24"/>
        </w:rPr>
        <w:t xml:space="preserve"> </w:t>
      </w:r>
      <w:r>
        <w:rPr>
          <w:rFonts w:cs="Arial"/>
          <w:sz w:val="24"/>
          <w:szCs w:val="24"/>
        </w:rPr>
        <w:t>b</w:t>
      </w:r>
      <w:r w:rsidRPr="000B6930">
        <w:rPr>
          <w:rFonts w:cs="Arial"/>
          <w:sz w:val="24"/>
          <w:szCs w:val="24"/>
        </w:rPr>
        <w:t xml:space="preserve">asic </w:t>
      </w:r>
      <w:r>
        <w:rPr>
          <w:rFonts w:cs="Arial"/>
          <w:sz w:val="24"/>
          <w:szCs w:val="24"/>
        </w:rPr>
        <w:t>n</w:t>
      </w:r>
      <w:r w:rsidRPr="000B6930">
        <w:rPr>
          <w:rFonts w:cs="Arial"/>
          <w:sz w:val="24"/>
          <w:szCs w:val="24"/>
        </w:rPr>
        <w:t>otice/</w:t>
      </w:r>
      <w:r>
        <w:rPr>
          <w:rFonts w:cs="Arial"/>
          <w:sz w:val="24"/>
          <w:szCs w:val="24"/>
        </w:rPr>
        <w:t>d</w:t>
      </w:r>
      <w:r w:rsidRPr="000B6930">
        <w:rPr>
          <w:rFonts w:cs="Arial"/>
          <w:sz w:val="24"/>
          <w:szCs w:val="24"/>
        </w:rPr>
        <w:t>isclosure</w:t>
      </w:r>
      <w:r>
        <w:rPr>
          <w:rFonts w:cs="Arial"/>
          <w:sz w:val="24"/>
          <w:szCs w:val="24"/>
        </w:rPr>
        <w:t>,</w:t>
      </w:r>
      <w:r w:rsidRPr="000B6930">
        <w:rPr>
          <w:rFonts w:cs="Arial"/>
          <w:sz w:val="24"/>
          <w:szCs w:val="24"/>
        </w:rPr>
        <w:t xml:space="preserve"> </w:t>
      </w:r>
      <w:r>
        <w:rPr>
          <w:rFonts w:cs="Arial"/>
          <w:sz w:val="24"/>
          <w:szCs w:val="24"/>
        </w:rPr>
        <w:t>k</w:t>
      </w:r>
      <w:r w:rsidRPr="000B6930">
        <w:rPr>
          <w:rFonts w:cs="Arial"/>
          <w:sz w:val="24"/>
          <w:szCs w:val="24"/>
        </w:rPr>
        <w:t xml:space="preserve">ey </w:t>
      </w:r>
      <w:r>
        <w:rPr>
          <w:rFonts w:cs="Arial"/>
          <w:sz w:val="24"/>
          <w:szCs w:val="24"/>
        </w:rPr>
        <w:t>c</w:t>
      </w:r>
      <w:r w:rsidRPr="000B6930">
        <w:rPr>
          <w:rFonts w:cs="Arial"/>
          <w:sz w:val="24"/>
          <w:szCs w:val="24"/>
        </w:rPr>
        <w:t xml:space="preserve">ompliance </w:t>
      </w:r>
      <w:r>
        <w:rPr>
          <w:rFonts w:cs="Arial"/>
          <w:sz w:val="24"/>
          <w:szCs w:val="24"/>
        </w:rPr>
        <w:t>p</w:t>
      </w:r>
      <w:r w:rsidRPr="000B6930">
        <w:rPr>
          <w:rFonts w:cs="Arial"/>
          <w:sz w:val="24"/>
          <w:szCs w:val="24"/>
        </w:rPr>
        <w:t>olicies</w:t>
      </w:r>
      <w:r>
        <w:rPr>
          <w:rFonts w:cs="Arial"/>
          <w:sz w:val="24"/>
          <w:szCs w:val="24"/>
        </w:rPr>
        <w:t>,</w:t>
      </w:r>
      <w:r w:rsidRPr="000B6930">
        <w:rPr>
          <w:rFonts w:cs="Arial"/>
          <w:sz w:val="24"/>
          <w:szCs w:val="24"/>
        </w:rPr>
        <w:t xml:space="preserve"> </w:t>
      </w:r>
      <w:r>
        <w:rPr>
          <w:rFonts w:cs="Arial"/>
          <w:sz w:val="24"/>
          <w:szCs w:val="24"/>
        </w:rPr>
        <w:t>p</w:t>
      </w:r>
      <w:r w:rsidRPr="000B6930">
        <w:rPr>
          <w:rFonts w:cs="Arial"/>
          <w:sz w:val="24"/>
          <w:szCs w:val="24"/>
        </w:rPr>
        <w:t xml:space="preserve">rotected </w:t>
      </w:r>
      <w:r>
        <w:rPr>
          <w:rFonts w:cs="Arial"/>
          <w:sz w:val="24"/>
          <w:szCs w:val="24"/>
        </w:rPr>
        <w:t>p</w:t>
      </w:r>
      <w:r w:rsidRPr="000B6930">
        <w:rPr>
          <w:rFonts w:cs="Arial"/>
          <w:sz w:val="24"/>
          <w:szCs w:val="24"/>
        </w:rPr>
        <w:t xml:space="preserve">rivacy and </w:t>
      </w:r>
      <w:r>
        <w:rPr>
          <w:rFonts w:cs="Arial"/>
          <w:sz w:val="24"/>
          <w:szCs w:val="24"/>
        </w:rPr>
        <w:t>p</w:t>
      </w:r>
      <w:r w:rsidRPr="000B6930">
        <w:rPr>
          <w:rFonts w:cs="Arial"/>
          <w:sz w:val="24"/>
          <w:szCs w:val="24"/>
        </w:rPr>
        <w:t xml:space="preserve">rotected </w:t>
      </w:r>
      <w:r>
        <w:rPr>
          <w:rFonts w:cs="Arial"/>
          <w:sz w:val="24"/>
          <w:szCs w:val="24"/>
        </w:rPr>
        <w:t>s</w:t>
      </w:r>
      <w:r w:rsidRPr="000B6930">
        <w:rPr>
          <w:rFonts w:cs="Arial"/>
          <w:sz w:val="24"/>
          <w:szCs w:val="24"/>
        </w:rPr>
        <w:t>haring criteria</w:t>
      </w:r>
      <w:r>
        <w:rPr>
          <w:rFonts w:cs="Arial"/>
          <w:sz w:val="24"/>
          <w:szCs w:val="24"/>
        </w:rPr>
        <w:t xml:space="preserve">, and miscellaneous privacy </w:t>
      </w:r>
      <w:r>
        <w:rPr>
          <w:rFonts w:cs="Arial"/>
          <w:sz w:val="24"/>
          <w:szCs w:val="24"/>
        </w:rPr>
        <w:lastRenderedPageBreak/>
        <w:t>elements</w:t>
      </w:r>
      <w:r w:rsidRPr="000B6930">
        <w:rPr>
          <w:rFonts w:cs="Arial"/>
          <w:sz w:val="24"/>
          <w:szCs w:val="24"/>
        </w:rPr>
        <w:t xml:space="preserve">. </w:t>
      </w:r>
      <w:r>
        <w:rPr>
          <w:rFonts w:cs="Arial"/>
          <w:sz w:val="24"/>
          <w:szCs w:val="24"/>
        </w:rPr>
        <w:t>We analysed</w:t>
      </w:r>
      <w:r w:rsidRPr="000B6930">
        <w:rPr>
          <w:rFonts w:cs="Arial"/>
          <w:sz w:val="24"/>
          <w:szCs w:val="24"/>
        </w:rPr>
        <w:t xml:space="preserve"> </w:t>
      </w:r>
      <w:r>
        <w:rPr>
          <w:rFonts w:cs="Arial"/>
          <w:sz w:val="24"/>
          <w:szCs w:val="24"/>
        </w:rPr>
        <w:t xml:space="preserve">readability of privacy policies </w:t>
      </w:r>
      <w:r w:rsidRPr="000B6930">
        <w:rPr>
          <w:rFonts w:cs="Arial"/>
          <w:color w:val="000000" w:themeColor="text1"/>
          <w:sz w:val="24"/>
          <w:szCs w:val="24"/>
        </w:rPr>
        <w:t>utilising</w:t>
      </w:r>
      <w:r>
        <w:rPr>
          <w:rFonts w:cs="Arial"/>
          <w:color w:val="000000" w:themeColor="text1"/>
          <w:sz w:val="24"/>
          <w:szCs w:val="24"/>
        </w:rPr>
        <w:t xml:space="preserve"> the</w:t>
      </w:r>
      <w:r w:rsidRPr="000B6930">
        <w:rPr>
          <w:rFonts w:cs="Arial"/>
          <w:color w:val="000000" w:themeColor="text1"/>
          <w:sz w:val="24"/>
          <w:szCs w:val="24"/>
        </w:rPr>
        <w:t xml:space="preserve"> Flesch</w:t>
      </w:r>
      <w:r>
        <w:rPr>
          <w:rFonts w:cs="Arial"/>
          <w:color w:val="000000" w:themeColor="text1"/>
          <w:sz w:val="24"/>
          <w:szCs w:val="24"/>
        </w:rPr>
        <w:t>-Kincaid</w:t>
      </w:r>
      <w:r w:rsidRPr="000B6930">
        <w:rPr>
          <w:rFonts w:cs="Arial"/>
          <w:color w:val="000000" w:themeColor="text1"/>
          <w:sz w:val="24"/>
          <w:szCs w:val="24"/>
        </w:rPr>
        <w:t xml:space="preserve"> Reading Ease Score</w:t>
      </w:r>
      <w:r w:rsidR="00E274E5">
        <w:rPr>
          <w:rFonts w:cs="Arial"/>
          <w:color w:val="000000" w:themeColor="text1"/>
          <w:sz w:val="24"/>
          <w:szCs w:val="24"/>
        </w:rPr>
        <w:t>.</w:t>
      </w:r>
      <w:r w:rsidRPr="00E274E5">
        <w:rPr>
          <w:rFonts w:cs="Arial"/>
          <w:noProof/>
          <w:color w:val="000000" w:themeColor="text1"/>
          <w:sz w:val="24"/>
          <w:szCs w:val="24"/>
          <w:vertAlign w:val="superscript"/>
        </w:rPr>
        <w:t>3</w:t>
      </w:r>
      <w:r w:rsidR="00735ADD" w:rsidRPr="00E274E5">
        <w:rPr>
          <w:rFonts w:cs="Arial"/>
          <w:noProof/>
          <w:color w:val="000000" w:themeColor="text1"/>
          <w:sz w:val="24"/>
          <w:szCs w:val="24"/>
          <w:vertAlign w:val="superscript"/>
        </w:rPr>
        <w:t>3</w:t>
      </w:r>
    </w:p>
    <w:p w14:paraId="6BB2674F" w14:textId="77777777" w:rsidR="00831C36" w:rsidRPr="00107F0C" w:rsidRDefault="00831C36" w:rsidP="00F81AA4">
      <w:pPr>
        <w:pStyle w:val="Heading3"/>
        <w:spacing w:after="240" w:afterAutospacing="0"/>
      </w:pPr>
      <w:r>
        <w:t>Incorporated behaviour c</w:t>
      </w:r>
      <w:r w:rsidRPr="00107F0C">
        <w:t>hange</w:t>
      </w:r>
      <w:r>
        <w:t xml:space="preserve"> techniques</w:t>
      </w:r>
    </w:p>
    <w:p w14:paraId="36323637" w14:textId="0265BB52" w:rsidR="00831C36" w:rsidRPr="00412BE5" w:rsidRDefault="00831C36" w:rsidP="00F81AA4">
      <w:pPr>
        <w:spacing w:before="40" w:after="240"/>
        <w:rPr>
          <w:rFonts w:cs="Arial"/>
          <w:color w:val="000000" w:themeColor="text1"/>
          <w:sz w:val="24"/>
          <w:szCs w:val="24"/>
        </w:rPr>
      </w:pPr>
      <w:r>
        <w:rPr>
          <w:rFonts w:cs="Arial"/>
          <w:color w:val="000000" w:themeColor="text1"/>
          <w:sz w:val="24"/>
          <w:szCs w:val="24"/>
        </w:rPr>
        <w:t>Three</w:t>
      </w:r>
      <w:r w:rsidRPr="000B6930">
        <w:rPr>
          <w:rFonts w:cs="Arial"/>
          <w:color w:val="000000" w:themeColor="text1"/>
          <w:sz w:val="24"/>
          <w:szCs w:val="24"/>
        </w:rPr>
        <w:t xml:space="preserve"> reviewers (AP, CH, SK) </w:t>
      </w:r>
      <w:r>
        <w:rPr>
          <w:rFonts w:cs="Arial"/>
          <w:color w:val="000000" w:themeColor="text1"/>
          <w:sz w:val="24"/>
          <w:szCs w:val="24"/>
        </w:rPr>
        <w:t>completed online</w:t>
      </w:r>
      <w:r w:rsidRPr="000B6930">
        <w:rPr>
          <w:rFonts w:cs="Arial"/>
          <w:color w:val="000000" w:themeColor="text1"/>
          <w:sz w:val="24"/>
          <w:szCs w:val="24"/>
        </w:rPr>
        <w:t xml:space="preserve"> </w:t>
      </w:r>
      <w:r>
        <w:rPr>
          <w:rFonts w:cs="Arial"/>
          <w:color w:val="000000" w:themeColor="text1"/>
          <w:sz w:val="24"/>
          <w:szCs w:val="24"/>
        </w:rPr>
        <w:t>behaviour change t</w:t>
      </w:r>
      <w:r w:rsidRPr="000B6930">
        <w:rPr>
          <w:rFonts w:cs="Arial"/>
          <w:color w:val="000000" w:themeColor="text1"/>
          <w:sz w:val="24"/>
          <w:szCs w:val="24"/>
        </w:rPr>
        <w:t>axonomy training</w:t>
      </w:r>
      <w:r w:rsidRPr="00E274E5">
        <w:rPr>
          <w:rFonts w:cs="Arial"/>
          <w:noProof/>
          <w:color w:val="000000" w:themeColor="text1"/>
          <w:sz w:val="24"/>
          <w:szCs w:val="24"/>
          <w:vertAlign w:val="superscript"/>
        </w:rPr>
        <w:t>3</w:t>
      </w:r>
      <w:r w:rsidR="00735ADD" w:rsidRPr="00E274E5">
        <w:rPr>
          <w:rFonts w:cs="Arial"/>
          <w:noProof/>
          <w:color w:val="000000" w:themeColor="text1"/>
          <w:sz w:val="24"/>
          <w:szCs w:val="24"/>
          <w:vertAlign w:val="superscript"/>
        </w:rPr>
        <w:t>4</w:t>
      </w:r>
      <w:r>
        <w:rPr>
          <w:rFonts w:cs="Arial"/>
          <w:color w:val="000000" w:themeColor="text1"/>
          <w:sz w:val="24"/>
          <w:szCs w:val="24"/>
        </w:rPr>
        <w:t xml:space="preserve"> before assessing each app against</w:t>
      </w:r>
      <w:r w:rsidRPr="000B6930">
        <w:rPr>
          <w:rFonts w:cs="Arial"/>
          <w:color w:val="000000" w:themeColor="text1"/>
          <w:sz w:val="24"/>
          <w:szCs w:val="24"/>
        </w:rPr>
        <w:t xml:space="preserve"> </w:t>
      </w:r>
      <w:r>
        <w:rPr>
          <w:rFonts w:cs="Arial"/>
          <w:color w:val="000000" w:themeColor="text1"/>
          <w:sz w:val="24"/>
          <w:szCs w:val="24"/>
        </w:rPr>
        <w:t>the behaviour change technique (BCT)</w:t>
      </w:r>
      <w:r w:rsidRPr="000B6930">
        <w:rPr>
          <w:rFonts w:cs="Arial"/>
          <w:color w:val="000000" w:themeColor="text1"/>
          <w:sz w:val="24"/>
          <w:szCs w:val="24"/>
        </w:rPr>
        <w:t xml:space="preserve"> theoretical framework</w:t>
      </w:r>
      <w:r w:rsidR="00735ADD" w:rsidRPr="00E274E5">
        <w:rPr>
          <w:rFonts w:cs="Arial"/>
          <w:noProof/>
          <w:color w:val="000000" w:themeColor="text1"/>
          <w:sz w:val="24"/>
          <w:szCs w:val="24"/>
          <w:vertAlign w:val="superscript"/>
        </w:rPr>
        <w:t>17</w:t>
      </w:r>
      <w:r w:rsidRPr="000B6930">
        <w:rPr>
          <w:rFonts w:cs="Arial"/>
          <w:color w:val="000000" w:themeColor="text1"/>
          <w:sz w:val="24"/>
          <w:szCs w:val="24"/>
        </w:rPr>
        <w:t xml:space="preserve"> </w:t>
      </w:r>
      <w:r>
        <w:rPr>
          <w:rFonts w:cs="Arial"/>
          <w:color w:val="000000" w:themeColor="text1"/>
          <w:sz w:val="24"/>
          <w:szCs w:val="24"/>
        </w:rPr>
        <w:t>for the 12 BCTs previously identified in apps targeting medication adherence</w:t>
      </w:r>
      <w:r w:rsidR="00E274E5">
        <w:rPr>
          <w:rFonts w:cs="Arial"/>
          <w:color w:val="000000" w:themeColor="text1"/>
          <w:sz w:val="24"/>
          <w:szCs w:val="24"/>
        </w:rPr>
        <w:t>.</w:t>
      </w:r>
      <w:r w:rsidRPr="00E274E5">
        <w:rPr>
          <w:rFonts w:cs="Arial"/>
          <w:noProof/>
          <w:color w:val="000000" w:themeColor="text1"/>
          <w:sz w:val="24"/>
          <w:szCs w:val="24"/>
          <w:vertAlign w:val="superscript"/>
        </w:rPr>
        <w:t>3</w:t>
      </w:r>
      <w:r w:rsidR="00735ADD" w:rsidRPr="00E274E5">
        <w:rPr>
          <w:rFonts w:cs="Arial"/>
          <w:noProof/>
          <w:color w:val="000000" w:themeColor="text1"/>
          <w:sz w:val="24"/>
          <w:szCs w:val="24"/>
          <w:vertAlign w:val="superscript"/>
        </w:rPr>
        <w:t>5</w:t>
      </w:r>
      <w:r w:rsidRPr="000B6930">
        <w:rPr>
          <w:rFonts w:cs="Arial"/>
          <w:color w:val="000000" w:themeColor="text1"/>
          <w:sz w:val="24"/>
          <w:szCs w:val="24"/>
        </w:rPr>
        <w:t xml:space="preserve"> </w:t>
      </w:r>
      <w:r>
        <w:rPr>
          <w:rFonts w:cs="Arial"/>
          <w:color w:val="000000" w:themeColor="text1"/>
          <w:sz w:val="24"/>
          <w:szCs w:val="24"/>
        </w:rPr>
        <w:t xml:space="preserve">Concurrently, </w:t>
      </w:r>
      <w:r w:rsidRPr="000B6930">
        <w:rPr>
          <w:rFonts w:cs="Arial"/>
          <w:color w:val="000000" w:themeColor="text1"/>
          <w:sz w:val="24"/>
          <w:szCs w:val="24"/>
        </w:rPr>
        <w:t xml:space="preserve">BCTs </w:t>
      </w:r>
      <w:r>
        <w:rPr>
          <w:rFonts w:cs="Arial"/>
          <w:color w:val="000000" w:themeColor="text1"/>
          <w:sz w:val="24"/>
          <w:szCs w:val="24"/>
        </w:rPr>
        <w:t>were reviewed against a</w:t>
      </w:r>
      <w:r w:rsidRPr="000B6930">
        <w:rPr>
          <w:rFonts w:cs="Arial"/>
          <w:color w:val="000000" w:themeColor="text1"/>
          <w:sz w:val="24"/>
          <w:szCs w:val="24"/>
        </w:rPr>
        <w:t xml:space="preserve"> recently developed App </w:t>
      </w:r>
      <w:r w:rsidR="00E274E5">
        <w:rPr>
          <w:rFonts w:cs="Arial"/>
          <w:color w:val="000000" w:themeColor="text1"/>
          <w:sz w:val="24"/>
          <w:szCs w:val="24"/>
        </w:rPr>
        <w:t>Behaviour Change Scale (ABACUS).</w:t>
      </w:r>
      <w:r w:rsidRPr="00E274E5">
        <w:rPr>
          <w:rFonts w:cs="Arial"/>
          <w:noProof/>
          <w:color w:val="000000" w:themeColor="text1"/>
          <w:sz w:val="24"/>
          <w:szCs w:val="24"/>
          <w:vertAlign w:val="superscript"/>
        </w:rPr>
        <w:t>3</w:t>
      </w:r>
      <w:r w:rsidR="00735ADD" w:rsidRPr="00E274E5">
        <w:rPr>
          <w:rFonts w:cs="Arial"/>
          <w:noProof/>
          <w:color w:val="000000" w:themeColor="text1"/>
          <w:sz w:val="24"/>
          <w:szCs w:val="24"/>
          <w:vertAlign w:val="superscript"/>
        </w:rPr>
        <w:t>6</w:t>
      </w:r>
      <w:r w:rsidRPr="000B6930">
        <w:rPr>
          <w:rFonts w:cs="Arial"/>
          <w:color w:val="000000" w:themeColor="text1"/>
          <w:sz w:val="24"/>
          <w:szCs w:val="24"/>
        </w:rPr>
        <w:t xml:space="preserve"> Any discrepancies were resolved by discuss</w:t>
      </w:r>
      <w:r>
        <w:rPr>
          <w:rFonts w:cs="Arial"/>
          <w:color w:val="000000" w:themeColor="text1"/>
          <w:sz w:val="24"/>
          <w:szCs w:val="24"/>
        </w:rPr>
        <w:t>ion until consensus was agreed.</w:t>
      </w:r>
    </w:p>
    <w:p w14:paraId="3F56A0D7" w14:textId="77777777" w:rsidR="00831C36" w:rsidRPr="00631A92" w:rsidRDefault="00831C36" w:rsidP="00F81AA4">
      <w:pPr>
        <w:pStyle w:val="Heading3"/>
        <w:spacing w:after="240" w:afterAutospacing="0"/>
      </w:pPr>
      <w:r w:rsidRPr="00631A92">
        <w:t>Quality</w:t>
      </w:r>
      <w:r>
        <w:t xml:space="preserve"> and u</w:t>
      </w:r>
      <w:r w:rsidRPr="00631A92">
        <w:t xml:space="preserve">sability </w:t>
      </w:r>
    </w:p>
    <w:p w14:paraId="79652F2B" w14:textId="799938F8" w:rsidR="00831C36" w:rsidRPr="00412BE5" w:rsidRDefault="00831C36" w:rsidP="00F81AA4">
      <w:pPr>
        <w:spacing w:before="40" w:after="240"/>
        <w:rPr>
          <w:rFonts w:cs="Arial"/>
          <w:color w:val="FF0000"/>
          <w:sz w:val="24"/>
          <w:szCs w:val="24"/>
        </w:rPr>
      </w:pPr>
      <w:r w:rsidRPr="000B6930">
        <w:rPr>
          <w:rFonts w:cs="Arial"/>
          <w:sz w:val="24"/>
          <w:szCs w:val="24"/>
        </w:rPr>
        <w:t>The M</w:t>
      </w:r>
      <w:r w:rsidR="00EA34A8">
        <w:rPr>
          <w:rFonts w:cs="Arial"/>
          <w:sz w:val="24"/>
          <w:szCs w:val="24"/>
        </w:rPr>
        <w:t>obile Application Rating Scale (MARS)</w:t>
      </w:r>
      <w:r w:rsidRPr="00E274E5">
        <w:rPr>
          <w:rFonts w:cs="Arial"/>
          <w:noProof/>
          <w:sz w:val="24"/>
          <w:szCs w:val="24"/>
          <w:vertAlign w:val="superscript"/>
        </w:rPr>
        <w:t>3</w:t>
      </w:r>
      <w:r w:rsidR="00735ADD" w:rsidRPr="00E274E5">
        <w:rPr>
          <w:rFonts w:cs="Arial"/>
          <w:noProof/>
          <w:sz w:val="24"/>
          <w:szCs w:val="24"/>
          <w:vertAlign w:val="superscript"/>
        </w:rPr>
        <w:t>7</w:t>
      </w:r>
      <w:r w:rsidRPr="000B6930">
        <w:rPr>
          <w:rFonts w:cs="Arial"/>
          <w:sz w:val="24"/>
          <w:szCs w:val="24"/>
        </w:rPr>
        <w:t xml:space="preserve"> was utilised </w:t>
      </w:r>
      <w:r>
        <w:rPr>
          <w:rFonts w:cs="Arial"/>
          <w:sz w:val="24"/>
          <w:szCs w:val="24"/>
        </w:rPr>
        <w:t xml:space="preserve">by six reviewers with backgrounds in nursing, digital health and behavioural change theory research (AP, CLH, SM, SS, SK, </w:t>
      </w:r>
      <w:r w:rsidRPr="00197E44">
        <w:rPr>
          <w:rFonts w:cs="Arial"/>
          <w:color w:val="000000" w:themeColor="text1"/>
          <w:sz w:val="24"/>
          <w:szCs w:val="24"/>
        </w:rPr>
        <w:t>MZ)</w:t>
      </w:r>
      <w:r>
        <w:rPr>
          <w:rFonts w:cs="Arial"/>
          <w:sz w:val="24"/>
          <w:szCs w:val="24"/>
        </w:rPr>
        <w:t xml:space="preserve"> </w:t>
      </w:r>
      <w:r w:rsidRPr="000B6930">
        <w:rPr>
          <w:rFonts w:cs="Arial"/>
          <w:sz w:val="24"/>
          <w:szCs w:val="24"/>
        </w:rPr>
        <w:t>to assess overall app quality</w:t>
      </w:r>
      <w:r>
        <w:rPr>
          <w:rFonts w:cs="Arial"/>
          <w:sz w:val="24"/>
          <w:szCs w:val="24"/>
        </w:rPr>
        <w:t xml:space="preserve"> by evaluating four dimensions: </w:t>
      </w:r>
      <w:r w:rsidRPr="00631A92">
        <w:rPr>
          <w:rFonts w:cs="Arial"/>
          <w:sz w:val="24"/>
          <w:szCs w:val="24"/>
        </w:rPr>
        <w:t>engagement, functionality, aesthetic</w:t>
      </w:r>
      <w:r>
        <w:rPr>
          <w:rFonts w:cs="Arial"/>
          <w:sz w:val="24"/>
          <w:szCs w:val="24"/>
        </w:rPr>
        <w:t xml:space="preserve"> and </w:t>
      </w:r>
      <w:r w:rsidRPr="00631A92">
        <w:rPr>
          <w:rFonts w:cs="Arial"/>
          <w:sz w:val="24"/>
          <w:szCs w:val="24"/>
        </w:rPr>
        <w:t>information quality</w:t>
      </w:r>
      <w:r>
        <w:rPr>
          <w:rFonts w:cs="Arial"/>
          <w:sz w:val="24"/>
          <w:szCs w:val="24"/>
        </w:rPr>
        <w:t>. Reviewers scored each element</w:t>
      </w:r>
      <w:r w:rsidRPr="000B6930">
        <w:rPr>
          <w:rFonts w:cs="Arial"/>
          <w:sz w:val="24"/>
          <w:szCs w:val="24"/>
        </w:rPr>
        <w:t xml:space="preserve"> on a 5-point scale</w:t>
      </w:r>
      <w:r>
        <w:rPr>
          <w:rFonts w:cs="Arial"/>
          <w:sz w:val="24"/>
          <w:szCs w:val="24"/>
        </w:rPr>
        <w:t xml:space="preserve"> (1=inadequate to 5=excellent)</w:t>
      </w:r>
      <w:r w:rsidRPr="000B6930">
        <w:rPr>
          <w:rFonts w:cs="Arial"/>
          <w:sz w:val="24"/>
          <w:szCs w:val="24"/>
        </w:rPr>
        <w:t>, with mean scores calculated for each dimension</w:t>
      </w:r>
      <w:r>
        <w:rPr>
          <w:rFonts w:cs="Arial"/>
          <w:sz w:val="24"/>
          <w:szCs w:val="24"/>
        </w:rPr>
        <w:t xml:space="preserve"> and an overall </w:t>
      </w:r>
      <w:r w:rsidRPr="000B6930">
        <w:rPr>
          <w:rFonts w:cs="Arial"/>
          <w:sz w:val="24"/>
          <w:szCs w:val="24"/>
        </w:rPr>
        <w:t xml:space="preserve">mean </w:t>
      </w:r>
      <w:r>
        <w:rPr>
          <w:rFonts w:cs="Arial"/>
          <w:sz w:val="24"/>
          <w:szCs w:val="24"/>
        </w:rPr>
        <w:t xml:space="preserve">quality </w:t>
      </w:r>
      <w:r w:rsidRPr="000B6930">
        <w:rPr>
          <w:rFonts w:cs="Arial"/>
          <w:sz w:val="24"/>
          <w:szCs w:val="24"/>
        </w:rPr>
        <w:t xml:space="preserve">score calculated </w:t>
      </w:r>
      <w:r>
        <w:rPr>
          <w:rFonts w:cs="Arial"/>
          <w:sz w:val="24"/>
          <w:szCs w:val="24"/>
        </w:rPr>
        <w:t>from the four</w:t>
      </w:r>
      <w:r w:rsidRPr="000B6930">
        <w:rPr>
          <w:rFonts w:cs="Arial"/>
          <w:sz w:val="24"/>
          <w:szCs w:val="24"/>
        </w:rPr>
        <w:t xml:space="preserve"> objective dimensions</w:t>
      </w:r>
      <w:r>
        <w:rPr>
          <w:rFonts w:cs="Arial"/>
          <w:sz w:val="24"/>
          <w:szCs w:val="24"/>
        </w:rPr>
        <w:t>.</w:t>
      </w:r>
      <w:r w:rsidRPr="000B6930">
        <w:rPr>
          <w:rFonts w:cs="Arial"/>
          <w:sz w:val="24"/>
          <w:szCs w:val="24"/>
        </w:rPr>
        <w:t xml:space="preserve"> </w:t>
      </w:r>
      <w:r>
        <w:rPr>
          <w:rFonts w:cs="Arial"/>
          <w:sz w:val="24"/>
          <w:szCs w:val="24"/>
        </w:rPr>
        <w:t xml:space="preserve">An additional subjective quality score </w:t>
      </w:r>
      <w:r w:rsidRPr="000B6930">
        <w:rPr>
          <w:rFonts w:cs="Arial"/>
          <w:sz w:val="24"/>
          <w:szCs w:val="24"/>
        </w:rPr>
        <w:t>provide</w:t>
      </w:r>
      <w:r>
        <w:rPr>
          <w:rFonts w:cs="Arial"/>
          <w:sz w:val="24"/>
          <w:szCs w:val="24"/>
        </w:rPr>
        <w:t>d</w:t>
      </w:r>
      <w:r w:rsidRPr="000B6930">
        <w:rPr>
          <w:rFonts w:cs="Arial"/>
          <w:sz w:val="24"/>
          <w:szCs w:val="24"/>
        </w:rPr>
        <w:t xml:space="preserve"> a measure </w:t>
      </w:r>
      <w:r>
        <w:rPr>
          <w:rFonts w:cs="Arial"/>
          <w:sz w:val="24"/>
          <w:szCs w:val="24"/>
        </w:rPr>
        <w:t>of whether reviewers believed those with AF would use the app, by considering apps from an end user perspective</w:t>
      </w:r>
      <w:r w:rsidRPr="000B6930">
        <w:rPr>
          <w:rFonts w:cs="Arial"/>
          <w:sz w:val="24"/>
          <w:szCs w:val="24"/>
        </w:rPr>
        <w:t xml:space="preserve">. </w:t>
      </w:r>
      <w:r w:rsidRPr="000B6930">
        <w:rPr>
          <w:rFonts w:cs="Arial"/>
          <w:color w:val="FF0000"/>
          <w:sz w:val="24"/>
          <w:szCs w:val="24"/>
        </w:rPr>
        <w:t xml:space="preserve"> </w:t>
      </w:r>
    </w:p>
    <w:p w14:paraId="39CF875F" w14:textId="77777777" w:rsidR="00831C36" w:rsidRPr="00636994" w:rsidRDefault="00831C36" w:rsidP="00F81AA4">
      <w:pPr>
        <w:pStyle w:val="Heading4"/>
        <w:spacing w:after="240"/>
      </w:pPr>
      <w:r w:rsidRPr="00636994">
        <w:t xml:space="preserve">Statistical </w:t>
      </w:r>
      <w:r>
        <w:t>a</w:t>
      </w:r>
      <w:r w:rsidRPr="00636994">
        <w:t xml:space="preserve">nalysis </w:t>
      </w:r>
    </w:p>
    <w:p w14:paraId="69892000" w14:textId="2E37D2EA" w:rsidR="00831C36" w:rsidRPr="000B6930" w:rsidRDefault="00831C36" w:rsidP="00F81AA4">
      <w:pPr>
        <w:spacing w:before="40" w:after="240"/>
        <w:rPr>
          <w:rFonts w:cs="Arial"/>
          <w:sz w:val="24"/>
          <w:szCs w:val="24"/>
        </w:rPr>
      </w:pPr>
      <w:r>
        <w:rPr>
          <w:rFonts w:cs="Arial"/>
          <w:color w:val="000000" w:themeColor="text1"/>
          <w:sz w:val="24"/>
          <w:szCs w:val="24"/>
        </w:rPr>
        <w:t xml:space="preserve">We analysed data using SPSSv26. We reported descriptive statistics for app functions, privacy and security best practice elements, and behaviour change techniques identified. </w:t>
      </w:r>
      <w:r w:rsidRPr="000B6930">
        <w:rPr>
          <w:rFonts w:cs="Arial"/>
          <w:color w:val="000000" w:themeColor="text1"/>
          <w:sz w:val="24"/>
          <w:szCs w:val="24"/>
        </w:rPr>
        <w:t xml:space="preserve">Each subscale within the </w:t>
      </w:r>
      <w:r w:rsidR="00985D70">
        <w:rPr>
          <w:rFonts w:cs="Arial"/>
          <w:color w:val="000000" w:themeColor="text1"/>
          <w:sz w:val="24"/>
          <w:szCs w:val="24"/>
        </w:rPr>
        <w:t>MARS</w:t>
      </w:r>
      <w:r w:rsidRPr="000B6930">
        <w:rPr>
          <w:rFonts w:cs="Arial"/>
          <w:color w:val="000000" w:themeColor="text1"/>
          <w:sz w:val="24"/>
          <w:szCs w:val="24"/>
        </w:rPr>
        <w:t xml:space="preserve"> w</w:t>
      </w:r>
      <w:r>
        <w:rPr>
          <w:rFonts w:cs="Arial"/>
          <w:color w:val="000000" w:themeColor="text1"/>
          <w:sz w:val="24"/>
          <w:szCs w:val="24"/>
        </w:rPr>
        <w:t>as</w:t>
      </w:r>
      <w:r w:rsidRPr="000B6930">
        <w:rPr>
          <w:rFonts w:cs="Arial"/>
          <w:color w:val="000000" w:themeColor="text1"/>
          <w:sz w:val="24"/>
          <w:szCs w:val="24"/>
        </w:rPr>
        <w:t xml:space="preserve"> analysed using the mean value</w:t>
      </w:r>
      <w:r w:rsidR="00A527F5" w:rsidRPr="00DE2530">
        <w:rPr>
          <w:rFonts w:cs="Arial"/>
          <w:color w:val="FF0000"/>
          <w:sz w:val="24"/>
          <w:szCs w:val="24"/>
        </w:rPr>
        <w:t xml:space="preserve"> </w:t>
      </w:r>
      <w:r w:rsidR="00A527F5" w:rsidRPr="00A47F78">
        <w:rPr>
          <w:rFonts w:cs="Arial"/>
          <w:sz w:val="24"/>
          <w:szCs w:val="24"/>
        </w:rPr>
        <w:t>as per the original study methodology</w:t>
      </w:r>
      <w:r w:rsidR="00E274E5">
        <w:rPr>
          <w:rFonts w:cs="Arial"/>
          <w:sz w:val="24"/>
          <w:szCs w:val="24"/>
        </w:rPr>
        <w:t>,</w:t>
      </w:r>
      <w:r w:rsidRPr="00E274E5">
        <w:rPr>
          <w:rFonts w:cs="Arial"/>
          <w:noProof/>
          <w:color w:val="000000" w:themeColor="text1"/>
          <w:sz w:val="24"/>
          <w:szCs w:val="24"/>
          <w:vertAlign w:val="superscript"/>
        </w:rPr>
        <w:t>3</w:t>
      </w:r>
      <w:r w:rsidR="00735ADD" w:rsidRPr="00E274E5">
        <w:rPr>
          <w:rFonts w:cs="Arial"/>
          <w:noProof/>
          <w:color w:val="000000" w:themeColor="text1"/>
          <w:sz w:val="24"/>
          <w:szCs w:val="24"/>
          <w:vertAlign w:val="superscript"/>
        </w:rPr>
        <w:t>7</w:t>
      </w:r>
      <w:r w:rsidRPr="000B6930">
        <w:rPr>
          <w:rFonts w:cs="Arial"/>
          <w:color w:val="000000" w:themeColor="text1"/>
          <w:sz w:val="24"/>
          <w:szCs w:val="24"/>
        </w:rPr>
        <w:t xml:space="preserve"> with interrater reliability analysed </w:t>
      </w:r>
      <w:r>
        <w:rPr>
          <w:rFonts w:cs="Arial"/>
          <w:color w:val="000000" w:themeColor="text1"/>
          <w:sz w:val="24"/>
          <w:szCs w:val="24"/>
        </w:rPr>
        <w:lastRenderedPageBreak/>
        <w:t>using a</w:t>
      </w:r>
      <w:r w:rsidRPr="000B6930">
        <w:rPr>
          <w:rFonts w:cs="Arial"/>
          <w:color w:val="000000" w:themeColor="text1"/>
          <w:sz w:val="24"/>
          <w:szCs w:val="24"/>
        </w:rPr>
        <w:t xml:space="preserve"> </w:t>
      </w:r>
      <w:r>
        <w:rPr>
          <w:rFonts w:cs="Arial"/>
          <w:sz w:val="24"/>
          <w:szCs w:val="24"/>
        </w:rPr>
        <w:t>two</w:t>
      </w:r>
      <w:r w:rsidRPr="000B6930">
        <w:rPr>
          <w:rFonts w:cs="Arial"/>
          <w:sz w:val="24"/>
          <w:szCs w:val="24"/>
        </w:rPr>
        <w:t>-way mixed intraclass correlation coefficient (ICC). The relationships among the MARS subscales were analysed by Spearman correlation</w:t>
      </w:r>
      <w:r>
        <w:rPr>
          <w:rFonts w:cs="Arial"/>
          <w:sz w:val="24"/>
          <w:szCs w:val="24"/>
        </w:rPr>
        <w:t xml:space="preserve">. </w:t>
      </w:r>
      <w:r w:rsidRPr="00636994">
        <w:rPr>
          <w:rFonts w:cs="Arial"/>
          <w:color w:val="FF0000"/>
          <w:sz w:val="24"/>
          <w:szCs w:val="24"/>
        </w:rPr>
        <w:t xml:space="preserve"> </w:t>
      </w:r>
    </w:p>
    <w:p w14:paraId="4C9D8DB2" w14:textId="77777777" w:rsidR="00831C36" w:rsidRDefault="00831C36" w:rsidP="00F81AA4">
      <w:pPr>
        <w:pStyle w:val="Heading1"/>
        <w:spacing w:beforeLines="40" w:before="96"/>
      </w:pPr>
      <w:bookmarkStart w:id="10" w:name="_Toc40705947"/>
      <w:bookmarkStart w:id="11" w:name="_Toc40706557"/>
      <w:r w:rsidRPr="009D6809">
        <w:t>Results</w:t>
      </w:r>
      <w:bookmarkEnd w:id="10"/>
      <w:bookmarkEnd w:id="11"/>
      <w:r>
        <w:t xml:space="preserve"> </w:t>
      </w:r>
    </w:p>
    <w:p w14:paraId="01B98EB6" w14:textId="43C21363" w:rsidR="00831C36" w:rsidRPr="00760FA4" w:rsidRDefault="00831C36" w:rsidP="00F81AA4">
      <w:pPr>
        <w:spacing w:beforeLines="40" w:before="96"/>
        <w:rPr>
          <w:rFonts w:cs="Arial"/>
          <w:sz w:val="24"/>
          <w:szCs w:val="24"/>
        </w:rPr>
      </w:pPr>
      <w:r w:rsidRPr="00412BE5">
        <w:rPr>
          <w:rFonts w:cs="Arial"/>
          <w:sz w:val="24"/>
          <w:szCs w:val="24"/>
        </w:rPr>
        <w:t xml:space="preserve">We identified 555 apps (487 Android OS and 68 </w:t>
      </w:r>
      <w:r w:rsidR="00DB739C">
        <w:rPr>
          <w:rFonts w:cs="Arial"/>
          <w:sz w:val="24"/>
          <w:szCs w:val="24"/>
        </w:rPr>
        <w:t>i</w:t>
      </w:r>
      <w:r w:rsidR="00DB739C" w:rsidRPr="00412BE5">
        <w:rPr>
          <w:rFonts w:cs="Arial"/>
          <w:sz w:val="24"/>
          <w:szCs w:val="24"/>
        </w:rPr>
        <w:t xml:space="preserve">Phone </w:t>
      </w:r>
      <w:r w:rsidRPr="00412BE5">
        <w:rPr>
          <w:rFonts w:cs="Arial"/>
          <w:sz w:val="24"/>
          <w:szCs w:val="24"/>
        </w:rPr>
        <w:t>OS) and screened these against the inclusion/exclusion criteria. We downloaded 32 apps for in-depth screening and included five apps in the com</w:t>
      </w:r>
      <w:r w:rsidR="00760FA4">
        <w:rPr>
          <w:rFonts w:cs="Arial"/>
          <w:sz w:val="24"/>
          <w:szCs w:val="24"/>
        </w:rPr>
        <w:t>prehensive analysis (Figure 1).</w:t>
      </w:r>
    </w:p>
    <w:p w14:paraId="33C93903" w14:textId="77777777" w:rsidR="00831C36" w:rsidRPr="00F73724" w:rsidRDefault="00831C36" w:rsidP="00760FA4">
      <w:pPr>
        <w:pStyle w:val="Heading3"/>
        <w:spacing w:beforeLines="40" w:before="96" w:beforeAutospacing="0"/>
      </w:pPr>
      <w:r>
        <w:t>App c</w:t>
      </w:r>
      <w:r w:rsidRPr="00F73724">
        <w:t>haracteristics</w:t>
      </w:r>
    </w:p>
    <w:p w14:paraId="4F9EAD10" w14:textId="77777777" w:rsidR="00325D6B" w:rsidRDefault="00F65F86" w:rsidP="00325D6B">
      <w:pPr>
        <w:spacing w:beforeLines="40" w:before="96"/>
        <w:rPr>
          <w:rFonts w:cs="Arial"/>
          <w:sz w:val="24"/>
          <w:szCs w:val="24"/>
        </w:rPr>
      </w:pPr>
      <w:r>
        <w:rPr>
          <w:rFonts w:cs="Arial"/>
          <w:sz w:val="24"/>
          <w:szCs w:val="24"/>
        </w:rPr>
        <w:t>Three apps</w:t>
      </w:r>
      <w:r w:rsidR="00831C36" w:rsidRPr="00F73724">
        <w:rPr>
          <w:rFonts w:cs="Arial"/>
          <w:sz w:val="24"/>
          <w:szCs w:val="24"/>
        </w:rPr>
        <w:t xml:space="preserve"> were available through Android OS. Of the two apps available from Apple, one was a duplicate from the Google Play store</w:t>
      </w:r>
      <w:r w:rsidR="00831C36">
        <w:rPr>
          <w:rFonts w:cs="Arial"/>
          <w:sz w:val="24"/>
          <w:szCs w:val="24"/>
        </w:rPr>
        <w:t xml:space="preserve"> </w:t>
      </w:r>
      <w:r w:rsidR="00831C36" w:rsidRPr="00F73724">
        <w:rPr>
          <w:rFonts w:cs="Arial"/>
          <w:sz w:val="24"/>
          <w:szCs w:val="24"/>
        </w:rPr>
        <w:t xml:space="preserve">but </w:t>
      </w:r>
      <w:r w:rsidR="00831C36">
        <w:rPr>
          <w:rFonts w:cs="Arial"/>
          <w:sz w:val="24"/>
          <w:szCs w:val="24"/>
        </w:rPr>
        <w:t xml:space="preserve">was </w:t>
      </w:r>
      <w:r w:rsidR="00831C36" w:rsidRPr="00F73724">
        <w:rPr>
          <w:rFonts w:cs="Arial"/>
          <w:sz w:val="24"/>
          <w:szCs w:val="24"/>
        </w:rPr>
        <w:t>assessed for functionality across both operating platforms.</w:t>
      </w:r>
      <w:r w:rsidR="00831C36">
        <w:rPr>
          <w:rFonts w:cs="Arial"/>
          <w:sz w:val="24"/>
          <w:szCs w:val="24"/>
        </w:rPr>
        <w:t xml:space="preserve"> For the purposes of this review, these were classed as two separate apps</w:t>
      </w:r>
      <w:r w:rsidR="00831C36" w:rsidRPr="00F73724">
        <w:rPr>
          <w:rFonts w:cs="Arial"/>
          <w:sz w:val="24"/>
          <w:szCs w:val="24"/>
        </w:rPr>
        <w:t xml:space="preserve"> (Table 1). </w:t>
      </w:r>
      <w:r w:rsidR="00831C36">
        <w:rPr>
          <w:rFonts w:cs="Arial"/>
          <w:sz w:val="24"/>
          <w:szCs w:val="24"/>
        </w:rPr>
        <w:t xml:space="preserve">All apps included in the final analysis </w:t>
      </w:r>
      <w:r w:rsidR="0070321B">
        <w:rPr>
          <w:rFonts w:cs="Arial"/>
          <w:sz w:val="24"/>
          <w:szCs w:val="24"/>
        </w:rPr>
        <w:t xml:space="preserve">were </w:t>
      </w:r>
      <w:r w:rsidR="000F2715">
        <w:rPr>
          <w:rFonts w:cs="Arial"/>
          <w:sz w:val="24"/>
          <w:szCs w:val="24"/>
        </w:rPr>
        <w:t>free of charge</w:t>
      </w:r>
      <w:r w:rsidR="00325D6B">
        <w:rPr>
          <w:rFonts w:cs="Arial"/>
          <w:sz w:val="24"/>
          <w:szCs w:val="24"/>
        </w:rPr>
        <w:t>.</w:t>
      </w:r>
    </w:p>
    <w:p w14:paraId="1CB1FCF0" w14:textId="7B7EEEDE" w:rsidR="00831C36" w:rsidRDefault="00831C36" w:rsidP="00325D6B">
      <w:pPr>
        <w:pStyle w:val="Heading3"/>
      </w:pPr>
      <w:r>
        <w:t xml:space="preserve">App functions  </w:t>
      </w:r>
    </w:p>
    <w:p w14:paraId="1D335B02" w14:textId="7174F806" w:rsidR="00831C36" w:rsidRPr="00325D6B" w:rsidRDefault="00831C36" w:rsidP="00325D6B">
      <w:pPr>
        <w:spacing w:before="200"/>
        <w:rPr>
          <w:rFonts w:cs="Arial"/>
          <w:sz w:val="24"/>
        </w:rPr>
      </w:pPr>
      <w:r w:rsidRPr="00FE69EF">
        <w:rPr>
          <w:rFonts w:cs="Arial"/>
          <w:sz w:val="24"/>
        </w:rPr>
        <w:t>The most common functions were AF related educational content, symptom diaries and healthcare professional communication (Table 2)</w:t>
      </w:r>
      <w:r>
        <w:rPr>
          <w:rFonts w:cs="Arial"/>
          <w:sz w:val="24"/>
        </w:rPr>
        <w:t>.</w:t>
      </w:r>
      <w:r w:rsidRPr="00FE69EF" w:rsidDel="000460FE">
        <w:rPr>
          <w:rFonts w:cs="Arial"/>
          <w:sz w:val="24"/>
        </w:rPr>
        <w:t xml:space="preserve"> </w:t>
      </w:r>
      <w:r>
        <w:rPr>
          <w:rFonts w:cs="Arial"/>
          <w:sz w:val="24"/>
        </w:rPr>
        <w:t>Four of the five apps</w:t>
      </w:r>
      <w:r w:rsidRPr="00FE69EF">
        <w:rPr>
          <w:rFonts w:cs="Arial"/>
          <w:sz w:val="24"/>
        </w:rPr>
        <w:t xml:space="preserve"> contained self-monitoring functions</w:t>
      </w:r>
      <w:r>
        <w:rPr>
          <w:rFonts w:cs="Arial"/>
          <w:sz w:val="24"/>
        </w:rPr>
        <w:t xml:space="preserve"> for physiological measurements</w:t>
      </w:r>
      <w:r w:rsidRPr="00FE69EF">
        <w:rPr>
          <w:rFonts w:cs="Arial"/>
          <w:sz w:val="24"/>
        </w:rPr>
        <w:t xml:space="preserve"> </w:t>
      </w:r>
      <w:r>
        <w:rPr>
          <w:rFonts w:cs="Arial"/>
          <w:sz w:val="24"/>
        </w:rPr>
        <w:t>that</w:t>
      </w:r>
      <w:r w:rsidRPr="00FE69EF">
        <w:rPr>
          <w:rFonts w:cs="Arial"/>
          <w:sz w:val="24"/>
        </w:rPr>
        <w:t xml:space="preserve"> relied on manual data entry</w:t>
      </w:r>
      <w:r>
        <w:rPr>
          <w:rFonts w:cs="Arial"/>
          <w:sz w:val="24"/>
        </w:rPr>
        <w:t>.</w:t>
      </w:r>
      <w:r w:rsidRPr="00FE69EF">
        <w:rPr>
          <w:rFonts w:cs="Arial"/>
          <w:sz w:val="24"/>
        </w:rPr>
        <w:t xml:space="preserve"> </w:t>
      </w:r>
      <w:r>
        <w:rPr>
          <w:rFonts w:cs="Arial"/>
          <w:sz w:val="24"/>
        </w:rPr>
        <w:t>No</w:t>
      </w:r>
      <w:r w:rsidRPr="00FE69EF">
        <w:rPr>
          <w:rFonts w:cs="Arial"/>
          <w:sz w:val="24"/>
        </w:rPr>
        <w:t xml:space="preserve"> app offer</w:t>
      </w:r>
      <w:r>
        <w:rPr>
          <w:rFonts w:cs="Arial"/>
          <w:sz w:val="24"/>
        </w:rPr>
        <w:t>ed</w:t>
      </w:r>
      <w:r w:rsidRPr="00FE69EF">
        <w:rPr>
          <w:rFonts w:cs="Arial"/>
          <w:sz w:val="24"/>
        </w:rPr>
        <w:t xml:space="preserve"> recording capabilities via wearables. Journals were found to be exportable in </w:t>
      </w:r>
      <w:r>
        <w:rPr>
          <w:rFonts w:cs="Arial"/>
          <w:sz w:val="24"/>
        </w:rPr>
        <w:t>two apps</w:t>
      </w:r>
      <w:r w:rsidRPr="00FE69EF">
        <w:rPr>
          <w:rFonts w:cs="Arial"/>
          <w:sz w:val="24"/>
        </w:rPr>
        <w:t xml:space="preserve"> via emailed PDF documents or in-app printable versions. Networking was available </w:t>
      </w:r>
      <w:r w:rsidR="000F2715" w:rsidRPr="00FE69EF">
        <w:rPr>
          <w:rFonts w:cs="Arial"/>
          <w:sz w:val="24"/>
        </w:rPr>
        <w:t xml:space="preserve">in </w:t>
      </w:r>
      <w:r w:rsidR="00FB0376">
        <w:rPr>
          <w:rFonts w:cs="Arial"/>
          <w:sz w:val="24"/>
        </w:rPr>
        <w:t xml:space="preserve">4/5 </w:t>
      </w:r>
      <w:r w:rsidRPr="00FE69EF">
        <w:rPr>
          <w:rFonts w:cs="Arial"/>
          <w:sz w:val="24"/>
        </w:rPr>
        <w:t>of apps</w:t>
      </w:r>
      <w:r>
        <w:rPr>
          <w:rFonts w:cs="Arial"/>
          <w:sz w:val="24"/>
        </w:rPr>
        <w:t>,</w:t>
      </w:r>
      <w:r w:rsidRPr="00FE69EF">
        <w:rPr>
          <w:rFonts w:cs="Arial"/>
          <w:sz w:val="24"/>
        </w:rPr>
        <w:t xml:space="preserve"> allowing users to communicate with healthcare professionals (4/5 apps), community networks (1/5 apps) and friends/family (1/5apps).  </w:t>
      </w:r>
    </w:p>
    <w:p w14:paraId="56371139" w14:textId="77777777" w:rsidR="00831C36" w:rsidRPr="00C06179" w:rsidRDefault="00831C36" w:rsidP="00F81AA4">
      <w:pPr>
        <w:pStyle w:val="Heading3"/>
      </w:pPr>
      <w:r>
        <w:t>Privacy and security</w:t>
      </w:r>
    </w:p>
    <w:p w14:paraId="199CAC13" w14:textId="41A84477" w:rsidR="00831C36" w:rsidRDefault="00831C36" w:rsidP="00F81AA4">
      <w:pPr>
        <w:spacing w:beforeLines="200" w:before="480"/>
        <w:rPr>
          <w:rFonts w:cs="Arial"/>
          <w:sz w:val="24"/>
        </w:rPr>
      </w:pPr>
      <w:r>
        <w:rPr>
          <w:rFonts w:cs="Arial"/>
          <w:sz w:val="24"/>
        </w:rPr>
        <w:lastRenderedPageBreak/>
        <w:t xml:space="preserve">Privacy policies were available </w:t>
      </w:r>
      <w:r w:rsidRPr="00FE69EF">
        <w:rPr>
          <w:rFonts w:cs="Arial"/>
          <w:sz w:val="24"/>
        </w:rPr>
        <w:t xml:space="preserve">in 4/5 apps </w:t>
      </w:r>
      <w:r>
        <w:rPr>
          <w:rFonts w:cs="Arial"/>
          <w:sz w:val="24"/>
        </w:rPr>
        <w:t>prior to download</w:t>
      </w:r>
      <w:r w:rsidRPr="00FE69EF">
        <w:rPr>
          <w:rFonts w:cs="Arial"/>
          <w:sz w:val="24"/>
        </w:rPr>
        <w:t xml:space="preserve"> (Table 3). </w:t>
      </w:r>
      <w:r>
        <w:rPr>
          <w:rFonts w:cs="Arial"/>
          <w:sz w:val="24"/>
        </w:rPr>
        <w:t>All</w:t>
      </w:r>
      <w:r w:rsidRPr="00FE69EF">
        <w:rPr>
          <w:rFonts w:cs="Arial"/>
          <w:sz w:val="24"/>
        </w:rPr>
        <w:t xml:space="preserve"> privacy policies </w:t>
      </w:r>
      <w:r>
        <w:rPr>
          <w:rFonts w:cs="Arial"/>
          <w:sz w:val="24"/>
        </w:rPr>
        <w:t xml:space="preserve">were available in English and </w:t>
      </w:r>
      <w:r w:rsidRPr="00FE69EF">
        <w:rPr>
          <w:rFonts w:cs="Arial"/>
          <w:sz w:val="24"/>
        </w:rPr>
        <w:t>state</w:t>
      </w:r>
      <w:r>
        <w:rPr>
          <w:rFonts w:cs="Arial"/>
          <w:sz w:val="24"/>
        </w:rPr>
        <w:t>d</w:t>
      </w:r>
      <w:r w:rsidRPr="00FE69EF">
        <w:rPr>
          <w:rFonts w:cs="Arial"/>
          <w:sz w:val="24"/>
        </w:rPr>
        <w:t xml:space="preserve"> compliance with </w:t>
      </w:r>
      <w:r>
        <w:rPr>
          <w:rFonts w:cs="Arial"/>
          <w:sz w:val="24"/>
        </w:rPr>
        <w:t>General Data Protection</w:t>
      </w:r>
      <w:r w:rsidRPr="00FE69EF">
        <w:rPr>
          <w:rFonts w:cs="Arial"/>
          <w:sz w:val="24"/>
        </w:rPr>
        <w:t xml:space="preserve"> </w:t>
      </w:r>
      <w:r>
        <w:rPr>
          <w:rFonts w:cs="Arial"/>
          <w:sz w:val="24"/>
        </w:rPr>
        <w:t>R</w:t>
      </w:r>
      <w:r w:rsidRPr="00FE69EF">
        <w:rPr>
          <w:rFonts w:cs="Arial"/>
          <w:sz w:val="24"/>
        </w:rPr>
        <w:t>egulation. Flesch Kincaid Reading scores ranged from 25 to 48 (&lt;50 college level; &lt;30 graduate level).</w:t>
      </w:r>
      <w:r>
        <w:rPr>
          <w:rFonts w:cs="Arial"/>
          <w:sz w:val="24"/>
        </w:rPr>
        <w:t xml:space="preserve"> The privacy policies of four</w:t>
      </w:r>
      <w:r w:rsidRPr="00FE69EF">
        <w:rPr>
          <w:rFonts w:cs="Arial"/>
          <w:sz w:val="24"/>
        </w:rPr>
        <w:t xml:space="preserve"> apps explicitly stated the collection</w:t>
      </w:r>
      <w:r>
        <w:rPr>
          <w:rFonts w:cs="Arial"/>
          <w:sz w:val="24"/>
        </w:rPr>
        <w:t>, but not distribution,</w:t>
      </w:r>
      <w:r w:rsidRPr="00FE69EF">
        <w:rPr>
          <w:rFonts w:cs="Arial"/>
          <w:sz w:val="24"/>
        </w:rPr>
        <w:t xml:space="preserve"> of personally identifiable information</w:t>
      </w:r>
      <w:r>
        <w:rPr>
          <w:rFonts w:cs="Arial"/>
          <w:sz w:val="24"/>
        </w:rPr>
        <w:t xml:space="preserve">. </w:t>
      </w:r>
      <w:r w:rsidR="00FB0376">
        <w:rPr>
          <w:rFonts w:cs="Arial"/>
          <w:sz w:val="24"/>
        </w:rPr>
        <w:t>Four a</w:t>
      </w:r>
      <w:r w:rsidR="002019C7">
        <w:rPr>
          <w:rFonts w:cs="Arial"/>
          <w:sz w:val="24"/>
        </w:rPr>
        <w:t xml:space="preserve">pps </w:t>
      </w:r>
      <w:r>
        <w:rPr>
          <w:rFonts w:cs="Arial"/>
          <w:sz w:val="24"/>
        </w:rPr>
        <w:t xml:space="preserve">reported sharing non-identifiable data via cookies with third parties. Apps secured data by encryption.  </w:t>
      </w:r>
    </w:p>
    <w:p w14:paraId="4D35B648" w14:textId="77777777" w:rsidR="00831C36" w:rsidRDefault="00831C36" w:rsidP="00F81AA4">
      <w:pPr>
        <w:pStyle w:val="Heading3"/>
      </w:pPr>
      <w:r>
        <w:t>Incorporated behaviour change techniques</w:t>
      </w:r>
    </w:p>
    <w:p w14:paraId="19E2A077" w14:textId="3319DB64" w:rsidR="00831C36" w:rsidRPr="00325D6B" w:rsidRDefault="00831C36" w:rsidP="007C321B">
      <w:pPr>
        <w:spacing w:beforeLines="200" w:before="480"/>
        <w:rPr>
          <w:rFonts w:cs="Arial"/>
          <w:sz w:val="24"/>
        </w:rPr>
      </w:pPr>
      <w:r>
        <w:rPr>
          <w:rFonts w:cs="Arial"/>
          <w:sz w:val="24"/>
        </w:rPr>
        <w:t xml:space="preserve">We </w:t>
      </w:r>
      <w:r w:rsidRPr="00FE69EF">
        <w:rPr>
          <w:rFonts w:cs="Arial"/>
          <w:sz w:val="24"/>
        </w:rPr>
        <w:t xml:space="preserve">identified the presence of </w:t>
      </w:r>
      <w:r>
        <w:rPr>
          <w:rFonts w:cs="Arial"/>
          <w:sz w:val="24"/>
        </w:rPr>
        <w:t>seven</w:t>
      </w:r>
      <w:r w:rsidRPr="00FE69EF">
        <w:rPr>
          <w:rFonts w:cs="Arial"/>
          <w:sz w:val="24"/>
        </w:rPr>
        <w:t xml:space="preserve"> BCTs</w:t>
      </w:r>
      <w:r>
        <w:rPr>
          <w:rFonts w:cs="Arial"/>
          <w:sz w:val="24"/>
        </w:rPr>
        <w:t xml:space="preserve"> </w:t>
      </w:r>
      <w:r w:rsidRPr="00FE69EF">
        <w:rPr>
          <w:rFonts w:cs="Arial"/>
          <w:sz w:val="24"/>
        </w:rPr>
        <w:t xml:space="preserve">from a possible </w:t>
      </w:r>
      <w:r>
        <w:rPr>
          <w:rFonts w:cs="Arial"/>
          <w:sz w:val="24"/>
        </w:rPr>
        <w:t>12</w:t>
      </w:r>
      <w:r w:rsidR="00E274E5">
        <w:rPr>
          <w:rFonts w:cs="Arial"/>
          <w:sz w:val="24"/>
        </w:rPr>
        <w:t>,</w:t>
      </w:r>
      <w:r w:rsidRPr="00E274E5">
        <w:rPr>
          <w:rFonts w:cs="Arial"/>
          <w:noProof/>
          <w:sz w:val="24"/>
          <w:vertAlign w:val="superscript"/>
        </w:rPr>
        <w:t>3</w:t>
      </w:r>
      <w:r w:rsidR="00735ADD" w:rsidRPr="00E274E5">
        <w:rPr>
          <w:rFonts w:cs="Arial"/>
          <w:noProof/>
          <w:sz w:val="24"/>
          <w:vertAlign w:val="superscript"/>
        </w:rPr>
        <w:t>5</w:t>
      </w:r>
      <w:r w:rsidRPr="00E274E5">
        <w:rPr>
          <w:rFonts w:cs="Arial"/>
          <w:sz w:val="24"/>
        </w:rPr>
        <w:t xml:space="preserve"> </w:t>
      </w:r>
      <w:r>
        <w:rPr>
          <w:rFonts w:cs="Arial"/>
          <w:sz w:val="24"/>
        </w:rPr>
        <w:t>with a range of one to six per app.</w:t>
      </w:r>
      <w:r w:rsidR="00FE6D73">
        <w:rPr>
          <w:rFonts w:cs="Arial"/>
          <w:sz w:val="24"/>
        </w:rPr>
        <w:t xml:space="preserve"> </w:t>
      </w:r>
      <w:r w:rsidR="00E274E5">
        <w:rPr>
          <w:rFonts w:cs="Arial"/>
          <w:sz w:val="24"/>
        </w:rPr>
        <w:t>As highlighted by the ABACUS,</w:t>
      </w:r>
      <w:r w:rsidRPr="00E274E5">
        <w:rPr>
          <w:rFonts w:cs="Arial"/>
          <w:noProof/>
          <w:sz w:val="24"/>
          <w:vertAlign w:val="superscript"/>
        </w:rPr>
        <w:t>3</w:t>
      </w:r>
      <w:r w:rsidR="00735ADD" w:rsidRPr="00E274E5">
        <w:rPr>
          <w:rFonts w:cs="Arial"/>
          <w:noProof/>
          <w:sz w:val="24"/>
          <w:vertAlign w:val="superscript"/>
        </w:rPr>
        <w:t>6</w:t>
      </w:r>
      <w:r>
        <w:rPr>
          <w:rFonts w:cs="Arial"/>
          <w:sz w:val="24"/>
        </w:rPr>
        <w:t xml:space="preserve"> no app embedded </w:t>
      </w:r>
      <w:r w:rsidRPr="00FE69EF">
        <w:rPr>
          <w:rFonts w:cs="Arial"/>
          <w:sz w:val="24"/>
        </w:rPr>
        <w:t xml:space="preserve">goal setting </w:t>
      </w:r>
      <w:r>
        <w:rPr>
          <w:rFonts w:cs="Arial"/>
          <w:sz w:val="24"/>
        </w:rPr>
        <w:t>capabilities or included instruction, demonstration and rehearsal for specific behaviours. There was consensus from both scales that knowledge, monitoring and feedback were the most com</w:t>
      </w:r>
      <w:r w:rsidR="00325D6B">
        <w:rPr>
          <w:rFonts w:cs="Arial"/>
          <w:sz w:val="24"/>
        </w:rPr>
        <w:t xml:space="preserve">monly utilised BCTs (Table 4). </w:t>
      </w:r>
    </w:p>
    <w:p w14:paraId="2632C448" w14:textId="77777777" w:rsidR="00831C36" w:rsidRDefault="00831C36" w:rsidP="00F81AA4">
      <w:pPr>
        <w:pStyle w:val="Heading3"/>
      </w:pPr>
      <w:r w:rsidRPr="005D6AA3">
        <w:t xml:space="preserve">Quality and </w:t>
      </w:r>
      <w:r>
        <w:t>u</w:t>
      </w:r>
      <w:r w:rsidRPr="005D6AA3">
        <w:t xml:space="preserve">sability </w:t>
      </w:r>
    </w:p>
    <w:p w14:paraId="04A0C9D6" w14:textId="39A5815C" w:rsidR="00831C36" w:rsidRDefault="00831C36" w:rsidP="002C3675">
      <w:pPr>
        <w:spacing w:beforeLines="40" w:before="96" w:afterLines="160" w:after="384"/>
        <w:rPr>
          <w:noProof/>
          <w:sz w:val="24"/>
          <w:szCs w:val="24"/>
          <w:lang w:eastAsia="en-GB"/>
        </w:rPr>
      </w:pPr>
      <w:r>
        <w:rPr>
          <w:rFonts w:cs="Arial"/>
          <w:sz w:val="24"/>
          <w:szCs w:val="24"/>
        </w:rPr>
        <w:t xml:space="preserve">The MARS score was used to rate quality of the apps. </w:t>
      </w:r>
      <w:r w:rsidRPr="00D219FF">
        <w:rPr>
          <w:rFonts w:cs="Arial"/>
          <w:sz w:val="24"/>
          <w:szCs w:val="24"/>
        </w:rPr>
        <w:t>Across all apps the mean Overall Quality Total score was 3.</w:t>
      </w:r>
      <w:r w:rsidR="00807C23">
        <w:rPr>
          <w:rFonts w:cs="Arial"/>
          <w:sz w:val="24"/>
          <w:szCs w:val="24"/>
        </w:rPr>
        <w:t>5</w:t>
      </w:r>
      <w:r w:rsidRPr="00D219FF">
        <w:rPr>
          <w:rFonts w:cs="Arial"/>
          <w:sz w:val="24"/>
          <w:szCs w:val="24"/>
        </w:rPr>
        <w:t xml:space="preserve"> (SD 0.65)</w:t>
      </w:r>
      <w:r>
        <w:rPr>
          <w:rFonts w:cs="Arial"/>
          <w:sz w:val="24"/>
          <w:szCs w:val="24"/>
        </w:rPr>
        <w:t>,</w:t>
      </w:r>
      <w:r w:rsidRPr="00D219FF">
        <w:rPr>
          <w:rFonts w:cs="Arial"/>
          <w:sz w:val="24"/>
          <w:szCs w:val="24"/>
        </w:rPr>
        <w:t xml:space="preserve"> indicating acceptabl</w:t>
      </w:r>
      <w:r w:rsidR="00BF657B">
        <w:rPr>
          <w:rFonts w:cs="Arial"/>
          <w:sz w:val="24"/>
          <w:szCs w:val="24"/>
        </w:rPr>
        <w:t>e quality</w:t>
      </w:r>
      <w:r w:rsidRPr="00BF657B">
        <w:rPr>
          <w:rFonts w:cs="Arial"/>
          <w:noProof/>
          <w:sz w:val="24"/>
          <w:szCs w:val="24"/>
          <w:vertAlign w:val="superscript"/>
        </w:rPr>
        <w:t>3</w:t>
      </w:r>
      <w:r w:rsidR="00735ADD" w:rsidRPr="00BF657B">
        <w:rPr>
          <w:rFonts w:cs="Arial"/>
          <w:noProof/>
          <w:sz w:val="24"/>
          <w:szCs w:val="24"/>
          <w:vertAlign w:val="superscript"/>
        </w:rPr>
        <w:t>7</w:t>
      </w:r>
      <w:r w:rsidRPr="00D219FF">
        <w:rPr>
          <w:rFonts w:cs="Arial"/>
          <w:sz w:val="24"/>
          <w:szCs w:val="24"/>
        </w:rPr>
        <w:t xml:space="preserve"> (Table 5). Mean Subjectivity Quality (not included in the MARS calculated overall quality total) </w:t>
      </w:r>
      <w:r>
        <w:rPr>
          <w:rFonts w:cs="Arial"/>
          <w:sz w:val="24"/>
          <w:szCs w:val="24"/>
        </w:rPr>
        <w:t>was</w:t>
      </w:r>
      <w:r w:rsidRPr="00D219FF">
        <w:rPr>
          <w:rFonts w:cs="Arial"/>
          <w:sz w:val="24"/>
          <w:szCs w:val="24"/>
        </w:rPr>
        <w:t xml:space="preserve"> 2.7 (SD 0.84)</w:t>
      </w:r>
      <w:r>
        <w:rPr>
          <w:rFonts w:cs="Arial"/>
          <w:sz w:val="24"/>
          <w:szCs w:val="24"/>
        </w:rPr>
        <w:t>. This gave</w:t>
      </w:r>
      <w:r w:rsidRPr="00D219FF">
        <w:rPr>
          <w:rFonts w:cs="Arial"/>
          <w:sz w:val="24"/>
          <w:szCs w:val="24"/>
        </w:rPr>
        <w:t xml:space="preserve"> apps </w:t>
      </w:r>
      <w:r>
        <w:rPr>
          <w:rFonts w:cs="Arial"/>
          <w:sz w:val="24"/>
          <w:szCs w:val="24"/>
        </w:rPr>
        <w:t xml:space="preserve">a rating of </w:t>
      </w:r>
      <w:r w:rsidRPr="00D219FF">
        <w:rPr>
          <w:rFonts w:cs="Arial"/>
          <w:sz w:val="24"/>
          <w:szCs w:val="24"/>
        </w:rPr>
        <w:t xml:space="preserve">poor to acceptable. No app received an </w:t>
      </w:r>
      <w:r>
        <w:rPr>
          <w:rFonts w:cs="Arial"/>
          <w:sz w:val="24"/>
          <w:szCs w:val="24"/>
        </w:rPr>
        <w:t xml:space="preserve">overall </w:t>
      </w:r>
      <w:r w:rsidRPr="00D219FF">
        <w:rPr>
          <w:rFonts w:cs="Arial"/>
          <w:sz w:val="24"/>
          <w:szCs w:val="24"/>
        </w:rPr>
        <w:t xml:space="preserve">average quality or subjectivity score </w:t>
      </w:r>
      <w:r w:rsidRPr="00D219FF">
        <w:rPr>
          <w:rFonts w:cs="Arial"/>
          <w:color w:val="000000"/>
          <w:sz w:val="24"/>
          <w:szCs w:val="24"/>
          <w:shd w:val="clear" w:color="auto" w:fill="FFFFFF"/>
        </w:rPr>
        <w:t xml:space="preserve">≥4, </w:t>
      </w:r>
      <w:r>
        <w:rPr>
          <w:rFonts w:cs="Arial"/>
          <w:color w:val="000000"/>
          <w:sz w:val="24"/>
          <w:szCs w:val="24"/>
          <w:shd w:val="clear" w:color="auto" w:fill="FFFFFF"/>
        </w:rPr>
        <w:t xml:space="preserve">meaning that </w:t>
      </w:r>
      <w:r w:rsidRPr="00D219FF">
        <w:rPr>
          <w:rFonts w:cs="Arial"/>
          <w:color w:val="000000"/>
          <w:sz w:val="24"/>
          <w:szCs w:val="24"/>
          <w:shd w:val="clear" w:color="auto" w:fill="FFFFFF"/>
        </w:rPr>
        <w:t>no</w:t>
      </w:r>
      <w:r w:rsidR="002019C7">
        <w:rPr>
          <w:rFonts w:cs="Arial"/>
          <w:color w:val="000000"/>
          <w:sz w:val="24"/>
          <w:szCs w:val="24"/>
          <w:shd w:val="clear" w:color="auto" w:fill="FFFFFF"/>
        </w:rPr>
        <w:t>ne of the</w:t>
      </w:r>
      <w:r w:rsidRPr="00D219FF">
        <w:rPr>
          <w:rFonts w:cs="Arial"/>
          <w:color w:val="000000"/>
          <w:sz w:val="24"/>
          <w:szCs w:val="24"/>
          <w:shd w:val="clear" w:color="auto" w:fill="FFFFFF"/>
        </w:rPr>
        <w:t xml:space="preserve"> apps </w:t>
      </w:r>
      <w:r>
        <w:rPr>
          <w:rFonts w:cs="Arial"/>
          <w:color w:val="000000"/>
          <w:sz w:val="24"/>
          <w:szCs w:val="24"/>
          <w:shd w:val="clear" w:color="auto" w:fill="FFFFFF"/>
        </w:rPr>
        <w:t xml:space="preserve">achieved an </w:t>
      </w:r>
      <w:r w:rsidRPr="00D219FF">
        <w:rPr>
          <w:rFonts w:cs="Arial"/>
          <w:color w:val="000000"/>
          <w:sz w:val="24"/>
          <w:szCs w:val="24"/>
          <w:shd w:val="clear" w:color="auto" w:fill="FFFFFF"/>
        </w:rPr>
        <w:t>overall good or excellent rating.</w:t>
      </w:r>
      <w:r w:rsidRPr="00D219FF">
        <w:rPr>
          <w:noProof/>
          <w:sz w:val="24"/>
          <w:szCs w:val="24"/>
          <w:lang w:eastAsia="en-GB"/>
        </w:rPr>
        <w:t xml:space="preserve"> </w:t>
      </w:r>
    </w:p>
    <w:p w14:paraId="1491BAF7" w14:textId="3334B95C" w:rsidR="00831C36" w:rsidRPr="00D219FF" w:rsidRDefault="00831C36" w:rsidP="002C3675">
      <w:pPr>
        <w:spacing w:beforeLines="200" w:before="480" w:afterLines="160" w:after="384"/>
        <w:rPr>
          <w:rFonts w:cs="Arial"/>
          <w:color w:val="000000"/>
          <w:sz w:val="24"/>
          <w:szCs w:val="24"/>
          <w:shd w:val="clear" w:color="auto" w:fill="FFFFFF"/>
        </w:rPr>
      </w:pPr>
      <w:r>
        <w:rPr>
          <w:rFonts w:cs="Arial"/>
          <w:color w:val="000000"/>
          <w:sz w:val="24"/>
          <w:szCs w:val="24"/>
          <w:shd w:val="clear" w:color="auto" w:fill="FFFFFF"/>
        </w:rPr>
        <w:t>Strong</w:t>
      </w:r>
      <w:r w:rsidRPr="00D219FF">
        <w:rPr>
          <w:rFonts w:cs="Arial"/>
          <w:color w:val="000000"/>
          <w:sz w:val="24"/>
          <w:szCs w:val="24"/>
          <w:shd w:val="clear" w:color="auto" w:fill="FFFFFF"/>
        </w:rPr>
        <w:t xml:space="preserve"> positive correlation</w:t>
      </w:r>
      <w:r>
        <w:rPr>
          <w:rFonts w:cs="Arial"/>
          <w:color w:val="000000"/>
          <w:sz w:val="24"/>
          <w:szCs w:val="24"/>
          <w:shd w:val="clear" w:color="auto" w:fill="FFFFFF"/>
        </w:rPr>
        <w:t>s</w:t>
      </w:r>
      <w:r w:rsidRPr="00D219FF">
        <w:rPr>
          <w:rFonts w:cs="Arial"/>
          <w:color w:val="000000"/>
          <w:sz w:val="24"/>
          <w:szCs w:val="24"/>
          <w:shd w:val="clear" w:color="auto" w:fill="FFFFFF"/>
        </w:rPr>
        <w:t xml:space="preserve"> </w:t>
      </w:r>
      <w:r>
        <w:rPr>
          <w:rFonts w:cs="Arial"/>
          <w:color w:val="000000"/>
          <w:sz w:val="24"/>
          <w:szCs w:val="24"/>
          <w:shd w:val="clear" w:color="auto" w:fill="FFFFFF"/>
        </w:rPr>
        <w:t xml:space="preserve">were </w:t>
      </w:r>
      <w:r w:rsidRPr="00D219FF">
        <w:rPr>
          <w:rFonts w:cs="Arial"/>
          <w:color w:val="000000"/>
          <w:sz w:val="24"/>
          <w:szCs w:val="24"/>
          <w:shd w:val="clear" w:color="auto" w:fill="FFFFFF"/>
        </w:rPr>
        <w:t>found between Engagement and Aesthetics</w:t>
      </w:r>
      <w:r w:rsidRPr="00D219FF">
        <w:rPr>
          <w:rFonts w:cs="Arial"/>
          <w:i/>
          <w:color w:val="000000"/>
          <w:sz w:val="24"/>
          <w:szCs w:val="24"/>
          <w:shd w:val="clear" w:color="auto" w:fill="FFFFFF"/>
        </w:rPr>
        <w:t xml:space="preserve"> </w:t>
      </w:r>
      <w:r w:rsidRPr="00D219FF">
        <w:rPr>
          <w:rFonts w:cs="Arial"/>
          <w:color w:val="000000"/>
          <w:sz w:val="24"/>
          <w:szCs w:val="24"/>
          <w:shd w:val="clear" w:color="auto" w:fill="FFFFFF"/>
        </w:rPr>
        <w:t>(</w:t>
      </w:r>
      <w:r w:rsidRPr="00D219FF">
        <w:rPr>
          <w:rStyle w:val="Emphasis"/>
          <w:rFonts w:cs="Arial"/>
          <w:color w:val="333333"/>
          <w:sz w:val="24"/>
          <w:szCs w:val="24"/>
        </w:rPr>
        <w:t>r</w:t>
      </w:r>
      <w:r w:rsidRPr="00D219FF">
        <w:rPr>
          <w:rStyle w:val="Emphasis"/>
          <w:rFonts w:cs="Arial"/>
          <w:color w:val="333333"/>
          <w:sz w:val="24"/>
          <w:szCs w:val="24"/>
          <w:vertAlign w:val="subscript"/>
        </w:rPr>
        <w:t>s</w:t>
      </w:r>
      <w:r w:rsidRPr="00D219FF">
        <w:rPr>
          <w:rFonts w:cs="Arial"/>
          <w:color w:val="000000"/>
          <w:sz w:val="24"/>
          <w:szCs w:val="24"/>
          <w:shd w:val="clear" w:color="auto" w:fill="FFFFFF"/>
        </w:rPr>
        <w:t xml:space="preserve"> = 0.941, p= .005) and Subjectivity and Aesthetics (</w:t>
      </w:r>
      <w:r w:rsidRPr="00D219FF">
        <w:rPr>
          <w:rStyle w:val="Emphasis"/>
          <w:rFonts w:cs="Arial"/>
          <w:color w:val="333333"/>
          <w:sz w:val="24"/>
          <w:szCs w:val="24"/>
        </w:rPr>
        <w:t>r</w:t>
      </w:r>
      <w:r w:rsidRPr="00D219FF">
        <w:rPr>
          <w:rStyle w:val="Emphasis"/>
          <w:rFonts w:cs="Arial"/>
          <w:color w:val="333333"/>
          <w:sz w:val="24"/>
          <w:szCs w:val="24"/>
          <w:vertAlign w:val="subscript"/>
        </w:rPr>
        <w:t>s</w:t>
      </w:r>
      <w:r w:rsidRPr="00D219FF">
        <w:rPr>
          <w:rFonts w:cs="Arial"/>
          <w:color w:val="000000"/>
          <w:sz w:val="24"/>
          <w:szCs w:val="24"/>
          <w:shd w:val="clear" w:color="auto" w:fill="FFFFFF"/>
        </w:rPr>
        <w:t xml:space="preserve"> = 0.941, p= .005). Positive relationships were also found within Functionality and Engagement (</w:t>
      </w:r>
      <w:r w:rsidRPr="00D219FF">
        <w:rPr>
          <w:rStyle w:val="Emphasis"/>
          <w:rFonts w:cs="Arial"/>
          <w:color w:val="333333"/>
          <w:sz w:val="24"/>
          <w:szCs w:val="24"/>
        </w:rPr>
        <w:t>r</w:t>
      </w:r>
      <w:r w:rsidRPr="00D219FF">
        <w:rPr>
          <w:rStyle w:val="Emphasis"/>
          <w:rFonts w:cs="Arial"/>
          <w:color w:val="333333"/>
          <w:sz w:val="24"/>
          <w:szCs w:val="24"/>
          <w:vertAlign w:val="subscript"/>
        </w:rPr>
        <w:t xml:space="preserve">s </w:t>
      </w:r>
      <w:r w:rsidRPr="00D219FF">
        <w:rPr>
          <w:rStyle w:val="Emphasis"/>
          <w:rFonts w:cs="Arial"/>
          <w:color w:val="333333"/>
          <w:sz w:val="24"/>
          <w:szCs w:val="24"/>
        </w:rPr>
        <w:t>=</w:t>
      </w:r>
      <w:r w:rsidRPr="00D219FF">
        <w:rPr>
          <w:rFonts w:cs="Arial"/>
          <w:color w:val="000000"/>
          <w:sz w:val="24"/>
          <w:szCs w:val="24"/>
          <w:shd w:val="clear" w:color="auto" w:fill="FFFFFF"/>
        </w:rPr>
        <w:t xml:space="preserve"> 0.824, p= </w:t>
      </w:r>
      <w:r w:rsidRPr="00D219FF">
        <w:rPr>
          <w:rFonts w:cs="Arial"/>
          <w:color w:val="000000"/>
          <w:sz w:val="24"/>
          <w:szCs w:val="24"/>
          <w:shd w:val="clear" w:color="auto" w:fill="FFFFFF"/>
        </w:rPr>
        <w:lastRenderedPageBreak/>
        <w:t>.044) and Information Quality and Engagement</w:t>
      </w:r>
      <w:r w:rsidRPr="00D219FF">
        <w:rPr>
          <w:rFonts w:cs="Arial"/>
          <w:i/>
          <w:color w:val="000000"/>
          <w:sz w:val="24"/>
          <w:szCs w:val="24"/>
          <w:shd w:val="clear" w:color="auto" w:fill="FFFFFF"/>
        </w:rPr>
        <w:t xml:space="preserve"> </w:t>
      </w:r>
      <w:r w:rsidRPr="00D219FF">
        <w:rPr>
          <w:rFonts w:cs="Arial"/>
          <w:color w:val="000000"/>
          <w:sz w:val="24"/>
          <w:szCs w:val="24"/>
          <w:shd w:val="clear" w:color="auto" w:fill="FFFFFF"/>
        </w:rPr>
        <w:t>(</w:t>
      </w:r>
      <w:r w:rsidRPr="00D219FF">
        <w:rPr>
          <w:rStyle w:val="Emphasis"/>
          <w:rFonts w:cs="Arial"/>
          <w:color w:val="333333"/>
          <w:sz w:val="24"/>
          <w:szCs w:val="24"/>
        </w:rPr>
        <w:t>r</w:t>
      </w:r>
      <w:r w:rsidRPr="00D219FF">
        <w:rPr>
          <w:rStyle w:val="Emphasis"/>
          <w:rFonts w:cs="Arial"/>
          <w:color w:val="333333"/>
          <w:sz w:val="24"/>
          <w:szCs w:val="24"/>
          <w:vertAlign w:val="subscript"/>
        </w:rPr>
        <w:t xml:space="preserve">s </w:t>
      </w:r>
      <w:r w:rsidRPr="00D219FF">
        <w:rPr>
          <w:rStyle w:val="Emphasis"/>
          <w:rFonts w:cs="Arial"/>
          <w:color w:val="333333"/>
          <w:sz w:val="24"/>
          <w:szCs w:val="24"/>
        </w:rPr>
        <w:t>=</w:t>
      </w:r>
      <w:r w:rsidRPr="00D219FF">
        <w:rPr>
          <w:rFonts w:cs="Arial"/>
          <w:color w:val="000000"/>
          <w:sz w:val="24"/>
          <w:szCs w:val="24"/>
          <w:shd w:val="clear" w:color="auto" w:fill="FFFFFF"/>
        </w:rPr>
        <w:t xml:space="preserve"> 0.824, p= .044). </w:t>
      </w:r>
      <w:r w:rsidRPr="00594D5C">
        <w:rPr>
          <w:rFonts w:cs="Arial"/>
          <w:sz w:val="24"/>
          <w:szCs w:val="24"/>
          <w:shd w:val="clear" w:color="auto" w:fill="FFFFFF"/>
        </w:rPr>
        <w:t>No relationship could be determined between Functionality and Aesthetics</w:t>
      </w:r>
      <w:r w:rsidRPr="00594D5C">
        <w:rPr>
          <w:rFonts w:cs="Arial"/>
          <w:i/>
          <w:sz w:val="24"/>
          <w:szCs w:val="24"/>
          <w:shd w:val="clear" w:color="auto" w:fill="FFFFFF"/>
        </w:rPr>
        <w:t xml:space="preserve"> </w:t>
      </w:r>
      <w:r w:rsidRPr="00594D5C">
        <w:rPr>
          <w:rFonts w:cs="Arial"/>
          <w:sz w:val="24"/>
          <w:szCs w:val="24"/>
          <w:shd w:val="clear" w:color="auto" w:fill="FFFFFF"/>
        </w:rPr>
        <w:t>(</w:t>
      </w:r>
      <w:r w:rsidRPr="00594D5C">
        <w:rPr>
          <w:rStyle w:val="Emphasis"/>
          <w:rFonts w:cs="Arial"/>
          <w:sz w:val="24"/>
          <w:szCs w:val="24"/>
        </w:rPr>
        <w:t>r</w:t>
      </w:r>
      <w:r w:rsidRPr="00594D5C">
        <w:rPr>
          <w:rStyle w:val="Emphasis"/>
          <w:rFonts w:cs="Arial"/>
          <w:sz w:val="24"/>
          <w:szCs w:val="24"/>
          <w:vertAlign w:val="subscript"/>
        </w:rPr>
        <w:t xml:space="preserve">s </w:t>
      </w:r>
      <w:r w:rsidRPr="00594D5C">
        <w:rPr>
          <w:rStyle w:val="Emphasis"/>
          <w:rFonts w:cs="Arial"/>
          <w:sz w:val="24"/>
          <w:szCs w:val="24"/>
        </w:rPr>
        <w:t>=</w:t>
      </w:r>
      <w:r w:rsidRPr="00594D5C">
        <w:rPr>
          <w:rFonts w:cs="Arial"/>
          <w:sz w:val="24"/>
          <w:szCs w:val="24"/>
          <w:shd w:val="clear" w:color="auto" w:fill="FFFFFF"/>
        </w:rPr>
        <w:t xml:space="preserve"> 0.765, p= .</w:t>
      </w:r>
      <w:r w:rsidR="00556933">
        <w:rPr>
          <w:rFonts w:cs="Arial"/>
          <w:sz w:val="24"/>
          <w:szCs w:val="24"/>
          <w:shd w:val="clear" w:color="auto" w:fill="FFFFFF"/>
        </w:rPr>
        <w:t>0</w:t>
      </w:r>
      <w:r w:rsidRPr="00594D5C">
        <w:rPr>
          <w:rFonts w:cs="Arial"/>
          <w:sz w:val="24"/>
          <w:szCs w:val="24"/>
          <w:shd w:val="clear" w:color="auto" w:fill="FFFFFF"/>
        </w:rPr>
        <w:t>77) and Information Quality and Aesthetics</w:t>
      </w:r>
      <w:r w:rsidRPr="00594D5C">
        <w:rPr>
          <w:rFonts w:cs="Arial"/>
          <w:i/>
          <w:sz w:val="24"/>
          <w:szCs w:val="24"/>
          <w:shd w:val="clear" w:color="auto" w:fill="FFFFFF"/>
        </w:rPr>
        <w:t xml:space="preserve"> </w:t>
      </w:r>
      <w:r w:rsidRPr="00594D5C">
        <w:rPr>
          <w:rFonts w:cs="Arial"/>
          <w:sz w:val="24"/>
          <w:szCs w:val="24"/>
          <w:shd w:val="clear" w:color="auto" w:fill="FFFFFF"/>
        </w:rPr>
        <w:t>(</w:t>
      </w:r>
      <w:r w:rsidRPr="00594D5C">
        <w:rPr>
          <w:rStyle w:val="Emphasis"/>
          <w:rFonts w:cs="Arial"/>
          <w:sz w:val="24"/>
          <w:szCs w:val="24"/>
        </w:rPr>
        <w:t>r</w:t>
      </w:r>
      <w:r w:rsidRPr="00594D5C">
        <w:rPr>
          <w:rStyle w:val="Emphasis"/>
          <w:rFonts w:cs="Arial"/>
          <w:sz w:val="24"/>
          <w:szCs w:val="24"/>
          <w:vertAlign w:val="subscript"/>
        </w:rPr>
        <w:t xml:space="preserve">s </w:t>
      </w:r>
      <w:r w:rsidRPr="00594D5C">
        <w:rPr>
          <w:rStyle w:val="Emphasis"/>
          <w:rFonts w:cs="Arial"/>
          <w:sz w:val="24"/>
          <w:szCs w:val="24"/>
        </w:rPr>
        <w:t>=</w:t>
      </w:r>
      <w:r w:rsidRPr="00594D5C">
        <w:rPr>
          <w:rFonts w:cs="Arial"/>
          <w:sz w:val="24"/>
          <w:szCs w:val="24"/>
          <w:shd w:val="clear" w:color="auto" w:fill="FFFFFF"/>
        </w:rPr>
        <w:t xml:space="preserve"> 0.765, p= .</w:t>
      </w:r>
      <w:r w:rsidR="00556933">
        <w:rPr>
          <w:rFonts w:cs="Arial"/>
          <w:sz w:val="24"/>
          <w:szCs w:val="24"/>
          <w:shd w:val="clear" w:color="auto" w:fill="FFFFFF"/>
        </w:rPr>
        <w:t>0</w:t>
      </w:r>
      <w:r w:rsidRPr="00594D5C">
        <w:rPr>
          <w:rFonts w:cs="Arial"/>
          <w:sz w:val="24"/>
          <w:szCs w:val="24"/>
          <w:shd w:val="clear" w:color="auto" w:fill="FFFFFF"/>
        </w:rPr>
        <w:t>77).</w:t>
      </w:r>
      <w:r w:rsidRPr="00D219FF">
        <w:rPr>
          <w:rFonts w:cs="Arial"/>
          <w:color w:val="FF0000"/>
          <w:sz w:val="24"/>
          <w:szCs w:val="24"/>
          <w:shd w:val="clear" w:color="auto" w:fill="FFFFFF"/>
        </w:rPr>
        <w:t xml:space="preserve"> </w:t>
      </w:r>
      <w:r w:rsidRPr="00D219FF">
        <w:rPr>
          <w:rFonts w:cs="Arial"/>
          <w:sz w:val="24"/>
          <w:szCs w:val="24"/>
        </w:rPr>
        <w:t xml:space="preserve">Interrater reliability across all MARS subscales and all included apps </w:t>
      </w:r>
      <w:r>
        <w:rPr>
          <w:rFonts w:cs="Arial"/>
          <w:sz w:val="24"/>
          <w:szCs w:val="24"/>
        </w:rPr>
        <w:t xml:space="preserve">was excellent </w:t>
      </w:r>
      <w:r w:rsidR="007A096F">
        <w:rPr>
          <w:rFonts w:cs="Arial"/>
          <w:sz w:val="24"/>
          <w:szCs w:val="24"/>
        </w:rPr>
        <w:t>(2-way mixed ICC= 0.82).</w:t>
      </w:r>
      <w:r w:rsidR="005C7365" w:rsidRPr="007A096F">
        <w:rPr>
          <w:rFonts w:cs="Arial"/>
          <w:noProof/>
          <w:sz w:val="24"/>
          <w:szCs w:val="24"/>
          <w:vertAlign w:val="superscript"/>
        </w:rPr>
        <w:t>38</w:t>
      </w:r>
      <w:r w:rsidRPr="00D219FF">
        <w:rPr>
          <w:rFonts w:cs="Arial"/>
          <w:sz w:val="24"/>
          <w:szCs w:val="24"/>
        </w:rPr>
        <w:t xml:space="preserve"> Internal consistencies of the MARS subscales engagement, functionality and information quality showed moderate to good interrater reliability (2-way mixed ICC= 0.66, 0.76, 0.65 respectively)</w:t>
      </w:r>
      <w:r>
        <w:rPr>
          <w:rFonts w:cs="Arial"/>
          <w:sz w:val="24"/>
          <w:szCs w:val="24"/>
        </w:rPr>
        <w:t>,</w:t>
      </w:r>
      <w:r w:rsidRPr="00D219FF">
        <w:rPr>
          <w:rFonts w:cs="Arial"/>
          <w:sz w:val="24"/>
          <w:szCs w:val="24"/>
        </w:rPr>
        <w:t xml:space="preserve"> with the aesthetic quality showing </w:t>
      </w:r>
      <w:r w:rsidR="00A16C8A">
        <w:rPr>
          <w:rFonts w:cs="Arial"/>
          <w:sz w:val="24"/>
          <w:szCs w:val="24"/>
        </w:rPr>
        <w:t xml:space="preserve">very poor </w:t>
      </w:r>
      <w:r w:rsidRPr="00D219FF">
        <w:rPr>
          <w:rFonts w:cs="Arial"/>
          <w:sz w:val="24"/>
          <w:szCs w:val="24"/>
        </w:rPr>
        <w:t>reliability (2-way mixed ICC=</w:t>
      </w:r>
      <w:r w:rsidR="00A47F78">
        <w:rPr>
          <w:rFonts w:cs="Arial"/>
          <w:sz w:val="24"/>
          <w:szCs w:val="24"/>
        </w:rPr>
        <w:t xml:space="preserve"> </w:t>
      </w:r>
      <w:r w:rsidRPr="00D219FF">
        <w:rPr>
          <w:rFonts w:cs="Arial"/>
          <w:sz w:val="24"/>
          <w:szCs w:val="24"/>
        </w:rPr>
        <w:t xml:space="preserve">0.26). </w:t>
      </w:r>
    </w:p>
    <w:p w14:paraId="35BE4888" w14:textId="77777777" w:rsidR="00831C36" w:rsidRDefault="00831C36" w:rsidP="002C3675">
      <w:pPr>
        <w:pStyle w:val="Heading1"/>
        <w:spacing w:before="40" w:afterLines="160" w:after="384"/>
      </w:pPr>
      <w:bookmarkStart w:id="12" w:name="_Toc40705948"/>
      <w:bookmarkStart w:id="13" w:name="_Toc40706558"/>
      <w:r w:rsidRPr="00C61CE7">
        <w:t>Discussion</w:t>
      </w:r>
      <w:bookmarkEnd w:id="12"/>
      <w:bookmarkEnd w:id="13"/>
      <w:r w:rsidRPr="00C61CE7">
        <w:t xml:space="preserve"> </w:t>
      </w:r>
    </w:p>
    <w:p w14:paraId="5FF16917" w14:textId="34F69D7E" w:rsidR="00831C36" w:rsidRDefault="00831C36" w:rsidP="002C3675">
      <w:pPr>
        <w:spacing w:before="40" w:afterLines="160" w:after="384"/>
        <w:rPr>
          <w:rFonts w:cs="Arial"/>
          <w:sz w:val="24"/>
          <w:szCs w:val="24"/>
        </w:rPr>
      </w:pPr>
      <w:r>
        <w:rPr>
          <w:rFonts w:cs="Arial"/>
          <w:sz w:val="24"/>
          <w:szCs w:val="24"/>
        </w:rPr>
        <w:t>This review provides a detailed analysis of freely available mHealth apps aimed at encouraging AF self-management. We identified four different apps, one of which was duplicated on Android and Apple platforms</w:t>
      </w:r>
      <w:r w:rsidR="00D54480">
        <w:rPr>
          <w:rFonts w:cs="Arial"/>
          <w:sz w:val="24"/>
          <w:szCs w:val="24"/>
        </w:rPr>
        <w:t xml:space="preserve"> and performed identically across </w:t>
      </w:r>
      <w:r w:rsidR="00C3072F">
        <w:rPr>
          <w:rFonts w:cs="Arial"/>
          <w:sz w:val="24"/>
          <w:szCs w:val="24"/>
        </w:rPr>
        <w:t>both</w:t>
      </w:r>
      <w:r>
        <w:rPr>
          <w:rFonts w:cs="Arial"/>
          <w:sz w:val="24"/>
          <w:szCs w:val="24"/>
        </w:rPr>
        <w:t xml:space="preserve">. </w:t>
      </w:r>
      <w:r w:rsidRPr="007757B5">
        <w:rPr>
          <w:rFonts w:cs="Arial"/>
          <w:sz w:val="24"/>
          <w:szCs w:val="24"/>
        </w:rPr>
        <w:t>With a</w:t>
      </w:r>
      <w:r>
        <w:rPr>
          <w:rFonts w:cs="Arial"/>
          <w:sz w:val="24"/>
          <w:szCs w:val="24"/>
        </w:rPr>
        <w:t xml:space="preserve"> total of five apps to analyse, the most influential finding from this review is the</w:t>
      </w:r>
      <w:r w:rsidR="002F37B6">
        <w:rPr>
          <w:rFonts w:cs="Arial"/>
          <w:sz w:val="24"/>
          <w:szCs w:val="24"/>
        </w:rPr>
        <w:t xml:space="preserve"> lack</w:t>
      </w:r>
      <w:r>
        <w:rPr>
          <w:rFonts w:cs="Arial"/>
          <w:sz w:val="24"/>
          <w:szCs w:val="24"/>
        </w:rPr>
        <w:t xml:space="preserve"> of available AF self-management apps, a contrast to, for example, the pletho</w:t>
      </w:r>
      <w:r w:rsidR="00E274E5">
        <w:rPr>
          <w:rFonts w:cs="Arial"/>
          <w:sz w:val="24"/>
          <w:szCs w:val="24"/>
        </w:rPr>
        <w:t>ra of hypertension apps (n=186).</w:t>
      </w:r>
      <w:r w:rsidR="00092A92" w:rsidRPr="00E274E5">
        <w:rPr>
          <w:rFonts w:cs="Arial"/>
          <w:noProof/>
          <w:sz w:val="24"/>
          <w:szCs w:val="24"/>
          <w:vertAlign w:val="superscript"/>
        </w:rPr>
        <w:t>2</w:t>
      </w:r>
      <w:r w:rsidR="00735ADD" w:rsidRPr="00E274E5">
        <w:rPr>
          <w:rFonts w:cs="Arial"/>
          <w:noProof/>
          <w:sz w:val="24"/>
          <w:szCs w:val="24"/>
          <w:vertAlign w:val="superscript"/>
        </w:rPr>
        <w:t>0</w:t>
      </w:r>
    </w:p>
    <w:p w14:paraId="4B596F79" w14:textId="39A6869F" w:rsidR="00831C36" w:rsidRDefault="00831C36" w:rsidP="002C3675">
      <w:pPr>
        <w:spacing w:before="40" w:afterLines="160" w:after="384"/>
        <w:rPr>
          <w:rFonts w:cs="Arial"/>
          <w:sz w:val="24"/>
          <w:szCs w:val="24"/>
        </w:rPr>
      </w:pPr>
      <w:r>
        <w:rPr>
          <w:rFonts w:cs="Arial"/>
          <w:sz w:val="24"/>
          <w:szCs w:val="24"/>
        </w:rPr>
        <w:t>Of the five apps analysed, the most common</w:t>
      </w:r>
      <w:r w:rsidRPr="00C62B33">
        <w:rPr>
          <w:rFonts w:cs="Arial"/>
          <w:sz w:val="24"/>
          <w:szCs w:val="24"/>
        </w:rPr>
        <w:t xml:space="preserve"> functions</w:t>
      </w:r>
      <w:r>
        <w:rPr>
          <w:rFonts w:cs="Arial"/>
          <w:sz w:val="24"/>
          <w:szCs w:val="24"/>
        </w:rPr>
        <w:t xml:space="preserve"> </w:t>
      </w:r>
      <w:r w:rsidRPr="00C62B33">
        <w:rPr>
          <w:rFonts w:cs="Arial"/>
          <w:sz w:val="24"/>
          <w:szCs w:val="24"/>
        </w:rPr>
        <w:t>were AF related educational content, symptom diaries and healthcare professional communication</w:t>
      </w:r>
      <w:r>
        <w:rPr>
          <w:rFonts w:cs="Arial"/>
          <w:sz w:val="24"/>
          <w:szCs w:val="24"/>
        </w:rPr>
        <w:t xml:space="preserve">. Privacy policies were available for four out of five apps prior to download and one after download, but assessment of readability indicated potential issues with understanding the meaning and intent of the information for those without college level education. </w:t>
      </w:r>
      <w:r w:rsidR="0029578B">
        <w:rPr>
          <w:rFonts w:cs="Arial"/>
          <w:sz w:val="24"/>
          <w:szCs w:val="24"/>
        </w:rPr>
        <w:t>Most a</w:t>
      </w:r>
      <w:r>
        <w:rPr>
          <w:rFonts w:cs="Arial"/>
          <w:sz w:val="24"/>
          <w:szCs w:val="24"/>
        </w:rPr>
        <w:t xml:space="preserve">pps included some behaviour change techniques, for example self-monitoring and information about health consequences, but none contained goal setting, a common and often effective behaviour change technique. </w:t>
      </w:r>
      <w:r>
        <w:rPr>
          <w:rFonts w:cs="Arial"/>
          <w:sz w:val="24"/>
          <w:szCs w:val="24"/>
        </w:rPr>
        <w:lastRenderedPageBreak/>
        <w:t>The quality of apps ranged from poor to acceptable</w:t>
      </w:r>
      <w:r w:rsidR="002F37B6">
        <w:rPr>
          <w:rFonts w:cs="Arial"/>
          <w:sz w:val="24"/>
          <w:szCs w:val="24"/>
        </w:rPr>
        <w:t>,</w:t>
      </w:r>
      <w:r>
        <w:rPr>
          <w:rFonts w:cs="Arial"/>
          <w:sz w:val="24"/>
          <w:szCs w:val="24"/>
        </w:rPr>
        <w:t xml:space="preserve"> as assessed using MARS</w:t>
      </w:r>
      <w:r w:rsidR="00E274E5">
        <w:rPr>
          <w:rFonts w:cs="Arial"/>
          <w:sz w:val="24"/>
          <w:szCs w:val="24"/>
        </w:rPr>
        <w:t>.</w:t>
      </w:r>
      <w:r w:rsidRPr="00E274E5">
        <w:rPr>
          <w:rFonts w:cs="Arial"/>
          <w:noProof/>
          <w:sz w:val="24"/>
          <w:szCs w:val="24"/>
          <w:vertAlign w:val="superscript"/>
        </w:rPr>
        <w:t>3</w:t>
      </w:r>
      <w:r w:rsidR="00735ADD" w:rsidRPr="00E274E5">
        <w:rPr>
          <w:rFonts w:cs="Arial"/>
          <w:noProof/>
          <w:sz w:val="24"/>
          <w:szCs w:val="24"/>
          <w:vertAlign w:val="superscript"/>
        </w:rPr>
        <w:t>7</w:t>
      </w:r>
      <w:r w:rsidR="00E274E5">
        <w:rPr>
          <w:rFonts w:cs="Arial"/>
          <w:noProof/>
          <w:sz w:val="24"/>
          <w:szCs w:val="24"/>
        </w:rPr>
        <w:t xml:space="preserve"> </w:t>
      </w:r>
      <w:r w:rsidR="00A527F5" w:rsidRPr="00D81BEC">
        <w:rPr>
          <w:rFonts w:cs="Arial"/>
          <w:sz w:val="24"/>
          <w:szCs w:val="24"/>
        </w:rPr>
        <w:t>This study reported mean values in line with the original study methodology</w:t>
      </w:r>
      <w:r w:rsidR="00985D70" w:rsidRPr="00D81BEC">
        <w:rPr>
          <w:rFonts w:cs="Arial"/>
          <w:sz w:val="24"/>
          <w:szCs w:val="24"/>
        </w:rPr>
        <w:t xml:space="preserve"> in order to ensure that the</w:t>
      </w:r>
      <w:r w:rsidR="00A527F5" w:rsidRPr="00D81BEC">
        <w:rPr>
          <w:rFonts w:cs="Arial"/>
          <w:sz w:val="24"/>
          <w:shd w:val="clear" w:color="auto" w:fill="FFFFFF"/>
        </w:rPr>
        <w:t xml:space="preserve"> </w:t>
      </w:r>
      <w:r w:rsidR="00735ADD" w:rsidRPr="00D81BEC">
        <w:rPr>
          <w:rFonts w:cs="Arial"/>
          <w:sz w:val="24"/>
          <w:shd w:val="clear" w:color="auto" w:fill="FFFFFF"/>
        </w:rPr>
        <w:t xml:space="preserve">review </w:t>
      </w:r>
      <w:r w:rsidR="00A527F5" w:rsidRPr="00D81BEC">
        <w:rPr>
          <w:rFonts w:cs="Arial"/>
          <w:sz w:val="24"/>
          <w:shd w:val="clear" w:color="auto" w:fill="FFFFFF"/>
        </w:rPr>
        <w:t xml:space="preserve">will be comparable to previous </w:t>
      </w:r>
      <w:r w:rsidR="003E0E17" w:rsidRPr="00D81BEC">
        <w:rPr>
          <w:rFonts w:cs="Arial"/>
          <w:sz w:val="24"/>
          <w:shd w:val="clear" w:color="auto" w:fill="FFFFFF"/>
        </w:rPr>
        <w:t>health</w:t>
      </w:r>
      <w:r w:rsidR="00A527F5" w:rsidRPr="00D81BEC">
        <w:rPr>
          <w:rFonts w:cs="Arial"/>
          <w:sz w:val="24"/>
          <w:shd w:val="clear" w:color="auto" w:fill="FFFFFF"/>
        </w:rPr>
        <w:t xml:space="preserve"> app content analysis </w:t>
      </w:r>
      <w:r w:rsidR="003E0E17" w:rsidRPr="00D81BEC">
        <w:rPr>
          <w:rFonts w:cs="Arial"/>
          <w:sz w:val="24"/>
          <w:shd w:val="clear" w:color="auto" w:fill="FFFFFF"/>
        </w:rPr>
        <w:t>studies</w:t>
      </w:r>
      <w:r w:rsidR="00E274E5">
        <w:rPr>
          <w:rFonts w:cs="Arial"/>
          <w:sz w:val="24"/>
          <w:shd w:val="clear" w:color="auto" w:fill="FFFFFF"/>
        </w:rPr>
        <w:t>.</w:t>
      </w:r>
      <w:r w:rsidR="00E274E5" w:rsidRPr="00E274E5">
        <w:rPr>
          <w:rFonts w:cs="Arial"/>
          <w:sz w:val="24"/>
          <w:shd w:val="clear" w:color="auto" w:fill="FFFFFF"/>
          <w:vertAlign w:val="superscript"/>
        </w:rPr>
        <w:t>39, 40, 41, 42</w:t>
      </w:r>
      <w:r w:rsidR="00046394" w:rsidRPr="00D81BEC">
        <w:rPr>
          <w:rFonts w:cs="Arial"/>
          <w:sz w:val="24"/>
          <w:szCs w:val="24"/>
        </w:rPr>
        <w:t xml:space="preserve"> </w:t>
      </w:r>
    </w:p>
    <w:p w14:paraId="41163FD0" w14:textId="58C38533" w:rsidR="00831C36" w:rsidRDefault="00831C36" w:rsidP="002C3675">
      <w:pPr>
        <w:spacing w:before="40" w:afterLines="160" w:after="384"/>
        <w:rPr>
          <w:rFonts w:cs="Arial"/>
          <w:sz w:val="24"/>
          <w:szCs w:val="24"/>
        </w:rPr>
      </w:pPr>
      <w:r w:rsidRPr="00254110">
        <w:rPr>
          <w:rFonts w:cs="Arial"/>
          <w:sz w:val="24"/>
          <w:szCs w:val="24"/>
        </w:rPr>
        <w:t>Educational content</w:t>
      </w:r>
      <w:r>
        <w:rPr>
          <w:rFonts w:cs="Arial"/>
          <w:sz w:val="24"/>
          <w:szCs w:val="24"/>
        </w:rPr>
        <w:t xml:space="preserve"> is an important element of an AF self-management app</w:t>
      </w:r>
      <w:r w:rsidR="00487A72">
        <w:rPr>
          <w:rFonts w:cs="Arial"/>
          <w:sz w:val="24"/>
          <w:szCs w:val="24"/>
        </w:rPr>
        <w:t xml:space="preserve"> </w:t>
      </w:r>
      <w:r w:rsidR="00487A72" w:rsidRPr="00D81BEC">
        <w:rPr>
          <w:rFonts w:cs="Arial"/>
          <w:sz w:val="24"/>
          <w:szCs w:val="24"/>
        </w:rPr>
        <w:t>and is also commonly reported as the most common self-management feature</w:t>
      </w:r>
      <w:r w:rsidR="00E274E5">
        <w:rPr>
          <w:rFonts w:cs="Arial"/>
          <w:sz w:val="24"/>
          <w:szCs w:val="24"/>
        </w:rPr>
        <w:t xml:space="preserve"> identified within health apps.</w:t>
      </w:r>
      <w:r w:rsidR="00735ADD" w:rsidRPr="00E274E5">
        <w:rPr>
          <w:rFonts w:cs="Arial"/>
          <w:sz w:val="24"/>
          <w:szCs w:val="24"/>
          <w:vertAlign w:val="superscript"/>
        </w:rPr>
        <w:t>20</w:t>
      </w:r>
      <w:r w:rsidR="00487A72" w:rsidRPr="00E274E5">
        <w:rPr>
          <w:rFonts w:cs="Arial"/>
          <w:sz w:val="24"/>
          <w:szCs w:val="24"/>
          <w:vertAlign w:val="superscript"/>
        </w:rPr>
        <w:t xml:space="preserve">, </w:t>
      </w:r>
      <w:r w:rsidR="00735ADD" w:rsidRPr="00E274E5">
        <w:rPr>
          <w:rFonts w:cs="Arial"/>
          <w:sz w:val="24"/>
          <w:szCs w:val="24"/>
          <w:vertAlign w:val="superscript"/>
        </w:rPr>
        <w:t>25</w:t>
      </w:r>
      <w:r w:rsidR="00487A72" w:rsidRPr="00E274E5">
        <w:rPr>
          <w:rFonts w:cs="Arial"/>
          <w:sz w:val="24"/>
          <w:szCs w:val="24"/>
          <w:vertAlign w:val="superscript"/>
        </w:rPr>
        <w:t>,</w:t>
      </w:r>
      <w:r w:rsidR="00735ADD" w:rsidRPr="00E274E5">
        <w:rPr>
          <w:rFonts w:cs="Arial"/>
          <w:sz w:val="24"/>
          <w:szCs w:val="24"/>
          <w:vertAlign w:val="superscript"/>
        </w:rPr>
        <w:t xml:space="preserve"> 27</w:t>
      </w:r>
      <w:r w:rsidRPr="00D81BEC">
        <w:rPr>
          <w:rFonts w:cs="Arial"/>
          <w:sz w:val="24"/>
          <w:szCs w:val="24"/>
        </w:rPr>
        <w:t xml:space="preserve"> </w:t>
      </w:r>
      <w:r>
        <w:rPr>
          <w:rFonts w:cs="Arial"/>
          <w:sz w:val="24"/>
          <w:szCs w:val="24"/>
        </w:rPr>
        <w:t>This is because education, particularly t</w:t>
      </w:r>
      <w:r w:rsidR="00E274E5">
        <w:rPr>
          <w:rFonts w:cs="Arial"/>
          <w:sz w:val="24"/>
          <w:szCs w:val="24"/>
        </w:rPr>
        <w:t>iered education</w:t>
      </w:r>
      <w:r w:rsidR="005D5714" w:rsidRPr="00E274E5">
        <w:rPr>
          <w:rFonts w:cs="Arial"/>
          <w:noProof/>
          <w:sz w:val="24"/>
          <w:szCs w:val="24"/>
          <w:vertAlign w:val="superscript"/>
        </w:rPr>
        <w:t>43</w:t>
      </w:r>
      <w:r w:rsidRPr="00254110">
        <w:rPr>
          <w:rFonts w:cs="Arial"/>
          <w:sz w:val="24"/>
          <w:szCs w:val="24"/>
        </w:rPr>
        <w:t xml:space="preserve"> is </w:t>
      </w:r>
      <w:r w:rsidR="001662FA" w:rsidRPr="00D81BEC">
        <w:rPr>
          <w:rFonts w:cs="Arial"/>
          <w:sz w:val="24"/>
          <w:szCs w:val="24"/>
        </w:rPr>
        <w:t xml:space="preserve">considered </w:t>
      </w:r>
      <w:r w:rsidR="001B5374" w:rsidRPr="00D81BEC">
        <w:rPr>
          <w:rFonts w:cs="Arial"/>
          <w:sz w:val="24"/>
          <w:szCs w:val="24"/>
        </w:rPr>
        <w:t xml:space="preserve">a prerequisite to informed patient-centred care. </w:t>
      </w:r>
      <w:r w:rsidR="00985D70" w:rsidRPr="00D81BEC">
        <w:rPr>
          <w:rFonts w:cs="Arial"/>
          <w:sz w:val="24"/>
          <w:szCs w:val="24"/>
        </w:rPr>
        <w:t>Tailored education is a</w:t>
      </w:r>
      <w:r w:rsidR="001B5374" w:rsidRPr="00D81BEC">
        <w:rPr>
          <w:rFonts w:cs="Arial"/>
          <w:sz w:val="24"/>
          <w:szCs w:val="24"/>
        </w:rPr>
        <w:t xml:space="preserve"> key recommendation within the 2016 </w:t>
      </w:r>
      <w:r w:rsidR="007A096F">
        <w:rPr>
          <w:rFonts w:cs="Arial"/>
          <w:sz w:val="24"/>
          <w:szCs w:val="24"/>
        </w:rPr>
        <w:t xml:space="preserve">European Society of Cardiology </w:t>
      </w:r>
      <w:r w:rsidR="001B5374" w:rsidRPr="00D81BEC">
        <w:rPr>
          <w:rFonts w:cs="Arial"/>
          <w:sz w:val="24"/>
          <w:szCs w:val="24"/>
        </w:rPr>
        <w:t>atrial fibrillation guidelines</w:t>
      </w:r>
      <w:r w:rsidR="007A096F">
        <w:rPr>
          <w:rFonts w:cs="Arial"/>
          <w:sz w:val="24"/>
          <w:szCs w:val="24"/>
        </w:rPr>
        <w:t>,</w:t>
      </w:r>
      <w:r w:rsidR="001B5374" w:rsidRPr="007A096F">
        <w:rPr>
          <w:rFonts w:cs="Arial"/>
          <w:sz w:val="24"/>
          <w:szCs w:val="24"/>
          <w:vertAlign w:val="superscript"/>
        </w:rPr>
        <w:t>12</w:t>
      </w:r>
      <w:r w:rsidR="001B5374" w:rsidRPr="00D81BEC">
        <w:rPr>
          <w:rFonts w:cs="Arial"/>
          <w:sz w:val="24"/>
          <w:szCs w:val="24"/>
        </w:rPr>
        <w:t xml:space="preserve"> </w:t>
      </w:r>
      <w:r w:rsidR="00985D70" w:rsidRPr="00D81BEC">
        <w:rPr>
          <w:rFonts w:cs="Arial"/>
          <w:sz w:val="24"/>
          <w:szCs w:val="24"/>
        </w:rPr>
        <w:t>and</w:t>
      </w:r>
      <w:r w:rsidR="001B5374" w:rsidRPr="00D81BEC">
        <w:rPr>
          <w:rFonts w:cs="Arial"/>
          <w:sz w:val="24"/>
          <w:szCs w:val="24"/>
        </w:rPr>
        <w:t xml:space="preserve"> is</w:t>
      </w:r>
      <w:r w:rsidR="001B5374" w:rsidRPr="00DE2530">
        <w:rPr>
          <w:rFonts w:cs="Arial"/>
          <w:color w:val="FF0000"/>
          <w:sz w:val="24"/>
          <w:szCs w:val="24"/>
        </w:rPr>
        <w:t xml:space="preserve"> </w:t>
      </w:r>
      <w:r w:rsidRPr="00254110">
        <w:rPr>
          <w:rFonts w:cs="Arial"/>
          <w:sz w:val="24"/>
          <w:szCs w:val="24"/>
        </w:rPr>
        <w:t xml:space="preserve">known to significantly promote </w:t>
      </w:r>
      <w:r>
        <w:rPr>
          <w:rFonts w:cs="Arial"/>
          <w:sz w:val="24"/>
          <w:szCs w:val="24"/>
        </w:rPr>
        <w:t>self-management</w:t>
      </w:r>
      <w:r w:rsidRPr="00254110">
        <w:rPr>
          <w:rFonts w:cs="Arial"/>
          <w:sz w:val="24"/>
          <w:szCs w:val="24"/>
        </w:rPr>
        <w:t xml:space="preserve"> in </w:t>
      </w:r>
      <w:r>
        <w:rPr>
          <w:rFonts w:cs="Arial"/>
          <w:sz w:val="24"/>
          <w:szCs w:val="24"/>
        </w:rPr>
        <w:t>the</w:t>
      </w:r>
      <w:r w:rsidRPr="00254110">
        <w:rPr>
          <w:rFonts w:cs="Arial"/>
          <w:sz w:val="24"/>
          <w:szCs w:val="24"/>
        </w:rPr>
        <w:t xml:space="preserve"> older adult population</w:t>
      </w:r>
      <w:r>
        <w:rPr>
          <w:rFonts w:cs="Arial"/>
          <w:sz w:val="24"/>
          <w:szCs w:val="24"/>
        </w:rPr>
        <w:t xml:space="preserve">, in particular medication adherence, but also other aspects of self-care (e.g. dietary changes) </w:t>
      </w:r>
      <w:r w:rsidRPr="00413807">
        <w:rPr>
          <w:rFonts w:cs="Arial"/>
          <w:color w:val="000000" w:themeColor="text1"/>
          <w:sz w:val="24"/>
          <w:szCs w:val="24"/>
        </w:rPr>
        <w:t xml:space="preserve">by increasing </w:t>
      </w:r>
      <w:r w:rsidR="00E274E5">
        <w:rPr>
          <w:rFonts w:cs="Arial"/>
          <w:color w:val="000000" w:themeColor="text1"/>
          <w:sz w:val="24"/>
          <w:szCs w:val="24"/>
        </w:rPr>
        <w:t>competence and reducing anxiety.</w:t>
      </w:r>
      <w:r w:rsidR="00092A92" w:rsidRPr="00E274E5">
        <w:rPr>
          <w:rFonts w:cs="Arial"/>
          <w:noProof/>
          <w:sz w:val="24"/>
          <w:szCs w:val="24"/>
          <w:vertAlign w:val="superscript"/>
        </w:rPr>
        <w:t>4</w:t>
      </w:r>
      <w:r w:rsidR="005D5714" w:rsidRPr="00E274E5">
        <w:rPr>
          <w:rFonts w:cs="Arial"/>
          <w:noProof/>
          <w:sz w:val="24"/>
          <w:szCs w:val="24"/>
          <w:vertAlign w:val="superscript"/>
        </w:rPr>
        <w:t>4</w:t>
      </w:r>
      <w:r w:rsidR="00092A92" w:rsidRPr="00E274E5">
        <w:rPr>
          <w:rFonts w:cs="Arial"/>
          <w:noProof/>
          <w:sz w:val="24"/>
          <w:szCs w:val="24"/>
          <w:vertAlign w:val="superscript"/>
        </w:rPr>
        <w:t>, 4</w:t>
      </w:r>
      <w:r w:rsidR="005D5714" w:rsidRPr="00E274E5">
        <w:rPr>
          <w:rFonts w:cs="Arial"/>
          <w:noProof/>
          <w:sz w:val="24"/>
          <w:szCs w:val="24"/>
          <w:vertAlign w:val="superscript"/>
        </w:rPr>
        <w:t>5</w:t>
      </w:r>
      <w:r w:rsidRPr="00E274E5">
        <w:rPr>
          <w:rFonts w:cs="Arial"/>
          <w:sz w:val="24"/>
          <w:szCs w:val="24"/>
        </w:rPr>
        <w:t xml:space="preserve"> </w:t>
      </w:r>
      <w:r>
        <w:rPr>
          <w:rFonts w:cs="Arial"/>
          <w:sz w:val="24"/>
          <w:szCs w:val="24"/>
        </w:rPr>
        <w:t xml:space="preserve">Despite this, education is not always a priority of mHealth apps. For example, in a review of systematic reviews of </w:t>
      </w:r>
      <w:r w:rsidRPr="00254110">
        <w:rPr>
          <w:rFonts w:cs="Arial"/>
          <w:sz w:val="24"/>
          <w:szCs w:val="24"/>
        </w:rPr>
        <w:t>mHealth in chronic disease management</w:t>
      </w:r>
      <w:r>
        <w:rPr>
          <w:rFonts w:cs="Arial"/>
          <w:sz w:val="24"/>
          <w:szCs w:val="24"/>
        </w:rPr>
        <w:t>, only eight interventions (n=30) identified education as an intervention modality compared with 19</w:t>
      </w:r>
      <w:r w:rsidR="00E274E5">
        <w:rPr>
          <w:rFonts w:cs="Arial"/>
          <w:sz w:val="24"/>
          <w:szCs w:val="24"/>
        </w:rPr>
        <w:t xml:space="preserve"> supporting a tracking function,</w:t>
      </w:r>
      <w:r w:rsidRPr="00E274E5">
        <w:rPr>
          <w:rFonts w:cs="Arial"/>
          <w:noProof/>
          <w:sz w:val="24"/>
          <w:szCs w:val="24"/>
          <w:vertAlign w:val="superscript"/>
        </w:rPr>
        <w:t>4</w:t>
      </w:r>
      <w:r w:rsidR="005D5714" w:rsidRPr="00E274E5">
        <w:rPr>
          <w:rFonts w:cs="Arial"/>
          <w:noProof/>
          <w:sz w:val="24"/>
          <w:szCs w:val="24"/>
          <w:vertAlign w:val="superscript"/>
        </w:rPr>
        <w:t>6</w:t>
      </w:r>
      <w:r>
        <w:rPr>
          <w:rFonts w:cs="Arial"/>
          <w:sz w:val="24"/>
          <w:szCs w:val="24"/>
        </w:rPr>
        <w:t xml:space="preserve"> indicating that mHealth apps emphasise observing beha</w:t>
      </w:r>
      <w:r w:rsidR="00E274E5">
        <w:rPr>
          <w:rFonts w:cs="Arial"/>
          <w:sz w:val="24"/>
          <w:szCs w:val="24"/>
        </w:rPr>
        <w:t>viours over changing behaviours.</w:t>
      </w:r>
      <w:r w:rsidRPr="00E274E5">
        <w:rPr>
          <w:rFonts w:cs="Arial"/>
          <w:noProof/>
          <w:sz w:val="24"/>
          <w:szCs w:val="24"/>
          <w:vertAlign w:val="superscript"/>
        </w:rPr>
        <w:t>4</w:t>
      </w:r>
      <w:r w:rsidR="005D5714" w:rsidRPr="00E274E5">
        <w:rPr>
          <w:rFonts w:cs="Arial"/>
          <w:noProof/>
          <w:sz w:val="24"/>
          <w:szCs w:val="24"/>
          <w:vertAlign w:val="superscript"/>
        </w:rPr>
        <w:t>7</w:t>
      </w:r>
      <w:r>
        <w:rPr>
          <w:rFonts w:cs="Arial"/>
          <w:sz w:val="24"/>
          <w:szCs w:val="24"/>
        </w:rPr>
        <w:t xml:space="preserve"> </w:t>
      </w:r>
      <w:r w:rsidRPr="00254110">
        <w:rPr>
          <w:rFonts w:cs="Arial"/>
          <w:sz w:val="24"/>
          <w:szCs w:val="24"/>
        </w:rPr>
        <w:t xml:space="preserve">A positive outcome from </w:t>
      </w:r>
      <w:r>
        <w:rPr>
          <w:rFonts w:cs="Arial"/>
          <w:sz w:val="24"/>
          <w:szCs w:val="24"/>
        </w:rPr>
        <w:t>our</w:t>
      </w:r>
      <w:r w:rsidRPr="00254110">
        <w:rPr>
          <w:rFonts w:cs="Arial"/>
          <w:sz w:val="24"/>
          <w:szCs w:val="24"/>
        </w:rPr>
        <w:t xml:space="preserve"> review was the </w:t>
      </w:r>
      <w:r>
        <w:rPr>
          <w:rFonts w:cs="Arial"/>
          <w:sz w:val="24"/>
          <w:szCs w:val="24"/>
        </w:rPr>
        <w:t xml:space="preserve">comprehensive educational content across all </w:t>
      </w:r>
      <w:r w:rsidR="002F37B6">
        <w:rPr>
          <w:rFonts w:cs="Arial"/>
          <w:sz w:val="24"/>
          <w:szCs w:val="24"/>
        </w:rPr>
        <w:t xml:space="preserve">five </w:t>
      </w:r>
      <w:r>
        <w:rPr>
          <w:rFonts w:cs="Arial"/>
          <w:sz w:val="24"/>
          <w:szCs w:val="24"/>
        </w:rPr>
        <w:t xml:space="preserve">apps. </w:t>
      </w:r>
    </w:p>
    <w:p w14:paraId="0D9AD3A6" w14:textId="0A8BCA65" w:rsidR="00831C36" w:rsidRDefault="00831C36" w:rsidP="002C3675">
      <w:pPr>
        <w:spacing w:before="40" w:afterLines="160" w:after="384"/>
        <w:rPr>
          <w:rFonts w:cs="Arial"/>
          <w:sz w:val="24"/>
          <w:szCs w:val="24"/>
        </w:rPr>
      </w:pPr>
      <w:r>
        <w:rPr>
          <w:rFonts w:cs="Arial"/>
          <w:sz w:val="24"/>
          <w:szCs w:val="24"/>
        </w:rPr>
        <w:t xml:space="preserve">All five apps met the minimum MARS acceptable threshold score of three for the </w:t>
      </w:r>
      <w:r w:rsidRPr="0043032F">
        <w:rPr>
          <w:rFonts w:cs="Arial"/>
          <w:sz w:val="24"/>
          <w:szCs w:val="24"/>
        </w:rPr>
        <w:t>Information Quality</w:t>
      </w:r>
      <w:r w:rsidR="00E274E5">
        <w:rPr>
          <w:rFonts w:cs="Arial"/>
          <w:sz w:val="24"/>
          <w:szCs w:val="24"/>
        </w:rPr>
        <w:t xml:space="preserve"> dimension.</w:t>
      </w:r>
      <w:r w:rsidRPr="00E274E5">
        <w:rPr>
          <w:rFonts w:cs="Arial"/>
          <w:noProof/>
          <w:sz w:val="24"/>
          <w:szCs w:val="24"/>
          <w:vertAlign w:val="superscript"/>
        </w:rPr>
        <w:t>3</w:t>
      </w:r>
      <w:r w:rsidR="00735ADD" w:rsidRPr="00E274E5">
        <w:rPr>
          <w:rFonts w:cs="Arial"/>
          <w:noProof/>
          <w:sz w:val="24"/>
          <w:szCs w:val="24"/>
          <w:vertAlign w:val="superscript"/>
        </w:rPr>
        <w:t>7</w:t>
      </w:r>
      <w:r>
        <w:rPr>
          <w:rFonts w:cs="Arial"/>
          <w:sz w:val="24"/>
          <w:szCs w:val="24"/>
        </w:rPr>
        <w:t xml:space="preserve"> It is unclear what type of interactive material is desirable to relay educational content </w:t>
      </w:r>
      <w:r w:rsidR="000C5130">
        <w:rPr>
          <w:rFonts w:cs="Arial"/>
          <w:sz w:val="24"/>
          <w:szCs w:val="24"/>
        </w:rPr>
        <w:t>to the target population</w:t>
      </w:r>
      <w:r w:rsidR="00E274E5">
        <w:rPr>
          <w:rFonts w:cs="Arial"/>
          <w:sz w:val="24"/>
          <w:szCs w:val="24"/>
        </w:rPr>
        <w:t>.</w:t>
      </w:r>
      <w:r w:rsidR="005D5714" w:rsidRPr="00E274E5">
        <w:rPr>
          <w:rFonts w:cs="Arial"/>
          <w:noProof/>
          <w:sz w:val="24"/>
          <w:szCs w:val="24"/>
          <w:vertAlign w:val="superscript"/>
        </w:rPr>
        <w:t>43</w:t>
      </w:r>
      <w:r>
        <w:rPr>
          <w:rFonts w:cs="Arial"/>
          <w:sz w:val="24"/>
          <w:szCs w:val="24"/>
        </w:rPr>
        <w:t xml:space="preserve"> Apps included in this review lacked incorporated multimedia. Information was portrayed in unexciting </w:t>
      </w:r>
      <w:r w:rsidR="00D54480">
        <w:rPr>
          <w:rFonts w:cs="Arial"/>
          <w:sz w:val="24"/>
          <w:szCs w:val="24"/>
        </w:rPr>
        <w:t>text based</w:t>
      </w:r>
      <w:r>
        <w:rPr>
          <w:rFonts w:cs="Arial"/>
          <w:sz w:val="24"/>
          <w:szCs w:val="24"/>
        </w:rPr>
        <w:t xml:space="preserve"> formats, reflected in the average ‘poor’ MARS Subjective Quality dimension rating (MARS=</w:t>
      </w:r>
      <w:r w:rsidR="007A096F">
        <w:rPr>
          <w:rFonts w:cs="Arial"/>
          <w:sz w:val="24"/>
          <w:szCs w:val="24"/>
        </w:rPr>
        <w:t xml:space="preserve"> </w:t>
      </w:r>
      <w:r>
        <w:rPr>
          <w:rFonts w:cs="Arial"/>
          <w:sz w:val="24"/>
          <w:szCs w:val="24"/>
        </w:rPr>
        <w:t xml:space="preserve">2.7). </w:t>
      </w:r>
      <w:r w:rsidRPr="00481533">
        <w:rPr>
          <w:rFonts w:cs="Arial"/>
          <w:sz w:val="24"/>
          <w:szCs w:val="24"/>
        </w:rPr>
        <w:t xml:space="preserve">App design can greatly benefit from the input from end-users </w:t>
      </w:r>
      <w:r w:rsidRPr="00481533">
        <w:rPr>
          <w:rFonts w:cs="Arial"/>
          <w:sz w:val="24"/>
          <w:szCs w:val="24"/>
        </w:rPr>
        <w:lastRenderedPageBreak/>
        <w:t>(both existing and non-smartphone users) to improve aesthetic, content and engagement. However, to be an effect</w:t>
      </w:r>
      <w:r>
        <w:rPr>
          <w:rFonts w:cs="Arial"/>
          <w:sz w:val="24"/>
          <w:szCs w:val="24"/>
        </w:rPr>
        <w:t>ive</w:t>
      </w:r>
      <w:r w:rsidRPr="00481533">
        <w:rPr>
          <w:rFonts w:cs="Arial"/>
          <w:sz w:val="24"/>
          <w:szCs w:val="24"/>
        </w:rPr>
        <w:t xml:space="preserve"> method for mHealth development the patient representative group must include a range of health literacy levels. The only app included within this review </w:t>
      </w:r>
      <w:r w:rsidR="00DB739C">
        <w:rPr>
          <w:rFonts w:cs="Arial"/>
          <w:sz w:val="24"/>
          <w:szCs w:val="24"/>
        </w:rPr>
        <w:t>that reported</w:t>
      </w:r>
      <w:r w:rsidRPr="00481533">
        <w:rPr>
          <w:rFonts w:cs="Arial"/>
          <w:sz w:val="24"/>
          <w:szCs w:val="24"/>
        </w:rPr>
        <w:t xml:space="preserve"> involving patient representatives in </w:t>
      </w:r>
      <w:r w:rsidR="00DB739C">
        <w:rPr>
          <w:rFonts w:cs="Arial"/>
          <w:sz w:val="24"/>
          <w:szCs w:val="24"/>
        </w:rPr>
        <w:t xml:space="preserve">the </w:t>
      </w:r>
      <w:r w:rsidRPr="00481533">
        <w:rPr>
          <w:rFonts w:cs="Arial"/>
          <w:sz w:val="24"/>
          <w:szCs w:val="24"/>
        </w:rPr>
        <w:t xml:space="preserve">design </w:t>
      </w:r>
      <w:r w:rsidR="00DB739C">
        <w:rPr>
          <w:rFonts w:cs="Arial"/>
          <w:sz w:val="24"/>
          <w:szCs w:val="24"/>
        </w:rPr>
        <w:t xml:space="preserve">stage </w:t>
      </w:r>
      <w:r w:rsidR="00E274E5">
        <w:rPr>
          <w:rFonts w:cs="Arial"/>
          <w:sz w:val="24"/>
          <w:szCs w:val="24"/>
        </w:rPr>
        <w:t>(MyAF)</w:t>
      </w:r>
      <w:r w:rsidRPr="00E274E5">
        <w:rPr>
          <w:rFonts w:cs="Arial"/>
          <w:noProof/>
          <w:sz w:val="24"/>
          <w:szCs w:val="24"/>
          <w:vertAlign w:val="superscript"/>
        </w:rPr>
        <w:t>4</w:t>
      </w:r>
      <w:r w:rsidR="005D5714" w:rsidRPr="00E274E5">
        <w:rPr>
          <w:rFonts w:cs="Arial"/>
          <w:noProof/>
          <w:sz w:val="24"/>
          <w:szCs w:val="24"/>
          <w:vertAlign w:val="superscript"/>
        </w:rPr>
        <w:t>8</w:t>
      </w:r>
      <w:r w:rsidRPr="00481533">
        <w:rPr>
          <w:rFonts w:cs="Arial"/>
          <w:sz w:val="24"/>
          <w:szCs w:val="24"/>
        </w:rPr>
        <w:t xml:space="preserve"> was found to be heavily text dense. To avoid an </w:t>
      </w:r>
      <w:r w:rsidR="007A096F" w:rsidRPr="00481533">
        <w:rPr>
          <w:rFonts w:cs="Arial"/>
          <w:sz w:val="24"/>
          <w:szCs w:val="24"/>
        </w:rPr>
        <w:t>app</w:t>
      </w:r>
      <w:r w:rsidR="007A096F">
        <w:rPr>
          <w:rFonts w:cs="Arial"/>
          <w:sz w:val="24"/>
          <w:szCs w:val="24"/>
        </w:rPr>
        <w:t>-</w:t>
      </w:r>
      <w:r w:rsidRPr="00481533">
        <w:rPr>
          <w:rFonts w:cs="Arial"/>
          <w:sz w:val="24"/>
          <w:szCs w:val="24"/>
        </w:rPr>
        <w:t xml:space="preserve">based health promotion tool that widens the health inequality gap, care must be given </w:t>
      </w:r>
      <w:r w:rsidR="00137C13">
        <w:rPr>
          <w:rFonts w:cs="Arial"/>
          <w:sz w:val="24"/>
          <w:szCs w:val="24"/>
        </w:rPr>
        <w:t xml:space="preserve">to developing and testing the app with participants with a range of </w:t>
      </w:r>
      <w:r w:rsidRPr="00481533">
        <w:rPr>
          <w:rFonts w:cs="Arial"/>
          <w:sz w:val="24"/>
          <w:szCs w:val="24"/>
        </w:rPr>
        <w:t>health liter</w:t>
      </w:r>
      <w:r w:rsidR="00137C13">
        <w:rPr>
          <w:rFonts w:cs="Arial"/>
          <w:sz w:val="24"/>
          <w:szCs w:val="24"/>
        </w:rPr>
        <w:t>acy</w:t>
      </w:r>
      <w:r w:rsidR="00E63B1D">
        <w:rPr>
          <w:rFonts w:cs="Arial"/>
          <w:sz w:val="24"/>
          <w:szCs w:val="24"/>
        </w:rPr>
        <w:t xml:space="preserve"> levels</w:t>
      </w:r>
      <w:r w:rsidR="00E274E5">
        <w:rPr>
          <w:rFonts w:cs="Arial"/>
          <w:sz w:val="24"/>
          <w:szCs w:val="24"/>
        </w:rPr>
        <w:t>.</w:t>
      </w:r>
      <w:r w:rsidRPr="00E274E5">
        <w:rPr>
          <w:rFonts w:cs="Arial"/>
          <w:noProof/>
          <w:sz w:val="24"/>
          <w:szCs w:val="24"/>
          <w:vertAlign w:val="superscript"/>
        </w:rPr>
        <w:t>4</w:t>
      </w:r>
      <w:r w:rsidR="005D5714" w:rsidRPr="00E274E5">
        <w:rPr>
          <w:rFonts w:cs="Arial"/>
          <w:noProof/>
          <w:sz w:val="24"/>
          <w:szCs w:val="24"/>
          <w:vertAlign w:val="superscript"/>
        </w:rPr>
        <w:t>9</w:t>
      </w:r>
    </w:p>
    <w:p w14:paraId="07B64CEB" w14:textId="1A696E8D" w:rsidR="00831C36" w:rsidRPr="00254110" w:rsidRDefault="00831C36" w:rsidP="002C3675">
      <w:pPr>
        <w:spacing w:before="40" w:afterLines="160" w:after="384"/>
        <w:rPr>
          <w:rFonts w:cs="Arial"/>
          <w:sz w:val="24"/>
          <w:szCs w:val="24"/>
        </w:rPr>
      </w:pPr>
      <w:r>
        <w:rPr>
          <w:rFonts w:cs="Arial"/>
          <w:sz w:val="24"/>
          <w:szCs w:val="24"/>
        </w:rPr>
        <w:t>Health</w:t>
      </w:r>
      <w:r w:rsidR="002F37B6">
        <w:rPr>
          <w:rFonts w:cs="Arial"/>
          <w:sz w:val="24"/>
          <w:szCs w:val="24"/>
        </w:rPr>
        <w:t xml:space="preserve"> related</w:t>
      </w:r>
      <w:r>
        <w:rPr>
          <w:rFonts w:cs="Arial"/>
          <w:sz w:val="24"/>
          <w:szCs w:val="24"/>
        </w:rPr>
        <w:t xml:space="preserve"> app</w:t>
      </w:r>
      <w:r w:rsidRPr="00254110">
        <w:rPr>
          <w:rFonts w:cs="Arial"/>
          <w:sz w:val="24"/>
          <w:szCs w:val="24"/>
        </w:rPr>
        <w:t xml:space="preserve"> data management has frequently been </w:t>
      </w:r>
      <w:r>
        <w:rPr>
          <w:rFonts w:cs="Arial"/>
          <w:sz w:val="24"/>
          <w:szCs w:val="24"/>
        </w:rPr>
        <w:t>reported</w:t>
      </w:r>
      <w:r w:rsidRPr="00254110">
        <w:rPr>
          <w:rFonts w:cs="Arial"/>
          <w:sz w:val="24"/>
          <w:szCs w:val="24"/>
        </w:rPr>
        <w:t xml:space="preserve"> to be no </w:t>
      </w:r>
      <w:r w:rsidR="002F37B6">
        <w:rPr>
          <w:rFonts w:cs="Arial"/>
          <w:sz w:val="24"/>
          <w:szCs w:val="24"/>
        </w:rPr>
        <w:t>more secure</w:t>
      </w:r>
      <w:r w:rsidRPr="00254110">
        <w:rPr>
          <w:rFonts w:cs="Arial"/>
          <w:sz w:val="24"/>
          <w:szCs w:val="24"/>
        </w:rPr>
        <w:t xml:space="preserve"> than non-</w:t>
      </w:r>
      <w:r w:rsidR="00E274E5">
        <w:rPr>
          <w:rFonts w:cs="Arial"/>
          <w:sz w:val="24"/>
          <w:szCs w:val="24"/>
        </w:rPr>
        <w:t>health related apps.</w:t>
      </w:r>
      <w:r w:rsidR="00092A92" w:rsidRPr="00E274E5">
        <w:rPr>
          <w:rFonts w:cs="Arial"/>
          <w:noProof/>
          <w:sz w:val="24"/>
          <w:szCs w:val="24"/>
          <w:vertAlign w:val="superscript"/>
        </w:rPr>
        <w:t>2</w:t>
      </w:r>
      <w:r w:rsidR="00735ADD" w:rsidRPr="00E274E5">
        <w:rPr>
          <w:rFonts w:cs="Arial"/>
          <w:noProof/>
          <w:sz w:val="24"/>
          <w:szCs w:val="24"/>
          <w:vertAlign w:val="superscript"/>
        </w:rPr>
        <w:t>0</w:t>
      </w:r>
      <w:r w:rsidRPr="00E274E5">
        <w:rPr>
          <w:rFonts w:cs="Arial"/>
          <w:noProof/>
          <w:sz w:val="24"/>
          <w:szCs w:val="24"/>
          <w:vertAlign w:val="superscript"/>
        </w:rPr>
        <w:t xml:space="preserve">, </w:t>
      </w:r>
      <w:r w:rsidR="005D5714" w:rsidRPr="00E274E5">
        <w:rPr>
          <w:rFonts w:cs="Arial"/>
          <w:noProof/>
          <w:sz w:val="24"/>
          <w:szCs w:val="24"/>
          <w:vertAlign w:val="superscript"/>
        </w:rPr>
        <w:t>50</w:t>
      </w:r>
      <w:r>
        <w:rPr>
          <w:rFonts w:cs="Arial"/>
          <w:sz w:val="24"/>
          <w:szCs w:val="24"/>
        </w:rPr>
        <w:t xml:space="preserve"> As many as two-thirds of mHealth apps function withou</w:t>
      </w:r>
      <w:r w:rsidR="00E274E5">
        <w:rPr>
          <w:rFonts w:cs="Arial"/>
          <w:sz w:val="24"/>
          <w:szCs w:val="24"/>
        </w:rPr>
        <w:t>t accessible privacy statements,</w:t>
      </w:r>
      <w:r w:rsidRPr="00E274E5">
        <w:rPr>
          <w:rFonts w:cs="Arial"/>
          <w:noProof/>
          <w:sz w:val="24"/>
          <w:szCs w:val="24"/>
          <w:vertAlign w:val="superscript"/>
        </w:rPr>
        <w:t>2</w:t>
      </w:r>
      <w:r w:rsidR="00735ADD" w:rsidRPr="00E274E5">
        <w:rPr>
          <w:rFonts w:cs="Arial"/>
          <w:noProof/>
          <w:sz w:val="24"/>
          <w:szCs w:val="24"/>
          <w:vertAlign w:val="superscript"/>
        </w:rPr>
        <w:t>1</w:t>
      </w:r>
      <w:r w:rsidRPr="00E274E5">
        <w:rPr>
          <w:rFonts w:cs="Arial"/>
          <w:noProof/>
          <w:sz w:val="24"/>
          <w:szCs w:val="24"/>
          <w:vertAlign w:val="superscript"/>
        </w:rPr>
        <w:t>, 2</w:t>
      </w:r>
      <w:r w:rsidR="00735ADD" w:rsidRPr="00E274E5">
        <w:rPr>
          <w:rFonts w:cs="Arial"/>
          <w:noProof/>
          <w:sz w:val="24"/>
          <w:szCs w:val="24"/>
          <w:vertAlign w:val="superscript"/>
        </w:rPr>
        <w:t>7</w:t>
      </w:r>
      <w:r w:rsidRPr="00E274E5">
        <w:rPr>
          <w:rFonts w:cs="Arial"/>
          <w:noProof/>
          <w:sz w:val="24"/>
          <w:szCs w:val="24"/>
          <w:vertAlign w:val="superscript"/>
        </w:rPr>
        <w:t xml:space="preserve">, </w:t>
      </w:r>
      <w:r w:rsidR="005D5714" w:rsidRPr="00E274E5">
        <w:rPr>
          <w:rFonts w:cs="Arial"/>
          <w:noProof/>
          <w:sz w:val="24"/>
          <w:szCs w:val="24"/>
          <w:vertAlign w:val="superscript"/>
        </w:rPr>
        <w:t>51</w:t>
      </w:r>
      <w:r w:rsidRPr="00E274E5">
        <w:rPr>
          <w:rFonts w:cs="Arial"/>
          <w:noProof/>
          <w:sz w:val="24"/>
          <w:szCs w:val="24"/>
          <w:vertAlign w:val="superscript"/>
        </w:rPr>
        <w:t xml:space="preserve">, </w:t>
      </w:r>
      <w:r w:rsidR="005D5714" w:rsidRPr="00E274E5">
        <w:rPr>
          <w:rFonts w:cs="Arial"/>
          <w:noProof/>
          <w:sz w:val="24"/>
          <w:szCs w:val="24"/>
          <w:vertAlign w:val="superscript"/>
        </w:rPr>
        <w:t>52</w:t>
      </w:r>
      <w:r>
        <w:rPr>
          <w:rFonts w:cs="Arial"/>
          <w:sz w:val="24"/>
          <w:szCs w:val="24"/>
        </w:rPr>
        <w:t xml:space="preserve"> leaving user’s privacy and data security at risk.</w:t>
      </w:r>
      <w:r w:rsidRPr="00907BC8">
        <w:rPr>
          <w:rFonts w:cs="Arial"/>
          <w:sz w:val="24"/>
          <w:szCs w:val="24"/>
        </w:rPr>
        <w:t xml:space="preserve"> </w:t>
      </w:r>
      <w:r>
        <w:rPr>
          <w:rFonts w:cs="Arial"/>
          <w:sz w:val="24"/>
          <w:szCs w:val="24"/>
        </w:rPr>
        <w:t>A lack of clarity and transparency in policy has previously been reported</w:t>
      </w:r>
      <w:r w:rsidR="005D5714" w:rsidRPr="00E274E5">
        <w:rPr>
          <w:rFonts w:cs="Arial"/>
          <w:noProof/>
          <w:sz w:val="24"/>
          <w:szCs w:val="24"/>
          <w:vertAlign w:val="superscript"/>
        </w:rPr>
        <w:t>51</w:t>
      </w:r>
      <w:r>
        <w:rPr>
          <w:rFonts w:cs="Arial"/>
          <w:sz w:val="24"/>
          <w:szCs w:val="24"/>
        </w:rPr>
        <w:t xml:space="preserve"> and e</w:t>
      </w:r>
      <w:r w:rsidRPr="00254110">
        <w:rPr>
          <w:rFonts w:cs="Arial"/>
          <w:sz w:val="24"/>
          <w:szCs w:val="24"/>
        </w:rPr>
        <w:t xml:space="preserve">ncouragingly </w:t>
      </w:r>
      <w:r>
        <w:rPr>
          <w:rFonts w:cs="Arial"/>
          <w:sz w:val="24"/>
          <w:szCs w:val="24"/>
        </w:rPr>
        <w:t>this study</w:t>
      </w:r>
      <w:r w:rsidRPr="00254110">
        <w:rPr>
          <w:rFonts w:cs="Arial"/>
          <w:sz w:val="24"/>
          <w:szCs w:val="24"/>
        </w:rPr>
        <w:t xml:space="preserve"> </w:t>
      </w:r>
      <w:r>
        <w:rPr>
          <w:rFonts w:cs="Arial"/>
          <w:sz w:val="24"/>
          <w:szCs w:val="24"/>
        </w:rPr>
        <w:t xml:space="preserve">obtained 100% of privacy statements for the included AF self-management apps. </w:t>
      </w:r>
      <w:r w:rsidR="0017088C">
        <w:rPr>
          <w:rFonts w:cs="Arial"/>
          <w:sz w:val="24"/>
          <w:szCs w:val="24"/>
        </w:rPr>
        <w:t>However,</w:t>
      </w:r>
      <w:r w:rsidR="0034162E">
        <w:rPr>
          <w:rFonts w:cs="Arial"/>
          <w:sz w:val="24"/>
          <w:szCs w:val="24"/>
        </w:rPr>
        <w:t xml:space="preserve"> </w:t>
      </w:r>
      <w:r w:rsidR="0017088C">
        <w:rPr>
          <w:rFonts w:cs="Arial"/>
          <w:sz w:val="24"/>
          <w:szCs w:val="24"/>
        </w:rPr>
        <w:t>t</w:t>
      </w:r>
      <w:r>
        <w:rPr>
          <w:rFonts w:cs="Arial"/>
          <w:sz w:val="24"/>
          <w:szCs w:val="24"/>
        </w:rPr>
        <w:t xml:space="preserve">he high level of literacy required to understand privacy statements impedes the person’s ability to scrutinise app integrity for themselves. Subsequently, a user’s consent to download and use the app could be considered uninformed </w:t>
      </w:r>
      <w:r w:rsidR="00134B6A">
        <w:rPr>
          <w:rFonts w:cs="Arial"/>
          <w:sz w:val="24"/>
          <w:szCs w:val="24"/>
        </w:rPr>
        <w:t xml:space="preserve">consent </w:t>
      </w:r>
      <w:r w:rsidR="00E274E5">
        <w:rPr>
          <w:rFonts w:cs="Arial"/>
          <w:sz w:val="24"/>
          <w:szCs w:val="24"/>
        </w:rPr>
        <w:t>and therefore ethically dubious.</w:t>
      </w:r>
      <w:r w:rsidR="00092A92" w:rsidRPr="00E274E5">
        <w:rPr>
          <w:rFonts w:cs="Arial"/>
          <w:noProof/>
          <w:sz w:val="24"/>
          <w:szCs w:val="24"/>
          <w:vertAlign w:val="superscript"/>
        </w:rPr>
        <w:t>2</w:t>
      </w:r>
      <w:r w:rsidR="00735ADD" w:rsidRPr="00E274E5">
        <w:rPr>
          <w:rFonts w:cs="Arial"/>
          <w:noProof/>
          <w:sz w:val="24"/>
          <w:szCs w:val="24"/>
          <w:vertAlign w:val="superscript"/>
        </w:rPr>
        <w:t>1</w:t>
      </w:r>
      <w:r w:rsidRPr="00E274E5">
        <w:rPr>
          <w:rFonts w:cs="Arial"/>
          <w:noProof/>
          <w:sz w:val="24"/>
          <w:szCs w:val="24"/>
          <w:vertAlign w:val="superscript"/>
        </w:rPr>
        <w:t xml:space="preserve">, </w:t>
      </w:r>
      <w:r w:rsidR="005D5714" w:rsidRPr="00E274E5">
        <w:rPr>
          <w:rFonts w:cs="Arial"/>
          <w:noProof/>
          <w:sz w:val="24"/>
          <w:szCs w:val="24"/>
          <w:vertAlign w:val="superscript"/>
        </w:rPr>
        <w:t>50</w:t>
      </w:r>
      <w:r w:rsidRPr="00E274E5">
        <w:rPr>
          <w:rFonts w:cs="Arial"/>
          <w:noProof/>
          <w:sz w:val="24"/>
          <w:szCs w:val="24"/>
          <w:vertAlign w:val="superscript"/>
        </w:rPr>
        <w:t xml:space="preserve">, </w:t>
      </w:r>
      <w:r w:rsidR="005D5714" w:rsidRPr="00E274E5">
        <w:rPr>
          <w:rFonts w:cs="Arial"/>
          <w:noProof/>
          <w:sz w:val="24"/>
          <w:szCs w:val="24"/>
          <w:vertAlign w:val="superscript"/>
        </w:rPr>
        <w:t>51</w:t>
      </w:r>
      <w:r>
        <w:rPr>
          <w:rFonts w:cs="Arial"/>
          <w:sz w:val="24"/>
          <w:szCs w:val="24"/>
        </w:rPr>
        <w:t xml:space="preserve"> Since </w:t>
      </w:r>
      <w:r w:rsidR="0034162E">
        <w:rPr>
          <w:rFonts w:cs="Arial"/>
          <w:sz w:val="24"/>
          <w:szCs w:val="24"/>
        </w:rPr>
        <w:t xml:space="preserve">the </w:t>
      </w:r>
      <w:r>
        <w:rPr>
          <w:rFonts w:cs="Arial"/>
          <w:sz w:val="24"/>
          <w:szCs w:val="24"/>
        </w:rPr>
        <w:t>mH</w:t>
      </w:r>
      <w:r w:rsidR="00E63B1D">
        <w:rPr>
          <w:rFonts w:cs="Arial"/>
          <w:sz w:val="24"/>
          <w:szCs w:val="24"/>
        </w:rPr>
        <w:t>ealth apps</w:t>
      </w:r>
      <w:r w:rsidR="0034162E">
        <w:rPr>
          <w:rFonts w:cs="Arial"/>
          <w:sz w:val="24"/>
          <w:szCs w:val="24"/>
        </w:rPr>
        <w:t>’</w:t>
      </w:r>
      <w:r w:rsidR="00E63B1D">
        <w:rPr>
          <w:rFonts w:cs="Arial"/>
          <w:sz w:val="24"/>
          <w:szCs w:val="24"/>
        </w:rPr>
        <w:t xml:space="preserve"> core functions rely o</w:t>
      </w:r>
      <w:r>
        <w:rPr>
          <w:rFonts w:cs="Arial"/>
          <w:sz w:val="24"/>
          <w:szCs w:val="24"/>
        </w:rPr>
        <w:t>n the use and storage of personally identifiab</w:t>
      </w:r>
      <w:r w:rsidR="002F37B6">
        <w:rPr>
          <w:rFonts w:cs="Arial"/>
          <w:sz w:val="24"/>
          <w:szCs w:val="24"/>
        </w:rPr>
        <w:t>le information (4/5 apps</w:t>
      </w:r>
      <w:r>
        <w:rPr>
          <w:rFonts w:cs="Arial"/>
          <w:sz w:val="24"/>
          <w:szCs w:val="24"/>
        </w:rPr>
        <w:t xml:space="preserve">), substantial improvements are required to ensure future comprehensive and transparent data security principles. </w:t>
      </w:r>
    </w:p>
    <w:p w14:paraId="77B17D07" w14:textId="598E7066" w:rsidR="00831C36" w:rsidRDefault="00831C36" w:rsidP="002C3675">
      <w:pPr>
        <w:spacing w:before="40" w:afterLines="160" w:after="384"/>
        <w:rPr>
          <w:rFonts w:cs="Arial"/>
          <w:sz w:val="24"/>
          <w:szCs w:val="24"/>
        </w:rPr>
      </w:pPr>
      <w:r>
        <w:rPr>
          <w:rFonts w:cs="Arial"/>
          <w:sz w:val="24"/>
          <w:szCs w:val="24"/>
        </w:rPr>
        <w:t xml:space="preserve">No app included within this review claimed that functions were aligned with behaviour change techniques (BCTs). Although it is recognised that self-management effectiveness would be improved </w:t>
      </w:r>
      <w:r w:rsidR="00E274E5">
        <w:rPr>
          <w:rFonts w:cs="Arial"/>
          <w:sz w:val="24"/>
          <w:szCs w:val="24"/>
        </w:rPr>
        <w:t>if supported by integrated BCTs,</w:t>
      </w:r>
      <w:r w:rsidR="00735ADD" w:rsidRPr="00E274E5">
        <w:rPr>
          <w:rFonts w:cs="Arial"/>
          <w:noProof/>
          <w:sz w:val="24"/>
          <w:szCs w:val="24"/>
          <w:vertAlign w:val="superscript"/>
        </w:rPr>
        <w:t>17</w:t>
      </w:r>
      <w:r w:rsidRPr="00E274E5">
        <w:rPr>
          <w:rFonts w:cs="Arial"/>
          <w:noProof/>
          <w:sz w:val="24"/>
          <w:szCs w:val="24"/>
          <w:vertAlign w:val="superscript"/>
        </w:rPr>
        <w:t>, 3</w:t>
      </w:r>
      <w:r w:rsidR="00735ADD" w:rsidRPr="00E274E5">
        <w:rPr>
          <w:rFonts w:cs="Arial"/>
          <w:noProof/>
          <w:sz w:val="24"/>
          <w:szCs w:val="24"/>
          <w:vertAlign w:val="superscript"/>
        </w:rPr>
        <w:t>5</w:t>
      </w:r>
      <w:r w:rsidRPr="00E274E5">
        <w:rPr>
          <w:rFonts w:cs="Arial"/>
          <w:noProof/>
          <w:sz w:val="24"/>
          <w:szCs w:val="24"/>
          <w:vertAlign w:val="superscript"/>
        </w:rPr>
        <w:t xml:space="preserve">, </w:t>
      </w:r>
      <w:r w:rsidR="005D5714" w:rsidRPr="00E274E5">
        <w:rPr>
          <w:rFonts w:cs="Arial"/>
          <w:noProof/>
          <w:sz w:val="24"/>
          <w:szCs w:val="24"/>
          <w:vertAlign w:val="superscript"/>
        </w:rPr>
        <w:t>43</w:t>
      </w:r>
      <w:r>
        <w:rPr>
          <w:rFonts w:cs="Arial"/>
          <w:sz w:val="24"/>
          <w:szCs w:val="24"/>
        </w:rPr>
        <w:t xml:space="preserve"> we found the number of identifiable </w:t>
      </w:r>
      <w:r w:rsidR="005D3883">
        <w:rPr>
          <w:rFonts w:cs="Arial"/>
          <w:sz w:val="24"/>
          <w:szCs w:val="24"/>
        </w:rPr>
        <w:t xml:space="preserve">BCTs </w:t>
      </w:r>
      <w:r>
        <w:rPr>
          <w:rFonts w:cs="Arial"/>
          <w:sz w:val="24"/>
          <w:szCs w:val="24"/>
        </w:rPr>
        <w:t xml:space="preserve">within the evaluated AF apps were low. </w:t>
      </w:r>
      <w:r>
        <w:rPr>
          <w:rFonts w:cs="Arial"/>
          <w:sz w:val="24"/>
          <w:szCs w:val="24"/>
        </w:rPr>
        <w:lastRenderedPageBreak/>
        <w:t>This is a common finding in other chronic disease self-management apps. For example,</w:t>
      </w:r>
      <w:r w:rsidRPr="00254110">
        <w:rPr>
          <w:rFonts w:cs="Arial"/>
          <w:sz w:val="24"/>
          <w:szCs w:val="24"/>
        </w:rPr>
        <w:t xml:space="preserve"> </w:t>
      </w:r>
      <w:r>
        <w:rPr>
          <w:rFonts w:cs="Arial"/>
          <w:sz w:val="24"/>
          <w:szCs w:val="24"/>
        </w:rPr>
        <w:t xml:space="preserve">in </w:t>
      </w:r>
      <w:r w:rsidRPr="00254110">
        <w:rPr>
          <w:rFonts w:cs="Arial"/>
          <w:sz w:val="24"/>
          <w:szCs w:val="24"/>
        </w:rPr>
        <w:t xml:space="preserve">a study analysing 44 French </w:t>
      </w:r>
      <w:r>
        <w:rPr>
          <w:rFonts w:cs="Arial"/>
          <w:sz w:val="24"/>
          <w:szCs w:val="24"/>
        </w:rPr>
        <w:t>mHealth</w:t>
      </w:r>
      <w:r w:rsidRPr="00254110">
        <w:rPr>
          <w:rFonts w:cs="Arial"/>
          <w:sz w:val="24"/>
          <w:szCs w:val="24"/>
        </w:rPr>
        <w:t xml:space="preserve"> </w:t>
      </w:r>
      <w:r>
        <w:rPr>
          <w:rFonts w:cs="Arial"/>
          <w:sz w:val="24"/>
          <w:szCs w:val="24"/>
        </w:rPr>
        <w:t xml:space="preserve">chronic disease self-management </w:t>
      </w:r>
      <w:r w:rsidRPr="00254110">
        <w:rPr>
          <w:rFonts w:cs="Arial"/>
          <w:sz w:val="24"/>
          <w:szCs w:val="24"/>
        </w:rPr>
        <w:t xml:space="preserve">apps </w:t>
      </w:r>
      <w:r>
        <w:rPr>
          <w:rFonts w:cs="Arial"/>
          <w:sz w:val="24"/>
          <w:szCs w:val="24"/>
        </w:rPr>
        <w:t xml:space="preserve">as few as </w:t>
      </w:r>
      <w:r w:rsidRPr="00254110">
        <w:rPr>
          <w:rFonts w:cs="Arial"/>
          <w:sz w:val="24"/>
          <w:szCs w:val="24"/>
        </w:rPr>
        <w:t>0-5 BCTs were identified</w:t>
      </w:r>
      <w:r w:rsidR="00E274E5">
        <w:rPr>
          <w:rFonts w:cs="Arial"/>
          <w:sz w:val="24"/>
          <w:szCs w:val="24"/>
        </w:rPr>
        <w:t>.</w:t>
      </w:r>
      <w:r w:rsidRPr="00E274E5">
        <w:rPr>
          <w:rFonts w:cs="Arial"/>
          <w:noProof/>
          <w:sz w:val="24"/>
          <w:szCs w:val="24"/>
          <w:vertAlign w:val="superscript"/>
        </w:rPr>
        <w:t>4</w:t>
      </w:r>
      <w:r w:rsidR="005D5714" w:rsidRPr="00E274E5">
        <w:rPr>
          <w:rFonts w:cs="Arial"/>
          <w:noProof/>
          <w:sz w:val="24"/>
          <w:szCs w:val="24"/>
          <w:vertAlign w:val="superscript"/>
        </w:rPr>
        <w:t>7</w:t>
      </w:r>
      <w:r>
        <w:rPr>
          <w:rFonts w:cs="Arial"/>
          <w:sz w:val="24"/>
          <w:szCs w:val="24"/>
        </w:rPr>
        <w:t xml:space="preserve"> Similarly</w:t>
      </w:r>
      <w:r w:rsidR="008610A6">
        <w:rPr>
          <w:rFonts w:cs="Arial"/>
          <w:sz w:val="24"/>
          <w:szCs w:val="24"/>
        </w:rPr>
        <w:t>,</w:t>
      </w:r>
      <w:r w:rsidRPr="00254110">
        <w:rPr>
          <w:rFonts w:cs="Arial"/>
          <w:sz w:val="24"/>
          <w:szCs w:val="24"/>
        </w:rPr>
        <w:t xml:space="preserve"> </w:t>
      </w:r>
      <w:r>
        <w:rPr>
          <w:rFonts w:cs="Arial"/>
          <w:sz w:val="24"/>
          <w:szCs w:val="24"/>
        </w:rPr>
        <w:t xml:space="preserve">within </w:t>
      </w:r>
      <w:r w:rsidRPr="00254110">
        <w:rPr>
          <w:rFonts w:cs="Arial"/>
          <w:sz w:val="24"/>
          <w:szCs w:val="24"/>
        </w:rPr>
        <w:t>40 diabetes app</w:t>
      </w:r>
      <w:r>
        <w:rPr>
          <w:rFonts w:cs="Arial"/>
          <w:sz w:val="24"/>
          <w:szCs w:val="24"/>
        </w:rPr>
        <w:t>s,</w:t>
      </w:r>
      <w:r w:rsidRPr="00254110">
        <w:rPr>
          <w:rFonts w:cs="Arial"/>
          <w:sz w:val="24"/>
          <w:szCs w:val="24"/>
        </w:rPr>
        <w:t xml:space="preserve"> a mean </w:t>
      </w:r>
      <w:r>
        <w:rPr>
          <w:rFonts w:cs="Arial"/>
          <w:sz w:val="24"/>
          <w:szCs w:val="24"/>
        </w:rPr>
        <w:t xml:space="preserve">of only </w:t>
      </w:r>
      <w:r w:rsidRPr="00254110">
        <w:rPr>
          <w:rFonts w:cs="Arial"/>
          <w:sz w:val="24"/>
          <w:szCs w:val="24"/>
        </w:rPr>
        <w:t xml:space="preserve">4.4 </w:t>
      </w:r>
      <w:r>
        <w:rPr>
          <w:rFonts w:cs="Arial"/>
          <w:sz w:val="24"/>
          <w:szCs w:val="24"/>
        </w:rPr>
        <w:t xml:space="preserve">BCTs </w:t>
      </w:r>
      <w:r w:rsidRPr="00254110">
        <w:rPr>
          <w:rFonts w:cs="Arial"/>
          <w:sz w:val="24"/>
          <w:szCs w:val="24"/>
        </w:rPr>
        <w:t>out of a possible 26</w:t>
      </w:r>
      <w:r w:rsidR="00E274E5">
        <w:rPr>
          <w:rFonts w:cs="Arial"/>
          <w:sz w:val="24"/>
          <w:szCs w:val="24"/>
        </w:rPr>
        <w:t xml:space="preserve"> were classifiable.</w:t>
      </w:r>
      <w:r w:rsidRPr="00E274E5">
        <w:rPr>
          <w:rFonts w:cs="Arial"/>
          <w:noProof/>
          <w:sz w:val="24"/>
          <w:szCs w:val="24"/>
          <w:vertAlign w:val="superscript"/>
        </w:rPr>
        <w:t>2</w:t>
      </w:r>
      <w:r w:rsidR="00735ADD" w:rsidRPr="00E274E5">
        <w:rPr>
          <w:rFonts w:cs="Arial"/>
          <w:noProof/>
          <w:sz w:val="24"/>
          <w:szCs w:val="24"/>
          <w:vertAlign w:val="superscript"/>
        </w:rPr>
        <w:t>8</w:t>
      </w:r>
      <w:r w:rsidRPr="00254110">
        <w:rPr>
          <w:rFonts w:cs="Arial"/>
          <w:sz w:val="24"/>
          <w:szCs w:val="24"/>
        </w:rPr>
        <w:t xml:space="preserve"> A surprising finding within this review was the lack of goal setting </w:t>
      </w:r>
      <w:r>
        <w:rPr>
          <w:rFonts w:cs="Arial"/>
          <w:sz w:val="24"/>
          <w:szCs w:val="24"/>
        </w:rPr>
        <w:t>functions in any app analysed. Goal setting is considered integral to digital interventions, coupled with tailored feedback to provide motivation, accountability and guidance to achieve desired health outc</w:t>
      </w:r>
      <w:r w:rsidR="00E274E5">
        <w:rPr>
          <w:rFonts w:cs="Arial"/>
          <w:sz w:val="24"/>
          <w:szCs w:val="24"/>
        </w:rPr>
        <w:t>omes.</w:t>
      </w:r>
      <w:r w:rsidR="005D5714" w:rsidRPr="00E274E5">
        <w:rPr>
          <w:rFonts w:cs="Arial"/>
          <w:noProof/>
          <w:sz w:val="24"/>
          <w:szCs w:val="24"/>
          <w:vertAlign w:val="superscript"/>
        </w:rPr>
        <w:t>53</w:t>
      </w:r>
      <w:r>
        <w:rPr>
          <w:rFonts w:cs="Arial"/>
          <w:sz w:val="24"/>
          <w:szCs w:val="24"/>
        </w:rPr>
        <w:t xml:space="preserve"> </w:t>
      </w:r>
      <w:r w:rsidR="00807C23">
        <w:rPr>
          <w:rFonts w:cs="Arial"/>
          <w:sz w:val="24"/>
          <w:szCs w:val="24"/>
        </w:rPr>
        <w:t>An example goal in AF self-management would be time in anticoagulation therapeutic range</w:t>
      </w:r>
      <w:r w:rsidR="00360CFE">
        <w:rPr>
          <w:rFonts w:cs="Arial"/>
          <w:sz w:val="24"/>
          <w:szCs w:val="24"/>
        </w:rPr>
        <w:t>, achieved through medication adherence</w:t>
      </w:r>
      <w:r w:rsidR="00807C23">
        <w:rPr>
          <w:rFonts w:cs="Arial"/>
          <w:sz w:val="24"/>
          <w:szCs w:val="24"/>
        </w:rPr>
        <w:t xml:space="preserve">. </w:t>
      </w:r>
      <w:r>
        <w:rPr>
          <w:rFonts w:cs="Arial"/>
          <w:sz w:val="24"/>
          <w:szCs w:val="24"/>
        </w:rPr>
        <w:t>The absence of such an integral BCT negatively affects an app</w:t>
      </w:r>
      <w:r w:rsidR="00C42E54">
        <w:rPr>
          <w:rFonts w:cs="Arial"/>
          <w:sz w:val="24"/>
          <w:szCs w:val="24"/>
        </w:rPr>
        <w:t>’</w:t>
      </w:r>
      <w:r>
        <w:rPr>
          <w:rFonts w:cs="Arial"/>
          <w:sz w:val="24"/>
          <w:szCs w:val="24"/>
        </w:rPr>
        <w:t xml:space="preserve">s ability to help users achieve long-lasting lifestyle changes. The lack of BCTs found within the apps analysed could be a result of omitting </w:t>
      </w:r>
      <w:r w:rsidR="008610A6">
        <w:rPr>
          <w:rFonts w:cs="Arial"/>
          <w:sz w:val="24"/>
          <w:szCs w:val="24"/>
        </w:rPr>
        <w:t>behaviour-change specialist</w:t>
      </w:r>
      <w:r>
        <w:rPr>
          <w:rFonts w:cs="Arial"/>
          <w:sz w:val="24"/>
          <w:szCs w:val="24"/>
        </w:rPr>
        <w:t xml:space="preserve"> input during early app development stages. </w:t>
      </w:r>
      <w:r w:rsidR="00DB739C">
        <w:rPr>
          <w:rFonts w:cs="Arial"/>
          <w:sz w:val="24"/>
          <w:szCs w:val="24"/>
        </w:rPr>
        <w:t>m</w:t>
      </w:r>
      <w:r w:rsidR="00DB739C" w:rsidRPr="00266551">
        <w:rPr>
          <w:rFonts w:cs="Arial"/>
          <w:sz w:val="24"/>
          <w:szCs w:val="24"/>
        </w:rPr>
        <w:t xml:space="preserve">Health </w:t>
      </w:r>
      <w:r w:rsidRPr="00266551">
        <w:rPr>
          <w:rFonts w:cs="Arial"/>
          <w:sz w:val="24"/>
          <w:szCs w:val="24"/>
        </w:rPr>
        <w:t xml:space="preserve">apps are </w:t>
      </w:r>
      <w:r w:rsidR="008610A6">
        <w:rPr>
          <w:rFonts w:cs="Arial"/>
          <w:sz w:val="24"/>
          <w:szCs w:val="24"/>
        </w:rPr>
        <w:t xml:space="preserve">also </w:t>
      </w:r>
      <w:r w:rsidRPr="00266551">
        <w:rPr>
          <w:rFonts w:cs="Arial"/>
          <w:sz w:val="24"/>
          <w:szCs w:val="24"/>
        </w:rPr>
        <w:t xml:space="preserve">consistently developed without clinical input. One study investigating over 650 self-management apps found </w:t>
      </w:r>
      <w:r>
        <w:rPr>
          <w:rFonts w:cs="Arial"/>
          <w:sz w:val="24"/>
          <w:szCs w:val="24"/>
        </w:rPr>
        <w:t>as little as 12.3% of apps benefitted from heal</w:t>
      </w:r>
      <w:r w:rsidR="00E274E5">
        <w:rPr>
          <w:rFonts w:cs="Arial"/>
          <w:sz w:val="24"/>
          <w:szCs w:val="24"/>
        </w:rPr>
        <w:t>thcare professional involvement.</w:t>
      </w:r>
      <w:r w:rsidR="005D5714" w:rsidRPr="00E274E5">
        <w:rPr>
          <w:rFonts w:cs="Arial"/>
          <w:noProof/>
          <w:sz w:val="24"/>
          <w:szCs w:val="24"/>
          <w:vertAlign w:val="superscript"/>
        </w:rPr>
        <w:t>54</w:t>
      </w:r>
      <w:r w:rsidRPr="00266551">
        <w:rPr>
          <w:rFonts w:cs="Arial"/>
          <w:sz w:val="24"/>
          <w:szCs w:val="24"/>
        </w:rPr>
        <w:t xml:space="preserve"> Although 50% of apps included within this review stated the involvement of healthcare professionals</w:t>
      </w:r>
      <w:r w:rsidR="008610A6">
        <w:rPr>
          <w:rFonts w:cs="Arial"/>
          <w:sz w:val="24"/>
          <w:szCs w:val="24"/>
        </w:rPr>
        <w:t>,</w:t>
      </w:r>
      <w:r w:rsidRPr="00266551">
        <w:rPr>
          <w:rFonts w:cs="Arial"/>
          <w:sz w:val="24"/>
          <w:szCs w:val="24"/>
        </w:rPr>
        <w:t xml:space="preserve"> no app underwent</w:t>
      </w:r>
      <w:r w:rsidR="00E83829">
        <w:rPr>
          <w:rFonts w:cs="Arial"/>
          <w:sz w:val="24"/>
          <w:szCs w:val="24"/>
        </w:rPr>
        <w:t xml:space="preserve"> evaluation in a</w:t>
      </w:r>
      <w:r w:rsidRPr="00266551">
        <w:rPr>
          <w:rFonts w:cs="Arial"/>
          <w:sz w:val="24"/>
          <w:szCs w:val="24"/>
        </w:rPr>
        <w:t xml:space="preserve"> clinical trial</w:t>
      </w:r>
      <w:r w:rsidRPr="00D81BEC">
        <w:rPr>
          <w:rFonts w:cs="Arial"/>
          <w:sz w:val="24"/>
          <w:szCs w:val="24"/>
        </w:rPr>
        <w:t xml:space="preserve">, </w:t>
      </w:r>
      <w:r w:rsidR="002621D9" w:rsidRPr="00D81BEC">
        <w:rPr>
          <w:rFonts w:cs="Arial"/>
          <w:sz w:val="24"/>
          <w:szCs w:val="24"/>
        </w:rPr>
        <w:t>a finding consistent</w:t>
      </w:r>
      <w:r w:rsidR="00E274E5">
        <w:rPr>
          <w:rFonts w:cs="Arial"/>
          <w:sz w:val="24"/>
          <w:szCs w:val="24"/>
        </w:rPr>
        <w:t xml:space="preserve"> with other health app reviews,</w:t>
      </w:r>
      <w:r w:rsidR="00F06FC3" w:rsidRPr="00E274E5">
        <w:rPr>
          <w:rFonts w:cs="Arial"/>
          <w:sz w:val="24"/>
          <w:szCs w:val="24"/>
          <w:vertAlign w:val="superscript"/>
        </w:rPr>
        <w:t>20</w:t>
      </w:r>
      <w:r w:rsidR="002621D9" w:rsidRPr="00E274E5">
        <w:rPr>
          <w:rFonts w:cs="Arial"/>
          <w:sz w:val="24"/>
          <w:szCs w:val="24"/>
          <w:vertAlign w:val="superscript"/>
        </w:rPr>
        <w:t xml:space="preserve">, </w:t>
      </w:r>
      <w:r w:rsidR="00F06FC3" w:rsidRPr="00E274E5">
        <w:rPr>
          <w:rFonts w:cs="Arial"/>
          <w:sz w:val="24"/>
          <w:szCs w:val="24"/>
          <w:vertAlign w:val="superscript"/>
        </w:rPr>
        <w:t>25</w:t>
      </w:r>
      <w:r w:rsidR="002621D9" w:rsidRPr="00D81BEC">
        <w:rPr>
          <w:rFonts w:cs="Arial"/>
          <w:sz w:val="24"/>
          <w:szCs w:val="24"/>
        </w:rPr>
        <w:t xml:space="preserve"> </w:t>
      </w:r>
      <w:r w:rsidRPr="00266551">
        <w:rPr>
          <w:rFonts w:cs="Arial"/>
          <w:sz w:val="24"/>
          <w:szCs w:val="24"/>
        </w:rPr>
        <w:t xml:space="preserve">therefore regardless of the presence or absence of BCTs, effectiveness </w:t>
      </w:r>
      <w:r w:rsidR="008610A6">
        <w:rPr>
          <w:rFonts w:cs="Arial"/>
          <w:sz w:val="24"/>
          <w:szCs w:val="24"/>
        </w:rPr>
        <w:t>wa</w:t>
      </w:r>
      <w:r w:rsidRPr="00266551">
        <w:rPr>
          <w:rFonts w:cs="Arial"/>
          <w:sz w:val="24"/>
          <w:szCs w:val="24"/>
        </w:rPr>
        <w:t xml:space="preserve">s not </w:t>
      </w:r>
      <w:r w:rsidR="008610A6">
        <w:rPr>
          <w:rFonts w:cs="Arial"/>
          <w:sz w:val="24"/>
          <w:szCs w:val="24"/>
        </w:rPr>
        <w:t>evaluated or demonstrated</w:t>
      </w:r>
      <w:r w:rsidRPr="00266551">
        <w:rPr>
          <w:rFonts w:cs="Arial"/>
          <w:sz w:val="24"/>
          <w:szCs w:val="24"/>
        </w:rPr>
        <w:t>.</w:t>
      </w:r>
      <w:r w:rsidRPr="00254110">
        <w:rPr>
          <w:rFonts w:cs="Arial"/>
          <w:sz w:val="24"/>
          <w:szCs w:val="24"/>
        </w:rPr>
        <w:t xml:space="preserve"> </w:t>
      </w:r>
    </w:p>
    <w:p w14:paraId="6F167571" w14:textId="7593F27A" w:rsidR="00831C36" w:rsidRDefault="00831C36" w:rsidP="002C3675">
      <w:pPr>
        <w:spacing w:before="40" w:afterLines="160" w:after="384"/>
        <w:rPr>
          <w:rFonts w:cs="Arial"/>
          <w:sz w:val="24"/>
          <w:szCs w:val="24"/>
        </w:rPr>
      </w:pPr>
      <w:r>
        <w:rPr>
          <w:rFonts w:cs="Arial"/>
          <w:sz w:val="24"/>
          <w:szCs w:val="24"/>
        </w:rPr>
        <w:t xml:space="preserve">As scored by MARS, </w:t>
      </w:r>
      <w:r w:rsidR="00264C9D">
        <w:rPr>
          <w:rFonts w:cs="Arial"/>
          <w:sz w:val="24"/>
          <w:szCs w:val="24"/>
        </w:rPr>
        <w:t>functionality and information quality were rated positively</w:t>
      </w:r>
      <w:r w:rsidR="00E274E5">
        <w:rPr>
          <w:rFonts w:cs="Arial"/>
          <w:sz w:val="24"/>
          <w:szCs w:val="24"/>
        </w:rPr>
        <w:t>.</w:t>
      </w:r>
      <w:r w:rsidR="00092A92" w:rsidRPr="00E274E5">
        <w:rPr>
          <w:rFonts w:cs="Arial"/>
          <w:noProof/>
          <w:sz w:val="24"/>
          <w:szCs w:val="24"/>
          <w:vertAlign w:val="superscript"/>
        </w:rPr>
        <w:t>3</w:t>
      </w:r>
      <w:r w:rsidR="00F06FC3" w:rsidRPr="00E274E5">
        <w:rPr>
          <w:rFonts w:cs="Arial"/>
          <w:noProof/>
          <w:sz w:val="24"/>
          <w:szCs w:val="24"/>
          <w:vertAlign w:val="superscript"/>
        </w:rPr>
        <w:t>7</w:t>
      </w:r>
      <w:r>
        <w:rPr>
          <w:rFonts w:cs="Arial"/>
          <w:sz w:val="24"/>
          <w:szCs w:val="24"/>
        </w:rPr>
        <w:t xml:space="preserve"> </w:t>
      </w:r>
      <w:r w:rsidR="00264C9D">
        <w:rPr>
          <w:rFonts w:cs="Arial"/>
          <w:sz w:val="24"/>
          <w:szCs w:val="24"/>
        </w:rPr>
        <w:t>However, e</w:t>
      </w:r>
      <w:r>
        <w:rPr>
          <w:rFonts w:cs="Arial"/>
          <w:sz w:val="24"/>
          <w:szCs w:val="24"/>
        </w:rPr>
        <w:t>ngagement and subjective quality dimensions failed to score &gt;3</w:t>
      </w:r>
      <w:r w:rsidR="00FC53BD">
        <w:rPr>
          <w:rFonts w:cs="Arial"/>
          <w:sz w:val="24"/>
          <w:szCs w:val="24"/>
        </w:rPr>
        <w:t xml:space="preserve">, indicative that apps would fail to </w:t>
      </w:r>
      <w:r w:rsidR="00CD51D1">
        <w:rPr>
          <w:rFonts w:cs="Arial"/>
          <w:sz w:val="24"/>
          <w:szCs w:val="24"/>
        </w:rPr>
        <w:t xml:space="preserve">retain </w:t>
      </w:r>
      <w:r w:rsidR="00FC53BD">
        <w:rPr>
          <w:rFonts w:cs="Arial"/>
          <w:sz w:val="24"/>
          <w:szCs w:val="24"/>
        </w:rPr>
        <w:t>user</w:t>
      </w:r>
      <w:r w:rsidR="00CD51D1">
        <w:rPr>
          <w:rFonts w:cs="Arial"/>
          <w:sz w:val="24"/>
          <w:szCs w:val="24"/>
        </w:rPr>
        <w:t xml:space="preserve"> interaction</w:t>
      </w:r>
      <w:r w:rsidR="00E274E5">
        <w:rPr>
          <w:rFonts w:cs="Arial"/>
          <w:sz w:val="24"/>
          <w:szCs w:val="24"/>
        </w:rPr>
        <w:t>.</w:t>
      </w:r>
      <w:r w:rsidRPr="00E274E5">
        <w:rPr>
          <w:rFonts w:cs="Arial"/>
          <w:noProof/>
          <w:sz w:val="24"/>
          <w:szCs w:val="24"/>
          <w:vertAlign w:val="superscript"/>
        </w:rPr>
        <w:t>5</w:t>
      </w:r>
      <w:r w:rsidR="005D5714" w:rsidRPr="00E274E5">
        <w:rPr>
          <w:rFonts w:cs="Arial"/>
          <w:noProof/>
          <w:sz w:val="24"/>
          <w:szCs w:val="24"/>
          <w:vertAlign w:val="superscript"/>
        </w:rPr>
        <w:t>5</w:t>
      </w:r>
      <w:r w:rsidR="00E83829">
        <w:rPr>
          <w:rFonts w:cs="Arial"/>
          <w:sz w:val="24"/>
          <w:szCs w:val="24"/>
        </w:rPr>
        <w:t xml:space="preserve"> The strongly positive correlation between</w:t>
      </w:r>
      <w:r>
        <w:rPr>
          <w:rFonts w:cs="Arial"/>
          <w:sz w:val="24"/>
          <w:szCs w:val="24"/>
        </w:rPr>
        <w:t xml:space="preserve"> engagement and a</w:t>
      </w:r>
      <w:r w:rsidRPr="00F36B4E">
        <w:rPr>
          <w:rFonts w:cs="Arial"/>
          <w:sz w:val="24"/>
          <w:szCs w:val="24"/>
        </w:rPr>
        <w:t xml:space="preserve">esthetics </w:t>
      </w:r>
      <w:r>
        <w:rPr>
          <w:rFonts w:cs="Arial"/>
          <w:sz w:val="24"/>
          <w:szCs w:val="24"/>
        </w:rPr>
        <w:t xml:space="preserve">MARS quality scores </w:t>
      </w:r>
      <w:r>
        <w:rPr>
          <w:rFonts w:cs="Arial"/>
          <w:color w:val="000000"/>
          <w:sz w:val="24"/>
          <w:szCs w:val="24"/>
          <w:shd w:val="clear" w:color="auto" w:fill="FFFFFF"/>
        </w:rPr>
        <w:t xml:space="preserve">suggests that </w:t>
      </w:r>
      <w:r>
        <w:rPr>
          <w:rFonts w:cs="Arial"/>
          <w:sz w:val="24"/>
          <w:szCs w:val="24"/>
        </w:rPr>
        <w:t>u</w:t>
      </w:r>
      <w:r w:rsidRPr="00254110">
        <w:rPr>
          <w:rFonts w:cs="Arial"/>
          <w:sz w:val="24"/>
          <w:szCs w:val="24"/>
        </w:rPr>
        <w:t>ntargeted, cumbersome a</w:t>
      </w:r>
      <w:r>
        <w:rPr>
          <w:rFonts w:cs="Arial"/>
          <w:sz w:val="24"/>
          <w:szCs w:val="24"/>
        </w:rPr>
        <w:t xml:space="preserve">nd unintuitive design </w:t>
      </w:r>
      <w:r w:rsidR="00E274E5">
        <w:rPr>
          <w:rFonts w:cs="Arial"/>
          <w:sz w:val="24"/>
          <w:szCs w:val="24"/>
        </w:rPr>
        <w:t>would be linked with low uptake.</w:t>
      </w:r>
      <w:r w:rsidR="00425381" w:rsidRPr="00E274E5">
        <w:rPr>
          <w:rFonts w:cs="Arial"/>
          <w:noProof/>
          <w:sz w:val="24"/>
          <w:szCs w:val="24"/>
          <w:vertAlign w:val="superscript"/>
        </w:rPr>
        <w:t>5</w:t>
      </w:r>
      <w:r w:rsidR="005D5714" w:rsidRPr="00E274E5">
        <w:rPr>
          <w:rFonts w:cs="Arial"/>
          <w:noProof/>
          <w:sz w:val="24"/>
          <w:szCs w:val="24"/>
          <w:vertAlign w:val="superscript"/>
        </w:rPr>
        <w:t>6</w:t>
      </w:r>
      <w:r>
        <w:rPr>
          <w:rFonts w:cs="Arial"/>
          <w:sz w:val="24"/>
          <w:szCs w:val="24"/>
        </w:rPr>
        <w:t xml:space="preserve"> Interrater reliabilities were used within this study to gauge whether the MARS scale </w:t>
      </w:r>
      <w:r>
        <w:rPr>
          <w:rFonts w:cs="Arial"/>
          <w:sz w:val="24"/>
          <w:szCs w:val="24"/>
        </w:rPr>
        <w:lastRenderedPageBreak/>
        <w:t>would provide objective measurement of an otherwise subjective domain. Despite i</w:t>
      </w:r>
      <w:r w:rsidRPr="00D219FF">
        <w:rPr>
          <w:rFonts w:cs="Arial"/>
          <w:sz w:val="24"/>
          <w:szCs w:val="24"/>
        </w:rPr>
        <w:t xml:space="preserve">nterrater reliability across all MARS subscales </w:t>
      </w:r>
      <w:r>
        <w:rPr>
          <w:rFonts w:cs="Arial"/>
          <w:sz w:val="24"/>
          <w:szCs w:val="24"/>
        </w:rPr>
        <w:t>performing comparably, if not better, than the original authors</w:t>
      </w:r>
      <w:r w:rsidRPr="00D219FF">
        <w:rPr>
          <w:rFonts w:cs="Arial"/>
          <w:sz w:val="24"/>
          <w:szCs w:val="24"/>
        </w:rPr>
        <w:t xml:space="preserve"> (2-way mixed ICC=</w:t>
      </w:r>
      <w:r w:rsidR="00D81BEC">
        <w:rPr>
          <w:rFonts w:cs="Arial"/>
          <w:sz w:val="24"/>
          <w:szCs w:val="24"/>
        </w:rPr>
        <w:t xml:space="preserve"> </w:t>
      </w:r>
      <w:r w:rsidRPr="00D219FF">
        <w:rPr>
          <w:rFonts w:cs="Arial"/>
          <w:sz w:val="24"/>
          <w:szCs w:val="24"/>
        </w:rPr>
        <w:t>0.82)</w:t>
      </w:r>
      <w:r w:rsidRPr="00E274E5">
        <w:rPr>
          <w:rFonts w:cs="Arial"/>
          <w:noProof/>
          <w:sz w:val="24"/>
          <w:szCs w:val="24"/>
          <w:vertAlign w:val="superscript"/>
        </w:rPr>
        <w:t>3</w:t>
      </w:r>
      <w:r w:rsidR="00D42DD3" w:rsidRPr="00E274E5">
        <w:rPr>
          <w:rFonts w:cs="Arial"/>
          <w:noProof/>
          <w:sz w:val="24"/>
          <w:szCs w:val="24"/>
          <w:vertAlign w:val="superscript"/>
        </w:rPr>
        <w:t>9</w:t>
      </w:r>
      <w:r>
        <w:rPr>
          <w:rFonts w:cs="Arial"/>
          <w:sz w:val="24"/>
          <w:szCs w:val="24"/>
        </w:rPr>
        <w:t xml:space="preserve"> an aesthetics domain ICC of 0.26 is suggestive that the MARS tool was not able to </w:t>
      </w:r>
      <w:r w:rsidR="009213D5">
        <w:rPr>
          <w:rFonts w:cs="Arial"/>
          <w:sz w:val="24"/>
          <w:szCs w:val="24"/>
        </w:rPr>
        <w:t xml:space="preserve">negate </w:t>
      </w:r>
      <w:r>
        <w:rPr>
          <w:rFonts w:cs="Arial"/>
          <w:sz w:val="24"/>
          <w:szCs w:val="24"/>
        </w:rPr>
        <w:t>subjectivity</w:t>
      </w:r>
      <w:r w:rsidR="009213D5">
        <w:rPr>
          <w:rFonts w:cs="Arial"/>
          <w:sz w:val="24"/>
          <w:szCs w:val="24"/>
        </w:rPr>
        <w:t xml:space="preserve"> bias</w:t>
      </w:r>
      <w:r>
        <w:rPr>
          <w:rFonts w:cs="Arial"/>
          <w:sz w:val="24"/>
          <w:szCs w:val="24"/>
        </w:rPr>
        <w:t xml:space="preserve"> within this category.</w:t>
      </w:r>
      <w:r w:rsidRPr="00DA01FC">
        <w:rPr>
          <w:rFonts w:cs="Arial"/>
          <w:sz w:val="24"/>
          <w:szCs w:val="24"/>
        </w:rPr>
        <w:t xml:space="preserve"> </w:t>
      </w:r>
    </w:p>
    <w:p w14:paraId="4BA472A7" w14:textId="77777777" w:rsidR="00831C36" w:rsidRPr="00E5567A" w:rsidRDefault="00831C36" w:rsidP="002C3675">
      <w:pPr>
        <w:pStyle w:val="Heading3"/>
        <w:spacing w:before="40" w:beforeAutospacing="0" w:afterLines="160" w:after="384" w:afterAutospacing="0"/>
      </w:pPr>
      <w:r>
        <w:t>Strengths and Limitations</w:t>
      </w:r>
    </w:p>
    <w:p w14:paraId="7ECF3B38" w14:textId="20174CB7" w:rsidR="00831C36" w:rsidRPr="00D81BEC" w:rsidRDefault="00831C36" w:rsidP="002C3675">
      <w:pPr>
        <w:spacing w:before="40" w:afterLines="160" w:after="384"/>
        <w:rPr>
          <w:rFonts w:cs="Arial"/>
          <w:sz w:val="24"/>
          <w:szCs w:val="24"/>
        </w:rPr>
      </w:pPr>
      <w:r w:rsidRPr="00254110">
        <w:rPr>
          <w:rFonts w:cs="Arial"/>
          <w:sz w:val="24"/>
          <w:szCs w:val="24"/>
        </w:rPr>
        <w:t xml:space="preserve">To our knowledge this is the first review </w:t>
      </w:r>
      <w:r>
        <w:rPr>
          <w:rFonts w:cs="Arial"/>
          <w:sz w:val="24"/>
          <w:szCs w:val="24"/>
        </w:rPr>
        <w:t>to analyse and synthesise the content of</w:t>
      </w:r>
      <w:r w:rsidRPr="00254110">
        <w:rPr>
          <w:rFonts w:cs="Arial"/>
          <w:sz w:val="24"/>
          <w:szCs w:val="24"/>
        </w:rPr>
        <w:t xml:space="preserve"> apps </w:t>
      </w:r>
      <w:r>
        <w:rPr>
          <w:rFonts w:cs="Arial"/>
          <w:sz w:val="24"/>
          <w:szCs w:val="24"/>
        </w:rPr>
        <w:t>that</w:t>
      </w:r>
      <w:r w:rsidRPr="00254110">
        <w:rPr>
          <w:rFonts w:cs="Arial"/>
          <w:sz w:val="24"/>
          <w:szCs w:val="24"/>
        </w:rPr>
        <w:t xml:space="preserve"> hel</w:t>
      </w:r>
      <w:r>
        <w:rPr>
          <w:rFonts w:cs="Arial"/>
          <w:sz w:val="24"/>
          <w:szCs w:val="24"/>
        </w:rPr>
        <w:t>p support self-management of AF</w:t>
      </w:r>
      <w:r w:rsidRPr="00254110">
        <w:rPr>
          <w:rFonts w:cs="Arial"/>
          <w:sz w:val="24"/>
          <w:szCs w:val="24"/>
        </w:rPr>
        <w:t xml:space="preserve">. Although this study employed an extensive search strategy with no </w:t>
      </w:r>
      <w:r>
        <w:rPr>
          <w:rFonts w:cs="Arial"/>
          <w:sz w:val="24"/>
          <w:szCs w:val="24"/>
        </w:rPr>
        <w:t xml:space="preserve">restriction placed on the number of apps scanned, </w:t>
      </w:r>
      <w:r w:rsidRPr="00254110">
        <w:rPr>
          <w:rFonts w:cs="Arial"/>
          <w:sz w:val="24"/>
          <w:szCs w:val="24"/>
        </w:rPr>
        <w:t xml:space="preserve">it is still recognised that the speed of </w:t>
      </w:r>
      <w:r>
        <w:rPr>
          <w:rFonts w:cs="Arial"/>
          <w:sz w:val="24"/>
          <w:szCs w:val="24"/>
        </w:rPr>
        <w:t>software</w:t>
      </w:r>
      <w:r w:rsidRPr="00254110">
        <w:rPr>
          <w:rFonts w:cs="Arial"/>
          <w:sz w:val="24"/>
          <w:szCs w:val="24"/>
        </w:rPr>
        <w:t xml:space="preserve"> development means </w:t>
      </w:r>
      <w:r>
        <w:rPr>
          <w:rFonts w:cs="Arial"/>
          <w:sz w:val="24"/>
          <w:szCs w:val="24"/>
        </w:rPr>
        <w:t xml:space="preserve">there is always the </w:t>
      </w:r>
      <w:r w:rsidRPr="00254110">
        <w:rPr>
          <w:rFonts w:cs="Arial"/>
          <w:sz w:val="24"/>
          <w:szCs w:val="24"/>
        </w:rPr>
        <w:t xml:space="preserve">potential for new apps to </w:t>
      </w:r>
      <w:r>
        <w:rPr>
          <w:rFonts w:cs="Arial"/>
          <w:sz w:val="24"/>
          <w:szCs w:val="24"/>
        </w:rPr>
        <w:t>reach the</w:t>
      </w:r>
      <w:r w:rsidRPr="00254110">
        <w:rPr>
          <w:rFonts w:cs="Arial"/>
          <w:sz w:val="24"/>
          <w:szCs w:val="24"/>
        </w:rPr>
        <w:t xml:space="preserve"> market</w:t>
      </w:r>
      <w:r>
        <w:rPr>
          <w:rFonts w:cs="Arial"/>
          <w:sz w:val="24"/>
          <w:szCs w:val="24"/>
        </w:rPr>
        <w:t xml:space="preserve"> and thus not be included in this review</w:t>
      </w:r>
      <w:r w:rsidRPr="00254110">
        <w:rPr>
          <w:rFonts w:cs="Arial"/>
          <w:sz w:val="24"/>
          <w:szCs w:val="24"/>
        </w:rPr>
        <w:t xml:space="preserve">. </w:t>
      </w:r>
      <w:r>
        <w:rPr>
          <w:rFonts w:cs="Arial"/>
          <w:sz w:val="24"/>
          <w:szCs w:val="24"/>
        </w:rPr>
        <w:t>Search terminology presented two limitations to this study. Firstly, just two search terms were utilised, this was due to the large number of duplicated identified apps across the two searches. Secondly, app store</w:t>
      </w:r>
      <w:r w:rsidR="00E83829">
        <w:rPr>
          <w:rFonts w:cs="Arial"/>
          <w:sz w:val="24"/>
          <w:szCs w:val="24"/>
        </w:rPr>
        <w:t xml:space="preserve"> search</w:t>
      </w:r>
      <w:r>
        <w:rPr>
          <w:rFonts w:cs="Arial"/>
          <w:sz w:val="24"/>
          <w:szCs w:val="24"/>
        </w:rPr>
        <w:t xml:space="preserve"> algorithm sensitivity varied greatly across the two stores, and it is acknowledged that this could have resulted in the accidental omission of apps. </w:t>
      </w:r>
      <w:r w:rsidR="00661CD7" w:rsidRPr="00D81BEC">
        <w:rPr>
          <w:rFonts w:cs="Arial"/>
          <w:sz w:val="24"/>
          <w:szCs w:val="24"/>
        </w:rPr>
        <w:t>The method used to gather</w:t>
      </w:r>
      <w:r w:rsidR="00386683" w:rsidRPr="00D81BEC">
        <w:rPr>
          <w:rFonts w:cs="Arial"/>
          <w:sz w:val="24"/>
          <w:szCs w:val="24"/>
        </w:rPr>
        <w:t xml:space="preserve"> information on whether apps had undergone clinical trial could </w:t>
      </w:r>
      <w:r w:rsidR="00557294" w:rsidRPr="00D81BEC">
        <w:rPr>
          <w:rFonts w:cs="Arial"/>
          <w:sz w:val="24"/>
          <w:szCs w:val="24"/>
        </w:rPr>
        <w:t>be</w:t>
      </w:r>
      <w:r w:rsidR="00386683" w:rsidRPr="00D81BEC">
        <w:rPr>
          <w:rFonts w:cs="Arial"/>
          <w:sz w:val="24"/>
          <w:szCs w:val="24"/>
        </w:rPr>
        <w:t xml:space="preserve"> further </w:t>
      </w:r>
      <w:r w:rsidR="00661CD7" w:rsidRPr="00D81BEC">
        <w:rPr>
          <w:rFonts w:cs="Arial"/>
          <w:sz w:val="24"/>
          <w:szCs w:val="24"/>
        </w:rPr>
        <w:t>improved</w:t>
      </w:r>
      <w:r w:rsidR="00386683" w:rsidRPr="00D81BEC">
        <w:rPr>
          <w:rFonts w:cs="Arial"/>
          <w:sz w:val="24"/>
          <w:szCs w:val="24"/>
        </w:rPr>
        <w:t xml:space="preserve"> </w:t>
      </w:r>
      <w:r w:rsidR="00661CD7" w:rsidRPr="00D81BEC">
        <w:rPr>
          <w:rFonts w:cs="Arial"/>
          <w:sz w:val="24"/>
          <w:szCs w:val="24"/>
        </w:rPr>
        <w:t>by</w:t>
      </w:r>
      <w:r w:rsidR="00386683" w:rsidRPr="00D81BEC">
        <w:rPr>
          <w:rFonts w:cs="Arial"/>
          <w:sz w:val="24"/>
          <w:szCs w:val="24"/>
        </w:rPr>
        <w:t xml:space="preserve"> performing a bibliometric database search. H</w:t>
      </w:r>
      <w:r w:rsidR="00FE6D73" w:rsidRPr="00D81BEC">
        <w:rPr>
          <w:rFonts w:cs="Arial"/>
          <w:sz w:val="24"/>
          <w:szCs w:val="24"/>
        </w:rPr>
        <w:t xml:space="preserve">owever, </w:t>
      </w:r>
      <w:r w:rsidR="00985D70" w:rsidRPr="00D81BEC">
        <w:rPr>
          <w:rFonts w:cs="Arial"/>
          <w:sz w:val="24"/>
          <w:szCs w:val="24"/>
        </w:rPr>
        <w:t xml:space="preserve">as </w:t>
      </w:r>
      <w:r w:rsidR="008507EF" w:rsidRPr="00D81BEC">
        <w:rPr>
          <w:rFonts w:cs="Arial"/>
          <w:sz w:val="24"/>
          <w:szCs w:val="24"/>
        </w:rPr>
        <w:t xml:space="preserve">it is </w:t>
      </w:r>
      <w:r w:rsidR="00FE6D73" w:rsidRPr="00D81BEC">
        <w:rPr>
          <w:rFonts w:cs="Arial"/>
          <w:sz w:val="24"/>
          <w:szCs w:val="24"/>
        </w:rPr>
        <w:t xml:space="preserve">often </w:t>
      </w:r>
      <w:r w:rsidR="008507EF" w:rsidRPr="00D81BEC">
        <w:rPr>
          <w:rFonts w:cs="Arial"/>
          <w:sz w:val="24"/>
          <w:szCs w:val="24"/>
        </w:rPr>
        <w:t>common practi</w:t>
      </w:r>
      <w:r w:rsidR="00985D70" w:rsidRPr="00D81BEC">
        <w:rPr>
          <w:rFonts w:cs="Arial"/>
          <w:sz w:val="24"/>
          <w:szCs w:val="24"/>
        </w:rPr>
        <w:t>c</w:t>
      </w:r>
      <w:r w:rsidR="008507EF" w:rsidRPr="00D81BEC">
        <w:rPr>
          <w:rFonts w:cs="Arial"/>
          <w:sz w:val="24"/>
          <w:szCs w:val="24"/>
        </w:rPr>
        <w:t xml:space="preserve">e for developers to </w:t>
      </w:r>
      <w:r w:rsidR="00236661" w:rsidRPr="00D81BEC">
        <w:rPr>
          <w:rFonts w:cs="Arial"/>
          <w:sz w:val="24"/>
          <w:szCs w:val="24"/>
        </w:rPr>
        <w:t>state clinical trial</w:t>
      </w:r>
      <w:r w:rsidR="008507EF" w:rsidRPr="00D81BEC">
        <w:rPr>
          <w:rFonts w:cs="Arial"/>
          <w:sz w:val="24"/>
          <w:szCs w:val="24"/>
        </w:rPr>
        <w:t xml:space="preserve"> </w:t>
      </w:r>
      <w:r w:rsidR="00973686" w:rsidRPr="00D81BEC">
        <w:rPr>
          <w:rFonts w:cs="Arial"/>
          <w:sz w:val="24"/>
          <w:szCs w:val="24"/>
        </w:rPr>
        <w:t xml:space="preserve">information </w:t>
      </w:r>
      <w:r w:rsidR="008507EF" w:rsidRPr="00D81BEC">
        <w:rPr>
          <w:rFonts w:cs="Arial"/>
          <w:sz w:val="24"/>
          <w:szCs w:val="24"/>
        </w:rPr>
        <w:t>within app store descriptions as an advert</w:t>
      </w:r>
      <w:r w:rsidR="00973686" w:rsidRPr="00D81BEC">
        <w:rPr>
          <w:rFonts w:cs="Arial"/>
          <w:sz w:val="24"/>
          <w:szCs w:val="24"/>
        </w:rPr>
        <w:t xml:space="preserve">isement for </w:t>
      </w:r>
      <w:r w:rsidR="00661CD7" w:rsidRPr="00D81BEC">
        <w:rPr>
          <w:rFonts w:cs="Arial"/>
          <w:sz w:val="24"/>
          <w:szCs w:val="24"/>
        </w:rPr>
        <w:t>the authenticity and effectiveness of the app to potential end users</w:t>
      </w:r>
      <w:r w:rsidR="00985D70" w:rsidRPr="00D81BEC">
        <w:rPr>
          <w:rFonts w:cs="Arial"/>
          <w:sz w:val="24"/>
          <w:szCs w:val="24"/>
        </w:rPr>
        <w:t>, we considered that</w:t>
      </w:r>
      <w:r w:rsidR="00661CD7" w:rsidRPr="00D81BEC">
        <w:rPr>
          <w:rFonts w:cs="Arial"/>
          <w:sz w:val="24"/>
          <w:szCs w:val="24"/>
        </w:rPr>
        <w:t xml:space="preserve"> </w:t>
      </w:r>
      <w:r w:rsidR="00973686" w:rsidRPr="00D81BEC">
        <w:rPr>
          <w:rFonts w:cs="Arial"/>
          <w:sz w:val="24"/>
          <w:szCs w:val="24"/>
        </w:rPr>
        <w:t>for the purpose of this study</w:t>
      </w:r>
      <w:r w:rsidR="00985D70" w:rsidRPr="00D81BEC">
        <w:rPr>
          <w:rFonts w:cs="Arial"/>
          <w:sz w:val="24"/>
          <w:szCs w:val="24"/>
        </w:rPr>
        <w:t>,</w:t>
      </w:r>
      <w:r w:rsidR="00973686" w:rsidRPr="00D81BEC">
        <w:rPr>
          <w:rFonts w:cs="Arial"/>
          <w:sz w:val="24"/>
          <w:szCs w:val="24"/>
        </w:rPr>
        <w:t xml:space="preserve"> app description</w:t>
      </w:r>
      <w:r w:rsidR="00661CD7" w:rsidRPr="00D81BEC">
        <w:rPr>
          <w:rFonts w:cs="Arial"/>
          <w:sz w:val="24"/>
          <w:szCs w:val="24"/>
        </w:rPr>
        <w:t xml:space="preserve"> review</w:t>
      </w:r>
      <w:r w:rsidR="00973686" w:rsidRPr="00D81BEC">
        <w:rPr>
          <w:rFonts w:cs="Arial"/>
          <w:sz w:val="24"/>
          <w:szCs w:val="24"/>
        </w:rPr>
        <w:t xml:space="preserve"> </w:t>
      </w:r>
      <w:r w:rsidR="00985D70" w:rsidRPr="00D81BEC">
        <w:rPr>
          <w:rFonts w:cs="Arial"/>
          <w:sz w:val="24"/>
          <w:szCs w:val="24"/>
        </w:rPr>
        <w:t>was</w:t>
      </w:r>
      <w:r w:rsidR="00973686" w:rsidRPr="00D81BEC">
        <w:rPr>
          <w:rFonts w:cs="Arial"/>
          <w:sz w:val="24"/>
          <w:szCs w:val="24"/>
        </w:rPr>
        <w:t xml:space="preserve"> sufficient.</w:t>
      </w:r>
    </w:p>
    <w:p w14:paraId="6F1FC947" w14:textId="07D9CB9D" w:rsidR="00831C36" w:rsidRDefault="009213D5" w:rsidP="002C3675">
      <w:pPr>
        <w:spacing w:before="40" w:afterLines="160" w:after="384"/>
        <w:rPr>
          <w:rFonts w:cs="Arial"/>
          <w:sz w:val="24"/>
          <w:szCs w:val="24"/>
        </w:rPr>
      </w:pPr>
      <w:r>
        <w:rPr>
          <w:rFonts w:cs="Arial"/>
          <w:sz w:val="24"/>
          <w:szCs w:val="24"/>
        </w:rPr>
        <w:t xml:space="preserve">It is recognised that the most important stakeholders are people living with AF. In this scoping review, assessments of usability were completed by professionals. </w:t>
      </w:r>
      <w:r w:rsidR="00AD28CE">
        <w:rPr>
          <w:rFonts w:cs="Arial"/>
          <w:sz w:val="24"/>
          <w:szCs w:val="24"/>
        </w:rPr>
        <w:t xml:space="preserve">Future </w:t>
      </w:r>
      <w:r w:rsidR="00831C36">
        <w:rPr>
          <w:rFonts w:cs="Arial"/>
          <w:sz w:val="24"/>
          <w:szCs w:val="24"/>
        </w:rPr>
        <w:lastRenderedPageBreak/>
        <w:t xml:space="preserve">studies would benefit from asking end users, alongside researchers to undertake a concurrent MARS assessment. Comparable interrater reliabilities between the two groups would be a good indication whether the scale is capable of overcoming any potential reviewer bias introduced through prior knowledge of digital health and behaviour change theory. Due to the low number of apps meeting the inclusion criteria, the authors recognise the weak generalisability of this review to other mHealth apps. However, the results reflect the </w:t>
      </w:r>
      <w:r w:rsidR="002B70DA">
        <w:rPr>
          <w:rFonts w:cs="Arial"/>
          <w:sz w:val="24"/>
          <w:szCs w:val="24"/>
        </w:rPr>
        <w:t xml:space="preserve">current state of play regarding the </w:t>
      </w:r>
      <w:r w:rsidR="00831C36">
        <w:rPr>
          <w:rFonts w:cs="Arial"/>
          <w:sz w:val="24"/>
          <w:szCs w:val="24"/>
        </w:rPr>
        <w:t xml:space="preserve">small number of available apps targeted towards AF. </w:t>
      </w:r>
    </w:p>
    <w:p w14:paraId="60199BEA" w14:textId="77777777" w:rsidR="00325D6B" w:rsidRPr="00956B80" w:rsidRDefault="00325D6B" w:rsidP="002C3675">
      <w:pPr>
        <w:pStyle w:val="Heading3"/>
        <w:spacing w:before="40" w:beforeAutospacing="0" w:afterLines="160" w:after="384" w:afterAutospacing="0"/>
      </w:pPr>
      <w:r w:rsidRPr="00956B80">
        <w:t>Conclusion</w:t>
      </w:r>
    </w:p>
    <w:p w14:paraId="052B1036" w14:textId="70A87EA5" w:rsidR="00325D6B" w:rsidRDefault="00325D6B" w:rsidP="002C3675">
      <w:pPr>
        <w:spacing w:before="40" w:afterLines="160" w:after="384"/>
        <w:rPr>
          <w:rFonts w:cs="Arial"/>
          <w:sz w:val="24"/>
          <w:szCs w:val="24"/>
        </w:rPr>
      </w:pPr>
      <w:r w:rsidRPr="00956B80">
        <w:rPr>
          <w:rFonts w:cs="Arial"/>
          <w:sz w:val="24"/>
          <w:szCs w:val="24"/>
        </w:rPr>
        <w:t xml:space="preserve">This review reports </w:t>
      </w:r>
      <w:r>
        <w:rPr>
          <w:rFonts w:cs="Arial"/>
          <w:sz w:val="24"/>
          <w:szCs w:val="24"/>
        </w:rPr>
        <w:t>a</w:t>
      </w:r>
      <w:r w:rsidRPr="00956B80">
        <w:rPr>
          <w:rFonts w:cs="Arial"/>
          <w:sz w:val="24"/>
          <w:szCs w:val="24"/>
        </w:rPr>
        <w:t xml:space="preserve"> </w:t>
      </w:r>
      <w:r>
        <w:rPr>
          <w:rFonts w:cs="Arial"/>
          <w:sz w:val="24"/>
          <w:szCs w:val="24"/>
        </w:rPr>
        <w:t>lack</w:t>
      </w:r>
      <w:r w:rsidRPr="00956B80">
        <w:rPr>
          <w:rFonts w:cs="Arial"/>
          <w:sz w:val="24"/>
          <w:szCs w:val="24"/>
        </w:rPr>
        <w:t xml:space="preserve"> of commercially available AF self-management apps </w:t>
      </w:r>
      <w:r>
        <w:rPr>
          <w:rFonts w:cs="Arial"/>
          <w:sz w:val="24"/>
          <w:szCs w:val="24"/>
        </w:rPr>
        <w:t>that</w:t>
      </w:r>
      <w:r w:rsidRPr="00956B80">
        <w:rPr>
          <w:rFonts w:cs="Arial"/>
          <w:sz w:val="24"/>
          <w:szCs w:val="24"/>
        </w:rPr>
        <w:t xml:space="preserve"> are of sufficient standard for use in healthcare settings. This review highlights the need </w:t>
      </w:r>
      <w:r>
        <w:rPr>
          <w:rFonts w:cs="Arial"/>
          <w:sz w:val="24"/>
          <w:szCs w:val="24"/>
        </w:rPr>
        <w:t xml:space="preserve">for a comprehensive, co-designed, clinically validated </w:t>
      </w:r>
      <w:r w:rsidRPr="00254110">
        <w:rPr>
          <w:rFonts w:cs="Arial"/>
          <w:sz w:val="24"/>
          <w:szCs w:val="24"/>
        </w:rPr>
        <w:t>AF self-management app with deeper integration of BCTs</w:t>
      </w:r>
      <w:r>
        <w:rPr>
          <w:rFonts w:cs="Arial"/>
          <w:sz w:val="24"/>
          <w:szCs w:val="24"/>
        </w:rPr>
        <w:t>, data security and transparency</w:t>
      </w:r>
      <w:r w:rsidRPr="00254110">
        <w:rPr>
          <w:rFonts w:cs="Arial"/>
          <w:sz w:val="24"/>
          <w:szCs w:val="24"/>
        </w:rPr>
        <w:t>.</w:t>
      </w:r>
    </w:p>
    <w:p w14:paraId="3179A566" w14:textId="77777777" w:rsidR="00831C36" w:rsidRDefault="00831C36" w:rsidP="002C3675">
      <w:pPr>
        <w:pStyle w:val="Heading1"/>
        <w:spacing w:before="40" w:afterLines="160" w:after="384"/>
      </w:pPr>
      <w:bookmarkStart w:id="14" w:name="_Toc40705949"/>
      <w:bookmarkStart w:id="15" w:name="_Toc40706559"/>
      <w:r>
        <w:t>Implications for Practice</w:t>
      </w:r>
      <w:bookmarkEnd w:id="14"/>
      <w:bookmarkEnd w:id="15"/>
    </w:p>
    <w:p w14:paraId="2BAA6FA2" w14:textId="1FF9307A" w:rsidR="00305748" w:rsidRDefault="00305748" w:rsidP="00305748">
      <w:pPr>
        <w:pStyle w:val="ListParagraph"/>
        <w:numPr>
          <w:ilvl w:val="0"/>
          <w:numId w:val="11"/>
        </w:numPr>
        <w:spacing w:before="40" w:afterLines="160" w:after="384"/>
        <w:rPr>
          <w:rFonts w:cs="Arial"/>
          <w:sz w:val="24"/>
        </w:rPr>
      </w:pPr>
      <w:r>
        <w:rPr>
          <w:rFonts w:cs="Arial"/>
          <w:sz w:val="24"/>
        </w:rPr>
        <w:t>In the future mHealth apps to improve self-management in patients with atrial fibrillation should be co-designed with end users</w:t>
      </w:r>
      <w:r w:rsidRPr="00305748">
        <w:rPr>
          <w:rFonts w:cs="Arial"/>
          <w:sz w:val="24"/>
        </w:rPr>
        <w:t xml:space="preserve"> </w:t>
      </w:r>
      <w:r>
        <w:rPr>
          <w:rFonts w:cs="Arial"/>
          <w:sz w:val="24"/>
        </w:rPr>
        <w:t>and healthcare professionals.</w:t>
      </w:r>
    </w:p>
    <w:p w14:paraId="35C571DE" w14:textId="6999C9C8" w:rsidR="00C11665" w:rsidRPr="00556AD2" w:rsidRDefault="00C11665" w:rsidP="00C11665">
      <w:pPr>
        <w:pStyle w:val="ListParagraph"/>
        <w:numPr>
          <w:ilvl w:val="0"/>
          <w:numId w:val="11"/>
        </w:numPr>
        <w:spacing w:before="40" w:afterLines="160" w:after="384"/>
        <w:rPr>
          <w:rFonts w:cs="Arial"/>
          <w:sz w:val="24"/>
        </w:rPr>
      </w:pPr>
      <w:r>
        <w:rPr>
          <w:rFonts w:cs="Arial"/>
          <w:sz w:val="24"/>
        </w:rPr>
        <w:t>Currently available atrial fibrillation</w:t>
      </w:r>
      <w:r w:rsidRPr="00A10A30">
        <w:rPr>
          <w:rFonts w:cs="Arial"/>
          <w:sz w:val="24"/>
        </w:rPr>
        <w:t xml:space="preserve"> self-management </w:t>
      </w:r>
      <w:r>
        <w:rPr>
          <w:rFonts w:cs="Arial"/>
          <w:sz w:val="24"/>
        </w:rPr>
        <w:t xml:space="preserve">apps lack the required behaviour change techniques likely to affect beneficial long-lasting lifestyle changes. </w:t>
      </w:r>
    </w:p>
    <w:p w14:paraId="0C8F7C3F" w14:textId="72D2F78A" w:rsidR="00305748" w:rsidRDefault="00305748" w:rsidP="00305748">
      <w:pPr>
        <w:pStyle w:val="ListParagraph"/>
        <w:numPr>
          <w:ilvl w:val="0"/>
          <w:numId w:val="11"/>
        </w:numPr>
        <w:spacing w:before="40" w:afterLines="160" w:after="384"/>
        <w:rPr>
          <w:rFonts w:cs="Arial"/>
          <w:sz w:val="24"/>
        </w:rPr>
      </w:pPr>
      <w:r>
        <w:rPr>
          <w:rFonts w:cs="Arial"/>
          <w:sz w:val="24"/>
        </w:rPr>
        <w:t>To gain the trust of end users, there is a need to develop a clinically validated atrial fibrillation self-management app that prioritises data security and user readability.</w:t>
      </w:r>
    </w:p>
    <w:p w14:paraId="1A062A73" w14:textId="77777777" w:rsidR="00305748" w:rsidRPr="005F5A58" w:rsidRDefault="00305748" w:rsidP="00556AD2">
      <w:pPr>
        <w:pStyle w:val="ListParagraph"/>
        <w:spacing w:before="40" w:afterLines="160" w:after="384"/>
        <w:rPr>
          <w:rFonts w:cs="Arial"/>
          <w:sz w:val="24"/>
        </w:rPr>
      </w:pPr>
    </w:p>
    <w:p w14:paraId="32B60F2C" w14:textId="77777777" w:rsidR="00831C36" w:rsidRPr="00A53C9B" w:rsidRDefault="00831C36" w:rsidP="002C3675">
      <w:pPr>
        <w:pStyle w:val="Heading1"/>
        <w:spacing w:before="40" w:afterLines="160" w:after="384"/>
      </w:pPr>
      <w:bookmarkStart w:id="16" w:name="_Toc40705950"/>
      <w:bookmarkStart w:id="17" w:name="_Toc40706560"/>
      <w:r w:rsidRPr="00A53C9B">
        <w:t>Funding</w:t>
      </w:r>
      <w:bookmarkEnd w:id="16"/>
      <w:bookmarkEnd w:id="17"/>
    </w:p>
    <w:p w14:paraId="4E6F5975" w14:textId="77777777" w:rsidR="00DB739C" w:rsidRPr="005719A3" w:rsidRDefault="00831C36" w:rsidP="002C3675">
      <w:pPr>
        <w:shd w:val="clear" w:color="auto" w:fill="FFFFFF"/>
        <w:spacing w:before="40" w:afterLines="160" w:after="384" w:line="360" w:lineRule="auto"/>
        <w:rPr>
          <w:rFonts w:cs="Arial"/>
          <w:color w:val="000000" w:themeColor="text1"/>
          <w:lang w:eastAsia="en-GB"/>
        </w:rPr>
      </w:pPr>
      <w:r w:rsidRPr="00A53C9B">
        <w:rPr>
          <w:rFonts w:cs="Arial"/>
          <w:sz w:val="24"/>
          <w:szCs w:val="24"/>
        </w:rPr>
        <w:t>This work was funded by a research grant from the Chief Scientist Office Scotland (HIPS/18/39)</w:t>
      </w:r>
      <w:r w:rsidR="00DB739C">
        <w:rPr>
          <w:rFonts w:cs="Arial"/>
          <w:sz w:val="24"/>
          <w:szCs w:val="24"/>
        </w:rPr>
        <w:t>.</w:t>
      </w:r>
      <w:r w:rsidR="00DB739C" w:rsidRPr="00996A72">
        <w:rPr>
          <w:rFonts w:cs="Arial"/>
        </w:rPr>
        <w:t xml:space="preserve"> </w:t>
      </w:r>
      <w:r w:rsidR="00DB739C" w:rsidRPr="00360CFE">
        <w:rPr>
          <w:rFonts w:cs="Arial"/>
          <w:sz w:val="24"/>
          <w:szCs w:val="24"/>
        </w:rPr>
        <w:t xml:space="preserve">NLM is supported by </w:t>
      </w:r>
      <w:r w:rsidR="00DB739C" w:rsidRPr="00996A72">
        <w:rPr>
          <w:rFonts w:cs="Arial"/>
          <w:color w:val="000000" w:themeColor="text1"/>
          <w:sz w:val="24"/>
          <w:szCs w:val="24"/>
          <w:lang w:eastAsia="en-GB"/>
        </w:rPr>
        <w:t xml:space="preserve">a Research Excellence Award (RE/18/5/34216) and the Butler Senior Clinical Research Fellowship (FS/16/14/32023) from the British Heart Foundation. </w:t>
      </w:r>
    </w:p>
    <w:p w14:paraId="3B38D02B" w14:textId="77777777" w:rsidR="00831C36" w:rsidRPr="00AF2134" w:rsidRDefault="00831C36" w:rsidP="00AF2134">
      <w:pPr>
        <w:pStyle w:val="Heading1"/>
      </w:pPr>
      <w:bookmarkStart w:id="18" w:name="_Toc40705951"/>
      <w:bookmarkStart w:id="19" w:name="_Toc40706561"/>
      <w:r w:rsidRPr="00AF2134">
        <w:t>References</w:t>
      </w:r>
      <w:bookmarkEnd w:id="18"/>
      <w:bookmarkEnd w:id="19"/>
      <w:r w:rsidRPr="00AF2134">
        <w:t xml:space="preserve"> </w:t>
      </w:r>
    </w:p>
    <w:p w14:paraId="1FE5154F" w14:textId="77777777" w:rsidR="005D5714" w:rsidRDefault="005D5714" w:rsidP="005D5714">
      <w:pPr>
        <w:pStyle w:val="EndNoteBibliography"/>
        <w:spacing w:after="0"/>
        <w:rPr>
          <w:rFonts w:ascii="Arial" w:hAnsi="Arial" w:cs="Arial"/>
        </w:rPr>
      </w:pPr>
      <w:r>
        <w:rPr>
          <w:rFonts w:ascii="Arial" w:hAnsi="Arial" w:cs="Arial"/>
        </w:rPr>
        <w:t>1.</w:t>
      </w:r>
      <w:r>
        <w:rPr>
          <w:rFonts w:ascii="Arial" w:hAnsi="Arial" w:cs="Arial"/>
        </w:rPr>
        <w:tab/>
        <w:t xml:space="preserve">Go AS, Hylek EM, Phillips KA, et al. Prevalence of Diagnosed Atrial Fibrillation in Adults National Implications for Rhythm Management and Stroke Prevention: the AnTicoagulation and Risk Factors In Atrial Fibrillation (ATRIA) Study. </w:t>
      </w:r>
      <w:r>
        <w:rPr>
          <w:rFonts w:ascii="Arial" w:hAnsi="Arial" w:cs="Arial"/>
          <w:i/>
        </w:rPr>
        <w:t>JAMA</w:t>
      </w:r>
      <w:r>
        <w:rPr>
          <w:rFonts w:ascii="Arial" w:hAnsi="Arial" w:cs="Arial"/>
        </w:rPr>
        <w:t xml:space="preserve"> 2001; 285(18): 2370-2375.</w:t>
      </w:r>
    </w:p>
    <w:p w14:paraId="326F4075" w14:textId="77777777" w:rsidR="005D5714" w:rsidRDefault="005D5714" w:rsidP="005D5714">
      <w:pPr>
        <w:pStyle w:val="EndNoteBibliography"/>
        <w:spacing w:after="0"/>
        <w:rPr>
          <w:rFonts w:ascii="Arial" w:hAnsi="Arial" w:cs="Arial"/>
        </w:rPr>
      </w:pPr>
      <w:r>
        <w:rPr>
          <w:rFonts w:ascii="Arial" w:hAnsi="Arial" w:cs="Arial"/>
        </w:rPr>
        <w:t>2.</w:t>
      </w:r>
      <w:r>
        <w:rPr>
          <w:rFonts w:ascii="Arial" w:hAnsi="Arial" w:cs="Arial"/>
        </w:rPr>
        <w:tab/>
        <w:t xml:space="preserve">Menke J, Lüthje L, Kastrup A, et al. Thromboembolism in Atrial Fibrillation. </w:t>
      </w:r>
      <w:r>
        <w:rPr>
          <w:rFonts w:ascii="Arial" w:hAnsi="Arial" w:cs="Arial"/>
          <w:i/>
        </w:rPr>
        <w:t xml:space="preserve">Am J Cardiol </w:t>
      </w:r>
      <w:r>
        <w:rPr>
          <w:rFonts w:ascii="Arial" w:hAnsi="Arial" w:cs="Arial"/>
        </w:rPr>
        <w:t>2010; 105(4): 502-510.</w:t>
      </w:r>
    </w:p>
    <w:p w14:paraId="71088A4A" w14:textId="77777777" w:rsidR="005D5714" w:rsidRDefault="005D5714" w:rsidP="005D5714">
      <w:pPr>
        <w:pStyle w:val="EndNoteBibliography"/>
        <w:spacing w:after="0"/>
        <w:rPr>
          <w:rFonts w:ascii="Arial" w:hAnsi="Arial" w:cs="Arial"/>
        </w:rPr>
      </w:pPr>
      <w:r>
        <w:rPr>
          <w:rFonts w:ascii="Arial" w:hAnsi="Arial" w:cs="Arial"/>
        </w:rPr>
        <w:t>3.</w:t>
      </w:r>
      <w:r>
        <w:rPr>
          <w:rFonts w:ascii="Arial" w:hAnsi="Arial" w:cs="Arial"/>
        </w:rPr>
        <w:tab/>
        <w:t xml:space="preserve">Wolf PA, Abbott RD and Kannel WB. Atrial ﬁbrillation as an independent risk factor for stroke: the Framingham study. </w:t>
      </w:r>
      <w:r>
        <w:rPr>
          <w:rFonts w:ascii="Arial" w:hAnsi="Arial" w:cs="Arial"/>
          <w:i/>
        </w:rPr>
        <w:t xml:space="preserve">Stroke </w:t>
      </w:r>
      <w:r>
        <w:rPr>
          <w:rFonts w:ascii="Arial" w:hAnsi="Arial" w:cs="Arial"/>
        </w:rPr>
        <w:t>1991; 22(8): 983-988.</w:t>
      </w:r>
    </w:p>
    <w:p w14:paraId="6FAE2527" w14:textId="77777777" w:rsidR="005D5714" w:rsidRDefault="005D5714" w:rsidP="005D5714">
      <w:pPr>
        <w:pStyle w:val="EndNoteBibliography"/>
        <w:spacing w:after="0"/>
        <w:rPr>
          <w:rFonts w:ascii="Arial" w:hAnsi="Arial" w:cs="Arial"/>
        </w:rPr>
      </w:pPr>
      <w:r>
        <w:rPr>
          <w:rFonts w:ascii="Arial" w:hAnsi="Arial" w:cs="Arial"/>
        </w:rPr>
        <w:t xml:space="preserve">4  </w:t>
      </w:r>
      <w:r>
        <w:rPr>
          <w:rFonts w:ascii="Arial" w:hAnsi="Arial" w:cs="Arial"/>
        </w:rPr>
        <w:tab/>
        <w:t xml:space="preserve">Lane DA, Skjøth F, Lip GYH, et al. Temporal Trends in Incidence, Prevalance, and Mortality of Atrial Fibrillation in Primary Care. </w:t>
      </w:r>
      <w:r>
        <w:rPr>
          <w:rFonts w:ascii="Arial" w:hAnsi="Arial" w:cs="Arial"/>
          <w:i/>
        </w:rPr>
        <w:t>J Am Heart Assoc</w:t>
      </w:r>
      <w:r>
        <w:rPr>
          <w:rFonts w:ascii="Arial" w:hAnsi="Arial" w:cs="Arial"/>
        </w:rPr>
        <w:t xml:space="preserve"> 2017; 6(5): e005155</w:t>
      </w:r>
    </w:p>
    <w:p w14:paraId="06D43525" w14:textId="77777777" w:rsidR="005D5714" w:rsidRDefault="005D5714" w:rsidP="005D5714">
      <w:pPr>
        <w:pStyle w:val="EndNoteBibliography"/>
        <w:spacing w:after="0"/>
        <w:rPr>
          <w:rFonts w:ascii="Arial" w:hAnsi="Arial" w:cs="Arial"/>
        </w:rPr>
      </w:pPr>
      <w:r>
        <w:rPr>
          <w:rFonts w:ascii="Arial" w:hAnsi="Arial" w:cs="Arial"/>
        </w:rPr>
        <w:t>5.</w:t>
      </w:r>
      <w:r>
        <w:rPr>
          <w:rFonts w:ascii="Arial" w:hAnsi="Arial" w:cs="Arial"/>
        </w:rPr>
        <w:tab/>
        <w:t xml:space="preserve">Murphy NF, Simpson CR, Jhund PS, et al. A national survey of the prevalence, incidence, primary care burden and treatment of atrial fibrillation in Scotland. </w:t>
      </w:r>
      <w:r>
        <w:rPr>
          <w:rFonts w:ascii="Arial" w:hAnsi="Arial" w:cs="Arial"/>
          <w:i/>
        </w:rPr>
        <w:t>Heart</w:t>
      </w:r>
      <w:r>
        <w:rPr>
          <w:rFonts w:ascii="Arial" w:hAnsi="Arial" w:cs="Arial"/>
        </w:rPr>
        <w:t xml:space="preserve"> 2007; 93(5): 606-612.</w:t>
      </w:r>
    </w:p>
    <w:p w14:paraId="1607762E" w14:textId="77777777" w:rsidR="005D5714" w:rsidRDefault="005D5714" w:rsidP="005D5714">
      <w:pPr>
        <w:pStyle w:val="EndNoteBibliography"/>
        <w:spacing w:after="0"/>
        <w:rPr>
          <w:rFonts w:ascii="Arial" w:hAnsi="Arial" w:cs="Arial"/>
        </w:rPr>
      </w:pPr>
      <w:r>
        <w:rPr>
          <w:rFonts w:ascii="Arial" w:hAnsi="Arial" w:cs="Arial"/>
        </w:rPr>
        <w:t>6.</w:t>
      </w:r>
      <w:r>
        <w:rPr>
          <w:rFonts w:ascii="Arial" w:hAnsi="Arial" w:cs="Arial"/>
        </w:rPr>
        <w:tab/>
        <w:t xml:space="preserve">Ali AN and Abdelhafiz A. Clinical and Economic Implications of AF Related Stroke. </w:t>
      </w:r>
      <w:r>
        <w:rPr>
          <w:rFonts w:ascii="Arial" w:hAnsi="Arial" w:cs="Arial"/>
          <w:i/>
        </w:rPr>
        <w:t>J Atr Fibrillation</w:t>
      </w:r>
      <w:r>
        <w:rPr>
          <w:rFonts w:ascii="Arial" w:hAnsi="Arial" w:cs="Arial"/>
        </w:rPr>
        <w:t xml:space="preserve"> 2016; 8(5): 1279.</w:t>
      </w:r>
    </w:p>
    <w:p w14:paraId="374D7CDB" w14:textId="77777777" w:rsidR="005D5714" w:rsidRDefault="005D5714" w:rsidP="005D5714">
      <w:pPr>
        <w:pStyle w:val="EndNoteBibliography"/>
        <w:spacing w:after="0"/>
        <w:rPr>
          <w:rFonts w:ascii="Arial" w:hAnsi="Arial" w:cs="Arial"/>
        </w:rPr>
      </w:pPr>
      <w:r>
        <w:rPr>
          <w:rFonts w:ascii="Arial" w:hAnsi="Arial" w:cs="Arial"/>
        </w:rPr>
        <w:t>7.</w:t>
      </w:r>
      <w:r>
        <w:rPr>
          <w:rFonts w:ascii="Arial" w:hAnsi="Arial" w:cs="Arial"/>
        </w:rPr>
        <w:tab/>
        <w:t xml:space="preserve">Keech M, Punekar Y and Choy AM. Trends in atrial fibrillation hospitalisation in Scotland: an increasing cost burden. </w:t>
      </w:r>
      <w:r>
        <w:rPr>
          <w:rFonts w:ascii="Arial" w:hAnsi="Arial" w:cs="Arial"/>
          <w:i/>
        </w:rPr>
        <w:t>Br J Cardiol</w:t>
      </w:r>
      <w:r>
        <w:rPr>
          <w:rFonts w:ascii="Arial" w:hAnsi="Arial" w:cs="Arial"/>
        </w:rPr>
        <w:t xml:space="preserve"> 2012; 19: 173-177.</w:t>
      </w:r>
    </w:p>
    <w:p w14:paraId="32BBB59A" w14:textId="77777777" w:rsidR="005D5714" w:rsidRDefault="005D5714" w:rsidP="005D5714">
      <w:pPr>
        <w:pStyle w:val="EndNoteBibliography"/>
        <w:spacing w:after="0"/>
        <w:rPr>
          <w:rFonts w:ascii="Arial" w:hAnsi="Arial" w:cs="Arial"/>
        </w:rPr>
      </w:pPr>
      <w:r>
        <w:rPr>
          <w:rFonts w:ascii="Arial" w:hAnsi="Arial" w:cs="Arial"/>
        </w:rPr>
        <w:t>8.</w:t>
      </w:r>
      <w:r>
        <w:rPr>
          <w:rFonts w:ascii="Arial" w:hAnsi="Arial" w:cs="Arial"/>
        </w:rPr>
        <w:tab/>
        <w:t xml:space="preserve">Schnabel RB, Yin X, Gona P, et al. 50 year trends in atrial fibrillation prevalence, incidence, risk factors, and mortality in the Framingham Heart Study: a cohort study. </w:t>
      </w:r>
      <w:r>
        <w:rPr>
          <w:rFonts w:ascii="Arial" w:hAnsi="Arial" w:cs="Arial"/>
          <w:i/>
        </w:rPr>
        <w:t>Lancet</w:t>
      </w:r>
      <w:r>
        <w:rPr>
          <w:rFonts w:ascii="Arial" w:hAnsi="Arial" w:cs="Arial"/>
        </w:rPr>
        <w:t xml:space="preserve"> 2015; 386(9989): 154-162.</w:t>
      </w:r>
    </w:p>
    <w:p w14:paraId="663298D4" w14:textId="25B582FC" w:rsidR="005D5714" w:rsidRDefault="005D5714" w:rsidP="005D5714">
      <w:pPr>
        <w:pStyle w:val="EndNoteBibliography"/>
        <w:spacing w:after="0"/>
        <w:rPr>
          <w:rFonts w:ascii="Arial" w:hAnsi="Arial" w:cs="Arial"/>
        </w:rPr>
      </w:pPr>
      <w:r>
        <w:rPr>
          <w:rFonts w:ascii="Arial" w:hAnsi="Arial" w:cs="Arial"/>
        </w:rPr>
        <w:t>9.</w:t>
      </w:r>
      <w:r>
        <w:rPr>
          <w:rFonts w:ascii="Arial" w:hAnsi="Arial" w:cs="Arial"/>
        </w:rPr>
        <w:tab/>
        <w:t>National Institute for Health and Care Excellence. Atrial fibrillation: management (NICE Guideline CG180), https://www.nice.org.uk/guidance/cg180 (2014, accessed 12</w:t>
      </w:r>
      <w:r w:rsidR="00681437">
        <w:rPr>
          <w:rFonts w:ascii="Arial" w:hAnsi="Arial" w:cs="Arial"/>
          <w:vertAlign w:val="superscript"/>
        </w:rPr>
        <w:t>th</w:t>
      </w:r>
      <w:r>
        <w:rPr>
          <w:rFonts w:ascii="Arial" w:hAnsi="Arial" w:cs="Arial"/>
        </w:rPr>
        <w:t xml:space="preserve"> December 2019)</w:t>
      </w:r>
      <w:r>
        <w:rPr>
          <w:rFonts w:ascii="Arial" w:hAnsi="Arial" w:cs="Arial"/>
        </w:rPr>
        <w:tab/>
      </w:r>
    </w:p>
    <w:p w14:paraId="3E1DEC96" w14:textId="77777777" w:rsidR="005D5714" w:rsidRDefault="005D5714" w:rsidP="005D5714">
      <w:pPr>
        <w:pStyle w:val="EndNoteBibliography"/>
        <w:spacing w:after="0"/>
        <w:rPr>
          <w:rFonts w:ascii="Arial" w:hAnsi="Arial" w:cs="Arial"/>
        </w:rPr>
      </w:pPr>
      <w:r>
        <w:rPr>
          <w:rFonts w:ascii="Arial" w:hAnsi="Arial" w:cs="Arial"/>
        </w:rPr>
        <w:t>10.</w:t>
      </w:r>
      <w:r>
        <w:rPr>
          <w:rFonts w:ascii="Arial" w:hAnsi="Arial" w:cs="Arial"/>
        </w:rPr>
        <w:tab/>
        <w:t>Miles C, Arden-Close E, Thomas M, et al. Barriers and facilitators of effective self-management in asthma: systematic review and thematic synthesis of patient and healthcare professional views</w:t>
      </w:r>
      <w:r>
        <w:rPr>
          <w:rFonts w:ascii="Arial" w:hAnsi="Arial" w:cs="Arial"/>
          <w:i/>
        </w:rPr>
        <w:t>. NPJ Prim Care Respir Med</w:t>
      </w:r>
      <w:r>
        <w:rPr>
          <w:rFonts w:ascii="Arial" w:hAnsi="Arial" w:cs="Arial"/>
        </w:rPr>
        <w:t xml:space="preserve"> 2017; 27(1): 57.</w:t>
      </w:r>
    </w:p>
    <w:p w14:paraId="1D09FBBA" w14:textId="77777777" w:rsidR="005D5714" w:rsidRDefault="005D5714" w:rsidP="005D5714">
      <w:pPr>
        <w:pStyle w:val="EndNoteBibliography"/>
        <w:spacing w:after="0"/>
        <w:rPr>
          <w:rFonts w:ascii="Arial" w:hAnsi="Arial" w:cs="Arial"/>
        </w:rPr>
      </w:pPr>
      <w:r>
        <w:rPr>
          <w:rFonts w:ascii="Arial" w:hAnsi="Arial" w:cs="Arial"/>
        </w:rPr>
        <w:t>11.</w:t>
      </w:r>
      <w:r>
        <w:rPr>
          <w:rFonts w:ascii="Arial" w:hAnsi="Arial" w:cs="Arial"/>
        </w:rPr>
        <w:tab/>
        <w:t xml:space="preserve">Steffel J, Verhamme P, Potpara TS, et al. The 2018 European Heart Rhythm Association Practical Guide on the use of non-vitamin K antagonist oral anticoagulants in patients with atrial fibrillation. </w:t>
      </w:r>
      <w:r>
        <w:rPr>
          <w:rFonts w:ascii="Arial" w:hAnsi="Arial" w:cs="Arial"/>
          <w:i/>
        </w:rPr>
        <w:t xml:space="preserve">Eur Heart J </w:t>
      </w:r>
      <w:r>
        <w:rPr>
          <w:rFonts w:ascii="Arial" w:hAnsi="Arial" w:cs="Arial"/>
        </w:rPr>
        <w:t>2018; 39(16): 1330-1393.</w:t>
      </w:r>
    </w:p>
    <w:p w14:paraId="230AE21E" w14:textId="77777777" w:rsidR="005D5714" w:rsidRDefault="005D5714" w:rsidP="005D5714">
      <w:pPr>
        <w:pStyle w:val="EndNoteBibliography"/>
        <w:spacing w:after="0"/>
        <w:rPr>
          <w:rFonts w:ascii="Arial" w:hAnsi="Arial" w:cs="Arial"/>
        </w:rPr>
      </w:pPr>
      <w:r>
        <w:rPr>
          <w:rFonts w:ascii="Arial" w:hAnsi="Arial" w:cs="Arial"/>
        </w:rPr>
        <w:t>12.</w:t>
      </w:r>
      <w:r>
        <w:rPr>
          <w:rFonts w:ascii="Arial" w:hAnsi="Arial" w:cs="Arial"/>
        </w:rPr>
        <w:tab/>
        <w:t xml:space="preserve">Kirchhof P, Benussi S, Kotecha D, et al. 2016 ESC Guidelines for the management of atrial fibrillation developed in collaboration with EACTS. </w:t>
      </w:r>
      <w:r>
        <w:rPr>
          <w:rFonts w:ascii="Arial" w:hAnsi="Arial" w:cs="Arial"/>
          <w:i/>
        </w:rPr>
        <w:t>Eur Heart J</w:t>
      </w:r>
      <w:r>
        <w:rPr>
          <w:rFonts w:ascii="Arial" w:hAnsi="Arial" w:cs="Arial"/>
        </w:rPr>
        <w:t xml:space="preserve"> 2016; 37(38): 2893-962.</w:t>
      </w:r>
    </w:p>
    <w:p w14:paraId="739160AD" w14:textId="77777777" w:rsidR="005D5714" w:rsidRDefault="005D5714" w:rsidP="005D5714">
      <w:pPr>
        <w:pStyle w:val="EndNoteBibliography"/>
        <w:spacing w:after="0"/>
        <w:rPr>
          <w:rFonts w:ascii="Arial" w:hAnsi="Arial" w:cs="Arial"/>
        </w:rPr>
      </w:pPr>
      <w:r>
        <w:rPr>
          <w:rFonts w:ascii="Arial" w:hAnsi="Arial" w:cs="Arial"/>
        </w:rPr>
        <w:t>13.</w:t>
      </w:r>
      <w:r>
        <w:rPr>
          <w:rFonts w:ascii="Arial" w:hAnsi="Arial" w:cs="Arial"/>
        </w:rPr>
        <w:tab/>
        <w:t xml:space="preserve">Kotecha D, Chua WWL, Fabritz L, et al. European Society of Cardiology smartphone and tablet applications for patients with atrial fibrillation and their health care providers. </w:t>
      </w:r>
      <w:r>
        <w:rPr>
          <w:rFonts w:ascii="Arial" w:hAnsi="Arial" w:cs="Arial"/>
          <w:i/>
        </w:rPr>
        <w:t>Europace</w:t>
      </w:r>
      <w:r>
        <w:rPr>
          <w:rFonts w:ascii="Arial" w:hAnsi="Arial" w:cs="Arial"/>
        </w:rPr>
        <w:t xml:space="preserve"> 2017; 20(2): 225-233.</w:t>
      </w:r>
    </w:p>
    <w:p w14:paraId="2B36CD80" w14:textId="77777777" w:rsidR="005D5714" w:rsidRDefault="005D5714" w:rsidP="005D5714">
      <w:pPr>
        <w:pStyle w:val="EndNoteBibliography"/>
        <w:spacing w:after="0"/>
        <w:rPr>
          <w:rFonts w:ascii="Arial" w:hAnsi="Arial" w:cs="Arial"/>
        </w:rPr>
      </w:pPr>
      <w:r>
        <w:rPr>
          <w:rFonts w:ascii="Arial" w:hAnsi="Arial" w:cs="Arial"/>
        </w:rPr>
        <w:lastRenderedPageBreak/>
        <w:t>14.</w:t>
      </w:r>
      <w:r>
        <w:rPr>
          <w:rFonts w:ascii="Arial" w:hAnsi="Arial" w:cs="Arial"/>
        </w:rPr>
        <w:tab/>
        <w:t xml:space="preserve">Rakhshan M, Najafi H and Valizadeh GA. Lifestyle of Patients with Atrial Fibrillation Following Self-Management Interventions: a Randomized Clinical Trial. </w:t>
      </w:r>
      <w:r>
        <w:rPr>
          <w:rFonts w:ascii="Arial" w:hAnsi="Arial" w:cs="Arial"/>
          <w:i/>
        </w:rPr>
        <w:t>J Caring Sci</w:t>
      </w:r>
      <w:r>
        <w:rPr>
          <w:rFonts w:ascii="Arial" w:hAnsi="Arial" w:cs="Arial"/>
        </w:rPr>
        <w:t xml:space="preserve"> 2019; 8(2): 83-88.</w:t>
      </w:r>
    </w:p>
    <w:p w14:paraId="70767CB1" w14:textId="77777777" w:rsidR="005D5714" w:rsidRDefault="005D5714" w:rsidP="005D5714">
      <w:pPr>
        <w:pStyle w:val="EndNoteBibliography"/>
        <w:spacing w:after="0"/>
        <w:rPr>
          <w:rFonts w:ascii="Arial" w:hAnsi="Arial" w:cs="Arial"/>
          <w:lang w:val="da-DK"/>
        </w:rPr>
      </w:pPr>
      <w:r>
        <w:rPr>
          <w:rFonts w:ascii="Arial" w:hAnsi="Arial" w:cs="Arial"/>
        </w:rPr>
        <w:t>15.</w:t>
      </w:r>
      <w:r>
        <w:rPr>
          <w:rFonts w:ascii="Arial" w:hAnsi="Arial" w:cs="Arial"/>
        </w:rPr>
        <w:tab/>
        <w:t xml:space="preserve">Whitehead L and Seaton P. The Effectiveness of Self-Management Mobile Phone and Tablet Apps in Long-term Condition Management: A Systematic Review. </w:t>
      </w:r>
      <w:r>
        <w:rPr>
          <w:rFonts w:ascii="Arial" w:hAnsi="Arial" w:cs="Arial"/>
          <w:i/>
          <w:lang w:val="da-DK"/>
        </w:rPr>
        <w:t>J Med Internet Res</w:t>
      </w:r>
      <w:r>
        <w:rPr>
          <w:rFonts w:ascii="Arial" w:hAnsi="Arial" w:cs="Arial"/>
          <w:lang w:val="da-DK"/>
        </w:rPr>
        <w:t xml:space="preserve"> 2016; 18(5): e97.</w:t>
      </w:r>
    </w:p>
    <w:p w14:paraId="0C9A804D" w14:textId="77777777" w:rsidR="005D5714" w:rsidRDefault="005D5714" w:rsidP="005D5714">
      <w:pPr>
        <w:pStyle w:val="EndNoteBibliography"/>
        <w:spacing w:after="0"/>
        <w:rPr>
          <w:rFonts w:ascii="Arial" w:hAnsi="Arial" w:cs="Arial"/>
          <w:lang w:val="nl-NL"/>
        </w:rPr>
      </w:pPr>
      <w:r>
        <w:rPr>
          <w:rFonts w:ascii="Arial" w:hAnsi="Arial" w:cs="Arial"/>
          <w:lang w:val="da-DK"/>
        </w:rPr>
        <w:t>16.</w:t>
      </w:r>
      <w:r>
        <w:rPr>
          <w:rFonts w:ascii="Arial" w:hAnsi="Arial" w:cs="Arial"/>
          <w:lang w:val="da-DK"/>
        </w:rPr>
        <w:tab/>
        <w:t xml:space="preserve">Pérez-Jover V, Sala-González M, Guilabert M, et al. </w:t>
      </w:r>
      <w:r>
        <w:rPr>
          <w:rFonts w:ascii="Arial" w:hAnsi="Arial" w:cs="Arial"/>
        </w:rPr>
        <w:t xml:space="preserve">Mobile Apps for Increasing Treatment Adherence: Systematic Review. </w:t>
      </w:r>
      <w:r>
        <w:rPr>
          <w:rFonts w:ascii="Arial" w:hAnsi="Arial" w:cs="Arial"/>
          <w:i/>
          <w:lang w:val="nl-NL"/>
        </w:rPr>
        <w:t>J Med Internet Res</w:t>
      </w:r>
      <w:r>
        <w:rPr>
          <w:rFonts w:ascii="Arial" w:hAnsi="Arial" w:cs="Arial"/>
          <w:lang w:val="nl-NL"/>
        </w:rPr>
        <w:t xml:space="preserve"> 2019; 21(6): e12505.17.</w:t>
      </w:r>
    </w:p>
    <w:p w14:paraId="1E38AFF7" w14:textId="77777777" w:rsidR="005D5714" w:rsidRDefault="005D5714" w:rsidP="005D5714">
      <w:pPr>
        <w:pStyle w:val="EndNoteBibliography"/>
        <w:spacing w:after="0"/>
        <w:rPr>
          <w:rFonts w:ascii="Arial" w:hAnsi="Arial" w:cs="Arial"/>
        </w:rPr>
      </w:pPr>
      <w:r>
        <w:rPr>
          <w:rFonts w:ascii="Arial" w:hAnsi="Arial" w:cs="Arial"/>
          <w:lang w:val="fr-FR"/>
        </w:rPr>
        <w:t>17.</w:t>
      </w:r>
      <w:r>
        <w:rPr>
          <w:rFonts w:ascii="Arial" w:hAnsi="Arial" w:cs="Arial"/>
          <w:lang w:val="fr-FR"/>
        </w:rPr>
        <w:tab/>
        <w:t xml:space="preserve">Michie S, Richardson M, Johnston M, et al. </w:t>
      </w:r>
      <w:r>
        <w:rPr>
          <w:rFonts w:ascii="Arial" w:hAnsi="Arial" w:cs="Arial"/>
        </w:rPr>
        <w:t xml:space="preserve">The Behavior Change Technique Taxonomy (v1) of 93 Hierarchically Clustered Techniques: Building an International Consensus for the Reporting of Behavior Change Interventions. </w:t>
      </w:r>
      <w:r>
        <w:rPr>
          <w:rFonts w:ascii="Arial" w:hAnsi="Arial" w:cs="Arial"/>
          <w:i/>
        </w:rPr>
        <w:t>Ann Behav Med</w:t>
      </w:r>
      <w:r>
        <w:rPr>
          <w:rFonts w:ascii="Arial" w:hAnsi="Arial" w:cs="Arial"/>
        </w:rPr>
        <w:t xml:space="preserve"> 2013; 46(1): 81-95.</w:t>
      </w:r>
    </w:p>
    <w:p w14:paraId="7FC34DB9" w14:textId="77777777" w:rsidR="005D5714" w:rsidRDefault="005D5714" w:rsidP="005D5714">
      <w:pPr>
        <w:pStyle w:val="EndNoteBibliography"/>
        <w:spacing w:after="0"/>
        <w:rPr>
          <w:rFonts w:ascii="Arial" w:hAnsi="Arial" w:cs="Arial"/>
          <w:lang w:val="nl-NL"/>
        </w:rPr>
      </w:pPr>
      <w:r>
        <w:rPr>
          <w:rFonts w:ascii="Arial" w:hAnsi="Arial" w:cs="Arial"/>
        </w:rPr>
        <w:t>18.</w:t>
      </w:r>
      <w:r>
        <w:rPr>
          <w:rFonts w:ascii="Arial" w:hAnsi="Arial" w:cs="Arial"/>
        </w:rPr>
        <w:tab/>
        <w:t xml:space="preserve"> </w:t>
      </w:r>
      <w:r>
        <w:rPr>
          <w:rFonts w:ascii="Arial" w:hAnsi="Arial" w:cs="Arial"/>
          <w:lang w:val="nl-NL"/>
        </w:rPr>
        <w:t xml:space="preserve">Hui CY, Creamer E, Pinnock H, et al. Apps to Support Self-Management for People with Hypertension: Content Analysis. </w:t>
      </w:r>
      <w:r>
        <w:rPr>
          <w:rFonts w:ascii="Arial" w:hAnsi="Arial" w:cs="Arial"/>
          <w:i/>
          <w:lang w:val="nl-NL"/>
        </w:rPr>
        <w:t>JMIR Mhealth Uhealth</w:t>
      </w:r>
      <w:r>
        <w:rPr>
          <w:rFonts w:ascii="Arial" w:hAnsi="Arial" w:cs="Arial"/>
          <w:lang w:val="nl-NL"/>
        </w:rPr>
        <w:t xml:space="preserve"> 2019; 7(6): e13257</w:t>
      </w:r>
    </w:p>
    <w:p w14:paraId="0289BEDA" w14:textId="77777777" w:rsidR="005D5714" w:rsidRDefault="005D5714" w:rsidP="005D5714">
      <w:pPr>
        <w:pStyle w:val="EndNoteBibliography"/>
        <w:spacing w:after="0"/>
        <w:rPr>
          <w:rFonts w:ascii="Arial" w:hAnsi="Arial" w:cs="Arial"/>
          <w:lang w:val="nl-NL"/>
        </w:rPr>
      </w:pPr>
      <w:r>
        <w:rPr>
          <w:rFonts w:ascii="Arial" w:hAnsi="Arial" w:cs="Arial"/>
          <w:lang w:val="nl-NL"/>
        </w:rPr>
        <w:t xml:space="preserve">19. </w:t>
      </w:r>
      <w:r>
        <w:rPr>
          <w:rFonts w:ascii="Arial" w:hAnsi="Arial" w:cs="Arial"/>
          <w:lang w:val="nl-NL"/>
        </w:rPr>
        <w:tab/>
        <w:t xml:space="preserve">Public Health England. Guidance Criteria for health app assessment. </w:t>
      </w:r>
      <w:r>
        <w:rPr>
          <w:rFonts w:ascii="Arial" w:hAnsi="Arial" w:cs="Arial"/>
        </w:rPr>
        <w:t>https://www.gov.uk/government/publications/health-app-assessment-criteria/criteria-for-health-app-assessment (2017, accessed 12</w:t>
      </w:r>
      <w:r>
        <w:rPr>
          <w:rFonts w:ascii="Arial" w:hAnsi="Arial" w:cs="Arial"/>
          <w:vertAlign w:val="superscript"/>
        </w:rPr>
        <w:t>th</w:t>
      </w:r>
      <w:r>
        <w:rPr>
          <w:rFonts w:ascii="Arial" w:hAnsi="Arial" w:cs="Arial"/>
        </w:rPr>
        <w:t xml:space="preserve"> May 2020)</w:t>
      </w:r>
    </w:p>
    <w:p w14:paraId="796B626C" w14:textId="77777777" w:rsidR="005D5714" w:rsidRDefault="005D5714" w:rsidP="005D5714">
      <w:pPr>
        <w:pStyle w:val="EndNoteBibliography"/>
        <w:spacing w:after="0"/>
        <w:rPr>
          <w:rFonts w:ascii="Arial" w:hAnsi="Arial" w:cs="Arial"/>
        </w:rPr>
      </w:pPr>
      <w:r>
        <w:rPr>
          <w:rFonts w:ascii="Arial" w:hAnsi="Arial" w:cs="Arial"/>
        </w:rPr>
        <w:t>20.</w:t>
      </w:r>
      <w:r>
        <w:rPr>
          <w:rFonts w:ascii="Arial" w:hAnsi="Arial" w:cs="Arial"/>
        </w:rPr>
        <w:tab/>
        <w:t xml:space="preserve">Alessa T, Hawley MS, Hock ES, et al. Smartphone Apps to Support Self-Management of Hypertension: Review and Content Analysis. </w:t>
      </w:r>
      <w:r>
        <w:rPr>
          <w:rFonts w:ascii="Arial" w:hAnsi="Arial" w:cs="Arial"/>
          <w:i/>
        </w:rPr>
        <w:t>JMIR Mhealth Uhealth</w:t>
      </w:r>
      <w:r>
        <w:rPr>
          <w:rFonts w:ascii="Arial" w:hAnsi="Arial" w:cs="Arial"/>
        </w:rPr>
        <w:t xml:space="preserve"> 2019; 7(5): e13645.</w:t>
      </w:r>
    </w:p>
    <w:p w14:paraId="27ABB00A" w14:textId="77777777" w:rsidR="005D5714" w:rsidRDefault="005D5714" w:rsidP="005D5714">
      <w:pPr>
        <w:pStyle w:val="EndNoteBibliography"/>
        <w:spacing w:after="0"/>
        <w:rPr>
          <w:rFonts w:ascii="Arial" w:hAnsi="Arial" w:cs="Arial"/>
        </w:rPr>
      </w:pPr>
      <w:r>
        <w:rPr>
          <w:rFonts w:ascii="Arial" w:hAnsi="Arial" w:cs="Arial"/>
        </w:rPr>
        <w:t>21.</w:t>
      </w:r>
      <w:r>
        <w:rPr>
          <w:rFonts w:ascii="Arial" w:hAnsi="Arial" w:cs="Arial"/>
        </w:rPr>
        <w:tab/>
        <w:t xml:space="preserve">Huckvale K, Prieto JT, Tilney M, et al. Unaddressed privacy risks in accredited health and wellness apps: a cross-sectional systematic assessment. </w:t>
      </w:r>
      <w:r>
        <w:rPr>
          <w:rFonts w:ascii="Arial" w:hAnsi="Arial" w:cs="Arial"/>
          <w:i/>
        </w:rPr>
        <w:t>BMC Medicine</w:t>
      </w:r>
      <w:r>
        <w:rPr>
          <w:rFonts w:ascii="Arial" w:hAnsi="Arial" w:cs="Arial"/>
        </w:rPr>
        <w:t xml:space="preserve"> 2015; 13(1): 214.</w:t>
      </w:r>
    </w:p>
    <w:p w14:paraId="008D4248" w14:textId="51E340A1" w:rsidR="005D5714" w:rsidRDefault="005D5714" w:rsidP="005D5714">
      <w:pPr>
        <w:pStyle w:val="EndNoteBibliography"/>
        <w:spacing w:after="0"/>
        <w:rPr>
          <w:rFonts w:ascii="Arial" w:hAnsi="Arial" w:cs="Arial"/>
        </w:rPr>
      </w:pPr>
      <w:r>
        <w:rPr>
          <w:rFonts w:ascii="Arial" w:hAnsi="Arial" w:cs="Arial"/>
        </w:rPr>
        <w:t>22.</w:t>
      </w:r>
      <w:r>
        <w:rPr>
          <w:rFonts w:ascii="Arial" w:hAnsi="Arial" w:cs="Arial"/>
        </w:rPr>
        <w:tab/>
        <w:t>Gov.UK. Data Protection Act 2018. http://www.legislation.gov.uk/ukpga/2018/12/contents/enacted (2018, accessed 15</w:t>
      </w:r>
      <w:r w:rsidR="00681437">
        <w:rPr>
          <w:rFonts w:ascii="Arial" w:hAnsi="Arial" w:cs="Arial"/>
          <w:vertAlign w:val="superscript"/>
        </w:rPr>
        <w:t>th</w:t>
      </w:r>
      <w:r>
        <w:rPr>
          <w:rFonts w:ascii="Arial" w:hAnsi="Arial" w:cs="Arial"/>
        </w:rPr>
        <w:t xml:space="preserve"> December 2019)</w:t>
      </w:r>
    </w:p>
    <w:p w14:paraId="4634850B" w14:textId="77777777" w:rsidR="005D5714" w:rsidRDefault="005D5714" w:rsidP="005D5714">
      <w:pPr>
        <w:pStyle w:val="EndNoteBibliography"/>
        <w:spacing w:after="0"/>
        <w:rPr>
          <w:rFonts w:ascii="Arial" w:hAnsi="Arial" w:cs="Arial"/>
        </w:rPr>
      </w:pPr>
      <w:r>
        <w:rPr>
          <w:rFonts w:ascii="Arial" w:hAnsi="Arial" w:cs="Arial"/>
          <w:lang w:val="da-DK"/>
        </w:rPr>
        <w:t>23.</w:t>
      </w:r>
      <w:r>
        <w:rPr>
          <w:rFonts w:ascii="Arial" w:hAnsi="Arial" w:cs="Arial"/>
          <w:lang w:val="da-DK"/>
        </w:rPr>
        <w:tab/>
        <w:t xml:space="preserve">Neubeck L, Lowres N, Benjamin EJ, et al. </w:t>
      </w:r>
      <w:r>
        <w:rPr>
          <w:rFonts w:ascii="Arial" w:hAnsi="Arial" w:cs="Arial"/>
        </w:rPr>
        <w:t xml:space="preserve">The mobile revolution—using smartphone apps to prevent cardiovascular disease. </w:t>
      </w:r>
      <w:r>
        <w:rPr>
          <w:rFonts w:ascii="Arial" w:hAnsi="Arial" w:cs="Arial"/>
          <w:i/>
        </w:rPr>
        <w:t>Nat Revs Cardiol</w:t>
      </w:r>
      <w:r>
        <w:rPr>
          <w:rFonts w:ascii="Arial" w:hAnsi="Arial" w:cs="Arial"/>
        </w:rPr>
        <w:t xml:space="preserve"> 2015; 12(6): 350-360.</w:t>
      </w:r>
    </w:p>
    <w:p w14:paraId="67E0DC60" w14:textId="77777777" w:rsidR="005D5714" w:rsidRDefault="005D5714" w:rsidP="005D5714">
      <w:pPr>
        <w:pStyle w:val="EndNoteBibliography"/>
        <w:spacing w:after="0"/>
        <w:rPr>
          <w:rFonts w:ascii="Arial" w:hAnsi="Arial" w:cs="Arial"/>
        </w:rPr>
      </w:pPr>
      <w:r>
        <w:rPr>
          <w:rFonts w:ascii="Arial" w:hAnsi="Arial" w:cs="Arial"/>
        </w:rPr>
        <w:t>24.</w:t>
      </w:r>
      <w:r>
        <w:rPr>
          <w:rFonts w:ascii="Arial" w:hAnsi="Arial" w:cs="Arial"/>
        </w:rPr>
        <w:tab/>
        <w:t xml:space="preserve">Kumar N, Khunger M, Gupta A, et al. A content analysis of smartphone-based applications for hypertension management. </w:t>
      </w:r>
      <w:r>
        <w:rPr>
          <w:rFonts w:ascii="Arial" w:hAnsi="Arial" w:cs="Arial"/>
          <w:i/>
        </w:rPr>
        <w:t>J Am Soc of Hypertens</w:t>
      </w:r>
      <w:r>
        <w:rPr>
          <w:rFonts w:ascii="Arial" w:hAnsi="Arial" w:cs="Arial"/>
        </w:rPr>
        <w:t xml:space="preserve"> 2015; 9(2): 130-136.</w:t>
      </w:r>
    </w:p>
    <w:p w14:paraId="38732AF6" w14:textId="77777777" w:rsidR="005D5714" w:rsidRDefault="005D5714" w:rsidP="005D5714">
      <w:pPr>
        <w:pStyle w:val="EndNoteBibliography"/>
        <w:spacing w:after="0"/>
        <w:rPr>
          <w:rFonts w:ascii="Arial" w:hAnsi="Arial" w:cs="Arial"/>
        </w:rPr>
      </w:pPr>
      <w:r>
        <w:rPr>
          <w:rFonts w:ascii="Arial" w:hAnsi="Arial" w:cs="Arial"/>
        </w:rPr>
        <w:t>25.</w:t>
      </w:r>
      <w:r>
        <w:rPr>
          <w:rFonts w:ascii="Arial" w:hAnsi="Arial" w:cs="Arial"/>
        </w:rPr>
        <w:tab/>
        <w:t xml:space="preserve">Lalloo C, Shah U, Birnie KA, et al. Commercially Available Smartphone Apps to Support Postoperative Pain Self-Management: Scoping Review. </w:t>
      </w:r>
      <w:r>
        <w:rPr>
          <w:rFonts w:ascii="Arial" w:hAnsi="Arial" w:cs="Arial"/>
          <w:i/>
        </w:rPr>
        <w:t>JMIR Mhealth Uhealth</w:t>
      </w:r>
      <w:r>
        <w:rPr>
          <w:rFonts w:ascii="Arial" w:hAnsi="Arial" w:cs="Arial"/>
        </w:rPr>
        <w:t xml:space="preserve"> 2017; 5(10): e162.</w:t>
      </w:r>
    </w:p>
    <w:p w14:paraId="35440246" w14:textId="77777777" w:rsidR="005D5714" w:rsidRDefault="005D5714" w:rsidP="005D5714">
      <w:pPr>
        <w:pStyle w:val="EndNoteBibliography"/>
        <w:spacing w:after="0"/>
        <w:rPr>
          <w:rFonts w:ascii="Arial" w:hAnsi="Arial" w:cs="Arial"/>
          <w:lang w:val="fr-FR"/>
        </w:rPr>
      </w:pPr>
      <w:r>
        <w:rPr>
          <w:rFonts w:ascii="Arial" w:hAnsi="Arial" w:cs="Arial"/>
        </w:rPr>
        <w:t>26.</w:t>
      </w:r>
      <w:r>
        <w:rPr>
          <w:rFonts w:ascii="Arial" w:hAnsi="Arial" w:cs="Arial"/>
        </w:rPr>
        <w:tab/>
        <w:t xml:space="preserve">Hoeppner BB, Hoeppner SS, Seaboyer L, et al. How Smart are Smartphone Apps for Smoking Cessation? </w:t>
      </w:r>
      <w:r>
        <w:rPr>
          <w:rFonts w:ascii="Arial" w:hAnsi="Arial" w:cs="Arial"/>
          <w:lang w:val="fr-FR"/>
        </w:rPr>
        <w:t xml:space="preserve">A Content Analysis. </w:t>
      </w:r>
      <w:r>
        <w:rPr>
          <w:rFonts w:ascii="Arial" w:hAnsi="Arial" w:cs="Arial"/>
          <w:i/>
          <w:lang w:val="fr-FR"/>
        </w:rPr>
        <w:t>Nicotine Tob Res</w:t>
      </w:r>
      <w:r>
        <w:rPr>
          <w:rFonts w:ascii="Arial" w:hAnsi="Arial" w:cs="Arial"/>
          <w:lang w:val="fr-FR"/>
        </w:rPr>
        <w:t xml:space="preserve"> 2016; 18(5): 1025-1031.</w:t>
      </w:r>
    </w:p>
    <w:p w14:paraId="0D180848" w14:textId="77777777" w:rsidR="005D5714" w:rsidRDefault="005D5714" w:rsidP="005D5714">
      <w:pPr>
        <w:pStyle w:val="EndNoteBibliography"/>
        <w:spacing w:after="0"/>
        <w:rPr>
          <w:rFonts w:ascii="Arial" w:hAnsi="Arial" w:cs="Arial"/>
        </w:rPr>
      </w:pPr>
      <w:r>
        <w:rPr>
          <w:rFonts w:ascii="Arial" w:hAnsi="Arial" w:cs="Arial"/>
          <w:lang w:val="fr-FR"/>
        </w:rPr>
        <w:t>27.</w:t>
      </w:r>
      <w:r>
        <w:rPr>
          <w:rFonts w:ascii="Arial" w:hAnsi="Arial" w:cs="Arial"/>
          <w:lang w:val="fr-FR"/>
        </w:rPr>
        <w:tab/>
        <w:t xml:space="preserve">Nicholas J, Larsen ME, Proudfoot J, et al. </w:t>
      </w:r>
      <w:r>
        <w:rPr>
          <w:rFonts w:ascii="Arial" w:hAnsi="Arial" w:cs="Arial"/>
        </w:rPr>
        <w:t xml:space="preserve">Mobile Apps for Bipolar Disorder: A Systematic Review of Features and Content Quality. </w:t>
      </w:r>
      <w:r>
        <w:rPr>
          <w:rFonts w:ascii="Arial" w:hAnsi="Arial" w:cs="Arial"/>
          <w:i/>
        </w:rPr>
        <w:t>J Med Internet Res</w:t>
      </w:r>
      <w:r>
        <w:rPr>
          <w:rFonts w:ascii="Arial" w:hAnsi="Arial" w:cs="Arial"/>
        </w:rPr>
        <w:t xml:space="preserve"> 2015; 17(8): e198.</w:t>
      </w:r>
    </w:p>
    <w:p w14:paraId="6E026541" w14:textId="77777777" w:rsidR="005D5714" w:rsidRDefault="005D5714" w:rsidP="005D5714">
      <w:pPr>
        <w:pStyle w:val="EndNoteBibliography"/>
        <w:spacing w:after="0"/>
        <w:rPr>
          <w:rFonts w:ascii="Arial" w:hAnsi="Arial" w:cs="Arial"/>
        </w:rPr>
      </w:pPr>
      <w:r>
        <w:rPr>
          <w:rFonts w:ascii="Arial" w:hAnsi="Arial" w:cs="Arial"/>
        </w:rPr>
        <w:t>28.</w:t>
      </w:r>
      <w:r>
        <w:rPr>
          <w:rFonts w:ascii="Arial" w:hAnsi="Arial" w:cs="Arial"/>
        </w:rPr>
        <w:tab/>
        <w:t xml:space="preserve">Hoppe CD, Cade JE and Carter M. An evaluation of diabetes targeted apps for Android smartphone in relation to behaviour change techniques. </w:t>
      </w:r>
      <w:r>
        <w:rPr>
          <w:rFonts w:ascii="Arial" w:hAnsi="Arial" w:cs="Arial"/>
          <w:i/>
        </w:rPr>
        <w:t>J Hum Nutr Diet</w:t>
      </w:r>
      <w:r>
        <w:rPr>
          <w:rFonts w:ascii="Arial" w:hAnsi="Arial" w:cs="Arial"/>
        </w:rPr>
        <w:t xml:space="preserve"> 2017; 30(3): 326-338.</w:t>
      </w:r>
    </w:p>
    <w:p w14:paraId="6CF36A2B" w14:textId="42B73C4B" w:rsidR="005D5714" w:rsidRDefault="005D5714" w:rsidP="005D5714">
      <w:pPr>
        <w:pStyle w:val="NoSpacing"/>
        <w:rPr>
          <w:rFonts w:ascii="Arial" w:hAnsi="Arial" w:cs="Arial"/>
        </w:rPr>
      </w:pPr>
      <w:r>
        <w:rPr>
          <w:rFonts w:ascii="Arial" w:hAnsi="Arial" w:cs="Arial"/>
        </w:rPr>
        <w:t>29.</w:t>
      </w:r>
      <w:r>
        <w:rPr>
          <w:rFonts w:ascii="Arial" w:hAnsi="Arial" w:cs="Arial"/>
        </w:rPr>
        <w:tab/>
        <w:t xml:space="preserve"> Moher B, Liberati A, Tetzlaff J, et al. Preferred reporting items for systematic reviews and meta-analyses: the PRISMA statement. </w:t>
      </w:r>
      <w:r>
        <w:rPr>
          <w:rFonts w:ascii="Arial" w:hAnsi="Arial" w:cs="Arial"/>
          <w:i/>
        </w:rPr>
        <w:t>BMJ</w:t>
      </w:r>
      <w:r>
        <w:rPr>
          <w:rFonts w:ascii="Arial" w:hAnsi="Arial" w:cs="Arial"/>
        </w:rPr>
        <w:t xml:space="preserve"> 2009; 339:</w:t>
      </w:r>
      <w:r w:rsidR="00681437">
        <w:rPr>
          <w:rFonts w:ascii="Arial" w:hAnsi="Arial" w:cs="Arial"/>
        </w:rPr>
        <w:t xml:space="preserve"> </w:t>
      </w:r>
      <w:r>
        <w:rPr>
          <w:rFonts w:ascii="Arial" w:hAnsi="Arial" w:cs="Arial"/>
        </w:rPr>
        <w:t>b2535</w:t>
      </w:r>
    </w:p>
    <w:p w14:paraId="513CE1B1" w14:textId="77777777" w:rsidR="005D5714" w:rsidRDefault="005D5714" w:rsidP="005D5714">
      <w:pPr>
        <w:pStyle w:val="EndNoteBibliography"/>
        <w:spacing w:after="0"/>
        <w:rPr>
          <w:rFonts w:ascii="Arial" w:hAnsi="Arial" w:cs="Arial"/>
          <w:lang w:val="it-IT"/>
        </w:rPr>
      </w:pPr>
      <w:r>
        <w:rPr>
          <w:rFonts w:ascii="Arial" w:hAnsi="Arial" w:cs="Arial"/>
        </w:rPr>
        <w:t>30.</w:t>
      </w:r>
      <w:r>
        <w:rPr>
          <w:rFonts w:ascii="Arial" w:hAnsi="Arial" w:cs="Arial"/>
        </w:rPr>
        <w:tab/>
        <w:t xml:space="preserve">Baek H, Suh JW, Kang SH, et al. Enhancing User Experience Through User Study: Design of an mHealth Tool for Self-Management and Care Engagement of Cardiovascular Disease Patients. </w:t>
      </w:r>
      <w:r>
        <w:rPr>
          <w:rFonts w:ascii="Arial" w:hAnsi="Arial" w:cs="Arial"/>
          <w:i/>
          <w:lang w:val="it-IT"/>
        </w:rPr>
        <w:t>JMIR Cardio</w:t>
      </w:r>
      <w:r>
        <w:rPr>
          <w:rFonts w:ascii="Arial" w:hAnsi="Arial" w:cs="Arial"/>
          <w:lang w:val="it-IT"/>
        </w:rPr>
        <w:t>. 2018; 2(1): e3.</w:t>
      </w:r>
    </w:p>
    <w:p w14:paraId="27AB16B3" w14:textId="77777777" w:rsidR="005D5714" w:rsidRDefault="005D5714" w:rsidP="005D5714">
      <w:pPr>
        <w:pStyle w:val="EndNoteBibliography"/>
        <w:spacing w:after="0"/>
        <w:rPr>
          <w:rFonts w:ascii="Arial" w:hAnsi="Arial" w:cs="Arial"/>
        </w:rPr>
      </w:pPr>
      <w:r>
        <w:rPr>
          <w:rFonts w:ascii="Arial" w:hAnsi="Arial" w:cs="Arial"/>
          <w:lang w:val="it-IT"/>
        </w:rPr>
        <w:t>31.</w:t>
      </w:r>
      <w:r>
        <w:rPr>
          <w:rFonts w:ascii="Arial" w:hAnsi="Arial" w:cs="Arial"/>
          <w:lang w:val="it-IT"/>
        </w:rPr>
        <w:tab/>
        <w:t xml:space="preserve">Park JYE, Li J, Howren A, et al. </w:t>
      </w:r>
      <w:r>
        <w:rPr>
          <w:rFonts w:ascii="Arial" w:hAnsi="Arial" w:cs="Arial"/>
        </w:rPr>
        <w:t xml:space="preserve">Mobile Phone Apps Targeting Medication Adherence: Quality Assessment and Content Analysis of User Reviews. </w:t>
      </w:r>
      <w:r>
        <w:rPr>
          <w:rFonts w:ascii="Arial" w:hAnsi="Arial" w:cs="Arial"/>
          <w:i/>
        </w:rPr>
        <w:t>JMIR Mhealth Uhealth</w:t>
      </w:r>
      <w:r>
        <w:rPr>
          <w:rFonts w:ascii="Arial" w:hAnsi="Arial" w:cs="Arial"/>
        </w:rPr>
        <w:t xml:space="preserve"> 2019; 7(1): e11919.</w:t>
      </w:r>
    </w:p>
    <w:p w14:paraId="69928ADF" w14:textId="2852BE40" w:rsidR="005D5714" w:rsidRDefault="005D5714" w:rsidP="005D5714">
      <w:pPr>
        <w:pStyle w:val="EndNoteBibliography"/>
        <w:spacing w:after="0"/>
        <w:rPr>
          <w:rFonts w:ascii="Arial" w:hAnsi="Arial" w:cs="Arial"/>
        </w:rPr>
      </w:pPr>
      <w:r>
        <w:rPr>
          <w:rFonts w:ascii="Arial" w:hAnsi="Arial" w:cs="Arial"/>
        </w:rPr>
        <w:t>32.</w:t>
      </w:r>
      <w:r>
        <w:rPr>
          <w:rFonts w:ascii="Arial" w:hAnsi="Arial" w:cs="Arial"/>
        </w:rPr>
        <w:tab/>
        <w:t>Online Trust Alliance. Best Practices: Privacy.  https://www.internetsociety.org/resources/ota/2019/best-practices-privacy2019 (2019, accessed 12</w:t>
      </w:r>
      <w:r w:rsidR="00681437">
        <w:rPr>
          <w:rFonts w:ascii="Arial" w:hAnsi="Arial" w:cs="Arial"/>
          <w:vertAlign w:val="superscript"/>
        </w:rPr>
        <w:t>th</w:t>
      </w:r>
      <w:r>
        <w:rPr>
          <w:rFonts w:ascii="Arial" w:hAnsi="Arial" w:cs="Arial"/>
        </w:rPr>
        <w:t xml:space="preserve"> December 2019).</w:t>
      </w:r>
    </w:p>
    <w:p w14:paraId="35E66F8B" w14:textId="36406CDB" w:rsidR="005D5714" w:rsidRDefault="005D5714" w:rsidP="005D5714">
      <w:pPr>
        <w:pStyle w:val="EndNoteBibliography"/>
        <w:spacing w:after="0"/>
        <w:rPr>
          <w:rFonts w:ascii="Arial" w:hAnsi="Arial" w:cs="Arial"/>
        </w:rPr>
      </w:pPr>
      <w:r>
        <w:rPr>
          <w:rFonts w:ascii="Arial" w:hAnsi="Arial" w:cs="Arial"/>
        </w:rPr>
        <w:t>33.</w:t>
      </w:r>
      <w:r>
        <w:rPr>
          <w:rFonts w:ascii="Arial" w:hAnsi="Arial" w:cs="Arial"/>
        </w:rPr>
        <w:tab/>
        <w:t xml:space="preserve">Kincaid JP, Fishburne RP Jr, Rogers RL et al. Derivation Of New Readability Formulas (Automated Readability Index, Fog Count And Flesch Reading Ease Formula) For Navy Enlisted Personnel. </w:t>
      </w:r>
      <w:r>
        <w:rPr>
          <w:rFonts w:ascii="Arial" w:hAnsi="Arial" w:cs="Arial"/>
          <w:i/>
        </w:rPr>
        <w:t>Institute for Simulation and Training</w:t>
      </w:r>
      <w:r>
        <w:rPr>
          <w:rFonts w:ascii="Arial" w:hAnsi="Arial" w:cs="Arial"/>
        </w:rPr>
        <w:t xml:space="preserve">, </w:t>
      </w:r>
      <w:r>
        <w:rPr>
          <w:rFonts w:ascii="Arial" w:hAnsi="Arial" w:cs="Arial"/>
        </w:rPr>
        <w:lastRenderedPageBreak/>
        <w:t>https://stars.library.ucf.edu/cgi/viewcontent.cgi?article=1055&amp;context=istlibrary (1975 accessed 10</w:t>
      </w:r>
      <w:r w:rsidR="00681437">
        <w:rPr>
          <w:rFonts w:ascii="Arial" w:hAnsi="Arial" w:cs="Arial"/>
          <w:vertAlign w:val="superscript"/>
        </w:rPr>
        <w:t>th</w:t>
      </w:r>
      <w:r>
        <w:rPr>
          <w:rFonts w:ascii="Arial" w:hAnsi="Arial" w:cs="Arial"/>
        </w:rPr>
        <w:t xml:space="preserve"> Februrary 2020).</w:t>
      </w:r>
    </w:p>
    <w:p w14:paraId="6451FBDD" w14:textId="228AA0F7" w:rsidR="005D5714" w:rsidRDefault="005D5714" w:rsidP="005D5714">
      <w:pPr>
        <w:pStyle w:val="EndNoteBibliography"/>
        <w:spacing w:after="0"/>
        <w:rPr>
          <w:rFonts w:ascii="Arial" w:hAnsi="Arial" w:cs="Arial"/>
        </w:rPr>
      </w:pPr>
      <w:r>
        <w:rPr>
          <w:rFonts w:ascii="Arial" w:hAnsi="Arial" w:cs="Arial"/>
        </w:rPr>
        <w:t>34.</w:t>
      </w:r>
      <w:r>
        <w:rPr>
          <w:rFonts w:ascii="Arial" w:hAnsi="Arial" w:cs="Arial"/>
        </w:rPr>
        <w:tab/>
        <w:t>BCT-Taxonomy. BCT Taxonomy V1 Online Training. https://www.bct-taxonomy.com/ (2019, accessed 10</w:t>
      </w:r>
      <w:r w:rsidR="00681437" w:rsidRPr="00681437">
        <w:rPr>
          <w:rFonts w:ascii="Arial" w:hAnsi="Arial" w:cs="Arial"/>
          <w:vertAlign w:val="superscript"/>
        </w:rPr>
        <w:t>th</w:t>
      </w:r>
      <w:r>
        <w:rPr>
          <w:rFonts w:ascii="Arial" w:hAnsi="Arial" w:cs="Arial"/>
          <w:vertAlign w:val="superscript"/>
        </w:rPr>
        <w:t xml:space="preserve"> </w:t>
      </w:r>
      <w:r>
        <w:rPr>
          <w:rFonts w:ascii="Arial" w:hAnsi="Arial" w:cs="Arial"/>
        </w:rPr>
        <w:t xml:space="preserve">December 2019). </w:t>
      </w:r>
    </w:p>
    <w:p w14:paraId="38383B5B" w14:textId="77777777" w:rsidR="005D5714" w:rsidRDefault="005D5714" w:rsidP="005D5714">
      <w:pPr>
        <w:pStyle w:val="EndNoteBibliography"/>
        <w:spacing w:after="0"/>
        <w:rPr>
          <w:rFonts w:ascii="Arial" w:hAnsi="Arial" w:cs="Arial"/>
        </w:rPr>
      </w:pPr>
      <w:r>
        <w:rPr>
          <w:rFonts w:ascii="Arial" w:hAnsi="Arial" w:cs="Arial"/>
        </w:rPr>
        <w:t>35.</w:t>
      </w:r>
      <w:r>
        <w:rPr>
          <w:rFonts w:ascii="Arial" w:hAnsi="Arial" w:cs="Arial"/>
        </w:rPr>
        <w:tab/>
        <w:t xml:space="preserve">Morrissey EC, Corbett TK, Walsh JC, et al. Behavior Change Techniques in Apps for Medication Adherence: A Content Analysis. </w:t>
      </w:r>
      <w:r>
        <w:rPr>
          <w:rFonts w:ascii="Arial" w:hAnsi="Arial" w:cs="Arial"/>
          <w:i/>
        </w:rPr>
        <w:t>Am J Prev Med</w:t>
      </w:r>
      <w:r>
        <w:rPr>
          <w:rFonts w:ascii="Arial" w:hAnsi="Arial" w:cs="Arial"/>
        </w:rPr>
        <w:t xml:space="preserve"> 2016; 50(5): e143-e146.</w:t>
      </w:r>
    </w:p>
    <w:p w14:paraId="6049E561" w14:textId="77777777" w:rsidR="005D5714" w:rsidRDefault="005D5714" w:rsidP="005D5714">
      <w:pPr>
        <w:pStyle w:val="EndNoteBibliography"/>
        <w:spacing w:after="0"/>
        <w:rPr>
          <w:rFonts w:ascii="Arial" w:hAnsi="Arial" w:cs="Arial"/>
        </w:rPr>
      </w:pPr>
      <w:r>
        <w:rPr>
          <w:rFonts w:ascii="Arial" w:hAnsi="Arial" w:cs="Arial"/>
        </w:rPr>
        <w:t>36.</w:t>
      </w:r>
      <w:r>
        <w:rPr>
          <w:rFonts w:ascii="Arial" w:hAnsi="Arial" w:cs="Arial"/>
        </w:rPr>
        <w:tab/>
        <w:t xml:space="preserve">McKay FH, Slykerman S, Dunn M. The App Behavior Change Scale: Creation of a Scale to Assess the Potential of Apps to Promote Behavior Change. </w:t>
      </w:r>
      <w:r>
        <w:rPr>
          <w:rFonts w:ascii="Arial" w:hAnsi="Arial" w:cs="Arial"/>
          <w:i/>
        </w:rPr>
        <w:t>JMIR Mhealth Uhealth</w:t>
      </w:r>
      <w:r>
        <w:rPr>
          <w:rFonts w:ascii="Arial" w:hAnsi="Arial" w:cs="Arial"/>
        </w:rPr>
        <w:t xml:space="preserve"> 2019; 7(1): e11130.</w:t>
      </w:r>
    </w:p>
    <w:p w14:paraId="0DF1937B" w14:textId="77777777" w:rsidR="005D5714" w:rsidRDefault="005D5714" w:rsidP="005D5714">
      <w:pPr>
        <w:pStyle w:val="EndNoteBibliography"/>
        <w:spacing w:after="0"/>
        <w:rPr>
          <w:rFonts w:ascii="Arial" w:hAnsi="Arial" w:cs="Arial"/>
        </w:rPr>
      </w:pPr>
      <w:r>
        <w:rPr>
          <w:rFonts w:ascii="Arial" w:hAnsi="Arial" w:cs="Arial"/>
        </w:rPr>
        <w:t>37.</w:t>
      </w:r>
      <w:r>
        <w:rPr>
          <w:rFonts w:ascii="Arial" w:hAnsi="Arial" w:cs="Arial"/>
        </w:rPr>
        <w:tab/>
        <w:t xml:space="preserve">Stoyanov SR, Hides L, Kavanagh DJ, et al. Mobile app rating scale: a new tool for assessing the quality of health mobile apps. </w:t>
      </w:r>
      <w:r>
        <w:rPr>
          <w:rFonts w:ascii="Arial" w:hAnsi="Arial" w:cs="Arial"/>
          <w:i/>
        </w:rPr>
        <w:t>JMIR Mhealth Uhealth</w:t>
      </w:r>
      <w:r>
        <w:rPr>
          <w:rFonts w:ascii="Arial" w:hAnsi="Arial" w:cs="Arial"/>
        </w:rPr>
        <w:t xml:space="preserve"> 2015; 3(1): e27.</w:t>
      </w:r>
    </w:p>
    <w:p w14:paraId="07B395FA" w14:textId="77777777" w:rsidR="005D5714" w:rsidRDefault="005D5714" w:rsidP="005D5714">
      <w:pPr>
        <w:pStyle w:val="EndNoteBibliography"/>
        <w:spacing w:after="0"/>
        <w:rPr>
          <w:rFonts w:ascii="Arial" w:hAnsi="Arial" w:cs="Arial"/>
        </w:rPr>
      </w:pPr>
      <w:r>
        <w:rPr>
          <w:rFonts w:ascii="Arial" w:hAnsi="Arial" w:cs="Arial"/>
        </w:rPr>
        <w:t>38.</w:t>
      </w:r>
      <w:r>
        <w:rPr>
          <w:rFonts w:ascii="Arial" w:hAnsi="Arial" w:cs="Arial"/>
        </w:rPr>
        <w:tab/>
        <w:t xml:space="preserve">Koo TK and Li MY. A Guideline of Selecting and Reporting Intraclass Correlation Coefficients for Reliability Research. </w:t>
      </w:r>
      <w:r>
        <w:rPr>
          <w:rFonts w:ascii="Arial" w:hAnsi="Arial" w:cs="Arial"/>
          <w:i/>
        </w:rPr>
        <w:t>J Chiropr Med</w:t>
      </w:r>
      <w:r>
        <w:rPr>
          <w:rFonts w:ascii="Arial" w:hAnsi="Arial" w:cs="Arial"/>
        </w:rPr>
        <w:t xml:space="preserve"> 2016; 15(2): 155-163.</w:t>
      </w:r>
    </w:p>
    <w:p w14:paraId="0F8D4574" w14:textId="77777777" w:rsidR="005D5714" w:rsidRPr="00C661DB" w:rsidRDefault="005D5714" w:rsidP="005D5714">
      <w:pPr>
        <w:pStyle w:val="EndNoteBibliography"/>
        <w:spacing w:after="0"/>
        <w:rPr>
          <w:rFonts w:ascii="Arial" w:hAnsi="Arial" w:cs="Arial"/>
          <w:shd w:val="clear" w:color="auto" w:fill="FFFFFF"/>
        </w:rPr>
      </w:pPr>
      <w:r w:rsidRPr="00C661DB">
        <w:rPr>
          <w:rFonts w:ascii="Arial" w:hAnsi="Arial" w:cs="Arial"/>
        </w:rPr>
        <w:t xml:space="preserve">39.       Bardus M, van Beurden SB, Smith JR et al. A review and content analysis of engagement, functionality, aesthetics, information quality, and change techniques in the most popular commercial apps for weight management, </w:t>
      </w:r>
      <w:r w:rsidRPr="00C661DB">
        <w:rPr>
          <w:rFonts w:ascii="Arial" w:hAnsi="Arial" w:cs="Arial"/>
          <w:i/>
          <w:iCs/>
          <w:shd w:val="clear" w:color="auto" w:fill="FFFFFF"/>
        </w:rPr>
        <w:t xml:space="preserve">IJBNPA </w:t>
      </w:r>
      <w:r w:rsidRPr="00C661DB">
        <w:rPr>
          <w:rFonts w:ascii="Arial" w:hAnsi="Arial" w:cs="Arial"/>
        </w:rPr>
        <w:t xml:space="preserve">2016; 13(35) </w:t>
      </w:r>
      <w:r w:rsidRPr="00C661DB">
        <w:rPr>
          <w:rFonts w:ascii="Arial" w:hAnsi="Arial" w:cs="Arial"/>
          <w:shd w:val="clear" w:color="auto" w:fill="FFFFFF"/>
        </w:rPr>
        <w:t>https://doi.org/10.1186/s12966-016-0359-9</w:t>
      </w:r>
    </w:p>
    <w:p w14:paraId="39AE3E5F" w14:textId="77777777" w:rsidR="005D5714" w:rsidRPr="00C661DB" w:rsidRDefault="005D5714" w:rsidP="005D5714">
      <w:pPr>
        <w:pStyle w:val="EndNoteBibliography"/>
        <w:spacing w:after="0"/>
        <w:rPr>
          <w:rFonts w:ascii="Arial" w:hAnsi="Arial" w:cs="Arial"/>
          <w:szCs w:val="18"/>
        </w:rPr>
      </w:pPr>
      <w:r w:rsidRPr="00C661DB">
        <w:rPr>
          <w:rFonts w:ascii="Arial" w:hAnsi="Arial" w:cs="Arial"/>
          <w:szCs w:val="18"/>
        </w:rPr>
        <w:t xml:space="preserve">40.        Jamaladin H, van de Belt TH, Luijpers LC et al. Mobile Apps for Blood Pressure Monitoring: Systematic Search in App Stores and Content Analysis, </w:t>
      </w:r>
      <w:r w:rsidRPr="00C661DB">
        <w:rPr>
          <w:rFonts w:ascii="Arial" w:hAnsi="Arial" w:cs="Arial"/>
          <w:i/>
          <w:szCs w:val="18"/>
        </w:rPr>
        <w:t>JMIR Mhealth Uhealth</w:t>
      </w:r>
      <w:r w:rsidRPr="00C661DB">
        <w:rPr>
          <w:rFonts w:ascii="Arial" w:hAnsi="Arial" w:cs="Arial"/>
          <w:szCs w:val="18"/>
        </w:rPr>
        <w:t>; 2018; 6(11): e187</w:t>
      </w:r>
    </w:p>
    <w:p w14:paraId="6C9B8412" w14:textId="77777777" w:rsidR="005D5714" w:rsidRPr="00C661DB" w:rsidRDefault="005D5714" w:rsidP="005D5714">
      <w:pPr>
        <w:pStyle w:val="EndNoteBibliography"/>
        <w:spacing w:after="0"/>
        <w:rPr>
          <w:rFonts w:ascii="Arial" w:hAnsi="Arial" w:cs="Arial"/>
          <w:szCs w:val="18"/>
        </w:rPr>
      </w:pPr>
      <w:r w:rsidRPr="00C661DB">
        <w:rPr>
          <w:rFonts w:ascii="Arial" w:hAnsi="Arial" w:cs="Arial"/>
          <w:szCs w:val="18"/>
        </w:rPr>
        <w:t xml:space="preserve">41.        Kim BY, Sharafoddini A, Tran N et al. Consumer Mobile Apps for Potential Drug-Drug Interaction Check: Systematic Review and Content Analysis Using the Mobile App Rating Scale (MARS), </w:t>
      </w:r>
      <w:r w:rsidRPr="00C661DB">
        <w:rPr>
          <w:rFonts w:ascii="Arial" w:hAnsi="Arial" w:cs="Arial"/>
          <w:i/>
          <w:szCs w:val="18"/>
        </w:rPr>
        <w:t>JMIR Mhealth Uhealth</w:t>
      </w:r>
      <w:r w:rsidRPr="00C661DB">
        <w:rPr>
          <w:rFonts w:ascii="Arial" w:hAnsi="Arial" w:cs="Arial"/>
          <w:szCs w:val="18"/>
        </w:rPr>
        <w:t xml:space="preserve"> 2018; 6(3): e74</w:t>
      </w:r>
    </w:p>
    <w:p w14:paraId="2526A445" w14:textId="77777777" w:rsidR="005D5714" w:rsidRPr="00C661DB" w:rsidRDefault="005D5714" w:rsidP="005D5714">
      <w:pPr>
        <w:pStyle w:val="EndNoteBibliography"/>
        <w:spacing w:after="0"/>
        <w:rPr>
          <w:rFonts w:ascii="Arial" w:hAnsi="Arial" w:cs="Arial"/>
        </w:rPr>
      </w:pPr>
      <w:r w:rsidRPr="00C661DB">
        <w:rPr>
          <w:rFonts w:ascii="Arial" w:hAnsi="Arial" w:cs="Arial"/>
          <w:szCs w:val="18"/>
        </w:rPr>
        <w:t xml:space="preserve">42.        </w:t>
      </w:r>
      <w:r w:rsidRPr="00FD658A">
        <w:rPr>
          <w:rFonts w:ascii="Arial" w:eastAsia="Times New Roman" w:hAnsi="Arial" w:cs="Arial"/>
          <w:szCs w:val="18"/>
          <w:lang w:eastAsia="en-GB"/>
        </w:rPr>
        <w:t>Bearne LM, Sekhon M, Grainger R</w:t>
      </w:r>
      <w:r w:rsidRPr="00C661DB">
        <w:rPr>
          <w:rFonts w:ascii="Arial" w:eastAsia="Times New Roman" w:hAnsi="Arial" w:cs="Arial"/>
          <w:szCs w:val="18"/>
          <w:lang w:eastAsia="en-GB"/>
        </w:rPr>
        <w:t xml:space="preserve">, et al. </w:t>
      </w:r>
      <w:r w:rsidRPr="00FD658A">
        <w:rPr>
          <w:rFonts w:ascii="Arial" w:eastAsia="Times New Roman" w:hAnsi="Arial" w:cs="Arial"/>
          <w:szCs w:val="18"/>
          <w:lang w:eastAsia="en-GB"/>
        </w:rPr>
        <w:t>Smartphone Apps Targeting Physical Activity in People With Rheumatoid Arthritis: Systematic Quality Appraisal and Content Analysis</w:t>
      </w:r>
      <w:r w:rsidRPr="00C661DB">
        <w:rPr>
          <w:rFonts w:ascii="Arial" w:eastAsia="Times New Roman" w:hAnsi="Arial" w:cs="Arial"/>
          <w:szCs w:val="18"/>
          <w:lang w:eastAsia="en-GB"/>
        </w:rPr>
        <w:t xml:space="preserve">, </w:t>
      </w:r>
      <w:r w:rsidRPr="00FD658A">
        <w:rPr>
          <w:rFonts w:ascii="Arial" w:eastAsia="Times New Roman" w:hAnsi="Arial" w:cs="Arial"/>
          <w:i/>
          <w:szCs w:val="18"/>
          <w:lang w:eastAsia="en-GB"/>
        </w:rPr>
        <w:t>JMIR Mhealth Uhealth</w:t>
      </w:r>
      <w:r w:rsidRPr="00FD658A">
        <w:rPr>
          <w:rFonts w:ascii="Arial" w:eastAsia="Times New Roman" w:hAnsi="Arial" w:cs="Arial"/>
          <w:szCs w:val="18"/>
          <w:lang w:eastAsia="en-GB"/>
        </w:rPr>
        <w:t xml:space="preserve"> 2020;</w:t>
      </w:r>
      <w:r w:rsidRPr="00C661DB">
        <w:rPr>
          <w:rFonts w:ascii="Arial" w:eastAsia="Times New Roman" w:hAnsi="Arial" w:cs="Arial"/>
          <w:szCs w:val="18"/>
          <w:lang w:eastAsia="en-GB"/>
        </w:rPr>
        <w:t xml:space="preserve"> </w:t>
      </w:r>
      <w:r w:rsidRPr="00FD658A">
        <w:rPr>
          <w:rFonts w:ascii="Arial" w:eastAsia="Times New Roman" w:hAnsi="Arial" w:cs="Arial"/>
          <w:szCs w:val="18"/>
          <w:lang w:eastAsia="en-GB"/>
        </w:rPr>
        <w:t>8(7):</w:t>
      </w:r>
      <w:r w:rsidRPr="00C661DB">
        <w:rPr>
          <w:rFonts w:ascii="Arial" w:eastAsia="Times New Roman" w:hAnsi="Arial" w:cs="Arial"/>
          <w:szCs w:val="18"/>
          <w:lang w:eastAsia="en-GB"/>
        </w:rPr>
        <w:t xml:space="preserve"> </w:t>
      </w:r>
      <w:r w:rsidRPr="00FD658A">
        <w:rPr>
          <w:rFonts w:ascii="Arial" w:eastAsia="Times New Roman" w:hAnsi="Arial" w:cs="Arial"/>
          <w:szCs w:val="18"/>
          <w:lang w:eastAsia="en-GB"/>
        </w:rPr>
        <w:t>e18495</w:t>
      </w:r>
    </w:p>
    <w:p w14:paraId="5678BD1D" w14:textId="77777777" w:rsidR="005D5714" w:rsidRDefault="005D5714" w:rsidP="005D5714">
      <w:pPr>
        <w:pStyle w:val="EndNoteBibliography"/>
        <w:spacing w:after="0"/>
        <w:rPr>
          <w:rFonts w:ascii="Arial" w:hAnsi="Arial" w:cs="Arial"/>
        </w:rPr>
      </w:pPr>
      <w:r>
        <w:rPr>
          <w:rFonts w:ascii="Arial" w:hAnsi="Arial" w:cs="Arial"/>
        </w:rPr>
        <w:t>43.</w:t>
      </w:r>
      <w:r>
        <w:rPr>
          <w:rFonts w:ascii="Arial" w:hAnsi="Arial" w:cs="Arial"/>
        </w:rPr>
        <w:tab/>
        <w:t xml:space="preserve">Delavar F, Pashaeypoor S and Negarandeh R. The effects of self-management education tailored to health literacy on medication adherence and blood pressure control among elderly people with primary hypertension: A randomized controlled trial. </w:t>
      </w:r>
      <w:r>
        <w:rPr>
          <w:rFonts w:ascii="Arial" w:hAnsi="Arial" w:cs="Arial"/>
          <w:i/>
        </w:rPr>
        <w:t>Patient Educ Couns</w:t>
      </w:r>
      <w:r>
        <w:rPr>
          <w:rFonts w:ascii="Arial" w:hAnsi="Arial" w:cs="Arial"/>
        </w:rPr>
        <w:t xml:space="preserve"> 2019; 103(2): 336-342.</w:t>
      </w:r>
    </w:p>
    <w:p w14:paraId="70FBD766" w14:textId="77777777" w:rsidR="005D5714" w:rsidRDefault="005D5714" w:rsidP="005D5714">
      <w:pPr>
        <w:pStyle w:val="EndNoteBibliography"/>
        <w:spacing w:after="0"/>
        <w:rPr>
          <w:rFonts w:ascii="Arial" w:hAnsi="Arial" w:cs="Arial"/>
        </w:rPr>
      </w:pPr>
      <w:r>
        <w:rPr>
          <w:rFonts w:ascii="Arial" w:hAnsi="Arial" w:cs="Arial"/>
        </w:rPr>
        <w:t>44.</w:t>
      </w:r>
      <w:r>
        <w:rPr>
          <w:rFonts w:ascii="Arial" w:hAnsi="Arial" w:cs="Arial"/>
        </w:rPr>
        <w:tab/>
        <w:t xml:space="preserve">Bonoto BC, de Araújo VE, Godói IP, et al. Efficacy of Mobile Apps to Support the Care of Patients With Diabetes Mellitus: A Systematic Review and Meta-Analysis of Randomized Controlled Trials. </w:t>
      </w:r>
      <w:r>
        <w:rPr>
          <w:rFonts w:ascii="Arial" w:hAnsi="Arial" w:cs="Arial"/>
          <w:i/>
        </w:rPr>
        <w:t>JMIR Mhealth Uhealth</w:t>
      </w:r>
      <w:r>
        <w:rPr>
          <w:rFonts w:ascii="Arial" w:hAnsi="Arial" w:cs="Arial"/>
        </w:rPr>
        <w:t xml:space="preserve"> 2017; 5(3): e4.</w:t>
      </w:r>
    </w:p>
    <w:p w14:paraId="08836A68" w14:textId="77777777" w:rsidR="005D5714" w:rsidRDefault="005D5714" w:rsidP="005D5714">
      <w:pPr>
        <w:pStyle w:val="EndNoteBibliography"/>
        <w:spacing w:after="0"/>
        <w:rPr>
          <w:rFonts w:ascii="Arial" w:hAnsi="Arial" w:cs="Arial"/>
        </w:rPr>
      </w:pPr>
      <w:r>
        <w:rPr>
          <w:rFonts w:ascii="Arial" w:hAnsi="Arial" w:cs="Arial"/>
        </w:rPr>
        <w:t>45.</w:t>
      </w:r>
      <w:r>
        <w:rPr>
          <w:rFonts w:ascii="Arial" w:hAnsi="Arial" w:cs="Arial"/>
        </w:rPr>
        <w:tab/>
        <w:t xml:space="preserve">Hamine S, Gerth-Guyette E, Faulx D, et al. Impact of mHealth chronic disease management on treatment adherence and patient outcomes: a systematic review. </w:t>
      </w:r>
      <w:r>
        <w:rPr>
          <w:rFonts w:ascii="Arial" w:hAnsi="Arial" w:cs="Arial"/>
          <w:i/>
        </w:rPr>
        <w:t xml:space="preserve">J Med Internet Res </w:t>
      </w:r>
      <w:r>
        <w:rPr>
          <w:rFonts w:ascii="Arial" w:hAnsi="Arial" w:cs="Arial"/>
        </w:rPr>
        <w:t>2015; 17(2): e52.</w:t>
      </w:r>
    </w:p>
    <w:p w14:paraId="3495BF1F" w14:textId="77777777" w:rsidR="005D5714" w:rsidRDefault="005D5714" w:rsidP="005D5714">
      <w:pPr>
        <w:pStyle w:val="EndNoteBibliography"/>
        <w:spacing w:after="0"/>
        <w:rPr>
          <w:rFonts w:ascii="Arial" w:hAnsi="Arial" w:cs="Arial"/>
        </w:rPr>
      </w:pPr>
      <w:r>
        <w:rPr>
          <w:rFonts w:ascii="Arial" w:hAnsi="Arial" w:cs="Arial"/>
        </w:rPr>
        <w:t>46.</w:t>
      </w:r>
      <w:r>
        <w:rPr>
          <w:rFonts w:ascii="Arial" w:hAnsi="Arial" w:cs="Arial"/>
        </w:rPr>
        <w:tab/>
        <w:t xml:space="preserve">Triantafyllidis A, Kondylakis H, Votis K, et al. Features, outcomes, and challenges in mobile health interventions for patients living with chronic diseases: A review of systematic reviews. </w:t>
      </w:r>
      <w:r>
        <w:rPr>
          <w:rFonts w:ascii="Arial" w:hAnsi="Arial" w:cs="Arial"/>
          <w:i/>
        </w:rPr>
        <w:t>Int J Med Inform</w:t>
      </w:r>
      <w:r>
        <w:rPr>
          <w:rFonts w:ascii="Arial" w:hAnsi="Arial" w:cs="Arial"/>
        </w:rPr>
        <w:t xml:space="preserve"> 2019; 132: 103984.</w:t>
      </w:r>
    </w:p>
    <w:p w14:paraId="6FD1C999" w14:textId="77777777" w:rsidR="005D5714" w:rsidRDefault="005D5714" w:rsidP="005D5714">
      <w:pPr>
        <w:pStyle w:val="EndNoteBibliography"/>
        <w:spacing w:after="0"/>
        <w:rPr>
          <w:rFonts w:ascii="Arial" w:hAnsi="Arial" w:cs="Arial"/>
        </w:rPr>
      </w:pPr>
      <w:r>
        <w:rPr>
          <w:rFonts w:ascii="Arial" w:hAnsi="Arial" w:cs="Arial"/>
        </w:rPr>
        <w:t>47.</w:t>
      </w:r>
      <w:r>
        <w:rPr>
          <w:rFonts w:ascii="Arial" w:hAnsi="Arial" w:cs="Arial"/>
        </w:rPr>
        <w:tab/>
        <w:t xml:space="preserve">Siqueira do Prado L, Carpentier C, Preau M, et al. Behavior Change Content, Understandability, and Actionability of Chronic Condition Self-Management Apps Available in France: Systematic Search and Evaluation. </w:t>
      </w:r>
      <w:r>
        <w:rPr>
          <w:rFonts w:ascii="Arial" w:hAnsi="Arial" w:cs="Arial"/>
          <w:i/>
        </w:rPr>
        <w:t>JMIR Mhealth Uhealth</w:t>
      </w:r>
      <w:r>
        <w:rPr>
          <w:rFonts w:ascii="Arial" w:hAnsi="Arial" w:cs="Arial"/>
        </w:rPr>
        <w:t xml:space="preserve"> 2019; 7(8): e13494.</w:t>
      </w:r>
    </w:p>
    <w:p w14:paraId="5E2FDB68" w14:textId="77777777" w:rsidR="005D5714" w:rsidRDefault="005D5714" w:rsidP="005D5714">
      <w:pPr>
        <w:pStyle w:val="EndNoteBibliography"/>
        <w:spacing w:after="0"/>
        <w:rPr>
          <w:rFonts w:ascii="Arial" w:hAnsi="Arial" w:cs="Arial"/>
        </w:rPr>
      </w:pPr>
      <w:r>
        <w:rPr>
          <w:rFonts w:ascii="Arial" w:hAnsi="Arial" w:cs="Arial"/>
        </w:rPr>
        <w:t>48.</w:t>
      </w:r>
      <w:r>
        <w:rPr>
          <w:rFonts w:ascii="Arial" w:hAnsi="Arial" w:cs="Arial"/>
        </w:rPr>
        <w:tab/>
        <w:t xml:space="preserve">Kotecha D and Kirchhof P. ESC Apps for Atrial Fibrillation. </w:t>
      </w:r>
      <w:r>
        <w:rPr>
          <w:rFonts w:ascii="Arial" w:hAnsi="Arial" w:cs="Arial"/>
          <w:i/>
        </w:rPr>
        <w:t>Euro Heart</w:t>
      </w:r>
      <w:r>
        <w:rPr>
          <w:rFonts w:ascii="Arial" w:hAnsi="Arial" w:cs="Arial"/>
        </w:rPr>
        <w:t xml:space="preserve"> J 2017; 38(35): 2643-2645.</w:t>
      </w:r>
    </w:p>
    <w:p w14:paraId="6D01031D" w14:textId="77777777" w:rsidR="005D5714" w:rsidRDefault="005D5714" w:rsidP="005D5714">
      <w:pPr>
        <w:pStyle w:val="EndNoteBibliography"/>
        <w:spacing w:after="0"/>
        <w:rPr>
          <w:rFonts w:ascii="Arial" w:hAnsi="Arial" w:cs="Arial"/>
        </w:rPr>
      </w:pPr>
      <w:r>
        <w:rPr>
          <w:rFonts w:ascii="Arial" w:hAnsi="Arial" w:cs="Arial"/>
        </w:rPr>
        <w:t>49.</w:t>
      </w:r>
      <w:r>
        <w:rPr>
          <w:rFonts w:ascii="Arial" w:hAnsi="Arial" w:cs="Arial"/>
        </w:rPr>
        <w:tab/>
        <w:t xml:space="preserve">Kreps GL. The relevance of health literacy to mHealth. </w:t>
      </w:r>
      <w:r>
        <w:rPr>
          <w:rFonts w:ascii="Arial" w:hAnsi="Arial" w:cs="Arial"/>
          <w:i/>
        </w:rPr>
        <w:t>Information Services &amp; Use</w:t>
      </w:r>
      <w:r>
        <w:rPr>
          <w:rFonts w:ascii="Arial" w:hAnsi="Arial" w:cs="Arial"/>
        </w:rPr>
        <w:t xml:space="preserve"> 2017; 37: 123-130.</w:t>
      </w:r>
    </w:p>
    <w:p w14:paraId="5AE163AC" w14:textId="77777777" w:rsidR="005D5714" w:rsidRDefault="005D5714" w:rsidP="005D5714">
      <w:pPr>
        <w:pStyle w:val="EndNoteBibliography"/>
        <w:spacing w:after="0"/>
        <w:rPr>
          <w:rFonts w:ascii="Arial" w:hAnsi="Arial" w:cs="Arial"/>
        </w:rPr>
      </w:pPr>
      <w:r>
        <w:rPr>
          <w:rFonts w:ascii="Arial" w:hAnsi="Arial" w:cs="Arial"/>
        </w:rPr>
        <w:t>50.</w:t>
      </w:r>
      <w:r>
        <w:rPr>
          <w:rFonts w:ascii="Arial" w:hAnsi="Arial" w:cs="Arial"/>
        </w:rPr>
        <w:tab/>
        <w:t xml:space="preserve">Minen MT, Stieglitz EJ, Sciortino R, et al. Privacy Issues in Smartphone Applications: An Analysis of Headache/Migraine Applications. </w:t>
      </w:r>
      <w:r>
        <w:rPr>
          <w:rFonts w:ascii="Arial" w:hAnsi="Arial" w:cs="Arial"/>
          <w:i/>
        </w:rPr>
        <w:t>Headache</w:t>
      </w:r>
      <w:r>
        <w:rPr>
          <w:rFonts w:ascii="Arial" w:hAnsi="Arial" w:cs="Arial"/>
        </w:rPr>
        <w:t xml:space="preserve"> 2018; 58(7): 1014-1027.</w:t>
      </w:r>
    </w:p>
    <w:p w14:paraId="13B9AC4E" w14:textId="77777777" w:rsidR="005D5714" w:rsidRDefault="005D5714" w:rsidP="005D5714">
      <w:pPr>
        <w:pStyle w:val="EndNoteBibliography"/>
        <w:spacing w:after="0"/>
        <w:rPr>
          <w:rFonts w:ascii="Arial" w:hAnsi="Arial" w:cs="Arial"/>
        </w:rPr>
      </w:pPr>
      <w:r>
        <w:rPr>
          <w:rFonts w:ascii="Arial" w:hAnsi="Arial" w:cs="Arial"/>
        </w:rPr>
        <w:t>51.</w:t>
      </w:r>
      <w:r>
        <w:rPr>
          <w:rFonts w:ascii="Arial" w:hAnsi="Arial" w:cs="Arial"/>
        </w:rPr>
        <w:tab/>
        <w:t xml:space="preserve">O'Loughlin K, Neary M, Adkins EC, et al. Reviewing the data security and privacy policies of mobile apps for depression. </w:t>
      </w:r>
      <w:r>
        <w:rPr>
          <w:rFonts w:ascii="Arial" w:hAnsi="Arial" w:cs="Arial"/>
          <w:i/>
        </w:rPr>
        <w:t>Internet Interv</w:t>
      </w:r>
      <w:r>
        <w:rPr>
          <w:rFonts w:ascii="Arial" w:hAnsi="Arial" w:cs="Arial"/>
        </w:rPr>
        <w:t xml:space="preserve"> 2019; 15: 110-115.</w:t>
      </w:r>
    </w:p>
    <w:p w14:paraId="5513F89D" w14:textId="77777777" w:rsidR="005D5714" w:rsidRDefault="005D5714" w:rsidP="005D5714">
      <w:pPr>
        <w:pStyle w:val="EndNoteBibliography"/>
        <w:spacing w:after="0"/>
        <w:rPr>
          <w:rFonts w:ascii="Arial" w:hAnsi="Arial" w:cs="Arial"/>
        </w:rPr>
      </w:pPr>
      <w:r>
        <w:rPr>
          <w:rFonts w:ascii="Arial" w:hAnsi="Arial" w:cs="Arial"/>
        </w:rPr>
        <w:t>52.</w:t>
      </w:r>
      <w:r>
        <w:rPr>
          <w:rFonts w:ascii="Arial" w:hAnsi="Arial" w:cs="Arial"/>
        </w:rPr>
        <w:tab/>
        <w:t xml:space="preserve">Ramsey RR, Caromody JK, Voorhees SE, et al. A Systematic Evaluation of Asthma Management Apps Examining Behavior Change Techniques. </w:t>
      </w:r>
      <w:r>
        <w:rPr>
          <w:rFonts w:ascii="Arial" w:hAnsi="Arial" w:cs="Arial"/>
          <w:i/>
        </w:rPr>
        <w:t>J Allergy Clin Immuno Pract</w:t>
      </w:r>
      <w:r>
        <w:rPr>
          <w:rFonts w:ascii="Arial" w:hAnsi="Arial" w:cs="Arial"/>
        </w:rPr>
        <w:t xml:space="preserve"> 2019; 7(8): 2583-2591.</w:t>
      </w:r>
    </w:p>
    <w:p w14:paraId="7A35756D" w14:textId="77777777" w:rsidR="005D5714" w:rsidRDefault="005D5714" w:rsidP="005D5714">
      <w:pPr>
        <w:pStyle w:val="EndNoteBibliography"/>
        <w:spacing w:after="0"/>
        <w:rPr>
          <w:rFonts w:ascii="Arial" w:hAnsi="Arial" w:cs="Arial"/>
        </w:rPr>
      </w:pPr>
      <w:r>
        <w:rPr>
          <w:rFonts w:ascii="Arial" w:hAnsi="Arial" w:cs="Arial"/>
        </w:rPr>
        <w:t>53.</w:t>
      </w:r>
      <w:r>
        <w:rPr>
          <w:rFonts w:ascii="Arial" w:hAnsi="Arial" w:cs="Arial"/>
        </w:rPr>
        <w:tab/>
        <w:t xml:space="preserve">Morrison LG. Theory-based strategies for enhancing the impact and usage of digital health behaviour change interventions: A review. </w:t>
      </w:r>
      <w:r>
        <w:rPr>
          <w:rFonts w:ascii="Arial" w:hAnsi="Arial" w:cs="Arial"/>
          <w:i/>
        </w:rPr>
        <w:t>Digit Health</w:t>
      </w:r>
      <w:r>
        <w:rPr>
          <w:rFonts w:ascii="Arial" w:hAnsi="Arial" w:cs="Arial"/>
        </w:rPr>
        <w:t xml:space="preserve"> 2015; 1: 2055207615595335.</w:t>
      </w:r>
    </w:p>
    <w:p w14:paraId="6FE6C0FE" w14:textId="77777777" w:rsidR="005D5714" w:rsidRDefault="005D5714" w:rsidP="005D5714">
      <w:pPr>
        <w:pStyle w:val="EndNoteBibliography"/>
        <w:spacing w:after="0"/>
        <w:rPr>
          <w:rFonts w:ascii="Arial" w:hAnsi="Arial" w:cs="Arial"/>
        </w:rPr>
      </w:pPr>
      <w:r>
        <w:rPr>
          <w:rFonts w:ascii="Arial" w:hAnsi="Arial" w:cs="Arial"/>
        </w:rPr>
        <w:lastRenderedPageBreak/>
        <w:t>54.</w:t>
      </w:r>
      <w:r>
        <w:rPr>
          <w:rFonts w:ascii="Arial" w:hAnsi="Arial" w:cs="Arial"/>
        </w:rPr>
        <w:tab/>
        <w:t xml:space="preserve">Ahmed I, Ahmad NS, Ali S, et al. Medication Adherence Apps: Review and Content Analysis. </w:t>
      </w:r>
      <w:r>
        <w:rPr>
          <w:rFonts w:ascii="Arial" w:hAnsi="Arial" w:cs="Arial"/>
          <w:i/>
        </w:rPr>
        <w:t>JMIR Mhealth Uhealth</w:t>
      </w:r>
      <w:r>
        <w:rPr>
          <w:rFonts w:ascii="Arial" w:hAnsi="Arial" w:cs="Arial"/>
        </w:rPr>
        <w:t xml:space="preserve"> 2018; 6(3): e62.</w:t>
      </w:r>
    </w:p>
    <w:p w14:paraId="0286CDC8" w14:textId="77777777" w:rsidR="005D5714" w:rsidRDefault="005D5714" w:rsidP="005D5714">
      <w:pPr>
        <w:pStyle w:val="EndNoteBibliography"/>
        <w:spacing w:after="0"/>
        <w:rPr>
          <w:rFonts w:ascii="Arial" w:hAnsi="Arial" w:cs="Arial"/>
        </w:rPr>
      </w:pPr>
      <w:r>
        <w:rPr>
          <w:rFonts w:ascii="Arial" w:hAnsi="Arial" w:cs="Arial"/>
        </w:rPr>
        <w:t>55.</w:t>
      </w:r>
      <w:r>
        <w:rPr>
          <w:rFonts w:ascii="Arial" w:hAnsi="Arial" w:cs="Arial"/>
        </w:rPr>
        <w:tab/>
        <w:t xml:space="preserve">Torous J, Nicholas J, Larsen ME, et al. Clinical review of user engagement with mental health smartphone apps: evidence, theory and improvements. </w:t>
      </w:r>
      <w:r>
        <w:rPr>
          <w:rFonts w:ascii="Arial" w:hAnsi="Arial" w:cs="Arial"/>
          <w:i/>
        </w:rPr>
        <w:t>Evid Based Menta Health</w:t>
      </w:r>
      <w:r>
        <w:rPr>
          <w:rFonts w:ascii="Arial" w:hAnsi="Arial" w:cs="Arial"/>
        </w:rPr>
        <w:t xml:space="preserve"> 2018; 21(3): 116-119.</w:t>
      </w:r>
    </w:p>
    <w:p w14:paraId="08912EBA" w14:textId="77777777" w:rsidR="005D5714" w:rsidRDefault="005D5714" w:rsidP="005D5714">
      <w:pPr>
        <w:pStyle w:val="EndNoteBibliography"/>
        <w:spacing w:after="0"/>
        <w:rPr>
          <w:rFonts w:ascii="Arial" w:hAnsi="Arial" w:cs="Arial"/>
        </w:rPr>
      </w:pPr>
      <w:r>
        <w:rPr>
          <w:rFonts w:ascii="Arial" w:hAnsi="Arial" w:cs="Arial"/>
        </w:rPr>
        <w:t>56.</w:t>
      </w:r>
      <w:r>
        <w:rPr>
          <w:rFonts w:ascii="Arial" w:hAnsi="Arial" w:cs="Arial"/>
        </w:rPr>
        <w:tab/>
        <w:t xml:space="preserve">Jeffrey B, Bagala M, Creighton A, et al. Mobile phone applications and their use in the self-management of Type 2 Diabetes Mellitus: a qualitative study among app users and non-app users. </w:t>
      </w:r>
      <w:r>
        <w:rPr>
          <w:rFonts w:ascii="Arial" w:hAnsi="Arial" w:cs="Arial"/>
          <w:i/>
        </w:rPr>
        <w:t>Diabetol Metab Syndr</w:t>
      </w:r>
      <w:r>
        <w:rPr>
          <w:rFonts w:ascii="Arial" w:hAnsi="Arial" w:cs="Arial"/>
        </w:rPr>
        <w:t xml:space="preserve"> 2019; 11: 84.</w:t>
      </w:r>
    </w:p>
    <w:p w14:paraId="3010292E" w14:textId="77777777" w:rsidR="00996A72" w:rsidRDefault="00996A72" w:rsidP="00996A72"/>
    <w:p w14:paraId="4A3E0451" w14:textId="77777777" w:rsidR="00AF2134" w:rsidRDefault="00AF2134">
      <w:pPr>
        <w:spacing w:line="259" w:lineRule="auto"/>
        <w:rPr>
          <w:rFonts w:eastAsiaTheme="majorEastAsia" w:cstheme="majorBidi"/>
          <w:b/>
          <w:color w:val="2E74B5" w:themeColor="accent1" w:themeShade="BF"/>
          <w:sz w:val="32"/>
          <w:szCs w:val="32"/>
        </w:rPr>
      </w:pPr>
      <w:r>
        <w:br w:type="page"/>
      </w:r>
    </w:p>
    <w:p w14:paraId="133A1C2D" w14:textId="48387682" w:rsidR="00F81AA4" w:rsidRDefault="00AF2134" w:rsidP="00AF2134">
      <w:pPr>
        <w:pStyle w:val="Heading1"/>
      </w:pPr>
      <w:bookmarkStart w:id="20" w:name="_Toc40705952"/>
      <w:bookmarkStart w:id="21" w:name="_Toc40706562"/>
      <w:r>
        <w:lastRenderedPageBreak/>
        <w:t>Figures and Tables</w:t>
      </w:r>
      <w:bookmarkEnd w:id="20"/>
      <w:bookmarkEnd w:id="21"/>
      <w:r>
        <w:t xml:space="preserve"> </w:t>
      </w:r>
    </w:p>
    <w:p w14:paraId="32C1A39D" w14:textId="36BDDB99" w:rsidR="00AF2134" w:rsidRDefault="00175A00" w:rsidP="00AF2134">
      <w:pPr>
        <w:spacing w:beforeLines="40" w:before="96"/>
        <w:rPr>
          <w:rFonts w:cs="Arial"/>
          <w:b/>
          <w:sz w:val="24"/>
          <w:szCs w:val="24"/>
        </w:rPr>
      </w:pPr>
      <w:r>
        <w:rPr>
          <w:rFonts w:cs="Arial"/>
          <w:b/>
          <w:noProof/>
          <w:sz w:val="24"/>
          <w:szCs w:val="24"/>
          <w:lang w:eastAsia="en-GB"/>
        </w:rPr>
        <w:drawing>
          <wp:inline distT="0" distB="0" distL="0" distR="0" wp14:anchorId="2C9E4B2F" wp14:editId="0574A1A1">
            <wp:extent cx="5731510" cy="52616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 paper Figure 1 V2-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5261610"/>
                    </a:xfrm>
                    <a:prstGeom prst="rect">
                      <a:avLst/>
                    </a:prstGeom>
                  </pic:spPr>
                </pic:pic>
              </a:graphicData>
            </a:graphic>
          </wp:inline>
        </w:drawing>
      </w:r>
    </w:p>
    <w:p w14:paraId="0137FA97" w14:textId="3B78C9B6" w:rsidR="00E66FC4" w:rsidRDefault="00AF2134" w:rsidP="000E4A7C">
      <w:pPr>
        <w:spacing w:beforeLines="40" w:before="96" w:line="240" w:lineRule="auto"/>
        <w:rPr>
          <w:rFonts w:cs="Arial"/>
          <w:sz w:val="24"/>
          <w:szCs w:val="24"/>
        </w:rPr>
      </w:pPr>
      <w:r w:rsidRPr="005D5348">
        <w:rPr>
          <w:rFonts w:cs="Arial"/>
          <w:b/>
          <w:sz w:val="24"/>
          <w:szCs w:val="24"/>
        </w:rPr>
        <w:t>Figure 1</w:t>
      </w:r>
      <w:r w:rsidRPr="005D5348">
        <w:rPr>
          <w:rFonts w:cs="Arial"/>
          <w:sz w:val="24"/>
          <w:szCs w:val="24"/>
        </w:rPr>
        <w:t xml:space="preserve">. </w:t>
      </w:r>
      <w:r>
        <w:rPr>
          <w:rFonts w:cs="Arial"/>
          <w:sz w:val="24"/>
          <w:szCs w:val="24"/>
        </w:rPr>
        <w:t>PRISMA diagram</w:t>
      </w:r>
      <w:r w:rsidRPr="00934F1D">
        <w:rPr>
          <w:rFonts w:cs="Arial"/>
          <w:sz w:val="24"/>
          <w:szCs w:val="24"/>
        </w:rPr>
        <w:t xml:space="preserve"> of app screening and selection process</w:t>
      </w:r>
      <w:r w:rsidRPr="00893951">
        <w:rPr>
          <w:rFonts w:cs="Arial"/>
          <w:sz w:val="24"/>
          <w:szCs w:val="24"/>
          <w:vertAlign w:val="superscript"/>
        </w:rPr>
        <w:t>30</w:t>
      </w:r>
      <w:r w:rsidR="00E66FC4">
        <w:rPr>
          <w:rFonts w:cs="Arial"/>
          <w:sz w:val="24"/>
          <w:szCs w:val="24"/>
        </w:rPr>
        <w:t xml:space="preserve"> </w:t>
      </w:r>
    </w:p>
    <w:p w14:paraId="2B953338" w14:textId="54F97630" w:rsidR="00E66FC4" w:rsidRDefault="00E66FC4" w:rsidP="000E4A7C">
      <w:pPr>
        <w:spacing w:beforeLines="40" w:before="96" w:line="240" w:lineRule="auto"/>
        <w:rPr>
          <w:rFonts w:cs="Arial"/>
          <w:sz w:val="24"/>
          <w:szCs w:val="24"/>
        </w:rPr>
        <w:sectPr w:rsidR="00E66FC4" w:rsidSect="00F81AA4">
          <w:footerReference w:type="default" r:id="rId9"/>
          <w:pgSz w:w="11906" w:h="16838"/>
          <w:pgMar w:top="1440" w:right="1440" w:bottom="1440" w:left="1440" w:header="709" w:footer="709" w:gutter="0"/>
          <w:cols w:space="708"/>
          <w:docGrid w:linePitch="360"/>
        </w:sectPr>
      </w:pPr>
      <w:r>
        <w:rPr>
          <w:rFonts w:cs="Arial"/>
          <w:b/>
          <w:sz w:val="18"/>
          <w:szCs w:val="20"/>
          <w:lang w:val="en-US"/>
        </w:rPr>
        <w:t>(</w:t>
      </w:r>
      <w:r w:rsidRPr="005F5A58">
        <w:rPr>
          <w:rFonts w:cs="Arial"/>
          <w:b/>
          <w:sz w:val="18"/>
          <w:szCs w:val="20"/>
          <w:lang w:val="en-US"/>
        </w:rPr>
        <w:t>AF</w:t>
      </w:r>
      <w:r>
        <w:rPr>
          <w:rFonts w:cs="Arial"/>
          <w:b/>
          <w:sz w:val="18"/>
          <w:szCs w:val="20"/>
          <w:lang w:val="en-US"/>
        </w:rPr>
        <w:t>)=</w:t>
      </w:r>
      <w:r w:rsidRPr="005F5A58">
        <w:rPr>
          <w:rFonts w:cs="Arial"/>
          <w:b/>
          <w:sz w:val="18"/>
          <w:szCs w:val="20"/>
          <w:lang w:val="en-US"/>
        </w:rPr>
        <w:t xml:space="preserve"> Atrial Fibrillation</w:t>
      </w:r>
    </w:p>
    <w:p w14:paraId="4FBDC81D" w14:textId="6930EED3" w:rsidR="00AF2134" w:rsidRPr="00601E66" w:rsidRDefault="00AF2134" w:rsidP="00AF2134">
      <w:pPr>
        <w:spacing w:beforeLines="40" w:before="96"/>
        <w:rPr>
          <w:rFonts w:cs="Arial"/>
          <w:sz w:val="24"/>
        </w:rPr>
      </w:pPr>
      <w:r w:rsidRPr="00601E66">
        <w:rPr>
          <w:rFonts w:cs="Arial"/>
          <w:b/>
          <w:sz w:val="24"/>
        </w:rPr>
        <w:lastRenderedPageBreak/>
        <w:t>Table 1.</w:t>
      </w:r>
      <w:r w:rsidRPr="00601E66">
        <w:rPr>
          <w:rFonts w:cs="Arial"/>
          <w:sz w:val="24"/>
        </w:rPr>
        <w:t xml:space="preserve"> App </w:t>
      </w:r>
      <w:r w:rsidR="00893951">
        <w:rPr>
          <w:rFonts w:cs="Arial"/>
          <w:sz w:val="24"/>
        </w:rPr>
        <w:t>c</w:t>
      </w:r>
      <w:r w:rsidR="00893951" w:rsidRPr="00601E66">
        <w:rPr>
          <w:rFonts w:cs="Arial"/>
          <w:sz w:val="24"/>
        </w:rPr>
        <w:t xml:space="preserve">haracteristics </w:t>
      </w:r>
    </w:p>
    <w:tbl>
      <w:tblPr>
        <w:tblW w:w="4875" w:type="pct"/>
        <w:tblBorders>
          <w:top w:val="single" w:sz="4" w:space="0" w:color="auto"/>
          <w:bottom w:val="single" w:sz="4" w:space="0" w:color="auto"/>
        </w:tblBorders>
        <w:tblLayout w:type="fixed"/>
        <w:tblLook w:val="04A0" w:firstRow="1" w:lastRow="0" w:firstColumn="1" w:lastColumn="0" w:noHBand="0" w:noVBand="1"/>
      </w:tblPr>
      <w:tblGrid>
        <w:gridCol w:w="1422"/>
        <w:gridCol w:w="1132"/>
        <w:gridCol w:w="3968"/>
        <w:gridCol w:w="1415"/>
        <w:gridCol w:w="1279"/>
        <w:gridCol w:w="1279"/>
        <w:gridCol w:w="1560"/>
        <w:gridCol w:w="1554"/>
      </w:tblGrid>
      <w:tr w:rsidR="00AF2134" w:rsidRPr="00CF5F66" w14:paraId="0E26BD59" w14:textId="77777777" w:rsidTr="00760FA4">
        <w:trPr>
          <w:trHeight w:val="552"/>
        </w:trPr>
        <w:tc>
          <w:tcPr>
            <w:tcW w:w="522" w:type="pct"/>
            <w:tcBorders>
              <w:top w:val="single" w:sz="4" w:space="0" w:color="auto"/>
              <w:bottom w:val="single" w:sz="4" w:space="0" w:color="auto"/>
            </w:tcBorders>
            <w:shd w:val="clear" w:color="auto" w:fill="auto"/>
            <w:vAlign w:val="center"/>
            <w:hideMark/>
          </w:tcPr>
          <w:p w14:paraId="3EB2D548" w14:textId="77777777" w:rsidR="00AF2134" w:rsidRPr="00CF5F66" w:rsidRDefault="00AF2134" w:rsidP="00760FA4">
            <w:pPr>
              <w:spacing w:beforeLines="40" w:before="96" w:after="0" w:line="240" w:lineRule="auto"/>
              <w:rPr>
                <w:rFonts w:eastAsia="Times New Roman" w:cs="Arial"/>
                <w:b/>
                <w:color w:val="000000"/>
                <w:sz w:val="20"/>
                <w:szCs w:val="20"/>
                <w:lang w:eastAsia="en-GB"/>
              </w:rPr>
            </w:pPr>
            <w:r w:rsidRPr="00CF5F66">
              <w:rPr>
                <w:rFonts w:eastAsia="Times New Roman" w:cs="Arial"/>
                <w:b/>
                <w:color w:val="000000"/>
                <w:sz w:val="20"/>
                <w:szCs w:val="20"/>
                <w:lang w:eastAsia="en-GB"/>
              </w:rPr>
              <w:t>Name</w:t>
            </w:r>
          </w:p>
        </w:tc>
        <w:tc>
          <w:tcPr>
            <w:tcW w:w="416" w:type="pct"/>
            <w:tcBorders>
              <w:top w:val="single" w:sz="4" w:space="0" w:color="auto"/>
              <w:bottom w:val="single" w:sz="4" w:space="0" w:color="auto"/>
            </w:tcBorders>
            <w:shd w:val="clear" w:color="auto" w:fill="auto"/>
            <w:vAlign w:val="center"/>
            <w:hideMark/>
          </w:tcPr>
          <w:p w14:paraId="6DACEF57" w14:textId="77777777" w:rsidR="00AF2134" w:rsidRPr="00CF5F66" w:rsidRDefault="00AF2134" w:rsidP="00760FA4">
            <w:pPr>
              <w:spacing w:beforeLines="40" w:before="96" w:after="0" w:line="240" w:lineRule="auto"/>
              <w:rPr>
                <w:rFonts w:eastAsia="Times New Roman" w:cs="Arial"/>
                <w:b/>
                <w:color w:val="000000"/>
                <w:sz w:val="20"/>
                <w:szCs w:val="20"/>
                <w:lang w:eastAsia="en-GB"/>
              </w:rPr>
            </w:pPr>
            <w:r w:rsidRPr="00CF5F66">
              <w:rPr>
                <w:rFonts w:eastAsia="Times New Roman" w:cs="Arial"/>
                <w:b/>
                <w:color w:val="000000"/>
                <w:sz w:val="20"/>
                <w:szCs w:val="20"/>
                <w:lang w:eastAsia="en-GB"/>
              </w:rPr>
              <w:t>Platform</w:t>
            </w:r>
          </w:p>
        </w:tc>
        <w:tc>
          <w:tcPr>
            <w:tcW w:w="1458" w:type="pct"/>
            <w:tcBorders>
              <w:top w:val="single" w:sz="4" w:space="0" w:color="auto"/>
              <w:bottom w:val="single" w:sz="4" w:space="0" w:color="auto"/>
            </w:tcBorders>
            <w:shd w:val="clear" w:color="auto" w:fill="auto"/>
            <w:vAlign w:val="center"/>
            <w:hideMark/>
          </w:tcPr>
          <w:p w14:paraId="1E66C1B0" w14:textId="77777777" w:rsidR="00AF2134" w:rsidRPr="00CF5F66" w:rsidRDefault="00AF2134" w:rsidP="00760FA4">
            <w:pPr>
              <w:spacing w:beforeLines="40" w:before="96" w:after="0" w:line="240" w:lineRule="auto"/>
              <w:rPr>
                <w:rFonts w:eastAsia="Times New Roman" w:cs="Arial"/>
                <w:b/>
                <w:color w:val="000000"/>
                <w:sz w:val="20"/>
                <w:szCs w:val="20"/>
                <w:lang w:eastAsia="en-GB"/>
              </w:rPr>
            </w:pPr>
            <w:r w:rsidRPr="00CF5F66">
              <w:rPr>
                <w:rFonts w:eastAsia="Times New Roman" w:cs="Arial"/>
                <w:b/>
                <w:color w:val="000000"/>
                <w:sz w:val="20"/>
                <w:szCs w:val="20"/>
                <w:lang w:eastAsia="en-GB"/>
              </w:rPr>
              <w:t xml:space="preserve">App Store Description </w:t>
            </w:r>
          </w:p>
        </w:tc>
        <w:tc>
          <w:tcPr>
            <w:tcW w:w="520" w:type="pct"/>
            <w:tcBorders>
              <w:top w:val="single" w:sz="4" w:space="0" w:color="auto"/>
              <w:bottom w:val="single" w:sz="4" w:space="0" w:color="auto"/>
            </w:tcBorders>
            <w:shd w:val="clear" w:color="auto" w:fill="auto"/>
            <w:vAlign w:val="center"/>
            <w:hideMark/>
          </w:tcPr>
          <w:p w14:paraId="672131C3" w14:textId="77777777" w:rsidR="00AF2134" w:rsidRPr="00CF5F66" w:rsidRDefault="00AF2134" w:rsidP="00760FA4">
            <w:pPr>
              <w:spacing w:beforeLines="40" w:before="96" w:after="0" w:line="240" w:lineRule="auto"/>
              <w:rPr>
                <w:rFonts w:eastAsia="Times New Roman" w:cs="Arial"/>
                <w:b/>
                <w:color w:val="000000"/>
                <w:sz w:val="20"/>
                <w:szCs w:val="20"/>
                <w:lang w:eastAsia="en-GB"/>
              </w:rPr>
            </w:pPr>
            <w:r w:rsidRPr="00CF5F66">
              <w:rPr>
                <w:rFonts w:eastAsia="Times New Roman" w:cs="Arial"/>
                <w:b/>
                <w:color w:val="000000"/>
                <w:sz w:val="20"/>
                <w:szCs w:val="20"/>
                <w:lang w:eastAsia="en-GB"/>
              </w:rPr>
              <w:t>No. of Downloads</w:t>
            </w:r>
          </w:p>
        </w:tc>
        <w:tc>
          <w:tcPr>
            <w:tcW w:w="470" w:type="pct"/>
            <w:tcBorders>
              <w:top w:val="single" w:sz="4" w:space="0" w:color="auto"/>
              <w:bottom w:val="single" w:sz="4" w:space="0" w:color="auto"/>
            </w:tcBorders>
            <w:shd w:val="clear" w:color="auto" w:fill="auto"/>
            <w:vAlign w:val="center"/>
            <w:hideMark/>
          </w:tcPr>
          <w:p w14:paraId="7F7EE1D9" w14:textId="77777777" w:rsidR="00AF2134" w:rsidRPr="00CF5F66" w:rsidRDefault="00AF2134" w:rsidP="00760FA4">
            <w:pPr>
              <w:spacing w:beforeLines="40" w:before="96" w:after="0" w:line="240" w:lineRule="auto"/>
              <w:rPr>
                <w:rFonts w:eastAsia="Times New Roman" w:cs="Arial"/>
                <w:b/>
                <w:color w:val="000000"/>
                <w:sz w:val="20"/>
                <w:szCs w:val="20"/>
                <w:lang w:eastAsia="en-GB"/>
              </w:rPr>
            </w:pPr>
            <w:r w:rsidRPr="00CF5F66">
              <w:rPr>
                <w:rFonts w:eastAsia="Times New Roman" w:cs="Arial"/>
                <w:b/>
                <w:color w:val="000000"/>
                <w:sz w:val="20"/>
                <w:szCs w:val="20"/>
                <w:lang w:eastAsia="en-GB"/>
              </w:rPr>
              <w:t xml:space="preserve">Last Updated </w:t>
            </w:r>
          </w:p>
        </w:tc>
        <w:tc>
          <w:tcPr>
            <w:tcW w:w="470" w:type="pct"/>
            <w:tcBorders>
              <w:top w:val="single" w:sz="4" w:space="0" w:color="auto"/>
              <w:bottom w:val="single" w:sz="4" w:space="0" w:color="auto"/>
            </w:tcBorders>
            <w:shd w:val="clear" w:color="auto" w:fill="auto"/>
            <w:vAlign w:val="center"/>
            <w:hideMark/>
          </w:tcPr>
          <w:p w14:paraId="41AB4422" w14:textId="77777777" w:rsidR="00AF2134" w:rsidRPr="00CF5F66" w:rsidRDefault="00AF2134" w:rsidP="00760FA4">
            <w:pPr>
              <w:spacing w:beforeLines="40" w:before="96" w:after="0" w:line="240" w:lineRule="auto"/>
              <w:rPr>
                <w:rFonts w:eastAsia="Times New Roman" w:cs="Arial"/>
                <w:b/>
                <w:color w:val="000000"/>
                <w:sz w:val="20"/>
                <w:szCs w:val="20"/>
                <w:lang w:eastAsia="en-GB"/>
              </w:rPr>
            </w:pPr>
            <w:r w:rsidRPr="00CF5F66">
              <w:rPr>
                <w:rFonts w:eastAsia="Times New Roman" w:cs="Arial"/>
                <w:b/>
                <w:color w:val="000000"/>
                <w:sz w:val="20"/>
                <w:szCs w:val="20"/>
                <w:lang w:eastAsia="en-GB"/>
              </w:rPr>
              <w:t xml:space="preserve">App Store Star Rating </w:t>
            </w:r>
          </w:p>
        </w:tc>
        <w:tc>
          <w:tcPr>
            <w:tcW w:w="573" w:type="pct"/>
            <w:tcBorders>
              <w:top w:val="single" w:sz="4" w:space="0" w:color="auto"/>
              <w:bottom w:val="single" w:sz="4" w:space="0" w:color="auto"/>
            </w:tcBorders>
            <w:shd w:val="clear" w:color="auto" w:fill="auto"/>
            <w:noWrap/>
            <w:vAlign w:val="center"/>
            <w:hideMark/>
          </w:tcPr>
          <w:p w14:paraId="6261A165" w14:textId="77777777" w:rsidR="00AF2134" w:rsidRPr="00CF5F66" w:rsidRDefault="00AF2134" w:rsidP="00760FA4">
            <w:pPr>
              <w:spacing w:beforeLines="40" w:before="96" w:after="0" w:line="240" w:lineRule="auto"/>
              <w:rPr>
                <w:rFonts w:eastAsia="Times New Roman" w:cs="Arial"/>
                <w:b/>
                <w:color w:val="000000"/>
                <w:sz w:val="20"/>
                <w:szCs w:val="20"/>
                <w:lang w:eastAsia="en-GB"/>
              </w:rPr>
            </w:pPr>
            <w:r w:rsidRPr="00CF5F66">
              <w:rPr>
                <w:rFonts w:eastAsia="Times New Roman" w:cs="Arial"/>
                <w:b/>
                <w:color w:val="000000"/>
                <w:sz w:val="20"/>
                <w:szCs w:val="20"/>
                <w:lang w:eastAsia="en-GB"/>
              </w:rPr>
              <w:t xml:space="preserve">Affiliations </w:t>
            </w:r>
          </w:p>
        </w:tc>
        <w:tc>
          <w:tcPr>
            <w:tcW w:w="571" w:type="pct"/>
            <w:tcBorders>
              <w:top w:val="single" w:sz="4" w:space="0" w:color="auto"/>
              <w:bottom w:val="single" w:sz="4" w:space="0" w:color="auto"/>
            </w:tcBorders>
            <w:shd w:val="clear" w:color="auto" w:fill="auto"/>
            <w:vAlign w:val="center"/>
            <w:hideMark/>
          </w:tcPr>
          <w:p w14:paraId="56797FC0" w14:textId="417EF951" w:rsidR="00AF2134" w:rsidRPr="00CF5F66" w:rsidRDefault="00AF2134" w:rsidP="00760FA4">
            <w:pPr>
              <w:spacing w:beforeLines="40" w:before="96" w:after="0" w:line="240" w:lineRule="auto"/>
              <w:rPr>
                <w:rFonts w:eastAsia="Times New Roman" w:cs="Arial"/>
                <w:b/>
                <w:color w:val="000000"/>
                <w:sz w:val="20"/>
                <w:szCs w:val="20"/>
                <w:lang w:eastAsia="en-GB"/>
              </w:rPr>
            </w:pPr>
            <w:r w:rsidRPr="00CF5F66">
              <w:rPr>
                <w:rFonts w:eastAsia="Times New Roman" w:cs="Arial"/>
                <w:b/>
                <w:color w:val="000000"/>
                <w:sz w:val="20"/>
                <w:szCs w:val="20"/>
                <w:lang w:eastAsia="en-GB"/>
              </w:rPr>
              <w:t>Healthcare Professional Involvement</w:t>
            </w:r>
            <w:r w:rsidR="00DF68EE">
              <w:rPr>
                <w:rFonts w:eastAsia="Times New Roman" w:cs="Arial"/>
                <w:b/>
                <w:color w:val="000000"/>
                <w:sz w:val="20"/>
                <w:szCs w:val="20"/>
                <w:lang w:eastAsia="en-GB"/>
              </w:rPr>
              <w:t>*</w:t>
            </w:r>
            <w:r w:rsidRPr="00CF5F66">
              <w:rPr>
                <w:rFonts w:eastAsia="Times New Roman" w:cs="Arial"/>
                <w:b/>
                <w:color w:val="000000"/>
                <w:sz w:val="20"/>
                <w:szCs w:val="20"/>
                <w:lang w:eastAsia="en-GB"/>
              </w:rPr>
              <w:t xml:space="preserve"> </w:t>
            </w:r>
          </w:p>
        </w:tc>
      </w:tr>
      <w:tr w:rsidR="00AF2134" w:rsidRPr="00CF5F66" w14:paraId="418E8605" w14:textId="77777777" w:rsidTr="00760FA4">
        <w:trPr>
          <w:trHeight w:val="852"/>
        </w:trPr>
        <w:tc>
          <w:tcPr>
            <w:tcW w:w="522" w:type="pct"/>
            <w:tcBorders>
              <w:top w:val="single" w:sz="4" w:space="0" w:color="auto"/>
              <w:bottom w:val="single" w:sz="4" w:space="0" w:color="auto"/>
            </w:tcBorders>
            <w:shd w:val="clear" w:color="auto" w:fill="auto"/>
            <w:noWrap/>
            <w:vAlign w:val="center"/>
            <w:hideMark/>
          </w:tcPr>
          <w:p w14:paraId="7F3AB594"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MyAF</w:t>
            </w:r>
          </w:p>
        </w:tc>
        <w:tc>
          <w:tcPr>
            <w:tcW w:w="416" w:type="pct"/>
            <w:tcBorders>
              <w:top w:val="single" w:sz="4" w:space="0" w:color="auto"/>
              <w:bottom w:val="single" w:sz="4" w:space="0" w:color="auto"/>
            </w:tcBorders>
            <w:shd w:val="clear" w:color="auto" w:fill="auto"/>
            <w:noWrap/>
            <w:vAlign w:val="center"/>
            <w:hideMark/>
          </w:tcPr>
          <w:p w14:paraId="0A54DC17"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Google</w:t>
            </w:r>
          </w:p>
        </w:tc>
        <w:tc>
          <w:tcPr>
            <w:tcW w:w="1458" w:type="pct"/>
            <w:tcBorders>
              <w:top w:val="single" w:sz="4" w:space="0" w:color="auto"/>
              <w:bottom w:val="single" w:sz="4" w:space="0" w:color="auto"/>
            </w:tcBorders>
            <w:shd w:val="clear" w:color="auto" w:fill="auto"/>
            <w:vAlign w:val="center"/>
            <w:hideMark/>
          </w:tcPr>
          <w:p w14:paraId="748C126E" w14:textId="77777777" w:rsidR="00AF2134" w:rsidRPr="00CF5F66" w:rsidRDefault="00AF2134" w:rsidP="00760FA4">
            <w:pPr>
              <w:spacing w:beforeLines="40" w:before="96" w:after="0" w:line="240" w:lineRule="auto"/>
              <w:rPr>
                <w:rFonts w:eastAsia="Times New Roman" w:cs="Arial"/>
                <w:color w:val="333333"/>
                <w:sz w:val="20"/>
                <w:szCs w:val="20"/>
                <w:lang w:eastAsia="en-GB"/>
              </w:rPr>
            </w:pPr>
            <w:r w:rsidRPr="00CF5F66">
              <w:rPr>
                <w:rFonts w:eastAsia="Times New Roman" w:cs="Arial"/>
                <w:color w:val="333333"/>
                <w:sz w:val="20"/>
                <w:szCs w:val="20"/>
                <w:lang w:eastAsia="en-GB"/>
              </w:rPr>
              <w:t>"An educational resource and tool for people with Atrial Fibrillation, that records symptoms and quality of life data that can be shared with the healthcare team before each hospital visit."</w:t>
            </w:r>
          </w:p>
        </w:tc>
        <w:tc>
          <w:tcPr>
            <w:tcW w:w="520" w:type="pct"/>
            <w:tcBorders>
              <w:top w:val="single" w:sz="4" w:space="0" w:color="auto"/>
              <w:bottom w:val="single" w:sz="4" w:space="0" w:color="auto"/>
            </w:tcBorders>
            <w:shd w:val="clear" w:color="auto" w:fill="auto"/>
            <w:noWrap/>
            <w:vAlign w:val="center"/>
            <w:hideMark/>
          </w:tcPr>
          <w:p w14:paraId="3CABE904"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1,000+</w:t>
            </w:r>
          </w:p>
        </w:tc>
        <w:tc>
          <w:tcPr>
            <w:tcW w:w="470" w:type="pct"/>
            <w:tcBorders>
              <w:top w:val="single" w:sz="4" w:space="0" w:color="auto"/>
              <w:bottom w:val="single" w:sz="4" w:space="0" w:color="auto"/>
            </w:tcBorders>
            <w:shd w:val="clear" w:color="auto" w:fill="auto"/>
            <w:vAlign w:val="center"/>
            <w:hideMark/>
          </w:tcPr>
          <w:p w14:paraId="2A171D64"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04/08/19</w:t>
            </w:r>
          </w:p>
        </w:tc>
        <w:tc>
          <w:tcPr>
            <w:tcW w:w="470" w:type="pct"/>
            <w:tcBorders>
              <w:top w:val="single" w:sz="4" w:space="0" w:color="auto"/>
              <w:bottom w:val="single" w:sz="4" w:space="0" w:color="auto"/>
            </w:tcBorders>
            <w:shd w:val="clear" w:color="auto" w:fill="auto"/>
            <w:noWrap/>
            <w:vAlign w:val="center"/>
            <w:hideMark/>
          </w:tcPr>
          <w:p w14:paraId="53CF3E1F"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4.4</w:t>
            </w:r>
          </w:p>
        </w:tc>
        <w:tc>
          <w:tcPr>
            <w:tcW w:w="573" w:type="pct"/>
            <w:tcBorders>
              <w:top w:val="single" w:sz="4" w:space="0" w:color="auto"/>
              <w:bottom w:val="single" w:sz="4" w:space="0" w:color="auto"/>
            </w:tcBorders>
            <w:shd w:val="clear" w:color="auto" w:fill="auto"/>
            <w:vAlign w:val="center"/>
            <w:hideMark/>
          </w:tcPr>
          <w:p w14:paraId="508F1F53"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 xml:space="preserve">Non-Government Organisation </w:t>
            </w:r>
          </w:p>
        </w:tc>
        <w:tc>
          <w:tcPr>
            <w:tcW w:w="571" w:type="pct"/>
            <w:tcBorders>
              <w:top w:val="single" w:sz="4" w:space="0" w:color="auto"/>
              <w:bottom w:val="single" w:sz="4" w:space="0" w:color="auto"/>
            </w:tcBorders>
            <w:shd w:val="clear" w:color="auto" w:fill="auto"/>
            <w:noWrap/>
            <w:vAlign w:val="center"/>
            <w:hideMark/>
          </w:tcPr>
          <w:p w14:paraId="1DB19ADB"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Yes- European Society of Cardiology</w:t>
            </w:r>
          </w:p>
        </w:tc>
      </w:tr>
      <w:tr w:rsidR="00AF2134" w:rsidRPr="00CF5F66" w14:paraId="1E7FD4EB" w14:textId="77777777" w:rsidTr="00760FA4">
        <w:trPr>
          <w:trHeight w:val="909"/>
        </w:trPr>
        <w:tc>
          <w:tcPr>
            <w:tcW w:w="522" w:type="pct"/>
            <w:tcBorders>
              <w:top w:val="single" w:sz="4" w:space="0" w:color="auto"/>
              <w:bottom w:val="single" w:sz="4" w:space="0" w:color="auto"/>
            </w:tcBorders>
            <w:shd w:val="clear" w:color="auto" w:fill="auto"/>
            <w:vAlign w:val="center"/>
            <w:hideMark/>
          </w:tcPr>
          <w:p w14:paraId="13B84C14"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Pill Reminder and Medication Tracker</w:t>
            </w:r>
          </w:p>
        </w:tc>
        <w:tc>
          <w:tcPr>
            <w:tcW w:w="416" w:type="pct"/>
            <w:tcBorders>
              <w:top w:val="single" w:sz="4" w:space="0" w:color="auto"/>
              <w:bottom w:val="single" w:sz="4" w:space="0" w:color="auto"/>
            </w:tcBorders>
            <w:shd w:val="clear" w:color="auto" w:fill="auto"/>
            <w:noWrap/>
            <w:vAlign w:val="center"/>
            <w:hideMark/>
          </w:tcPr>
          <w:p w14:paraId="204B6213"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Google</w:t>
            </w:r>
          </w:p>
        </w:tc>
        <w:tc>
          <w:tcPr>
            <w:tcW w:w="1458" w:type="pct"/>
            <w:tcBorders>
              <w:top w:val="single" w:sz="4" w:space="0" w:color="auto"/>
              <w:bottom w:val="single" w:sz="4" w:space="0" w:color="auto"/>
            </w:tcBorders>
            <w:shd w:val="clear" w:color="auto" w:fill="auto"/>
            <w:vAlign w:val="center"/>
            <w:hideMark/>
          </w:tcPr>
          <w:p w14:paraId="06FE3F55"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"Combining a pill tracker, mood tracker and a health journal, this app puts all your medication needs in one place"</w:t>
            </w:r>
          </w:p>
        </w:tc>
        <w:tc>
          <w:tcPr>
            <w:tcW w:w="520" w:type="pct"/>
            <w:tcBorders>
              <w:top w:val="single" w:sz="4" w:space="0" w:color="auto"/>
              <w:bottom w:val="single" w:sz="4" w:space="0" w:color="auto"/>
            </w:tcBorders>
            <w:shd w:val="clear" w:color="auto" w:fill="auto"/>
            <w:vAlign w:val="center"/>
            <w:hideMark/>
          </w:tcPr>
          <w:p w14:paraId="62D05DD8"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1,000,000+</w:t>
            </w:r>
          </w:p>
        </w:tc>
        <w:tc>
          <w:tcPr>
            <w:tcW w:w="470" w:type="pct"/>
            <w:tcBorders>
              <w:top w:val="single" w:sz="4" w:space="0" w:color="auto"/>
              <w:bottom w:val="single" w:sz="4" w:space="0" w:color="auto"/>
            </w:tcBorders>
            <w:shd w:val="clear" w:color="auto" w:fill="auto"/>
            <w:vAlign w:val="center"/>
            <w:hideMark/>
          </w:tcPr>
          <w:p w14:paraId="6EAD099F"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21/05/17</w:t>
            </w:r>
          </w:p>
        </w:tc>
        <w:tc>
          <w:tcPr>
            <w:tcW w:w="470" w:type="pct"/>
            <w:tcBorders>
              <w:top w:val="single" w:sz="4" w:space="0" w:color="auto"/>
              <w:bottom w:val="single" w:sz="4" w:space="0" w:color="auto"/>
            </w:tcBorders>
            <w:shd w:val="clear" w:color="auto" w:fill="auto"/>
            <w:noWrap/>
            <w:vAlign w:val="center"/>
            <w:hideMark/>
          </w:tcPr>
          <w:p w14:paraId="7F571703"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3.3</w:t>
            </w:r>
          </w:p>
        </w:tc>
        <w:tc>
          <w:tcPr>
            <w:tcW w:w="573" w:type="pct"/>
            <w:tcBorders>
              <w:top w:val="single" w:sz="4" w:space="0" w:color="auto"/>
              <w:bottom w:val="single" w:sz="4" w:space="0" w:color="auto"/>
            </w:tcBorders>
            <w:shd w:val="clear" w:color="auto" w:fill="auto"/>
            <w:noWrap/>
            <w:vAlign w:val="center"/>
            <w:hideMark/>
          </w:tcPr>
          <w:p w14:paraId="4B1AD0D7"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Commercial</w:t>
            </w:r>
          </w:p>
        </w:tc>
        <w:tc>
          <w:tcPr>
            <w:tcW w:w="571" w:type="pct"/>
            <w:tcBorders>
              <w:top w:val="single" w:sz="4" w:space="0" w:color="auto"/>
              <w:bottom w:val="single" w:sz="4" w:space="0" w:color="auto"/>
            </w:tcBorders>
            <w:shd w:val="clear" w:color="auto" w:fill="auto"/>
            <w:noWrap/>
            <w:vAlign w:val="center"/>
            <w:hideMark/>
          </w:tcPr>
          <w:p w14:paraId="5ECAA098"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No</w:t>
            </w:r>
          </w:p>
        </w:tc>
      </w:tr>
      <w:tr w:rsidR="00AF2134" w:rsidRPr="00CF5F66" w14:paraId="798C2AFB" w14:textId="77777777" w:rsidTr="00760FA4">
        <w:trPr>
          <w:trHeight w:val="852"/>
        </w:trPr>
        <w:tc>
          <w:tcPr>
            <w:tcW w:w="522" w:type="pct"/>
            <w:tcBorders>
              <w:top w:val="single" w:sz="4" w:space="0" w:color="auto"/>
              <w:bottom w:val="single" w:sz="4" w:space="0" w:color="auto"/>
            </w:tcBorders>
            <w:shd w:val="clear" w:color="auto" w:fill="auto"/>
            <w:noWrap/>
            <w:vAlign w:val="center"/>
            <w:hideMark/>
          </w:tcPr>
          <w:p w14:paraId="2917EBDA"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 xml:space="preserve">Manage Your Health </w:t>
            </w:r>
          </w:p>
        </w:tc>
        <w:tc>
          <w:tcPr>
            <w:tcW w:w="416" w:type="pct"/>
            <w:tcBorders>
              <w:top w:val="single" w:sz="4" w:space="0" w:color="auto"/>
              <w:bottom w:val="single" w:sz="4" w:space="0" w:color="auto"/>
            </w:tcBorders>
            <w:shd w:val="clear" w:color="auto" w:fill="auto"/>
            <w:noWrap/>
            <w:vAlign w:val="center"/>
            <w:hideMark/>
          </w:tcPr>
          <w:p w14:paraId="15BFD1AE"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 xml:space="preserve">Google </w:t>
            </w:r>
          </w:p>
        </w:tc>
        <w:tc>
          <w:tcPr>
            <w:tcW w:w="1458" w:type="pct"/>
            <w:tcBorders>
              <w:top w:val="single" w:sz="4" w:space="0" w:color="auto"/>
              <w:bottom w:val="single" w:sz="4" w:space="0" w:color="auto"/>
            </w:tcBorders>
            <w:shd w:val="clear" w:color="auto" w:fill="auto"/>
            <w:vAlign w:val="center"/>
            <w:hideMark/>
          </w:tcPr>
          <w:p w14:paraId="7ADBBE9F" w14:textId="2D6F39AD"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"To help manage long term conditions, an app to support patients to manage their condition</w:t>
            </w:r>
            <w:r w:rsidR="00C42E54">
              <w:rPr>
                <w:rFonts w:eastAsia="Times New Roman" w:cs="Arial"/>
                <w:color w:val="000000"/>
                <w:sz w:val="20"/>
                <w:szCs w:val="20"/>
                <w:lang w:eastAsia="en-GB"/>
              </w:rPr>
              <w:t xml:space="preserve"> </w:t>
            </w:r>
            <w:r w:rsidRPr="00CF5F66">
              <w:rPr>
                <w:rFonts w:eastAsia="Times New Roman" w:cs="Arial"/>
                <w:color w:val="000000"/>
                <w:sz w:val="20"/>
                <w:szCs w:val="20"/>
                <w:lang w:eastAsia="en-GB"/>
              </w:rPr>
              <w:t>-</w:t>
            </w:r>
            <w:r w:rsidR="00C42E54">
              <w:rPr>
                <w:rFonts w:eastAsia="Times New Roman" w:cs="Arial"/>
                <w:color w:val="000000"/>
                <w:sz w:val="20"/>
                <w:szCs w:val="20"/>
                <w:lang w:eastAsia="en-GB"/>
              </w:rPr>
              <w:t xml:space="preserve"> </w:t>
            </w:r>
            <w:r w:rsidRPr="00CF5F66">
              <w:rPr>
                <w:rFonts w:eastAsia="Times New Roman" w:cs="Arial"/>
                <w:color w:val="000000"/>
                <w:sz w:val="20"/>
                <w:szCs w:val="20"/>
                <w:lang w:eastAsia="en-GB"/>
              </w:rPr>
              <w:t>Atrial Fibrillation"</w:t>
            </w:r>
          </w:p>
        </w:tc>
        <w:tc>
          <w:tcPr>
            <w:tcW w:w="520" w:type="pct"/>
            <w:tcBorders>
              <w:top w:val="single" w:sz="4" w:space="0" w:color="auto"/>
              <w:bottom w:val="single" w:sz="4" w:space="0" w:color="auto"/>
            </w:tcBorders>
            <w:shd w:val="clear" w:color="auto" w:fill="auto"/>
            <w:noWrap/>
            <w:vAlign w:val="center"/>
            <w:hideMark/>
          </w:tcPr>
          <w:p w14:paraId="5B2CE5BA"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1,000+</w:t>
            </w:r>
          </w:p>
        </w:tc>
        <w:tc>
          <w:tcPr>
            <w:tcW w:w="470" w:type="pct"/>
            <w:tcBorders>
              <w:top w:val="single" w:sz="4" w:space="0" w:color="auto"/>
              <w:bottom w:val="single" w:sz="4" w:space="0" w:color="auto"/>
            </w:tcBorders>
            <w:shd w:val="clear" w:color="auto" w:fill="auto"/>
            <w:vAlign w:val="center"/>
            <w:hideMark/>
          </w:tcPr>
          <w:p w14:paraId="6475F619"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08/07/19</w:t>
            </w:r>
          </w:p>
        </w:tc>
        <w:tc>
          <w:tcPr>
            <w:tcW w:w="470" w:type="pct"/>
            <w:tcBorders>
              <w:top w:val="single" w:sz="4" w:space="0" w:color="auto"/>
              <w:bottom w:val="single" w:sz="4" w:space="0" w:color="auto"/>
            </w:tcBorders>
            <w:shd w:val="clear" w:color="auto" w:fill="auto"/>
            <w:noWrap/>
            <w:vAlign w:val="center"/>
            <w:hideMark/>
          </w:tcPr>
          <w:p w14:paraId="1C6EFBA5"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3.6</w:t>
            </w:r>
          </w:p>
        </w:tc>
        <w:tc>
          <w:tcPr>
            <w:tcW w:w="573" w:type="pct"/>
            <w:tcBorders>
              <w:top w:val="single" w:sz="4" w:space="0" w:color="auto"/>
              <w:bottom w:val="single" w:sz="4" w:space="0" w:color="auto"/>
            </w:tcBorders>
            <w:shd w:val="clear" w:color="auto" w:fill="auto"/>
            <w:vAlign w:val="center"/>
            <w:hideMark/>
          </w:tcPr>
          <w:p w14:paraId="68B8A542"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 xml:space="preserve">NHS, Keele University </w:t>
            </w:r>
          </w:p>
        </w:tc>
        <w:tc>
          <w:tcPr>
            <w:tcW w:w="571" w:type="pct"/>
            <w:tcBorders>
              <w:top w:val="single" w:sz="4" w:space="0" w:color="auto"/>
              <w:bottom w:val="single" w:sz="4" w:space="0" w:color="auto"/>
            </w:tcBorders>
            <w:shd w:val="clear" w:color="auto" w:fill="auto"/>
            <w:noWrap/>
            <w:vAlign w:val="center"/>
            <w:hideMark/>
          </w:tcPr>
          <w:p w14:paraId="0EA8B749"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Yes- Pharmacy</w:t>
            </w:r>
          </w:p>
        </w:tc>
      </w:tr>
      <w:tr w:rsidR="00AF2134" w:rsidRPr="00CF5F66" w14:paraId="14A5051A" w14:textId="77777777" w:rsidTr="00760FA4">
        <w:trPr>
          <w:trHeight w:val="558"/>
        </w:trPr>
        <w:tc>
          <w:tcPr>
            <w:tcW w:w="522" w:type="pct"/>
            <w:tcBorders>
              <w:top w:val="single" w:sz="4" w:space="0" w:color="auto"/>
              <w:bottom w:val="single" w:sz="4" w:space="0" w:color="auto"/>
            </w:tcBorders>
            <w:shd w:val="clear" w:color="auto" w:fill="auto"/>
            <w:noWrap/>
            <w:vAlign w:val="center"/>
            <w:hideMark/>
          </w:tcPr>
          <w:p w14:paraId="1159D99F"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Afib Manager</w:t>
            </w:r>
          </w:p>
        </w:tc>
        <w:tc>
          <w:tcPr>
            <w:tcW w:w="416" w:type="pct"/>
            <w:tcBorders>
              <w:top w:val="single" w:sz="4" w:space="0" w:color="auto"/>
              <w:bottom w:val="single" w:sz="4" w:space="0" w:color="auto"/>
            </w:tcBorders>
            <w:shd w:val="clear" w:color="auto" w:fill="auto"/>
            <w:noWrap/>
            <w:vAlign w:val="center"/>
            <w:hideMark/>
          </w:tcPr>
          <w:p w14:paraId="3EFE54BF"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Apple</w:t>
            </w:r>
          </w:p>
        </w:tc>
        <w:tc>
          <w:tcPr>
            <w:tcW w:w="1458" w:type="pct"/>
            <w:tcBorders>
              <w:top w:val="single" w:sz="4" w:space="0" w:color="auto"/>
              <w:bottom w:val="single" w:sz="4" w:space="0" w:color="auto"/>
            </w:tcBorders>
            <w:shd w:val="clear" w:color="auto" w:fill="auto"/>
            <w:vAlign w:val="center"/>
            <w:hideMark/>
          </w:tcPr>
          <w:p w14:paraId="3E05EEC4"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"Getting the full picture with your Atrial Fibrillation-Afib Manager can help you manage the symptoms that affect you every day. Track your progress, manage your medications and treatments including reminders"</w:t>
            </w:r>
          </w:p>
        </w:tc>
        <w:tc>
          <w:tcPr>
            <w:tcW w:w="520" w:type="pct"/>
            <w:tcBorders>
              <w:top w:val="single" w:sz="4" w:space="0" w:color="auto"/>
              <w:bottom w:val="single" w:sz="4" w:space="0" w:color="auto"/>
            </w:tcBorders>
            <w:shd w:val="clear" w:color="auto" w:fill="auto"/>
            <w:noWrap/>
            <w:vAlign w:val="center"/>
            <w:hideMark/>
          </w:tcPr>
          <w:p w14:paraId="04A5A4B5"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Not Given</w:t>
            </w:r>
          </w:p>
        </w:tc>
        <w:tc>
          <w:tcPr>
            <w:tcW w:w="470" w:type="pct"/>
            <w:tcBorders>
              <w:top w:val="single" w:sz="4" w:space="0" w:color="auto"/>
              <w:bottom w:val="single" w:sz="4" w:space="0" w:color="auto"/>
            </w:tcBorders>
            <w:shd w:val="clear" w:color="auto" w:fill="auto"/>
            <w:vAlign w:val="center"/>
            <w:hideMark/>
          </w:tcPr>
          <w:p w14:paraId="61AC5C83"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11/07/19</w:t>
            </w:r>
          </w:p>
        </w:tc>
        <w:tc>
          <w:tcPr>
            <w:tcW w:w="470" w:type="pct"/>
            <w:tcBorders>
              <w:top w:val="single" w:sz="4" w:space="0" w:color="auto"/>
              <w:bottom w:val="single" w:sz="4" w:space="0" w:color="auto"/>
            </w:tcBorders>
            <w:shd w:val="clear" w:color="auto" w:fill="auto"/>
            <w:noWrap/>
            <w:vAlign w:val="center"/>
            <w:hideMark/>
          </w:tcPr>
          <w:p w14:paraId="2C66069A"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No Rating</w:t>
            </w:r>
          </w:p>
        </w:tc>
        <w:tc>
          <w:tcPr>
            <w:tcW w:w="573" w:type="pct"/>
            <w:tcBorders>
              <w:top w:val="single" w:sz="4" w:space="0" w:color="auto"/>
              <w:bottom w:val="single" w:sz="4" w:space="0" w:color="auto"/>
            </w:tcBorders>
            <w:shd w:val="clear" w:color="auto" w:fill="auto"/>
            <w:noWrap/>
            <w:vAlign w:val="center"/>
            <w:hideMark/>
          </w:tcPr>
          <w:p w14:paraId="611802D5"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Commercial</w:t>
            </w:r>
          </w:p>
        </w:tc>
        <w:tc>
          <w:tcPr>
            <w:tcW w:w="571" w:type="pct"/>
            <w:tcBorders>
              <w:top w:val="single" w:sz="4" w:space="0" w:color="auto"/>
              <w:bottom w:val="single" w:sz="4" w:space="0" w:color="auto"/>
            </w:tcBorders>
            <w:shd w:val="clear" w:color="auto" w:fill="auto"/>
            <w:noWrap/>
            <w:vAlign w:val="center"/>
            <w:hideMark/>
          </w:tcPr>
          <w:p w14:paraId="71318AC1"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Unknown</w:t>
            </w:r>
          </w:p>
        </w:tc>
      </w:tr>
      <w:tr w:rsidR="00AF2134" w:rsidRPr="00CF5F66" w14:paraId="6BD62BC0" w14:textId="77777777" w:rsidTr="000E4A7C">
        <w:trPr>
          <w:trHeight w:val="966"/>
        </w:trPr>
        <w:tc>
          <w:tcPr>
            <w:tcW w:w="522" w:type="pct"/>
            <w:tcBorders>
              <w:top w:val="single" w:sz="4" w:space="0" w:color="auto"/>
              <w:bottom w:val="single" w:sz="4" w:space="0" w:color="auto"/>
            </w:tcBorders>
            <w:shd w:val="clear" w:color="auto" w:fill="auto"/>
            <w:noWrap/>
            <w:vAlign w:val="center"/>
            <w:hideMark/>
          </w:tcPr>
          <w:p w14:paraId="19C17B02"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MyAF</w:t>
            </w:r>
          </w:p>
        </w:tc>
        <w:tc>
          <w:tcPr>
            <w:tcW w:w="416" w:type="pct"/>
            <w:tcBorders>
              <w:top w:val="single" w:sz="4" w:space="0" w:color="auto"/>
              <w:bottom w:val="single" w:sz="4" w:space="0" w:color="auto"/>
            </w:tcBorders>
            <w:shd w:val="clear" w:color="auto" w:fill="auto"/>
            <w:noWrap/>
            <w:vAlign w:val="center"/>
            <w:hideMark/>
          </w:tcPr>
          <w:p w14:paraId="2E98B6EC"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 xml:space="preserve">Apple </w:t>
            </w:r>
          </w:p>
        </w:tc>
        <w:tc>
          <w:tcPr>
            <w:tcW w:w="1458" w:type="pct"/>
            <w:tcBorders>
              <w:top w:val="single" w:sz="4" w:space="0" w:color="auto"/>
              <w:bottom w:val="single" w:sz="4" w:space="0" w:color="auto"/>
            </w:tcBorders>
            <w:shd w:val="clear" w:color="auto" w:fill="auto"/>
            <w:vAlign w:val="center"/>
            <w:hideMark/>
          </w:tcPr>
          <w:p w14:paraId="33AE423E" w14:textId="77777777" w:rsidR="00AF2134" w:rsidRPr="00CF5F66" w:rsidRDefault="00AF2134" w:rsidP="00760FA4">
            <w:pPr>
              <w:spacing w:beforeLines="40" w:before="96" w:after="0" w:line="240" w:lineRule="auto"/>
              <w:rPr>
                <w:rFonts w:eastAsia="Times New Roman" w:cs="Arial"/>
                <w:color w:val="333333"/>
                <w:sz w:val="20"/>
                <w:szCs w:val="20"/>
                <w:lang w:eastAsia="en-GB"/>
              </w:rPr>
            </w:pPr>
            <w:r w:rsidRPr="00CF5F66">
              <w:rPr>
                <w:rFonts w:eastAsia="Times New Roman" w:cs="Arial"/>
                <w:color w:val="333333"/>
                <w:sz w:val="20"/>
                <w:szCs w:val="20"/>
                <w:lang w:eastAsia="en-GB"/>
              </w:rPr>
              <w:t>"An educational resource and tool for people with Atrial Fibrillation, that records symptoms and quality of life data that can be shared with the healthcare team before each hospital visit."</w:t>
            </w:r>
          </w:p>
        </w:tc>
        <w:tc>
          <w:tcPr>
            <w:tcW w:w="520" w:type="pct"/>
            <w:tcBorders>
              <w:top w:val="single" w:sz="4" w:space="0" w:color="auto"/>
              <w:bottom w:val="single" w:sz="4" w:space="0" w:color="auto"/>
            </w:tcBorders>
            <w:shd w:val="clear" w:color="auto" w:fill="auto"/>
            <w:noWrap/>
            <w:vAlign w:val="center"/>
            <w:hideMark/>
          </w:tcPr>
          <w:p w14:paraId="3F301B71"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Not Given</w:t>
            </w:r>
          </w:p>
        </w:tc>
        <w:tc>
          <w:tcPr>
            <w:tcW w:w="470" w:type="pct"/>
            <w:tcBorders>
              <w:top w:val="single" w:sz="4" w:space="0" w:color="auto"/>
              <w:bottom w:val="single" w:sz="4" w:space="0" w:color="auto"/>
            </w:tcBorders>
            <w:shd w:val="clear" w:color="auto" w:fill="auto"/>
            <w:vAlign w:val="center"/>
            <w:hideMark/>
          </w:tcPr>
          <w:p w14:paraId="33998C80" w14:textId="77777777" w:rsidR="00AF2134" w:rsidRPr="00CF5F66" w:rsidRDefault="00AF2134" w:rsidP="00760FA4">
            <w:pPr>
              <w:spacing w:beforeLines="40" w:before="96" w:after="0" w:line="240" w:lineRule="auto"/>
              <w:rPr>
                <w:rFonts w:eastAsia="Times New Roman" w:cs="Arial"/>
                <w:sz w:val="20"/>
                <w:szCs w:val="20"/>
                <w:lang w:eastAsia="en-GB"/>
              </w:rPr>
            </w:pPr>
            <w:r w:rsidRPr="00CF5F66">
              <w:rPr>
                <w:rFonts w:eastAsia="Times New Roman" w:cs="Arial"/>
                <w:sz w:val="20"/>
                <w:szCs w:val="20"/>
                <w:lang w:eastAsia="en-GB"/>
              </w:rPr>
              <w:t>16/04/19</w:t>
            </w:r>
          </w:p>
        </w:tc>
        <w:tc>
          <w:tcPr>
            <w:tcW w:w="470" w:type="pct"/>
            <w:tcBorders>
              <w:top w:val="single" w:sz="4" w:space="0" w:color="auto"/>
              <w:bottom w:val="single" w:sz="4" w:space="0" w:color="auto"/>
            </w:tcBorders>
            <w:shd w:val="clear" w:color="auto" w:fill="auto"/>
            <w:noWrap/>
            <w:vAlign w:val="center"/>
            <w:hideMark/>
          </w:tcPr>
          <w:p w14:paraId="24AFEB29"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5</w:t>
            </w:r>
          </w:p>
        </w:tc>
        <w:tc>
          <w:tcPr>
            <w:tcW w:w="573" w:type="pct"/>
            <w:tcBorders>
              <w:top w:val="single" w:sz="4" w:space="0" w:color="auto"/>
              <w:bottom w:val="single" w:sz="4" w:space="0" w:color="auto"/>
            </w:tcBorders>
            <w:shd w:val="clear" w:color="auto" w:fill="auto"/>
            <w:vAlign w:val="center"/>
            <w:hideMark/>
          </w:tcPr>
          <w:p w14:paraId="0BDD4383"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 xml:space="preserve">Non-Government Organisation </w:t>
            </w:r>
          </w:p>
        </w:tc>
        <w:tc>
          <w:tcPr>
            <w:tcW w:w="571" w:type="pct"/>
            <w:tcBorders>
              <w:top w:val="single" w:sz="4" w:space="0" w:color="auto"/>
              <w:bottom w:val="single" w:sz="4" w:space="0" w:color="auto"/>
            </w:tcBorders>
            <w:shd w:val="clear" w:color="auto" w:fill="auto"/>
            <w:noWrap/>
            <w:vAlign w:val="center"/>
            <w:hideMark/>
          </w:tcPr>
          <w:p w14:paraId="4273B43C" w14:textId="77777777" w:rsidR="00AF2134" w:rsidRPr="00CF5F66" w:rsidRDefault="00AF2134" w:rsidP="00760FA4">
            <w:pPr>
              <w:spacing w:beforeLines="40" w:before="96" w:after="0" w:line="240" w:lineRule="auto"/>
              <w:rPr>
                <w:rFonts w:eastAsia="Times New Roman" w:cs="Arial"/>
                <w:color w:val="000000"/>
                <w:sz w:val="20"/>
                <w:szCs w:val="20"/>
                <w:lang w:eastAsia="en-GB"/>
              </w:rPr>
            </w:pPr>
            <w:r w:rsidRPr="00CF5F66">
              <w:rPr>
                <w:rFonts w:eastAsia="Times New Roman" w:cs="Arial"/>
                <w:color w:val="000000"/>
                <w:sz w:val="20"/>
                <w:szCs w:val="20"/>
                <w:lang w:eastAsia="en-GB"/>
              </w:rPr>
              <w:t>Yes- European Society of Cardiology</w:t>
            </w:r>
          </w:p>
        </w:tc>
      </w:tr>
      <w:tr w:rsidR="00DF68EE" w:rsidRPr="00CF5F66" w14:paraId="3B26C270" w14:textId="77777777" w:rsidTr="00DF68EE">
        <w:trPr>
          <w:trHeight w:val="832"/>
        </w:trPr>
        <w:tc>
          <w:tcPr>
            <w:tcW w:w="5000" w:type="pct"/>
            <w:gridSpan w:val="8"/>
            <w:tcBorders>
              <w:top w:val="single" w:sz="4" w:space="0" w:color="auto"/>
              <w:bottom w:val="single" w:sz="4" w:space="0" w:color="FFFFFF" w:themeColor="background1"/>
            </w:tcBorders>
            <w:shd w:val="clear" w:color="auto" w:fill="auto"/>
            <w:noWrap/>
          </w:tcPr>
          <w:p w14:paraId="22C6AEA5" w14:textId="54459B75" w:rsidR="00DF68EE" w:rsidRPr="000E4A7C" w:rsidRDefault="00DF68EE">
            <w:pPr>
              <w:spacing w:beforeLines="40" w:before="96" w:after="0" w:line="240" w:lineRule="auto"/>
              <w:rPr>
                <w:rFonts w:eastAsia="Times New Roman" w:cs="Arial"/>
                <w:b/>
                <w:color w:val="000000"/>
                <w:sz w:val="20"/>
                <w:szCs w:val="20"/>
                <w:lang w:eastAsia="en-GB"/>
              </w:rPr>
            </w:pPr>
            <w:r w:rsidRPr="000E4A7C">
              <w:rPr>
                <w:rFonts w:eastAsia="Times New Roman" w:cs="Arial"/>
                <w:b/>
                <w:color w:val="000000"/>
                <w:sz w:val="18"/>
                <w:szCs w:val="20"/>
                <w:lang w:eastAsia="en-GB"/>
              </w:rPr>
              <w:t xml:space="preserve">*Healthcare Professional Involvement: Where a healthcare professional was involved in the design and content </w:t>
            </w:r>
            <w:r>
              <w:rPr>
                <w:rFonts w:eastAsia="Times New Roman" w:cs="Arial"/>
                <w:b/>
                <w:color w:val="000000"/>
                <w:sz w:val="18"/>
                <w:szCs w:val="20"/>
                <w:lang w:eastAsia="en-GB"/>
              </w:rPr>
              <w:t>of</w:t>
            </w:r>
            <w:r w:rsidRPr="000E4A7C">
              <w:rPr>
                <w:rFonts w:eastAsia="Times New Roman" w:cs="Arial"/>
                <w:b/>
                <w:color w:val="000000"/>
                <w:sz w:val="18"/>
                <w:szCs w:val="20"/>
                <w:lang w:eastAsia="en-GB"/>
              </w:rPr>
              <w:t xml:space="preserve"> app</w:t>
            </w:r>
            <w:r>
              <w:rPr>
                <w:rFonts w:eastAsia="Times New Roman" w:cs="Arial"/>
                <w:b/>
                <w:color w:val="000000"/>
                <w:sz w:val="18"/>
                <w:szCs w:val="20"/>
                <w:lang w:eastAsia="en-GB"/>
              </w:rPr>
              <w:t xml:space="preserve"> development</w:t>
            </w:r>
            <w:r w:rsidRPr="000E4A7C">
              <w:rPr>
                <w:rFonts w:eastAsia="Times New Roman" w:cs="Arial"/>
                <w:b/>
                <w:color w:val="000000"/>
                <w:sz w:val="18"/>
                <w:szCs w:val="20"/>
                <w:lang w:eastAsia="en-GB"/>
              </w:rPr>
              <w:t xml:space="preserve">. This does not </w:t>
            </w:r>
            <w:r>
              <w:rPr>
                <w:rFonts w:eastAsia="Times New Roman" w:cs="Arial"/>
                <w:b/>
                <w:color w:val="000000"/>
                <w:sz w:val="18"/>
                <w:szCs w:val="20"/>
                <w:lang w:eastAsia="en-GB"/>
              </w:rPr>
              <w:t xml:space="preserve">pertain to the app function of being able to contact a healthcare provider from within the app. </w:t>
            </w:r>
          </w:p>
        </w:tc>
      </w:tr>
    </w:tbl>
    <w:p w14:paraId="6A440D44" w14:textId="77777777" w:rsidR="00AF2134" w:rsidRDefault="00AF2134" w:rsidP="00AF2134">
      <w:pPr>
        <w:spacing w:beforeLines="40" w:before="96"/>
        <w:rPr>
          <w:rFonts w:cs="Arial"/>
        </w:rPr>
        <w:sectPr w:rsidR="00AF2134" w:rsidSect="00AF2134">
          <w:pgSz w:w="16838" w:h="11906" w:orient="landscape"/>
          <w:pgMar w:top="1440" w:right="1440" w:bottom="1440" w:left="1440" w:header="709" w:footer="709" w:gutter="0"/>
          <w:cols w:space="708"/>
          <w:docGrid w:linePitch="360"/>
        </w:sectPr>
      </w:pPr>
    </w:p>
    <w:p w14:paraId="49AE801F" w14:textId="5AE04F03" w:rsidR="00AF2134" w:rsidRPr="009E7F7C" w:rsidRDefault="00AF2134" w:rsidP="00AF2134">
      <w:pPr>
        <w:spacing w:beforeLines="40" w:before="96"/>
        <w:rPr>
          <w:rFonts w:cs="Arial"/>
        </w:rPr>
      </w:pPr>
    </w:p>
    <w:p w14:paraId="6D1E38FB" w14:textId="2CEBEE9D" w:rsidR="001F4973" w:rsidRPr="001A63B6" w:rsidRDefault="001F4973" w:rsidP="001F4973">
      <w:pPr>
        <w:spacing w:beforeLines="40" w:before="96"/>
        <w:rPr>
          <w:rFonts w:cs="Arial"/>
          <w:sz w:val="24"/>
        </w:rPr>
      </w:pPr>
      <w:r w:rsidRPr="001A63B6">
        <w:rPr>
          <w:rFonts w:cs="Arial"/>
          <w:b/>
          <w:sz w:val="24"/>
        </w:rPr>
        <w:t>Table 2.</w:t>
      </w:r>
      <w:r w:rsidRPr="001A63B6">
        <w:rPr>
          <w:rFonts w:cs="Arial"/>
          <w:sz w:val="24"/>
        </w:rPr>
        <w:t xml:space="preserve"> App </w:t>
      </w:r>
      <w:r w:rsidR="00893951">
        <w:rPr>
          <w:rFonts w:cs="Arial"/>
          <w:sz w:val="24"/>
        </w:rPr>
        <w:t>f</w:t>
      </w:r>
      <w:r w:rsidR="00893951" w:rsidRPr="001A63B6">
        <w:rPr>
          <w:rFonts w:cs="Arial"/>
          <w:sz w:val="24"/>
        </w:rPr>
        <w:t xml:space="preserve">unctions </w:t>
      </w:r>
    </w:p>
    <w:tbl>
      <w:tblPr>
        <w:tblW w:w="3872" w:type="pct"/>
        <w:tblInd w:w="142" w:type="dxa"/>
        <w:tblCellMar>
          <w:left w:w="0" w:type="dxa"/>
          <w:right w:w="0" w:type="dxa"/>
        </w:tblCellMar>
        <w:tblLook w:val="0600" w:firstRow="0" w:lastRow="0" w:firstColumn="0" w:lastColumn="0" w:noHBand="1" w:noVBand="1"/>
      </w:tblPr>
      <w:tblGrid>
        <w:gridCol w:w="3299"/>
        <w:gridCol w:w="738"/>
        <w:gridCol w:w="738"/>
        <w:gridCol w:w="740"/>
        <w:gridCol w:w="737"/>
        <w:gridCol w:w="738"/>
      </w:tblGrid>
      <w:tr w:rsidR="001F4973" w:rsidRPr="006943ED" w14:paraId="57CBDC15" w14:textId="77777777" w:rsidTr="00760FA4">
        <w:trPr>
          <w:trHeight w:val="654"/>
        </w:trPr>
        <w:tc>
          <w:tcPr>
            <w:tcW w:w="2360" w:type="pct"/>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B7CEE91" w14:textId="77777777" w:rsidR="001F4973" w:rsidRPr="006943ED" w:rsidRDefault="001F4973" w:rsidP="00760FA4">
            <w:pPr>
              <w:pStyle w:val="NoSpacing"/>
              <w:rPr>
                <w:rFonts w:ascii="Arial" w:hAnsi="Arial" w:cs="Arial"/>
                <w:sz w:val="20"/>
                <w:szCs w:val="20"/>
              </w:rPr>
            </w:pPr>
          </w:p>
        </w:tc>
        <w:tc>
          <w:tcPr>
            <w:tcW w:w="1584" w:type="pct"/>
            <w:gridSpan w:val="3"/>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2D91468"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bCs/>
                <w:sz w:val="20"/>
                <w:szCs w:val="20"/>
              </w:rPr>
              <w:t>Google Apps</w:t>
            </w:r>
          </w:p>
        </w:tc>
        <w:tc>
          <w:tcPr>
            <w:tcW w:w="1056" w:type="pct"/>
            <w:gridSpan w:val="2"/>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CF0AA8E"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bCs/>
                <w:sz w:val="20"/>
                <w:szCs w:val="20"/>
              </w:rPr>
              <w:t>Apple Apps</w:t>
            </w:r>
          </w:p>
        </w:tc>
      </w:tr>
      <w:tr w:rsidR="001F4973" w:rsidRPr="006943ED" w14:paraId="685845E2" w14:textId="77777777" w:rsidTr="00760FA4">
        <w:trPr>
          <w:trHeight w:val="1669"/>
        </w:trPr>
        <w:tc>
          <w:tcPr>
            <w:tcW w:w="2360" w:type="pct"/>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42C6EAF2" w14:textId="77777777" w:rsidR="001F4973" w:rsidRPr="006943ED" w:rsidRDefault="001F4973" w:rsidP="00760FA4">
            <w:pPr>
              <w:pStyle w:val="NoSpacing"/>
              <w:rPr>
                <w:rFonts w:ascii="Arial" w:hAnsi="Arial" w:cs="Arial"/>
                <w:b/>
                <w:sz w:val="20"/>
                <w:szCs w:val="20"/>
              </w:rPr>
            </w:pPr>
            <w:r w:rsidRPr="006943ED">
              <w:rPr>
                <w:rFonts w:ascii="Arial" w:hAnsi="Arial" w:cs="Arial"/>
                <w:b/>
                <w:bCs/>
                <w:sz w:val="20"/>
                <w:szCs w:val="20"/>
              </w:rPr>
              <w:t>Functions</w:t>
            </w:r>
          </w:p>
        </w:tc>
        <w:tc>
          <w:tcPr>
            <w:tcW w:w="528" w:type="pct"/>
            <w:tcBorders>
              <w:top w:val="single" w:sz="4" w:space="0" w:color="auto"/>
              <w:bottom w:val="single" w:sz="4" w:space="0" w:color="auto"/>
            </w:tcBorders>
            <w:shd w:val="clear" w:color="auto" w:fill="auto"/>
            <w:tcMar>
              <w:top w:w="15" w:type="dxa"/>
              <w:left w:w="15" w:type="dxa"/>
              <w:bottom w:w="0" w:type="dxa"/>
              <w:right w:w="15" w:type="dxa"/>
            </w:tcMar>
            <w:textDirection w:val="btLr"/>
            <w:vAlign w:val="center"/>
            <w:hideMark/>
          </w:tcPr>
          <w:p w14:paraId="64300D2B"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MY AF</w:t>
            </w:r>
          </w:p>
        </w:tc>
        <w:tc>
          <w:tcPr>
            <w:tcW w:w="528" w:type="pct"/>
            <w:tcBorders>
              <w:top w:val="single" w:sz="4" w:space="0" w:color="auto"/>
              <w:bottom w:val="single" w:sz="4" w:space="0" w:color="auto"/>
            </w:tcBorders>
            <w:shd w:val="clear" w:color="auto" w:fill="auto"/>
            <w:tcMar>
              <w:top w:w="15" w:type="dxa"/>
              <w:left w:w="15" w:type="dxa"/>
              <w:bottom w:w="0" w:type="dxa"/>
              <w:right w:w="15" w:type="dxa"/>
            </w:tcMar>
            <w:textDirection w:val="btLr"/>
            <w:vAlign w:val="center"/>
            <w:hideMark/>
          </w:tcPr>
          <w:p w14:paraId="227620DC"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Pill Reminder &amp; Medication Tracker</w:t>
            </w:r>
          </w:p>
        </w:tc>
        <w:tc>
          <w:tcPr>
            <w:tcW w:w="529" w:type="pct"/>
            <w:tcBorders>
              <w:top w:val="single" w:sz="4" w:space="0" w:color="auto"/>
              <w:bottom w:val="single" w:sz="4" w:space="0" w:color="auto"/>
            </w:tcBorders>
            <w:shd w:val="clear" w:color="auto" w:fill="auto"/>
            <w:tcMar>
              <w:top w:w="15" w:type="dxa"/>
              <w:left w:w="15" w:type="dxa"/>
              <w:bottom w:w="0" w:type="dxa"/>
              <w:right w:w="15" w:type="dxa"/>
            </w:tcMar>
            <w:textDirection w:val="btLr"/>
            <w:vAlign w:val="center"/>
            <w:hideMark/>
          </w:tcPr>
          <w:p w14:paraId="28D76387"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Manage Your Health</w:t>
            </w:r>
          </w:p>
        </w:tc>
        <w:tc>
          <w:tcPr>
            <w:tcW w:w="527" w:type="pct"/>
            <w:tcBorders>
              <w:top w:val="single" w:sz="4" w:space="0" w:color="auto"/>
              <w:bottom w:val="single" w:sz="4" w:space="0" w:color="auto"/>
            </w:tcBorders>
            <w:shd w:val="clear" w:color="auto" w:fill="auto"/>
            <w:tcMar>
              <w:top w:w="15" w:type="dxa"/>
              <w:left w:w="15" w:type="dxa"/>
              <w:bottom w:w="0" w:type="dxa"/>
              <w:right w:w="15" w:type="dxa"/>
            </w:tcMar>
            <w:textDirection w:val="btLr"/>
            <w:vAlign w:val="center"/>
            <w:hideMark/>
          </w:tcPr>
          <w:p w14:paraId="6A11F015"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Afib Manager</w:t>
            </w:r>
          </w:p>
        </w:tc>
        <w:tc>
          <w:tcPr>
            <w:tcW w:w="529" w:type="pct"/>
            <w:tcBorders>
              <w:top w:val="single" w:sz="4" w:space="0" w:color="auto"/>
              <w:bottom w:val="single" w:sz="4" w:space="0" w:color="auto"/>
            </w:tcBorders>
            <w:shd w:val="clear" w:color="auto" w:fill="auto"/>
            <w:tcMar>
              <w:top w:w="15" w:type="dxa"/>
              <w:left w:w="15" w:type="dxa"/>
              <w:bottom w:w="0" w:type="dxa"/>
              <w:right w:w="15" w:type="dxa"/>
            </w:tcMar>
            <w:textDirection w:val="btLr"/>
            <w:vAlign w:val="center"/>
            <w:hideMark/>
          </w:tcPr>
          <w:p w14:paraId="4D343EC1"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My AF</w:t>
            </w:r>
          </w:p>
        </w:tc>
      </w:tr>
      <w:tr w:rsidR="001F4973" w:rsidRPr="006943ED" w14:paraId="79F54DED" w14:textId="77777777" w:rsidTr="00760FA4">
        <w:trPr>
          <w:trHeight w:val="227"/>
        </w:trPr>
        <w:tc>
          <w:tcPr>
            <w:tcW w:w="2360" w:type="pct"/>
            <w:tcBorders>
              <w:top w:val="single" w:sz="4" w:space="0" w:color="auto"/>
            </w:tcBorders>
            <w:shd w:val="clear" w:color="auto" w:fill="auto"/>
            <w:tcMar>
              <w:top w:w="15" w:type="dxa"/>
              <w:left w:w="15" w:type="dxa"/>
              <w:bottom w:w="0" w:type="dxa"/>
              <w:right w:w="15" w:type="dxa"/>
            </w:tcMar>
            <w:vAlign w:val="center"/>
            <w:hideMark/>
          </w:tcPr>
          <w:p w14:paraId="1D7DCBCA" w14:textId="77777777" w:rsidR="001F4973" w:rsidRPr="006943ED" w:rsidRDefault="001F4973" w:rsidP="00760FA4">
            <w:pPr>
              <w:pStyle w:val="NoSpacing"/>
              <w:rPr>
                <w:rFonts w:ascii="Arial" w:hAnsi="Arial" w:cs="Arial"/>
                <w:b/>
                <w:sz w:val="20"/>
                <w:szCs w:val="20"/>
              </w:rPr>
            </w:pPr>
            <w:r w:rsidRPr="006943ED">
              <w:rPr>
                <w:rFonts w:ascii="Arial" w:hAnsi="Arial" w:cs="Arial"/>
                <w:b/>
                <w:bCs/>
                <w:sz w:val="20"/>
                <w:szCs w:val="20"/>
                <w:lang w:val="en-US"/>
              </w:rPr>
              <w:t>Education</w:t>
            </w:r>
          </w:p>
        </w:tc>
        <w:tc>
          <w:tcPr>
            <w:tcW w:w="528" w:type="pct"/>
            <w:tcBorders>
              <w:top w:val="single" w:sz="4" w:space="0" w:color="auto"/>
            </w:tcBorders>
            <w:shd w:val="clear" w:color="auto" w:fill="auto"/>
            <w:tcMar>
              <w:top w:w="15" w:type="dxa"/>
              <w:left w:w="15" w:type="dxa"/>
              <w:bottom w:w="0" w:type="dxa"/>
              <w:right w:w="15" w:type="dxa"/>
            </w:tcMar>
            <w:vAlign w:val="bottom"/>
            <w:hideMark/>
          </w:tcPr>
          <w:p w14:paraId="7DFFD24E" w14:textId="77777777" w:rsidR="001F4973" w:rsidRPr="006943ED" w:rsidRDefault="001F4973" w:rsidP="00760FA4">
            <w:pPr>
              <w:pStyle w:val="NoSpacing"/>
              <w:jc w:val="center"/>
              <w:rPr>
                <w:rFonts w:ascii="Arial" w:hAnsi="Arial" w:cs="Arial"/>
                <w:sz w:val="20"/>
                <w:szCs w:val="20"/>
              </w:rPr>
            </w:pPr>
          </w:p>
        </w:tc>
        <w:tc>
          <w:tcPr>
            <w:tcW w:w="528" w:type="pct"/>
            <w:tcBorders>
              <w:top w:val="single" w:sz="4" w:space="0" w:color="auto"/>
            </w:tcBorders>
            <w:shd w:val="clear" w:color="auto" w:fill="auto"/>
            <w:tcMar>
              <w:top w:w="15" w:type="dxa"/>
              <w:left w:w="15" w:type="dxa"/>
              <w:bottom w:w="0" w:type="dxa"/>
              <w:right w:w="15" w:type="dxa"/>
            </w:tcMar>
            <w:vAlign w:val="bottom"/>
            <w:hideMark/>
          </w:tcPr>
          <w:p w14:paraId="5A33F6F1"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bottom"/>
            <w:hideMark/>
          </w:tcPr>
          <w:p w14:paraId="16955817" w14:textId="77777777" w:rsidR="001F4973" w:rsidRPr="006943ED" w:rsidRDefault="001F4973" w:rsidP="00760FA4">
            <w:pPr>
              <w:pStyle w:val="NoSpacing"/>
              <w:jc w:val="center"/>
              <w:rPr>
                <w:rFonts w:ascii="Arial" w:hAnsi="Arial" w:cs="Arial"/>
                <w:sz w:val="20"/>
                <w:szCs w:val="20"/>
              </w:rPr>
            </w:pPr>
          </w:p>
        </w:tc>
        <w:tc>
          <w:tcPr>
            <w:tcW w:w="527" w:type="pct"/>
            <w:tcBorders>
              <w:top w:val="single" w:sz="4" w:space="0" w:color="auto"/>
            </w:tcBorders>
            <w:shd w:val="clear" w:color="auto" w:fill="auto"/>
            <w:tcMar>
              <w:top w:w="15" w:type="dxa"/>
              <w:left w:w="15" w:type="dxa"/>
              <w:bottom w:w="0" w:type="dxa"/>
              <w:right w:w="15" w:type="dxa"/>
            </w:tcMar>
            <w:vAlign w:val="bottom"/>
            <w:hideMark/>
          </w:tcPr>
          <w:p w14:paraId="7A612A57"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bottom"/>
            <w:hideMark/>
          </w:tcPr>
          <w:p w14:paraId="7CA25073" w14:textId="77777777" w:rsidR="001F4973" w:rsidRPr="006943ED" w:rsidRDefault="001F4973" w:rsidP="00760FA4">
            <w:pPr>
              <w:pStyle w:val="NoSpacing"/>
              <w:jc w:val="center"/>
              <w:rPr>
                <w:rFonts w:ascii="Arial" w:hAnsi="Arial" w:cs="Arial"/>
                <w:sz w:val="20"/>
                <w:szCs w:val="20"/>
              </w:rPr>
            </w:pPr>
          </w:p>
        </w:tc>
      </w:tr>
      <w:tr w:rsidR="001F4973" w:rsidRPr="006943ED" w14:paraId="24868D62" w14:textId="77777777" w:rsidTr="00760FA4">
        <w:trPr>
          <w:trHeight w:val="227"/>
        </w:trPr>
        <w:tc>
          <w:tcPr>
            <w:tcW w:w="2360" w:type="pct"/>
            <w:shd w:val="clear" w:color="auto" w:fill="auto"/>
            <w:tcMar>
              <w:top w:w="15" w:type="dxa"/>
              <w:left w:w="15" w:type="dxa"/>
              <w:bottom w:w="0" w:type="dxa"/>
              <w:right w:w="15" w:type="dxa"/>
            </w:tcMar>
            <w:vAlign w:val="center"/>
            <w:hideMark/>
          </w:tcPr>
          <w:p w14:paraId="52BB6A91"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Text-based educational information</w:t>
            </w:r>
          </w:p>
        </w:tc>
        <w:tc>
          <w:tcPr>
            <w:tcW w:w="528" w:type="pct"/>
            <w:shd w:val="clear" w:color="auto" w:fill="auto"/>
            <w:tcMar>
              <w:top w:w="15" w:type="dxa"/>
              <w:left w:w="15" w:type="dxa"/>
              <w:bottom w:w="0" w:type="dxa"/>
              <w:right w:w="15" w:type="dxa"/>
            </w:tcMar>
            <w:vAlign w:val="center"/>
            <w:hideMark/>
          </w:tcPr>
          <w:p w14:paraId="7AF4250C"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8" w:type="pct"/>
            <w:shd w:val="clear" w:color="auto" w:fill="auto"/>
            <w:tcMar>
              <w:top w:w="15" w:type="dxa"/>
              <w:left w:w="15" w:type="dxa"/>
              <w:bottom w:w="0" w:type="dxa"/>
              <w:right w:w="15" w:type="dxa"/>
            </w:tcMar>
            <w:vAlign w:val="center"/>
            <w:hideMark/>
          </w:tcPr>
          <w:p w14:paraId="033E3E8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bottom"/>
            <w:hideMark/>
          </w:tcPr>
          <w:p w14:paraId="05F1ED4F"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7" w:type="pct"/>
            <w:shd w:val="clear" w:color="auto" w:fill="auto"/>
            <w:tcMar>
              <w:top w:w="15" w:type="dxa"/>
              <w:left w:w="15" w:type="dxa"/>
              <w:bottom w:w="0" w:type="dxa"/>
              <w:right w:w="15" w:type="dxa"/>
            </w:tcMar>
            <w:vAlign w:val="bottom"/>
            <w:hideMark/>
          </w:tcPr>
          <w:p w14:paraId="2D299385"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bottom"/>
            <w:hideMark/>
          </w:tcPr>
          <w:p w14:paraId="2F0D190B"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r>
      <w:tr w:rsidR="001F4973" w:rsidRPr="006943ED" w14:paraId="22004B6E" w14:textId="77777777" w:rsidTr="00760FA4">
        <w:trPr>
          <w:trHeight w:val="227"/>
        </w:trPr>
        <w:tc>
          <w:tcPr>
            <w:tcW w:w="2360" w:type="pct"/>
            <w:shd w:val="clear" w:color="auto" w:fill="auto"/>
            <w:tcMar>
              <w:top w:w="15" w:type="dxa"/>
              <w:left w:w="15" w:type="dxa"/>
              <w:bottom w:w="0" w:type="dxa"/>
              <w:right w:w="15" w:type="dxa"/>
            </w:tcMar>
            <w:vAlign w:val="center"/>
            <w:hideMark/>
          </w:tcPr>
          <w:p w14:paraId="58EAA448"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 xml:space="preserve">Multimedia </w:t>
            </w:r>
          </w:p>
        </w:tc>
        <w:tc>
          <w:tcPr>
            <w:tcW w:w="528" w:type="pct"/>
            <w:shd w:val="clear" w:color="auto" w:fill="auto"/>
            <w:tcMar>
              <w:top w:w="15" w:type="dxa"/>
              <w:left w:w="15" w:type="dxa"/>
              <w:bottom w:w="0" w:type="dxa"/>
              <w:right w:w="15" w:type="dxa"/>
            </w:tcMar>
            <w:vAlign w:val="center"/>
            <w:hideMark/>
          </w:tcPr>
          <w:p w14:paraId="3CAD3EC7"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shd w:val="clear" w:color="auto" w:fill="auto"/>
            <w:tcMar>
              <w:top w:w="15" w:type="dxa"/>
              <w:left w:w="15" w:type="dxa"/>
              <w:bottom w:w="0" w:type="dxa"/>
              <w:right w:w="15" w:type="dxa"/>
            </w:tcMar>
            <w:vAlign w:val="center"/>
            <w:hideMark/>
          </w:tcPr>
          <w:p w14:paraId="5D4E2791"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center"/>
            <w:hideMark/>
          </w:tcPr>
          <w:p w14:paraId="1A50C643"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27D2B0FD"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center"/>
            <w:hideMark/>
          </w:tcPr>
          <w:p w14:paraId="58DC99AC"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21359577" w14:textId="77777777" w:rsidTr="00760FA4">
        <w:trPr>
          <w:trHeight w:val="227"/>
        </w:trPr>
        <w:tc>
          <w:tcPr>
            <w:tcW w:w="2360" w:type="pct"/>
            <w:shd w:val="clear" w:color="auto" w:fill="auto"/>
            <w:tcMar>
              <w:top w:w="15" w:type="dxa"/>
              <w:left w:w="15" w:type="dxa"/>
              <w:bottom w:w="0" w:type="dxa"/>
              <w:right w:w="15" w:type="dxa"/>
            </w:tcMar>
            <w:vAlign w:val="center"/>
            <w:hideMark/>
          </w:tcPr>
          <w:p w14:paraId="005A7CAD" w14:textId="232E6B3B" w:rsidR="001F4973" w:rsidRPr="006943ED" w:rsidRDefault="001F4973" w:rsidP="00C42E54">
            <w:pPr>
              <w:pStyle w:val="NoSpacing"/>
              <w:rPr>
                <w:rFonts w:ascii="Arial" w:hAnsi="Arial" w:cs="Arial"/>
                <w:sz w:val="20"/>
                <w:szCs w:val="20"/>
              </w:rPr>
            </w:pPr>
            <w:r w:rsidRPr="006943ED">
              <w:rPr>
                <w:rFonts w:ascii="Arial" w:hAnsi="Arial" w:cs="Arial"/>
                <w:sz w:val="20"/>
                <w:szCs w:val="20"/>
                <w:lang w:val="en-US"/>
              </w:rPr>
              <w:t xml:space="preserve">Links to </w:t>
            </w:r>
            <w:r w:rsidR="00C42E54">
              <w:rPr>
                <w:rFonts w:ascii="Arial" w:hAnsi="Arial" w:cs="Arial"/>
                <w:sz w:val="20"/>
                <w:szCs w:val="20"/>
                <w:lang w:val="en-US"/>
              </w:rPr>
              <w:t>e</w:t>
            </w:r>
            <w:r w:rsidR="00C42E54" w:rsidRPr="006943ED">
              <w:rPr>
                <w:rFonts w:ascii="Arial" w:hAnsi="Arial" w:cs="Arial"/>
                <w:sz w:val="20"/>
                <w:szCs w:val="20"/>
                <w:lang w:val="en-US"/>
              </w:rPr>
              <w:t xml:space="preserve">xternal </w:t>
            </w:r>
            <w:r w:rsidR="00C42E54">
              <w:rPr>
                <w:rFonts w:ascii="Arial" w:hAnsi="Arial" w:cs="Arial"/>
                <w:sz w:val="20"/>
                <w:szCs w:val="20"/>
                <w:lang w:val="en-US"/>
              </w:rPr>
              <w:t>e</w:t>
            </w:r>
            <w:r w:rsidR="00C42E54" w:rsidRPr="006943ED">
              <w:rPr>
                <w:rFonts w:ascii="Arial" w:hAnsi="Arial" w:cs="Arial"/>
                <w:sz w:val="20"/>
                <w:szCs w:val="20"/>
                <w:lang w:val="en-US"/>
              </w:rPr>
              <w:t xml:space="preserve">ducation </w:t>
            </w:r>
          </w:p>
        </w:tc>
        <w:tc>
          <w:tcPr>
            <w:tcW w:w="528" w:type="pct"/>
            <w:shd w:val="clear" w:color="auto" w:fill="auto"/>
            <w:tcMar>
              <w:top w:w="15" w:type="dxa"/>
              <w:left w:w="15" w:type="dxa"/>
              <w:bottom w:w="0" w:type="dxa"/>
              <w:right w:w="15" w:type="dxa"/>
            </w:tcMar>
            <w:vAlign w:val="center"/>
            <w:hideMark/>
          </w:tcPr>
          <w:p w14:paraId="2A6DB7C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shd w:val="clear" w:color="auto" w:fill="auto"/>
            <w:tcMar>
              <w:top w:w="15" w:type="dxa"/>
              <w:left w:w="15" w:type="dxa"/>
              <w:bottom w:w="0" w:type="dxa"/>
              <w:right w:w="15" w:type="dxa"/>
            </w:tcMar>
            <w:vAlign w:val="center"/>
            <w:hideMark/>
          </w:tcPr>
          <w:p w14:paraId="4E308A0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center"/>
            <w:hideMark/>
          </w:tcPr>
          <w:p w14:paraId="372C78B3"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401F476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0B0385ED"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49C85721" w14:textId="77777777" w:rsidTr="00760FA4">
        <w:trPr>
          <w:trHeight w:val="227"/>
        </w:trPr>
        <w:tc>
          <w:tcPr>
            <w:tcW w:w="2360" w:type="pct"/>
            <w:tcBorders>
              <w:bottom w:val="single" w:sz="4" w:space="0" w:color="auto"/>
            </w:tcBorders>
            <w:shd w:val="clear" w:color="auto" w:fill="auto"/>
            <w:tcMar>
              <w:top w:w="15" w:type="dxa"/>
              <w:left w:w="15" w:type="dxa"/>
              <w:bottom w:w="0" w:type="dxa"/>
              <w:right w:w="15" w:type="dxa"/>
            </w:tcMar>
            <w:vAlign w:val="center"/>
            <w:hideMark/>
          </w:tcPr>
          <w:p w14:paraId="1FB3AAD5" w14:textId="40435E63"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Functioning multimedia/links</w:t>
            </w:r>
          </w:p>
        </w:tc>
        <w:tc>
          <w:tcPr>
            <w:tcW w:w="528" w:type="pct"/>
            <w:tcBorders>
              <w:bottom w:val="single" w:sz="4" w:space="0" w:color="auto"/>
            </w:tcBorders>
            <w:shd w:val="clear" w:color="auto" w:fill="auto"/>
            <w:tcMar>
              <w:top w:w="15" w:type="dxa"/>
              <w:left w:w="15" w:type="dxa"/>
              <w:bottom w:w="0" w:type="dxa"/>
              <w:right w:w="15" w:type="dxa"/>
            </w:tcMar>
            <w:vAlign w:val="center"/>
            <w:hideMark/>
          </w:tcPr>
          <w:p w14:paraId="4AAD747C"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tcBorders>
              <w:bottom w:val="single" w:sz="4" w:space="0" w:color="auto"/>
            </w:tcBorders>
            <w:shd w:val="clear" w:color="auto" w:fill="auto"/>
            <w:tcMar>
              <w:top w:w="15" w:type="dxa"/>
              <w:left w:w="15" w:type="dxa"/>
              <w:bottom w:w="0" w:type="dxa"/>
              <w:right w:w="15" w:type="dxa"/>
            </w:tcMar>
            <w:vAlign w:val="center"/>
            <w:hideMark/>
          </w:tcPr>
          <w:p w14:paraId="7B5AA158"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tcBorders>
              <w:bottom w:val="single" w:sz="4" w:space="0" w:color="auto"/>
            </w:tcBorders>
            <w:shd w:val="clear" w:color="auto" w:fill="auto"/>
            <w:tcMar>
              <w:top w:w="15" w:type="dxa"/>
              <w:left w:w="15" w:type="dxa"/>
              <w:bottom w:w="0" w:type="dxa"/>
              <w:right w:w="15" w:type="dxa"/>
            </w:tcMar>
            <w:vAlign w:val="center"/>
            <w:hideMark/>
          </w:tcPr>
          <w:p w14:paraId="5EECA72D"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tcBorders>
              <w:bottom w:val="single" w:sz="4" w:space="0" w:color="auto"/>
            </w:tcBorders>
            <w:shd w:val="clear" w:color="auto" w:fill="auto"/>
            <w:tcMar>
              <w:top w:w="15" w:type="dxa"/>
              <w:left w:w="15" w:type="dxa"/>
              <w:bottom w:w="0" w:type="dxa"/>
              <w:right w:w="15" w:type="dxa"/>
            </w:tcMar>
            <w:vAlign w:val="center"/>
            <w:hideMark/>
          </w:tcPr>
          <w:p w14:paraId="37D64D14"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tcBorders>
              <w:bottom w:val="single" w:sz="4" w:space="0" w:color="auto"/>
            </w:tcBorders>
            <w:shd w:val="clear" w:color="auto" w:fill="auto"/>
            <w:tcMar>
              <w:top w:w="15" w:type="dxa"/>
              <w:left w:w="15" w:type="dxa"/>
              <w:bottom w:w="0" w:type="dxa"/>
              <w:right w:w="15" w:type="dxa"/>
            </w:tcMar>
            <w:vAlign w:val="center"/>
            <w:hideMark/>
          </w:tcPr>
          <w:p w14:paraId="3357C90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1E0711DF" w14:textId="77777777" w:rsidTr="00760FA4">
        <w:trPr>
          <w:trHeight w:val="227"/>
        </w:trPr>
        <w:tc>
          <w:tcPr>
            <w:tcW w:w="2360" w:type="pct"/>
            <w:tcBorders>
              <w:top w:val="single" w:sz="4" w:space="0" w:color="auto"/>
            </w:tcBorders>
            <w:shd w:val="clear" w:color="auto" w:fill="auto"/>
            <w:tcMar>
              <w:top w:w="15" w:type="dxa"/>
              <w:left w:w="15" w:type="dxa"/>
              <w:bottom w:w="0" w:type="dxa"/>
              <w:right w:w="15" w:type="dxa"/>
            </w:tcMar>
            <w:vAlign w:val="center"/>
            <w:hideMark/>
          </w:tcPr>
          <w:p w14:paraId="25C3664E" w14:textId="0850F653" w:rsidR="001F4973" w:rsidRPr="006943ED" w:rsidRDefault="001F4973" w:rsidP="00893951">
            <w:pPr>
              <w:pStyle w:val="NoSpacing"/>
              <w:rPr>
                <w:rFonts w:ascii="Arial" w:hAnsi="Arial" w:cs="Arial"/>
                <w:b/>
                <w:sz w:val="20"/>
                <w:szCs w:val="20"/>
              </w:rPr>
            </w:pPr>
            <w:r w:rsidRPr="006943ED">
              <w:rPr>
                <w:rFonts w:ascii="Arial" w:hAnsi="Arial" w:cs="Arial"/>
                <w:b/>
                <w:bCs/>
                <w:sz w:val="20"/>
                <w:szCs w:val="20"/>
                <w:lang w:val="en-US"/>
              </w:rPr>
              <w:t>Self-</w:t>
            </w:r>
            <w:r w:rsidR="00893951">
              <w:rPr>
                <w:rFonts w:ascii="Arial" w:hAnsi="Arial" w:cs="Arial"/>
                <w:b/>
                <w:bCs/>
                <w:sz w:val="20"/>
                <w:szCs w:val="20"/>
                <w:lang w:val="en-US"/>
              </w:rPr>
              <w:t>m</w:t>
            </w:r>
            <w:r w:rsidR="00893951" w:rsidRPr="006943ED">
              <w:rPr>
                <w:rFonts w:ascii="Arial" w:hAnsi="Arial" w:cs="Arial"/>
                <w:b/>
                <w:bCs/>
                <w:sz w:val="20"/>
                <w:szCs w:val="20"/>
                <w:lang w:val="en-US"/>
              </w:rPr>
              <w:t>onitoring</w:t>
            </w:r>
          </w:p>
        </w:tc>
        <w:tc>
          <w:tcPr>
            <w:tcW w:w="528" w:type="pct"/>
            <w:tcBorders>
              <w:top w:val="single" w:sz="4" w:space="0" w:color="auto"/>
            </w:tcBorders>
            <w:shd w:val="clear" w:color="auto" w:fill="auto"/>
            <w:tcMar>
              <w:top w:w="15" w:type="dxa"/>
              <w:left w:w="15" w:type="dxa"/>
              <w:bottom w:w="0" w:type="dxa"/>
              <w:right w:w="15" w:type="dxa"/>
            </w:tcMar>
            <w:vAlign w:val="center"/>
            <w:hideMark/>
          </w:tcPr>
          <w:p w14:paraId="54388598" w14:textId="77777777" w:rsidR="001F4973" w:rsidRPr="006943ED" w:rsidRDefault="001F4973" w:rsidP="00760FA4">
            <w:pPr>
              <w:pStyle w:val="NoSpacing"/>
              <w:jc w:val="center"/>
              <w:rPr>
                <w:rFonts w:ascii="Arial" w:hAnsi="Arial" w:cs="Arial"/>
                <w:sz w:val="20"/>
                <w:szCs w:val="20"/>
              </w:rPr>
            </w:pPr>
          </w:p>
        </w:tc>
        <w:tc>
          <w:tcPr>
            <w:tcW w:w="528" w:type="pct"/>
            <w:tcBorders>
              <w:top w:val="single" w:sz="4" w:space="0" w:color="auto"/>
            </w:tcBorders>
            <w:shd w:val="clear" w:color="auto" w:fill="auto"/>
            <w:tcMar>
              <w:top w:w="15" w:type="dxa"/>
              <w:left w:w="15" w:type="dxa"/>
              <w:bottom w:w="0" w:type="dxa"/>
              <w:right w:w="15" w:type="dxa"/>
            </w:tcMar>
            <w:vAlign w:val="center"/>
            <w:hideMark/>
          </w:tcPr>
          <w:p w14:paraId="1769E818"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center"/>
            <w:hideMark/>
          </w:tcPr>
          <w:p w14:paraId="54F9AC52" w14:textId="77777777" w:rsidR="001F4973" w:rsidRPr="006943ED" w:rsidRDefault="001F4973" w:rsidP="00760FA4">
            <w:pPr>
              <w:pStyle w:val="NoSpacing"/>
              <w:jc w:val="center"/>
              <w:rPr>
                <w:rFonts w:ascii="Arial" w:hAnsi="Arial" w:cs="Arial"/>
                <w:sz w:val="20"/>
                <w:szCs w:val="20"/>
              </w:rPr>
            </w:pPr>
          </w:p>
        </w:tc>
        <w:tc>
          <w:tcPr>
            <w:tcW w:w="527" w:type="pct"/>
            <w:tcBorders>
              <w:top w:val="single" w:sz="4" w:space="0" w:color="auto"/>
            </w:tcBorders>
            <w:shd w:val="clear" w:color="auto" w:fill="auto"/>
            <w:tcMar>
              <w:top w:w="15" w:type="dxa"/>
              <w:left w:w="15" w:type="dxa"/>
              <w:bottom w:w="0" w:type="dxa"/>
              <w:right w:w="15" w:type="dxa"/>
            </w:tcMar>
            <w:vAlign w:val="center"/>
            <w:hideMark/>
          </w:tcPr>
          <w:p w14:paraId="0954AA32"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center"/>
            <w:hideMark/>
          </w:tcPr>
          <w:p w14:paraId="101202EE" w14:textId="77777777" w:rsidR="001F4973" w:rsidRPr="006943ED" w:rsidRDefault="001F4973" w:rsidP="00760FA4">
            <w:pPr>
              <w:pStyle w:val="NoSpacing"/>
              <w:jc w:val="center"/>
              <w:rPr>
                <w:rFonts w:ascii="Arial" w:hAnsi="Arial" w:cs="Arial"/>
                <w:sz w:val="20"/>
                <w:szCs w:val="20"/>
              </w:rPr>
            </w:pPr>
          </w:p>
        </w:tc>
      </w:tr>
      <w:tr w:rsidR="001F4973" w:rsidRPr="006943ED" w14:paraId="28F27D53" w14:textId="77777777" w:rsidTr="00760FA4">
        <w:trPr>
          <w:trHeight w:val="227"/>
        </w:trPr>
        <w:tc>
          <w:tcPr>
            <w:tcW w:w="2360" w:type="pct"/>
            <w:shd w:val="clear" w:color="auto" w:fill="auto"/>
            <w:tcMar>
              <w:top w:w="15" w:type="dxa"/>
              <w:left w:w="15" w:type="dxa"/>
              <w:bottom w:w="0" w:type="dxa"/>
              <w:right w:w="15" w:type="dxa"/>
            </w:tcMar>
            <w:vAlign w:val="center"/>
            <w:hideMark/>
          </w:tcPr>
          <w:p w14:paraId="10454E57"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Symptom/trigger diary</w:t>
            </w:r>
          </w:p>
        </w:tc>
        <w:tc>
          <w:tcPr>
            <w:tcW w:w="528" w:type="pct"/>
            <w:shd w:val="clear" w:color="auto" w:fill="auto"/>
            <w:tcMar>
              <w:top w:w="15" w:type="dxa"/>
              <w:left w:w="15" w:type="dxa"/>
              <w:bottom w:w="0" w:type="dxa"/>
              <w:right w:w="15" w:type="dxa"/>
            </w:tcMar>
            <w:vAlign w:val="center"/>
            <w:hideMark/>
          </w:tcPr>
          <w:p w14:paraId="4DDB072B"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8" w:type="pct"/>
            <w:shd w:val="clear" w:color="auto" w:fill="auto"/>
            <w:tcMar>
              <w:top w:w="15" w:type="dxa"/>
              <w:left w:w="15" w:type="dxa"/>
              <w:bottom w:w="0" w:type="dxa"/>
              <w:right w:w="15" w:type="dxa"/>
            </w:tcMar>
            <w:vAlign w:val="center"/>
            <w:hideMark/>
          </w:tcPr>
          <w:p w14:paraId="66AED2DD"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5BDC44BF"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2C4632C6"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1C16922D"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r>
      <w:tr w:rsidR="001F4973" w:rsidRPr="006943ED" w14:paraId="2264CC8C" w14:textId="77777777" w:rsidTr="00760FA4">
        <w:trPr>
          <w:trHeight w:val="227"/>
        </w:trPr>
        <w:tc>
          <w:tcPr>
            <w:tcW w:w="2360" w:type="pct"/>
            <w:shd w:val="clear" w:color="auto" w:fill="auto"/>
            <w:tcMar>
              <w:top w:w="15" w:type="dxa"/>
              <w:left w:w="15" w:type="dxa"/>
              <w:bottom w:w="0" w:type="dxa"/>
              <w:right w:w="15" w:type="dxa"/>
            </w:tcMar>
            <w:vAlign w:val="center"/>
            <w:hideMark/>
          </w:tcPr>
          <w:p w14:paraId="79BE9CBC"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Medication tracker</w:t>
            </w:r>
          </w:p>
        </w:tc>
        <w:tc>
          <w:tcPr>
            <w:tcW w:w="528" w:type="pct"/>
            <w:shd w:val="clear" w:color="auto" w:fill="auto"/>
            <w:tcMar>
              <w:top w:w="15" w:type="dxa"/>
              <w:left w:w="15" w:type="dxa"/>
              <w:bottom w:w="0" w:type="dxa"/>
              <w:right w:w="15" w:type="dxa"/>
            </w:tcMar>
            <w:vAlign w:val="center"/>
            <w:hideMark/>
          </w:tcPr>
          <w:p w14:paraId="208FD25B"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shd w:val="clear" w:color="auto" w:fill="auto"/>
            <w:tcMar>
              <w:top w:w="15" w:type="dxa"/>
              <w:left w:w="15" w:type="dxa"/>
              <w:bottom w:w="0" w:type="dxa"/>
              <w:right w:w="15" w:type="dxa"/>
            </w:tcMar>
            <w:vAlign w:val="center"/>
            <w:hideMark/>
          </w:tcPr>
          <w:p w14:paraId="4885C2D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4E90FE36"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2B752F5E"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49A6E325"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65549D75" w14:textId="77777777" w:rsidTr="00760FA4">
        <w:trPr>
          <w:trHeight w:val="227"/>
        </w:trPr>
        <w:tc>
          <w:tcPr>
            <w:tcW w:w="2360" w:type="pct"/>
            <w:shd w:val="clear" w:color="auto" w:fill="auto"/>
            <w:tcMar>
              <w:top w:w="15" w:type="dxa"/>
              <w:left w:w="15" w:type="dxa"/>
              <w:bottom w:w="0" w:type="dxa"/>
              <w:right w:w="15" w:type="dxa"/>
            </w:tcMar>
            <w:vAlign w:val="center"/>
            <w:hideMark/>
          </w:tcPr>
          <w:p w14:paraId="1007E2FD" w14:textId="09EB41C7" w:rsidR="001F4973" w:rsidRPr="006943ED" w:rsidRDefault="001F4973" w:rsidP="00893951">
            <w:pPr>
              <w:pStyle w:val="NoSpacing"/>
              <w:rPr>
                <w:rFonts w:ascii="Arial" w:hAnsi="Arial" w:cs="Arial"/>
                <w:sz w:val="20"/>
                <w:szCs w:val="20"/>
              </w:rPr>
            </w:pPr>
            <w:r w:rsidRPr="006943ED">
              <w:rPr>
                <w:rFonts w:ascii="Arial" w:hAnsi="Arial" w:cs="Arial"/>
                <w:sz w:val="20"/>
                <w:szCs w:val="20"/>
                <w:lang w:val="en-US"/>
              </w:rPr>
              <w:t xml:space="preserve">Health data input e.g. </w:t>
            </w:r>
            <w:r w:rsidR="00893951">
              <w:rPr>
                <w:rFonts w:ascii="Arial" w:hAnsi="Arial" w:cs="Arial"/>
                <w:sz w:val="20"/>
                <w:szCs w:val="20"/>
                <w:lang w:val="en-US"/>
              </w:rPr>
              <w:t>heart rate</w:t>
            </w:r>
          </w:p>
        </w:tc>
        <w:tc>
          <w:tcPr>
            <w:tcW w:w="528" w:type="pct"/>
            <w:shd w:val="clear" w:color="auto" w:fill="auto"/>
            <w:tcMar>
              <w:top w:w="15" w:type="dxa"/>
              <w:left w:w="15" w:type="dxa"/>
              <w:bottom w:w="0" w:type="dxa"/>
              <w:right w:w="15" w:type="dxa"/>
            </w:tcMar>
            <w:vAlign w:val="center"/>
            <w:hideMark/>
          </w:tcPr>
          <w:p w14:paraId="199BCC5E"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8" w:type="pct"/>
            <w:shd w:val="clear" w:color="auto" w:fill="auto"/>
            <w:tcMar>
              <w:top w:w="15" w:type="dxa"/>
              <w:left w:w="15" w:type="dxa"/>
              <w:bottom w:w="0" w:type="dxa"/>
              <w:right w:w="15" w:type="dxa"/>
            </w:tcMar>
            <w:vAlign w:val="center"/>
            <w:hideMark/>
          </w:tcPr>
          <w:p w14:paraId="08FBFE6E"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center"/>
            <w:hideMark/>
          </w:tcPr>
          <w:p w14:paraId="465C71FD"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638DE14E"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55096AD7"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r>
      <w:tr w:rsidR="001F4973" w:rsidRPr="006943ED" w14:paraId="3B4EC77E" w14:textId="77777777" w:rsidTr="00760FA4">
        <w:trPr>
          <w:trHeight w:val="227"/>
        </w:trPr>
        <w:tc>
          <w:tcPr>
            <w:tcW w:w="2360" w:type="pct"/>
            <w:tcBorders>
              <w:bottom w:val="single" w:sz="4" w:space="0" w:color="auto"/>
            </w:tcBorders>
            <w:shd w:val="clear" w:color="auto" w:fill="auto"/>
            <w:tcMar>
              <w:top w:w="15" w:type="dxa"/>
              <w:left w:w="15" w:type="dxa"/>
              <w:bottom w:w="0" w:type="dxa"/>
              <w:right w:w="15" w:type="dxa"/>
            </w:tcMar>
            <w:vAlign w:val="center"/>
            <w:hideMark/>
          </w:tcPr>
          <w:p w14:paraId="7A298C29"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rPr>
              <w:t>Goal setting</w:t>
            </w:r>
          </w:p>
        </w:tc>
        <w:tc>
          <w:tcPr>
            <w:tcW w:w="528" w:type="pct"/>
            <w:tcBorders>
              <w:bottom w:val="single" w:sz="4" w:space="0" w:color="auto"/>
            </w:tcBorders>
            <w:shd w:val="clear" w:color="auto" w:fill="auto"/>
            <w:tcMar>
              <w:top w:w="15" w:type="dxa"/>
              <w:left w:w="15" w:type="dxa"/>
              <w:bottom w:w="0" w:type="dxa"/>
              <w:right w:w="15" w:type="dxa"/>
            </w:tcMar>
            <w:vAlign w:val="center"/>
            <w:hideMark/>
          </w:tcPr>
          <w:p w14:paraId="26F2E7FF"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tcBorders>
              <w:bottom w:val="single" w:sz="4" w:space="0" w:color="auto"/>
            </w:tcBorders>
            <w:shd w:val="clear" w:color="auto" w:fill="auto"/>
            <w:tcMar>
              <w:top w:w="15" w:type="dxa"/>
              <w:left w:w="15" w:type="dxa"/>
              <w:bottom w:w="0" w:type="dxa"/>
              <w:right w:w="15" w:type="dxa"/>
            </w:tcMar>
            <w:vAlign w:val="center"/>
            <w:hideMark/>
          </w:tcPr>
          <w:p w14:paraId="4FBAF914"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tcBorders>
              <w:bottom w:val="single" w:sz="4" w:space="0" w:color="auto"/>
            </w:tcBorders>
            <w:shd w:val="clear" w:color="auto" w:fill="auto"/>
            <w:tcMar>
              <w:top w:w="15" w:type="dxa"/>
              <w:left w:w="15" w:type="dxa"/>
              <w:bottom w:w="0" w:type="dxa"/>
              <w:right w:w="15" w:type="dxa"/>
            </w:tcMar>
            <w:vAlign w:val="center"/>
            <w:hideMark/>
          </w:tcPr>
          <w:p w14:paraId="52F24D21"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tcBorders>
              <w:bottom w:val="single" w:sz="4" w:space="0" w:color="auto"/>
            </w:tcBorders>
            <w:shd w:val="clear" w:color="auto" w:fill="auto"/>
            <w:tcMar>
              <w:top w:w="15" w:type="dxa"/>
              <w:left w:w="15" w:type="dxa"/>
              <w:bottom w:w="0" w:type="dxa"/>
              <w:right w:w="15" w:type="dxa"/>
            </w:tcMar>
            <w:vAlign w:val="center"/>
            <w:hideMark/>
          </w:tcPr>
          <w:p w14:paraId="3485D52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tcBorders>
              <w:bottom w:val="single" w:sz="4" w:space="0" w:color="auto"/>
            </w:tcBorders>
            <w:shd w:val="clear" w:color="auto" w:fill="auto"/>
            <w:tcMar>
              <w:top w:w="15" w:type="dxa"/>
              <w:left w:w="15" w:type="dxa"/>
              <w:bottom w:w="0" w:type="dxa"/>
              <w:right w:w="15" w:type="dxa"/>
            </w:tcMar>
            <w:vAlign w:val="center"/>
            <w:hideMark/>
          </w:tcPr>
          <w:p w14:paraId="0D4F6E7F"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7FDEB997" w14:textId="77777777" w:rsidTr="00760FA4">
        <w:trPr>
          <w:trHeight w:val="227"/>
        </w:trPr>
        <w:tc>
          <w:tcPr>
            <w:tcW w:w="2360" w:type="pct"/>
            <w:tcBorders>
              <w:top w:val="single" w:sz="4" w:space="0" w:color="auto"/>
            </w:tcBorders>
            <w:shd w:val="clear" w:color="auto" w:fill="auto"/>
            <w:tcMar>
              <w:top w:w="15" w:type="dxa"/>
              <w:left w:w="15" w:type="dxa"/>
              <w:bottom w:w="0" w:type="dxa"/>
              <w:right w:w="15" w:type="dxa"/>
            </w:tcMar>
            <w:vAlign w:val="center"/>
            <w:hideMark/>
          </w:tcPr>
          <w:p w14:paraId="5847FFF1" w14:textId="16B9290C" w:rsidR="001F4973" w:rsidRPr="006943ED" w:rsidRDefault="001F4973" w:rsidP="00893951">
            <w:pPr>
              <w:pStyle w:val="NoSpacing"/>
              <w:rPr>
                <w:rFonts w:ascii="Arial" w:hAnsi="Arial" w:cs="Arial"/>
                <w:b/>
                <w:sz w:val="20"/>
                <w:szCs w:val="20"/>
              </w:rPr>
            </w:pPr>
            <w:r w:rsidRPr="006943ED">
              <w:rPr>
                <w:rFonts w:ascii="Arial" w:hAnsi="Arial" w:cs="Arial"/>
                <w:b/>
                <w:bCs/>
                <w:sz w:val="20"/>
                <w:szCs w:val="20"/>
              </w:rPr>
              <w:t xml:space="preserve">App </w:t>
            </w:r>
            <w:r w:rsidR="00893951">
              <w:rPr>
                <w:rFonts w:ascii="Arial" w:hAnsi="Arial" w:cs="Arial"/>
                <w:b/>
                <w:bCs/>
                <w:sz w:val="20"/>
                <w:szCs w:val="20"/>
              </w:rPr>
              <w:t>u</w:t>
            </w:r>
            <w:r w:rsidR="00893951" w:rsidRPr="006943ED">
              <w:rPr>
                <w:rFonts w:ascii="Arial" w:hAnsi="Arial" w:cs="Arial"/>
                <w:b/>
                <w:bCs/>
                <w:sz w:val="20"/>
                <w:szCs w:val="20"/>
              </w:rPr>
              <w:t xml:space="preserve">ser </w:t>
            </w:r>
            <w:r w:rsidR="00893951">
              <w:rPr>
                <w:rFonts w:ascii="Arial" w:hAnsi="Arial" w:cs="Arial"/>
                <w:b/>
                <w:bCs/>
                <w:sz w:val="20"/>
                <w:szCs w:val="20"/>
              </w:rPr>
              <w:t>i</w:t>
            </w:r>
            <w:r w:rsidR="00893951" w:rsidRPr="006943ED">
              <w:rPr>
                <w:rFonts w:ascii="Arial" w:hAnsi="Arial" w:cs="Arial"/>
                <w:b/>
                <w:bCs/>
                <w:sz w:val="20"/>
                <w:szCs w:val="20"/>
              </w:rPr>
              <w:t>nteraction</w:t>
            </w:r>
          </w:p>
        </w:tc>
        <w:tc>
          <w:tcPr>
            <w:tcW w:w="528" w:type="pct"/>
            <w:tcBorders>
              <w:top w:val="single" w:sz="4" w:space="0" w:color="auto"/>
            </w:tcBorders>
            <w:shd w:val="clear" w:color="auto" w:fill="auto"/>
            <w:tcMar>
              <w:top w:w="15" w:type="dxa"/>
              <w:left w:w="15" w:type="dxa"/>
              <w:bottom w:w="0" w:type="dxa"/>
              <w:right w:w="15" w:type="dxa"/>
            </w:tcMar>
            <w:vAlign w:val="center"/>
            <w:hideMark/>
          </w:tcPr>
          <w:p w14:paraId="5D32B237" w14:textId="77777777" w:rsidR="001F4973" w:rsidRPr="006943ED" w:rsidRDefault="001F4973" w:rsidP="00760FA4">
            <w:pPr>
              <w:pStyle w:val="NoSpacing"/>
              <w:jc w:val="center"/>
              <w:rPr>
                <w:rFonts w:ascii="Arial" w:hAnsi="Arial" w:cs="Arial"/>
                <w:sz w:val="20"/>
                <w:szCs w:val="20"/>
              </w:rPr>
            </w:pPr>
          </w:p>
        </w:tc>
        <w:tc>
          <w:tcPr>
            <w:tcW w:w="528" w:type="pct"/>
            <w:tcBorders>
              <w:top w:val="single" w:sz="4" w:space="0" w:color="auto"/>
            </w:tcBorders>
            <w:shd w:val="clear" w:color="auto" w:fill="auto"/>
            <w:tcMar>
              <w:top w:w="15" w:type="dxa"/>
              <w:left w:w="15" w:type="dxa"/>
              <w:bottom w:w="0" w:type="dxa"/>
              <w:right w:w="15" w:type="dxa"/>
            </w:tcMar>
            <w:vAlign w:val="center"/>
            <w:hideMark/>
          </w:tcPr>
          <w:p w14:paraId="7CEBD6DF"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center"/>
            <w:hideMark/>
          </w:tcPr>
          <w:p w14:paraId="7E9F229E" w14:textId="77777777" w:rsidR="001F4973" w:rsidRPr="006943ED" w:rsidRDefault="001F4973" w:rsidP="00760FA4">
            <w:pPr>
              <w:pStyle w:val="NoSpacing"/>
              <w:jc w:val="center"/>
              <w:rPr>
                <w:rFonts w:ascii="Arial" w:hAnsi="Arial" w:cs="Arial"/>
                <w:sz w:val="20"/>
                <w:szCs w:val="20"/>
              </w:rPr>
            </w:pPr>
          </w:p>
        </w:tc>
        <w:tc>
          <w:tcPr>
            <w:tcW w:w="527" w:type="pct"/>
            <w:tcBorders>
              <w:top w:val="single" w:sz="4" w:space="0" w:color="auto"/>
            </w:tcBorders>
            <w:shd w:val="clear" w:color="auto" w:fill="auto"/>
            <w:tcMar>
              <w:top w:w="15" w:type="dxa"/>
              <w:left w:w="15" w:type="dxa"/>
              <w:bottom w:w="0" w:type="dxa"/>
              <w:right w:w="15" w:type="dxa"/>
            </w:tcMar>
            <w:vAlign w:val="center"/>
            <w:hideMark/>
          </w:tcPr>
          <w:p w14:paraId="3A00001C"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center"/>
            <w:hideMark/>
          </w:tcPr>
          <w:p w14:paraId="2D10FDA0" w14:textId="77777777" w:rsidR="001F4973" w:rsidRPr="006943ED" w:rsidRDefault="001F4973" w:rsidP="00760FA4">
            <w:pPr>
              <w:pStyle w:val="NoSpacing"/>
              <w:jc w:val="center"/>
              <w:rPr>
                <w:rFonts w:ascii="Arial" w:hAnsi="Arial" w:cs="Arial"/>
                <w:sz w:val="20"/>
                <w:szCs w:val="20"/>
              </w:rPr>
            </w:pPr>
          </w:p>
        </w:tc>
      </w:tr>
      <w:tr w:rsidR="001F4973" w:rsidRPr="006943ED" w14:paraId="34AAC409" w14:textId="77777777" w:rsidTr="00760FA4">
        <w:trPr>
          <w:trHeight w:val="227"/>
        </w:trPr>
        <w:tc>
          <w:tcPr>
            <w:tcW w:w="2360" w:type="pct"/>
            <w:shd w:val="clear" w:color="auto" w:fill="auto"/>
            <w:tcMar>
              <w:top w:w="15" w:type="dxa"/>
              <w:left w:w="15" w:type="dxa"/>
              <w:bottom w:w="0" w:type="dxa"/>
              <w:right w:w="15" w:type="dxa"/>
            </w:tcMar>
            <w:vAlign w:val="center"/>
            <w:hideMark/>
          </w:tcPr>
          <w:p w14:paraId="1E82C739"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Reminders/alerts</w:t>
            </w:r>
          </w:p>
        </w:tc>
        <w:tc>
          <w:tcPr>
            <w:tcW w:w="528" w:type="pct"/>
            <w:shd w:val="clear" w:color="auto" w:fill="auto"/>
            <w:tcMar>
              <w:top w:w="15" w:type="dxa"/>
              <w:left w:w="15" w:type="dxa"/>
              <w:bottom w:w="0" w:type="dxa"/>
              <w:right w:w="15" w:type="dxa"/>
            </w:tcMar>
            <w:vAlign w:val="center"/>
            <w:hideMark/>
          </w:tcPr>
          <w:p w14:paraId="1A21A8CE"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shd w:val="clear" w:color="auto" w:fill="auto"/>
            <w:tcMar>
              <w:top w:w="15" w:type="dxa"/>
              <w:left w:w="15" w:type="dxa"/>
              <w:bottom w:w="0" w:type="dxa"/>
              <w:right w:w="15" w:type="dxa"/>
            </w:tcMar>
            <w:vAlign w:val="center"/>
            <w:hideMark/>
          </w:tcPr>
          <w:p w14:paraId="1855AB2C"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299483A3"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418AD716"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066A3CC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4F05C94C" w14:textId="77777777" w:rsidTr="00760FA4">
        <w:trPr>
          <w:trHeight w:val="227"/>
        </w:trPr>
        <w:tc>
          <w:tcPr>
            <w:tcW w:w="2360" w:type="pct"/>
            <w:shd w:val="clear" w:color="auto" w:fill="auto"/>
            <w:tcMar>
              <w:top w:w="15" w:type="dxa"/>
              <w:left w:w="15" w:type="dxa"/>
              <w:bottom w:w="0" w:type="dxa"/>
              <w:right w:w="15" w:type="dxa"/>
            </w:tcMar>
            <w:vAlign w:val="center"/>
            <w:hideMark/>
          </w:tcPr>
          <w:p w14:paraId="162F5F05"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Refill tracker</w:t>
            </w:r>
          </w:p>
        </w:tc>
        <w:tc>
          <w:tcPr>
            <w:tcW w:w="528" w:type="pct"/>
            <w:shd w:val="clear" w:color="auto" w:fill="auto"/>
            <w:tcMar>
              <w:top w:w="15" w:type="dxa"/>
              <w:left w:w="15" w:type="dxa"/>
              <w:bottom w:w="0" w:type="dxa"/>
              <w:right w:w="15" w:type="dxa"/>
            </w:tcMar>
            <w:vAlign w:val="center"/>
            <w:hideMark/>
          </w:tcPr>
          <w:p w14:paraId="325CFCD0"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shd w:val="clear" w:color="auto" w:fill="auto"/>
            <w:tcMar>
              <w:top w:w="15" w:type="dxa"/>
              <w:left w:w="15" w:type="dxa"/>
              <w:bottom w:w="0" w:type="dxa"/>
              <w:right w:w="15" w:type="dxa"/>
            </w:tcMar>
            <w:vAlign w:val="center"/>
            <w:hideMark/>
          </w:tcPr>
          <w:p w14:paraId="345B81AB"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358A4940"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1528E4B5"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center"/>
            <w:hideMark/>
          </w:tcPr>
          <w:p w14:paraId="5CDAC008"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1947D7B0" w14:textId="77777777" w:rsidTr="00760FA4">
        <w:trPr>
          <w:trHeight w:val="227"/>
        </w:trPr>
        <w:tc>
          <w:tcPr>
            <w:tcW w:w="2360" w:type="pct"/>
            <w:shd w:val="clear" w:color="auto" w:fill="auto"/>
            <w:tcMar>
              <w:top w:w="15" w:type="dxa"/>
              <w:left w:w="15" w:type="dxa"/>
              <w:bottom w:w="0" w:type="dxa"/>
              <w:right w:w="15" w:type="dxa"/>
            </w:tcMar>
            <w:vAlign w:val="center"/>
            <w:hideMark/>
          </w:tcPr>
          <w:p w14:paraId="2C085302"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rPr>
              <w:t xml:space="preserve">Encourage </w:t>
            </w:r>
            <w:r>
              <w:rPr>
                <w:rFonts w:ascii="Arial" w:hAnsi="Arial" w:cs="Arial"/>
                <w:sz w:val="20"/>
                <w:szCs w:val="20"/>
              </w:rPr>
              <w:t>c</w:t>
            </w:r>
            <w:r w:rsidRPr="006943ED">
              <w:rPr>
                <w:rFonts w:ascii="Arial" w:hAnsi="Arial" w:cs="Arial"/>
                <w:sz w:val="20"/>
                <w:szCs w:val="20"/>
              </w:rPr>
              <w:t>heck in</w:t>
            </w:r>
          </w:p>
        </w:tc>
        <w:tc>
          <w:tcPr>
            <w:tcW w:w="528" w:type="pct"/>
            <w:shd w:val="clear" w:color="auto" w:fill="auto"/>
            <w:tcMar>
              <w:top w:w="15" w:type="dxa"/>
              <w:left w:w="15" w:type="dxa"/>
              <w:bottom w:w="0" w:type="dxa"/>
              <w:right w:w="15" w:type="dxa"/>
            </w:tcMar>
            <w:vAlign w:val="center"/>
            <w:hideMark/>
          </w:tcPr>
          <w:p w14:paraId="56654ADE"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shd w:val="clear" w:color="auto" w:fill="auto"/>
            <w:tcMar>
              <w:top w:w="15" w:type="dxa"/>
              <w:left w:w="15" w:type="dxa"/>
              <w:bottom w:w="0" w:type="dxa"/>
              <w:right w:w="15" w:type="dxa"/>
            </w:tcMar>
            <w:vAlign w:val="center"/>
            <w:hideMark/>
          </w:tcPr>
          <w:p w14:paraId="06F60A02"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27EA9CA9"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6E88C021"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center"/>
            <w:hideMark/>
          </w:tcPr>
          <w:p w14:paraId="0F3FAFCC"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6B8FF800" w14:textId="77777777" w:rsidTr="00760FA4">
        <w:trPr>
          <w:trHeight w:val="227"/>
        </w:trPr>
        <w:tc>
          <w:tcPr>
            <w:tcW w:w="2360" w:type="pct"/>
            <w:shd w:val="clear" w:color="auto" w:fill="auto"/>
            <w:tcMar>
              <w:top w:w="15" w:type="dxa"/>
              <w:left w:w="15" w:type="dxa"/>
              <w:bottom w:w="0" w:type="dxa"/>
              <w:right w:w="15" w:type="dxa"/>
            </w:tcMar>
            <w:vAlign w:val="center"/>
            <w:hideMark/>
          </w:tcPr>
          <w:p w14:paraId="742A45B7"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Export data</w:t>
            </w:r>
          </w:p>
        </w:tc>
        <w:tc>
          <w:tcPr>
            <w:tcW w:w="528" w:type="pct"/>
            <w:shd w:val="clear" w:color="auto" w:fill="auto"/>
            <w:tcMar>
              <w:top w:w="15" w:type="dxa"/>
              <w:left w:w="15" w:type="dxa"/>
              <w:bottom w:w="0" w:type="dxa"/>
              <w:right w:w="15" w:type="dxa"/>
            </w:tcMar>
            <w:vAlign w:val="center"/>
            <w:hideMark/>
          </w:tcPr>
          <w:p w14:paraId="14C161F6"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shd w:val="clear" w:color="auto" w:fill="auto"/>
            <w:tcMar>
              <w:top w:w="15" w:type="dxa"/>
              <w:left w:w="15" w:type="dxa"/>
              <w:bottom w:w="0" w:type="dxa"/>
              <w:right w:w="15" w:type="dxa"/>
            </w:tcMar>
            <w:vAlign w:val="center"/>
            <w:hideMark/>
          </w:tcPr>
          <w:p w14:paraId="59D7E42C"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4A59429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5D5CE6E2"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50125D3E"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4D30441D" w14:textId="77777777" w:rsidTr="00760FA4">
        <w:trPr>
          <w:trHeight w:val="227"/>
        </w:trPr>
        <w:tc>
          <w:tcPr>
            <w:tcW w:w="2360" w:type="pct"/>
            <w:tcBorders>
              <w:bottom w:val="single" w:sz="4" w:space="0" w:color="auto"/>
            </w:tcBorders>
            <w:shd w:val="clear" w:color="auto" w:fill="auto"/>
            <w:tcMar>
              <w:top w:w="15" w:type="dxa"/>
              <w:left w:w="15" w:type="dxa"/>
              <w:bottom w:w="0" w:type="dxa"/>
              <w:right w:w="15" w:type="dxa"/>
            </w:tcMar>
            <w:vAlign w:val="center"/>
            <w:hideMark/>
          </w:tcPr>
          <w:p w14:paraId="0D2A0819"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Reward system</w:t>
            </w:r>
          </w:p>
        </w:tc>
        <w:tc>
          <w:tcPr>
            <w:tcW w:w="528" w:type="pct"/>
            <w:tcBorders>
              <w:bottom w:val="single" w:sz="4" w:space="0" w:color="auto"/>
            </w:tcBorders>
            <w:shd w:val="clear" w:color="auto" w:fill="auto"/>
            <w:tcMar>
              <w:top w:w="15" w:type="dxa"/>
              <w:left w:w="15" w:type="dxa"/>
              <w:bottom w:w="0" w:type="dxa"/>
              <w:right w:w="15" w:type="dxa"/>
            </w:tcMar>
            <w:vAlign w:val="center"/>
            <w:hideMark/>
          </w:tcPr>
          <w:p w14:paraId="2085505F"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tcBorders>
              <w:bottom w:val="single" w:sz="4" w:space="0" w:color="auto"/>
            </w:tcBorders>
            <w:shd w:val="clear" w:color="auto" w:fill="auto"/>
            <w:tcMar>
              <w:top w:w="15" w:type="dxa"/>
              <w:left w:w="15" w:type="dxa"/>
              <w:bottom w:w="0" w:type="dxa"/>
              <w:right w:w="15" w:type="dxa"/>
            </w:tcMar>
            <w:vAlign w:val="center"/>
            <w:hideMark/>
          </w:tcPr>
          <w:p w14:paraId="35690336"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tcBorders>
              <w:bottom w:val="single" w:sz="4" w:space="0" w:color="auto"/>
            </w:tcBorders>
            <w:shd w:val="clear" w:color="auto" w:fill="auto"/>
            <w:tcMar>
              <w:top w:w="15" w:type="dxa"/>
              <w:left w:w="15" w:type="dxa"/>
              <w:bottom w:w="0" w:type="dxa"/>
              <w:right w:w="15" w:type="dxa"/>
            </w:tcMar>
            <w:vAlign w:val="center"/>
            <w:hideMark/>
          </w:tcPr>
          <w:p w14:paraId="18ACF906"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tcBorders>
              <w:bottom w:val="single" w:sz="4" w:space="0" w:color="auto"/>
            </w:tcBorders>
            <w:shd w:val="clear" w:color="auto" w:fill="auto"/>
            <w:tcMar>
              <w:top w:w="15" w:type="dxa"/>
              <w:left w:w="15" w:type="dxa"/>
              <w:bottom w:w="0" w:type="dxa"/>
              <w:right w:w="15" w:type="dxa"/>
            </w:tcMar>
            <w:vAlign w:val="center"/>
            <w:hideMark/>
          </w:tcPr>
          <w:p w14:paraId="3EDA1CD1"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tcBorders>
              <w:bottom w:val="single" w:sz="4" w:space="0" w:color="auto"/>
            </w:tcBorders>
            <w:shd w:val="clear" w:color="auto" w:fill="auto"/>
            <w:tcMar>
              <w:top w:w="15" w:type="dxa"/>
              <w:left w:w="15" w:type="dxa"/>
              <w:bottom w:w="0" w:type="dxa"/>
              <w:right w:w="15" w:type="dxa"/>
            </w:tcMar>
            <w:vAlign w:val="center"/>
            <w:hideMark/>
          </w:tcPr>
          <w:p w14:paraId="50905C43"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5B1582D6" w14:textId="77777777" w:rsidTr="00760FA4">
        <w:trPr>
          <w:trHeight w:val="227"/>
        </w:trPr>
        <w:tc>
          <w:tcPr>
            <w:tcW w:w="2360" w:type="pct"/>
            <w:tcBorders>
              <w:top w:val="single" w:sz="4" w:space="0" w:color="auto"/>
            </w:tcBorders>
            <w:shd w:val="clear" w:color="auto" w:fill="auto"/>
            <w:tcMar>
              <w:top w:w="15" w:type="dxa"/>
              <w:left w:w="15" w:type="dxa"/>
              <w:bottom w:w="0" w:type="dxa"/>
              <w:right w:w="15" w:type="dxa"/>
            </w:tcMar>
            <w:vAlign w:val="center"/>
            <w:hideMark/>
          </w:tcPr>
          <w:p w14:paraId="4FB1FB34" w14:textId="20D7F1E0" w:rsidR="001F4973" w:rsidRPr="006943ED" w:rsidRDefault="001F4973" w:rsidP="00893951">
            <w:pPr>
              <w:pStyle w:val="NoSpacing"/>
              <w:rPr>
                <w:rFonts w:ascii="Arial" w:hAnsi="Arial" w:cs="Arial"/>
                <w:b/>
                <w:sz w:val="20"/>
                <w:szCs w:val="20"/>
              </w:rPr>
            </w:pPr>
            <w:r w:rsidRPr="006943ED">
              <w:rPr>
                <w:rFonts w:ascii="Arial" w:hAnsi="Arial" w:cs="Arial"/>
                <w:b/>
                <w:bCs/>
                <w:sz w:val="20"/>
                <w:szCs w:val="20"/>
                <w:lang w:val="en-US"/>
              </w:rPr>
              <w:t xml:space="preserve">Patient </w:t>
            </w:r>
            <w:r w:rsidR="00893951">
              <w:rPr>
                <w:rFonts w:ascii="Arial" w:hAnsi="Arial" w:cs="Arial"/>
                <w:b/>
                <w:bCs/>
                <w:sz w:val="20"/>
                <w:szCs w:val="20"/>
                <w:lang w:val="en-US"/>
              </w:rPr>
              <w:t>m</w:t>
            </w:r>
            <w:r w:rsidR="00893951" w:rsidRPr="006943ED">
              <w:rPr>
                <w:rFonts w:ascii="Arial" w:hAnsi="Arial" w:cs="Arial"/>
                <w:b/>
                <w:bCs/>
                <w:sz w:val="20"/>
                <w:szCs w:val="20"/>
                <w:lang w:val="en-US"/>
              </w:rPr>
              <w:t xml:space="preserve">edical </w:t>
            </w:r>
            <w:r w:rsidR="00893951">
              <w:rPr>
                <w:rFonts w:ascii="Arial" w:hAnsi="Arial" w:cs="Arial"/>
                <w:b/>
                <w:bCs/>
                <w:sz w:val="20"/>
                <w:szCs w:val="20"/>
                <w:lang w:val="en-US"/>
              </w:rPr>
              <w:t>i</w:t>
            </w:r>
            <w:r w:rsidR="00893951" w:rsidRPr="006943ED">
              <w:rPr>
                <w:rFonts w:ascii="Arial" w:hAnsi="Arial" w:cs="Arial"/>
                <w:b/>
                <w:bCs/>
                <w:sz w:val="20"/>
                <w:szCs w:val="20"/>
                <w:lang w:val="en-US"/>
              </w:rPr>
              <w:t>nformation</w:t>
            </w:r>
          </w:p>
        </w:tc>
        <w:tc>
          <w:tcPr>
            <w:tcW w:w="528" w:type="pct"/>
            <w:tcBorders>
              <w:top w:val="single" w:sz="4" w:space="0" w:color="auto"/>
            </w:tcBorders>
            <w:shd w:val="clear" w:color="auto" w:fill="auto"/>
            <w:tcMar>
              <w:top w:w="15" w:type="dxa"/>
              <w:left w:w="15" w:type="dxa"/>
              <w:bottom w:w="0" w:type="dxa"/>
              <w:right w:w="15" w:type="dxa"/>
            </w:tcMar>
            <w:vAlign w:val="bottom"/>
            <w:hideMark/>
          </w:tcPr>
          <w:p w14:paraId="79FEDE97" w14:textId="77777777" w:rsidR="001F4973" w:rsidRPr="006943ED" w:rsidRDefault="001F4973" w:rsidP="00760FA4">
            <w:pPr>
              <w:pStyle w:val="NoSpacing"/>
              <w:jc w:val="center"/>
              <w:rPr>
                <w:rFonts w:ascii="Arial" w:hAnsi="Arial" w:cs="Arial"/>
                <w:sz w:val="20"/>
                <w:szCs w:val="20"/>
              </w:rPr>
            </w:pPr>
          </w:p>
        </w:tc>
        <w:tc>
          <w:tcPr>
            <w:tcW w:w="528" w:type="pct"/>
            <w:tcBorders>
              <w:top w:val="single" w:sz="4" w:space="0" w:color="auto"/>
            </w:tcBorders>
            <w:shd w:val="clear" w:color="auto" w:fill="auto"/>
            <w:tcMar>
              <w:top w:w="15" w:type="dxa"/>
              <w:left w:w="15" w:type="dxa"/>
              <w:bottom w:w="0" w:type="dxa"/>
              <w:right w:w="15" w:type="dxa"/>
            </w:tcMar>
            <w:vAlign w:val="center"/>
            <w:hideMark/>
          </w:tcPr>
          <w:p w14:paraId="41AE4BDA"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center"/>
            <w:hideMark/>
          </w:tcPr>
          <w:p w14:paraId="56A0D3EB" w14:textId="77777777" w:rsidR="001F4973" w:rsidRPr="006943ED" w:rsidRDefault="001F4973" w:rsidP="00760FA4">
            <w:pPr>
              <w:pStyle w:val="NoSpacing"/>
              <w:jc w:val="center"/>
              <w:rPr>
                <w:rFonts w:ascii="Arial" w:hAnsi="Arial" w:cs="Arial"/>
                <w:sz w:val="20"/>
                <w:szCs w:val="20"/>
              </w:rPr>
            </w:pPr>
          </w:p>
        </w:tc>
        <w:tc>
          <w:tcPr>
            <w:tcW w:w="527" w:type="pct"/>
            <w:tcBorders>
              <w:top w:val="single" w:sz="4" w:space="0" w:color="auto"/>
            </w:tcBorders>
            <w:shd w:val="clear" w:color="auto" w:fill="auto"/>
            <w:tcMar>
              <w:top w:w="15" w:type="dxa"/>
              <w:left w:w="15" w:type="dxa"/>
              <w:bottom w:w="0" w:type="dxa"/>
              <w:right w:w="15" w:type="dxa"/>
            </w:tcMar>
            <w:vAlign w:val="bottom"/>
            <w:hideMark/>
          </w:tcPr>
          <w:p w14:paraId="72EEC386"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bottom"/>
            <w:hideMark/>
          </w:tcPr>
          <w:p w14:paraId="4CCFCDC3" w14:textId="77777777" w:rsidR="001F4973" w:rsidRPr="006943ED" w:rsidRDefault="001F4973" w:rsidP="00760FA4">
            <w:pPr>
              <w:pStyle w:val="NoSpacing"/>
              <w:jc w:val="center"/>
              <w:rPr>
                <w:rFonts w:ascii="Arial" w:hAnsi="Arial" w:cs="Arial"/>
                <w:sz w:val="20"/>
                <w:szCs w:val="20"/>
              </w:rPr>
            </w:pPr>
          </w:p>
        </w:tc>
      </w:tr>
      <w:tr w:rsidR="001F4973" w:rsidRPr="006943ED" w14:paraId="14959FC2" w14:textId="77777777" w:rsidTr="00760FA4">
        <w:trPr>
          <w:trHeight w:val="227"/>
        </w:trPr>
        <w:tc>
          <w:tcPr>
            <w:tcW w:w="2360" w:type="pct"/>
            <w:shd w:val="clear" w:color="auto" w:fill="auto"/>
            <w:tcMar>
              <w:top w:w="15" w:type="dxa"/>
              <w:left w:w="15" w:type="dxa"/>
              <w:bottom w:w="0" w:type="dxa"/>
              <w:right w:w="15" w:type="dxa"/>
            </w:tcMar>
            <w:vAlign w:val="center"/>
            <w:hideMark/>
          </w:tcPr>
          <w:p w14:paraId="63493324"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Stores medical information</w:t>
            </w:r>
          </w:p>
        </w:tc>
        <w:tc>
          <w:tcPr>
            <w:tcW w:w="528" w:type="pct"/>
            <w:shd w:val="clear" w:color="auto" w:fill="auto"/>
            <w:tcMar>
              <w:top w:w="15" w:type="dxa"/>
              <w:left w:w="15" w:type="dxa"/>
              <w:bottom w:w="0" w:type="dxa"/>
              <w:right w:w="15" w:type="dxa"/>
            </w:tcMar>
            <w:vAlign w:val="bottom"/>
            <w:hideMark/>
          </w:tcPr>
          <w:p w14:paraId="0A3BDF65"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8" w:type="pct"/>
            <w:shd w:val="clear" w:color="auto" w:fill="auto"/>
            <w:tcMar>
              <w:top w:w="15" w:type="dxa"/>
              <w:left w:w="15" w:type="dxa"/>
              <w:bottom w:w="0" w:type="dxa"/>
              <w:right w:w="15" w:type="dxa"/>
            </w:tcMar>
            <w:vAlign w:val="center"/>
            <w:hideMark/>
          </w:tcPr>
          <w:p w14:paraId="35F5EE13"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center"/>
            <w:hideMark/>
          </w:tcPr>
          <w:p w14:paraId="36BB1436"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42033621"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bottom"/>
            <w:hideMark/>
          </w:tcPr>
          <w:p w14:paraId="10407A04"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r>
      <w:tr w:rsidR="001F4973" w:rsidRPr="006943ED" w14:paraId="7680D12D" w14:textId="77777777" w:rsidTr="00760FA4">
        <w:trPr>
          <w:trHeight w:val="227"/>
        </w:trPr>
        <w:tc>
          <w:tcPr>
            <w:tcW w:w="2360" w:type="pct"/>
            <w:shd w:val="clear" w:color="auto" w:fill="auto"/>
            <w:tcMar>
              <w:top w:w="15" w:type="dxa"/>
              <w:left w:w="15" w:type="dxa"/>
              <w:bottom w:w="0" w:type="dxa"/>
              <w:right w:w="15" w:type="dxa"/>
            </w:tcMar>
            <w:vAlign w:val="center"/>
            <w:hideMark/>
          </w:tcPr>
          <w:p w14:paraId="4B1E80B6"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Calculates AF related health scores</w:t>
            </w:r>
          </w:p>
        </w:tc>
        <w:tc>
          <w:tcPr>
            <w:tcW w:w="528" w:type="pct"/>
            <w:shd w:val="clear" w:color="auto" w:fill="auto"/>
            <w:tcMar>
              <w:top w:w="15" w:type="dxa"/>
              <w:left w:w="15" w:type="dxa"/>
              <w:bottom w:w="0" w:type="dxa"/>
              <w:right w:w="15" w:type="dxa"/>
            </w:tcMar>
            <w:vAlign w:val="bottom"/>
            <w:hideMark/>
          </w:tcPr>
          <w:p w14:paraId="6C3C9889"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8" w:type="pct"/>
            <w:shd w:val="clear" w:color="auto" w:fill="auto"/>
            <w:tcMar>
              <w:top w:w="15" w:type="dxa"/>
              <w:left w:w="15" w:type="dxa"/>
              <w:bottom w:w="0" w:type="dxa"/>
              <w:right w:w="15" w:type="dxa"/>
            </w:tcMar>
            <w:vAlign w:val="center"/>
            <w:hideMark/>
          </w:tcPr>
          <w:p w14:paraId="6BB4B87A"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center"/>
            <w:hideMark/>
          </w:tcPr>
          <w:p w14:paraId="0F161224"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5CC29F41"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bottom"/>
            <w:hideMark/>
          </w:tcPr>
          <w:p w14:paraId="316478F3"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r>
      <w:tr w:rsidR="001F4973" w:rsidRPr="006943ED" w14:paraId="6B177F7F" w14:textId="77777777" w:rsidTr="00760FA4">
        <w:trPr>
          <w:trHeight w:val="227"/>
        </w:trPr>
        <w:tc>
          <w:tcPr>
            <w:tcW w:w="2360" w:type="pct"/>
            <w:tcBorders>
              <w:bottom w:val="single" w:sz="4" w:space="0" w:color="auto"/>
            </w:tcBorders>
            <w:shd w:val="clear" w:color="auto" w:fill="auto"/>
            <w:tcMar>
              <w:top w:w="15" w:type="dxa"/>
              <w:left w:w="15" w:type="dxa"/>
              <w:bottom w:w="0" w:type="dxa"/>
              <w:right w:w="15" w:type="dxa"/>
            </w:tcMar>
            <w:vAlign w:val="center"/>
            <w:hideMark/>
          </w:tcPr>
          <w:p w14:paraId="46E58F74" w14:textId="53FCBE87" w:rsidR="001F4973" w:rsidRPr="006943ED" w:rsidRDefault="001F4973" w:rsidP="00893951">
            <w:pPr>
              <w:pStyle w:val="NoSpacing"/>
              <w:rPr>
                <w:rFonts w:ascii="Arial" w:hAnsi="Arial" w:cs="Arial"/>
                <w:sz w:val="20"/>
                <w:szCs w:val="20"/>
              </w:rPr>
            </w:pPr>
            <w:r w:rsidRPr="006943ED">
              <w:rPr>
                <w:rFonts w:ascii="Arial" w:hAnsi="Arial" w:cs="Arial"/>
                <w:sz w:val="20"/>
                <w:szCs w:val="20"/>
                <w:lang w:val="en-US"/>
              </w:rPr>
              <w:t xml:space="preserve">Stores </w:t>
            </w:r>
            <w:r w:rsidR="00893951">
              <w:rPr>
                <w:rFonts w:ascii="Arial" w:hAnsi="Arial" w:cs="Arial"/>
                <w:sz w:val="20"/>
                <w:szCs w:val="20"/>
                <w:lang w:val="en-US"/>
              </w:rPr>
              <w:t>l</w:t>
            </w:r>
            <w:r w:rsidR="00893951" w:rsidRPr="006943ED">
              <w:rPr>
                <w:rFonts w:ascii="Arial" w:hAnsi="Arial" w:cs="Arial"/>
                <w:sz w:val="20"/>
                <w:szCs w:val="20"/>
                <w:lang w:val="en-US"/>
              </w:rPr>
              <w:t xml:space="preserve">ab </w:t>
            </w:r>
            <w:r w:rsidRPr="006943ED">
              <w:rPr>
                <w:rFonts w:ascii="Arial" w:hAnsi="Arial" w:cs="Arial"/>
                <w:sz w:val="20"/>
                <w:szCs w:val="20"/>
                <w:lang w:val="en-US"/>
              </w:rPr>
              <w:t>results</w:t>
            </w:r>
          </w:p>
        </w:tc>
        <w:tc>
          <w:tcPr>
            <w:tcW w:w="528" w:type="pct"/>
            <w:tcBorders>
              <w:bottom w:val="single" w:sz="4" w:space="0" w:color="auto"/>
            </w:tcBorders>
            <w:shd w:val="clear" w:color="auto" w:fill="auto"/>
            <w:tcMar>
              <w:top w:w="15" w:type="dxa"/>
              <w:left w:w="15" w:type="dxa"/>
              <w:bottom w:w="0" w:type="dxa"/>
              <w:right w:w="15" w:type="dxa"/>
            </w:tcMar>
            <w:vAlign w:val="bottom"/>
            <w:hideMark/>
          </w:tcPr>
          <w:p w14:paraId="6FBD2264"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8" w:type="pct"/>
            <w:tcBorders>
              <w:bottom w:val="single" w:sz="4" w:space="0" w:color="auto"/>
            </w:tcBorders>
            <w:shd w:val="clear" w:color="auto" w:fill="auto"/>
            <w:tcMar>
              <w:top w:w="15" w:type="dxa"/>
              <w:left w:w="15" w:type="dxa"/>
              <w:bottom w:w="0" w:type="dxa"/>
              <w:right w:w="15" w:type="dxa"/>
            </w:tcMar>
            <w:vAlign w:val="center"/>
            <w:hideMark/>
          </w:tcPr>
          <w:p w14:paraId="45DD3A95"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tcBorders>
              <w:bottom w:val="single" w:sz="4" w:space="0" w:color="auto"/>
            </w:tcBorders>
            <w:shd w:val="clear" w:color="auto" w:fill="auto"/>
            <w:tcMar>
              <w:top w:w="15" w:type="dxa"/>
              <w:left w:w="15" w:type="dxa"/>
              <w:bottom w:w="0" w:type="dxa"/>
              <w:right w:w="15" w:type="dxa"/>
            </w:tcMar>
            <w:vAlign w:val="center"/>
            <w:hideMark/>
          </w:tcPr>
          <w:p w14:paraId="531D4177"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tcBorders>
              <w:bottom w:val="single" w:sz="4" w:space="0" w:color="auto"/>
            </w:tcBorders>
            <w:shd w:val="clear" w:color="auto" w:fill="auto"/>
            <w:tcMar>
              <w:top w:w="15" w:type="dxa"/>
              <w:left w:w="15" w:type="dxa"/>
              <w:bottom w:w="0" w:type="dxa"/>
              <w:right w:w="15" w:type="dxa"/>
            </w:tcMar>
            <w:vAlign w:val="center"/>
            <w:hideMark/>
          </w:tcPr>
          <w:p w14:paraId="24655C2E"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tcBorders>
              <w:bottom w:val="single" w:sz="4" w:space="0" w:color="auto"/>
            </w:tcBorders>
            <w:shd w:val="clear" w:color="auto" w:fill="auto"/>
            <w:tcMar>
              <w:top w:w="15" w:type="dxa"/>
              <w:left w:w="15" w:type="dxa"/>
              <w:bottom w:w="0" w:type="dxa"/>
              <w:right w:w="15" w:type="dxa"/>
            </w:tcMar>
            <w:vAlign w:val="bottom"/>
            <w:hideMark/>
          </w:tcPr>
          <w:p w14:paraId="5F8E2467"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r>
      <w:tr w:rsidR="001F4973" w:rsidRPr="006943ED" w14:paraId="59A4FDF4" w14:textId="77777777" w:rsidTr="00760FA4">
        <w:trPr>
          <w:trHeight w:val="227"/>
        </w:trPr>
        <w:tc>
          <w:tcPr>
            <w:tcW w:w="2360" w:type="pct"/>
            <w:tcBorders>
              <w:top w:val="single" w:sz="4" w:space="0" w:color="auto"/>
            </w:tcBorders>
            <w:shd w:val="clear" w:color="auto" w:fill="auto"/>
            <w:tcMar>
              <w:top w:w="15" w:type="dxa"/>
              <w:left w:w="15" w:type="dxa"/>
              <w:bottom w:w="0" w:type="dxa"/>
              <w:right w:w="15" w:type="dxa"/>
            </w:tcMar>
            <w:vAlign w:val="center"/>
            <w:hideMark/>
          </w:tcPr>
          <w:p w14:paraId="7F83238B" w14:textId="47EAA34A" w:rsidR="001F4973" w:rsidRPr="006943ED" w:rsidRDefault="001F4973" w:rsidP="00893951">
            <w:pPr>
              <w:pStyle w:val="NoSpacing"/>
              <w:rPr>
                <w:rFonts w:ascii="Arial" w:hAnsi="Arial" w:cs="Arial"/>
                <w:b/>
                <w:sz w:val="20"/>
                <w:szCs w:val="20"/>
              </w:rPr>
            </w:pPr>
            <w:r w:rsidRPr="006943ED">
              <w:rPr>
                <w:rFonts w:ascii="Arial" w:hAnsi="Arial" w:cs="Arial"/>
                <w:b/>
                <w:bCs/>
                <w:sz w:val="20"/>
                <w:szCs w:val="20"/>
                <w:lang w:val="en-US"/>
              </w:rPr>
              <w:t xml:space="preserve">Support </w:t>
            </w:r>
            <w:r w:rsidR="00893951">
              <w:rPr>
                <w:rFonts w:ascii="Arial" w:hAnsi="Arial" w:cs="Arial"/>
                <w:b/>
                <w:bCs/>
                <w:sz w:val="20"/>
                <w:szCs w:val="20"/>
                <w:lang w:val="en-US"/>
              </w:rPr>
              <w:t>n</w:t>
            </w:r>
            <w:r w:rsidR="00893951" w:rsidRPr="006943ED">
              <w:rPr>
                <w:rFonts w:ascii="Arial" w:hAnsi="Arial" w:cs="Arial"/>
                <w:b/>
                <w:bCs/>
                <w:sz w:val="20"/>
                <w:szCs w:val="20"/>
                <w:lang w:val="en-US"/>
              </w:rPr>
              <w:t>etwork</w:t>
            </w:r>
          </w:p>
        </w:tc>
        <w:tc>
          <w:tcPr>
            <w:tcW w:w="528" w:type="pct"/>
            <w:tcBorders>
              <w:top w:val="single" w:sz="4" w:space="0" w:color="auto"/>
            </w:tcBorders>
            <w:shd w:val="clear" w:color="auto" w:fill="auto"/>
            <w:tcMar>
              <w:top w:w="15" w:type="dxa"/>
              <w:left w:w="15" w:type="dxa"/>
              <w:bottom w:w="0" w:type="dxa"/>
              <w:right w:w="15" w:type="dxa"/>
            </w:tcMar>
            <w:vAlign w:val="bottom"/>
            <w:hideMark/>
          </w:tcPr>
          <w:p w14:paraId="64F787CD" w14:textId="77777777" w:rsidR="001F4973" w:rsidRPr="006943ED" w:rsidRDefault="001F4973" w:rsidP="00760FA4">
            <w:pPr>
              <w:pStyle w:val="NoSpacing"/>
              <w:jc w:val="center"/>
              <w:rPr>
                <w:rFonts w:ascii="Arial" w:hAnsi="Arial" w:cs="Arial"/>
                <w:sz w:val="20"/>
                <w:szCs w:val="20"/>
              </w:rPr>
            </w:pPr>
          </w:p>
        </w:tc>
        <w:tc>
          <w:tcPr>
            <w:tcW w:w="528" w:type="pct"/>
            <w:tcBorders>
              <w:top w:val="single" w:sz="4" w:space="0" w:color="auto"/>
            </w:tcBorders>
            <w:shd w:val="clear" w:color="auto" w:fill="auto"/>
            <w:tcMar>
              <w:top w:w="15" w:type="dxa"/>
              <w:left w:w="15" w:type="dxa"/>
              <w:bottom w:w="0" w:type="dxa"/>
              <w:right w:w="15" w:type="dxa"/>
            </w:tcMar>
            <w:vAlign w:val="center"/>
            <w:hideMark/>
          </w:tcPr>
          <w:p w14:paraId="0721AA81"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center"/>
            <w:hideMark/>
          </w:tcPr>
          <w:p w14:paraId="3196C0F9" w14:textId="77777777" w:rsidR="001F4973" w:rsidRPr="006943ED" w:rsidRDefault="001F4973" w:rsidP="00760FA4">
            <w:pPr>
              <w:pStyle w:val="NoSpacing"/>
              <w:jc w:val="center"/>
              <w:rPr>
                <w:rFonts w:ascii="Arial" w:hAnsi="Arial" w:cs="Arial"/>
                <w:sz w:val="20"/>
                <w:szCs w:val="20"/>
              </w:rPr>
            </w:pPr>
          </w:p>
        </w:tc>
        <w:tc>
          <w:tcPr>
            <w:tcW w:w="527" w:type="pct"/>
            <w:tcBorders>
              <w:top w:val="single" w:sz="4" w:space="0" w:color="auto"/>
            </w:tcBorders>
            <w:shd w:val="clear" w:color="auto" w:fill="auto"/>
            <w:tcMar>
              <w:top w:w="15" w:type="dxa"/>
              <w:left w:w="15" w:type="dxa"/>
              <w:bottom w:w="0" w:type="dxa"/>
              <w:right w:w="15" w:type="dxa"/>
            </w:tcMar>
            <w:vAlign w:val="center"/>
            <w:hideMark/>
          </w:tcPr>
          <w:p w14:paraId="7F75ED71" w14:textId="77777777" w:rsidR="001F4973" w:rsidRPr="006943ED" w:rsidRDefault="001F4973" w:rsidP="00760FA4">
            <w:pPr>
              <w:pStyle w:val="NoSpacing"/>
              <w:jc w:val="center"/>
              <w:rPr>
                <w:rFonts w:ascii="Arial" w:hAnsi="Arial" w:cs="Arial"/>
                <w:sz w:val="20"/>
                <w:szCs w:val="20"/>
              </w:rPr>
            </w:pPr>
          </w:p>
        </w:tc>
        <w:tc>
          <w:tcPr>
            <w:tcW w:w="529" w:type="pct"/>
            <w:tcBorders>
              <w:top w:val="single" w:sz="4" w:space="0" w:color="auto"/>
            </w:tcBorders>
            <w:shd w:val="clear" w:color="auto" w:fill="auto"/>
            <w:tcMar>
              <w:top w:w="15" w:type="dxa"/>
              <w:left w:w="15" w:type="dxa"/>
              <w:bottom w:w="0" w:type="dxa"/>
              <w:right w:w="15" w:type="dxa"/>
            </w:tcMar>
            <w:vAlign w:val="bottom"/>
            <w:hideMark/>
          </w:tcPr>
          <w:p w14:paraId="6A22F1D9" w14:textId="77777777" w:rsidR="001F4973" w:rsidRPr="006943ED" w:rsidRDefault="001F4973" w:rsidP="00760FA4">
            <w:pPr>
              <w:pStyle w:val="NoSpacing"/>
              <w:jc w:val="center"/>
              <w:rPr>
                <w:rFonts w:ascii="Arial" w:hAnsi="Arial" w:cs="Arial"/>
                <w:sz w:val="20"/>
                <w:szCs w:val="20"/>
              </w:rPr>
            </w:pPr>
          </w:p>
        </w:tc>
      </w:tr>
      <w:tr w:rsidR="001F4973" w:rsidRPr="006943ED" w14:paraId="062267C2" w14:textId="77777777" w:rsidTr="00760FA4">
        <w:trPr>
          <w:trHeight w:val="227"/>
        </w:trPr>
        <w:tc>
          <w:tcPr>
            <w:tcW w:w="2360" w:type="pct"/>
            <w:shd w:val="clear" w:color="auto" w:fill="auto"/>
            <w:tcMar>
              <w:top w:w="15" w:type="dxa"/>
              <w:left w:w="15" w:type="dxa"/>
              <w:bottom w:w="0" w:type="dxa"/>
              <w:right w:w="15" w:type="dxa"/>
            </w:tcMar>
            <w:vAlign w:val="center"/>
            <w:hideMark/>
          </w:tcPr>
          <w:p w14:paraId="29AF579A"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Healthcare professional communication</w:t>
            </w:r>
          </w:p>
        </w:tc>
        <w:tc>
          <w:tcPr>
            <w:tcW w:w="528" w:type="pct"/>
            <w:shd w:val="clear" w:color="auto" w:fill="auto"/>
            <w:tcMar>
              <w:top w:w="15" w:type="dxa"/>
              <w:left w:w="15" w:type="dxa"/>
              <w:bottom w:w="0" w:type="dxa"/>
              <w:right w:w="15" w:type="dxa"/>
            </w:tcMar>
            <w:vAlign w:val="center"/>
            <w:hideMark/>
          </w:tcPr>
          <w:p w14:paraId="46C0803E"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8" w:type="pct"/>
            <w:shd w:val="clear" w:color="auto" w:fill="auto"/>
            <w:tcMar>
              <w:top w:w="15" w:type="dxa"/>
              <w:left w:w="15" w:type="dxa"/>
              <w:bottom w:w="0" w:type="dxa"/>
              <w:right w:w="15" w:type="dxa"/>
            </w:tcMar>
            <w:vAlign w:val="center"/>
            <w:hideMark/>
          </w:tcPr>
          <w:p w14:paraId="6204A76F" w14:textId="77777777" w:rsidR="001F4973" w:rsidRPr="006943ED" w:rsidRDefault="001F4973" w:rsidP="00760FA4">
            <w:pPr>
              <w:pStyle w:val="NoSpacing"/>
              <w:spacing w:before="40"/>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67983027"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center"/>
            <w:hideMark/>
          </w:tcPr>
          <w:p w14:paraId="547C3869"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center"/>
            <w:hideMark/>
          </w:tcPr>
          <w:p w14:paraId="3C8CF1BB"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r>
      <w:tr w:rsidR="001F4973" w:rsidRPr="006943ED" w14:paraId="58087478" w14:textId="77777777" w:rsidTr="00760FA4">
        <w:trPr>
          <w:trHeight w:val="227"/>
        </w:trPr>
        <w:tc>
          <w:tcPr>
            <w:tcW w:w="2360" w:type="pct"/>
            <w:shd w:val="clear" w:color="auto" w:fill="auto"/>
            <w:tcMar>
              <w:top w:w="15" w:type="dxa"/>
              <w:left w:w="15" w:type="dxa"/>
              <w:bottom w:w="0" w:type="dxa"/>
              <w:right w:w="15" w:type="dxa"/>
            </w:tcMar>
            <w:vAlign w:val="center"/>
            <w:hideMark/>
          </w:tcPr>
          <w:p w14:paraId="70F32244" w14:textId="77777777" w:rsidR="001F4973" w:rsidRPr="006943ED" w:rsidRDefault="001F4973" w:rsidP="00760FA4">
            <w:pPr>
              <w:pStyle w:val="NoSpacing"/>
              <w:rPr>
                <w:rFonts w:ascii="Arial" w:hAnsi="Arial" w:cs="Arial"/>
                <w:sz w:val="20"/>
                <w:szCs w:val="20"/>
              </w:rPr>
            </w:pPr>
            <w:r w:rsidRPr="006943ED">
              <w:rPr>
                <w:rFonts w:ascii="Arial" w:hAnsi="Arial" w:cs="Arial"/>
                <w:sz w:val="20"/>
                <w:szCs w:val="20"/>
                <w:lang w:val="en-US"/>
              </w:rPr>
              <w:t>Community network</w:t>
            </w:r>
          </w:p>
        </w:tc>
        <w:tc>
          <w:tcPr>
            <w:tcW w:w="528" w:type="pct"/>
            <w:shd w:val="clear" w:color="auto" w:fill="auto"/>
            <w:tcMar>
              <w:top w:w="15" w:type="dxa"/>
              <w:left w:w="15" w:type="dxa"/>
              <w:bottom w:w="0" w:type="dxa"/>
              <w:right w:w="15" w:type="dxa"/>
            </w:tcMar>
            <w:vAlign w:val="bottom"/>
            <w:hideMark/>
          </w:tcPr>
          <w:p w14:paraId="3A766BA9"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shd w:val="clear" w:color="auto" w:fill="auto"/>
            <w:tcMar>
              <w:top w:w="15" w:type="dxa"/>
              <w:left w:w="15" w:type="dxa"/>
              <w:bottom w:w="0" w:type="dxa"/>
              <w:right w:w="15" w:type="dxa"/>
            </w:tcMar>
            <w:vAlign w:val="center"/>
            <w:hideMark/>
          </w:tcPr>
          <w:p w14:paraId="6C0D0E08"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shd w:val="clear" w:color="auto" w:fill="auto"/>
            <w:tcMar>
              <w:top w:w="15" w:type="dxa"/>
              <w:left w:w="15" w:type="dxa"/>
              <w:bottom w:w="0" w:type="dxa"/>
              <w:right w:w="15" w:type="dxa"/>
            </w:tcMar>
            <w:vAlign w:val="center"/>
            <w:hideMark/>
          </w:tcPr>
          <w:p w14:paraId="4BE0285D"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shd w:val="clear" w:color="auto" w:fill="auto"/>
            <w:tcMar>
              <w:top w:w="15" w:type="dxa"/>
              <w:left w:w="15" w:type="dxa"/>
              <w:bottom w:w="0" w:type="dxa"/>
              <w:right w:w="15" w:type="dxa"/>
            </w:tcMar>
            <w:vAlign w:val="bottom"/>
            <w:hideMark/>
          </w:tcPr>
          <w:p w14:paraId="71796182"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shd w:val="clear" w:color="auto" w:fill="auto"/>
            <w:tcMar>
              <w:top w:w="15" w:type="dxa"/>
              <w:left w:w="15" w:type="dxa"/>
              <w:bottom w:w="0" w:type="dxa"/>
              <w:right w:w="15" w:type="dxa"/>
            </w:tcMar>
            <w:vAlign w:val="bottom"/>
            <w:hideMark/>
          </w:tcPr>
          <w:p w14:paraId="589E9D61"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1F4973" w:rsidRPr="006943ED" w14:paraId="40D6DE6F" w14:textId="77777777" w:rsidTr="000E4A7C">
        <w:trPr>
          <w:trHeight w:val="227"/>
        </w:trPr>
        <w:tc>
          <w:tcPr>
            <w:tcW w:w="2360" w:type="pct"/>
            <w:tcBorders>
              <w:bottom w:val="single" w:sz="4" w:space="0" w:color="auto"/>
            </w:tcBorders>
            <w:shd w:val="clear" w:color="auto" w:fill="auto"/>
            <w:tcMar>
              <w:top w:w="15" w:type="dxa"/>
              <w:left w:w="15" w:type="dxa"/>
              <w:bottom w:w="0" w:type="dxa"/>
              <w:right w:w="15" w:type="dxa"/>
            </w:tcMar>
            <w:vAlign w:val="center"/>
            <w:hideMark/>
          </w:tcPr>
          <w:p w14:paraId="5768FE74" w14:textId="5F691A1C" w:rsidR="001F4973" w:rsidRPr="006943ED" w:rsidRDefault="001F4973" w:rsidP="00893951">
            <w:pPr>
              <w:pStyle w:val="NoSpacing"/>
              <w:rPr>
                <w:rFonts w:ascii="Arial" w:hAnsi="Arial" w:cs="Arial"/>
                <w:sz w:val="20"/>
                <w:szCs w:val="20"/>
              </w:rPr>
            </w:pPr>
            <w:r w:rsidRPr="006943ED">
              <w:rPr>
                <w:rFonts w:ascii="Arial" w:hAnsi="Arial" w:cs="Arial"/>
                <w:sz w:val="20"/>
                <w:szCs w:val="20"/>
                <w:lang w:val="en-US"/>
              </w:rPr>
              <w:t>Friends/</w:t>
            </w:r>
            <w:r w:rsidR="00893951">
              <w:rPr>
                <w:rFonts w:ascii="Arial" w:hAnsi="Arial" w:cs="Arial"/>
                <w:sz w:val="20"/>
                <w:szCs w:val="20"/>
                <w:lang w:val="en-US"/>
              </w:rPr>
              <w:t>f</w:t>
            </w:r>
            <w:r w:rsidR="00893951" w:rsidRPr="006943ED">
              <w:rPr>
                <w:rFonts w:ascii="Arial" w:hAnsi="Arial" w:cs="Arial"/>
                <w:sz w:val="20"/>
                <w:szCs w:val="20"/>
                <w:lang w:val="en-US"/>
              </w:rPr>
              <w:t xml:space="preserve">amily </w:t>
            </w:r>
            <w:r w:rsidRPr="006943ED">
              <w:rPr>
                <w:rFonts w:ascii="Arial" w:hAnsi="Arial" w:cs="Arial"/>
                <w:sz w:val="20"/>
                <w:szCs w:val="20"/>
                <w:lang w:val="en-US"/>
              </w:rPr>
              <w:t>support</w:t>
            </w:r>
          </w:p>
        </w:tc>
        <w:tc>
          <w:tcPr>
            <w:tcW w:w="528" w:type="pct"/>
            <w:tcBorders>
              <w:bottom w:val="single" w:sz="4" w:space="0" w:color="auto"/>
            </w:tcBorders>
            <w:shd w:val="clear" w:color="auto" w:fill="auto"/>
            <w:tcMar>
              <w:top w:w="15" w:type="dxa"/>
              <w:left w:w="15" w:type="dxa"/>
              <w:bottom w:w="0" w:type="dxa"/>
              <w:right w:w="15" w:type="dxa"/>
            </w:tcMar>
            <w:vAlign w:val="bottom"/>
            <w:hideMark/>
          </w:tcPr>
          <w:p w14:paraId="71F68054"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8" w:type="pct"/>
            <w:tcBorders>
              <w:bottom w:val="single" w:sz="4" w:space="0" w:color="auto"/>
            </w:tcBorders>
            <w:shd w:val="clear" w:color="auto" w:fill="auto"/>
            <w:tcMar>
              <w:top w:w="15" w:type="dxa"/>
              <w:left w:w="15" w:type="dxa"/>
              <w:bottom w:w="0" w:type="dxa"/>
              <w:right w:w="15" w:type="dxa"/>
            </w:tcMar>
            <w:vAlign w:val="center"/>
            <w:hideMark/>
          </w:tcPr>
          <w:p w14:paraId="18A60EB4"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sym w:font="Wingdings" w:char="F0FC"/>
            </w:r>
          </w:p>
        </w:tc>
        <w:tc>
          <w:tcPr>
            <w:tcW w:w="529" w:type="pct"/>
            <w:tcBorders>
              <w:bottom w:val="single" w:sz="4" w:space="0" w:color="auto"/>
            </w:tcBorders>
            <w:shd w:val="clear" w:color="auto" w:fill="auto"/>
            <w:tcMar>
              <w:top w:w="15" w:type="dxa"/>
              <w:left w:w="15" w:type="dxa"/>
              <w:bottom w:w="0" w:type="dxa"/>
              <w:right w:w="15" w:type="dxa"/>
            </w:tcMar>
            <w:vAlign w:val="bottom"/>
            <w:hideMark/>
          </w:tcPr>
          <w:p w14:paraId="358ED05B"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7" w:type="pct"/>
            <w:tcBorders>
              <w:bottom w:val="single" w:sz="4" w:space="0" w:color="auto"/>
            </w:tcBorders>
            <w:shd w:val="clear" w:color="auto" w:fill="auto"/>
            <w:tcMar>
              <w:top w:w="15" w:type="dxa"/>
              <w:left w:w="15" w:type="dxa"/>
              <w:bottom w:w="0" w:type="dxa"/>
              <w:right w:w="15" w:type="dxa"/>
            </w:tcMar>
            <w:vAlign w:val="center"/>
            <w:hideMark/>
          </w:tcPr>
          <w:p w14:paraId="42DBF90B"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c>
          <w:tcPr>
            <w:tcW w:w="529" w:type="pct"/>
            <w:tcBorders>
              <w:bottom w:val="single" w:sz="4" w:space="0" w:color="auto"/>
            </w:tcBorders>
            <w:shd w:val="clear" w:color="auto" w:fill="auto"/>
            <w:tcMar>
              <w:top w:w="15" w:type="dxa"/>
              <w:left w:w="15" w:type="dxa"/>
              <w:bottom w:w="0" w:type="dxa"/>
              <w:right w:w="15" w:type="dxa"/>
            </w:tcMar>
            <w:vAlign w:val="center"/>
            <w:hideMark/>
          </w:tcPr>
          <w:p w14:paraId="0BEDE780" w14:textId="77777777" w:rsidR="001F4973" w:rsidRPr="006943ED" w:rsidRDefault="001F4973" w:rsidP="00760FA4">
            <w:pPr>
              <w:pStyle w:val="NoSpacing"/>
              <w:jc w:val="center"/>
              <w:rPr>
                <w:rFonts w:ascii="Arial" w:hAnsi="Arial" w:cs="Arial"/>
                <w:sz w:val="20"/>
                <w:szCs w:val="20"/>
              </w:rPr>
            </w:pPr>
            <w:r w:rsidRPr="006943ED">
              <w:rPr>
                <w:rFonts w:ascii="Arial" w:hAnsi="Arial" w:cs="Arial"/>
                <w:sz w:val="20"/>
                <w:szCs w:val="20"/>
              </w:rPr>
              <w:t>-</w:t>
            </w:r>
          </w:p>
        </w:tc>
      </w:tr>
      <w:tr w:rsidR="002B1C34" w:rsidRPr="006943ED" w14:paraId="47EFC2F1" w14:textId="77777777" w:rsidTr="002B1C34">
        <w:trPr>
          <w:trHeight w:val="227"/>
        </w:trPr>
        <w:tc>
          <w:tcPr>
            <w:tcW w:w="2360" w:type="pct"/>
            <w:tcBorders>
              <w:top w:val="single" w:sz="4" w:space="0" w:color="auto"/>
              <w:bottom w:val="single" w:sz="4" w:space="0" w:color="FFFFFF" w:themeColor="background1"/>
            </w:tcBorders>
            <w:shd w:val="clear" w:color="auto" w:fill="auto"/>
            <w:tcMar>
              <w:top w:w="15" w:type="dxa"/>
              <w:left w:w="15" w:type="dxa"/>
              <w:bottom w:w="0" w:type="dxa"/>
              <w:right w:w="15" w:type="dxa"/>
            </w:tcMar>
            <w:vAlign w:val="center"/>
          </w:tcPr>
          <w:p w14:paraId="09FD8B38" w14:textId="77777777" w:rsidR="00E66FC4" w:rsidRDefault="00E66FC4" w:rsidP="00760FA4">
            <w:pPr>
              <w:pStyle w:val="NoSpacing"/>
              <w:rPr>
                <w:rFonts w:ascii="Arial" w:hAnsi="Arial" w:cs="Arial"/>
                <w:b/>
                <w:sz w:val="18"/>
                <w:szCs w:val="20"/>
                <w:lang w:val="en-US"/>
              </w:rPr>
            </w:pPr>
          </w:p>
          <w:p w14:paraId="218CEEA4" w14:textId="24B334CE" w:rsidR="002B1C34" w:rsidRPr="000E4A7C" w:rsidRDefault="00E66FC4" w:rsidP="00760FA4">
            <w:pPr>
              <w:pStyle w:val="NoSpacing"/>
              <w:rPr>
                <w:rFonts w:ascii="Arial" w:hAnsi="Arial" w:cs="Arial"/>
                <w:b/>
                <w:sz w:val="18"/>
                <w:szCs w:val="20"/>
                <w:lang w:val="en-US"/>
              </w:rPr>
            </w:pPr>
            <w:r>
              <w:rPr>
                <w:rFonts w:ascii="Arial" w:hAnsi="Arial" w:cs="Arial"/>
                <w:b/>
                <w:sz w:val="18"/>
                <w:szCs w:val="20"/>
                <w:lang w:val="en-US"/>
              </w:rPr>
              <w:t>(</w:t>
            </w:r>
            <w:r w:rsidR="002B1C34" w:rsidRPr="000E4A7C">
              <w:rPr>
                <w:rFonts w:ascii="Arial" w:hAnsi="Arial" w:cs="Arial"/>
                <w:b/>
                <w:sz w:val="18"/>
                <w:szCs w:val="20"/>
                <w:lang w:val="en-US"/>
              </w:rPr>
              <w:t>AF</w:t>
            </w:r>
            <w:r>
              <w:rPr>
                <w:rFonts w:ascii="Arial" w:hAnsi="Arial" w:cs="Arial"/>
                <w:b/>
                <w:sz w:val="18"/>
                <w:szCs w:val="20"/>
                <w:lang w:val="en-US"/>
              </w:rPr>
              <w:t xml:space="preserve">)= </w:t>
            </w:r>
            <w:r w:rsidR="002B1C34" w:rsidRPr="000E4A7C">
              <w:rPr>
                <w:rFonts w:ascii="Arial" w:hAnsi="Arial" w:cs="Arial"/>
                <w:b/>
                <w:sz w:val="18"/>
                <w:szCs w:val="20"/>
                <w:lang w:val="en-US"/>
              </w:rPr>
              <w:t xml:space="preserve">Atrial Fibrillation </w:t>
            </w:r>
          </w:p>
        </w:tc>
        <w:tc>
          <w:tcPr>
            <w:tcW w:w="528" w:type="pct"/>
            <w:tcBorders>
              <w:top w:val="single" w:sz="4" w:space="0" w:color="auto"/>
              <w:bottom w:val="single" w:sz="4" w:space="0" w:color="FFFFFF" w:themeColor="background1"/>
            </w:tcBorders>
            <w:shd w:val="clear" w:color="auto" w:fill="auto"/>
            <w:tcMar>
              <w:top w:w="15" w:type="dxa"/>
              <w:left w:w="15" w:type="dxa"/>
              <w:bottom w:w="0" w:type="dxa"/>
              <w:right w:w="15" w:type="dxa"/>
            </w:tcMar>
            <w:vAlign w:val="bottom"/>
          </w:tcPr>
          <w:p w14:paraId="36ABDE9F" w14:textId="77777777" w:rsidR="002B1C34" w:rsidRPr="006943ED" w:rsidRDefault="002B1C34" w:rsidP="00760FA4">
            <w:pPr>
              <w:pStyle w:val="NoSpacing"/>
              <w:jc w:val="center"/>
              <w:rPr>
                <w:rFonts w:ascii="Arial" w:hAnsi="Arial" w:cs="Arial"/>
                <w:sz w:val="20"/>
                <w:szCs w:val="20"/>
              </w:rPr>
            </w:pPr>
          </w:p>
        </w:tc>
        <w:tc>
          <w:tcPr>
            <w:tcW w:w="528" w:type="pct"/>
            <w:tcBorders>
              <w:top w:val="single" w:sz="4" w:space="0" w:color="auto"/>
              <w:bottom w:val="single" w:sz="4" w:space="0" w:color="FFFFFF" w:themeColor="background1"/>
            </w:tcBorders>
            <w:shd w:val="clear" w:color="auto" w:fill="auto"/>
            <w:tcMar>
              <w:top w:w="15" w:type="dxa"/>
              <w:left w:w="15" w:type="dxa"/>
              <w:bottom w:w="0" w:type="dxa"/>
              <w:right w:w="15" w:type="dxa"/>
            </w:tcMar>
            <w:vAlign w:val="center"/>
          </w:tcPr>
          <w:p w14:paraId="7A8859D1" w14:textId="77777777" w:rsidR="002B1C34" w:rsidRPr="006943ED" w:rsidRDefault="002B1C34" w:rsidP="00760FA4">
            <w:pPr>
              <w:pStyle w:val="NoSpacing"/>
              <w:jc w:val="center"/>
              <w:rPr>
                <w:rFonts w:ascii="Arial" w:hAnsi="Arial" w:cs="Arial"/>
                <w:sz w:val="20"/>
                <w:szCs w:val="20"/>
              </w:rPr>
            </w:pPr>
          </w:p>
        </w:tc>
        <w:tc>
          <w:tcPr>
            <w:tcW w:w="529" w:type="pct"/>
            <w:tcBorders>
              <w:top w:val="single" w:sz="4" w:space="0" w:color="auto"/>
              <w:bottom w:val="single" w:sz="4" w:space="0" w:color="FFFFFF" w:themeColor="background1"/>
            </w:tcBorders>
            <w:shd w:val="clear" w:color="auto" w:fill="auto"/>
            <w:tcMar>
              <w:top w:w="15" w:type="dxa"/>
              <w:left w:w="15" w:type="dxa"/>
              <w:bottom w:w="0" w:type="dxa"/>
              <w:right w:w="15" w:type="dxa"/>
            </w:tcMar>
            <w:vAlign w:val="bottom"/>
          </w:tcPr>
          <w:p w14:paraId="5BEAA1E2" w14:textId="77777777" w:rsidR="002B1C34" w:rsidRPr="006943ED" w:rsidRDefault="002B1C34" w:rsidP="00760FA4">
            <w:pPr>
              <w:pStyle w:val="NoSpacing"/>
              <w:jc w:val="center"/>
              <w:rPr>
                <w:rFonts w:ascii="Arial" w:hAnsi="Arial" w:cs="Arial"/>
                <w:sz w:val="20"/>
                <w:szCs w:val="20"/>
              </w:rPr>
            </w:pPr>
          </w:p>
        </w:tc>
        <w:tc>
          <w:tcPr>
            <w:tcW w:w="527" w:type="pct"/>
            <w:tcBorders>
              <w:top w:val="single" w:sz="4" w:space="0" w:color="auto"/>
              <w:bottom w:val="single" w:sz="4" w:space="0" w:color="FFFFFF" w:themeColor="background1"/>
            </w:tcBorders>
            <w:shd w:val="clear" w:color="auto" w:fill="auto"/>
            <w:tcMar>
              <w:top w:w="15" w:type="dxa"/>
              <w:left w:w="15" w:type="dxa"/>
              <w:bottom w:w="0" w:type="dxa"/>
              <w:right w:w="15" w:type="dxa"/>
            </w:tcMar>
            <w:vAlign w:val="center"/>
          </w:tcPr>
          <w:p w14:paraId="535137C9" w14:textId="77777777" w:rsidR="002B1C34" w:rsidRPr="006943ED" w:rsidRDefault="002B1C34" w:rsidP="00760FA4">
            <w:pPr>
              <w:pStyle w:val="NoSpacing"/>
              <w:jc w:val="center"/>
              <w:rPr>
                <w:rFonts w:ascii="Arial" w:hAnsi="Arial" w:cs="Arial"/>
                <w:sz w:val="20"/>
                <w:szCs w:val="20"/>
              </w:rPr>
            </w:pPr>
          </w:p>
        </w:tc>
        <w:tc>
          <w:tcPr>
            <w:tcW w:w="529" w:type="pct"/>
            <w:tcBorders>
              <w:top w:val="single" w:sz="4" w:space="0" w:color="auto"/>
              <w:bottom w:val="single" w:sz="4" w:space="0" w:color="FFFFFF" w:themeColor="background1"/>
            </w:tcBorders>
            <w:shd w:val="clear" w:color="auto" w:fill="auto"/>
            <w:tcMar>
              <w:top w:w="15" w:type="dxa"/>
              <w:left w:w="15" w:type="dxa"/>
              <w:bottom w:w="0" w:type="dxa"/>
              <w:right w:w="15" w:type="dxa"/>
            </w:tcMar>
            <w:vAlign w:val="center"/>
          </w:tcPr>
          <w:p w14:paraId="6DD60E4E" w14:textId="77777777" w:rsidR="002B1C34" w:rsidRPr="006943ED" w:rsidRDefault="002B1C34" w:rsidP="00760FA4">
            <w:pPr>
              <w:pStyle w:val="NoSpacing"/>
              <w:jc w:val="center"/>
              <w:rPr>
                <w:rFonts w:ascii="Arial" w:hAnsi="Arial" w:cs="Arial"/>
                <w:sz w:val="20"/>
                <w:szCs w:val="20"/>
              </w:rPr>
            </w:pPr>
          </w:p>
        </w:tc>
      </w:tr>
    </w:tbl>
    <w:p w14:paraId="39274653" w14:textId="26CA20CA" w:rsidR="00AF2134" w:rsidRDefault="00AF2134" w:rsidP="00AF2134"/>
    <w:p w14:paraId="4092BC87" w14:textId="58576E4B" w:rsidR="008B41AA" w:rsidRDefault="008B41AA" w:rsidP="00AF2134"/>
    <w:p w14:paraId="2D2F18A0" w14:textId="02D082C0" w:rsidR="008B41AA" w:rsidRDefault="008B41AA" w:rsidP="00AF2134"/>
    <w:p w14:paraId="1434C450" w14:textId="475BEC42" w:rsidR="008B41AA" w:rsidRDefault="008B41AA" w:rsidP="00AF2134"/>
    <w:p w14:paraId="2C837D7D" w14:textId="4B71F243" w:rsidR="008B41AA" w:rsidRDefault="008B41AA" w:rsidP="00AF2134"/>
    <w:p w14:paraId="6D67C39D" w14:textId="77777777" w:rsidR="008B41AA" w:rsidRDefault="008B41AA" w:rsidP="00AF2134"/>
    <w:p w14:paraId="65F8FFF8" w14:textId="729E2753" w:rsidR="001F4973" w:rsidRDefault="001F4973" w:rsidP="001F4973">
      <w:pPr>
        <w:spacing w:line="240" w:lineRule="auto"/>
        <w:rPr>
          <w:rFonts w:cs="Arial"/>
          <w:sz w:val="24"/>
        </w:rPr>
      </w:pPr>
      <w:r w:rsidRPr="00923C48">
        <w:rPr>
          <w:rFonts w:cs="Arial"/>
          <w:b/>
          <w:sz w:val="24"/>
        </w:rPr>
        <w:lastRenderedPageBreak/>
        <w:t>Table 3</w:t>
      </w:r>
      <w:r w:rsidRPr="00923C48">
        <w:rPr>
          <w:rFonts w:cs="Arial"/>
          <w:sz w:val="24"/>
        </w:rPr>
        <w:t xml:space="preserve">. </w:t>
      </w:r>
      <w:r>
        <w:rPr>
          <w:rFonts w:cs="Arial"/>
          <w:sz w:val="24"/>
        </w:rPr>
        <w:t xml:space="preserve">Privacy </w:t>
      </w:r>
      <w:r w:rsidR="00893951">
        <w:rPr>
          <w:rFonts w:cs="Arial"/>
          <w:sz w:val="24"/>
        </w:rPr>
        <w:t>policy description data</w:t>
      </w:r>
      <w:r w:rsidRPr="00556933">
        <w:rPr>
          <w:rFonts w:cs="Arial"/>
          <w:noProof/>
          <w:sz w:val="24"/>
          <w:vertAlign w:val="superscript"/>
        </w:rPr>
        <w:t>33</w:t>
      </w:r>
    </w:p>
    <w:tbl>
      <w:tblPr>
        <w:tblW w:w="5314" w:type="pct"/>
        <w:tblCellMar>
          <w:left w:w="0" w:type="dxa"/>
          <w:right w:w="0" w:type="dxa"/>
        </w:tblCellMar>
        <w:tblLook w:val="0600" w:firstRow="0" w:lastRow="0" w:firstColumn="0" w:lastColumn="0" w:noHBand="1" w:noVBand="1"/>
      </w:tblPr>
      <w:tblGrid>
        <w:gridCol w:w="6946"/>
        <w:gridCol w:w="881"/>
        <w:gridCol w:w="883"/>
        <w:gridCol w:w="883"/>
      </w:tblGrid>
      <w:tr w:rsidR="001F4973" w:rsidRPr="006943ED" w14:paraId="588DB509" w14:textId="77777777" w:rsidTr="00760FA4">
        <w:trPr>
          <w:trHeight w:val="515"/>
        </w:trPr>
        <w:tc>
          <w:tcPr>
            <w:tcW w:w="3620" w:type="pct"/>
            <w:tcBorders>
              <w:top w:val="single" w:sz="4" w:space="0" w:color="auto"/>
              <w:bottom w:val="single" w:sz="4" w:space="0" w:color="auto"/>
            </w:tcBorders>
            <w:shd w:val="clear" w:color="auto" w:fill="auto"/>
            <w:tcMar>
              <w:top w:w="15" w:type="dxa"/>
              <w:left w:w="15" w:type="dxa"/>
              <w:bottom w:w="57" w:type="dxa"/>
              <w:right w:w="15" w:type="dxa"/>
            </w:tcMar>
            <w:vAlign w:val="center"/>
            <w:hideMark/>
          </w:tcPr>
          <w:p w14:paraId="1C80CBA6" w14:textId="77777777" w:rsidR="001F4973" w:rsidRPr="006943ED" w:rsidRDefault="001F4973" w:rsidP="00760FA4">
            <w:pPr>
              <w:spacing w:before="40" w:after="0" w:line="240" w:lineRule="auto"/>
              <w:textAlignment w:val="bottom"/>
              <w:rPr>
                <w:rFonts w:eastAsia="Times New Roman" w:cs="Arial"/>
                <w:b/>
                <w:sz w:val="20"/>
                <w:szCs w:val="20"/>
                <w:lang w:eastAsia="en-GB"/>
              </w:rPr>
            </w:pPr>
            <w:r w:rsidRPr="006943ED">
              <w:rPr>
                <w:rFonts w:eastAsia="Times New Roman" w:cs="Arial"/>
                <w:b/>
                <w:sz w:val="20"/>
                <w:szCs w:val="20"/>
                <w:lang w:eastAsia="en-GB"/>
              </w:rPr>
              <w:t>Privacy Element</w:t>
            </w:r>
          </w:p>
        </w:tc>
        <w:tc>
          <w:tcPr>
            <w:tcW w:w="459" w:type="pct"/>
            <w:tcBorders>
              <w:top w:val="single" w:sz="4" w:space="0" w:color="auto"/>
              <w:bottom w:val="single" w:sz="4" w:space="0" w:color="auto"/>
            </w:tcBorders>
            <w:vAlign w:val="center"/>
          </w:tcPr>
          <w:p w14:paraId="14117121"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b/>
                <w:bCs/>
                <w:color w:val="000000" w:themeColor="dark1"/>
                <w:kern w:val="24"/>
                <w:sz w:val="20"/>
                <w:szCs w:val="20"/>
                <w:lang w:eastAsia="en-GB"/>
              </w:rPr>
              <w:t xml:space="preserve">Android </w:t>
            </w:r>
          </w:p>
          <w:p w14:paraId="7C2DBFF3" w14:textId="77777777" w:rsidR="001F4973" w:rsidRPr="006943ED" w:rsidRDefault="001F4973" w:rsidP="00760FA4">
            <w:pPr>
              <w:spacing w:after="0" w:line="240" w:lineRule="auto"/>
              <w:jc w:val="right"/>
              <w:textAlignment w:val="bottom"/>
              <w:rPr>
                <w:rFonts w:eastAsia="Times New Roman" w:cs="Arial"/>
                <w:b/>
                <w:bCs/>
                <w:color w:val="000000" w:themeColor="dark1"/>
                <w:kern w:val="24"/>
                <w:sz w:val="20"/>
                <w:szCs w:val="20"/>
                <w:lang w:eastAsia="en-GB"/>
              </w:rPr>
            </w:pPr>
            <w:r w:rsidRPr="006943ED">
              <w:rPr>
                <w:rFonts w:eastAsia="Times New Roman" w:cs="Arial"/>
                <w:b/>
                <w:bCs/>
                <w:color w:val="000000"/>
                <w:kern w:val="24"/>
                <w:sz w:val="20"/>
                <w:szCs w:val="20"/>
                <w:lang w:eastAsia="en-GB"/>
              </w:rPr>
              <w:t>N=3</w:t>
            </w:r>
            <w:r>
              <w:rPr>
                <w:rFonts w:eastAsia="Times New Roman" w:cs="Arial"/>
                <w:b/>
                <w:bCs/>
                <w:color w:val="000000"/>
                <w:kern w:val="24"/>
                <w:sz w:val="20"/>
                <w:szCs w:val="20"/>
                <w:lang w:eastAsia="en-GB"/>
              </w:rPr>
              <w:t xml:space="preserve"> </w:t>
            </w:r>
            <w:r w:rsidRPr="006943ED">
              <w:rPr>
                <w:rFonts w:eastAsia="Times New Roman" w:cs="Arial"/>
                <w:b/>
                <w:bCs/>
                <w:color w:val="000000"/>
                <w:kern w:val="24"/>
                <w:sz w:val="20"/>
                <w:szCs w:val="20"/>
                <w:lang w:eastAsia="en-GB"/>
              </w:rPr>
              <w:t>(%)</w:t>
            </w:r>
          </w:p>
        </w:tc>
        <w:tc>
          <w:tcPr>
            <w:tcW w:w="460" w:type="pct"/>
            <w:tcBorders>
              <w:top w:val="single" w:sz="4" w:space="0" w:color="auto"/>
              <w:bottom w:val="single" w:sz="4" w:space="0" w:color="auto"/>
            </w:tcBorders>
            <w:shd w:val="clear" w:color="auto" w:fill="auto"/>
            <w:tcMar>
              <w:top w:w="15" w:type="dxa"/>
              <w:left w:w="15" w:type="dxa"/>
              <w:bottom w:w="57" w:type="dxa"/>
              <w:right w:w="15" w:type="dxa"/>
            </w:tcMar>
            <w:vAlign w:val="center"/>
            <w:hideMark/>
          </w:tcPr>
          <w:p w14:paraId="0229B9A1" w14:textId="77777777" w:rsidR="001F4973" w:rsidRPr="006943ED" w:rsidRDefault="001F4973" w:rsidP="00760FA4">
            <w:pPr>
              <w:spacing w:after="0" w:line="240" w:lineRule="auto"/>
              <w:jc w:val="right"/>
              <w:textAlignment w:val="bottom"/>
              <w:rPr>
                <w:rFonts w:eastAsia="Times New Roman" w:cs="Arial"/>
                <w:sz w:val="20"/>
                <w:szCs w:val="20"/>
                <w:lang w:eastAsia="en-GB"/>
              </w:rPr>
            </w:pPr>
            <w:r>
              <w:rPr>
                <w:rFonts w:eastAsia="Times New Roman" w:cs="Arial"/>
                <w:b/>
                <w:bCs/>
                <w:color w:val="000000" w:themeColor="dark1"/>
                <w:kern w:val="24"/>
                <w:sz w:val="20"/>
                <w:szCs w:val="20"/>
                <w:lang w:eastAsia="en-GB"/>
              </w:rPr>
              <w:t>i</w:t>
            </w:r>
            <w:r w:rsidRPr="006943ED">
              <w:rPr>
                <w:rFonts w:eastAsia="Times New Roman" w:cs="Arial"/>
                <w:b/>
                <w:bCs/>
                <w:color w:val="000000" w:themeColor="dark1"/>
                <w:kern w:val="24"/>
                <w:sz w:val="20"/>
                <w:szCs w:val="20"/>
                <w:lang w:eastAsia="en-GB"/>
              </w:rPr>
              <w:t xml:space="preserve">Phone </w:t>
            </w:r>
          </w:p>
          <w:p w14:paraId="15C2FBC8"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b/>
                <w:bCs/>
                <w:color w:val="000000"/>
                <w:kern w:val="24"/>
                <w:sz w:val="20"/>
                <w:szCs w:val="20"/>
                <w:lang w:eastAsia="en-GB"/>
              </w:rPr>
              <w:t>N=2</w:t>
            </w:r>
            <w:r>
              <w:rPr>
                <w:rFonts w:eastAsia="Times New Roman" w:cs="Arial"/>
                <w:b/>
                <w:bCs/>
                <w:color w:val="000000"/>
                <w:kern w:val="24"/>
                <w:sz w:val="20"/>
                <w:szCs w:val="20"/>
                <w:lang w:eastAsia="en-GB"/>
              </w:rPr>
              <w:t xml:space="preserve"> </w:t>
            </w:r>
            <w:r w:rsidRPr="006943ED">
              <w:rPr>
                <w:rFonts w:eastAsia="Times New Roman" w:cs="Arial"/>
                <w:b/>
                <w:bCs/>
                <w:color w:val="000000"/>
                <w:kern w:val="24"/>
                <w:sz w:val="20"/>
                <w:szCs w:val="20"/>
                <w:lang w:eastAsia="en-GB"/>
              </w:rPr>
              <w:t>(%)</w:t>
            </w:r>
          </w:p>
        </w:tc>
        <w:tc>
          <w:tcPr>
            <w:tcW w:w="460" w:type="pct"/>
            <w:tcBorders>
              <w:top w:val="single" w:sz="4" w:space="0" w:color="auto"/>
              <w:bottom w:val="single" w:sz="4" w:space="0" w:color="auto"/>
            </w:tcBorders>
            <w:shd w:val="clear" w:color="auto" w:fill="auto"/>
            <w:tcMar>
              <w:top w:w="15" w:type="dxa"/>
              <w:left w:w="15" w:type="dxa"/>
              <w:bottom w:w="57" w:type="dxa"/>
              <w:right w:w="15" w:type="dxa"/>
            </w:tcMar>
            <w:vAlign w:val="center"/>
            <w:hideMark/>
          </w:tcPr>
          <w:p w14:paraId="7441D42A"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b/>
                <w:bCs/>
                <w:color w:val="000000" w:themeColor="dark1"/>
                <w:kern w:val="24"/>
                <w:sz w:val="20"/>
                <w:szCs w:val="20"/>
                <w:lang w:eastAsia="en-GB"/>
              </w:rPr>
              <w:t>Total</w:t>
            </w:r>
          </w:p>
          <w:p w14:paraId="1C753C0E"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b/>
                <w:bCs/>
                <w:color w:val="000000"/>
                <w:kern w:val="24"/>
                <w:sz w:val="20"/>
                <w:szCs w:val="20"/>
                <w:lang w:eastAsia="en-GB"/>
              </w:rPr>
              <w:t>N=5</w:t>
            </w:r>
            <w:r>
              <w:rPr>
                <w:rFonts w:eastAsia="Times New Roman" w:cs="Arial"/>
                <w:b/>
                <w:bCs/>
                <w:color w:val="000000"/>
                <w:kern w:val="24"/>
                <w:sz w:val="20"/>
                <w:szCs w:val="20"/>
                <w:lang w:eastAsia="en-GB"/>
              </w:rPr>
              <w:t xml:space="preserve"> </w:t>
            </w:r>
            <w:r w:rsidRPr="006943ED">
              <w:rPr>
                <w:rFonts w:eastAsia="Times New Roman" w:cs="Arial"/>
                <w:b/>
                <w:bCs/>
                <w:color w:val="000000"/>
                <w:kern w:val="24"/>
                <w:sz w:val="20"/>
                <w:szCs w:val="20"/>
                <w:lang w:eastAsia="en-GB"/>
              </w:rPr>
              <w:t>(%)</w:t>
            </w:r>
          </w:p>
        </w:tc>
      </w:tr>
      <w:tr w:rsidR="001F4973" w:rsidRPr="006943ED" w14:paraId="0E2742C5" w14:textId="77777777" w:rsidTr="00760FA4">
        <w:trPr>
          <w:trHeight w:val="227"/>
        </w:trPr>
        <w:tc>
          <w:tcPr>
            <w:tcW w:w="3620" w:type="pct"/>
            <w:tcBorders>
              <w:top w:val="single" w:sz="4" w:space="0" w:color="auto"/>
            </w:tcBorders>
            <w:shd w:val="clear" w:color="auto" w:fill="auto"/>
            <w:tcMar>
              <w:top w:w="15" w:type="dxa"/>
              <w:left w:w="15" w:type="dxa"/>
              <w:bottom w:w="57" w:type="dxa"/>
              <w:right w:w="15" w:type="dxa"/>
            </w:tcMar>
            <w:vAlign w:val="center"/>
          </w:tcPr>
          <w:p w14:paraId="4F66ECD7" w14:textId="2D97D2DA" w:rsidR="001F4973" w:rsidRPr="006943ED" w:rsidRDefault="001F4973" w:rsidP="00893951">
            <w:pPr>
              <w:spacing w:before="40" w:after="0" w:line="240" w:lineRule="auto"/>
              <w:textAlignment w:val="bottom"/>
              <w:rPr>
                <w:rFonts w:eastAsia="Times New Roman" w:cs="Arial"/>
                <w:b/>
                <w:bCs/>
                <w:color w:val="000000" w:themeColor="dark1"/>
                <w:kern w:val="24"/>
                <w:sz w:val="20"/>
                <w:szCs w:val="20"/>
                <w:lang w:eastAsia="en-GB"/>
              </w:rPr>
            </w:pPr>
            <w:r w:rsidRPr="006943ED">
              <w:rPr>
                <w:rFonts w:eastAsia="Times New Roman" w:cs="Arial"/>
                <w:b/>
                <w:bCs/>
                <w:color w:val="000000" w:themeColor="dark1"/>
                <w:kern w:val="24"/>
                <w:sz w:val="20"/>
                <w:szCs w:val="20"/>
                <w:lang w:eastAsia="en-GB"/>
              </w:rPr>
              <w:t xml:space="preserve">Basic </w:t>
            </w:r>
            <w:r w:rsidR="00893951">
              <w:rPr>
                <w:rFonts w:eastAsia="Times New Roman" w:cs="Arial"/>
                <w:b/>
                <w:bCs/>
                <w:color w:val="000000" w:themeColor="dark1"/>
                <w:kern w:val="24"/>
                <w:sz w:val="20"/>
                <w:szCs w:val="20"/>
                <w:lang w:eastAsia="en-GB"/>
              </w:rPr>
              <w:t>n</w:t>
            </w:r>
            <w:r w:rsidR="00893951" w:rsidRPr="006943ED">
              <w:rPr>
                <w:rFonts w:eastAsia="Times New Roman" w:cs="Arial"/>
                <w:b/>
                <w:bCs/>
                <w:color w:val="000000" w:themeColor="dark1"/>
                <w:kern w:val="24"/>
                <w:sz w:val="20"/>
                <w:szCs w:val="20"/>
                <w:lang w:eastAsia="en-GB"/>
              </w:rPr>
              <w:t>otice</w:t>
            </w:r>
            <w:r w:rsidRPr="006943ED">
              <w:rPr>
                <w:rFonts w:eastAsia="Times New Roman" w:cs="Arial"/>
                <w:b/>
                <w:bCs/>
                <w:color w:val="000000" w:themeColor="dark1"/>
                <w:kern w:val="24"/>
                <w:sz w:val="20"/>
                <w:szCs w:val="20"/>
                <w:lang w:eastAsia="en-GB"/>
              </w:rPr>
              <w:t>/</w:t>
            </w:r>
            <w:r w:rsidR="00893951">
              <w:rPr>
                <w:rFonts w:eastAsia="Times New Roman" w:cs="Arial"/>
                <w:b/>
                <w:bCs/>
                <w:color w:val="000000" w:themeColor="dark1"/>
                <w:kern w:val="24"/>
                <w:sz w:val="20"/>
                <w:szCs w:val="20"/>
                <w:lang w:eastAsia="en-GB"/>
              </w:rPr>
              <w:t>d</w:t>
            </w:r>
            <w:r w:rsidR="00893951" w:rsidRPr="006943ED">
              <w:rPr>
                <w:rFonts w:eastAsia="Times New Roman" w:cs="Arial"/>
                <w:b/>
                <w:bCs/>
                <w:color w:val="000000" w:themeColor="dark1"/>
                <w:kern w:val="24"/>
                <w:sz w:val="20"/>
                <w:szCs w:val="20"/>
                <w:lang w:eastAsia="en-GB"/>
              </w:rPr>
              <w:t>isclosure</w:t>
            </w:r>
          </w:p>
        </w:tc>
        <w:tc>
          <w:tcPr>
            <w:tcW w:w="459" w:type="pct"/>
            <w:tcBorders>
              <w:top w:val="single" w:sz="4" w:space="0" w:color="auto"/>
            </w:tcBorders>
            <w:vAlign w:val="center"/>
          </w:tcPr>
          <w:p w14:paraId="3A98D464" w14:textId="77777777" w:rsidR="001F4973" w:rsidRPr="006943ED" w:rsidRDefault="001F4973" w:rsidP="00760FA4">
            <w:pPr>
              <w:spacing w:after="0" w:line="240" w:lineRule="auto"/>
              <w:jc w:val="right"/>
              <w:textAlignment w:val="bottom"/>
              <w:rPr>
                <w:rFonts w:eastAsia="Times New Roman" w:cs="Arial"/>
                <w:b/>
                <w:bCs/>
                <w:color w:val="000000" w:themeColor="dark1"/>
                <w:kern w:val="24"/>
                <w:sz w:val="20"/>
                <w:szCs w:val="20"/>
                <w:lang w:eastAsia="en-GB"/>
              </w:rPr>
            </w:pPr>
          </w:p>
        </w:tc>
        <w:tc>
          <w:tcPr>
            <w:tcW w:w="460" w:type="pct"/>
            <w:tcBorders>
              <w:top w:val="single" w:sz="4" w:space="0" w:color="auto"/>
            </w:tcBorders>
            <w:shd w:val="clear" w:color="auto" w:fill="auto"/>
            <w:tcMar>
              <w:top w:w="15" w:type="dxa"/>
              <w:left w:w="15" w:type="dxa"/>
              <w:bottom w:w="57" w:type="dxa"/>
              <w:right w:w="15" w:type="dxa"/>
            </w:tcMar>
            <w:vAlign w:val="center"/>
          </w:tcPr>
          <w:p w14:paraId="1418C378" w14:textId="77777777" w:rsidR="001F4973" w:rsidRPr="006943ED" w:rsidRDefault="001F4973" w:rsidP="00760FA4">
            <w:pPr>
              <w:spacing w:after="0" w:line="240" w:lineRule="auto"/>
              <w:jc w:val="right"/>
              <w:textAlignment w:val="bottom"/>
              <w:rPr>
                <w:rFonts w:eastAsia="Times New Roman" w:cs="Arial"/>
                <w:b/>
                <w:bCs/>
                <w:color w:val="000000" w:themeColor="dark1"/>
                <w:kern w:val="24"/>
                <w:sz w:val="20"/>
                <w:szCs w:val="20"/>
                <w:lang w:eastAsia="en-GB"/>
              </w:rPr>
            </w:pPr>
          </w:p>
        </w:tc>
        <w:tc>
          <w:tcPr>
            <w:tcW w:w="460" w:type="pct"/>
            <w:tcBorders>
              <w:top w:val="single" w:sz="4" w:space="0" w:color="auto"/>
            </w:tcBorders>
            <w:shd w:val="clear" w:color="auto" w:fill="auto"/>
            <w:tcMar>
              <w:top w:w="15" w:type="dxa"/>
              <w:left w:w="15" w:type="dxa"/>
              <w:bottom w:w="57" w:type="dxa"/>
              <w:right w:w="15" w:type="dxa"/>
            </w:tcMar>
            <w:vAlign w:val="center"/>
          </w:tcPr>
          <w:p w14:paraId="150F7C7B" w14:textId="77777777" w:rsidR="001F4973" w:rsidRPr="006943ED" w:rsidRDefault="001F4973" w:rsidP="00760FA4">
            <w:pPr>
              <w:spacing w:after="0" w:line="240" w:lineRule="auto"/>
              <w:jc w:val="right"/>
              <w:textAlignment w:val="bottom"/>
              <w:rPr>
                <w:rFonts w:eastAsia="Times New Roman" w:cs="Arial"/>
                <w:b/>
                <w:bCs/>
                <w:color w:val="000000" w:themeColor="dark1"/>
                <w:kern w:val="24"/>
                <w:sz w:val="20"/>
                <w:szCs w:val="20"/>
                <w:lang w:eastAsia="en-GB"/>
              </w:rPr>
            </w:pPr>
          </w:p>
        </w:tc>
      </w:tr>
      <w:tr w:rsidR="001F4973" w:rsidRPr="006943ED" w14:paraId="4C3FAC3C" w14:textId="77777777" w:rsidTr="00760FA4">
        <w:trPr>
          <w:trHeight w:val="227"/>
        </w:trPr>
        <w:tc>
          <w:tcPr>
            <w:tcW w:w="3620" w:type="pct"/>
            <w:shd w:val="clear" w:color="auto" w:fill="auto"/>
            <w:tcMar>
              <w:top w:w="15" w:type="dxa"/>
              <w:left w:w="15" w:type="dxa"/>
              <w:bottom w:w="0" w:type="dxa"/>
              <w:right w:w="15" w:type="dxa"/>
            </w:tcMar>
            <w:vAlign w:val="center"/>
            <w:hideMark/>
          </w:tcPr>
          <w:p w14:paraId="13392901" w14:textId="79FECB0B"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he pri</w:t>
            </w:r>
            <w:r>
              <w:rPr>
                <w:rFonts w:eastAsia="Times New Roman" w:cs="Arial"/>
                <w:color w:val="000000" w:themeColor="dark1"/>
                <w:kern w:val="24"/>
                <w:sz w:val="20"/>
                <w:szCs w:val="20"/>
                <w:lang w:val="en-US" w:eastAsia="en-GB"/>
              </w:rPr>
              <w:t>vacy policy</w:t>
            </w:r>
            <w:r w:rsidR="00624AD0">
              <w:rPr>
                <w:rFonts w:eastAsia="Times New Roman" w:cs="Arial"/>
                <w:color w:val="000000" w:themeColor="dark1"/>
                <w:kern w:val="24"/>
                <w:sz w:val="20"/>
                <w:szCs w:val="20"/>
                <w:lang w:val="en-US" w:eastAsia="en-GB"/>
              </w:rPr>
              <w:t xml:space="preserve"> is</w:t>
            </w:r>
            <w:r>
              <w:rPr>
                <w:rFonts w:eastAsia="Times New Roman" w:cs="Arial"/>
                <w:color w:val="000000" w:themeColor="dark1"/>
                <w:kern w:val="24"/>
                <w:sz w:val="20"/>
                <w:szCs w:val="20"/>
                <w:lang w:val="en-US" w:eastAsia="en-GB"/>
              </w:rPr>
              <w:t xml:space="preserve"> easily discoverable</w:t>
            </w:r>
          </w:p>
        </w:tc>
        <w:tc>
          <w:tcPr>
            <w:tcW w:w="459" w:type="pct"/>
            <w:vAlign w:val="center"/>
          </w:tcPr>
          <w:p w14:paraId="12E6D000" w14:textId="77777777" w:rsidR="001F4973" w:rsidRPr="006943ED" w:rsidRDefault="001F4973" w:rsidP="00760FA4">
            <w:pPr>
              <w:spacing w:after="0" w:line="240" w:lineRule="auto"/>
              <w:jc w:val="right"/>
              <w:textAlignment w:val="bottom"/>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2 (66)</w:t>
            </w:r>
          </w:p>
        </w:tc>
        <w:tc>
          <w:tcPr>
            <w:tcW w:w="460" w:type="pct"/>
            <w:shd w:val="clear" w:color="auto" w:fill="auto"/>
            <w:tcMar>
              <w:top w:w="15" w:type="dxa"/>
              <w:left w:w="15" w:type="dxa"/>
              <w:bottom w:w="0" w:type="dxa"/>
              <w:right w:w="15" w:type="dxa"/>
            </w:tcMar>
            <w:vAlign w:val="center"/>
            <w:hideMark/>
          </w:tcPr>
          <w:p w14:paraId="3BC6522A"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2 (100)</w:t>
            </w:r>
          </w:p>
        </w:tc>
        <w:tc>
          <w:tcPr>
            <w:tcW w:w="460" w:type="pct"/>
            <w:shd w:val="clear" w:color="auto" w:fill="auto"/>
            <w:tcMar>
              <w:top w:w="15" w:type="dxa"/>
              <w:left w:w="15" w:type="dxa"/>
              <w:bottom w:w="0" w:type="dxa"/>
              <w:right w:w="15" w:type="dxa"/>
            </w:tcMar>
            <w:vAlign w:val="center"/>
            <w:hideMark/>
          </w:tcPr>
          <w:p w14:paraId="424AD7A5"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4 (80)</w:t>
            </w:r>
          </w:p>
        </w:tc>
      </w:tr>
      <w:tr w:rsidR="001F4973" w:rsidRPr="006943ED" w14:paraId="2F06C158" w14:textId="77777777" w:rsidTr="00760FA4">
        <w:trPr>
          <w:trHeight w:val="227"/>
        </w:trPr>
        <w:tc>
          <w:tcPr>
            <w:tcW w:w="3620" w:type="pct"/>
            <w:shd w:val="clear" w:color="auto" w:fill="auto"/>
            <w:tcMar>
              <w:top w:w="15" w:type="dxa"/>
              <w:left w:w="15" w:type="dxa"/>
              <w:bottom w:w="0" w:type="dxa"/>
              <w:right w:w="15" w:type="dxa"/>
            </w:tcMar>
            <w:vAlign w:val="center"/>
          </w:tcPr>
          <w:p w14:paraId="41BF44BA"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 xml:space="preserve">he privacy policy </w:t>
            </w:r>
            <w:r>
              <w:rPr>
                <w:rFonts w:eastAsia="Times New Roman" w:cs="Arial"/>
                <w:color w:val="000000" w:themeColor="dark1"/>
                <w:kern w:val="24"/>
                <w:sz w:val="20"/>
                <w:szCs w:val="20"/>
                <w:lang w:val="en-US" w:eastAsia="en-GB"/>
              </w:rPr>
              <w:t xml:space="preserve">is </w:t>
            </w:r>
            <w:r w:rsidRPr="006943ED">
              <w:rPr>
                <w:rFonts w:eastAsia="Times New Roman" w:cs="Arial"/>
                <w:color w:val="000000" w:themeColor="dark1"/>
                <w:kern w:val="24"/>
                <w:sz w:val="20"/>
                <w:szCs w:val="20"/>
                <w:lang w:val="en-US" w:eastAsia="en-GB"/>
              </w:rPr>
              <w:t>downloada</w:t>
            </w:r>
            <w:r>
              <w:rPr>
                <w:rFonts w:eastAsia="Times New Roman" w:cs="Arial"/>
                <w:color w:val="000000" w:themeColor="dark1"/>
                <w:kern w:val="24"/>
                <w:sz w:val="20"/>
                <w:szCs w:val="20"/>
                <w:lang w:val="en-US" w:eastAsia="en-GB"/>
              </w:rPr>
              <w:t>ble without downloading the app</w:t>
            </w:r>
          </w:p>
        </w:tc>
        <w:tc>
          <w:tcPr>
            <w:tcW w:w="459" w:type="pct"/>
            <w:vAlign w:val="center"/>
          </w:tcPr>
          <w:p w14:paraId="61BC5F9F" w14:textId="77777777" w:rsidR="001F4973" w:rsidRPr="006943ED" w:rsidRDefault="001F4973" w:rsidP="00760FA4">
            <w:pPr>
              <w:spacing w:after="0" w:line="240" w:lineRule="auto"/>
              <w:jc w:val="right"/>
              <w:textAlignment w:val="bottom"/>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2 (66)</w:t>
            </w:r>
          </w:p>
        </w:tc>
        <w:tc>
          <w:tcPr>
            <w:tcW w:w="460" w:type="pct"/>
            <w:shd w:val="clear" w:color="auto" w:fill="auto"/>
            <w:tcMar>
              <w:top w:w="15" w:type="dxa"/>
              <w:left w:w="15" w:type="dxa"/>
              <w:bottom w:w="0" w:type="dxa"/>
              <w:right w:w="15" w:type="dxa"/>
            </w:tcMar>
            <w:vAlign w:val="center"/>
            <w:hideMark/>
          </w:tcPr>
          <w:p w14:paraId="12AD3E9E"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2 (100)</w:t>
            </w:r>
          </w:p>
        </w:tc>
        <w:tc>
          <w:tcPr>
            <w:tcW w:w="460" w:type="pct"/>
            <w:shd w:val="clear" w:color="auto" w:fill="auto"/>
            <w:tcMar>
              <w:top w:w="15" w:type="dxa"/>
              <w:left w:w="15" w:type="dxa"/>
              <w:bottom w:w="0" w:type="dxa"/>
              <w:right w:w="15" w:type="dxa"/>
            </w:tcMar>
            <w:vAlign w:val="center"/>
            <w:hideMark/>
          </w:tcPr>
          <w:p w14:paraId="1B47DD70"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4 (80)</w:t>
            </w:r>
          </w:p>
        </w:tc>
      </w:tr>
      <w:tr w:rsidR="001F4973" w:rsidRPr="006943ED" w14:paraId="1F9800A9" w14:textId="77777777" w:rsidTr="00760FA4">
        <w:trPr>
          <w:trHeight w:val="227"/>
        </w:trPr>
        <w:tc>
          <w:tcPr>
            <w:tcW w:w="3620" w:type="pct"/>
            <w:shd w:val="clear" w:color="auto" w:fill="auto"/>
            <w:tcMar>
              <w:top w:w="15" w:type="dxa"/>
              <w:left w:w="15" w:type="dxa"/>
              <w:bottom w:w="0" w:type="dxa"/>
              <w:right w:w="15" w:type="dxa"/>
            </w:tcMar>
            <w:vAlign w:val="center"/>
          </w:tcPr>
          <w:p w14:paraId="31341487"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 xml:space="preserve">here </w:t>
            </w:r>
            <w:r>
              <w:rPr>
                <w:rFonts w:eastAsia="Times New Roman" w:cs="Arial"/>
                <w:color w:val="000000" w:themeColor="dark1"/>
                <w:kern w:val="24"/>
                <w:sz w:val="20"/>
                <w:szCs w:val="20"/>
                <w:lang w:val="en-US" w:eastAsia="en-GB"/>
              </w:rPr>
              <w:t xml:space="preserve">is </w:t>
            </w:r>
            <w:r w:rsidRPr="006943ED">
              <w:rPr>
                <w:rFonts w:eastAsia="Times New Roman" w:cs="Arial"/>
                <w:color w:val="000000" w:themeColor="dark1"/>
                <w:kern w:val="24"/>
                <w:sz w:val="20"/>
                <w:szCs w:val="20"/>
                <w:lang w:val="en-US" w:eastAsia="en-GB"/>
              </w:rPr>
              <w:t xml:space="preserve">a short form notice (in plain English) </w:t>
            </w:r>
            <w:r>
              <w:rPr>
                <w:rFonts w:eastAsia="Times New Roman" w:cs="Arial"/>
                <w:color w:val="000000" w:themeColor="dark1"/>
                <w:kern w:val="24"/>
                <w:sz w:val="20"/>
                <w:szCs w:val="20"/>
                <w:lang w:val="en-US" w:eastAsia="en-GB"/>
              </w:rPr>
              <w:t>highlighting key data practices</w:t>
            </w:r>
          </w:p>
        </w:tc>
        <w:tc>
          <w:tcPr>
            <w:tcW w:w="459" w:type="pct"/>
            <w:vAlign w:val="center"/>
          </w:tcPr>
          <w:p w14:paraId="3604446D" w14:textId="77777777" w:rsidR="001F4973" w:rsidRPr="006943ED" w:rsidRDefault="001F4973" w:rsidP="00760FA4">
            <w:pPr>
              <w:spacing w:after="0" w:line="240" w:lineRule="auto"/>
              <w:jc w:val="right"/>
              <w:textAlignment w:val="bottom"/>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2 (66)</w:t>
            </w:r>
          </w:p>
        </w:tc>
        <w:tc>
          <w:tcPr>
            <w:tcW w:w="460" w:type="pct"/>
            <w:shd w:val="clear" w:color="auto" w:fill="auto"/>
            <w:tcMar>
              <w:top w:w="15" w:type="dxa"/>
              <w:left w:w="15" w:type="dxa"/>
              <w:bottom w:w="0" w:type="dxa"/>
              <w:right w:w="15" w:type="dxa"/>
            </w:tcMar>
            <w:vAlign w:val="center"/>
            <w:hideMark/>
          </w:tcPr>
          <w:p w14:paraId="5CC1EB14"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2 (100)</w:t>
            </w:r>
          </w:p>
        </w:tc>
        <w:tc>
          <w:tcPr>
            <w:tcW w:w="460" w:type="pct"/>
            <w:shd w:val="clear" w:color="auto" w:fill="auto"/>
            <w:tcMar>
              <w:top w:w="15" w:type="dxa"/>
              <w:left w:w="15" w:type="dxa"/>
              <w:bottom w:w="0" w:type="dxa"/>
              <w:right w:w="15" w:type="dxa"/>
            </w:tcMar>
            <w:vAlign w:val="center"/>
            <w:hideMark/>
          </w:tcPr>
          <w:p w14:paraId="1664442C"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4 (80)</w:t>
            </w:r>
          </w:p>
        </w:tc>
      </w:tr>
      <w:tr w:rsidR="001F4973" w:rsidRPr="006943ED" w14:paraId="5B464BD3" w14:textId="77777777" w:rsidTr="00760FA4">
        <w:trPr>
          <w:trHeight w:val="227"/>
        </w:trPr>
        <w:tc>
          <w:tcPr>
            <w:tcW w:w="3620" w:type="pct"/>
            <w:tcBorders>
              <w:bottom w:val="single" w:sz="4" w:space="0" w:color="auto"/>
            </w:tcBorders>
            <w:shd w:val="clear" w:color="auto" w:fill="auto"/>
            <w:tcMar>
              <w:top w:w="15" w:type="dxa"/>
              <w:left w:w="15" w:type="dxa"/>
              <w:bottom w:w="0" w:type="dxa"/>
              <w:right w:w="15" w:type="dxa"/>
            </w:tcMar>
            <w:vAlign w:val="center"/>
          </w:tcPr>
          <w:p w14:paraId="255E2179" w14:textId="22662631"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he privacy stateme</w:t>
            </w:r>
            <w:r>
              <w:rPr>
                <w:rFonts w:eastAsia="Times New Roman" w:cs="Arial"/>
                <w:color w:val="000000" w:themeColor="dark1"/>
                <w:kern w:val="24"/>
                <w:sz w:val="20"/>
                <w:szCs w:val="20"/>
                <w:lang w:val="en-US" w:eastAsia="en-GB"/>
              </w:rPr>
              <w:t>nt</w:t>
            </w:r>
            <w:r w:rsidR="00D901AD">
              <w:rPr>
                <w:rFonts w:eastAsia="Times New Roman" w:cs="Arial"/>
                <w:color w:val="000000" w:themeColor="dark1"/>
                <w:kern w:val="24"/>
                <w:sz w:val="20"/>
                <w:szCs w:val="20"/>
                <w:lang w:val="en-US" w:eastAsia="en-GB"/>
              </w:rPr>
              <w:t xml:space="preserve"> is</w:t>
            </w:r>
            <w:r>
              <w:rPr>
                <w:rFonts w:eastAsia="Times New Roman" w:cs="Arial"/>
                <w:color w:val="000000" w:themeColor="dark1"/>
                <w:kern w:val="24"/>
                <w:sz w:val="20"/>
                <w:szCs w:val="20"/>
                <w:lang w:val="en-US" w:eastAsia="en-GB"/>
              </w:rPr>
              <w:t xml:space="preserve"> available in other languages</w:t>
            </w:r>
          </w:p>
        </w:tc>
        <w:tc>
          <w:tcPr>
            <w:tcW w:w="459" w:type="pct"/>
            <w:tcBorders>
              <w:bottom w:val="single" w:sz="4" w:space="0" w:color="auto"/>
            </w:tcBorders>
            <w:vAlign w:val="center"/>
          </w:tcPr>
          <w:p w14:paraId="2736DCC6" w14:textId="77777777" w:rsidR="001F4973" w:rsidRPr="006943ED" w:rsidRDefault="001F4973" w:rsidP="00760FA4">
            <w:pPr>
              <w:spacing w:after="0" w:line="240" w:lineRule="auto"/>
              <w:jc w:val="right"/>
              <w:textAlignment w:val="center"/>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1 (33)</w:t>
            </w:r>
          </w:p>
        </w:tc>
        <w:tc>
          <w:tcPr>
            <w:tcW w:w="460" w:type="pct"/>
            <w:tcBorders>
              <w:bottom w:val="single" w:sz="4" w:space="0" w:color="auto"/>
            </w:tcBorders>
            <w:shd w:val="clear" w:color="auto" w:fill="auto"/>
            <w:tcMar>
              <w:top w:w="15" w:type="dxa"/>
              <w:left w:w="15" w:type="dxa"/>
              <w:bottom w:w="0" w:type="dxa"/>
              <w:right w:w="15" w:type="dxa"/>
            </w:tcMar>
            <w:vAlign w:val="center"/>
            <w:hideMark/>
          </w:tcPr>
          <w:p w14:paraId="7EC06C25" w14:textId="77777777" w:rsidR="001F4973" w:rsidRPr="006943ED" w:rsidRDefault="001F4973" w:rsidP="00760FA4">
            <w:pPr>
              <w:spacing w:after="0" w:line="240" w:lineRule="auto"/>
              <w:jc w:val="right"/>
              <w:textAlignment w:val="center"/>
              <w:rPr>
                <w:rFonts w:eastAsia="Times New Roman" w:cs="Arial"/>
                <w:sz w:val="20"/>
                <w:szCs w:val="20"/>
                <w:lang w:eastAsia="en-GB"/>
              </w:rPr>
            </w:pPr>
            <w:r w:rsidRPr="006943ED">
              <w:rPr>
                <w:rFonts w:eastAsia="Times New Roman" w:cs="Arial"/>
                <w:color w:val="000000"/>
                <w:kern w:val="24"/>
                <w:sz w:val="20"/>
                <w:szCs w:val="20"/>
                <w:lang w:eastAsia="en-GB"/>
              </w:rPr>
              <w:t>0 (0)</w:t>
            </w:r>
          </w:p>
        </w:tc>
        <w:tc>
          <w:tcPr>
            <w:tcW w:w="460" w:type="pct"/>
            <w:tcBorders>
              <w:bottom w:val="single" w:sz="4" w:space="0" w:color="auto"/>
            </w:tcBorders>
            <w:shd w:val="clear" w:color="auto" w:fill="auto"/>
            <w:tcMar>
              <w:top w:w="15" w:type="dxa"/>
              <w:left w:w="15" w:type="dxa"/>
              <w:bottom w:w="0" w:type="dxa"/>
              <w:right w:w="15" w:type="dxa"/>
            </w:tcMar>
            <w:vAlign w:val="center"/>
            <w:hideMark/>
          </w:tcPr>
          <w:p w14:paraId="3701CDF0"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1 (20)</w:t>
            </w:r>
          </w:p>
        </w:tc>
      </w:tr>
      <w:tr w:rsidR="001F4973" w:rsidRPr="006943ED" w14:paraId="5D23E73D" w14:textId="77777777" w:rsidTr="00760FA4">
        <w:trPr>
          <w:trHeight w:val="227"/>
        </w:trPr>
        <w:tc>
          <w:tcPr>
            <w:tcW w:w="3620" w:type="pct"/>
            <w:tcBorders>
              <w:top w:val="single" w:sz="4" w:space="0" w:color="auto"/>
            </w:tcBorders>
            <w:shd w:val="clear" w:color="auto" w:fill="auto"/>
            <w:tcMar>
              <w:top w:w="15" w:type="dxa"/>
              <w:left w:w="15" w:type="dxa"/>
              <w:bottom w:w="57" w:type="dxa"/>
              <w:right w:w="15" w:type="dxa"/>
            </w:tcMar>
            <w:vAlign w:val="center"/>
            <w:hideMark/>
          </w:tcPr>
          <w:p w14:paraId="32D7BD1D" w14:textId="369C9029" w:rsidR="001F4973" w:rsidRPr="006943ED" w:rsidRDefault="001F4973" w:rsidP="00893951">
            <w:pPr>
              <w:spacing w:before="40" w:after="0" w:line="240" w:lineRule="auto"/>
              <w:textAlignment w:val="bottom"/>
              <w:rPr>
                <w:rFonts w:eastAsia="Times New Roman" w:cs="Arial"/>
                <w:sz w:val="20"/>
                <w:szCs w:val="20"/>
                <w:lang w:eastAsia="en-GB"/>
              </w:rPr>
            </w:pPr>
            <w:r w:rsidRPr="006943ED">
              <w:rPr>
                <w:rFonts w:eastAsia="Times New Roman" w:cs="Arial"/>
                <w:b/>
                <w:bCs/>
                <w:color w:val="000000" w:themeColor="dark1"/>
                <w:kern w:val="24"/>
                <w:sz w:val="20"/>
                <w:szCs w:val="20"/>
                <w:lang w:eastAsia="en-GB"/>
              </w:rPr>
              <w:t xml:space="preserve">Key </w:t>
            </w:r>
            <w:r w:rsidR="00893951">
              <w:rPr>
                <w:rFonts w:eastAsia="Times New Roman" w:cs="Arial"/>
                <w:b/>
                <w:bCs/>
                <w:color w:val="000000" w:themeColor="dark1"/>
                <w:kern w:val="24"/>
                <w:sz w:val="20"/>
                <w:szCs w:val="20"/>
                <w:lang w:eastAsia="en-GB"/>
              </w:rPr>
              <w:t>c</w:t>
            </w:r>
            <w:r w:rsidR="00893951" w:rsidRPr="006943ED">
              <w:rPr>
                <w:rFonts w:eastAsia="Times New Roman" w:cs="Arial"/>
                <w:b/>
                <w:bCs/>
                <w:color w:val="000000" w:themeColor="dark1"/>
                <w:kern w:val="24"/>
                <w:sz w:val="20"/>
                <w:szCs w:val="20"/>
                <w:lang w:eastAsia="en-GB"/>
              </w:rPr>
              <w:t xml:space="preserve">ompliance </w:t>
            </w:r>
            <w:r w:rsidR="00893951">
              <w:rPr>
                <w:rFonts w:eastAsia="Times New Roman" w:cs="Arial"/>
                <w:b/>
                <w:bCs/>
                <w:color w:val="000000" w:themeColor="dark1"/>
                <w:kern w:val="24"/>
                <w:sz w:val="20"/>
                <w:szCs w:val="20"/>
                <w:lang w:eastAsia="en-GB"/>
              </w:rPr>
              <w:t>p</w:t>
            </w:r>
            <w:r w:rsidR="00893951" w:rsidRPr="006943ED">
              <w:rPr>
                <w:rFonts w:eastAsia="Times New Roman" w:cs="Arial"/>
                <w:b/>
                <w:bCs/>
                <w:color w:val="000000" w:themeColor="dark1"/>
                <w:kern w:val="24"/>
                <w:sz w:val="20"/>
                <w:szCs w:val="20"/>
                <w:lang w:eastAsia="en-GB"/>
              </w:rPr>
              <w:t xml:space="preserve">olicies </w:t>
            </w:r>
          </w:p>
        </w:tc>
        <w:tc>
          <w:tcPr>
            <w:tcW w:w="459" w:type="pct"/>
            <w:tcBorders>
              <w:top w:val="single" w:sz="4" w:space="0" w:color="auto"/>
            </w:tcBorders>
            <w:vAlign w:val="center"/>
          </w:tcPr>
          <w:p w14:paraId="197EC4C0" w14:textId="77777777" w:rsidR="001F4973" w:rsidRPr="006943ED" w:rsidRDefault="001F4973" w:rsidP="00760FA4">
            <w:pPr>
              <w:spacing w:after="0" w:line="240" w:lineRule="auto"/>
              <w:jc w:val="right"/>
              <w:textAlignment w:val="bottom"/>
              <w:rPr>
                <w:rFonts w:eastAsia="Times New Roman" w:cs="Arial"/>
                <w:color w:val="000000" w:themeColor="dark1"/>
                <w:kern w:val="24"/>
                <w:sz w:val="20"/>
                <w:szCs w:val="20"/>
                <w:lang w:eastAsia="en-GB"/>
              </w:rPr>
            </w:pPr>
            <w:r w:rsidRPr="006943ED">
              <w:rPr>
                <w:rFonts w:eastAsia="Times New Roman" w:cs="Arial"/>
                <w:color w:val="000000" w:themeColor="dark1"/>
                <w:kern w:val="24"/>
                <w:sz w:val="20"/>
                <w:szCs w:val="20"/>
                <w:lang w:eastAsia="en-GB"/>
              </w:rPr>
              <w:t> </w:t>
            </w:r>
          </w:p>
        </w:tc>
        <w:tc>
          <w:tcPr>
            <w:tcW w:w="460" w:type="pct"/>
            <w:tcBorders>
              <w:top w:val="single" w:sz="4" w:space="0" w:color="auto"/>
            </w:tcBorders>
            <w:shd w:val="clear" w:color="auto" w:fill="auto"/>
            <w:tcMar>
              <w:top w:w="15" w:type="dxa"/>
              <w:left w:w="15" w:type="dxa"/>
              <w:bottom w:w="0" w:type="dxa"/>
              <w:right w:w="15" w:type="dxa"/>
            </w:tcMar>
            <w:vAlign w:val="center"/>
            <w:hideMark/>
          </w:tcPr>
          <w:p w14:paraId="2F4EAA9B"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themeColor="dark1"/>
                <w:kern w:val="24"/>
                <w:sz w:val="20"/>
                <w:szCs w:val="20"/>
                <w:lang w:eastAsia="en-GB"/>
              </w:rPr>
              <w:t> </w:t>
            </w:r>
          </w:p>
        </w:tc>
        <w:tc>
          <w:tcPr>
            <w:tcW w:w="460" w:type="pct"/>
            <w:tcBorders>
              <w:top w:val="single" w:sz="4" w:space="0" w:color="auto"/>
            </w:tcBorders>
            <w:shd w:val="clear" w:color="auto" w:fill="auto"/>
            <w:tcMar>
              <w:top w:w="15" w:type="dxa"/>
              <w:left w:w="15" w:type="dxa"/>
              <w:bottom w:w="0" w:type="dxa"/>
              <w:right w:w="15" w:type="dxa"/>
            </w:tcMar>
            <w:vAlign w:val="center"/>
            <w:hideMark/>
          </w:tcPr>
          <w:p w14:paraId="77F3C044"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themeColor="dark1"/>
                <w:kern w:val="24"/>
                <w:sz w:val="20"/>
                <w:szCs w:val="20"/>
                <w:lang w:eastAsia="en-GB"/>
              </w:rPr>
              <w:t> </w:t>
            </w:r>
          </w:p>
        </w:tc>
      </w:tr>
      <w:tr w:rsidR="001F4973" w:rsidRPr="006943ED" w14:paraId="33F65398" w14:textId="77777777" w:rsidTr="00760FA4">
        <w:trPr>
          <w:trHeight w:val="227"/>
        </w:trPr>
        <w:tc>
          <w:tcPr>
            <w:tcW w:w="3620" w:type="pct"/>
            <w:shd w:val="clear" w:color="auto" w:fill="auto"/>
            <w:tcMar>
              <w:top w:w="15" w:type="dxa"/>
              <w:left w:w="15" w:type="dxa"/>
              <w:bottom w:w="0" w:type="dxa"/>
              <w:right w:w="15" w:type="dxa"/>
            </w:tcMar>
            <w:vAlign w:val="center"/>
          </w:tcPr>
          <w:p w14:paraId="456AF6C9"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he privacy policy provide</w:t>
            </w:r>
            <w:r>
              <w:rPr>
                <w:rFonts w:eastAsia="Times New Roman" w:cs="Arial"/>
                <w:color w:val="000000" w:themeColor="dark1"/>
                <w:kern w:val="24"/>
                <w:sz w:val="20"/>
                <w:szCs w:val="20"/>
                <w:lang w:val="en-US" w:eastAsia="en-GB"/>
              </w:rPr>
              <w:t>s</w:t>
            </w:r>
            <w:r w:rsidRPr="006943ED">
              <w:rPr>
                <w:rFonts w:eastAsia="Times New Roman" w:cs="Arial"/>
                <w:color w:val="000000" w:themeColor="dark1"/>
                <w:kern w:val="24"/>
                <w:sz w:val="20"/>
                <w:szCs w:val="20"/>
                <w:lang w:val="en-US" w:eastAsia="en-GB"/>
              </w:rPr>
              <w:t xml:space="preserve"> a summa</w:t>
            </w:r>
            <w:r>
              <w:rPr>
                <w:rFonts w:eastAsia="Times New Roman" w:cs="Arial"/>
                <w:color w:val="000000" w:themeColor="dark1"/>
                <w:kern w:val="24"/>
                <w:sz w:val="20"/>
                <w:szCs w:val="20"/>
                <w:lang w:val="en-US" w:eastAsia="en-GB"/>
              </w:rPr>
              <w:t>ry of the data retention policy</w:t>
            </w:r>
          </w:p>
        </w:tc>
        <w:tc>
          <w:tcPr>
            <w:tcW w:w="459" w:type="pct"/>
            <w:vAlign w:val="center"/>
          </w:tcPr>
          <w:p w14:paraId="338A5EE1" w14:textId="77777777" w:rsidR="001F4973" w:rsidRPr="006943ED" w:rsidRDefault="001F4973" w:rsidP="00760FA4">
            <w:pPr>
              <w:spacing w:after="0" w:line="240" w:lineRule="auto"/>
              <w:jc w:val="right"/>
              <w:textAlignment w:val="bottom"/>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2 (66)</w:t>
            </w:r>
          </w:p>
        </w:tc>
        <w:tc>
          <w:tcPr>
            <w:tcW w:w="460" w:type="pct"/>
            <w:shd w:val="clear" w:color="auto" w:fill="auto"/>
            <w:tcMar>
              <w:top w:w="15" w:type="dxa"/>
              <w:left w:w="15" w:type="dxa"/>
              <w:bottom w:w="0" w:type="dxa"/>
              <w:right w:w="15" w:type="dxa"/>
            </w:tcMar>
            <w:vAlign w:val="center"/>
            <w:hideMark/>
          </w:tcPr>
          <w:p w14:paraId="5E6699C1"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2 (100)</w:t>
            </w:r>
          </w:p>
        </w:tc>
        <w:tc>
          <w:tcPr>
            <w:tcW w:w="460" w:type="pct"/>
            <w:shd w:val="clear" w:color="auto" w:fill="auto"/>
            <w:tcMar>
              <w:top w:w="15" w:type="dxa"/>
              <w:left w:w="15" w:type="dxa"/>
              <w:bottom w:w="0" w:type="dxa"/>
              <w:right w:w="15" w:type="dxa"/>
            </w:tcMar>
            <w:vAlign w:val="center"/>
            <w:hideMark/>
          </w:tcPr>
          <w:p w14:paraId="21256DE9"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4 (80)</w:t>
            </w:r>
          </w:p>
        </w:tc>
      </w:tr>
      <w:tr w:rsidR="001F4973" w:rsidRPr="006943ED" w14:paraId="16A5113B" w14:textId="77777777" w:rsidTr="00760FA4">
        <w:trPr>
          <w:trHeight w:val="227"/>
        </w:trPr>
        <w:tc>
          <w:tcPr>
            <w:tcW w:w="3620" w:type="pct"/>
            <w:tcBorders>
              <w:bottom w:val="single" w:sz="4" w:space="0" w:color="auto"/>
            </w:tcBorders>
            <w:shd w:val="clear" w:color="auto" w:fill="auto"/>
            <w:tcMar>
              <w:top w:w="15" w:type="dxa"/>
              <w:left w:w="15" w:type="dxa"/>
              <w:bottom w:w="0" w:type="dxa"/>
              <w:right w:w="15" w:type="dxa"/>
            </w:tcMar>
            <w:vAlign w:val="center"/>
          </w:tcPr>
          <w:p w14:paraId="0BF1C0CB"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he privacy policy include</w:t>
            </w:r>
            <w:r>
              <w:rPr>
                <w:rFonts w:eastAsia="Times New Roman" w:cs="Arial"/>
                <w:color w:val="000000" w:themeColor="dark1"/>
                <w:kern w:val="24"/>
                <w:sz w:val="20"/>
                <w:szCs w:val="20"/>
                <w:lang w:val="en-US" w:eastAsia="en-GB"/>
              </w:rPr>
              <w:t>s</w:t>
            </w:r>
            <w:r w:rsidRPr="006943ED">
              <w:rPr>
                <w:rFonts w:eastAsia="Times New Roman" w:cs="Arial"/>
                <w:color w:val="000000" w:themeColor="dark1"/>
                <w:kern w:val="24"/>
                <w:sz w:val="20"/>
                <w:szCs w:val="20"/>
                <w:lang w:val="en-US" w:eastAsia="en-GB"/>
              </w:rPr>
              <w:t xml:space="preserve"> a specific timeframe/re</w:t>
            </w:r>
            <w:r>
              <w:rPr>
                <w:rFonts w:eastAsia="Times New Roman" w:cs="Arial"/>
                <w:color w:val="000000" w:themeColor="dark1"/>
                <w:kern w:val="24"/>
                <w:sz w:val="20"/>
                <w:szCs w:val="20"/>
                <w:lang w:val="en-US" w:eastAsia="en-GB"/>
              </w:rPr>
              <w:t>ason for data retention</w:t>
            </w:r>
          </w:p>
        </w:tc>
        <w:tc>
          <w:tcPr>
            <w:tcW w:w="459" w:type="pct"/>
            <w:tcBorders>
              <w:bottom w:val="single" w:sz="4" w:space="0" w:color="auto"/>
            </w:tcBorders>
            <w:vAlign w:val="center"/>
          </w:tcPr>
          <w:p w14:paraId="547DE5AA" w14:textId="77777777" w:rsidR="001F4973" w:rsidRPr="006943ED" w:rsidRDefault="001F4973" w:rsidP="00760FA4">
            <w:pPr>
              <w:spacing w:after="0" w:line="240" w:lineRule="auto"/>
              <w:jc w:val="right"/>
              <w:textAlignment w:val="center"/>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1 (33)</w:t>
            </w:r>
          </w:p>
        </w:tc>
        <w:tc>
          <w:tcPr>
            <w:tcW w:w="460" w:type="pct"/>
            <w:tcBorders>
              <w:bottom w:val="single" w:sz="4" w:space="0" w:color="auto"/>
            </w:tcBorders>
            <w:shd w:val="clear" w:color="auto" w:fill="auto"/>
            <w:tcMar>
              <w:top w:w="15" w:type="dxa"/>
              <w:left w:w="15" w:type="dxa"/>
              <w:bottom w:w="0" w:type="dxa"/>
              <w:right w:w="15" w:type="dxa"/>
            </w:tcMar>
            <w:vAlign w:val="center"/>
            <w:hideMark/>
          </w:tcPr>
          <w:p w14:paraId="7CE09441" w14:textId="77777777" w:rsidR="001F4973" w:rsidRPr="006943ED" w:rsidRDefault="001F4973" w:rsidP="00760FA4">
            <w:pPr>
              <w:spacing w:after="0" w:line="240" w:lineRule="auto"/>
              <w:jc w:val="right"/>
              <w:textAlignment w:val="center"/>
              <w:rPr>
                <w:rFonts w:eastAsia="Times New Roman" w:cs="Arial"/>
                <w:sz w:val="20"/>
                <w:szCs w:val="20"/>
                <w:lang w:eastAsia="en-GB"/>
              </w:rPr>
            </w:pPr>
            <w:r w:rsidRPr="006943ED">
              <w:rPr>
                <w:rFonts w:eastAsia="Times New Roman" w:cs="Arial"/>
                <w:color w:val="000000"/>
                <w:kern w:val="24"/>
                <w:sz w:val="20"/>
                <w:szCs w:val="20"/>
                <w:lang w:eastAsia="en-GB"/>
              </w:rPr>
              <w:t>1 (50)</w:t>
            </w:r>
          </w:p>
        </w:tc>
        <w:tc>
          <w:tcPr>
            <w:tcW w:w="460" w:type="pct"/>
            <w:tcBorders>
              <w:bottom w:val="single" w:sz="4" w:space="0" w:color="auto"/>
            </w:tcBorders>
            <w:shd w:val="clear" w:color="auto" w:fill="auto"/>
            <w:tcMar>
              <w:top w:w="15" w:type="dxa"/>
              <w:left w:w="15" w:type="dxa"/>
              <w:bottom w:w="0" w:type="dxa"/>
              <w:right w:w="15" w:type="dxa"/>
            </w:tcMar>
            <w:vAlign w:val="center"/>
            <w:hideMark/>
          </w:tcPr>
          <w:p w14:paraId="4EA47839" w14:textId="77777777" w:rsidR="001F4973" w:rsidRPr="006943ED" w:rsidRDefault="001F4973" w:rsidP="00760FA4">
            <w:pPr>
              <w:spacing w:after="0" w:line="240" w:lineRule="auto"/>
              <w:jc w:val="right"/>
              <w:textAlignment w:val="center"/>
              <w:rPr>
                <w:rFonts w:eastAsia="Times New Roman" w:cs="Arial"/>
                <w:sz w:val="20"/>
                <w:szCs w:val="20"/>
                <w:lang w:eastAsia="en-GB"/>
              </w:rPr>
            </w:pPr>
            <w:r w:rsidRPr="006943ED">
              <w:rPr>
                <w:rFonts w:eastAsia="Times New Roman" w:cs="Arial"/>
                <w:color w:val="000000"/>
                <w:kern w:val="24"/>
                <w:sz w:val="20"/>
                <w:szCs w:val="20"/>
                <w:lang w:eastAsia="en-GB"/>
              </w:rPr>
              <w:t>2 (40)</w:t>
            </w:r>
          </w:p>
        </w:tc>
      </w:tr>
      <w:tr w:rsidR="001F4973" w:rsidRPr="006943ED" w14:paraId="3EF8B4DE" w14:textId="77777777" w:rsidTr="00760FA4">
        <w:trPr>
          <w:trHeight w:val="227"/>
        </w:trPr>
        <w:tc>
          <w:tcPr>
            <w:tcW w:w="3620" w:type="pct"/>
            <w:tcBorders>
              <w:top w:val="single" w:sz="4" w:space="0" w:color="auto"/>
            </w:tcBorders>
            <w:shd w:val="clear" w:color="auto" w:fill="auto"/>
            <w:tcMar>
              <w:top w:w="15" w:type="dxa"/>
              <w:left w:w="15" w:type="dxa"/>
              <w:bottom w:w="57" w:type="dxa"/>
              <w:right w:w="15" w:type="dxa"/>
            </w:tcMar>
            <w:vAlign w:val="center"/>
            <w:hideMark/>
          </w:tcPr>
          <w:p w14:paraId="5592B4D6" w14:textId="584D23B1" w:rsidR="001F4973" w:rsidRPr="006943ED" w:rsidRDefault="001F4973" w:rsidP="00893951">
            <w:pPr>
              <w:spacing w:before="40" w:after="0" w:line="240" w:lineRule="auto"/>
              <w:textAlignment w:val="bottom"/>
              <w:rPr>
                <w:rFonts w:eastAsia="Times New Roman" w:cs="Arial"/>
                <w:sz w:val="20"/>
                <w:szCs w:val="20"/>
                <w:lang w:eastAsia="en-GB"/>
              </w:rPr>
            </w:pPr>
            <w:r w:rsidRPr="006943ED">
              <w:rPr>
                <w:rFonts w:eastAsia="Times New Roman" w:cs="Arial"/>
                <w:b/>
                <w:bCs/>
                <w:color w:val="000000" w:themeColor="dark1"/>
                <w:kern w:val="24"/>
                <w:sz w:val="20"/>
                <w:szCs w:val="20"/>
                <w:lang w:val="en-US" w:eastAsia="en-GB"/>
              </w:rPr>
              <w:t xml:space="preserve">Protect </w:t>
            </w:r>
            <w:r w:rsidR="00893951">
              <w:rPr>
                <w:rFonts w:eastAsia="Times New Roman" w:cs="Arial"/>
                <w:b/>
                <w:bCs/>
                <w:color w:val="000000" w:themeColor="dark1"/>
                <w:kern w:val="24"/>
                <w:sz w:val="20"/>
                <w:szCs w:val="20"/>
                <w:lang w:val="en-US" w:eastAsia="en-GB"/>
              </w:rPr>
              <w:t>p</w:t>
            </w:r>
            <w:r w:rsidR="00893951" w:rsidRPr="006943ED">
              <w:rPr>
                <w:rFonts w:eastAsia="Times New Roman" w:cs="Arial"/>
                <w:b/>
                <w:bCs/>
                <w:color w:val="000000" w:themeColor="dark1"/>
                <w:kern w:val="24"/>
                <w:sz w:val="20"/>
                <w:szCs w:val="20"/>
                <w:lang w:val="en-US" w:eastAsia="en-GB"/>
              </w:rPr>
              <w:t xml:space="preserve">rivacy </w:t>
            </w:r>
            <w:r w:rsidRPr="006943ED">
              <w:rPr>
                <w:rFonts w:eastAsia="Times New Roman" w:cs="Arial"/>
                <w:b/>
                <w:bCs/>
                <w:color w:val="000000" w:themeColor="dark1"/>
                <w:kern w:val="24"/>
                <w:sz w:val="20"/>
                <w:szCs w:val="20"/>
                <w:lang w:val="en-US" w:eastAsia="en-GB"/>
              </w:rPr>
              <w:t xml:space="preserve">and </w:t>
            </w:r>
            <w:r w:rsidR="00893951">
              <w:rPr>
                <w:rFonts w:eastAsia="Times New Roman" w:cs="Arial"/>
                <w:b/>
                <w:bCs/>
                <w:color w:val="000000" w:themeColor="dark1"/>
                <w:kern w:val="24"/>
                <w:sz w:val="20"/>
                <w:szCs w:val="20"/>
                <w:lang w:val="en-US" w:eastAsia="en-GB"/>
              </w:rPr>
              <w:t>d</w:t>
            </w:r>
            <w:r w:rsidR="00893951" w:rsidRPr="006943ED">
              <w:rPr>
                <w:rFonts w:eastAsia="Times New Roman" w:cs="Arial"/>
                <w:b/>
                <w:bCs/>
                <w:color w:val="000000" w:themeColor="dark1"/>
                <w:kern w:val="24"/>
                <w:sz w:val="20"/>
                <w:szCs w:val="20"/>
                <w:lang w:val="en-US" w:eastAsia="en-GB"/>
              </w:rPr>
              <w:t xml:space="preserve">efine </w:t>
            </w:r>
            <w:r w:rsidR="00893951">
              <w:rPr>
                <w:rFonts w:eastAsia="Times New Roman" w:cs="Arial"/>
                <w:b/>
                <w:bCs/>
                <w:color w:val="000000" w:themeColor="dark1"/>
                <w:kern w:val="24"/>
                <w:sz w:val="20"/>
                <w:szCs w:val="20"/>
                <w:lang w:val="en-US" w:eastAsia="en-GB"/>
              </w:rPr>
              <w:t>p</w:t>
            </w:r>
            <w:r w:rsidR="00893951" w:rsidRPr="006943ED">
              <w:rPr>
                <w:rFonts w:eastAsia="Times New Roman" w:cs="Arial"/>
                <w:b/>
                <w:bCs/>
                <w:color w:val="000000" w:themeColor="dark1"/>
                <w:kern w:val="24"/>
                <w:sz w:val="20"/>
                <w:szCs w:val="20"/>
                <w:lang w:val="en-US" w:eastAsia="en-GB"/>
              </w:rPr>
              <w:t xml:space="preserve">rotected </w:t>
            </w:r>
            <w:r w:rsidR="00893951">
              <w:rPr>
                <w:rFonts w:eastAsia="Times New Roman" w:cs="Arial"/>
                <w:b/>
                <w:bCs/>
                <w:color w:val="000000" w:themeColor="dark1"/>
                <w:kern w:val="24"/>
                <w:sz w:val="20"/>
                <w:szCs w:val="20"/>
                <w:lang w:val="en-US" w:eastAsia="en-GB"/>
              </w:rPr>
              <w:t>s</w:t>
            </w:r>
            <w:r w:rsidR="00893951" w:rsidRPr="006943ED">
              <w:rPr>
                <w:rFonts w:eastAsia="Times New Roman" w:cs="Arial"/>
                <w:b/>
                <w:bCs/>
                <w:color w:val="000000" w:themeColor="dark1"/>
                <w:kern w:val="24"/>
                <w:sz w:val="20"/>
                <w:szCs w:val="20"/>
                <w:lang w:val="en-US" w:eastAsia="en-GB"/>
              </w:rPr>
              <w:t xml:space="preserve">haring </w:t>
            </w:r>
          </w:p>
        </w:tc>
        <w:tc>
          <w:tcPr>
            <w:tcW w:w="459" w:type="pct"/>
            <w:tcBorders>
              <w:top w:val="single" w:sz="4" w:space="0" w:color="auto"/>
            </w:tcBorders>
            <w:vAlign w:val="center"/>
          </w:tcPr>
          <w:p w14:paraId="78305C9E" w14:textId="77777777" w:rsidR="001F4973" w:rsidRPr="006943ED" w:rsidRDefault="001F4973" w:rsidP="00760FA4">
            <w:pPr>
              <w:spacing w:after="0" w:line="240" w:lineRule="auto"/>
              <w:jc w:val="right"/>
              <w:textAlignment w:val="bottom"/>
              <w:rPr>
                <w:rFonts w:eastAsia="Times New Roman" w:cs="Arial"/>
                <w:color w:val="000000" w:themeColor="dark1"/>
                <w:kern w:val="24"/>
                <w:sz w:val="20"/>
                <w:szCs w:val="20"/>
                <w:lang w:eastAsia="en-GB"/>
              </w:rPr>
            </w:pPr>
            <w:r w:rsidRPr="006943ED">
              <w:rPr>
                <w:rFonts w:eastAsia="Times New Roman" w:cs="Arial"/>
                <w:color w:val="000000" w:themeColor="dark1"/>
                <w:kern w:val="24"/>
                <w:sz w:val="20"/>
                <w:szCs w:val="20"/>
                <w:lang w:eastAsia="en-GB"/>
              </w:rPr>
              <w:t> </w:t>
            </w:r>
          </w:p>
        </w:tc>
        <w:tc>
          <w:tcPr>
            <w:tcW w:w="460" w:type="pct"/>
            <w:tcBorders>
              <w:top w:val="single" w:sz="4" w:space="0" w:color="auto"/>
            </w:tcBorders>
            <w:shd w:val="clear" w:color="auto" w:fill="auto"/>
            <w:tcMar>
              <w:top w:w="15" w:type="dxa"/>
              <w:left w:w="15" w:type="dxa"/>
              <w:bottom w:w="0" w:type="dxa"/>
              <w:right w:w="15" w:type="dxa"/>
            </w:tcMar>
            <w:vAlign w:val="center"/>
            <w:hideMark/>
          </w:tcPr>
          <w:p w14:paraId="725E024C"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themeColor="dark1"/>
                <w:kern w:val="24"/>
                <w:sz w:val="20"/>
                <w:szCs w:val="20"/>
                <w:lang w:eastAsia="en-GB"/>
              </w:rPr>
              <w:t> </w:t>
            </w:r>
          </w:p>
        </w:tc>
        <w:tc>
          <w:tcPr>
            <w:tcW w:w="460" w:type="pct"/>
            <w:tcBorders>
              <w:top w:val="single" w:sz="4" w:space="0" w:color="auto"/>
            </w:tcBorders>
            <w:shd w:val="clear" w:color="auto" w:fill="auto"/>
            <w:tcMar>
              <w:top w:w="15" w:type="dxa"/>
              <w:left w:w="15" w:type="dxa"/>
              <w:bottom w:w="0" w:type="dxa"/>
              <w:right w:w="15" w:type="dxa"/>
            </w:tcMar>
            <w:vAlign w:val="center"/>
            <w:hideMark/>
          </w:tcPr>
          <w:p w14:paraId="1B8B02D7"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themeColor="dark1"/>
                <w:kern w:val="24"/>
                <w:sz w:val="20"/>
                <w:szCs w:val="20"/>
                <w:lang w:eastAsia="en-GB"/>
              </w:rPr>
              <w:t> </w:t>
            </w:r>
          </w:p>
        </w:tc>
      </w:tr>
      <w:tr w:rsidR="001F4973" w:rsidRPr="006943ED" w14:paraId="54E9FCDC" w14:textId="77777777" w:rsidTr="00760FA4">
        <w:trPr>
          <w:trHeight w:val="227"/>
        </w:trPr>
        <w:tc>
          <w:tcPr>
            <w:tcW w:w="3620" w:type="pct"/>
            <w:shd w:val="clear" w:color="auto" w:fill="auto"/>
            <w:tcMar>
              <w:top w:w="15" w:type="dxa"/>
              <w:left w:w="15" w:type="dxa"/>
              <w:bottom w:w="0" w:type="dxa"/>
              <w:right w:w="15" w:type="dxa"/>
            </w:tcMar>
            <w:vAlign w:val="center"/>
          </w:tcPr>
          <w:p w14:paraId="663F7C6B"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he app collect</w:t>
            </w:r>
            <w:r>
              <w:rPr>
                <w:rFonts w:eastAsia="Times New Roman" w:cs="Arial"/>
                <w:color w:val="000000" w:themeColor="dark1"/>
                <w:kern w:val="24"/>
                <w:sz w:val="20"/>
                <w:szCs w:val="20"/>
                <w:lang w:val="en-US" w:eastAsia="en-GB"/>
              </w:rPr>
              <w:t>s</w:t>
            </w:r>
            <w:r w:rsidRPr="006943ED">
              <w:rPr>
                <w:rFonts w:eastAsia="Times New Roman" w:cs="Arial"/>
                <w:color w:val="000000" w:themeColor="dark1"/>
                <w:kern w:val="24"/>
                <w:sz w:val="20"/>
                <w:szCs w:val="20"/>
                <w:lang w:val="en-US" w:eastAsia="en-GB"/>
              </w:rPr>
              <w:t xml:space="preserve"> personally identifiable information</w:t>
            </w:r>
          </w:p>
        </w:tc>
        <w:tc>
          <w:tcPr>
            <w:tcW w:w="459" w:type="pct"/>
            <w:vAlign w:val="center"/>
          </w:tcPr>
          <w:p w14:paraId="2C94F18F" w14:textId="77777777" w:rsidR="001F4973" w:rsidRPr="006943ED" w:rsidRDefault="001F4973" w:rsidP="00760FA4">
            <w:pPr>
              <w:spacing w:after="0" w:line="240" w:lineRule="auto"/>
              <w:jc w:val="right"/>
              <w:textAlignment w:val="bottom"/>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2 (66)</w:t>
            </w:r>
          </w:p>
        </w:tc>
        <w:tc>
          <w:tcPr>
            <w:tcW w:w="460" w:type="pct"/>
            <w:shd w:val="clear" w:color="auto" w:fill="auto"/>
            <w:tcMar>
              <w:top w:w="15" w:type="dxa"/>
              <w:left w:w="15" w:type="dxa"/>
              <w:bottom w:w="0" w:type="dxa"/>
              <w:right w:w="15" w:type="dxa"/>
            </w:tcMar>
            <w:vAlign w:val="center"/>
            <w:hideMark/>
          </w:tcPr>
          <w:p w14:paraId="6903C8DF"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2 (100)</w:t>
            </w:r>
          </w:p>
        </w:tc>
        <w:tc>
          <w:tcPr>
            <w:tcW w:w="460" w:type="pct"/>
            <w:shd w:val="clear" w:color="auto" w:fill="auto"/>
            <w:tcMar>
              <w:top w:w="15" w:type="dxa"/>
              <w:left w:w="15" w:type="dxa"/>
              <w:bottom w:w="0" w:type="dxa"/>
              <w:right w:w="15" w:type="dxa"/>
            </w:tcMar>
            <w:vAlign w:val="center"/>
            <w:hideMark/>
          </w:tcPr>
          <w:p w14:paraId="513E0F9E"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4 (80)</w:t>
            </w:r>
          </w:p>
        </w:tc>
      </w:tr>
      <w:tr w:rsidR="001F4973" w:rsidRPr="006943ED" w14:paraId="462E9134" w14:textId="77777777" w:rsidTr="00760FA4">
        <w:trPr>
          <w:trHeight w:val="227"/>
        </w:trPr>
        <w:tc>
          <w:tcPr>
            <w:tcW w:w="3620" w:type="pct"/>
            <w:shd w:val="clear" w:color="auto" w:fill="auto"/>
            <w:tcMar>
              <w:top w:w="15" w:type="dxa"/>
              <w:left w:w="15" w:type="dxa"/>
              <w:bottom w:w="0" w:type="dxa"/>
              <w:right w:w="15" w:type="dxa"/>
            </w:tcMar>
            <w:vAlign w:val="center"/>
          </w:tcPr>
          <w:p w14:paraId="2F96634F"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he app share</w:t>
            </w:r>
            <w:r>
              <w:rPr>
                <w:rFonts w:eastAsia="Times New Roman" w:cs="Arial"/>
                <w:color w:val="000000" w:themeColor="dark1"/>
                <w:kern w:val="24"/>
                <w:sz w:val="20"/>
                <w:szCs w:val="20"/>
                <w:lang w:val="en-US" w:eastAsia="en-GB"/>
              </w:rPr>
              <w:t>s</w:t>
            </w:r>
            <w:r w:rsidRPr="006943ED">
              <w:rPr>
                <w:rFonts w:eastAsia="Times New Roman" w:cs="Arial"/>
                <w:color w:val="000000" w:themeColor="dark1"/>
                <w:kern w:val="24"/>
                <w:sz w:val="20"/>
                <w:szCs w:val="20"/>
                <w:lang w:val="en-US" w:eastAsia="en-GB"/>
              </w:rPr>
              <w:t xml:space="preserve"> personally identifiab</w:t>
            </w:r>
            <w:r>
              <w:rPr>
                <w:rFonts w:eastAsia="Times New Roman" w:cs="Arial"/>
                <w:color w:val="000000" w:themeColor="dark1"/>
                <w:kern w:val="24"/>
                <w:sz w:val="20"/>
                <w:szCs w:val="20"/>
                <w:lang w:val="en-US" w:eastAsia="en-GB"/>
              </w:rPr>
              <w:t>le information with a 3rd party</w:t>
            </w:r>
          </w:p>
        </w:tc>
        <w:tc>
          <w:tcPr>
            <w:tcW w:w="459" w:type="pct"/>
            <w:vAlign w:val="center"/>
          </w:tcPr>
          <w:p w14:paraId="376C89F1" w14:textId="77777777" w:rsidR="001F4973" w:rsidRPr="006943ED" w:rsidRDefault="001F4973" w:rsidP="00760FA4">
            <w:pPr>
              <w:spacing w:after="0" w:line="240" w:lineRule="auto"/>
              <w:jc w:val="right"/>
              <w:textAlignment w:val="center"/>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0 (0)</w:t>
            </w:r>
          </w:p>
        </w:tc>
        <w:tc>
          <w:tcPr>
            <w:tcW w:w="460" w:type="pct"/>
            <w:shd w:val="clear" w:color="auto" w:fill="auto"/>
            <w:tcMar>
              <w:top w:w="15" w:type="dxa"/>
              <w:left w:w="15" w:type="dxa"/>
              <w:bottom w:w="0" w:type="dxa"/>
              <w:right w:w="15" w:type="dxa"/>
            </w:tcMar>
            <w:vAlign w:val="center"/>
            <w:hideMark/>
          </w:tcPr>
          <w:p w14:paraId="59F4BDE3" w14:textId="77777777" w:rsidR="001F4973" w:rsidRPr="006943ED" w:rsidRDefault="001F4973" w:rsidP="00760FA4">
            <w:pPr>
              <w:spacing w:after="0" w:line="240" w:lineRule="auto"/>
              <w:jc w:val="right"/>
              <w:textAlignment w:val="center"/>
              <w:rPr>
                <w:rFonts w:eastAsia="Times New Roman" w:cs="Arial"/>
                <w:sz w:val="20"/>
                <w:szCs w:val="20"/>
                <w:lang w:eastAsia="en-GB"/>
              </w:rPr>
            </w:pPr>
            <w:r w:rsidRPr="006943ED">
              <w:rPr>
                <w:rFonts w:eastAsia="Times New Roman" w:cs="Arial"/>
                <w:color w:val="000000"/>
                <w:kern w:val="24"/>
                <w:sz w:val="20"/>
                <w:szCs w:val="20"/>
                <w:lang w:eastAsia="en-GB"/>
              </w:rPr>
              <w:t>0 (0)</w:t>
            </w:r>
          </w:p>
        </w:tc>
        <w:tc>
          <w:tcPr>
            <w:tcW w:w="460" w:type="pct"/>
            <w:shd w:val="clear" w:color="auto" w:fill="auto"/>
            <w:tcMar>
              <w:top w:w="15" w:type="dxa"/>
              <w:left w:w="15" w:type="dxa"/>
              <w:bottom w:w="0" w:type="dxa"/>
              <w:right w:w="15" w:type="dxa"/>
            </w:tcMar>
            <w:vAlign w:val="center"/>
            <w:hideMark/>
          </w:tcPr>
          <w:p w14:paraId="1D25976A" w14:textId="77777777" w:rsidR="001F4973" w:rsidRPr="006943ED" w:rsidRDefault="001F4973" w:rsidP="00760FA4">
            <w:pPr>
              <w:spacing w:after="0" w:line="240" w:lineRule="auto"/>
              <w:jc w:val="right"/>
              <w:textAlignment w:val="center"/>
              <w:rPr>
                <w:rFonts w:eastAsia="Times New Roman" w:cs="Arial"/>
                <w:sz w:val="20"/>
                <w:szCs w:val="20"/>
                <w:lang w:eastAsia="en-GB"/>
              </w:rPr>
            </w:pPr>
            <w:r w:rsidRPr="006943ED">
              <w:rPr>
                <w:rFonts w:eastAsia="Times New Roman" w:cs="Arial"/>
                <w:color w:val="000000"/>
                <w:kern w:val="24"/>
                <w:sz w:val="20"/>
                <w:szCs w:val="20"/>
                <w:lang w:eastAsia="en-GB"/>
              </w:rPr>
              <w:t>0 (0)</w:t>
            </w:r>
          </w:p>
        </w:tc>
      </w:tr>
      <w:tr w:rsidR="001F4973" w:rsidRPr="006943ED" w14:paraId="54600025" w14:textId="77777777" w:rsidTr="00760FA4">
        <w:trPr>
          <w:trHeight w:val="227"/>
        </w:trPr>
        <w:tc>
          <w:tcPr>
            <w:tcW w:w="3620" w:type="pct"/>
            <w:shd w:val="clear" w:color="auto" w:fill="auto"/>
            <w:tcMar>
              <w:top w:w="15" w:type="dxa"/>
              <w:left w:w="15" w:type="dxa"/>
              <w:bottom w:w="0" w:type="dxa"/>
              <w:right w:w="15" w:type="dxa"/>
            </w:tcMar>
            <w:vAlign w:val="center"/>
          </w:tcPr>
          <w:p w14:paraId="03854D9D"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 xml:space="preserve">he </w:t>
            </w:r>
            <w:r>
              <w:rPr>
                <w:rFonts w:eastAsia="Times New Roman" w:cs="Arial"/>
                <w:color w:val="000000" w:themeColor="dark1"/>
                <w:kern w:val="24"/>
                <w:sz w:val="20"/>
                <w:szCs w:val="20"/>
                <w:lang w:val="en-US" w:eastAsia="en-GB"/>
              </w:rPr>
              <w:t>app shares data with a 3rd party</w:t>
            </w:r>
          </w:p>
        </w:tc>
        <w:tc>
          <w:tcPr>
            <w:tcW w:w="459" w:type="pct"/>
            <w:vAlign w:val="center"/>
          </w:tcPr>
          <w:p w14:paraId="2BFF2BB8" w14:textId="77777777" w:rsidR="001F4973" w:rsidRPr="006943ED" w:rsidRDefault="001F4973" w:rsidP="00760FA4">
            <w:pPr>
              <w:spacing w:after="0" w:line="240" w:lineRule="auto"/>
              <w:jc w:val="right"/>
              <w:textAlignment w:val="bottom"/>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2 (66)</w:t>
            </w:r>
          </w:p>
        </w:tc>
        <w:tc>
          <w:tcPr>
            <w:tcW w:w="460" w:type="pct"/>
            <w:shd w:val="clear" w:color="auto" w:fill="auto"/>
            <w:tcMar>
              <w:top w:w="15" w:type="dxa"/>
              <w:left w:w="15" w:type="dxa"/>
              <w:bottom w:w="0" w:type="dxa"/>
              <w:right w:w="15" w:type="dxa"/>
            </w:tcMar>
            <w:vAlign w:val="center"/>
            <w:hideMark/>
          </w:tcPr>
          <w:p w14:paraId="773D07B5"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2 (100)</w:t>
            </w:r>
          </w:p>
        </w:tc>
        <w:tc>
          <w:tcPr>
            <w:tcW w:w="460" w:type="pct"/>
            <w:shd w:val="clear" w:color="auto" w:fill="auto"/>
            <w:tcMar>
              <w:top w:w="15" w:type="dxa"/>
              <w:left w:w="15" w:type="dxa"/>
              <w:bottom w:w="0" w:type="dxa"/>
              <w:right w:w="15" w:type="dxa"/>
            </w:tcMar>
            <w:vAlign w:val="center"/>
            <w:hideMark/>
          </w:tcPr>
          <w:p w14:paraId="7B5DB119" w14:textId="77777777" w:rsidR="001F4973" w:rsidRPr="006943ED" w:rsidRDefault="001F4973" w:rsidP="00760FA4">
            <w:pPr>
              <w:spacing w:after="0" w:line="240" w:lineRule="auto"/>
              <w:jc w:val="right"/>
              <w:textAlignment w:val="center"/>
              <w:rPr>
                <w:rFonts w:eastAsia="Times New Roman" w:cs="Arial"/>
                <w:sz w:val="20"/>
                <w:szCs w:val="20"/>
                <w:lang w:eastAsia="en-GB"/>
              </w:rPr>
            </w:pPr>
            <w:r w:rsidRPr="006943ED">
              <w:rPr>
                <w:rFonts w:eastAsia="Times New Roman" w:cs="Arial"/>
                <w:color w:val="000000"/>
                <w:kern w:val="24"/>
                <w:sz w:val="20"/>
                <w:szCs w:val="20"/>
                <w:lang w:eastAsia="en-GB"/>
              </w:rPr>
              <w:t>4 (80)</w:t>
            </w:r>
          </w:p>
        </w:tc>
      </w:tr>
      <w:tr w:rsidR="001F4973" w:rsidRPr="006943ED" w14:paraId="1F47E969" w14:textId="77777777" w:rsidTr="00760FA4">
        <w:trPr>
          <w:trHeight w:val="227"/>
        </w:trPr>
        <w:tc>
          <w:tcPr>
            <w:tcW w:w="3620" w:type="pct"/>
            <w:tcBorders>
              <w:bottom w:val="single" w:sz="4" w:space="0" w:color="auto"/>
            </w:tcBorders>
            <w:shd w:val="clear" w:color="auto" w:fill="auto"/>
            <w:tcMar>
              <w:top w:w="15" w:type="dxa"/>
              <w:left w:w="15" w:type="dxa"/>
              <w:bottom w:w="0" w:type="dxa"/>
              <w:right w:w="15" w:type="dxa"/>
            </w:tcMar>
            <w:vAlign w:val="center"/>
          </w:tcPr>
          <w:p w14:paraId="01F27339"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The app use 'cookies'</w:t>
            </w:r>
          </w:p>
        </w:tc>
        <w:tc>
          <w:tcPr>
            <w:tcW w:w="459" w:type="pct"/>
            <w:tcBorders>
              <w:bottom w:val="single" w:sz="4" w:space="0" w:color="auto"/>
            </w:tcBorders>
            <w:vAlign w:val="center"/>
          </w:tcPr>
          <w:p w14:paraId="4D3AF4C6" w14:textId="77777777" w:rsidR="001F4973" w:rsidRPr="006943ED" w:rsidRDefault="001F4973" w:rsidP="00760FA4">
            <w:pPr>
              <w:spacing w:after="0" w:line="240" w:lineRule="auto"/>
              <w:jc w:val="right"/>
              <w:textAlignment w:val="bottom"/>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2 (66)</w:t>
            </w:r>
          </w:p>
        </w:tc>
        <w:tc>
          <w:tcPr>
            <w:tcW w:w="460" w:type="pct"/>
            <w:tcBorders>
              <w:bottom w:val="single" w:sz="4" w:space="0" w:color="auto"/>
            </w:tcBorders>
            <w:shd w:val="clear" w:color="auto" w:fill="auto"/>
            <w:tcMar>
              <w:top w:w="15" w:type="dxa"/>
              <w:left w:w="15" w:type="dxa"/>
              <w:bottom w:w="0" w:type="dxa"/>
              <w:right w:w="15" w:type="dxa"/>
            </w:tcMar>
            <w:vAlign w:val="center"/>
            <w:hideMark/>
          </w:tcPr>
          <w:p w14:paraId="69CD2A12"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2 (100)</w:t>
            </w:r>
          </w:p>
        </w:tc>
        <w:tc>
          <w:tcPr>
            <w:tcW w:w="460" w:type="pct"/>
            <w:tcBorders>
              <w:bottom w:val="single" w:sz="4" w:space="0" w:color="auto"/>
            </w:tcBorders>
            <w:shd w:val="clear" w:color="auto" w:fill="auto"/>
            <w:tcMar>
              <w:top w:w="15" w:type="dxa"/>
              <w:left w:w="15" w:type="dxa"/>
              <w:bottom w:w="0" w:type="dxa"/>
              <w:right w:w="15" w:type="dxa"/>
            </w:tcMar>
            <w:vAlign w:val="center"/>
            <w:hideMark/>
          </w:tcPr>
          <w:p w14:paraId="7ED3D2B8" w14:textId="77777777" w:rsidR="001F4973" w:rsidRPr="006943ED" w:rsidRDefault="001F4973" w:rsidP="00760FA4">
            <w:pPr>
              <w:spacing w:after="0" w:line="240" w:lineRule="auto"/>
              <w:jc w:val="right"/>
              <w:textAlignment w:val="center"/>
              <w:rPr>
                <w:rFonts w:eastAsia="Times New Roman" w:cs="Arial"/>
                <w:sz w:val="20"/>
                <w:szCs w:val="20"/>
                <w:lang w:eastAsia="en-GB"/>
              </w:rPr>
            </w:pPr>
            <w:r w:rsidRPr="006943ED">
              <w:rPr>
                <w:rFonts w:eastAsia="Times New Roman" w:cs="Arial"/>
                <w:color w:val="000000"/>
                <w:kern w:val="24"/>
                <w:sz w:val="20"/>
                <w:szCs w:val="20"/>
                <w:lang w:eastAsia="en-GB"/>
              </w:rPr>
              <w:t>4 (80)</w:t>
            </w:r>
          </w:p>
        </w:tc>
      </w:tr>
      <w:tr w:rsidR="001F4973" w:rsidRPr="006943ED" w14:paraId="0D4988AE" w14:textId="77777777" w:rsidTr="00760FA4">
        <w:trPr>
          <w:trHeight w:val="227"/>
        </w:trPr>
        <w:tc>
          <w:tcPr>
            <w:tcW w:w="3620" w:type="pct"/>
            <w:tcBorders>
              <w:top w:val="single" w:sz="4" w:space="0" w:color="auto"/>
            </w:tcBorders>
            <w:shd w:val="clear" w:color="auto" w:fill="auto"/>
            <w:tcMar>
              <w:top w:w="15" w:type="dxa"/>
              <w:left w:w="15" w:type="dxa"/>
              <w:bottom w:w="57" w:type="dxa"/>
              <w:right w:w="15" w:type="dxa"/>
            </w:tcMar>
            <w:vAlign w:val="center"/>
            <w:hideMark/>
          </w:tcPr>
          <w:p w14:paraId="24D231B2" w14:textId="77777777" w:rsidR="001F4973" w:rsidRPr="006943ED" w:rsidRDefault="001F4973" w:rsidP="00760FA4">
            <w:pPr>
              <w:spacing w:before="40" w:after="0" w:line="240" w:lineRule="auto"/>
              <w:textAlignment w:val="bottom"/>
              <w:rPr>
                <w:rFonts w:eastAsia="Times New Roman" w:cs="Arial"/>
                <w:sz w:val="20"/>
                <w:szCs w:val="20"/>
                <w:lang w:eastAsia="en-GB"/>
              </w:rPr>
            </w:pPr>
            <w:r w:rsidRPr="006943ED">
              <w:rPr>
                <w:rFonts w:eastAsia="Times New Roman" w:cs="Arial"/>
                <w:b/>
                <w:bCs/>
                <w:color w:val="000000" w:themeColor="dark1"/>
                <w:kern w:val="24"/>
                <w:sz w:val="20"/>
                <w:szCs w:val="20"/>
                <w:lang w:eastAsia="en-GB"/>
              </w:rPr>
              <w:t xml:space="preserve">Miscellaneous </w:t>
            </w:r>
          </w:p>
        </w:tc>
        <w:tc>
          <w:tcPr>
            <w:tcW w:w="459" w:type="pct"/>
            <w:tcBorders>
              <w:top w:val="single" w:sz="4" w:space="0" w:color="auto"/>
            </w:tcBorders>
          </w:tcPr>
          <w:p w14:paraId="2EC93742" w14:textId="77777777" w:rsidR="001F4973" w:rsidRPr="006943ED" w:rsidRDefault="001F4973" w:rsidP="00760FA4">
            <w:pPr>
              <w:spacing w:after="0" w:line="240" w:lineRule="auto"/>
              <w:jc w:val="right"/>
              <w:textAlignment w:val="bottom"/>
              <w:rPr>
                <w:rFonts w:eastAsia="Times New Roman" w:cs="Arial"/>
                <w:color w:val="000000" w:themeColor="dark1"/>
                <w:kern w:val="24"/>
                <w:sz w:val="20"/>
                <w:szCs w:val="20"/>
                <w:lang w:eastAsia="en-GB"/>
              </w:rPr>
            </w:pPr>
          </w:p>
        </w:tc>
        <w:tc>
          <w:tcPr>
            <w:tcW w:w="460" w:type="pct"/>
            <w:tcBorders>
              <w:top w:val="single" w:sz="4" w:space="0" w:color="auto"/>
            </w:tcBorders>
            <w:shd w:val="clear" w:color="auto" w:fill="auto"/>
            <w:tcMar>
              <w:top w:w="15" w:type="dxa"/>
              <w:left w:w="15" w:type="dxa"/>
              <w:bottom w:w="0" w:type="dxa"/>
              <w:right w:w="15" w:type="dxa"/>
            </w:tcMar>
            <w:vAlign w:val="center"/>
            <w:hideMark/>
          </w:tcPr>
          <w:p w14:paraId="78599E4A"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themeColor="dark1"/>
                <w:kern w:val="24"/>
                <w:sz w:val="20"/>
                <w:szCs w:val="20"/>
                <w:lang w:eastAsia="en-GB"/>
              </w:rPr>
              <w:t> </w:t>
            </w:r>
          </w:p>
        </w:tc>
        <w:tc>
          <w:tcPr>
            <w:tcW w:w="460" w:type="pct"/>
            <w:tcBorders>
              <w:top w:val="single" w:sz="4" w:space="0" w:color="auto"/>
            </w:tcBorders>
            <w:shd w:val="clear" w:color="auto" w:fill="auto"/>
            <w:tcMar>
              <w:top w:w="15" w:type="dxa"/>
              <w:left w:w="15" w:type="dxa"/>
              <w:bottom w:w="0" w:type="dxa"/>
              <w:right w:w="15" w:type="dxa"/>
            </w:tcMar>
            <w:vAlign w:val="center"/>
            <w:hideMark/>
          </w:tcPr>
          <w:p w14:paraId="211A6962"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themeColor="dark1"/>
                <w:kern w:val="24"/>
                <w:sz w:val="20"/>
                <w:szCs w:val="20"/>
                <w:lang w:eastAsia="en-GB"/>
              </w:rPr>
              <w:t> </w:t>
            </w:r>
          </w:p>
        </w:tc>
      </w:tr>
      <w:tr w:rsidR="001F4973" w:rsidRPr="006943ED" w14:paraId="7F27B6C5" w14:textId="77777777" w:rsidTr="00760FA4">
        <w:trPr>
          <w:trHeight w:val="227"/>
        </w:trPr>
        <w:tc>
          <w:tcPr>
            <w:tcW w:w="3620" w:type="pct"/>
            <w:shd w:val="clear" w:color="auto" w:fill="auto"/>
            <w:tcMar>
              <w:top w:w="15" w:type="dxa"/>
              <w:left w:w="15" w:type="dxa"/>
              <w:bottom w:w="0" w:type="dxa"/>
              <w:right w:w="15" w:type="dxa"/>
            </w:tcMar>
            <w:vAlign w:val="center"/>
            <w:hideMark/>
          </w:tcPr>
          <w:p w14:paraId="590D37E7"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he policy state</w:t>
            </w:r>
            <w:r>
              <w:rPr>
                <w:rFonts w:eastAsia="Times New Roman" w:cs="Arial"/>
                <w:color w:val="000000" w:themeColor="dark1"/>
                <w:kern w:val="24"/>
                <w:sz w:val="20"/>
                <w:szCs w:val="20"/>
                <w:lang w:val="en-US" w:eastAsia="en-GB"/>
              </w:rPr>
              <w:t>s</w:t>
            </w:r>
            <w:r w:rsidRPr="006943ED">
              <w:rPr>
                <w:rFonts w:eastAsia="Times New Roman" w:cs="Arial"/>
                <w:color w:val="000000" w:themeColor="dark1"/>
                <w:kern w:val="24"/>
                <w:sz w:val="20"/>
                <w:szCs w:val="20"/>
                <w:lang w:val="en-US" w:eastAsia="en-GB"/>
              </w:rPr>
              <w:t xml:space="preserve"> whether </w:t>
            </w:r>
            <w:r>
              <w:rPr>
                <w:rFonts w:eastAsia="Times New Roman" w:cs="Arial"/>
                <w:color w:val="000000" w:themeColor="dark1"/>
                <w:kern w:val="24"/>
                <w:sz w:val="20"/>
                <w:szCs w:val="20"/>
                <w:lang w:val="en-US" w:eastAsia="en-GB"/>
              </w:rPr>
              <w:t>data encryption is used to enhance security</w:t>
            </w:r>
          </w:p>
        </w:tc>
        <w:tc>
          <w:tcPr>
            <w:tcW w:w="459" w:type="pct"/>
            <w:vAlign w:val="center"/>
          </w:tcPr>
          <w:p w14:paraId="6B2677B3" w14:textId="77777777" w:rsidR="001F4973" w:rsidRPr="006943ED" w:rsidRDefault="001F4973" w:rsidP="00760FA4">
            <w:pPr>
              <w:spacing w:after="0" w:line="240" w:lineRule="auto"/>
              <w:jc w:val="right"/>
              <w:textAlignment w:val="bottom"/>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2 (66)</w:t>
            </w:r>
          </w:p>
        </w:tc>
        <w:tc>
          <w:tcPr>
            <w:tcW w:w="460" w:type="pct"/>
            <w:shd w:val="clear" w:color="auto" w:fill="auto"/>
            <w:tcMar>
              <w:top w:w="15" w:type="dxa"/>
              <w:left w:w="15" w:type="dxa"/>
              <w:bottom w:w="0" w:type="dxa"/>
              <w:right w:w="15" w:type="dxa"/>
            </w:tcMar>
            <w:vAlign w:val="center"/>
            <w:hideMark/>
          </w:tcPr>
          <w:p w14:paraId="3DCB059D"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2 (100)</w:t>
            </w:r>
          </w:p>
        </w:tc>
        <w:tc>
          <w:tcPr>
            <w:tcW w:w="460" w:type="pct"/>
            <w:shd w:val="clear" w:color="auto" w:fill="auto"/>
            <w:tcMar>
              <w:top w:w="15" w:type="dxa"/>
              <w:left w:w="15" w:type="dxa"/>
              <w:bottom w:w="0" w:type="dxa"/>
              <w:right w:w="15" w:type="dxa"/>
            </w:tcMar>
            <w:vAlign w:val="center"/>
            <w:hideMark/>
          </w:tcPr>
          <w:p w14:paraId="30A32DFB" w14:textId="77777777" w:rsidR="001F4973" w:rsidRPr="006943ED" w:rsidRDefault="001F4973" w:rsidP="00760FA4">
            <w:pPr>
              <w:spacing w:after="0" w:line="240" w:lineRule="auto"/>
              <w:jc w:val="right"/>
              <w:textAlignment w:val="center"/>
              <w:rPr>
                <w:rFonts w:eastAsia="Times New Roman" w:cs="Arial"/>
                <w:sz w:val="20"/>
                <w:szCs w:val="20"/>
                <w:lang w:eastAsia="en-GB"/>
              </w:rPr>
            </w:pPr>
            <w:r w:rsidRPr="006943ED">
              <w:rPr>
                <w:rFonts w:eastAsia="Times New Roman" w:cs="Arial"/>
                <w:color w:val="000000"/>
                <w:kern w:val="24"/>
                <w:sz w:val="20"/>
                <w:szCs w:val="20"/>
                <w:lang w:eastAsia="en-GB"/>
              </w:rPr>
              <w:t>4 (80)</w:t>
            </w:r>
          </w:p>
        </w:tc>
      </w:tr>
      <w:tr w:rsidR="001F4973" w:rsidRPr="006943ED" w14:paraId="70BE2F4A" w14:textId="77777777" w:rsidTr="00760FA4">
        <w:trPr>
          <w:trHeight w:val="227"/>
        </w:trPr>
        <w:tc>
          <w:tcPr>
            <w:tcW w:w="3620" w:type="pct"/>
            <w:tcBorders>
              <w:bottom w:val="single" w:sz="4" w:space="0" w:color="auto"/>
            </w:tcBorders>
            <w:shd w:val="clear" w:color="auto" w:fill="auto"/>
            <w:tcMar>
              <w:top w:w="15" w:type="dxa"/>
              <w:left w:w="15" w:type="dxa"/>
              <w:bottom w:w="0" w:type="dxa"/>
              <w:right w:w="15" w:type="dxa"/>
            </w:tcMar>
            <w:vAlign w:val="center"/>
            <w:hideMark/>
          </w:tcPr>
          <w:p w14:paraId="319B9370" w14:textId="77777777" w:rsidR="001F4973" w:rsidRPr="006943ED" w:rsidRDefault="001F4973" w:rsidP="00760FA4">
            <w:pPr>
              <w:spacing w:after="0" w:line="240" w:lineRule="auto"/>
              <w:textAlignment w:val="bottom"/>
              <w:rPr>
                <w:rFonts w:eastAsia="Times New Roman" w:cs="Arial"/>
                <w:sz w:val="20"/>
                <w:szCs w:val="20"/>
                <w:lang w:eastAsia="en-GB"/>
              </w:rPr>
            </w:pPr>
            <w:r>
              <w:rPr>
                <w:rFonts w:eastAsia="Times New Roman" w:cs="Arial"/>
                <w:color w:val="000000" w:themeColor="dark1"/>
                <w:kern w:val="24"/>
                <w:sz w:val="20"/>
                <w:szCs w:val="20"/>
                <w:lang w:val="en-US" w:eastAsia="en-GB"/>
              </w:rPr>
              <w:t>T</w:t>
            </w:r>
            <w:r w:rsidRPr="006943ED">
              <w:rPr>
                <w:rFonts w:eastAsia="Times New Roman" w:cs="Arial"/>
                <w:color w:val="000000" w:themeColor="dark1"/>
                <w:kern w:val="24"/>
                <w:sz w:val="20"/>
                <w:szCs w:val="20"/>
                <w:lang w:val="en-US" w:eastAsia="en-GB"/>
              </w:rPr>
              <w:t>he policy state</w:t>
            </w:r>
            <w:r>
              <w:rPr>
                <w:rFonts w:eastAsia="Times New Roman" w:cs="Arial"/>
                <w:color w:val="000000" w:themeColor="dark1"/>
                <w:kern w:val="24"/>
                <w:sz w:val="20"/>
                <w:szCs w:val="20"/>
                <w:lang w:val="en-US" w:eastAsia="en-GB"/>
              </w:rPr>
              <w:t>s</w:t>
            </w:r>
            <w:r w:rsidRPr="006943ED">
              <w:rPr>
                <w:rFonts w:eastAsia="Times New Roman" w:cs="Arial"/>
                <w:color w:val="000000" w:themeColor="dark1"/>
                <w:kern w:val="24"/>
                <w:sz w:val="20"/>
                <w:szCs w:val="20"/>
                <w:lang w:val="en-US" w:eastAsia="en-GB"/>
              </w:rPr>
              <w:t xml:space="preserve"> compliance with Gene</w:t>
            </w:r>
            <w:r>
              <w:rPr>
                <w:rFonts w:eastAsia="Times New Roman" w:cs="Arial"/>
                <w:color w:val="000000" w:themeColor="dark1"/>
                <w:kern w:val="24"/>
                <w:sz w:val="20"/>
                <w:szCs w:val="20"/>
                <w:lang w:val="en-US" w:eastAsia="en-GB"/>
              </w:rPr>
              <w:t>ral Data Protection Regulations</w:t>
            </w:r>
          </w:p>
        </w:tc>
        <w:tc>
          <w:tcPr>
            <w:tcW w:w="459" w:type="pct"/>
            <w:tcBorders>
              <w:bottom w:val="single" w:sz="4" w:space="0" w:color="auto"/>
            </w:tcBorders>
            <w:vAlign w:val="center"/>
          </w:tcPr>
          <w:p w14:paraId="3873EA82" w14:textId="77777777" w:rsidR="001F4973" w:rsidRPr="006943ED" w:rsidRDefault="001F4973" w:rsidP="00760FA4">
            <w:pPr>
              <w:spacing w:after="0" w:line="240" w:lineRule="auto"/>
              <w:jc w:val="right"/>
              <w:textAlignment w:val="bottom"/>
              <w:rPr>
                <w:rFonts w:eastAsia="Times New Roman" w:cs="Arial"/>
                <w:color w:val="000000"/>
                <w:kern w:val="24"/>
                <w:sz w:val="20"/>
                <w:szCs w:val="20"/>
                <w:lang w:eastAsia="en-GB"/>
              </w:rPr>
            </w:pPr>
            <w:r w:rsidRPr="006943ED">
              <w:rPr>
                <w:rFonts w:eastAsia="Times New Roman" w:cs="Arial"/>
                <w:color w:val="000000"/>
                <w:kern w:val="24"/>
                <w:sz w:val="20"/>
                <w:szCs w:val="20"/>
                <w:lang w:eastAsia="en-GB"/>
              </w:rPr>
              <w:t>3 (100)</w:t>
            </w:r>
          </w:p>
        </w:tc>
        <w:tc>
          <w:tcPr>
            <w:tcW w:w="460" w:type="pct"/>
            <w:tcBorders>
              <w:bottom w:val="single" w:sz="4" w:space="0" w:color="auto"/>
            </w:tcBorders>
            <w:shd w:val="clear" w:color="auto" w:fill="auto"/>
            <w:tcMar>
              <w:top w:w="15" w:type="dxa"/>
              <w:left w:w="15" w:type="dxa"/>
              <w:bottom w:w="0" w:type="dxa"/>
              <w:right w:w="15" w:type="dxa"/>
            </w:tcMar>
            <w:vAlign w:val="center"/>
            <w:hideMark/>
          </w:tcPr>
          <w:p w14:paraId="51F84741" w14:textId="77777777" w:rsidR="001F4973" w:rsidRPr="006943ED" w:rsidRDefault="001F4973" w:rsidP="00760FA4">
            <w:pPr>
              <w:spacing w:after="0" w:line="240" w:lineRule="auto"/>
              <w:jc w:val="right"/>
              <w:textAlignment w:val="bottom"/>
              <w:rPr>
                <w:rFonts w:eastAsia="Times New Roman" w:cs="Arial"/>
                <w:sz w:val="20"/>
                <w:szCs w:val="20"/>
                <w:lang w:eastAsia="en-GB"/>
              </w:rPr>
            </w:pPr>
            <w:r w:rsidRPr="006943ED">
              <w:rPr>
                <w:rFonts w:eastAsia="Times New Roman" w:cs="Arial"/>
                <w:color w:val="000000"/>
                <w:kern w:val="24"/>
                <w:sz w:val="20"/>
                <w:szCs w:val="20"/>
                <w:lang w:eastAsia="en-GB"/>
              </w:rPr>
              <w:t>2 (100)</w:t>
            </w:r>
          </w:p>
        </w:tc>
        <w:tc>
          <w:tcPr>
            <w:tcW w:w="460" w:type="pct"/>
            <w:tcBorders>
              <w:bottom w:val="single" w:sz="4" w:space="0" w:color="auto"/>
            </w:tcBorders>
            <w:shd w:val="clear" w:color="auto" w:fill="auto"/>
            <w:tcMar>
              <w:top w:w="15" w:type="dxa"/>
              <w:left w:w="15" w:type="dxa"/>
              <w:bottom w:w="0" w:type="dxa"/>
              <w:right w:w="15" w:type="dxa"/>
            </w:tcMar>
            <w:vAlign w:val="center"/>
            <w:hideMark/>
          </w:tcPr>
          <w:p w14:paraId="3CD27423" w14:textId="77777777" w:rsidR="001F4973" w:rsidRPr="006943ED" w:rsidRDefault="001F4973" w:rsidP="00760FA4">
            <w:pPr>
              <w:spacing w:after="0" w:line="240" w:lineRule="auto"/>
              <w:jc w:val="right"/>
              <w:textAlignment w:val="center"/>
              <w:rPr>
                <w:rFonts w:eastAsia="Times New Roman" w:cs="Arial"/>
                <w:sz w:val="20"/>
                <w:szCs w:val="20"/>
                <w:lang w:eastAsia="en-GB"/>
              </w:rPr>
            </w:pPr>
            <w:r w:rsidRPr="006943ED">
              <w:rPr>
                <w:rFonts w:eastAsia="Times New Roman" w:cs="Arial"/>
                <w:color w:val="000000"/>
                <w:kern w:val="24"/>
                <w:sz w:val="20"/>
                <w:szCs w:val="20"/>
                <w:lang w:eastAsia="en-GB"/>
              </w:rPr>
              <w:t>5 (100)</w:t>
            </w:r>
          </w:p>
        </w:tc>
      </w:tr>
    </w:tbl>
    <w:p w14:paraId="0E0EB9C2" w14:textId="4B291C26" w:rsidR="001F4973" w:rsidRDefault="001F4973" w:rsidP="00AF2134"/>
    <w:p w14:paraId="30643BC3" w14:textId="0901D8F8" w:rsidR="001F4973" w:rsidRDefault="001F4973" w:rsidP="001F4973">
      <w:pPr>
        <w:spacing w:beforeLines="200" w:before="480" w:after="0"/>
        <w:rPr>
          <w:rFonts w:cs="Arial"/>
          <w:sz w:val="24"/>
        </w:rPr>
      </w:pPr>
      <w:r w:rsidRPr="00D865A7">
        <w:rPr>
          <w:rFonts w:cs="Arial"/>
          <w:b/>
          <w:sz w:val="24"/>
        </w:rPr>
        <w:t>T</w:t>
      </w:r>
      <w:r>
        <w:rPr>
          <w:rFonts w:cs="Arial"/>
          <w:b/>
          <w:sz w:val="24"/>
        </w:rPr>
        <w:t>able 4.</w:t>
      </w:r>
      <w:r w:rsidR="00F27478">
        <w:rPr>
          <w:rFonts w:cs="Arial"/>
          <w:sz w:val="24"/>
        </w:rPr>
        <w:t xml:space="preserve"> Assessment of </w:t>
      </w:r>
      <w:r w:rsidR="00893951">
        <w:rPr>
          <w:rFonts w:cs="Arial"/>
          <w:sz w:val="24"/>
        </w:rPr>
        <w:t xml:space="preserve">behaviour change techniques </w:t>
      </w:r>
    </w:p>
    <w:tbl>
      <w:tblPr>
        <w:tblW w:w="5314" w:type="pct"/>
        <w:jc w:val="center"/>
        <w:tblLook w:val="04A0" w:firstRow="1" w:lastRow="0" w:firstColumn="1" w:lastColumn="0" w:noHBand="0" w:noVBand="1"/>
      </w:tblPr>
      <w:tblGrid>
        <w:gridCol w:w="5726"/>
        <w:gridCol w:w="777"/>
        <w:gridCol w:w="773"/>
        <w:gridCol w:w="775"/>
        <w:gridCol w:w="773"/>
        <w:gridCol w:w="769"/>
      </w:tblGrid>
      <w:tr w:rsidR="001F4973" w:rsidRPr="005B12BC" w14:paraId="4B242215" w14:textId="77777777" w:rsidTr="00760FA4">
        <w:trPr>
          <w:trHeight w:val="699"/>
          <w:jc w:val="center"/>
        </w:trPr>
        <w:tc>
          <w:tcPr>
            <w:tcW w:w="2984" w:type="pct"/>
            <w:tcBorders>
              <w:top w:val="single" w:sz="4" w:space="0" w:color="auto"/>
              <w:bottom w:val="single" w:sz="4" w:space="0" w:color="auto"/>
            </w:tcBorders>
            <w:shd w:val="clear" w:color="auto" w:fill="auto"/>
            <w:vAlign w:val="center"/>
          </w:tcPr>
          <w:p w14:paraId="10556369" w14:textId="77777777" w:rsidR="001F4973" w:rsidRPr="005B12BC" w:rsidRDefault="001F4973" w:rsidP="00760FA4">
            <w:pPr>
              <w:pStyle w:val="NoSpacing"/>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Behaviour Change Techniques</w:t>
            </w:r>
          </w:p>
        </w:tc>
        <w:tc>
          <w:tcPr>
            <w:tcW w:w="1212" w:type="pct"/>
            <w:gridSpan w:val="3"/>
            <w:tcBorders>
              <w:top w:val="single" w:sz="4" w:space="0" w:color="auto"/>
              <w:bottom w:val="single" w:sz="4" w:space="0" w:color="auto"/>
            </w:tcBorders>
            <w:shd w:val="clear" w:color="auto" w:fill="auto"/>
            <w:vAlign w:val="center"/>
          </w:tcPr>
          <w:p w14:paraId="36D37622" w14:textId="77777777" w:rsidR="001F4973" w:rsidRPr="006943ED" w:rsidRDefault="001F4973" w:rsidP="00760FA4">
            <w:pPr>
              <w:pStyle w:val="NoSpacing"/>
              <w:jc w:val="center"/>
              <w:rPr>
                <w:rFonts w:ascii="Arial" w:hAnsi="Arial" w:cs="Arial"/>
                <w:b/>
                <w:sz w:val="20"/>
                <w:szCs w:val="20"/>
              </w:rPr>
            </w:pPr>
            <w:r>
              <w:rPr>
                <w:rFonts w:ascii="Arial" w:hAnsi="Arial" w:cs="Arial"/>
                <w:b/>
                <w:sz w:val="20"/>
                <w:szCs w:val="20"/>
              </w:rPr>
              <w:t>Google Apps</w:t>
            </w:r>
          </w:p>
        </w:tc>
        <w:tc>
          <w:tcPr>
            <w:tcW w:w="804" w:type="pct"/>
            <w:gridSpan w:val="2"/>
            <w:tcBorders>
              <w:top w:val="single" w:sz="4" w:space="0" w:color="auto"/>
              <w:bottom w:val="single" w:sz="4" w:space="0" w:color="auto"/>
            </w:tcBorders>
            <w:vAlign w:val="center"/>
          </w:tcPr>
          <w:p w14:paraId="6967B8A9" w14:textId="77777777" w:rsidR="001F4973" w:rsidRPr="006943ED" w:rsidRDefault="001F4973" w:rsidP="00760FA4">
            <w:pPr>
              <w:pStyle w:val="NoSpacing"/>
              <w:jc w:val="center"/>
              <w:rPr>
                <w:rFonts w:ascii="Arial" w:hAnsi="Arial" w:cs="Arial"/>
                <w:b/>
                <w:sz w:val="20"/>
                <w:szCs w:val="20"/>
              </w:rPr>
            </w:pPr>
            <w:r>
              <w:rPr>
                <w:rFonts w:ascii="Arial" w:hAnsi="Arial" w:cs="Arial"/>
                <w:b/>
                <w:sz w:val="20"/>
                <w:szCs w:val="20"/>
              </w:rPr>
              <w:t>Apple Apps</w:t>
            </w:r>
          </w:p>
        </w:tc>
      </w:tr>
      <w:tr w:rsidR="001F4973" w:rsidRPr="005B12BC" w14:paraId="3E152EB9" w14:textId="77777777" w:rsidTr="00760FA4">
        <w:trPr>
          <w:trHeight w:val="1717"/>
          <w:jc w:val="center"/>
        </w:trPr>
        <w:tc>
          <w:tcPr>
            <w:tcW w:w="2984" w:type="pct"/>
            <w:tcBorders>
              <w:top w:val="single" w:sz="4" w:space="0" w:color="auto"/>
              <w:bottom w:val="single" w:sz="4" w:space="0" w:color="auto"/>
            </w:tcBorders>
            <w:shd w:val="clear" w:color="auto" w:fill="auto"/>
            <w:vAlign w:val="bottom"/>
            <w:hideMark/>
          </w:tcPr>
          <w:p w14:paraId="443C4EAE" w14:textId="66BC44A5" w:rsidR="001F4973" w:rsidRPr="006943ED" w:rsidRDefault="001F4973" w:rsidP="00CE45B7">
            <w:pPr>
              <w:pStyle w:val="NoSpacing"/>
              <w:rPr>
                <w:rFonts w:ascii="Arial" w:hAnsi="Arial" w:cs="Arial"/>
                <w:b/>
                <w:sz w:val="20"/>
                <w:szCs w:val="20"/>
              </w:rPr>
            </w:pPr>
            <w:r w:rsidRPr="005B12BC">
              <w:rPr>
                <w:rFonts w:ascii="Arial" w:eastAsia="Times New Roman" w:hAnsi="Arial" w:cs="Arial"/>
                <w:b/>
                <w:bCs/>
                <w:color w:val="000000"/>
                <w:sz w:val="20"/>
                <w:szCs w:val="20"/>
                <w:lang w:eastAsia="en-GB"/>
              </w:rPr>
              <w:t>As assessed by Morrissey et al.</w:t>
            </w:r>
            <w:r w:rsidR="00CE45B7">
              <w:rPr>
                <w:rFonts w:ascii="Arial" w:eastAsia="Times New Roman" w:hAnsi="Arial" w:cs="Arial"/>
                <w:b/>
                <w:bCs/>
                <w:color w:val="000000"/>
                <w:sz w:val="20"/>
                <w:szCs w:val="20"/>
                <w:vertAlign w:val="superscript"/>
                <w:lang w:eastAsia="en-GB"/>
              </w:rPr>
              <w:t>37</w:t>
            </w:r>
          </w:p>
        </w:tc>
        <w:tc>
          <w:tcPr>
            <w:tcW w:w="405" w:type="pct"/>
            <w:tcBorders>
              <w:top w:val="single" w:sz="4" w:space="0" w:color="auto"/>
              <w:bottom w:val="single" w:sz="4" w:space="0" w:color="auto"/>
            </w:tcBorders>
            <w:shd w:val="clear" w:color="auto" w:fill="auto"/>
            <w:textDirection w:val="btLr"/>
            <w:vAlign w:val="center"/>
            <w:hideMark/>
          </w:tcPr>
          <w:p w14:paraId="58A334E3"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MY AF</w:t>
            </w:r>
          </w:p>
        </w:tc>
        <w:tc>
          <w:tcPr>
            <w:tcW w:w="403" w:type="pct"/>
            <w:tcBorders>
              <w:top w:val="single" w:sz="4" w:space="0" w:color="auto"/>
              <w:bottom w:val="single" w:sz="4" w:space="0" w:color="auto"/>
            </w:tcBorders>
            <w:textDirection w:val="btLr"/>
            <w:vAlign w:val="center"/>
          </w:tcPr>
          <w:p w14:paraId="0830D3D7"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Pill Reminder &amp; Medication Tracker</w:t>
            </w:r>
          </w:p>
        </w:tc>
        <w:tc>
          <w:tcPr>
            <w:tcW w:w="403" w:type="pct"/>
            <w:tcBorders>
              <w:top w:val="single" w:sz="4" w:space="0" w:color="auto"/>
              <w:bottom w:val="single" w:sz="4" w:space="0" w:color="auto"/>
            </w:tcBorders>
            <w:textDirection w:val="btLr"/>
            <w:vAlign w:val="center"/>
          </w:tcPr>
          <w:p w14:paraId="543B9DBF"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Manage Your Health</w:t>
            </w:r>
          </w:p>
        </w:tc>
        <w:tc>
          <w:tcPr>
            <w:tcW w:w="403" w:type="pct"/>
            <w:tcBorders>
              <w:top w:val="single" w:sz="4" w:space="0" w:color="auto"/>
              <w:bottom w:val="single" w:sz="4" w:space="0" w:color="auto"/>
            </w:tcBorders>
            <w:textDirection w:val="btLr"/>
            <w:vAlign w:val="center"/>
          </w:tcPr>
          <w:p w14:paraId="0E1F7C89"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Afib Manager</w:t>
            </w:r>
          </w:p>
        </w:tc>
        <w:tc>
          <w:tcPr>
            <w:tcW w:w="401" w:type="pct"/>
            <w:tcBorders>
              <w:top w:val="single" w:sz="4" w:space="0" w:color="auto"/>
              <w:bottom w:val="single" w:sz="4" w:space="0" w:color="auto"/>
            </w:tcBorders>
            <w:textDirection w:val="btLr"/>
            <w:vAlign w:val="center"/>
          </w:tcPr>
          <w:p w14:paraId="68F94692" w14:textId="77777777" w:rsidR="001F4973" w:rsidRPr="006943ED" w:rsidRDefault="001F4973" w:rsidP="00760FA4">
            <w:pPr>
              <w:pStyle w:val="NoSpacing"/>
              <w:jc w:val="center"/>
              <w:rPr>
                <w:rFonts w:ascii="Arial" w:hAnsi="Arial" w:cs="Arial"/>
                <w:b/>
                <w:sz w:val="20"/>
                <w:szCs w:val="20"/>
              </w:rPr>
            </w:pPr>
            <w:r w:rsidRPr="006943ED">
              <w:rPr>
                <w:rFonts w:ascii="Arial" w:hAnsi="Arial" w:cs="Arial"/>
                <w:b/>
                <w:sz w:val="20"/>
                <w:szCs w:val="20"/>
              </w:rPr>
              <w:t>My AF</w:t>
            </w:r>
          </w:p>
        </w:tc>
      </w:tr>
      <w:tr w:rsidR="001F4973" w:rsidRPr="005B12BC" w14:paraId="5190A6DD" w14:textId="77777777" w:rsidTr="00760FA4">
        <w:trPr>
          <w:trHeight w:val="255"/>
          <w:jc w:val="center"/>
        </w:trPr>
        <w:tc>
          <w:tcPr>
            <w:tcW w:w="2984" w:type="pct"/>
            <w:tcBorders>
              <w:top w:val="single" w:sz="4" w:space="0" w:color="auto"/>
            </w:tcBorders>
            <w:shd w:val="clear" w:color="auto" w:fill="auto"/>
            <w:vAlign w:val="center"/>
            <w:hideMark/>
          </w:tcPr>
          <w:p w14:paraId="4DAE4752" w14:textId="012A6014" w:rsidR="001F4973" w:rsidRPr="00461FF9" w:rsidRDefault="001F4973" w:rsidP="00893951">
            <w:pPr>
              <w:spacing w:beforeLines="40" w:before="96" w:after="0" w:line="240" w:lineRule="auto"/>
              <w:contextualSpacing/>
              <w:rPr>
                <w:rFonts w:eastAsia="Times New Roman" w:cs="Arial"/>
                <w:bCs/>
                <w:color w:val="000000"/>
                <w:sz w:val="20"/>
                <w:szCs w:val="20"/>
                <w:lang w:eastAsia="en-GB"/>
              </w:rPr>
            </w:pPr>
            <w:r w:rsidRPr="00461FF9">
              <w:rPr>
                <w:rFonts w:eastAsia="Times New Roman" w:cs="Arial"/>
                <w:bCs/>
                <w:color w:val="000000"/>
                <w:sz w:val="20"/>
                <w:szCs w:val="20"/>
                <w:lang w:eastAsia="en-GB"/>
              </w:rPr>
              <w:t xml:space="preserve">Action </w:t>
            </w:r>
            <w:r w:rsidR="00893951">
              <w:rPr>
                <w:rFonts w:eastAsia="Times New Roman" w:cs="Arial"/>
                <w:bCs/>
                <w:color w:val="000000"/>
                <w:sz w:val="20"/>
                <w:szCs w:val="20"/>
                <w:lang w:eastAsia="en-GB"/>
              </w:rPr>
              <w:t>p</w:t>
            </w:r>
            <w:r w:rsidR="00893951" w:rsidRPr="00461FF9">
              <w:rPr>
                <w:rFonts w:eastAsia="Times New Roman" w:cs="Arial"/>
                <w:bCs/>
                <w:color w:val="000000"/>
                <w:sz w:val="20"/>
                <w:szCs w:val="20"/>
                <w:lang w:eastAsia="en-GB"/>
              </w:rPr>
              <w:t xml:space="preserve">lanning </w:t>
            </w:r>
          </w:p>
        </w:tc>
        <w:tc>
          <w:tcPr>
            <w:tcW w:w="405" w:type="pct"/>
            <w:tcBorders>
              <w:top w:val="single" w:sz="4" w:space="0" w:color="auto"/>
            </w:tcBorders>
            <w:shd w:val="clear" w:color="auto" w:fill="auto"/>
            <w:vAlign w:val="center"/>
          </w:tcPr>
          <w:p w14:paraId="31F30602"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top w:val="single" w:sz="4" w:space="0" w:color="auto"/>
            </w:tcBorders>
            <w:vAlign w:val="center"/>
          </w:tcPr>
          <w:p w14:paraId="533A3FCF"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3" w:type="pct"/>
            <w:tcBorders>
              <w:top w:val="single" w:sz="4" w:space="0" w:color="auto"/>
            </w:tcBorders>
            <w:vAlign w:val="center"/>
          </w:tcPr>
          <w:p w14:paraId="7CAED42B"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tcBorders>
              <w:top w:val="single" w:sz="4" w:space="0" w:color="auto"/>
            </w:tcBorders>
            <w:vAlign w:val="center"/>
          </w:tcPr>
          <w:p w14:paraId="5A0E6C02"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1" w:type="pct"/>
            <w:tcBorders>
              <w:top w:val="single" w:sz="4" w:space="0" w:color="auto"/>
            </w:tcBorders>
            <w:vAlign w:val="center"/>
          </w:tcPr>
          <w:p w14:paraId="76526243"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467052F0" w14:textId="77777777" w:rsidTr="00760FA4">
        <w:trPr>
          <w:trHeight w:val="255"/>
          <w:jc w:val="center"/>
        </w:trPr>
        <w:tc>
          <w:tcPr>
            <w:tcW w:w="2984" w:type="pct"/>
            <w:shd w:val="clear" w:color="auto" w:fill="auto"/>
            <w:vAlign w:val="center"/>
            <w:hideMark/>
          </w:tcPr>
          <w:p w14:paraId="355E564F" w14:textId="116A3A0F" w:rsidR="001F4973" w:rsidRPr="00461FF9" w:rsidRDefault="001F4973" w:rsidP="00893951">
            <w:pPr>
              <w:spacing w:beforeLines="40" w:before="96" w:after="0" w:line="240" w:lineRule="auto"/>
              <w:contextualSpacing/>
              <w:rPr>
                <w:rFonts w:eastAsia="Times New Roman" w:cs="Arial"/>
                <w:bCs/>
                <w:color w:val="000000"/>
                <w:sz w:val="20"/>
                <w:szCs w:val="20"/>
                <w:lang w:eastAsia="en-GB"/>
              </w:rPr>
            </w:pPr>
            <w:r w:rsidRPr="00461FF9">
              <w:rPr>
                <w:rFonts w:eastAsia="Times New Roman" w:cs="Arial"/>
                <w:bCs/>
                <w:color w:val="000000"/>
                <w:sz w:val="20"/>
                <w:szCs w:val="20"/>
                <w:lang w:eastAsia="en-GB"/>
              </w:rPr>
              <w:t>Prompt/</w:t>
            </w:r>
            <w:r w:rsidR="00893951">
              <w:rPr>
                <w:rFonts w:eastAsia="Times New Roman" w:cs="Arial"/>
                <w:bCs/>
                <w:color w:val="000000"/>
                <w:sz w:val="20"/>
                <w:szCs w:val="20"/>
                <w:lang w:eastAsia="en-GB"/>
              </w:rPr>
              <w:t>c</w:t>
            </w:r>
            <w:r w:rsidR="00893951" w:rsidRPr="00461FF9">
              <w:rPr>
                <w:rFonts w:eastAsia="Times New Roman" w:cs="Arial"/>
                <w:bCs/>
                <w:color w:val="000000"/>
                <w:sz w:val="20"/>
                <w:szCs w:val="20"/>
                <w:lang w:eastAsia="en-GB"/>
              </w:rPr>
              <w:t xml:space="preserve">ues </w:t>
            </w:r>
          </w:p>
        </w:tc>
        <w:tc>
          <w:tcPr>
            <w:tcW w:w="405" w:type="pct"/>
            <w:shd w:val="clear" w:color="auto" w:fill="auto"/>
            <w:vAlign w:val="center"/>
          </w:tcPr>
          <w:p w14:paraId="7F21EF5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53E89462"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3" w:type="pct"/>
            <w:vAlign w:val="center"/>
          </w:tcPr>
          <w:p w14:paraId="1C91461A"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0C3B0666"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1" w:type="pct"/>
            <w:vAlign w:val="center"/>
          </w:tcPr>
          <w:p w14:paraId="4F713E50"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412E3E95" w14:textId="77777777" w:rsidTr="00760FA4">
        <w:trPr>
          <w:trHeight w:val="255"/>
          <w:jc w:val="center"/>
        </w:trPr>
        <w:tc>
          <w:tcPr>
            <w:tcW w:w="2984" w:type="pct"/>
            <w:shd w:val="clear" w:color="auto" w:fill="auto"/>
            <w:vAlign w:val="center"/>
            <w:hideMark/>
          </w:tcPr>
          <w:p w14:paraId="5E2A8CCA" w14:textId="26ED682A" w:rsidR="001F4973" w:rsidRPr="00461FF9" w:rsidRDefault="001F4973" w:rsidP="00893951">
            <w:pPr>
              <w:spacing w:beforeLines="40" w:before="96" w:after="0" w:line="240" w:lineRule="auto"/>
              <w:contextualSpacing/>
              <w:rPr>
                <w:rFonts w:eastAsia="Times New Roman" w:cs="Arial"/>
                <w:bCs/>
                <w:color w:val="000000"/>
                <w:sz w:val="20"/>
                <w:szCs w:val="20"/>
                <w:lang w:eastAsia="en-GB"/>
              </w:rPr>
            </w:pPr>
            <w:r w:rsidRPr="00461FF9">
              <w:rPr>
                <w:rFonts w:eastAsia="Times New Roman" w:cs="Arial"/>
                <w:bCs/>
                <w:color w:val="000000"/>
                <w:sz w:val="20"/>
                <w:szCs w:val="20"/>
                <w:lang w:eastAsia="en-GB"/>
              </w:rPr>
              <w:t>Self-</w:t>
            </w:r>
            <w:r w:rsidR="00893951">
              <w:rPr>
                <w:rFonts w:eastAsia="Times New Roman" w:cs="Arial"/>
                <w:bCs/>
                <w:color w:val="000000"/>
                <w:sz w:val="20"/>
                <w:szCs w:val="20"/>
                <w:lang w:eastAsia="en-GB"/>
              </w:rPr>
              <w:t>m</w:t>
            </w:r>
            <w:r w:rsidR="00893951" w:rsidRPr="00461FF9">
              <w:rPr>
                <w:rFonts w:eastAsia="Times New Roman" w:cs="Arial"/>
                <w:bCs/>
                <w:color w:val="000000"/>
                <w:sz w:val="20"/>
                <w:szCs w:val="20"/>
                <w:lang w:eastAsia="en-GB"/>
              </w:rPr>
              <w:t xml:space="preserve">onitoring </w:t>
            </w:r>
          </w:p>
        </w:tc>
        <w:tc>
          <w:tcPr>
            <w:tcW w:w="405" w:type="pct"/>
            <w:shd w:val="clear" w:color="auto" w:fill="auto"/>
            <w:vAlign w:val="center"/>
          </w:tcPr>
          <w:p w14:paraId="216805CA"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EB2D925"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3" w:type="pct"/>
            <w:vAlign w:val="center"/>
          </w:tcPr>
          <w:p w14:paraId="1E413437"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467CD84E"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1" w:type="pct"/>
            <w:vAlign w:val="center"/>
          </w:tcPr>
          <w:p w14:paraId="3E82F643"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5B3760DE" w14:textId="77777777" w:rsidTr="00760FA4">
        <w:trPr>
          <w:trHeight w:val="255"/>
          <w:jc w:val="center"/>
        </w:trPr>
        <w:tc>
          <w:tcPr>
            <w:tcW w:w="2984" w:type="pct"/>
            <w:shd w:val="clear" w:color="auto" w:fill="auto"/>
            <w:vAlign w:val="center"/>
            <w:hideMark/>
          </w:tcPr>
          <w:p w14:paraId="2623B698" w14:textId="77777777" w:rsidR="001F4973" w:rsidRPr="00461FF9" w:rsidRDefault="001F4973" w:rsidP="00760FA4">
            <w:pPr>
              <w:spacing w:beforeLines="40" w:before="96" w:after="0" w:line="240" w:lineRule="auto"/>
              <w:contextualSpacing/>
              <w:rPr>
                <w:rFonts w:eastAsia="Times New Roman" w:cs="Arial"/>
                <w:bCs/>
                <w:color w:val="000000"/>
                <w:sz w:val="20"/>
                <w:szCs w:val="20"/>
                <w:lang w:eastAsia="en-GB"/>
              </w:rPr>
            </w:pPr>
            <w:r w:rsidRPr="00461FF9">
              <w:rPr>
                <w:rFonts w:eastAsia="Times New Roman" w:cs="Arial"/>
                <w:bCs/>
                <w:color w:val="000000"/>
                <w:sz w:val="20"/>
                <w:szCs w:val="20"/>
                <w:lang w:eastAsia="en-GB"/>
              </w:rPr>
              <w:t xml:space="preserve">Feedback on behaviour </w:t>
            </w:r>
          </w:p>
        </w:tc>
        <w:tc>
          <w:tcPr>
            <w:tcW w:w="405" w:type="pct"/>
            <w:shd w:val="clear" w:color="auto" w:fill="auto"/>
            <w:vAlign w:val="center"/>
          </w:tcPr>
          <w:p w14:paraId="43209E3D"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55636CC4"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3" w:type="pct"/>
            <w:vAlign w:val="center"/>
          </w:tcPr>
          <w:p w14:paraId="6250768A"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43E07615"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1" w:type="pct"/>
            <w:vAlign w:val="center"/>
          </w:tcPr>
          <w:p w14:paraId="151ED754"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0AD5B07E" w14:textId="77777777" w:rsidTr="00760FA4">
        <w:trPr>
          <w:trHeight w:val="255"/>
          <w:jc w:val="center"/>
        </w:trPr>
        <w:tc>
          <w:tcPr>
            <w:tcW w:w="2984" w:type="pct"/>
            <w:shd w:val="clear" w:color="auto" w:fill="auto"/>
            <w:vAlign w:val="center"/>
            <w:hideMark/>
          </w:tcPr>
          <w:p w14:paraId="768C1D0E" w14:textId="77777777" w:rsidR="001F4973" w:rsidRPr="00461FF9" w:rsidRDefault="001F4973" w:rsidP="00760FA4">
            <w:pPr>
              <w:spacing w:beforeLines="40" w:before="96" w:after="0" w:line="240" w:lineRule="auto"/>
              <w:contextualSpacing/>
              <w:rPr>
                <w:rFonts w:eastAsia="Times New Roman" w:cs="Arial"/>
                <w:bCs/>
                <w:color w:val="000000"/>
                <w:sz w:val="20"/>
                <w:szCs w:val="20"/>
                <w:lang w:val="en-US" w:eastAsia="en-GB"/>
              </w:rPr>
            </w:pPr>
            <w:r w:rsidRPr="00461FF9">
              <w:rPr>
                <w:rFonts w:eastAsia="Times New Roman" w:cs="Arial"/>
                <w:bCs/>
                <w:color w:val="000000"/>
                <w:sz w:val="20"/>
                <w:szCs w:val="20"/>
                <w:lang w:val="en-US" w:eastAsia="en-GB"/>
              </w:rPr>
              <w:t xml:space="preserve">Monitoring of behaviour by others without feedback </w:t>
            </w:r>
          </w:p>
        </w:tc>
        <w:tc>
          <w:tcPr>
            <w:tcW w:w="405" w:type="pct"/>
            <w:shd w:val="clear" w:color="auto" w:fill="auto"/>
            <w:vAlign w:val="center"/>
          </w:tcPr>
          <w:p w14:paraId="78439E5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551D698F"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3" w:type="pct"/>
            <w:vAlign w:val="center"/>
          </w:tcPr>
          <w:p w14:paraId="64676E96"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6F0A4FF3"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1" w:type="pct"/>
            <w:vAlign w:val="center"/>
          </w:tcPr>
          <w:p w14:paraId="79AA06D9"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r>
      <w:tr w:rsidR="001F4973" w:rsidRPr="005B12BC" w14:paraId="04C440B3" w14:textId="77777777" w:rsidTr="00760FA4">
        <w:trPr>
          <w:trHeight w:val="255"/>
          <w:jc w:val="center"/>
        </w:trPr>
        <w:tc>
          <w:tcPr>
            <w:tcW w:w="2984" w:type="pct"/>
            <w:shd w:val="clear" w:color="auto" w:fill="auto"/>
            <w:vAlign w:val="center"/>
            <w:hideMark/>
          </w:tcPr>
          <w:p w14:paraId="42E0766A" w14:textId="0C32F401" w:rsidR="001F4973" w:rsidRPr="00461FF9" w:rsidRDefault="001F4973" w:rsidP="00893951">
            <w:pPr>
              <w:spacing w:beforeLines="40" w:before="96" w:after="0" w:line="240" w:lineRule="auto"/>
              <w:contextualSpacing/>
              <w:rPr>
                <w:rFonts w:eastAsia="Times New Roman" w:cs="Arial"/>
                <w:bCs/>
                <w:color w:val="000000"/>
                <w:sz w:val="20"/>
                <w:szCs w:val="20"/>
                <w:lang w:eastAsia="en-GB"/>
              </w:rPr>
            </w:pPr>
            <w:r w:rsidRPr="00461FF9">
              <w:rPr>
                <w:rFonts w:eastAsia="Times New Roman" w:cs="Arial"/>
                <w:bCs/>
                <w:color w:val="000000"/>
                <w:sz w:val="20"/>
                <w:szCs w:val="20"/>
                <w:lang w:eastAsia="en-GB"/>
              </w:rPr>
              <w:t xml:space="preserve">Social </w:t>
            </w:r>
            <w:r w:rsidR="00893951">
              <w:rPr>
                <w:rFonts w:eastAsia="Times New Roman" w:cs="Arial"/>
                <w:bCs/>
                <w:color w:val="000000"/>
                <w:sz w:val="20"/>
                <w:szCs w:val="20"/>
                <w:lang w:eastAsia="en-GB"/>
              </w:rPr>
              <w:t>s</w:t>
            </w:r>
            <w:r w:rsidR="00893951" w:rsidRPr="00461FF9">
              <w:rPr>
                <w:rFonts w:eastAsia="Times New Roman" w:cs="Arial"/>
                <w:bCs/>
                <w:color w:val="000000"/>
                <w:sz w:val="20"/>
                <w:szCs w:val="20"/>
                <w:lang w:eastAsia="en-GB"/>
              </w:rPr>
              <w:t xml:space="preserve">upport </w:t>
            </w:r>
            <w:r w:rsidRPr="00461FF9">
              <w:rPr>
                <w:rFonts w:eastAsia="Times New Roman" w:cs="Arial"/>
                <w:bCs/>
                <w:color w:val="000000"/>
                <w:sz w:val="20"/>
                <w:szCs w:val="20"/>
                <w:lang w:eastAsia="en-GB"/>
              </w:rPr>
              <w:t>(</w:t>
            </w:r>
            <w:r w:rsidR="00893951">
              <w:rPr>
                <w:rFonts w:eastAsia="Times New Roman" w:cs="Arial"/>
                <w:bCs/>
                <w:color w:val="000000"/>
                <w:sz w:val="20"/>
                <w:szCs w:val="20"/>
                <w:lang w:eastAsia="en-GB"/>
              </w:rPr>
              <w:t>u</w:t>
            </w:r>
            <w:r w:rsidR="00893951" w:rsidRPr="00461FF9">
              <w:rPr>
                <w:rFonts w:eastAsia="Times New Roman" w:cs="Arial"/>
                <w:bCs/>
                <w:color w:val="000000"/>
                <w:sz w:val="20"/>
                <w:szCs w:val="20"/>
                <w:lang w:eastAsia="en-GB"/>
              </w:rPr>
              <w:t>nspecified</w:t>
            </w:r>
            <w:r w:rsidRPr="00461FF9">
              <w:rPr>
                <w:rFonts w:eastAsia="Times New Roman" w:cs="Arial"/>
                <w:bCs/>
                <w:color w:val="000000"/>
                <w:sz w:val="20"/>
                <w:szCs w:val="20"/>
                <w:lang w:eastAsia="en-GB"/>
              </w:rPr>
              <w:t xml:space="preserve">) </w:t>
            </w:r>
          </w:p>
        </w:tc>
        <w:tc>
          <w:tcPr>
            <w:tcW w:w="405" w:type="pct"/>
            <w:shd w:val="clear" w:color="auto" w:fill="auto"/>
            <w:vAlign w:val="center"/>
          </w:tcPr>
          <w:p w14:paraId="382B938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7AC785C5"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3" w:type="pct"/>
            <w:vAlign w:val="center"/>
          </w:tcPr>
          <w:p w14:paraId="5363CDB4"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36D7450A"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1" w:type="pct"/>
            <w:vAlign w:val="center"/>
          </w:tcPr>
          <w:p w14:paraId="7B805184"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68F587DE" w14:textId="77777777" w:rsidTr="00760FA4">
        <w:trPr>
          <w:trHeight w:val="255"/>
          <w:jc w:val="center"/>
        </w:trPr>
        <w:tc>
          <w:tcPr>
            <w:tcW w:w="2984" w:type="pct"/>
            <w:shd w:val="clear" w:color="auto" w:fill="auto"/>
            <w:vAlign w:val="center"/>
            <w:hideMark/>
          </w:tcPr>
          <w:p w14:paraId="77F2BD5C" w14:textId="77777777" w:rsidR="001F4973" w:rsidRPr="00461FF9" w:rsidRDefault="001F4973" w:rsidP="00760FA4">
            <w:pPr>
              <w:spacing w:beforeLines="40" w:before="96" w:after="0" w:line="240" w:lineRule="auto"/>
              <w:contextualSpacing/>
              <w:rPr>
                <w:rFonts w:eastAsia="Times New Roman" w:cs="Arial"/>
                <w:bCs/>
                <w:color w:val="000000"/>
                <w:sz w:val="20"/>
                <w:szCs w:val="20"/>
                <w:lang w:val="en-US" w:eastAsia="en-GB"/>
              </w:rPr>
            </w:pPr>
            <w:r w:rsidRPr="00461FF9">
              <w:rPr>
                <w:rFonts w:eastAsia="Times New Roman" w:cs="Arial"/>
                <w:bCs/>
                <w:color w:val="000000"/>
                <w:sz w:val="20"/>
                <w:szCs w:val="20"/>
                <w:lang w:val="en-US" w:eastAsia="en-GB"/>
              </w:rPr>
              <w:t xml:space="preserve">Information about the antecedents </w:t>
            </w:r>
          </w:p>
        </w:tc>
        <w:tc>
          <w:tcPr>
            <w:tcW w:w="405" w:type="pct"/>
            <w:shd w:val="clear" w:color="auto" w:fill="auto"/>
            <w:vAlign w:val="center"/>
          </w:tcPr>
          <w:p w14:paraId="3657645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51B02E7F"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6EF4AB61"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3B5FA1FF"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1" w:type="pct"/>
            <w:vAlign w:val="center"/>
          </w:tcPr>
          <w:p w14:paraId="5ED693EB"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3EF7E0C4" w14:textId="77777777" w:rsidTr="00760FA4">
        <w:trPr>
          <w:trHeight w:val="255"/>
          <w:jc w:val="center"/>
        </w:trPr>
        <w:tc>
          <w:tcPr>
            <w:tcW w:w="2984" w:type="pct"/>
            <w:shd w:val="clear" w:color="auto" w:fill="auto"/>
            <w:vAlign w:val="center"/>
            <w:hideMark/>
          </w:tcPr>
          <w:p w14:paraId="2E6A4643" w14:textId="77777777" w:rsidR="001F4973" w:rsidRPr="00461FF9" w:rsidRDefault="001F4973" w:rsidP="00760FA4">
            <w:pPr>
              <w:spacing w:beforeLines="40" w:before="96" w:after="0" w:line="240" w:lineRule="auto"/>
              <w:contextualSpacing/>
              <w:rPr>
                <w:rFonts w:eastAsia="Times New Roman" w:cs="Arial"/>
                <w:bCs/>
                <w:color w:val="000000"/>
                <w:sz w:val="20"/>
                <w:szCs w:val="20"/>
                <w:lang w:val="en-US" w:eastAsia="en-GB"/>
              </w:rPr>
            </w:pPr>
            <w:r w:rsidRPr="00461FF9">
              <w:rPr>
                <w:rFonts w:eastAsia="Times New Roman" w:cs="Arial"/>
                <w:bCs/>
                <w:color w:val="000000"/>
                <w:sz w:val="20"/>
                <w:szCs w:val="20"/>
                <w:lang w:val="en-US" w:eastAsia="en-GB"/>
              </w:rPr>
              <w:t xml:space="preserve">Instruction on how to perform a behaviour </w:t>
            </w:r>
          </w:p>
        </w:tc>
        <w:tc>
          <w:tcPr>
            <w:tcW w:w="405" w:type="pct"/>
            <w:shd w:val="clear" w:color="auto" w:fill="auto"/>
            <w:vAlign w:val="center"/>
          </w:tcPr>
          <w:p w14:paraId="3E16406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76B23F08"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2F2900E8"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53148671"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1" w:type="pct"/>
            <w:vAlign w:val="center"/>
          </w:tcPr>
          <w:p w14:paraId="557685CD"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03568B96" w14:textId="77777777" w:rsidTr="00760FA4">
        <w:trPr>
          <w:trHeight w:val="255"/>
          <w:jc w:val="center"/>
        </w:trPr>
        <w:tc>
          <w:tcPr>
            <w:tcW w:w="2984" w:type="pct"/>
            <w:shd w:val="clear" w:color="auto" w:fill="auto"/>
            <w:vAlign w:val="center"/>
            <w:hideMark/>
          </w:tcPr>
          <w:p w14:paraId="46768A22" w14:textId="77777777" w:rsidR="001F4973" w:rsidRPr="00461FF9" w:rsidRDefault="001F4973" w:rsidP="00760FA4">
            <w:pPr>
              <w:spacing w:beforeLines="40" w:before="96" w:after="0" w:line="240" w:lineRule="auto"/>
              <w:contextualSpacing/>
              <w:rPr>
                <w:rFonts w:eastAsia="Times New Roman" w:cs="Arial"/>
                <w:bCs/>
                <w:color w:val="000000"/>
                <w:sz w:val="20"/>
                <w:szCs w:val="20"/>
                <w:lang w:val="en-US" w:eastAsia="en-GB"/>
              </w:rPr>
            </w:pPr>
            <w:r w:rsidRPr="00461FF9">
              <w:rPr>
                <w:rFonts w:eastAsia="Times New Roman" w:cs="Arial"/>
                <w:bCs/>
                <w:color w:val="000000"/>
                <w:sz w:val="20"/>
                <w:szCs w:val="20"/>
                <w:lang w:val="en-US" w:eastAsia="en-GB"/>
              </w:rPr>
              <w:t xml:space="preserve">Information about the health consequence </w:t>
            </w:r>
          </w:p>
        </w:tc>
        <w:tc>
          <w:tcPr>
            <w:tcW w:w="405" w:type="pct"/>
            <w:shd w:val="clear" w:color="auto" w:fill="auto"/>
            <w:vAlign w:val="center"/>
          </w:tcPr>
          <w:p w14:paraId="4C9E066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65688544"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75CD7876"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c>
          <w:tcPr>
            <w:tcW w:w="403" w:type="pct"/>
            <w:vAlign w:val="center"/>
          </w:tcPr>
          <w:p w14:paraId="6693433F"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1" w:type="pct"/>
            <w:vAlign w:val="center"/>
          </w:tcPr>
          <w:p w14:paraId="3A87B5CF"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sidRPr="006943ED">
              <w:rPr>
                <w:rFonts w:cs="Arial"/>
                <w:sz w:val="20"/>
                <w:szCs w:val="20"/>
              </w:rPr>
              <w:sym w:font="Wingdings" w:char="F0FC"/>
            </w:r>
          </w:p>
        </w:tc>
      </w:tr>
      <w:tr w:rsidR="001F4973" w:rsidRPr="005B12BC" w14:paraId="4B43D000" w14:textId="77777777" w:rsidTr="00760FA4">
        <w:trPr>
          <w:trHeight w:val="255"/>
          <w:jc w:val="center"/>
        </w:trPr>
        <w:tc>
          <w:tcPr>
            <w:tcW w:w="2984" w:type="pct"/>
            <w:shd w:val="clear" w:color="auto" w:fill="auto"/>
            <w:vAlign w:val="center"/>
            <w:hideMark/>
          </w:tcPr>
          <w:p w14:paraId="2A35B49D" w14:textId="564D949A" w:rsidR="001F4973" w:rsidRPr="00461FF9" w:rsidRDefault="001F4973" w:rsidP="00893951">
            <w:pPr>
              <w:spacing w:beforeLines="40" w:before="96" w:after="0" w:line="240" w:lineRule="auto"/>
              <w:contextualSpacing/>
              <w:rPr>
                <w:rFonts w:eastAsia="Times New Roman" w:cs="Arial"/>
                <w:bCs/>
                <w:color w:val="000000"/>
                <w:sz w:val="20"/>
                <w:szCs w:val="20"/>
                <w:lang w:val="en-US" w:eastAsia="en-GB"/>
              </w:rPr>
            </w:pPr>
            <w:r w:rsidRPr="00461FF9">
              <w:rPr>
                <w:rFonts w:eastAsia="Times New Roman" w:cs="Arial"/>
                <w:bCs/>
                <w:color w:val="000000"/>
                <w:sz w:val="20"/>
                <w:szCs w:val="20"/>
                <w:lang w:val="en-US" w:eastAsia="en-GB"/>
              </w:rPr>
              <w:t xml:space="preserve">Demonstration of the behaviour </w:t>
            </w:r>
            <w:r w:rsidR="00893951">
              <w:rPr>
                <w:rFonts w:eastAsia="Times New Roman" w:cs="Arial"/>
                <w:bCs/>
                <w:color w:val="000000"/>
                <w:sz w:val="20"/>
                <w:szCs w:val="20"/>
                <w:lang w:val="en-US" w:eastAsia="en-GB"/>
              </w:rPr>
              <w:t>v</w:t>
            </w:r>
            <w:r w:rsidR="00893951" w:rsidRPr="00461FF9">
              <w:rPr>
                <w:rFonts w:eastAsia="Times New Roman" w:cs="Arial"/>
                <w:bCs/>
                <w:color w:val="000000"/>
                <w:sz w:val="20"/>
                <w:szCs w:val="20"/>
                <w:lang w:val="en-US" w:eastAsia="en-GB"/>
              </w:rPr>
              <w:t xml:space="preserve">ideo </w:t>
            </w:r>
          </w:p>
        </w:tc>
        <w:tc>
          <w:tcPr>
            <w:tcW w:w="405" w:type="pct"/>
            <w:shd w:val="clear" w:color="auto" w:fill="auto"/>
            <w:vAlign w:val="center"/>
          </w:tcPr>
          <w:p w14:paraId="695EAA92"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6FC2A470"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192B5121"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2DD41CF5"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1" w:type="pct"/>
            <w:vAlign w:val="center"/>
          </w:tcPr>
          <w:p w14:paraId="3D679ECC"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3932D357" w14:textId="77777777" w:rsidTr="00760FA4">
        <w:trPr>
          <w:trHeight w:val="255"/>
          <w:jc w:val="center"/>
        </w:trPr>
        <w:tc>
          <w:tcPr>
            <w:tcW w:w="2984" w:type="pct"/>
            <w:shd w:val="clear" w:color="auto" w:fill="auto"/>
            <w:vAlign w:val="center"/>
            <w:hideMark/>
          </w:tcPr>
          <w:p w14:paraId="038F6C51" w14:textId="33816208" w:rsidR="001F4973" w:rsidRPr="00461FF9" w:rsidRDefault="001F4973" w:rsidP="00893951">
            <w:pPr>
              <w:spacing w:beforeLines="40" w:before="96" w:after="0" w:line="240" w:lineRule="auto"/>
              <w:contextualSpacing/>
              <w:rPr>
                <w:rFonts w:eastAsia="Times New Roman" w:cs="Arial"/>
                <w:bCs/>
                <w:color w:val="000000"/>
                <w:sz w:val="20"/>
                <w:szCs w:val="20"/>
                <w:lang w:eastAsia="en-GB"/>
              </w:rPr>
            </w:pPr>
            <w:r w:rsidRPr="00461FF9">
              <w:rPr>
                <w:rFonts w:eastAsia="Times New Roman" w:cs="Arial"/>
                <w:bCs/>
                <w:color w:val="000000"/>
                <w:sz w:val="20"/>
                <w:szCs w:val="20"/>
                <w:lang w:eastAsia="en-GB"/>
              </w:rPr>
              <w:t xml:space="preserve">Social </w:t>
            </w:r>
            <w:r w:rsidR="00893951">
              <w:rPr>
                <w:rFonts w:eastAsia="Times New Roman" w:cs="Arial"/>
                <w:bCs/>
                <w:color w:val="000000"/>
                <w:sz w:val="20"/>
                <w:szCs w:val="20"/>
                <w:lang w:eastAsia="en-GB"/>
              </w:rPr>
              <w:t>c</w:t>
            </w:r>
            <w:r w:rsidR="00893951" w:rsidRPr="00461FF9">
              <w:rPr>
                <w:rFonts w:eastAsia="Times New Roman" w:cs="Arial"/>
                <w:bCs/>
                <w:color w:val="000000"/>
                <w:sz w:val="20"/>
                <w:szCs w:val="20"/>
                <w:lang w:eastAsia="en-GB"/>
              </w:rPr>
              <w:t xml:space="preserve">omparison </w:t>
            </w:r>
          </w:p>
        </w:tc>
        <w:tc>
          <w:tcPr>
            <w:tcW w:w="405" w:type="pct"/>
            <w:shd w:val="clear" w:color="auto" w:fill="auto"/>
            <w:vAlign w:val="center"/>
          </w:tcPr>
          <w:p w14:paraId="303B0A83"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640F0813"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2FB59B7E"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vAlign w:val="center"/>
          </w:tcPr>
          <w:p w14:paraId="651AFB66"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1" w:type="pct"/>
            <w:vAlign w:val="center"/>
          </w:tcPr>
          <w:p w14:paraId="572B74F6"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67606AC2" w14:textId="77777777" w:rsidTr="00760FA4">
        <w:trPr>
          <w:trHeight w:val="255"/>
          <w:jc w:val="center"/>
        </w:trPr>
        <w:tc>
          <w:tcPr>
            <w:tcW w:w="2984" w:type="pct"/>
            <w:tcBorders>
              <w:bottom w:val="single" w:sz="4" w:space="0" w:color="auto"/>
            </w:tcBorders>
            <w:shd w:val="clear" w:color="auto" w:fill="auto"/>
            <w:vAlign w:val="center"/>
            <w:hideMark/>
          </w:tcPr>
          <w:p w14:paraId="6DE27F81" w14:textId="77777777" w:rsidR="001F4973" w:rsidRPr="00461FF9" w:rsidRDefault="001F4973" w:rsidP="00760FA4">
            <w:pPr>
              <w:spacing w:beforeLines="40" w:before="96" w:after="0" w:line="240" w:lineRule="auto"/>
              <w:contextualSpacing/>
              <w:rPr>
                <w:rFonts w:eastAsia="Times New Roman" w:cs="Arial"/>
                <w:i/>
                <w:iCs/>
                <w:color w:val="000000"/>
                <w:sz w:val="20"/>
                <w:szCs w:val="20"/>
                <w:lang w:eastAsia="en-GB"/>
              </w:rPr>
            </w:pPr>
            <w:r w:rsidRPr="00461FF9">
              <w:rPr>
                <w:rFonts w:eastAsia="Times New Roman" w:cs="Arial"/>
                <w:bCs/>
                <w:color w:val="000000"/>
                <w:sz w:val="20"/>
                <w:szCs w:val="20"/>
                <w:lang w:eastAsia="en-GB"/>
              </w:rPr>
              <w:t>Behavioural practice/rehearsal</w:t>
            </w:r>
            <w:r w:rsidRPr="00461FF9">
              <w:rPr>
                <w:rFonts w:eastAsia="Times New Roman" w:cs="Arial"/>
                <w:i/>
                <w:iCs/>
                <w:color w:val="000000"/>
                <w:sz w:val="20"/>
                <w:szCs w:val="20"/>
                <w:lang w:eastAsia="en-GB"/>
              </w:rPr>
              <w:t xml:space="preserve"> </w:t>
            </w:r>
          </w:p>
        </w:tc>
        <w:tc>
          <w:tcPr>
            <w:tcW w:w="405" w:type="pct"/>
            <w:tcBorders>
              <w:bottom w:val="single" w:sz="4" w:space="0" w:color="auto"/>
            </w:tcBorders>
            <w:shd w:val="clear" w:color="auto" w:fill="auto"/>
            <w:vAlign w:val="center"/>
          </w:tcPr>
          <w:p w14:paraId="25425BF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7DCF0657"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tcBorders>
              <w:bottom w:val="single" w:sz="4" w:space="0" w:color="auto"/>
            </w:tcBorders>
            <w:vAlign w:val="center"/>
          </w:tcPr>
          <w:p w14:paraId="0A33423A"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3" w:type="pct"/>
            <w:tcBorders>
              <w:bottom w:val="single" w:sz="4" w:space="0" w:color="auto"/>
            </w:tcBorders>
            <w:vAlign w:val="center"/>
          </w:tcPr>
          <w:p w14:paraId="6B80600B"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c>
          <w:tcPr>
            <w:tcW w:w="401" w:type="pct"/>
            <w:tcBorders>
              <w:bottom w:val="single" w:sz="4" w:space="0" w:color="auto"/>
            </w:tcBorders>
            <w:vAlign w:val="center"/>
          </w:tcPr>
          <w:p w14:paraId="36F16FF2" w14:textId="77777777" w:rsidR="001F4973" w:rsidRPr="005B12BC" w:rsidRDefault="001F4973" w:rsidP="00760FA4">
            <w:pPr>
              <w:spacing w:beforeLines="40" w:before="96" w:after="0" w:line="240" w:lineRule="auto"/>
              <w:contextualSpacing/>
              <w:jc w:val="center"/>
              <w:rPr>
                <w:rFonts w:eastAsia="Times New Roman" w:cs="Arial"/>
                <w:color w:val="000000"/>
                <w:kern w:val="24"/>
                <w:sz w:val="20"/>
                <w:szCs w:val="20"/>
                <w:lang w:eastAsia="en-GB"/>
              </w:rPr>
            </w:pPr>
            <w:r>
              <w:rPr>
                <w:rFonts w:eastAsia="Times New Roman" w:cs="Arial"/>
                <w:color w:val="000000"/>
                <w:kern w:val="24"/>
                <w:sz w:val="20"/>
                <w:szCs w:val="20"/>
                <w:lang w:eastAsia="en-GB"/>
              </w:rPr>
              <w:t>-</w:t>
            </w:r>
          </w:p>
        </w:tc>
      </w:tr>
      <w:tr w:rsidR="001F4973" w:rsidRPr="005B12BC" w14:paraId="72DFC9C1" w14:textId="77777777" w:rsidTr="00760FA4">
        <w:trPr>
          <w:trHeight w:val="387"/>
          <w:jc w:val="center"/>
        </w:trPr>
        <w:tc>
          <w:tcPr>
            <w:tcW w:w="2984" w:type="pct"/>
            <w:tcBorders>
              <w:top w:val="single" w:sz="4" w:space="0" w:color="auto"/>
              <w:bottom w:val="single" w:sz="4" w:space="0" w:color="auto"/>
            </w:tcBorders>
            <w:shd w:val="clear" w:color="auto" w:fill="auto"/>
            <w:vAlign w:val="center"/>
            <w:hideMark/>
          </w:tcPr>
          <w:p w14:paraId="78EC7821" w14:textId="09FE68F8" w:rsidR="001F4973" w:rsidRPr="005B12BC" w:rsidRDefault="001F4973" w:rsidP="00760FA4">
            <w:pPr>
              <w:spacing w:beforeLines="40" w:before="96" w:after="0" w:line="240" w:lineRule="auto"/>
              <w:contextualSpacing/>
              <w:rPr>
                <w:rFonts w:eastAsia="Times New Roman" w:cs="Arial"/>
                <w:b/>
                <w:bCs/>
                <w:color w:val="000000"/>
                <w:sz w:val="20"/>
                <w:szCs w:val="20"/>
                <w:lang w:eastAsia="en-GB"/>
              </w:rPr>
            </w:pPr>
            <w:r w:rsidRPr="005B12BC">
              <w:rPr>
                <w:rFonts w:eastAsia="Times New Roman" w:cs="Arial"/>
                <w:b/>
                <w:bCs/>
                <w:color w:val="000000"/>
                <w:sz w:val="20"/>
                <w:szCs w:val="20"/>
                <w:lang w:eastAsia="en-GB"/>
              </w:rPr>
              <w:t>As assessed by ABACUS</w:t>
            </w:r>
            <w:r w:rsidR="00CE45B7">
              <w:rPr>
                <w:rFonts w:eastAsia="Times New Roman" w:cs="Arial"/>
                <w:b/>
                <w:bCs/>
                <w:color w:val="000000"/>
                <w:sz w:val="20"/>
                <w:szCs w:val="20"/>
                <w:vertAlign w:val="superscript"/>
                <w:lang w:eastAsia="en-GB"/>
              </w:rPr>
              <w:t>38</w:t>
            </w:r>
            <w:bookmarkStart w:id="22" w:name="_GoBack"/>
            <w:bookmarkEnd w:id="22"/>
          </w:p>
        </w:tc>
        <w:tc>
          <w:tcPr>
            <w:tcW w:w="405" w:type="pct"/>
            <w:tcBorders>
              <w:top w:val="single" w:sz="4" w:space="0" w:color="auto"/>
              <w:bottom w:val="single" w:sz="4" w:space="0" w:color="auto"/>
            </w:tcBorders>
            <w:shd w:val="clear" w:color="auto" w:fill="auto"/>
            <w:noWrap/>
            <w:vAlign w:val="center"/>
          </w:tcPr>
          <w:p w14:paraId="22C97A2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bottom w:val="single" w:sz="4" w:space="0" w:color="auto"/>
            </w:tcBorders>
            <w:vAlign w:val="center"/>
          </w:tcPr>
          <w:p w14:paraId="2660273A"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bottom w:val="single" w:sz="4" w:space="0" w:color="auto"/>
            </w:tcBorders>
            <w:vAlign w:val="center"/>
          </w:tcPr>
          <w:p w14:paraId="51CD959D"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bottom w:val="single" w:sz="4" w:space="0" w:color="auto"/>
            </w:tcBorders>
            <w:vAlign w:val="center"/>
          </w:tcPr>
          <w:p w14:paraId="56F1950E"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1" w:type="pct"/>
            <w:tcBorders>
              <w:top w:val="single" w:sz="4" w:space="0" w:color="auto"/>
              <w:bottom w:val="single" w:sz="4" w:space="0" w:color="auto"/>
            </w:tcBorders>
            <w:vAlign w:val="center"/>
          </w:tcPr>
          <w:p w14:paraId="0CF01EF1"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r>
      <w:tr w:rsidR="001F4973" w:rsidRPr="005B12BC" w14:paraId="3F9438C2" w14:textId="77777777" w:rsidTr="00760FA4">
        <w:trPr>
          <w:trHeight w:val="255"/>
          <w:jc w:val="center"/>
        </w:trPr>
        <w:tc>
          <w:tcPr>
            <w:tcW w:w="2984" w:type="pct"/>
            <w:tcBorders>
              <w:top w:val="single" w:sz="4" w:space="0" w:color="auto"/>
            </w:tcBorders>
            <w:shd w:val="clear" w:color="auto" w:fill="auto"/>
            <w:vAlign w:val="center"/>
            <w:hideMark/>
          </w:tcPr>
          <w:p w14:paraId="0E4BF8E3" w14:textId="6BFB82FF" w:rsidR="001F4973" w:rsidRPr="005B12BC" w:rsidRDefault="001F4973" w:rsidP="00893951">
            <w:pPr>
              <w:spacing w:beforeLines="40" w:before="96" w:after="0" w:line="240" w:lineRule="auto"/>
              <w:contextualSpacing/>
              <w:rPr>
                <w:rFonts w:eastAsia="Times New Roman" w:cs="Arial"/>
                <w:b/>
                <w:bCs/>
                <w:color w:val="000000"/>
                <w:sz w:val="20"/>
                <w:szCs w:val="20"/>
                <w:lang w:eastAsia="en-GB"/>
              </w:rPr>
            </w:pPr>
            <w:r>
              <w:rPr>
                <w:rFonts w:eastAsia="Times New Roman" w:cs="Arial"/>
                <w:b/>
                <w:bCs/>
                <w:color w:val="000000"/>
                <w:sz w:val="20"/>
                <w:szCs w:val="20"/>
                <w:lang w:eastAsia="en-GB"/>
              </w:rPr>
              <w:t xml:space="preserve">App </w:t>
            </w:r>
            <w:r w:rsidR="00893951">
              <w:rPr>
                <w:rFonts w:eastAsia="Times New Roman" w:cs="Arial"/>
                <w:b/>
                <w:bCs/>
                <w:color w:val="000000"/>
                <w:sz w:val="20"/>
                <w:szCs w:val="20"/>
                <w:lang w:eastAsia="en-GB"/>
              </w:rPr>
              <w:t>k</w:t>
            </w:r>
            <w:r w:rsidR="00893951" w:rsidRPr="005B12BC">
              <w:rPr>
                <w:rFonts w:eastAsia="Times New Roman" w:cs="Arial"/>
                <w:b/>
                <w:bCs/>
                <w:color w:val="000000"/>
                <w:sz w:val="20"/>
                <w:szCs w:val="20"/>
                <w:lang w:eastAsia="en-GB"/>
              </w:rPr>
              <w:t xml:space="preserve">nowledge </w:t>
            </w:r>
            <w:r w:rsidRPr="005B12BC">
              <w:rPr>
                <w:rFonts w:eastAsia="Times New Roman" w:cs="Arial"/>
                <w:b/>
                <w:bCs/>
                <w:color w:val="000000"/>
                <w:sz w:val="20"/>
                <w:szCs w:val="20"/>
                <w:lang w:eastAsia="en-GB"/>
              </w:rPr>
              <w:t xml:space="preserve">and </w:t>
            </w:r>
            <w:r w:rsidR="00893951">
              <w:rPr>
                <w:rFonts w:eastAsia="Times New Roman" w:cs="Arial"/>
                <w:b/>
                <w:bCs/>
                <w:color w:val="000000"/>
                <w:sz w:val="20"/>
                <w:szCs w:val="20"/>
                <w:lang w:eastAsia="en-GB"/>
              </w:rPr>
              <w:t>i</w:t>
            </w:r>
            <w:r w:rsidR="00893951" w:rsidRPr="005B12BC">
              <w:rPr>
                <w:rFonts w:eastAsia="Times New Roman" w:cs="Arial"/>
                <w:b/>
                <w:bCs/>
                <w:color w:val="000000"/>
                <w:sz w:val="20"/>
                <w:szCs w:val="20"/>
                <w:lang w:eastAsia="en-GB"/>
              </w:rPr>
              <w:t xml:space="preserve">nformation </w:t>
            </w:r>
          </w:p>
        </w:tc>
        <w:tc>
          <w:tcPr>
            <w:tcW w:w="405" w:type="pct"/>
            <w:tcBorders>
              <w:top w:val="single" w:sz="4" w:space="0" w:color="auto"/>
            </w:tcBorders>
            <w:shd w:val="clear" w:color="auto" w:fill="auto"/>
            <w:noWrap/>
            <w:vAlign w:val="center"/>
          </w:tcPr>
          <w:p w14:paraId="1397D50A"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42D4996E"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710EDEA9"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6280E11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1" w:type="pct"/>
            <w:tcBorders>
              <w:top w:val="single" w:sz="4" w:space="0" w:color="auto"/>
            </w:tcBorders>
            <w:vAlign w:val="center"/>
          </w:tcPr>
          <w:p w14:paraId="05483E8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r>
      <w:tr w:rsidR="001F4973" w:rsidRPr="005B12BC" w14:paraId="0ADEBCCC" w14:textId="77777777" w:rsidTr="00760FA4">
        <w:trPr>
          <w:trHeight w:val="255"/>
          <w:jc w:val="center"/>
        </w:trPr>
        <w:tc>
          <w:tcPr>
            <w:tcW w:w="2984" w:type="pct"/>
            <w:shd w:val="clear" w:color="auto" w:fill="auto"/>
            <w:vAlign w:val="center"/>
            <w:hideMark/>
          </w:tcPr>
          <w:p w14:paraId="34523149"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Has the a</w:t>
            </w:r>
            <w:r w:rsidRPr="005B12BC">
              <w:rPr>
                <w:rFonts w:eastAsia="Times New Roman" w:cs="Arial"/>
                <w:color w:val="000000"/>
                <w:sz w:val="20"/>
                <w:szCs w:val="20"/>
                <w:lang w:val="en-US" w:eastAsia="en-GB"/>
              </w:rPr>
              <w:t>bility to customise and per</w:t>
            </w:r>
            <w:r>
              <w:rPr>
                <w:rFonts w:eastAsia="Times New Roman" w:cs="Arial"/>
                <w:color w:val="000000"/>
                <w:sz w:val="20"/>
                <w:szCs w:val="20"/>
                <w:lang w:val="en-US" w:eastAsia="en-GB"/>
              </w:rPr>
              <w:t>sonalise some features</w:t>
            </w:r>
          </w:p>
        </w:tc>
        <w:tc>
          <w:tcPr>
            <w:tcW w:w="405" w:type="pct"/>
            <w:shd w:val="clear" w:color="auto" w:fill="auto"/>
            <w:vAlign w:val="center"/>
          </w:tcPr>
          <w:p w14:paraId="503989F2"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4A6DED3E"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763345AD"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804FC1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62484DD5"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7CBF3A75" w14:textId="77777777" w:rsidTr="00760FA4">
        <w:trPr>
          <w:trHeight w:val="255"/>
          <w:jc w:val="center"/>
        </w:trPr>
        <w:tc>
          <w:tcPr>
            <w:tcW w:w="2984" w:type="pct"/>
            <w:shd w:val="clear" w:color="auto" w:fill="auto"/>
            <w:vAlign w:val="center"/>
            <w:hideMark/>
          </w:tcPr>
          <w:p w14:paraId="1DFD9E7A" w14:textId="77777777" w:rsidR="001F4973" w:rsidRPr="00A072D4"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Was c</w:t>
            </w:r>
            <w:r w:rsidRPr="005B12BC">
              <w:rPr>
                <w:rFonts w:eastAsia="Times New Roman" w:cs="Arial"/>
                <w:color w:val="000000"/>
                <w:sz w:val="20"/>
                <w:szCs w:val="20"/>
                <w:lang w:val="en-US" w:eastAsia="en-GB"/>
              </w:rPr>
              <w:t>reated with expertise and/or provide</w:t>
            </w:r>
            <w:r>
              <w:rPr>
                <w:rFonts w:eastAsia="Times New Roman" w:cs="Arial"/>
                <w:color w:val="000000"/>
                <w:sz w:val="20"/>
                <w:szCs w:val="20"/>
                <w:lang w:val="en-US" w:eastAsia="en-GB"/>
              </w:rPr>
              <w:t>s</w:t>
            </w:r>
            <w:r w:rsidRPr="005B12BC">
              <w:rPr>
                <w:rFonts w:eastAsia="Times New Roman" w:cs="Arial"/>
                <w:color w:val="000000"/>
                <w:sz w:val="20"/>
                <w:szCs w:val="20"/>
                <w:lang w:val="en-US" w:eastAsia="en-GB"/>
              </w:rPr>
              <w:t xml:space="preserve"> information consistent with national guidelines</w:t>
            </w:r>
          </w:p>
        </w:tc>
        <w:tc>
          <w:tcPr>
            <w:tcW w:w="405" w:type="pct"/>
            <w:shd w:val="clear" w:color="auto" w:fill="auto"/>
            <w:vAlign w:val="center"/>
          </w:tcPr>
          <w:p w14:paraId="25B562E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3AA0BED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43C6266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23BC37A1"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06AED8C9"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r>
      <w:tr w:rsidR="001F4973" w:rsidRPr="005B12BC" w14:paraId="7503ED47" w14:textId="77777777" w:rsidTr="00760FA4">
        <w:trPr>
          <w:trHeight w:val="255"/>
          <w:jc w:val="center"/>
        </w:trPr>
        <w:tc>
          <w:tcPr>
            <w:tcW w:w="2984" w:type="pct"/>
            <w:shd w:val="clear" w:color="auto" w:fill="auto"/>
            <w:vAlign w:val="center"/>
            <w:hideMark/>
          </w:tcPr>
          <w:p w14:paraId="4F32977C"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lastRenderedPageBreak/>
              <w:t>A</w:t>
            </w:r>
            <w:r w:rsidRPr="005B12BC">
              <w:rPr>
                <w:rFonts w:eastAsia="Times New Roman" w:cs="Arial"/>
                <w:color w:val="000000"/>
                <w:sz w:val="20"/>
                <w:szCs w:val="20"/>
                <w:lang w:val="en-US" w:eastAsia="en-GB"/>
              </w:rPr>
              <w:t>sk</w:t>
            </w:r>
            <w:r>
              <w:rPr>
                <w:rFonts w:eastAsia="Times New Roman" w:cs="Arial"/>
                <w:color w:val="000000"/>
                <w:sz w:val="20"/>
                <w:szCs w:val="20"/>
                <w:lang w:val="en-US" w:eastAsia="en-GB"/>
              </w:rPr>
              <w:t>s for baseline information</w:t>
            </w:r>
          </w:p>
        </w:tc>
        <w:tc>
          <w:tcPr>
            <w:tcW w:w="405" w:type="pct"/>
            <w:shd w:val="clear" w:color="auto" w:fill="auto"/>
            <w:vAlign w:val="center"/>
          </w:tcPr>
          <w:p w14:paraId="62EA48F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50FEDCB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5C65306A"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30FF429A"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1" w:type="pct"/>
            <w:vAlign w:val="center"/>
          </w:tcPr>
          <w:p w14:paraId="4BAADD9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r>
      <w:tr w:rsidR="001F4973" w:rsidRPr="005B12BC" w14:paraId="7B0B0FF9" w14:textId="77777777" w:rsidTr="00760FA4">
        <w:trPr>
          <w:trHeight w:val="255"/>
          <w:jc w:val="center"/>
        </w:trPr>
        <w:tc>
          <w:tcPr>
            <w:tcW w:w="2984" w:type="pct"/>
            <w:shd w:val="clear" w:color="auto" w:fill="auto"/>
            <w:vAlign w:val="center"/>
            <w:hideMark/>
          </w:tcPr>
          <w:p w14:paraId="32B2AD90"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Provides i</w:t>
            </w:r>
            <w:r w:rsidRPr="005B12BC">
              <w:rPr>
                <w:rFonts w:eastAsia="Times New Roman" w:cs="Arial"/>
                <w:color w:val="000000"/>
                <w:sz w:val="20"/>
                <w:szCs w:val="20"/>
                <w:lang w:val="en-US" w:eastAsia="en-GB"/>
              </w:rPr>
              <w:t xml:space="preserve">nstruction </w:t>
            </w:r>
            <w:r>
              <w:rPr>
                <w:rFonts w:eastAsia="Times New Roman" w:cs="Arial"/>
                <w:color w:val="000000"/>
                <w:sz w:val="20"/>
                <w:szCs w:val="20"/>
                <w:lang w:val="en-US" w:eastAsia="en-GB"/>
              </w:rPr>
              <w:t>on how to perform the behaviour</w:t>
            </w:r>
          </w:p>
        </w:tc>
        <w:tc>
          <w:tcPr>
            <w:tcW w:w="405" w:type="pct"/>
            <w:shd w:val="clear" w:color="auto" w:fill="auto"/>
            <w:vAlign w:val="center"/>
          </w:tcPr>
          <w:p w14:paraId="0BB92F0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5A4DDE7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785D04B3"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38A3613"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084931E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r>
      <w:tr w:rsidR="001F4973" w:rsidRPr="005B12BC" w14:paraId="1F6CDB95" w14:textId="77777777" w:rsidTr="00760FA4">
        <w:trPr>
          <w:trHeight w:val="255"/>
          <w:jc w:val="center"/>
        </w:trPr>
        <w:tc>
          <w:tcPr>
            <w:tcW w:w="2984" w:type="pct"/>
            <w:tcBorders>
              <w:bottom w:val="single" w:sz="4" w:space="0" w:color="auto"/>
            </w:tcBorders>
            <w:shd w:val="clear" w:color="auto" w:fill="auto"/>
            <w:vAlign w:val="center"/>
            <w:hideMark/>
          </w:tcPr>
          <w:p w14:paraId="7270CD19"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Provides i</w:t>
            </w:r>
            <w:r w:rsidRPr="005B12BC">
              <w:rPr>
                <w:rFonts w:eastAsia="Times New Roman" w:cs="Arial"/>
                <w:color w:val="000000"/>
                <w:sz w:val="20"/>
                <w:szCs w:val="20"/>
                <w:lang w:val="en-US" w:eastAsia="en-GB"/>
              </w:rPr>
              <w:t>nformation about the consequences of continuing</w:t>
            </w:r>
            <w:r>
              <w:rPr>
                <w:rFonts w:eastAsia="Times New Roman" w:cs="Arial"/>
                <w:color w:val="000000"/>
                <w:sz w:val="20"/>
                <w:szCs w:val="20"/>
                <w:lang w:val="en-US" w:eastAsia="en-GB"/>
              </w:rPr>
              <w:t xml:space="preserve"> and/or discontinuing behaviour</w:t>
            </w:r>
          </w:p>
        </w:tc>
        <w:tc>
          <w:tcPr>
            <w:tcW w:w="405" w:type="pct"/>
            <w:tcBorders>
              <w:bottom w:val="single" w:sz="4" w:space="0" w:color="auto"/>
            </w:tcBorders>
            <w:shd w:val="clear" w:color="auto" w:fill="auto"/>
            <w:vAlign w:val="center"/>
          </w:tcPr>
          <w:p w14:paraId="6C792BD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tcBorders>
              <w:bottom w:val="single" w:sz="4" w:space="0" w:color="auto"/>
            </w:tcBorders>
            <w:vAlign w:val="center"/>
          </w:tcPr>
          <w:p w14:paraId="7F93EFB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6960D949"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437CA53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tcBorders>
              <w:bottom w:val="single" w:sz="4" w:space="0" w:color="auto"/>
            </w:tcBorders>
            <w:vAlign w:val="center"/>
          </w:tcPr>
          <w:p w14:paraId="1FDA9402"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r>
      <w:tr w:rsidR="001F4973" w:rsidRPr="005B12BC" w14:paraId="678311AD" w14:textId="77777777" w:rsidTr="00760FA4">
        <w:trPr>
          <w:trHeight w:val="255"/>
          <w:jc w:val="center"/>
        </w:trPr>
        <w:tc>
          <w:tcPr>
            <w:tcW w:w="2984" w:type="pct"/>
            <w:tcBorders>
              <w:top w:val="single" w:sz="4" w:space="0" w:color="auto"/>
            </w:tcBorders>
            <w:shd w:val="clear" w:color="auto" w:fill="auto"/>
            <w:vAlign w:val="center"/>
            <w:hideMark/>
          </w:tcPr>
          <w:p w14:paraId="2E30A837" w14:textId="2C132C45" w:rsidR="001F4973" w:rsidRPr="005B12BC" w:rsidRDefault="001F4973" w:rsidP="00893951">
            <w:pPr>
              <w:spacing w:beforeLines="40" w:before="96" w:after="0" w:line="240" w:lineRule="auto"/>
              <w:contextualSpacing/>
              <w:rPr>
                <w:rFonts w:eastAsia="Times New Roman" w:cs="Arial"/>
                <w:b/>
                <w:bCs/>
                <w:color w:val="000000"/>
                <w:sz w:val="20"/>
                <w:szCs w:val="20"/>
                <w:lang w:eastAsia="en-GB"/>
              </w:rPr>
            </w:pPr>
            <w:r>
              <w:rPr>
                <w:rFonts w:eastAsia="Times New Roman" w:cs="Arial"/>
                <w:b/>
                <w:bCs/>
                <w:color w:val="000000"/>
                <w:sz w:val="20"/>
                <w:szCs w:val="20"/>
                <w:lang w:eastAsia="en-GB"/>
              </w:rPr>
              <w:t xml:space="preserve">App </w:t>
            </w:r>
            <w:r w:rsidR="00893951">
              <w:rPr>
                <w:rFonts w:eastAsia="Times New Roman" w:cs="Arial"/>
                <w:b/>
                <w:bCs/>
                <w:color w:val="000000"/>
                <w:sz w:val="20"/>
                <w:szCs w:val="20"/>
                <w:lang w:eastAsia="en-GB"/>
              </w:rPr>
              <w:t>g</w:t>
            </w:r>
            <w:r w:rsidR="00893951" w:rsidRPr="005B12BC">
              <w:rPr>
                <w:rFonts w:eastAsia="Times New Roman" w:cs="Arial"/>
                <w:b/>
                <w:bCs/>
                <w:color w:val="000000"/>
                <w:sz w:val="20"/>
                <w:szCs w:val="20"/>
                <w:lang w:eastAsia="en-GB"/>
              </w:rPr>
              <w:t xml:space="preserve">oal </w:t>
            </w:r>
            <w:r w:rsidRPr="005B12BC">
              <w:rPr>
                <w:rFonts w:eastAsia="Times New Roman" w:cs="Arial"/>
                <w:b/>
                <w:bCs/>
                <w:color w:val="000000"/>
                <w:sz w:val="20"/>
                <w:szCs w:val="20"/>
                <w:lang w:eastAsia="en-GB"/>
              </w:rPr>
              <w:t xml:space="preserve">and </w:t>
            </w:r>
            <w:r w:rsidR="00893951">
              <w:rPr>
                <w:rFonts w:eastAsia="Times New Roman" w:cs="Arial"/>
                <w:b/>
                <w:bCs/>
                <w:color w:val="000000"/>
                <w:sz w:val="20"/>
                <w:szCs w:val="20"/>
                <w:lang w:eastAsia="en-GB"/>
              </w:rPr>
              <w:t>p</w:t>
            </w:r>
            <w:r w:rsidR="00893951" w:rsidRPr="005B12BC">
              <w:rPr>
                <w:rFonts w:eastAsia="Times New Roman" w:cs="Arial"/>
                <w:b/>
                <w:bCs/>
                <w:color w:val="000000"/>
                <w:sz w:val="20"/>
                <w:szCs w:val="20"/>
                <w:lang w:eastAsia="en-GB"/>
              </w:rPr>
              <w:t xml:space="preserve">lanning </w:t>
            </w:r>
          </w:p>
        </w:tc>
        <w:tc>
          <w:tcPr>
            <w:tcW w:w="405" w:type="pct"/>
            <w:tcBorders>
              <w:top w:val="single" w:sz="4" w:space="0" w:color="auto"/>
            </w:tcBorders>
            <w:shd w:val="clear" w:color="auto" w:fill="auto"/>
            <w:vAlign w:val="center"/>
          </w:tcPr>
          <w:p w14:paraId="1BB20B9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18736FE2"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1F97E44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211D53F5"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1" w:type="pct"/>
            <w:tcBorders>
              <w:top w:val="single" w:sz="4" w:space="0" w:color="auto"/>
            </w:tcBorders>
            <w:vAlign w:val="center"/>
          </w:tcPr>
          <w:p w14:paraId="7D2AA183"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r>
      <w:tr w:rsidR="001F4973" w:rsidRPr="005B12BC" w14:paraId="588DDD9B" w14:textId="77777777" w:rsidTr="00760FA4">
        <w:trPr>
          <w:trHeight w:val="255"/>
          <w:jc w:val="center"/>
        </w:trPr>
        <w:tc>
          <w:tcPr>
            <w:tcW w:w="2984" w:type="pct"/>
            <w:shd w:val="clear" w:color="auto" w:fill="auto"/>
            <w:vAlign w:val="center"/>
            <w:hideMark/>
          </w:tcPr>
          <w:p w14:paraId="2A4A1A0D"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Asks</w:t>
            </w:r>
            <w:r w:rsidRPr="005B12BC">
              <w:rPr>
                <w:rFonts w:eastAsia="Times New Roman" w:cs="Arial"/>
                <w:color w:val="000000"/>
                <w:sz w:val="20"/>
                <w:szCs w:val="20"/>
                <w:lang w:val="en-US" w:eastAsia="en-GB"/>
              </w:rPr>
              <w:t xml:space="preserve"> for w</w:t>
            </w:r>
            <w:r>
              <w:rPr>
                <w:rFonts w:eastAsia="Times New Roman" w:cs="Arial"/>
                <w:color w:val="000000"/>
                <w:sz w:val="20"/>
                <w:szCs w:val="20"/>
                <w:lang w:val="en-US" w:eastAsia="en-GB"/>
              </w:rPr>
              <w:t>illingness for behaviour change</w:t>
            </w:r>
          </w:p>
        </w:tc>
        <w:tc>
          <w:tcPr>
            <w:tcW w:w="405" w:type="pct"/>
            <w:shd w:val="clear" w:color="auto" w:fill="auto"/>
            <w:vAlign w:val="center"/>
          </w:tcPr>
          <w:p w14:paraId="77D6366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6FF19A1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2B0E5EE"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7771AE41"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5F36E8CD"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42A37E96" w14:textId="77777777" w:rsidTr="00760FA4">
        <w:trPr>
          <w:trHeight w:val="255"/>
          <w:jc w:val="center"/>
        </w:trPr>
        <w:tc>
          <w:tcPr>
            <w:tcW w:w="2984" w:type="pct"/>
            <w:shd w:val="clear" w:color="auto" w:fill="auto"/>
            <w:vAlign w:val="center"/>
            <w:hideMark/>
          </w:tcPr>
          <w:p w14:paraId="557B7B0B"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Allows for goal setting</w:t>
            </w:r>
          </w:p>
        </w:tc>
        <w:tc>
          <w:tcPr>
            <w:tcW w:w="405" w:type="pct"/>
            <w:shd w:val="clear" w:color="auto" w:fill="auto"/>
            <w:vAlign w:val="center"/>
          </w:tcPr>
          <w:p w14:paraId="7D2C38DF"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48EC816"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149EBE4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8F550F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662F60DA"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2EE69513" w14:textId="77777777" w:rsidTr="00760FA4">
        <w:trPr>
          <w:trHeight w:val="255"/>
          <w:jc w:val="center"/>
        </w:trPr>
        <w:tc>
          <w:tcPr>
            <w:tcW w:w="2984" w:type="pct"/>
            <w:tcBorders>
              <w:bottom w:val="single" w:sz="4" w:space="0" w:color="auto"/>
            </w:tcBorders>
            <w:shd w:val="clear" w:color="auto" w:fill="auto"/>
            <w:vAlign w:val="center"/>
            <w:hideMark/>
          </w:tcPr>
          <w:p w14:paraId="153C0FD8"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Has</w:t>
            </w:r>
            <w:r w:rsidRPr="005B12BC">
              <w:rPr>
                <w:rFonts w:eastAsia="Times New Roman" w:cs="Arial"/>
                <w:color w:val="000000"/>
                <w:sz w:val="20"/>
                <w:szCs w:val="20"/>
                <w:lang w:val="en-US" w:eastAsia="en-GB"/>
              </w:rPr>
              <w:t xml:space="preserve"> the ability to review goals, u</w:t>
            </w:r>
            <w:r>
              <w:rPr>
                <w:rFonts w:eastAsia="Times New Roman" w:cs="Arial"/>
                <w:color w:val="000000"/>
                <w:sz w:val="20"/>
                <w:szCs w:val="20"/>
                <w:lang w:val="en-US" w:eastAsia="en-GB"/>
              </w:rPr>
              <w:t>pdate and change when necessary</w:t>
            </w:r>
          </w:p>
        </w:tc>
        <w:tc>
          <w:tcPr>
            <w:tcW w:w="405" w:type="pct"/>
            <w:tcBorders>
              <w:bottom w:val="single" w:sz="4" w:space="0" w:color="auto"/>
            </w:tcBorders>
            <w:shd w:val="clear" w:color="auto" w:fill="auto"/>
            <w:vAlign w:val="center"/>
          </w:tcPr>
          <w:p w14:paraId="3C3892A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615F11E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173F4AE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7228396E"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tcBorders>
              <w:bottom w:val="single" w:sz="4" w:space="0" w:color="auto"/>
            </w:tcBorders>
            <w:vAlign w:val="center"/>
          </w:tcPr>
          <w:p w14:paraId="0C302AC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5CFC96C2" w14:textId="77777777" w:rsidTr="00760FA4">
        <w:trPr>
          <w:trHeight w:val="255"/>
          <w:jc w:val="center"/>
        </w:trPr>
        <w:tc>
          <w:tcPr>
            <w:tcW w:w="2984" w:type="pct"/>
            <w:tcBorders>
              <w:top w:val="single" w:sz="4" w:space="0" w:color="auto"/>
            </w:tcBorders>
            <w:shd w:val="clear" w:color="auto" w:fill="auto"/>
            <w:vAlign w:val="center"/>
            <w:hideMark/>
          </w:tcPr>
          <w:p w14:paraId="5EF1BFE2" w14:textId="48C39138" w:rsidR="001F4973" w:rsidRPr="005B12BC" w:rsidRDefault="001F4973" w:rsidP="00893951">
            <w:pPr>
              <w:spacing w:beforeLines="40" w:before="96" w:after="0" w:line="240" w:lineRule="auto"/>
              <w:contextualSpacing/>
              <w:rPr>
                <w:rFonts w:eastAsia="Times New Roman" w:cs="Arial"/>
                <w:b/>
                <w:bCs/>
                <w:color w:val="000000"/>
                <w:sz w:val="20"/>
                <w:szCs w:val="20"/>
                <w:lang w:eastAsia="en-GB"/>
              </w:rPr>
            </w:pPr>
            <w:r>
              <w:rPr>
                <w:rFonts w:eastAsia="Times New Roman" w:cs="Arial"/>
                <w:b/>
                <w:bCs/>
                <w:color w:val="000000"/>
                <w:sz w:val="20"/>
                <w:szCs w:val="20"/>
                <w:lang w:eastAsia="en-GB"/>
              </w:rPr>
              <w:t xml:space="preserve">App </w:t>
            </w:r>
            <w:r w:rsidR="00893951">
              <w:rPr>
                <w:rFonts w:eastAsia="Times New Roman" w:cs="Arial"/>
                <w:b/>
                <w:bCs/>
                <w:color w:val="000000"/>
                <w:sz w:val="20"/>
                <w:szCs w:val="20"/>
                <w:lang w:eastAsia="en-GB"/>
              </w:rPr>
              <w:t>f</w:t>
            </w:r>
            <w:r w:rsidR="00893951" w:rsidRPr="005B12BC">
              <w:rPr>
                <w:rFonts w:eastAsia="Times New Roman" w:cs="Arial"/>
                <w:b/>
                <w:bCs/>
                <w:color w:val="000000"/>
                <w:sz w:val="20"/>
                <w:szCs w:val="20"/>
                <w:lang w:eastAsia="en-GB"/>
              </w:rPr>
              <w:t xml:space="preserve">eedback </w:t>
            </w:r>
            <w:r w:rsidRPr="005B12BC">
              <w:rPr>
                <w:rFonts w:eastAsia="Times New Roman" w:cs="Arial"/>
                <w:b/>
                <w:bCs/>
                <w:color w:val="000000"/>
                <w:sz w:val="20"/>
                <w:szCs w:val="20"/>
                <w:lang w:eastAsia="en-GB"/>
              </w:rPr>
              <w:t xml:space="preserve">and </w:t>
            </w:r>
            <w:r w:rsidR="00893951">
              <w:rPr>
                <w:rFonts w:eastAsia="Times New Roman" w:cs="Arial"/>
                <w:b/>
                <w:bCs/>
                <w:color w:val="000000"/>
                <w:sz w:val="20"/>
                <w:szCs w:val="20"/>
                <w:lang w:eastAsia="en-GB"/>
              </w:rPr>
              <w:t>m</w:t>
            </w:r>
            <w:r w:rsidR="00893951" w:rsidRPr="005B12BC">
              <w:rPr>
                <w:rFonts w:eastAsia="Times New Roman" w:cs="Arial"/>
                <w:b/>
                <w:bCs/>
                <w:color w:val="000000"/>
                <w:sz w:val="20"/>
                <w:szCs w:val="20"/>
                <w:lang w:eastAsia="en-GB"/>
              </w:rPr>
              <w:t xml:space="preserve">onitoring </w:t>
            </w:r>
          </w:p>
        </w:tc>
        <w:tc>
          <w:tcPr>
            <w:tcW w:w="405" w:type="pct"/>
            <w:tcBorders>
              <w:top w:val="single" w:sz="4" w:space="0" w:color="auto"/>
            </w:tcBorders>
            <w:shd w:val="clear" w:color="auto" w:fill="auto"/>
            <w:vAlign w:val="center"/>
          </w:tcPr>
          <w:p w14:paraId="7B5B33F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74E57606"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21EDC895"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3A34AE1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1" w:type="pct"/>
            <w:tcBorders>
              <w:top w:val="single" w:sz="4" w:space="0" w:color="auto"/>
            </w:tcBorders>
            <w:vAlign w:val="center"/>
          </w:tcPr>
          <w:p w14:paraId="12082192"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r>
      <w:tr w:rsidR="001F4973" w:rsidRPr="005B12BC" w14:paraId="461F8BBE" w14:textId="77777777" w:rsidTr="00760FA4">
        <w:trPr>
          <w:trHeight w:val="353"/>
          <w:jc w:val="center"/>
        </w:trPr>
        <w:tc>
          <w:tcPr>
            <w:tcW w:w="2984" w:type="pct"/>
            <w:shd w:val="clear" w:color="auto" w:fill="auto"/>
            <w:vAlign w:val="center"/>
            <w:hideMark/>
          </w:tcPr>
          <w:p w14:paraId="61307D92" w14:textId="77777777" w:rsidR="001F4973" w:rsidRPr="005B12BC" w:rsidRDefault="001F4973" w:rsidP="00760FA4">
            <w:pPr>
              <w:spacing w:beforeLines="200" w:before="480"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G</w:t>
            </w:r>
            <w:r w:rsidRPr="005B12BC">
              <w:rPr>
                <w:rFonts w:eastAsia="Times New Roman" w:cs="Arial"/>
                <w:color w:val="000000"/>
                <w:sz w:val="20"/>
                <w:szCs w:val="20"/>
                <w:lang w:val="en-US" w:eastAsia="en-GB"/>
              </w:rPr>
              <w:t>ive</w:t>
            </w:r>
            <w:r>
              <w:rPr>
                <w:rFonts w:eastAsia="Times New Roman" w:cs="Arial"/>
                <w:color w:val="000000"/>
                <w:sz w:val="20"/>
                <w:szCs w:val="20"/>
                <w:lang w:val="en-US" w:eastAsia="en-GB"/>
              </w:rPr>
              <w:t>s</w:t>
            </w:r>
            <w:r w:rsidRPr="005B12BC">
              <w:rPr>
                <w:rFonts w:eastAsia="Times New Roman" w:cs="Arial"/>
                <w:color w:val="000000"/>
                <w:sz w:val="20"/>
                <w:szCs w:val="20"/>
                <w:lang w:val="en-US" w:eastAsia="en-GB"/>
              </w:rPr>
              <w:t xml:space="preserve"> the user the ability to understand the difference between </w:t>
            </w:r>
            <w:r>
              <w:rPr>
                <w:rFonts w:eastAsia="Times New Roman" w:cs="Arial"/>
                <w:color w:val="000000"/>
                <w:sz w:val="20"/>
                <w:szCs w:val="20"/>
                <w:lang w:val="en-US" w:eastAsia="en-GB"/>
              </w:rPr>
              <w:t>current action and future goals</w:t>
            </w:r>
          </w:p>
        </w:tc>
        <w:tc>
          <w:tcPr>
            <w:tcW w:w="405" w:type="pct"/>
            <w:shd w:val="clear" w:color="auto" w:fill="auto"/>
            <w:vAlign w:val="center"/>
          </w:tcPr>
          <w:p w14:paraId="1C4E35DD"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7F75215E"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4B8E1B4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5B9E7B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1" w:type="pct"/>
            <w:vAlign w:val="center"/>
          </w:tcPr>
          <w:p w14:paraId="67FBE8D1"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6A8F8C10" w14:textId="77777777" w:rsidTr="00760FA4">
        <w:trPr>
          <w:trHeight w:val="255"/>
          <w:jc w:val="center"/>
        </w:trPr>
        <w:tc>
          <w:tcPr>
            <w:tcW w:w="2984" w:type="pct"/>
            <w:shd w:val="clear" w:color="auto" w:fill="auto"/>
            <w:vAlign w:val="center"/>
            <w:hideMark/>
          </w:tcPr>
          <w:p w14:paraId="4340CE7E" w14:textId="77777777" w:rsidR="001F4973" w:rsidRPr="005B12BC" w:rsidRDefault="001F4973" w:rsidP="00760FA4">
            <w:pPr>
              <w:spacing w:beforeLines="200" w:before="480"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Has</w:t>
            </w:r>
            <w:r w:rsidRPr="005B12BC">
              <w:rPr>
                <w:rFonts w:eastAsia="Times New Roman" w:cs="Arial"/>
                <w:color w:val="000000"/>
                <w:sz w:val="20"/>
                <w:szCs w:val="20"/>
                <w:lang w:val="en-US" w:eastAsia="en-GB"/>
              </w:rPr>
              <w:t xml:space="preserve"> the ability to allow the user to easily self-moni</w:t>
            </w:r>
            <w:r>
              <w:rPr>
                <w:rFonts w:eastAsia="Times New Roman" w:cs="Arial"/>
                <w:color w:val="000000"/>
                <w:sz w:val="20"/>
                <w:szCs w:val="20"/>
                <w:lang w:val="en-US" w:eastAsia="en-GB"/>
              </w:rPr>
              <w:t>tor behaviour</w:t>
            </w:r>
          </w:p>
        </w:tc>
        <w:tc>
          <w:tcPr>
            <w:tcW w:w="405" w:type="pct"/>
            <w:shd w:val="clear" w:color="auto" w:fill="auto"/>
            <w:vAlign w:val="center"/>
          </w:tcPr>
          <w:p w14:paraId="283E82C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012BDF51"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0B22E3C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5489B385"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1" w:type="pct"/>
            <w:vAlign w:val="center"/>
          </w:tcPr>
          <w:p w14:paraId="41B8D35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3CA274D2" w14:textId="77777777" w:rsidTr="00760FA4">
        <w:trPr>
          <w:trHeight w:val="255"/>
          <w:jc w:val="center"/>
        </w:trPr>
        <w:tc>
          <w:tcPr>
            <w:tcW w:w="2984" w:type="pct"/>
            <w:shd w:val="clear" w:color="auto" w:fill="auto"/>
            <w:vAlign w:val="center"/>
            <w:hideMark/>
          </w:tcPr>
          <w:p w14:paraId="1FFD2026" w14:textId="77777777" w:rsidR="001F4973" w:rsidRPr="005B12BC" w:rsidRDefault="001F4973" w:rsidP="00760FA4">
            <w:pPr>
              <w:spacing w:beforeLines="200" w:before="480"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Has</w:t>
            </w:r>
            <w:r w:rsidRPr="005B12BC">
              <w:rPr>
                <w:rFonts w:eastAsia="Times New Roman" w:cs="Arial"/>
                <w:color w:val="000000"/>
                <w:sz w:val="20"/>
                <w:szCs w:val="20"/>
                <w:lang w:val="en-US" w:eastAsia="en-GB"/>
              </w:rPr>
              <w:t xml:space="preserve"> the ability to share behaviours with others and</w:t>
            </w:r>
            <w:r>
              <w:rPr>
                <w:rFonts w:eastAsia="Times New Roman" w:cs="Arial"/>
                <w:color w:val="000000"/>
                <w:sz w:val="20"/>
                <w:szCs w:val="20"/>
                <w:lang w:val="en-US" w:eastAsia="en-GB"/>
              </w:rPr>
              <w:t>/or allow for social comparison</w:t>
            </w:r>
          </w:p>
        </w:tc>
        <w:tc>
          <w:tcPr>
            <w:tcW w:w="405" w:type="pct"/>
            <w:shd w:val="clear" w:color="auto" w:fill="auto"/>
            <w:vAlign w:val="center"/>
          </w:tcPr>
          <w:p w14:paraId="4CC71F9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0E135F7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18410A08"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122A8D2E"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1" w:type="pct"/>
            <w:vAlign w:val="center"/>
          </w:tcPr>
          <w:p w14:paraId="0576E10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3C863AF4" w14:textId="77777777" w:rsidTr="00760FA4">
        <w:trPr>
          <w:trHeight w:val="255"/>
          <w:jc w:val="center"/>
        </w:trPr>
        <w:tc>
          <w:tcPr>
            <w:tcW w:w="2984" w:type="pct"/>
            <w:shd w:val="clear" w:color="auto" w:fill="auto"/>
            <w:vAlign w:val="center"/>
            <w:hideMark/>
          </w:tcPr>
          <w:p w14:paraId="3F68827E" w14:textId="77777777" w:rsidR="001F4973" w:rsidRPr="005B12BC" w:rsidRDefault="001F4973" w:rsidP="00760FA4">
            <w:pPr>
              <w:spacing w:beforeLines="200" w:before="480"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Has</w:t>
            </w:r>
            <w:r w:rsidRPr="005B12BC">
              <w:rPr>
                <w:rFonts w:eastAsia="Times New Roman" w:cs="Arial"/>
                <w:color w:val="000000"/>
                <w:sz w:val="20"/>
                <w:szCs w:val="20"/>
                <w:lang w:val="en-US" w:eastAsia="en-GB"/>
              </w:rPr>
              <w:t xml:space="preserve"> the ab</w:t>
            </w:r>
            <w:r>
              <w:rPr>
                <w:rFonts w:eastAsia="Times New Roman" w:cs="Arial"/>
                <w:color w:val="000000"/>
                <w:sz w:val="20"/>
                <w:szCs w:val="20"/>
                <w:lang w:val="en-US" w:eastAsia="en-GB"/>
              </w:rPr>
              <w:t>ility to give the user feedback</w:t>
            </w:r>
          </w:p>
        </w:tc>
        <w:tc>
          <w:tcPr>
            <w:tcW w:w="405" w:type="pct"/>
            <w:shd w:val="clear" w:color="auto" w:fill="auto"/>
            <w:vAlign w:val="center"/>
          </w:tcPr>
          <w:p w14:paraId="2762EC53"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1910E9BF"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38E403B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1E6ED68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1" w:type="pct"/>
            <w:vAlign w:val="center"/>
          </w:tcPr>
          <w:p w14:paraId="1D28AD1F"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6E53AA73" w14:textId="77777777" w:rsidTr="00760FA4">
        <w:trPr>
          <w:trHeight w:val="255"/>
          <w:jc w:val="center"/>
        </w:trPr>
        <w:tc>
          <w:tcPr>
            <w:tcW w:w="2984" w:type="pct"/>
            <w:shd w:val="clear" w:color="auto" w:fill="auto"/>
            <w:vAlign w:val="center"/>
            <w:hideMark/>
          </w:tcPr>
          <w:p w14:paraId="0490816E" w14:textId="77777777" w:rsidR="001F4973" w:rsidRPr="005B12BC" w:rsidRDefault="001F4973" w:rsidP="00760FA4">
            <w:pPr>
              <w:spacing w:beforeLines="200" w:before="480"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Has</w:t>
            </w:r>
            <w:r w:rsidRPr="005B12BC">
              <w:rPr>
                <w:rFonts w:eastAsia="Times New Roman" w:cs="Arial"/>
                <w:color w:val="000000"/>
                <w:sz w:val="20"/>
                <w:szCs w:val="20"/>
                <w:lang w:val="en-US" w:eastAsia="en-GB"/>
              </w:rPr>
              <w:t xml:space="preserve"> the abil</w:t>
            </w:r>
            <w:r>
              <w:rPr>
                <w:rFonts w:eastAsia="Times New Roman" w:cs="Arial"/>
                <w:color w:val="000000"/>
                <w:sz w:val="20"/>
                <w:szCs w:val="20"/>
                <w:lang w:val="en-US" w:eastAsia="en-GB"/>
              </w:rPr>
              <w:t>ity to export data from the app</w:t>
            </w:r>
          </w:p>
        </w:tc>
        <w:tc>
          <w:tcPr>
            <w:tcW w:w="405" w:type="pct"/>
            <w:shd w:val="clear" w:color="auto" w:fill="auto"/>
            <w:vAlign w:val="center"/>
          </w:tcPr>
          <w:p w14:paraId="36C203D2"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4C19653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054D6F6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06B6F279"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1" w:type="pct"/>
            <w:vAlign w:val="center"/>
          </w:tcPr>
          <w:p w14:paraId="3380C6B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3E1F6970" w14:textId="77777777" w:rsidTr="00760FA4">
        <w:trPr>
          <w:trHeight w:val="255"/>
          <w:jc w:val="center"/>
        </w:trPr>
        <w:tc>
          <w:tcPr>
            <w:tcW w:w="2984" w:type="pct"/>
            <w:shd w:val="clear" w:color="auto" w:fill="auto"/>
            <w:vAlign w:val="center"/>
            <w:hideMark/>
          </w:tcPr>
          <w:p w14:paraId="1ABEED6C" w14:textId="77777777" w:rsidR="001F4973" w:rsidRPr="005B12BC" w:rsidRDefault="001F4973" w:rsidP="00760FA4">
            <w:pPr>
              <w:spacing w:beforeLines="200" w:before="480"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Provides</w:t>
            </w:r>
            <w:r w:rsidRPr="005B12BC">
              <w:rPr>
                <w:rFonts w:eastAsia="Times New Roman" w:cs="Arial"/>
                <w:color w:val="000000"/>
                <w:sz w:val="20"/>
                <w:szCs w:val="20"/>
                <w:lang w:val="en-US" w:eastAsia="en-GB"/>
              </w:rPr>
              <w:t xml:space="preserve"> a materia</w:t>
            </w:r>
            <w:r>
              <w:rPr>
                <w:rFonts w:eastAsia="Times New Roman" w:cs="Arial"/>
                <w:color w:val="000000"/>
                <w:sz w:val="20"/>
                <w:szCs w:val="20"/>
                <w:lang w:val="en-US" w:eastAsia="en-GB"/>
              </w:rPr>
              <w:t>l or social reward or incentive</w:t>
            </w:r>
          </w:p>
        </w:tc>
        <w:tc>
          <w:tcPr>
            <w:tcW w:w="405" w:type="pct"/>
            <w:shd w:val="clear" w:color="auto" w:fill="auto"/>
            <w:vAlign w:val="center"/>
          </w:tcPr>
          <w:p w14:paraId="29A7149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09CD9BD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FE0E079"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61105979"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4B4556CA"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28C2848D" w14:textId="77777777" w:rsidTr="00760FA4">
        <w:trPr>
          <w:trHeight w:val="255"/>
          <w:jc w:val="center"/>
        </w:trPr>
        <w:tc>
          <w:tcPr>
            <w:tcW w:w="2984" w:type="pct"/>
            <w:tcBorders>
              <w:bottom w:val="single" w:sz="4" w:space="0" w:color="auto"/>
            </w:tcBorders>
            <w:shd w:val="clear" w:color="auto" w:fill="auto"/>
            <w:vAlign w:val="center"/>
            <w:hideMark/>
          </w:tcPr>
          <w:p w14:paraId="561CB04C" w14:textId="77777777" w:rsidR="001F4973" w:rsidRPr="005B12BC" w:rsidRDefault="001F4973" w:rsidP="00760FA4">
            <w:pPr>
              <w:spacing w:beforeLines="200" w:before="480"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Provides general encouragement</w:t>
            </w:r>
          </w:p>
        </w:tc>
        <w:tc>
          <w:tcPr>
            <w:tcW w:w="405" w:type="pct"/>
            <w:tcBorders>
              <w:bottom w:val="single" w:sz="4" w:space="0" w:color="auto"/>
            </w:tcBorders>
            <w:shd w:val="clear" w:color="auto" w:fill="auto"/>
            <w:vAlign w:val="center"/>
          </w:tcPr>
          <w:p w14:paraId="25A43FCF"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2930A6C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4A7A7A61"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57B5B886"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tcBorders>
              <w:bottom w:val="single" w:sz="4" w:space="0" w:color="auto"/>
            </w:tcBorders>
            <w:vAlign w:val="center"/>
          </w:tcPr>
          <w:p w14:paraId="7174CBF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5CCB1D77" w14:textId="77777777" w:rsidTr="00760FA4">
        <w:trPr>
          <w:trHeight w:val="255"/>
          <w:jc w:val="center"/>
        </w:trPr>
        <w:tc>
          <w:tcPr>
            <w:tcW w:w="2984" w:type="pct"/>
            <w:tcBorders>
              <w:top w:val="single" w:sz="4" w:space="0" w:color="auto"/>
            </w:tcBorders>
            <w:shd w:val="clear" w:color="auto" w:fill="auto"/>
            <w:vAlign w:val="center"/>
            <w:hideMark/>
          </w:tcPr>
          <w:p w14:paraId="4963CE65" w14:textId="76290A25" w:rsidR="001F4973" w:rsidRPr="005B12BC" w:rsidRDefault="001F4973" w:rsidP="00893951">
            <w:pPr>
              <w:spacing w:beforeLines="40" w:before="96" w:after="0" w:line="240" w:lineRule="auto"/>
              <w:contextualSpacing/>
              <w:rPr>
                <w:rFonts w:eastAsia="Times New Roman" w:cs="Arial"/>
                <w:b/>
                <w:bCs/>
                <w:color w:val="000000"/>
                <w:sz w:val="20"/>
                <w:szCs w:val="20"/>
                <w:lang w:eastAsia="en-GB"/>
              </w:rPr>
            </w:pPr>
            <w:r>
              <w:rPr>
                <w:rFonts w:eastAsia="Times New Roman" w:cs="Arial"/>
                <w:b/>
                <w:bCs/>
                <w:color w:val="000000"/>
                <w:sz w:val="20"/>
                <w:szCs w:val="20"/>
                <w:lang w:eastAsia="en-GB"/>
              </w:rPr>
              <w:t xml:space="preserve">App </w:t>
            </w:r>
            <w:r w:rsidR="00893951">
              <w:rPr>
                <w:rFonts w:eastAsia="Times New Roman" w:cs="Arial"/>
                <w:b/>
                <w:bCs/>
                <w:color w:val="000000"/>
                <w:sz w:val="20"/>
                <w:szCs w:val="20"/>
                <w:lang w:eastAsia="en-GB"/>
              </w:rPr>
              <w:t>a</w:t>
            </w:r>
            <w:r w:rsidR="00893951" w:rsidRPr="005B12BC">
              <w:rPr>
                <w:rFonts w:eastAsia="Times New Roman" w:cs="Arial"/>
                <w:b/>
                <w:bCs/>
                <w:color w:val="000000"/>
                <w:sz w:val="20"/>
                <w:szCs w:val="20"/>
                <w:lang w:eastAsia="en-GB"/>
              </w:rPr>
              <w:t xml:space="preserve">ctions </w:t>
            </w:r>
          </w:p>
        </w:tc>
        <w:tc>
          <w:tcPr>
            <w:tcW w:w="405" w:type="pct"/>
            <w:tcBorders>
              <w:top w:val="single" w:sz="4" w:space="0" w:color="auto"/>
            </w:tcBorders>
            <w:shd w:val="clear" w:color="auto" w:fill="auto"/>
            <w:vAlign w:val="center"/>
          </w:tcPr>
          <w:p w14:paraId="14F1C2E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19CDB81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041CCE83"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3" w:type="pct"/>
            <w:tcBorders>
              <w:top w:val="single" w:sz="4" w:space="0" w:color="auto"/>
            </w:tcBorders>
            <w:vAlign w:val="center"/>
          </w:tcPr>
          <w:p w14:paraId="602B1DE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c>
          <w:tcPr>
            <w:tcW w:w="401" w:type="pct"/>
            <w:tcBorders>
              <w:top w:val="single" w:sz="4" w:space="0" w:color="auto"/>
            </w:tcBorders>
            <w:vAlign w:val="center"/>
          </w:tcPr>
          <w:p w14:paraId="7126139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p>
        </w:tc>
      </w:tr>
      <w:tr w:rsidR="001F4973" w:rsidRPr="005B12BC" w14:paraId="0B89B068" w14:textId="77777777" w:rsidTr="00760FA4">
        <w:trPr>
          <w:trHeight w:val="255"/>
          <w:jc w:val="center"/>
        </w:trPr>
        <w:tc>
          <w:tcPr>
            <w:tcW w:w="2984" w:type="pct"/>
            <w:shd w:val="clear" w:color="auto" w:fill="auto"/>
            <w:vAlign w:val="center"/>
            <w:hideMark/>
          </w:tcPr>
          <w:p w14:paraId="77363751"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Has</w:t>
            </w:r>
            <w:r w:rsidRPr="005B12BC">
              <w:rPr>
                <w:rFonts w:eastAsia="Times New Roman" w:cs="Arial"/>
                <w:color w:val="000000"/>
                <w:sz w:val="20"/>
                <w:szCs w:val="20"/>
                <w:lang w:val="en-US" w:eastAsia="en-GB"/>
              </w:rPr>
              <w:t xml:space="preserve"> reminders and/</w:t>
            </w:r>
            <w:r>
              <w:rPr>
                <w:rFonts w:eastAsia="Times New Roman" w:cs="Arial"/>
                <w:color w:val="000000"/>
                <w:sz w:val="20"/>
                <w:szCs w:val="20"/>
                <w:lang w:val="en-US" w:eastAsia="en-GB"/>
              </w:rPr>
              <w:t>or prompts or cues for activity</w:t>
            </w:r>
          </w:p>
        </w:tc>
        <w:tc>
          <w:tcPr>
            <w:tcW w:w="405" w:type="pct"/>
            <w:shd w:val="clear" w:color="auto" w:fill="auto"/>
            <w:vAlign w:val="center"/>
          </w:tcPr>
          <w:p w14:paraId="75F51D8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5779BA19"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73E541FF"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3D21C993"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543EE2A5"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7800CB1E" w14:textId="77777777" w:rsidTr="00760FA4">
        <w:trPr>
          <w:trHeight w:val="255"/>
          <w:jc w:val="center"/>
        </w:trPr>
        <w:tc>
          <w:tcPr>
            <w:tcW w:w="2984" w:type="pct"/>
            <w:shd w:val="clear" w:color="auto" w:fill="auto"/>
            <w:vAlign w:val="center"/>
            <w:hideMark/>
          </w:tcPr>
          <w:p w14:paraId="3C413ECD"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eastAsia="en-GB"/>
              </w:rPr>
              <w:t>E</w:t>
            </w:r>
            <w:r w:rsidRPr="005B12BC">
              <w:rPr>
                <w:rFonts w:eastAsia="Times New Roman" w:cs="Arial"/>
                <w:color w:val="000000"/>
                <w:sz w:val="20"/>
                <w:szCs w:val="20"/>
                <w:lang w:eastAsia="en-GB"/>
              </w:rPr>
              <w:t>ncourage</w:t>
            </w:r>
            <w:r>
              <w:rPr>
                <w:rFonts w:eastAsia="Times New Roman" w:cs="Arial"/>
                <w:color w:val="000000"/>
                <w:sz w:val="20"/>
                <w:szCs w:val="20"/>
                <w:lang w:eastAsia="en-GB"/>
              </w:rPr>
              <w:t>s positive habit formation</w:t>
            </w:r>
          </w:p>
        </w:tc>
        <w:tc>
          <w:tcPr>
            <w:tcW w:w="405" w:type="pct"/>
            <w:shd w:val="clear" w:color="auto" w:fill="auto"/>
            <w:vAlign w:val="center"/>
          </w:tcPr>
          <w:p w14:paraId="2E13211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EE8D79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sidRPr="006943ED">
              <w:rPr>
                <w:rFonts w:cs="Arial"/>
                <w:sz w:val="20"/>
                <w:szCs w:val="20"/>
              </w:rPr>
              <w:sym w:font="Wingdings" w:char="F0FC"/>
            </w:r>
          </w:p>
        </w:tc>
        <w:tc>
          <w:tcPr>
            <w:tcW w:w="403" w:type="pct"/>
            <w:vAlign w:val="center"/>
          </w:tcPr>
          <w:p w14:paraId="35A418E5"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735BDCE2"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2635C62F"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7485F67C" w14:textId="77777777" w:rsidTr="00760FA4">
        <w:trPr>
          <w:trHeight w:val="255"/>
          <w:jc w:val="center"/>
        </w:trPr>
        <w:tc>
          <w:tcPr>
            <w:tcW w:w="2984" w:type="pct"/>
            <w:shd w:val="clear" w:color="auto" w:fill="auto"/>
            <w:vAlign w:val="center"/>
            <w:hideMark/>
          </w:tcPr>
          <w:p w14:paraId="517D3A21"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Allows</w:t>
            </w:r>
            <w:r w:rsidRPr="005B12BC">
              <w:rPr>
                <w:rFonts w:eastAsia="Times New Roman" w:cs="Arial"/>
                <w:color w:val="000000"/>
                <w:sz w:val="20"/>
                <w:szCs w:val="20"/>
                <w:lang w:val="en-US" w:eastAsia="en-GB"/>
              </w:rPr>
              <w:t xml:space="preserve"> or encourage</w:t>
            </w:r>
            <w:r>
              <w:rPr>
                <w:rFonts w:eastAsia="Times New Roman" w:cs="Arial"/>
                <w:color w:val="000000"/>
                <w:sz w:val="20"/>
                <w:szCs w:val="20"/>
                <w:lang w:val="en-US" w:eastAsia="en-GB"/>
              </w:rPr>
              <w:t>s</w:t>
            </w:r>
            <w:r w:rsidRPr="005B12BC">
              <w:rPr>
                <w:rFonts w:eastAsia="Times New Roman" w:cs="Arial"/>
                <w:color w:val="000000"/>
                <w:sz w:val="20"/>
                <w:szCs w:val="20"/>
                <w:lang w:val="en-US" w:eastAsia="en-GB"/>
              </w:rPr>
              <w:t xml:space="preserve"> for practice or rehearsal, </w:t>
            </w:r>
            <w:r>
              <w:rPr>
                <w:rFonts w:eastAsia="Times New Roman" w:cs="Arial"/>
                <w:color w:val="000000"/>
                <w:sz w:val="20"/>
                <w:szCs w:val="20"/>
                <w:lang w:val="en-US" w:eastAsia="en-GB"/>
              </w:rPr>
              <w:t>in addition to daily activities</w:t>
            </w:r>
          </w:p>
        </w:tc>
        <w:tc>
          <w:tcPr>
            <w:tcW w:w="405" w:type="pct"/>
            <w:shd w:val="clear" w:color="auto" w:fill="auto"/>
            <w:vAlign w:val="center"/>
          </w:tcPr>
          <w:p w14:paraId="4C2BE41F"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4ADB54D3"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5B51FB24"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731C81C5"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27AB5FC6"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3AFF6524" w14:textId="77777777" w:rsidTr="00760FA4">
        <w:trPr>
          <w:trHeight w:val="255"/>
          <w:jc w:val="center"/>
        </w:trPr>
        <w:tc>
          <w:tcPr>
            <w:tcW w:w="2984" w:type="pct"/>
            <w:shd w:val="clear" w:color="auto" w:fill="auto"/>
            <w:vAlign w:val="center"/>
            <w:hideMark/>
          </w:tcPr>
          <w:p w14:paraId="524DDECB"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Provides opportunities to plan for barriers</w:t>
            </w:r>
          </w:p>
        </w:tc>
        <w:tc>
          <w:tcPr>
            <w:tcW w:w="405" w:type="pct"/>
            <w:shd w:val="clear" w:color="auto" w:fill="auto"/>
            <w:vAlign w:val="center"/>
          </w:tcPr>
          <w:p w14:paraId="1068F362"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54D9DB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DA84847"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2BE99A9E"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3BDD7C89"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2BCBFAE5" w14:textId="77777777" w:rsidTr="00760FA4">
        <w:trPr>
          <w:trHeight w:val="255"/>
          <w:jc w:val="center"/>
        </w:trPr>
        <w:tc>
          <w:tcPr>
            <w:tcW w:w="2984" w:type="pct"/>
            <w:shd w:val="clear" w:color="auto" w:fill="auto"/>
            <w:vAlign w:val="center"/>
            <w:hideMark/>
          </w:tcPr>
          <w:p w14:paraId="72D7F9F4"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Assists</w:t>
            </w:r>
            <w:r w:rsidRPr="005B12BC">
              <w:rPr>
                <w:rFonts w:eastAsia="Times New Roman" w:cs="Arial"/>
                <w:color w:val="000000"/>
                <w:sz w:val="20"/>
                <w:szCs w:val="20"/>
                <w:lang w:val="en-US" w:eastAsia="en-GB"/>
              </w:rPr>
              <w:t xml:space="preserve"> with or suggest</w:t>
            </w:r>
            <w:r>
              <w:rPr>
                <w:rFonts w:eastAsia="Times New Roman" w:cs="Arial"/>
                <w:color w:val="000000"/>
                <w:sz w:val="20"/>
                <w:szCs w:val="20"/>
                <w:lang w:val="en-US" w:eastAsia="en-GB"/>
              </w:rPr>
              <w:t>s</w:t>
            </w:r>
            <w:r w:rsidRPr="005B12BC">
              <w:rPr>
                <w:rFonts w:eastAsia="Times New Roman" w:cs="Arial"/>
                <w:color w:val="000000"/>
                <w:sz w:val="20"/>
                <w:szCs w:val="20"/>
                <w:lang w:val="en-US" w:eastAsia="en-GB"/>
              </w:rPr>
              <w:t xml:space="preserve"> restructuring the</w:t>
            </w:r>
            <w:r>
              <w:rPr>
                <w:rFonts w:eastAsia="Times New Roman" w:cs="Arial"/>
                <w:color w:val="000000"/>
                <w:sz w:val="20"/>
                <w:szCs w:val="20"/>
                <w:lang w:val="en-US" w:eastAsia="en-GB"/>
              </w:rPr>
              <w:t xml:space="preserve"> physical or social environment</w:t>
            </w:r>
          </w:p>
        </w:tc>
        <w:tc>
          <w:tcPr>
            <w:tcW w:w="405" w:type="pct"/>
            <w:shd w:val="clear" w:color="auto" w:fill="auto"/>
            <w:vAlign w:val="center"/>
          </w:tcPr>
          <w:p w14:paraId="629D0AB6"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3DB0D8B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44777E5C"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vAlign w:val="center"/>
          </w:tcPr>
          <w:p w14:paraId="3737760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vAlign w:val="center"/>
          </w:tcPr>
          <w:p w14:paraId="65B6AB06"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r w:rsidR="001F4973" w:rsidRPr="005B12BC" w14:paraId="3DC34B36" w14:textId="77777777" w:rsidTr="00760FA4">
        <w:trPr>
          <w:trHeight w:val="255"/>
          <w:jc w:val="center"/>
        </w:trPr>
        <w:tc>
          <w:tcPr>
            <w:tcW w:w="2984" w:type="pct"/>
            <w:tcBorders>
              <w:bottom w:val="single" w:sz="4" w:space="0" w:color="auto"/>
            </w:tcBorders>
            <w:shd w:val="clear" w:color="auto" w:fill="auto"/>
            <w:vAlign w:val="center"/>
            <w:hideMark/>
          </w:tcPr>
          <w:p w14:paraId="4B64E461" w14:textId="77777777" w:rsidR="001F4973" w:rsidRPr="005B12BC" w:rsidRDefault="001F4973" w:rsidP="00760FA4">
            <w:pPr>
              <w:spacing w:beforeLines="40" w:before="96" w:after="0" w:line="240" w:lineRule="auto"/>
              <w:contextualSpacing/>
              <w:rPr>
                <w:rFonts w:eastAsia="Times New Roman" w:cs="Arial"/>
                <w:color w:val="000000"/>
                <w:sz w:val="20"/>
                <w:szCs w:val="20"/>
                <w:lang w:eastAsia="en-GB"/>
              </w:rPr>
            </w:pPr>
            <w:r>
              <w:rPr>
                <w:rFonts w:eastAsia="Times New Roman" w:cs="Arial"/>
                <w:color w:val="000000"/>
                <w:sz w:val="20"/>
                <w:szCs w:val="20"/>
                <w:lang w:val="en-US" w:eastAsia="en-GB"/>
              </w:rPr>
              <w:t>Assists</w:t>
            </w:r>
            <w:r w:rsidRPr="005B12BC">
              <w:rPr>
                <w:rFonts w:eastAsia="Times New Roman" w:cs="Arial"/>
                <w:color w:val="000000"/>
                <w:sz w:val="20"/>
                <w:szCs w:val="20"/>
                <w:lang w:val="en-US" w:eastAsia="en-GB"/>
              </w:rPr>
              <w:t xml:space="preserve"> with distraction or </w:t>
            </w:r>
            <w:r>
              <w:rPr>
                <w:rFonts w:eastAsia="Times New Roman" w:cs="Arial"/>
                <w:color w:val="000000"/>
                <w:sz w:val="20"/>
                <w:szCs w:val="20"/>
                <w:lang w:val="en-US" w:eastAsia="en-GB"/>
              </w:rPr>
              <w:t>avoidance</w:t>
            </w:r>
          </w:p>
        </w:tc>
        <w:tc>
          <w:tcPr>
            <w:tcW w:w="405" w:type="pct"/>
            <w:tcBorders>
              <w:bottom w:val="single" w:sz="4" w:space="0" w:color="auto"/>
            </w:tcBorders>
            <w:shd w:val="clear" w:color="auto" w:fill="auto"/>
            <w:vAlign w:val="center"/>
          </w:tcPr>
          <w:p w14:paraId="789A382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4F680A20"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65595A0B"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3" w:type="pct"/>
            <w:tcBorders>
              <w:bottom w:val="single" w:sz="4" w:space="0" w:color="auto"/>
            </w:tcBorders>
            <w:vAlign w:val="center"/>
          </w:tcPr>
          <w:p w14:paraId="2FE051D5"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c>
          <w:tcPr>
            <w:tcW w:w="401" w:type="pct"/>
            <w:tcBorders>
              <w:bottom w:val="single" w:sz="4" w:space="0" w:color="auto"/>
            </w:tcBorders>
            <w:vAlign w:val="center"/>
          </w:tcPr>
          <w:p w14:paraId="4BB01931" w14:textId="77777777" w:rsidR="001F4973" w:rsidRPr="005B12BC" w:rsidRDefault="001F4973" w:rsidP="00760FA4">
            <w:pPr>
              <w:spacing w:beforeLines="40" w:before="96" w:after="0" w:line="240" w:lineRule="auto"/>
              <w:contextualSpacing/>
              <w:jc w:val="center"/>
              <w:rPr>
                <w:rFonts w:eastAsia="Times New Roman" w:cs="Arial"/>
                <w:color w:val="000000"/>
                <w:sz w:val="20"/>
                <w:szCs w:val="20"/>
                <w:lang w:eastAsia="en-GB"/>
              </w:rPr>
            </w:pPr>
            <w:r>
              <w:rPr>
                <w:rFonts w:eastAsia="Times New Roman" w:cs="Arial"/>
                <w:color w:val="000000"/>
                <w:sz w:val="20"/>
                <w:szCs w:val="20"/>
                <w:lang w:eastAsia="en-GB"/>
              </w:rPr>
              <w:t>-</w:t>
            </w:r>
          </w:p>
        </w:tc>
      </w:tr>
    </w:tbl>
    <w:p w14:paraId="0329B7CC" w14:textId="58FF81C5" w:rsidR="001F4973" w:rsidRDefault="001F4973" w:rsidP="00AF2134"/>
    <w:p w14:paraId="0620ABB3" w14:textId="77777777" w:rsidR="001F4973" w:rsidRPr="00923C48" w:rsidRDefault="001F4973" w:rsidP="001F4973">
      <w:pPr>
        <w:rPr>
          <w:rFonts w:cs="Arial"/>
          <w:sz w:val="24"/>
          <w:szCs w:val="24"/>
        </w:rPr>
      </w:pPr>
      <w:r w:rsidRPr="00923C48">
        <w:rPr>
          <w:rFonts w:cs="Arial"/>
          <w:b/>
          <w:sz w:val="24"/>
          <w:szCs w:val="24"/>
        </w:rPr>
        <w:t xml:space="preserve">Table </w:t>
      </w:r>
      <w:r>
        <w:rPr>
          <w:rFonts w:cs="Arial"/>
          <w:b/>
          <w:sz w:val="24"/>
          <w:szCs w:val="24"/>
        </w:rPr>
        <w:t>5</w:t>
      </w:r>
      <w:r w:rsidRPr="00923C48">
        <w:rPr>
          <w:rFonts w:cs="Arial"/>
          <w:b/>
          <w:sz w:val="24"/>
          <w:szCs w:val="24"/>
        </w:rPr>
        <w:t>.</w:t>
      </w:r>
      <w:r w:rsidRPr="00923C48">
        <w:rPr>
          <w:rFonts w:cs="Arial"/>
          <w:sz w:val="24"/>
          <w:szCs w:val="24"/>
        </w:rPr>
        <w:t xml:space="preserve"> MARS </w:t>
      </w:r>
      <w:r>
        <w:rPr>
          <w:rFonts w:cs="Arial"/>
          <w:sz w:val="24"/>
          <w:szCs w:val="24"/>
        </w:rPr>
        <w:t>Mean Quality Rating Scores (1= Inadequate, 5= Excellent)</w:t>
      </w:r>
    </w:p>
    <w:tbl>
      <w:tblPr>
        <w:tblStyle w:val="TableGrid"/>
        <w:tblW w:w="7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600"/>
        <w:gridCol w:w="600"/>
        <w:gridCol w:w="599"/>
        <w:gridCol w:w="599"/>
        <w:gridCol w:w="599"/>
        <w:gridCol w:w="599"/>
      </w:tblGrid>
      <w:tr w:rsidR="001F4973" w:rsidRPr="002C737F" w14:paraId="78482063" w14:textId="77777777" w:rsidTr="00760FA4">
        <w:trPr>
          <w:cantSplit/>
          <w:trHeight w:val="1779"/>
        </w:trPr>
        <w:tc>
          <w:tcPr>
            <w:tcW w:w="0" w:type="auto"/>
            <w:tcBorders>
              <w:top w:val="single" w:sz="4" w:space="0" w:color="auto"/>
              <w:bottom w:val="single" w:sz="4" w:space="0" w:color="auto"/>
            </w:tcBorders>
            <w:vAlign w:val="bottom"/>
          </w:tcPr>
          <w:p w14:paraId="2E6793F9" w14:textId="77777777" w:rsidR="001F4973" w:rsidRPr="002C737F" w:rsidRDefault="001F4973" w:rsidP="00760FA4">
            <w:pPr>
              <w:spacing w:line="240" w:lineRule="auto"/>
              <w:rPr>
                <w:rFonts w:cs="Arial"/>
                <w:b/>
                <w:sz w:val="20"/>
                <w:szCs w:val="20"/>
              </w:rPr>
            </w:pPr>
            <w:r w:rsidRPr="002C737F">
              <w:rPr>
                <w:rFonts w:cs="Arial"/>
                <w:b/>
                <w:sz w:val="20"/>
                <w:szCs w:val="20"/>
              </w:rPr>
              <w:t>App Name</w:t>
            </w:r>
          </w:p>
        </w:tc>
        <w:tc>
          <w:tcPr>
            <w:tcW w:w="0" w:type="auto"/>
            <w:tcBorders>
              <w:top w:val="single" w:sz="4" w:space="0" w:color="auto"/>
              <w:bottom w:val="single" w:sz="4" w:space="0" w:color="auto"/>
            </w:tcBorders>
            <w:textDirection w:val="btLr"/>
            <w:vAlign w:val="center"/>
          </w:tcPr>
          <w:p w14:paraId="56A475CC" w14:textId="77777777" w:rsidR="001F4973" w:rsidRPr="002C737F" w:rsidRDefault="001F4973" w:rsidP="00760FA4">
            <w:pPr>
              <w:pStyle w:val="NoSpacing"/>
              <w:jc w:val="center"/>
              <w:rPr>
                <w:rFonts w:ascii="Arial" w:hAnsi="Arial" w:cs="Arial"/>
                <w:b/>
                <w:sz w:val="20"/>
                <w:szCs w:val="20"/>
              </w:rPr>
            </w:pPr>
            <w:r w:rsidRPr="002C737F">
              <w:rPr>
                <w:rFonts w:ascii="Arial" w:hAnsi="Arial" w:cs="Arial"/>
                <w:b/>
                <w:sz w:val="20"/>
                <w:szCs w:val="20"/>
              </w:rPr>
              <w:t>Engagement</w:t>
            </w:r>
          </w:p>
        </w:tc>
        <w:tc>
          <w:tcPr>
            <w:tcW w:w="0" w:type="auto"/>
            <w:tcBorders>
              <w:top w:val="single" w:sz="4" w:space="0" w:color="auto"/>
              <w:bottom w:val="single" w:sz="4" w:space="0" w:color="auto"/>
            </w:tcBorders>
            <w:textDirection w:val="btLr"/>
            <w:vAlign w:val="center"/>
          </w:tcPr>
          <w:p w14:paraId="7E47F1BE" w14:textId="77777777" w:rsidR="001F4973" w:rsidRPr="002C737F" w:rsidRDefault="001F4973" w:rsidP="00760FA4">
            <w:pPr>
              <w:pStyle w:val="NoSpacing"/>
              <w:jc w:val="center"/>
              <w:rPr>
                <w:rFonts w:ascii="Arial" w:hAnsi="Arial" w:cs="Arial"/>
                <w:b/>
                <w:sz w:val="20"/>
                <w:szCs w:val="20"/>
              </w:rPr>
            </w:pPr>
            <w:r w:rsidRPr="002C737F">
              <w:rPr>
                <w:rFonts w:ascii="Arial" w:hAnsi="Arial" w:cs="Arial"/>
                <w:b/>
                <w:sz w:val="20"/>
                <w:szCs w:val="20"/>
              </w:rPr>
              <w:t>Functionality</w:t>
            </w:r>
          </w:p>
        </w:tc>
        <w:tc>
          <w:tcPr>
            <w:tcW w:w="0" w:type="auto"/>
            <w:tcBorders>
              <w:top w:val="single" w:sz="4" w:space="0" w:color="auto"/>
              <w:bottom w:val="single" w:sz="4" w:space="0" w:color="auto"/>
            </w:tcBorders>
            <w:textDirection w:val="btLr"/>
            <w:vAlign w:val="center"/>
          </w:tcPr>
          <w:p w14:paraId="2911EFAD" w14:textId="77777777" w:rsidR="001F4973" w:rsidRPr="002C737F" w:rsidRDefault="001F4973" w:rsidP="00760FA4">
            <w:pPr>
              <w:pStyle w:val="NoSpacing"/>
              <w:jc w:val="center"/>
              <w:rPr>
                <w:rFonts w:ascii="Arial" w:hAnsi="Arial" w:cs="Arial"/>
                <w:b/>
                <w:sz w:val="20"/>
                <w:szCs w:val="20"/>
              </w:rPr>
            </w:pPr>
            <w:r w:rsidRPr="002C737F">
              <w:rPr>
                <w:rFonts w:ascii="Arial" w:hAnsi="Arial" w:cs="Arial"/>
                <w:b/>
                <w:sz w:val="20"/>
                <w:szCs w:val="20"/>
              </w:rPr>
              <w:t>Aesthetics</w:t>
            </w:r>
          </w:p>
        </w:tc>
        <w:tc>
          <w:tcPr>
            <w:tcW w:w="0" w:type="auto"/>
            <w:tcBorders>
              <w:top w:val="single" w:sz="4" w:space="0" w:color="auto"/>
              <w:bottom w:val="single" w:sz="4" w:space="0" w:color="auto"/>
            </w:tcBorders>
            <w:textDirection w:val="btLr"/>
            <w:vAlign w:val="center"/>
          </w:tcPr>
          <w:p w14:paraId="302477D2" w14:textId="77777777" w:rsidR="001F4973" w:rsidRPr="002C737F" w:rsidRDefault="001F4973" w:rsidP="00760FA4">
            <w:pPr>
              <w:pStyle w:val="NoSpacing"/>
              <w:jc w:val="center"/>
              <w:rPr>
                <w:rFonts w:ascii="Arial" w:hAnsi="Arial" w:cs="Arial"/>
                <w:b/>
                <w:sz w:val="20"/>
                <w:szCs w:val="20"/>
              </w:rPr>
            </w:pPr>
            <w:r w:rsidRPr="002C737F">
              <w:rPr>
                <w:rFonts w:ascii="Arial" w:hAnsi="Arial" w:cs="Arial"/>
                <w:b/>
                <w:sz w:val="20"/>
                <w:szCs w:val="20"/>
              </w:rPr>
              <w:t>Information Quality</w:t>
            </w:r>
          </w:p>
        </w:tc>
        <w:tc>
          <w:tcPr>
            <w:tcW w:w="0" w:type="auto"/>
            <w:tcBorders>
              <w:top w:val="single" w:sz="4" w:space="0" w:color="auto"/>
              <w:bottom w:val="single" w:sz="4" w:space="0" w:color="auto"/>
            </w:tcBorders>
            <w:shd w:val="clear" w:color="auto" w:fill="E7E6E6" w:themeFill="background2"/>
            <w:textDirection w:val="btLr"/>
            <w:vAlign w:val="center"/>
          </w:tcPr>
          <w:p w14:paraId="02158112" w14:textId="77777777" w:rsidR="001F4973" w:rsidRPr="002C737F" w:rsidRDefault="001F4973" w:rsidP="00760FA4">
            <w:pPr>
              <w:pStyle w:val="NoSpacing"/>
              <w:jc w:val="center"/>
              <w:rPr>
                <w:rFonts w:ascii="Arial" w:hAnsi="Arial" w:cs="Arial"/>
                <w:b/>
                <w:sz w:val="20"/>
                <w:szCs w:val="20"/>
              </w:rPr>
            </w:pPr>
            <w:r w:rsidRPr="002C737F">
              <w:rPr>
                <w:rFonts w:ascii="Arial" w:hAnsi="Arial" w:cs="Arial"/>
                <w:b/>
                <w:sz w:val="20"/>
                <w:szCs w:val="20"/>
              </w:rPr>
              <w:t>Overall Quality Total</w:t>
            </w:r>
          </w:p>
        </w:tc>
        <w:tc>
          <w:tcPr>
            <w:tcW w:w="0" w:type="auto"/>
            <w:tcBorders>
              <w:top w:val="single" w:sz="4" w:space="0" w:color="auto"/>
              <w:bottom w:val="single" w:sz="4" w:space="0" w:color="auto"/>
            </w:tcBorders>
            <w:textDirection w:val="btLr"/>
            <w:vAlign w:val="center"/>
          </w:tcPr>
          <w:p w14:paraId="0E05317C" w14:textId="77777777" w:rsidR="001F4973" w:rsidRPr="002C737F" w:rsidRDefault="001F4973" w:rsidP="00760FA4">
            <w:pPr>
              <w:pStyle w:val="NoSpacing"/>
              <w:jc w:val="center"/>
              <w:rPr>
                <w:rFonts w:ascii="Arial" w:hAnsi="Arial" w:cs="Arial"/>
                <w:b/>
                <w:sz w:val="20"/>
                <w:szCs w:val="20"/>
              </w:rPr>
            </w:pPr>
            <w:r w:rsidRPr="002C737F">
              <w:rPr>
                <w:rFonts w:ascii="Arial" w:hAnsi="Arial" w:cs="Arial"/>
                <w:b/>
                <w:sz w:val="20"/>
                <w:szCs w:val="20"/>
              </w:rPr>
              <w:t>Subjective Quality Total</w:t>
            </w:r>
          </w:p>
        </w:tc>
      </w:tr>
      <w:tr w:rsidR="001F4973" w:rsidRPr="002C737F" w14:paraId="5495AC5E" w14:textId="77777777" w:rsidTr="00760FA4">
        <w:trPr>
          <w:trHeight w:val="273"/>
        </w:trPr>
        <w:tc>
          <w:tcPr>
            <w:tcW w:w="0" w:type="auto"/>
            <w:tcBorders>
              <w:top w:val="single" w:sz="4" w:space="0" w:color="auto"/>
            </w:tcBorders>
          </w:tcPr>
          <w:p w14:paraId="020F6B9B" w14:textId="77777777" w:rsidR="001F4973" w:rsidRPr="002C737F" w:rsidRDefault="001F4973" w:rsidP="00760FA4">
            <w:pPr>
              <w:spacing w:before="40" w:line="240" w:lineRule="auto"/>
              <w:rPr>
                <w:rFonts w:cs="Arial"/>
                <w:sz w:val="20"/>
                <w:szCs w:val="20"/>
              </w:rPr>
            </w:pPr>
            <w:r w:rsidRPr="002C737F">
              <w:rPr>
                <w:rFonts w:cs="Arial"/>
                <w:sz w:val="20"/>
                <w:szCs w:val="20"/>
              </w:rPr>
              <w:t>MyAF (Android)</w:t>
            </w:r>
          </w:p>
        </w:tc>
        <w:tc>
          <w:tcPr>
            <w:tcW w:w="0" w:type="auto"/>
            <w:tcBorders>
              <w:top w:val="single" w:sz="4" w:space="0" w:color="auto"/>
            </w:tcBorders>
          </w:tcPr>
          <w:p w14:paraId="249FD3AE" w14:textId="77777777" w:rsidR="001F4973" w:rsidRPr="002C737F" w:rsidRDefault="001F4973" w:rsidP="00760FA4">
            <w:pPr>
              <w:spacing w:before="40" w:line="240" w:lineRule="auto"/>
              <w:jc w:val="center"/>
              <w:rPr>
                <w:rFonts w:cs="Arial"/>
                <w:sz w:val="20"/>
                <w:szCs w:val="20"/>
              </w:rPr>
            </w:pPr>
            <w:r>
              <w:rPr>
                <w:rFonts w:cs="Arial"/>
                <w:sz w:val="20"/>
                <w:szCs w:val="20"/>
              </w:rPr>
              <w:t>3.0</w:t>
            </w:r>
          </w:p>
        </w:tc>
        <w:tc>
          <w:tcPr>
            <w:tcW w:w="0" w:type="auto"/>
            <w:tcBorders>
              <w:top w:val="single" w:sz="4" w:space="0" w:color="auto"/>
            </w:tcBorders>
          </w:tcPr>
          <w:p w14:paraId="228880CC" w14:textId="77777777" w:rsidR="001F4973" w:rsidRPr="002C737F" w:rsidRDefault="001F4973" w:rsidP="00760FA4">
            <w:pPr>
              <w:spacing w:before="40" w:line="240" w:lineRule="auto"/>
              <w:jc w:val="center"/>
              <w:rPr>
                <w:rFonts w:cs="Arial"/>
                <w:sz w:val="20"/>
                <w:szCs w:val="20"/>
              </w:rPr>
            </w:pPr>
            <w:r w:rsidRPr="002C737F">
              <w:rPr>
                <w:rFonts w:cs="Arial"/>
                <w:sz w:val="20"/>
                <w:szCs w:val="20"/>
              </w:rPr>
              <w:t>4.2</w:t>
            </w:r>
          </w:p>
        </w:tc>
        <w:tc>
          <w:tcPr>
            <w:tcW w:w="0" w:type="auto"/>
            <w:tcBorders>
              <w:top w:val="single" w:sz="4" w:space="0" w:color="auto"/>
            </w:tcBorders>
          </w:tcPr>
          <w:p w14:paraId="69C1E0A2"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3.6</w:t>
            </w:r>
          </w:p>
        </w:tc>
        <w:tc>
          <w:tcPr>
            <w:tcW w:w="0" w:type="auto"/>
            <w:tcBorders>
              <w:top w:val="single" w:sz="4" w:space="0" w:color="auto"/>
            </w:tcBorders>
          </w:tcPr>
          <w:p w14:paraId="4DD38E7A" w14:textId="77777777" w:rsidR="001F4973" w:rsidRPr="002C737F" w:rsidRDefault="001F4973" w:rsidP="00760FA4">
            <w:pPr>
              <w:spacing w:before="40" w:line="240" w:lineRule="auto"/>
              <w:jc w:val="center"/>
              <w:rPr>
                <w:rFonts w:cs="Arial"/>
                <w:sz w:val="20"/>
                <w:szCs w:val="20"/>
              </w:rPr>
            </w:pPr>
            <w:r w:rsidRPr="002C737F">
              <w:rPr>
                <w:rFonts w:cs="Arial"/>
                <w:sz w:val="20"/>
                <w:szCs w:val="20"/>
              </w:rPr>
              <w:t>4.1</w:t>
            </w:r>
          </w:p>
        </w:tc>
        <w:tc>
          <w:tcPr>
            <w:tcW w:w="0" w:type="auto"/>
            <w:tcBorders>
              <w:top w:val="single" w:sz="4" w:space="0" w:color="auto"/>
            </w:tcBorders>
            <w:shd w:val="clear" w:color="auto" w:fill="E7E6E6" w:themeFill="background2"/>
          </w:tcPr>
          <w:p w14:paraId="480DC02D" w14:textId="77777777" w:rsidR="001F4973" w:rsidRPr="00A53C9B" w:rsidRDefault="001F4973" w:rsidP="00760FA4">
            <w:pPr>
              <w:spacing w:before="40" w:line="240" w:lineRule="auto"/>
              <w:jc w:val="center"/>
              <w:rPr>
                <w:rFonts w:cs="Arial"/>
                <w:b/>
                <w:sz w:val="20"/>
                <w:szCs w:val="20"/>
              </w:rPr>
            </w:pPr>
            <w:r w:rsidRPr="00A53C9B">
              <w:rPr>
                <w:rFonts w:cs="Arial"/>
                <w:b/>
                <w:sz w:val="20"/>
                <w:szCs w:val="20"/>
              </w:rPr>
              <w:t>3.7</w:t>
            </w:r>
          </w:p>
        </w:tc>
        <w:tc>
          <w:tcPr>
            <w:tcW w:w="0" w:type="auto"/>
            <w:tcBorders>
              <w:top w:val="single" w:sz="4" w:space="0" w:color="auto"/>
            </w:tcBorders>
          </w:tcPr>
          <w:p w14:paraId="529260BA" w14:textId="77777777" w:rsidR="001F4973" w:rsidRPr="002C737F" w:rsidRDefault="001F4973" w:rsidP="00760FA4">
            <w:pPr>
              <w:spacing w:before="40" w:line="240" w:lineRule="auto"/>
              <w:jc w:val="center"/>
              <w:rPr>
                <w:rFonts w:cs="Arial"/>
                <w:sz w:val="20"/>
                <w:szCs w:val="20"/>
              </w:rPr>
            </w:pPr>
            <w:r w:rsidRPr="002C737F">
              <w:rPr>
                <w:rFonts w:cs="Arial"/>
                <w:sz w:val="20"/>
                <w:szCs w:val="20"/>
              </w:rPr>
              <w:t>2.</w:t>
            </w:r>
            <w:r>
              <w:rPr>
                <w:rFonts w:cs="Arial"/>
                <w:sz w:val="20"/>
                <w:szCs w:val="20"/>
              </w:rPr>
              <w:t>9</w:t>
            </w:r>
          </w:p>
        </w:tc>
      </w:tr>
      <w:tr w:rsidR="001F4973" w:rsidRPr="002C737F" w14:paraId="79E0F262" w14:textId="77777777" w:rsidTr="00760FA4">
        <w:trPr>
          <w:trHeight w:val="273"/>
        </w:trPr>
        <w:tc>
          <w:tcPr>
            <w:tcW w:w="0" w:type="auto"/>
          </w:tcPr>
          <w:p w14:paraId="0D02621A" w14:textId="77777777" w:rsidR="001F4973" w:rsidRPr="002C737F" w:rsidRDefault="001F4973" w:rsidP="00760FA4">
            <w:pPr>
              <w:spacing w:before="40" w:line="240" w:lineRule="auto"/>
              <w:rPr>
                <w:rFonts w:cs="Arial"/>
                <w:sz w:val="20"/>
                <w:szCs w:val="20"/>
              </w:rPr>
            </w:pPr>
            <w:r w:rsidRPr="002C737F">
              <w:rPr>
                <w:rFonts w:cs="Arial"/>
                <w:sz w:val="20"/>
                <w:szCs w:val="20"/>
              </w:rPr>
              <w:t>Pill Reminder and Medication Tracker</w:t>
            </w:r>
          </w:p>
        </w:tc>
        <w:tc>
          <w:tcPr>
            <w:tcW w:w="0" w:type="auto"/>
          </w:tcPr>
          <w:p w14:paraId="2F7A2BA8" w14:textId="77777777" w:rsidR="001F4973" w:rsidRPr="002C737F" w:rsidRDefault="001F4973" w:rsidP="00760FA4">
            <w:pPr>
              <w:spacing w:before="40" w:line="240" w:lineRule="auto"/>
              <w:jc w:val="center"/>
              <w:rPr>
                <w:rFonts w:cs="Arial"/>
                <w:sz w:val="20"/>
                <w:szCs w:val="20"/>
              </w:rPr>
            </w:pPr>
            <w:r w:rsidRPr="002C737F">
              <w:rPr>
                <w:rFonts w:cs="Arial"/>
                <w:sz w:val="20"/>
                <w:szCs w:val="20"/>
              </w:rPr>
              <w:t>2.9</w:t>
            </w:r>
          </w:p>
        </w:tc>
        <w:tc>
          <w:tcPr>
            <w:tcW w:w="0" w:type="auto"/>
          </w:tcPr>
          <w:p w14:paraId="7CE985F3"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w:t>
            </w:r>
            <w:r>
              <w:rPr>
                <w:rFonts w:cs="Arial"/>
                <w:sz w:val="20"/>
                <w:szCs w:val="20"/>
              </w:rPr>
              <w:t>6</w:t>
            </w:r>
          </w:p>
        </w:tc>
        <w:tc>
          <w:tcPr>
            <w:tcW w:w="0" w:type="auto"/>
          </w:tcPr>
          <w:p w14:paraId="25C4A4C7" w14:textId="77777777" w:rsidR="001F4973" w:rsidRPr="002C737F" w:rsidRDefault="001F4973" w:rsidP="00760FA4">
            <w:pPr>
              <w:spacing w:before="40" w:line="240" w:lineRule="auto"/>
              <w:jc w:val="center"/>
              <w:rPr>
                <w:rFonts w:cs="Arial"/>
                <w:sz w:val="20"/>
                <w:szCs w:val="20"/>
              </w:rPr>
            </w:pPr>
            <w:r w:rsidRPr="002C737F">
              <w:rPr>
                <w:rFonts w:cs="Arial"/>
                <w:sz w:val="20"/>
                <w:szCs w:val="20"/>
              </w:rPr>
              <w:t>2.9</w:t>
            </w:r>
          </w:p>
        </w:tc>
        <w:tc>
          <w:tcPr>
            <w:tcW w:w="0" w:type="auto"/>
          </w:tcPr>
          <w:p w14:paraId="03F2368C"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w:t>
            </w:r>
            <w:r>
              <w:rPr>
                <w:rFonts w:cs="Arial"/>
                <w:sz w:val="20"/>
                <w:szCs w:val="20"/>
              </w:rPr>
              <w:t>7</w:t>
            </w:r>
          </w:p>
        </w:tc>
        <w:tc>
          <w:tcPr>
            <w:tcW w:w="0" w:type="auto"/>
            <w:shd w:val="clear" w:color="auto" w:fill="E7E6E6" w:themeFill="background2"/>
          </w:tcPr>
          <w:p w14:paraId="7E233A93" w14:textId="77777777" w:rsidR="001F4973" w:rsidRPr="00A53C9B" w:rsidRDefault="001F4973" w:rsidP="00760FA4">
            <w:pPr>
              <w:spacing w:before="40" w:line="240" w:lineRule="auto"/>
              <w:jc w:val="center"/>
              <w:rPr>
                <w:rFonts w:cs="Arial"/>
                <w:b/>
                <w:sz w:val="20"/>
                <w:szCs w:val="20"/>
              </w:rPr>
            </w:pPr>
            <w:r w:rsidRPr="00A53C9B">
              <w:rPr>
                <w:rFonts w:cs="Arial"/>
                <w:b/>
                <w:sz w:val="20"/>
                <w:szCs w:val="20"/>
              </w:rPr>
              <w:t>3.</w:t>
            </w:r>
            <w:r>
              <w:rPr>
                <w:rFonts w:cs="Arial"/>
                <w:b/>
                <w:sz w:val="20"/>
                <w:szCs w:val="20"/>
              </w:rPr>
              <w:t>3</w:t>
            </w:r>
          </w:p>
        </w:tc>
        <w:tc>
          <w:tcPr>
            <w:tcW w:w="0" w:type="auto"/>
          </w:tcPr>
          <w:p w14:paraId="288B0F91" w14:textId="77777777" w:rsidR="001F4973" w:rsidRPr="002C737F" w:rsidRDefault="001F4973" w:rsidP="00760FA4">
            <w:pPr>
              <w:spacing w:before="40" w:line="240" w:lineRule="auto"/>
              <w:jc w:val="center"/>
              <w:rPr>
                <w:rFonts w:cs="Arial"/>
                <w:sz w:val="20"/>
                <w:szCs w:val="20"/>
              </w:rPr>
            </w:pPr>
            <w:r w:rsidRPr="002C737F">
              <w:rPr>
                <w:rFonts w:cs="Arial"/>
                <w:sz w:val="20"/>
                <w:szCs w:val="20"/>
              </w:rPr>
              <w:t>2.</w:t>
            </w:r>
            <w:r>
              <w:rPr>
                <w:rFonts w:cs="Arial"/>
                <w:sz w:val="20"/>
                <w:szCs w:val="20"/>
              </w:rPr>
              <w:t>7</w:t>
            </w:r>
          </w:p>
        </w:tc>
      </w:tr>
      <w:tr w:rsidR="001F4973" w:rsidRPr="002C737F" w14:paraId="3576BB9A" w14:textId="77777777" w:rsidTr="00760FA4">
        <w:trPr>
          <w:trHeight w:val="273"/>
        </w:trPr>
        <w:tc>
          <w:tcPr>
            <w:tcW w:w="0" w:type="auto"/>
          </w:tcPr>
          <w:p w14:paraId="45BF8918" w14:textId="77777777" w:rsidR="001F4973" w:rsidRPr="002C737F" w:rsidRDefault="001F4973" w:rsidP="00760FA4">
            <w:pPr>
              <w:spacing w:before="40" w:line="240" w:lineRule="auto"/>
              <w:rPr>
                <w:rFonts w:cs="Arial"/>
                <w:sz w:val="20"/>
                <w:szCs w:val="20"/>
              </w:rPr>
            </w:pPr>
            <w:r w:rsidRPr="002C737F">
              <w:rPr>
                <w:rFonts w:cs="Arial"/>
                <w:sz w:val="20"/>
                <w:szCs w:val="20"/>
              </w:rPr>
              <w:t>Manage Your Health</w:t>
            </w:r>
          </w:p>
        </w:tc>
        <w:tc>
          <w:tcPr>
            <w:tcW w:w="0" w:type="auto"/>
          </w:tcPr>
          <w:p w14:paraId="5FFB4259" w14:textId="77777777" w:rsidR="001F4973" w:rsidRPr="002C737F" w:rsidRDefault="001F4973" w:rsidP="00760FA4">
            <w:pPr>
              <w:spacing w:before="40" w:line="240" w:lineRule="auto"/>
              <w:jc w:val="center"/>
              <w:rPr>
                <w:rFonts w:cs="Arial"/>
                <w:sz w:val="20"/>
                <w:szCs w:val="20"/>
              </w:rPr>
            </w:pPr>
            <w:r w:rsidRPr="002C737F">
              <w:rPr>
                <w:rFonts w:cs="Arial"/>
                <w:sz w:val="20"/>
                <w:szCs w:val="20"/>
              </w:rPr>
              <w:t>2.2</w:t>
            </w:r>
          </w:p>
        </w:tc>
        <w:tc>
          <w:tcPr>
            <w:tcW w:w="0" w:type="auto"/>
          </w:tcPr>
          <w:p w14:paraId="452D2800" w14:textId="77777777" w:rsidR="001F4973" w:rsidRPr="002C737F" w:rsidRDefault="001F4973" w:rsidP="00760FA4">
            <w:pPr>
              <w:spacing w:before="40" w:line="240" w:lineRule="auto"/>
              <w:jc w:val="center"/>
              <w:rPr>
                <w:rFonts w:cs="Arial"/>
                <w:sz w:val="20"/>
                <w:szCs w:val="20"/>
              </w:rPr>
            </w:pPr>
            <w:r w:rsidRPr="002C737F">
              <w:rPr>
                <w:rFonts w:cs="Arial"/>
                <w:sz w:val="20"/>
                <w:szCs w:val="20"/>
              </w:rPr>
              <w:t>2.4</w:t>
            </w:r>
          </w:p>
        </w:tc>
        <w:tc>
          <w:tcPr>
            <w:tcW w:w="0" w:type="auto"/>
          </w:tcPr>
          <w:p w14:paraId="70644F67"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w:t>
            </w:r>
            <w:r>
              <w:rPr>
                <w:rFonts w:cs="Arial"/>
                <w:sz w:val="20"/>
                <w:szCs w:val="20"/>
              </w:rPr>
              <w:t>3</w:t>
            </w:r>
          </w:p>
        </w:tc>
        <w:tc>
          <w:tcPr>
            <w:tcW w:w="0" w:type="auto"/>
          </w:tcPr>
          <w:p w14:paraId="53472697"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3.5</w:t>
            </w:r>
          </w:p>
        </w:tc>
        <w:tc>
          <w:tcPr>
            <w:tcW w:w="0" w:type="auto"/>
            <w:shd w:val="clear" w:color="auto" w:fill="E7E6E6" w:themeFill="background2"/>
          </w:tcPr>
          <w:p w14:paraId="6BA05894" w14:textId="77777777" w:rsidR="001F4973" w:rsidRPr="00A53C9B" w:rsidRDefault="001F4973" w:rsidP="00760FA4">
            <w:pPr>
              <w:spacing w:before="40" w:line="240" w:lineRule="auto"/>
              <w:jc w:val="center"/>
              <w:rPr>
                <w:rFonts w:cs="Arial"/>
                <w:b/>
                <w:sz w:val="20"/>
                <w:szCs w:val="20"/>
              </w:rPr>
            </w:pPr>
            <w:r w:rsidRPr="00A53C9B">
              <w:rPr>
                <w:rFonts w:cs="Arial"/>
                <w:b/>
                <w:sz w:val="20"/>
                <w:szCs w:val="20"/>
              </w:rPr>
              <w:t>2.8</w:t>
            </w:r>
          </w:p>
        </w:tc>
        <w:tc>
          <w:tcPr>
            <w:tcW w:w="0" w:type="auto"/>
          </w:tcPr>
          <w:p w14:paraId="01730AEC" w14:textId="77777777" w:rsidR="001F4973" w:rsidRPr="002C737F" w:rsidRDefault="001F4973" w:rsidP="00760FA4">
            <w:pPr>
              <w:spacing w:before="40" w:line="240" w:lineRule="auto"/>
              <w:jc w:val="center"/>
              <w:rPr>
                <w:rFonts w:cs="Arial"/>
                <w:sz w:val="20"/>
                <w:szCs w:val="20"/>
              </w:rPr>
            </w:pPr>
            <w:r w:rsidRPr="002C737F">
              <w:rPr>
                <w:rFonts w:cs="Arial"/>
                <w:sz w:val="20"/>
                <w:szCs w:val="20"/>
              </w:rPr>
              <w:t>1.</w:t>
            </w:r>
            <w:r>
              <w:rPr>
                <w:rFonts w:cs="Arial"/>
                <w:sz w:val="20"/>
                <w:szCs w:val="20"/>
              </w:rPr>
              <w:t>7</w:t>
            </w:r>
          </w:p>
        </w:tc>
      </w:tr>
      <w:tr w:rsidR="001F4973" w:rsidRPr="002C737F" w14:paraId="4B5941BE" w14:textId="77777777" w:rsidTr="00760FA4">
        <w:trPr>
          <w:trHeight w:val="96"/>
        </w:trPr>
        <w:tc>
          <w:tcPr>
            <w:tcW w:w="0" w:type="auto"/>
          </w:tcPr>
          <w:p w14:paraId="2707E1CF" w14:textId="77777777" w:rsidR="001F4973" w:rsidRPr="002C737F" w:rsidRDefault="001F4973" w:rsidP="00760FA4">
            <w:pPr>
              <w:spacing w:before="40" w:line="240" w:lineRule="auto"/>
              <w:rPr>
                <w:rFonts w:cs="Arial"/>
                <w:sz w:val="20"/>
                <w:szCs w:val="20"/>
              </w:rPr>
            </w:pPr>
            <w:r w:rsidRPr="002C737F">
              <w:rPr>
                <w:rFonts w:cs="Arial"/>
                <w:sz w:val="20"/>
                <w:szCs w:val="20"/>
              </w:rPr>
              <w:t>Afib Manager</w:t>
            </w:r>
          </w:p>
        </w:tc>
        <w:tc>
          <w:tcPr>
            <w:tcW w:w="0" w:type="auto"/>
          </w:tcPr>
          <w:p w14:paraId="746E7F7D"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3.7</w:t>
            </w:r>
          </w:p>
        </w:tc>
        <w:tc>
          <w:tcPr>
            <w:tcW w:w="0" w:type="auto"/>
          </w:tcPr>
          <w:p w14:paraId="4E1DCE94" w14:textId="77777777" w:rsidR="001F4973" w:rsidRPr="002C737F" w:rsidRDefault="001F4973" w:rsidP="00760FA4">
            <w:pPr>
              <w:spacing w:before="40" w:line="240" w:lineRule="auto"/>
              <w:jc w:val="center"/>
              <w:rPr>
                <w:rFonts w:cs="Arial"/>
                <w:sz w:val="20"/>
                <w:szCs w:val="20"/>
              </w:rPr>
            </w:pPr>
            <w:r w:rsidRPr="002C737F">
              <w:rPr>
                <w:rFonts w:cs="Arial"/>
                <w:sz w:val="20"/>
                <w:szCs w:val="20"/>
              </w:rPr>
              <w:t>4.1</w:t>
            </w:r>
          </w:p>
        </w:tc>
        <w:tc>
          <w:tcPr>
            <w:tcW w:w="0" w:type="auto"/>
          </w:tcPr>
          <w:p w14:paraId="688ADA75"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3.7</w:t>
            </w:r>
          </w:p>
        </w:tc>
        <w:tc>
          <w:tcPr>
            <w:tcW w:w="0" w:type="auto"/>
          </w:tcPr>
          <w:p w14:paraId="31EB9A6A"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3.9</w:t>
            </w:r>
          </w:p>
        </w:tc>
        <w:tc>
          <w:tcPr>
            <w:tcW w:w="0" w:type="auto"/>
            <w:shd w:val="clear" w:color="auto" w:fill="E7E6E6" w:themeFill="background2"/>
          </w:tcPr>
          <w:p w14:paraId="368F9B2B" w14:textId="77777777" w:rsidR="001F4973" w:rsidRPr="00A53C9B" w:rsidRDefault="001F4973" w:rsidP="00760FA4">
            <w:pPr>
              <w:spacing w:before="40" w:line="240" w:lineRule="auto"/>
              <w:jc w:val="center"/>
              <w:rPr>
                <w:rFonts w:cs="Arial"/>
                <w:b/>
                <w:sz w:val="20"/>
                <w:szCs w:val="20"/>
              </w:rPr>
            </w:pPr>
            <w:r w:rsidRPr="00A53C9B">
              <w:rPr>
                <w:rFonts w:cs="Arial"/>
                <w:b/>
                <w:sz w:val="20"/>
                <w:szCs w:val="20"/>
              </w:rPr>
              <w:t>3.</w:t>
            </w:r>
            <w:r>
              <w:rPr>
                <w:rFonts w:cs="Arial"/>
                <w:b/>
                <w:sz w:val="20"/>
                <w:szCs w:val="20"/>
              </w:rPr>
              <w:t>9</w:t>
            </w:r>
          </w:p>
        </w:tc>
        <w:tc>
          <w:tcPr>
            <w:tcW w:w="0" w:type="auto"/>
          </w:tcPr>
          <w:p w14:paraId="3E407F1D"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w:t>
            </w:r>
            <w:r>
              <w:rPr>
                <w:rFonts w:cs="Arial"/>
                <w:sz w:val="20"/>
                <w:szCs w:val="20"/>
              </w:rPr>
              <w:t>6</w:t>
            </w:r>
          </w:p>
        </w:tc>
      </w:tr>
      <w:tr w:rsidR="001F4973" w:rsidRPr="002C737F" w14:paraId="108F46C6" w14:textId="77777777" w:rsidTr="00760FA4">
        <w:trPr>
          <w:trHeight w:val="96"/>
        </w:trPr>
        <w:tc>
          <w:tcPr>
            <w:tcW w:w="0" w:type="auto"/>
            <w:tcBorders>
              <w:bottom w:val="single" w:sz="4" w:space="0" w:color="auto"/>
            </w:tcBorders>
          </w:tcPr>
          <w:p w14:paraId="3A3BF76E" w14:textId="77777777" w:rsidR="001F4973" w:rsidRPr="002C737F" w:rsidRDefault="001F4973" w:rsidP="00760FA4">
            <w:pPr>
              <w:spacing w:before="40" w:line="240" w:lineRule="auto"/>
              <w:rPr>
                <w:rFonts w:cs="Arial"/>
                <w:sz w:val="20"/>
                <w:szCs w:val="20"/>
              </w:rPr>
            </w:pPr>
            <w:r w:rsidRPr="002C737F">
              <w:rPr>
                <w:rFonts w:cs="Arial"/>
                <w:sz w:val="20"/>
                <w:szCs w:val="20"/>
              </w:rPr>
              <w:t>MyAF (Apple)</w:t>
            </w:r>
          </w:p>
        </w:tc>
        <w:tc>
          <w:tcPr>
            <w:tcW w:w="0" w:type="auto"/>
            <w:tcBorders>
              <w:bottom w:val="single" w:sz="4" w:space="0" w:color="auto"/>
            </w:tcBorders>
          </w:tcPr>
          <w:p w14:paraId="299015E6" w14:textId="77777777" w:rsidR="001F4973" w:rsidRPr="002C737F" w:rsidRDefault="001F4973" w:rsidP="00760FA4">
            <w:pPr>
              <w:spacing w:before="40" w:line="240" w:lineRule="auto"/>
              <w:jc w:val="center"/>
              <w:rPr>
                <w:rFonts w:cs="Arial"/>
                <w:sz w:val="20"/>
                <w:szCs w:val="20"/>
              </w:rPr>
            </w:pPr>
            <w:r>
              <w:rPr>
                <w:rFonts w:cs="Arial"/>
                <w:sz w:val="20"/>
                <w:szCs w:val="20"/>
              </w:rPr>
              <w:t xml:space="preserve">3.0 </w:t>
            </w:r>
          </w:p>
        </w:tc>
        <w:tc>
          <w:tcPr>
            <w:tcW w:w="0" w:type="auto"/>
            <w:tcBorders>
              <w:bottom w:val="single" w:sz="4" w:space="0" w:color="auto"/>
            </w:tcBorders>
          </w:tcPr>
          <w:p w14:paraId="17A4D15A" w14:textId="77777777" w:rsidR="001F4973" w:rsidRPr="002C737F" w:rsidRDefault="001F4973" w:rsidP="00760FA4">
            <w:pPr>
              <w:spacing w:before="40" w:line="240" w:lineRule="auto"/>
              <w:jc w:val="center"/>
              <w:rPr>
                <w:rFonts w:cs="Arial"/>
                <w:sz w:val="20"/>
                <w:szCs w:val="20"/>
              </w:rPr>
            </w:pPr>
            <w:r w:rsidRPr="002C737F">
              <w:rPr>
                <w:rFonts w:cs="Arial"/>
                <w:sz w:val="20"/>
                <w:szCs w:val="20"/>
              </w:rPr>
              <w:t>4.2</w:t>
            </w:r>
          </w:p>
        </w:tc>
        <w:tc>
          <w:tcPr>
            <w:tcW w:w="0" w:type="auto"/>
            <w:tcBorders>
              <w:bottom w:val="single" w:sz="4" w:space="0" w:color="auto"/>
            </w:tcBorders>
          </w:tcPr>
          <w:p w14:paraId="29003766" w14:textId="77777777" w:rsidR="001F4973" w:rsidRPr="002C737F" w:rsidRDefault="001F4973" w:rsidP="00760FA4">
            <w:pPr>
              <w:spacing w:before="40" w:line="240" w:lineRule="auto"/>
              <w:jc w:val="center"/>
              <w:rPr>
                <w:rFonts w:cs="Arial"/>
                <w:sz w:val="20"/>
                <w:szCs w:val="20"/>
              </w:rPr>
            </w:pPr>
            <w:r w:rsidRPr="002C737F">
              <w:rPr>
                <w:rFonts w:cs="Arial"/>
                <w:sz w:val="20"/>
                <w:szCs w:val="20"/>
              </w:rPr>
              <w:t>3.6</w:t>
            </w:r>
          </w:p>
        </w:tc>
        <w:tc>
          <w:tcPr>
            <w:tcW w:w="0" w:type="auto"/>
            <w:tcBorders>
              <w:bottom w:val="single" w:sz="4" w:space="0" w:color="auto"/>
            </w:tcBorders>
          </w:tcPr>
          <w:p w14:paraId="085A0565" w14:textId="77777777" w:rsidR="001F4973" w:rsidRPr="002C737F" w:rsidRDefault="001F4973" w:rsidP="00760FA4">
            <w:pPr>
              <w:spacing w:before="40" w:line="240" w:lineRule="auto"/>
              <w:jc w:val="center"/>
              <w:rPr>
                <w:rFonts w:cs="Arial"/>
                <w:sz w:val="20"/>
                <w:szCs w:val="20"/>
              </w:rPr>
            </w:pPr>
            <w:r w:rsidRPr="002C737F">
              <w:rPr>
                <w:rFonts w:cs="Arial"/>
                <w:sz w:val="20"/>
                <w:szCs w:val="20"/>
              </w:rPr>
              <w:t>4.1</w:t>
            </w:r>
          </w:p>
        </w:tc>
        <w:tc>
          <w:tcPr>
            <w:tcW w:w="0" w:type="auto"/>
            <w:tcBorders>
              <w:bottom w:val="single" w:sz="4" w:space="0" w:color="auto"/>
            </w:tcBorders>
            <w:shd w:val="clear" w:color="auto" w:fill="E7E6E6" w:themeFill="background2"/>
          </w:tcPr>
          <w:p w14:paraId="008DB628" w14:textId="77777777" w:rsidR="001F4973" w:rsidRPr="00A53C9B" w:rsidRDefault="001F4973" w:rsidP="00760FA4">
            <w:pPr>
              <w:spacing w:before="40" w:line="240" w:lineRule="auto"/>
              <w:jc w:val="center"/>
              <w:rPr>
                <w:rFonts w:cs="Arial"/>
                <w:b/>
                <w:sz w:val="20"/>
                <w:szCs w:val="20"/>
              </w:rPr>
            </w:pPr>
            <w:r w:rsidRPr="00A53C9B">
              <w:rPr>
                <w:rFonts w:cs="Arial"/>
                <w:b/>
                <w:sz w:val="20"/>
                <w:szCs w:val="20"/>
              </w:rPr>
              <w:t>3.7</w:t>
            </w:r>
          </w:p>
        </w:tc>
        <w:tc>
          <w:tcPr>
            <w:tcW w:w="0" w:type="auto"/>
            <w:tcBorders>
              <w:bottom w:val="single" w:sz="4" w:space="0" w:color="auto"/>
            </w:tcBorders>
          </w:tcPr>
          <w:p w14:paraId="5791D46D" w14:textId="77777777" w:rsidR="001F4973" w:rsidRPr="002C737F" w:rsidRDefault="001F4973" w:rsidP="00760FA4">
            <w:pPr>
              <w:spacing w:before="40" w:line="240" w:lineRule="auto"/>
              <w:jc w:val="center"/>
              <w:rPr>
                <w:rFonts w:cs="Arial"/>
                <w:sz w:val="20"/>
                <w:szCs w:val="20"/>
              </w:rPr>
            </w:pPr>
            <w:r w:rsidRPr="002C737F">
              <w:rPr>
                <w:rFonts w:cs="Arial"/>
                <w:sz w:val="20"/>
                <w:szCs w:val="20"/>
              </w:rPr>
              <w:t>2.</w:t>
            </w:r>
            <w:r>
              <w:rPr>
                <w:rFonts w:cs="Arial"/>
                <w:sz w:val="20"/>
                <w:szCs w:val="20"/>
              </w:rPr>
              <w:t>9</w:t>
            </w:r>
          </w:p>
        </w:tc>
      </w:tr>
    </w:tbl>
    <w:p w14:paraId="5D2240E6" w14:textId="77777777" w:rsidR="001F4973" w:rsidRPr="00AF2134" w:rsidRDefault="001F4973" w:rsidP="00893951"/>
    <w:sectPr w:rsidR="001F4973" w:rsidRPr="00AF2134" w:rsidSect="00AF2134">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550E" w16cex:dateUtc="2020-05-06T14:23:00Z"/>
  <w16cex:commentExtensible w16cex:durableId="225D5580" w16cex:dateUtc="2020-05-06T14:25:00Z"/>
  <w16cex:commentExtensible w16cex:durableId="225D56A0" w16cex:dateUtc="2020-05-06T14:30:00Z"/>
  <w16cex:commentExtensible w16cex:durableId="225D5731" w16cex:dateUtc="2020-05-06T14:33:00Z"/>
  <w16cex:commentExtensible w16cex:durableId="225D576A" w16cex:dateUtc="2020-05-06T14:34:00Z"/>
  <w16cex:commentExtensible w16cex:durableId="225D57A1" w16cex:dateUtc="2020-05-06T14:34:00Z"/>
  <w16cex:commentExtensible w16cex:durableId="225D582C" w16cex:dateUtc="2020-05-06T14:37:00Z"/>
  <w16cex:commentExtensible w16cex:durableId="225D5906" w16cex:dateUtc="2020-05-06T14:40:00Z"/>
  <w16cex:commentExtensible w16cex:durableId="225D5A39" w16cex:dateUtc="2020-05-06T14:46:00Z"/>
  <w16cex:commentExtensible w16cex:durableId="225D5BB5" w16cex:dateUtc="2020-05-06T14:52:00Z"/>
  <w16cex:commentExtensible w16cex:durableId="225D5BCD" w16cex:dateUtc="2020-05-06T14:52:00Z"/>
  <w16cex:commentExtensible w16cex:durableId="225D5C3C" w16cex:dateUtc="2020-05-06T14:54:00Z"/>
  <w16cex:commentExtensible w16cex:durableId="225D5C54" w16cex:dateUtc="2020-05-06T14:55:00Z"/>
  <w16cex:commentExtensible w16cex:durableId="225D5FFE" w16cex:dateUtc="2020-05-06T15:10:00Z"/>
  <w16cex:commentExtensible w16cex:durableId="225D607A" w16cex:dateUtc="2020-05-06T15:12:00Z"/>
  <w16cex:commentExtensible w16cex:durableId="225D61BE" w16cex:dateUtc="2020-05-06T15:18:00Z"/>
  <w16cex:commentExtensible w16cex:durableId="225D624B" w16cex:dateUtc="2020-05-06T15:20:00Z"/>
  <w16cex:commentExtensible w16cex:durableId="225D6341" w16cex:dateUtc="2020-05-06T15:24:00Z"/>
  <w16cex:commentExtensible w16cex:durableId="225D6389" w16cex:dateUtc="2020-05-0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1D7F1" w16cid:durableId="22694ADB"/>
  <w16cid:commentId w16cid:paraId="1D31802D" w16cid:durableId="22694B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5BDAE" w14:textId="77777777" w:rsidR="00556933" w:rsidRDefault="00556933" w:rsidP="00750D3A">
      <w:pPr>
        <w:spacing w:after="0" w:line="240" w:lineRule="auto"/>
      </w:pPr>
      <w:r>
        <w:separator/>
      </w:r>
    </w:p>
  </w:endnote>
  <w:endnote w:type="continuationSeparator" w:id="0">
    <w:p w14:paraId="18FD42C7" w14:textId="77777777" w:rsidR="00556933" w:rsidRDefault="00556933" w:rsidP="0075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597867"/>
      <w:docPartObj>
        <w:docPartGallery w:val="Page Numbers (Bottom of Page)"/>
        <w:docPartUnique/>
      </w:docPartObj>
    </w:sdtPr>
    <w:sdtEndPr>
      <w:rPr>
        <w:noProof/>
      </w:rPr>
    </w:sdtEndPr>
    <w:sdtContent>
      <w:p w14:paraId="6E036573" w14:textId="41FD32BF" w:rsidR="00556933" w:rsidRDefault="00556933">
        <w:pPr>
          <w:pStyle w:val="Footer"/>
          <w:jc w:val="right"/>
        </w:pPr>
        <w:r>
          <w:fldChar w:fldCharType="begin"/>
        </w:r>
        <w:r>
          <w:instrText xml:space="preserve"> PAGE   \* MERGEFORMAT </w:instrText>
        </w:r>
        <w:r>
          <w:fldChar w:fldCharType="separate"/>
        </w:r>
        <w:r w:rsidR="00CE45B7">
          <w:rPr>
            <w:noProof/>
          </w:rPr>
          <w:t>25</w:t>
        </w:r>
        <w:r>
          <w:rPr>
            <w:noProof/>
          </w:rPr>
          <w:fldChar w:fldCharType="end"/>
        </w:r>
      </w:p>
    </w:sdtContent>
  </w:sdt>
  <w:p w14:paraId="792D5B25" w14:textId="77777777" w:rsidR="00556933" w:rsidRDefault="00556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ABA19" w14:textId="77777777" w:rsidR="00556933" w:rsidRDefault="00556933" w:rsidP="00750D3A">
      <w:pPr>
        <w:spacing w:after="0" w:line="240" w:lineRule="auto"/>
      </w:pPr>
      <w:r>
        <w:separator/>
      </w:r>
    </w:p>
  </w:footnote>
  <w:footnote w:type="continuationSeparator" w:id="0">
    <w:p w14:paraId="04A8A876" w14:textId="77777777" w:rsidR="00556933" w:rsidRDefault="00556933" w:rsidP="00750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805"/>
    <w:multiLevelType w:val="hybridMultilevel"/>
    <w:tmpl w:val="1EC6D34A"/>
    <w:lvl w:ilvl="0" w:tplc="660672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1426"/>
    <w:multiLevelType w:val="hybridMultilevel"/>
    <w:tmpl w:val="31F8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C7B18"/>
    <w:multiLevelType w:val="hybridMultilevel"/>
    <w:tmpl w:val="8F8EA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46BF7"/>
    <w:multiLevelType w:val="hybridMultilevel"/>
    <w:tmpl w:val="E2D6C8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C4404"/>
    <w:multiLevelType w:val="hybridMultilevel"/>
    <w:tmpl w:val="3EB0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C2825"/>
    <w:multiLevelType w:val="hybridMultilevel"/>
    <w:tmpl w:val="C0EA6270"/>
    <w:lvl w:ilvl="0" w:tplc="40BE4EBA">
      <w:start w:val="1"/>
      <w:numFmt w:val="decimal"/>
      <w:lvlText w:val="(%1)"/>
      <w:lvlJc w:val="left"/>
      <w:pPr>
        <w:ind w:left="1080" w:hanging="720"/>
      </w:pPr>
      <w:rPr>
        <w:rFonts w:asciiTheme="minorHAnsi" w:eastAsia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2302CC"/>
    <w:multiLevelType w:val="hybridMultilevel"/>
    <w:tmpl w:val="46C4630C"/>
    <w:lvl w:ilvl="0" w:tplc="45624B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F2B1D"/>
    <w:multiLevelType w:val="hybridMultilevel"/>
    <w:tmpl w:val="C6F88FCA"/>
    <w:lvl w:ilvl="0" w:tplc="B1C0C60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D5210"/>
    <w:multiLevelType w:val="hybridMultilevel"/>
    <w:tmpl w:val="46B044A0"/>
    <w:lvl w:ilvl="0" w:tplc="B234039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05654"/>
    <w:multiLevelType w:val="hybridMultilevel"/>
    <w:tmpl w:val="63A4E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0253D5"/>
    <w:multiLevelType w:val="hybridMultilevel"/>
    <w:tmpl w:val="8EC80D36"/>
    <w:lvl w:ilvl="0" w:tplc="6CD0CF1A">
      <w:start w:val="77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C3608"/>
    <w:multiLevelType w:val="hybridMultilevel"/>
    <w:tmpl w:val="15EE9890"/>
    <w:lvl w:ilvl="0" w:tplc="BDD2D168">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D80589"/>
    <w:multiLevelType w:val="hybridMultilevel"/>
    <w:tmpl w:val="D272E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6"/>
  </w:num>
  <w:num w:numId="5">
    <w:abstractNumId w:val="3"/>
  </w:num>
  <w:num w:numId="6">
    <w:abstractNumId w:val="9"/>
  </w:num>
  <w:num w:numId="7">
    <w:abstractNumId w:val="7"/>
  </w:num>
  <w:num w:numId="8">
    <w:abstractNumId w:val="11"/>
  </w:num>
  <w:num w:numId="9">
    <w:abstractNumId w:val="0"/>
  </w:num>
  <w:num w:numId="10">
    <w:abstractNumId w:val="2"/>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da-DK" w:vendorID="64" w:dllVersion="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da-DK"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xwtfwa0bxsxelefdspvrzalx9f9szz292aw&quot;&gt;AF Content Analysis-Converted&lt;record-ids&gt;&lt;item&gt;17&lt;/item&gt;&lt;/record-ids&gt;&lt;/item&gt;&lt;/Libraries&gt;"/>
  </w:docVars>
  <w:rsids>
    <w:rsidRoot w:val="00831C36"/>
    <w:rsid w:val="00007248"/>
    <w:rsid w:val="00014030"/>
    <w:rsid w:val="0003085C"/>
    <w:rsid w:val="00033581"/>
    <w:rsid w:val="00034741"/>
    <w:rsid w:val="000452CB"/>
    <w:rsid w:val="00046394"/>
    <w:rsid w:val="00052A5F"/>
    <w:rsid w:val="00082788"/>
    <w:rsid w:val="00084ABE"/>
    <w:rsid w:val="00085190"/>
    <w:rsid w:val="00092A92"/>
    <w:rsid w:val="000941B4"/>
    <w:rsid w:val="000A4B8C"/>
    <w:rsid w:val="000A4E59"/>
    <w:rsid w:val="000B7A02"/>
    <w:rsid w:val="000C5130"/>
    <w:rsid w:val="000E4A7C"/>
    <w:rsid w:val="000F2715"/>
    <w:rsid w:val="00114FAC"/>
    <w:rsid w:val="00131ED7"/>
    <w:rsid w:val="00134B6A"/>
    <w:rsid w:val="001350FE"/>
    <w:rsid w:val="00137C13"/>
    <w:rsid w:val="001550DC"/>
    <w:rsid w:val="001662FA"/>
    <w:rsid w:val="0017088C"/>
    <w:rsid w:val="00175A00"/>
    <w:rsid w:val="001864E5"/>
    <w:rsid w:val="001B5374"/>
    <w:rsid w:val="001B78E4"/>
    <w:rsid w:val="001F4973"/>
    <w:rsid w:val="001F72FC"/>
    <w:rsid w:val="002019C7"/>
    <w:rsid w:val="0022210E"/>
    <w:rsid w:val="0022545C"/>
    <w:rsid w:val="00236661"/>
    <w:rsid w:val="00255E2E"/>
    <w:rsid w:val="00256172"/>
    <w:rsid w:val="002621D9"/>
    <w:rsid w:val="00264B47"/>
    <w:rsid w:val="00264C9D"/>
    <w:rsid w:val="00290E48"/>
    <w:rsid w:val="0029578B"/>
    <w:rsid w:val="002B1C34"/>
    <w:rsid w:val="002B56A4"/>
    <w:rsid w:val="002B70DA"/>
    <w:rsid w:val="002C0B87"/>
    <w:rsid w:val="002C2A77"/>
    <w:rsid w:val="002C2BEB"/>
    <w:rsid w:val="002C3675"/>
    <w:rsid w:val="002C3D2F"/>
    <w:rsid w:val="002C40C5"/>
    <w:rsid w:val="002E6C38"/>
    <w:rsid w:val="002F37B6"/>
    <w:rsid w:val="00301820"/>
    <w:rsid w:val="003051FD"/>
    <w:rsid w:val="003055A6"/>
    <w:rsid w:val="00305748"/>
    <w:rsid w:val="00325D6B"/>
    <w:rsid w:val="00337319"/>
    <w:rsid w:val="0034162E"/>
    <w:rsid w:val="00343D3C"/>
    <w:rsid w:val="00360CFE"/>
    <w:rsid w:val="003621C6"/>
    <w:rsid w:val="0038411A"/>
    <w:rsid w:val="00386683"/>
    <w:rsid w:val="003A424A"/>
    <w:rsid w:val="003B1B1A"/>
    <w:rsid w:val="003B3D03"/>
    <w:rsid w:val="003B5727"/>
    <w:rsid w:val="003B58F6"/>
    <w:rsid w:val="003B6371"/>
    <w:rsid w:val="003E0E17"/>
    <w:rsid w:val="003E5B68"/>
    <w:rsid w:val="003E76CF"/>
    <w:rsid w:val="003F7734"/>
    <w:rsid w:val="00404839"/>
    <w:rsid w:val="004111B5"/>
    <w:rsid w:val="00425381"/>
    <w:rsid w:val="004307FB"/>
    <w:rsid w:val="00432A71"/>
    <w:rsid w:val="0043399B"/>
    <w:rsid w:val="00437F67"/>
    <w:rsid w:val="00446473"/>
    <w:rsid w:val="00472A4A"/>
    <w:rsid w:val="00487A72"/>
    <w:rsid w:val="004952B6"/>
    <w:rsid w:val="00496F46"/>
    <w:rsid w:val="004B22CC"/>
    <w:rsid w:val="004F1C49"/>
    <w:rsid w:val="004F2004"/>
    <w:rsid w:val="004F2187"/>
    <w:rsid w:val="004F2445"/>
    <w:rsid w:val="0050192F"/>
    <w:rsid w:val="005108BC"/>
    <w:rsid w:val="005462DA"/>
    <w:rsid w:val="0055013E"/>
    <w:rsid w:val="00556933"/>
    <w:rsid w:val="00556AD2"/>
    <w:rsid w:val="00557294"/>
    <w:rsid w:val="00561EC1"/>
    <w:rsid w:val="00582EAA"/>
    <w:rsid w:val="00587014"/>
    <w:rsid w:val="005A058E"/>
    <w:rsid w:val="005B6394"/>
    <w:rsid w:val="005C1DB1"/>
    <w:rsid w:val="005C7365"/>
    <w:rsid w:val="005D2117"/>
    <w:rsid w:val="005D3883"/>
    <w:rsid w:val="005D5714"/>
    <w:rsid w:val="005D5ED9"/>
    <w:rsid w:val="005E46D4"/>
    <w:rsid w:val="005E6D20"/>
    <w:rsid w:val="00624AD0"/>
    <w:rsid w:val="006259E4"/>
    <w:rsid w:val="00626383"/>
    <w:rsid w:val="006277FE"/>
    <w:rsid w:val="006338C4"/>
    <w:rsid w:val="006352E1"/>
    <w:rsid w:val="0064574C"/>
    <w:rsid w:val="00661CD7"/>
    <w:rsid w:val="00662F15"/>
    <w:rsid w:val="00681437"/>
    <w:rsid w:val="0068143E"/>
    <w:rsid w:val="006874C7"/>
    <w:rsid w:val="00693C09"/>
    <w:rsid w:val="006C16ED"/>
    <w:rsid w:val="006D4EF2"/>
    <w:rsid w:val="006E25E5"/>
    <w:rsid w:val="00702355"/>
    <w:rsid w:val="0070321B"/>
    <w:rsid w:val="00735ADD"/>
    <w:rsid w:val="00740934"/>
    <w:rsid w:val="00746C9B"/>
    <w:rsid w:val="00747BC6"/>
    <w:rsid w:val="00750D3A"/>
    <w:rsid w:val="00755EC1"/>
    <w:rsid w:val="00760FA4"/>
    <w:rsid w:val="00777E07"/>
    <w:rsid w:val="00787898"/>
    <w:rsid w:val="00792A69"/>
    <w:rsid w:val="00797FB0"/>
    <w:rsid w:val="007A096F"/>
    <w:rsid w:val="007C321B"/>
    <w:rsid w:val="007D1D8F"/>
    <w:rsid w:val="00807468"/>
    <w:rsid w:val="00807C23"/>
    <w:rsid w:val="00831C36"/>
    <w:rsid w:val="00840527"/>
    <w:rsid w:val="00844408"/>
    <w:rsid w:val="008507EF"/>
    <w:rsid w:val="008610A6"/>
    <w:rsid w:val="0087030D"/>
    <w:rsid w:val="00893951"/>
    <w:rsid w:val="00896A8A"/>
    <w:rsid w:val="008A4961"/>
    <w:rsid w:val="008B3331"/>
    <w:rsid w:val="008B41AA"/>
    <w:rsid w:val="008C6C4D"/>
    <w:rsid w:val="008D50AB"/>
    <w:rsid w:val="008E30E2"/>
    <w:rsid w:val="008F07C1"/>
    <w:rsid w:val="008F48CF"/>
    <w:rsid w:val="008F56AA"/>
    <w:rsid w:val="0090150B"/>
    <w:rsid w:val="00903FED"/>
    <w:rsid w:val="00905AB4"/>
    <w:rsid w:val="00916BBB"/>
    <w:rsid w:val="00920035"/>
    <w:rsid w:val="00920E7D"/>
    <w:rsid w:val="009213D5"/>
    <w:rsid w:val="009335F6"/>
    <w:rsid w:val="00943D92"/>
    <w:rsid w:val="00955A81"/>
    <w:rsid w:val="0096068C"/>
    <w:rsid w:val="009612E0"/>
    <w:rsid w:val="00972A53"/>
    <w:rsid w:val="00973686"/>
    <w:rsid w:val="00975FEA"/>
    <w:rsid w:val="009842D8"/>
    <w:rsid w:val="00985D70"/>
    <w:rsid w:val="00986779"/>
    <w:rsid w:val="00996A72"/>
    <w:rsid w:val="009A1133"/>
    <w:rsid w:val="009D05A2"/>
    <w:rsid w:val="009D7C0F"/>
    <w:rsid w:val="009E4FFC"/>
    <w:rsid w:val="00A052FC"/>
    <w:rsid w:val="00A12AFD"/>
    <w:rsid w:val="00A16C8A"/>
    <w:rsid w:val="00A358D3"/>
    <w:rsid w:val="00A35AE8"/>
    <w:rsid w:val="00A41062"/>
    <w:rsid w:val="00A452A7"/>
    <w:rsid w:val="00A45CEB"/>
    <w:rsid w:val="00A47F78"/>
    <w:rsid w:val="00A527F5"/>
    <w:rsid w:val="00A53115"/>
    <w:rsid w:val="00A70849"/>
    <w:rsid w:val="00AA04D2"/>
    <w:rsid w:val="00AA401D"/>
    <w:rsid w:val="00AB6499"/>
    <w:rsid w:val="00AC5C5E"/>
    <w:rsid w:val="00AC5EC5"/>
    <w:rsid w:val="00AD28CE"/>
    <w:rsid w:val="00AF0AE5"/>
    <w:rsid w:val="00AF2134"/>
    <w:rsid w:val="00B0608C"/>
    <w:rsid w:val="00B10655"/>
    <w:rsid w:val="00B20ADC"/>
    <w:rsid w:val="00B3683D"/>
    <w:rsid w:val="00B7195A"/>
    <w:rsid w:val="00B74859"/>
    <w:rsid w:val="00B74FFA"/>
    <w:rsid w:val="00B76D5C"/>
    <w:rsid w:val="00B80B4C"/>
    <w:rsid w:val="00B874C7"/>
    <w:rsid w:val="00B91744"/>
    <w:rsid w:val="00BB5B0C"/>
    <w:rsid w:val="00BB7000"/>
    <w:rsid w:val="00BE2A01"/>
    <w:rsid w:val="00BF0DBB"/>
    <w:rsid w:val="00BF30C6"/>
    <w:rsid w:val="00BF657B"/>
    <w:rsid w:val="00C02E8D"/>
    <w:rsid w:val="00C11665"/>
    <w:rsid w:val="00C1168A"/>
    <w:rsid w:val="00C17440"/>
    <w:rsid w:val="00C24667"/>
    <w:rsid w:val="00C3072F"/>
    <w:rsid w:val="00C42E54"/>
    <w:rsid w:val="00C57E64"/>
    <w:rsid w:val="00C62A36"/>
    <w:rsid w:val="00C71F25"/>
    <w:rsid w:val="00C774A3"/>
    <w:rsid w:val="00C8007A"/>
    <w:rsid w:val="00C84EAA"/>
    <w:rsid w:val="00C920AC"/>
    <w:rsid w:val="00CB1E9E"/>
    <w:rsid w:val="00CB2D0B"/>
    <w:rsid w:val="00CC21C2"/>
    <w:rsid w:val="00CD51D1"/>
    <w:rsid w:val="00CE45B7"/>
    <w:rsid w:val="00D10B36"/>
    <w:rsid w:val="00D1258E"/>
    <w:rsid w:val="00D15E54"/>
    <w:rsid w:val="00D17478"/>
    <w:rsid w:val="00D225F2"/>
    <w:rsid w:val="00D279D8"/>
    <w:rsid w:val="00D42DD3"/>
    <w:rsid w:val="00D45E87"/>
    <w:rsid w:val="00D54480"/>
    <w:rsid w:val="00D61380"/>
    <w:rsid w:val="00D761E8"/>
    <w:rsid w:val="00D81BEC"/>
    <w:rsid w:val="00D867D7"/>
    <w:rsid w:val="00D901AD"/>
    <w:rsid w:val="00D91939"/>
    <w:rsid w:val="00DA211A"/>
    <w:rsid w:val="00DA3430"/>
    <w:rsid w:val="00DA718D"/>
    <w:rsid w:val="00DB739C"/>
    <w:rsid w:val="00DE2530"/>
    <w:rsid w:val="00DF68EE"/>
    <w:rsid w:val="00DF7695"/>
    <w:rsid w:val="00E0244F"/>
    <w:rsid w:val="00E063EE"/>
    <w:rsid w:val="00E23A3C"/>
    <w:rsid w:val="00E274E5"/>
    <w:rsid w:val="00E63B1D"/>
    <w:rsid w:val="00E66FC4"/>
    <w:rsid w:val="00E83829"/>
    <w:rsid w:val="00E87E60"/>
    <w:rsid w:val="00EA1602"/>
    <w:rsid w:val="00EA2C75"/>
    <w:rsid w:val="00EA34A8"/>
    <w:rsid w:val="00EA5817"/>
    <w:rsid w:val="00EA78EB"/>
    <w:rsid w:val="00EB0F3F"/>
    <w:rsid w:val="00EC7BD4"/>
    <w:rsid w:val="00ED7D78"/>
    <w:rsid w:val="00EF61C6"/>
    <w:rsid w:val="00F05082"/>
    <w:rsid w:val="00F06FC3"/>
    <w:rsid w:val="00F10929"/>
    <w:rsid w:val="00F11178"/>
    <w:rsid w:val="00F27478"/>
    <w:rsid w:val="00F4352C"/>
    <w:rsid w:val="00F65F86"/>
    <w:rsid w:val="00F66906"/>
    <w:rsid w:val="00F73468"/>
    <w:rsid w:val="00F77CD5"/>
    <w:rsid w:val="00F81AA4"/>
    <w:rsid w:val="00F82455"/>
    <w:rsid w:val="00FA5B50"/>
    <w:rsid w:val="00FB0376"/>
    <w:rsid w:val="00FB0D1E"/>
    <w:rsid w:val="00FB2E7E"/>
    <w:rsid w:val="00FC1E19"/>
    <w:rsid w:val="00FC433A"/>
    <w:rsid w:val="00FC53BD"/>
    <w:rsid w:val="00FC7FB2"/>
    <w:rsid w:val="00FE40CE"/>
    <w:rsid w:val="00FE4EC4"/>
    <w:rsid w:val="00FE6D73"/>
    <w:rsid w:val="00FF7E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F2B9"/>
  <w15:chartTrackingRefBased/>
  <w15:docId w15:val="{6D089E5B-B327-418E-84B3-AC9EAA2A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01"/>
    <w:pPr>
      <w:spacing w:line="480" w:lineRule="auto"/>
    </w:pPr>
    <w:rPr>
      <w:rFonts w:ascii="Arial" w:hAnsi="Arial"/>
    </w:rPr>
  </w:style>
  <w:style w:type="paragraph" w:styleId="Heading1">
    <w:name w:val="heading 1"/>
    <w:basedOn w:val="Normal"/>
    <w:next w:val="Normal"/>
    <w:link w:val="Heading1Char"/>
    <w:uiPriority w:val="9"/>
    <w:qFormat/>
    <w:rsid w:val="00831C36"/>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1C36"/>
    <w:pPr>
      <w:keepNext/>
      <w:keepLines/>
      <w:spacing w:before="40" w:after="0"/>
      <w:outlineLvl w:val="1"/>
    </w:pPr>
    <w:rPr>
      <w:rFonts w:eastAsiaTheme="majorEastAsia" w:cstheme="majorBidi"/>
      <w:b/>
      <w:color w:val="2E74B5" w:themeColor="accent1" w:themeShade="BF"/>
      <w:sz w:val="26"/>
      <w:szCs w:val="26"/>
    </w:rPr>
  </w:style>
  <w:style w:type="paragraph" w:styleId="Heading3">
    <w:name w:val="heading 3"/>
    <w:basedOn w:val="Normal"/>
    <w:link w:val="Heading3Char"/>
    <w:uiPriority w:val="9"/>
    <w:qFormat/>
    <w:rsid w:val="00831C36"/>
    <w:pPr>
      <w:spacing w:before="100" w:beforeAutospacing="1" w:after="100" w:afterAutospacing="1" w:line="240" w:lineRule="auto"/>
      <w:outlineLvl w:val="2"/>
    </w:pPr>
    <w:rPr>
      <w:rFonts w:eastAsia="Times New Roman" w:cs="Times New Roman"/>
      <w:bCs/>
      <w:color w:val="2E74B5" w:themeColor="accent1" w:themeShade="BF"/>
      <w:sz w:val="24"/>
      <w:szCs w:val="27"/>
      <w:lang w:eastAsia="en-GB"/>
    </w:rPr>
  </w:style>
  <w:style w:type="paragraph" w:styleId="Heading4">
    <w:name w:val="heading 4"/>
    <w:basedOn w:val="Normal"/>
    <w:next w:val="Normal"/>
    <w:link w:val="Heading4Char"/>
    <w:uiPriority w:val="9"/>
    <w:unhideWhenUsed/>
    <w:qFormat/>
    <w:rsid w:val="00831C36"/>
    <w:pPr>
      <w:keepNext/>
      <w:keepLines/>
      <w:spacing w:before="40" w:after="0"/>
      <w:outlineLvl w:val="3"/>
    </w:pPr>
    <w:rPr>
      <w:rFonts w:eastAsiaTheme="majorEastAsia"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36"/>
    <w:rPr>
      <w:rFonts w:ascii="Arial" w:eastAsiaTheme="majorEastAsia" w:hAnsi="Arial" w:cstheme="majorBidi"/>
      <w:b/>
      <w:color w:val="2E74B5" w:themeColor="accent1" w:themeShade="BF"/>
      <w:sz w:val="32"/>
      <w:szCs w:val="32"/>
    </w:rPr>
  </w:style>
  <w:style w:type="character" w:customStyle="1" w:styleId="Heading2Char">
    <w:name w:val="Heading 2 Char"/>
    <w:basedOn w:val="DefaultParagraphFont"/>
    <w:link w:val="Heading2"/>
    <w:uiPriority w:val="9"/>
    <w:rsid w:val="00831C36"/>
    <w:rPr>
      <w:rFonts w:ascii="Arial" w:eastAsiaTheme="majorEastAsia" w:hAnsi="Arial" w:cstheme="majorBidi"/>
      <w:b/>
      <w:color w:val="2E74B5" w:themeColor="accent1" w:themeShade="BF"/>
      <w:sz w:val="26"/>
      <w:szCs w:val="26"/>
    </w:rPr>
  </w:style>
  <w:style w:type="character" w:customStyle="1" w:styleId="Heading3Char">
    <w:name w:val="Heading 3 Char"/>
    <w:basedOn w:val="DefaultParagraphFont"/>
    <w:link w:val="Heading3"/>
    <w:uiPriority w:val="9"/>
    <w:rsid w:val="00831C36"/>
    <w:rPr>
      <w:rFonts w:ascii="Arial" w:eastAsia="Times New Roman" w:hAnsi="Arial" w:cs="Times New Roman"/>
      <w:bCs/>
      <w:color w:val="2E74B5" w:themeColor="accent1" w:themeShade="BF"/>
      <w:sz w:val="24"/>
      <w:szCs w:val="27"/>
      <w:lang w:eastAsia="en-GB"/>
    </w:rPr>
  </w:style>
  <w:style w:type="character" w:customStyle="1" w:styleId="Heading4Char">
    <w:name w:val="Heading 4 Char"/>
    <w:basedOn w:val="DefaultParagraphFont"/>
    <w:link w:val="Heading4"/>
    <w:uiPriority w:val="9"/>
    <w:rsid w:val="00831C36"/>
    <w:rPr>
      <w:rFonts w:ascii="Arial" w:eastAsiaTheme="majorEastAsia" w:hAnsi="Arial" w:cstheme="majorBidi"/>
      <w:i/>
      <w:iCs/>
      <w:color w:val="2E74B5" w:themeColor="accent1" w:themeShade="BF"/>
      <w:sz w:val="24"/>
    </w:rPr>
  </w:style>
  <w:style w:type="character" w:styleId="CommentReference">
    <w:name w:val="annotation reference"/>
    <w:basedOn w:val="DefaultParagraphFont"/>
    <w:uiPriority w:val="99"/>
    <w:semiHidden/>
    <w:unhideWhenUsed/>
    <w:rsid w:val="00831C36"/>
    <w:rPr>
      <w:sz w:val="16"/>
      <w:szCs w:val="16"/>
    </w:rPr>
  </w:style>
  <w:style w:type="paragraph" w:styleId="CommentText">
    <w:name w:val="annotation text"/>
    <w:basedOn w:val="Normal"/>
    <w:link w:val="CommentTextChar"/>
    <w:uiPriority w:val="99"/>
    <w:semiHidden/>
    <w:unhideWhenUsed/>
    <w:rsid w:val="00831C36"/>
    <w:pPr>
      <w:spacing w:line="240" w:lineRule="auto"/>
    </w:pPr>
    <w:rPr>
      <w:sz w:val="20"/>
      <w:szCs w:val="20"/>
    </w:rPr>
  </w:style>
  <w:style w:type="character" w:customStyle="1" w:styleId="CommentTextChar">
    <w:name w:val="Comment Text Char"/>
    <w:basedOn w:val="DefaultParagraphFont"/>
    <w:link w:val="CommentText"/>
    <w:uiPriority w:val="99"/>
    <w:semiHidden/>
    <w:rsid w:val="00831C36"/>
    <w:rPr>
      <w:sz w:val="20"/>
      <w:szCs w:val="20"/>
    </w:rPr>
  </w:style>
  <w:style w:type="paragraph" w:styleId="BalloonText">
    <w:name w:val="Balloon Text"/>
    <w:basedOn w:val="Normal"/>
    <w:link w:val="BalloonTextChar"/>
    <w:uiPriority w:val="99"/>
    <w:semiHidden/>
    <w:unhideWhenUsed/>
    <w:rsid w:val="00831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C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1C36"/>
    <w:rPr>
      <w:b/>
      <w:bCs/>
    </w:rPr>
  </w:style>
  <w:style w:type="character" w:customStyle="1" w:styleId="CommentSubjectChar">
    <w:name w:val="Comment Subject Char"/>
    <w:basedOn w:val="CommentTextChar"/>
    <w:link w:val="CommentSubject"/>
    <w:uiPriority w:val="99"/>
    <w:semiHidden/>
    <w:rsid w:val="00831C36"/>
    <w:rPr>
      <w:b/>
      <w:bCs/>
      <w:sz w:val="20"/>
      <w:szCs w:val="20"/>
    </w:rPr>
  </w:style>
  <w:style w:type="paragraph" w:styleId="ListParagraph">
    <w:name w:val="List Paragraph"/>
    <w:basedOn w:val="Normal"/>
    <w:link w:val="ListParagraphChar"/>
    <w:uiPriority w:val="34"/>
    <w:qFormat/>
    <w:rsid w:val="00831C36"/>
    <w:pPr>
      <w:ind w:left="720"/>
      <w:contextualSpacing/>
    </w:pPr>
  </w:style>
  <w:style w:type="character" w:customStyle="1" w:styleId="absmetadatalabel">
    <w:name w:val="abs_metadata_label"/>
    <w:basedOn w:val="DefaultParagraphFont"/>
    <w:rsid w:val="00831C36"/>
  </w:style>
  <w:style w:type="character" w:styleId="Hyperlink">
    <w:name w:val="Hyperlink"/>
    <w:basedOn w:val="DefaultParagraphFont"/>
    <w:uiPriority w:val="99"/>
    <w:unhideWhenUsed/>
    <w:rsid w:val="00831C36"/>
    <w:rPr>
      <w:color w:val="0000FF"/>
      <w:u w:val="single"/>
    </w:rPr>
  </w:style>
  <w:style w:type="character" w:customStyle="1" w:styleId="ListParagraphChar">
    <w:name w:val="List Paragraph Char"/>
    <w:basedOn w:val="DefaultParagraphFont"/>
    <w:link w:val="ListParagraph"/>
    <w:uiPriority w:val="34"/>
    <w:rsid w:val="00831C36"/>
  </w:style>
  <w:style w:type="character" w:styleId="Emphasis">
    <w:name w:val="Emphasis"/>
    <w:basedOn w:val="DefaultParagraphFont"/>
    <w:uiPriority w:val="20"/>
    <w:qFormat/>
    <w:rsid w:val="00831C36"/>
    <w:rPr>
      <w:i/>
      <w:iCs/>
    </w:rPr>
  </w:style>
  <w:style w:type="paragraph" w:customStyle="1" w:styleId="citation-authorstring">
    <w:name w:val="citation-authorstring"/>
    <w:basedOn w:val="Normal"/>
    <w:rsid w:val="00831C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ation-article-title">
    <w:name w:val="citation-article-title"/>
    <w:basedOn w:val="Normal"/>
    <w:rsid w:val="00831C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ation-article-citation-string">
    <w:name w:val="citation-article-citation-string"/>
    <w:basedOn w:val="Normal"/>
    <w:rsid w:val="00831C3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31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31C3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31C36"/>
    <w:rPr>
      <w:rFonts w:ascii="Calibri" w:hAnsi="Calibri" w:cs="Calibri"/>
      <w:noProof/>
      <w:lang w:val="en-US"/>
    </w:rPr>
  </w:style>
  <w:style w:type="paragraph" w:customStyle="1" w:styleId="EndNoteBibliography">
    <w:name w:val="EndNote Bibliography"/>
    <w:basedOn w:val="Normal"/>
    <w:link w:val="EndNoteBibliographyChar"/>
    <w:rsid w:val="00831C3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31C36"/>
    <w:rPr>
      <w:rFonts w:ascii="Calibri" w:hAnsi="Calibri" w:cs="Calibri"/>
      <w:noProof/>
      <w:lang w:val="en-US"/>
    </w:rPr>
  </w:style>
  <w:style w:type="paragraph" w:customStyle="1" w:styleId="p">
    <w:name w:val="p"/>
    <w:basedOn w:val="Normal"/>
    <w:rsid w:val="00831C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831C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1C36"/>
    <w:rPr>
      <w:sz w:val="20"/>
      <w:szCs w:val="20"/>
    </w:rPr>
  </w:style>
  <w:style w:type="character" w:styleId="EndnoteReference">
    <w:name w:val="endnote reference"/>
    <w:basedOn w:val="DefaultParagraphFont"/>
    <w:uiPriority w:val="99"/>
    <w:semiHidden/>
    <w:unhideWhenUsed/>
    <w:rsid w:val="00831C36"/>
    <w:rPr>
      <w:vertAlign w:val="superscript"/>
    </w:rPr>
  </w:style>
  <w:style w:type="paragraph" w:styleId="Revision">
    <w:name w:val="Revision"/>
    <w:hidden/>
    <w:uiPriority w:val="99"/>
    <w:semiHidden/>
    <w:rsid w:val="00831C36"/>
    <w:pPr>
      <w:spacing w:after="0" w:line="240" w:lineRule="auto"/>
    </w:pPr>
  </w:style>
  <w:style w:type="character" w:styleId="FollowedHyperlink">
    <w:name w:val="FollowedHyperlink"/>
    <w:basedOn w:val="DefaultParagraphFont"/>
    <w:uiPriority w:val="99"/>
    <w:semiHidden/>
    <w:unhideWhenUsed/>
    <w:rsid w:val="00831C36"/>
    <w:rPr>
      <w:color w:val="954F72" w:themeColor="followedHyperlink"/>
      <w:u w:val="single"/>
    </w:rPr>
  </w:style>
  <w:style w:type="paragraph" w:styleId="NoSpacing">
    <w:name w:val="No Spacing"/>
    <w:uiPriority w:val="1"/>
    <w:qFormat/>
    <w:rsid w:val="00831C36"/>
    <w:pPr>
      <w:spacing w:after="0" w:line="240" w:lineRule="auto"/>
    </w:pPr>
  </w:style>
  <w:style w:type="paragraph" w:styleId="NormalWeb">
    <w:name w:val="Normal (Web)"/>
    <w:basedOn w:val="Normal"/>
    <w:uiPriority w:val="99"/>
    <w:semiHidden/>
    <w:unhideWhenUsed/>
    <w:rsid w:val="00831C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131ED7"/>
    <w:rPr>
      <w:color w:val="605E5C"/>
      <w:shd w:val="clear" w:color="auto" w:fill="E1DFDD"/>
    </w:rPr>
  </w:style>
  <w:style w:type="character" w:customStyle="1" w:styleId="ref-journal">
    <w:name w:val="ref-journal"/>
    <w:basedOn w:val="DefaultParagraphFont"/>
    <w:rsid w:val="00AC5C5E"/>
  </w:style>
  <w:style w:type="character" w:customStyle="1" w:styleId="ref-vol">
    <w:name w:val="ref-vol"/>
    <w:basedOn w:val="DefaultParagraphFont"/>
    <w:rsid w:val="00AC5C5E"/>
  </w:style>
  <w:style w:type="character" w:customStyle="1" w:styleId="UnresolvedMention">
    <w:name w:val="Unresolved Mention"/>
    <w:basedOn w:val="DefaultParagraphFont"/>
    <w:uiPriority w:val="99"/>
    <w:semiHidden/>
    <w:unhideWhenUsed/>
    <w:rsid w:val="00F82455"/>
    <w:rPr>
      <w:color w:val="605E5C"/>
      <w:shd w:val="clear" w:color="auto" w:fill="E1DFDD"/>
    </w:rPr>
  </w:style>
  <w:style w:type="paragraph" w:styleId="TOCHeading">
    <w:name w:val="TOC Heading"/>
    <w:basedOn w:val="Heading1"/>
    <w:next w:val="Normal"/>
    <w:uiPriority w:val="39"/>
    <w:unhideWhenUsed/>
    <w:qFormat/>
    <w:rsid w:val="00750D3A"/>
    <w:pPr>
      <w:spacing w:line="259" w:lineRule="auto"/>
      <w:outlineLvl w:val="9"/>
    </w:pPr>
    <w:rPr>
      <w:rFonts w:asciiTheme="majorHAnsi" w:hAnsiTheme="majorHAnsi"/>
      <w:b w:val="0"/>
      <w:lang w:val="en-US"/>
    </w:rPr>
  </w:style>
  <w:style w:type="paragraph" w:styleId="TOC1">
    <w:name w:val="toc 1"/>
    <w:basedOn w:val="Normal"/>
    <w:next w:val="Normal"/>
    <w:autoRedefine/>
    <w:uiPriority w:val="39"/>
    <w:unhideWhenUsed/>
    <w:rsid w:val="00750D3A"/>
    <w:pPr>
      <w:spacing w:after="100"/>
    </w:pPr>
  </w:style>
  <w:style w:type="paragraph" w:styleId="TOC2">
    <w:name w:val="toc 2"/>
    <w:basedOn w:val="Normal"/>
    <w:next w:val="Normal"/>
    <w:autoRedefine/>
    <w:uiPriority w:val="39"/>
    <w:unhideWhenUsed/>
    <w:rsid w:val="00750D3A"/>
    <w:pPr>
      <w:spacing w:after="100"/>
      <w:ind w:left="220"/>
    </w:pPr>
  </w:style>
  <w:style w:type="paragraph" w:styleId="TOC3">
    <w:name w:val="toc 3"/>
    <w:basedOn w:val="Normal"/>
    <w:next w:val="Normal"/>
    <w:autoRedefine/>
    <w:uiPriority w:val="39"/>
    <w:unhideWhenUsed/>
    <w:rsid w:val="00750D3A"/>
    <w:pPr>
      <w:spacing w:after="100"/>
      <w:ind w:left="440"/>
    </w:pPr>
  </w:style>
  <w:style w:type="paragraph" w:styleId="Header">
    <w:name w:val="header"/>
    <w:basedOn w:val="Normal"/>
    <w:link w:val="HeaderChar"/>
    <w:uiPriority w:val="99"/>
    <w:unhideWhenUsed/>
    <w:rsid w:val="00750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D3A"/>
  </w:style>
  <w:style w:type="paragraph" w:styleId="Footer">
    <w:name w:val="footer"/>
    <w:basedOn w:val="Normal"/>
    <w:link w:val="FooterChar"/>
    <w:uiPriority w:val="99"/>
    <w:unhideWhenUsed/>
    <w:rsid w:val="00750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314649">
      <w:bodyDiv w:val="1"/>
      <w:marLeft w:val="0"/>
      <w:marRight w:val="0"/>
      <w:marTop w:val="0"/>
      <w:marBottom w:val="0"/>
      <w:divBdr>
        <w:top w:val="none" w:sz="0" w:space="0" w:color="auto"/>
        <w:left w:val="none" w:sz="0" w:space="0" w:color="auto"/>
        <w:bottom w:val="none" w:sz="0" w:space="0" w:color="auto"/>
        <w:right w:val="none" w:sz="0" w:space="0" w:color="auto"/>
      </w:divBdr>
    </w:div>
    <w:div w:id="820656008">
      <w:bodyDiv w:val="1"/>
      <w:marLeft w:val="0"/>
      <w:marRight w:val="0"/>
      <w:marTop w:val="0"/>
      <w:marBottom w:val="0"/>
      <w:divBdr>
        <w:top w:val="none" w:sz="0" w:space="0" w:color="auto"/>
        <w:left w:val="none" w:sz="0" w:space="0" w:color="auto"/>
        <w:bottom w:val="none" w:sz="0" w:space="0" w:color="auto"/>
        <w:right w:val="none" w:sz="0" w:space="0" w:color="auto"/>
      </w:divBdr>
    </w:div>
    <w:div w:id="1100028480">
      <w:bodyDiv w:val="1"/>
      <w:marLeft w:val="0"/>
      <w:marRight w:val="0"/>
      <w:marTop w:val="0"/>
      <w:marBottom w:val="0"/>
      <w:divBdr>
        <w:top w:val="none" w:sz="0" w:space="0" w:color="auto"/>
        <w:left w:val="none" w:sz="0" w:space="0" w:color="auto"/>
        <w:bottom w:val="none" w:sz="0" w:space="0" w:color="auto"/>
        <w:right w:val="none" w:sz="0" w:space="0" w:color="auto"/>
      </w:divBdr>
    </w:div>
    <w:div w:id="153846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41A8-E92D-4D40-8236-05AFB506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26</Pages>
  <Words>6507</Words>
  <Characters>37094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Pearsons, Alice</dc:creator>
  <cp:keywords/>
  <dc:description/>
  <cp:lastModifiedBy>Pearsons, Alice</cp:lastModifiedBy>
  <cp:revision>9</cp:revision>
  <dcterms:created xsi:type="dcterms:W3CDTF">2020-09-29T15:42:00Z</dcterms:created>
  <dcterms:modified xsi:type="dcterms:W3CDTF">2020-10-01T08:45:00Z</dcterms:modified>
</cp:coreProperties>
</file>