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E03" w:rsidRPr="00A70E03" w:rsidRDefault="00A70E03">
      <w:pPr>
        <w:pStyle w:val="Author"/>
        <w:framePr w:w="10603" w:h="4139" w:hRule="exact" w:hSpace="142" w:vSpace="170" w:wrap="around" w:hAnchor="margin" w:yAlign="top" w:anchorLock="1"/>
        <w:rPr>
          <w:b/>
          <w:bCs/>
          <w:sz w:val="36"/>
          <w:szCs w:val="36"/>
        </w:rPr>
      </w:pPr>
      <w:bookmarkStart w:id="0" w:name="_GoBack"/>
      <w:r w:rsidRPr="00A70E03">
        <w:rPr>
          <w:b/>
          <w:bCs/>
          <w:sz w:val="36"/>
          <w:szCs w:val="36"/>
        </w:rPr>
        <w:t xml:space="preserve">Winkler springs (p-y curves) for liquefied soil from element tests  </w:t>
      </w:r>
    </w:p>
    <w:bookmarkEnd w:id="0"/>
    <w:p w:rsidR="00027851" w:rsidRDefault="00027851">
      <w:pPr>
        <w:pStyle w:val="Author"/>
        <w:framePr w:w="10603" w:h="4139" w:hRule="exact" w:hSpace="142" w:vSpace="170" w:wrap="around" w:hAnchor="margin" w:yAlign="top" w:anchorLock="1"/>
      </w:pPr>
    </w:p>
    <w:p w:rsidR="00355862" w:rsidRDefault="00B37DF3">
      <w:pPr>
        <w:pStyle w:val="Author"/>
        <w:framePr w:w="10603" w:h="4139" w:hRule="exact" w:hSpace="142" w:vSpace="170" w:wrap="around" w:hAnchor="margin" w:yAlign="top" w:anchorLock="1"/>
      </w:pPr>
      <w:r>
        <w:t>M. Rouholamin &amp; S. Bhattacharya</w:t>
      </w:r>
    </w:p>
    <w:p w:rsidR="00355862" w:rsidRDefault="00B37DF3">
      <w:pPr>
        <w:pStyle w:val="Affiliation"/>
        <w:framePr w:w="10603" w:h="4139" w:hRule="exact" w:hSpace="142" w:vSpace="170" w:wrap="around" w:hAnchor="margin" w:yAlign="top" w:anchorLock="1"/>
      </w:pPr>
      <w:r>
        <w:t>Department of Civil and Environmental Engineering, University of Surrey, United Kingdom</w:t>
      </w:r>
    </w:p>
    <w:p w:rsidR="00753500" w:rsidRDefault="00753500" w:rsidP="00753500">
      <w:pPr>
        <w:pStyle w:val="Author"/>
        <w:framePr w:w="10603" w:h="4139" w:hRule="exact" w:hSpace="142" w:vSpace="170" w:wrap="around" w:hAnchor="margin" w:yAlign="top" w:anchorLock="1"/>
      </w:pPr>
      <w:proofErr w:type="spellStart"/>
      <w:r>
        <w:t>D.Lombardi</w:t>
      </w:r>
      <w:proofErr w:type="spellEnd"/>
    </w:p>
    <w:p w:rsidR="00753500" w:rsidRDefault="00753500" w:rsidP="00753500">
      <w:pPr>
        <w:pStyle w:val="Affiliation"/>
        <w:framePr w:w="10603" w:h="4139" w:hRule="exact" w:hSpace="142" w:vSpace="170" w:wrap="around" w:hAnchor="margin" w:yAlign="top" w:anchorLock="1"/>
      </w:pPr>
      <w:r w:rsidRPr="005614E5">
        <w:rPr>
          <w:highlight w:val="yellow"/>
        </w:rPr>
        <w:t>Department of Civil and Environmental Engineering, Edinburgh Napier University, United Kingdom</w:t>
      </w:r>
    </w:p>
    <w:p w:rsidR="00753500" w:rsidRPr="00753500" w:rsidRDefault="00753500" w:rsidP="00753500">
      <w:pPr>
        <w:pStyle w:val="Affiliation"/>
        <w:framePr w:w="10603" w:h="4139" w:hRule="exact" w:hSpace="142" w:vSpace="170" w:wrap="around" w:hAnchor="margin" w:yAlign="top" w:anchorLock="1"/>
      </w:pPr>
    </w:p>
    <w:p w:rsidR="00355862" w:rsidRDefault="00355862">
      <w:pPr>
        <w:pStyle w:val="Author"/>
        <w:framePr w:w="10603" w:h="4139" w:hRule="exact" w:hSpace="142" w:vSpace="170" w:wrap="around" w:hAnchor="margin" w:yAlign="top" w:anchorLock="1"/>
      </w:pPr>
    </w:p>
    <w:p w:rsidR="00355862" w:rsidRDefault="00355862" w:rsidP="00CB1500">
      <w:pPr>
        <w:framePr w:w="10603" w:hSpace="142" w:wrap="notBeside" w:hAnchor="margin" w:y="4140" w:anchorLock="1"/>
        <w:rPr>
          <w:szCs w:val="24"/>
        </w:rPr>
      </w:pPr>
      <w:r>
        <w:t xml:space="preserve">ABSTRACT: </w:t>
      </w:r>
      <w:r w:rsidR="00B37DF3">
        <w:rPr>
          <w:szCs w:val="24"/>
        </w:rPr>
        <w:t xml:space="preserve">In practice, piles are most often modelled as </w:t>
      </w:r>
      <w:r w:rsidR="00CB1500">
        <w:rPr>
          <w:szCs w:val="24"/>
        </w:rPr>
        <w:t>"B</w:t>
      </w:r>
      <w:r w:rsidR="00B37DF3">
        <w:rPr>
          <w:szCs w:val="24"/>
        </w:rPr>
        <w:t xml:space="preserve">eams on </w:t>
      </w:r>
      <w:r w:rsidR="00CB1500">
        <w:rPr>
          <w:szCs w:val="24"/>
        </w:rPr>
        <w:t>N</w:t>
      </w:r>
      <w:r w:rsidR="00B37DF3">
        <w:rPr>
          <w:szCs w:val="24"/>
        </w:rPr>
        <w:t>on-</w:t>
      </w:r>
      <w:r w:rsidR="00CB1500">
        <w:rPr>
          <w:szCs w:val="24"/>
        </w:rPr>
        <w:t>L</w:t>
      </w:r>
      <w:r w:rsidR="00B37DF3">
        <w:rPr>
          <w:szCs w:val="24"/>
        </w:rPr>
        <w:t xml:space="preserve">inear Winkler </w:t>
      </w:r>
      <w:r w:rsidR="00CB1500">
        <w:rPr>
          <w:szCs w:val="24"/>
        </w:rPr>
        <w:t>F</w:t>
      </w:r>
      <w:r w:rsidR="00B37DF3">
        <w:rPr>
          <w:szCs w:val="24"/>
        </w:rPr>
        <w:t>oundation</w:t>
      </w:r>
      <w:r w:rsidR="00CB1500">
        <w:rPr>
          <w:szCs w:val="24"/>
        </w:rPr>
        <w:t>" (</w:t>
      </w:r>
      <w:r w:rsidR="00B37DF3">
        <w:rPr>
          <w:szCs w:val="24"/>
        </w:rPr>
        <w:t>also known as “p-y spring” approach</w:t>
      </w:r>
      <w:r w:rsidR="00CB1500">
        <w:rPr>
          <w:szCs w:val="24"/>
        </w:rPr>
        <w:t>)</w:t>
      </w:r>
      <w:r w:rsidR="00B37DF3">
        <w:rPr>
          <w:szCs w:val="24"/>
        </w:rPr>
        <w:t xml:space="preserve"> </w:t>
      </w:r>
      <w:r w:rsidR="00CB1500">
        <w:rPr>
          <w:szCs w:val="24"/>
        </w:rPr>
        <w:t xml:space="preserve">where the soil is </w:t>
      </w:r>
      <w:proofErr w:type="spellStart"/>
      <w:r w:rsidR="00CB1500">
        <w:rPr>
          <w:szCs w:val="24"/>
        </w:rPr>
        <w:t>idealised</w:t>
      </w:r>
      <w:proofErr w:type="spellEnd"/>
      <w:r w:rsidR="00CB1500">
        <w:rPr>
          <w:szCs w:val="24"/>
        </w:rPr>
        <w:t xml:space="preserve"> as p-y springs. These p-y springs are obtained through semi-</w:t>
      </w:r>
      <w:r w:rsidR="00B37DF3">
        <w:rPr>
          <w:szCs w:val="24"/>
        </w:rPr>
        <w:t>empirical</w:t>
      </w:r>
      <w:r w:rsidR="00CB1500">
        <w:rPr>
          <w:szCs w:val="24"/>
        </w:rPr>
        <w:t xml:space="preserve"> approach using element test results of the soil</w:t>
      </w:r>
      <w:r w:rsidR="00B37DF3">
        <w:rPr>
          <w:szCs w:val="24"/>
        </w:rPr>
        <w:t xml:space="preserve">. For liquefied soil, a reduction factor </w:t>
      </w:r>
      <w:r w:rsidR="00CB1500">
        <w:rPr>
          <w:szCs w:val="24"/>
        </w:rPr>
        <w:t xml:space="preserve">(often termed as </w:t>
      </w:r>
      <w:r w:rsidR="00B37DF3">
        <w:rPr>
          <w:szCs w:val="24"/>
        </w:rPr>
        <w:t xml:space="preserve">p-multiplier </w:t>
      </w:r>
      <w:r w:rsidR="00CB1500">
        <w:rPr>
          <w:szCs w:val="24"/>
        </w:rPr>
        <w:t xml:space="preserve">approach) </w:t>
      </w:r>
      <w:r w:rsidR="00B37DF3">
        <w:rPr>
          <w:szCs w:val="24"/>
        </w:rPr>
        <w:t>is ap</w:t>
      </w:r>
      <w:r w:rsidR="00CB1500">
        <w:rPr>
          <w:szCs w:val="24"/>
        </w:rPr>
        <w:t xml:space="preserve">plied on a standard </w:t>
      </w:r>
      <w:r w:rsidR="00B37DF3">
        <w:rPr>
          <w:szCs w:val="24"/>
        </w:rPr>
        <w:t>p-y curve for the non-liquefied condition to obtain the p-y curve liquefied soil condition. This paper presents a methodology to obtain p-y curves for liquefied soil based on element testing of liquefied soil</w:t>
      </w:r>
      <w:r w:rsidR="00CB1500">
        <w:rPr>
          <w:szCs w:val="24"/>
        </w:rPr>
        <w:t xml:space="preserve"> considering physically plausible mechanisms</w:t>
      </w:r>
      <w:r w:rsidR="00B37DF3">
        <w:rPr>
          <w:szCs w:val="24"/>
        </w:rPr>
        <w:t xml:space="preserve">. Validation of the proposed p-y curves is carried out through the back analysis of </w:t>
      </w:r>
      <w:r w:rsidR="00CB1500">
        <w:rPr>
          <w:szCs w:val="24"/>
        </w:rPr>
        <w:t>physical model tests.</w:t>
      </w:r>
      <w:r w:rsidR="00B37DF3">
        <w:rPr>
          <w:szCs w:val="24"/>
        </w:rPr>
        <w:t xml:space="preserve">   </w:t>
      </w:r>
    </w:p>
    <w:p w:rsidR="00CB1500" w:rsidRPr="00CB1500" w:rsidRDefault="00CB1500" w:rsidP="00CB1500">
      <w:pPr>
        <w:framePr w:w="10603" w:hSpace="142" w:wrap="notBeside" w:hAnchor="margin" w:y="4140" w:anchorLock="1"/>
        <w:rPr>
          <w:szCs w:val="24"/>
        </w:rPr>
      </w:pPr>
    </w:p>
    <w:p w:rsidR="00355862" w:rsidRDefault="00355862">
      <w:pPr>
        <w:pStyle w:val="REFERENCEHEADING"/>
        <w:sectPr w:rsidR="00355862">
          <w:type w:val="continuous"/>
          <w:pgSz w:w="11907" w:h="16840" w:code="9"/>
          <w:pgMar w:top="680" w:right="652" w:bottom="737" w:left="652" w:header="0" w:footer="0" w:gutter="0"/>
          <w:cols w:space="397"/>
          <w:formProt w:val="0"/>
          <w:noEndnote/>
        </w:sectPr>
      </w:pPr>
    </w:p>
    <w:p w:rsidR="00A70E03" w:rsidRDefault="00355862">
      <w:pPr>
        <w:pStyle w:val="Heading1"/>
        <w:spacing w:before="0"/>
      </w:pPr>
      <w:r>
        <w:lastRenderedPageBreak/>
        <w:t xml:space="preserve">InTroduction </w:t>
      </w:r>
    </w:p>
    <w:p w:rsidR="00B37DF3" w:rsidRDefault="003577EA" w:rsidP="00B37DF3">
      <w:pPr>
        <w:pStyle w:val="Heading2"/>
      </w:pPr>
      <w:r>
        <w:t>Analysis of piles using Winkler method</w:t>
      </w:r>
    </w:p>
    <w:p w:rsidR="005F3A5A" w:rsidRDefault="00F9723F" w:rsidP="00FB7E3D">
      <w:pPr>
        <w:ind w:firstLine="0"/>
        <w:rPr>
          <w:szCs w:val="24"/>
        </w:rPr>
      </w:pPr>
      <w:r>
        <w:rPr>
          <w:szCs w:val="24"/>
        </w:rPr>
        <w:t xml:space="preserve">In </w:t>
      </w:r>
      <w:r w:rsidR="003577EA">
        <w:rPr>
          <w:szCs w:val="24"/>
        </w:rPr>
        <w:t xml:space="preserve">Winkler method </w:t>
      </w:r>
      <w:r w:rsidR="00EF3302">
        <w:rPr>
          <w:szCs w:val="24"/>
        </w:rPr>
        <w:t xml:space="preserve">(Beam on Non-linear Winkler Foundation) </w:t>
      </w:r>
      <w:r>
        <w:rPr>
          <w:szCs w:val="24"/>
        </w:rPr>
        <w:t xml:space="preserve">of analysis of piles, </w:t>
      </w:r>
      <w:r w:rsidR="003577EA">
        <w:rPr>
          <w:szCs w:val="24"/>
        </w:rPr>
        <w:t>the pile-</w:t>
      </w:r>
      <w:r w:rsidR="00B37DF3" w:rsidRPr="00812B6B">
        <w:rPr>
          <w:szCs w:val="24"/>
        </w:rPr>
        <w:t xml:space="preserve">soil </w:t>
      </w:r>
      <w:r w:rsidR="003577EA">
        <w:rPr>
          <w:szCs w:val="24"/>
        </w:rPr>
        <w:t xml:space="preserve">interactions are </w:t>
      </w:r>
      <w:r w:rsidR="00B37DF3" w:rsidRPr="00812B6B">
        <w:rPr>
          <w:szCs w:val="24"/>
        </w:rPr>
        <w:t xml:space="preserve">represented by </w:t>
      </w:r>
      <w:r>
        <w:rPr>
          <w:szCs w:val="24"/>
        </w:rPr>
        <w:t>a set of</w:t>
      </w:r>
      <w:r w:rsidR="00B37DF3" w:rsidRPr="00812B6B">
        <w:rPr>
          <w:szCs w:val="24"/>
        </w:rPr>
        <w:t xml:space="preserve"> nonlinear soil</w:t>
      </w:r>
      <w:r w:rsidR="003577EA">
        <w:rPr>
          <w:szCs w:val="24"/>
        </w:rPr>
        <w:t xml:space="preserve"> springs: </w:t>
      </w:r>
      <w:r w:rsidR="00B37DF3" w:rsidRPr="00812B6B">
        <w:rPr>
          <w:szCs w:val="24"/>
        </w:rPr>
        <w:t xml:space="preserve">p-y </w:t>
      </w:r>
      <w:r w:rsidR="00EF3302">
        <w:rPr>
          <w:szCs w:val="24"/>
        </w:rPr>
        <w:t xml:space="preserve">springs (commonly known as </w:t>
      </w:r>
      <w:r w:rsidR="00B37DF3" w:rsidRPr="00812B6B">
        <w:rPr>
          <w:szCs w:val="24"/>
        </w:rPr>
        <w:t>curves</w:t>
      </w:r>
      <w:r w:rsidR="00EF3302">
        <w:rPr>
          <w:szCs w:val="24"/>
        </w:rPr>
        <w:t xml:space="preserve"> incorporates the </w:t>
      </w:r>
      <w:r w:rsidR="003577EA">
        <w:rPr>
          <w:szCs w:val="24"/>
        </w:rPr>
        <w:t xml:space="preserve">lateral pile-soil interaction), t-z </w:t>
      </w:r>
      <w:r w:rsidR="00EF3302">
        <w:rPr>
          <w:szCs w:val="24"/>
        </w:rPr>
        <w:t xml:space="preserve">springs </w:t>
      </w:r>
      <w:r w:rsidR="003577EA">
        <w:rPr>
          <w:szCs w:val="24"/>
        </w:rPr>
        <w:t>(</w:t>
      </w:r>
      <w:r w:rsidR="00EF3302">
        <w:rPr>
          <w:szCs w:val="24"/>
        </w:rPr>
        <w:t xml:space="preserve">models the </w:t>
      </w:r>
      <w:r w:rsidR="003577EA">
        <w:rPr>
          <w:szCs w:val="24"/>
        </w:rPr>
        <w:t>shaft resistance i.e. pile-soil friction</w:t>
      </w:r>
      <w:r w:rsidR="00B37DF3" w:rsidRPr="00812B6B">
        <w:rPr>
          <w:szCs w:val="24"/>
        </w:rPr>
        <w:t>)</w:t>
      </w:r>
      <w:r w:rsidR="003577EA">
        <w:rPr>
          <w:szCs w:val="24"/>
        </w:rPr>
        <w:t xml:space="preserve"> and q-z spring (</w:t>
      </w:r>
      <w:r w:rsidR="00EF3302">
        <w:rPr>
          <w:szCs w:val="24"/>
        </w:rPr>
        <w:t xml:space="preserve">models the </w:t>
      </w:r>
      <w:r w:rsidR="003577EA">
        <w:rPr>
          <w:szCs w:val="24"/>
        </w:rPr>
        <w:t>end-bearing interaction)</w:t>
      </w:r>
      <w:r w:rsidR="00EF3302">
        <w:rPr>
          <w:szCs w:val="24"/>
        </w:rPr>
        <w:t xml:space="preserve">. </w:t>
      </w:r>
      <w:r w:rsidR="003577EA">
        <w:rPr>
          <w:szCs w:val="24"/>
        </w:rPr>
        <w:t>Figure 1</w:t>
      </w:r>
      <w:r w:rsidR="00EF3302">
        <w:rPr>
          <w:szCs w:val="24"/>
        </w:rPr>
        <w:t xml:space="preserve"> shows a simple model </w:t>
      </w:r>
      <w:r w:rsidR="005F3A5A">
        <w:rPr>
          <w:szCs w:val="24"/>
        </w:rPr>
        <w:t>of a pile which can be analyzed using any standard structural software and can incorporate advanced features such as P-delta effects, non-linearity in the material of the pile</w:t>
      </w:r>
      <w:r w:rsidR="003577EA">
        <w:rPr>
          <w:szCs w:val="24"/>
        </w:rPr>
        <w:t>. For any load or displacement applied to the pile</w:t>
      </w:r>
      <w:r w:rsidR="005F3A5A">
        <w:rPr>
          <w:szCs w:val="24"/>
        </w:rPr>
        <w:t xml:space="preserve"> either at the pile head (represents inertia load from the superstructure) or along the pile</w:t>
      </w:r>
      <w:r w:rsidR="003577EA">
        <w:rPr>
          <w:szCs w:val="24"/>
        </w:rPr>
        <w:t xml:space="preserve">, the </w:t>
      </w:r>
      <w:r w:rsidR="005F3A5A">
        <w:rPr>
          <w:szCs w:val="24"/>
        </w:rPr>
        <w:t xml:space="preserve">required analysis </w:t>
      </w:r>
      <w:r>
        <w:rPr>
          <w:szCs w:val="24"/>
        </w:rPr>
        <w:t>out</w:t>
      </w:r>
      <w:r w:rsidR="00B37DF3" w:rsidRPr="00812B6B">
        <w:rPr>
          <w:szCs w:val="24"/>
        </w:rPr>
        <w:t xml:space="preserve">puts </w:t>
      </w:r>
      <w:r w:rsidR="003577EA">
        <w:rPr>
          <w:szCs w:val="24"/>
        </w:rPr>
        <w:t xml:space="preserve">are </w:t>
      </w:r>
      <w:r w:rsidR="00B37DF3" w:rsidRPr="00812B6B">
        <w:rPr>
          <w:szCs w:val="24"/>
        </w:rPr>
        <w:t>pile deflection, rotation, bending moment, shear and soil reac</w:t>
      </w:r>
      <w:r w:rsidR="003577EA">
        <w:rPr>
          <w:szCs w:val="24"/>
        </w:rPr>
        <w:t xml:space="preserve">tion. </w:t>
      </w:r>
      <w:r w:rsidR="005F3A5A">
        <w:rPr>
          <w:szCs w:val="24"/>
        </w:rPr>
        <w:t xml:space="preserve"> However, undoubtedly the critical inputs for a realistic analysis are the springs which represents the interactions. </w:t>
      </w:r>
      <w:r w:rsidR="003577EA">
        <w:rPr>
          <w:szCs w:val="24"/>
        </w:rPr>
        <w:t xml:space="preserve">This paper deals with p-y </w:t>
      </w:r>
      <w:r w:rsidR="005F3A5A">
        <w:rPr>
          <w:szCs w:val="24"/>
        </w:rPr>
        <w:t>springs/</w:t>
      </w:r>
      <w:r w:rsidR="003577EA">
        <w:rPr>
          <w:szCs w:val="24"/>
        </w:rPr>
        <w:t>curves for seismically liquefied soil</w:t>
      </w:r>
      <w:r w:rsidR="00EB540A">
        <w:rPr>
          <w:szCs w:val="24"/>
        </w:rPr>
        <w:t xml:space="preserve"> and explores method for its construction</w:t>
      </w:r>
      <w:r w:rsidR="003577EA">
        <w:rPr>
          <w:szCs w:val="24"/>
        </w:rPr>
        <w:t>.</w:t>
      </w:r>
      <w:r w:rsidR="00EB540A">
        <w:rPr>
          <w:szCs w:val="24"/>
        </w:rPr>
        <w:t xml:space="preserve"> </w:t>
      </w:r>
    </w:p>
    <w:p w:rsidR="00027851" w:rsidRDefault="005F3A5A" w:rsidP="00FB7E3D">
      <w:pPr>
        <w:ind w:firstLine="0"/>
        <w:rPr>
          <w:szCs w:val="24"/>
        </w:rPr>
      </w:pPr>
      <w:r>
        <w:rPr>
          <w:szCs w:val="24"/>
        </w:rPr>
        <w:tab/>
      </w:r>
      <w:r w:rsidR="00B37DF3">
        <w:rPr>
          <w:szCs w:val="24"/>
        </w:rPr>
        <w:t xml:space="preserve">p-y springs are generally </w:t>
      </w:r>
      <w:r w:rsidR="00EB540A">
        <w:rPr>
          <w:szCs w:val="24"/>
        </w:rPr>
        <w:t xml:space="preserve">constructed using a set of scaling rules </w:t>
      </w:r>
      <w:r>
        <w:rPr>
          <w:szCs w:val="24"/>
        </w:rPr>
        <w:t xml:space="preserve">as prescribed by codes of practice </w:t>
      </w:r>
      <w:r w:rsidR="00EB540A">
        <w:rPr>
          <w:szCs w:val="24"/>
        </w:rPr>
        <w:t xml:space="preserve">and </w:t>
      </w:r>
      <w:r>
        <w:rPr>
          <w:szCs w:val="24"/>
        </w:rPr>
        <w:t xml:space="preserve">necessary input parameters </w:t>
      </w:r>
      <w:r w:rsidR="00EB540A">
        <w:rPr>
          <w:szCs w:val="24"/>
        </w:rPr>
        <w:t>are obtained from stress-strain of the soil. The next section reviews the methods for constructing p-y curves</w:t>
      </w:r>
      <w:r>
        <w:rPr>
          <w:szCs w:val="24"/>
        </w:rPr>
        <w:t xml:space="preserve"> for sand, clay and liquefied soils</w:t>
      </w:r>
      <w:r w:rsidR="00EB540A">
        <w:rPr>
          <w:szCs w:val="24"/>
        </w:rPr>
        <w:t>.</w:t>
      </w:r>
      <w:r w:rsidR="00B37DF3">
        <w:rPr>
          <w:szCs w:val="24"/>
        </w:rPr>
        <w:t xml:space="preserve"> </w:t>
      </w:r>
    </w:p>
    <w:p w:rsidR="00A81211" w:rsidRDefault="00734D20" w:rsidP="00EB540A">
      <w:pPr>
        <w:pStyle w:val="Figure"/>
        <w:rPr>
          <w:szCs w:val="24"/>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6pt" o:allowoverlap="f">
            <v:imagedata r:id="rId6" o:title="pile model"/>
          </v:shape>
        </w:pict>
      </w:r>
    </w:p>
    <w:p w:rsidR="00A81211" w:rsidRPr="00794DA7" w:rsidRDefault="00A81211" w:rsidP="00A81211">
      <w:pPr>
        <w:ind w:firstLine="0"/>
        <w:jc w:val="center"/>
        <w:rPr>
          <w:sz w:val="20"/>
        </w:rPr>
      </w:pPr>
      <w:r w:rsidRPr="00794DA7">
        <w:rPr>
          <w:sz w:val="20"/>
        </w:rPr>
        <w:t>Figure 1: (a) Method of analysis a pile, (b) p-y curves</w:t>
      </w:r>
    </w:p>
    <w:p w:rsidR="00B26516" w:rsidRPr="00B26516" w:rsidRDefault="00B26516" w:rsidP="00B26516">
      <w:pPr>
        <w:pStyle w:val="Heading2"/>
      </w:pPr>
      <w:r w:rsidRPr="00B26516">
        <w:t xml:space="preserve">Obtaining p-y curve </w:t>
      </w:r>
    </w:p>
    <w:p w:rsidR="00794DA7" w:rsidRDefault="00EB540A" w:rsidP="00A81211">
      <w:pPr>
        <w:pStyle w:val="ListParagraph"/>
        <w:spacing w:line="260" w:lineRule="exact"/>
        <w:ind w:left="0"/>
        <w:jc w:val="both"/>
        <w:rPr>
          <w:rFonts w:ascii="Times New Roman" w:hAnsi="Times New Roman"/>
          <w:sz w:val="24"/>
          <w:szCs w:val="24"/>
        </w:rPr>
      </w:pPr>
      <w:r>
        <w:rPr>
          <w:rFonts w:ascii="Times New Roman" w:hAnsi="Times New Roman"/>
          <w:sz w:val="24"/>
          <w:szCs w:val="24"/>
        </w:rPr>
        <w:t xml:space="preserve">In practice, </w:t>
      </w:r>
      <w:r w:rsidR="00A81211">
        <w:rPr>
          <w:rFonts w:ascii="Times New Roman" w:hAnsi="Times New Roman"/>
          <w:sz w:val="24"/>
          <w:szCs w:val="24"/>
        </w:rPr>
        <w:t xml:space="preserve">p-y curves </w:t>
      </w:r>
      <w:r>
        <w:rPr>
          <w:rFonts w:ascii="Times New Roman" w:hAnsi="Times New Roman"/>
          <w:sz w:val="24"/>
          <w:szCs w:val="24"/>
        </w:rPr>
        <w:t>are</w:t>
      </w:r>
      <w:r w:rsidR="00A81211">
        <w:rPr>
          <w:rFonts w:ascii="Times New Roman" w:hAnsi="Times New Roman"/>
          <w:sz w:val="24"/>
          <w:szCs w:val="24"/>
        </w:rPr>
        <w:t xml:space="preserve"> obtained from codes of practice, see for example API (2000)</w:t>
      </w:r>
      <w:r>
        <w:rPr>
          <w:rFonts w:ascii="Times New Roman" w:hAnsi="Times New Roman"/>
          <w:sz w:val="24"/>
          <w:szCs w:val="24"/>
        </w:rPr>
        <w:t xml:space="preserve"> and the </w:t>
      </w:r>
      <w:r w:rsidR="00A81211">
        <w:rPr>
          <w:rFonts w:ascii="Times New Roman" w:hAnsi="Times New Roman"/>
          <w:sz w:val="24"/>
          <w:szCs w:val="24"/>
        </w:rPr>
        <w:t xml:space="preserve">input required is </w:t>
      </w:r>
      <w:r>
        <w:rPr>
          <w:rFonts w:ascii="Times New Roman" w:hAnsi="Times New Roman"/>
          <w:sz w:val="24"/>
          <w:szCs w:val="24"/>
        </w:rPr>
        <w:t xml:space="preserve">the </w:t>
      </w:r>
      <w:r w:rsidR="00A81211">
        <w:rPr>
          <w:rFonts w:ascii="Times New Roman" w:hAnsi="Times New Roman"/>
          <w:sz w:val="24"/>
          <w:szCs w:val="24"/>
        </w:rPr>
        <w:t>stress strain of the soil.</w:t>
      </w:r>
      <w:r>
        <w:rPr>
          <w:rFonts w:ascii="Times New Roman" w:hAnsi="Times New Roman"/>
          <w:sz w:val="24"/>
          <w:szCs w:val="24"/>
        </w:rPr>
        <w:t xml:space="preserve"> Figure 2 shows </w:t>
      </w:r>
      <w:r w:rsidR="005F3A5A">
        <w:rPr>
          <w:rFonts w:ascii="Times New Roman" w:hAnsi="Times New Roman"/>
          <w:sz w:val="24"/>
          <w:szCs w:val="24"/>
        </w:rPr>
        <w:t xml:space="preserve">a typical stress-strain of sand and a typical </w:t>
      </w:r>
      <w:r>
        <w:rPr>
          <w:rFonts w:ascii="Times New Roman" w:hAnsi="Times New Roman"/>
          <w:sz w:val="24"/>
          <w:szCs w:val="24"/>
        </w:rPr>
        <w:t>p-y curve for sand. On the other hand, Fig</w:t>
      </w:r>
      <w:r w:rsidR="005F3A5A">
        <w:rPr>
          <w:rFonts w:ascii="Times New Roman" w:hAnsi="Times New Roman"/>
          <w:sz w:val="24"/>
          <w:szCs w:val="24"/>
        </w:rPr>
        <w:t xml:space="preserve">ure 3 shows stress-strain of a typical </w:t>
      </w:r>
      <w:r>
        <w:rPr>
          <w:rFonts w:ascii="Times New Roman" w:hAnsi="Times New Roman"/>
          <w:sz w:val="24"/>
          <w:szCs w:val="24"/>
        </w:rPr>
        <w:t>clay along with p-y curves</w:t>
      </w:r>
      <w:r w:rsidR="005F3A5A">
        <w:rPr>
          <w:rFonts w:ascii="Times New Roman" w:hAnsi="Times New Roman"/>
          <w:sz w:val="24"/>
          <w:szCs w:val="24"/>
        </w:rPr>
        <w:t xml:space="preserve"> for clay</w:t>
      </w:r>
      <w:r>
        <w:rPr>
          <w:rFonts w:ascii="Times New Roman" w:hAnsi="Times New Roman"/>
          <w:sz w:val="24"/>
          <w:szCs w:val="24"/>
        </w:rPr>
        <w:t xml:space="preserve">. </w:t>
      </w:r>
    </w:p>
    <w:p w:rsidR="00A81211" w:rsidRDefault="00B26516" w:rsidP="00B26516">
      <w:pPr>
        <w:pStyle w:val="ListParagraph"/>
        <w:spacing w:line="260" w:lineRule="exact"/>
        <w:ind w:left="0"/>
        <w:jc w:val="both"/>
        <w:rPr>
          <w:rFonts w:ascii="Times New Roman" w:hAnsi="Times New Roman" w:cs="Times New Roman"/>
          <w:sz w:val="24"/>
          <w:szCs w:val="24"/>
        </w:rPr>
      </w:pPr>
      <w:r w:rsidRPr="00864E94">
        <w:rPr>
          <w:rFonts w:ascii="Times New Roman" w:hAnsi="Times New Roman"/>
          <w:sz w:val="24"/>
          <w:szCs w:val="24"/>
        </w:rPr>
        <w:t xml:space="preserve"> </w:t>
      </w:r>
      <w:r w:rsidR="00734D20">
        <w:rPr>
          <w:noProof/>
        </w:rPr>
        <w:pict>
          <v:shape id="_x0000_s1027" type="#_x0000_t75" style="position:absolute;left:0;text-align:left;margin-left:.3pt;margin-top:7.1pt;width:255.15pt;height:96.75pt;z-index:251652608;mso-position-horizontal-relative:text;mso-position-vertical-relative:text">
            <v:imagedata r:id="rId7" o:title="sand curve"/>
          </v:shape>
        </w:pict>
      </w: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Pr="00794DA7" w:rsidRDefault="00A81211" w:rsidP="0034013C">
      <w:pPr>
        <w:pStyle w:val="ListParagraph"/>
        <w:tabs>
          <w:tab w:val="left" w:pos="2755"/>
          <w:tab w:val="left" w:pos="3669"/>
        </w:tabs>
        <w:spacing w:line="260" w:lineRule="exact"/>
        <w:ind w:left="0"/>
        <w:rPr>
          <w:rFonts w:ascii="Times New Roman" w:hAnsi="Times New Roman"/>
          <w:sz w:val="20"/>
          <w:szCs w:val="20"/>
        </w:rPr>
      </w:pPr>
      <w:r w:rsidRPr="00794DA7">
        <w:rPr>
          <w:rFonts w:ascii="Times New Roman" w:hAnsi="Times New Roman"/>
          <w:sz w:val="20"/>
          <w:szCs w:val="20"/>
        </w:rPr>
        <w:t>Figure 2: Typical stress-strain curve for sand (</w:t>
      </w:r>
      <w:r w:rsidRPr="00794DA7">
        <w:rPr>
          <w:rFonts w:ascii="Times New Roman" w:hAnsi="Times New Roman" w:cs="Times New Roman"/>
          <w:sz w:val="20"/>
          <w:szCs w:val="20"/>
        </w:rPr>
        <w:t>Quartz sand, (</w:t>
      </w:r>
      <w:proofErr w:type="spellStart"/>
      <w:r w:rsidRPr="00794DA7">
        <w:rPr>
          <w:rFonts w:ascii="Times New Roman" w:hAnsi="Times New Roman" w:cs="Times New Roman"/>
          <w:sz w:val="20"/>
          <w:szCs w:val="20"/>
        </w:rPr>
        <w:t>Wichtmann</w:t>
      </w:r>
      <w:proofErr w:type="spellEnd"/>
      <w:r w:rsidRPr="00794DA7">
        <w:rPr>
          <w:rFonts w:ascii="Times New Roman" w:hAnsi="Times New Roman" w:cs="Times New Roman"/>
          <w:sz w:val="20"/>
          <w:szCs w:val="20"/>
        </w:rPr>
        <w:t>, 2005)</w:t>
      </w:r>
      <w:r w:rsidRPr="00794DA7">
        <w:rPr>
          <w:rFonts w:ascii="Times New Roman" w:hAnsi="Times New Roman"/>
          <w:sz w:val="20"/>
          <w:szCs w:val="20"/>
        </w:rPr>
        <w:t xml:space="preserve"> and API p-y curve </w:t>
      </w: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734D20" w:rsidP="00B26516">
      <w:pPr>
        <w:pStyle w:val="ListParagraph"/>
        <w:spacing w:line="260" w:lineRule="exact"/>
        <w:ind w:left="0"/>
        <w:jc w:val="both"/>
        <w:rPr>
          <w:rFonts w:ascii="Times New Roman" w:hAnsi="Times New Roman" w:cs="Times New Roman"/>
          <w:sz w:val="24"/>
          <w:szCs w:val="24"/>
        </w:rPr>
      </w:pPr>
      <w:r>
        <w:rPr>
          <w:noProof/>
        </w:rPr>
        <w:pict>
          <v:shape id="_x0000_s1028" type="#_x0000_t75" style="position:absolute;left:0;text-align:left;margin-left:4.35pt;margin-top:5.8pt;width:255.15pt;height:103.7pt;z-index:251653632">
            <v:imagedata r:id="rId8" o:title="clay curve"/>
          </v:shape>
        </w:pict>
      </w: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B26516">
      <w:pPr>
        <w:pStyle w:val="ListParagraph"/>
        <w:spacing w:line="260" w:lineRule="exact"/>
        <w:ind w:left="0"/>
        <w:jc w:val="both"/>
        <w:rPr>
          <w:rFonts w:ascii="Times New Roman" w:hAnsi="Times New Roman" w:cs="Times New Roman"/>
          <w:sz w:val="24"/>
          <w:szCs w:val="24"/>
        </w:rPr>
      </w:pPr>
    </w:p>
    <w:p w:rsidR="00A81211" w:rsidRDefault="00A81211" w:rsidP="0034013C">
      <w:pPr>
        <w:tabs>
          <w:tab w:val="left" w:pos="1014"/>
        </w:tabs>
        <w:ind w:firstLine="0"/>
        <w:jc w:val="left"/>
        <w:rPr>
          <w:sz w:val="20"/>
        </w:rPr>
      </w:pPr>
      <w:r w:rsidRPr="00794DA7">
        <w:rPr>
          <w:sz w:val="20"/>
        </w:rPr>
        <w:t>Figure 3: Typical stress-strain curve for clay (</w:t>
      </w:r>
      <w:proofErr w:type="spellStart"/>
      <w:r w:rsidRPr="00794DA7">
        <w:rPr>
          <w:sz w:val="20"/>
        </w:rPr>
        <w:t>Ariake</w:t>
      </w:r>
      <w:proofErr w:type="spellEnd"/>
      <w:r w:rsidRPr="00794DA7">
        <w:rPr>
          <w:sz w:val="20"/>
        </w:rPr>
        <w:t xml:space="preserve"> clay, (Chai et al., 2007) and API p-y curve </w:t>
      </w:r>
    </w:p>
    <w:p w:rsidR="006A63D9" w:rsidRDefault="006A63D9" w:rsidP="0034013C">
      <w:pPr>
        <w:tabs>
          <w:tab w:val="left" w:pos="1014"/>
        </w:tabs>
        <w:ind w:firstLine="0"/>
        <w:jc w:val="left"/>
        <w:rPr>
          <w:sz w:val="20"/>
        </w:rPr>
      </w:pPr>
    </w:p>
    <w:p w:rsidR="006A63D9" w:rsidRDefault="006A63D9" w:rsidP="006A63D9">
      <w:pPr>
        <w:tabs>
          <w:tab w:val="left" w:pos="1014"/>
        </w:tabs>
        <w:ind w:firstLine="0"/>
        <w:rPr>
          <w:szCs w:val="24"/>
        </w:rPr>
      </w:pPr>
      <w:r>
        <w:rPr>
          <w:szCs w:val="24"/>
        </w:rPr>
        <w:t>An interesting feature may be observed: t</w:t>
      </w:r>
      <w:r w:rsidRPr="00864E94">
        <w:rPr>
          <w:szCs w:val="24"/>
        </w:rPr>
        <w:t xml:space="preserve">he shape of the p-y curve for </w:t>
      </w:r>
      <w:r>
        <w:rPr>
          <w:szCs w:val="24"/>
        </w:rPr>
        <w:t xml:space="preserve">sand and clay is </w:t>
      </w:r>
      <w:r w:rsidRPr="00864E94">
        <w:rPr>
          <w:szCs w:val="24"/>
        </w:rPr>
        <w:t>similar to their stress-strain</w:t>
      </w:r>
      <w:r>
        <w:rPr>
          <w:szCs w:val="24"/>
        </w:rPr>
        <w:t xml:space="preserve"> behavior and the reason is explored by </w:t>
      </w:r>
      <w:proofErr w:type="spellStart"/>
      <w:r>
        <w:rPr>
          <w:szCs w:val="24"/>
        </w:rPr>
        <w:t>Bouzid</w:t>
      </w:r>
      <w:proofErr w:type="spellEnd"/>
      <w:r>
        <w:rPr>
          <w:szCs w:val="24"/>
        </w:rPr>
        <w:t xml:space="preserve"> et al (2013).  </w:t>
      </w:r>
    </w:p>
    <w:p w:rsidR="006A63D9" w:rsidRDefault="006A63D9" w:rsidP="0034013C">
      <w:pPr>
        <w:tabs>
          <w:tab w:val="left" w:pos="1014"/>
        </w:tabs>
        <w:ind w:firstLine="0"/>
        <w:jc w:val="left"/>
        <w:rPr>
          <w:szCs w:val="24"/>
        </w:rPr>
      </w:pPr>
    </w:p>
    <w:p w:rsidR="006A63D9" w:rsidRPr="006A63D9" w:rsidRDefault="006A63D9" w:rsidP="00E655D2">
      <w:pPr>
        <w:pStyle w:val="ListParagraph"/>
        <w:spacing w:line="260" w:lineRule="exact"/>
        <w:ind w:left="0"/>
        <w:jc w:val="both"/>
        <w:rPr>
          <w:rFonts w:ascii="Times New Roman" w:hAnsi="Times New Roman" w:cs="Times New Roman"/>
          <w:i/>
          <w:sz w:val="24"/>
          <w:szCs w:val="24"/>
        </w:rPr>
      </w:pPr>
      <w:r w:rsidRPr="006A63D9">
        <w:rPr>
          <w:rFonts w:ascii="Times New Roman" w:hAnsi="Times New Roman" w:cs="Times New Roman"/>
          <w:i/>
          <w:sz w:val="24"/>
          <w:szCs w:val="24"/>
        </w:rPr>
        <w:t>p-y curves for liquefied soil</w:t>
      </w:r>
    </w:p>
    <w:p w:rsidR="006A63D9" w:rsidRDefault="006A63D9" w:rsidP="00E655D2">
      <w:pPr>
        <w:pStyle w:val="ListParagraph"/>
        <w:spacing w:line="260" w:lineRule="exact"/>
        <w:ind w:left="0"/>
        <w:jc w:val="both"/>
        <w:rPr>
          <w:rFonts w:ascii="Times New Roman" w:hAnsi="Times New Roman" w:cs="Times New Roman"/>
          <w:sz w:val="24"/>
          <w:szCs w:val="24"/>
        </w:rPr>
      </w:pPr>
      <w:r>
        <w:rPr>
          <w:rFonts w:ascii="Times New Roman" w:hAnsi="Times New Roman" w:cs="Times New Roman"/>
          <w:sz w:val="24"/>
          <w:szCs w:val="24"/>
        </w:rPr>
        <w:t>T</w:t>
      </w:r>
      <w:r w:rsidR="00C430A6">
        <w:rPr>
          <w:rFonts w:ascii="Times New Roman" w:hAnsi="Times New Roman" w:cs="Times New Roman"/>
          <w:sz w:val="24"/>
          <w:szCs w:val="24"/>
        </w:rPr>
        <w:t>here is no standard p-y curves for liquefied soil</w:t>
      </w:r>
      <w:r>
        <w:rPr>
          <w:rFonts w:ascii="Times New Roman" w:hAnsi="Times New Roman" w:cs="Times New Roman"/>
          <w:sz w:val="24"/>
          <w:szCs w:val="24"/>
        </w:rPr>
        <w:t xml:space="preserve"> and o</w:t>
      </w:r>
      <w:r w:rsidR="00C430A6">
        <w:rPr>
          <w:rFonts w:ascii="Times New Roman" w:hAnsi="Times New Roman" w:cs="Times New Roman"/>
          <w:sz w:val="24"/>
          <w:szCs w:val="24"/>
        </w:rPr>
        <w:t xml:space="preserve">ften </w:t>
      </w:r>
      <w:r w:rsidR="00B26516" w:rsidRPr="00320840">
        <w:rPr>
          <w:rFonts w:ascii="Times New Roman" w:hAnsi="Times New Roman" w:cs="Times New Roman"/>
          <w:sz w:val="24"/>
          <w:szCs w:val="24"/>
        </w:rPr>
        <w:t xml:space="preserve">a reduction factor is </w:t>
      </w:r>
      <w:r w:rsidR="00C430A6">
        <w:rPr>
          <w:rFonts w:ascii="Times New Roman" w:hAnsi="Times New Roman" w:cs="Times New Roman"/>
          <w:sz w:val="24"/>
          <w:szCs w:val="24"/>
        </w:rPr>
        <w:t>used to obtain empirical p-y curve</w:t>
      </w:r>
      <w:r w:rsidR="00B26516" w:rsidRPr="00320840">
        <w:rPr>
          <w:rFonts w:ascii="Times New Roman" w:hAnsi="Times New Roman" w:cs="Times New Roman"/>
          <w:sz w:val="24"/>
          <w:szCs w:val="24"/>
        </w:rPr>
        <w:t xml:space="preserve"> </w:t>
      </w:r>
      <w:r w:rsidR="00C430A6">
        <w:rPr>
          <w:rFonts w:ascii="Times New Roman" w:hAnsi="Times New Roman" w:cs="Times New Roman"/>
          <w:sz w:val="24"/>
          <w:szCs w:val="24"/>
        </w:rPr>
        <w:t xml:space="preserve">for liquefied soil from its non-liquefied counterpart. </w:t>
      </w:r>
      <w:r>
        <w:rPr>
          <w:rFonts w:ascii="Times New Roman" w:hAnsi="Times New Roman" w:cs="Times New Roman"/>
          <w:sz w:val="24"/>
          <w:szCs w:val="24"/>
        </w:rPr>
        <w:t>In this method, b</w:t>
      </w:r>
      <w:r w:rsidR="00C430A6">
        <w:rPr>
          <w:rFonts w:ascii="Times New Roman" w:hAnsi="Times New Roman" w:cs="Times New Roman"/>
          <w:sz w:val="24"/>
          <w:szCs w:val="24"/>
        </w:rPr>
        <w:t xml:space="preserve">oth </w:t>
      </w:r>
      <w:r w:rsidR="00B26516" w:rsidRPr="00320840">
        <w:rPr>
          <w:rFonts w:ascii="Times New Roman" w:hAnsi="Times New Roman" w:cs="Times New Roman"/>
          <w:sz w:val="24"/>
          <w:szCs w:val="24"/>
        </w:rPr>
        <w:t>the stiff</w:t>
      </w:r>
      <w:r w:rsidR="00C430A6">
        <w:rPr>
          <w:rFonts w:ascii="Times New Roman" w:hAnsi="Times New Roman" w:cs="Times New Roman"/>
          <w:sz w:val="24"/>
          <w:szCs w:val="24"/>
        </w:rPr>
        <w:t xml:space="preserve">ness and strength of a non-liquefied </w:t>
      </w:r>
      <w:r w:rsidR="00B26516" w:rsidRPr="00320840">
        <w:rPr>
          <w:rFonts w:ascii="Times New Roman" w:hAnsi="Times New Roman" w:cs="Times New Roman"/>
          <w:sz w:val="24"/>
          <w:szCs w:val="24"/>
        </w:rPr>
        <w:t xml:space="preserve">soil </w:t>
      </w:r>
      <w:r w:rsidR="00C430A6">
        <w:rPr>
          <w:rFonts w:ascii="Times New Roman" w:hAnsi="Times New Roman" w:cs="Times New Roman"/>
          <w:sz w:val="24"/>
          <w:szCs w:val="24"/>
        </w:rPr>
        <w:t>is multiplied by a factor known as "</w:t>
      </w:r>
      <w:r w:rsidR="00C430A6" w:rsidRPr="006A63D9">
        <w:rPr>
          <w:rFonts w:ascii="Times New Roman" w:hAnsi="Times New Roman" w:cs="Times New Roman"/>
          <w:i/>
          <w:sz w:val="24"/>
          <w:szCs w:val="24"/>
        </w:rPr>
        <w:t>p-multiplier</w:t>
      </w:r>
      <w:r w:rsidR="00C430A6">
        <w:rPr>
          <w:rFonts w:ascii="Times New Roman" w:hAnsi="Times New Roman" w:cs="Times New Roman"/>
          <w:sz w:val="24"/>
          <w:szCs w:val="24"/>
        </w:rPr>
        <w:t>"</w:t>
      </w:r>
      <w:r>
        <w:rPr>
          <w:rFonts w:ascii="Times New Roman" w:hAnsi="Times New Roman" w:cs="Times New Roman"/>
          <w:sz w:val="24"/>
          <w:szCs w:val="24"/>
        </w:rPr>
        <w:t xml:space="preserve"> and </w:t>
      </w:r>
      <w:r w:rsidR="00B26516" w:rsidRPr="00320840">
        <w:rPr>
          <w:rFonts w:ascii="Times New Roman" w:hAnsi="Times New Roman" w:cs="Times New Roman"/>
          <w:sz w:val="24"/>
          <w:szCs w:val="24"/>
        </w:rPr>
        <w:t xml:space="preserve">Figure </w:t>
      </w:r>
      <w:r w:rsidR="00B26516">
        <w:rPr>
          <w:rFonts w:ascii="Times New Roman" w:hAnsi="Times New Roman" w:cs="Times New Roman"/>
          <w:sz w:val="24"/>
          <w:szCs w:val="24"/>
        </w:rPr>
        <w:t>4</w:t>
      </w:r>
      <w:r w:rsidR="00C430A6">
        <w:rPr>
          <w:rFonts w:ascii="Times New Roman" w:hAnsi="Times New Roman" w:cs="Times New Roman"/>
          <w:sz w:val="24"/>
          <w:szCs w:val="24"/>
        </w:rPr>
        <w:t xml:space="preserve"> </w:t>
      </w:r>
      <w:r>
        <w:rPr>
          <w:rFonts w:ascii="Times New Roman" w:hAnsi="Times New Roman" w:cs="Times New Roman"/>
          <w:sz w:val="24"/>
          <w:szCs w:val="24"/>
        </w:rPr>
        <w:t>shows the shapes and it is fair to name this "</w:t>
      </w:r>
      <w:r w:rsidR="00C430A6" w:rsidRPr="006A63D9">
        <w:rPr>
          <w:rFonts w:ascii="Times New Roman" w:hAnsi="Times New Roman" w:cs="Times New Roman"/>
          <w:i/>
          <w:sz w:val="24"/>
          <w:szCs w:val="24"/>
        </w:rPr>
        <w:t>empirically obtained p-y curves</w:t>
      </w:r>
      <w:r>
        <w:rPr>
          <w:rFonts w:ascii="Times New Roman" w:hAnsi="Times New Roman" w:cs="Times New Roman"/>
          <w:sz w:val="24"/>
          <w:szCs w:val="24"/>
        </w:rPr>
        <w:t>"</w:t>
      </w:r>
      <w:r w:rsidR="00B26516" w:rsidRPr="00320840">
        <w:rPr>
          <w:rFonts w:ascii="Times New Roman" w:hAnsi="Times New Roman" w:cs="Times New Roman"/>
          <w:sz w:val="24"/>
          <w:szCs w:val="24"/>
        </w:rPr>
        <w:t xml:space="preserve">. </w:t>
      </w:r>
    </w:p>
    <w:p w:rsidR="006A63D9" w:rsidRDefault="006A63D9" w:rsidP="00E655D2">
      <w:pPr>
        <w:pStyle w:val="ListParagraph"/>
        <w:spacing w:line="260" w:lineRule="exact"/>
        <w:ind w:left="0"/>
        <w:jc w:val="both"/>
        <w:rPr>
          <w:rFonts w:ascii="Times New Roman" w:hAnsi="Times New Roman" w:cs="Times New Roman"/>
          <w:sz w:val="24"/>
          <w:szCs w:val="24"/>
        </w:rPr>
      </w:pPr>
    </w:p>
    <w:p w:rsidR="00AC774D" w:rsidRDefault="00030852" w:rsidP="00E655D2">
      <w:pPr>
        <w:pStyle w:val="ListParagraph"/>
        <w:spacing w:line="2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Different methods are proposed for obtaining p-multipliers, see for example Table 1 and Figure 5. Table 1 is based on </w:t>
      </w:r>
      <w:proofErr w:type="spellStart"/>
      <w:r w:rsidR="00B26516" w:rsidRPr="00320840">
        <w:rPr>
          <w:rFonts w:ascii="Times New Roman" w:hAnsi="Times New Roman" w:cs="Times New Roman"/>
          <w:sz w:val="24"/>
          <w:szCs w:val="24"/>
        </w:rPr>
        <w:t>Brandenberg</w:t>
      </w:r>
      <w:proofErr w:type="spellEnd"/>
      <w:r w:rsidR="00B26516" w:rsidRPr="00320840">
        <w:rPr>
          <w:rFonts w:ascii="Times New Roman" w:hAnsi="Times New Roman" w:cs="Times New Roman"/>
          <w:sz w:val="24"/>
          <w:szCs w:val="24"/>
        </w:rPr>
        <w:t xml:space="preserve"> (2005)</w:t>
      </w:r>
      <w:r>
        <w:rPr>
          <w:rFonts w:ascii="Times New Roman" w:hAnsi="Times New Roman" w:cs="Times New Roman"/>
          <w:sz w:val="24"/>
          <w:szCs w:val="24"/>
        </w:rPr>
        <w:t xml:space="preserve"> whereby </w:t>
      </w:r>
      <w:r w:rsidR="00B26516" w:rsidRPr="00320840">
        <w:rPr>
          <w:rFonts w:ascii="Times New Roman" w:hAnsi="Times New Roman" w:cs="Times New Roman"/>
          <w:sz w:val="24"/>
          <w:szCs w:val="24"/>
        </w:rPr>
        <w:t xml:space="preserve">p-multiplier for liquefiable soils </w:t>
      </w:r>
      <w:r>
        <w:rPr>
          <w:rFonts w:ascii="Times New Roman" w:hAnsi="Times New Roman" w:cs="Times New Roman"/>
          <w:sz w:val="24"/>
          <w:szCs w:val="24"/>
        </w:rPr>
        <w:t xml:space="preserve">is obtained for a corresponding </w:t>
      </w:r>
      <w:r w:rsidR="00B26516" w:rsidRPr="00320840">
        <w:rPr>
          <w:rFonts w:ascii="Times New Roman" w:hAnsi="Times New Roman" w:cs="Times New Roman"/>
          <w:sz w:val="24"/>
          <w:szCs w:val="24"/>
        </w:rPr>
        <w:t>Standard Penetration Test (SPT)</w:t>
      </w:r>
      <w:r>
        <w:rPr>
          <w:rFonts w:ascii="Times New Roman" w:hAnsi="Times New Roman" w:cs="Times New Roman"/>
          <w:sz w:val="24"/>
          <w:szCs w:val="24"/>
        </w:rPr>
        <w:t xml:space="preserve"> </w:t>
      </w:r>
      <w:r w:rsidR="00B26516" w:rsidRPr="00320840">
        <w:rPr>
          <w:rFonts w:ascii="Times New Roman" w:hAnsi="Times New Roman" w:cs="Times New Roman"/>
          <w:sz w:val="24"/>
          <w:szCs w:val="24"/>
        </w:rPr>
        <w:t xml:space="preserve">which </w:t>
      </w:r>
      <w:r>
        <w:rPr>
          <w:rFonts w:ascii="Times New Roman" w:hAnsi="Times New Roman" w:cs="Times New Roman"/>
          <w:sz w:val="24"/>
          <w:szCs w:val="24"/>
        </w:rPr>
        <w:t>in turn can be linked to R</w:t>
      </w:r>
      <w:r w:rsidR="00B26516" w:rsidRPr="00320840">
        <w:rPr>
          <w:rFonts w:ascii="Times New Roman" w:hAnsi="Times New Roman" w:cs="Times New Roman"/>
          <w:sz w:val="24"/>
          <w:szCs w:val="24"/>
        </w:rPr>
        <w:t xml:space="preserve">elative </w:t>
      </w:r>
      <w:r>
        <w:rPr>
          <w:rFonts w:ascii="Times New Roman" w:hAnsi="Times New Roman" w:cs="Times New Roman"/>
          <w:sz w:val="24"/>
          <w:szCs w:val="24"/>
        </w:rPr>
        <w:t>D</w:t>
      </w:r>
      <w:r w:rsidR="00B26516" w:rsidRPr="00320840">
        <w:rPr>
          <w:rFonts w:ascii="Times New Roman" w:hAnsi="Times New Roman" w:cs="Times New Roman"/>
          <w:sz w:val="24"/>
          <w:szCs w:val="24"/>
        </w:rPr>
        <w:t>ensity</w:t>
      </w:r>
      <w:r>
        <w:rPr>
          <w:rFonts w:ascii="Times New Roman" w:hAnsi="Times New Roman" w:cs="Times New Roman"/>
          <w:sz w:val="24"/>
          <w:szCs w:val="24"/>
        </w:rPr>
        <w:t xml:space="preserve"> of a </w:t>
      </w:r>
      <w:r w:rsidR="006A63D9">
        <w:rPr>
          <w:rFonts w:ascii="Times New Roman" w:hAnsi="Times New Roman" w:cs="Times New Roman"/>
          <w:sz w:val="24"/>
          <w:szCs w:val="24"/>
        </w:rPr>
        <w:t xml:space="preserve">sandy </w:t>
      </w:r>
      <w:r>
        <w:rPr>
          <w:rFonts w:ascii="Times New Roman" w:hAnsi="Times New Roman" w:cs="Times New Roman"/>
          <w:sz w:val="24"/>
          <w:szCs w:val="24"/>
        </w:rPr>
        <w:t>soil</w:t>
      </w:r>
      <w:r w:rsidR="00B26516" w:rsidRPr="00320840">
        <w:rPr>
          <w:rFonts w:ascii="Times New Roman" w:hAnsi="Times New Roman" w:cs="Times New Roman"/>
          <w:sz w:val="24"/>
          <w:szCs w:val="24"/>
        </w:rPr>
        <w:t>.</w:t>
      </w:r>
      <w:r>
        <w:rPr>
          <w:rFonts w:ascii="Times New Roman" w:hAnsi="Times New Roman" w:cs="Times New Roman"/>
          <w:sz w:val="24"/>
          <w:szCs w:val="24"/>
        </w:rPr>
        <w:t xml:space="preserve"> F</w:t>
      </w:r>
      <w:r w:rsidR="00B26516" w:rsidRPr="00320840">
        <w:rPr>
          <w:rFonts w:ascii="Times New Roman" w:hAnsi="Times New Roman" w:cs="Times New Roman"/>
          <w:sz w:val="24"/>
          <w:szCs w:val="24"/>
        </w:rPr>
        <w:t xml:space="preserve">igure </w:t>
      </w:r>
      <w:r w:rsidR="00B26516">
        <w:rPr>
          <w:rFonts w:ascii="Times New Roman" w:hAnsi="Times New Roman" w:cs="Times New Roman"/>
          <w:sz w:val="24"/>
          <w:szCs w:val="24"/>
        </w:rPr>
        <w:t>5</w:t>
      </w:r>
      <w:r>
        <w:rPr>
          <w:rFonts w:ascii="Times New Roman" w:hAnsi="Times New Roman" w:cs="Times New Roman"/>
          <w:sz w:val="24"/>
          <w:szCs w:val="24"/>
        </w:rPr>
        <w:t>(a)</w:t>
      </w:r>
      <w:r w:rsidR="00B26516" w:rsidRPr="00320840">
        <w:rPr>
          <w:rFonts w:ascii="Times New Roman" w:hAnsi="Times New Roman" w:cs="Times New Roman"/>
          <w:sz w:val="24"/>
          <w:szCs w:val="24"/>
        </w:rPr>
        <w:t xml:space="preserve"> </w:t>
      </w:r>
      <w:r>
        <w:rPr>
          <w:rFonts w:ascii="Times New Roman" w:hAnsi="Times New Roman" w:cs="Times New Roman"/>
          <w:sz w:val="24"/>
          <w:szCs w:val="24"/>
        </w:rPr>
        <w:t xml:space="preserve">on the other hand is based </w:t>
      </w:r>
      <w:r w:rsidR="006A63D9">
        <w:rPr>
          <w:rFonts w:ascii="Times New Roman" w:hAnsi="Times New Roman" w:cs="Times New Roman"/>
          <w:sz w:val="24"/>
          <w:szCs w:val="24"/>
        </w:rPr>
        <w:t xml:space="preserve">excess </w:t>
      </w:r>
      <w:r>
        <w:rPr>
          <w:rFonts w:ascii="Times New Roman" w:hAnsi="Times New Roman" w:cs="Times New Roman"/>
          <w:sz w:val="24"/>
          <w:szCs w:val="24"/>
        </w:rPr>
        <w:t xml:space="preserve">pore pressure ratio </w:t>
      </w:r>
      <w:r w:rsidR="006A63D9">
        <w:rPr>
          <w:rFonts w:ascii="Times New Roman" w:hAnsi="Times New Roman" w:cs="Times New Roman"/>
          <w:sz w:val="24"/>
          <w:szCs w:val="24"/>
        </w:rPr>
        <w:t xml:space="preserve">(degree of liquefaction) </w:t>
      </w:r>
      <w:r>
        <w:rPr>
          <w:rFonts w:ascii="Times New Roman" w:hAnsi="Times New Roman" w:cs="Times New Roman"/>
          <w:sz w:val="24"/>
          <w:szCs w:val="24"/>
        </w:rPr>
        <w:t xml:space="preserve">and Figure 5(b) is a collation of </w:t>
      </w:r>
      <w:r w:rsidR="00AC774D">
        <w:rPr>
          <w:rFonts w:ascii="Times New Roman" w:hAnsi="Times New Roman" w:cs="Times New Roman"/>
          <w:sz w:val="24"/>
          <w:szCs w:val="24"/>
        </w:rPr>
        <w:t>other proposed p-multiplier</w:t>
      </w:r>
      <w:r>
        <w:rPr>
          <w:rFonts w:ascii="Times New Roman" w:hAnsi="Times New Roman" w:cs="Times New Roman"/>
          <w:sz w:val="24"/>
          <w:szCs w:val="24"/>
        </w:rPr>
        <w:t>.</w:t>
      </w:r>
      <w:r w:rsidR="00AC774D">
        <w:rPr>
          <w:rFonts w:ascii="Times New Roman" w:hAnsi="Times New Roman" w:cs="Times New Roman"/>
          <w:sz w:val="24"/>
          <w:szCs w:val="24"/>
        </w:rPr>
        <w:t xml:space="preserve"> It may be noted from F</w:t>
      </w:r>
      <w:r w:rsidR="00B26516" w:rsidRPr="00320840">
        <w:rPr>
          <w:rFonts w:ascii="Times New Roman" w:hAnsi="Times New Roman" w:cs="Times New Roman"/>
          <w:sz w:val="24"/>
          <w:szCs w:val="24"/>
        </w:rPr>
        <w:t xml:space="preserve">igure </w:t>
      </w:r>
      <w:r w:rsidR="00B26516">
        <w:rPr>
          <w:rFonts w:ascii="Times New Roman" w:hAnsi="Times New Roman" w:cs="Times New Roman"/>
          <w:sz w:val="24"/>
          <w:szCs w:val="24"/>
        </w:rPr>
        <w:t>4</w:t>
      </w:r>
      <w:r w:rsidR="00B26516" w:rsidRPr="00320840">
        <w:rPr>
          <w:rFonts w:ascii="Times New Roman" w:hAnsi="Times New Roman" w:cs="Times New Roman"/>
          <w:sz w:val="24"/>
          <w:szCs w:val="24"/>
        </w:rPr>
        <w:t xml:space="preserve"> </w:t>
      </w:r>
      <w:r w:rsidR="00AC774D">
        <w:rPr>
          <w:rFonts w:ascii="Times New Roman" w:hAnsi="Times New Roman" w:cs="Times New Roman"/>
          <w:sz w:val="24"/>
          <w:szCs w:val="24"/>
        </w:rPr>
        <w:t xml:space="preserve">that </w:t>
      </w:r>
      <w:r w:rsidR="00B26516" w:rsidRPr="00320840">
        <w:rPr>
          <w:rFonts w:ascii="Times New Roman" w:hAnsi="Times New Roman" w:cs="Times New Roman"/>
          <w:sz w:val="24"/>
          <w:szCs w:val="24"/>
        </w:rPr>
        <w:t xml:space="preserve">the </w:t>
      </w:r>
      <w:r w:rsidR="006A63D9">
        <w:rPr>
          <w:rFonts w:ascii="Times New Roman" w:hAnsi="Times New Roman" w:cs="Times New Roman"/>
          <w:sz w:val="24"/>
          <w:szCs w:val="24"/>
        </w:rPr>
        <w:t xml:space="preserve">empirically based </w:t>
      </w:r>
      <w:r w:rsidR="00B26516" w:rsidRPr="00320840">
        <w:rPr>
          <w:rFonts w:ascii="Times New Roman" w:hAnsi="Times New Roman" w:cs="Times New Roman"/>
          <w:sz w:val="24"/>
          <w:szCs w:val="24"/>
        </w:rPr>
        <w:t>p-y curve for liquefiable soils does have an initial stiffness</w:t>
      </w:r>
      <w:r w:rsidR="00AC774D">
        <w:rPr>
          <w:rFonts w:ascii="Times New Roman" w:hAnsi="Times New Roman" w:cs="Times New Roman"/>
          <w:sz w:val="24"/>
          <w:szCs w:val="24"/>
        </w:rPr>
        <w:t xml:space="preserve"> </w:t>
      </w:r>
      <w:r w:rsidR="006A63D9">
        <w:rPr>
          <w:rFonts w:ascii="Times New Roman" w:hAnsi="Times New Roman" w:cs="Times New Roman"/>
          <w:sz w:val="24"/>
          <w:szCs w:val="24"/>
        </w:rPr>
        <w:t xml:space="preserve">which is </w:t>
      </w:r>
      <w:r w:rsidR="00AC774D">
        <w:rPr>
          <w:rFonts w:ascii="Times New Roman" w:hAnsi="Times New Roman" w:cs="Times New Roman"/>
          <w:sz w:val="24"/>
          <w:szCs w:val="24"/>
        </w:rPr>
        <w:t>denoted by k</w:t>
      </w:r>
      <w:r w:rsidR="00AC774D" w:rsidRPr="00AC774D">
        <w:rPr>
          <w:rFonts w:ascii="Times New Roman" w:hAnsi="Times New Roman" w:cs="Times New Roman"/>
          <w:sz w:val="24"/>
          <w:szCs w:val="24"/>
          <w:vertAlign w:val="subscript"/>
        </w:rPr>
        <w:t>2</w:t>
      </w:r>
      <w:r w:rsidR="00AC774D">
        <w:rPr>
          <w:rFonts w:ascii="Times New Roman" w:hAnsi="Times New Roman" w:cs="Times New Roman"/>
          <w:sz w:val="24"/>
          <w:szCs w:val="24"/>
        </w:rPr>
        <w:t xml:space="preserve"> in the diagram</w:t>
      </w:r>
      <w:r w:rsidR="00B26516" w:rsidRPr="00320840">
        <w:rPr>
          <w:rFonts w:ascii="Times New Roman" w:hAnsi="Times New Roman" w:cs="Times New Roman"/>
          <w:sz w:val="24"/>
          <w:szCs w:val="24"/>
        </w:rPr>
        <w:t xml:space="preserve">.  </w:t>
      </w:r>
    </w:p>
    <w:p w:rsidR="006A63D9" w:rsidRDefault="006A63D9" w:rsidP="00E655D2">
      <w:pPr>
        <w:pStyle w:val="ListParagraph"/>
        <w:spacing w:line="260" w:lineRule="exact"/>
        <w:ind w:left="0"/>
        <w:jc w:val="both"/>
        <w:rPr>
          <w:rFonts w:ascii="Times New Roman" w:hAnsi="Times New Roman" w:cs="Times New Roman"/>
          <w:sz w:val="24"/>
          <w:szCs w:val="24"/>
        </w:rPr>
      </w:pPr>
    </w:p>
    <w:p w:rsidR="00E319A4" w:rsidRDefault="00AC774D" w:rsidP="00E655D2">
      <w:pPr>
        <w:pStyle w:val="ListParagraph"/>
        <w:spacing w:line="260" w:lineRule="exact"/>
        <w:ind w:left="0"/>
        <w:jc w:val="both"/>
        <w:rPr>
          <w:rFonts w:ascii="Times New Roman" w:hAnsi="Times New Roman" w:cs="Times New Roman"/>
          <w:sz w:val="24"/>
          <w:szCs w:val="24"/>
        </w:rPr>
      </w:pPr>
      <w:r>
        <w:rPr>
          <w:rFonts w:ascii="Times New Roman" w:hAnsi="Times New Roman" w:cs="Times New Roman"/>
          <w:sz w:val="24"/>
          <w:szCs w:val="24"/>
        </w:rPr>
        <w:t>F</w:t>
      </w:r>
      <w:r w:rsidR="00B26516" w:rsidRPr="00320840">
        <w:rPr>
          <w:rFonts w:ascii="Times New Roman" w:hAnsi="Times New Roman" w:cs="Times New Roman"/>
          <w:sz w:val="24"/>
          <w:szCs w:val="24"/>
        </w:rPr>
        <w:t xml:space="preserve">igure 6 shows </w:t>
      </w:r>
      <w:r>
        <w:rPr>
          <w:rFonts w:ascii="Times New Roman" w:hAnsi="Times New Roman" w:cs="Times New Roman"/>
          <w:sz w:val="24"/>
          <w:szCs w:val="24"/>
        </w:rPr>
        <w:t xml:space="preserve">a </w:t>
      </w:r>
      <w:r w:rsidR="00B26516">
        <w:rPr>
          <w:rFonts w:ascii="Times New Roman" w:hAnsi="Times New Roman" w:cs="Times New Roman"/>
          <w:sz w:val="24"/>
          <w:szCs w:val="24"/>
        </w:rPr>
        <w:t>typical</w:t>
      </w:r>
      <w:r w:rsidR="00B26516" w:rsidRPr="00320840">
        <w:rPr>
          <w:rFonts w:ascii="Times New Roman" w:hAnsi="Times New Roman" w:cs="Times New Roman"/>
          <w:sz w:val="24"/>
          <w:szCs w:val="24"/>
        </w:rPr>
        <w:t xml:space="preserve"> stress-strain curve </w:t>
      </w:r>
      <w:r w:rsidR="00B26516">
        <w:rPr>
          <w:rFonts w:ascii="Times New Roman" w:hAnsi="Times New Roman" w:cs="Times New Roman"/>
          <w:sz w:val="24"/>
          <w:szCs w:val="24"/>
        </w:rPr>
        <w:t>for lique</w:t>
      </w:r>
      <w:r w:rsidR="006A63D9">
        <w:rPr>
          <w:rFonts w:ascii="Times New Roman" w:hAnsi="Times New Roman" w:cs="Times New Roman"/>
          <w:sz w:val="24"/>
          <w:szCs w:val="24"/>
        </w:rPr>
        <w:t>fied</w:t>
      </w:r>
      <w:r w:rsidR="00B26516">
        <w:rPr>
          <w:rFonts w:ascii="Times New Roman" w:hAnsi="Times New Roman" w:cs="Times New Roman"/>
          <w:sz w:val="24"/>
          <w:szCs w:val="24"/>
        </w:rPr>
        <w:t xml:space="preserve"> </w:t>
      </w:r>
      <w:proofErr w:type="spellStart"/>
      <w:r>
        <w:rPr>
          <w:rFonts w:ascii="Times New Roman" w:hAnsi="Times New Roman" w:cs="Times New Roman"/>
          <w:sz w:val="24"/>
          <w:szCs w:val="24"/>
        </w:rPr>
        <w:t>Ninjang</w:t>
      </w:r>
      <w:proofErr w:type="spellEnd"/>
      <w:r>
        <w:rPr>
          <w:rFonts w:ascii="Times New Roman" w:hAnsi="Times New Roman" w:cs="Times New Roman"/>
          <w:sz w:val="24"/>
          <w:szCs w:val="24"/>
        </w:rPr>
        <w:t xml:space="preserve"> </w:t>
      </w:r>
      <w:r w:rsidR="00B26516">
        <w:rPr>
          <w:rFonts w:ascii="Times New Roman" w:hAnsi="Times New Roman" w:cs="Times New Roman"/>
          <w:sz w:val="24"/>
          <w:szCs w:val="24"/>
        </w:rPr>
        <w:t>sand</w:t>
      </w:r>
      <w:r>
        <w:rPr>
          <w:rFonts w:ascii="Times New Roman" w:hAnsi="Times New Roman" w:cs="Times New Roman"/>
          <w:sz w:val="24"/>
          <w:szCs w:val="24"/>
        </w:rPr>
        <w:t xml:space="preserve"> obtained from Hollow Cylinder Apparatus</w:t>
      </w:r>
      <w:r w:rsidR="00B26516" w:rsidRPr="00320840">
        <w:rPr>
          <w:rFonts w:ascii="Times New Roman" w:hAnsi="Times New Roman" w:cs="Times New Roman"/>
          <w:sz w:val="24"/>
          <w:szCs w:val="24"/>
        </w:rPr>
        <w:t xml:space="preserve">. </w:t>
      </w:r>
      <w:r w:rsidR="006A63D9">
        <w:rPr>
          <w:rFonts w:ascii="Times New Roman" w:hAnsi="Times New Roman" w:cs="Times New Roman"/>
          <w:sz w:val="24"/>
          <w:szCs w:val="24"/>
        </w:rPr>
        <w:t>It may be noted that there is a zone of zero-stiffness at small strains</w:t>
      </w:r>
      <w:r w:rsidR="00E319A4">
        <w:rPr>
          <w:rFonts w:ascii="Times New Roman" w:hAnsi="Times New Roman" w:cs="Times New Roman"/>
          <w:sz w:val="24"/>
          <w:szCs w:val="24"/>
        </w:rPr>
        <w:t xml:space="preserve"> and that after a threshold strain (which is later termed as </w:t>
      </w:r>
      <w:r w:rsidR="00E319A4" w:rsidRPr="00E319A4">
        <w:rPr>
          <w:rFonts w:ascii="Times New Roman" w:hAnsi="Times New Roman" w:cs="Times New Roman"/>
          <w:i/>
          <w:sz w:val="24"/>
          <w:szCs w:val="24"/>
        </w:rPr>
        <w:t>take-off strain</w:t>
      </w:r>
      <w:r w:rsidR="00E319A4">
        <w:rPr>
          <w:rFonts w:ascii="Times New Roman" w:hAnsi="Times New Roman" w:cs="Times New Roman"/>
          <w:sz w:val="24"/>
          <w:szCs w:val="24"/>
        </w:rPr>
        <w:t>) there is strain hardening behaviour of the soil. S</w:t>
      </w:r>
      <w:r w:rsidR="006A63D9">
        <w:rPr>
          <w:rFonts w:ascii="Times New Roman" w:hAnsi="Times New Roman" w:cs="Times New Roman"/>
          <w:sz w:val="24"/>
          <w:szCs w:val="24"/>
        </w:rPr>
        <w:t xml:space="preserve">imilar observations have been reported by </w:t>
      </w:r>
      <w:r w:rsidR="00E319A4">
        <w:rPr>
          <w:rFonts w:ascii="Times New Roman" w:hAnsi="Times New Roman" w:cs="Times New Roman"/>
          <w:sz w:val="24"/>
          <w:szCs w:val="24"/>
        </w:rPr>
        <w:t xml:space="preserve">other researchers using cyclic </w:t>
      </w:r>
      <w:proofErr w:type="spellStart"/>
      <w:r w:rsidR="00E319A4">
        <w:rPr>
          <w:rFonts w:ascii="Times New Roman" w:hAnsi="Times New Roman" w:cs="Times New Roman"/>
          <w:sz w:val="24"/>
          <w:szCs w:val="24"/>
        </w:rPr>
        <w:t>triaxial</w:t>
      </w:r>
      <w:proofErr w:type="spellEnd"/>
      <w:r w:rsidR="00E319A4">
        <w:rPr>
          <w:rFonts w:ascii="Times New Roman" w:hAnsi="Times New Roman" w:cs="Times New Roman"/>
          <w:sz w:val="24"/>
          <w:szCs w:val="24"/>
        </w:rPr>
        <w:t xml:space="preserve"> apparatus on other types of sands, see for example </w:t>
      </w:r>
      <w:proofErr w:type="spellStart"/>
      <w:r w:rsidR="00E319A4">
        <w:rPr>
          <w:rFonts w:ascii="Times New Roman" w:hAnsi="Times New Roman" w:cs="Times New Roman"/>
          <w:sz w:val="24"/>
          <w:szCs w:val="24"/>
        </w:rPr>
        <w:t>Vaid</w:t>
      </w:r>
      <w:proofErr w:type="spellEnd"/>
      <w:r w:rsidR="00E319A4">
        <w:rPr>
          <w:rFonts w:ascii="Times New Roman" w:hAnsi="Times New Roman" w:cs="Times New Roman"/>
          <w:sz w:val="24"/>
          <w:szCs w:val="24"/>
        </w:rPr>
        <w:t xml:space="preserve"> and Thomas (), Yasuda et al (). </w:t>
      </w:r>
    </w:p>
    <w:p w:rsidR="00B26516" w:rsidRDefault="00E319A4" w:rsidP="00E655D2">
      <w:pPr>
        <w:pStyle w:val="ListParagraph"/>
        <w:spacing w:line="2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Naturally, one may expect the shape of the p-y curve for liquefied soil to follow the stress-strain curve. However, comparing Figure 4 and Figure 6, it is clear that </w:t>
      </w:r>
      <w:r w:rsidR="00E655D2" w:rsidRPr="00753B68">
        <w:rPr>
          <w:rFonts w:ascii="Times New Roman" w:hAnsi="Times New Roman" w:cs="Times New Roman"/>
          <w:sz w:val="24"/>
          <w:szCs w:val="24"/>
        </w:rPr>
        <w:t>the shape of stress-strain curve for liquefied sands is dif</w:t>
      </w:r>
      <w:r w:rsidR="00AC774D">
        <w:rPr>
          <w:rFonts w:ascii="Times New Roman" w:hAnsi="Times New Roman" w:cs="Times New Roman"/>
          <w:sz w:val="24"/>
          <w:szCs w:val="24"/>
        </w:rPr>
        <w:t xml:space="preserve">ferent from the empirically obtained </w:t>
      </w:r>
      <w:r w:rsidR="00E655D2" w:rsidRPr="00753B68">
        <w:rPr>
          <w:rFonts w:ascii="Times New Roman" w:hAnsi="Times New Roman" w:cs="Times New Roman"/>
          <w:sz w:val="24"/>
          <w:szCs w:val="24"/>
        </w:rPr>
        <w:t>p-y curves.</w:t>
      </w:r>
      <w:r>
        <w:rPr>
          <w:rFonts w:ascii="Times New Roman" w:hAnsi="Times New Roman" w:cs="Times New Roman"/>
          <w:sz w:val="24"/>
          <w:szCs w:val="24"/>
        </w:rPr>
        <w:t xml:space="preserve"> This calls for further research. </w:t>
      </w:r>
      <w:r w:rsidR="00E655D2" w:rsidRPr="00753B68">
        <w:rPr>
          <w:rFonts w:ascii="Times New Roman" w:hAnsi="Times New Roman" w:cs="Times New Roman"/>
          <w:sz w:val="24"/>
          <w:szCs w:val="24"/>
        </w:rPr>
        <w:t xml:space="preserve"> </w:t>
      </w:r>
    </w:p>
    <w:p w:rsidR="0034013C" w:rsidRPr="00320840" w:rsidRDefault="0034013C" w:rsidP="00444F3C">
      <w:pPr>
        <w:spacing w:line="240" w:lineRule="auto"/>
        <w:ind w:firstLine="0"/>
        <w:rPr>
          <w:sz w:val="20"/>
        </w:rPr>
      </w:pPr>
      <w:r w:rsidRPr="00320840">
        <w:rPr>
          <w:sz w:val="20"/>
        </w:rPr>
        <w:t xml:space="preserve">Table 1: </w:t>
      </w:r>
      <w:r>
        <w:rPr>
          <w:sz w:val="20"/>
        </w:rPr>
        <w:t>Suggested value of m</w:t>
      </w:r>
      <w:r w:rsidRPr="00742237">
        <w:rPr>
          <w:sz w:val="20"/>
          <w:vertAlign w:val="subscript"/>
        </w:rPr>
        <w:t>p</w:t>
      </w:r>
      <w:r w:rsidRPr="00320840">
        <w:rPr>
          <w:sz w:val="20"/>
        </w:rPr>
        <w:t xml:space="preserve"> to</w:t>
      </w:r>
      <w:r w:rsidR="00444F3C">
        <w:rPr>
          <w:sz w:val="20"/>
        </w:rPr>
        <w:t xml:space="preserve"> </w:t>
      </w:r>
      <w:r w:rsidRPr="00320840">
        <w:rPr>
          <w:sz w:val="20"/>
        </w:rPr>
        <w:t xml:space="preserve">obtain </w:t>
      </w:r>
      <w:r w:rsidR="00753500">
        <w:rPr>
          <w:sz w:val="20"/>
        </w:rPr>
        <w:t xml:space="preserve"> </w:t>
      </w:r>
      <w:r w:rsidRPr="00320840">
        <w:rPr>
          <w:sz w:val="20"/>
        </w:rPr>
        <w:t>liquefiable soils p-y curve</w:t>
      </w:r>
      <w:r w:rsidR="00444F3C">
        <w:rPr>
          <w:sz w:val="20"/>
        </w:rPr>
        <w:t xml:space="preserve"> </w:t>
      </w:r>
      <w:r w:rsidRPr="00320840">
        <w:rPr>
          <w:sz w:val="20"/>
        </w:rPr>
        <w:t>(</w:t>
      </w:r>
      <w:proofErr w:type="spellStart"/>
      <w:r w:rsidRPr="00320840">
        <w:rPr>
          <w:sz w:val="20"/>
        </w:rPr>
        <w:t>Brandenberg</w:t>
      </w:r>
      <w:proofErr w:type="spellEnd"/>
      <w:r w:rsidRPr="00320840">
        <w:rPr>
          <w:sz w:val="20"/>
        </w:rPr>
        <w:t>, 2005)</w:t>
      </w:r>
    </w:p>
    <w:p w:rsidR="0034013C" w:rsidRPr="00320840" w:rsidRDefault="00734D20" w:rsidP="0034013C">
      <w:pPr>
        <w:spacing w:line="240" w:lineRule="auto"/>
        <w:ind w:left="720" w:hanging="720"/>
        <w:rPr>
          <w:sz w:val="20"/>
        </w:rPr>
      </w:pPr>
      <w:r>
        <w:rPr>
          <w:rFonts w:ascii="Calibri" w:hAnsi="Calibri" w:cs="Arial"/>
          <w:noProof/>
          <w:sz w:val="22"/>
          <w:szCs w:val="22"/>
        </w:rPr>
        <w:lastRenderedPageBreak/>
        <w:pict>
          <v:line id="Straight Connector 1092" o:spid="_x0000_s1030" style="position:absolute;left:0;text-align:left;z-index:251654656;visibility:visible;mso-width-relative:margin;mso-height-relative:margin" from="0,7.85pt" to="147.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"/>
        </w:pict>
      </w:r>
    </w:p>
    <w:p w:rsidR="0034013C" w:rsidRPr="00320840" w:rsidRDefault="0034013C" w:rsidP="0034013C">
      <w:pPr>
        <w:tabs>
          <w:tab w:val="left" w:pos="2430"/>
        </w:tabs>
        <w:spacing w:line="240" w:lineRule="auto"/>
        <w:ind w:left="720" w:hanging="720"/>
        <w:rPr>
          <w:sz w:val="20"/>
        </w:rPr>
      </w:pPr>
      <w:r w:rsidRPr="00320840">
        <w:rPr>
          <w:sz w:val="20"/>
        </w:rPr>
        <w:t>(N)</w:t>
      </w:r>
      <w:r w:rsidRPr="00320840">
        <w:rPr>
          <w:sz w:val="20"/>
          <w:vertAlign w:val="subscript"/>
        </w:rPr>
        <w:t xml:space="preserve">60 </w:t>
      </w:r>
      <w:r w:rsidRPr="00320840">
        <w:rPr>
          <w:sz w:val="20"/>
        </w:rPr>
        <w:t xml:space="preserve">                 p-multiplier</w:t>
      </w:r>
      <w:r>
        <w:rPr>
          <w:sz w:val="20"/>
        </w:rPr>
        <w:t xml:space="preserve"> (m</w:t>
      </w:r>
      <w:r w:rsidRPr="00742237">
        <w:rPr>
          <w:sz w:val="20"/>
          <w:vertAlign w:val="subscript"/>
        </w:rPr>
        <w:t>p</w:t>
      </w:r>
      <w:r>
        <w:rPr>
          <w:sz w:val="20"/>
        </w:rPr>
        <w:t>)</w:t>
      </w:r>
    </w:p>
    <w:p w:rsidR="0034013C" w:rsidRPr="00320840" w:rsidRDefault="00734D20" w:rsidP="0034013C">
      <w:pPr>
        <w:spacing w:line="240" w:lineRule="auto"/>
        <w:ind w:left="720" w:hanging="720"/>
        <w:rPr>
          <w:sz w:val="20"/>
        </w:rPr>
      </w:pPr>
      <w:r>
        <w:rPr>
          <w:rFonts w:ascii="Calibri" w:hAnsi="Calibri" w:cs="Arial"/>
          <w:noProof/>
          <w:sz w:val="22"/>
          <w:szCs w:val="22"/>
        </w:rPr>
        <w:pict>
          <v:line id="Straight Connector 1093" o:spid="_x0000_s1031" style="position:absolute;left:0;text-align:left;z-index:251655680;visibility:visible;mso-width-relative:margin;mso-height-relative:margin" from="0,5.85pt" to="2in,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"/>
        </w:pict>
      </w:r>
    </w:p>
    <w:p w:rsidR="0034013C" w:rsidRPr="00320840" w:rsidRDefault="0034013C" w:rsidP="00866B35">
      <w:pPr>
        <w:spacing w:line="220" w:lineRule="exact"/>
        <w:ind w:left="720" w:hanging="720"/>
        <w:rPr>
          <w:sz w:val="20"/>
        </w:rPr>
      </w:pPr>
      <w:r w:rsidRPr="00320840">
        <w:rPr>
          <w:sz w:val="20"/>
        </w:rPr>
        <w:t>&lt;8                      0.0 to 0.1</w:t>
      </w:r>
    </w:p>
    <w:p w:rsidR="0034013C" w:rsidRPr="00320840" w:rsidRDefault="0034013C" w:rsidP="00866B35">
      <w:pPr>
        <w:spacing w:line="220" w:lineRule="exact"/>
        <w:ind w:left="720" w:hanging="720"/>
        <w:rPr>
          <w:sz w:val="20"/>
        </w:rPr>
      </w:pPr>
      <w:r w:rsidRPr="00320840">
        <w:rPr>
          <w:sz w:val="20"/>
        </w:rPr>
        <w:t>8-16                   0.1 to 0.2</w:t>
      </w:r>
    </w:p>
    <w:p w:rsidR="0034013C" w:rsidRPr="00320840" w:rsidRDefault="0034013C" w:rsidP="00866B35">
      <w:pPr>
        <w:spacing w:line="220" w:lineRule="exact"/>
        <w:ind w:left="720" w:hanging="720"/>
        <w:rPr>
          <w:sz w:val="20"/>
        </w:rPr>
      </w:pPr>
      <w:r w:rsidRPr="00320840">
        <w:rPr>
          <w:sz w:val="20"/>
        </w:rPr>
        <w:t>16-24                 0.2 to 0.3</w:t>
      </w:r>
    </w:p>
    <w:p w:rsidR="0034013C" w:rsidRPr="00320840" w:rsidRDefault="0034013C" w:rsidP="00866B35">
      <w:pPr>
        <w:spacing w:line="220" w:lineRule="exact"/>
        <w:ind w:left="720" w:hanging="720"/>
        <w:rPr>
          <w:sz w:val="20"/>
        </w:rPr>
      </w:pPr>
      <w:r w:rsidRPr="00320840">
        <w:rPr>
          <w:sz w:val="20"/>
        </w:rPr>
        <w:t xml:space="preserve">&gt;24                    0.3 to 0.5                 </w:t>
      </w:r>
    </w:p>
    <w:p w:rsidR="0034013C" w:rsidRPr="00320840" w:rsidRDefault="00734D20" w:rsidP="0034013C">
      <w:pPr>
        <w:spacing w:line="240" w:lineRule="auto"/>
        <w:ind w:left="720" w:hanging="720"/>
        <w:rPr>
          <w:sz w:val="20"/>
        </w:rPr>
      </w:pPr>
      <w:r>
        <w:rPr>
          <w:rFonts w:ascii="Calibri" w:hAnsi="Calibri" w:cs="Arial"/>
          <w:noProof/>
          <w:sz w:val="22"/>
          <w:szCs w:val="22"/>
        </w:rPr>
        <w:pict>
          <v:line id="Straight Connector 1094" o:spid="_x0000_s1032" style="position:absolute;left:0;text-align:left;z-index:251656704;visibility:visible;mso-width-relative:margin;mso-height-relative:margin" from="-4.5pt,7.1pt" to="2in,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"/>
        </w:pict>
      </w:r>
    </w:p>
    <w:p w:rsidR="0034013C" w:rsidRDefault="00734D20" w:rsidP="006A63D9">
      <w:pPr>
        <w:pStyle w:val="Figure"/>
        <w:rPr>
          <w:szCs w:val="24"/>
        </w:rPr>
      </w:pPr>
      <w:r>
        <w:pict>
          <v:shape id="_x0000_i1026" type="#_x0000_t75" style="width:241.5pt;height:147.75pt" o:allowoverlap="f">
            <v:imagedata r:id="rId9" o:title="pycomparison"/>
          </v:shape>
        </w:pict>
      </w:r>
    </w:p>
    <w:p w:rsidR="0034013C" w:rsidRPr="00794DA7" w:rsidRDefault="0034013C" w:rsidP="0034013C">
      <w:pPr>
        <w:spacing w:line="240" w:lineRule="auto"/>
        <w:ind w:firstLine="0"/>
        <w:jc w:val="left"/>
        <w:rPr>
          <w:sz w:val="20"/>
        </w:rPr>
      </w:pPr>
      <w:r w:rsidRPr="00794DA7">
        <w:rPr>
          <w:sz w:val="20"/>
        </w:rPr>
        <w:t>Figure 4: Types of p-y curves</w:t>
      </w:r>
    </w:p>
    <w:p w:rsidR="0034013C" w:rsidRDefault="0034013C" w:rsidP="00B26516">
      <w:pPr>
        <w:rPr>
          <w:szCs w:val="24"/>
        </w:rPr>
      </w:pPr>
    </w:p>
    <w:p w:rsidR="0034013C" w:rsidRDefault="00734D20" w:rsidP="00B26516">
      <w:pPr>
        <w:rPr>
          <w:szCs w:val="24"/>
        </w:rPr>
      </w:pPr>
      <w:r>
        <w:rPr>
          <w:noProof/>
        </w:rPr>
        <w:pict>
          <v:shape id="_x0000_s1034" type="#_x0000_t75" style="position:absolute;left:0;text-align:left;margin-left:11.55pt;margin-top:3.6pt;width:254.6pt;height:126.7pt;z-index:251657728">
            <v:imagedata r:id="rId10" o:title="mp"/>
          </v:shape>
        </w:pict>
      </w:r>
    </w:p>
    <w:p w:rsidR="00BF07DF" w:rsidRDefault="00BF07DF" w:rsidP="00B26516">
      <w:pPr>
        <w:rPr>
          <w:szCs w:val="24"/>
        </w:rPr>
      </w:pPr>
    </w:p>
    <w:p w:rsidR="00BF07DF" w:rsidRDefault="00BF07DF" w:rsidP="00B26516">
      <w:pPr>
        <w:rPr>
          <w:szCs w:val="24"/>
        </w:rPr>
      </w:pPr>
    </w:p>
    <w:p w:rsidR="00BF07DF" w:rsidRDefault="00BF07DF" w:rsidP="00B26516">
      <w:pPr>
        <w:rPr>
          <w:szCs w:val="24"/>
        </w:rPr>
      </w:pPr>
    </w:p>
    <w:p w:rsidR="00BF07DF" w:rsidRDefault="00BF07DF" w:rsidP="00B26516">
      <w:pPr>
        <w:rPr>
          <w:szCs w:val="24"/>
        </w:rPr>
      </w:pPr>
    </w:p>
    <w:p w:rsidR="00BF07DF" w:rsidRDefault="00BF07DF" w:rsidP="00B26516">
      <w:pPr>
        <w:rPr>
          <w:szCs w:val="24"/>
        </w:rPr>
      </w:pPr>
    </w:p>
    <w:p w:rsidR="00BF07DF" w:rsidRDefault="00BF07DF" w:rsidP="00B26516">
      <w:pPr>
        <w:rPr>
          <w:szCs w:val="24"/>
        </w:rPr>
      </w:pPr>
    </w:p>
    <w:p w:rsidR="00BF07DF" w:rsidRDefault="00BF07DF" w:rsidP="00B26516">
      <w:pPr>
        <w:rPr>
          <w:szCs w:val="24"/>
        </w:rPr>
      </w:pPr>
    </w:p>
    <w:p w:rsidR="00BF07DF" w:rsidRDefault="00BF07DF" w:rsidP="00B26516">
      <w:pPr>
        <w:rPr>
          <w:szCs w:val="24"/>
        </w:rPr>
      </w:pPr>
    </w:p>
    <w:p w:rsidR="00BF07DF" w:rsidRDefault="00BF07DF" w:rsidP="00B26516">
      <w:pPr>
        <w:rPr>
          <w:szCs w:val="24"/>
        </w:rPr>
      </w:pPr>
    </w:p>
    <w:p w:rsidR="00BF07DF" w:rsidRPr="00794DA7" w:rsidRDefault="00BF07DF" w:rsidP="00BF07DF">
      <w:pPr>
        <w:spacing w:line="240" w:lineRule="auto"/>
        <w:ind w:firstLine="0"/>
        <w:jc w:val="left"/>
        <w:rPr>
          <w:sz w:val="20"/>
        </w:rPr>
      </w:pPr>
      <w:r w:rsidRPr="00794DA7">
        <w:rPr>
          <w:sz w:val="20"/>
        </w:rPr>
        <w:t xml:space="preserve">Figure 5: p-multiplier suggested by (a) </w:t>
      </w:r>
      <w:proofErr w:type="spellStart"/>
      <w:r w:rsidRPr="00794DA7">
        <w:rPr>
          <w:sz w:val="20"/>
        </w:rPr>
        <w:t>Dobry</w:t>
      </w:r>
      <w:proofErr w:type="spellEnd"/>
      <w:r w:rsidRPr="00794DA7">
        <w:rPr>
          <w:sz w:val="20"/>
        </w:rPr>
        <w:t xml:space="preserve"> et al. 1995 and (b) modified from </w:t>
      </w:r>
      <w:proofErr w:type="spellStart"/>
      <w:r w:rsidRPr="00794DA7">
        <w:rPr>
          <w:sz w:val="20"/>
        </w:rPr>
        <w:t>Brandenberg</w:t>
      </w:r>
      <w:proofErr w:type="spellEnd"/>
      <w:r w:rsidRPr="00794DA7">
        <w:rPr>
          <w:sz w:val="20"/>
        </w:rPr>
        <w:t>, 2007</w:t>
      </w:r>
    </w:p>
    <w:p w:rsidR="00BF07DF" w:rsidRDefault="00BF07DF" w:rsidP="00B26516">
      <w:pPr>
        <w:rPr>
          <w:szCs w:val="24"/>
        </w:rPr>
      </w:pPr>
    </w:p>
    <w:p w:rsidR="00405460" w:rsidRDefault="00734D20" w:rsidP="00B26516">
      <w:pPr>
        <w:rPr>
          <w:szCs w:val="24"/>
        </w:rPr>
      </w:pPr>
      <w:r>
        <w:rPr>
          <w:noProof/>
        </w:rPr>
        <w:pict>
          <v:shape id="_x0000_s1035" type="#_x0000_t75" style="position:absolute;left:0;text-align:left;margin-left:3.5pt;margin-top:2.35pt;width:255.15pt;height:158.4pt;z-index:251658752">
            <v:imagedata r:id="rId11" o:title="SS of liquefied soil"/>
          </v:shape>
        </w:pict>
      </w: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Default="00405460" w:rsidP="00B26516">
      <w:pPr>
        <w:rPr>
          <w:szCs w:val="24"/>
        </w:rPr>
      </w:pPr>
    </w:p>
    <w:p w:rsidR="00405460" w:rsidRPr="00794DA7" w:rsidRDefault="00405460" w:rsidP="00E03F26">
      <w:pPr>
        <w:ind w:firstLine="0"/>
        <w:rPr>
          <w:sz w:val="20"/>
        </w:rPr>
      </w:pPr>
      <w:r w:rsidRPr="00794DA7">
        <w:rPr>
          <w:sz w:val="20"/>
        </w:rPr>
        <w:t>Figure 6: A typical stress-strain curve for liquefied sand, (</w:t>
      </w:r>
      <w:proofErr w:type="spellStart"/>
      <w:r w:rsidRPr="00794DA7">
        <w:rPr>
          <w:sz w:val="20"/>
        </w:rPr>
        <w:t>Ninjang</w:t>
      </w:r>
      <w:proofErr w:type="spellEnd"/>
      <w:r w:rsidRPr="00794DA7">
        <w:rPr>
          <w:sz w:val="20"/>
        </w:rPr>
        <w:t xml:space="preserve"> fine sand, </w:t>
      </w:r>
      <w:r w:rsidR="00E03F26">
        <w:rPr>
          <w:sz w:val="20"/>
        </w:rPr>
        <w:t>Pan</w:t>
      </w:r>
      <w:r w:rsidRPr="00794DA7">
        <w:rPr>
          <w:sz w:val="20"/>
        </w:rPr>
        <w:t xml:space="preserve"> et al, 2011)</w:t>
      </w:r>
    </w:p>
    <w:p w:rsidR="00405460" w:rsidRDefault="00405460" w:rsidP="00B26516">
      <w:pPr>
        <w:rPr>
          <w:szCs w:val="24"/>
        </w:rPr>
      </w:pPr>
    </w:p>
    <w:p w:rsidR="00B26516" w:rsidRDefault="00E319A4" w:rsidP="00E655D2">
      <w:pPr>
        <w:ind w:firstLine="0"/>
        <w:rPr>
          <w:szCs w:val="24"/>
        </w:rPr>
      </w:pPr>
      <w:r>
        <w:rPr>
          <w:szCs w:val="24"/>
        </w:rPr>
        <w:t xml:space="preserve">The next section proposes a </w:t>
      </w:r>
      <w:r w:rsidR="00E655D2" w:rsidRPr="00320840">
        <w:rPr>
          <w:szCs w:val="24"/>
        </w:rPr>
        <w:t xml:space="preserve">new p-y curve which is derived from the stress-strain curve of liquefied soil </w:t>
      </w:r>
      <w:r>
        <w:rPr>
          <w:szCs w:val="24"/>
        </w:rPr>
        <w:t xml:space="preserve">and </w:t>
      </w:r>
      <w:r w:rsidR="00E655D2" w:rsidRPr="00320840">
        <w:rPr>
          <w:szCs w:val="24"/>
        </w:rPr>
        <w:t xml:space="preserve">is </w:t>
      </w:r>
      <w:r>
        <w:rPr>
          <w:szCs w:val="24"/>
        </w:rPr>
        <w:t xml:space="preserve">named as </w:t>
      </w:r>
      <w:r w:rsidR="00E655D2" w:rsidRPr="00320840">
        <w:rPr>
          <w:szCs w:val="24"/>
        </w:rPr>
        <w:t>“</w:t>
      </w:r>
      <w:r w:rsidR="00E655D2" w:rsidRPr="00E319A4">
        <w:rPr>
          <w:i/>
          <w:szCs w:val="24"/>
        </w:rPr>
        <w:t>Mechanism based p-y curve</w:t>
      </w:r>
      <w:r w:rsidR="00E655D2">
        <w:rPr>
          <w:szCs w:val="24"/>
        </w:rPr>
        <w:t>”</w:t>
      </w:r>
      <w:r>
        <w:rPr>
          <w:szCs w:val="24"/>
        </w:rPr>
        <w:t>.</w:t>
      </w:r>
    </w:p>
    <w:p w:rsidR="00B26516" w:rsidRPr="00B26516" w:rsidRDefault="00447A78" w:rsidP="00B26516">
      <w:pPr>
        <w:pStyle w:val="Heading1"/>
      </w:pPr>
      <w:r>
        <w:t>Proposed</w:t>
      </w:r>
      <w:r w:rsidR="00B26516" w:rsidRPr="00B26516">
        <w:t xml:space="preserve"> p-y curve</w:t>
      </w:r>
      <w:r>
        <w:t xml:space="preserve"> for liquefied sand</w:t>
      </w:r>
      <w:r w:rsidR="00B26516" w:rsidRPr="00B26516">
        <w:t>:</w:t>
      </w:r>
    </w:p>
    <w:p w:rsidR="003631E5" w:rsidRDefault="00E319A4" w:rsidP="00BA38B6">
      <w:pPr>
        <w:ind w:firstLine="0"/>
        <w:rPr>
          <w:szCs w:val="24"/>
        </w:rPr>
      </w:pPr>
      <w:r>
        <w:rPr>
          <w:szCs w:val="24"/>
        </w:rPr>
        <w:t xml:space="preserve">The Lateral Pile-Soil Interaction (LPSI) is very </w:t>
      </w:r>
      <w:r w:rsidR="00D60661">
        <w:rPr>
          <w:szCs w:val="24"/>
        </w:rPr>
        <w:t xml:space="preserve">much </w:t>
      </w:r>
      <w:r>
        <w:rPr>
          <w:szCs w:val="24"/>
        </w:rPr>
        <w:t xml:space="preserve">dependent on the p-y springs and a result it is </w:t>
      </w:r>
      <w:r>
        <w:rPr>
          <w:szCs w:val="24"/>
        </w:rPr>
        <w:lastRenderedPageBreak/>
        <w:t xml:space="preserve">necessary to understand the stress-strain of </w:t>
      </w:r>
      <w:r w:rsidR="00B26516" w:rsidRPr="00320840">
        <w:rPr>
          <w:szCs w:val="24"/>
        </w:rPr>
        <w:t>liquefied soil</w:t>
      </w:r>
      <w:r>
        <w:rPr>
          <w:szCs w:val="24"/>
        </w:rPr>
        <w:t>.</w:t>
      </w:r>
      <w:r w:rsidR="00B26516" w:rsidRPr="00320840">
        <w:rPr>
          <w:szCs w:val="24"/>
        </w:rPr>
        <w:t xml:space="preserve"> </w:t>
      </w:r>
      <w:r>
        <w:rPr>
          <w:szCs w:val="24"/>
        </w:rPr>
        <w:t xml:space="preserve">In order to obtain stress-strain of liquefied soil, a </w:t>
      </w:r>
      <w:r w:rsidR="00B26516" w:rsidRPr="00320840">
        <w:rPr>
          <w:szCs w:val="24"/>
        </w:rPr>
        <w:t xml:space="preserve">series of multi-stage cyclic triaxial test have been carried out </w:t>
      </w:r>
      <w:r>
        <w:rPr>
          <w:szCs w:val="24"/>
        </w:rPr>
        <w:t xml:space="preserve">on Red Hill 110 sand </w:t>
      </w:r>
      <w:r w:rsidR="00B26516" w:rsidRPr="00320840">
        <w:rPr>
          <w:szCs w:val="24"/>
        </w:rPr>
        <w:t>using Cyclic Triaxial Apparatus (Figure 7</w:t>
      </w:r>
      <w:r w:rsidR="005F7009">
        <w:rPr>
          <w:szCs w:val="24"/>
        </w:rPr>
        <w:t>a</w:t>
      </w:r>
      <w:r w:rsidR="00B26516" w:rsidRPr="00320840">
        <w:rPr>
          <w:szCs w:val="24"/>
        </w:rPr>
        <w:t>)</w:t>
      </w:r>
      <w:r w:rsidR="003631E5">
        <w:rPr>
          <w:szCs w:val="24"/>
        </w:rPr>
        <w:t xml:space="preserve">. </w:t>
      </w:r>
      <w:r w:rsidR="00F33113">
        <w:rPr>
          <w:szCs w:val="24"/>
        </w:rPr>
        <w:t xml:space="preserve">The properties of the sand are given in Table 2. </w:t>
      </w:r>
      <w:r w:rsidR="003631E5">
        <w:rPr>
          <w:szCs w:val="24"/>
        </w:rPr>
        <w:t>The tests were carried out</w:t>
      </w:r>
      <w:r>
        <w:rPr>
          <w:szCs w:val="24"/>
        </w:rPr>
        <w:t xml:space="preserve"> at the </w:t>
      </w:r>
      <w:r w:rsidR="003631E5">
        <w:rPr>
          <w:szCs w:val="24"/>
        </w:rPr>
        <w:t xml:space="preserve">Geomechanics laboratory of the </w:t>
      </w:r>
      <w:r>
        <w:rPr>
          <w:szCs w:val="24"/>
        </w:rPr>
        <w:t>University of Surrey</w:t>
      </w:r>
      <w:r w:rsidR="003631E5">
        <w:rPr>
          <w:szCs w:val="24"/>
        </w:rPr>
        <w:t xml:space="preserve">. </w:t>
      </w:r>
      <w:r w:rsidR="00B26516" w:rsidRPr="00320840">
        <w:rPr>
          <w:szCs w:val="24"/>
        </w:rPr>
        <w:t xml:space="preserve">The </w:t>
      </w:r>
      <w:r>
        <w:rPr>
          <w:szCs w:val="24"/>
        </w:rPr>
        <w:t xml:space="preserve">sample is </w:t>
      </w:r>
      <w:r w:rsidR="00B26516" w:rsidRPr="00320840">
        <w:rPr>
          <w:szCs w:val="24"/>
        </w:rPr>
        <w:t xml:space="preserve">100mm </w:t>
      </w:r>
      <w:r>
        <w:rPr>
          <w:szCs w:val="24"/>
        </w:rPr>
        <w:t xml:space="preserve">in </w:t>
      </w:r>
      <w:r w:rsidR="00B26516" w:rsidRPr="00320840">
        <w:rPr>
          <w:szCs w:val="24"/>
        </w:rPr>
        <w:t xml:space="preserve">diameter and 200mm </w:t>
      </w:r>
      <w:r w:rsidR="003631E5">
        <w:rPr>
          <w:szCs w:val="24"/>
        </w:rPr>
        <w:t xml:space="preserve">in </w:t>
      </w:r>
      <w:r w:rsidR="00B26516" w:rsidRPr="00320840">
        <w:rPr>
          <w:szCs w:val="24"/>
        </w:rPr>
        <w:t>height</w:t>
      </w:r>
      <w:r w:rsidR="00BA38B6">
        <w:rPr>
          <w:szCs w:val="24"/>
        </w:rPr>
        <w:t xml:space="preserve"> </w:t>
      </w:r>
      <w:r w:rsidR="003631E5">
        <w:rPr>
          <w:szCs w:val="24"/>
        </w:rPr>
        <w:t>and</w:t>
      </w:r>
      <w:r w:rsidR="00B26516" w:rsidRPr="00320840">
        <w:rPr>
          <w:szCs w:val="24"/>
        </w:rPr>
        <w:t xml:space="preserve"> was first liquefied by applying </w:t>
      </w:r>
      <w:r w:rsidR="005F7009" w:rsidRPr="00320840">
        <w:rPr>
          <w:szCs w:val="24"/>
        </w:rPr>
        <w:t xml:space="preserve">stress controlled </w:t>
      </w:r>
      <w:r w:rsidR="00B26516" w:rsidRPr="00320840">
        <w:rPr>
          <w:szCs w:val="24"/>
        </w:rPr>
        <w:t xml:space="preserve">cyclic load. </w:t>
      </w:r>
      <w:r w:rsidR="005F7009">
        <w:rPr>
          <w:szCs w:val="24"/>
        </w:rPr>
        <w:t>Following</w:t>
      </w:r>
      <w:r w:rsidR="00B26516" w:rsidRPr="00320840">
        <w:rPr>
          <w:szCs w:val="24"/>
        </w:rPr>
        <w:t xml:space="preserve"> liquef</w:t>
      </w:r>
      <w:r w:rsidR="003631E5">
        <w:rPr>
          <w:szCs w:val="24"/>
        </w:rPr>
        <w:t>action</w:t>
      </w:r>
      <w:r w:rsidR="00B26516" w:rsidRPr="00320840">
        <w:rPr>
          <w:szCs w:val="24"/>
        </w:rPr>
        <w:t xml:space="preserve">, the soil sample was sheared using </w:t>
      </w:r>
      <w:r w:rsidR="005F7009" w:rsidRPr="00320840">
        <w:rPr>
          <w:szCs w:val="24"/>
        </w:rPr>
        <w:t xml:space="preserve">strain controlled </w:t>
      </w:r>
      <w:r w:rsidR="00B26516" w:rsidRPr="00320840">
        <w:rPr>
          <w:szCs w:val="24"/>
        </w:rPr>
        <w:t>monotonic load</w:t>
      </w:r>
      <w:r w:rsidR="003631E5">
        <w:rPr>
          <w:szCs w:val="24"/>
        </w:rPr>
        <w:t xml:space="preserve"> at a </w:t>
      </w:r>
      <w:r w:rsidR="003631E5" w:rsidRPr="00320840">
        <w:rPr>
          <w:szCs w:val="24"/>
        </w:rPr>
        <w:t>rate of 1mm/min</w:t>
      </w:r>
      <w:r w:rsidR="003631E5">
        <w:rPr>
          <w:szCs w:val="24"/>
        </w:rPr>
        <w:t>. F</w:t>
      </w:r>
      <w:r w:rsidR="005F7009">
        <w:rPr>
          <w:szCs w:val="24"/>
        </w:rPr>
        <w:t>igure 7b</w:t>
      </w:r>
      <w:r w:rsidR="003631E5">
        <w:rPr>
          <w:szCs w:val="24"/>
        </w:rPr>
        <w:t xml:space="preserve"> shows the stress path used in the tests</w:t>
      </w:r>
      <w:r w:rsidR="00B26516" w:rsidRPr="00320840">
        <w:rPr>
          <w:szCs w:val="24"/>
        </w:rPr>
        <w:t xml:space="preserve">. </w:t>
      </w:r>
      <w:r w:rsidR="003631E5">
        <w:rPr>
          <w:szCs w:val="24"/>
        </w:rPr>
        <w:t xml:space="preserve">As may be notes that the </w:t>
      </w:r>
      <w:r w:rsidR="00B26516" w:rsidRPr="00320840">
        <w:rPr>
          <w:szCs w:val="24"/>
        </w:rPr>
        <w:t xml:space="preserve">final stage was to apply monotonic load to the liquefied soil to achieve </w:t>
      </w:r>
      <w:r w:rsidR="003631E5">
        <w:rPr>
          <w:szCs w:val="24"/>
        </w:rPr>
        <w:t xml:space="preserve">the </w:t>
      </w:r>
      <w:r w:rsidR="00B26516" w:rsidRPr="00320840">
        <w:rPr>
          <w:szCs w:val="24"/>
        </w:rPr>
        <w:t>stress-strain curve.</w:t>
      </w:r>
    </w:p>
    <w:p w:rsidR="00F33113" w:rsidRDefault="00F33113" w:rsidP="00BA38B6">
      <w:pPr>
        <w:ind w:firstLine="0"/>
        <w:rPr>
          <w:szCs w:val="24"/>
        </w:rPr>
      </w:pPr>
    </w:p>
    <w:p w:rsidR="00F33113" w:rsidRPr="000509AD" w:rsidRDefault="00734D20" w:rsidP="00F33113">
      <w:pPr>
        <w:pStyle w:val="Tablecaption"/>
        <w:jc w:val="center"/>
      </w:pPr>
      <w:r>
        <w:rPr>
          <w:rFonts w:ascii="Calibri" w:hAnsi="Calibri"/>
          <w:noProof/>
        </w:rPr>
        <w:pict>
          <v:line id="Straight Connector 4" o:spid="_x0000_s1084" style="position:absolute;left:0;text-align:left;z-index:251660800;visibility:visible;mso-width-relative:margin;mso-height-relative:margin" from="-5.85pt,23.85pt" to="227.1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" strokeweight=".5pt"/>
        </w:pict>
      </w:r>
      <w:r w:rsidR="00F33113" w:rsidRPr="000509AD">
        <w:rPr>
          <w:bCs/>
        </w:rPr>
        <w:t xml:space="preserve">Table </w:t>
      </w:r>
      <w:r w:rsidR="00F33113">
        <w:rPr>
          <w:bCs/>
        </w:rPr>
        <w:t>2</w:t>
      </w:r>
      <w:r w:rsidR="00F33113" w:rsidRPr="000509AD">
        <w:rPr>
          <w:bCs/>
        </w:rPr>
        <w:t>:</w:t>
      </w:r>
      <w:r w:rsidR="00F33113" w:rsidRPr="000509AD">
        <w:t xml:space="preserve"> Red Hill-110 sand properties</w:t>
      </w:r>
    </w:p>
    <w:p w:rsidR="00F33113" w:rsidRPr="00794DA7" w:rsidRDefault="00734D20" w:rsidP="00F33113">
      <w:pPr>
        <w:pStyle w:val="Tabletext"/>
      </w:pPr>
      <w:r>
        <w:rPr>
          <w:rFonts w:ascii="Calibri" w:hAnsi="Calibri" w:cs="Arial"/>
          <w:noProof/>
        </w:rPr>
        <w:pict>
          <v:line id="Straight Connector 5" o:spid="_x0000_s1085" style="position:absolute;z-index:251661824;visibility:visible;mso-width-relative:margin;mso-height-relative:margin" from="-5.95pt,20.9pt" to="22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" strokeweight=".5pt"/>
        </w:pict>
      </w:r>
      <w:r w:rsidR="00F33113" w:rsidRPr="00794DA7">
        <w:t>Properties</w:t>
      </w:r>
      <w:r w:rsidR="00F33113" w:rsidRPr="00794DA7">
        <w:rPr>
          <w:b/>
          <w:bCs/>
        </w:rPr>
        <w:t xml:space="preserve">                     </w:t>
      </w:r>
      <w:r w:rsidR="00F33113" w:rsidRPr="00794DA7">
        <w:t xml:space="preserve">           </w:t>
      </w:r>
      <w:r w:rsidR="00F33113">
        <w:t xml:space="preserve">   </w:t>
      </w:r>
      <w:r w:rsidR="00F33113" w:rsidRPr="00794DA7">
        <w:t xml:space="preserve">Value </w:t>
      </w:r>
    </w:p>
    <w:p w:rsidR="00F33113" w:rsidRPr="00794DA7" w:rsidRDefault="00F33113" w:rsidP="00F33113">
      <w:pPr>
        <w:pStyle w:val="Tabletext"/>
        <w:rPr>
          <w:vertAlign w:val="subscript"/>
          <w:lang w:eastAsia="en-GB"/>
        </w:rPr>
      </w:pPr>
      <w:r w:rsidRPr="00794DA7">
        <w:rPr>
          <w:lang w:eastAsia="en-GB"/>
        </w:rPr>
        <w:t>Specific gravity, G</w:t>
      </w:r>
      <w:r w:rsidRPr="00794DA7">
        <w:rPr>
          <w:vertAlign w:val="subscript"/>
          <w:lang w:eastAsia="en-GB"/>
        </w:rPr>
        <w:t>s</w:t>
      </w:r>
      <w:r w:rsidRPr="00794DA7">
        <w:rPr>
          <w:vertAlign w:val="subscript"/>
          <w:lang w:eastAsia="en-GB"/>
        </w:rPr>
        <w:tab/>
        <w:t xml:space="preserve">                </w:t>
      </w:r>
      <w:r>
        <w:rPr>
          <w:vertAlign w:val="subscript"/>
          <w:lang w:eastAsia="en-GB"/>
        </w:rPr>
        <w:t xml:space="preserve">     </w:t>
      </w:r>
      <w:r w:rsidRPr="00794DA7">
        <w:rPr>
          <w:vertAlign w:val="subscript"/>
          <w:lang w:eastAsia="en-GB"/>
        </w:rPr>
        <w:t xml:space="preserve"> </w:t>
      </w:r>
      <w:r w:rsidRPr="00794DA7">
        <w:rPr>
          <w:lang w:eastAsia="en-GB"/>
        </w:rPr>
        <w:t>2.65</w:t>
      </w:r>
    </w:p>
    <w:p w:rsidR="00F33113" w:rsidRPr="00794DA7" w:rsidRDefault="00F33113" w:rsidP="00F33113">
      <w:pPr>
        <w:pStyle w:val="Tabletext"/>
        <w:rPr>
          <w:b/>
          <w:bCs/>
        </w:rPr>
      </w:pPr>
      <w:r w:rsidRPr="00794DA7">
        <w:rPr>
          <w:lang w:eastAsia="en-GB"/>
        </w:rPr>
        <w:t>D</w:t>
      </w:r>
      <w:r w:rsidRPr="00794DA7">
        <w:rPr>
          <w:vertAlign w:val="subscript"/>
          <w:lang w:eastAsia="en-GB"/>
        </w:rPr>
        <w:t xml:space="preserve">50                                </w:t>
      </w:r>
      <w:r w:rsidRPr="00794DA7">
        <w:rPr>
          <w:vertAlign w:val="subscript"/>
          <w:lang w:eastAsia="en-GB"/>
        </w:rPr>
        <w:tab/>
        <w:t xml:space="preserve">       </w:t>
      </w:r>
      <w:r w:rsidRPr="00794DA7">
        <w:rPr>
          <w:lang w:eastAsia="en-GB"/>
        </w:rPr>
        <w:t>144</w:t>
      </w:r>
      <w:r w:rsidRPr="00794DA7">
        <w:rPr>
          <w:lang w:eastAsia="en-GB"/>
        </w:rPr>
        <w:sym w:font="Symbol" w:char="F06D"/>
      </w:r>
      <w:r w:rsidRPr="00794DA7">
        <w:rPr>
          <w:lang w:eastAsia="en-GB"/>
        </w:rPr>
        <w:t>m</w:t>
      </w:r>
    </w:p>
    <w:p w:rsidR="00F33113" w:rsidRPr="00794DA7" w:rsidRDefault="00F33113" w:rsidP="00F33113">
      <w:pPr>
        <w:pStyle w:val="Tabletext"/>
        <w:rPr>
          <w:b/>
          <w:bCs/>
        </w:rPr>
      </w:pPr>
      <w:r w:rsidRPr="00794DA7">
        <w:rPr>
          <w:lang w:eastAsia="en-GB"/>
        </w:rPr>
        <w:t xml:space="preserve">Maximum void ratio, </w:t>
      </w:r>
      <w:proofErr w:type="spellStart"/>
      <w:r w:rsidRPr="00794DA7">
        <w:rPr>
          <w:lang w:eastAsia="en-GB"/>
        </w:rPr>
        <w:t>e</w:t>
      </w:r>
      <w:r w:rsidRPr="00794DA7">
        <w:rPr>
          <w:vertAlign w:val="subscript"/>
          <w:lang w:eastAsia="en-GB"/>
        </w:rPr>
        <w:t>max</w:t>
      </w:r>
      <w:proofErr w:type="spellEnd"/>
      <w:r w:rsidRPr="00794DA7">
        <w:rPr>
          <w:vertAlign w:val="subscript"/>
          <w:lang w:eastAsia="en-GB"/>
        </w:rPr>
        <w:tab/>
      </w:r>
      <w:r>
        <w:rPr>
          <w:vertAlign w:val="subscript"/>
          <w:lang w:eastAsia="en-GB"/>
        </w:rPr>
        <w:t xml:space="preserve">       </w:t>
      </w:r>
      <w:r w:rsidRPr="00794DA7">
        <w:rPr>
          <w:lang w:eastAsia="en-GB"/>
        </w:rPr>
        <w:t>1.035</w:t>
      </w:r>
    </w:p>
    <w:p w:rsidR="00F33113" w:rsidRPr="00794DA7" w:rsidRDefault="00F33113" w:rsidP="00F33113">
      <w:pPr>
        <w:pStyle w:val="Tabletext"/>
        <w:rPr>
          <w:b/>
          <w:bCs/>
        </w:rPr>
      </w:pPr>
      <w:r w:rsidRPr="00794DA7">
        <w:rPr>
          <w:lang w:eastAsia="en-GB"/>
        </w:rPr>
        <w:t xml:space="preserve">Minimum void ratio, </w:t>
      </w:r>
      <w:proofErr w:type="spellStart"/>
      <w:r w:rsidRPr="00794DA7">
        <w:rPr>
          <w:lang w:eastAsia="en-GB"/>
        </w:rPr>
        <w:t>e</w:t>
      </w:r>
      <w:r w:rsidRPr="00794DA7">
        <w:rPr>
          <w:vertAlign w:val="subscript"/>
          <w:lang w:eastAsia="en-GB"/>
        </w:rPr>
        <w:t>min</w:t>
      </w:r>
      <w:proofErr w:type="spellEnd"/>
      <w:r w:rsidRPr="00794DA7">
        <w:rPr>
          <w:vertAlign w:val="subscript"/>
          <w:lang w:eastAsia="en-GB"/>
        </w:rPr>
        <w:tab/>
        <w:t xml:space="preserve">      </w:t>
      </w:r>
      <w:r>
        <w:rPr>
          <w:vertAlign w:val="subscript"/>
          <w:lang w:eastAsia="en-GB"/>
        </w:rPr>
        <w:t xml:space="preserve"> </w:t>
      </w:r>
      <w:r w:rsidRPr="00794DA7">
        <w:rPr>
          <w:lang w:eastAsia="en-GB"/>
        </w:rPr>
        <w:t>0.608</w:t>
      </w:r>
    </w:p>
    <w:p w:rsidR="00F33113" w:rsidRPr="00794DA7" w:rsidRDefault="00F33113" w:rsidP="00F33113">
      <w:pPr>
        <w:pStyle w:val="Tabletext"/>
        <w:rPr>
          <w:b/>
          <w:bCs/>
        </w:rPr>
      </w:pPr>
      <w:r w:rsidRPr="00794DA7">
        <w:rPr>
          <w:lang w:eastAsia="en-GB"/>
        </w:rPr>
        <w:t xml:space="preserve">Friction angle, </w:t>
      </w:r>
      <w:r w:rsidRPr="00794DA7">
        <w:rPr>
          <w:rFonts w:ascii="Symbol" w:hAnsi="Symbol"/>
          <w:lang w:eastAsia="en-GB"/>
        </w:rPr>
        <w:t></w:t>
      </w:r>
      <w:r w:rsidRPr="00794DA7">
        <w:rPr>
          <w:rFonts w:ascii="Symbol" w:hAnsi="Symbol"/>
          <w:lang w:eastAsia="en-GB"/>
        </w:rPr>
        <w:tab/>
      </w:r>
      <w:r w:rsidRPr="00794DA7">
        <w:rPr>
          <w:rFonts w:ascii="Symbol" w:hAnsi="Symbol"/>
          <w:lang w:eastAsia="en-GB"/>
        </w:rPr>
        <w:t></w:t>
      </w:r>
      <w:r w:rsidRPr="00794DA7">
        <w:rPr>
          <w:rFonts w:ascii="Symbol" w:hAnsi="Symbol"/>
          <w:lang w:eastAsia="en-GB"/>
        </w:rPr>
        <w:t></w:t>
      </w:r>
      <w:r w:rsidRPr="00794DA7">
        <w:rPr>
          <w:rFonts w:ascii="Symbol" w:hAnsi="Symbol"/>
          <w:lang w:eastAsia="en-GB"/>
        </w:rPr>
        <w:t></w:t>
      </w:r>
      <w:r w:rsidRPr="00794DA7">
        <w:rPr>
          <w:rFonts w:ascii="Symbol" w:hAnsi="Symbol"/>
          <w:lang w:eastAsia="en-GB"/>
        </w:rPr>
        <w:t></w:t>
      </w:r>
      <w:r w:rsidRPr="00794DA7">
        <w:rPr>
          <w:rFonts w:ascii="Symbol" w:hAnsi="Symbol"/>
          <w:lang w:eastAsia="en-GB"/>
        </w:rPr>
        <w:t></w:t>
      </w:r>
      <w:r w:rsidRPr="00794DA7">
        <w:rPr>
          <w:lang w:eastAsia="en-GB"/>
        </w:rPr>
        <w:t>36</w:t>
      </w:r>
      <w:r w:rsidRPr="00794DA7">
        <w:rPr>
          <w:vertAlign w:val="superscript"/>
          <w:lang w:eastAsia="en-GB"/>
        </w:rPr>
        <w:t>0</w:t>
      </w:r>
    </w:p>
    <w:p w:rsidR="00F33113" w:rsidRPr="00320840" w:rsidRDefault="00734D20" w:rsidP="00F33113">
      <w:pPr>
        <w:tabs>
          <w:tab w:val="left" w:pos="1828"/>
        </w:tabs>
        <w:spacing w:line="480" w:lineRule="auto"/>
        <w:rPr>
          <w:b/>
          <w:bCs/>
        </w:rPr>
      </w:pPr>
      <w:r>
        <w:rPr>
          <w:rFonts w:ascii="Calibri" w:hAnsi="Calibri" w:cs="Arial"/>
          <w:noProof/>
        </w:rPr>
        <w:pict>
          <v:line id="Straight Connector 6" o:spid="_x0000_s1086" style="position:absolute;left:0;text-align:left;z-index:251662848;visibility:visible;mso-width-relative:margin;mso-height-relative:margin" from="-2.25pt,4.9pt" to="230.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" strokeweight=".5pt"/>
        </w:pict>
      </w:r>
    </w:p>
    <w:p w:rsidR="003631E5" w:rsidRDefault="00BA38B6" w:rsidP="00BA38B6">
      <w:pPr>
        <w:ind w:firstLine="0"/>
        <w:rPr>
          <w:szCs w:val="24"/>
        </w:rPr>
      </w:pPr>
      <w:r w:rsidRPr="00320840">
        <w:rPr>
          <w:szCs w:val="24"/>
        </w:rPr>
        <w:t xml:space="preserve">Figure </w:t>
      </w:r>
      <w:r>
        <w:rPr>
          <w:szCs w:val="24"/>
        </w:rPr>
        <w:t>7c</w:t>
      </w:r>
      <w:r w:rsidR="003631E5">
        <w:rPr>
          <w:szCs w:val="24"/>
        </w:rPr>
        <w:t xml:space="preserve"> shows</w:t>
      </w:r>
      <w:r>
        <w:rPr>
          <w:szCs w:val="24"/>
        </w:rPr>
        <w:t xml:space="preserve"> typical</w:t>
      </w:r>
      <w:r w:rsidRPr="00320840">
        <w:rPr>
          <w:szCs w:val="24"/>
        </w:rPr>
        <w:t xml:space="preserve"> </w:t>
      </w:r>
      <w:r>
        <w:rPr>
          <w:szCs w:val="24"/>
        </w:rPr>
        <w:t>stress-strain curve</w:t>
      </w:r>
      <w:r w:rsidRPr="00320840">
        <w:rPr>
          <w:szCs w:val="24"/>
        </w:rPr>
        <w:t xml:space="preserve"> from the </w:t>
      </w:r>
      <w:r w:rsidR="003631E5">
        <w:rPr>
          <w:szCs w:val="24"/>
        </w:rPr>
        <w:t xml:space="preserve">second stage of the multi-stage </w:t>
      </w:r>
      <w:proofErr w:type="spellStart"/>
      <w:r w:rsidR="003631E5">
        <w:rPr>
          <w:szCs w:val="24"/>
        </w:rPr>
        <w:t>triaxial</w:t>
      </w:r>
      <w:proofErr w:type="spellEnd"/>
      <w:r w:rsidR="003631E5">
        <w:rPr>
          <w:szCs w:val="24"/>
        </w:rPr>
        <w:t xml:space="preserve"> test for 3</w:t>
      </w:r>
      <w:r w:rsidR="00B13CBB">
        <w:rPr>
          <w:szCs w:val="24"/>
        </w:rPr>
        <w:t xml:space="preserve"> samples have different relative densities.</w:t>
      </w:r>
      <w:r w:rsidRPr="00320840">
        <w:rPr>
          <w:szCs w:val="24"/>
        </w:rPr>
        <w:t xml:space="preserve"> As shown in the figure, the stress-strain curve of liquefied soil has a different shape from the non-liquefied soil (see figure 2).</w:t>
      </w:r>
      <w:r w:rsidRPr="00D44F51">
        <w:rPr>
          <w:szCs w:val="24"/>
        </w:rPr>
        <w:t xml:space="preserve"> </w:t>
      </w:r>
      <w:r w:rsidR="003631E5">
        <w:rPr>
          <w:szCs w:val="24"/>
        </w:rPr>
        <w:t>The most important distinguishing features are:</w:t>
      </w:r>
    </w:p>
    <w:p w:rsidR="003631E5" w:rsidRDefault="003631E5" w:rsidP="003631E5">
      <w:pPr>
        <w:numPr>
          <w:ilvl w:val="0"/>
          <w:numId w:val="6"/>
        </w:numPr>
        <w:rPr>
          <w:szCs w:val="24"/>
        </w:rPr>
      </w:pPr>
      <w:r>
        <w:rPr>
          <w:szCs w:val="24"/>
        </w:rPr>
        <w:t>T</w:t>
      </w:r>
      <w:r w:rsidR="00BA38B6">
        <w:rPr>
          <w:szCs w:val="24"/>
        </w:rPr>
        <w:t>here is no initial stiffness for the lique</w:t>
      </w:r>
      <w:r>
        <w:rPr>
          <w:szCs w:val="24"/>
        </w:rPr>
        <w:t xml:space="preserve">fied soil which implies that the </w:t>
      </w:r>
      <w:r w:rsidR="00BA38B6">
        <w:rPr>
          <w:szCs w:val="24"/>
        </w:rPr>
        <w:t>effec</w:t>
      </w:r>
      <w:r>
        <w:rPr>
          <w:szCs w:val="24"/>
        </w:rPr>
        <w:t>tive stress is near zero</w:t>
      </w:r>
      <w:r w:rsidR="00BA38B6">
        <w:rPr>
          <w:szCs w:val="24"/>
        </w:rPr>
        <w:t>.</w:t>
      </w:r>
      <w:r>
        <w:rPr>
          <w:szCs w:val="24"/>
        </w:rPr>
        <w:t xml:space="preserve"> </w:t>
      </w:r>
    </w:p>
    <w:p w:rsidR="00BA38B6" w:rsidRDefault="00BA38B6" w:rsidP="003631E5">
      <w:pPr>
        <w:numPr>
          <w:ilvl w:val="0"/>
          <w:numId w:val="6"/>
        </w:numPr>
        <w:rPr>
          <w:szCs w:val="24"/>
        </w:rPr>
      </w:pPr>
      <w:r>
        <w:rPr>
          <w:szCs w:val="24"/>
        </w:rPr>
        <w:t xml:space="preserve">After </w:t>
      </w:r>
      <w:r w:rsidR="003631E5">
        <w:rPr>
          <w:szCs w:val="24"/>
        </w:rPr>
        <w:t>a limiting strain which is termed as "</w:t>
      </w:r>
      <w:r w:rsidR="003631E5" w:rsidRPr="003631E5">
        <w:rPr>
          <w:i/>
          <w:szCs w:val="24"/>
        </w:rPr>
        <w:t>take-off strain</w:t>
      </w:r>
      <w:r w:rsidR="003631E5">
        <w:rPr>
          <w:szCs w:val="24"/>
        </w:rPr>
        <w:t>"</w:t>
      </w:r>
      <w:r w:rsidR="00B13CBB">
        <w:rPr>
          <w:szCs w:val="24"/>
        </w:rPr>
        <w:t xml:space="preserve"> the resistance increases. This is also expected, from micro mechanical point of view,  as the particles are in suspension when liquefied and it would require deformation to re-engage them to provide resistance. This threshold strain </w:t>
      </w:r>
      <w:r w:rsidR="003631E5">
        <w:rPr>
          <w:szCs w:val="24"/>
        </w:rPr>
        <w:t>depends on relative density of the soil</w:t>
      </w:r>
      <w:r w:rsidR="00B13CBB">
        <w:rPr>
          <w:szCs w:val="24"/>
        </w:rPr>
        <w:t xml:space="preserve">. </w:t>
      </w:r>
    </w:p>
    <w:p w:rsidR="00B13CBB" w:rsidRDefault="00B13CBB" w:rsidP="00BA38B6">
      <w:pPr>
        <w:ind w:firstLine="0"/>
        <w:rPr>
          <w:szCs w:val="24"/>
        </w:rPr>
      </w:pPr>
    </w:p>
    <w:p w:rsidR="00AB0B27" w:rsidRDefault="00B26516" w:rsidP="005045E7">
      <w:pPr>
        <w:pStyle w:val="Firstparagraph"/>
      </w:pPr>
      <w:r w:rsidRPr="00320840">
        <w:t>The stress-strain curve comes from this experiment is used to derived p-y curve.</w:t>
      </w:r>
      <w:r w:rsidR="00AB0B27" w:rsidRPr="00AB0B27">
        <w:t xml:space="preserve"> </w:t>
      </w:r>
      <w:r w:rsidR="00AB0B27" w:rsidRPr="00320840">
        <w:t xml:space="preserve">The transformation of stress-strain curve to </w:t>
      </w:r>
      <w:r w:rsidR="00AB0B27" w:rsidRPr="00320840">
        <w:rPr>
          <w:i/>
          <w:iCs/>
        </w:rPr>
        <w:t xml:space="preserve">p-y </w:t>
      </w:r>
      <w:r w:rsidR="00AB0B27" w:rsidRPr="00320840">
        <w:t xml:space="preserve">curve is schematically shown in Figure </w:t>
      </w:r>
      <w:r w:rsidR="00AB0B27">
        <w:t>8</w:t>
      </w:r>
      <w:r w:rsidR="00AB0B27" w:rsidRPr="00320840">
        <w:t xml:space="preserve"> where three parameters are re</w:t>
      </w:r>
      <w:r w:rsidR="00B13CBB">
        <w:t xml:space="preserve">quired: </w:t>
      </w:r>
      <w:r w:rsidR="00AB0B27" w:rsidRPr="00320840">
        <w:rPr>
          <w:i/>
          <w:iCs/>
        </w:rPr>
        <w:t>M</w:t>
      </w:r>
      <w:r w:rsidR="00AB0B27">
        <w:rPr>
          <w:i/>
          <w:iCs/>
          <w:vertAlign w:val="subscript"/>
        </w:rPr>
        <w:t>s</w:t>
      </w:r>
      <w:r w:rsidR="00AB0B27" w:rsidRPr="00320840">
        <w:t xml:space="preserve">, </w:t>
      </w:r>
      <w:r w:rsidR="00AB0B27" w:rsidRPr="00320840">
        <w:rPr>
          <w:i/>
          <w:iCs/>
        </w:rPr>
        <w:t>N</w:t>
      </w:r>
      <w:r w:rsidR="00AB0B27">
        <w:rPr>
          <w:i/>
          <w:iCs/>
          <w:vertAlign w:val="subscript"/>
        </w:rPr>
        <w:t>s</w:t>
      </w:r>
      <w:r w:rsidR="00AB0B27" w:rsidRPr="00320840">
        <w:rPr>
          <w:i/>
          <w:iCs/>
        </w:rPr>
        <w:t xml:space="preserve"> </w:t>
      </w:r>
      <w:r w:rsidR="00AB0B27" w:rsidRPr="00320840">
        <w:t xml:space="preserve">and </w:t>
      </w:r>
      <w:r w:rsidR="00AB0B27" w:rsidRPr="00320840">
        <w:rPr>
          <w:i/>
          <w:iCs/>
        </w:rPr>
        <w:t xml:space="preserve">D </w:t>
      </w:r>
      <w:r w:rsidR="00AB0B27" w:rsidRPr="00320840">
        <w:t xml:space="preserve">(pile diameter). </w:t>
      </w:r>
      <w:r w:rsidR="00AB0B27" w:rsidRPr="00320840">
        <w:rPr>
          <w:i/>
          <w:iCs/>
        </w:rPr>
        <w:t>M</w:t>
      </w:r>
      <w:r w:rsidR="00AB0B27">
        <w:rPr>
          <w:i/>
          <w:iCs/>
          <w:vertAlign w:val="subscript"/>
        </w:rPr>
        <w:t>s</w:t>
      </w:r>
      <w:r w:rsidR="00AB0B27" w:rsidRPr="00320840">
        <w:rPr>
          <w:i/>
          <w:iCs/>
        </w:rPr>
        <w:t xml:space="preserve"> </w:t>
      </w:r>
      <w:r w:rsidR="00AB0B27" w:rsidRPr="00320840">
        <w:t xml:space="preserve">and </w:t>
      </w:r>
      <w:r w:rsidR="00AB0B27" w:rsidRPr="00320840">
        <w:rPr>
          <w:i/>
          <w:iCs/>
        </w:rPr>
        <w:t>N</w:t>
      </w:r>
      <w:r w:rsidR="00AB0B27">
        <w:rPr>
          <w:i/>
          <w:iCs/>
          <w:vertAlign w:val="subscript"/>
        </w:rPr>
        <w:t>s</w:t>
      </w:r>
      <w:r w:rsidR="00AB0B27" w:rsidRPr="00320840">
        <w:rPr>
          <w:i/>
          <w:iCs/>
        </w:rPr>
        <w:t xml:space="preserve"> </w:t>
      </w:r>
      <w:r w:rsidR="00AB0B27" w:rsidRPr="00320840">
        <w:t>are</w:t>
      </w:r>
      <w:r w:rsidR="00B13CBB">
        <w:t xml:space="preserve"> scaling parameters and further details of obtaining them can be found in </w:t>
      </w:r>
      <w:r w:rsidR="005045E7">
        <w:t xml:space="preserve">Dash (2010) and </w:t>
      </w:r>
      <w:proofErr w:type="spellStart"/>
      <w:r w:rsidR="00B13CBB">
        <w:t>Bouzid</w:t>
      </w:r>
      <w:proofErr w:type="spellEnd"/>
      <w:r w:rsidR="00B13CBB">
        <w:t xml:space="preserve"> et al (2013). It must be mentioned that M</w:t>
      </w:r>
      <w:r w:rsidR="00B13CBB" w:rsidRPr="00B13CBB">
        <w:rPr>
          <w:vertAlign w:val="subscript"/>
        </w:rPr>
        <w:t>S</w:t>
      </w:r>
      <w:r w:rsidR="00B13CBB">
        <w:t xml:space="preserve"> and N</w:t>
      </w:r>
      <w:r w:rsidR="00B13CBB" w:rsidRPr="00B13CBB">
        <w:rPr>
          <w:vertAlign w:val="subscript"/>
        </w:rPr>
        <w:t>S</w:t>
      </w:r>
      <w:r w:rsidR="00B13CBB">
        <w:t xml:space="preserve"> is based on </w:t>
      </w:r>
      <w:proofErr w:type="spellStart"/>
      <w:r w:rsidR="00AB0B27" w:rsidRPr="00320840">
        <w:t>Mobilizable</w:t>
      </w:r>
      <w:proofErr w:type="spellEnd"/>
      <w:r w:rsidR="00AB0B27" w:rsidRPr="00320840">
        <w:t xml:space="preserve"> Strength Design (MSD) </w:t>
      </w:r>
      <w:r w:rsidR="00B13CBB">
        <w:t>concept developed Bolton (2012</w:t>
      </w:r>
      <w:r w:rsidR="00AB0B27" w:rsidRPr="00320840">
        <w:t xml:space="preserve">). </w:t>
      </w:r>
      <w:r w:rsidR="005045E7">
        <w:t>Figure 9 shows p-y curves obtained based on the above formu</w:t>
      </w:r>
      <w:r w:rsidR="005614E5">
        <w:t>lation for 25.4mm diameter pile</w:t>
      </w:r>
      <w:r w:rsidR="005045E7">
        <w:t xml:space="preserve">. In the </w:t>
      </w:r>
      <w:r w:rsidR="00067D19">
        <w:t xml:space="preserve">same </w:t>
      </w:r>
      <w:r w:rsidR="005045E7">
        <w:t>figure empirical</w:t>
      </w:r>
      <w:r w:rsidR="00067D19">
        <w:t xml:space="preserve"> p-y curve taking p-multiplier as 0.</w:t>
      </w:r>
      <w:r w:rsidR="005614E5">
        <w:t xml:space="preserve">3 </w:t>
      </w:r>
      <w:r w:rsidR="00067D19">
        <w:t xml:space="preserve">is also plotted together with API non-liquefied sand. </w:t>
      </w:r>
      <w:r w:rsidR="005045E7">
        <w:t xml:space="preserve">   </w:t>
      </w:r>
    </w:p>
    <w:p w:rsidR="00067D19" w:rsidRDefault="00067D19" w:rsidP="00067D19">
      <w:pPr>
        <w:pStyle w:val="ListParagraph"/>
        <w:spacing w:line="260" w:lineRule="exact"/>
        <w:ind w:left="0"/>
        <w:jc w:val="both"/>
        <w:rPr>
          <w:rFonts w:ascii="Times New Roman" w:hAnsi="Times New Roman" w:cs="Times New Roman"/>
          <w:sz w:val="24"/>
          <w:szCs w:val="24"/>
        </w:rPr>
      </w:pPr>
    </w:p>
    <w:p w:rsidR="00067D19" w:rsidRPr="00320840" w:rsidRDefault="00067D19" w:rsidP="00067D19">
      <w:pPr>
        <w:pStyle w:val="ListParagraph"/>
        <w:spacing w:line="260" w:lineRule="exact"/>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The next section of the paper aims to compare the proposed p-y curves with observed pile performance in </w:t>
      </w:r>
      <w:r w:rsidRPr="00320840">
        <w:rPr>
          <w:rFonts w:ascii="Times New Roman" w:hAnsi="Times New Roman" w:cs="Times New Roman"/>
          <w:sz w:val="24"/>
          <w:szCs w:val="24"/>
        </w:rPr>
        <w:t>shaking table test</w:t>
      </w:r>
      <w:r>
        <w:rPr>
          <w:rFonts w:ascii="Times New Roman" w:hAnsi="Times New Roman" w:cs="Times New Roman"/>
          <w:sz w:val="24"/>
          <w:szCs w:val="24"/>
        </w:rPr>
        <w:t xml:space="preserve">s. </w:t>
      </w:r>
      <w:r w:rsidRPr="00320840">
        <w:rPr>
          <w:rFonts w:ascii="Times New Roman" w:hAnsi="Times New Roman" w:cs="Times New Roman"/>
          <w:sz w:val="24"/>
          <w:szCs w:val="24"/>
        </w:rPr>
        <w:t xml:space="preserve"> </w:t>
      </w:r>
    </w:p>
    <w:p w:rsidR="00D44F51" w:rsidRDefault="00734D20" w:rsidP="003631E5">
      <w:pPr>
        <w:pStyle w:val="Figure"/>
        <w:rPr>
          <w:szCs w:val="24"/>
        </w:rPr>
      </w:pPr>
      <w:r>
        <w:pict>
          <v:shape id="_x0000_i1027" type="#_x0000_t75" style="width:255pt;height:280.5pt" o:allowoverlap="f">
            <v:imagedata r:id="rId12" o:title="figure7"/>
          </v:shape>
        </w:pict>
      </w:r>
    </w:p>
    <w:p w:rsidR="00D44F51" w:rsidRPr="00794DA7" w:rsidRDefault="00D44F51" w:rsidP="00D44F51">
      <w:pPr>
        <w:spacing w:line="240" w:lineRule="auto"/>
        <w:ind w:firstLine="0"/>
        <w:jc w:val="left"/>
        <w:rPr>
          <w:sz w:val="20"/>
        </w:rPr>
      </w:pPr>
      <w:r w:rsidRPr="00794DA7">
        <w:rPr>
          <w:sz w:val="20"/>
        </w:rPr>
        <w:t xml:space="preserve">Figure 7: (a) Cyclic </w:t>
      </w:r>
      <w:proofErr w:type="spellStart"/>
      <w:r w:rsidRPr="00794DA7">
        <w:rPr>
          <w:sz w:val="20"/>
        </w:rPr>
        <w:t>triaxial</w:t>
      </w:r>
      <w:proofErr w:type="spellEnd"/>
      <w:r w:rsidRPr="00794DA7">
        <w:rPr>
          <w:sz w:val="20"/>
        </w:rPr>
        <w:t xml:space="preserve"> apparatus, (b) Multi-stage loading path, (c) Stress-strain curve of liquefied sand (Redhill-110 sand)</w:t>
      </w:r>
    </w:p>
    <w:p w:rsidR="00AB0B27" w:rsidRDefault="00734D20" w:rsidP="005045E7">
      <w:pPr>
        <w:pStyle w:val="Figure"/>
      </w:pPr>
      <w:r>
        <w:pict>
          <v:shape id="_x0000_i1028" type="#_x0000_t75" style="width:255pt;height:111pt" o:allowoverlap="f">
            <v:imagedata r:id="rId13" o:title="ss to py"/>
          </v:shape>
        </w:pict>
      </w:r>
    </w:p>
    <w:p w:rsidR="000B18EB" w:rsidRDefault="000B18EB" w:rsidP="005045E7">
      <w:pPr>
        <w:pStyle w:val="Figurecaption"/>
      </w:pPr>
      <w:r w:rsidRPr="00794DA7">
        <w:t xml:space="preserve">Figure 8: The procedure of obtaining </w:t>
      </w:r>
      <w:r w:rsidRPr="00794DA7">
        <w:rPr>
          <w:i/>
          <w:iCs/>
        </w:rPr>
        <w:t xml:space="preserve">p-y </w:t>
      </w:r>
      <w:r w:rsidRPr="00794DA7">
        <w:t>curve from stress-strain behaviour</w:t>
      </w:r>
    </w:p>
    <w:p w:rsidR="005045E7" w:rsidRDefault="005045E7" w:rsidP="005045E7">
      <w:pPr>
        <w:pStyle w:val="Figure"/>
      </w:pPr>
    </w:p>
    <w:p w:rsidR="00753500" w:rsidRDefault="00753500" w:rsidP="00753500">
      <w:pPr>
        <w:pStyle w:val="Figurecaption"/>
      </w:pPr>
    </w:p>
    <w:p w:rsidR="00753500" w:rsidRDefault="00753500" w:rsidP="00753500"/>
    <w:p w:rsidR="00753500" w:rsidRDefault="00753500" w:rsidP="00753500"/>
    <w:p w:rsidR="00753500" w:rsidRDefault="00753500" w:rsidP="00753500"/>
    <w:p w:rsidR="00753500" w:rsidRPr="00753500" w:rsidRDefault="00753500" w:rsidP="00753500"/>
    <w:p w:rsidR="005045E7" w:rsidRDefault="00F33113" w:rsidP="005045E7">
      <w:pPr>
        <w:pStyle w:val="Figurecaption"/>
      </w:pPr>
      <w:r w:rsidRPr="00A62021">
        <w:rPr>
          <w:highlight w:val="yellow"/>
        </w:rPr>
        <w:t>Figure 9</w:t>
      </w:r>
      <w:r w:rsidR="005045E7" w:rsidRPr="00A62021">
        <w:rPr>
          <w:highlight w:val="yellow"/>
        </w:rPr>
        <w:t xml:space="preserve">: </w:t>
      </w:r>
      <w:r w:rsidR="00854BD3">
        <w:rPr>
          <w:highlight w:val="yellow"/>
        </w:rPr>
        <w:t>U</w:t>
      </w:r>
      <w:r w:rsidR="005045E7" w:rsidRPr="00A62021">
        <w:rPr>
          <w:highlight w:val="yellow"/>
        </w:rPr>
        <w:t>sing the methodology described p-y curve in SAP modelling for 25.4mm diameter pile at 0.8m depth.</w:t>
      </w:r>
      <w:r w:rsidR="00A62021">
        <w:t xml:space="preserve"> [CHANGE </w:t>
      </w:r>
      <w:r w:rsidR="00A62021" w:rsidRPr="00A62021">
        <w:rPr>
          <w:highlight w:val="yellow"/>
        </w:rPr>
        <w:t>THE p-y curves based on DOMENICO's p-y curves WHICH YOU USED FOR SAP ANALYSIS</w:t>
      </w:r>
      <w:r w:rsidR="00050098">
        <w:rPr>
          <w:highlight w:val="yellow"/>
        </w:rPr>
        <w:t xml:space="preserve">. I think the values also look high - see Figure 7.2 of Domenico's thesis - page 197 - his p-y curves have values 5N/m - please check. We </w:t>
      </w:r>
      <w:proofErr w:type="spellStart"/>
      <w:r w:rsidR="00050098">
        <w:rPr>
          <w:highlight w:val="yellow"/>
        </w:rPr>
        <w:t>dont</w:t>
      </w:r>
      <w:proofErr w:type="spellEnd"/>
      <w:r w:rsidR="00050098">
        <w:rPr>
          <w:highlight w:val="yellow"/>
        </w:rPr>
        <w:t xml:space="preserve"> want to do things in a rush and we later find a mistake.</w:t>
      </w:r>
      <w:r w:rsidR="00A62021" w:rsidRPr="00A62021">
        <w:rPr>
          <w:highlight w:val="yellow"/>
        </w:rPr>
        <w:t>]</w:t>
      </w:r>
    </w:p>
    <w:p w:rsidR="00F92C52" w:rsidRDefault="00D44F51" w:rsidP="00F92C52">
      <w:pPr>
        <w:pStyle w:val="Heading1"/>
      </w:pPr>
      <w:r>
        <w:t>Shaking table test</w:t>
      </w:r>
      <w:r w:rsidR="00F92C52" w:rsidRPr="00320840">
        <w:t>:</w:t>
      </w:r>
    </w:p>
    <w:p w:rsidR="00F33113" w:rsidRPr="00F92C52" w:rsidRDefault="00F33113" w:rsidP="00F33113">
      <w:pPr>
        <w:pStyle w:val="Heading2"/>
      </w:pPr>
      <w:r>
        <w:t>Test set-up</w:t>
      </w:r>
      <w:r w:rsidRPr="00F92C52">
        <w:t>:</w:t>
      </w:r>
    </w:p>
    <w:p w:rsidR="005B5FB0" w:rsidRDefault="001A5C98" w:rsidP="005B5FB0">
      <w:pPr>
        <w:pStyle w:val="Firstparagraph"/>
        <w:rPr>
          <w:szCs w:val="24"/>
        </w:rPr>
      </w:pPr>
      <w:r w:rsidRPr="00320840">
        <w:rPr>
          <w:szCs w:val="24"/>
        </w:rPr>
        <w:t xml:space="preserve">A series of </w:t>
      </w:r>
      <w:r>
        <w:rPr>
          <w:szCs w:val="24"/>
        </w:rPr>
        <w:t xml:space="preserve">large scale shaking table tests were </w:t>
      </w:r>
      <w:r w:rsidRPr="00320840">
        <w:rPr>
          <w:szCs w:val="24"/>
        </w:rPr>
        <w:t xml:space="preserve">carried out at BLADE (Bristol Laboratory for Advanced Dynamics Engineering) at the University of </w:t>
      </w:r>
      <w:r w:rsidRPr="00320840">
        <w:rPr>
          <w:szCs w:val="24"/>
        </w:rPr>
        <w:lastRenderedPageBreak/>
        <w:t>Bristol.</w:t>
      </w:r>
      <w:r w:rsidR="00AC2543">
        <w:rPr>
          <w:szCs w:val="24"/>
        </w:rPr>
        <w:t xml:space="preserve"> </w:t>
      </w:r>
      <w:r>
        <w:rPr>
          <w:szCs w:val="24"/>
        </w:rPr>
        <w:t xml:space="preserve">A rigid soil container with deformable boundaries were </w:t>
      </w:r>
      <w:r w:rsidRPr="00320840">
        <w:rPr>
          <w:szCs w:val="24"/>
        </w:rPr>
        <w:t>used to carry out experiments</w:t>
      </w:r>
      <w:r>
        <w:rPr>
          <w:szCs w:val="24"/>
        </w:rPr>
        <w:t xml:space="preserve"> and necessary details </w:t>
      </w:r>
      <w:r w:rsidR="00AC2543">
        <w:rPr>
          <w:szCs w:val="24"/>
        </w:rPr>
        <w:t xml:space="preserve">of the tests </w:t>
      </w:r>
      <w:r>
        <w:rPr>
          <w:szCs w:val="24"/>
        </w:rPr>
        <w:t>can be found in Lombardi and Bhattacharya (2014)</w:t>
      </w:r>
      <w:r w:rsidRPr="00320840">
        <w:rPr>
          <w:szCs w:val="24"/>
        </w:rPr>
        <w:t>.</w:t>
      </w:r>
      <w:r w:rsidRPr="00803422">
        <w:rPr>
          <w:szCs w:val="24"/>
        </w:rPr>
        <w:t xml:space="preserve"> </w:t>
      </w:r>
      <w:r w:rsidRPr="00320840">
        <w:rPr>
          <w:szCs w:val="24"/>
        </w:rPr>
        <w:t xml:space="preserve">Figure </w:t>
      </w:r>
      <w:r w:rsidR="00F33113">
        <w:rPr>
          <w:szCs w:val="24"/>
        </w:rPr>
        <w:t>10</w:t>
      </w:r>
      <w:r w:rsidRPr="00320840">
        <w:rPr>
          <w:szCs w:val="24"/>
        </w:rPr>
        <w:t xml:space="preserve"> shows the </w:t>
      </w:r>
      <w:r w:rsidR="00F33113">
        <w:rPr>
          <w:szCs w:val="24"/>
        </w:rPr>
        <w:t>experimental setup where 4 different structures (2 single pile</w:t>
      </w:r>
      <w:r w:rsidR="00067C50">
        <w:rPr>
          <w:szCs w:val="24"/>
        </w:rPr>
        <w:t xml:space="preserve"> denoted by SP1 and SP2</w:t>
      </w:r>
      <w:r w:rsidR="00F33113">
        <w:rPr>
          <w:szCs w:val="24"/>
        </w:rPr>
        <w:t xml:space="preserve"> and 2 piles groups</w:t>
      </w:r>
      <w:r w:rsidR="00067C50">
        <w:rPr>
          <w:szCs w:val="24"/>
        </w:rPr>
        <w:t xml:space="preserve"> denoted by GP1 and GP2</w:t>
      </w:r>
      <w:r w:rsidR="00F33113">
        <w:rPr>
          <w:szCs w:val="24"/>
        </w:rPr>
        <w:t>) were tested</w:t>
      </w:r>
      <w:r w:rsidR="00AC2543">
        <w:rPr>
          <w:szCs w:val="24"/>
        </w:rPr>
        <w:t>.</w:t>
      </w:r>
      <w:r w:rsidRPr="00320840">
        <w:rPr>
          <w:szCs w:val="24"/>
        </w:rPr>
        <w:t xml:space="preserve"> </w:t>
      </w:r>
      <w:r w:rsidR="00F33113">
        <w:rPr>
          <w:szCs w:val="24"/>
        </w:rPr>
        <w:t>However, i</w:t>
      </w:r>
      <w:r w:rsidR="00067D19" w:rsidRPr="00320840">
        <w:rPr>
          <w:szCs w:val="24"/>
        </w:rPr>
        <w:t xml:space="preserve">n this paper </w:t>
      </w:r>
      <w:r w:rsidR="00F33113">
        <w:rPr>
          <w:szCs w:val="24"/>
        </w:rPr>
        <w:t xml:space="preserve">only </w:t>
      </w:r>
      <w:r w:rsidR="00067D19" w:rsidRPr="00320840">
        <w:rPr>
          <w:szCs w:val="24"/>
        </w:rPr>
        <w:t>one of the struc</w:t>
      </w:r>
      <w:r w:rsidR="00F33113">
        <w:rPr>
          <w:szCs w:val="24"/>
        </w:rPr>
        <w:t xml:space="preserve">ture </w:t>
      </w:r>
      <w:r w:rsidR="005B5FB0">
        <w:rPr>
          <w:szCs w:val="24"/>
        </w:rPr>
        <w:t xml:space="preserve">whereby a single pile carrying a pile head mass </w:t>
      </w:r>
      <w:r w:rsidR="00067D19" w:rsidRPr="00320840">
        <w:rPr>
          <w:szCs w:val="24"/>
        </w:rPr>
        <w:t>is considered</w:t>
      </w:r>
      <w:r w:rsidR="00AC2543">
        <w:rPr>
          <w:szCs w:val="24"/>
        </w:rPr>
        <w:t xml:space="preserve"> (</w:t>
      </w:r>
      <w:r w:rsidR="005B5FB0">
        <w:rPr>
          <w:szCs w:val="24"/>
        </w:rPr>
        <w:t>see Figure 10 for the schematic view of the model</w:t>
      </w:r>
      <w:r w:rsidR="00AC2543">
        <w:rPr>
          <w:szCs w:val="24"/>
        </w:rPr>
        <w:t>)</w:t>
      </w:r>
      <w:r w:rsidR="00F33113">
        <w:rPr>
          <w:szCs w:val="24"/>
        </w:rPr>
        <w:t>.</w:t>
      </w:r>
      <w:r w:rsidR="00067D19" w:rsidRPr="00320840">
        <w:rPr>
          <w:szCs w:val="24"/>
        </w:rPr>
        <w:t xml:space="preserve"> </w:t>
      </w:r>
      <w:r w:rsidR="00F33113">
        <w:rPr>
          <w:szCs w:val="24"/>
        </w:rPr>
        <w:t>Beam</w:t>
      </w:r>
      <w:r w:rsidR="005B5FB0">
        <w:rPr>
          <w:szCs w:val="24"/>
        </w:rPr>
        <w:t xml:space="preserve"> on Non-Linear Winkler Foundation</w:t>
      </w:r>
      <w:r w:rsidR="00F33113">
        <w:rPr>
          <w:szCs w:val="24"/>
        </w:rPr>
        <w:t xml:space="preserve"> </w:t>
      </w:r>
      <w:r w:rsidR="005B5FB0">
        <w:rPr>
          <w:szCs w:val="24"/>
        </w:rPr>
        <w:t xml:space="preserve">analysis is carried of the structure out using </w:t>
      </w:r>
      <w:r w:rsidR="00067D19" w:rsidRPr="00320840">
        <w:rPr>
          <w:szCs w:val="24"/>
        </w:rPr>
        <w:t xml:space="preserve">SAP2000 </w:t>
      </w:r>
      <w:r w:rsidR="005B5FB0">
        <w:rPr>
          <w:szCs w:val="24"/>
        </w:rPr>
        <w:t>where the proposed m</w:t>
      </w:r>
      <w:r w:rsidR="00067D19" w:rsidRPr="00320840">
        <w:rPr>
          <w:szCs w:val="24"/>
        </w:rPr>
        <w:t xml:space="preserve">echanism based p-y curve </w:t>
      </w:r>
      <w:r w:rsidR="005B5FB0">
        <w:rPr>
          <w:szCs w:val="24"/>
        </w:rPr>
        <w:t xml:space="preserve">is </w:t>
      </w:r>
      <w:r w:rsidR="00067D19" w:rsidRPr="00320840">
        <w:rPr>
          <w:szCs w:val="24"/>
        </w:rPr>
        <w:t>used</w:t>
      </w:r>
      <w:r w:rsidR="005B5FB0">
        <w:rPr>
          <w:szCs w:val="24"/>
        </w:rPr>
        <w:t>.</w:t>
      </w:r>
      <w:r w:rsidR="00067D19" w:rsidRPr="00320840">
        <w:rPr>
          <w:szCs w:val="24"/>
        </w:rPr>
        <w:t xml:space="preserve"> </w:t>
      </w:r>
    </w:p>
    <w:p w:rsidR="00F92C52" w:rsidRDefault="00F92C52" w:rsidP="005B5FB0">
      <w:pPr>
        <w:pStyle w:val="Firstparagraph"/>
        <w:rPr>
          <w:szCs w:val="24"/>
        </w:rPr>
      </w:pPr>
      <w:r w:rsidRPr="00320840">
        <w:rPr>
          <w:szCs w:val="24"/>
        </w:rPr>
        <w:t xml:space="preserve"> </w:t>
      </w:r>
    </w:p>
    <w:p w:rsidR="00F92C52" w:rsidRDefault="00734D20" w:rsidP="00F92C52">
      <w:pPr>
        <w:pStyle w:val="ListParagraph"/>
        <w:spacing w:line="260" w:lineRule="exact"/>
        <w:ind w:left="0"/>
        <w:jc w:val="both"/>
        <w:rPr>
          <w:rFonts w:ascii="Times New Roman" w:hAnsi="Times New Roman"/>
          <w:sz w:val="24"/>
          <w:szCs w:val="24"/>
        </w:rPr>
      </w:pPr>
      <w:r>
        <w:rPr>
          <w:noProof/>
        </w:rPr>
        <w:pict>
          <v:shape id="_x0000_s1069" type="#_x0000_t75" style="position:absolute;left:0;text-align:left;margin-left:35.75pt;margin-top:1.95pt;width:179.15pt;height:213.95pt;z-index:251659776">
            <v:imagedata r:id="rId14" o:title="shtpic"/>
          </v:shape>
        </w:pict>
      </w: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D44F51" w:rsidRDefault="00D44F51" w:rsidP="00F92C52">
      <w:pPr>
        <w:pStyle w:val="ListParagraph"/>
        <w:spacing w:line="260" w:lineRule="exact"/>
        <w:ind w:left="0"/>
        <w:jc w:val="both"/>
        <w:rPr>
          <w:rFonts w:ascii="Times New Roman" w:hAnsi="Times New Roman"/>
          <w:sz w:val="24"/>
          <w:szCs w:val="24"/>
        </w:rPr>
      </w:pPr>
    </w:p>
    <w:p w:rsidR="00F56BC9" w:rsidRDefault="00F56BC9" w:rsidP="00D44F51">
      <w:pPr>
        <w:tabs>
          <w:tab w:val="left" w:pos="2323"/>
        </w:tabs>
        <w:spacing w:line="480" w:lineRule="auto"/>
        <w:ind w:firstLine="0"/>
        <w:jc w:val="center"/>
        <w:rPr>
          <w:sz w:val="20"/>
        </w:rPr>
      </w:pPr>
    </w:p>
    <w:p w:rsidR="00D44F51" w:rsidRPr="00794DA7" w:rsidRDefault="00D44F51" w:rsidP="00D44F51">
      <w:pPr>
        <w:tabs>
          <w:tab w:val="left" w:pos="2323"/>
        </w:tabs>
        <w:spacing w:line="480" w:lineRule="auto"/>
        <w:ind w:firstLine="0"/>
        <w:jc w:val="center"/>
        <w:rPr>
          <w:sz w:val="20"/>
        </w:rPr>
      </w:pPr>
      <w:r w:rsidRPr="00794DA7">
        <w:rPr>
          <w:sz w:val="20"/>
        </w:rPr>
        <w:t xml:space="preserve">Figure </w:t>
      </w:r>
      <w:r w:rsidR="00F33113">
        <w:rPr>
          <w:sz w:val="20"/>
        </w:rPr>
        <w:t>10</w:t>
      </w:r>
      <w:r w:rsidRPr="00794DA7">
        <w:rPr>
          <w:sz w:val="20"/>
        </w:rPr>
        <w:t xml:space="preserve">: </w:t>
      </w:r>
      <w:r w:rsidR="00F33113">
        <w:rPr>
          <w:sz w:val="20"/>
        </w:rPr>
        <w:t>Experimental setup</w:t>
      </w:r>
    </w:p>
    <w:p w:rsidR="00F92C52" w:rsidRDefault="00F92C52" w:rsidP="00067C50">
      <w:pPr>
        <w:tabs>
          <w:tab w:val="left" w:pos="900"/>
        </w:tabs>
        <w:ind w:firstLine="0"/>
        <w:rPr>
          <w:szCs w:val="24"/>
        </w:rPr>
      </w:pPr>
      <w:r w:rsidRPr="00F052FD">
        <w:rPr>
          <w:szCs w:val="24"/>
        </w:rPr>
        <w:t>Red Hill-110 sand</w:t>
      </w:r>
      <w:r w:rsidR="005B5FB0">
        <w:rPr>
          <w:szCs w:val="24"/>
        </w:rPr>
        <w:t xml:space="preserve"> was used </w:t>
      </w:r>
      <w:r w:rsidR="00AC2543">
        <w:rPr>
          <w:szCs w:val="24"/>
        </w:rPr>
        <w:t xml:space="preserve">in the test </w:t>
      </w:r>
      <w:r w:rsidR="005B5FB0">
        <w:rPr>
          <w:szCs w:val="24"/>
        </w:rPr>
        <w:t>and the average relative density of the so</w:t>
      </w:r>
      <w:r w:rsidR="00067C50">
        <w:rPr>
          <w:szCs w:val="24"/>
        </w:rPr>
        <w:t>il during the test is about 55%</w:t>
      </w:r>
      <w:r w:rsidRPr="00F052FD">
        <w:rPr>
          <w:szCs w:val="24"/>
        </w:rPr>
        <w:t>.</w:t>
      </w:r>
      <w:r w:rsidRPr="00320840">
        <w:rPr>
          <w:szCs w:val="24"/>
        </w:rPr>
        <w:t xml:space="preserve"> The</w:t>
      </w:r>
      <w:r w:rsidR="00067C50">
        <w:rPr>
          <w:szCs w:val="24"/>
        </w:rPr>
        <w:t xml:space="preserve"> pile was </w:t>
      </w:r>
      <w:r w:rsidRPr="00320840">
        <w:rPr>
          <w:szCs w:val="24"/>
        </w:rPr>
        <w:t xml:space="preserve">made up of </w:t>
      </w:r>
      <w:proofErr w:type="spellStart"/>
      <w:r w:rsidR="00067C50" w:rsidRPr="00320840">
        <w:rPr>
          <w:szCs w:val="24"/>
        </w:rPr>
        <w:t>Alumin</w:t>
      </w:r>
      <w:r w:rsidR="00067C50">
        <w:rPr>
          <w:szCs w:val="24"/>
        </w:rPr>
        <w:t>i</w:t>
      </w:r>
      <w:r w:rsidR="00067C50" w:rsidRPr="00320840">
        <w:rPr>
          <w:szCs w:val="24"/>
        </w:rPr>
        <w:t>um</w:t>
      </w:r>
      <w:proofErr w:type="spellEnd"/>
      <w:r w:rsidRPr="00320840">
        <w:rPr>
          <w:szCs w:val="24"/>
        </w:rPr>
        <w:t xml:space="preserve"> </w:t>
      </w:r>
      <w:r w:rsidR="00067C50">
        <w:rPr>
          <w:szCs w:val="24"/>
        </w:rPr>
        <w:t xml:space="preserve">alloy </w:t>
      </w:r>
      <w:r w:rsidRPr="00320840">
        <w:rPr>
          <w:szCs w:val="24"/>
        </w:rPr>
        <w:t xml:space="preserve">tubes </w:t>
      </w:r>
      <w:r w:rsidR="00067C50">
        <w:rPr>
          <w:szCs w:val="24"/>
        </w:rPr>
        <w:t xml:space="preserve">of </w:t>
      </w:r>
      <w:r w:rsidRPr="00320840">
        <w:rPr>
          <w:szCs w:val="24"/>
        </w:rPr>
        <w:t>2 m height</w:t>
      </w:r>
      <w:r w:rsidR="00067C50">
        <w:rPr>
          <w:szCs w:val="24"/>
        </w:rPr>
        <w:t xml:space="preserve"> and were </w:t>
      </w:r>
      <w:r w:rsidRPr="00320840">
        <w:rPr>
          <w:szCs w:val="24"/>
        </w:rPr>
        <w:t xml:space="preserve">fixed </w:t>
      </w:r>
      <w:r w:rsidR="00067C50">
        <w:rPr>
          <w:szCs w:val="24"/>
        </w:rPr>
        <w:t xml:space="preserve">to </w:t>
      </w:r>
      <w:r w:rsidRPr="00320840">
        <w:rPr>
          <w:szCs w:val="24"/>
        </w:rPr>
        <w:t>the bottom of the container.</w:t>
      </w:r>
      <w:r w:rsidR="00067C50">
        <w:rPr>
          <w:szCs w:val="24"/>
        </w:rPr>
        <w:t xml:space="preserve"> Further details of the pile and the structure is given in Table 3</w:t>
      </w:r>
      <w:r w:rsidRPr="00320840">
        <w:rPr>
          <w:szCs w:val="24"/>
        </w:rPr>
        <w:t xml:space="preserve"> </w:t>
      </w:r>
      <w:r w:rsidR="00067C50">
        <w:rPr>
          <w:szCs w:val="24"/>
        </w:rPr>
        <w:t xml:space="preserve">Different input </w:t>
      </w:r>
      <w:r w:rsidR="008902AC">
        <w:rPr>
          <w:szCs w:val="24"/>
        </w:rPr>
        <w:t>motions were applied to these structures</w:t>
      </w:r>
      <w:r w:rsidR="00067C50">
        <w:rPr>
          <w:szCs w:val="24"/>
        </w:rPr>
        <w:t xml:space="preserve">: </w:t>
      </w:r>
      <w:r w:rsidR="008277EF">
        <w:rPr>
          <w:szCs w:val="24"/>
        </w:rPr>
        <w:t xml:space="preserve">White noise, Sine dwell, </w:t>
      </w:r>
      <w:r w:rsidR="008902AC">
        <w:rPr>
          <w:szCs w:val="24"/>
        </w:rPr>
        <w:t>Christchurch</w:t>
      </w:r>
      <w:r w:rsidR="00067C50">
        <w:rPr>
          <w:szCs w:val="24"/>
        </w:rPr>
        <w:t xml:space="preserve"> (2011</w:t>
      </w:r>
      <w:r w:rsidR="00AC2543">
        <w:rPr>
          <w:szCs w:val="24"/>
        </w:rPr>
        <w:t>, New Zealand</w:t>
      </w:r>
      <w:r w:rsidR="00067C50">
        <w:rPr>
          <w:szCs w:val="24"/>
        </w:rPr>
        <w:t xml:space="preserve">), </w:t>
      </w:r>
      <w:r w:rsidR="008277EF">
        <w:rPr>
          <w:szCs w:val="24"/>
        </w:rPr>
        <w:t>L’Aquila</w:t>
      </w:r>
      <w:r w:rsidR="00067C50">
        <w:rPr>
          <w:szCs w:val="24"/>
        </w:rPr>
        <w:t xml:space="preserve"> (Italy)</w:t>
      </w:r>
      <w:r w:rsidR="008277EF">
        <w:rPr>
          <w:szCs w:val="24"/>
        </w:rPr>
        <w:t xml:space="preserve">, Northridge, </w:t>
      </w:r>
      <w:proofErr w:type="spellStart"/>
      <w:r w:rsidR="008277EF">
        <w:rPr>
          <w:szCs w:val="24"/>
        </w:rPr>
        <w:t>Sturno</w:t>
      </w:r>
      <w:proofErr w:type="spellEnd"/>
      <w:r w:rsidR="008277EF">
        <w:rPr>
          <w:szCs w:val="24"/>
        </w:rPr>
        <w:t xml:space="preserve">, and Tolmezzo </w:t>
      </w:r>
      <w:r w:rsidR="008902AC">
        <w:rPr>
          <w:szCs w:val="24"/>
        </w:rPr>
        <w:t>earthquake</w:t>
      </w:r>
      <w:r w:rsidR="008277EF">
        <w:rPr>
          <w:szCs w:val="24"/>
        </w:rPr>
        <w:t>s</w:t>
      </w:r>
      <w:r w:rsidR="00067C50">
        <w:rPr>
          <w:szCs w:val="24"/>
        </w:rPr>
        <w:t xml:space="preserve">. </w:t>
      </w:r>
      <w:r w:rsidRPr="00320840">
        <w:rPr>
          <w:szCs w:val="24"/>
        </w:rPr>
        <w:t>This paper only presents dynamic behaviour of SP1 (Single Pile) under Christchurch earthquake</w:t>
      </w:r>
      <w:r w:rsidR="00854BD3">
        <w:rPr>
          <w:szCs w:val="24"/>
        </w:rPr>
        <w:t>, see Figure 12 for details for frequency content of the input motion</w:t>
      </w:r>
      <w:r w:rsidR="00DB6925">
        <w:rPr>
          <w:szCs w:val="24"/>
        </w:rPr>
        <w:t xml:space="preserve"> and Figure 13(a) for the strong motion record</w:t>
      </w:r>
      <w:r w:rsidRPr="00320840">
        <w:rPr>
          <w:szCs w:val="24"/>
        </w:rPr>
        <w:t xml:space="preserve">. </w:t>
      </w:r>
    </w:p>
    <w:p w:rsidR="00854BD3" w:rsidRDefault="00854BD3" w:rsidP="00DD6AE3">
      <w:pPr>
        <w:spacing w:line="240" w:lineRule="auto"/>
      </w:pPr>
    </w:p>
    <w:p w:rsidR="00DD6AE3" w:rsidRPr="00320840" w:rsidRDefault="00DD6AE3" w:rsidP="00854BD3">
      <w:pPr>
        <w:pStyle w:val="Tablecaption"/>
      </w:pPr>
      <w:r w:rsidRPr="00320840">
        <w:t>Table 3: Properties of SP1 and input motion</w:t>
      </w:r>
    </w:p>
    <w:p w:rsidR="00DD6AE3" w:rsidRPr="00320840" w:rsidRDefault="00DD6AE3" w:rsidP="00DD6AE3">
      <w:pPr>
        <w:rPr>
          <w:sz w:val="20"/>
        </w:rPr>
      </w:pPr>
      <w:r w:rsidRPr="00320840">
        <w:rPr>
          <w:sz w:val="20"/>
        </w:rPr>
        <w:t>Structure properties                                Value</w:t>
      </w:r>
    </w:p>
    <w:p w:rsidR="00DD6AE3" w:rsidRPr="00320840" w:rsidRDefault="00DD6AE3" w:rsidP="00866B35">
      <w:pPr>
        <w:spacing w:line="220" w:lineRule="exact"/>
        <w:rPr>
          <w:sz w:val="20"/>
        </w:rPr>
      </w:pPr>
      <w:r w:rsidRPr="00320840">
        <w:rPr>
          <w:sz w:val="20"/>
        </w:rPr>
        <w:t>Structure ID                                            SP1</w:t>
      </w:r>
    </w:p>
    <w:p w:rsidR="00DD6AE3" w:rsidRPr="00320840" w:rsidRDefault="00DD6AE3" w:rsidP="00866B35">
      <w:pPr>
        <w:spacing w:line="220" w:lineRule="exact"/>
        <w:rPr>
          <w:sz w:val="20"/>
        </w:rPr>
      </w:pPr>
      <w:r w:rsidRPr="00320840">
        <w:rPr>
          <w:sz w:val="20"/>
        </w:rPr>
        <w:t>Outer diameter (mm)                              25.4</w:t>
      </w:r>
    </w:p>
    <w:p w:rsidR="00DD6AE3" w:rsidRPr="00320840" w:rsidRDefault="00DD6AE3" w:rsidP="00866B35">
      <w:pPr>
        <w:spacing w:line="220" w:lineRule="exact"/>
        <w:rPr>
          <w:sz w:val="20"/>
        </w:rPr>
      </w:pPr>
      <w:r w:rsidRPr="00320840">
        <w:rPr>
          <w:sz w:val="20"/>
        </w:rPr>
        <w:t>Wall thickness (mm)                               0.711</w:t>
      </w:r>
    </w:p>
    <w:p w:rsidR="00DD6AE3" w:rsidRPr="00320840" w:rsidRDefault="00DD6AE3" w:rsidP="00866B35">
      <w:pPr>
        <w:spacing w:line="220" w:lineRule="exact"/>
        <w:rPr>
          <w:sz w:val="20"/>
        </w:rPr>
      </w:pPr>
      <w:r w:rsidRPr="00320840">
        <w:rPr>
          <w:sz w:val="20"/>
        </w:rPr>
        <w:t>Length (m)                                              2</w:t>
      </w:r>
    </w:p>
    <w:p w:rsidR="00DD6AE3" w:rsidRPr="00320840" w:rsidRDefault="00DD6AE3" w:rsidP="00866B35">
      <w:pPr>
        <w:spacing w:line="220" w:lineRule="exact"/>
        <w:rPr>
          <w:sz w:val="20"/>
        </w:rPr>
      </w:pPr>
      <w:r w:rsidRPr="00320840">
        <w:rPr>
          <w:sz w:val="20"/>
        </w:rPr>
        <w:t>EI (Nm</w:t>
      </w:r>
      <w:r w:rsidRPr="00320840">
        <w:rPr>
          <w:sz w:val="20"/>
          <w:vertAlign w:val="superscript"/>
        </w:rPr>
        <w:t>2</w:t>
      </w:r>
      <w:r w:rsidRPr="00320840">
        <w:rPr>
          <w:sz w:val="20"/>
        </w:rPr>
        <w:t>)                                                 294</w:t>
      </w:r>
    </w:p>
    <w:p w:rsidR="00DD6AE3" w:rsidRPr="00320840" w:rsidRDefault="00DD6AE3" w:rsidP="00866B35">
      <w:pPr>
        <w:spacing w:line="220" w:lineRule="exact"/>
        <w:rPr>
          <w:sz w:val="20"/>
        </w:rPr>
      </w:pPr>
      <w:r w:rsidRPr="00320840">
        <w:rPr>
          <w:sz w:val="20"/>
        </w:rPr>
        <w:t xml:space="preserve">Pile cap dimension (mm)                        100 </w:t>
      </w:r>
      <w:r w:rsidRPr="00320840">
        <w:rPr>
          <w:color w:val="000000"/>
          <w:sz w:val="20"/>
          <w:lang w:eastAsia="en-GB"/>
        </w:rPr>
        <w:t>× 100 × 50</w:t>
      </w:r>
    </w:p>
    <w:p w:rsidR="00DD6AE3" w:rsidRPr="00320840" w:rsidRDefault="00DD6AE3" w:rsidP="00866B35">
      <w:pPr>
        <w:spacing w:line="220" w:lineRule="exact"/>
        <w:rPr>
          <w:sz w:val="20"/>
        </w:rPr>
      </w:pPr>
      <w:r w:rsidRPr="00320840">
        <w:rPr>
          <w:sz w:val="20"/>
        </w:rPr>
        <w:t>Pile cap weight (kg)                                1.9</w:t>
      </w:r>
    </w:p>
    <w:p w:rsidR="00DD6AE3" w:rsidRPr="00320840" w:rsidRDefault="00DD6AE3" w:rsidP="00866B35">
      <w:pPr>
        <w:spacing w:line="220" w:lineRule="exact"/>
        <w:rPr>
          <w:sz w:val="20"/>
        </w:rPr>
      </w:pPr>
      <w:r w:rsidRPr="00320840">
        <w:rPr>
          <w:sz w:val="20"/>
        </w:rPr>
        <w:t>Superstructure weight (kg)                      5</w:t>
      </w:r>
    </w:p>
    <w:p w:rsidR="00DD6AE3" w:rsidRPr="00DD6AE3" w:rsidRDefault="00DD6AE3" w:rsidP="00866B35">
      <w:pPr>
        <w:spacing w:line="220" w:lineRule="exact"/>
        <w:rPr>
          <w:sz w:val="20"/>
        </w:rPr>
      </w:pPr>
      <w:r w:rsidRPr="00320840">
        <w:rPr>
          <w:sz w:val="20"/>
        </w:rPr>
        <w:t>Input motion</w:t>
      </w:r>
      <w:r w:rsidRPr="00320840">
        <w:rPr>
          <w:b/>
          <w:bCs/>
        </w:rPr>
        <w:t xml:space="preserve">   </w:t>
      </w:r>
      <w:r>
        <w:rPr>
          <w:b/>
          <w:bCs/>
        </w:rPr>
        <w:t xml:space="preserve">                           </w:t>
      </w:r>
      <w:r w:rsidRPr="00DD6AE3">
        <w:rPr>
          <w:sz w:val="20"/>
        </w:rPr>
        <w:t xml:space="preserve">Christchurch earthquake </w:t>
      </w:r>
    </w:p>
    <w:p w:rsidR="00DD6AE3" w:rsidRPr="00DD6AE3" w:rsidRDefault="00DD6AE3" w:rsidP="00866B35">
      <w:pPr>
        <w:spacing w:line="220" w:lineRule="exact"/>
        <w:rPr>
          <w:b/>
          <w:bCs/>
          <w:sz w:val="20"/>
        </w:rPr>
      </w:pPr>
      <w:r w:rsidRPr="00DD6AE3">
        <w:rPr>
          <w:sz w:val="20"/>
        </w:rPr>
        <w:t xml:space="preserve">                                                    Scaled by 0.5, A</w:t>
      </w:r>
      <w:r w:rsidRPr="00DD6AE3">
        <w:rPr>
          <w:sz w:val="20"/>
          <w:vertAlign w:val="subscript"/>
        </w:rPr>
        <w:t>max</w:t>
      </w:r>
      <w:r w:rsidRPr="00DD6AE3">
        <w:rPr>
          <w:sz w:val="20"/>
        </w:rPr>
        <w:t xml:space="preserve"> = 0.64g</w:t>
      </w:r>
    </w:p>
    <w:p w:rsidR="00DB6925" w:rsidRDefault="00DB6925" w:rsidP="00454157">
      <w:pPr>
        <w:ind w:firstLine="0"/>
        <w:rPr>
          <w:szCs w:val="24"/>
        </w:rPr>
      </w:pPr>
    </w:p>
    <w:p w:rsidR="00F92C52" w:rsidRDefault="00067C50" w:rsidP="00454157">
      <w:pPr>
        <w:ind w:firstLine="0"/>
        <w:rPr>
          <w:szCs w:val="24"/>
        </w:rPr>
      </w:pPr>
      <w:r>
        <w:rPr>
          <w:szCs w:val="24"/>
        </w:rPr>
        <w:t xml:space="preserve">The response of the structure and the soil was measured using accelerometers, </w:t>
      </w:r>
      <w:r w:rsidR="00A62021">
        <w:rPr>
          <w:szCs w:val="24"/>
        </w:rPr>
        <w:t>p</w:t>
      </w:r>
      <w:r w:rsidR="00F92C52">
        <w:rPr>
          <w:szCs w:val="24"/>
        </w:rPr>
        <w:t xml:space="preserve">ore </w:t>
      </w:r>
      <w:r w:rsidR="00A62021">
        <w:rPr>
          <w:szCs w:val="24"/>
        </w:rPr>
        <w:t>w</w:t>
      </w:r>
      <w:r w:rsidR="00F92C52">
        <w:rPr>
          <w:szCs w:val="24"/>
        </w:rPr>
        <w:t xml:space="preserve">ater </w:t>
      </w:r>
      <w:r w:rsidR="00A62021">
        <w:rPr>
          <w:szCs w:val="24"/>
        </w:rPr>
        <w:t>p</w:t>
      </w:r>
      <w:r>
        <w:rPr>
          <w:szCs w:val="24"/>
        </w:rPr>
        <w:t xml:space="preserve">ressure </w:t>
      </w:r>
      <w:r w:rsidR="00A62021">
        <w:rPr>
          <w:szCs w:val="24"/>
        </w:rPr>
        <w:t>t</w:t>
      </w:r>
      <w:r w:rsidR="00F92C52">
        <w:rPr>
          <w:szCs w:val="24"/>
        </w:rPr>
        <w:t>ransduc</w:t>
      </w:r>
      <w:r>
        <w:rPr>
          <w:szCs w:val="24"/>
        </w:rPr>
        <w:t>ers (denoted by PPT)</w:t>
      </w:r>
      <w:r w:rsidR="00F92C52">
        <w:rPr>
          <w:szCs w:val="24"/>
        </w:rPr>
        <w:t xml:space="preserve"> and strain gauges</w:t>
      </w:r>
      <w:r>
        <w:rPr>
          <w:szCs w:val="24"/>
        </w:rPr>
        <w:t xml:space="preserve"> (denoted by </w:t>
      </w:r>
      <w:proofErr w:type="spellStart"/>
      <w:r>
        <w:rPr>
          <w:szCs w:val="24"/>
        </w:rPr>
        <w:t>sg</w:t>
      </w:r>
      <w:proofErr w:type="spellEnd"/>
      <w:r>
        <w:rPr>
          <w:szCs w:val="24"/>
        </w:rPr>
        <w:t xml:space="preserve"> in Figure 11)</w:t>
      </w:r>
      <w:r w:rsidR="00A62021">
        <w:rPr>
          <w:szCs w:val="24"/>
        </w:rPr>
        <w:t xml:space="preserve">. </w:t>
      </w:r>
      <w:r w:rsidR="00F92C52">
        <w:rPr>
          <w:szCs w:val="24"/>
        </w:rPr>
        <w:t>Fig</w:t>
      </w:r>
      <w:r>
        <w:rPr>
          <w:szCs w:val="24"/>
        </w:rPr>
        <w:t>ure 11</w:t>
      </w:r>
      <w:r w:rsidR="00F92C52">
        <w:rPr>
          <w:szCs w:val="24"/>
        </w:rPr>
        <w:t xml:space="preserve"> </w:t>
      </w:r>
      <w:r w:rsidR="00A62021">
        <w:rPr>
          <w:szCs w:val="24"/>
        </w:rPr>
        <w:t xml:space="preserve">shows the </w:t>
      </w:r>
      <w:r w:rsidR="00F92C52">
        <w:rPr>
          <w:szCs w:val="24"/>
        </w:rPr>
        <w:t>location of these instruments.</w:t>
      </w:r>
      <w:r w:rsidR="00454157">
        <w:rPr>
          <w:szCs w:val="24"/>
        </w:rPr>
        <w:t xml:space="preserve"> </w:t>
      </w:r>
    </w:p>
    <w:p w:rsidR="00DC1D53" w:rsidRDefault="00734D20" w:rsidP="00B13CBB">
      <w:pPr>
        <w:pStyle w:val="Figure"/>
      </w:pPr>
      <w:r>
        <w:pict>
          <v:shape id="_x0000_i1029" type="#_x0000_t75" style="width:254.25pt;height:218.25pt;mso-position-vertical:absolute" o:allowoverlap="f">
            <v:imagedata r:id="rId15" o:title="sp1"/>
          </v:shape>
        </w:pict>
      </w:r>
    </w:p>
    <w:p w:rsidR="0053602E" w:rsidRPr="00B13CBB" w:rsidRDefault="00B13CBB" w:rsidP="00067C50">
      <w:pPr>
        <w:pStyle w:val="Figurecaption"/>
        <w:jc w:val="center"/>
      </w:pPr>
      <w:r w:rsidRPr="00B13CBB">
        <w:t>F</w:t>
      </w:r>
      <w:r w:rsidR="00067C50">
        <w:t>igure 11</w:t>
      </w:r>
      <w:r w:rsidR="0053602E" w:rsidRPr="00B13CBB">
        <w:t>: Side view of the model</w:t>
      </w:r>
    </w:p>
    <w:p w:rsidR="00F92C52" w:rsidRDefault="008014B2" w:rsidP="00F92C52">
      <w:pPr>
        <w:pStyle w:val="Heading2"/>
      </w:pPr>
      <w:r>
        <w:t xml:space="preserve">Results from the </w:t>
      </w:r>
      <w:r w:rsidR="00F92C52" w:rsidRPr="00813CF0">
        <w:t>shaking table test:</w:t>
      </w:r>
    </w:p>
    <w:p w:rsidR="00640CBA" w:rsidRDefault="008014B2" w:rsidP="00640CBA">
      <w:pPr>
        <w:pStyle w:val="Firstparagraph"/>
        <w:rPr>
          <w:szCs w:val="24"/>
        </w:rPr>
      </w:pPr>
      <w:r>
        <w:t>Figure 1</w:t>
      </w:r>
      <w:r w:rsidR="00DB6925">
        <w:t>3</w:t>
      </w:r>
      <w:r>
        <w:t xml:space="preserve"> shows the time history response obtain</w:t>
      </w:r>
      <w:r w:rsidR="00AC2543">
        <w:t xml:space="preserve">ed from the shaking table tests where Figure </w:t>
      </w:r>
      <w:r>
        <w:rPr>
          <w:szCs w:val="24"/>
        </w:rPr>
        <w:t>1</w:t>
      </w:r>
      <w:r w:rsidR="00DB6925">
        <w:rPr>
          <w:szCs w:val="24"/>
        </w:rPr>
        <w:t>3</w:t>
      </w:r>
      <w:r w:rsidR="00AC2543">
        <w:rPr>
          <w:szCs w:val="24"/>
        </w:rPr>
        <w:t>(a) plots</w:t>
      </w:r>
      <w:r w:rsidRPr="00320840">
        <w:rPr>
          <w:szCs w:val="24"/>
        </w:rPr>
        <w:t xml:space="preserve"> the </w:t>
      </w:r>
      <w:r>
        <w:rPr>
          <w:szCs w:val="24"/>
        </w:rPr>
        <w:t xml:space="preserve">strong motion data of </w:t>
      </w:r>
      <w:r w:rsidRPr="00320840">
        <w:rPr>
          <w:szCs w:val="24"/>
        </w:rPr>
        <w:t>Christchurch earthquake which was ap</w:t>
      </w:r>
      <w:r>
        <w:rPr>
          <w:szCs w:val="24"/>
        </w:rPr>
        <w:t xml:space="preserve">plied to </w:t>
      </w:r>
      <w:r w:rsidR="00AC2543">
        <w:rPr>
          <w:szCs w:val="24"/>
        </w:rPr>
        <w:t xml:space="preserve">the base of </w:t>
      </w:r>
      <w:r>
        <w:rPr>
          <w:szCs w:val="24"/>
        </w:rPr>
        <w:t>the model</w:t>
      </w:r>
      <w:r w:rsidRPr="00320840">
        <w:rPr>
          <w:szCs w:val="24"/>
        </w:rPr>
        <w:t xml:space="preserve">. </w:t>
      </w:r>
      <w:r>
        <w:rPr>
          <w:szCs w:val="24"/>
        </w:rPr>
        <w:t>T</w:t>
      </w:r>
      <w:r w:rsidRPr="00320840">
        <w:rPr>
          <w:szCs w:val="24"/>
        </w:rPr>
        <w:t>he peak acceleration is 0.64g</w:t>
      </w:r>
      <w:r>
        <w:rPr>
          <w:szCs w:val="24"/>
        </w:rPr>
        <w:t xml:space="preserve"> and it may be observed</w:t>
      </w:r>
      <w:r w:rsidR="00EC0C3F">
        <w:rPr>
          <w:szCs w:val="24"/>
        </w:rPr>
        <w:t xml:space="preserve"> that at about 6 seconds, </w:t>
      </w:r>
      <w:r w:rsidRPr="00320840">
        <w:rPr>
          <w:szCs w:val="24"/>
        </w:rPr>
        <w:t xml:space="preserve">the ground started to liquefy from </w:t>
      </w:r>
      <w:r w:rsidR="00EC0C3F">
        <w:rPr>
          <w:szCs w:val="24"/>
        </w:rPr>
        <w:t xml:space="preserve">the </w:t>
      </w:r>
      <w:r w:rsidRPr="00320840">
        <w:rPr>
          <w:szCs w:val="24"/>
        </w:rPr>
        <w:t xml:space="preserve">top and </w:t>
      </w:r>
      <w:r w:rsidR="00EC0C3F">
        <w:rPr>
          <w:szCs w:val="24"/>
        </w:rPr>
        <w:t xml:space="preserve">it </w:t>
      </w:r>
      <w:r w:rsidRPr="00320840">
        <w:rPr>
          <w:szCs w:val="24"/>
        </w:rPr>
        <w:t>gradually progressed to the bottom.</w:t>
      </w:r>
      <w:r w:rsidR="00092E02">
        <w:rPr>
          <w:szCs w:val="24"/>
        </w:rPr>
        <w:t xml:space="preserve"> </w:t>
      </w:r>
      <w:r w:rsidR="00161B7E">
        <w:rPr>
          <w:szCs w:val="24"/>
        </w:rPr>
        <w:t xml:space="preserve">Also, it took about </w:t>
      </w:r>
      <w:r w:rsidR="00DB6925">
        <w:rPr>
          <w:szCs w:val="24"/>
        </w:rPr>
        <w:t>5</w:t>
      </w:r>
      <w:r w:rsidR="00161B7E">
        <w:rPr>
          <w:szCs w:val="24"/>
        </w:rPr>
        <w:t xml:space="preserve"> seconds for the soil to fully liquefy.</w:t>
      </w:r>
      <w:r w:rsidR="007A69E4">
        <w:rPr>
          <w:szCs w:val="24"/>
        </w:rPr>
        <w:t xml:space="preserve"> It may be noted that with the progression of liquefaction</w:t>
      </w:r>
      <w:r w:rsidR="00640CBA">
        <w:rPr>
          <w:szCs w:val="24"/>
        </w:rPr>
        <w:t xml:space="preserve"> i.e. from the onset of liquefaction to full liquefaction: </w:t>
      </w:r>
      <w:r w:rsidR="007A69E4">
        <w:rPr>
          <w:szCs w:val="24"/>
        </w:rPr>
        <w:t xml:space="preserve"> the bending moment increased</w:t>
      </w:r>
      <w:r w:rsidR="00640CBA">
        <w:rPr>
          <w:szCs w:val="24"/>
        </w:rPr>
        <w:t xml:space="preserve"> dramatically. However after full liquefaction, the bending moment reduced. </w:t>
      </w:r>
      <w:r w:rsidR="00F92C52" w:rsidRPr="00320840">
        <w:rPr>
          <w:szCs w:val="24"/>
        </w:rPr>
        <w:t xml:space="preserve">The natural frequency of the structure (SP1) </w:t>
      </w:r>
      <w:r w:rsidR="00F30620">
        <w:rPr>
          <w:szCs w:val="24"/>
        </w:rPr>
        <w:t xml:space="preserve">was </w:t>
      </w:r>
      <w:r w:rsidR="00F92C52" w:rsidRPr="00320840">
        <w:rPr>
          <w:szCs w:val="24"/>
        </w:rPr>
        <w:t xml:space="preserve">measured </w:t>
      </w:r>
      <w:r w:rsidR="00F30620">
        <w:rPr>
          <w:szCs w:val="24"/>
        </w:rPr>
        <w:t xml:space="preserve">at </w:t>
      </w:r>
      <w:r w:rsidR="00F92C52" w:rsidRPr="00320840">
        <w:rPr>
          <w:szCs w:val="24"/>
        </w:rPr>
        <w:t>different stages</w:t>
      </w:r>
      <w:r w:rsidR="00F30620">
        <w:rPr>
          <w:szCs w:val="24"/>
        </w:rPr>
        <w:t xml:space="preserve"> during the test, see </w:t>
      </w:r>
      <w:r w:rsidR="00F92C52" w:rsidRPr="00320840">
        <w:rPr>
          <w:szCs w:val="24"/>
        </w:rPr>
        <w:t>Table 4</w:t>
      </w:r>
      <w:r w:rsidR="00F30620">
        <w:rPr>
          <w:szCs w:val="24"/>
        </w:rPr>
        <w:t>.</w:t>
      </w:r>
      <w:r w:rsidR="00640CBA">
        <w:rPr>
          <w:szCs w:val="24"/>
        </w:rPr>
        <w:t xml:space="preserve"> </w:t>
      </w:r>
    </w:p>
    <w:p w:rsidR="005614E5" w:rsidRDefault="00734D20" w:rsidP="00DB6925">
      <w:pPr>
        <w:pStyle w:val="Figure"/>
        <w:jc w:val="center"/>
      </w:pPr>
      <w:r>
        <w:pict>
          <v:shape id="_x0000_i1030" type="#_x0000_t75" style="width:206.25pt;height:157.5pt">
            <v:imagedata r:id="rId16" o:title="FFT_CC_earthquake"/>
          </v:shape>
        </w:pict>
      </w:r>
    </w:p>
    <w:p w:rsidR="005614E5" w:rsidRPr="00DB6925" w:rsidRDefault="005614E5" w:rsidP="00DB6925">
      <w:pPr>
        <w:pStyle w:val="Figurecaption"/>
        <w:jc w:val="center"/>
      </w:pPr>
      <w:r w:rsidRPr="00DB6925">
        <w:t>Figure 12: FFT of the input motion</w:t>
      </w:r>
    </w:p>
    <w:p w:rsidR="00DB6925" w:rsidRDefault="00DB6925" w:rsidP="00640CBA"/>
    <w:p w:rsidR="00DB6925" w:rsidRDefault="00734D20" w:rsidP="00DB6925">
      <w:pPr>
        <w:pStyle w:val="Figure"/>
        <w:jc w:val="center"/>
      </w:pPr>
      <w:r>
        <w:pict>
          <v:shape id="_x0000_i1031" type="#_x0000_t75" style="width:207.75pt;height:482.25pt">
            <v:imagedata r:id="rId17" o:title="sp1result"/>
          </v:shape>
        </w:pict>
      </w:r>
    </w:p>
    <w:p w:rsidR="00DB6925" w:rsidRPr="00DB6925" w:rsidRDefault="00DB6925" w:rsidP="00DB6925">
      <w:pPr>
        <w:pStyle w:val="Figurecaption"/>
      </w:pPr>
      <w:r w:rsidRPr="00DB6925">
        <w:t>Figure 13: Time history of</w:t>
      </w:r>
      <w:r>
        <w:t xml:space="preserve"> input motion, liquefaction and observed  bending moment in the pile</w:t>
      </w:r>
    </w:p>
    <w:p w:rsidR="00C549E6" w:rsidRDefault="00734D20" w:rsidP="00C549E6">
      <w:pPr>
        <w:pStyle w:val="Figure"/>
      </w:pPr>
      <w:r>
        <w:pict>
          <v:shape id="_x0000_i1032" type="#_x0000_t75" style="width:255pt;height:252.75pt">
            <v:imagedata r:id="rId18" o:title="BM_profile_Final"/>
          </v:shape>
        </w:pict>
      </w:r>
    </w:p>
    <w:p w:rsidR="00C549E6" w:rsidRDefault="00C549E6" w:rsidP="00DB6925">
      <w:pPr>
        <w:pStyle w:val="Figurecaption"/>
      </w:pPr>
      <w:r w:rsidRPr="00794DA7">
        <w:t>Figure 1</w:t>
      </w:r>
      <w:r w:rsidR="00DB6925">
        <w:t>4</w:t>
      </w:r>
      <w:r w:rsidRPr="00794DA7">
        <w:t xml:space="preserve">: </w:t>
      </w:r>
      <w:r>
        <w:t>Results from shaking table tests for SP1</w:t>
      </w:r>
    </w:p>
    <w:p w:rsidR="00DB6925" w:rsidRPr="00DB6925" w:rsidRDefault="00DB6925" w:rsidP="00DB6925"/>
    <w:p w:rsidR="00F30620" w:rsidRDefault="00F30620" w:rsidP="00DB6925">
      <w:pPr>
        <w:pStyle w:val="Tablecaption"/>
      </w:pPr>
      <w:r w:rsidRPr="00320840">
        <w:t>Table 4: Natural frequency of SP1 in various stages</w:t>
      </w:r>
    </w:p>
    <w:p w:rsidR="00DB6925" w:rsidRPr="00DB6925" w:rsidRDefault="00DB6925" w:rsidP="00DB6925">
      <w:pPr>
        <w:pStyle w:val="Tableru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660"/>
      </w:tblGrid>
      <w:tr w:rsidR="00F30620" w:rsidRPr="000C4545" w:rsidTr="000C4545">
        <w:tc>
          <w:tcPr>
            <w:tcW w:w="2659" w:type="dxa"/>
          </w:tcPr>
          <w:p w:rsidR="00F30620" w:rsidRDefault="00F30620" w:rsidP="000C4545">
            <w:pPr>
              <w:pStyle w:val="Tabletext"/>
            </w:pPr>
            <w:r>
              <w:t>Load case</w:t>
            </w:r>
          </w:p>
        </w:tc>
        <w:tc>
          <w:tcPr>
            <w:tcW w:w="2660" w:type="dxa"/>
          </w:tcPr>
          <w:p w:rsidR="00F30620" w:rsidRDefault="00F30620" w:rsidP="000C4545">
            <w:pPr>
              <w:pStyle w:val="Tabletext"/>
            </w:pPr>
            <w:r w:rsidRPr="00F30620">
              <w:t>Natural frequency of SP1</w:t>
            </w:r>
            <w:r>
              <w:t xml:space="preserve"> (Hz)</w:t>
            </w:r>
          </w:p>
        </w:tc>
      </w:tr>
      <w:tr w:rsidR="00F30620" w:rsidRPr="000C4545" w:rsidTr="000C4545">
        <w:tc>
          <w:tcPr>
            <w:tcW w:w="2659" w:type="dxa"/>
          </w:tcPr>
          <w:p w:rsidR="00F30620" w:rsidRPr="000C4545" w:rsidRDefault="00F30620" w:rsidP="00DB6925">
            <w:pPr>
              <w:pStyle w:val="Tabletext"/>
              <w:rPr>
                <w:szCs w:val="24"/>
              </w:rPr>
            </w:pPr>
            <w:r w:rsidRPr="00F30620">
              <w:t xml:space="preserve">Pile in free stand state with 1.9kg </w:t>
            </w:r>
            <w:r w:rsidRPr="00794DA7">
              <w:t xml:space="preserve">pile cap </w:t>
            </w:r>
            <w:r>
              <w:t>using h</w:t>
            </w:r>
            <w:r w:rsidRPr="00794DA7">
              <w:t>ammer test</w:t>
            </w:r>
            <w:r>
              <w:t>.</w:t>
            </w:r>
          </w:p>
        </w:tc>
        <w:tc>
          <w:tcPr>
            <w:tcW w:w="2660" w:type="dxa"/>
          </w:tcPr>
          <w:p w:rsidR="00F30620" w:rsidRPr="000C4545" w:rsidRDefault="00F30620" w:rsidP="00DB6925">
            <w:pPr>
              <w:pStyle w:val="Tabletext"/>
              <w:rPr>
                <w:szCs w:val="24"/>
              </w:rPr>
            </w:pPr>
            <w:r w:rsidRPr="000C4545">
              <w:rPr>
                <w:szCs w:val="24"/>
              </w:rPr>
              <w:t>1.17</w:t>
            </w:r>
          </w:p>
        </w:tc>
      </w:tr>
      <w:tr w:rsidR="00F30620" w:rsidRPr="000C4545" w:rsidTr="000C4545">
        <w:tc>
          <w:tcPr>
            <w:tcW w:w="2659" w:type="dxa"/>
          </w:tcPr>
          <w:p w:rsidR="00F30620" w:rsidRPr="00FE36B6" w:rsidRDefault="00F30620" w:rsidP="000C4545">
            <w:pPr>
              <w:pStyle w:val="Tabletext"/>
            </w:pPr>
            <w:r w:rsidRPr="00F30620">
              <w:t xml:space="preserve">Pile in saturated sand with 1.9kg pile cap weight (Hammer test)                   </w:t>
            </w:r>
          </w:p>
        </w:tc>
        <w:tc>
          <w:tcPr>
            <w:tcW w:w="2660" w:type="dxa"/>
          </w:tcPr>
          <w:p w:rsidR="00F30620" w:rsidRPr="000C4545" w:rsidRDefault="00F30620" w:rsidP="00DB6925">
            <w:pPr>
              <w:pStyle w:val="Tabletext"/>
              <w:rPr>
                <w:szCs w:val="24"/>
              </w:rPr>
            </w:pPr>
            <w:r w:rsidRPr="000C4545">
              <w:rPr>
                <w:szCs w:val="24"/>
              </w:rPr>
              <w:t>4.70</w:t>
            </w:r>
          </w:p>
        </w:tc>
      </w:tr>
      <w:tr w:rsidR="00F30620" w:rsidRPr="000C4545" w:rsidTr="000C4545">
        <w:tc>
          <w:tcPr>
            <w:tcW w:w="2659" w:type="dxa"/>
          </w:tcPr>
          <w:p w:rsidR="00F30620" w:rsidRPr="000C4545" w:rsidRDefault="00FE36B6" w:rsidP="000C4545">
            <w:pPr>
              <w:pStyle w:val="Tabletext"/>
              <w:rPr>
                <w:szCs w:val="24"/>
              </w:rPr>
            </w:pPr>
            <w:r w:rsidRPr="00FE36B6">
              <w:t>Pile in liquefied sand with 1.9kg pile cap weight (White noise</w:t>
            </w:r>
            <w:r w:rsidR="00357E0C">
              <w:t xml:space="preserve"> test</w:t>
            </w:r>
            <w:r w:rsidRPr="00FE36B6">
              <w:t xml:space="preserve">)         </w:t>
            </w:r>
            <w:r>
              <w:t xml:space="preserve">          </w:t>
            </w:r>
          </w:p>
        </w:tc>
        <w:tc>
          <w:tcPr>
            <w:tcW w:w="2660" w:type="dxa"/>
          </w:tcPr>
          <w:p w:rsidR="00F30620" w:rsidRPr="000C4545" w:rsidRDefault="00FE36B6" w:rsidP="00DB6925">
            <w:pPr>
              <w:pStyle w:val="Tabletext"/>
              <w:rPr>
                <w:szCs w:val="24"/>
              </w:rPr>
            </w:pPr>
            <w:r w:rsidRPr="000C4545">
              <w:rPr>
                <w:szCs w:val="24"/>
              </w:rPr>
              <w:t>3.76</w:t>
            </w:r>
          </w:p>
        </w:tc>
      </w:tr>
      <w:tr w:rsidR="00F30620" w:rsidRPr="000C4545" w:rsidTr="000C4545">
        <w:tc>
          <w:tcPr>
            <w:tcW w:w="2659" w:type="dxa"/>
          </w:tcPr>
          <w:p w:rsidR="00F30620" w:rsidRPr="000C4545" w:rsidRDefault="00F30620" w:rsidP="00DB6925">
            <w:pPr>
              <w:pStyle w:val="Tabletext"/>
              <w:rPr>
                <w:szCs w:val="24"/>
              </w:rPr>
            </w:pPr>
            <w:r w:rsidRPr="00F30620">
              <w:t>P</w:t>
            </w:r>
            <w:r>
              <w:t xml:space="preserve">ile in saturated sand with 7kg </w:t>
            </w:r>
            <w:r w:rsidRPr="00F30620">
              <w:t xml:space="preserve">superstructure </w:t>
            </w:r>
            <w:r>
              <w:t>using a h</w:t>
            </w:r>
            <w:r w:rsidRPr="00F30620">
              <w:t>am</w:t>
            </w:r>
            <w:r>
              <w:t xml:space="preserve">mer test.         </w:t>
            </w:r>
          </w:p>
        </w:tc>
        <w:tc>
          <w:tcPr>
            <w:tcW w:w="2660" w:type="dxa"/>
          </w:tcPr>
          <w:p w:rsidR="00F30620" w:rsidRPr="000C4545" w:rsidRDefault="00F30620" w:rsidP="00DB6925">
            <w:pPr>
              <w:pStyle w:val="Tabletext"/>
              <w:rPr>
                <w:szCs w:val="24"/>
              </w:rPr>
            </w:pPr>
            <w:r w:rsidRPr="000C4545">
              <w:rPr>
                <w:szCs w:val="24"/>
              </w:rPr>
              <w:t>2.40</w:t>
            </w:r>
          </w:p>
        </w:tc>
      </w:tr>
    </w:tbl>
    <w:p w:rsidR="00092E02" w:rsidRPr="0003366A" w:rsidRDefault="00E27F2E" w:rsidP="00092E02">
      <w:pPr>
        <w:pStyle w:val="Heading1"/>
      </w:pPr>
      <w:r>
        <w:t>N</w:t>
      </w:r>
      <w:r w:rsidR="00092E02" w:rsidRPr="0003366A">
        <w:t>umerical analysis (SAP2000)</w:t>
      </w:r>
    </w:p>
    <w:p w:rsidR="00750AC2" w:rsidRDefault="00092E02" w:rsidP="00092E02">
      <w:pPr>
        <w:pStyle w:val="ListParagraph"/>
        <w:spacing w:line="260" w:lineRule="exact"/>
        <w:ind w:left="0"/>
        <w:jc w:val="both"/>
        <w:rPr>
          <w:rFonts w:ascii="Times New Roman" w:hAnsi="Times New Roman" w:cs="Times New Roman"/>
          <w:sz w:val="24"/>
          <w:szCs w:val="24"/>
        </w:rPr>
      </w:pPr>
      <w:r>
        <w:rPr>
          <w:rFonts w:ascii="Times New Roman" w:hAnsi="Times New Roman" w:cs="Times New Roman"/>
          <w:sz w:val="24"/>
          <w:szCs w:val="24"/>
        </w:rPr>
        <w:t>T</w:t>
      </w:r>
      <w:r w:rsidRPr="00320840">
        <w:rPr>
          <w:rFonts w:ascii="Times New Roman" w:hAnsi="Times New Roman" w:cs="Times New Roman"/>
          <w:sz w:val="24"/>
          <w:szCs w:val="24"/>
        </w:rPr>
        <w:t xml:space="preserve">he results from the shaking table tests </w:t>
      </w:r>
      <w:r>
        <w:rPr>
          <w:rFonts w:ascii="Times New Roman" w:hAnsi="Times New Roman" w:cs="Times New Roman"/>
          <w:sz w:val="24"/>
          <w:szCs w:val="24"/>
        </w:rPr>
        <w:t>were simulated u</w:t>
      </w:r>
      <w:r w:rsidRPr="00320840">
        <w:rPr>
          <w:rFonts w:ascii="Times New Roman" w:hAnsi="Times New Roman" w:cs="Times New Roman"/>
          <w:sz w:val="24"/>
          <w:szCs w:val="24"/>
        </w:rPr>
        <w:t>sing SAP2000 software</w:t>
      </w:r>
      <w:r>
        <w:rPr>
          <w:rFonts w:ascii="Times New Roman" w:hAnsi="Times New Roman" w:cs="Times New Roman"/>
          <w:sz w:val="24"/>
          <w:szCs w:val="24"/>
        </w:rPr>
        <w:t xml:space="preserve"> using "</w:t>
      </w:r>
      <w:r w:rsidRPr="00092E02">
        <w:rPr>
          <w:rFonts w:ascii="Times New Roman" w:hAnsi="Times New Roman" w:cs="Times New Roman"/>
          <w:i/>
          <w:sz w:val="24"/>
          <w:szCs w:val="24"/>
        </w:rPr>
        <w:t>Beam on Non-linear Winkler Foundation</w:t>
      </w:r>
      <w:r>
        <w:rPr>
          <w:rFonts w:ascii="Times New Roman" w:hAnsi="Times New Roman" w:cs="Times New Roman"/>
          <w:sz w:val="24"/>
          <w:szCs w:val="24"/>
        </w:rPr>
        <w:t>" model</w:t>
      </w:r>
      <w:r w:rsidR="00E27F2E">
        <w:rPr>
          <w:rFonts w:ascii="Times New Roman" w:hAnsi="Times New Roman" w:cs="Times New Roman"/>
          <w:sz w:val="24"/>
          <w:szCs w:val="24"/>
        </w:rPr>
        <w:t xml:space="preserve"> as described in Figure 1</w:t>
      </w:r>
      <w:r>
        <w:rPr>
          <w:rFonts w:ascii="Times New Roman" w:hAnsi="Times New Roman" w:cs="Times New Roman"/>
          <w:sz w:val="24"/>
          <w:szCs w:val="24"/>
        </w:rPr>
        <w:t>.</w:t>
      </w:r>
      <w:r w:rsidR="00EF30D6">
        <w:rPr>
          <w:rFonts w:ascii="Times New Roman" w:hAnsi="Times New Roman" w:cs="Times New Roman"/>
          <w:sz w:val="24"/>
          <w:szCs w:val="24"/>
        </w:rPr>
        <w:t xml:space="preserve"> </w:t>
      </w:r>
      <w:r w:rsidR="00750AC2">
        <w:rPr>
          <w:rFonts w:ascii="Times New Roman" w:hAnsi="Times New Roman" w:cs="Times New Roman"/>
          <w:sz w:val="24"/>
          <w:szCs w:val="24"/>
        </w:rPr>
        <w:t xml:space="preserve">Due to high axial load, non-linear P-delta analysis has been carried out. </w:t>
      </w:r>
      <w:r w:rsidR="00EF30D6" w:rsidRPr="00320840">
        <w:rPr>
          <w:rFonts w:ascii="Times New Roman" w:hAnsi="Times New Roman" w:cs="Times New Roman"/>
          <w:sz w:val="24"/>
          <w:szCs w:val="24"/>
        </w:rPr>
        <w:t>In this analysis two types of p-y curve have been considered</w:t>
      </w:r>
      <w:r w:rsidR="00EF30D6">
        <w:rPr>
          <w:rFonts w:ascii="Times New Roman" w:hAnsi="Times New Roman" w:cs="Times New Roman"/>
          <w:sz w:val="24"/>
          <w:szCs w:val="24"/>
        </w:rPr>
        <w:t xml:space="preserve">: (a) p-multiplier method in which standard </w:t>
      </w:r>
      <w:r w:rsidR="00EF30D6" w:rsidRPr="00320840">
        <w:rPr>
          <w:rFonts w:ascii="Times New Roman" w:hAnsi="Times New Roman" w:cs="Times New Roman"/>
          <w:sz w:val="24"/>
          <w:szCs w:val="24"/>
        </w:rPr>
        <w:t xml:space="preserve">p-y curve </w:t>
      </w:r>
      <w:r w:rsidR="00EF30D6">
        <w:rPr>
          <w:rFonts w:ascii="Times New Roman" w:hAnsi="Times New Roman" w:cs="Times New Roman"/>
          <w:sz w:val="24"/>
          <w:szCs w:val="24"/>
        </w:rPr>
        <w:t>are multiplied by a factor</w:t>
      </w:r>
      <w:r w:rsidR="00750AC2">
        <w:rPr>
          <w:rFonts w:ascii="Times New Roman" w:hAnsi="Times New Roman" w:cs="Times New Roman"/>
          <w:sz w:val="24"/>
          <w:szCs w:val="24"/>
        </w:rPr>
        <w:t xml:space="preserve"> of 0.3.; (b) proposed p-y curve where there is a zero stiffness part. For the proposed p-y curves, </w:t>
      </w:r>
      <w:r w:rsidR="00E27F2E">
        <w:rPr>
          <w:rFonts w:ascii="Times New Roman" w:hAnsi="Times New Roman" w:cs="Times New Roman"/>
          <w:sz w:val="24"/>
          <w:szCs w:val="24"/>
        </w:rPr>
        <w:t>ele</w:t>
      </w:r>
      <w:r w:rsidR="00750AC2">
        <w:rPr>
          <w:rFonts w:ascii="Times New Roman" w:hAnsi="Times New Roman" w:cs="Times New Roman"/>
          <w:sz w:val="24"/>
          <w:szCs w:val="24"/>
        </w:rPr>
        <w:t>ment test results of</w:t>
      </w:r>
      <w:r w:rsidR="00E27F2E">
        <w:rPr>
          <w:rFonts w:ascii="Times New Roman" w:hAnsi="Times New Roman" w:cs="Times New Roman"/>
          <w:sz w:val="24"/>
          <w:szCs w:val="24"/>
        </w:rPr>
        <w:t xml:space="preserve"> the soil</w:t>
      </w:r>
      <w:r w:rsidR="00750AC2">
        <w:rPr>
          <w:rFonts w:ascii="Times New Roman" w:hAnsi="Times New Roman" w:cs="Times New Roman"/>
          <w:sz w:val="24"/>
          <w:szCs w:val="24"/>
        </w:rPr>
        <w:t xml:space="preserve"> were used.  Figure 14 compares </w:t>
      </w:r>
      <w:r>
        <w:rPr>
          <w:rFonts w:ascii="Times New Roman" w:hAnsi="Times New Roman" w:cs="Times New Roman"/>
          <w:sz w:val="24"/>
          <w:szCs w:val="24"/>
        </w:rPr>
        <w:t>the</w:t>
      </w:r>
      <w:r w:rsidR="00750AC2">
        <w:rPr>
          <w:rFonts w:ascii="Times New Roman" w:hAnsi="Times New Roman" w:cs="Times New Roman"/>
          <w:sz w:val="24"/>
          <w:szCs w:val="24"/>
        </w:rPr>
        <w:t xml:space="preserve"> results obtained from SAP along with the p-multiplier method and measured values. Further details of the analysis can be found in Dash et al (2010), Bhattacharya et al (2008). Few points may be noted from the results:</w:t>
      </w:r>
    </w:p>
    <w:p w:rsidR="00092E02" w:rsidRDefault="00750AC2" w:rsidP="00092E02">
      <w:pPr>
        <w:pStyle w:val="ListParagraph"/>
        <w:spacing w:line="2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(a)  Both the p-y methods under predict the measured bending moments.  </w:t>
      </w:r>
    </w:p>
    <w:p w:rsidR="009C2A8C" w:rsidRDefault="009C2A8C" w:rsidP="009C2A8C">
      <w:pPr>
        <w:pStyle w:val="Heading1"/>
      </w:pPr>
      <w:r w:rsidRPr="00320840">
        <w:t>Discussion:</w:t>
      </w:r>
    </w:p>
    <w:p w:rsidR="00DB6925" w:rsidRPr="00DB6925" w:rsidRDefault="00DB6925" w:rsidP="00DB6925">
      <w:pPr>
        <w:pStyle w:val="Firstparagraph"/>
      </w:pPr>
      <w:r>
        <w:t>Figure 12 plots the FFT of the input motion and it is clear from the plot that the</w:t>
      </w:r>
    </w:p>
    <w:p w:rsidR="009C2A8C" w:rsidRPr="00320840" w:rsidRDefault="009C2A8C" w:rsidP="009C2A8C">
      <w:pPr>
        <w:spacing w:line="240" w:lineRule="auto"/>
        <w:ind w:left="360"/>
        <w:rPr>
          <w:sz w:val="20"/>
        </w:rPr>
      </w:pPr>
    </w:p>
    <w:p w:rsidR="009C2A8C" w:rsidRDefault="009C2A8C" w:rsidP="00320831">
      <w:pPr>
        <w:ind w:firstLine="0"/>
        <w:rPr>
          <w:szCs w:val="24"/>
        </w:rPr>
      </w:pPr>
      <w:r>
        <w:rPr>
          <w:szCs w:val="24"/>
        </w:rPr>
        <w:t xml:space="preserve">Figure 13 shows different types of p-y curves for 25.4mm diameter pile and at the 0.8 m depth. As discussed earlier, the mechanism based p-y curve was derived from the stress-strain curve of liquefied soil. </w:t>
      </w:r>
      <w:r w:rsidR="00F3754B">
        <w:rPr>
          <w:szCs w:val="24"/>
        </w:rPr>
        <w:t>This</w:t>
      </w:r>
      <w:r>
        <w:rPr>
          <w:szCs w:val="24"/>
        </w:rPr>
        <w:t xml:space="preserve"> type of p-y curve as well as API p-y curve multiplying to the p-multiplier were used in SAP analysis. </w:t>
      </w:r>
      <w:r w:rsidRPr="00320840">
        <w:rPr>
          <w:szCs w:val="24"/>
        </w:rPr>
        <w:t>Figure 14 shows the comparison between results of shaking table test and SAP analysis</w:t>
      </w:r>
      <w:r w:rsidR="00F3754B">
        <w:rPr>
          <w:szCs w:val="24"/>
        </w:rPr>
        <w:t xml:space="preserve"> at the time of fully liquefaction</w:t>
      </w:r>
      <w:r w:rsidRPr="00320840">
        <w:rPr>
          <w:szCs w:val="24"/>
        </w:rPr>
        <w:t xml:space="preserve">. As can be seen from the figure </w:t>
      </w:r>
      <w:r w:rsidR="00F3754B">
        <w:rPr>
          <w:szCs w:val="24"/>
        </w:rPr>
        <w:t>there is difference between the amount of maximum bending moment in proposed p-y curve and experiment. This difference is due to the different applied loading. In experiment the scaled real earthquake was applied to the structure</w:t>
      </w:r>
      <w:r w:rsidRPr="00320840">
        <w:rPr>
          <w:szCs w:val="24"/>
        </w:rPr>
        <w:t xml:space="preserve">. </w:t>
      </w:r>
      <w:r w:rsidR="00B920DA">
        <w:rPr>
          <w:szCs w:val="24"/>
        </w:rPr>
        <w:t xml:space="preserve">Hence, in SAP analysis static lateral load was applied on the pile head. </w:t>
      </w:r>
      <w:r w:rsidR="00320831">
        <w:rPr>
          <w:szCs w:val="24"/>
        </w:rPr>
        <w:t>The obtained maximum bending moment from proposed p-y curve is around 11Nm compare to 17.5Nm from the experiment. On the other side, the achieved bending moment based on API code is dependent on the amount of p-multiplier (m</w:t>
      </w:r>
      <w:r w:rsidR="00320831" w:rsidRPr="00320831">
        <w:rPr>
          <w:szCs w:val="24"/>
          <w:vertAlign w:val="subscript"/>
        </w:rPr>
        <w:t>p</w:t>
      </w:r>
      <w:r w:rsidR="00320831">
        <w:rPr>
          <w:szCs w:val="24"/>
        </w:rPr>
        <w:t>). by changing various value of m</w:t>
      </w:r>
      <w:r w:rsidR="00320831" w:rsidRPr="00320831">
        <w:rPr>
          <w:szCs w:val="24"/>
          <w:vertAlign w:val="subscript"/>
        </w:rPr>
        <w:t>p</w:t>
      </w:r>
      <w:r w:rsidR="00320831">
        <w:rPr>
          <w:szCs w:val="24"/>
        </w:rPr>
        <w:t xml:space="preserve">, different amount of bending moment can be obtained.   </w:t>
      </w:r>
    </w:p>
    <w:p w:rsidR="00EC0C3F" w:rsidRDefault="00EC0C3F" w:rsidP="00EC0C3F">
      <w:pPr>
        <w:pStyle w:val="Figure"/>
      </w:pPr>
    </w:p>
    <w:p w:rsidR="009C2A8C" w:rsidRDefault="009C2A8C" w:rsidP="00EC0C3F">
      <w:pPr>
        <w:pStyle w:val="Figurecaption"/>
      </w:pPr>
      <w:r w:rsidRPr="00794DA7">
        <w:t>Figure 14: Comparison the results of experiment and SAP analysis</w:t>
      </w:r>
    </w:p>
    <w:p w:rsidR="00320831" w:rsidRDefault="00320831" w:rsidP="009C2A8C">
      <w:pPr>
        <w:spacing w:line="240" w:lineRule="auto"/>
        <w:ind w:firstLine="0"/>
        <w:jc w:val="left"/>
        <w:rPr>
          <w:sz w:val="20"/>
        </w:rPr>
      </w:pPr>
    </w:p>
    <w:p w:rsidR="00D77A2E" w:rsidRDefault="00D77A2E" w:rsidP="009C2A8C">
      <w:pPr>
        <w:spacing w:line="240" w:lineRule="auto"/>
        <w:ind w:firstLine="0"/>
        <w:jc w:val="left"/>
        <w:rPr>
          <w:sz w:val="20"/>
        </w:rPr>
      </w:pPr>
    </w:p>
    <w:p w:rsidR="00320831" w:rsidRDefault="00320831" w:rsidP="006F49C8">
      <w:pPr>
        <w:spacing w:line="240" w:lineRule="auto"/>
        <w:ind w:firstLine="0"/>
        <w:rPr>
          <w:szCs w:val="24"/>
        </w:rPr>
      </w:pPr>
      <w:r w:rsidRPr="00320831">
        <w:rPr>
          <w:szCs w:val="24"/>
        </w:rPr>
        <w:t>Figure 15 shows the bending moment profile of the single pile in different time of the experiment. Basically, this graph con</w:t>
      </w:r>
      <w:r>
        <w:rPr>
          <w:szCs w:val="24"/>
        </w:rPr>
        <w:t xml:space="preserve">sists of four stages of before liquefaction, transient phase, at fully liquefaction and after liquefaction. As be shown, the bending moment increases from before liquefaction to fully liquefaction. After liquefaction, the bending moment decreases dramatically.  </w:t>
      </w:r>
    </w:p>
    <w:p w:rsidR="00E27F2E" w:rsidRDefault="00E27F2E" w:rsidP="006F49C8">
      <w:pPr>
        <w:spacing w:line="240" w:lineRule="auto"/>
        <w:ind w:firstLine="0"/>
        <w:rPr>
          <w:szCs w:val="24"/>
        </w:rPr>
      </w:pPr>
      <w:r>
        <w:rPr>
          <w:szCs w:val="24"/>
        </w:rPr>
        <w:t xml:space="preserve">As shown in this paper, Winkler approach is the common method to </w:t>
      </w:r>
      <w:proofErr w:type="spellStart"/>
      <w:r>
        <w:rPr>
          <w:szCs w:val="24"/>
        </w:rPr>
        <w:t>analyse</w:t>
      </w:r>
      <w:proofErr w:type="spellEnd"/>
      <w:r>
        <w:rPr>
          <w:szCs w:val="24"/>
        </w:rPr>
        <w:t xml:space="preserve"> pile foundations. p-y curve is similar to stress strain curve of soil. The current method to obtain p-y curve for liquefiable soils using m</w:t>
      </w:r>
      <w:r w:rsidRPr="006F49C8">
        <w:rPr>
          <w:szCs w:val="24"/>
          <w:vertAlign w:val="subscript"/>
        </w:rPr>
        <w:t>p</w:t>
      </w:r>
      <w:r>
        <w:rPr>
          <w:szCs w:val="24"/>
        </w:rPr>
        <w:t xml:space="preserve"> may not be able to represent behavior of liquefiable soil. Therefore, a series of multi-stage cyclic </w:t>
      </w:r>
      <w:proofErr w:type="spellStart"/>
      <w:r>
        <w:rPr>
          <w:szCs w:val="24"/>
        </w:rPr>
        <w:t>triaxial</w:t>
      </w:r>
      <w:proofErr w:type="spellEnd"/>
      <w:r>
        <w:rPr>
          <w:szCs w:val="24"/>
        </w:rPr>
        <w:t xml:space="preserve"> tests have be carried out to obtain stress strain relationship of liquefiable soil. The proposed p-y curve was derived from the achieved stress strain curve. These p-y curves come from the real behavior of soil comparing to API p-y curves which is depends on reducing factor.</w:t>
      </w:r>
    </w:p>
    <w:p w:rsidR="009C2A8C" w:rsidRPr="00320840" w:rsidRDefault="009C2A8C" w:rsidP="009C2A8C">
      <w:pPr>
        <w:pStyle w:val="Heading1"/>
      </w:pPr>
      <w:r w:rsidRPr="00320840">
        <w:t xml:space="preserve">REFRENCES </w:t>
      </w:r>
    </w:p>
    <w:p w:rsidR="005B0BBF" w:rsidRPr="00655F41" w:rsidRDefault="005B0BBF" w:rsidP="00F03C6A">
      <w:pPr>
        <w:spacing w:line="240" w:lineRule="auto"/>
        <w:ind w:left="284" w:hanging="284"/>
        <w:rPr>
          <w:sz w:val="20"/>
        </w:rPr>
      </w:pPr>
      <w:r w:rsidRPr="00655F41">
        <w:rPr>
          <w:sz w:val="20"/>
        </w:rPr>
        <w:t>American Petroleum Institute (2000). “</w:t>
      </w:r>
      <w:r w:rsidRPr="00655F41">
        <w:rPr>
          <w:i/>
          <w:sz w:val="20"/>
        </w:rPr>
        <w:t xml:space="preserve">Recommended practice for planning, designing and </w:t>
      </w:r>
      <w:proofErr w:type="spellStart"/>
      <w:r w:rsidRPr="00655F41">
        <w:rPr>
          <w:i/>
          <w:sz w:val="20"/>
        </w:rPr>
        <w:t>constracting</w:t>
      </w:r>
      <w:proofErr w:type="spellEnd"/>
      <w:r w:rsidRPr="00655F41">
        <w:rPr>
          <w:i/>
          <w:sz w:val="20"/>
        </w:rPr>
        <w:t xml:space="preserve"> fixed offshore platforms-Load and resistance factor design.”</w:t>
      </w:r>
      <w:r w:rsidRPr="00655F41">
        <w:rPr>
          <w:sz w:val="20"/>
        </w:rPr>
        <w:t xml:space="preserve"> API-RP-2A, 21</w:t>
      </w:r>
      <w:r w:rsidRPr="00655F41">
        <w:rPr>
          <w:sz w:val="20"/>
          <w:vertAlign w:val="superscript"/>
        </w:rPr>
        <w:t>st</w:t>
      </w:r>
      <w:r w:rsidRPr="00655F41">
        <w:rPr>
          <w:sz w:val="20"/>
        </w:rPr>
        <w:t xml:space="preserve"> Edition.</w:t>
      </w:r>
    </w:p>
    <w:p w:rsidR="00CC6B0B" w:rsidRPr="00CC6B0B" w:rsidRDefault="00CC6B0B" w:rsidP="00F03C6A">
      <w:pPr>
        <w:ind w:left="284" w:hanging="284"/>
        <w:rPr>
          <w:rFonts w:cs="Calibri"/>
          <w:sz w:val="20"/>
        </w:rPr>
      </w:pPr>
      <w:r w:rsidRPr="00CC6B0B">
        <w:rPr>
          <w:sz w:val="20"/>
        </w:rPr>
        <w:fldChar w:fldCharType="begin"/>
      </w:r>
      <w:r w:rsidRPr="00CC6B0B">
        <w:rPr>
          <w:sz w:val="20"/>
        </w:rPr>
        <w:instrText xml:space="preserve"> ADDIN EN.REFLIST </w:instrText>
      </w:r>
      <w:r w:rsidRPr="00CC6B0B">
        <w:rPr>
          <w:sz w:val="20"/>
        </w:rPr>
        <w:fldChar w:fldCharType="end"/>
      </w:r>
      <w:r w:rsidRPr="00CC6B0B">
        <w:rPr>
          <w:rFonts w:cs="Calibri"/>
          <w:sz w:val="20"/>
        </w:rPr>
        <w:t xml:space="preserve">Bhattacharya, S., Krishna, A. M., Lombardi, D., Crewe, A. &amp; Alexander, N. 2012. Economic MEMS based 3-axis water proof accelerometer for dynamic geo-engineering applications. </w:t>
      </w:r>
      <w:r w:rsidRPr="00CC6B0B">
        <w:rPr>
          <w:rFonts w:cs="Calibri"/>
          <w:i/>
          <w:sz w:val="20"/>
        </w:rPr>
        <w:t>Soil Dynamic sand Earthquake Engineering,</w:t>
      </w:r>
      <w:r w:rsidRPr="00CC6B0B">
        <w:rPr>
          <w:rFonts w:cs="Calibri"/>
          <w:sz w:val="20"/>
        </w:rPr>
        <w:t xml:space="preserve"> 36</w:t>
      </w:r>
      <w:r w:rsidRPr="00CC6B0B">
        <w:rPr>
          <w:rFonts w:cs="Calibri"/>
          <w:b/>
          <w:sz w:val="20"/>
        </w:rPr>
        <w:t>,</w:t>
      </w:r>
      <w:r w:rsidRPr="00CC6B0B">
        <w:rPr>
          <w:rFonts w:cs="Calibri"/>
          <w:sz w:val="20"/>
        </w:rPr>
        <w:t xml:space="preserve"> 111-118.</w:t>
      </w:r>
    </w:p>
    <w:p w:rsidR="00CC6B0B" w:rsidRPr="00F03C6A" w:rsidRDefault="00CC6B0B" w:rsidP="00F03C6A">
      <w:pPr>
        <w:overflowPunct/>
        <w:spacing w:line="240" w:lineRule="auto"/>
        <w:ind w:left="284" w:hanging="284"/>
        <w:textAlignment w:val="auto"/>
        <w:rPr>
          <w:rFonts w:ascii="TimesNewRomanPS-ItalicMT" w:hAnsi="TimesNewRomanPS-ItalicMT" w:cs="TimesNewRomanPS-ItalicMT"/>
          <w:sz w:val="20"/>
          <w:lang w:val="en-GB" w:eastAsia="en-GB"/>
        </w:rPr>
      </w:pPr>
      <w:proofErr w:type="spellStart"/>
      <w:r w:rsidRPr="00CC6B0B">
        <w:rPr>
          <w:sz w:val="20"/>
        </w:rPr>
        <w:t>Bouzid</w:t>
      </w:r>
      <w:proofErr w:type="spellEnd"/>
      <w:r w:rsidRPr="00CC6B0B">
        <w:rPr>
          <w:sz w:val="20"/>
        </w:rPr>
        <w:t>, D</w:t>
      </w:r>
      <w:r w:rsidR="00F03C6A">
        <w:rPr>
          <w:sz w:val="20"/>
        </w:rPr>
        <w:t>J., Bhattacharya, S., Dash, SR.</w:t>
      </w:r>
      <w:r w:rsidRPr="00CC6B0B">
        <w:rPr>
          <w:sz w:val="20"/>
        </w:rPr>
        <w:t xml:space="preserve"> 2013. </w:t>
      </w:r>
      <w:r w:rsidRPr="00CC6B0B">
        <w:rPr>
          <w:sz w:val="20"/>
          <w:lang w:val="en-GB" w:eastAsia="en-GB"/>
        </w:rPr>
        <w:t xml:space="preserve">Winkler Springs </w:t>
      </w:r>
      <w:r w:rsidRPr="00F03C6A">
        <w:rPr>
          <w:sz w:val="20"/>
          <w:lang w:val="en-GB" w:eastAsia="en-GB"/>
        </w:rPr>
        <w:t xml:space="preserve">(p-y curves) </w:t>
      </w:r>
      <w:r w:rsidRPr="00CC6B0B">
        <w:rPr>
          <w:sz w:val="20"/>
          <w:lang w:val="en-GB" w:eastAsia="en-GB"/>
        </w:rPr>
        <w:t xml:space="preserve">for pile design from stress-strain of soils: FE assessment of scaling coefficients using the Mobilized Strength Design concept. </w:t>
      </w:r>
      <w:r w:rsidRPr="00F03C6A">
        <w:rPr>
          <w:i/>
          <w:iCs/>
          <w:sz w:val="20"/>
          <w:lang w:val="en-GB" w:eastAsia="en-GB"/>
        </w:rPr>
        <w:t>Geomechanics and Engineering</w:t>
      </w:r>
      <w:r w:rsidR="00F03C6A">
        <w:rPr>
          <w:rFonts w:ascii="TimesNewRomanPSMT" w:hAnsi="TimesNewRomanPSMT" w:cs="TimesNewRomanPSMT"/>
          <w:sz w:val="20"/>
          <w:lang w:val="en-GB" w:eastAsia="en-GB"/>
        </w:rPr>
        <w:t>.</w:t>
      </w:r>
      <w:r>
        <w:rPr>
          <w:rFonts w:ascii="TimesNewRomanPSMT" w:hAnsi="TimesNewRomanPSMT" w:cs="TimesNewRomanPSMT"/>
          <w:sz w:val="20"/>
          <w:lang w:val="en-GB" w:eastAsia="en-GB"/>
        </w:rPr>
        <w:t xml:space="preserve"> </w:t>
      </w:r>
      <w:r w:rsidRPr="00F03C6A">
        <w:rPr>
          <w:rFonts w:ascii="TimesNewRomanPS-ItalicMT" w:hAnsi="TimesNewRomanPS-ItalicMT" w:cs="TimesNewRomanPS-ItalicMT"/>
          <w:sz w:val="20"/>
          <w:lang w:val="en-GB" w:eastAsia="en-GB"/>
        </w:rPr>
        <w:t>5</w:t>
      </w:r>
      <w:r w:rsidRPr="00F03C6A">
        <w:rPr>
          <w:rFonts w:ascii="TimesNewRomanPSMT" w:hAnsi="TimesNewRomanPSMT" w:cs="TimesNewRomanPSMT"/>
          <w:sz w:val="20"/>
          <w:lang w:val="en-GB" w:eastAsia="en-GB"/>
        </w:rPr>
        <w:t>(</w:t>
      </w:r>
      <w:r w:rsidRPr="00F03C6A">
        <w:rPr>
          <w:rFonts w:ascii="TimesNewRomanPS-ItalicMT" w:hAnsi="TimesNewRomanPS-ItalicMT" w:cs="TimesNewRomanPS-ItalicMT"/>
          <w:sz w:val="20"/>
          <w:lang w:val="en-GB" w:eastAsia="en-GB"/>
        </w:rPr>
        <w:t>5) 379-399.</w:t>
      </w:r>
    </w:p>
    <w:p w:rsidR="00CC6B0B" w:rsidRPr="00655F41" w:rsidRDefault="00F03C6A" w:rsidP="00F03C6A">
      <w:pPr>
        <w:spacing w:line="240" w:lineRule="auto"/>
        <w:ind w:left="284" w:hanging="284"/>
        <w:rPr>
          <w:sz w:val="20"/>
        </w:rPr>
      </w:pPr>
      <w:proofErr w:type="spellStart"/>
      <w:r>
        <w:rPr>
          <w:sz w:val="20"/>
        </w:rPr>
        <w:t>Brandenberg</w:t>
      </w:r>
      <w:proofErr w:type="spellEnd"/>
      <w:r>
        <w:rPr>
          <w:sz w:val="20"/>
        </w:rPr>
        <w:t xml:space="preserve">, S. J. 2005. </w:t>
      </w:r>
      <w:r w:rsidRPr="00F03C6A">
        <w:rPr>
          <w:i/>
          <w:iCs/>
          <w:sz w:val="20"/>
        </w:rPr>
        <w:t>Behavior of pile founda</w:t>
      </w:r>
      <w:r w:rsidR="00CC6B0B" w:rsidRPr="00F03C6A">
        <w:rPr>
          <w:i/>
          <w:iCs/>
          <w:sz w:val="20"/>
        </w:rPr>
        <w:t xml:space="preserve">tions in </w:t>
      </w:r>
      <w:proofErr w:type="spellStart"/>
      <w:r w:rsidR="00CC6B0B" w:rsidRPr="00F03C6A">
        <w:rPr>
          <w:i/>
          <w:iCs/>
          <w:sz w:val="20"/>
        </w:rPr>
        <w:t>lique_ed</w:t>
      </w:r>
      <w:proofErr w:type="spellEnd"/>
      <w:r w:rsidR="00CC6B0B" w:rsidRPr="00F03C6A">
        <w:rPr>
          <w:i/>
          <w:iCs/>
          <w:sz w:val="20"/>
        </w:rPr>
        <w:t xml:space="preserve"> and laterally spreading ground</w:t>
      </w:r>
      <w:r w:rsidR="00CC6B0B" w:rsidRPr="00655F41">
        <w:rPr>
          <w:sz w:val="20"/>
        </w:rPr>
        <w:t>, PhD thesis, University of California, Davis.</w:t>
      </w:r>
    </w:p>
    <w:p w:rsidR="00CC6B0B" w:rsidRPr="00CC6B0B" w:rsidRDefault="00CC6B0B" w:rsidP="00F03C6A">
      <w:pPr>
        <w:overflowPunct/>
        <w:spacing w:line="240" w:lineRule="auto"/>
        <w:ind w:left="284" w:hanging="284"/>
        <w:textAlignment w:val="auto"/>
        <w:rPr>
          <w:sz w:val="20"/>
          <w:lang w:val="en-GB" w:eastAsia="en-GB"/>
        </w:rPr>
      </w:pPr>
      <w:proofErr w:type="spellStart"/>
      <w:r w:rsidRPr="00CC6B0B">
        <w:rPr>
          <w:sz w:val="20"/>
          <w:lang w:val="en-GB" w:eastAsia="en-GB"/>
        </w:rPr>
        <w:t>Brandenberg</w:t>
      </w:r>
      <w:proofErr w:type="spellEnd"/>
      <w:r w:rsidRPr="00CC6B0B">
        <w:rPr>
          <w:sz w:val="20"/>
          <w:lang w:val="en-GB" w:eastAsia="en-GB"/>
        </w:rPr>
        <w:t>, S. J., Boulanger, R. W.,</w:t>
      </w:r>
      <w:r w:rsidR="00F03C6A">
        <w:rPr>
          <w:sz w:val="20"/>
          <w:lang w:val="en-GB" w:eastAsia="en-GB"/>
        </w:rPr>
        <w:t xml:space="preserve"> </w:t>
      </w:r>
      <w:proofErr w:type="spellStart"/>
      <w:r w:rsidR="00F03C6A">
        <w:rPr>
          <w:sz w:val="20"/>
          <w:lang w:val="en-GB" w:eastAsia="en-GB"/>
        </w:rPr>
        <w:t>Kutter</w:t>
      </w:r>
      <w:proofErr w:type="spellEnd"/>
      <w:r w:rsidR="00F03C6A">
        <w:rPr>
          <w:sz w:val="20"/>
          <w:lang w:val="en-GB" w:eastAsia="en-GB"/>
        </w:rPr>
        <w:t xml:space="preserve">, B. L. &amp; Chang, D. </w:t>
      </w:r>
      <w:r w:rsidRPr="00CC6B0B">
        <w:rPr>
          <w:sz w:val="20"/>
          <w:lang w:val="en-GB" w:eastAsia="en-GB"/>
        </w:rPr>
        <w:t>2007</w:t>
      </w:r>
      <w:r w:rsidR="00F03C6A">
        <w:rPr>
          <w:sz w:val="20"/>
          <w:lang w:val="en-GB" w:eastAsia="en-GB"/>
        </w:rPr>
        <w:t>.</w:t>
      </w:r>
      <w:r w:rsidRPr="00CC6B0B">
        <w:rPr>
          <w:sz w:val="20"/>
          <w:lang w:val="en-GB" w:eastAsia="en-GB"/>
        </w:rPr>
        <w:t xml:space="preserve"> Static pushover analyses of pile groups in </w:t>
      </w:r>
      <w:proofErr w:type="spellStart"/>
      <w:r w:rsidRPr="00CC6B0B">
        <w:rPr>
          <w:sz w:val="20"/>
          <w:lang w:val="en-GB" w:eastAsia="en-GB"/>
        </w:rPr>
        <w:t>lique_ed</w:t>
      </w:r>
      <w:proofErr w:type="spellEnd"/>
      <w:r w:rsidRPr="00CC6B0B">
        <w:rPr>
          <w:sz w:val="20"/>
          <w:lang w:val="en-GB" w:eastAsia="en-GB"/>
        </w:rPr>
        <w:t xml:space="preserve"> and laterally spreading ground in centrifuge tests, </w:t>
      </w:r>
      <w:r w:rsidRPr="00F03C6A">
        <w:rPr>
          <w:i/>
          <w:iCs/>
          <w:sz w:val="20"/>
          <w:lang w:val="en-GB" w:eastAsia="en-GB"/>
        </w:rPr>
        <w:t xml:space="preserve">Journal of Geotechnical and </w:t>
      </w:r>
      <w:proofErr w:type="spellStart"/>
      <w:r w:rsidRPr="00F03C6A">
        <w:rPr>
          <w:i/>
          <w:iCs/>
          <w:sz w:val="20"/>
          <w:lang w:val="en-GB" w:eastAsia="en-GB"/>
        </w:rPr>
        <w:t>Geoenvironmental</w:t>
      </w:r>
      <w:proofErr w:type="spellEnd"/>
      <w:r w:rsidRPr="00F03C6A">
        <w:rPr>
          <w:i/>
          <w:iCs/>
          <w:sz w:val="20"/>
          <w:lang w:val="en-GB" w:eastAsia="en-GB"/>
        </w:rPr>
        <w:t xml:space="preserve"> Engineering</w:t>
      </w:r>
      <w:r w:rsidRPr="00CC6B0B">
        <w:rPr>
          <w:sz w:val="20"/>
          <w:lang w:val="en-GB" w:eastAsia="en-GB"/>
        </w:rPr>
        <w:t>.133(9), 1055</w:t>
      </w:r>
      <w:r w:rsidR="00F03C6A">
        <w:rPr>
          <w:sz w:val="20"/>
          <w:lang w:val="en-GB" w:eastAsia="en-GB"/>
        </w:rPr>
        <w:t>-</w:t>
      </w:r>
      <w:r w:rsidRPr="00CC6B0B">
        <w:rPr>
          <w:sz w:val="20"/>
          <w:lang w:val="en-GB" w:eastAsia="en-GB"/>
        </w:rPr>
        <w:t>1066.</w:t>
      </w:r>
    </w:p>
    <w:p w:rsidR="009C2A8C" w:rsidRDefault="00A12EA9" w:rsidP="00F03C6A">
      <w:pPr>
        <w:spacing w:line="240" w:lineRule="auto"/>
        <w:ind w:left="284" w:hanging="284"/>
        <w:rPr>
          <w:sz w:val="20"/>
        </w:rPr>
      </w:pPr>
      <w:r>
        <w:rPr>
          <w:sz w:val="20"/>
        </w:rPr>
        <w:t xml:space="preserve">Chai, JC., Carter, JP., Hayashi, S. 2007. Modelling strain-softening behavior of clayey soils. </w:t>
      </w:r>
      <w:r w:rsidRPr="00F03C6A">
        <w:rPr>
          <w:i/>
          <w:iCs/>
          <w:sz w:val="20"/>
        </w:rPr>
        <w:t>Lowland technology international SI</w:t>
      </w:r>
      <w:r>
        <w:rPr>
          <w:sz w:val="20"/>
        </w:rPr>
        <w:t>. 9(2). 29-37.</w:t>
      </w:r>
    </w:p>
    <w:p w:rsidR="00CC6B0B" w:rsidRPr="00CC6B0B" w:rsidRDefault="00CC6B0B" w:rsidP="00F03C6A">
      <w:pPr>
        <w:overflowPunct/>
        <w:spacing w:line="240" w:lineRule="auto"/>
        <w:ind w:left="284" w:hanging="284"/>
        <w:textAlignment w:val="auto"/>
        <w:rPr>
          <w:sz w:val="20"/>
          <w:lang w:val="en-GB" w:eastAsia="en-GB"/>
        </w:rPr>
      </w:pPr>
      <w:r w:rsidRPr="00CC6B0B">
        <w:rPr>
          <w:sz w:val="20"/>
          <w:lang w:val="en-GB" w:eastAsia="en-GB"/>
        </w:rPr>
        <w:t xml:space="preserve">Dash, S. 2010. </w:t>
      </w:r>
      <w:r w:rsidRPr="00F03C6A">
        <w:rPr>
          <w:i/>
          <w:iCs/>
          <w:sz w:val="20"/>
          <w:lang w:val="en-GB" w:eastAsia="en-GB"/>
        </w:rPr>
        <w:t>Lateral Pile-Soil Interaction in liquefiable Soils</w:t>
      </w:r>
      <w:r w:rsidR="00F03C6A">
        <w:rPr>
          <w:sz w:val="20"/>
          <w:lang w:val="en-GB" w:eastAsia="en-GB"/>
        </w:rPr>
        <w:t>.</w:t>
      </w:r>
      <w:r w:rsidRPr="00CC6B0B">
        <w:rPr>
          <w:sz w:val="20"/>
          <w:lang w:val="en-GB" w:eastAsia="en-GB"/>
        </w:rPr>
        <w:t xml:space="preserve"> PhD thesis, University of Oxford.</w:t>
      </w:r>
    </w:p>
    <w:p w:rsidR="00A12EA9" w:rsidRPr="00655F41" w:rsidRDefault="00A12EA9" w:rsidP="00F03C6A">
      <w:pPr>
        <w:spacing w:line="240" w:lineRule="auto"/>
        <w:ind w:left="284" w:hanging="284"/>
        <w:rPr>
          <w:sz w:val="20"/>
        </w:rPr>
      </w:pPr>
      <w:proofErr w:type="spellStart"/>
      <w:r w:rsidRPr="00655F41">
        <w:rPr>
          <w:sz w:val="20"/>
        </w:rPr>
        <w:t>Dobry</w:t>
      </w:r>
      <w:proofErr w:type="spellEnd"/>
      <w:r w:rsidRPr="00655F41">
        <w:rPr>
          <w:sz w:val="20"/>
        </w:rPr>
        <w:t xml:space="preserve">, R., </w:t>
      </w:r>
      <w:proofErr w:type="spellStart"/>
      <w:r w:rsidRPr="00655F41">
        <w:rPr>
          <w:sz w:val="20"/>
        </w:rPr>
        <w:t>Taboada</w:t>
      </w:r>
      <w:proofErr w:type="spellEnd"/>
      <w:r w:rsidRPr="00655F41">
        <w:rPr>
          <w:sz w:val="20"/>
        </w:rPr>
        <w:t>, V. &amp; Liu, L. 1995</w:t>
      </w:r>
      <w:r w:rsidR="00F03C6A">
        <w:rPr>
          <w:sz w:val="20"/>
        </w:rPr>
        <w:t>.</w:t>
      </w:r>
      <w:r w:rsidRPr="00655F41">
        <w:rPr>
          <w:sz w:val="20"/>
        </w:rPr>
        <w:t xml:space="preserve"> Centrifuge modeling of liquefaction effects during earthquakes, </w:t>
      </w:r>
      <w:r w:rsidRPr="00F03C6A">
        <w:rPr>
          <w:i/>
          <w:iCs/>
          <w:sz w:val="20"/>
        </w:rPr>
        <w:t>in `Proc. 1st Intl. Conf. On Earthquake Geotechnical Engineering</w:t>
      </w:r>
      <w:r w:rsidRPr="00655F41">
        <w:rPr>
          <w:sz w:val="20"/>
        </w:rPr>
        <w:t>, IS-Tokyo', pp. 14-16.</w:t>
      </w:r>
    </w:p>
    <w:p w:rsidR="00CC6B0B" w:rsidRDefault="00CC6B0B" w:rsidP="00F03C6A">
      <w:pPr>
        <w:spacing w:line="240" w:lineRule="auto"/>
        <w:ind w:left="284" w:hanging="284"/>
        <w:rPr>
          <w:sz w:val="20"/>
        </w:rPr>
      </w:pPr>
      <w:r w:rsidRPr="00CC6B0B">
        <w:rPr>
          <w:sz w:val="20"/>
        </w:rPr>
        <w:t xml:space="preserve">Lombardi, D., Bhattacharya, S. 2014. Modal analysis of pile-supported structures during seismic liquefaction. </w:t>
      </w:r>
      <w:r w:rsidRPr="00F03C6A">
        <w:rPr>
          <w:i/>
          <w:iCs/>
          <w:sz w:val="20"/>
        </w:rPr>
        <w:t>Earthquake Engineering &amp; Structural Dynamic</w:t>
      </w:r>
      <w:r w:rsidRPr="00CC6B0B">
        <w:rPr>
          <w:sz w:val="20"/>
        </w:rPr>
        <w:t>. 43:119</w:t>
      </w:r>
      <w:r w:rsidRPr="00CC6B0B">
        <w:rPr>
          <w:rFonts w:eastAsia="AdvTT6120e2aa+20"/>
          <w:sz w:val="20"/>
        </w:rPr>
        <w:t>–</w:t>
      </w:r>
      <w:r w:rsidRPr="00CC6B0B">
        <w:rPr>
          <w:sz w:val="20"/>
        </w:rPr>
        <w:t>138.</w:t>
      </w:r>
    </w:p>
    <w:p w:rsidR="00F11E28" w:rsidRDefault="00F11E28" w:rsidP="00F03C6A">
      <w:pPr>
        <w:overflowPunct/>
        <w:spacing w:line="240" w:lineRule="auto"/>
        <w:ind w:left="284" w:hanging="284"/>
        <w:textAlignment w:val="auto"/>
        <w:rPr>
          <w:sz w:val="20"/>
        </w:rPr>
      </w:pPr>
      <w:r>
        <w:rPr>
          <w:sz w:val="20"/>
        </w:rPr>
        <w:t>Meyerhof, G.G. 1957. Discussion on soil properties and their measurement. In: Proc. 4</w:t>
      </w:r>
      <w:r w:rsidRPr="00F11E28">
        <w:rPr>
          <w:sz w:val="20"/>
          <w:vertAlign w:val="superscript"/>
        </w:rPr>
        <w:t>th</w:t>
      </w:r>
      <w:r>
        <w:rPr>
          <w:sz w:val="20"/>
        </w:rPr>
        <w:t xml:space="preserve"> International Conference on Soil Mechanics and foundation engineering. 3.</w:t>
      </w:r>
    </w:p>
    <w:p w:rsidR="00CC6B0B" w:rsidRPr="00CC6B0B" w:rsidRDefault="00F03C6A" w:rsidP="00F03C6A">
      <w:pPr>
        <w:overflowPunct/>
        <w:spacing w:line="240" w:lineRule="auto"/>
        <w:ind w:left="284" w:hanging="284"/>
        <w:textAlignment w:val="auto"/>
        <w:rPr>
          <w:sz w:val="20"/>
        </w:rPr>
      </w:pPr>
      <w:r>
        <w:rPr>
          <w:sz w:val="20"/>
        </w:rPr>
        <w:t>Osman, AS., Bolton, MD.</w:t>
      </w:r>
      <w:r w:rsidR="00CC6B0B" w:rsidRPr="00CC6B0B">
        <w:rPr>
          <w:sz w:val="20"/>
        </w:rPr>
        <w:t xml:space="preserve"> 2005. Simple plasticity-based prediction of the </w:t>
      </w:r>
      <w:proofErr w:type="spellStart"/>
      <w:r w:rsidR="00CC6B0B" w:rsidRPr="00CC6B0B">
        <w:rPr>
          <w:sz w:val="20"/>
        </w:rPr>
        <w:t>undrained</w:t>
      </w:r>
      <w:proofErr w:type="spellEnd"/>
      <w:r w:rsidR="00CC6B0B" w:rsidRPr="00CC6B0B">
        <w:rPr>
          <w:sz w:val="20"/>
        </w:rPr>
        <w:t xml:space="preserve"> settlement </w:t>
      </w:r>
      <w:r w:rsidR="00CC6B0B" w:rsidRPr="00004A94">
        <w:rPr>
          <w:sz w:val="20"/>
        </w:rPr>
        <w:t xml:space="preserve">of shallow </w:t>
      </w:r>
      <w:r w:rsidR="00CC6B0B" w:rsidRPr="00CC6B0B">
        <w:rPr>
          <w:sz w:val="20"/>
        </w:rPr>
        <w:t xml:space="preserve">circular foundation on clay. </w:t>
      </w:r>
      <w:proofErr w:type="spellStart"/>
      <w:r w:rsidR="00CC6B0B" w:rsidRPr="00F03C6A">
        <w:rPr>
          <w:i/>
          <w:iCs/>
          <w:sz w:val="20"/>
        </w:rPr>
        <w:t>Geotechnique</w:t>
      </w:r>
      <w:proofErr w:type="spellEnd"/>
      <w:r w:rsidR="00CC6B0B" w:rsidRPr="00CC6B0B">
        <w:rPr>
          <w:sz w:val="20"/>
        </w:rPr>
        <w:t>, 55(6). 435-447.</w:t>
      </w:r>
    </w:p>
    <w:p w:rsidR="00A12EA9" w:rsidRPr="00753B68" w:rsidRDefault="00E03F26" w:rsidP="00F03C6A">
      <w:pPr>
        <w:overflowPunct/>
        <w:spacing w:line="240" w:lineRule="auto"/>
        <w:ind w:left="284" w:hanging="284"/>
        <w:textAlignment w:val="auto"/>
        <w:rPr>
          <w:sz w:val="20"/>
          <w:lang w:val="en-GB" w:eastAsia="en-GB"/>
        </w:rPr>
      </w:pPr>
      <w:r w:rsidRPr="00753B68">
        <w:rPr>
          <w:sz w:val="20"/>
          <w:lang w:val="en-GB" w:eastAsia="en-GB"/>
        </w:rPr>
        <w:t xml:space="preserve">Pan, H., Chen, G., Liu, H., Wang, B. 2011. Behaviour of large post-liquefaction deformation in saturated Nanjing fine sand. </w:t>
      </w:r>
      <w:r w:rsidRPr="00753B68">
        <w:rPr>
          <w:i/>
          <w:iCs/>
          <w:sz w:val="20"/>
          <w:lang w:val="en-GB" w:eastAsia="en-GB"/>
        </w:rPr>
        <w:t>Earthquake engineering and engineering vibration</w:t>
      </w:r>
      <w:r w:rsidRPr="00753B68">
        <w:rPr>
          <w:sz w:val="20"/>
          <w:lang w:val="en-GB" w:eastAsia="en-GB"/>
        </w:rPr>
        <w:t>. 10(2). 187-193.</w:t>
      </w:r>
    </w:p>
    <w:p w:rsidR="00CC6B0B" w:rsidRDefault="00CC6B0B" w:rsidP="00F03C6A">
      <w:pPr>
        <w:spacing w:line="240" w:lineRule="auto"/>
        <w:ind w:left="284" w:hanging="284"/>
        <w:rPr>
          <w:sz w:val="20"/>
        </w:rPr>
      </w:pPr>
      <w:proofErr w:type="spellStart"/>
      <w:r>
        <w:rPr>
          <w:sz w:val="20"/>
        </w:rPr>
        <w:t>Wichtman</w:t>
      </w:r>
      <w:proofErr w:type="spellEnd"/>
      <w:r>
        <w:rPr>
          <w:sz w:val="20"/>
        </w:rPr>
        <w:t xml:space="preserve">, T. 2005. </w:t>
      </w:r>
      <w:r w:rsidRPr="00F03C6A">
        <w:rPr>
          <w:i/>
          <w:iCs/>
          <w:sz w:val="20"/>
        </w:rPr>
        <w:t>Explicit accumulation model for non-cohesive soils under cyclic loading</w:t>
      </w:r>
      <w:r>
        <w:rPr>
          <w:sz w:val="20"/>
        </w:rPr>
        <w:t>, Dissertation, University of Bochum.</w:t>
      </w:r>
    </w:p>
    <w:p w:rsidR="005B0BBF" w:rsidRDefault="005B0BBF" w:rsidP="00F03C6A">
      <w:pPr>
        <w:spacing w:line="240" w:lineRule="auto"/>
        <w:ind w:left="720" w:hanging="720"/>
        <w:rPr>
          <w:sz w:val="20"/>
        </w:rPr>
      </w:pPr>
    </w:p>
    <w:p w:rsidR="00EC0C3F" w:rsidRDefault="00EC0C3F" w:rsidP="00F03C6A">
      <w:pPr>
        <w:spacing w:line="240" w:lineRule="auto"/>
        <w:ind w:left="720" w:hanging="720"/>
        <w:rPr>
          <w:sz w:val="20"/>
        </w:rPr>
      </w:pPr>
    </w:p>
    <w:p w:rsidR="00EC0C3F" w:rsidRDefault="00EC0C3F" w:rsidP="00F03C6A">
      <w:pPr>
        <w:spacing w:line="240" w:lineRule="auto"/>
        <w:ind w:left="720" w:hanging="720"/>
        <w:rPr>
          <w:sz w:val="20"/>
        </w:rPr>
      </w:pPr>
    </w:p>
    <w:sectPr w:rsidR="00EC0C3F">
      <w:type w:val="continuous"/>
      <w:pgSz w:w="11907" w:h="16840" w:code="9"/>
      <w:pgMar w:top="680" w:right="652" w:bottom="737" w:left="652" w:header="0" w:footer="0" w:gutter="0"/>
      <w:cols w:num="2" w:space="397"/>
      <w:formProt w:val="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dvTT6120e2aa+2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CC627058"/>
    <w:lvl w:ilvl="0">
      <w:start w:val="1"/>
      <w:numFmt w:val="decimal"/>
      <w:pStyle w:val="Heading1"/>
      <w:lvlText w:val="%1"/>
      <w:legacy w:legacy="1" w:legacySpace="153" w:legacyIndent="0"/>
      <w:lvlJc w:val="left"/>
      <w:pPr>
        <w:ind w:left="284" w:firstLine="0"/>
      </w:pPr>
      <w:rPr>
        <w:rFonts w:ascii="Times New Roman" w:hAnsi="Times New Roman" w:hint="default"/>
        <w:b w:val="0"/>
        <w:i w:val="0"/>
        <w:sz w:val="24"/>
      </w:rPr>
    </w:lvl>
    <w:lvl w:ilvl="1">
      <w:start w:val="1"/>
      <w:numFmt w:val="decimal"/>
      <w:pStyle w:val="Heading2"/>
      <w:lvlText w:val="%1.%2"/>
      <w:legacy w:legacy="1" w:legacySpace="153" w:legacyIndent="0"/>
      <w:lvlJc w:val="left"/>
      <w:pPr>
        <w:ind w:left="437" w:firstLine="0"/>
      </w:pPr>
      <w:rPr>
        <w:rFonts w:ascii="Times New Roman" w:hAnsi="Times New Roman" w:hint="default"/>
        <w:b w:val="0"/>
        <w:i w:val="0"/>
        <w:sz w:val="24"/>
      </w:rPr>
    </w:lvl>
    <w:lvl w:ilvl="2">
      <w:start w:val="1"/>
      <w:numFmt w:val="decimal"/>
      <w:pStyle w:val="Heading3"/>
      <w:lvlText w:val="%1.%2.%3"/>
      <w:legacy w:legacy="1" w:legacySpace="153" w:legacyIndent="0"/>
      <w:lvlJc w:val="left"/>
      <w:pPr>
        <w:ind w:left="590" w:firstLine="0"/>
      </w:pPr>
      <w:rPr>
        <w:rFonts w:ascii="Times New Roman" w:hAnsi="Times New Roman" w:hint="default"/>
        <w:b w:val="0"/>
        <w:i w:val="0"/>
        <w:sz w:val="24"/>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18"/>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nsid w:val="159A6ADA"/>
    <w:multiLevelType w:val="hybridMultilevel"/>
    <w:tmpl w:val="E550C0A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D40897"/>
    <w:multiLevelType w:val="multilevel"/>
    <w:tmpl w:val="5F2689CE"/>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559A4398"/>
    <w:multiLevelType w:val="multilevel"/>
    <w:tmpl w:val="C2F23500"/>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val="0"/>
        <w:bCs/>
        <w:i w:val="0"/>
        <w:iCs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nsid w:val="69CD3E1A"/>
    <w:multiLevelType w:val="hybridMultilevel"/>
    <w:tmpl w:val="3418C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EEC195C"/>
    <w:multiLevelType w:val="multilevel"/>
    <w:tmpl w:val="9A005FFC"/>
    <w:lvl w:ilvl="0">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linkStyles/>
  <w:doNotTrackMoves/>
  <w:defaultTabStop w:val="227"/>
  <w:autoHyphenation/>
  <w:consecutiveHyphenLimit w:val="3"/>
  <w:hyphenationZone w:val="48"/>
  <w:evenAndOddHeaders/>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0E03"/>
    <w:rsid w:val="00004A94"/>
    <w:rsid w:val="00012AB3"/>
    <w:rsid w:val="00027851"/>
    <w:rsid w:val="00030852"/>
    <w:rsid w:val="00050098"/>
    <w:rsid w:val="00067C50"/>
    <w:rsid w:val="00067D19"/>
    <w:rsid w:val="0007099F"/>
    <w:rsid w:val="00092E02"/>
    <w:rsid w:val="00093A96"/>
    <w:rsid w:val="000B18EB"/>
    <w:rsid w:val="000B694B"/>
    <w:rsid w:val="000C4545"/>
    <w:rsid w:val="00117731"/>
    <w:rsid w:val="00161B7E"/>
    <w:rsid w:val="001A5C98"/>
    <w:rsid w:val="001D5728"/>
    <w:rsid w:val="002454A0"/>
    <w:rsid w:val="00281DD1"/>
    <w:rsid w:val="002A7347"/>
    <w:rsid w:val="002D72DD"/>
    <w:rsid w:val="00320831"/>
    <w:rsid w:val="0034013C"/>
    <w:rsid w:val="00355862"/>
    <w:rsid w:val="003577EA"/>
    <w:rsid w:val="00357E0C"/>
    <w:rsid w:val="003631E5"/>
    <w:rsid w:val="003A0DA3"/>
    <w:rsid w:val="004020E3"/>
    <w:rsid w:val="00405460"/>
    <w:rsid w:val="00415FAD"/>
    <w:rsid w:val="00444F3C"/>
    <w:rsid w:val="00447A78"/>
    <w:rsid w:val="00454157"/>
    <w:rsid w:val="00462F65"/>
    <w:rsid w:val="004B4793"/>
    <w:rsid w:val="004E721C"/>
    <w:rsid w:val="005045E7"/>
    <w:rsid w:val="0053602E"/>
    <w:rsid w:val="005614E5"/>
    <w:rsid w:val="005B0BBF"/>
    <w:rsid w:val="005B5FB0"/>
    <w:rsid w:val="005D23CA"/>
    <w:rsid w:val="005F3A5A"/>
    <w:rsid w:val="005F7009"/>
    <w:rsid w:val="006027D9"/>
    <w:rsid w:val="00640CBA"/>
    <w:rsid w:val="00655F41"/>
    <w:rsid w:val="00676A68"/>
    <w:rsid w:val="006A63D9"/>
    <w:rsid w:val="006B07B9"/>
    <w:rsid w:val="006D254F"/>
    <w:rsid w:val="006E1BCC"/>
    <w:rsid w:val="006F206A"/>
    <w:rsid w:val="006F49C8"/>
    <w:rsid w:val="00713CB6"/>
    <w:rsid w:val="00727195"/>
    <w:rsid w:val="00734D20"/>
    <w:rsid w:val="00735CAD"/>
    <w:rsid w:val="00750AC2"/>
    <w:rsid w:val="00753500"/>
    <w:rsid w:val="00753B68"/>
    <w:rsid w:val="00794DA7"/>
    <w:rsid w:val="007A69E4"/>
    <w:rsid w:val="007A7BD4"/>
    <w:rsid w:val="007C6ECA"/>
    <w:rsid w:val="008014B2"/>
    <w:rsid w:val="008259E8"/>
    <w:rsid w:val="008277EF"/>
    <w:rsid w:val="00854BD3"/>
    <w:rsid w:val="008559A8"/>
    <w:rsid w:val="00866B35"/>
    <w:rsid w:val="00885071"/>
    <w:rsid w:val="008902AC"/>
    <w:rsid w:val="00947678"/>
    <w:rsid w:val="00970B8A"/>
    <w:rsid w:val="009A3B79"/>
    <w:rsid w:val="009C2A8C"/>
    <w:rsid w:val="009C4990"/>
    <w:rsid w:val="00A12EA9"/>
    <w:rsid w:val="00A173CD"/>
    <w:rsid w:val="00A62021"/>
    <w:rsid w:val="00A70E03"/>
    <w:rsid w:val="00A81211"/>
    <w:rsid w:val="00AA2AEC"/>
    <w:rsid w:val="00AB0B27"/>
    <w:rsid w:val="00AB2F3B"/>
    <w:rsid w:val="00AC2543"/>
    <w:rsid w:val="00AC774D"/>
    <w:rsid w:val="00B13CBB"/>
    <w:rsid w:val="00B26516"/>
    <w:rsid w:val="00B37DF3"/>
    <w:rsid w:val="00B65385"/>
    <w:rsid w:val="00B920DA"/>
    <w:rsid w:val="00BA38B6"/>
    <w:rsid w:val="00BA693E"/>
    <w:rsid w:val="00BF07DF"/>
    <w:rsid w:val="00C430A6"/>
    <w:rsid w:val="00C549E6"/>
    <w:rsid w:val="00C74C28"/>
    <w:rsid w:val="00CB1500"/>
    <w:rsid w:val="00CB2EC9"/>
    <w:rsid w:val="00CC6B0B"/>
    <w:rsid w:val="00D06ECA"/>
    <w:rsid w:val="00D41715"/>
    <w:rsid w:val="00D44F51"/>
    <w:rsid w:val="00D60661"/>
    <w:rsid w:val="00D613AE"/>
    <w:rsid w:val="00D77A2E"/>
    <w:rsid w:val="00DB6925"/>
    <w:rsid w:val="00DB7213"/>
    <w:rsid w:val="00DC1D53"/>
    <w:rsid w:val="00DD6AE3"/>
    <w:rsid w:val="00E03F26"/>
    <w:rsid w:val="00E27F2E"/>
    <w:rsid w:val="00E319A4"/>
    <w:rsid w:val="00E43031"/>
    <w:rsid w:val="00E57DDB"/>
    <w:rsid w:val="00E655D2"/>
    <w:rsid w:val="00E964DD"/>
    <w:rsid w:val="00EB540A"/>
    <w:rsid w:val="00EC0C3F"/>
    <w:rsid w:val="00EF30D6"/>
    <w:rsid w:val="00EF3302"/>
    <w:rsid w:val="00F03C6A"/>
    <w:rsid w:val="00F11E28"/>
    <w:rsid w:val="00F30620"/>
    <w:rsid w:val="00F33113"/>
    <w:rsid w:val="00F3754B"/>
    <w:rsid w:val="00F53803"/>
    <w:rsid w:val="00F56BC9"/>
    <w:rsid w:val="00F92C52"/>
    <w:rsid w:val="00F93CEA"/>
    <w:rsid w:val="00F9723F"/>
    <w:rsid w:val="00FB7E3D"/>
    <w:rsid w:val="00FD60F7"/>
    <w:rsid w:val="00FE3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fill="f" fillcolor="white" stroke="f">
      <v:fill color="white" on="f"/>
      <v:stroke on="f"/>
    </o:shapedefaults>
    <o:shapelayout v:ext="edit">
      <o:idmap v:ext="edit" data="1"/>
    </o:shapelayout>
  </w:shapeDefaults>
  <w:decimalSymbol w:val="."/>
  <w:listSeparator w:val=","/>
  <w15:docId w15:val="{C73E301D-D6E1-4441-95A0-7983772BC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F9723F"/>
    <w:pPr>
      <w:overflowPunct w:val="0"/>
      <w:autoSpaceDE w:val="0"/>
      <w:autoSpaceDN w:val="0"/>
      <w:adjustRightInd w:val="0"/>
      <w:spacing w:line="260" w:lineRule="exact"/>
      <w:ind w:firstLine="284"/>
      <w:jc w:val="both"/>
      <w:textAlignment w:val="baseline"/>
    </w:pPr>
    <w:rPr>
      <w:sz w:val="24"/>
      <w:lang w:val="en-US" w:eastAsia="en-US"/>
    </w:rPr>
  </w:style>
  <w:style w:type="paragraph" w:styleId="Heading1">
    <w:name w:val="heading 1"/>
    <w:aliases w:val="heading 1"/>
    <w:basedOn w:val="Normal"/>
    <w:next w:val="Firstparagraph"/>
    <w:qFormat/>
    <w:rsid w:val="00F9723F"/>
    <w:pPr>
      <w:keepNext/>
      <w:keepLines/>
      <w:numPr>
        <w:numId w:val="1"/>
      </w:numPr>
      <w:tabs>
        <w:tab w:val="left" w:pos="284"/>
      </w:tabs>
      <w:suppressAutoHyphens/>
      <w:spacing w:before="520" w:after="260"/>
      <w:ind w:hanging="284"/>
      <w:jc w:val="left"/>
      <w:outlineLvl w:val="0"/>
    </w:pPr>
    <w:rPr>
      <w:caps/>
    </w:rPr>
  </w:style>
  <w:style w:type="paragraph" w:styleId="Heading2">
    <w:name w:val="heading 2"/>
    <w:aliases w:val="heading 2"/>
    <w:basedOn w:val="Normal"/>
    <w:next w:val="Firstparagraph"/>
    <w:qFormat/>
    <w:rsid w:val="00F9723F"/>
    <w:pPr>
      <w:keepNext/>
      <w:keepLines/>
      <w:numPr>
        <w:ilvl w:val="1"/>
        <w:numId w:val="1"/>
      </w:numPr>
      <w:suppressAutoHyphens/>
      <w:spacing w:before="400" w:after="120"/>
      <w:ind w:hanging="437"/>
      <w:jc w:val="left"/>
      <w:outlineLvl w:val="1"/>
    </w:pPr>
    <w:rPr>
      <w:i/>
    </w:rPr>
  </w:style>
  <w:style w:type="paragraph" w:styleId="Heading3">
    <w:name w:val="heading 3"/>
    <w:aliases w:val="heading 3"/>
    <w:basedOn w:val="Normal"/>
    <w:next w:val="Normal"/>
    <w:qFormat/>
    <w:rsid w:val="00F9723F"/>
    <w:pPr>
      <w:keepNext/>
      <w:keepLines/>
      <w:numPr>
        <w:ilvl w:val="2"/>
        <w:numId w:val="1"/>
      </w:numPr>
      <w:spacing w:before="260"/>
      <w:ind w:hanging="590"/>
      <w:jc w:val="left"/>
      <w:outlineLvl w:val="2"/>
    </w:pPr>
    <w:rPr>
      <w:i/>
    </w:rPr>
  </w:style>
  <w:style w:type="paragraph" w:styleId="Heading4">
    <w:name w:val="heading 4"/>
    <w:aliases w:val="heading 4"/>
    <w:basedOn w:val="Normal"/>
    <w:next w:val="Normal"/>
    <w:qFormat/>
    <w:rsid w:val="00F9723F"/>
    <w:pPr>
      <w:keepNext/>
      <w:numPr>
        <w:ilvl w:val="3"/>
        <w:numId w:val="1"/>
      </w:numPr>
      <w:spacing w:before="260"/>
      <w:outlineLvl w:val="3"/>
    </w:pPr>
  </w:style>
  <w:style w:type="paragraph" w:styleId="Heading5">
    <w:name w:val="heading 5"/>
    <w:basedOn w:val="Normal"/>
    <w:next w:val="Normal"/>
    <w:qFormat/>
    <w:rsid w:val="00F9723F"/>
    <w:pPr>
      <w:numPr>
        <w:ilvl w:val="4"/>
        <w:numId w:val="1"/>
      </w:numPr>
      <w:spacing w:before="240" w:after="60"/>
      <w:outlineLvl w:val="4"/>
    </w:pPr>
    <w:rPr>
      <w:rFonts w:ascii="Arial" w:hAnsi="Arial"/>
      <w:sz w:val="22"/>
    </w:rPr>
  </w:style>
  <w:style w:type="paragraph" w:styleId="Heading6">
    <w:name w:val="heading 6"/>
    <w:basedOn w:val="Normal"/>
    <w:next w:val="Normal"/>
    <w:qFormat/>
    <w:rsid w:val="00F9723F"/>
    <w:pPr>
      <w:numPr>
        <w:ilvl w:val="5"/>
        <w:numId w:val="1"/>
      </w:numPr>
      <w:spacing w:before="240" w:after="60"/>
      <w:outlineLvl w:val="5"/>
    </w:pPr>
    <w:rPr>
      <w:rFonts w:ascii="Arial" w:hAnsi="Arial"/>
      <w:i/>
      <w:sz w:val="22"/>
    </w:rPr>
  </w:style>
  <w:style w:type="paragraph" w:styleId="Heading7">
    <w:name w:val="heading 7"/>
    <w:basedOn w:val="Normal"/>
    <w:next w:val="Normal"/>
    <w:qFormat/>
    <w:rsid w:val="00F9723F"/>
    <w:pPr>
      <w:numPr>
        <w:ilvl w:val="6"/>
        <w:numId w:val="1"/>
      </w:numPr>
      <w:spacing w:before="240" w:after="60"/>
      <w:outlineLvl w:val="6"/>
    </w:pPr>
    <w:rPr>
      <w:rFonts w:ascii="Arial" w:hAnsi="Arial"/>
      <w:sz w:val="20"/>
    </w:rPr>
  </w:style>
  <w:style w:type="paragraph" w:styleId="Heading8">
    <w:name w:val="heading 8"/>
    <w:basedOn w:val="Normal"/>
    <w:next w:val="Normal"/>
    <w:qFormat/>
    <w:rsid w:val="00F9723F"/>
    <w:pPr>
      <w:numPr>
        <w:ilvl w:val="7"/>
        <w:numId w:val="1"/>
      </w:numPr>
      <w:spacing w:before="240" w:after="60"/>
      <w:outlineLvl w:val="7"/>
    </w:pPr>
    <w:rPr>
      <w:rFonts w:ascii="Arial" w:hAnsi="Arial"/>
      <w:i/>
      <w:sz w:val="20"/>
    </w:rPr>
  </w:style>
  <w:style w:type="paragraph" w:styleId="Heading9">
    <w:name w:val="heading 9"/>
    <w:basedOn w:val="Normal"/>
    <w:next w:val="Normal"/>
    <w:qFormat/>
    <w:rsid w:val="00F9723F"/>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Firstparagraph"/>
    <w:next w:val="Author"/>
    <w:rsid w:val="00F9723F"/>
    <w:pPr>
      <w:suppressAutoHyphens/>
      <w:spacing w:after="380" w:line="400" w:lineRule="exact"/>
      <w:jc w:val="left"/>
    </w:pPr>
    <w:rPr>
      <w:sz w:val="36"/>
    </w:rPr>
  </w:style>
  <w:style w:type="paragraph" w:customStyle="1" w:styleId="Firstparagraph">
    <w:name w:val="First paragraph"/>
    <w:basedOn w:val="Normal"/>
    <w:next w:val="Normal"/>
    <w:rsid w:val="00F9723F"/>
    <w:pPr>
      <w:ind w:firstLine="0"/>
    </w:pPr>
  </w:style>
  <w:style w:type="paragraph" w:customStyle="1" w:styleId="kop1">
    <w:name w:val="kop 1"/>
    <w:aliases w:val="heading without number"/>
    <w:basedOn w:val="Normal"/>
    <w:next w:val="Firstparagraph"/>
    <w:rsid w:val="00F9723F"/>
    <w:pPr>
      <w:keepNext/>
      <w:spacing w:before="520" w:after="260"/>
      <w:ind w:firstLine="0"/>
      <w:jc w:val="left"/>
    </w:pPr>
    <w:rPr>
      <w:caps/>
    </w:rPr>
  </w:style>
  <w:style w:type="paragraph" w:customStyle="1" w:styleId="Author">
    <w:name w:val="Author"/>
    <w:basedOn w:val="Firstparagraph"/>
    <w:next w:val="Affiliation"/>
    <w:rsid w:val="00F9723F"/>
    <w:pPr>
      <w:suppressAutoHyphens/>
      <w:spacing w:line="320" w:lineRule="exact"/>
    </w:pPr>
    <w:rPr>
      <w:sz w:val="28"/>
    </w:rPr>
  </w:style>
  <w:style w:type="paragraph" w:customStyle="1" w:styleId="Affiliation">
    <w:name w:val="Affiliation"/>
    <w:basedOn w:val="Author"/>
    <w:next w:val="Author"/>
    <w:rsid w:val="00F9723F"/>
    <w:pPr>
      <w:spacing w:after="100" w:line="260" w:lineRule="exact"/>
    </w:pPr>
    <w:rPr>
      <w:i/>
      <w:sz w:val="24"/>
    </w:rPr>
  </w:style>
  <w:style w:type="paragraph" w:customStyle="1" w:styleId="Abstract">
    <w:name w:val="Abstract"/>
    <w:basedOn w:val="Normal"/>
    <w:rsid w:val="00F9723F"/>
    <w:pPr>
      <w:framePr w:w="10603" w:hSpace="142" w:wrap="notBeside" w:hAnchor="margin" w:y="4140" w:anchorLock="1"/>
      <w:spacing w:after="520"/>
      <w:ind w:firstLine="0"/>
    </w:pPr>
  </w:style>
  <w:style w:type="paragraph" w:styleId="Header">
    <w:name w:val="header"/>
    <w:basedOn w:val="Normal"/>
    <w:semiHidden/>
    <w:rsid w:val="00F9723F"/>
    <w:pPr>
      <w:tabs>
        <w:tab w:val="center" w:pos="4536"/>
        <w:tab w:val="right" w:pos="9072"/>
      </w:tabs>
    </w:pPr>
  </w:style>
  <w:style w:type="paragraph" w:styleId="Title">
    <w:name w:val="Title"/>
    <w:basedOn w:val="Normal"/>
    <w:qFormat/>
    <w:rsid w:val="00F9723F"/>
    <w:pPr>
      <w:suppressAutoHyphens/>
      <w:spacing w:after="380" w:line="400" w:lineRule="exact"/>
      <w:ind w:firstLine="0"/>
      <w:jc w:val="left"/>
    </w:pPr>
    <w:rPr>
      <w:sz w:val="36"/>
    </w:rPr>
  </w:style>
  <w:style w:type="paragraph" w:customStyle="1" w:styleId="Listnumbers">
    <w:name w:val="List numbers"/>
    <w:basedOn w:val="Firstparagraph"/>
    <w:rsid w:val="00F9723F"/>
    <w:pPr>
      <w:ind w:left="283" w:hanging="283"/>
    </w:pPr>
  </w:style>
  <w:style w:type="paragraph" w:customStyle="1" w:styleId="Referencetext">
    <w:name w:val="Reference text"/>
    <w:basedOn w:val="Normal"/>
    <w:rsid w:val="00F9723F"/>
    <w:pPr>
      <w:spacing w:line="220" w:lineRule="exact"/>
      <w:ind w:left="284" w:hanging="284"/>
    </w:pPr>
    <w:rPr>
      <w:sz w:val="20"/>
    </w:rPr>
  </w:style>
  <w:style w:type="paragraph" w:customStyle="1" w:styleId="Figure">
    <w:name w:val="Figure"/>
    <w:basedOn w:val="Firstparagraph"/>
    <w:next w:val="Figurecaption"/>
    <w:rsid w:val="00F9723F"/>
    <w:pPr>
      <w:spacing w:line="240" w:lineRule="auto"/>
    </w:pPr>
  </w:style>
  <w:style w:type="paragraph" w:customStyle="1" w:styleId="Figurecaption">
    <w:name w:val="Figure caption"/>
    <w:basedOn w:val="Smallsize"/>
    <w:next w:val="Normal"/>
    <w:rsid w:val="00F9723F"/>
  </w:style>
  <w:style w:type="paragraph" w:customStyle="1" w:styleId="Smallsize">
    <w:name w:val="Small size"/>
    <w:basedOn w:val="Normal"/>
    <w:rsid w:val="00F9723F"/>
    <w:pPr>
      <w:spacing w:line="220" w:lineRule="exact"/>
      <w:ind w:firstLine="0"/>
    </w:pPr>
    <w:rPr>
      <w:sz w:val="20"/>
    </w:rPr>
  </w:style>
  <w:style w:type="paragraph" w:customStyle="1" w:styleId="Formula">
    <w:name w:val="Formula"/>
    <w:basedOn w:val="Firstparagraph"/>
    <w:next w:val="Firstparagraph"/>
    <w:rsid w:val="00F9723F"/>
    <w:pPr>
      <w:tabs>
        <w:tab w:val="right" w:pos="5103"/>
      </w:tabs>
      <w:spacing w:before="120" w:after="120" w:line="240" w:lineRule="auto"/>
      <w:jc w:val="left"/>
    </w:pPr>
  </w:style>
  <w:style w:type="paragraph" w:customStyle="1" w:styleId="Headingitalic">
    <w:name w:val="Heading italic"/>
    <w:basedOn w:val="Normal"/>
    <w:rsid w:val="00F9723F"/>
    <w:pPr>
      <w:keepNext/>
      <w:spacing w:before="260"/>
      <w:ind w:firstLine="0"/>
      <w:jc w:val="left"/>
    </w:pPr>
    <w:rPr>
      <w:i/>
    </w:rPr>
  </w:style>
  <w:style w:type="paragraph" w:customStyle="1" w:styleId="REFERENCEHEADING">
    <w:name w:val="REFERENCE HEADING"/>
    <w:basedOn w:val="kop1"/>
    <w:next w:val="Referencetext"/>
    <w:rsid w:val="00F9723F"/>
  </w:style>
  <w:style w:type="paragraph" w:customStyle="1" w:styleId="Tablecaption">
    <w:name w:val="Table caption"/>
    <w:basedOn w:val="Smallsize"/>
    <w:next w:val="Tablerule"/>
    <w:rsid w:val="00F9723F"/>
  </w:style>
  <w:style w:type="paragraph" w:customStyle="1" w:styleId="Tablerule">
    <w:name w:val="Table rule"/>
    <w:basedOn w:val="Smallsize"/>
    <w:next w:val="Tabletext"/>
    <w:rsid w:val="00F9723F"/>
    <w:pPr>
      <w:spacing w:after="40" w:line="40" w:lineRule="exact"/>
      <w:jc w:val="left"/>
    </w:pPr>
  </w:style>
  <w:style w:type="paragraph" w:customStyle="1" w:styleId="Tabletext">
    <w:name w:val="Table text"/>
    <w:basedOn w:val="Smallsize"/>
    <w:rsid w:val="00F9723F"/>
    <w:pPr>
      <w:jc w:val="left"/>
    </w:pPr>
  </w:style>
  <w:style w:type="paragraph" w:customStyle="1" w:styleId="Listsigns">
    <w:name w:val="List signs"/>
    <w:basedOn w:val="Listnumbers"/>
    <w:rsid w:val="00F9723F"/>
  </w:style>
  <w:style w:type="paragraph" w:styleId="ListParagraph">
    <w:name w:val="List Paragraph"/>
    <w:basedOn w:val="Normal"/>
    <w:uiPriority w:val="34"/>
    <w:qFormat/>
    <w:rsid w:val="00B37DF3"/>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val="en-GB"/>
    </w:rPr>
  </w:style>
  <w:style w:type="paragraph" w:styleId="BalloonText">
    <w:name w:val="Balloon Text"/>
    <w:basedOn w:val="Normal"/>
    <w:link w:val="BalloonTextChar"/>
    <w:uiPriority w:val="99"/>
    <w:semiHidden/>
    <w:unhideWhenUsed/>
    <w:rsid w:val="00027851"/>
    <w:pPr>
      <w:spacing w:line="240" w:lineRule="auto"/>
    </w:pPr>
    <w:rPr>
      <w:rFonts w:ascii="Tahoma" w:hAnsi="Tahoma"/>
      <w:sz w:val="16"/>
      <w:szCs w:val="16"/>
    </w:rPr>
  </w:style>
  <w:style w:type="character" w:customStyle="1" w:styleId="BalloonTextChar">
    <w:name w:val="Balloon Text Char"/>
    <w:link w:val="BalloonText"/>
    <w:uiPriority w:val="99"/>
    <w:semiHidden/>
    <w:rsid w:val="00027851"/>
    <w:rPr>
      <w:rFonts w:ascii="Tahoma" w:hAnsi="Tahoma" w:cs="Tahoma"/>
      <w:sz w:val="16"/>
      <w:szCs w:val="16"/>
      <w:lang w:eastAsia="en-US"/>
    </w:rPr>
  </w:style>
  <w:style w:type="table" w:styleId="TableGrid">
    <w:name w:val="Table Grid"/>
    <w:basedOn w:val="TableNormal"/>
    <w:uiPriority w:val="59"/>
    <w:rsid w:val="00027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A693E"/>
    <w:pPr>
      <w:spacing w:after="200"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00173\AppData\Local\Temp\Temp2_2%20columns%20A4%20full%20paper.zip\B2proc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CD27F-6800-47B3-9966-E8D2FBCF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B2proca4.dot</Template>
  <TotalTime>0</TotalTime>
  <Pages>6</Pages>
  <Words>2772</Words>
  <Characters>15803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title</vt:lpstr>
    </vt:vector>
  </TitlesOfParts>
  <Company>Swets &amp; Zeitlinger</Company>
  <LinksUpToDate>false</LinksUpToDate>
  <CharactersWithSpaces>18538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Rouholamin M Mr (PG/R - C, C &amp; E Eng)</dc:creator>
  <cp:lastModifiedBy>Gibson, Lyn</cp:lastModifiedBy>
  <cp:revision>2</cp:revision>
  <cp:lastPrinted>2014-03-26T20:00:00Z</cp:lastPrinted>
  <dcterms:created xsi:type="dcterms:W3CDTF">2015-02-10T09:35:00Z</dcterms:created>
  <dcterms:modified xsi:type="dcterms:W3CDTF">2015-02-10T09:35:00Z</dcterms:modified>
</cp:coreProperties>
</file>