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246B" w:rsidRDefault="0027246B" w:rsidP="006546E9">
      <w:pPr>
        <w:spacing w:afterLines="100" w:after="240" w:line="480" w:lineRule="auto"/>
        <w:ind w:left="567"/>
        <w:rPr>
          <w:rFonts w:ascii="Arial" w:hAnsi="Arial" w:cs="Arial"/>
          <w:sz w:val="24"/>
          <w:szCs w:val="24"/>
        </w:rPr>
      </w:pPr>
      <w:bookmarkStart w:id="0" w:name="_GoBack"/>
      <w:bookmarkEnd w:id="0"/>
    </w:p>
    <w:p w:rsidR="0027246B" w:rsidRPr="0027246B" w:rsidRDefault="0027246B" w:rsidP="006546E9">
      <w:pPr>
        <w:spacing w:afterLines="100" w:after="240" w:line="480" w:lineRule="auto"/>
        <w:ind w:left="567"/>
        <w:rPr>
          <w:rFonts w:ascii="Arial" w:hAnsi="Arial" w:cs="Arial"/>
          <w:sz w:val="28"/>
          <w:szCs w:val="28"/>
        </w:rPr>
      </w:pPr>
      <w:r w:rsidRPr="0027246B">
        <w:rPr>
          <w:rFonts w:ascii="Arial" w:hAnsi="Arial" w:cs="Arial"/>
          <w:sz w:val="28"/>
          <w:szCs w:val="28"/>
        </w:rPr>
        <w:t>Figures</w:t>
      </w:r>
    </w:p>
    <w:p w:rsidR="006546E9" w:rsidRDefault="006546E9" w:rsidP="00A53262"/>
    <w:p w:rsidR="00A53262" w:rsidRDefault="00A53262" w:rsidP="00A53262"/>
    <w:p w:rsidR="00A53262" w:rsidRPr="002D2C15" w:rsidRDefault="00A53262" w:rsidP="006546E9">
      <w:r>
        <w:rPr>
          <w:noProof/>
          <w:lang w:eastAsia="en-GB"/>
        </w:rPr>
        <w:drawing>
          <wp:anchor distT="0" distB="0" distL="114300" distR="114300" simplePos="0" relativeHeight="251674624" behindDoc="0" locked="0" layoutInCell="1" allowOverlap="1" wp14:anchorId="5E3DF7DB" wp14:editId="0A5A74B6">
            <wp:simplePos x="0" y="0"/>
            <wp:positionH relativeFrom="margin">
              <wp:posOffset>533400</wp:posOffset>
            </wp:positionH>
            <wp:positionV relativeFrom="paragraph">
              <wp:posOffset>40005</wp:posOffset>
            </wp:positionV>
            <wp:extent cx="4656455" cy="234315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otland+Loch creran grey block.jpg"/>
                    <pic:cNvPicPr/>
                  </pic:nvPicPr>
                  <pic:blipFill>
                    <a:blip r:embed="rId7" cstate="print">
                      <a:extLst>
                        <a:ext uri="{28A0092B-C50C-407E-A947-70E740481C1C}">
                          <a14:useLocalDpi xmlns:a14="http://schemas.microsoft.com/office/drawing/2010/main" val="0"/>
                        </a:ext>
                      </a:extLst>
                    </a:blip>
                    <a:stretch>
                      <a:fillRect/>
                    </a:stretch>
                  </pic:blipFill>
                  <pic:spPr bwMode="auto">
                    <a:xfrm>
                      <a:off x="0" y="0"/>
                      <a:ext cx="4656455" cy="23431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A53262" w:rsidRDefault="00A53262" w:rsidP="006546E9">
      <w:pPr>
        <w:rPr>
          <w:rFonts w:ascii="Arial" w:hAnsi="Arial" w:cs="Arial"/>
          <w:sz w:val="24"/>
          <w:szCs w:val="24"/>
        </w:rPr>
      </w:pPr>
      <w:r>
        <w:rPr>
          <w:rFonts w:ascii="Arial" w:hAnsi="Arial" w:cs="Arial"/>
          <w:sz w:val="24"/>
          <w:szCs w:val="24"/>
        </w:rPr>
        <w:t xml:space="preserve">     </w:t>
      </w: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A53262">
      <w:pPr>
        <w:spacing w:before="120"/>
        <w:ind w:right="624"/>
        <w:rPr>
          <w:rFonts w:ascii="Arial" w:hAnsi="Arial" w:cs="Arial"/>
          <w:sz w:val="24"/>
          <w:szCs w:val="24"/>
        </w:rPr>
      </w:pPr>
    </w:p>
    <w:p w:rsidR="00A53262" w:rsidRPr="00CA7175" w:rsidRDefault="00A53262" w:rsidP="00A53262">
      <w:pPr>
        <w:spacing w:before="120"/>
        <w:ind w:left="624" w:right="624"/>
        <w:rPr>
          <w:rFonts w:ascii="Arial" w:hAnsi="Arial" w:cs="Arial"/>
          <w:sz w:val="24"/>
          <w:szCs w:val="24"/>
        </w:rPr>
      </w:pPr>
      <w:r>
        <w:rPr>
          <w:rFonts w:ascii="Arial" w:hAnsi="Arial" w:cs="Arial"/>
          <w:sz w:val="24"/>
          <w:szCs w:val="24"/>
        </w:rPr>
        <w:t xml:space="preserve"> </w:t>
      </w:r>
      <w:r w:rsidRPr="00CA7175">
        <w:rPr>
          <w:rFonts w:ascii="Arial" w:hAnsi="Arial" w:cs="Arial"/>
          <w:sz w:val="24"/>
          <w:szCs w:val="24"/>
        </w:rPr>
        <w:t>Figure 1</w:t>
      </w:r>
    </w:p>
    <w:p w:rsidR="00A53262" w:rsidRPr="00CA7175" w:rsidRDefault="00A53262" w:rsidP="00A53262">
      <w:pPr>
        <w:spacing w:before="120"/>
        <w:ind w:left="624" w:right="624"/>
        <w:rPr>
          <w:rFonts w:ascii="Arial" w:hAnsi="Arial" w:cs="Arial"/>
          <w:sz w:val="24"/>
          <w:szCs w:val="24"/>
        </w:rPr>
      </w:pPr>
      <w:r w:rsidRPr="00CA7175">
        <w:rPr>
          <w:rFonts w:ascii="Arial" w:hAnsi="Arial" w:cs="Arial"/>
          <w:sz w:val="24"/>
          <w:szCs w:val="24"/>
        </w:rPr>
        <w:t>A map of the Loch Creran study area, including the sampling locations, C3, C5, South Shian and Barcaldine pier. The square represents the location of the BADC weather station at Dungrianach, Strath of Appin.</w:t>
      </w:r>
    </w:p>
    <w:p w:rsidR="00A53262" w:rsidRDefault="00A53262" w:rsidP="00A53262">
      <w:pPr>
        <w:spacing w:before="120"/>
        <w:ind w:left="624" w:right="624"/>
        <w:rPr>
          <w:rFonts w:ascii="Arial" w:hAnsi="Arial" w:cs="Arial"/>
          <w:sz w:val="24"/>
          <w:szCs w:val="24"/>
        </w:rPr>
      </w:pPr>
    </w:p>
    <w:p w:rsidR="00A53262" w:rsidRDefault="00A53262">
      <w:pPr>
        <w:rPr>
          <w:rFonts w:ascii="Arial" w:hAnsi="Arial" w:cs="Arial"/>
          <w:sz w:val="24"/>
          <w:szCs w:val="24"/>
        </w:rPr>
      </w:pPr>
    </w:p>
    <w:p w:rsidR="00A53262" w:rsidRDefault="00A53262">
      <w:pPr>
        <w:rPr>
          <w:rFonts w:ascii="Arial" w:hAnsi="Arial" w:cs="Arial"/>
          <w:sz w:val="24"/>
          <w:szCs w:val="24"/>
        </w:rPr>
      </w:pPr>
    </w:p>
    <w:p w:rsidR="00A53262" w:rsidRDefault="00A53262">
      <w:pPr>
        <w:rPr>
          <w:rFonts w:ascii="Arial" w:hAnsi="Arial" w:cs="Arial"/>
          <w:sz w:val="24"/>
          <w:szCs w:val="24"/>
        </w:rPr>
      </w:pPr>
    </w:p>
    <w:p w:rsidR="00A53262" w:rsidRDefault="00A53262">
      <w:pPr>
        <w:rPr>
          <w:rFonts w:ascii="Arial" w:hAnsi="Arial" w:cs="Arial"/>
          <w:sz w:val="24"/>
          <w:szCs w:val="24"/>
        </w:rPr>
      </w:pPr>
    </w:p>
    <w:p w:rsidR="00A53262" w:rsidRDefault="00A53262">
      <w:pPr>
        <w:rPr>
          <w:rFonts w:ascii="Arial" w:hAnsi="Arial" w:cs="Arial"/>
          <w:sz w:val="24"/>
          <w:szCs w:val="24"/>
        </w:rPr>
      </w:pPr>
    </w:p>
    <w:p w:rsidR="00A53262" w:rsidRDefault="00A53262">
      <w:pPr>
        <w:rPr>
          <w:rFonts w:ascii="Arial" w:hAnsi="Arial" w:cs="Arial"/>
          <w:sz w:val="24"/>
          <w:szCs w:val="24"/>
        </w:rPr>
      </w:pPr>
    </w:p>
    <w:p w:rsidR="00A53262" w:rsidRDefault="00A53262">
      <w:pPr>
        <w:rPr>
          <w:rFonts w:ascii="Arial" w:hAnsi="Arial" w:cs="Arial"/>
          <w:sz w:val="24"/>
          <w:szCs w:val="24"/>
        </w:rPr>
      </w:pPr>
    </w:p>
    <w:p w:rsidR="00A53262" w:rsidRDefault="00A53262">
      <w:pPr>
        <w:rPr>
          <w:rFonts w:ascii="Arial" w:hAnsi="Arial" w:cs="Arial"/>
          <w:sz w:val="24"/>
          <w:szCs w:val="24"/>
        </w:rPr>
      </w:pPr>
    </w:p>
    <w:p w:rsidR="00A53262" w:rsidRDefault="00A53262">
      <w:pPr>
        <w:rPr>
          <w:rFonts w:ascii="Arial" w:hAnsi="Arial" w:cs="Arial"/>
          <w:sz w:val="24"/>
          <w:szCs w:val="24"/>
        </w:rPr>
      </w:pPr>
    </w:p>
    <w:p w:rsidR="000A6C9F" w:rsidRDefault="000A6C9F" w:rsidP="00A53262">
      <w:pPr>
        <w:ind w:left="624" w:right="624"/>
        <w:rPr>
          <w:rFonts w:ascii="Arial" w:hAnsi="Arial" w:cs="Arial"/>
          <w:sz w:val="24"/>
          <w:szCs w:val="24"/>
        </w:rPr>
      </w:pPr>
    </w:p>
    <w:p w:rsidR="000A6C9F" w:rsidRDefault="000A6C9F" w:rsidP="00A53262">
      <w:pPr>
        <w:ind w:left="624" w:right="624"/>
        <w:rPr>
          <w:rFonts w:ascii="Arial" w:hAnsi="Arial" w:cs="Arial"/>
          <w:sz w:val="24"/>
          <w:szCs w:val="24"/>
        </w:rPr>
      </w:pPr>
    </w:p>
    <w:p w:rsidR="000A6C9F" w:rsidRDefault="00E94D8B" w:rsidP="00A53262">
      <w:pPr>
        <w:ind w:left="624" w:right="624"/>
        <w:rPr>
          <w:rFonts w:ascii="Arial" w:hAnsi="Arial" w:cs="Arial"/>
          <w:sz w:val="24"/>
          <w:szCs w:val="24"/>
        </w:rPr>
      </w:pPr>
      <w:r>
        <w:rPr>
          <w:rFonts w:ascii="Arial" w:hAnsi="Arial" w:cs="Arial"/>
          <w:noProof/>
          <w:sz w:val="24"/>
          <w:szCs w:val="24"/>
          <w:lang w:eastAsia="en-GB"/>
        </w:rPr>
        <w:lastRenderedPageBreak/>
        <w:drawing>
          <wp:anchor distT="0" distB="0" distL="114300" distR="114300" simplePos="0" relativeHeight="251675648" behindDoc="0" locked="0" layoutInCell="1" allowOverlap="1" wp14:anchorId="77E07BCA" wp14:editId="79F9E0BA">
            <wp:simplePos x="0" y="0"/>
            <wp:positionH relativeFrom="margin">
              <wp:align>center</wp:align>
            </wp:positionH>
            <wp:positionV relativeFrom="margin">
              <wp:align>top</wp:align>
            </wp:positionV>
            <wp:extent cx="4657090" cy="411734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agram MPCI Theory.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4657090" cy="4117340"/>
                    </a:xfrm>
                    <a:prstGeom prst="rect">
                      <a:avLst/>
                    </a:prstGeom>
                  </pic:spPr>
                </pic:pic>
              </a:graphicData>
            </a:graphic>
            <wp14:sizeRelH relativeFrom="page">
              <wp14:pctWidth>0</wp14:pctWidth>
            </wp14:sizeRelH>
            <wp14:sizeRelV relativeFrom="page">
              <wp14:pctHeight>0</wp14:pctHeight>
            </wp14:sizeRelV>
          </wp:anchor>
        </w:drawing>
      </w:r>
    </w:p>
    <w:p w:rsidR="00E94D8B" w:rsidRDefault="00E94D8B" w:rsidP="00A53262">
      <w:pPr>
        <w:ind w:left="624" w:right="624"/>
        <w:rPr>
          <w:rFonts w:ascii="Arial" w:hAnsi="Arial" w:cs="Arial"/>
          <w:sz w:val="24"/>
          <w:szCs w:val="24"/>
        </w:rPr>
      </w:pPr>
    </w:p>
    <w:p w:rsidR="00E94D8B" w:rsidRDefault="00E94D8B" w:rsidP="00A53262">
      <w:pPr>
        <w:ind w:left="624" w:right="624"/>
        <w:rPr>
          <w:rFonts w:ascii="Arial" w:hAnsi="Arial" w:cs="Arial"/>
          <w:sz w:val="24"/>
          <w:szCs w:val="24"/>
        </w:rPr>
      </w:pPr>
    </w:p>
    <w:p w:rsidR="00E94D8B" w:rsidRDefault="00E94D8B" w:rsidP="00A53262">
      <w:pPr>
        <w:ind w:left="624" w:right="624"/>
        <w:rPr>
          <w:rFonts w:ascii="Arial" w:hAnsi="Arial" w:cs="Arial"/>
          <w:sz w:val="24"/>
          <w:szCs w:val="24"/>
        </w:rPr>
      </w:pPr>
    </w:p>
    <w:p w:rsidR="00E94D8B" w:rsidRDefault="00E94D8B" w:rsidP="00A53262">
      <w:pPr>
        <w:ind w:left="624" w:right="624"/>
        <w:rPr>
          <w:rFonts w:ascii="Arial" w:hAnsi="Arial" w:cs="Arial"/>
          <w:sz w:val="24"/>
          <w:szCs w:val="24"/>
        </w:rPr>
      </w:pPr>
    </w:p>
    <w:p w:rsidR="00E94D8B" w:rsidRDefault="00E94D8B" w:rsidP="00A53262">
      <w:pPr>
        <w:ind w:left="624" w:right="624"/>
        <w:rPr>
          <w:rFonts w:ascii="Arial" w:hAnsi="Arial" w:cs="Arial"/>
          <w:sz w:val="24"/>
          <w:szCs w:val="24"/>
        </w:rPr>
      </w:pPr>
    </w:p>
    <w:p w:rsidR="00E94D8B" w:rsidRDefault="00E94D8B" w:rsidP="00A53262">
      <w:pPr>
        <w:ind w:left="624" w:right="624"/>
        <w:rPr>
          <w:rFonts w:ascii="Arial" w:hAnsi="Arial" w:cs="Arial"/>
          <w:sz w:val="24"/>
          <w:szCs w:val="24"/>
        </w:rPr>
      </w:pPr>
    </w:p>
    <w:p w:rsidR="00E94D8B" w:rsidRDefault="00E94D8B" w:rsidP="00A53262">
      <w:pPr>
        <w:ind w:left="624" w:right="624"/>
        <w:rPr>
          <w:rFonts w:ascii="Arial" w:hAnsi="Arial" w:cs="Arial"/>
          <w:sz w:val="24"/>
          <w:szCs w:val="24"/>
        </w:rPr>
      </w:pPr>
    </w:p>
    <w:p w:rsidR="00E94D8B" w:rsidRDefault="00E94D8B" w:rsidP="00A53262">
      <w:pPr>
        <w:ind w:left="624" w:right="624"/>
        <w:rPr>
          <w:rFonts w:ascii="Arial" w:hAnsi="Arial" w:cs="Arial"/>
          <w:sz w:val="24"/>
          <w:szCs w:val="24"/>
        </w:rPr>
      </w:pPr>
    </w:p>
    <w:p w:rsidR="00E94D8B" w:rsidRDefault="00E94D8B" w:rsidP="00A53262">
      <w:pPr>
        <w:ind w:left="624" w:right="624"/>
        <w:rPr>
          <w:rFonts w:ascii="Arial" w:hAnsi="Arial" w:cs="Arial"/>
          <w:sz w:val="24"/>
          <w:szCs w:val="24"/>
        </w:rPr>
      </w:pPr>
    </w:p>
    <w:p w:rsidR="00E94D8B" w:rsidRDefault="00E94D8B" w:rsidP="00A53262">
      <w:pPr>
        <w:ind w:left="624" w:right="624"/>
        <w:rPr>
          <w:rFonts w:ascii="Arial" w:hAnsi="Arial" w:cs="Arial"/>
          <w:sz w:val="24"/>
          <w:szCs w:val="24"/>
        </w:rPr>
      </w:pPr>
    </w:p>
    <w:p w:rsidR="00E94D8B" w:rsidRDefault="00E94D8B" w:rsidP="00A53262">
      <w:pPr>
        <w:ind w:left="624" w:right="624"/>
        <w:rPr>
          <w:rFonts w:ascii="Arial" w:hAnsi="Arial" w:cs="Arial"/>
          <w:sz w:val="24"/>
          <w:szCs w:val="24"/>
        </w:rPr>
      </w:pPr>
    </w:p>
    <w:p w:rsidR="00E94D8B" w:rsidRDefault="00E94D8B" w:rsidP="00A53262">
      <w:pPr>
        <w:ind w:left="624" w:right="624"/>
        <w:rPr>
          <w:rFonts w:ascii="Arial" w:hAnsi="Arial" w:cs="Arial"/>
          <w:sz w:val="24"/>
          <w:szCs w:val="24"/>
        </w:rPr>
      </w:pPr>
    </w:p>
    <w:p w:rsidR="00E94D8B" w:rsidRDefault="00E94D8B" w:rsidP="00A53262">
      <w:pPr>
        <w:ind w:left="624" w:right="624"/>
        <w:rPr>
          <w:rFonts w:ascii="Arial" w:hAnsi="Arial" w:cs="Arial"/>
          <w:sz w:val="24"/>
          <w:szCs w:val="24"/>
        </w:rPr>
      </w:pPr>
    </w:p>
    <w:p w:rsidR="00E94D8B" w:rsidRDefault="00E94D8B" w:rsidP="00A53262">
      <w:pPr>
        <w:ind w:left="624" w:right="624"/>
        <w:rPr>
          <w:rFonts w:ascii="Arial" w:hAnsi="Arial" w:cs="Arial"/>
          <w:sz w:val="24"/>
          <w:szCs w:val="24"/>
        </w:rPr>
      </w:pPr>
    </w:p>
    <w:p w:rsidR="00A53262" w:rsidRPr="00CA7175" w:rsidRDefault="00A53262" w:rsidP="00A53262">
      <w:pPr>
        <w:ind w:left="624" w:right="624"/>
        <w:rPr>
          <w:rFonts w:ascii="Arial" w:hAnsi="Arial" w:cs="Arial"/>
          <w:sz w:val="24"/>
          <w:szCs w:val="24"/>
        </w:rPr>
      </w:pPr>
      <w:r>
        <w:rPr>
          <w:rFonts w:ascii="Arial" w:hAnsi="Arial" w:cs="Arial"/>
          <w:sz w:val="24"/>
          <w:szCs w:val="24"/>
        </w:rPr>
        <w:t xml:space="preserve"> </w:t>
      </w:r>
      <w:r w:rsidRPr="00CA7175">
        <w:rPr>
          <w:rFonts w:ascii="Arial" w:hAnsi="Arial" w:cs="Arial"/>
          <w:sz w:val="24"/>
          <w:szCs w:val="24"/>
        </w:rPr>
        <w:t>Figure 2</w:t>
      </w:r>
    </w:p>
    <w:p w:rsidR="00A53262" w:rsidRPr="00CA7175" w:rsidRDefault="00A53262" w:rsidP="00A53262">
      <w:pPr>
        <w:ind w:left="624" w:right="624"/>
        <w:jc w:val="both"/>
        <w:rPr>
          <w:rFonts w:ascii="Arial" w:eastAsia="Calibri" w:hAnsi="Arial" w:cs="Arial"/>
          <w:sz w:val="24"/>
          <w:szCs w:val="24"/>
        </w:rPr>
      </w:pPr>
      <w:r w:rsidRPr="00CA7175">
        <w:rPr>
          <w:rFonts w:ascii="Arial" w:eastAsia="Calibri" w:hAnsi="Arial" w:cs="Arial"/>
          <w:sz w:val="24"/>
          <w:szCs w:val="24"/>
        </w:rPr>
        <w:t xml:space="preserve"> A schematic representation of the PI(mp) reference envelope representing the structure of a micro-plankton community under naturally fluctuating seasonal and annual succession. The open circles represent the “historic” data used to construct the reference envelope. The black </w:t>
      </w:r>
      <w:r w:rsidR="00BB4E6A">
        <w:rPr>
          <w:rFonts w:ascii="Arial" w:eastAsia="Calibri" w:hAnsi="Arial" w:cs="Arial"/>
          <w:sz w:val="24"/>
          <w:szCs w:val="24"/>
        </w:rPr>
        <w:t>circles</w:t>
      </w:r>
      <w:r w:rsidRPr="00CA7175">
        <w:rPr>
          <w:rFonts w:ascii="Arial" w:eastAsia="Calibri" w:hAnsi="Arial" w:cs="Arial"/>
          <w:sz w:val="24"/>
          <w:szCs w:val="24"/>
        </w:rPr>
        <w:t xml:space="preserve"> represent new observations. Those lying inside the reference envelope indicate that no change has taken place in the underlying structure of the community while those lying outside the envelope may indicate a slight or large change to the structure of the community depending on their position in the 2 dimensional phase space. The diagram was redrawn with modifications from Tett </w:t>
      </w:r>
      <w:r w:rsidRPr="00CA7175">
        <w:rPr>
          <w:rFonts w:ascii="Arial" w:eastAsia="Calibri" w:hAnsi="Arial" w:cs="Arial"/>
          <w:i/>
          <w:sz w:val="24"/>
          <w:szCs w:val="24"/>
        </w:rPr>
        <w:t>et al.</w:t>
      </w:r>
      <w:r w:rsidRPr="00CA7175">
        <w:rPr>
          <w:rFonts w:ascii="Arial" w:eastAsia="Calibri" w:hAnsi="Arial" w:cs="Arial"/>
          <w:sz w:val="24"/>
          <w:szCs w:val="24"/>
        </w:rPr>
        <w:t>, (2008).</w:t>
      </w:r>
    </w:p>
    <w:p w:rsidR="00A53262" w:rsidRPr="00A53262" w:rsidRDefault="00A53262" w:rsidP="00A53262">
      <w:pPr>
        <w:ind w:left="624" w:right="624"/>
        <w:jc w:val="both"/>
        <w:rPr>
          <w:rFonts w:ascii="Arial" w:eastAsia="Calibri" w:hAnsi="Arial" w:cs="Arial"/>
        </w:rPr>
      </w:pPr>
    </w:p>
    <w:p w:rsidR="00A53262" w:rsidRDefault="00A53262" w:rsidP="006546E9">
      <w:pPr>
        <w:rPr>
          <w:rFonts w:ascii="Arial" w:hAnsi="Arial" w:cs="Arial"/>
          <w:sz w:val="24"/>
          <w:szCs w:val="24"/>
        </w:rPr>
      </w:pPr>
    </w:p>
    <w:p w:rsidR="000A6C9F" w:rsidRDefault="000A6C9F" w:rsidP="006546E9">
      <w:pPr>
        <w:rPr>
          <w:rFonts w:ascii="Arial" w:hAnsi="Arial" w:cs="Arial"/>
          <w:sz w:val="24"/>
          <w:szCs w:val="24"/>
        </w:rPr>
      </w:pPr>
    </w:p>
    <w:p w:rsidR="000A6C9F" w:rsidRDefault="000A6C9F" w:rsidP="006546E9">
      <w:pPr>
        <w:rPr>
          <w:rFonts w:ascii="Arial" w:hAnsi="Arial" w:cs="Arial"/>
          <w:sz w:val="24"/>
          <w:szCs w:val="24"/>
        </w:rPr>
      </w:pPr>
    </w:p>
    <w:p w:rsidR="000A6C9F" w:rsidRDefault="000A6C9F" w:rsidP="006546E9">
      <w:pPr>
        <w:rPr>
          <w:rFonts w:ascii="Arial" w:hAnsi="Arial" w:cs="Arial"/>
          <w:sz w:val="24"/>
          <w:szCs w:val="24"/>
        </w:rPr>
      </w:pPr>
    </w:p>
    <w:p w:rsidR="000A6C9F" w:rsidRDefault="000A6C9F" w:rsidP="006546E9">
      <w:pPr>
        <w:rPr>
          <w:rFonts w:ascii="Arial" w:hAnsi="Arial" w:cs="Arial"/>
          <w:sz w:val="24"/>
          <w:szCs w:val="24"/>
        </w:rPr>
      </w:pPr>
    </w:p>
    <w:p w:rsidR="000A6C9F" w:rsidRDefault="000A6C9F" w:rsidP="006546E9">
      <w:pPr>
        <w:rPr>
          <w:rFonts w:ascii="Arial" w:hAnsi="Arial" w:cs="Arial"/>
          <w:sz w:val="24"/>
          <w:szCs w:val="24"/>
        </w:rPr>
      </w:pPr>
    </w:p>
    <w:p w:rsidR="000A6C9F" w:rsidRDefault="000A6C9F" w:rsidP="006546E9">
      <w:pPr>
        <w:rPr>
          <w:rFonts w:ascii="Arial" w:hAnsi="Arial" w:cs="Arial"/>
          <w:sz w:val="24"/>
          <w:szCs w:val="24"/>
        </w:rPr>
      </w:pPr>
    </w:p>
    <w:p w:rsidR="000A6C9F" w:rsidRDefault="000A6C9F" w:rsidP="006546E9">
      <w:pPr>
        <w:rPr>
          <w:rFonts w:ascii="Arial" w:hAnsi="Arial" w:cs="Arial"/>
          <w:sz w:val="24"/>
          <w:szCs w:val="24"/>
        </w:rPr>
      </w:pPr>
    </w:p>
    <w:p w:rsidR="000A6C9F" w:rsidRDefault="000A6C9F" w:rsidP="006546E9">
      <w:pPr>
        <w:rPr>
          <w:rFonts w:ascii="Arial" w:hAnsi="Arial" w:cs="Arial"/>
          <w:sz w:val="24"/>
          <w:szCs w:val="24"/>
        </w:rPr>
      </w:pPr>
    </w:p>
    <w:p w:rsidR="000A6C9F" w:rsidRDefault="000A6C9F" w:rsidP="006546E9">
      <w:pPr>
        <w:rPr>
          <w:rFonts w:ascii="Arial" w:hAnsi="Arial" w:cs="Arial"/>
          <w:sz w:val="24"/>
          <w:szCs w:val="24"/>
        </w:rPr>
      </w:pPr>
    </w:p>
    <w:p w:rsidR="000A6C9F" w:rsidRDefault="000A6C9F" w:rsidP="006546E9">
      <w:pPr>
        <w:rPr>
          <w:rFonts w:ascii="Arial" w:hAnsi="Arial" w:cs="Arial"/>
          <w:sz w:val="24"/>
          <w:szCs w:val="24"/>
        </w:rPr>
      </w:pPr>
      <w:r>
        <w:rPr>
          <w:rFonts w:ascii="Arial" w:eastAsia="Calibri" w:hAnsi="Arial" w:cs="Arial"/>
          <w:noProof/>
          <w:lang w:eastAsia="en-GB"/>
        </w:rPr>
        <w:drawing>
          <wp:anchor distT="0" distB="0" distL="114300" distR="114300" simplePos="0" relativeHeight="251659264" behindDoc="0" locked="0" layoutInCell="1" allowOverlap="1" wp14:anchorId="5C61A9A3" wp14:editId="29B5B75F">
            <wp:simplePos x="0" y="0"/>
            <wp:positionH relativeFrom="margin">
              <wp:posOffset>347345</wp:posOffset>
            </wp:positionH>
            <wp:positionV relativeFrom="margin">
              <wp:posOffset>20320</wp:posOffset>
            </wp:positionV>
            <wp:extent cx="5048885" cy="3590925"/>
            <wp:effectExtent l="19050" t="19050" r="18415" b="28575"/>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mposite diatoms, dinos and ciliates.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048885" cy="3590925"/>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p>
    <w:p w:rsidR="00A53262" w:rsidRPr="00CA7175" w:rsidRDefault="00A53262" w:rsidP="00A53262">
      <w:pPr>
        <w:ind w:left="624" w:right="624"/>
        <w:rPr>
          <w:rFonts w:ascii="Arial" w:hAnsi="Arial" w:cs="Arial"/>
          <w:sz w:val="24"/>
          <w:szCs w:val="24"/>
        </w:rPr>
      </w:pPr>
      <w:r w:rsidRPr="00CA7175">
        <w:rPr>
          <w:rFonts w:ascii="Arial" w:hAnsi="Arial" w:cs="Arial"/>
          <w:sz w:val="24"/>
          <w:szCs w:val="24"/>
        </w:rPr>
        <w:t>Figure 3</w:t>
      </w:r>
    </w:p>
    <w:p w:rsidR="00A53262" w:rsidRPr="00CA7175" w:rsidRDefault="003F489C" w:rsidP="00A53262">
      <w:pPr>
        <w:ind w:left="624" w:right="624"/>
        <w:jc w:val="both"/>
        <w:rPr>
          <w:rFonts w:ascii="Arial" w:hAnsi="Arial" w:cs="Arial"/>
          <w:sz w:val="24"/>
          <w:szCs w:val="24"/>
        </w:rPr>
      </w:pPr>
      <w:r>
        <w:rPr>
          <w:rFonts w:ascii="Arial" w:hAnsi="Arial" w:cs="Arial"/>
          <w:sz w:val="24"/>
          <w:szCs w:val="24"/>
        </w:rPr>
        <w:t xml:space="preserve">Climatologies </w:t>
      </w:r>
      <w:r w:rsidR="00A53262" w:rsidRPr="00CA7175">
        <w:rPr>
          <w:rFonts w:ascii="Arial" w:hAnsi="Arial" w:cs="Arial"/>
          <w:sz w:val="24"/>
          <w:szCs w:val="24"/>
        </w:rPr>
        <w:t xml:space="preserve">of the abundance (Cells/l) of </w:t>
      </w:r>
      <w:r w:rsidR="000707FE">
        <w:rPr>
          <w:rFonts w:ascii="Arial" w:hAnsi="Arial" w:cs="Arial"/>
          <w:sz w:val="24"/>
          <w:szCs w:val="24"/>
        </w:rPr>
        <w:t xml:space="preserve">(A) Heterotrophic dinoflagellates, (B) Ciliates, (C) </w:t>
      </w:r>
      <w:r w:rsidR="00A53262" w:rsidRPr="00CA7175">
        <w:rPr>
          <w:rFonts w:ascii="Arial" w:hAnsi="Arial" w:cs="Arial"/>
          <w:sz w:val="24"/>
          <w:szCs w:val="24"/>
        </w:rPr>
        <w:t xml:space="preserve"> </w:t>
      </w:r>
      <w:r w:rsidR="000707FE">
        <w:rPr>
          <w:rFonts w:ascii="Arial" w:hAnsi="Arial" w:cs="Arial"/>
          <w:sz w:val="24"/>
          <w:szCs w:val="24"/>
        </w:rPr>
        <w:t>Autotrophic dinoflagellates</w:t>
      </w:r>
      <w:r w:rsidR="00A53262" w:rsidRPr="00CA7175">
        <w:rPr>
          <w:rFonts w:ascii="Arial" w:hAnsi="Arial" w:cs="Arial"/>
          <w:sz w:val="24"/>
          <w:szCs w:val="24"/>
        </w:rPr>
        <w:t xml:space="preserve"> and </w:t>
      </w:r>
      <w:r w:rsidR="000707FE">
        <w:rPr>
          <w:rFonts w:ascii="Arial" w:hAnsi="Arial" w:cs="Arial"/>
          <w:sz w:val="24"/>
          <w:szCs w:val="24"/>
        </w:rPr>
        <w:t xml:space="preserve">(D) Pelagic diatoms </w:t>
      </w:r>
      <w:r w:rsidR="00A53262" w:rsidRPr="00CA7175">
        <w:rPr>
          <w:rFonts w:ascii="Arial" w:hAnsi="Arial" w:cs="Arial"/>
          <w:sz w:val="24"/>
          <w:szCs w:val="24"/>
        </w:rPr>
        <w:t>observed in Loch Creran (Log</w:t>
      </w:r>
      <w:r w:rsidR="00A53262" w:rsidRPr="00CA7175">
        <w:rPr>
          <w:rFonts w:ascii="Arial" w:hAnsi="Arial" w:cs="Arial"/>
          <w:sz w:val="24"/>
          <w:szCs w:val="24"/>
          <w:vertAlign w:val="subscript"/>
        </w:rPr>
        <w:t>10</w:t>
      </w:r>
      <w:r w:rsidR="00A53262" w:rsidRPr="00CA7175">
        <w:rPr>
          <w:rFonts w:ascii="Arial" w:hAnsi="Arial" w:cs="Arial"/>
          <w:sz w:val="24"/>
          <w:szCs w:val="24"/>
        </w:rPr>
        <w:t>Cells/l). The empty circles represent the historical data collected between 1979 and 1981. The filled circles represent the observations made between 2011 and 2013. The upper and lower dashed lines represent the 95</w:t>
      </w:r>
      <w:r w:rsidR="00A53262" w:rsidRPr="00CA7175">
        <w:rPr>
          <w:rFonts w:ascii="Arial" w:hAnsi="Arial" w:cs="Arial"/>
          <w:sz w:val="24"/>
          <w:szCs w:val="24"/>
          <w:vertAlign w:val="superscript"/>
        </w:rPr>
        <w:t>th</w:t>
      </w:r>
      <w:r w:rsidR="00A53262" w:rsidRPr="00CA7175">
        <w:rPr>
          <w:rFonts w:ascii="Arial" w:hAnsi="Arial" w:cs="Arial"/>
          <w:sz w:val="24"/>
          <w:szCs w:val="24"/>
        </w:rPr>
        <w:t xml:space="preserve"> and 5</w:t>
      </w:r>
      <w:r w:rsidR="00A53262" w:rsidRPr="00CA7175">
        <w:rPr>
          <w:rFonts w:ascii="Arial" w:hAnsi="Arial" w:cs="Arial"/>
          <w:sz w:val="24"/>
          <w:szCs w:val="24"/>
          <w:vertAlign w:val="superscript"/>
        </w:rPr>
        <w:t>th</w:t>
      </w:r>
      <w:r w:rsidR="00A53262" w:rsidRPr="00CA7175">
        <w:rPr>
          <w:rFonts w:ascii="Arial" w:hAnsi="Arial" w:cs="Arial"/>
          <w:sz w:val="24"/>
          <w:szCs w:val="24"/>
        </w:rPr>
        <w:t xml:space="preserve"> percentiles of all the observations made between 1979 and 1981. The heavier dashed line between them represents the median. There was insufficient data between 1979 and 1981 to create an envelope for heterotrophic dinoflagellates so in this case the envelope is created by using data from 1970 to 1981.</w:t>
      </w:r>
    </w:p>
    <w:p w:rsidR="00A53262" w:rsidRDefault="00A53262" w:rsidP="006546E9">
      <w:pPr>
        <w:ind w:left="340"/>
        <w:jc w:val="both"/>
        <w:rPr>
          <w:rFonts w:ascii="Arial" w:hAnsi="Arial" w:cs="Arial"/>
          <w:sz w:val="20"/>
          <w:szCs w:val="20"/>
        </w:rPr>
      </w:pPr>
    </w:p>
    <w:p w:rsidR="00A53262" w:rsidRDefault="00A53262" w:rsidP="006546E9">
      <w:pPr>
        <w:jc w:val="both"/>
        <w:rPr>
          <w:rFonts w:ascii="Arial" w:hAnsi="Arial" w:cs="Arial"/>
          <w:sz w:val="24"/>
          <w:szCs w:val="24"/>
        </w:rPr>
      </w:pPr>
      <w:r>
        <w:rPr>
          <w:rFonts w:ascii="Arial" w:hAnsi="Arial" w:cs="Arial"/>
          <w:sz w:val="24"/>
          <w:szCs w:val="24"/>
        </w:rPr>
        <w:t xml:space="preserve">    </w:t>
      </w:r>
    </w:p>
    <w:p w:rsidR="00A53262" w:rsidRDefault="00A53262" w:rsidP="006546E9">
      <w:pPr>
        <w:jc w:val="both"/>
        <w:rPr>
          <w:rFonts w:ascii="Arial" w:hAnsi="Arial" w:cs="Arial"/>
          <w:sz w:val="24"/>
          <w:szCs w:val="24"/>
        </w:rPr>
      </w:pPr>
    </w:p>
    <w:p w:rsidR="00A53262" w:rsidRDefault="00A53262" w:rsidP="006546E9">
      <w:pPr>
        <w:jc w:val="both"/>
        <w:rPr>
          <w:rFonts w:ascii="Arial" w:hAnsi="Arial" w:cs="Arial"/>
          <w:sz w:val="24"/>
          <w:szCs w:val="24"/>
        </w:rPr>
      </w:pPr>
    </w:p>
    <w:p w:rsidR="00A53262" w:rsidRDefault="00A53262" w:rsidP="006546E9">
      <w:pPr>
        <w:jc w:val="both"/>
        <w:rPr>
          <w:rFonts w:ascii="Arial" w:hAnsi="Arial" w:cs="Arial"/>
          <w:sz w:val="24"/>
          <w:szCs w:val="24"/>
        </w:rPr>
      </w:pPr>
    </w:p>
    <w:p w:rsidR="00A53262" w:rsidRDefault="00A53262" w:rsidP="006546E9">
      <w:pPr>
        <w:jc w:val="both"/>
        <w:rPr>
          <w:rFonts w:ascii="Arial" w:hAnsi="Arial" w:cs="Arial"/>
          <w:sz w:val="24"/>
          <w:szCs w:val="24"/>
        </w:rPr>
      </w:pPr>
    </w:p>
    <w:p w:rsidR="00A53262" w:rsidRDefault="00A53262" w:rsidP="006546E9">
      <w:pPr>
        <w:jc w:val="both"/>
        <w:rPr>
          <w:rFonts w:ascii="Arial" w:hAnsi="Arial" w:cs="Arial"/>
          <w:sz w:val="24"/>
          <w:szCs w:val="24"/>
        </w:rPr>
      </w:pPr>
    </w:p>
    <w:p w:rsidR="00A53262" w:rsidRDefault="00A53262" w:rsidP="006546E9">
      <w:pPr>
        <w:jc w:val="both"/>
        <w:rPr>
          <w:rFonts w:ascii="Arial" w:hAnsi="Arial" w:cs="Arial"/>
          <w:sz w:val="24"/>
          <w:szCs w:val="24"/>
        </w:rPr>
      </w:pPr>
    </w:p>
    <w:p w:rsidR="00A53262" w:rsidRDefault="00A53262" w:rsidP="006546E9">
      <w:pPr>
        <w:jc w:val="both"/>
        <w:rPr>
          <w:rFonts w:ascii="Arial" w:hAnsi="Arial" w:cs="Arial"/>
          <w:sz w:val="24"/>
          <w:szCs w:val="24"/>
        </w:rPr>
      </w:pPr>
    </w:p>
    <w:p w:rsidR="00A53262" w:rsidRDefault="00A53262" w:rsidP="006546E9">
      <w:pPr>
        <w:jc w:val="both"/>
        <w:rPr>
          <w:rFonts w:ascii="Arial" w:hAnsi="Arial" w:cs="Arial"/>
          <w:sz w:val="24"/>
          <w:szCs w:val="24"/>
        </w:rPr>
      </w:pPr>
      <w:r w:rsidRPr="00CE3A0B">
        <w:rPr>
          <w:rFonts w:ascii="Arial" w:hAnsi="Arial" w:cs="Arial"/>
          <w:noProof/>
          <w:sz w:val="24"/>
          <w:szCs w:val="24"/>
          <w:lang w:eastAsia="en-GB"/>
        </w:rPr>
        <w:drawing>
          <wp:anchor distT="0" distB="0" distL="114300" distR="114300" simplePos="0" relativeHeight="251660288" behindDoc="0" locked="0" layoutInCell="1" allowOverlap="1" wp14:anchorId="127E8E48" wp14:editId="1C25137C">
            <wp:simplePos x="0" y="0"/>
            <wp:positionH relativeFrom="margin">
              <wp:posOffset>511810</wp:posOffset>
            </wp:positionH>
            <wp:positionV relativeFrom="margin">
              <wp:align>top</wp:align>
            </wp:positionV>
            <wp:extent cx="4657090" cy="4888865"/>
            <wp:effectExtent l="19050" t="19050" r="10160" b="26035"/>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CI Diatoms vs Auto-mixo dinoflagellates 2011-13 composite.tif"/>
                    <pic:cNvPicPr/>
                  </pic:nvPicPr>
                  <pic:blipFill>
                    <a:blip r:embed="rId10" cstate="print">
                      <a:extLst>
                        <a:ext uri="{28A0092B-C50C-407E-A947-70E740481C1C}">
                          <a14:useLocalDpi xmlns:a14="http://schemas.microsoft.com/office/drawing/2010/main" val="0"/>
                        </a:ext>
                      </a:extLst>
                    </a:blip>
                    <a:stretch>
                      <a:fillRect/>
                    </a:stretch>
                  </pic:blipFill>
                  <pic:spPr bwMode="auto">
                    <a:xfrm>
                      <a:off x="0" y="0"/>
                      <a:ext cx="4657090" cy="4888865"/>
                    </a:xfrm>
                    <a:prstGeom prst="rect">
                      <a:avLst/>
                    </a:prstGeom>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A53262" w:rsidRDefault="00A53262" w:rsidP="006546E9">
      <w:pPr>
        <w:jc w:val="both"/>
        <w:rPr>
          <w:rFonts w:ascii="Arial" w:hAnsi="Arial" w:cs="Arial"/>
          <w:sz w:val="24"/>
          <w:szCs w:val="24"/>
        </w:rPr>
      </w:pPr>
    </w:p>
    <w:p w:rsidR="00A53262" w:rsidRDefault="00A53262" w:rsidP="006546E9">
      <w:pPr>
        <w:jc w:val="both"/>
        <w:rPr>
          <w:rFonts w:ascii="Arial" w:hAnsi="Arial" w:cs="Arial"/>
          <w:sz w:val="24"/>
          <w:szCs w:val="24"/>
        </w:rPr>
      </w:pPr>
    </w:p>
    <w:p w:rsidR="00A53262" w:rsidRDefault="00A53262" w:rsidP="006546E9">
      <w:pPr>
        <w:jc w:val="both"/>
        <w:rPr>
          <w:rFonts w:ascii="Arial" w:hAnsi="Arial" w:cs="Arial"/>
          <w:sz w:val="24"/>
          <w:szCs w:val="24"/>
        </w:rPr>
      </w:pPr>
    </w:p>
    <w:p w:rsidR="00A53262" w:rsidRDefault="00A53262" w:rsidP="006546E9">
      <w:pPr>
        <w:jc w:val="both"/>
        <w:rPr>
          <w:rFonts w:ascii="Arial" w:hAnsi="Arial" w:cs="Arial"/>
          <w:sz w:val="24"/>
          <w:szCs w:val="24"/>
        </w:rPr>
      </w:pPr>
    </w:p>
    <w:p w:rsidR="00A53262" w:rsidRDefault="00A53262" w:rsidP="006546E9">
      <w:pPr>
        <w:jc w:val="both"/>
        <w:rPr>
          <w:rFonts w:ascii="Arial" w:hAnsi="Arial" w:cs="Arial"/>
          <w:sz w:val="24"/>
          <w:szCs w:val="24"/>
        </w:rPr>
      </w:pPr>
    </w:p>
    <w:p w:rsidR="00A53262" w:rsidRDefault="00A53262" w:rsidP="006546E9">
      <w:pPr>
        <w:jc w:val="both"/>
        <w:rPr>
          <w:rFonts w:ascii="Arial" w:hAnsi="Arial" w:cs="Arial"/>
          <w:sz w:val="24"/>
          <w:szCs w:val="24"/>
        </w:rPr>
      </w:pPr>
    </w:p>
    <w:p w:rsidR="00A53262" w:rsidRDefault="00A53262" w:rsidP="006546E9">
      <w:pPr>
        <w:jc w:val="both"/>
        <w:rPr>
          <w:rFonts w:ascii="Arial" w:hAnsi="Arial" w:cs="Arial"/>
          <w:sz w:val="24"/>
          <w:szCs w:val="24"/>
        </w:rPr>
      </w:pPr>
      <w:r>
        <w:rPr>
          <w:rFonts w:ascii="Arial" w:hAnsi="Arial" w:cs="Arial"/>
          <w:sz w:val="24"/>
          <w:szCs w:val="24"/>
        </w:rPr>
        <w:t xml:space="preserve">      </w:t>
      </w:r>
    </w:p>
    <w:p w:rsidR="00A53262" w:rsidRDefault="00A53262" w:rsidP="006546E9">
      <w:pPr>
        <w:jc w:val="both"/>
        <w:rPr>
          <w:rFonts w:ascii="Arial" w:hAnsi="Arial" w:cs="Arial"/>
          <w:sz w:val="24"/>
          <w:szCs w:val="24"/>
        </w:rPr>
      </w:pPr>
    </w:p>
    <w:p w:rsidR="00A53262" w:rsidRDefault="00A53262" w:rsidP="006546E9">
      <w:pPr>
        <w:jc w:val="both"/>
        <w:rPr>
          <w:rFonts w:ascii="Arial" w:hAnsi="Arial" w:cs="Arial"/>
          <w:sz w:val="24"/>
          <w:szCs w:val="24"/>
        </w:rPr>
      </w:pPr>
    </w:p>
    <w:p w:rsidR="00A53262" w:rsidRDefault="00A53262" w:rsidP="006546E9">
      <w:pPr>
        <w:jc w:val="both"/>
        <w:rPr>
          <w:rFonts w:ascii="Arial" w:hAnsi="Arial" w:cs="Arial"/>
          <w:sz w:val="24"/>
          <w:szCs w:val="24"/>
        </w:rPr>
      </w:pPr>
    </w:p>
    <w:p w:rsidR="00A53262" w:rsidRDefault="00A53262" w:rsidP="006546E9">
      <w:pPr>
        <w:jc w:val="both"/>
        <w:rPr>
          <w:rFonts w:ascii="Arial" w:hAnsi="Arial" w:cs="Arial"/>
          <w:sz w:val="24"/>
          <w:szCs w:val="24"/>
        </w:rPr>
      </w:pPr>
    </w:p>
    <w:p w:rsidR="00A53262" w:rsidRDefault="00A53262" w:rsidP="006546E9">
      <w:pPr>
        <w:jc w:val="both"/>
        <w:rPr>
          <w:rFonts w:ascii="Arial" w:hAnsi="Arial" w:cs="Arial"/>
          <w:sz w:val="24"/>
          <w:szCs w:val="24"/>
        </w:rPr>
      </w:pPr>
    </w:p>
    <w:p w:rsidR="00A53262" w:rsidRDefault="00A53262" w:rsidP="006546E9">
      <w:pPr>
        <w:jc w:val="both"/>
        <w:rPr>
          <w:rFonts w:ascii="Arial" w:hAnsi="Arial" w:cs="Arial"/>
          <w:sz w:val="24"/>
          <w:szCs w:val="24"/>
        </w:rPr>
      </w:pPr>
    </w:p>
    <w:p w:rsidR="00A53262" w:rsidRDefault="00A53262" w:rsidP="006546E9">
      <w:pPr>
        <w:jc w:val="both"/>
        <w:rPr>
          <w:rFonts w:ascii="Arial" w:hAnsi="Arial" w:cs="Arial"/>
          <w:sz w:val="24"/>
          <w:szCs w:val="24"/>
        </w:rPr>
      </w:pPr>
    </w:p>
    <w:p w:rsidR="00E72DCC" w:rsidRDefault="00E72DCC" w:rsidP="00A53262">
      <w:pPr>
        <w:ind w:left="624" w:right="624"/>
        <w:jc w:val="both"/>
        <w:rPr>
          <w:rFonts w:ascii="Arial" w:hAnsi="Arial" w:cs="Arial"/>
          <w:sz w:val="24"/>
          <w:szCs w:val="24"/>
        </w:rPr>
      </w:pPr>
    </w:p>
    <w:p w:rsidR="0049659C" w:rsidRDefault="0049659C" w:rsidP="00A53262">
      <w:pPr>
        <w:ind w:left="624" w:right="624"/>
        <w:jc w:val="both"/>
        <w:rPr>
          <w:rFonts w:ascii="Arial" w:hAnsi="Arial" w:cs="Arial"/>
          <w:sz w:val="24"/>
          <w:szCs w:val="24"/>
        </w:rPr>
      </w:pPr>
    </w:p>
    <w:p w:rsidR="0049659C" w:rsidRDefault="0049659C" w:rsidP="00A53262">
      <w:pPr>
        <w:ind w:left="624" w:right="624"/>
        <w:jc w:val="both"/>
        <w:rPr>
          <w:rFonts w:ascii="Arial" w:hAnsi="Arial" w:cs="Arial"/>
          <w:sz w:val="24"/>
          <w:szCs w:val="24"/>
        </w:rPr>
      </w:pPr>
    </w:p>
    <w:p w:rsidR="00A53262" w:rsidRPr="001B0B47" w:rsidRDefault="00A53262" w:rsidP="00A53262">
      <w:pPr>
        <w:ind w:left="624" w:right="624"/>
        <w:jc w:val="both"/>
        <w:rPr>
          <w:rFonts w:ascii="Arial" w:hAnsi="Arial" w:cs="Arial"/>
          <w:sz w:val="24"/>
          <w:szCs w:val="24"/>
        </w:rPr>
      </w:pPr>
      <w:r w:rsidRPr="001B0B47">
        <w:rPr>
          <w:rFonts w:ascii="Arial" w:hAnsi="Arial" w:cs="Arial"/>
          <w:sz w:val="24"/>
          <w:szCs w:val="24"/>
        </w:rPr>
        <w:t>Figure 4</w:t>
      </w:r>
    </w:p>
    <w:p w:rsidR="00A53262" w:rsidRPr="001B0B47" w:rsidRDefault="00A53262" w:rsidP="00A53262">
      <w:pPr>
        <w:ind w:left="624" w:right="624"/>
        <w:jc w:val="both"/>
        <w:rPr>
          <w:rFonts w:ascii="Arial" w:hAnsi="Arial" w:cs="Arial"/>
          <w:sz w:val="24"/>
          <w:szCs w:val="24"/>
        </w:rPr>
      </w:pPr>
      <w:r w:rsidRPr="001B0B47">
        <w:rPr>
          <w:rFonts w:ascii="Arial" w:hAnsi="Arial" w:cs="Arial"/>
          <w:sz w:val="24"/>
          <w:szCs w:val="24"/>
        </w:rPr>
        <w:t xml:space="preserve">PI(mp) plot comparing the relative monthly mean abundances of diatoms and auto/mixotrophic dinoflagellates observed in Loch Creran. The top two diagrams show relative micro-plankton </w:t>
      </w:r>
      <w:r w:rsidR="003F489C">
        <w:rPr>
          <w:rFonts w:ascii="Arial" w:hAnsi="Arial" w:cs="Arial"/>
          <w:sz w:val="24"/>
          <w:szCs w:val="24"/>
        </w:rPr>
        <w:t>abundance</w:t>
      </w:r>
      <w:r w:rsidRPr="001B0B47">
        <w:rPr>
          <w:rFonts w:ascii="Arial" w:hAnsi="Arial" w:cs="Arial"/>
          <w:sz w:val="24"/>
          <w:szCs w:val="24"/>
        </w:rPr>
        <w:t xml:space="preserve"> (Log</w:t>
      </w:r>
      <w:r w:rsidRPr="001B0B47">
        <w:rPr>
          <w:rFonts w:ascii="Arial" w:hAnsi="Arial" w:cs="Arial"/>
          <w:sz w:val="24"/>
          <w:szCs w:val="24"/>
          <w:vertAlign w:val="subscript"/>
        </w:rPr>
        <w:t>10</w:t>
      </w:r>
      <w:r w:rsidRPr="001B0B47">
        <w:rPr>
          <w:rFonts w:ascii="Arial" w:hAnsi="Arial" w:cs="Arial"/>
          <w:sz w:val="24"/>
          <w:szCs w:val="24"/>
        </w:rPr>
        <w:t xml:space="preserve"> cells/l). The diagram on the left represents the reference period 1979 -1981 with the resulting reference envelope. The diagram on the right represents the numbers recorded between 2011 and 2013 in relation to the reference envelope. The bottom two diagrams show micro-plankton biovolume (Log</w:t>
      </w:r>
      <w:r w:rsidRPr="001B0B47">
        <w:rPr>
          <w:rFonts w:ascii="Arial" w:hAnsi="Arial" w:cs="Arial"/>
          <w:sz w:val="24"/>
          <w:szCs w:val="24"/>
          <w:vertAlign w:val="subscript"/>
        </w:rPr>
        <w:t xml:space="preserve">10 </w:t>
      </w:r>
      <w:r w:rsidRPr="001B0B47">
        <w:rPr>
          <w:rFonts w:ascii="Arial" w:hAnsi="Arial" w:cs="Arial"/>
          <w:sz w:val="24"/>
          <w:szCs w:val="24"/>
        </w:rPr>
        <w:t>mm</w:t>
      </w:r>
      <w:r w:rsidRPr="001B0B47">
        <w:rPr>
          <w:rFonts w:ascii="Arial" w:hAnsi="Arial" w:cs="Arial"/>
          <w:sz w:val="24"/>
          <w:szCs w:val="24"/>
          <w:vertAlign w:val="superscript"/>
        </w:rPr>
        <w:t>3</w:t>
      </w:r>
      <w:r w:rsidRPr="001B0B47">
        <w:rPr>
          <w:rFonts w:ascii="Arial" w:hAnsi="Arial" w:cs="Arial"/>
          <w:sz w:val="24"/>
          <w:szCs w:val="24"/>
        </w:rPr>
        <w:t>/l). Again the diagram on the left illustrates the reference envelope and that on the right shows the relative biovolume recorded between 2011 and 2013 in relation to the envelope.</w:t>
      </w:r>
    </w:p>
    <w:p w:rsidR="00A53262" w:rsidRPr="0078402A" w:rsidRDefault="00A53262" w:rsidP="006546E9">
      <w:pPr>
        <w:ind w:left="340"/>
        <w:jc w:val="both"/>
        <w:rPr>
          <w:rFonts w:ascii="Arial" w:hAnsi="Arial" w:cs="Arial"/>
          <w:sz w:val="20"/>
          <w:szCs w:val="20"/>
        </w:rPr>
      </w:pPr>
    </w:p>
    <w:p w:rsidR="00A53262" w:rsidRDefault="00A53262">
      <w:pPr>
        <w:rPr>
          <w:rFonts w:ascii="Arial" w:hAnsi="Arial" w:cs="Arial"/>
          <w:sz w:val="24"/>
          <w:szCs w:val="24"/>
        </w:rPr>
      </w:pPr>
    </w:p>
    <w:p w:rsidR="00A53262" w:rsidRDefault="00A53262">
      <w:pPr>
        <w:rPr>
          <w:rFonts w:ascii="Arial" w:hAnsi="Arial" w:cs="Arial"/>
          <w:sz w:val="24"/>
          <w:szCs w:val="24"/>
        </w:rPr>
      </w:pPr>
    </w:p>
    <w:p w:rsidR="00A53262" w:rsidRDefault="00A53262">
      <w:pPr>
        <w:rPr>
          <w:rFonts w:ascii="Arial" w:hAnsi="Arial" w:cs="Arial"/>
          <w:sz w:val="24"/>
          <w:szCs w:val="24"/>
        </w:rPr>
      </w:pPr>
    </w:p>
    <w:p w:rsidR="00A53262" w:rsidRDefault="00A53262">
      <w:pPr>
        <w:rPr>
          <w:rFonts w:ascii="Arial" w:hAnsi="Arial" w:cs="Arial"/>
          <w:sz w:val="24"/>
          <w:szCs w:val="24"/>
        </w:rPr>
      </w:pPr>
    </w:p>
    <w:p w:rsidR="00A53262" w:rsidRDefault="00A53262">
      <w:pPr>
        <w:rPr>
          <w:rFonts w:ascii="Arial" w:hAnsi="Arial" w:cs="Arial"/>
          <w:sz w:val="24"/>
          <w:szCs w:val="24"/>
        </w:rPr>
      </w:pPr>
    </w:p>
    <w:p w:rsidR="00A53262" w:rsidRDefault="00A53262">
      <w:pPr>
        <w:rPr>
          <w:rFonts w:ascii="Arial" w:hAnsi="Arial" w:cs="Arial"/>
          <w:sz w:val="24"/>
          <w:szCs w:val="24"/>
        </w:rPr>
      </w:pPr>
    </w:p>
    <w:p w:rsidR="00A53262" w:rsidRDefault="00E72DCC">
      <w:pPr>
        <w:rPr>
          <w:rFonts w:ascii="Arial" w:hAnsi="Arial" w:cs="Arial"/>
          <w:sz w:val="24"/>
          <w:szCs w:val="24"/>
        </w:rPr>
      </w:pPr>
      <w:r>
        <w:rPr>
          <w:rFonts w:ascii="Arial" w:hAnsi="Arial" w:cs="Arial"/>
          <w:noProof/>
          <w:sz w:val="24"/>
          <w:szCs w:val="24"/>
          <w:lang w:eastAsia="en-GB"/>
        </w:rPr>
        <w:drawing>
          <wp:anchor distT="0" distB="0" distL="114300" distR="114300" simplePos="0" relativeHeight="251661312" behindDoc="0" locked="0" layoutInCell="1" allowOverlap="1" wp14:anchorId="58E50719" wp14:editId="654E244B">
            <wp:simplePos x="0" y="0"/>
            <wp:positionH relativeFrom="margin">
              <wp:posOffset>694690</wp:posOffset>
            </wp:positionH>
            <wp:positionV relativeFrom="margin">
              <wp:posOffset>60960</wp:posOffset>
            </wp:positionV>
            <wp:extent cx="4918710" cy="5191760"/>
            <wp:effectExtent l="19050" t="19050" r="15240" b="2794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CI Ciliates vs Hetero Dinoflagellates all composite.tif"/>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4918710" cy="5191760"/>
                    </a:xfrm>
                    <a:prstGeom prst="rect">
                      <a:avLst/>
                    </a:prstGeom>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A53262" w:rsidRDefault="00A53262">
      <w:pPr>
        <w:rPr>
          <w:rFonts w:ascii="Arial" w:hAnsi="Arial" w:cs="Arial"/>
          <w:sz w:val="24"/>
          <w:szCs w:val="24"/>
        </w:rPr>
      </w:pPr>
    </w:p>
    <w:p w:rsidR="00A53262" w:rsidRDefault="00A53262">
      <w:pPr>
        <w:rPr>
          <w:rFonts w:ascii="Arial" w:hAnsi="Arial" w:cs="Arial"/>
          <w:sz w:val="24"/>
          <w:szCs w:val="24"/>
        </w:rPr>
      </w:pPr>
    </w:p>
    <w:p w:rsidR="00A53262" w:rsidRDefault="00A53262">
      <w:pPr>
        <w:rPr>
          <w:rFonts w:ascii="Arial" w:hAnsi="Arial" w:cs="Arial"/>
          <w:sz w:val="24"/>
          <w:szCs w:val="24"/>
        </w:rPr>
      </w:pPr>
    </w:p>
    <w:p w:rsidR="00A53262" w:rsidRDefault="00A53262">
      <w:pPr>
        <w:rPr>
          <w:rFonts w:ascii="Arial" w:hAnsi="Arial" w:cs="Arial"/>
          <w:sz w:val="24"/>
          <w:szCs w:val="24"/>
        </w:rPr>
      </w:pPr>
    </w:p>
    <w:p w:rsidR="00A53262" w:rsidRDefault="00A53262">
      <w:pPr>
        <w:rPr>
          <w:rFonts w:ascii="Arial" w:hAnsi="Arial" w:cs="Arial"/>
          <w:sz w:val="24"/>
          <w:szCs w:val="24"/>
        </w:rPr>
      </w:pPr>
    </w:p>
    <w:p w:rsidR="00A53262" w:rsidRDefault="00A53262">
      <w:pPr>
        <w:rPr>
          <w:rFonts w:ascii="Arial" w:hAnsi="Arial" w:cs="Arial"/>
          <w:sz w:val="24"/>
          <w:szCs w:val="24"/>
        </w:rPr>
      </w:pPr>
    </w:p>
    <w:p w:rsidR="00A53262" w:rsidRDefault="00A53262" w:rsidP="006546E9">
      <w:pPr>
        <w:jc w:val="both"/>
        <w:rPr>
          <w:rFonts w:ascii="Arial" w:hAnsi="Arial" w:cs="Arial"/>
          <w:sz w:val="24"/>
          <w:szCs w:val="24"/>
        </w:rPr>
      </w:pPr>
    </w:p>
    <w:p w:rsidR="00A53262" w:rsidRDefault="00A53262" w:rsidP="006546E9">
      <w:pPr>
        <w:jc w:val="both"/>
        <w:rPr>
          <w:rFonts w:ascii="Arial" w:hAnsi="Arial" w:cs="Arial"/>
          <w:sz w:val="24"/>
          <w:szCs w:val="24"/>
        </w:rPr>
      </w:pPr>
    </w:p>
    <w:p w:rsidR="00A53262" w:rsidRDefault="00A53262" w:rsidP="006546E9">
      <w:pPr>
        <w:jc w:val="both"/>
        <w:rPr>
          <w:rFonts w:ascii="Arial" w:hAnsi="Arial" w:cs="Arial"/>
          <w:sz w:val="24"/>
          <w:szCs w:val="24"/>
        </w:rPr>
      </w:pPr>
    </w:p>
    <w:p w:rsidR="00A53262" w:rsidRDefault="00A53262" w:rsidP="006546E9">
      <w:pPr>
        <w:jc w:val="both"/>
        <w:rPr>
          <w:rFonts w:ascii="Arial" w:hAnsi="Arial" w:cs="Arial"/>
          <w:sz w:val="24"/>
          <w:szCs w:val="24"/>
        </w:rPr>
      </w:pPr>
    </w:p>
    <w:p w:rsidR="00A53262" w:rsidRDefault="00A53262" w:rsidP="006546E9">
      <w:pPr>
        <w:jc w:val="both"/>
        <w:rPr>
          <w:rFonts w:ascii="Arial" w:hAnsi="Arial" w:cs="Arial"/>
          <w:sz w:val="24"/>
          <w:szCs w:val="24"/>
        </w:rPr>
      </w:pPr>
    </w:p>
    <w:p w:rsidR="006546E9" w:rsidRDefault="006546E9" w:rsidP="006546E9">
      <w:pPr>
        <w:jc w:val="both"/>
        <w:rPr>
          <w:rFonts w:ascii="Arial" w:hAnsi="Arial" w:cs="Arial"/>
          <w:sz w:val="24"/>
          <w:szCs w:val="24"/>
        </w:rPr>
      </w:pPr>
    </w:p>
    <w:p w:rsidR="006546E9" w:rsidRDefault="006546E9" w:rsidP="006546E9">
      <w:pPr>
        <w:jc w:val="both"/>
        <w:rPr>
          <w:rFonts w:ascii="Arial" w:hAnsi="Arial" w:cs="Arial"/>
          <w:sz w:val="24"/>
          <w:szCs w:val="24"/>
        </w:rPr>
      </w:pPr>
    </w:p>
    <w:p w:rsidR="006546E9" w:rsidRDefault="006546E9" w:rsidP="006546E9">
      <w:pPr>
        <w:jc w:val="both"/>
        <w:rPr>
          <w:rFonts w:ascii="Arial" w:hAnsi="Arial" w:cs="Arial"/>
          <w:sz w:val="24"/>
          <w:szCs w:val="24"/>
        </w:rPr>
      </w:pPr>
    </w:p>
    <w:p w:rsidR="006546E9" w:rsidRDefault="006546E9" w:rsidP="006546E9">
      <w:pPr>
        <w:jc w:val="both"/>
        <w:rPr>
          <w:rFonts w:ascii="Arial" w:hAnsi="Arial" w:cs="Arial"/>
          <w:sz w:val="24"/>
          <w:szCs w:val="24"/>
        </w:rPr>
      </w:pPr>
    </w:p>
    <w:p w:rsidR="00E72DCC" w:rsidRDefault="00E72DCC" w:rsidP="006546E9">
      <w:pPr>
        <w:ind w:left="624" w:right="624"/>
        <w:jc w:val="both"/>
        <w:rPr>
          <w:rFonts w:ascii="Arial" w:hAnsi="Arial" w:cs="Arial"/>
          <w:sz w:val="24"/>
          <w:szCs w:val="24"/>
        </w:rPr>
      </w:pPr>
    </w:p>
    <w:p w:rsidR="00E72DCC" w:rsidRDefault="00E72DCC" w:rsidP="006546E9">
      <w:pPr>
        <w:ind w:left="624" w:right="624"/>
        <w:jc w:val="both"/>
        <w:rPr>
          <w:rFonts w:ascii="Arial" w:hAnsi="Arial" w:cs="Arial"/>
          <w:sz w:val="24"/>
          <w:szCs w:val="24"/>
        </w:rPr>
      </w:pPr>
    </w:p>
    <w:p w:rsidR="00E72DCC" w:rsidRDefault="00E72DCC" w:rsidP="006546E9">
      <w:pPr>
        <w:ind w:left="624" w:right="624"/>
        <w:jc w:val="both"/>
        <w:rPr>
          <w:rFonts w:ascii="Arial" w:hAnsi="Arial" w:cs="Arial"/>
          <w:sz w:val="24"/>
          <w:szCs w:val="24"/>
        </w:rPr>
      </w:pPr>
    </w:p>
    <w:p w:rsidR="00A53262" w:rsidRPr="001B0B47" w:rsidRDefault="00A53262" w:rsidP="006546E9">
      <w:pPr>
        <w:ind w:left="624" w:right="624"/>
        <w:jc w:val="both"/>
        <w:rPr>
          <w:rFonts w:ascii="Arial" w:hAnsi="Arial" w:cs="Arial"/>
          <w:sz w:val="24"/>
          <w:szCs w:val="24"/>
        </w:rPr>
      </w:pPr>
      <w:r w:rsidRPr="001B0B47">
        <w:rPr>
          <w:rFonts w:ascii="Arial" w:hAnsi="Arial" w:cs="Arial"/>
          <w:sz w:val="24"/>
          <w:szCs w:val="24"/>
        </w:rPr>
        <w:t>Figure 5</w:t>
      </w:r>
    </w:p>
    <w:p w:rsidR="00A53262" w:rsidRPr="001B0B47" w:rsidRDefault="00A53262" w:rsidP="006546E9">
      <w:pPr>
        <w:ind w:left="624" w:right="624"/>
        <w:jc w:val="both"/>
        <w:rPr>
          <w:rFonts w:ascii="Arial" w:hAnsi="Arial" w:cs="Arial"/>
          <w:sz w:val="24"/>
          <w:szCs w:val="24"/>
        </w:rPr>
      </w:pPr>
      <w:r w:rsidRPr="001B0B47">
        <w:rPr>
          <w:rFonts w:ascii="Arial" w:hAnsi="Arial" w:cs="Arial"/>
          <w:sz w:val="24"/>
          <w:szCs w:val="24"/>
        </w:rPr>
        <w:t>PI(mp) plot comparing the relative abundances and biovolume of Ciliates and heterotrophic dinoflagellates observed in Loch Creran. Refer to figure 4 for a detailed description of the diagrams.</w:t>
      </w:r>
    </w:p>
    <w:p w:rsidR="00A53262" w:rsidRDefault="00A53262" w:rsidP="006546E9">
      <w:pPr>
        <w:ind w:left="340"/>
        <w:jc w:val="both"/>
        <w:rPr>
          <w:rFonts w:ascii="Arial" w:hAnsi="Arial" w:cs="Arial"/>
          <w:sz w:val="20"/>
          <w:szCs w:val="20"/>
        </w:rPr>
      </w:pPr>
    </w:p>
    <w:p w:rsidR="00A53262" w:rsidRDefault="00A53262" w:rsidP="006546E9">
      <w:pPr>
        <w:ind w:left="340"/>
        <w:jc w:val="both"/>
        <w:rPr>
          <w:rFonts w:ascii="Arial" w:hAnsi="Arial" w:cs="Arial"/>
          <w:sz w:val="20"/>
          <w:szCs w:val="20"/>
        </w:rPr>
      </w:pPr>
    </w:p>
    <w:p w:rsidR="00A53262" w:rsidRDefault="00A53262" w:rsidP="006546E9">
      <w:pPr>
        <w:ind w:left="340"/>
        <w:jc w:val="both"/>
        <w:rPr>
          <w:rFonts w:ascii="Arial" w:hAnsi="Arial" w:cs="Arial"/>
          <w:sz w:val="20"/>
          <w:szCs w:val="20"/>
        </w:rPr>
      </w:pPr>
    </w:p>
    <w:p w:rsidR="00A53262" w:rsidRDefault="00A53262" w:rsidP="006546E9">
      <w:pPr>
        <w:ind w:left="340"/>
        <w:jc w:val="both"/>
        <w:rPr>
          <w:rFonts w:ascii="Arial" w:hAnsi="Arial" w:cs="Arial"/>
          <w:sz w:val="20"/>
          <w:szCs w:val="20"/>
        </w:rPr>
      </w:pPr>
    </w:p>
    <w:p w:rsidR="00A53262" w:rsidRDefault="00FC436E" w:rsidP="006546E9">
      <w:pPr>
        <w:ind w:left="340"/>
        <w:jc w:val="both"/>
        <w:rPr>
          <w:rFonts w:ascii="Arial" w:hAnsi="Arial" w:cs="Arial"/>
          <w:sz w:val="20"/>
          <w:szCs w:val="20"/>
        </w:rPr>
      </w:pPr>
      <w:r>
        <w:rPr>
          <w:rFonts w:ascii="Arial" w:hAnsi="Arial" w:cs="Arial"/>
          <w:noProof/>
          <w:sz w:val="24"/>
          <w:szCs w:val="24"/>
          <w:lang w:eastAsia="en-GB"/>
        </w:rPr>
        <w:drawing>
          <wp:anchor distT="0" distB="0" distL="114300" distR="114300" simplePos="0" relativeHeight="251667456" behindDoc="0" locked="0" layoutInCell="1" allowOverlap="1" wp14:anchorId="02DF6BDE" wp14:editId="5039E1D7">
            <wp:simplePos x="0" y="0"/>
            <wp:positionH relativeFrom="column">
              <wp:posOffset>292100</wp:posOffset>
            </wp:positionH>
            <wp:positionV relativeFrom="paragraph">
              <wp:posOffset>24130</wp:posOffset>
            </wp:positionV>
            <wp:extent cx="4933315" cy="5364480"/>
            <wp:effectExtent l="19050" t="19050" r="19685" b="2667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mposite Diatoms vs Ciliates B&amp;W.jpg"/>
                    <pic:cNvPicPr/>
                  </pic:nvPicPr>
                  <pic:blipFill>
                    <a:blip r:embed="rId12" cstate="print">
                      <a:extLst>
                        <a:ext uri="{28A0092B-C50C-407E-A947-70E740481C1C}">
                          <a14:useLocalDpi xmlns:a14="http://schemas.microsoft.com/office/drawing/2010/main" val="0"/>
                        </a:ext>
                      </a:extLst>
                    </a:blip>
                    <a:stretch>
                      <a:fillRect/>
                    </a:stretch>
                  </pic:blipFill>
                  <pic:spPr bwMode="auto">
                    <a:xfrm>
                      <a:off x="0" y="0"/>
                      <a:ext cx="4933315" cy="5364480"/>
                    </a:xfrm>
                    <a:prstGeom prst="rect">
                      <a:avLst/>
                    </a:prstGeom>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A53262" w:rsidRDefault="00A53262" w:rsidP="006546E9">
      <w:pPr>
        <w:ind w:left="340"/>
        <w:jc w:val="both"/>
        <w:rPr>
          <w:rFonts w:ascii="Arial" w:hAnsi="Arial" w:cs="Arial"/>
          <w:sz w:val="24"/>
          <w:szCs w:val="24"/>
        </w:rPr>
      </w:pPr>
    </w:p>
    <w:p w:rsidR="00A53262" w:rsidRDefault="00A53262" w:rsidP="006546E9">
      <w:pPr>
        <w:ind w:left="340"/>
        <w:jc w:val="both"/>
        <w:rPr>
          <w:rFonts w:ascii="Arial" w:hAnsi="Arial" w:cs="Arial"/>
          <w:sz w:val="24"/>
          <w:szCs w:val="24"/>
        </w:rPr>
      </w:pPr>
    </w:p>
    <w:p w:rsidR="00A53262" w:rsidRDefault="00A53262" w:rsidP="006546E9">
      <w:pPr>
        <w:ind w:left="340"/>
        <w:jc w:val="both"/>
        <w:rPr>
          <w:rFonts w:ascii="Arial" w:hAnsi="Arial" w:cs="Arial"/>
          <w:sz w:val="24"/>
          <w:szCs w:val="24"/>
        </w:rPr>
      </w:pPr>
    </w:p>
    <w:p w:rsidR="00A53262" w:rsidRDefault="00A53262" w:rsidP="006546E9">
      <w:pPr>
        <w:ind w:left="340"/>
        <w:jc w:val="both"/>
        <w:rPr>
          <w:rFonts w:ascii="Arial" w:hAnsi="Arial" w:cs="Arial"/>
          <w:sz w:val="24"/>
          <w:szCs w:val="24"/>
        </w:rPr>
      </w:pPr>
    </w:p>
    <w:p w:rsidR="00A53262" w:rsidRDefault="00A53262" w:rsidP="006546E9">
      <w:pPr>
        <w:ind w:left="340"/>
        <w:jc w:val="both"/>
        <w:rPr>
          <w:rFonts w:ascii="Arial" w:hAnsi="Arial" w:cs="Arial"/>
          <w:sz w:val="24"/>
          <w:szCs w:val="24"/>
        </w:rPr>
      </w:pPr>
    </w:p>
    <w:p w:rsidR="00A53262" w:rsidRDefault="00A53262" w:rsidP="006546E9">
      <w:pPr>
        <w:ind w:left="340"/>
        <w:jc w:val="both"/>
        <w:rPr>
          <w:rFonts w:ascii="Arial" w:hAnsi="Arial" w:cs="Arial"/>
          <w:sz w:val="24"/>
          <w:szCs w:val="24"/>
        </w:rPr>
      </w:pPr>
    </w:p>
    <w:p w:rsidR="00A53262" w:rsidRDefault="00A53262" w:rsidP="006546E9">
      <w:pPr>
        <w:ind w:left="340"/>
        <w:jc w:val="both"/>
        <w:rPr>
          <w:rFonts w:ascii="Arial" w:hAnsi="Arial" w:cs="Arial"/>
          <w:sz w:val="24"/>
          <w:szCs w:val="24"/>
        </w:rPr>
      </w:pPr>
    </w:p>
    <w:p w:rsidR="00A53262" w:rsidRDefault="00A53262" w:rsidP="006546E9">
      <w:pPr>
        <w:ind w:left="340"/>
        <w:jc w:val="both"/>
        <w:rPr>
          <w:rFonts w:ascii="Arial" w:hAnsi="Arial" w:cs="Arial"/>
          <w:sz w:val="24"/>
          <w:szCs w:val="24"/>
        </w:rPr>
      </w:pPr>
    </w:p>
    <w:p w:rsidR="00A53262" w:rsidRDefault="00A53262" w:rsidP="006546E9">
      <w:pPr>
        <w:ind w:left="340"/>
        <w:jc w:val="both"/>
        <w:rPr>
          <w:rFonts w:ascii="Arial" w:hAnsi="Arial" w:cs="Arial"/>
          <w:sz w:val="24"/>
          <w:szCs w:val="24"/>
        </w:rPr>
      </w:pPr>
    </w:p>
    <w:p w:rsidR="00A53262" w:rsidRDefault="00A53262" w:rsidP="006546E9">
      <w:pPr>
        <w:ind w:left="340"/>
        <w:jc w:val="both"/>
        <w:rPr>
          <w:rFonts w:ascii="Arial" w:hAnsi="Arial" w:cs="Arial"/>
          <w:sz w:val="24"/>
          <w:szCs w:val="24"/>
        </w:rPr>
      </w:pPr>
    </w:p>
    <w:p w:rsidR="00A53262" w:rsidRDefault="00A53262" w:rsidP="006546E9">
      <w:pPr>
        <w:ind w:left="340"/>
        <w:jc w:val="both"/>
        <w:rPr>
          <w:rFonts w:ascii="Arial" w:hAnsi="Arial" w:cs="Arial"/>
          <w:sz w:val="24"/>
          <w:szCs w:val="24"/>
        </w:rPr>
      </w:pPr>
    </w:p>
    <w:p w:rsidR="00A53262" w:rsidRDefault="00A53262" w:rsidP="006546E9">
      <w:pPr>
        <w:ind w:left="340"/>
        <w:jc w:val="both"/>
        <w:rPr>
          <w:rFonts w:ascii="Arial" w:hAnsi="Arial" w:cs="Arial"/>
          <w:sz w:val="24"/>
          <w:szCs w:val="24"/>
        </w:rPr>
      </w:pPr>
    </w:p>
    <w:p w:rsidR="00A53262" w:rsidRDefault="00A53262" w:rsidP="006546E9">
      <w:pPr>
        <w:ind w:left="340"/>
        <w:jc w:val="both"/>
        <w:rPr>
          <w:rFonts w:ascii="Arial" w:hAnsi="Arial" w:cs="Arial"/>
          <w:sz w:val="24"/>
          <w:szCs w:val="24"/>
        </w:rPr>
      </w:pPr>
    </w:p>
    <w:p w:rsidR="00A53262" w:rsidRDefault="00A53262" w:rsidP="006546E9">
      <w:pPr>
        <w:ind w:left="340"/>
        <w:jc w:val="both"/>
        <w:rPr>
          <w:rFonts w:ascii="Arial" w:hAnsi="Arial" w:cs="Arial"/>
          <w:sz w:val="24"/>
          <w:szCs w:val="24"/>
        </w:rPr>
      </w:pPr>
    </w:p>
    <w:p w:rsidR="00A53262" w:rsidRDefault="00A53262" w:rsidP="006546E9">
      <w:pPr>
        <w:ind w:left="340"/>
        <w:jc w:val="both"/>
        <w:rPr>
          <w:rFonts w:ascii="Arial" w:hAnsi="Arial" w:cs="Arial"/>
          <w:sz w:val="24"/>
          <w:szCs w:val="24"/>
        </w:rPr>
      </w:pPr>
    </w:p>
    <w:p w:rsidR="00824DB6" w:rsidRDefault="00824DB6" w:rsidP="006546E9">
      <w:pPr>
        <w:ind w:left="340"/>
        <w:jc w:val="both"/>
        <w:rPr>
          <w:rFonts w:ascii="Arial" w:hAnsi="Arial" w:cs="Arial"/>
          <w:sz w:val="24"/>
          <w:szCs w:val="24"/>
        </w:rPr>
      </w:pPr>
    </w:p>
    <w:p w:rsidR="00824DB6" w:rsidRDefault="00824DB6" w:rsidP="006546E9">
      <w:pPr>
        <w:ind w:left="340"/>
        <w:jc w:val="both"/>
        <w:rPr>
          <w:rFonts w:ascii="Arial" w:hAnsi="Arial" w:cs="Arial"/>
          <w:sz w:val="24"/>
          <w:szCs w:val="24"/>
        </w:rPr>
      </w:pPr>
    </w:p>
    <w:p w:rsidR="00824DB6" w:rsidRDefault="00824DB6" w:rsidP="006546E9">
      <w:pPr>
        <w:ind w:left="340"/>
        <w:jc w:val="both"/>
        <w:rPr>
          <w:rFonts w:ascii="Arial" w:hAnsi="Arial" w:cs="Arial"/>
          <w:sz w:val="24"/>
          <w:szCs w:val="24"/>
        </w:rPr>
      </w:pPr>
    </w:p>
    <w:p w:rsidR="00824DB6" w:rsidRDefault="00824DB6" w:rsidP="006546E9">
      <w:pPr>
        <w:ind w:left="340"/>
        <w:jc w:val="both"/>
        <w:rPr>
          <w:rFonts w:ascii="Arial" w:hAnsi="Arial" w:cs="Arial"/>
          <w:sz w:val="24"/>
          <w:szCs w:val="24"/>
        </w:rPr>
      </w:pPr>
    </w:p>
    <w:p w:rsidR="00824DB6" w:rsidRDefault="00824DB6" w:rsidP="000A6C9F">
      <w:pPr>
        <w:jc w:val="both"/>
        <w:rPr>
          <w:rFonts w:ascii="Arial" w:hAnsi="Arial" w:cs="Arial"/>
          <w:sz w:val="24"/>
          <w:szCs w:val="24"/>
        </w:rPr>
      </w:pPr>
    </w:p>
    <w:p w:rsidR="00824DB6" w:rsidRDefault="00824DB6" w:rsidP="006546E9">
      <w:pPr>
        <w:ind w:left="340"/>
        <w:jc w:val="both"/>
        <w:rPr>
          <w:rFonts w:ascii="Arial" w:hAnsi="Arial" w:cs="Arial"/>
          <w:sz w:val="24"/>
          <w:szCs w:val="24"/>
        </w:rPr>
      </w:pPr>
    </w:p>
    <w:p w:rsidR="00E72DCC" w:rsidRDefault="00E72DCC" w:rsidP="00824DB6">
      <w:pPr>
        <w:ind w:left="624" w:right="624"/>
        <w:jc w:val="both"/>
        <w:rPr>
          <w:rFonts w:ascii="Arial" w:hAnsi="Arial" w:cs="Arial"/>
          <w:sz w:val="24"/>
          <w:szCs w:val="24"/>
        </w:rPr>
      </w:pPr>
    </w:p>
    <w:p w:rsidR="00E72DCC" w:rsidRDefault="00E72DCC" w:rsidP="00824DB6">
      <w:pPr>
        <w:ind w:left="624" w:right="624"/>
        <w:jc w:val="both"/>
        <w:rPr>
          <w:rFonts w:ascii="Arial" w:hAnsi="Arial" w:cs="Arial"/>
          <w:sz w:val="24"/>
          <w:szCs w:val="24"/>
        </w:rPr>
      </w:pPr>
    </w:p>
    <w:p w:rsidR="00A53262" w:rsidRPr="0099537E" w:rsidRDefault="00A53262" w:rsidP="00824DB6">
      <w:pPr>
        <w:ind w:left="624" w:right="624"/>
        <w:jc w:val="both"/>
        <w:rPr>
          <w:rFonts w:ascii="Arial" w:hAnsi="Arial" w:cs="Arial"/>
          <w:sz w:val="24"/>
          <w:szCs w:val="24"/>
        </w:rPr>
      </w:pPr>
      <w:r w:rsidRPr="0099537E">
        <w:rPr>
          <w:rFonts w:ascii="Arial" w:hAnsi="Arial" w:cs="Arial"/>
          <w:sz w:val="24"/>
          <w:szCs w:val="24"/>
        </w:rPr>
        <w:t>Figure 6</w:t>
      </w:r>
    </w:p>
    <w:p w:rsidR="00A53262" w:rsidRPr="001B0B47" w:rsidRDefault="00A53262" w:rsidP="00824DB6">
      <w:pPr>
        <w:ind w:left="624" w:right="624"/>
        <w:jc w:val="both"/>
        <w:rPr>
          <w:rFonts w:ascii="Arial" w:hAnsi="Arial" w:cs="Arial"/>
          <w:sz w:val="24"/>
          <w:szCs w:val="24"/>
        </w:rPr>
      </w:pPr>
      <w:r w:rsidRPr="001B0B47">
        <w:rPr>
          <w:rFonts w:ascii="Arial" w:hAnsi="Arial" w:cs="Arial"/>
          <w:sz w:val="24"/>
          <w:szCs w:val="24"/>
        </w:rPr>
        <w:t>PI(mp) plot comparing the relative abundances and biovolume of ciliates and small flagellates observed in Loch Creran. Refer to figure 4 for a detailed description of the diagrams</w:t>
      </w:r>
    </w:p>
    <w:p w:rsidR="00A53262" w:rsidRPr="00EA26E1" w:rsidRDefault="00A53262" w:rsidP="006546E9">
      <w:pPr>
        <w:jc w:val="both"/>
        <w:rPr>
          <w:rFonts w:ascii="Arial" w:hAnsi="Arial" w:cs="Arial"/>
          <w:sz w:val="20"/>
          <w:szCs w:val="20"/>
        </w:rPr>
      </w:pPr>
    </w:p>
    <w:p w:rsidR="00A53262" w:rsidRDefault="00A53262" w:rsidP="006546E9">
      <w:pPr>
        <w:ind w:left="340"/>
        <w:jc w:val="both"/>
        <w:rPr>
          <w:rFonts w:ascii="Arial" w:hAnsi="Arial" w:cs="Arial"/>
          <w:sz w:val="20"/>
          <w:szCs w:val="20"/>
        </w:rPr>
      </w:pPr>
    </w:p>
    <w:p w:rsidR="00A53262" w:rsidRDefault="00A53262" w:rsidP="006546E9">
      <w:pPr>
        <w:ind w:left="340"/>
        <w:jc w:val="both"/>
        <w:rPr>
          <w:rFonts w:ascii="Arial" w:hAnsi="Arial" w:cs="Arial"/>
          <w:sz w:val="20"/>
          <w:szCs w:val="20"/>
        </w:rPr>
      </w:pPr>
    </w:p>
    <w:p w:rsidR="00A53262" w:rsidRDefault="00A53262" w:rsidP="006546E9">
      <w:pPr>
        <w:ind w:left="340"/>
        <w:jc w:val="both"/>
        <w:rPr>
          <w:rFonts w:ascii="Arial" w:hAnsi="Arial" w:cs="Arial"/>
          <w:sz w:val="20"/>
          <w:szCs w:val="20"/>
        </w:rPr>
      </w:pPr>
    </w:p>
    <w:p w:rsidR="00A53262" w:rsidRDefault="00FC436E" w:rsidP="006546E9">
      <w:pPr>
        <w:ind w:left="340"/>
        <w:jc w:val="both"/>
        <w:rPr>
          <w:rFonts w:ascii="Arial" w:hAnsi="Arial" w:cs="Arial"/>
          <w:sz w:val="20"/>
          <w:szCs w:val="20"/>
        </w:rPr>
      </w:pPr>
      <w:r w:rsidRPr="0099537E">
        <w:rPr>
          <w:rFonts w:ascii="Arial" w:hAnsi="Arial" w:cs="Arial"/>
          <w:noProof/>
          <w:sz w:val="24"/>
          <w:szCs w:val="24"/>
          <w:lang w:eastAsia="en-GB"/>
        </w:rPr>
        <w:drawing>
          <wp:anchor distT="0" distB="0" distL="114300" distR="114300" simplePos="0" relativeHeight="251662336" behindDoc="1" locked="0" layoutInCell="1" allowOverlap="1" wp14:anchorId="27982290" wp14:editId="1272C349">
            <wp:simplePos x="0" y="0"/>
            <wp:positionH relativeFrom="margin">
              <wp:posOffset>85090</wp:posOffset>
            </wp:positionH>
            <wp:positionV relativeFrom="margin">
              <wp:posOffset>97155</wp:posOffset>
            </wp:positionV>
            <wp:extent cx="5234305" cy="5595620"/>
            <wp:effectExtent l="19050" t="19050" r="23495" b="2413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CI Ciliates vs Small flagellates 2011-13 composite.tif"/>
                    <pic:cNvPicPr/>
                  </pic:nvPicPr>
                  <pic:blipFill>
                    <a:blip r:embed="rId13" cstate="print">
                      <a:extLst>
                        <a:ext uri="{28A0092B-C50C-407E-A947-70E740481C1C}">
                          <a14:useLocalDpi xmlns:a14="http://schemas.microsoft.com/office/drawing/2010/main" val="0"/>
                        </a:ext>
                      </a:extLst>
                    </a:blip>
                    <a:stretch>
                      <a:fillRect/>
                    </a:stretch>
                  </pic:blipFill>
                  <pic:spPr bwMode="auto">
                    <a:xfrm>
                      <a:off x="0" y="0"/>
                      <a:ext cx="5234305" cy="5595620"/>
                    </a:xfrm>
                    <a:prstGeom prst="rect">
                      <a:avLst/>
                    </a:prstGeom>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A53262" w:rsidRDefault="00A53262" w:rsidP="006546E9">
      <w:pPr>
        <w:ind w:left="340"/>
        <w:jc w:val="both"/>
        <w:rPr>
          <w:rFonts w:ascii="Arial" w:hAnsi="Arial" w:cs="Arial"/>
          <w:sz w:val="20"/>
          <w:szCs w:val="20"/>
        </w:rPr>
      </w:pPr>
    </w:p>
    <w:p w:rsidR="00A53262" w:rsidRDefault="00A53262" w:rsidP="006546E9">
      <w:pPr>
        <w:ind w:left="340"/>
        <w:jc w:val="both"/>
        <w:rPr>
          <w:rFonts w:ascii="Arial" w:hAnsi="Arial" w:cs="Arial"/>
          <w:sz w:val="20"/>
          <w:szCs w:val="20"/>
        </w:rPr>
      </w:pPr>
    </w:p>
    <w:p w:rsidR="00A53262" w:rsidRDefault="00A53262" w:rsidP="006546E9">
      <w:pPr>
        <w:ind w:left="340"/>
        <w:jc w:val="both"/>
        <w:rPr>
          <w:rFonts w:ascii="Arial" w:hAnsi="Arial" w:cs="Arial"/>
          <w:sz w:val="20"/>
          <w:szCs w:val="20"/>
        </w:rPr>
      </w:pPr>
    </w:p>
    <w:p w:rsidR="00A53262" w:rsidRDefault="00A53262" w:rsidP="006546E9">
      <w:pPr>
        <w:ind w:left="340"/>
        <w:jc w:val="both"/>
        <w:rPr>
          <w:rFonts w:ascii="Arial" w:hAnsi="Arial" w:cs="Arial"/>
          <w:sz w:val="20"/>
          <w:szCs w:val="20"/>
        </w:rPr>
      </w:pPr>
    </w:p>
    <w:p w:rsidR="00A53262" w:rsidRDefault="00A53262" w:rsidP="006546E9">
      <w:pPr>
        <w:ind w:left="340"/>
        <w:jc w:val="both"/>
        <w:rPr>
          <w:rFonts w:ascii="Arial" w:hAnsi="Arial" w:cs="Arial"/>
          <w:sz w:val="20"/>
          <w:szCs w:val="20"/>
        </w:rPr>
      </w:pPr>
    </w:p>
    <w:p w:rsidR="00A53262" w:rsidRDefault="00A53262" w:rsidP="006546E9">
      <w:pPr>
        <w:ind w:left="340"/>
        <w:jc w:val="both"/>
        <w:rPr>
          <w:rFonts w:ascii="Arial" w:hAnsi="Arial" w:cs="Arial"/>
          <w:sz w:val="20"/>
          <w:szCs w:val="20"/>
        </w:rPr>
      </w:pPr>
    </w:p>
    <w:p w:rsidR="00A53262" w:rsidRDefault="00A53262" w:rsidP="006546E9">
      <w:pPr>
        <w:ind w:left="340"/>
        <w:jc w:val="both"/>
        <w:rPr>
          <w:rFonts w:ascii="Arial" w:hAnsi="Arial" w:cs="Arial"/>
          <w:sz w:val="20"/>
          <w:szCs w:val="20"/>
        </w:rPr>
      </w:pPr>
    </w:p>
    <w:p w:rsidR="00A53262" w:rsidRDefault="00A53262" w:rsidP="006546E9">
      <w:pPr>
        <w:ind w:left="340"/>
        <w:jc w:val="both"/>
        <w:rPr>
          <w:rFonts w:ascii="Arial" w:hAnsi="Arial" w:cs="Arial"/>
          <w:sz w:val="20"/>
          <w:szCs w:val="20"/>
        </w:rPr>
      </w:pPr>
    </w:p>
    <w:p w:rsidR="00A53262" w:rsidRDefault="00A53262" w:rsidP="006546E9">
      <w:pPr>
        <w:ind w:left="340"/>
        <w:jc w:val="both"/>
        <w:rPr>
          <w:rFonts w:ascii="Arial" w:hAnsi="Arial" w:cs="Arial"/>
          <w:sz w:val="20"/>
          <w:szCs w:val="20"/>
        </w:rPr>
      </w:pPr>
    </w:p>
    <w:p w:rsidR="00A53262" w:rsidRDefault="00A53262" w:rsidP="006546E9">
      <w:pPr>
        <w:ind w:left="340"/>
        <w:jc w:val="both"/>
        <w:rPr>
          <w:rFonts w:ascii="Arial" w:hAnsi="Arial" w:cs="Arial"/>
          <w:sz w:val="20"/>
          <w:szCs w:val="20"/>
        </w:rPr>
      </w:pPr>
    </w:p>
    <w:p w:rsidR="00A53262" w:rsidRDefault="00A53262" w:rsidP="006546E9">
      <w:pPr>
        <w:ind w:left="340"/>
        <w:jc w:val="both"/>
        <w:rPr>
          <w:rFonts w:ascii="Arial" w:hAnsi="Arial" w:cs="Arial"/>
          <w:sz w:val="20"/>
          <w:szCs w:val="20"/>
        </w:rPr>
      </w:pPr>
    </w:p>
    <w:p w:rsidR="00A53262" w:rsidRDefault="00A53262" w:rsidP="006546E9">
      <w:pPr>
        <w:ind w:left="340"/>
        <w:jc w:val="both"/>
        <w:rPr>
          <w:rFonts w:ascii="Arial" w:hAnsi="Arial" w:cs="Arial"/>
          <w:sz w:val="20"/>
          <w:szCs w:val="20"/>
        </w:rPr>
      </w:pPr>
    </w:p>
    <w:p w:rsidR="00A53262" w:rsidRDefault="00A53262" w:rsidP="006546E9">
      <w:pPr>
        <w:jc w:val="both"/>
        <w:rPr>
          <w:rFonts w:ascii="Arial" w:hAnsi="Arial" w:cs="Arial"/>
          <w:sz w:val="20"/>
          <w:szCs w:val="20"/>
        </w:rPr>
      </w:pPr>
    </w:p>
    <w:p w:rsidR="00A53262" w:rsidRDefault="00A53262" w:rsidP="006546E9">
      <w:pPr>
        <w:jc w:val="both"/>
        <w:rPr>
          <w:rFonts w:ascii="Arial" w:hAnsi="Arial" w:cs="Arial"/>
          <w:sz w:val="20"/>
          <w:szCs w:val="20"/>
        </w:rPr>
      </w:pPr>
    </w:p>
    <w:p w:rsidR="00A53262" w:rsidRDefault="00A53262" w:rsidP="006546E9">
      <w:pPr>
        <w:jc w:val="both"/>
        <w:rPr>
          <w:rFonts w:ascii="Arial" w:hAnsi="Arial" w:cs="Arial"/>
          <w:sz w:val="24"/>
          <w:szCs w:val="24"/>
        </w:rPr>
      </w:pPr>
      <w:r>
        <w:rPr>
          <w:rFonts w:ascii="Arial" w:hAnsi="Arial" w:cs="Arial"/>
          <w:sz w:val="24"/>
          <w:szCs w:val="24"/>
        </w:rPr>
        <w:t xml:space="preserve">      </w:t>
      </w:r>
    </w:p>
    <w:p w:rsidR="00A53262" w:rsidRDefault="00A53262" w:rsidP="006546E9">
      <w:pPr>
        <w:jc w:val="both"/>
        <w:rPr>
          <w:rFonts w:ascii="Arial" w:hAnsi="Arial" w:cs="Arial"/>
          <w:sz w:val="24"/>
          <w:szCs w:val="24"/>
        </w:rPr>
      </w:pPr>
    </w:p>
    <w:p w:rsidR="00824DB6" w:rsidRDefault="00824DB6" w:rsidP="006546E9">
      <w:pPr>
        <w:jc w:val="both"/>
        <w:rPr>
          <w:rFonts w:ascii="Arial" w:hAnsi="Arial" w:cs="Arial"/>
          <w:sz w:val="24"/>
          <w:szCs w:val="24"/>
        </w:rPr>
      </w:pPr>
    </w:p>
    <w:p w:rsidR="00824DB6" w:rsidRDefault="00824DB6" w:rsidP="006546E9">
      <w:pPr>
        <w:jc w:val="both"/>
        <w:rPr>
          <w:rFonts w:ascii="Arial" w:hAnsi="Arial" w:cs="Arial"/>
          <w:sz w:val="24"/>
          <w:szCs w:val="24"/>
        </w:rPr>
      </w:pPr>
    </w:p>
    <w:p w:rsidR="00824DB6" w:rsidRDefault="00824DB6" w:rsidP="006546E9">
      <w:pPr>
        <w:jc w:val="both"/>
        <w:rPr>
          <w:rFonts w:ascii="Arial" w:hAnsi="Arial" w:cs="Arial"/>
          <w:sz w:val="24"/>
          <w:szCs w:val="24"/>
        </w:rPr>
      </w:pPr>
    </w:p>
    <w:p w:rsidR="00824DB6" w:rsidRDefault="00824DB6" w:rsidP="006546E9">
      <w:pPr>
        <w:jc w:val="both"/>
        <w:rPr>
          <w:rFonts w:ascii="Arial" w:hAnsi="Arial" w:cs="Arial"/>
          <w:sz w:val="24"/>
          <w:szCs w:val="24"/>
        </w:rPr>
      </w:pPr>
    </w:p>
    <w:p w:rsidR="00824DB6" w:rsidRDefault="00824DB6" w:rsidP="006546E9">
      <w:pPr>
        <w:jc w:val="both"/>
        <w:rPr>
          <w:rFonts w:ascii="Arial" w:hAnsi="Arial" w:cs="Arial"/>
          <w:sz w:val="24"/>
          <w:szCs w:val="24"/>
        </w:rPr>
      </w:pPr>
    </w:p>
    <w:p w:rsidR="00824DB6" w:rsidRDefault="00824DB6" w:rsidP="006546E9">
      <w:pPr>
        <w:jc w:val="both"/>
        <w:rPr>
          <w:rFonts w:ascii="Arial" w:hAnsi="Arial" w:cs="Arial"/>
          <w:sz w:val="24"/>
          <w:szCs w:val="24"/>
        </w:rPr>
      </w:pPr>
    </w:p>
    <w:p w:rsidR="00824DB6" w:rsidRDefault="00824DB6" w:rsidP="006546E9">
      <w:pPr>
        <w:jc w:val="both"/>
        <w:rPr>
          <w:rFonts w:ascii="Arial" w:hAnsi="Arial" w:cs="Arial"/>
          <w:sz w:val="24"/>
          <w:szCs w:val="24"/>
        </w:rPr>
      </w:pPr>
    </w:p>
    <w:p w:rsidR="000A6C9F" w:rsidRDefault="000A6C9F" w:rsidP="006546E9">
      <w:pPr>
        <w:jc w:val="both"/>
        <w:rPr>
          <w:rFonts w:ascii="Arial" w:hAnsi="Arial" w:cs="Arial"/>
          <w:sz w:val="24"/>
          <w:szCs w:val="24"/>
        </w:rPr>
      </w:pPr>
    </w:p>
    <w:p w:rsidR="00A53262" w:rsidRPr="001B0B47" w:rsidRDefault="00824DB6" w:rsidP="00824DB6">
      <w:pPr>
        <w:ind w:right="624"/>
        <w:jc w:val="both"/>
        <w:rPr>
          <w:rFonts w:ascii="Arial" w:hAnsi="Arial" w:cs="Arial"/>
          <w:sz w:val="24"/>
          <w:szCs w:val="24"/>
        </w:rPr>
      </w:pPr>
      <w:r>
        <w:rPr>
          <w:rFonts w:ascii="Arial" w:hAnsi="Arial" w:cs="Arial"/>
          <w:sz w:val="24"/>
          <w:szCs w:val="24"/>
        </w:rPr>
        <w:t xml:space="preserve">          </w:t>
      </w:r>
      <w:r w:rsidR="00A53262" w:rsidRPr="001B0B47">
        <w:rPr>
          <w:rFonts w:ascii="Arial" w:hAnsi="Arial" w:cs="Arial"/>
          <w:sz w:val="24"/>
          <w:szCs w:val="24"/>
        </w:rPr>
        <w:t>Figure 7</w:t>
      </w:r>
    </w:p>
    <w:p w:rsidR="00A53262" w:rsidRPr="001B0B47" w:rsidRDefault="00A53262" w:rsidP="00824DB6">
      <w:pPr>
        <w:ind w:left="624" w:right="624"/>
        <w:jc w:val="both"/>
        <w:rPr>
          <w:rFonts w:ascii="Arial" w:hAnsi="Arial" w:cs="Arial"/>
          <w:sz w:val="24"/>
          <w:szCs w:val="24"/>
        </w:rPr>
      </w:pPr>
      <w:r w:rsidRPr="001B0B47">
        <w:rPr>
          <w:rFonts w:ascii="Arial" w:hAnsi="Arial" w:cs="Arial"/>
          <w:sz w:val="24"/>
          <w:szCs w:val="24"/>
        </w:rPr>
        <w:t xml:space="preserve">PI(mp) plot comparing the relative abundances and biovolume of diatoms and the potentially toxin producing diatom </w:t>
      </w:r>
      <w:r w:rsidRPr="001B0B47">
        <w:rPr>
          <w:rFonts w:ascii="Arial" w:hAnsi="Arial" w:cs="Arial"/>
          <w:i/>
          <w:sz w:val="24"/>
          <w:szCs w:val="24"/>
        </w:rPr>
        <w:t>Pseudo-nitzschia</w:t>
      </w:r>
      <w:r w:rsidRPr="001B0B47">
        <w:rPr>
          <w:rFonts w:ascii="Arial" w:hAnsi="Arial" w:cs="Arial"/>
          <w:sz w:val="24"/>
          <w:szCs w:val="24"/>
        </w:rPr>
        <w:t xml:space="preserve"> spp. observed in Loch Creran. Refer to figure 4 for a detailed description of the diagrams.</w:t>
      </w:r>
    </w:p>
    <w:p w:rsidR="00A53262" w:rsidRDefault="00A53262" w:rsidP="006546E9">
      <w:pPr>
        <w:ind w:left="340"/>
        <w:jc w:val="both"/>
        <w:rPr>
          <w:rFonts w:ascii="Arial" w:hAnsi="Arial" w:cs="Arial"/>
          <w:sz w:val="20"/>
          <w:szCs w:val="20"/>
        </w:rPr>
      </w:pPr>
    </w:p>
    <w:p w:rsidR="00A53262" w:rsidRDefault="00A53262" w:rsidP="006546E9">
      <w:pPr>
        <w:ind w:left="340"/>
        <w:rPr>
          <w:rFonts w:ascii="Arial" w:hAnsi="Arial" w:cs="Arial"/>
          <w:sz w:val="20"/>
          <w:szCs w:val="20"/>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824DB6" w:rsidP="006546E9">
      <w:pPr>
        <w:rPr>
          <w:rFonts w:ascii="Arial" w:hAnsi="Arial" w:cs="Arial"/>
          <w:sz w:val="24"/>
          <w:szCs w:val="24"/>
        </w:rPr>
      </w:pPr>
      <w:r w:rsidRPr="00394823">
        <w:rPr>
          <w:rFonts w:ascii="Arial" w:hAnsi="Arial" w:cs="Arial"/>
          <w:noProof/>
          <w:sz w:val="24"/>
          <w:szCs w:val="24"/>
          <w:lang w:eastAsia="en-GB"/>
        </w:rPr>
        <w:drawing>
          <wp:anchor distT="0" distB="0" distL="114300" distR="114300" simplePos="0" relativeHeight="251663360" behindDoc="0" locked="0" layoutInCell="1" allowOverlap="1" wp14:anchorId="4B8B87C8" wp14:editId="42E4D208">
            <wp:simplePos x="0" y="0"/>
            <wp:positionH relativeFrom="margin">
              <wp:posOffset>791210</wp:posOffset>
            </wp:positionH>
            <wp:positionV relativeFrom="margin">
              <wp:posOffset>141605</wp:posOffset>
            </wp:positionV>
            <wp:extent cx="4150360" cy="5820410"/>
            <wp:effectExtent l="19050" t="19050" r="21590" b="2794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utrients Creran 1974-76 vs 2011-13.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150360" cy="5820410"/>
                    </a:xfrm>
                    <a:prstGeom prst="rect">
                      <a:avLst/>
                    </a:prstGeom>
                    <a:ln>
                      <a:solidFill>
                        <a:schemeClr val="tx1"/>
                      </a:solidFill>
                    </a:ln>
                  </pic:spPr>
                </pic:pic>
              </a:graphicData>
            </a:graphic>
            <wp14:sizeRelH relativeFrom="margin">
              <wp14:pctWidth>0</wp14:pctWidth>
            </wp14:sizeRelH>
            <wp14:sizeRelV relativeFrom="margin">
              <wp14:pctHeight>0</wp14:pctHeight>
            </wp14:sizeRelV>
          </wp:anchor>
        </w:drawing>
      </w: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824DB6" w:rsidRDefault="00824DB6" w:rsidP="006546E9">
      <w:pPr>
        <w:rPr>
          <w:rFonts w:ascii="Arial" w:hAnsi="Arial" w:cs="Arial"/>
          <w:sz w:val="24"/>
          <w:szCs w:val="24"/>
        </w:rPr>
      </w:pPr>
    </w:p>
    <w:p w:rsidR="00824DB6" w:rsidRDefault="00824DB6" w:rsidP="006546E9">
      <w:pPr>
        <w:rPr>
          <w:rFonts w:ascii="Arial" w:hAnsi="Arial" w:cs="Arial"/>
          <w:sz w:val="24"/>
          <w:szCs w:val="24"/>
        </w:rPr>
      </w:pPr>
    </w:p>
    <w:p w:rsidR="00824DB6" w:rsidRDefault="00824DB6" w:rsidP="006546E9">
      <w:pPr>
        <w:rPr>
          <w:rFonts w:ascii="Arial" w:hAnsi="Arial" w:cs="Arial"/>
          <w:sz w:val="24"/>
          <w:szCs w:val="24"/>
        </w:rPr>
      </w:pPr>
    </w:p>
    <w:p w:rsidR="00824DB6" w:rsidRDefault="00824DB6" w:rsidP="006546E9">
      <w:pPr>
        <w:rPr>
          <w:rFonts w:ascii="Arial" w:hAnsi="Arial" w:cs="Arial"/>
          <w:sz w:val="24"/>
          <w:szCs w:val="24"/>
        </w:rPr>
      </w:pPr>
    </w:p>
    <w:p w:rsidR="00824DB6" w:rsidRDefault="00824DB6" w:rsidP="006546E9">
      <w:pPr>
        <w:rPr>
          <w:rFonts w:ascii="Arial" w:hAnsi="Arial" w:cs="Arial"/>
          <w:sz w:val="24"/>
          <w:szCs w:val="24"/>
        </w:rPr>
      </w:pPr>
    </w:p>
    <w:p w:rsidR="00824DB6" w:rsidRDefault="00824DB6" w:rsidP="006546E9">
      <w:pPr>
        <w:rPr>
          <w:rFonts w:ascii="Arial" w:hAnsi="Arial" w:cs="Arial"/>
          <w:sz w:val="24"/>
          <w:szCs w:val="24"/>
        </w:rPr>
      </w:pPr>
    </w:p>
    <w:p w:rsidR="00A53262" w:rsidRPr="001B0B47" w:rsidRDefault="00A53262" w:rsidP="00824DB6">
      <w:pPr>
        <w:ind w:left="624" w:right="624"/>
        <w:rPr>
          <w:rFonts w:ascii="Arial" w:hAnsi="Arial" w:cs="Arial"/>
          <w:sz w:val="24"/>
          <w:szCs w:val="24"/>
        </w:rPr>
      </w:pPr>
      <w:r w:rsidRPr="001B0B47">
        <w:rPr>
          <w:rFonts w:ascii="Arial" w:hAnsi="Arial" w:cs="Arial"/>
          <w:sz w:val="24"/>
          <w:szCs w:val="24"/>
        </w:rPr>
        <w:t>Figure 8</w:t>
      </w:r>
    </w:p>
    <w:p w:rsidR="00A53262" w:rsidRPr="001B0B47" w:rsidRDefault="00A53262" w:rsidP="00824DB6">
      <w:pPr>
        <w:ind w:left="624" w:right="624"/>
        <w:rPr>
          <w:rFonts w:ascii="Arial" w:hAnsi="Arial" w:cs="Arial"/>
          <w:sz w:val="24"/>
          <w:szCs w:val="24"/>
        </w:rPr>
      </w:pPr>
      <w:r w:rsidRPr="001B0B47">
        <w:rPr>
          <w:rFonts w:ascii="Arial" w:hAnsi="Arial" w:cs="Arial"/>
          <w:sz w:val="24"/>
          <w:szCs w:val="24"/>
        </w:rPr>
        <w:t xml:space="preserve">Climatologies of </w:t>
      </w:r>
      <w:r w:rsidR="001104CD">
        <w:rPr>
          <w:rFonts w:ascii="Arial" w:hAnsi="Arial" w:cs="Arial"/>
          <w:sz w:val="24"/>
          <w:szCs w:val="24"/>
        </w:rPr>
        <w:t xml:space="preserve">(A) dissolved inorganic </w:t>
      </w:r>
      <w:r w:rsidRPr="001B0B47">
        <w:rPr>
          <w:rFonts w:ascii="Arial" w:hAnsi="Arial" w:cs="Arial"/>
          <w:sz w:val="24"/>
          <w:szCs w:val="24"/>
        </w:rPr>
        <w:t xml:space="preserve">nitrogen, </w:t>
      </w:r>
      <w:r w:rsidR="001104CD">
        <w:rPr>
          <w:rFonts w:ascii="Arial" w:hAnsi="Arial" w:cs="Arial"/>
          <w:sz w:val="24"/>
          <w:szCs w:val="24"/>
        </w:rPr>
        <w:t xml:space="preserve">(B) dissolved inorganic </w:t>
      </w:r>
      <w:r w:rsidRPr="001B0B47">
        <w:rPr>
          <w:rFonts w:ascii="Arial" w:hAnsi="Arial" w:cs="Arial"/>
          <w:sz w:val="24"/>
          <w:szCs w:val="24"/>
        </w:rPr>
        <w:t>phosphor</w:t>
      </w:r>
      <w:r w:rsidR="001104CD">
        <w:rPr>
          <w:rFonts w:ascii="Arial" w:hAnsi="Arial" w:cs="Arial"/>
          <w:sz w:val="24"/>
          <w:szCs w:val="24"/>
        </w:rPr>
        <w:t>us and (C) dissolved silicon concentrations (µ</w:t>
      </w:r>
      <w:r w:rsidRPr="001B0B47">
        <w:rPr>
          <w:rFonts w:ascii="Arial" w:hAnsi="Arial" w:cs="Arial"/>
          <w:sz w:val="24"/>
          <w:szCs w:val="24"/>
        </w:rPr>
        <w:t>M) measured in the top ten metres between 1971 and 1976 in Loch Creran (open circles) over plotted with measurements made between 2011 and 2013 (black circles). Data was extracted from Cottrell and Tett (1973), Solorzano and Ehrlich (1979) and Jones (1979).</w:t>
      </w:r>
      <w:r w:rsidR="001F7729">
        <w:rPr>
          <w:rFonts w:ascii="Arial" w:hAnsi="Arial" w:cs="Arial"/>
          <w:sz w:val="24"/>
          <w:szCs w:val="24"/>
        </w:rPr>
        <w:t xml:space="preserve"> The upper and lower dashed lines represents the 90</w:t>
      </w:r>
      <w:r w:rsidR="001F7729" w:rsidRPr="001F7729">
        <w:rPr>
          <w:rFonts w:ascii="Arial" w:hAnsi="Arial" w:cs="Arial"/>
          <w:sz w:val="24"/>
          <w:szCs w:val="24"/>
          <w:vertAlign w:val="superscript"/>
        </w:rPr>
        <w:t>th</w:t>
      </w:r>
      <w:r w:rsidR="001F7729">
        <w:rPr>
          <w:rFonts w:ascii="Arial" w:hAnsi="Arial" w:cs="Arial"/>
          <w:sz w:val="24"/>
          <w:szCs w:val="24"/>
        </w:rPr>
        <w:t xml:space="preserve"> and 10</w:t>
      </w:r>
      <w:r w:rsidR="001F7729" w:rsidRPr="001F7729">
        <w:rPr>
          <w:rFonts w:ascii="Arial" w:hAnsi="Arial" w:cs="Arial"/>
          <w:sz w:val="24"/>
          <w:szCs w:val="24"/>
          <w:vertAlign w:val="superscript"/>
        </w:rPr>
        <w:t>th</w:t>
      </w:r>
      <w:r w:rsidR="001F7729">
        <w:rPr>
          <w:rFonts w:ascii="Arial" w:hAnsi="Arial" w:cs="Arial"/>
          <w:sz w:val="24"/>
          <w:szCs w:val="24"/>
        </w:rPr>
        <w:t xml:space="preserve"> percentiles respectively. The middle dashed line represents the median. </w:t>
      </w:r>
    </w:p>
    <w:p w:rsidR="00A53262" w:rsidRDefault="00A53262" w:rsidP="006546E9">
      <w:pPr>
        <w:ind w:left="340"/>
        <w:rPr>
          <w:rFonts w:ascii="Arial" w:hAnsi="Arial" w:cs="Arial"/>
          <w:sz w:val="20"/>
          <w:szCs w:val="20"/>
        </w:rPr>
      </w:pPr>
    </w:p>
    <w:p w:rsidR="00A53262" w:rsidRDefault="00A53262" w:rsidP="006546E9">
      <w:pPr>
        <w:ind w:left="340"/>
        <w:rPr>
          <w:rFonts w:ascii="Arial" w:hAnsi="Arial" w:cs="Arial"/>
          <w:sz w:val="20"/>
          <w:szCs w:val="20"/>
        </w:rPr>
      </w:pPr>
    </w:p>
    <w:p w:rsidR="00A53262" w:rsidRDefault="00A53262" w:rsidP="006546E9">
      <w:pPr>
        <w:ind w:left="340"/>
        <w:rPr>
          <w:rFonts w:ascii="Arial" w:hAnsi="Arial" w:cs="Arial"/>
          <w:sz w:val="20"/>
          <w:szCs w:val="20"/>
        </w:rPr>
      </w:pPr>
    </w:p>
    <w:p w:rsidR="00A53262" w:rsidRPr="00824DB6" w:rsidRDefault="00824DB6" w:rsidP="00824DB6">
      <w:pPr>
        <w:jc w:val="both"/>
        <w:rPr>
          <w:rFonts w:ascii="Arial" w:eastAsia="Calibri" w:hAnsi="Arial" w:cs="Arial"/>
          <w:sz w:val="24"/>
          <w:szCs w:val="24"/>
        </w:rPr>
      </w:pPr>
      <w:r>
        <w:rPr>
          <w:rFonts w:ascii="Arial" w:hAnsi="Arial" w:cs="Arial"/>
          <w:noProof/>
          <w:sz w:val="20"/>
          <w:szCs w:val="20"/>
          <w:lang w:eastAsia="en-GB"/>
        </w:rPr>
        <w:drawing>
          <wp:anchor distT="0" distB="0" distL="114300" distR="114300" simplePos="0" relativeHeight="251664384" behindDoc="1" locked="0" layoutInCell="1" allowOverlap="1" wp14:anchorId="1B28EDC5" wp14:editId="0C365F9C">
            <wp:simplePos x="0" y="0"/>
            <wp:positionH relativeFrom="margin">
              <wp:posOffset>206375</wp:posOffset>
            </wp:positionH>
            <wp:positionV relativeFrom="margin">
              <wp:posOffset>0</wp:posOffset>
            </wp:positionV>
            <wp:extent cx="5314950" cy="3492500"/>
            <wp:effectExtent l="0" t="0" r="0" b="0"/>
            <wp:wrapSquare wrapText="bothSides"/>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ainDungrianach 1979-81vs2011-13 KS composite.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314950" cy="3492500"/>
                    </a:xfrm>
                    <a:prstGeom prst="rect">
                      <a:avLst/>
                    </a:prstGeom>
                  </pic:spPr>
                </pic:pic>
              </a:graphicData>
            </a:graphic>
            <wp14:sizeRelH relativeFrom="page">
              <wp14:pctWidth>0</wp14:pctWidth>
            </wp14:sizeRelH>
            <wp14:sizeRelV relativeFrom="page">
              <wp14:pctHeight>0</wp14:pctHeight>
            </wp14:sizeRelV>
          </wp:anchor>
        </w:drawing>
      </w:r>
    </w:p>
    <w:p w:rsidR="00A53262" w:rsidRPr="001B0B47" w:rsidRDefault="00A53262" w:rsidP="00824DB6">
      <w:pPr>
        <w:ind w:left="624" w:right="624"/>
        <w:jc w:val="both"/>
        <w:rPr>
          <w:rFonts w:ascii="Arial" w:hAnsi="Arial" w:cs="Arial"/>
          <w:sz w:val="24"/>
          <w:szCs w:val="24"/>
        </w:rPr>
      </w:pPr>
      <w:r w:rsidRPr="001B0B47">
        <w:rPr>
          <w:rFonts w:ascii="Arial" w:hAnsi="Arial" w:cs="Arial"/>
          <w:sz w:val="24"/>
          <w:szCs w:val="24"/>
        </w:rPr>
        <w:t>Figure 9</w:t>
      </w:r>
    </w:p>
    <w:p w:rsidR="00A53262" w:rsidRPr="001B0B47" w:rsidRDefault="00723C6D" w:rsidP="00824DB6">
      <w:pPr>
        <w:ind w:left="624" w:right="624"/>
        <w:rPr>
          <w:rFonts w:ascii="Arial" w:hAnsi="Arial" w:cs="Arial"/>
          <w:sz w:val="24"/>
          <w:szCs w:val="24"/>
        </w:rPr>
      </w:pPr>
      <w:r>
        <w:rPr>
          <w:rFonts w:ascii="Arial" w:hAnsi="Arial" w:cs="Arial"/>
          <w:sz w:val="24"/>
          <w:szCs w:val="24"/>
        </w:rPr>
        <w:t>Seven day running m</w:t>
      </w:r>
      <w:r w:rsidR="00A53262" w:rsidRPr="001B0B47">
        <w:rPr>
          <w:rFonts w:ascii="Arial" w:hAnsi="Arial" w:cs="Arial"/>
          <w:sz w:val="24"/>
          <w:szCs w:val="24"/>
        </w:rPr>
        <w:t xml:space="preserve">ean precipitation levels (mm) </w:t>
      </w:r>
      <w:r w:rsidR="0091472C">
        <w:rPr>
          <w:rFonts w:ascii="Arial" w:hAnsi="Arial" w:cs="Arial"/>
          <w:sz w:val="24"/>
          <w:szCs w:val="24"/>
        </w:rPr>
        <w:t xml:space="preserve">measured </w:t>
      </w:r>
      <w:r w:rsidR="00A53262" w:rsidRPr="001B0B47">
        <w:rPr>
          <w:rFonts w:ascii="Arial" w:hAnsi="Arial" w:cs="Arial"/>
          <w:sz w:val="24"/>
          <w:szCs w:val="24"/>
        </w:rPr>
        <w:t>between January and June during the period 1979 to1981 (</w:t>
      </w:r>
      <w:r>
        <w:rPr>
          <w:rFonts w:ascii="Arial" w:hAnsi="Arial" w:cs="Arial"/>
          <w:sz w:val="24"/>
          <w:szCs w:val="24"/>
        </w:rPr>
        <w:t>dashed line</w:t>
      </w:r>
      <w:r w:rsidR="00A53262" w:rsidRPr="001B0B47">
        <w:rPr>
          <w:rFonts w:ascii="Arial" w:hAnsi="Arial" w:cs="Arial"/>
          <w:sz w:val="24"/>
          <w:szCs w:val="24"/>
        </w:rPr>
        <w:t xml:space="preserve">) plotted against </w:t>
      </w:r>
      <w:r>
        <w:rPr>
          <w:rFonts w:ascii="Arial" w:hAnsi="Arial" w:cs="Arial"/>
          <w:sz w:val="24"/>
          <w:szCs w:val="24"/>
        </w:rPr>
        <w:t xml:space="preserve">seven day running </w:t>
      </w:r>
      <w:r w:rsidR="00A53262" w:rsidRPr="001B0B47">
        <w:rPr>
          <w:rFonts w:ascii="Arial" w:hAnsi="Arial" w:cs="Arial"/>
          <w:sz w:val="24"/>
          <w:szCs w:val="24"/>
        </w:rPr>
        <w:t>mean levels measured during the period 2011 to 2013 (</w:t>
      </w:r>
      <w:r>
        <w:rPr>
          <w:rFonts w:ascii="Arial" w:hAnsi="Arial" w:cs="Arial"/>
          <w:sz w:val="24"/>
          <w:szCs w:val="24"/>
        </w:rPr>
        <w:t>solid line</w:t>
      </w:r>
      <w:r w:rsidR="00A53262" w:rsidRPr="001B0B47">
        <w:rPr>
          <w:rFonts w:ascii="Arial" w:hAnsi="Arial" w:cs="Arial"/>
          <w:sz w:val="24"/>
          <w:szCs w:val="24"/>
        </w:rPr>
        <w:t>) at Dungrianach, Strath of Appin, Argyll (Loch Creran catchment</w:t>
      </w:r>
      <w:r>
        <w:rPr>
          <w:rFonts w:ascii="Arial" w:hAnsi="Arial" w:cs="Arial"/>
          <w:sz w:val="24"/>
          <w:szCs w:val="24"/>
        </w:rPr>
        <w:t>. The two periods were analysed</w:t>
      </w:r>
      <w:r w:rsidR="00A53262" w:rsidRPr="001B0B47">
        <w:rPr>
          <w:rFonts w:ascii="Arial" w:hAnsi="Arial" w:cs="Arial"/>
          <w:sz w:val="24"/>
          <w:szCs w:val="24"/>
        </w:rPr>
        <w:t xml:space="preserve"> </w:t>
      </w:r>
      <w:r>
        <w:rPr>
          <w:rFonts w:ascii="Arial" w:hAnsi="Arial" w:cs="Arial"/>
          <w:sz w:val="24"/>
          <w:szCs w:val="24"/>
        </w:rPr>
        <w:t xml:space="preserve">with a Kolmogorov Smirnov test - </w:t>
      </w:r>
      <w:r w:rsidR="00A53262" w:rsidRPr="001B0B47">
        <w:rPr>
          <w:rFonts w:ascii="Arial" w:hAnsi="Arial" w:cs="Arial"/>
          <w:sz w:val="24"/>
          <w:szCs w:val="24"/>
        </w:rPr>
        <w:t>D critical = 0.121, D max = 0.139, p &lt; 0.01</w:t>
      </w:r>
      <w:r w:rsidR="0002148E">
        <w:rPr>
          <w:rFonts w:ascii="Arial" w:hAnsi="Arial" w:cs="Arial"/>
          <w:sz w:val="24"/>
          <w:szCs w:val="24"/>
        </w:rPr>
        <w:t xml:space="preserve"> where D = differences in cumulative frequency</w:t>
      </w:r>
      <w:r w:rsidR="00A53262" w:rsidRPr="001B0B47">
        <w:rPr>
          <w:rFonts w:ascii="Arial" w:hAnsi="Arial" w:cs="Arial"/>
          <w:sz w:val="24"/>
          <w:szCs w:val="24"/>
        </w:rPr>
        <w:t xml:space="preserve">. </w:t>
      </w:r>
      <w:r w:rsidR="0002148E">
        <w:rPr>
          <w:rFonts w:ascii="Arial" w:hAnsi="Arial" w:cs="Arial"/>
          <w:sz w:val="24"/>
          <w:szCs w:val="24"/>
        </w:rPr>
        <w:t xml:space="preserve">The vertical bars indicate those days during the period 2011-13 when precipitation levels were at least three times greater than the mean precipitation level measured on that day during the period 1979-81.  </w:t>
      </w:r>
      <w:r w:rsidR="00A53262" w:rsidRPr="001B0B47">
        <w:rPr>
          <w:rFonts w:ascii="Arial" w:hAnsi="Arial" w:cs="Arial"/>
          <w:sz w:val="24"/>
          <w:szCs w:val="24"/>
        </w:rPr>
        <w:t>Rainfall data was generously provided by the BADC.</w:t>
      </w:r>
    </w:p>
    <w:p w:rsidR="00A53262" w:rsidRDefault="00A53262" w:rsidP="006546E9">
      <w:pPr>
        <w:jc w:val="both"/>
        <w:rPr>
          <w:rFonts w:ascii="Arial" w:eastAsia="Calibri" w:hAnsi="Arial" w:cs="Arial"/>
          <w:sz w:val="24"/>
          <w:szCs w:val="24"/>
        </w:rPr>
      </w:pPr>
    </w:p>
    <w:p w:rsidR="00A53262" w:rsidRDefault="00A53262" w:rsidP="006546E9">
      <w:pPr>
        <w:jc w:val="both"/>
        <w:rPr>
          <w:rFonts w:ascii="Arial" w:eastAsia="Calibri" w:hAnsi="Arial" w:cs="Arial"/>
          <w:sz w:val="24"/>
          <w:szCs w:val="24"/>
        </w:rPr>
      </w:pPr>
    </w:p>
    <w:p w:rsidR="00A53262" w:rsidRDefault="00A53262" w:rsidP="006546E9">
      <w:pPr>
        <w:jc w:val="both"/>
        <w:rPr>
          <w:rFonts w:ascii="Arial" w:eastAsia="Calibri" w:hAnsi="Arial" w:cs="Arial"/>
          <w:sz w:val="24"/>
          <w:szCs w:val="24"/>
        </w:rPr>
      </w:pPr>
    </w:p>
    <w:p w:rsidR="00A53262" w:rsidRDefault="00A53262" w:rsidP="006546E9">
      <w:pPr>
        <w:jc w:val="both"/>
        <w:rPr>
          <w:rFonts w:ascii="Arial" w:eastAsia="Calibri" w:hAnsi="Arial" w:cs="Arial"/>
          <w:sz w:val="24"/>
          <w:szCs w:val="24"/>
        </w:rPr>
      </w:pPr>
    </w:p>
    <w:p w:rsidR="00A53262" w:rsidRDefault="00A53262" w:rsidP="006546E9">
      <w:pPr>
        <w:jc w:val="both"/>
        <w:rPr>
          <w:rFonts w:ascii="Arial" w:eastAsia="Calibri" w:hAnsi="Arial" w:cs="Arial"/>
          <w:sz w:val="24"/>
          <w:szCs w:val="24"/>
        </w:rPr>
      </w:pPr>
    </w:p>
    <w:p w:rsidR="00A53262" w:rsidRDefault="00A53262" w:rsidP="006546E9">
      <w:pPr>
        <w:jc w:val="both"/>
        <w:rPr>
          <w:rFonts w:ascii="Arial" w:eastAsia="Calibri" w:hAnsi="Arial" w:cs="Arial"/>
          <w:sz w:val="24"/>
          <w:szCs w:val="24"/>
        </w:rPr>
      </w:pPr>
    </w:p>
    <w:p w:rsidR="00A53262" w:rsidRDefault="00A53262" w:rsidP="006546E9">
      <w:pPr>
        <w:jc w:val="both"/>
        <w:rPr>
          <w:rFonts w:ascii="Arial" w:eastAsia="Calibri" w:hAnsi="Arial" w:cs="Arial"/>
          <w:sz w:val="24"/>
          <w:szCs w:val="24"/>
        </w:rPr>
      </w:pPr>
    </w:p>
    <w:p w:rsidR="00A53262" w:rsidRDefault="00A53262" w:rsidP="006546E9">
      <w:pPr>
        <w:jc w:val="both"/>
        <w:rPr>
          <w:rFonts w:ascii="Arial" w:eastAsia="Calibri" w:hAnsi="Arial" w:cs="Arial"/>
          <w:sz w:val="24"/>
          <w:szCs w:val="24"/>
        </w:rPr>
      </w:pPr>
    </w:p>
    <w:p w:rsidR="00A53262" w:rsidRDefault="00824DB6" w:rsidP="006546E9">
      <w:pPr>
        <w:jc w:val="both"/>
        <w:rPr>
          <w:rFonts w:ascii="Arial" w:eastAsia="Calibri" w:hAnsi="Arial" w:cs="Arial"/>
          <w:sz w:val="24"/>
          <w:szCs w:val="24"/>
        </w:rPr>
      </w:pPr>
      <w:r>
        <w:rPr>
          <w:rFonts w:ascii="Arial" w:eastAsia="Calibri" w:hAnsi="Arial" w:cs="Arial"/>
          <w:noProof/>
          <w:sz w:val="24"/>
          <w:szCs w:val="24"/>
          <w:lang w:eastAsia="en-GB"/>
        </w:rPr>
        <w:drawing>
          <wp:anchor distT="0" distB="0" distL="114300" distR="114300" simplePos="0" relativeHeight="251665408" behindDoc="0" locked="0" layoutInCell="1" allowOverlap="1" wp14:anchorId="7D86D3F1" wp14:editId="387DB3AC">
            <wp:simplePos x="0" y="0"/>
            <wp:positionH relativeFrom="margin">
              <wp:posOffset>1002665</wp:posOffset>
            </wp:positionH>
            <wp:positionV relativeFrom="margin">
              <wp:posOffset>96520</wp:posOffset>
            </wp:positionV>
            <wp:extent cx="3700780" cy="5299710"/>
            <wp:effectExtent l="19050" t="19050" r="13970" b="15240"/>
            <wp:wrapSquare wrapText="bothSides"/>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l-a 1974-76 vs 2011-13 Creran.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3700780" cy="5299710"/>
                    </a:xfrm>
                    <a:prstGeom prst="rect">
                      <a:avLst/>
                    </a:prstGeom>
                    <a:ln>
                      <a:solidFill>
                        <a:schemeClr val="tx1"/>
                      </a:solidFill>
                    </a:ln>
                  </pic:spPr>
                </pic:pic>
              </a:graphicData>
            </a:graphic>
            <wp14:sizeRelH relativeFrom="margin">
              <wp14:pctWidth>0</wp14:pctWidth>
            </wp14:sizeRelH>
            <wp14:sizeRelV relativeFrom="margin">
              <wp14:pctHeight>0</wp14:pctHeight>
            </wp14:sizeRelV>
          </wp:anchor>
        </w:drawing>
      </w:r>
    </w:p>
    <w:p w:rsidR="00A53262" w:rsidRDefault="00A53262" w:rsidP="006546E9">
      <w:pPr>
        <w:jc w:val="both"/>
        <w:rPr>
          <w:rFonts w:ascii="Arial" w:eastAsia="Calibri" w:hAnsi="Arial" w:cs="Arial"/>
          <w:sz w:val="24"/>
          <w:szCs w:val="24"/>
        </w:rPr>
      </w:pPr>
    </w:p>
    <w:p w:rsidR="00A53262" w:rsidRDefault="00A53262" w:rsidP="006546E9">
      <w:pPr>
        <w:jc w:val="both"/>
        <w:rPr>
          <w:rFonts w:ascii="Arial" w:eastAsia="Calibri" w:hAnsi="Arial" w:cs="Arial"/>
          <w:sz w:val="24"/>
          <w:szCs w:val="24"/>
        </w:rPr>
      </w:pPr>
    </w:p>
    <w:p w:rsidR="00A53262" w:rsidRDefault="00A53262" w:rsidP="006546E9">
      <w:pPr>
        <w:jc w:val="both"/>
        <w:rPr>
          <w:rFonts w:ascii="Arial" w:eastAsia="Calibri" w:hAnsi="Arial" w:cs="Arial"/>
          <w:sz w:val="24"/>
          <w:szCs w:val="24"/>
        </w:rPr>
      </w:pPr>
    </w:p>
    <w:p w:rsidR="00A53262" w:rsidRDefault="00A53262" w:rsidP="006546E9">
      <w:pPr>
        <w:jc w:val="both"/>
        <w:rPr>
          <w:rFonts w:ascii="Arial" w:eastAsia="Calibri" w:hAnsi="Arial" w:cs="Arial"/>
          <w:sz w:val="24"/>
          <w:szCs w:val="24"/>
        </w:rPr>
      </w:pPr>
    </w:p>
    <w:p w:rsidR="00A53262" w:rsidRDefault="00A53262" w:rsidP="006546E9">
      <w:pPr>
        <w:jc w:val="both"/>
        <w:rPr>
          <w:rFonts w:ascii="Arial" w:eastAsia="Calibri" w:hAnsi="Arial" w:cs="Arial"/>
          <w:sz w:val="24"/>
          <w:szCs w:val="24"/>
        </w:rPr>
      </w:pPr>
    </w:p>
    <w:p w:rsidR="00A53262" w:rsidRDefault="00A53262" w:rsidP="006546E9">
      <w:pPr>
        <w:jc w:val="both"/>
        <w:rPr>
          <w:rFonts w:ascii="Arial" w:eastAsia="Calibri" w:hAnsi="Arial" w:cs="Arial"/>
          <w:sz w:val="24"/>
          <w:szCs w:val="24"/>
        </w:rPr>
      </w:pPr>
    </w:p>
    <w:p w:rsidR="00A53262" w:rsidRDefault="00A53262" w:rsidP="006546E9">
      <w:pPr>
        <w:jc w:val="both"/>
        <w:rPr>
          <w:rFonts w:ascii="Arial" w:eastAsia="Calibri" w:hAnsi="Arial" w:cs="Arial"/>
          <w:sz w:val="24"/>
          <w:szCs w:val="24"/>
        </w:rPr>
      </w:pPr>
    </w:p>
    <w:p w:rsidR="00A53262" w:rsidRDefault="00A53262" w:rsidP="006546E9">
      <w:pPr>
        <w:jc w:val="both"/>
        <w:rPr>
          <w:rFonts w:ascii="Arial" w:eastAsia="Calibri" w:hAnsi="Arial" w:cs="Arial"/>
          <w:sz w:val="24"/>
          <w:szCs w:val="24"/>
        </w:rPr>
      </w:pPr>
    </w:p>
    <w:p w:rsidR="00A53262" w:rsidRDefault="00A53262" w:rsidP="006546E9">
      <w:pPr>
        <w:jc w:val="both"/>
        <w:rPr>
          <w:rFonts w:ascii="Arial" w:eastAsia="Calibri" w:hAnsi="Arial" w:cs="Arial"/>
          <w:sz w:val="24"/>
          <w:szCs w:val="24"/>
        </w:rPr>
      </w:pPr>
    </w:p>
    <w:p w:rsidR="00A53262" w:rsidRDefault="00A53262" w:rsidP="006546E9">
      <w:pPr>
        <w:jc w:val="both"/>
        <w:rPr>
          <w:rFonts w:ascii="Arial" w:eastAsia="Calibri" w:hAnsi="Arial" w:cs="Arial"/>
          <w:sz w:val="24"/>
          <w:szCs w:val="24"/>
        </w:rPr>
      </w:pPr>
    </w:p>
    <w:p w:rsidR="00A53262" w:rsidRDefault="00A53262" w:rsidP="006546E9">
      <w:pPr>
        <w:jc w:val="both"/>
        <w:rPr>
          <w:rFonts w:ascii="Arial" w:eastAsia="Calibri" w:hAnsi="Arial" w:cs="Arial"/>
          <w:sz w:val="24"/>
          <w:szCs w:val="24"/>
        </w:rPr>
      </w:pPr>
    </w:p>
    <w:p w:rsidR="00A53262" w:rsidRDefault="00A53262" w:rsidP="006546E9">
      <w:pPr>
        <w:jc w:val="both"/>
        <w:rPr>
          <w:rFonts w:ascii="Arial" w:eastAsia="Calibri" w:hAnsi="Arial" w:cs="Arial"/>
          <w:sz w:val="24"/>
          <w:szCs w:val="24"/>
        </w:rPr>
      </w:pPr>
    </w:p>
    <w:p w:rsidR="00A53262" w:rsidRDefault="00A53262" w:rsidP="006546E9">
      <w:pPr>
        <w:jc w:val="both"/>
        <w:rPr>
          <w:rFonts w:ascii="Arial" w:eastAsia="Calibri" w:hAnsi="Arial" w:cs="Arial"/>
          <w:sz w:val="24"/>
          <w:szCs w:val="24"/>
        </w:rPr>
      </w:pPr>
    </w:p>
    <w:p w:rsidR="00A53262" w:rsidRDefault="00A53262" w:rsidP="006546E9">
      <w:pPr>
        <w:jc w:val="both"/>
        <w:rPr>
          <w:rFonts w:ascii="Arial" w:eastAsia="Calibri" w:hAnsi="Arial" w:cs="Arial"/>
          <w:sz w:val="24"/>
          <w:szCs w:val="24"/>
        </w:rPr>
      </w:pPr>
    </w:p>
    <w:p w:rsidR="00824DB6" w:rsidRDefault="00824DB6" w:rsidP="006546E9">
      <w:pPr>
        <w:jc w:val="both"/>
        <w:rPr>
          <w:rFonts w:ascii="Arial" w:eastAsia="Calibri" w:hAnsi="Arial" w:cs="Arial"/>
          <w:sz w:val="24"/>
          <w:szCs w:val="24"/>
        </w:rPr>
      </w:pPr>
    </w:p>
    <w:p w:rsidR="00824DB6" w:rsidRDefault="00824DB6" w:rsidP="006546E9">
      <w:pPr>
        <w:jc w:val="both"/>
        <w:rPr>
          <w:rFonts w:ascii="Arial" w:eastAsia="Calibri" w:hAnsi="Arial" w:cs="Arial"/>
          <w:sz w:val="24"/>
          <w:szCs w:val="24"/>
        </w:rPr>
      </w:pPr>
    </w:p>
    <w:p w:rsidR="00824DB6" w:rsidRDefault="00824DB6" w:rsidP="006546E9">
      <w:pPr>
        <w:jc w:val="both"/>
        <w:rPr>
          <w:rFonts w:ascii="Arial" w:eastAsia="Calibri" w:hAnsi="Arial" w:cs="Arial"/>
          <w:sz w:val="24"/>
          <w:szCs w:val="24"/>
        </w:rPr>
      </w:pPr>
    </w:p>
    <w:p w:rsidR="00824DB6" w:rsidRDefault="00824DB6" w:rsidP="006546E9">
      <w:pPr>
        <w:jc w:val="both"/>
        <w:rPr>
          <w:rFonts w:ascii="Arial" w:eastAsia="Calibri" w:hAnsi="Arial" w:cs="Arial"/>
          <w:sz w:val="24"/>
          <w:szCs w:val="24"/>
        </w:rPr>
      </w:pPr>
    </w:p>
    <w:p w:rsidR="00824DB6" w:rsidRDefault="00824DB6" w:rsidP="006546E9">
      <w:pPr>
        <w:jc w:val="both"/>
        <w:rPr>
          <w:rFonts w:ascii="Arial" w:eastAsia="Calibri" w:hAnsi="Arial" w:cs="Arial"/>
          <w:sz w:val="24"/>
          <w:szCs w:val="24"/>
        </w:rPr>
      </w:pPr>
    </w:p>
    <w:p w:rsidR="00A53262" w:rsidRDefault="00A53262" w:rsidP="00824DB6">
      <w:pPr>
        <w:ind w:left="624" w:right="624"/>
        <w:jc w:val="both"/>
        <w:rPr>
          <w:rFonts w:ascii="Arial" w:eastAsia="Calibri" w:hAnsi="Arial" w:cs="Arial"/>
          <w:sz w:val="24"/>
          <w:szCs w:val="24"/>
        </w:rPr>
      </w:pPr>
      <w:r>
        <w:rPr>
          <w:rFonts w:ascii="Arial" w:eastAsia="Calibri" w:hAnsi="Arial" w:cs="Arial"/>
          <w:sz w:val="24"/>
          <w:szCs w:val="24"/>
        </w:rPr>
        <w:t>Figure S1</w:t>
      </w:r>
    </w:p>
    <w:p w:rsidR="00A53262" w:rsidRPr="001B0B47" w:rsidRDefault="00A53262" w:rsidP="00824DB6">
      <w:pPr>
        <w:ind w:left="624" w:right="624"/>
        <w:jc w:val="both"/>
        <w:rPr>
          <w:rFonts w:ascii="Arial" w:eastAsia="Calibri" w:hAnsi="Arial" w:cs="Arial"/>
          <w:sz w:val="24"/>
          <w:szCs w:val="24"/>
        </w:rPr>
      </w:pPr>
      <w:r w:rsidRPr="001B0B47">
        <w:rPr>
          <w:rFonts w:ascii="Arial" w:eastAsia="Calibri" w:hAnsi="Arial" w:cs="Arial"/>
          <w:sz w:val="24"/>
          <w:szCs w:val="24"/>
        </w:rPr>
        <w:t>Chlorophyll (top diagram) and pheopigment (bottom diagram), concentrations (Log</w:t>
      </w:r>
      <w:r w:rsidRPr="001B0B47">
        <w:rPr>
          <w:rFonts w:ascii="Arial" w:eastAsia="Calibri" w:hAnsi="Arial" w:cs="Arial"/>
          <w:sz w:val="24"/>
          <w:szCs w:val="24"/>
          <w:vertAlign w:val="subscript"/>
        </w:rPr>
        <w:t xml:space="preserve">10 </w:t>
      </w:r>
      <w:r w:rsidRPr="001B0B47">
        <w:rPr>
          <w:rFonts w:ascii="Arial" w:eastAsia="Calibri" w:hAnsi="Arial" w:cs="Arial"/>
          <w:sz w:val="24"/>
          <w:szCs w:val="24"/>
        </w:rPr>
        <w:t xml:space="preserve">µg/l) measured in Loch Creran </w:t>
      </w:r>
      <w:r w:rsidR="00A65DE5">
        <w:rPr>
          <w:rFonts w:ascii="Arial" w:eastAsia="Calibri" w:hAnsi="Arial" w:cs="Arial"/>
          <w:sz w:val="24"/>
          <w:szCs w:val="24"/>
        </w:rPr>
        <w:t xml:space="preserve">between 2011 and 2013 (red circles) </w:t>
      </w:r>
      <w:r w:rsidR="00D37FAB">
        <w:rPr>
          <w:rFonts w:ascii="Arial" w:eastAsia="Calibri" w:hAnsi="Arial" w:cs="Arial"/>
          <w:sz w:val="24"/>
          <w:szCs w:val="24"/>
        </w:rPr>
        <w:t>overlaid on an envelope which represents 90% of the measurements made between 1979 and 1981</w:t>
      </w:r>
      <w:r w:rsidRPr="001B0B47">
        <w:rPr>
          <w:rFonts w:ascii="Arial" w:eastAsia="Calibri" w:hAnsi="Arial" w:cs="Arial"/>
          <w:sz w:val="24"/>
          <w:szCs w:val="24"/>
        </w:rPr>
        <w:t>.</w:t>
      </w:r>
      <w:r w:rsidR="00A65DE5">
        <w:rPr>
          <w:rFonts w:ascii="Arial" w:eastAsia="Calibri" w:hAnsi="Arial" w:cs="Arial"/>
          <w:sz w:val="24"/>
          <w:szCs w:val="24"/>
        </w:rPr>
        <w:t xml:space="preserve"> The upper dashed line represents the 90</w:t>
      </w:r>
      <w:r w:rsidR="00A65DE5" w:rsidRPr="00A65DE5">
        <w:rPr>
          <w:rFonts w:ascii="Arial" w:eastAsia="Calibri" w:hAnsi="Arial" w:cs="Arial"/>
          <w:sz w:val="24"/>
          <w:szCs w:val="24"/>
          <w:vertAlign w:val="superscript"/>
        </w:rPr>
        <w:t>th</w:t>
      </w:r>
      <w:r w:rsidR="00A65DE5">
        <w:rPr>
          <w:rFonts w:ascii="Arial" w:eastAsia="Calibri" w:hAnsi="Arial" w:cs="Arial"/>
          <w:sz w:val="24"/>
          <w:szCs w:val="24"/>
        </w:rPr>
        <w:t xml:space="preserve"> percentile. The lower dashed line represents the 10</w:t>
      </w:r>
      <w:r w:rsidR="00A65DE5" w:rsidRPr="00A65DE5">
        <w:rPr>
          <w:rFonts w:ascii="Arial" w:eastAsia="Calibri" w:hAnsi="Arial" w:cs="Arial"/>
          <w:sz w:val="24"/>
          <w:szCs w:val="24"/>
          <w:vertAlign w:val="superscript"/>
        </w:rPr>
        <w:t>th</w:t>
      </w:r>
      <w:r w:rsidR="00A65DE5">
        <w:rPr>
          <w:rFonts w:ascii="Arial" w:eastAsia="Calibri" w:hAnsi="Arial" w:cs="Arial"/>
          <w:sz w:val="24"/>
          <w:szCs w:val="24"/>
        </w:rPr>
        <w:t xml:space="preserve"> percentile. </w:t>
      </w:r>
      <w:r w:rsidR="004A04D8">
        <w:rPr>
          <w:rFonts w:ascii="Arial" w:eastAsia="Calibri" w:hAnsi="Arial" w:cs="Arial"/>
          <w:sz w:val="24"/>
          <w:szCs w:val="24"/>
        </w:rPr>
        <w:t>The m</w:t>
      </w:r>
      <w:r w:rsidR="00A65DE5">
        <w:rPr>
          <w:rFonts w:ascii="Arial" w:eastAsia="Calibri" w:hAnsi="Arial" w:cs="Arial"/>
          <w:sz w:val="24"/>
          <w:szCs w:val="24"/>
        </w:rPr>
        <w:t>iddle dashed line represents the median.</w:t>
      </w:r>
    </w:p>
    <w:p w:rsidR="00A53262" w:rsidRDefault="00A53262" w:rsidP="006546E9">
      <w:pPr>
        <w:jc w:val="both"/>
        <w:rPr>
          <w:rFonts w:ascii="Arial" w:eastAsia="Calibri" w:hAnsi="Arial" w:cs="Arial"/>
          <w:sz w:val="24"/>
          <w:szCs w:val="24"/>
        </w:rPr>
      </w:pPr>
    </w:p>
    <w:p w:rsidR="00A53262" w:rsidRDefault="00A53262" w:rsidP="006546E9">
      <w:pPr>
        <w:jc w:val="both"/>
        <w:rPr>
          <w:rFonts w:ascii="Arial" w:eastAsia="Calibri" w:hAnsi="Arial" w:cs="Arial"/>
          <w:sz w:val="24"/>
          <w:szCs w:val="24"/>
        </w:rPr>
      </w:pPr>
    </w:p>
    <w:p w:rsidR="00A53262" w:rsidRPr="00827EBF" w:rsidRDefault="00A53262" w:rsidP="006546E9">
      <w:pPr>
        <w:tabs>
          <w:tab w:val="left" w:pos="426"/>
        </w:tabs>
        <w:jc w:val="both"/>
        <w:rPr>
          <w:rFonts w:ascii="Arial" w:eastAsia="Calibri" w:hAnsi="Arial" w:cs="Arial"/>
          <w:sz w:val="24"/>
          <w:szCs w:val="24"/>
        </w:rPr>
      </w:pPr>
    </w:p>
    <w:p w:rsidR="00A53262" w:rsidRDefault="008558ED" w:rsidP="006546E9">
      <w:pPr>
        <w:rPr>
          <w:rFonts w:ascii="Arial" w:hAnsi="Arial" w:cs="Arial"/>
          <w:sz w:val="20"/>
          <w:szCs w:val="20"/>
        </w:rPr>
      </w:pPr>
      <w:r>
        <w:rPr>
          <w:rFonts w:ascii="Arial" w:hAnsi="Arial" w:cs="Arial"/>
          <w:noProof/>
          <w:sz w:val="20"/>
          <w:szCs w:val="20"/>
          <w:lang w:eastAsia="en-GB"/>
        </w:rPr>
        <w:drawing>
          <wp:anchor distT="0" distB="0" distL="114300" distR="114300" simplePos="0" relativeHeight="251670528" behindDoc="0" locked="0" layoutInCell="1" allowOverlap="1" wp14:anchorId="60B94E2E" wp14:editId="3FF912AD">
            <wp:simplePos x="0" y="0"/>
            <wp:positionH relativeFrom="margin">
              <wp:posOffset>588837</wp:posOffset>
            </wp:positionH>
            <wp:positionV relativeFrom="paragraph">
              <wp:posOffset>120339</wp:posOffset>
            </wp:positionV>
            <wp:extent cx="4361815" cy="4513580"/>
            <wp:effectExtent l="19050" t="19050" r="19685" b="20320"/>
            <wp:wrapSquare wrapText="bothSides"/>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mposite Diatoms vs auto dinoflagellates Colour.jpg"/>
                    <pic:cNvPicPr/>
                  </pic:nvPicPr>
                  <pic:blipFill>
                    <a:blip r:embed="rId17" cstate="print">
                      <a:extLst>
                        <a:ext uri="{28A0092B-C50C-407E-A947-70E740481C1C}">
                          <a14:useLocalDpi xmlns:a14="http://schemas.microsoft.com/office/drawing/2010/main" val="0"/>
                        </a:ext>
                      </a:extLst>
                    </a:blip>
                    <a:stretch>
                      <a:fillRect/>
                    </a:stretch>
                  </pic:blipFill>
                  <pic:spPr bwMode="auto">
                    <a:xfrm>
                      <a:off x="0" y="0"/>
                      <a:ext cx="4361815" cy="4513580"/>
                    </a:xfrm>
                    <a:prstGeom prst="rect">
                      <a:avLst/>
                    </a:prstGeom>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A53262" w:rsidRDefault="00A53262" w:rsidP="006546E9">
      <w:pPr>
        <w:rPr>
          <w:rFonts w:ascii="Arial" w:hAnsi="Arial" w:cs="Arial"/>
          <w:sz w:val="20"/>
          <w:szCs w:val="20"/>
        </w:rPr>
      </w:pPr>
    </w:p>
    <w:p w:rsidR="00A53262" w:rsidRDefault="00A53262" w:rsidP="006546E9">
      <w:pPr>
        <w:rPr>
          <w:rFonts w:ascii="Arial" w:hAnsi="Arial" w:cs="Arial"/>
          <w:sz w:val="20"/>
          <w:szCs w:val="20"/>
        </w:rPr>
      </w:pPr>
    </w:p>
    <w:p w:rsidR="00A53262" w:rsidRDefault="00A53262" w:rsidP="006546E9">
      <w:pPr>
        <w:rPr>
          <w:rFonts w:ascii="Arial" w:hAnsi="Arial" w:cs="Arial"/>
          <w:sz w:val="20"/>
          <w:szCs w:val="20"/>
        </w:rPr>
      </w:pPr>
    </w:p>
    <w:p w:rsidR="00A53262" w:rsidRDefault="00A53262" w:rsidP="006546E9">
      <w:pPr>
        <w:rPr>
          <w:rFonts w:ascii="Arial" w:hAnsi="Arial" w:cs="Arial"/>
          <w:sz w:val="20"/>
          <w:szCs w:val="20"/>
        </w:rPr>
      </w:pPr>
    </w:p>
    <w:p w:rsidR="00A53262" w:rsidRDefault="00A53262" w:rsidP="006546E9">
      <w:pPr>
        <w:rPr>
          <w:rFonts w:ascii="Arial" w:hAnsi="Arial" w:cs="Arial"/>
          <w:sz w:val="20"/>
          <w:szCs w:val="20"/>
        </w:rPr>
      </w:pPr>
    </w:p>
    <w:p w:rsidR="00A53262" w:rsidRDefault="00A53262" w:rsidP="006546E9">
      <w:pPr>
        <w:rPr>
          <w:rFonts w:ascii="Arial" w:hAnsi="Arial" w:cs="Arial"/>
          <w:sz w:val="20"/>
          <w:szCs w:val="20"/>
        </w:rPr>
      </w:pPr>
    </w:p>
    <w:p w:rsidR="00A53262" w:rsidRDefault="00A53262" w:rsidP="006546E9">
      <w:pPr>
        <w:rPr>
          <w:rFonts w:ascii="Arial" w:hAnsi="Arial" w:cs="Arial"/>
          <w:sz w:val="20"/>
          <w:szCs w:val="20"/>
        </w:rPr>
      </w:pPr>
    </w:p>
    <w:p w:rsidR="00A53262" w:rsidRDefault="00A53262" w:rsidP="006546E9">
      <w:pPr>
        <w:rPr>
          <w:rFonts w:ascii="Arial" w:hAnsi="Arial" w:cs="Arial"/>
          <w:sz w:val="20"/>
          <w:szCs w:val="20"/>
        </w:rPr>
      </w:pPr>
    </w:p>
    <w:p w:rsidR="00A53262" w:rsidRDefault="00A53262" w:rsidP="006546E9">
      <w:pPr>
        <w:rPr>
          <w:rFonts w:ascii="Arial" w:hAnsi="Arial" w:cs="Arial"/>
          <w:sz w:val="20"/>
          <w:szCs w:val="20"/>
        </w:rPr>
      </w:pPr>
    </w:p>
    <w:p w:rsidR="00A53262" w:rsidRDefault="00A53262" w:rsidP="006546E9">
      <w:pPr>
        <w:rPr>
          <w:rFonts w:ascii="Arial" w:hAnsi="Arial" w:cs="Arial"/>
          <w:sz w:val="20"/>
          <w:szCs w:val="20"/>
        </w:rPr>
      </w:pPr>
    </w:p>
    <w:p w:rsidR="00A53262" w:rsidRDefault="00A53262" w:rsidP="006546E9">
      <w:pPr>
        <w:rPr>
          <w:rFonts w:ascii="Arial" w:hAnsi="Arial" w:cs="Arial"/>
          <w:sz w:val="20"/>
          <w:szCs w:val="20"/>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824DB6" w:rsidRDefault="00824DB6" w:rsidP="006546E9">
      <w:pPr>
        <w:rPr>
          <w:rFonts w:ascii="Arial" w:hAnsi="Arial" w:cs="Arial"/>
          <w:sz w:val="24"/>
          <w:szCs w:val="24"/>
        </w:rPr>
      </w:pPr>
    </w:p>
    <w:p w:rsidR="00824DB6" w:rsidRDefault="00824DB6" w:rsidP="006546E9">
      <w:pPr>
        <w:rPr>
          <w:rFonts w:ascii="Arial" w:hAnsi="Arial" w:cs="Arial"/>
          <w:sz w:val="24"/>
          <w:szCs w:val="24"/>
        </w:rPr>
      </w:pPr>
    </w:p>
    <w:p w:rsidR="00824DB6" w:rsidRDefault="00824DB6" w:rsidP="006546E9">
      <w:pPr>
        <w:rPr>
          <w:rFonts w:ascii="Arial" w:hAnsi="Arial" w:cs="Arial"/>
          <w:sz w:val="24"/>
          <w:szCs w:val="24"/>
        </w:rPr>
      </w:pPr>
    </w:p>
    <w:p w:rsidR="00A53262" w:rsidRDefault="008558ED" w:rsidP="006546E9">
      <w:pPr>
        <w:rPr>
          <w:rFonts w:ascii="Arial" w:hAnsi="Arial" w:cs="Arial"/>
          <w:sz w:val="24"/>
          <w:szCs w:val="24"/>
        </w:rPr>
      </w:pPr>
      <w:r>
        <w:rPr>
          <w:rFonts w:ascii="Arial" w:hAnsi="Arial" w:cs="Arial"/>
          <w:sz w:val="24"/>
          <w:szCs w:val="24"/>
        </w:rPr>
        <w:t xml:space="preserve">     </w:t>
      </w:r>
      <w:r w:rsidR="00824DB6">
        <w:rPr>
          <w:rFonts w:ascii="Arial" w:hAnsi="Arial" w:cs="Arial"/>
          <w:sz w:val="24"/>
          <w:szCs w:val="24"/>
        </w:rPr>
        <w:t xml:space="preserve"> </w:t>
      </w:r>
      <w:r w:rsidR="00A53262">
        <w:rPr>
          <w:rFonts w:ascii="Arial" w:hAnsi="Arial" w:cs="Arial"/>
          <w:sz w:val="24"/>
          <w:szCs w:val="24"/>
        </w:rPr>
        <w:t>Figure S2</w:t>
      </w:r>
    </w:p>
    <w:p w:rsidR="00A53262" w:rsidRPr="00CE3A0B" w:rsidRDefault="00A53262" w:rsidP="006546E9">
      <w:pPr>
        <w:ind w:left="340"/>
        <w:jc w:val="both"/>
        <w:rPr>
          <w:rFonts w:ascii="Arial" w:hAnsi="Arial" w:cs="Arial"/>
          <w:sz w:val="20"/>
          <w:szCs w:val="20"/>
        </w:rPr>
      </w:pPr>
      <w:r w:rsidRPr="001B0B47">
        <w:rPr>
          <w:rFonts w:ascii="Arial" w:hAnsi="Arial" w:cs="Arial"/>
          <w:sz w:val="24"/>
          <w:szCs w:val="24"/>
        </w:rPr>
        <w:t>PI(mp) plot comparing the relative mean monthly abundances of diatoms and auto/mixotrophic dinoflagellates observed in Loch Creran. The top two diagrams show relative micro-plankton numbers (cells/l). The diagram on the left represents the reference period 1979 -1981 with the resulting reference envelope. The diagram on the right represents the numbers recorded between 2011 and 2013 in relation to the reference envelope. The bottom two diagrams show micro-plankton biovolume (mm</w:t>
      </w:r>
      <w:r w:rsidRPr="001B0B47">
        <w:rPr>
          <w:rFonts w:ascii="Arial" w:hAnsi="Arial" w:cs="Arial"/>
          <w:sz w:val="24"/>
          <w:szCs w:val="24"/>
          <w:vertAlign w:val="superscript"/>
        </w:rPr>
        <w:t>3</w:t>
      </w:r>
      <w:r w:rsidRPr="001B0B47">
        <w:rPr>
          <w:rFonts w:ascii="Arial" w:hAnsi="Arial" w:cs="Arial"/>
          <w:sz w:val="24"/>
          <w:szCs w:val="24"/>
        </w:rPr>
        <w:t>/l). Again the diagram on the left illustrates the reference envelope and that on the right shows the relative biovolume recorded between 2011 and 2013 in relation to the envelope. Dark blue circles represent results for December, January and February. Green circles represent results for March, April and May. Yellow circles represent the results for June, July and August and open circles represent the results obtained during September, October and November. The number of data points used to create the reference envelope is given in the two left hand diagrams and the number of new data points obtained during the comparison period is given on the two right hand diagrams</w:t>
      </w:r>
      <w:r>
        <w:rPr>
          <w:rFonts w:ascii="Arial" w:hAnsi="Arial" w:cs="Arial"/>
          <w:sz w:val="20"/>
          <w:szCs w:val="20"/>
        </w:rPr>
        <w:t>.</w:t>
      </w: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1B0B47" w:rsidP="006546E9">
      <w:pPr>
        <w:rPr>
          <w:rFonts w:ascii="Arial" w:hAnsi="Arial" w:cs="Arial"/>
          <w:sz w:val="24"/>
          <w:szCs w:val="24"/>
        </w:rPr>
      </w:pPr>
      <w:r>
        <w:rPr>
          <w:rFonts w:ascii="Arial" w:hAnsi="Arial" w:cs="Arial"/>
          <w:noProof/>
          <w:sz w:val="24"/>
          <w:szCs w:val="24"/>
          <w:lang w:eastAsia="en-GB"/>
        </w:rPr>
        <w:drawing>
          <wp:anchor distT="0" distB="0" distL="114300" distR="114300" simplePos="0" relativeHeight="251671552" behindDoc="0" locked="0" layoutInCell="1" allowOverlap="1" wp14:anchorId="3D82994A" wp14:editId="563F8E6A">
            <wp:simplePos x="0" y="0"/>
            <wp:positionH relativeFrom="margin">
              <wp:posOffset>668655</wp:posOffset>
            </wp:positionH>
            <wp:positionV relativeFrom="paragraph">
              <wp:posOffset>31096</wp:posOffset>
            </wp:positionV>
            <wp:extent cx="4277026" cy="4558352"/>
            <wp:effectExtent l="19050" t="19050" r="9525" b="13970"/>
            <wp:wrapSquare wrapText="bothSides"/>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mposite Hetertrophic dinoflagellates vs Ciliates Colour.jpg"/>
                    <pic:cNvPicPr/>
                  </pic:nvPicPr>
                  <pic:blipFill rotWithShape="1">
                    <a:blip r:embed="rId18" cstate="print">
                      <a:extLst>
                        <a:ext uri="{28A0092B-C50C-407E-A947-70E740481C1C}">
                          <a14:useLocalDpi xmlns:a14="http://schemas.microsoft.com/office/drawing/2010/main" val="0"/>
                        </a:ext>
                      </a:extLst>
                    </a:blip>
                    <a:srcRect l="6539" t="10994" r="4134" b="12316"/>
                    <a:stretch/>
                  </pic:blipFill>
                  <pic:spPr bwMode="auto">
                    <a:xfrm>
                      <a:off x="0" y="0"/>
                      <a:ext cx="4277026" cy="4558352"/>
                    </a:xfrm>
                    <a:prstGeom prst="rect">
                      <a:avLst/>
                    </a:prstGeom>
                    <a:ln w="9525" cap="flat" cmpd="sng" algn="ctr">
                      <a:solidFill>
                        <a:schemeClr val="tx1"/>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B34908" w:rsidRDefault="00B34908" w:rsidP="006546E9">
      <w:pPr>
        <w:rPr>
          <w:rFonts w:ascii="Arial" w:hAnsi="Arial" w:cs="Arial"/>
          <w:sz w:val="24"/>
          <w:szCs w:val="24"/>
        </w:rPr>
      </w:pPr>
    </w:p>
    <w:p w:rsidR="00B34908" w:rsidRDefault="00B34908" w:rsidP="006546E9">
      <w:pPr>
        <w:rPr>
          <w:rFonts w:ascii="Arial" w:hAnsi="Arial" w:cs="Arial"/>
          <w:sz w:val="24"/>
          <w:szCs w:val="24"/>
        </w:rPr>
      </w:pPr>
    </w:p>
    <w:p w:rsidR="00B34908" w:rsidRDefault="00B34908" w:rsidP="006546E9">
      <w:pPr>
        <w:rPr>
          <w:rFonts w:ascii="Arial" w:hAnsi="Arial" w:cs="Arial"/>
          <w:sz w:val="24"/>
          <w:szCs w:val="24"/>
        </w:rPr>
      </w:pPr>
    </w:p>
    <w:p w:rsidR="00CD79F5" w:rsidRDefault="00CD79F5" w:rsidP="006546E9">
      <w:pPr>
        <w:rPr>
          <w:rFonts w:ascii="Arial" w:hAnsi="Arial" w:cs="Arial"/>
          <w:sz w:val="24"/>
          <w:szCs w:val="24"/>
        </w:rPr>
      </w:pPr>
    </w:p>
    <w:p w:rsidR="00A53262" w:rsidRPr="001B0B47" w:rsidRDefault="00A53262" w:rsidP="00CD79F5">
      <w:pPr>
        <w:ind w:left="624" w:right="624"/>
        <w:rPr>
          <w:rFonts w:ascii="Arial" w:hAnsi="Arial" w:cs="Arial"/>
          <w:sz w:val="24"/>
          <w:szCs w:val="24"/>
        </w:rPr>
      </w:pPr>
      <w:r w:rsidRPr="001B0B47">
        <w:rPr>
          <w:rFonts w:ascii="Arial" w:hAnsi="Arial" w:cs="Arial"/>
          <w:sz w:val="24"/>
          <w:szCs w:val="24"/>
        </w:rPr>
        <w:t>Figure S3</w:t>
      </w:r>
    </w:p>
    <w:p w:rsidR="00A53262" w:rsidRPr="001B0B47" w:rsidRDefault="00A53262" w:rsidP="00CD79F5">
      <w:pPr>
        <w:ind w:left="624" w:right="624"/>
        <w:jc w:val="both"/>
        <w:rPr>
          <w:rFonts w:ascii="Arial" w:hAnsi="Arial" w:cs="Arial"/>
          <w:sz w:val="24"/>
          <w:szCs w:val="24"/>
        </w:rPr>
      </w:pPr>
      <w:r w:rsidRPr="001B0B47">
        <w:rPr>
          <w:rFonts w:ascii="Arial" w:hAnsi="Arial" w:cs="Arial"/>
          <w:sz w:val="24"/>
          <w:szCs w:val="24"/>
        </w:rPr>
        <w:t>PI(mp) plot comparing the relative abundances and biovolume of Ciliates and Heterotrophic dinoflagellates observed in Loch Creran. Refer to figure S2 for a detailed description of the diagrams.</w:t>
      </w: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r>
        <w:rPr>
          <w:rFonts w:ascii="Arial" w:hAnsi="Arial" w:cs="Arial"/>
          <w:noProof/>
          <w:sz w:val="24"/>
          <w:szCs w:val="24"/>
          <w:lang w:eastAsia="en-GB"/>
        </w:rPr>
        <w:drawing>
          <wp:anchor distT="0" distB="0" distL="114300" distR="114300" simplePos="0" relativeHeight="251672576" behindDoc="0" locked="0" layoutInCell="1" allowOverlap="1" wp14:anchorId="4C7FEDD5" wp14:editId="62D3F239">
            <wp:simplePos x="0" y="0"/>
            <wp:positionH relativeFrom="margin">
              <wp:align>center</wp:align>
            </wp:positionH>
            <wp:positionV relativeFrom="paragraph">
              <wp:posOffset>22471</wp:posOffset>
            </wp:positionV>
            <wp:extent cx="4472305" cy="4866640"/>
            <wp:effectExtent l="19050" t="19050" r="23495" b="10160"/>
            <wp:wrapSquare wrapText="bothSides"/>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mposite Diatoms vs pseudo-nitz Colour.jpg"/>
                    <pic:cNvPicPr/>
                  </pic:nvPicPr>
                  <pic:blipFill rotWithShape="1">
                    <a:blip r:embed="rId19" cstate="print">
                      <a:extLst>
                        <a:ext uri="{28A0092B-C50C-407E-A947-70E740481C1C}">
                          <a14:useLocalDpi xmlns:a14="http://schemas.microsoft.com/office/drawing/2010/main" val="0"/>
                        </a:ext>
                      </a:extLst>
                    </a:blip>
                    <a:srcRect l="6505" t="10945" r="4833" b="11132"/>
                    <a:stretch/>
                  </pic:blipFill>
                  <pic:spPr bwMode="auto">
                    <a:xfrm>
                      <a:off x="0" y="0"/>
                      <a:ext cx="4472305" cy="4866640"/>
                    </a:xfrm>
                    <a:prstGeom prst="rect">
                      <a:avLst/>
                    </a:prstGeom>
                    <a:ln>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9B0EC3" w:rsidRDefault="009B0EC3" w:rsidP="006546E9">
      <w:pPr>
        <w:rPr>
          <w:rFonts w:ascii="Arial" w:hAnsi="Arial" w:cs="Arial"/>
          <w:noProof/>
          <w:sz w:val="24"/>
          <w:szCs w:val="24"/>
          <w:lang w:eastAsia="en-GB"/>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A53262" w:rsidRDefault="00A53262" w:rsidP="009B0EC3">
      <w:pPr>
        <w:ind w:left="624" w:right="624"/>
        <w:rPr>
          <w:rFonts w:ascii="Arial" w:hAnsi="Arial" w:cs="Arial"/>
          <w:sz w:val="24"/>
          <w:szCs w:val="24"/>
        </w:rPr>
      </w:pPr>
      <w:r>
        <w:rPr>
          <w:rFonts w:ascii="Arial" w:hAnsi="Arial" w:cs="Arial"/>
          <w:sz w:val="24"/>
          <w:szCs w:val="24"/>
        </w:rPr>
        <w:t>Figure S4</w:t>
      </w:r>
    </w:p>
    <w:p w:rsidR="00A53262" w:rsidRPr="0085048C" w:rsidRDefault="00A53262" w:rsidP="009B0EC3">
      <w:pPr>
        <w:ind w:left="624" w:right="624"/>
        <w:jc w:val="both"/>
        <w:rPr>
          <w:rFonts w:ascii="Arial" w:hAnsi="Arial" w:cs="Arial"/>
          <w:sz w:val="24"/>
          <w:szCs w:val="24"/>
        </w:rPr>
      </w:pPr>
      <w:r w:rsidRPr="0085048C">
        <w:rPr>
          <w:rFonts w:ascii="Arial" w:hAnsi="Arial" w:cs="Arial"/>
          <w:sz w:val="24"/>
          <w:szCs w:val="24"/>
        </w:rPr>
        <w:t xml:space="preserve">PI(mp) plot comparing the relative abundances and biovolume of Diatoms and the potentially toxin producing </w:t>
      </w:r>
      <w:r w:rsidRPr="0085048C">
        <w:rPr>
          <w:rFonts w:ascii="Arial" w:hAnsi="Arial" w:cs="Arial"/>
          <w:i/>
          <w:sz w:val="24"/>
          <w:szCs w:val="24"/>
        </w:rPr>
        <w:t>Pseudo-nitzschia</w:t>
      </w:r>
      <w:r w:rsidRPr="0085048C">
        <w:rPr>
          <w:rFonts w:ascii="Arial" w:hAnsi="Arial" w:cs="Arial"/>
          <w:sz w:val="24"/>
          <w:szCs w:val="24"/>
        </w:rPr>
        <w:t xml:space="preserve"> spp. observed in Loch Creran. Refer to figure S2 for a detailed description of the diagrams.</w:t>
      </w: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9B0EC3" w:rsidP="006546E9">
      <w:pPr>
        <w:rPr>
          <w:rFonts w:ascii="Arial" w:hAnsi="Arial" w:cs="Arial"/>
          <w:sz w:val="24"/>
          <w:szCs w:val="24"/>
        </w:rPr>
      </w:pPr>
      <w:r>
        <w:rPr>
          <w:rFonts w:ascii="Arial" w:hAnsi="Arial" w:cs="Arial"/>
          <w:noProof/>
          <w:sz w:val="24"/>
          <w:szCs w:val="24"/>
          <w:lang w:eastAsia="en-GB"/>
        </w:rPr>
        <w:drawing>
          <wp:anchor distT="0" distB="0" distL="114300" distR="114300" simplePos="0" relativeHeight="251673600" behindDoc="0" locked="0" layoutInCell="1" allowOverlap="1" wp14:anchorId="3CF426A1" wp14:editId="7D7AD463">
            <wp:simplePos x="0" y="0"/>
            <wp:positionH relativeFrom="margin">
              <wp:posOffset>736600</wp:posOffset>
            </wp:positionH>
            <wp:positionV relativeFrom="paragraph">
              <wp:posOffset>277495</wp:posOffset>
            </wp:positionV>
            <wp:extent cx="4498340" cy="4794885"/>
            <wp:effectExtent l="19050" t="19050" r="16510" b="24765"/>
            <wp:wrapSquare wrapText="bothSides"/>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mposite Ciliates vs small flagellates Colour.jpg"/>
                    <pic:cNvPicPr/>
                  </pic:nvPicPr>
                  <pic:blipFill rotWithShape="1">
                    <a:blip r:embed="rId20" cstate="print">
                      <a:extLst>
                        <a:ext uri="{28A0092B-C50C-407E-A947-70E740481C1C}">
                          <a14:useLocalDpi xmlns:a14="http://schemas.microsoft.com/office/drawing/2010/main" val="0"/>
                        </a:ext>
                      </a:extLst>
                    </a:blip>
                    <a:srcRect l="5937" t="11246" r="4267" b="11383"/>
                    <a:stretch/>
                  </pic:blipFill>
                  <pic:spPr bwMode="auto">
                    <a:xfrm>
                      <a:off x="0" y="0"/>
                      <a:ext cx="4498340" cy="4794885"/>
                    </a:xfrm>
                    <a:prstGeom prst="rect">
                      <a:avLst/>
                    </a:prstGeom>
                    <a:ln>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9B0EC3" w:rsidP="009B0EC3">
      <w:pPr>
        <w:ind w:left="624" w:right="624"/>
        <w:rPr>
          <w:rFonts w:ascii="Arial" w:hAnsi="Arial" w:cs="Arial"/>
          <w:sz w:val="24"/>
          <w:szCs w:val="24"/>
        </w:rPr>
      </w:pPr>
    </w:p>
    <w:p w:rsidR="00A53262" w:rsidRDefault="00A53262" w:rsidP="009B0EC3">
      <w:pPr>
        <w:ind w:left="624" w:right="624"/>
        <w:rPr>
          <w:rFonts w:ascii="Arial" w:hAnsi="Arial" w:cs="Arial"/>
          <w:sz w:val="24"/>
          <w:szCs w:val="24"/>
        </w:rPr>
      </w:pPr>
      <w:r>
        <w:rPr>
          <w:rFonts w:ascii="Arial" w:hAnsi="Arial" w:cs="Arial"/>
          <w:sz w:val="24"/>
          <w:szCs w:val="24"/>
        </w:rPr>
        <w:t>Figure S5</w:t>
      </w:r>
    </w:p>
    <w:p w:rsidR="00A53262" w:rsidRPr="0085048C" w:rsidRDefault="00A53262" w:rsidP="009B0EC3">
      <w:pPr>
        <w:ind w:left="624" w:right="624"/>
        <w:jc w:val="both"/>
        <w:rPr>
          <w:rFonts w:ascii="Arial" w:hAnsi="Arial" w:cs="Arial"/>
          <w:sz w:val="24"/>
          <w:szCs w:val="24"/>
        </w:rPr>
      </w:pPr>
      <w:r w:rsidRPr="0085048C">
        <w:rPr>
          <w:rFonts w:ascii="Arial" w:hAnsi="Arial" w:cs="Arial"/>
          <w:sz w:val="24"/>
          <w:szCs w:val="24"/>
        </w:rPr>
        <w:t>PI(mp) plot comparing the relative abundances and biovolume of Ciliates and small flagellates observed in Loch Creran. Refer to figure S2 for a detailed description of the diagrams.</w:t>
      </w: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A53262" w:rsidRDefault="00A53262" w:rsidP="006546E9">
      <w:pPr>
        <w:rPr>
          <w:rFonts w:ascii="Arial" w:hAnsi="Arial" w:cs="Arial"/>
          <w:sz w:val="24"/>
          <w:szCs w:val="24"/>
        </w:rPr>
      </w:pPr>
    </w:p>
    <w:p w:rsidR="009B0EC3" w:rsidRDefault="009B0EC3" w:rsidP="006546E9">
      <w:pPr>
        <w:rPr>
          <w:rFonts w:ascii="Arial" w:hAnsi="Arial" w:cs="Arial"/>
          <w:sz w:val="24"/>
          <w:szCs w:val="24"/>
        </w:rPr>
      </w:pPr>
    </w:p>
    <w:p w:rsidR="009B0EC3" w:rsidRDefault="00616DF1" w:rsidP="006546E9">
      <w:pPr>
        <w:rPr>
          <w:rFonts w:ascii="Arial" w:hAnsi="Arial" w:cs="Arial"/>
          <w:sz w:val="24"/>
          <w:szCs w:val="24"/>
        </w:rPr>
      </w:pPr>
      <w:r w:rsidRPr="00A058CA">
        <w:rPr>
          <w:rFonts w:ascii="Arial" w:hAnsi="Arial" w:cs="Arial"/>
          <w:noProof/>
          <w:sz w:val="24"/>
          <w:szCs w:val="24"/>
          <w:lang w:eastAsia="en-GB"/>
        </w:rPr>
        <w:drawing>
          <wp:anchor distT="0" distB="0" distL="114300" distR="114300" simplePos="0" relativeHeight="251669504" behindDoc="0" locked="0" layoutInCell="1" allowOverlap="1" wp14:anchorId="717409C6" wp14:editId="0BA7E705">
            <wp:simplePos x="0" y="0"/>
            <wp:positionH relativeFrom="margin">
              <wp:posOffset>879475</wp:posOffset>
            </wp:positionH>
            <wp:positionV relativeFrom="margin">
              <wp:posOffset>327025</wp:posOffset>
            </wp:positionV>
            <wp:extent cx="3776345" cy="5438140"/>
            <wp:effectExtent l="19050" t="19050" r="14605" b="10160"/>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lorophyl Pier vs main basin.tif"/>
                    <pic:cNvPicPr/>
                  </pic:nvPicPr>
                  <pic:blipFill>
                    <a:blip r:embed="rId21" cstate="print">
                      <a:extLst>
                        <a:ext uri="{28A0092B-C50C-407E-A947-70E740481C1C}">
                          <a14:useLocalDpi xmlns:a14="http://schemas.microsoft.com/office/drawing/2010/main" val="0"/>
                        </a:ext>
                      </a:extLst>
                    </a:blip>
                    <a:stretch>
                      <a:fillRect/>
                    </a:stretch>
                  </pic:blipFill>
                  <pic:spPr bwMode="auto">
                    <a:xfrm>
                      <a:off x="0" y="0"/>
                      <a:ext cx="3776345" cy="5438140"/>
                    </a:xfrm>
                    <a:prstGeom prst="rect">
                      <a:avLst/>
                    </a:prstGeom>
                    <a:ln>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9B0EC3" w:rsidRDefault="009B0EC3" w:rsidP="006546E9">
      <w:pPr>
        <w:rPr>
          <w:rFonts w:ascii="Arial" w:hAnsi="Arial" w:cs="Arial"/>
          <w:sz w:val="24"/>
          <w:szCs w:val="24"/>
        </w:rPr>
      </w:pPr>
    </w:p>
    <w:p w:rsidR="009B0EC3" w:rsidRDefault="009B0EC3" w:rsidP="006546E9">
      <w:pPr>
        <w:rPr>
          <w:rFonts w:ascii="Arial" w:hAnsi="Arial" w:cs="Arial"/>
          <w:sz w:val="24"/>
          <w:szCs w:val="24"/>
        </w:rPr>
      </w:pPr>
    </w:p>
    <w:p w:rsidR="00500FEA" w:rsidRDefault="00500FEA" w:rsidP="0085048C">
      <w:pPr>
        <w:ind w:left="624" w:right="624"/>
        <w:rPr>
          <w:rFonts w:ascii="Arial" w:hAnsi="Arial" w:cs="Arial"/>
          <w:sz w:val="24"/>
          <w:szCs w:val="24"/>
        </w:rPr>
      </w:pPr>
    </w:p>
    <w:p w:rsidR="00500FEA" w:rsidRDefault="00500FEA" w:rsidP="0085048C">
      <w:pPr>
        <w:ind w:left="624" w:right="624"/>
        <w:rPr>
          <w:rFonts w:ascii="Arial" w:hAnsi="Arial" w:cs="Arial"/>
          <w:sz w:val="24"/>
          <w:szCs w:val="24"/>
        </w:rPr>
      </w:pPr>
    </w:p>
    <w:p w:rsidR="00500FEA" w:rsidRDefault="00500FEA" w:rsidP="0085048C">
      <w:pPr>
        <w:ind w:left="624" w:right="624"/>
        <w:rPr>
          <w:rFonts w:ascii="Arial" w:hAnsi="Arial" w:cs="Arial"/>
          <w:sz w:val="24"/>
          <w:szCs w:val="24"/>
        </w:rPr>
      </w:pPr>
    </w:p>
    <w:p w:rsidR="00500FEA" w:rsidRDefault="00500FEA" w:rsidP="0085048C">
      <w:pPr>
        <w:ind w:left="624" w:right="624"/>
        <w:rPr>
          <w:rFonts w:ascii="Arial" w:hAnsi="Arial" w:cs="Arial"/>
          <w:sz w:val="24"/>
          <w:szCs w:val="24"/>
        </w:rPr>
      </w:pPr>
    </w:p>
    <w:p w:rsidR="00500FEA" w:rsidRDefault="00500FEA" w:rsidP="0085048C">
      <w:pPr>
        <w:ind w:left="624" w:right="624"/>
        <w:rPr>
          <w:rFonts w:ascii="Arial" w:hAnsi="Arial" w:cs="Arial"/>
          <w:sz w:val="24"/>
          <w:szCs w:val="24"/>
        </w:rPr>
      </w:pPr>
    </w:p>
    <w:p w:rsidR="00500FEA" w:rsidRDefault="00500FEA" w:rsidP="0085048C">
      <w:pPr>
        <w:ind w:left="624" w:right="624"/>
        <w:rPr>
          <w:rFonts w:ascii="Arial" w:hAnsi="Arial" w:cs="Arial"/>
          <w:sz w:val="24"/>
          <w:szCs w:val="24"/>
        </w:rPr>
      </w:pPr>
    </w:p>
    <w:p w:rsidR="00500FEA" w:rsidRDefault="00500FEA" w:rsidP="0085048C">
      <w:pPr>
        <w:ind w:left="624" w:right="624"/>
        <w:rPr>
          <w:rFonts w:ascii="Arial" w:hAnsi="Arial" w:cs="Arial"/>
          <w:sz w:val="24"/>
          <w:szCs w:val="24"/>
        </w:rPr>
      </w:pPr>
    </w:p>
    <w:p w:rsidR="00500FEA" w:rsidRDefault="00500FEA" w:rsidP="0085048C">
      <w:pPr>
        <w:ind w:left="624" w:right="624"/>
        <w:rPr>
          <w:rFonts w:ascii="Arial" w:hAnsi="Arial" w:cs="Arial"/>
          <w:sz w:val="24"/>
          <w:szCs w:val="24"/>
        </w:rPr>
      </w:pPr>
    </w:p>
    <w:p w:rsidR="00500FEA" w:rsidRDefault="00500FEA" w:rsidP="0085048C">
      <w:pPr>
        <w:ind w:left="624" w:right="624"/>
        <w:rPr>
          <w:rFonts w:ascii="Arial" w:hAnsi="Arial" w:cs="Arial"/>
          <w:sz w:val="24"/>
          <w:szCs w:val="24"/>
        </w:rPr>
      </w:pPr>
    </w:p>
    <w:p w:rsidR="00500FEA" w:rsidRDefault="00500FEA" w:rsidP="0085048C">
      <w:pPr>
        <w:ind w:left="624" w:right="624"/>
        <w:rPr>
          <w:rFonts w:ascii="Arial" w:hAnsi="Arial" w:cs="Arial"/>
          <w:sz w:val="24"/>
          <w:szCs w:val="24"/>
        </w:rPr>
      </w:pPr>
    </w:p>
    <w:p w:rsidR="00500FEA" w:rsidRDefault="00500FEA" w:rsidP="0085048C">
      <w:pPr>
        <w:ind w:left="624" w:right="624"/>
        <w:rPr>
          <w:rFonts w:ascii="Arial" w:hAnsi="Arial" w:cs="Arial"/>
          <w:sz w:val="24"/>
          <w:szCs w:val="24"/>
        </w:rPr>
      </w:pPr>
    </w:p>
    <w:p w:rsidR="00500FEA" w:rsidRDefault="00500FEA" w:rsidP="0085048C">
      <w:pPr>
        <w:ind w:left="624" w:right="624"/>
        <w:rPr>
          <w:rFonts w:ascii="Arial" w:hAnsi="Arial" w:cs="Arial"/>
          <w:sz w:val="24"/>
          <w:szCs w:val="24"/>
        </w:rPr>
      </w:pPr>
    </w:p>
    <w:p w:rsidR="00500FEA" w:rsidRDefault="00500FEA" w:rsidP="0085048C">
      <w:pPr>
        <w:ind w:left="624" w:right="624"/>
        <w:rPr>
          <w:rFonts w:ascii="Arial" w:hAnsi="Arial" w:cs="Arial"/>
          <w:sz w:val="24"/>
          <w:szCs w:val="24"/>
        </w:rPr>
      </w:pPr>
    </w:p>
    <w:p w:rsidR="00500FEA" w:rsidRDefault="00500FEA" w:rsidP="0085048C">
      <w:pPr>
        <w:ind w:left="624" w:right="624"/>
        <w:rPr>
          <w:rFonts w:ascii="Arial" w:hAnsi="Arial" w:cs="Arial"/>
          <w:sz w:val="24"/>
          <w:szCs w:val="24"/>
        </w:rPr>
      </w:pPr>
    </w:p>
    <w:p w:rsidR="00500FEA" w:rsidRDefault="00500FEA" w:rsidP="0085048C">
      <w:pPr>
        <w:ind w:left="624" w:right="624"/>
        <w:rPr>
          <w:rFonts w:ascii="Arial" w:hAnsi="Arial" w:cs="Arial"/>
          <w:sz w:val="24"/>
          <w:szCs w:val="24"/>
        </w:rPr>
      </w:pPr>
    </w:p>
    <w:p w:rsidR="00500FEA" w:rsidRDefault="00500FEA" w:rsidP="0085048C">
      <w:pPr>
        <w:ind w:left="624" w:right="624"/>
        <w:rPr>
          <w:rFonts w:ascii="Arial" w:hAnsi="Arial" w:cs="Arial"/>
          <w:sz w:val="24"/>
          <w:szCs w:val="24"/>
        </w:rPr>
      </w:pPr>
    </w:p>
    <w:p w:rsidR="00500FEA" w:rsidRDefault="00500FEA" w:rsidP="0085048C">
      <w:pPr>
        <w:ind w:left="624" w:right="624"/>
        <w:rPr>
          <w:rFonts w:ascii="Arial" w:hAnsi="Arial" w:cs="Arial"/>
          <w:sz w:val="24"/>
          <w:szCs w:val="24"/>
        </w:rPr>
      </w:pPr>
    </w:p>
    <w:p w:rsidR="00500FEA" w:rsidRDefault="00500FEA" w:rsidP="0085048C">
      <w:pPr>
        <w:ind w:left="624" w:right="624"/>
        <w:rPr>
          <w:rFonts w:ascii="Arial" w:hAnsi="Arial" w:cs="Arial"/>
          <w:sz w:val="24"/>
          <w:szCs w:val="24"/>
        </w:rPr>
      </w:pPr>
    </w:p>
    <w:p w:rsidR="00A53262" w:rsidRPr="00A058CA" w:rsidRDefault="00A53262" w:rsidP="0085048C">
      <w:pPr>
        <w:ind w:left="624" w:right="624"/>
        <w:rPr>
          <w:rFonts w:ascii="Arial" w:hAnsi="Arial" w:cs="Arial"/>
          <w:sz w:val="24"/>
          <w:szCs w:val="24"/>
        </w:rPr>
      </w:pPr>
      <w:r>
        <w:rPr>
          <w:rFonts w:ascii="Arial" w:hAnsi="Arial" w:cs="Arial"/>
          <w:sz w:val="24"/>
          <w:szCs w:val="24"/>
        </w:rPr>
        <w:t>Figure S6</w:t>
      </w:r>
    </w:p>
    <w:p w:rsidR="007F5B9A" w:rsidRPr="001B0B47" w:rsidRDefault="00530FBA" w:rsidP="007F5B9A">
      <w:pPr>
        <w:ind w:left="624" w:right="624"/>
        <w:jc w:val="both"/>
        <w:rPr>
          <w:rFonts w:ascii="Arial" w:eastAsia="Calibri" w:hAnsi="Arial" w:cs="Arial"/>
          <w:sz w:val="24"/>
          <w:szCs w:val="24"/>
        </w:rPr>
      </w:pPr>
      <w:r w:rsidRPr="0085048C">
        <w:rPr>
          <w:rFonts w:ascii="Arial" w:hAnsi="Arial" w:cs="Arial"/>
          <w:sz w:val="24"/>
          <w:szCs w:val="24"/>
        </w:rPr>
        <w:t xml:space="preserve">A climatology of </w:t>
      </w:r>
      <w:r>
        <w:rPr>
          <w:rFonts w:ascii="Arial" w:eastAsia="Calibri" w:hAnsi="Arial" w:cs="Arial"/>
          <w:sz w:val="24"/>
          <w:szCs w:val="24"/>
        </w:rPr>
        <w:t>c</w:t>
      </w:r>
      <w:r w:rsidR="007F5B9A" w:rsidRPr="001B0B47">
        <w:rPr>
          <w:rFonts w:ascii="Arial" w:eastAsia="Calibri" w:hAnsi="Arial" w:cs="Arial"/>
          <w:sz w:val="24"/>
          <w:szCs w:val="24"/>
        </w:rPr>
        <w:t>hlorophyll (top diagram) and pheopigment</w:t>
      </w:r>
      <w:r w:rsidR="00127DB0">
        <w:rPr>
          <w:rFonts w:ascii="Arial" w:eastAsia="Calibri" w:hAnsi="Arial" w:cs="Arial"/>
          <w:sz w:val="24"/>
          <w:szCs w:val="24"/>
        </w:rPr>
        <w:t>s</w:t>
      </w:r>
      <w:r w:rsidR="007F5B9A" w:rsidRPr="001B0B47">
        <w:rPr>
          <w:rFonts w:ascii="Arial" w:eastAsia="Calibri" w:hAnsi="Arial" w:cs="Arial"/>
          <w:sz w:val="24"/>
          <w:szCs w:val="24"/>
        </w:rPr>
        <w:t xml:space="preserve"> (bottom diagram), concentrations (Log</w:t>
      </w:r>
      <w:r w:rsidR="007F5B9A" w:rsidRPr="001B0B47">
        <w:rPr>
          <w:rFonts w:ascii="Arial" w:eastAsia="Calibri" w:hAnsi="Arial" w:cs="Arial"/>
          <w:sz w:val="24"/>
          <w:szCs w:val="24"/>
          <w:vertAlign w:val="subscript"/>
        </w:rPr>
        <w:t xml:space="preserve">10 </w:t>
      </w:r>
      <w:r w:rsidR="007F5B9A" w:rsidRPr="001B0B47">
        <w:rPr>
          <w:rFonts w:ascii="Arial" w:eastAsia="Calibri" w:hAnsi="Arial" w:cs="Arial"/>
          <w:sz w:val="24"/>
          <w:szCs w:val="24"/>
        </w:rPr>
        <w:t xml:space="preserve">µg/l) measured </w:t>
      </w:r>
      <w:r w:rsidR="007F5B9A">
        <w:rPr>
          <w:rFonts w:ascii="Arial" w:eastAsia="Calibri" w:hAnsi="Arial" w:cs="Arial"/>
          <w:sz w:val="24"/>
          <w:szCs w:val="24"/>
        </w:rPr>
        <w:t>between 1979 and 1981(red circles) in the main basin of Loch Creran overlaid on an envelope which represents 90% of the measurements made at Barcaldine Pier during the same period</w:t>
      </w:r>
      <w:r w:rsidR="007F5B9A" w:rsidRPr="001B0B47">
        <w:rPr>
          <w:rFonts w:ascii="Arial" w:eastAsia="Calibri" w:hAnsi="Arial" w:cs="Arial"/>
          <w:sz w:val="24"/>
          <w:szCs w:val="24"/>
        </w:rPr>
        <w:t>.</w:t>
      </w:r>
      <w:r w:rsidR="007F5B9A">
        <w:rPr>
          <w:rFonts w:ascii="Arial" w:eastAsia="Calibri" w:hAnsi="Arial" w:cs="Arial"/>
          <w:sz w:val="24"/>
          <w:szCs w:val="24"/>
        </w:rPr>
        <w:t xml:space="preserve"> The upper dashed line represents the 90</w:t>
      </w:r>
      <w:r w:rsidR="007F5B9A" w:rsidRPr="00A65DE5">
        <w:rPr>
          <w:rFonts w:ascii="Arial" w:eastAsia="Calibri" w:hAnsi="Arial" w:cs="Arial"/>
          <w:sz w:val="24"/>
          <w:szCs w:val="24"/>
          <w:vertAlign w:val="superscript"/>
        </w:rPr>
        <w:t>th</w:t>
      </w:r>
      <w:r w:rsidR="007F5B9A">
        <w:rPr>
          <w:rFonts w:ascii="Arial" w:eastAsia="Calibri" w:hAnsi="Arial" w:cs="Arial"/>
          <w:sz w:val="24"/>
          <w:szCs w:val="24"/>
        </w:rPr>
        <w:t xml:space="preserve"> percentile. The lower dashed line represents the 10</w:t>
      </w:r>
      <w:r w:rsidR="007F5B9A" w:rsidRPr="00A65DE5">
        <w:rPr>
          <w:rFonts w:ascii="Arial" w:eastAsia="Calibri" w:hAnsi="Arial" w:cs="Arial"/>
          <w:sz w:val="24"/>
          <w:szCs w:val="24"/>
          <w:vertAlign w:val="superscript"/>
        </w:rPr>
        <w:t>th</w:t>
      </w:r>
      <w:r w:rsidR="00DC0FF2">
        <w:rPr>
          <w:rFonts w:ascii="Arial" w:eastAsia="Calibri" w:hAnsi="Arial" w:cs="Arial"/>
          <w:sz w:val="24"/>
          <w:szCs w:val="24"/>
        </w:rPr>
        <w:t xml:space="preserve"> percentile. The m</w:t>
      </w:r>
      <w:r w:rsidR="007F5B9A">
        <w:rPr>
          <w:rFonts w:ascii="Arial" w:eastAsia="Calibri" w:hAnsi="Arial" w:cs="Arial"/>
          <w:sz w:val="24"/>
          <w:szCs w:val="24"/>
        </w:rPr>
        <w:t>iddle dashed line represents the median.</w:t>
      </w:r>
    </w:p>
    <w:p w:rsidR="007F5B9A" w:rsidRPr="0085048C" w:rsidRDefault="007F5B9A" w:rsidP="0085048C">
      <w:pPr>
        <w:ind w:left="624" w:right="624"/>
        <w:rPr>
          <w:rFonts w:ascii="Arial" w:hAnsi="Arial" w:cs="Arial"/>
          <w:sz w:val="24"/>
          <w:szCs w:val="24"/>
        </w:rPr>
      </w:pPr>
    </w:p>
    <w:p w:rsidR="00A53262" w:rsidRDefault="00A53262" w:rsidP="006546E9">
      <w:pPr>
        <w:rPr>
          <w:rFonts w:ascii="Arial" w:hAnsi="Arial" w:cs="Arial"/>
          <w:sz w:val="20"/>
          <w:szCs w:val="20"/>
        </w:rPr>
      </w:pPr>
    </w:p>
    <w:p w:rsidR="00A53262" w:rsidRDefault="00A53262" w:rsidP="006546E9">
      <w:pPr>
        <w:rPr>
          <w:rFonts w:ascii="Arial" w:hAnsi="Arial" w:cs="Arial"/>
          <w:sz w:val="20"/>
          <w:szCs w:val="20"/>
        </w:rPr>
      </w:pPr>
    </w:p>
    <w:p w:rsidR="00A53262" w:rsidRDefault="00A53262" w:rsidP="006546E9">
      <w:pPr>
        <w:rPr>
          <w:rFonts w:ascii="Arial" w:hAnsi="Arial" w:cs="Arial"/>
          <w:sz w:val="20"/>
          <w:szCs w:val="20"/>
        </w:rPr>
      </w:pPr>
    </w:p>
    <w:p w:rsidR="00A53262" w:rsidRDefault="00A53262" w:rsidP="006546E9">
      <w:pPr>
        <w:rPr>
          <w:rFonts w:ascii="Arial" w:hAnsi="Arial" w:cs="Arial"/>
          <w:sz w:val="20"/>
          <w:szCs w:val="20"/>
        </w:rPr>
      </w:pPr>
    </w:p>
    <w:p w:rsidR="00A53262" w:rsidRDefault="00A53262" w:rsidP="006546E9">
      <w:pPr>
        <w:rPr>
          <w:rFonts w:ascii="Arial" w:hAnsi="Arial" w:cs="Arial"/>
          <w:sz w:val="20"/>
          <w:szCs w:val="20"/>
        </w:rPr>
      </w:pPr>
    </w:p>
    <w:p w:rsidR="00A53262" w:rsidRDefault="00A53262" w:rsidP="006546E9">
      <w:pPr>
        <w:rPr>
          <w:rFonts w:ascii="Arial" w:hAnsi="Arial" w:cs="Arial"/>
          <w:sz w:val="20"/>
          <w:szCs w:val="20"/>
        </w:rPr>
      </w:pPr>
    </w:p>
    <w:p w:rsidR="00A53262" w:rsidRPr="00A058CA" w:rsidRDefault="00A53262" w:rsidP="006546E9">
      <w:pPr>
        <w:rPr>
          <w:rFonts w:ascii="Arial" w:hAnsi="Arial" w:cs="Arial"/>
          <w:sz w:val="20"/>
          <w:szCs w:val="20"/>
        </w:rPr>
      </w:pPr>
    </w:p>
    <w:p w:rsidR="00A53262" w:rsidRDefault="0085048C" w:rsidP="006546E9">
      <w:pPr>
        <w:ind w:left="340"/>
        <w:rPr>
          <w:rFonts w:ascii="Arial" w:hAnsi="Arial" w:cs="Arial"/>
          <w:sz w:val="20"/>
          <w:szCs w:val="20"/>
        </w:rPr>
      </w:pPr>
      <w:r w:rsidRPr="00A058CA">
        <w:rPr>
          <w:rFonts w:ascii="Arial" w:hAnsi="Arial" w:cs="Arial"/>
          <w:noProof/>
          <w:sz w:val="20"/>
          <w:szCs w:val="20"/>
          <w:lang w:eastAsia="en-GB"/>
        </w:rPr>
        <w:drawing>
          <wp:anchor distT="0" distB="0" distL="114300" distR="114300" simplePos="0" relativeHeight="251668480" behindDoc="0" locked="0" layoutInCell="1" allowOverlap="1" wp14:anchorId="2B97E707" wp14:editId="7D86C40B">
            <wp:simplePos x="0" y="0"/>
            <wp:positionH relativeFrom="margin">
              <wp:align>center</wp:align>
            </wp:positionH>
            <wp:positionV relativeFrom="paragraph">
              <wp:posOffset>19050</wp:posOffset>
            </wp:positionV>
            <wp:extent cx="4530725" cy="4871085"/>
            <wp:effectExtent l="19050" t="19050" r="22225" b="24765"/>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mposite Weekly results Diatoms vs Auto Dinoflagellates.tif"/>
                    <pic:cNvPicPr/>
                  </pic:nvPicPr>
                  <pic:blipFill>
                    <a:blip r:embed="rId22" cstate="print">
                      <a:extLst>
                        <a:ext uri="{28A0092B-C50C-407E-A947-70E740481C1C}">
                          <a14:useLocalDpi xmlns:a14="http://schemas.microsoft.com/office/drawing/2010/main" val="0"/>
                        </a:ext>
                      </a:extLst>
                    </a:blip>
                    <a:stretch>
                      <a:fillRect/>
                    </a:stretch>
                  </pic:blipFill>
                  <pic:spPr bwMode="auto">
                    <a:xfrm>
                      <a:off x="0" y="0"/>
                      <a:ext cx="4530725" cy="4871085"/>
                    </a:xfrm>
                    <a:prstGeom prst="rect">
                      <a:avLst/>
                    </a:prstGeom>
                    <a:ln>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A53262" w:rsidRDefault="00A53262" w:rsidP="006546E9">
      <w:pPr>
        <w:ind w:left="340"/>
        <w:rPr>
          <w:rFonts w:ascii="Arial" w:hAnsi="Arial" w:cs="Arial"/>
          <w:sz w:val="20"/>
          <w:szCs w:val="20"/>
        </w:rPr>
      </w:pPr>
    </w:p>
    <w:p w:rsidR="00A53262" w:rsidRDefault="00A53262" w:rsidP="006546E9">
      <w:pPr>
        <w:ind w:left="340"/>
        <w:rPr>
          <w:rFonts w:ascii="Arial" w:hAnsi="Arial" w:cs="Arial"/>
          <w:sz w:val="20"/>
          <w:szCs w:val="20"/>
        </w:rPr>
      </w:pPr>
    </w:p>
    <w:p w:rsidR="00A53262" w:rsidRDefault="00A53262" w:rsidP="006546E9">
      <w:pPr>
        <w:ind w:left="340"/>
        <w:rPr>
          <w:rFonts w:ascii="Arial" w:hAnsi="Arial" w:cs="Arial"/>
          <w:sz w:val="20"/>
          <w:szCs w:val="20"/>
        </w:rPr>
      </w:pPr>
    </w:p>
    <w:p w:rsidR="00A53262" w:rsidRDefault="00A53262" w:rsidP="006546E9">
      <w:pPr>
        <w:ind w:left="340"/>
        <w:rPr>
          <w:rFonts w:ascii="Arial" w:hAnsi="Arial" w:cs="Arial"/>
          <w:sz w:val="20"/>
          <w:szCs w:val="20"/>
        </w:rPr>
      </w:pPr>
    </w:p>
    <w:p w:rsidR="00A53262" w:rsidRDefault="00A53262" w:rsidP="006546E9">
      <w:pPr>
        <w:ind w:left="340"/>
        <w:rPr>
          <w:rFonts w:ascii="Arial" w:hAnsi="Arial" w:cs="Arial"/>
          <w:sz w:val="20"/>
          <w:szCs w:val="20"/>
        </w:rPr>
      </w:pPr>
    </w:p>
    <w:p w:rsidR="00A53262" w:rsidRDefault="00A53262" w:rsidP="006546E9">
      <w:pPr>
        <w:ind w:left="340"/>
        <w:rPr>
          <w:rFonts w:ascii="Arial" w:hAnsi="Arial" w:cs="Arial"/>
          <w:sz w:val="20"/>
          <w:szCs w:val="20"/>
        </w:rPr>
      </w:pPr>
    </w:p>
    <w:p w:rsidR="00A53262" w:rsidRDefault="00A53262" w:rsidP="006546E9">
      <w:pPr>
        <w:ind w:left="340"/>
        <w:rPr>
          <w:rFonts w:ascii="Arial" w:hAnsi="Arial" w:cs="Arial"/>
          <w:sz w:val="20"/>
          <w:szCs w:val="20"/>
        </w:rPr>
      </w:pPr>
    </w:p>
    <w:p w:rsidR="00A53262" w:rsidRDefault="00A53262" w:rsidP="006546E9">
      <w:pPr>
        <w:ind w:left="340"/>
        <w:rPr>
          <w:rFonts w:ascii="Arial" w:hAnsi="Arial" w:cs="Arial"/>
          <w:sz w:val="20"/>
          <w:szCs w:val="20"/>
        </w:rPr>
      </w:pPr>
    </w:p>
    <w:p w:rsidR="00A53262" w:rsidRDefault="00A53262" w:rsidP="006546E9">
      <w:pPr>
        <w:ind w:left="340"/>
        <w:rPr>
          <w:rFonts w:ascii="Arial" w:hAnsi="Arial" w:cs="Arial"/>
          <w:sz w:val="20"/>
          <w:szCs w:val="20"/>
        </w:rPr>
      </w:pPr>
    </w:p>
    <w:p w:rsidR="00A53262" w:rsidRDefault="00A53262" w:rsidP="006546E9">
      <w:pPr>
        <w:ind w:left="340"/>
        <w:rPr>
          <w:rFonts w:ascii="Arial" w:hAnsi="Arial" w:cs="Arial"/>
          <w:sz w:val="20"/>
          <w:szCs w:val="20"/>
        </w:rPr>
      </w:pPr>
    </w:p>
    <w:p w:rsidR="00A53262" w:rsidRDefault="00A53262" w:rsidP="006546E9">
      <w:pPr>
        <w:ind w:left="340"/>
        <w:rPr>
          <w:rFonts w:ascii="Arial" w:hAnsi="Arial" w:cs="Arial"/>
          <w:sz w:val="20"/>
          <w:szCs w:val="20"/>
        </w:rPr>
      </w:pPr>
    </w:p>
    <w:p w:rsidR="00A53262" w:rsidRDefault="00A53262" w:rsidP="006546E9">
      <w:pPr>
        <w:ind w:left="340"/>
        <w:rPr>
          <w:rFonts w:ascii="Arial" w:hAnsi="Arial" w:cs="Arial"/>
          <w:sz w:val="20"/>
          <w:szCs w:val="20"/>
        </w:rPr>
      </w:pPr>
    </w:p>
    <w:p w:rsidR="00A53262" w:rsidRDefault="00A53262" w:rsidP="006546E9">
      <w:pPr>
        <w:ind w:left="340"/>
        <w:rPr>
          <w:rFonts w:ascii="Arial" w:hAnsi="Arial" w:cs="Arial"/>
          <w:sz w:val="20"/>
          <w:szCs w:val="20"/>
        </w:rPr>
      </w:pPr>
    </w:p>
    <w:p w:rsidR="00A53262" w:rsidRDefault="00A53262" w:rsidP="006546E9">
      <w:pPr>
        <w:ind w:left="340"/>
        <w:rPr>
          <w:rFonts w:ascii="Arial" w:hAnsi="Arial" w:cs="Arial"/>
          <w:sz w:val="20"/>
          <w:szCs w:val="20"/>
        </w:rPr>
      </w:pPr>
    </w:p>
    <w:p w:rsidR="00A53262" w:rsidRDefault="00A53262" w:rsidP="006546E9">
      <w:pPr>
        <w:ind w:left="340"/>
        <w:rPr>
          <w:rFonts w:ascii="Arial" w:hAnsi="Arial" w:cs="Arial"/>
          <w:sz w:val="20"/>
          <w:szCs w:val="20"/>
        </w:rPr>
      </w:pPr>
    </w:p>
    <w:p w:rsidR="0085048C" w:rsidRDefault="0085048C" w:rsidP="006546E9">
      <w:pPr>
        <w:ind w:left="340"/>
        <w:rPr>
          <w:rFonts w:ascii="Arial" w:hAnsi="Arial" w:cs="Arial"/>
          <w:sz w:val="20"/>
          <w:szCs w:val="20"/>
        </w:rPr>
      </w:pPr>
    </w:p>
    <w:p w:rsidR="0085048C" w:rsidRDefault="0085048C" w:rsidP="006546E9">
      <w:pPr>
        <w:ind w:left="340"/>
        <w:rPr>
          <w:rFonts w:ascii="Arial" w:hAnsi="Arial" w:cs="Arial"/>
          <w:sz w:val="20"/>
          <w:szCs w:val="20"/>
        </w:rPr>
      </w:pPr>
    </w:p>
    <w:p w:rsidR="0085048C" w:rsidRDefault="0085048C" w:rsidP="0085048C">
      <w:pPr>
        <w:rPr>
          <w:rFonts w:ascii="Arial" w:hAnsi="Arial" w:cs="Arial"/>
          <w:sz w:val="20"/>
          <w:szCs w:val="20"/>
        </w:rPr>
      </w:pPr>
    </w:p>
    <w:p w:rsidR="0085048C" w:rsidRPr="0085048C" w:rsidRDefault="0085048C" w:rsidP="0085048C">
      <w:pPr>
        <w:ind w:left="624" w:right="624"/>
        <w:rPr>
          <w:rFonts w:ascii="Arial" w:hAnsi="Arial" w:cs="Arial"/>
          <w:sz w:val="24"/>
          <w:szCs w:val="24"/>
        </w:rPr>
      </w:pPr>
    </w:p>
    <w:p w:rsidR="00A53262" w:rsidRPr="0085048C" w:rsidRDefault="00A53262" w:rsidP="0085048C">
      <w:pPr>
        <w:ind w:left="624" w:right="624"/>
        <w:rPr>
          <w:rFonts w:ascii="Arial" w:hAnsi="Arial" w:cs="Arial"/>
          <w:sz w:val="24"/>
          <w:szCs w:val="24"/>
        </w:rPr>
      </w:pPr>
      <w:r w:rsidRPr="0085048C">
        <w:rPr>
          <w:rFonts w:ascii="Arial" w:hAnsi="Arial" w:cs="Arial"/>
          <w:sz w:val="24"/>
          <w:szCs w:val="24"/>
        </w:rPr>
        <w:t>Figure S7</w:t>
      </w:r>
    </w:p>
    <w:p w:rsidR="00A53262" w:rsidRPr="0085048C" w:rsidRDefault="00A53262" w:rsidP="0085048C">
      <w:pPr>
        <w:ind w:left="624" w:right="624"/>
        <w:jc w:val="both"/>
        <w:rPr>
          <w:rFonts w:ascii="Arial" w:hAnsi="Arial" w:cs="Arial"/>
          <w:sz w:val="24"/>
          <w:szCs w:val="24"/>
        </w:rPr>
      </w:pPr>
      <w:r w:rsidRPr="0085048C">
        <w:rPr>
          <w:rFonts w:ascii="Arial" w:hAnsi="Arial" w:cs="Arial"/>
          <w:sz w:val="24"/>
          <w:szCs w:val="24"/>
        </w:rPr>
        <w:t>PI(mp) plot comparing the relative weekly abundances of diatoms and auto/mixotrophic dinoflagellates observed in Loch Creran. The top two diagrams show relative micro-plankton numbers (cells/l). The diagram on the left represents the reference period 1979 -1981 with the resulting reference envelope. The diagram on the right represents the numbers recorded between 2011 and 2013 in relation to the reference envelope. The bottom two diagrams show micro-plankton biovolume (mm</w:t>
      </w:r>
      <w:r w:rsidRPr="0085048C">
        <w:rPr>
          <w:rFonts w:ascii="Arial" w:hAnsi="Arial" w:cs="Arial"/>
          <w:sz w:val="24"/>
          <w:szCs w:val="24"/>
          <w:vertAlign w:val="superscript"/>
        </w:rPr>
        <w:t>3</w:t>
      </w:r>
      <w:r w:rsidRPr="0085048C">
        <w:rPr>
          <w:rFonts w:ascii="Arial" w:hAnsi="Arial" w:cs="Arial"/>
          <w:sz w:val="24"/>
          <w:szCs w:val="24"/>
        </w:rPr>
        <w:t>/l). Again the diagram on the left illustrates the reference envelope and that on the right shows the relative biovolume recorded between 2011 and 2013 in relation to the envelope. Dark blue/black circles represent results for December, January and February. Green/dark grey circles represent results for March, April and May. Yellow/light grey circles represent the results for June, July and August and open circles represent the results obtained during September, October and November. The number of new data points obtained during the comparison period is given on the two right hand diagrams.</w:t>
      </w:r>
    </w:p>
    <w:p w:rsidR="00A53262" w:rsidRPr="0085048C" w:rsidRDefault="00A53262" w:rsidP="0085048C">
      <w:pPr>
        <w:pStyle w:val="Caption"/>
        <w:keepNext/>
        <w:ind w:left="624" w:right="624"/>
        <w:rPr>
          <w:rFonts w:ascii="Arial" w:hAnsi="Arial" w:cs="Arial"/>
          <w:b w:val="0"/>
          <w:color w:val="auto"/>
          <w:sz w:val="24"/>
          <w:szCs w:val="24"/>
        </w:rPr>
      </w:pPr>
      <w:r w:rsidRPr="0085048C">
        <w:rPr>
          <w:rFonts w:ascii="Arial" w:hAnsi="Arial" w:cs="Arial"/>
          <w:b w:val="0"/>
          <w:color w:val="auto"/>
          <w:sz w:val="24"/>
          <w:szCs w:val="24"/>
        </w:rPr>
        <w:t>Table 1</w:t>
      </w:r>
    </w:p>
    <w:p w:rsidR="00A53262" w:rsidRPr="0085048C" w:rsidRDefault="00A53262" w:rsidP="0085048C">
      <w:pPr>
        <w:ind w:left="624" w:right="624"/>
        <w:rPr>
          <w:rFonts w:ascii="Arial" w:hAnsi="Arial" w:cs="Arial"/>
          <w:sz w:val="24"/>
          <w:szCs w:val="24"/>
        </w:rPr>
      </w:pPr>
      <w:r w:rsidRPr="0085048C">
        <w:rPr>
          <w:rFonts w:ascii="Arial" w:hAnsi="Arial" w:cs="Arial"/>
          <w:sz w:val="24"/>
          <w:szCs w:val="24"/>
        </w:rPr>
        <w:t xml:space="preserve">Observed changes to the </w:t>
      </w:r>
      <w:r w:rsidR="0091472C">
        <w:rPr>
          <w:rFonts w:ascii="Arial" w:hAnsi="Arial" w:cs="Arial"/>
          <w:sz w:val="24"/>
          <w:szCs w:val="24"/>
        </w:rPr>
        <w:t>abundance</w:t>
      </w:r>
      <w:r w:rsidRPr="0085048C">
        <w:rPr>
          <w:rFonts w:ascii="Arial" w:hAnsi="Arial" w:cs="Arial"/>
          <w:sz w:val="24"/>
          <w:szCs w:val="24"/>
        </w:rPr>
        <w:t xml:space="preserve"> of Diatoms, Autotrophic dinoflagellates and Ciliates in Loch Creran between 1979-81 and 2011-13 followed by the changes observed between the reference conditions 1979-81 and the comparison period 2011-13 for the PI(mp) pairings; Diatoms </w:t>
      </w:r>
      <w:r w:rsidR="00FC40A8" w:rsidRPr="0085048C">
        <w:rPr>
          <w:rFonts w:ascii="Arial" w:hAnsi="Arial" w:cs="Arial"/>
          <w:sz w:val="24"/>
          <w:szCs w:val="24"/>
        </w:rPr>
        <w:t>vs.</w:t>
      </w:r>
      <w:r w:rsidRPr="0085048C">
        <w:rPr>
          <w:rFonts w:ascii="Arial" w:hAnsi="Arial" w:cs="Arial"/>
          <w:sz w:val="24"/>
          <w:szCs w:val="24"/>
        </w:rPr>
        <w:t xml:space="preserve"> Autotrophic dinoflagellates, Ciliates </w:t>
      </w:r>
      <w:r w:rsidR="00FC40A8" w:rsidRPr="0085048C">
        <w:rPr>
          <w:rFonts w:ascii="Arial" w:hAnsi="Arial" w:cs="Arial"/>
          <w:sz w:val="24"/>
          <w:szCs w:val="24"/>
        </w:rPr>
        <w:t>vs.</w:t>
      </w:r>
      <w:r w:rsidRPr="0085048C">
        <w:rPr>
          <w:rFonts w:ascii="Arial" w:hAnsi="Arial" w:cs="Arial"/>
          <w:sz w:val="24"/>
          <w:szCs w:val="24"/>
        </w:rPr>
        <w:t xml:space="preserve"> Heterotrophic dinoflagellates, Diatoms </w:t>
      </w:r>
      <w:r w:rsidR="00FC40A8" w:rsidRPr="0085048C">
        <w:rPr>
          <w:rFonts w:ascii="Arial" w:hAnsi="Arial" w:cs="Arial"/>
          <w:sz w:val="24"/>
          <w:szCs w:val="24"/>
        </w:rPr>
        <w:t>vs.</w:t>
      </w:r>
      <w:r w:rsidRPr="0085048C">
        <w:rPr>
          <w:rFonts w:ascii="Arial" w:hAnsi="Arial" w:cs="Arial"/>
          <w:sz w:val="24"/>
          <w:szCs w:val="24"/>
        </w:rPr>
        <w:t xml:space="preserve"> Pseudo-nitzschia spp. and Ciliate </w:t>
      </w:r>
      <w:r w:rsidR="00FC40A8" w:rsidRPr="0085048C">
        <w:rPr>
          <w:rFonts w:ascii="Arial" w:hAnsi="Arial" w:cs="Arial"/>
          <w:sz w:val="24"/>
          <w:szCs w:val="24"/>
        </w:rPr>
        <w:t>vs.</w:t>
      </w:r>
      <w:r w:rsidRPr="0085048C">
        <w:rPr>
          <w:rFonts w:ascii="Arial" w:hAnsi="Arial" w:cs="Arial"/>
          <w:sz w:val="24"/>
          <w:szCs w:val="24"/>
        </w:rPr>
        <w:t xml:space="preserve"> small flagellates.</w:t>
      </w:r>
      <w:r w:rsidR="0091472C">
        <w:rPr>
          <w:rFonts w:ascii="Arial" w:hAnsi="Arial" w:cs="Arial"/>
          <w:sz w:val="24"/>
          <w:szCs w:val="24"/>
        </w:rPr>
        <w:t xml:space="preserve"> </w:t>
      </w:r>
      <w:r w:rsidR="00D40420">
        <w:rPr>
          <w:rFonts w:ascii="Arial" w:hAnsi="Arial" w:cs="Arial"/>
          <w:sz w:val="24"/>
          <w:szCs w:val="24"/>
        </w:rPr>
        <w:t>S</w:t>
      </w:r>
      <w:r w:rsidR="0091472C">
        <w:rPr>
          <w:rFonts w:ascii="Arial" w:hAnsi="Arial" w:cs="Arial"/>
          <w:sz w:val="24"/>
          <w:szCs w:val="24"/>
        </w:rPr>
        <w:t>ample size is given for cells/l and mm</w:t>
      </w:r>
      <w:r w:rsidR="0091472C" w:rsidRPr="0091472C">
        <w:rPr>
          <w:rFonts w:ascii="Arial" w:hAnsi="Arial" w:cs="Arial"/>
          <w:sz w:val="24"/>
          <w:szCs w:val="24"/>
          <w:vertAlign w:val="superscript"/>
        </w:rPr>
        <w:t>3</w:t>
      </w:r>
      <w:r w:rsidR="0091472C">
        <w:rPr>
          <w:rFonts w:ascii="Arial" w:hAnsi="Arial" w:cs="Arial"/>
          <w:sz w:val="24"/>
          <w:szCs w:val="24"/>
        </w:rPr>
        <w:t>/l respectively</w:t>
      </w:r>
    </w:p>
    <w:tbl>
      <w:tblPr>
        <w:tblStyle w:val="TableGrid"/>
        <w:tblW w:w="10053" w:type="dxa"/>
        <w:tblInd w:w="-34" w:type="dxa"/>
        <w:tblLayout w:type="fixed"/>
        <w:tblLook w:val="04A0" w:firstRow="1" w:lastRow="0" w:firstColumn="1" w:lastColumn="0" w:noHBand="0" w:noVBand="1"/>
      </w:tblPr>
      <w:tblGrid>
        <w:gridCol w:w="4261"/>
        <w:gridCol w:w="2460"/>
        <w:gridCol w:w="1562"/>
        <w:gridCol w:w="1770"/>
      </w:tblGrid>
      <w:tr w:rsidR="00A53262" w:rsidTr="0091472C">
        <w:trPr>
          <w:trHeight w:val="282"/>
        </w:trPr>
        <w:tc>
          <w:tcPr>
            <w:tcW w:w="4261" w:type="dxa"/>
            <w:tcBorders>
              <w:left w:val="nil"/>
              <w:bottom w:val="single" w:sz="4" w:space="0" w:color="auto"/>
              <w:right w:val="nil"/>
            </w:tcBorders>
            <w:vAlign w:val="center"/>
          </w:tcPr>
          <w:p w:rsidR="00A53262" w:rsidRPr="004F552A" w:rsidRDefault="00A53262" w:rsidP="006546E9">
            <w:pPr>
              <w:ind w:left="0"/>
              <w:jc w:val="center"/>
              <w:rPr>
                <w:rFonts w:ascii="Arial" w:hAnsi="Arial" w:cs="Arial"/>
                <w:b/>
                <w:sz w:val="14"/>
                <w:szCs w:val="14"/>
              </w:rPr>
            </w:pPr>
            <w:r w:rsidRPr="004F552A">
              <w:rPr>
                <w:rFonts w:ascii="Arial" w:hAnsi="Arial" w:cs="Arial"/>
                <w:b/>
                <w:sz w:val="14"/>
                <w:szCs w:val="14"/>
              </w:rPr>
              <w:t>Lifeform</w:t>
            </w:r>
          </w:p>
        </w:tc>
        <w:tc>
          <w:tcPr>
            <w:tcW w:w="2460" w:type="dxa"/>
            <w:tcBorders>
              <w:left w:val="nil"/>
              <w:bottom w:val="single" w:sz="4" w:space="0" w:color="auto"/>
              <w:right w:val="nil"/>
            </w:tcBorders>
            <w:vAlign w:val="center"/>
          </w:tcPr>
          <w:p w:rsidR="00A53262" w:rsidRPr="004F552A" w:rsidRDefault="00A53262" w:rsidP="006546E9">
            <w:pPr>
              <w:ind w:left="0"/>
              <w:jc w:val="center"/>
              <w:rPr>
                <w:rFonts w:ascii="Arial" w:hAnsi="Arial" w:cs="Arial"/>
                <w:b/>
                <w:sz w:val="14"/>
                <w:szCs w:val="14"/>
              </w:rPr>
            </w:pPr>
            <w:r w:rsidRPr="004F552A">
              <w:rPr>
                <w:rFonts w:ascii="Arial" w:hAnsi="Arial" w:cs="Arial"/>
                <w:b/>
                <w:sz w:val="14"/>
                <w:szCs w:val="14"/>
              </w:rPr>
              <w:t>Abundance</w:t>
            </w:r>
          </w:p>
        </w:tc>
        <w:tc>
          <w:tcPr>
            <w:tcW w:w="1562" w:type="dxa"/>
            <w:tcBorders>
              <w:left w:val="nil"/>
              <w:bottom w:val="single" w:sz="4" w:space="0" w:color="auto"/>
              <w:right w:val="nil"/>
            </w:tcBorders>
            <w:vAlign w:val="center"/>
          </w:tcPr>
          <w:p w:rsidR="00A53262" w:rsidRPr="004F552A" w:rsidRDefault="00A53262" w:rsidP="006546E9">
            <w:pPr>
              <w:ind w:left="0"/>
              <w:jc w:val="center"/>
              <w:rPr>
                <w:rFonts w:ascii="Arial" w:hAnsi="Arial" w:cs="Arial"/>
                <w:b/>
                <w:sz w:val="14"/>
                <w:szCs w:val="14"/>
              </w:rPr>
            </w:pPr>
            <w:r w:rsidRPr="004F552A">
              <w:rPr>
                <w:rFonts w:ascii="Arial" w:hAnsi="Arial" w:cs="Arial"/>
                <w:b/>
                <w:sz w:val="14"/>
                <w:szCs w:val="14"/>
              </w:rPr>
              <w:t>Significance</w:t>
            </w:r>
          </w:p>
        </w:tc>
        <w:tc>
          <w:tcPr>
            <w:tcW w:w="1770" w:type="dxa"/>
            <w:tcBorders>
              <w:left w:val="nil"/>
              <w:bottom w:val="single" w:sz="4" w:space="0" w:color="auto"/>
              <w:right w:val="nil"/>
            </w:tcBorders>
            <w:vAlign w:val="center"/>
          </w:tcPr>
          <w:p w:rsidR="00A53262" w:rsidRPr="004F552A" w:rsidRDefault="00A53262" w:rsidP="006546E9">
            <w:pPr>
              <w:ind w:left="0"/>
              <w:jc w:val="center"/>
              <w:rPr>
                <w:rFonts w:ascii="Arial" w:hAnsi="Arial" w:cs="Arial"/>
                <w:b/>
                <w:sz w:val="14"/>
                <w:szCs w:val="14"/>
              </w:rPr>
            </w:pPr>
            <w:r w:rsidRPr="004F552A">
              <w:rPr>
                <w:rFonts w:ascii="Arial" w:hAnsi="Arial" w:cs="Arial"/>
                <w:b/>
                <w:sz w:val="14"/>
                <w:szCs w:val="14"/>
              </w:rPr>
              <w:t>Sample size (n)</w:t>
            </w:r>
          </w:p>
        </w:tc>
      </w:tr>
      <w:tr w:rsidR="00A53262" w:rsidTr="0091472C">
        <w:trPr>
          <w:trHeight w:val="341"/>
        </w:trPr>
        <w:tc>
          <w:tcPr>
            <w:tcW w:w="4261" w:type="dxa"/>
            <w:tcBorders>
              <w:left w:val="nil"/>
              <w:bottom w:val="nil"/>
              <w:right w:val="nil"/>
            </w:tcBorders>
            <w:vAlign w:val="center"/>
          </w:tcPr>
          <w:p w:rsidR="00A53262" w:rsidRPr="00C076D3" w:rsidRDefault="00A53262" w:rsidP="006546E9">
            <w:pPr>
              <w:ind w:left="0"/>
              <w:rPr>
                <w:rFonts w:ascii="Arial" w:hAnsi="Arial" w:cs="Arial"/>
                <w:sz w:val="16"/>
                <w:szCs w:val="16"/>
              </w:rPr>
            </w:pPr>
            <w:r>
              <w:rPr>
                <w:rFonts w:ascii="Arial" w:hAnsi="Arial" w:cs="Arial"/>
                <w:sz w:val="16"/>
                <w:szCs w:val="16"/>
              </w:rPr>
              <w:t>Pelagic d</w:t>
            </w:r>
            <w:r w:rsidRPr="00C076D3">
              <w:rPr>
                <w:rFonts w:ascii="Arial" w:hAnsi="Arial" w:cs="Arial"/>
                <w:sz w:val="16"/>
                <w:szCs w:val="16"/>
              </w:rPr>
              <w:t>iatom</w:t>
            </w:r>
            <w:r>
              <w:rPr>
                <w:rFonts w:ascii="Arial" w:hAnsi="Arial" w:cs="Arial"/>
                <w:sz w:val="16"/>
                <w:szCs w:val="16"/>
              </w:rPr>
              <w:t>s</w:t>
            </w:r>
          </w:p>
        </w:tc>
        <w:tc>
          <w:tcPr>
            <w:tcW w:w="2460" w:type="dxa"/>
            <w:tcBorders>
              <w:left w:val="nil"/>
              <w:bottom w:val="nil"/>
              <w:right w:val="nil"/>
            </w:tcBorders>
            <w:vAlign w:val="center"/>
          </w:tcPr>
          <w:p w:rsidR="00A53262" w:rsidRPr="00C076D3" w:rsidRDefault="00A53262" w:rsidP="006546E9">
            <w:pPr>
              <w:ind w:left="0"/>
              <w:jc w:val="center"/>
              <w:rPr>
                <w:rFonts w:ascii="Arial" w:hAnsi="Arial" w:cs="Arial"/>
                <w:sz w:val="16"/>
                <w:szCs w:val="16"/>
              </w:rPr>
            </w:pPr>
            <w:r w:rsidRPr="00C076D3">
              <w:rPr>
                <w:rFonts w:ascii="Arial" w:hAnsi="Arial" w:cs="Arial"/>
                <w:sz w:val="16"/>
                <w:szCs w:val="16"/>
              </w:rPr>
              <w:t>Decrease</w:t>
            </w:r>
          </w:p>
        </w:tc>
        <w:tc>
          <w:tcPr>
            <w:tcW w:w="1562" w:type="dxa"/>
            <w:tcBorders>
              <w:left w:val="nil"/>
              <w:bottom w:val="nil"/>
              <w:right w:val="nil"/>
            </w:tcBorders>
            <w:vAlign w:val="center"/>
          </w:tcPr>
          <w:p w:rsidR="00A53262" w:rsidRPr="00C076D3" w:rsidRDefault="00A53262" w:rsidP="006546E9">
            <w:pPr>
              <w:ind w:left="0"/>
              <w:jc w:val="center"/>
              <w:rPr>
                <w:rFonts w:ascii="Arial" w:hAnsi="Arial" w:cs="Arial"/>
                <w:sz w:val="16"/>
                <w:szCs w:val="16"/>
              </w:rPr>
            </w:pPr>
            <w:r w:rsidRPr="00C076D3">
              <w:rPr>
                <w:rFonts w:ascii="Arial" w:hAnsi="Arial" w:cs="Arial"/>
                <w:sz w:val="16"/>
                <w:szCs w:val="16"/>
              </w:rPr>
              <w:t>P</w:t>
            </w:r>
            <w:r>
              <w:rPr>
                <w:rFonts w:ascii="Arial" w:hAnsi="Arial" w:cs="Arial"/>
                <w:sz w:val="16"/>
                <w:szCs w:val="16"/>
              </w:rPr>
              <w:t xml:space="preserve"> </w:t>
            </w:r>
            <w:r w:rsidRPr="00C076D3">
              <w:rPr>
                <w:rFonts w:ascii="Arial" w:hAnsi="Arial" w:cs="Arial"/>
                <w:sz w:val="16"/>
                <w:szCs w:val="16"/>
              </w:rPr>
              <w:t>&lt;</w:t>
            </w:r>
            <w:r>
              <w:rPr>
                <w:rFonts w:ascii="Arial" w:hAnsi="Arial" w:cs="Arial"/>
                <w:sz w:val="16"/>
                <w:szCs w:val="16"/>
              </w:rPr>
              <w:t xml:space="preserve"> </w:t>
            </w:r>
            <w:r w:rsidRPr="00C076D3">
              <w:rPr>
                <w:rFonts w:ascii="Arial" w:hAnsi="Arial" w:cs="Arial"/>
                <w:sz w:val="16"/>
                <w:szCs w:val="16"/>
              </w:rPr>
              <w:t>0.001</w:t>
            </w:r>
          </w:p>
        </w:tc>
        <w:tc>
          <w:tcPr>
            <w:tcW w:w="1770" w:type="dxa"/>
            <w:tcBorders>
              <w:left w:val="nil"/>
              <w:bottom w:val="nil"/>
              <w:right w:val="nil"/>
            </w:tcBorders>
            <w:vAlign w:val="center"/>
          </w:tcPr>
          <w:p w:rsidR="00A53262" w:rsidRPr="00C076D3" w:rsidRDefault="00A53262" w:rsidP="006546E9">
            <w:pPr>
              <w:ind w:left="0"/>
              <w:jc w:val="center"/>
              <w:rPr>
                <w:rFonts w:ascii="Arial" w:hAnsi="Arial" w:cs="Arial"/>
                <w:sz w:val="16"/>
                <w:szCs w:val="16"/>
              </w:rPr>
            </w:pPr>
            <w:r w:rsidRPr="00C076D3">
              <w:rPr>
                <w:rFonts w:ascii="Arial" w:hAnsi="Arial" w:cs="Arial"/>
                <w:sz w:val="16"/>
                <w:szCs w:val="16"/>
              </w:rPr>
              <w:t>115</w:t>
            </w:r>
          </w:p>
        </w:tc>
      </w:tr>
      <w:tr w:rsidR="00A53262" w:rsidTr="0091472C">
        <w:trPr>
          <w:trHeight w:val="341"/>
        </w:trPr>
        <w:tc>
          <w:tcPr>
            <w:tcW w:w="4261" w:type="dxa"/>
            <w:tcBorders>
              <w:top w:val="nil"/>
              <w:left w:val="nil"/>
              <w:bottom w:val="nil"/>
              <w:right w:val="nil"/>
            </w:tcBorders>
            <w:vAlign w:val="center"/>
          </w:tcPr>
          <w:p w:rsidR="00A53262" w:rsidRPr="00C076D3" w:rsidRDefault="00A53262" w:rsidP="006546E9">
            <w:pPr>
              <w:ind w:left="0"/>
              <w:rPr>
                <w:rFonts w:ascii="Arial" w:hAnsi="Arial" w:cs="Arial"/>
                <w:sz w:val="16"/>
                <w:szCs w:val="16"/>
              </w:rPr>
            </w:pPr>
            <w:r w:rsidRPr="00C076D3">
              <w:rPr>
                <w:rFonts w:ascii="Arial" w:hAnsi="Arial" w:cs="Arial"/>
                <w:sz w:val="16"/>
                <w:szCs w:val="16"/>
              </w:rPr>
              <w:t>Auto</w:t>
            </w:r>
            <w:r w:rsidR="00D40420">
              <w:rPr>
                <w:rFonts w:ascii="Arial" w:hAnsi="Arial" w:cs="Arial"/>
                <w:sz w:val="16"/>
                <w:szCs w:val="16"/>
              </w:rPr>
              <w:t>/</w:t>
            </w:r>
            <w:r>
              <w:rPr>
                <w:rFonts w:ascii="Arial" w:hAnsi="Arial" w:cs="Arial"/>
                <w:sz w:val="16"/>
                <w:szCs w:val="16"/>
              </w:rPr>
              <w:t>mixo</w:t>
            </w:r>
            <w:r w:rsidRPr="00C076D3">
              <w:rPr>
                <w:rFonts w:ascii="Arial" w:hAnsi="Arial" w:cs="Arial"/>
                <w:sz w:val="16"/>
                <w:szCs w:val="16"/>
              </w:rPr>
              <w:t>trophic dinoflagellates</w:t>
            </w:r>
          </w:p>
        </w:tc>
        <w:tc>
          <w:tcPr>
            <w:tcW w:w="2460" w:type="dxa"/>
            <w:tcBorders>
              <w:top w:val="nil"/>
              <w:left w:val="nil"/>
              <w:bottom w:val="nil"/>
              <w:right w:val="nil"/>
            </w:tcBorders>
            <w:vAlign w:val="center"/>
          </w:tcPr>
          <w:p w:rsidR="00A53262" w:rsidRPr="00C076D3" w:rsidRDefault="00A53262" w:rsidP="006546E9">
            <w:pPr>
              <w:ind w:left="0"/>
              <w:jc w:val="center"/>
              <w:rPr>
                <w:rFonts w:ascii="Arial" w:hAnsi="Arial" w:cs="Arial"/>
                <w:sz w:val="16"/>
                <w:szCs w:val="16"/>
              </w:rPr>
            </w:pPr>
            <w:r w:rsidRPr="00C076D3">
              <w:rPr>
                <w:rFonts w:ascii="Arial" w:hAnsi="Arial" w:cs="Arial"/>
                <w:sz w:val="16"/>
                <w:szCs w:val="16"/>
              </w:rPr>
              <w:t>Increase</w:t>
            </w:r>
          </w:p>
        </w:tc>
        <w:tc>
          <w:tcPr>
            <w:tcW w:w="1562" w:type="dxa"/>
            <w:tcBorders>
              <w:top w:val="nil"/>
              <w:left w:val="nil"/>
              <w:bottom w:val="nil"/>
              <w:right w:val="nil"/>
            </w:tcBorders>
            <w:vAlign w:val="center"/>
          </w:tcPr>
          <w:p w:rsidR="00A53262" w:rsidRPr="00C076D3" w:rsidRDefault="00A53262" w:rsidP="006546E9">
            <w:pPr>
              <w:ind w:left="0"/>
              <w:jc w:val="center"/>
              <w:rPr>
                <w:rFonts w:ascii="Arial" w:hAnsi="Arial" w:cs="Arial"/>
                <w:sz w:val="16"/>
                <w:szCs w:val="16"/>
              </w:rPr>
            </w:pPr>
            <w:r w:rsidRPr="00C076D3">
              <w:rPr>
                <w:rFonts w:ascii="Arial" w:hAnsi="Arial" w:cs="Arial"/>
                <w:sz w:val="16"/>
                <w:szCs w:val="16"/>
              </w:rPr>
              <w:t>P</w:t>
            </w:r>
            <w:r>
              <w:rPr>
                <w:rFonts w:ascii="Arial" w:hAnsi="Arial" w:cs="Arial"/>
                <w:sz w:val="16"/>
                <w:szCs w:val="16"/>
              </w:rPr>
              <w:t xml:space="preserve"> </w:t>
            </w:r>
            <w:r w:rsidRPr="00C076D3">
              <w:rPr>
                <w:rFonts w:ascii="Arial" w:hAnsi="Arial" w:cs="Arial"/>
                <w:sz w:val="16"/>
                <w:szCs w:val="16"/>
              </w:rPr>
              <w:t>&lt;</w:t>
            </w:r>
            <w:r>
              <w:rPr>
                <w:rFonts w:ascii="Arial" w:hAnsi="Arial" w:cs="Arial"/>
                <w:sz w:val="16"/>
                <w:szCs w:val="16"/>
              </w:rPr>
              <w:t xml:space="preserve"> </w:t>
            </w:r>
            <w:r w:rsidRPr="00C076D3">
              <w:rPr>
                <w:rFonts w:ascii="Arial" w:hAnsi="Arial" w:cs="Arial"/>
                <w:sz w:val="16"/>
                <w:szCs w:val="16"/>
              </w:rPr>
              <w:t>0.01</w:t>
            </w:r>
          </w:p>
        </w:tc>
        <w:tc>
          <w:tcPr>
            <w:tcW w:w="1770" w:type="dxa"/>
            <w:tcBorders>
              <w:top w:val="nil"/>
              <w:left w:val="nil"/>
              <w:bottom w:val="nil"/>
              <w:right w:val="nil"/>
            </w:tcBorders>
            <w:vAlign w:val="center"/>
          </w:tcPr>
          <w:p w:rsidR="00A53262" w:rsidRPr="00C076D3" w:rsidRDefault="00A53262" w:rsidP="006546E9">
            <w:pPr>
              <w:ind w:left="0"/>
              <w:jc w:val="center"/>
              <w:rPr>
                <w:rFonts w:ascii="Arial" w:hAnsi="Arial" w:cs="Arial"/>
                <w:sz w:val="16"/>
                <w:szCs w:val="16"/>
              </w:rPr>
            </w:pPr>
            <w:r w:rsidRPr="00C076D3">
              <w:rPr>
                <w:rFonts w:ascii="Arial" w:hAnsi="Arial" w:cs="Arial"/>
                <w:sz w:val="16"/>
                <w:szCs w:val="16"/>
              </w:rPr>
              <w:t>109</w:t>
            </w:r>
          </w:p>
        </w:tc>
      </w:tr>
      <w:tr w:rsidR="00A53262" w:rsidTr="0091472C">
        <w:trPr>
          <w:trHeight w:val="341"/>
        </w:trPr>
        <w:tc>
          <w:tcPr>
            <w:tcW w:w="4261" w:type="dxa"/>
            <w:tcBorders>
              <w:top w:val="nil"/>
              <w:left w:val="nil"/>
              <w:bottom w:val="nil"/>
              <w:right w:val="nil"/>
            </w:tcBorders>
            <w:vAlign w:val="center"/>
          </w:tcPr>
          <w:p w:rsidR="00A53262" w:rsidRPr="00C076D3" w:rsidRDefault="00A53262" w:rsidP="006546E9">
            <w:pPr>
              <w:ind w:left="0"/>
              <w:rPr>
                <w:rFonts w:ascii="Arial" w:hAnsi="Arial" w:cs="Arial"/>
                <w:sz w:val="16"/>
                <w:szCs w:val="16"/>
              </w:rPr>
            </w:pPr>
            <w:r w:rsidRPr="00C076D3">
              <w:rPr>
                <w:rFonts w:ascii="Arial" w:hAnsi="Arial" w:cs="Arial"/>
                <w:sz w:val="16"/>
                <w:szCs w:val="16"/>
              </w:rPr>
              <w:t>Ciliates</w:t>
            </w:r>
          </w:p>
        </w:tc>
        <w:tc>
          <w:tcPr>
            <w:tcW w:w="2460" w:type="dxa"/>
            <w:tcBorders>
              <w:top w:val="nil"/>
              <w:left w:val="nil"/>
              <w:bottom w:val="nil"/>
              <w:right w:val="nil"/>
            </w:tcBorders>
            <w:vAlign w:val="center"/>
          </w:tcPr>
          <w:p w:rsidR="00A53262" w:rsidRPr="00C076D3" w:rsidRDefault="00A53262" w:rsidP="006546E9">
            <w:pPr>
              <w:ind w:left="0"/>
              <w:jc w:val="center"/>
              <w:rPr>
                <w:rFonts w:ascii="Arial" w:hAnsi="Arial" w:cs="Arial"/>
                <w:sz w:val="16"/>
                <w:szCs w:val="16"/>
              </w:rPr>
            </w:pPr>
            <w:r>
              <w:rPr>
                <w:rFonts w:ascii="Arial" w:hAnsi="Arial" w:cs="Arial"/>
                <w:sz w:val="16"/>
                <w:szCs w:val="16"/>
              </w:rPr>
              <w:t>No change</w:t>
            </w:r>
          </w:p>
        </w:tc>
        <w:tc>
          <w:tcPr>
            <w:tcW w:w="1562" w:type="dxa"/>
            <w:tcBorders>
              <w:top w:val="nil"/>
              <w:left w:val="nil"/>
              <w:bottom w:val="nil"/>
              <w:right w:val="nil"/>
            </w:tcBorders>
            <w:vAlign w:val="center"/>
          </w:tcPr>
          <w:p w:rsidR="00A53262" w:rsidRPr="00C076D3" w:rsidRDefault="00A53262" w:rsidP="006546E9">
            <w:pPr>
              <w:ind w:left="0"/>
              <w:jc w:val="center"/>
              <w:rPr>
                <w:rFonts w:ascii="Arial" w:hAnsi="Arial" w:cs="Arial"/>
                <w:sz w:val="16"/>
                <w:szCs w:val="16"/>
              </w:rPr>
            </w:pPr>
            <w:r>
              <w:rPr>
                <w:rFonts w:ascii="Arial" w:hAnsi="Arial" w:cs="Arial"/>
                <w:sz w:val="16"/>
                <w:szCs w:val="16"/>
              </w:rPr>
              <w:t>P &gt; 0.05</w:t>
            </w:r>
          </w:p>
        </w:tc>
        <w:tc>
          <w:tcPr>
            <w:tcW w:w="1770" w:type="dxa"/>
            <w:tcBorders>
              <w:top w:val="nil"/>
              <w:left w:val="nil"/>
              <w:bottom w:val="nil"/>
              <w:right w:val="nil"/>
            </w:tcBorders>
            <w:vAlign w:val="center"/>
          </w:tcPr>
          <w:p w:rsidR="00A53262" w:rsidRPr="00C076D3" w:rsidRDefault="00A53262" w:rsidP="006546E9">
            <w:pPr>
              <w:ind w:left="0"/>
              <w:jc w:val="center"/>
              <w:rPr>
                <w:rFonts w:ascii="Arial" w:hAnsi="Arial" w:cs="Arial"/>
                <w:sz w:val="16"/>
                <w:szCs w:val="16"/>
              </w:rPr>
            </w:pPr>
            <w:r>
              <w:rPr>
                <w:rFonts w:ascii="Arial" w:hAnsi="Arial" w:cs="Arial"/>
                <w:sz w:val="16"/>
                <w:szCs w:val="16"/>
              </w:rPr>
              <w:t>57</w:t>
            </w:r>
          </w:p>
        </w:tc>
      </w:tr>
      <w:tr w:rsidR="00A53262" w:rsidTr="0091472C">
        <w:trPr>
          <w:trHeight w:val="341"/>
        </w:trPr>
        <w:tc>
          <w:tcPr>
            <w:tcW w:w="4261" w:type="dxa"/>
            <w:tcBorders>
              <w:top w:val="nil"/>
              <w:left w:val="nil"/>
              <w:right w:val="nil"/>
            </w:tcBorders>
            <w:vAlign w:val="center"/>
          </w:tcPr>
          <w:p w:rsidR="00A53262" w:rsidRPr="00C076D3" w:rsidRDefault="00A53262" w:rsidP="006546E9">
            <w:pPr>
              <w:ind w:left="0"/>
              <w:rPr>
                <w:rFonts w:ascii="Arial" w:hAnsi="Arial" w:cs="Arial"/>
                <w:sz w:val="16"/>
                <w:szCs w:val="16"/>
              </w:rPr>
            </w:pPr>
            <w:r>
              <w:rPr>
                <w:rFonts w:ascii="Arial" w:hAnsi="Arial" w:cs="Arial"/>
                <w:sz w:val="16"/>
                <w:szCs w:val="16"/>
              </w:rPr>
              <w:t>Heterotrophic dinoflagellates</w:t>
            </w:r>
          </w:p>
        </w:tc>
        <w:tc>
          <w:tcPr>
            <w:tcW w:w="2460" w:type="dxa"/>
            <w:tcBorders>
              <w:top w:val="nil"/>
              <w:left w:val="nil"/>
              <w:right w:val="nil"/>
            </w:tcBorders>
            <w:vAlign w:val="center"/>
          </w:tcPr>
          <w:p w:rsidR="00A53262" w:rsidRDefault="00A53262" w:rsidP="006546E9">
            <w:pPr>
              <w:ind w:left="0"/>
              <w:jc w:val="center"/>
              <w:rPr>
                <w:rFonts w:ascii="Arial" w:hAnsi="Arial" w:cs="Arial"/>
                <w:sz w:val="16"/>
                <w:szCs w:val="16"/>
              </w:rPr>
            </w:pPr>
            <w:r>
              <w:rPr>
                <w:rFonts w:ascii="Arial" w:hAnsi="Arial" w:cs="Arial"/>
                <w:sz w:val="16"/>
                <w:szCs w:val="16"/>
              </w:rPr>
              <w:t>Decrease</w:t>
            </w:r>
          </w:p>
        </w:tc>
        <w:tc>
          <w:tcPr>
            <w:tcW w:w="1562" w:type="dxa"/>
            <w:tcBorders>
              <w:top w:val="nil"/>
              <w:left w:val="nil"/>
              <w:right w:val="nil"/>
            </w:tcBorders>
            <w:vAlign w:val="center"/>
          </w:tcPr>
          <w:p w:rsidR="00A53262" w:rsidRDefault="00A53262" w:rsidP="006546E9">
            <w:pPr>
              <w:ind w:left="0"/>
              <w:jc w:val="center"/>
              <w:rPr>
                <w:rFonts w:ascii="Arial" w:hAnsi="Arial" w:cs="Arial"/>
                <w:sz w:val="16"/>
                <w:szCs w:val="16"/>
              </w:rPr>
            </w:pPr>
            <w:r>
              <w:rPr>
                <w:rFonts w:ascii="Arial" w:hAnsi="Arial" w:cs="Arial"/>
                <w:sz w:val="16"/>
                <w:szCs w:val="16"/>
              </w:rPr>
              <w:t>P &lt; 0.05</w:t>
            </w:r>
          </w:p>
        </w:tc>
        <w:tc>
          <w:tcPr>
            <w:tcW w:w="1770" w:type="dxa"/>
            <w:tcBorders>
              <w:top w:val="nil"/>
              <w:left w:val="nil"/>
              <w:right w:val="nil"/>
            </w:tcBorders>
            <w:vAlign w:val="center"/>
          </w:tcPr>
          <w:p w:rsidR="00A53262" w:rsidRDefault="00A53262" w:rsidP="006546E9">
            <w:pPr>
              <w:ind w:left="0"/>
              <w:jc w:val="center"/>
              <w:rPr>
                <w:rFonts w:ascii="Arial" w:hAnsi="Arial" w:cs="Arial"/>
                <w:sz w:val="16"/>
                <w:szCs w:val="16"/>
              </w:rPr>
            </w:pPr>
            <w:r>
              <w:rPr>
                <w:rFonts w:ascii="Arial" w:hAnsi="Arial" w:cs="Arial"/>
                <w:sz w:val="16"/>
                <w:szCs w:val="16"/>
              </w:rPr>
              <w:t>79</w:t>
            </w:r>
          </w:p>
        </w:tc>
      </w:tr>
      <w:tr w:rsidR="00A53262" w:rsidTr="0091472C">
        <w:trPr>
          <w:trHeight w:val="372"/>
        </w:trPr>
        <w:tc>
          <w:tcPr>
            <w:tcW w:w="4261" w:type="dxa"/>
            <w:tcBorders>
              <w:left w:val="nil"/>
              <w:bottom w:val="single" w:sz="4" w:space="0" w:color="auto"/>
              <w:right w:val="nil"/>
            </w:tcBorders>
            <w:vAlign w:val="center"/>
          </w:tcPr>
          <w:p w:rsidR="00A53262" w:rsidRPr="004F552A" w:rsidRDefault="00A53262" w:rsidP="006546E9">
            <w:pPr>
              <w:ind w:left="0"/>
              <w:jc w:val="center"/>
              <w:rPr>
                <w:rFonts w:ascii="Arial" w:hAnsi="Arial" w:cs="Arial"/>
                <w:b/>
                <w:sz w:val="14"/>
                <w:szCs w:val="14"/>
              </w:rPr>
            </w:pPr>
            <w:r w:rsidRPr="004F552A">
              <w:rPr>
                <w:rFonts w:ascii="Arial" w:hAnsi="Arial" w:cs="Arial"/>
                <w:b/>
                <w:sz w:val="14"/>
                <w:szCs w:val="14"/>
              </w:rPr>
              <w:t>PI(mp) pairing</w:t>
            </w:r>
          </w:p>
        </w:tc>
        <w:tc>
          <w:tcPr>
            <w:tcW w:w="2460" w:type="dxa"/>
            <w:tcBorders>
              <w:left w:val="nil"/>
              <w:bottom w:val="single" w:sz="4" w:space="0" w:color="auto"/>
              <w:right w:val="nil"/>
            </w:tcBorders>
            <w:vAlign w:val="center"/>
          </w:tcPr>
          <w:p w:rsidR="00A53262" w:rsidRPr="004F552A" w:rsidRDefault="00A53262" w:rsidP="006546E9">
            <w:pPr>
              <w:ind w:left="0"/>
              <w:jc w:val="center"/>
              <w:rPr>
                <w:rFonts w:ascii="Arial" w:hAnsi="Arial" w:cs="Arial"/>
                <w:sz w:val="14"/>
                <w:szCs w:val="14"/>
              </w:rPr>
            </w:pPr>
            <w:r w:rsidRPr="004F552A">
              <w:rPr>
                <w:rFonts w:ascii="Arial" w:hAnsi="Arial" w:cs="Arial"/>
                <w:b/>
                <w:sz w:val="14"/>
                <w:szCs w:val="14"/>
              </w:rPr>
              <w:t>Change from reference</w:t>
            </w:r>
            <w:r>
              <w:rPr>
                <w:rFonts w:ascii="Arial" w:hAnsi="Arial" w:cs="Arial"/>
                <w:b/>
                <w:sz w:val="14"/>
                <w:szCs w:val="14"/>
              </w:rPr>
              <w:t xml:space="preserve"> conditions</w:t>
            </w:r>
          </w:p>
        </w:tc>
        <w:tc>
          <w:tcPr>
            <w:tcW w:w="1562" w:type="dxa"/>
            <w:tcBorders>
              <w:left w:val="nil"/>
              <w:bottom w:val="single" w:sz="4" w:space="0" w:color="auto"/>
              <w:right w:val="nil"/>
            </w:tcBorders>
            <w:vAlign w:val="center"/>
          </w:tcPr>
          <w:p w:rsidR="00A53262" w:rsidRPr="004F552A" w:rsidRDefault="00A53262" w:rsidP="006546E9">
            <w:pPr>
              <w:ind w:left="0"/>
              <w:jc w:val="center"/>
              <w:rPr>
                <w:rFonts w:ascii="Arial" w:hAnsi="Arial" w:cs="Arial"/>
                <w:sz w:val="14"/>
                <w:szCs w:val="14"/>
              </w:rPr>
            </w:pPr>
            <w:r w:rsidRPr="004F552A">
              <w:rPr>
                <w:rFonts w:ascii="Arial" w:hAnsi="Arial" w:cs="Arial"/>
                <w:b/>
                <w:sz w:val="14"/>
                <w:szCs w:val="14"/>
              </w:rPr>
              <w:t>Significance</w:t>
            </w:r>
          </w:p>
        </w:tc>
        <w:tc>
          <w:tcPr>
            <w:tcW w:w="1770" w:type="dxa"/>
            <w:tcBorders>
              <w:left w:val="nil"/>
              <w:bottom w:val="single" w:sz="4" w:space="0" w:color="auto"/>
              <w:right w:val="nil"/>
            </w:tcBorders>
            <w:vAlign w:val="center"/>
          </w:tcPr>
          <w:p w:rsidR="00A53262" w:rsidRPr="004F552A" w:rsidRDefault="00A53262" w:rsidP="006546E9">
            <w:pPr>
              <w:ind w:left="0"/>
              <w:jc w:val="center"/>
              <w:rPr>
                <w:rFonts w:ascii="Arial" w:hAnsi="Arial" w:cs="Arial"/>
                <w:sz w:val="14"/>
                <w:szCs w:val="14"/>
              </w:rPr>
            </w:pPr>
            <w:r w:rsidRPr="004F552A">
              <w:rPr>
                <w:rFonts w:ascii="Arial" w:hAnsi="Arial" w:cs="Arial"/>
                <w:b/>
                <w:sz w:val="14"/>
                <w:szCs w:val="14"/>
              </w:rPr>
              <w:t>Sample size (n)</w:t>
            </w:r>
          </w:p>
        </w:tc>
      </w:tr>
      <w:tr w:rsidR="00A53262" w:rsidRPr="00C076D3" w:rsidTr="0091472C">
        <w:trPr>
          <w:trHeight w:val="341"/>
        </w:trPr>
        <w:tc>
          <w:tcPr>
            <w:tcW w:w="4261" w:type="dxa"/>
            <w:tcBorders>
              <w:left w:val="nil"/>
              <w:bottom w:val="nil"/>
              <w:right w:val="nil"/>
            </w:tcBorders>
            <w:vAlign w:val="center"/>
          </w:tcPr>
          <w:p w:rsidR="00A53262" w:rsidRPr="00C076D3" w:rsidRDefault="00D40420" w:rsidP="006546E9">
            <w:pPr>
              <w:ind w:left="0"/>
              <w:rPr>
                <w:rFonts w:ascii="Arial" w:hAnsi="Arial" w:cs="Arial"/>
                <w:sz w:val="16"/>
                <w:szCs w:val="16"/>
              </w:rPr>
            </w:pPr>
            <w:r>
              <w:rPr>
                <w:rFonts w:ascii="Arial" w:hAnsi="Arial" w:cs="Arial"/>
                <w:sz w:val="16"/>
                <w:szCs w:val="16"/>
              </w:rPr>
              <w:t xml:space="preserve">Diatoms vs. </w:t>
            </w:r>
            <w:r w:rsidR="00A53262" w:rsidRPr="00C076D3">
              <w:rPr>
                <w:rFonts w:ascii="Arial" w:hAnsi="Arial" w:cs="Arial"/>
                <w:sz w:val="16"/>
                <w:szCs w:val="16"/>
              </w:rPr>
              <w:t>Autotrophic dinoflagellates (cells/l)</w:t>
            </w:r>
            <w:r w:rsidR="0091472C" w:rsidRPr="00C076D3">
              <w:rPr>
                <w:rFonts w:ascii="Arial" w:hAnsi="Arial" w:cs="Arial"/>
                <w:sz w:val="16"/>
                <w:szCs w:val="16"/>
              </w:rPr>
              <w:t xml:space="preserve"> (mm</w:t>
            </w:r>
            <w:r w:rsidR="0091472C" w:rsidRPr="00C076D3">
              <w:rPr>
                <w:rFonts w:ascii="Arial" w:hAnsi="Arial" w:cs="Arial"/>
                <w:sz w:val="16"/>
                <w:szCs w:val="16"/>
                <w:vertAlign w:val="superscript"/>
              </w:rPr>
              <w:t>3</w:t>
            </w:r>
            <w:r w:rsidR="0091472C" w:rsidRPr="00C076D3">
              <w:rPr>
                <w:rFonts w:ascii="Arial" w:hAnsi="Arial" w:cs="Arial"/>
                <w:sz w:val="16"/>
                <w:szCs w:val="16"/>
              </w:rPr>
              <w:t>/l)</w:t>
            </w:r>
          </w:p>
        </w:tc>
        <w:tc>
          <w:tcPr>
            <w:tcW w:w="2460" w:type="dxa"/>
            <w:tcBorders>
              <w:left w:val="nil"/>
              <w:bottom w:val="nil"/>
              <w:right w:val="nil"/>
            </w:tcBorders>
            <w:vAlign w:val="center"/>
          </w:tcPr>
          <w:p w:rsidR="00A53262" w:rsidRPr="00C076D3" w:rsidRDefault="00A53262" w:rsidP="006546E9">
            <w:pPr>
              <w:ind w:left="0"/>
              <w:jc w:val="center"/>
              <w:rPr>
                <w:rFonts w:ascii="Arial" w:hAnsi="Arial" w:cs="Arial"/>
                <w:sz w:val="16"/>
                <w:szCs w:val="16"/>
              </w:rPr>
            </w:pPr>
            <w:r w:rsidRPr="00C076D3">
              <w:rPr>
                <w:rFonts w:ascii="Arial" w:hAnsi="Arial" w:cs="Arial"/>
                <w:sz w:val="16"/>
                <w:szCs w:val="16"/>
              </w:rPr>
              <w:t>Yes</w:t>
            </w:r>
          </w:p>
        </w:tc>
        <w:tc>
          <w:tcPr>
            <w:tcW w:w="1562" w:type="dxa"/>
            <w:tcBorders>
              <w:left w:val="nil"/>
              <w:bottom w:val="nil"/>
              <w:right w:val="nil"/>
            </w:tcBorders>
            <w:vAlign w:val="center"/>
          </w:tcPr>
          <w:p w:rsidR="00A53262" w:rsidRPr="00C076D3" w:rsidRDefault="00A53262" w:rsidP="006546E9">
            <w:pPr>
              <w:ind w:left="0"/>
              <w:jc w:val="center"/>
              <w:rPr>
                <w:rFonts w:ascii="Arial" w:hAnsi="Arial" w:cs="Arial"/>
                <w:sz w:val="16"/>
                <w:szCs w:val="16"/>
              </w:rPr>
            </w:pPr>
            <w:r w:rsidRPr="00C076D3">
              <w:rPr>
                <w:rFonts w:ascii="Arial" w:hAnsi="Arial" w:cs="Arial"/>
                <w:sz w:val="16"/>
                <w:szCs w:val="16"/>
              </w:rPr>
              <w:t>P</w:t>
            </w:r>
            <w:r>
              <w:rPr>
                <w:rFonts w:ascii="Arial" w:hAnsi="Arial" w:cs="Arial"/>
                <w:sz w:val="16"/>
                <w:szCs w:val="16"/>
              </w:rPr>
              <w:t xml:space="preserve"> </w:t>
            </w:r>
            <w:r w:rsidRPr="00C076D3">
              <w:rPr>
                <w:rFonts w:ascii="Arial" w:hAnsi="Arial" w:cs="Arial"/>
                <w:sz w:val="16"/>
                <w:szCs w:val="16"/>
              </w:rPr>
              <w:t>&lt;</w:t>
            </w:r>
            <w:r>
              <w:rPr>
                <w:rFonts w:ascii="Arial" w:hAnsi="Arial" w:cs="Arial"/>
                <w:sz w:val="16"/>
                <w:szCs w:val="16"/>
              </w:rPr>
              <w:t xml:space="preserve"> </w:t>
            </w:r>
            <w:r w:rsidRPr="00C076D3">
              <w:rPr>
                <w:rFonts w:ascii="Arial" w:hAnsi="Arial" w:cs="Arial"/>
                <w:sz w:val="16"/>
                <w:szCs w:val="16"/>
              </w:rPr>
              <w:t>0.0001</w:t>
            </w:r>
          </w:p>
        </w:tc>
        <w:tc>
          <w:tcPr>
            <w:tcW w:w="1770" w:type="dxa"/>
            <w:tcBorders>
              <w:left w:val="nil"/>
              <w:bottom w:val="nil"/>
              <w:right w:val="nil"/>
            </w:tcBorders>
            <w:vAlign w:val="center"/>
          </w:tcPr>
          <w:p w:rsidR="00A53262" w:rsidRPr="00C076D3" w:rsidRDefault="00A53262" w:rsidP="006546E9">
            <w:pPr>
              <w:ind w:left="0"/>
              <w:jc w:val="center"/>
              <w:rPr>
                <w:rFonts w:ascii="Arial" w:hAnsi="Arial" w:cs="Arial"/>
                <w:sz w:val="16"/>
                <w:szCs w:val="16"/>
              </w:rPr>
            </w:pPr>
            <w:r w:rsidRPr="00C076D3">
              <w:rPr>
                <w:rFonts w:ascii="Arial" w:hAnsi="Arial" w:cs="Arial"/>
                <w:sz w:val="16"/>
                <w:szCs w:val="16"/>
              </w:rPr>
              <w:t>33</w:t>
            </w:r>
            <w:r w:rsidR="0091472C">
              <w:rPr>
                <w:rFonts w:ascii="Arial" w:hAnsi="Arial" w:cs="Arial"/>
                <w:sz w:val="16"/>
                <w:szCs w:val="16"/>
              </w:rPr>
              <w:t>(33)</w:t>
            </w:r>
          </w:p>
        </w:tc>
      </w:tr>
      <w:tr w:rsidR="0091472C" w:rsidRPr="00C076D3" w:rsidTr="0091472C">
        <w:trPr>
          <w:trHeight w:val="341"/>
        </w:trPr>
        <w:tc>
          <w:tcPr>
            <w:tcW w:w="4261" w:type="dxa"/>
            <w:tcBorders>
              <w:top w:val="nil"/>
              <w:left w:val="nil"/>
              <w:bottom w:val="nil"/>
              <w:right w:val="nil"/>
            </w:tcBorders>
            <w:vAlign w:val="center"/>
          </w:tcPr>
          <w:p w:rsidR="0091472C" w:rsidRPr="00C076D3" w:rsidRDefault="00D40420" w:rsidP="0091472C">
            <w:pPr>
              <w:ind w:left="0"/>
              <w:rPr>
                <w:rFonts w:ascii="Arial" w:hAnsi="Arial" w:cs="Arial"/>
                <w:sz w:val="16"/>
                <w:szCs w:val="16"/>
              </w:rPr>
            </w:pPr>
            <w:r>
              <w:rPr>
                <w:rFonts w:ascii="Arial" w:hAnsi="Arial" w:cs="Arial"/>
                <w:sz w:val="16"/>
                <w:szCs w:val="16"/>
              </w:rPr>
              <w:t>Ciliates vs.</w:t>
            </w:r>
            <w:r w:rsidRPr="00C076D3">
              <w:rPr>
                <w:rFonts w:ascii="Arial" w:hAnsi="Arial" w:cs="Arial"/>
                <w:sz w:val="16"/>
                <w:szCs w:val="16"/>
              </w:rPr>
              <w:t xml:space="preserve"> Heterotrophic</w:t>
            </w:r>
            <w:r w:rsidR="0091472C" w:rsidRPr="00C076D3">
              <w:rPr>
                <w:rFonts w:ascii="Arial" w:hAnsi="Arial" w:cs="Arial"/>
                <w:sz w:val="16"/>
                <w:szCs w:val="16"/>
              </w:rPr>
              <w:t xml:space="preserve"> dinoflagellates</w:t>
            </w:r>
            <w:r w:rsidR="0091472C">
              <w:rPr>
                <w:rFonts w:ascii="Arial" w:hAnsi="Arial" w:cs="Arial"/>
                <w:sz w:val="16"/>
                <w:szCs w:val="16"/>
              </w:rPr>
              <w:t xml:space="preserve"> (cells/l) (mm</w:t>
            </w:r>
            <w:r w:rsidR="0091472C" w:rsidRPr="006A0A0C">
              <w:rPr>
                <w:rFonts w:ascii="Arial" w:hAnsi="Arial" w:cs="Arial"/>
                <w:sz w:val="16"/>
                <w:szCs w:val="16"/>
                <w:vertAlign w:val="superscript"/>
              </w:rPr>
              <w:t>3</w:t>
            </w:r>
            <w:r w:rsidR="0091472C">
              <w:rPr>
                <w:rFonts w:ascii="Arial" w:hAnsi="Arial" w:cs="Arial"/>
                <w:sz w:val="16"/>
                <w:szCs w:val="16"/>
              </w:rPr>
              <w:t>/l)</w:t>
            </w:r>
          </w:p>
        </w:tc>
        <w:tc>
          <w:tcPr>
            <w:tcW w:w="2460" w:type="dxa"/>
            <w:tcBorders>
              <w:top w:val="nil"/>
              <w:left w:val="nil"/>
              <w:bottom w:val="nil"/>
              <w:right w:val="nil"/>
            </w:tcBorders>
            <w:vAlign w:val="center"/>
          </w:tcPr>
          <w:p w:rsidR="0091472C" w:rsidRPr="00C076D3" w:rsidRDefault="0091472C" w:rsidP="006546E9">
            <w:pPr>
              <w:ind w:left="0"/>
              <w:jc w:val="center"/>
              <w:rPr>
                <w:rFonts w:ascii="Arial" w:hAnsi="Arial" w:cs="Arial"/>
                <w:sz w:val="16"/>
                <w:szCs w:val="16"/>
              </w:rPr>
            </w:pPr>
            <w:r w:rsidRPr="00C076D3">
              <w:rPr>
                <w:rFonts w:ascii="Arial" w:hAnsi="Arial" w:cs="Arial"/>
                <w:sz w:val="16"/>
                <w:szCs w:val="16"/>
              </w:rPr>
              <w:t>Yes</w:t>
            </w:r>
          </w:p>
        </w:tc>
        <w:tc>
          <w:tcPr>
            <w:tcW w:w="1562" w:type="dxa"/>
            <w:tcBorders>
              <w:top w:val="nil"/>
              <w:left w:val="nil"/>
              <w:bottom w:val="nil"/>
              <w:right w:val="nil"/>
            </w:tcBorders>
            <w:vAlign w:val="center"/>
          </w:tcPr>
          <w:p w:rsidR="0091472C" w:rsidRPr="00C076D3" w:rsidRDefault="0091472C" w:rsidP="006546E9">
            <w:pPr>
              <w:ind w:left="0"/>
              <w:jc w:val="center"/>
              <w:rPr>
                <w:rFonts w:ascii="Arial" w:hAnsi="Arial" w:cs="Arial"/>
                <w:sz w:val="16"/>
                <w:szCs w:val="16"/>
              </w:rPr>
            </w:pPr>
            <w:r>
              <w:rPr>
                <w:rFonts w:ascii="Arial" w:hAnsi="Arial" w:cs="Arial"/>
                <w:sz w:val="16"/>
                <w:szCs w:val="16"/>
              </w:rPr>
              <w:t>P &lt; 0.0001</w:t>
            </w:r>
          </w:p>
        </w:tc>
        <w:tc>
          <w:tcPr>
            <w:tcW w:w="1770" w:type="dxa"/>
            <w:tcBorders>
              <w:top w:val="nil"/>
              <w:left w:val="nil"/>
              <w:bottom w:val="nil"/>
              <w:right w:val="nil"/>
            </w:tcBorders>
            <w:vAlign w:val="center"/>
          </w:tcPr>
          <w:p w:rsidR="0091472C" w:rsidRPr="00C076D3" w:rsidRDefault="0091472C" w:rsidP="006546E9">
            <w:pPr>
              <w:ind w:left="0"/>
              <w:jc w:val="center"/>
              <w:rPr>
                <w:rFonts w:ascii="Arial" w:hAnsi="Arial" w:cs="Arial"/>
                <w:sz w:val="16"/>
                <w:szCs w:val="16"/>
              </w:rPr>
            </w:pPr>
            <w:r>
              <w:rPr>
                <w:rFonts w:ascii="Arial" w:hAnsi="Arial" w:cs="Arial"/>
                <w:sz w:val="16"/>
                <w:szCs w:val="16"/>
              </w:rPr>
              <w:t>35(35)</w:t>
            </w:r>
          </w:p>
        </w:tc>
      </w:tr>
      <w:tr w:rsidR="0091472C" w:rsidRPr="00C076D3" w:rsidTr="0091472C">
        <w:trPr>
          <w:trHeight w:val="341"/>
        </w:trPr>
        <w:tc>
          <w:tcPr>
            <w:tcW w:w="4261" w:type="dxa"/>
            <w:tcBorders>
              <w:top w:val="nil"/>
              <w:left w:val="nil"/>
              <w:bottom w:val="nil"/>
              <w:right w:val="nil"/>
            </w:tcBorders>
            <w:vAlign w:val="center"/>
          </w:tcPr>
          <w:p w:rsidR="0091472C" w:rsidRPr="00C076D3" w:rsidRDefault="00D40420" w:rsidP="006546E9">
            <w:pPr>
              <w:ind w:left="0"/>
              <w:rPr>
                <w:rFonts w:ascii="Arial" w:hAnsi="Arial" w:cs="Arial"/>
                <w:sz w:val="16"/>
                <w:szCs w:val="16"/>
              </w:rPr>
            </w:pPr>
            <w:r>
              <w:rPr>
                <w:rFonts w:ascii="Arial" w:hAnsi="Arial" w:cs="Arial"/>
                <w:sz w:val="16"/>
                <w:szCs w:val="16"/>
              </w:rPr>
              <w:t xml:space="preserve">Diatoms vs. </w:t>
            </w:r>
            <w:r w:rsidR="0091472C" w:rsidRPr="00C076D3">
              <w:rPr>
                <w:rFonts w:ascii="Arial" w:hAnsi="Arial" w:cs="Arial"/>
                <w:i/>
                <w:sz w:val="16"/>
                <w:szCs w:val="16"/>
              </w:rPr>
              <w:t>Pseudo-nitzschia</w:t>
            </w:r>
            <w:r w:rsidR="0091472C" w:rsidRPr="00C076D3">
              <w:rPr>
                <w:rFonts w:ascii="Arial" w:hAnsi="Arial" w:cs="Arial"/>
                <w:sz w:val="16"/>
                <w:szCs w:val="16"/>
              </w:rPr>
              <w:t xml:space="preserve"> spp.</w:t>
            </w:r>
            <w:r w:rsidR="0091472C">
              <w:rPr>
                <w:rFonts w:ascii="Arial" w:hAnsi="Arial" w:cs="Arial"/>
                <w:sz w:val="16"/>
                <w:szCs w:val="16"/>
              </w:rPr>
              <w:t xml:space="preserve"> (cells/l) (mm</w:t>
            </w:r>
            <w:r w:rsidR="0091472C" w:rsidRPr="006A0A0C">
              <w:rPr>
                <w:rFonts w:ascii="Arial" w:hAnsi="Arial" w:cs="Arial"/>
                <w:sz w:val="16"/>
                <w:szCs w:val="16"/>
                <w:vertAlign w:val="superscript"/>
              </w:rPr>
              <w:t>3</w:t>
            </w:r>
            <w:r w:rsidR="0091472C">
              <w:rPr>
                <w:rFonts w:ascii="Arial" w:hAnsi="Arial" w:cs="Arial"/>
                <w:sz w:val="16"/>
                <w:szCs w:val="16"/>
              </w:rPr>
              <w:t>/l)</w:t>
            </w:r>
          </w:p>
        </w:tc>
        <w:tc>
          <w:tcPr>
            <w:tcW w:w="2460" w:type="dxa"/>
            <w:tcBorders>
              <w:top w:val="nil"/>
              <w:left w:val="nil"/>
              <w:bottom w:val="nil"/>
              <w:right w:val="nil"/>
            </w:tcBorders>
            <w:vAlign w:val="center"/>
          </w:tcPr>
          <w:p w:rsidR="0091472C" w:rsidRPr="00C076D3" w:rsidRDefault="0091472C" w:rsidP="006546E9">
            <w:pPr>
              <w:ind w:left="0"/>
              <w:jc w:val="center"/>
              <w:rPr>
                <w:rFonts w:ascii="Arial" w:hAnsi="Arial" w:cs="Arial"/>
                <w:sz w:val="16"/>
                <w:szCs w:val="16"/>
              </w:rPr>
            </w:pPr>
            <w:r w:rsidRPr="00C076D3">
              <w:rPr>
                <w:rFonts w:ascii="Arial" w:hAnsi="Arial" w:cs="Arial"/>
                <w:sz w:val="16"/>
                <w:szCs w:val="16"/>
              </w:rPr>
              <w:t>Yes</w:t>
            </w:r>
          </w:p>
        </w:tc>
        <w:tc>
          <w:tcPr>
            <w:tcW w:w="1562" w:type="dxa"/>
            <w:tcBorders>
              <w:top w:val="nil"/>
              <w:left w:val="nil"/>
              <w:bottom w:val="nil"/>
              <w:right w:val="nil"/>
            </w:tcBorders>
            <w:vAlign w:val="center"/>
          </w:tcPr>
          <w:p w:rsidR="0091472C" w:rsidRPr="00C076D3" w:rsidRDefault="0091472C" w:rsidP="006546E9">
            <w:pPr>
              <w:ind w:left="0"/>
              <w:jc w:val="center"/>
              <w:rPr>
                <w:rFonts w:ascii="Arial" w:hAnsi="Arial" w:cs="Arial"/>
                <w:sz w:val="16"/>
                <w:szCs w:val="16"/>
              </w:rPr>
            </w:pPr>
            <w:r>
              <w:rPr>
                <w:rFonts w:ascii="Arial" w:hAnsi="Arial" w:cs="Arial"/>
                <w:sz w:val="16"/>
                <w:szCs w:val="16"/>
              </w:rPr>
              <w:t>P &lt; 0.0001</w:t>
            </w:r>
          </w:p>
        </w:tc>
        <w:tc>
          <w:tcPr>
            <w:tcW w:w="1770" w:type="dxa"/>
            <w:tcBorders>
              <w:top w:val="nil"/>
              <w:left w:val="nil"/>
              <w:bottom w:val="nil"/>
              <w:right w:val="nil"/>
            </w:tcBorders>
            <w:vAlign w:val="center"/>
          </w:tcPr>
          <w:p w:rsidR="0091472C" w:rsidRPr="00C076D3" w:rsidRDefault="0091472C" w:rsidP="006546E9">
            <w:pPr>
              <w:ind w:left="0"/>
              <w:jc w:val="center"/>
              <w:rPr>
                <w:rFonts w:ascii="Arial" w:hAnsi="Arial" w:cs="Arial"/>
                <w:sz w:val="16"/>
                <w:szCs w:val="16"/>
              </w:rPr>
            </w:pPr>
            <w:r>
              <w:rPr>
                <w:rFonts w:ascii="Arial" w:hAnsi="Arial" w:cs="Arial"/>
                <w:sz w:val="16"/>
                <w:szCs w:val="16"/>
              </w:rPr>
              <w:t>23(21)</w:t>
            </w:r>
          </w:p>
        </w:tc>
      </w:tr>
      <w:tr w:rsidR="0091472C" w:rsidRPr="00C076D3" w:rsidTr="0091472C">
        <w:trPr>
          <w:trHeight w:val="341"/>
        </w:trPr>
        <w:tc>
          <w:tcPr>
            <w:tcW w:w="4261" w:type="dxa"/>
            <w:tcBorders>
              <w:top w:val="nil"/>
              <w:left w:val="nil"/>
              <w:bottom w:val="nil"/>
              <w:right w:val="nil"/>
            </w:tcBorders>
            <w:vAlign w:val="center"/>
          </w:tcPr>
          <w:p w:rsidR="0091472C" w:rsidRPr="00C076D3" w:rsidRDefault="00D40420" w:rsidP="0091472C">
            <w:pPr>
              <w:ind w:left="0"/>
              <w:rPr>
                <w:rFonts w:ascii="Arial" w:hAnsi="Arial" w:cs="Arial"/>
                <w:sz w:val="16"/>
                <w:szCs w:val="16"/>
              </w:rPr>
            </w:pPr>
            <w:r>
              <w:rPr>
                <w:rFonts w:ascii="Arial" w:hAnsi="Arial" w:cs="Arial"/>
                <w:sz w:val="16"/>
                <w:szCs w:val="16"/>
              </w:rPr>
              <w:t xml:space="preserve">Ciliates vs. </w:t>
            </w:r>
            <w:r w:rsidR="0091472C">
              <w:rPr>
                <w:rFonts w:ascii="Arial" w:hAnsi="Arial" w:cs="Arial"/>
                <w:sz w:val="16"/>
                <w:szCs w:val="16"/>
              </w:rPr>
              <w:t>small flagellates (cells/l) (mm</w:t>
            </w:r>
            <w:r w:rsidR="0091472C" w:rsidRPr="00977FA6">
              <w:rPr>
                <w:rFonts w:ascii="Arial" w:hAnsi="Arial" w:cs="Arial"/>
                <w:sz w:val="16"/>
                <w:szCs w:val="16"/>
                <w:vertAlign w:val="superscript"/>
              </w:rPr>
              <w:t>3</w:t>
            </w:r>
            <w:r w:rsidR="0091472C">
              <w:rPr>
                <w:rFonts w:ascii="Arial" w:hAnsi="Arial" w:cs="Arial"/>
                <w:sz w:val="16"/>
                <w:szCs w:val="16"/>
              </w:rPr>
              <w:t>/l)</w:t>
            </w:r>
          </w:p>
        </w:tc>
        <w:tc>
          <w:tcPr>
            <w:tcW w:w="2460" w:type="dxa"/>
            <w:tcBorders>
              <w:top w:val="nil"/>
              <w:left w:val="nil"/>
              <w:bottom w:val="nil"/>
              <w:right w:val="nil"/>
            </w:tcBorders>
            <w:vAlign w:val="center"/>
          </w:tcPr>
          <w:p w:rsidR="0091472C" w:rsidRPr="00C076D3" w:rsidRDefault="0091472C" w:rsidP="006546E9">
            <w:pPr>
              <w:ind w:left="0"/>
              <w:jc w:val="center"/>
              <w:rPr>
                <w:rFonts w:ascii="Arial" w:hAnsi="Arial" w:cs="Arial"/>
                <w:sz w:val="16"/>
                <w:szCs w:val="16"/>
              </w:rPr>
            </w:pPr>
            <w:r>
              <w:rPr>
                <w:rFonts w:ascii="Arial" w:hAnsi="Arial" w:cs="Arial"/>
                <w:sz w:val="16"/>
                <w:szCs w:val="16"/>
              </w:rPr>
              <w:t>Yes</w:t>
            </w:r>
          </w:p>
        </w:tc>
        <w:tc>
          <w:tcPr>
            <w:tcW w:w="1562" w:type="dxa"/>
            <w:tcBorders>
              <w:top w:val="nil"/>
              <w:left w:val="nil"/>
              <w:bottom w:val="nil"/>
              <w:right w:val="nil"/>
            </w:tcBorders>
            <w:vAlign w:val="center"/>
          </w:tcPr>
          <w:p w:rsidR="0091472C" w:rsidRPr="00C076D3" w:rsidRDefault="0091472C" w:rsidP="006546E9">
            <w:pPr>
              <w:ind w:left="0"/>
              <w:jc w:val="center"/>
              <w:rPr>
                <w:rFonts w:ascii="Arial" w:hAnsi="Arial" w:cs="Arial"/>
                <w:sz w:val="16"/>
                <w:szCs w:val="16"/>
              </w:rPr>
            </w:pPr>
            <w:r>
              <w:rPr>
                <w:rFonts w:ascii="Arial" w:hAnsi="Arial" w:cs="Arial"/>
                <w:sz w:val="16"/>
                <w:szCs w:val="16"/>
              </w:rPr>
              <w:t>P &lt; 0.0001</w:t>
            </w:r>
          </w:p>
        </w:tc>
        <w:tc>
          <w:tcPr>
            <w:tcW w:w="1770" w:type="dxa"/>
            <w:tcBorders>
              <w:top w:val="nil"/>
              <w:left w:val="nil"/>
              <w:bottom w:val="nil"/>
              <w:right w:val="nil"/>
            </w:tcBorders>
            <w:vAlign w:val="center"/>
          </w:tcPr>
          <w:p w:rsidR="0091472C" w:rsidRPr="00C076D3" w:rsidRDefault="0091472C" w:rsidP="006546E9">
            <w:pPr>
              <w:ind w:left="0"/>
              <w:jc w:val="center"/>
              <w:rPr>
                <w:rFonts w:ascii="Arial" w:hAnsi="Arial" w:cs="Arial"/>
                <w:sz w:val="16"/>
                <w:szCs w:val="16"/>
              </w:rPr>
            </w:pPr>
            <w:r>
              <w:rPr>
                <w:rFonts w:ascii="Arial" w:hAnsi="Arial" w:cs="Arial"/>
                <w:sz w:val="16"/>
                <w:szCs w:val="16"/>
              </w:rPr>
              <w:t>24(24)</w:t>
            </w:r>
          </w:p>
        </w:tc>
      </w:tr>
      <w:tr w:rsidR="0091472C" w:rsidRPr="00C076D3" w:rsidTr="0091472C">
        <w:trPr>
          <w:trHeight w:val="341"/>
        </w:trPr>
        <w:tc>
          <w:tcPr>
            <w:tcW w:w="4261" w:type="dxa"/>
            <w:tcBorders>
              <w:top w:val="nil"/>
              <w:left w:val="nil"/>
              <w:bottom w:val="single" w:sz="4" w:space="0" w:color="auto"/>
              <w:right w:val="nil"/>
            </w:tcBorders>
            <w:vAlign w:val="center"/>
          </w:tcPr>
          <w:p w:rsidR="0091472C" w:rsidRPr="00C076D3" w:rsidRDefault="0091472C" w:rsidP="006546E9">
            <w:pPr>
              <w:ind w:left="0"/>
              <w:rPr>
                <w:rFonts w:ascii="Arial" w:hAnsi="Arial" w:cs="Arial"/>
                <w:sz w:val="16"/>
                <w:szCs w:val="16"/>
              </w:rPr>
            </w:pPr>
          </w:p>
        </w:tc>
        <w:tc>
          <w:tcPr>
            <w:tcW w:w="2460" w:type="dxa"/>
            <w:tcBorders>
              <w:top w:val="nil"/>
              <w:left w:val="nil"/>
              <w:bottom w:val="single" w:sz="4" w:space="0" w:color="auto"/>
              <w:right w:val="nil"/>
            </w:tcBorders>
            <w:vAlign w:val="center"/>
          </w:tcPr>
          <w:p w:rsidR="0091472C" w:rsidRPr="00C076D3" w:rsidRDefault="0091472C" w:rsidP="006546E9">
            <w:pPr>
              <w:ind w:left="0"/>
              <w:jc w:val="center"/>
              <w:rPr>
                <w:rFonts w:ascii="Arial" w:hAnsi="Arial" w:cs="Arial"/>
                <w:sz w:val="16"/>
                <w:szCs w:val="16"/>
              </w:rPr>
            </w:pPr>
          </w:p>
        </w:tc>
        <w:tc>
          <w:tcPr>
            <w:tcW w:w="1562" w:type="dxa"/>
            <w:tcBorders>
              <w:top w:val="nil"/>
              <w:left w:val="nil"/>
              <w:bottom w:val="single" w:sz="4" w:space="0" w:color="auto"/>
              <w:right w:val="nil"/>
            </w:tcBorders>
            <w:vAlign w:val="center"/>
          </w:tcPr>
          <w:p w:rsidR="0091472C" w:rsidRPr="00C076D3" w:rsidRDefault="0091472C" w:rsidP="006546E9">
            <w:pPr>
              <w:ind w:left="0"/>
              <w:jc w:val="center"/>
              <w:rPr>
                <w:rFonts w:ascii="Arial" w:hAnsi="Arial" w:cs="Arial"/>
                <w:sz w:val="16"/>
                <w:szCs w:val="16"/>
              </w:rPr>
            </w:pPr>
          </w:p>
        </w:tc>
        <w:tc>
          <w:tcPr>
            <w:tcW w:w="1770" w:type="dxa"/>
            <w:tcBorders>
              <w:top w:val="nil"/>
              <w:left w:val="nil"/>
              <w:bottom w:val="single" w:sz="4" w:space="0" w:color="auto"/>
              <w:right w:val="nil"/>
            </w:tcBorders>
            <w:vAlign w:val="center"/>
          </w:tcPr>
          <w:p w:rsidR="0091472C" w:rsidRPr="00C076D3" w:rsidRDefault="0091472C" w:rsidP="006546E9">
            <w:pPr>
              <w:ind w:left="0"/>
              <w:jc w:val="center"/>
              <w:rPr>
                <w:rFonts w:ascii="Arial" w:hAnsi="Arial" w:cs="Arial"/>
                <w:sz w:val="16"/>
                <w:szCs w:val="16"/>
              </w:rPr>
            </w:pPr>
          </w:p>
        </w:tc>
      </w:tr>
    </w:tbl>
    <w:p w:rsidR="0091472C" w:rsidRDefault="0091472C" w:rsidP="0085048C">
      <w:pPr>
        <w:tabs>
          <w:tab w:val="left" w:pos="426"/>
        </w:tabs>
        <w:ind w:left="624" w:right="624"/>
        <w:jc w:val="both"/>
        <w:rPr>
          <w:rFonts w:ascii="Arial" w:eastAsia="Calibri" w:hAnsi="Arial" w:cs="Arial"/>
          <w:sz w:val="24"/>
          <w:szCs w:val="24"/>
        </w:rPr>
      </w:pPr>
    </w:p>
    <w:p w:rsidR="00A53262" w:rsidRPr="0085048C" w:rsidRDefault="00A53262" w:rsidP="0085048C">
      <w:pPr>
        <w:tabs>
          <w:tab w:val="left" w:pos="426"/>
        </w:tabs>
        <w:ind w:left="624" w:right="624"/>
        <w:jc w:val="both"/>
        <w:rPr>
          <w:rFonts w:ascii="Arial" w:eastAsia="Calibri" w:hAnsi="Arial" w:cs="Arial"/>
          <w:sz w:val="24"/>
          <w:szCs w:val="24"/>
        </w:rPr>
      </w:pPr>
      <w:r w:rsidRPr="0085048C">
        <w:rPr>
          <w:rFonts w:ascii="Arial" w:eastAsia="Calibri" w:hAnsi="Arial" w:cs="Arial"/>
          <w:sz w:val="24"/>
          <w:szCs w:val="24"/>
        </w:rPr>
        <w:t xml:space="preserve">Table 2  </w:t>
      </w:r>
    </w:p>
    <w:tbl>
      <w:tblPr>
        <w:tblStyle w:val="TableGrid"/>
        <w:tblpPr w:leftFromText="180" w:rightFromText="180" w:vertAnchor="text" w:horzAnchor="margin" w:tblpXSpec="center" w:tblpY="1425"/>
        <w:tblW w:w="0" w:type="auto"/>
        <w:tblLook w:val="04A0" w:firstRow="1" w:lastRow="0" w:firstColumn="1" w:lastColumn="0" w:noHBand="0" w:noVBand="1"/>
      </w:tblPr>
      <w:tblGrid>
        <w:gridCol w:w="3431"/>
        <w:gridCol w:w="1865"/>
        <w:gridCol w:w="1865"/>
        <w:gridCol w:w="1865"/>
      </w:tblGrid>
      <w:tr w:rsidR="00A53262" w:rsidRPr="0085048C" w:rsidTr="006546E9">
        <w:trPr>
          <w:trHeight w:val="269"/>
        </w:trPr>
        <w:tc>
          <w:tcPr>
            <w:tcW w:w="1531" w:type="dxa"/>
            <w:gridSpan w:val="4"/>
            <w:tcBorders>
              <w:top w:val="nil"/>
              <w:left w:val="nil"/>
              <w:right w:val="nil"/>
            </w:tcBorders>
            <w:vAlign w:val="center"/>
          </w:tcPr>
          <w:p w:rsidR="00A53262" w:rsidRPr="0085048C" w:rsidRDefault="00A53262" w:rsidP="0085048C">
            <w:pPr>
              <w:ind w:left="624" w:right="624"/>
              <w:jc w:val="center"/>
              <w:rPr>
                <w:rFonts w:ascii="Arial" w:hAnsi="Arial" w:cs="Arial"/>
                <w:sz w:val="24"/>
                <w:szCs w:val="24"/>
              </w:rPr>
            </w:pPr>
            <w:r w:rsidRPr="0085048C">
              <w:rPr>
                <w:rFonts w:ascii="Arial" w:hAnsi="Arial" w:cs="Arial"/>
                <w:b/>
                <w:sz w:val="24"/>
                <w:szCs w:val="24"/>
              </w:rPr>
              <w:t>PI(mp) 2011-13</w:t>
            </w:r>
          </w:p>
        </w:tc>
      </w:tr>
      <w:tr w:rsidR="00A53262" w:rsidRPr="0085048C" w:rsidTr="006546E9">
        <w:trPr>
          <w:trHeight w:val="269"/>
        </w:trPr>
        <w:tc>
          <w:tcPr>
            <w:tcW w:w="3936" w:type="dxa"/>
            <w:tcBorders>
              <w:left w:val="nil"/>
              <w:right w:val="nil"/>
            </w:tcBorders>
            <w:vAlign w:val="center"/>
          </w:tcPr>
          <w:p w:rsidR="00A53262" w:rsidRPr="00782A38" w:rsidRDefault="00A53262" w:rsidP="00782A38">
            <w:pPr>
              <w:ind w:left="624" w:right="624"/>
              <w:rPr>
                <w:rFonts w:ascii="Arial" w:hAnsi="Arial" w:cs="Arial"/>
                <w:b/>
                <w:sz w:val="20"/>
                <w:szCs w:val="20"/>
              </w:rPr>
            </w:pPr>
            <w:r w:rsidRPr="00782A38">
              <w:rPr>
                <w:rFonts w:ascii="Arial" w:hAnsi="Arial" w:cs="Arial"/>
                <w:b/>
                <w:sz w:val="20"/>
                <w:szCs w:val="20"/>
              </w:rPr>
              <w:t>Year</w:t>
            </w:r>
          </w:p>
        </w:tc>
        <w:tc>
          <w:tcPr>
            <w:tcW w:w="1531" w:type="dxa"/>
            <w:tcBorders>
              <w:left w:val="nil"/>
              <w:right w:val="nil"/>
            </w:tcBorders>
            <w:vAlign w:val="center"/>
          </w:tcPr>
          <w:p w:rsidR="00A53262" w:rsidRPr="00782A38" w:rsidRDefault="00A53262" w:rsidP="0085048C">
            <w:pPr>
              <w:ind w:left="624" w:right="624"/>
              <w:jc w:val="center"/>
              <w:rPr>
                <w:rFonts w:ascii="Arial" w:hAnsi="Arial" w:cs="Arial"/>
                <w:sz w:val="18"/>
                <w:szCs w:val="18"/>
              </w:rPr>
            </w:pPr>
            <w:r w:rsidRPr="00782A38">
              <w:rPr>
                <w:rFonts w:ascii="Arial" w:hAnsi="Arial" w:cs="Arial"/>
                <w:sz w:val="18"/>
                <w:szCs w:val="18"/>
              </w:rPr>
              <w:t>2011</w:t>
            </w:r>
          </w:p>
        </w:tc>
        <w:tc>
          <w:tcPr>
            <w:tcW w:w="1531" w:type="dxa"/>
            <w:tcBorders>
              <w:left w:val="nil"/>
              <w:right w:val="nil"/>
            </w:tcBorders>
            <w:vAlign w:val="center"/>
          </w:tcPr>
          <w:p w:rsidR="00A53262" w:rsidRPr="00782A38" w:rsidRDefault="00A53262" w:rsidP="0085048C">
            <w:pPr>
              <w:ind w:left="624" w:right="624"/>
              <w:jc w:val="center"/>
              <w:rPr>
                <w:rFonts w:ascii="Arial" w:hAnsi="Arial" w:cs="Arial"/>
                <w:sz w:val="18"/>
                <w:szCs w:val="18"/>
              </w:rPr>
            </w:pPr>
            <w:r w:rsidRPr="00782A38">
              <w:rPr>
                <w:rFonts w:ascii="Arial" w:hAnsi="Arial" w:cs="Arial"/>
                <w:sz w:val="18"/>
                <w:szCs w:val="18"/>
              </w:rPr>
              <w:t>2012</w:t>
            </w:r>
          </w:p>
        </w:tc>
        <w:tc>
          <w:tcPr>
            <w:tcW w:w="1531" w:type="dxa"/>
            <w:tcBorders>
              <w:left w:val="nil"/>
              <w:right w:val="nil"/>
            </w:tcBorders>
            <w:vAlign w:val="center"/>
          </w:tcPr>
          <w:p w:rsidR="00A53262" w:rsidRPr="00782A38" w:rsidRDefault="00A53262" w:rsidP="0085048C">
            <w:pPr>
              <w:ind w:left="624" w:right="624"/>
              <w:jc w:val="center"/>
              <w:rPr>
                <w:rFonts w:ascii="Arial" w:hAnsi="Arial" w:cs="Arial"/>
                <w:sz w:val="18"/>
                <w:szCs w:val="18"/>
              </w:rPr>
            </w:pPr>
            <w:r w:rsidRPr="00782A38">
              <w:rPr>
                <w:rFonts w:ascii="Arial" w:hAnsi="Arial" w:cs="Arial"/>
                <w:sz w:val="18"/>
                <w:szCs w:val="18"/>
              </w:rPr>
              <w:t>2013</w:t>
            </w:r>
          </w:p>
        </w:tc>
      </w:tr>
      <w:tr w:rsidR="00A53262" w:rsidRPr="0085048C" w:rsidTr="006546E9">
        <w:trPr>
          <w:trHeight w:val="365"/>
        </w:trPr>
        <w:tc>
          <w:tcPr>
            <w:tcW w:w="3936" w:type="dxa"/>
            <w:tcBorders>
              <w:left w:val="nil"/>
              <w:right w:val="nil"/>
            </w:tcBorders>
            <w:vAlign w:val="center"/>
          </w:tcPr>
          <w:p w:rsidR="00A53262" w:rsidRPr="00782A38" w:rsidRDefault="00A53262" w:rsidP="00782A38">
            <w:pPr>
              <w:ind w:left="624" w:right="624"/>
              <w:rPr>
                <w:rFonts w:ascii="Arial" w:hAnsi="Arial" w:cs="Arial"/>
                <w:sz w:val="20"/>
                <w:szCs w:val="20"/>
              </w:rPr>
            </w:pPr>
            <w:r w:rsidRPr="00782A38">
              <w:rPr>
                <w:rFonts w:ascii="Arial" w:hAnsi="Arial" w:cs="Arial"/>
                <w:sz w:val="20"/>
                <w:szCs w:val="20"/>
              </w:rPr>
              <w:t>Diatoms/Autotrophic dinoflagellates (cells/l)</w:t>
            </w:r>
          </w:p>
        </w:tc>
        <w:tc>
          <w:tcPr>
            <w:tcW w:w="1531" w:type="dxa"/>
            <w:tcBorders>
              <w:left w:val="nil"/>
              <w:right w:val="nil"/>
            </w:tcBorders>
            <w:vAlign w:val="center"/>
          </w:tcPr>
          <w:p w:rsidR="00A53262" w:rsidRPr="00782A38" w:rsidRDefault="00A53262" w:rsidP="0085048C">
            <w:pPr>
              <w:ind w:left="624" w:right="624"/>
              <w:jc w:val="center"/>
              <w:rPr>
                <w:rFonts w:ascii="Arial" w:hAnsi="Arial" w:cs="Arial"/>
                <w:sz w:val="20"/>
                <w:szCs w:val="20"/>
              </w:rPr>
            </w:pPr>
            <w:r w:rsidRPr="00782A38">
              <w:rPr>
                <w:rFonts w:ascii="Arial" w:hAnsi="Arial" w:cs="Arial"/>
                <w:sz w:val="20"/>
                <w:szCs w:val="20"/>
              </w:rPr>
              <w:t>0.25</w:t>
            </w:r>
          </w:p>
        </w:tc>
        <w:tc>
          <w:tcPr>
            <w:tcW w:w="1531" w:type="dxa"/>
            <w:tcBorders>
              <w:left w:val="nil"/>
              <w:right w:val="nil"/>
            </w:tcBorders>
            <w:vAlign w:val="center"/>
          </w:tcPr>
          <w:p w:rsidR="00A53262" w:rsidRPr="00782A38" w:rsidRDefault="00A53262" w:rsidP="0085048C">
            <w:pPr>
              <w:ind w:left="624" w:right="624"/>
              <w:jc w:val="center"/>
              <w:rPr>
                <w:rFonts w:ascii="Arial" w:hAnsi="Arial" w:cs="Arial"/>
                <w:sz w:val="20"/>
                <w:szCs w:val="20"/>
              </w:rPr>
            </w:pPr>
            <w:r w:rsidRPr="00782A38">
              <w:rPr>
                <w:rFonts w:ascii="Arial" w:hAnsi="Arial" w:cs="Arial"/>
                <w:sz w:val="20"/>
                <w:szCs w:val="20"/>
              </w:rPr>
              <w:t>0.58</w:t>
            </w:r>
          </w:p>
        </w:tc>
        <w:tc>
          <w:tcPr>
            <w:tcW w:w="1531" w:type="dxa"/>
            <w:tcBorders>
              <w:left w:val="nil"/>
              <w:right w:val="nil"/>
            </w:tcBorders>
            <w:vAlign w:val="center"/>
          </w:tcPr>
          <w:p w:rsidR="00A53262" w:rsidRPr="00782A38" w:rsidRDefault="00A53262" w:rsidP="0085048C">
            <w:pPr>
              <w:ind w:left="624" w:right="624"/>
              <w:jc w:val="center"/>
              <w:rPr>
                <w:rFonts w:ascii="Arial" w:hAnsi="Arial" w:cs="Arial"/>
                <w:sz w:val="20"/>
                <w:szCs w:val="20"/>
              </w:rPr>
            </w:pPr>
            <w:r w:rsidRPr="00782A38">
              <w:rPr>
                <w:rFonts w:ascii="Arial" w:hAnsi="Arial" w:cs="Arial"/>
                <w:sz w:val="20"/>
                <w:szCs w:val="20"/>
              </w:rPr>
              <w:t>0.00</w:t>
            </w:r>
          </w:p>
        </w:tc>
      </w:tr>
      <w:tr w:rsidR="00A53262" w:rsidRPr="0085048C" w:rsidTr="006546E9">
        <w:trPr>
          <w:trHeight w:val="365"/>
        </w:trPr>
        <w:tc>
          <w:tcPr>
            <w:tcW w:w="3936" w:type="dxa"/>
            <w:tcBorders>
              <w:left w:val="nil"/>
              <w:right w:val="nil"/>
            </w:tcBorders>
            <w:vAlign w:val="center"/>
          </w:tcPr>
          <w:p w:rsidR="00A53262" w:rsidRPr="00782A38" w:rsidRDefault="00A53262" w:rsidP="00782A38">
            <w:pPr>
              <w:ind w:left="624" w:right="624"/>
              <w:rPr>
                <w:rFonts w:ascii="Arial" w:hAnsi="Arial" w:cs="Arial"/>
                <w:sz w:val="20"/>
                <w:szCs w:val="20"/>
              </w:rPr>
            </w:pPr>
            <w:r w:rsidRPr="00782A38">
              <w:rPr>
                <w:rFonts w:ascii="Arial" w:hAnsi="Arial" w:cs="Arial"/>
                <w:sz w:val="20"/>
                <w:szCs w:val="20"/>
              </w:rPr>
              <w:t>Ciliates/Heterotrophic dinoflagellates (cells/l)</w:t>
            </w:r>
          </w:p>
        </w:tc>
        <w:tc>
          <w:tcPr>
            <w:tcW w:w="1531" w:type="dxa"/>
            <w:tcBorders>
              <w:left w:val="nil"/>
              <w:right w:val="nil"/>
            </w:tcBorders>
            <w:vAlign w:val="center"/>
          </w:tcPr>
          <w:p w:rsidR="00A53262" w:rsidRPr="00782A38" w:rsidRDefault="00A53262" w:rsidP="0085048C">
            <w:pPr>
              <w:ind w:left="624" w:right="624"/>
              <w:jc w:val="center"/>
              <w:rPr>
                <w:rFonts w:ascii="Arial" w:hAnsi="Arial" w:cs="Arial"/>
                <w:sz w:val="20"/>
                <w:szCs w:val="20"/>
              </w:rPr>
            </w:pPr>
            <w:r w:rsidRPr="00782A38">
              <w:rPr>
                <w:rFonts w:ascii="Arial" w:hAnsi="Arial" w:cs="Arial"/>
                <w:sz w:val="20"/>
                <w:szCs w:val="20"/>
              </w:rPr>
              <w:t>0.25</w:t>
            </w:r>
          </w:p>
        </w:tc>
        <w:tc>
          <w:tcPr>
            <w:tcW w:w="1531" w:type="dxa"/>
            <w:tcBorders>
              <w:left w:val="nil"/>
              <w:right w:val="nil"/>
            </w:tcBorders>
            <w:vAlign w:val="center"/>
          </w:tcPr>
          <w:p w:rsidR="00A53262" w:rsidRPr="00782A38" w:rsidRDefault="00A53262" w:rsidP="0085048C">
            <w:pPr>
              <w:ind w:left="624" w:right="624"/>
              <w:jc w:val="center"/>
              <w:rPr>
                <w:rFonts w:ascii="Arial" w:hAnsi="Arial" w:cs="Arial"/>
                <w:sz w:val="20"/>
                <w:szCs w:val="20"/>
              </w:rPr>
            </w:pPr>
            <w:r w:rsidRPr="00782A38">
              <w:rPr>
                <w:rFonts w:ascii="Arial" w:hAnsi="Arial" w:cs="Arial"/>
                <w:sz w:val="20"/>
                <w:szCs w:val="20"/>
              </w:rPr>
              <w:t>0.00</w:t>
            </w:r>
          </w:p>
        </w:tc>
        <w:tc>
          <w:tcPr>
            <w:tcW w:w="1531" w:type="dxa"/>
            <w:tcBorders>
              <w:left w:val="nil"/>
              <w:right w:val="nil"/>
            </w:tcBorders>
            <w:vAlign w:val="center"/>
          </w:tcPr>
          <w:p w:rsidR="00A53262" w:rsidRPr="00782A38" w:rsidRDefault="00A53262" w:rsidP="0085048C">
            <w:pPr>
              <w:ind w:left="624" w:right="624"/>
              <w:jc w:val="center"/>
              <w:rPr>
                <w:rFonts w:ascii="Arial" w:hAnsi="Arial" w:cs="Arial"/>
                <w:sz w:val="20"/>
                <w:szCs w:val="20"/>
              </w:rPr>
            </w:pPr>
            <w:r w:rsidRPr="00782A38">
              <w:rPr>
                <w:rFonts w:ascii="Arial" w:hAnsi="Arial" w:cs="Arial"/>
                <w:sz w:val="20"/>
                <w:szCs w:val="20"/>
              </w:rPr>
              <w:t>0.00</w:t>
            </w:r>
          </w:p>
        </w:tc>
      </w:tr>
      <w:tr w:rsidR="00A53262" w:rsidRPr="0085048C" w:rsidTr="006546E9">
        <w:trPr>
          <w:trHeight w:val="325"/>
        </w:trPr>
        <w:tc>
          <w:tcPr>
            <w:tcW w:w="3936" w:type="dxa"/>
            <w:tcBorders>
              <w:left w:val="nil"/>
              <w:right w:val="nil"/>
            </w:tcBorders>
            <w:vAlign w:val="center"/>
          </w:tcPr>
          <w:p w:rsidR="00A53262" w:rsidRPr="00782A38" w:rsidRDefault="00A53262" w:rsidP="00782A38">
            <w:pPr>
              <w:ind w:left="624" w:right="624"/>
              <w:rPr>
                <w:rFonts w:ascii="Arial" w:hAnsi="Arial" w:cs="Arial"/>
                <w:b/>
                <w:sz w:val="20"/>
                <w:szCs w:val="20"/>
              </w:rPr>
            </w:pPr>
            <w:r w:rsidRPr="00782A38">
              <w:rPr>
                <w:rFonts w:ascii="Arial" w:hAnsi="Arial" w:cs="Arial"/>
                <w:b/>
                <w:sz w:val="20"/>
                <w:szCs w:val="20"/>
              </w:rPr>
              <w:t>Mean PI(mp)</w:t>
            </w:r>
          </w:p>
        </w:tc>
        <w:tc>
          <w:tcPr>
            <w:tcW w:w="1531" w:type="dxa"/>
            <w:tcBorders>
              <w:left w:val="nil"/>
              <w:right w:val="nil"/>
            </w:tcBorders>
            <w:vAlign w:val="center"/>
          </w:tcPr>
          <w:p w:rsidR="00A53262" w:rsidRPr="00782A38" w:rsidRDefault="00A53262" w:rsidP="0085048C">
            <w:pPr>
              <w:ind w:left="624" w:right="624"/>
              <w:jc w:val="center"/>
              <w:rPr>
                <w:rFonts w:ascii="Arial" w:hAnsi="Arial" w:cs="Arial"/>
                <w:sz w:val="20"/>
                <w:szCs w:val="20"/>
              </w:rPr>
            </w:pPr>
            <w:r w:rsidRPr="00782A38">
              <w:rPr>
                <w:rFonts w:ascii="Arial" w:hAnsi="Arial" w:cs="Arial"/>
                <w:sz w:val="20"/>
                <w:szCs w:val="20"/>
              </w:rPr>
              <w:t>0.25</w:t>
            </w:r>
          </w:p>
        </w:tc>
        <w:tc>
          <w:tcPr>
            <w:tcW w:w="1531" w:type="dxa"/>
            <w:tcBorders>
              <w:left w:val="nil"/>
              <w:right w:val="nil"/>
            </w:tcBorders>
            <w:vAlign w:val="center"/>
          </w:tcPr>
          <w:p w:rsidR="00A53262" w:rsidRPr="00782A38" w:rsidRDefault="00A53262" w:rsidP="0085048C">
            <w:pPr>
              <w:ind w:left="624" w:right="624"/>
              <w:jc w:val="center"/>
              <w:rPr>
                <w:rFonts w:ascii="Arial" w:hAnsi="Arial" w:cs="Arial"/>
                <w:sz w:val="20"/>
                <w:szCs w:val="20"/>
              </w:rPr>
            </w:pPr>
            <w:r w:rsidRPr="00782A38">
              <w:rPr>
                <w:rFonts w:ascii="Arial" w:hAnsi="Arial" w:cs="Arial"/>
                <w:sz w:val="20"/>
                <w:szCs w:val="20"/>
              </w:rPr>
              <w:t>0.29</w:t>
            </w:r>
          </w:p>
        </w:tc>
        <w:tc>
          <w:tcPr>
            <w:tcW w:w="1531" w:type="dxa"/>
            <w:tcBorders>
              <w:left w:val="nil"/>
              <w:right w:val="nil"/>
            </w:tcBorders>
            <w:vAlign w:val="center"/>
          </w:tcPr>
          <w:p w:rsidR="00A53262" w:rsidRPr="00782A38" w:rsidRDefault="00A53262" w:rsidP="0085048C">
            <w:pPr>
              <w:ind w:left="624" w:right="624"/>
              <w:jc w:val="center"/>
              <w:rPr>
                <w:rFonts w:ascii="Arial" w:hAnsi="Arial" w:cs="Arial"/>
                <w:sz w:val="20"/>
                <w:szCs w:val="20"/>
              </w:rPr>
            </w:pPr>
            <w:r w:rsidRPr="00782A38">
              <w:rPr>
                <w:rFonts w:ascii="Arial" w:hAnsi="Arial" w:cs="Arial"/>
                <w:sz w:val="20"/>
                <w:szCs w:val="20"/>
              </w:rPr>
              <w:t>0.00</w:t>
            </w:r>
          </w:p>
        </w:tc>
      </w:tr>
    </w:tbl>
    <w:p w:rsidR="00A53262" w:rsidRPr="0085048C" w:rsidRDefault="00A53262" w:rsidP="0085048C">
      <w:pPr>
        <w:tabs>
          <w:tab w:val="left" w:pos="426"/>
        </w:tabs>
        <w:ind w:left="624" w:right="624"/>
        <w:jc w:val="both"/>
        <w:rPr>
          <w:rFonts w:ascii="Arial" w:eastAsia="Calibri" w:hAnsi="Arial" w:cs="Arial"/>
          <w:sz w:val="24"/>
          <w:szCs w:val="24"/>
        </w:rPr>
      </w:pPr>
      <w:r w:rsidRPr="0085048C">
        <w:rPr>
          <w:rFonts w:ascii="Arial" w:eastAsia="Calibri" w:hAnsi="Arial" w:cs="Arial"/>
          <w:sz w:val="24"/>
          <w:szCs w:val="24"/>
        </w:rPr>
        <w:t>PI(mp) results for</w:t>
      </w:r>
      <w:r w:rsidR="00C30FB8">
        <w:rPr>
          <w:rFonts w:ascii="Arial" w:eastAsia="Calibri" w:hAnsi="Arial" w:cs="Arial"/>
          <w:sz w:val="24"/>
          <w:szCs w:val="24"/>
        </w:rPr>
        <w:t xml:space="preserve"> abundance during</w:t>
      </w:r>
      <w:r w:rsidRPr="0085048C">
        <w:rPr>
          <w:rFonts w:ascii="Arial" w:eastAsia="Calibri" w:hAnsi="Arial" w:cs="Arial"/>
          <w:sz w:val="24"/>
          <w:szCs w:val="24"/>
        </w:rPr>
        <w:t xml:space="preserve"> the </w:t>
      </w:r>
      <w:r w:rsidR="00C30FB8">
        <w:rPr>
          <w:rFonts w:ascii="Arial" w:eastAsia="Calibri" w:hAnsi="Arial" w:cs="Arial"/>
          <w:sz w:val="24"/>
          <w:szCs w:val="24"/>
        </w:rPr>
        <w:t>period</w:t>
      </w:r>
      <w:r w:rsidRPr="0085048C">
        <w:rPr>
          <w:rFonts w:ascii="Arial" w:eastAsia="Calibri" w:hAnsi="Arial" w:cs="Arial"/>
          <w:sz w:val="24"/>
          <w:szCs w:val="24"/>
        </w:rPr>
        <w:t xml:space="preserve"> 2011 to 2013 in Loch Creran, Argyll. A PI(mp) value of one indicates no significant change to the structure of the community while values less than one indicate disturbance</w:t>
      </w:r>
    </w:p>
    <w:p w:rsidR="00A53262" w:rsidRPr="00A53262" w:rsidRDefault="00A53262" w:rsidP="00A53262"/>
    <w:sectPr w:rsidR="00A53262" w:rsidRPr="00A53262" w:rsidSect="006546E9">
      <w:footerReference w:type="default" r:id="rId2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008A9" w:rsidRDefault="002008A9">
      <w:pPr>
        <w:spacing w:after="0" w:line="240" w:lineRule="auto"/>
      </w:pPr>
      <w:r>
        <w:separator/>
      </w:r>
    </w:p>
  </w:endnote>
  <w:endnote w:type="continuationSeparator" w:id="0">
    <w:p w:rsidR="002008A9" w:rsidRDefault="002008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46E9" w:rsidRDefault="006546E9">
    <w:pPr>
      <w:pStyle w:val="Footer"/>
      <w:jc w:val="center"/>
    </w:pPr>
    <w:r>
      <w:fldChar w:fldCharType="begin"/>
    </w:r>
    <w:r>
      <w:instrText xml:space="preserve"> PAGE   \* MERGEFORMAT </w:instrText>
    </w:r>
    <w:r>
      <w:fldChar w:fldCharType="separate"/>
    </w:r>
    <w:r w:rsidR="004823B1">
      <w:rPr>
        <w:noProof/>
      </w:rPr>
      <w:t>1</w:t>
    </w:r>
    <w:r>
      <w:rPr>
        <w:noProof/>
      </w:rPr>
      <w:fldChar w:fldCharType="end"/>
    </w:r>
  </w:p>
  <w:p w:rsidR="006546E9" w:rsidRDefault="006546E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008A9" w:rsidRDefault="002008A9">
      <w:pPr>
        <w:spacing w:after="0" w:line="240" w:lineRule="auto"/>
      </w:pPr>
      <w:r>
        <w:separator/>
      </w:r>
    </w:p>
  </w:footnote>
  <w:footnote w:type="continuationSeparator" w:id="0">
    <w:p w:rsidR="002008A9" w:rsidRDefault="002008A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901229"/>
    <w:multiLevelType w:val="hybridMultilevel"/>
    <w:tmpl w:val="E9E8F1B0"/>
    <w:lvl w:ilvl="0" w:tplc="564AB81E">
      <w:numFmt w:val="bullet"/>
      <w:lvlText w:val=""/>
      <w:lvlJc w:val="left"/>
      <w:pPr>
        <w:ind w:left="2061" w:hanging="360"/>
      </w:pPr>
      <w:rPr>
        <w:rFonts w:ascii="Symbol" w:eastAsia="Calibri" w:hAnsi="Symbol" w:cs="Arial" w:hint="default"/>
      </w:rPr>
    </w:lvl>
    <w:lvl w:ilvl="1" w:tplc="08090003" w:tentative="1">
      <w:start w:val="1"/>
      <w:numFmt w:val="bullet"/>
      <w:lvlText w:val="o"/>
      <w:lvlJc w:val="left"/>
      <w:pPr>
        <w:ind w:left="2781" w:hanging="360"/>
      </w:pPr>
      <w:rPr>
        <w:rFonts w:ascii="Courier New" w:hAnsi="Courier New" w:cs="Courier New" w:hint="default"/>
      </w:rPr>
    </w:lvl>
    <w:lvl w:ilvl="2" w:tplc="08090005" w:tentative="1">
      <w:start w:val="1"/>
      <w:numFmt w:val="bullet"/>
      <w:lvlText w:val=""/>
      <w:lvlJc w:val="left"/>
      <w:pPr>
        <w:ind w:left="3501" w:hanging="360"/>
      </w:pPr>
      <w:rPr>
        <w:rFonts w:ascii="Wingdings" w:hAnsi="Wingdings" w:hint="default"/>
      </w:rPr>
    </w:lvl>
    <w:lvl w:ilvl="3" w:tplc="08090001" w:tentative="1">
      <w:start w:val="1"/>
      <w:numFmt w:val="bullet"/>
      <w:lvlText w:val=""/>
      <w:lvlJc w:val="left"/>
      <w:pPr>
        <w:ind w:left="4221" w:hanging="360"/>
      </w:pPr>
      <w:rPr>
        <w:rFonts w:ascii="Symbol" w:hAnsi="Symbol" w:hint="default"/>
      </w:rPr>
    </w:lvl>
    <w:lvl w:ilvl="4" w:tplc="08090003" w:tentative="1">
      <w:start w:val="1"/>
      <w:numFmt w:val="bullet"/>
      <w:lvlText w:val="o"/>
      <w:lvlJc w:val="left"/>
      <w:pPr>
        <w:ind w:left="4941" w:hanging="360"/>
      </w:pPr>
      <w:rPr>
        <w:rFonts w:ascii="Courier New" w:hAnsi="Courier New" w:cs="Courier New" w:hint="default"/>
      </w:rPr>
    </w:lvl>
    <w:lvl w:ilvl="5" w:tplc="08090005" w:tentative="1">
      <w:start w:val="1"/>
      <w:numFmt w:val="bullet"/>
      <w:lvlText w:val=""/>
      <w:lvlJc w:val="left"/>
      <w:pPr>
        <w:ind w:left="5661" w:hanging="360"/>
      </w:pPr>
      <w:rPr>
        <w:rFonts w:ascii="Wingdings" w:hAnsi="Wingdings" w:hint="default"/>
      </w:rPr>
    </w:lvl>
    <w:lvl w:ilvl="6" w:tplc="08090001" w:tentative="1">
      <w:start w:val="1"/>
      <w:numFmt w:val="bullet"/>
      <w:lvlText w:val=""/>
      <w:lvlJc w:val="left"/>
      <w:pPr>
        <w:ind w:left="6381" w:hanging="360"/>
      </w:pPr>
      <w:rPr>
        <w:rFonts w:ascii="Symbol" w:hAnsi="Symbol" w:hint="default"/>
      </w:rPr>
    </w:lvl>
    <w:lvl w:ilvl="7" w:tplc="08090003" w:tentative="1">
      <w:start w:val="1"/>
      <w:numFmt w:val="bullet"/>
      <w:lvlText w:val="o"/>
      <w:lvlJc w:val="left"/>
      <w:pPr>
        <w:ind w:left="7101" w:hanging="360"/>
      </w:pPr>
      <w:rPr>
        <w:rFonts w:ascii="Courier New" w:hAnsi="Courier New" w:cs="Courier New" w:hint="default"/>
      </w:rPr>
    </w:lvl>
    <w:lvl w:ilvl="8" w:tplc="08090005" w:tentative="1">
      <w:start w:val="1"/>
      <w:numFmt w:val="bullet"/>
      <w:lvlText w:val=""/>
      <w:lvlJc w:val="left"/>
      <w:pPr>
        <w:ind w:left="7821" w:hanging="360"/>
      </w:pPr>
      <w:rPr>
        <w:rFonts w:ascii="Wingdings" w:hAnsi="Wingdings" w:hint="default"/>
      </w:rPr>
    </w:lvl>
  </w:abstractNum>
  <w:abstractNum w:abstractNumId="1" w15:restartNumberingAfterBreak="0">
    <w:nsid w:val="0AE17E06"/>
    <w:multiLevelType w:val="hybridMultilevel"/>
    <w:tmpl w:val="7E68F440"/>
    <w:lvl w:ilvl="0" w:tplc="3D2AE66C">
      <w:numFmt w:val="bullet"/>
      <w:lvlText w:val=""/>
      <w:lvlJc w:val="left"/>
      <w:pPr>
        <w:ind w:left="757" w:hanging="360"/>
      </w:pPr>
      <w:rPr>
        <w:rFonts w:ascii="Symbol" w:eastAsia="Calibri" w:hAnsi="Symbol" w:cs="Arial" w:hint="default"/>
      </w:rPr>
    </w:lvl>
    <w:lvl w:ilvl="1" w:tplc="08090003" w:tentative="1">
      <w:start w:val="1"/>
      <w:numFmt w:val="bullet"/>
      <w:lvlText w:val="o"/>
      <w:lvlJc w:val="left"/>
      <w:pPr>
        <w:ind w:left="1477" w:hanging="360"/>
      </w:pPr>
      <w:rPr>
        <w:rFonts w:ascii="Courier New" w:hAnsi="Courier New" w:cs="Courier New" w:hint="default"/>
      </w:rPr>
    </w:lvl>
    <w:lvl w:ilvl="2" w:tplc="08090005" w:tentative="1">
      <w:start w:val="1"/>
      <w:numFmt w:val="bullet"/>
      <w:lvlText w:val=""/>
      <w:lvlJc w:val="left"/>
      <w:pPr>
        <w:ind w:left="2197" w:hanging="360"/>
      </w:pPr>
      <w:rPr>
        <w:rFonts w:ascii="Wingdings" w:hAnsi="Wingdings" w:hint="default"/>
      </w:rPr>
    </w:lvl>
    <w:lvl w:ilvl="3" w:tplc="08090001" w:tentative="1">
      <w:start w:val="1"/>
      <w:numFmt w:val="bullet"/>
      <w:lvlText w:val=""/>
      <w:lvlJc w:val="left"/>
      <w:pPr>
        <w:ind w:left="2917" w:hanging="360"/>
      </w:pPr>
      <w:rPr>
        <w:rFonts w:ascii="Symbol" w:hAnsi="Symbol" w:hint="default"/>
      </w:rPr>
    </w:lvl>
    <w:lvl w:ilvl="4" w:tplc="08090003" w:tentative="1">
      <w:start w:val="1"/>
      <w:numFmt w:val="bullet"/>
      <w:lvlText w:val="o"/>
      <w:lvlJc w:val="left"/>
      <w:pPr>
        <w:ind w:left="3637" w:hanging="360"/>
      </w:pPr>
      <w:rPr>
        <w:rFonts w:ascii="Courier New" w:hAnsi="Courier New" w:cs="Courier New" w:hint="default"/>
      </w:rPr>
    </w:lvl>
    <w:lvl w:ilvl="5" w:tplc="08090005" w:tentative="1">
      <w:start w:val="1"/>
      <w:numFmt w:val="bullet"/>
      <w:lvlText w:val=""/>
      <w:lvlJc w:val="left"/>
      <w:pPr>
        <w:ind w:left="4357" w:hanging="360"/>
      </w:pPr>
      <w:rPr>
        <w:rFonts w:ascii="Wingdings" w:hAnsi="Wingdings" w:hint="default"/>
      </w:rPr>
    </w:lvl>
    <w:lvl w:ilvl="6" w:tplc="08090001" w:tentative="1">
      <w:start w:val="1"/>
      <w:numFmt w:val="bullet"/>
      <w:lvlText w:val=""/>
      <w:lvlJc w:val="left"/>
      <w:pPr>
        <w:ind w:left="5077" w:hanging="360"/>
      </w:pPr>
      <w:rPr>
        <w:rFonts w:ascii="Symbol" w:hAnsi="Symbol" w:hint="default"/>
      </w:rPr>
    </w:lvl>
    <w:lvl w:ilvl="7" w:tplc="08090003" w:tentative="1">
      <w:start w:val="1"/>
      <w:numFmt w:val="bullet"/>
      <w:lvlText w:val="o"/>
      <w:lvlJc w:val="left"/>
      <w:pPr>
        <w:ind w:left="5797" w:hanging="360"/>
      </w:pPr>
      <w:rPr>
        <w:rFonts w:ascii="Courier New" w:hAnsi="Courier New" w:cs="Courier New" w:hint="default"/>
      </w:rPr>
    </w:lvl>
    <w:lvl w:ilvl="8" w:tplc="08090005" w:tentative="1">
      <w:start w:val="1"/>
      <w:numFmt w:val="bullet"/>
      <w:lvlText w:val=""/>
      <w:lvlJc w:val="left"/>
      <w:pPr>
        <w:ind w:left="6517" w:hanging="360"/>
      </w:pPr>
      <w:rPr>
        <w:rFonts w:ascii="Wingdings" w:hAnsi="Wingdings" w:hint="default"/>
      </w:rPr>
    </w:lvl>
  </w:abstractNum>
  <w:abstractNum w:abstractNumId="2" w15:restartNumberingAfterBreak="0">
    <w:nsid w:val="387C34A4"/>
    <w:multiLevelType w:val="hybridMultilevel"/>
    <w:tmpl w:val="FA08A01E"/>
    <w:lvl w:ilvl="0" w:tplc="89062FB8">
      <w:start w:val="1"/>
      <w:numFmt w:val="decimal"/>
      <w:lvlText w:val="%1."/>
      <w:lvlJc w:val="left"/>
      <w:pPr>
        <w:ind w:left="1097" w:hanging="360"/>
      </w:pPr>
      <w:rPr>
        <w:rFonts w:hint="default"/>
      </w:rPr>
    </w:lvl>
    <w:lvl w:ilvl="1" w:tplc="08090019" w:tentative="1">
      <w:start w:val="1"/>
      <w:numFmt w:val="lowerLetter"/>
      <w:lvlText w:val="%2."/>
      <w:lvlJc w:val="left"/>
      <w:pPr>
        <w:ind w:left="1817" w:hanging="360"/>
      </w:pPr>
    </w:lvl>
    <w:lvl w:ilvl="2" w:tplc="0809001B" w:tentative="1">
      <w:start w:val="1"/>
      <w:numFmt w:val="lowerRoman"/>
      <w:lvlText w:val="%3."/>
      <w:lvlJc w:val="right"/>
      <w:pPr>
        <w:ind w:left="2537" w:hanging="180"/>
      </w:pPr>
    </w:lvl>
    <w:lvl w:ilvl="3" w:tplc="0809000F" w:tentative="1">
      <w:start w:val="1"/>
      <w:numFmt w:val="decimal"/>
      <w:lvlText w:val="%4."/>
      <w:lvlJc w:val="left"/>
      <w:pPr>
        <w:ind w:left="3257" w:hanging="360"/>
      </w:pPr>
    </w:lvl>
    <w:lvl w:ilvl="4" w:tplc="08090019" w:tentative="1">
      <w:start w:val="1"/>
      <w:numFmt w:val="lowerLetter"/>
      <w:lvlText w:val="%5."/>
      <w:lvlJc w:val="left"/>
      <w:pPr>
        <w:ind w:left="3977" w:hanging="360"/>
      </w:pPr>
    </w:lvl>
    <w:lvl w:ilvl="5" w:tplc="0809001B" w:tentative="1">
      <w:start w:val="1"/>
      <w:numFmt w:val="lowerRoman"/>
      <w:lvlText w:val="%6."/>
      <w:lvlJc w:val="right"/>
      <w:pPr>
        <w:ind w:left="4697" w:hanging="180"/>
      </w:pPr>
    </w:lvl>
    <w:lvl w:ilvl="6" w:tplc="0809000F" w:tentative="1">
      <w:start w:val="1"/>
      <w:numFmt w:val="decimal"/>
      <w:lvlText w:val="%7."/>
      <w:lvlJc w:val="left"/>
      <w:pPr>
        <w:ind w:left="5417" w:hanging="360"/>
      </w:pPr>
    </w:lvl>
    <w:lvl w:ilvl="7" w:tplc="08090019" w:tentative="1">
      <w:start w:val="1"/>
      <w:numFmt w:val="lowerLetter"/>
      <w:lvlText w:val="%8."/>
      <w:lvlJc w:val="left"/>
      <w:pPr>
        <w:ind w:left="6137" w:hanging="360"/>
      </w:pPr>
    </w:lvl>
    <w:lvl w:ilvl="8" w:tplc="0809001B" w:tentative="1">
      <w:start w:val="1"/>
      <w:numFmt w:val="lowerRoman"/>
      <w:lvlText w:val="%9."/>
      <w:lvlJc w:val="right"/>
      <w:pPr>
        <w:ind w:left="6857" w:hanging="180"/>
      </w:pPr>
    </w:lvl>
  </w:abstractNum>
  <w:abstractNum w:abstractNumId="3" w15:restartNumberingAfterBreak="0">
    <w:nsid w:val="44B75589"/>
    <w:multiLevelType w:val="multilevel"/>
    <w:tmpl w:val="AC6656D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sz w:val="28"/>
        <w:szCs w:val="28"/>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487C7F53"/>
    <w:multiLevelType w:val="hybridMultilevel"/>
    <w:tmpl w:val="99E20B72"/>
    <w:lvl w:ilvl="0" w:tplc="A5924F9C">
      <w:start w:val="4"/>
      <w:numFmt w:val="decimal"/>
      <w:lvlText w:val="%1"/>
      <w:lvlJc w:val="left"/>
      <w:pPr>
        <w:ind w:left="643" w:hanging="360"/>
      </w:pPr>
      <w:rPr>
        <w:rFonts w:hint="default"/>
      </w:rPr>
    </w:lvl>
    <w:lvl w:ilvl="1" w:tplc="08090019" w:tentative="1">
      <w:start w:val="1"/>
      <w:numFmt w:val="lowerLetter"/>
      <w:lvlText w:val="%2."/>
      <w:lvlJc w:val="left"/>
      <w:pPr>
        <w:ind w:left="1363" w:hanging="360"/>
      </w:pPr>
    </w:lvl>
    <w:lvl w:ilvl="2" w:tplc="0809001B" w:tentative="1">
      <w:start w:val="1"/>
      <w:numFmt w:val="lowerRoman"/>
      <w:lvlText w:val="%3."/>
      <w:lvlJc w:val="right"/>
      <w:pPr>
        <w:ind w:left="2083" w:hanging="180"/>
      </w:pPr>
    </w:lvl>
    <w:lvl w:ilvl="3" w:tplc="0809000F" w:tentative="1">
      <w:start w:val="1"/>
      <w:numFmt w:val="decimal"/>
      <w:lvlText w:val="%4."/>
      <w:lvlJc w:val="left"/>
      <w:pPr>
        <w:ind w:left="2803" w:hanging="360"/>
      </w:pPr>
    </w:lvl>
    <w:lvl w:ilvl="4" w:tplc="08090019" w:tentative="1">
      <w:start w:val="1"/>
      <w:numFmt w:val="lowerLetter"/>
      <w:lvlText w:val="%5."/>
      <w:lvlJc w:val="left"/>
      <w:pPr>
        <w:ind w:left="3523" w:hanging="360"/>
      </w:pPr>
    </w:lvl>
    <w:lvl w:ilvl="5" w:tplc="0809001B" w:tentative="1">
      <w:start w:val="1"/>
      <w:numFmt w:val="lowerRoman"/>
      <w:lvlText w:val="%6."/>
      <w:lvlJc w:val="right"/>
      <w:pPr>
        <w:ind w:left="4243" w:hanging="180"/>
      </w:pPr>
    </w:lvl>
    <w:lvl w:ilvl="6" w:tplc="0809000F" w:tentative="1">
      <w:start w:val="1"/>
      <w:numFmt w:val="decimal"/>
      <w:lvlText w:val="%7."/>
      <w:lvlJc w:val="left"/>
      <w:pPr>
        <w:ind w:left="4963" w:hanging="360"/>
      </w:pPr>
    </w:lvl>
    <w:lvl w:ilvl="7" w:tplc="08090019" w:tentative="1">
      <w:start w:val="1"/>
      <w:numFmt w:val="lowerLetter"/>
      <w:lvlText w:val="%8."/>
      <w:lvlJc w:val="left"/>
      <w:pPr>
        <w:ind w:left="5683" w:hanging="360"/>
      </w:pPr>
    </w:lvl>
    <w:lvl w:ilvl="8" w:tplc="0809001B" w:tentative="1">
      <w:start w:val="1"/>
      <w:numFmt w:val="lowerRoman"/>
      <w:lvlText w:val="%9."/>
      <w:lvlJc w:val="right"/>
      <w:pPr>
        <w:ind w:left="6403" w:hanging="180"/>
      </w:pPr>
    </w:lvl>
  </w:abstractNum>
  <w:abstractNum w:abstractNumId="5" w15:restartNumberingAfterBreak="0">
    <w:nsid w:val="5894715C"/>
    <w:multiLevelType w:val="multilevel"/>
    <w:tmpl w:val="57920B32"/>
    <w:lvl w:ilvl="0">
      <w:start w:val="1"/>
      <w:numFmt w:val="decimal"/>
      <w:lvlText w:val="%1."/>
      <w:lvlJc w:val="left"/>
      <w:pPr>
        <w:ind w:left="644" w:hanging="360"/>
      </w:pPr>
      <w:rPr>
        <w:rFonts w:hint="default"/>
      </w:rPr>
    </w:lvl>
    <w:lvl w:ilvl="1">
      <w:start w:val="2"/>
      <w:numFmt w:val="decimal"/>
      <w:isLgl/>
      <w:lvlText w:val="%1.%2"/>
      <w:lvlJc w:val="left"/>
      <w:pPr>
        <w:ind w:left="802" w:hanging="405"/>
      </w:pPr>
      <w:rPr>
        <w:rFonts w:hint="default"/>
      </w:rPr>
    </w:lvl>
    <w:lvl w:ilvl="2">
      <w:start w:val="1"/>
      <w:numFmt w:val="decimal"/>
      <w:isLgl/>
      <w:lvlText w:val="%1.%2.%3"/>
      <w:lvlJc w:val="left"/>
      <w:pPr>
        <w:ind w:left="1117" w:hanging="720"/>
      </w:pPr>
      <w:rPr>
        <w:rFonts w:hint="default"/>
      </w:rPr>
    </w:lvl>
    <w:lvl w:ilvl="3">
      <w:start w:val="1"/>
      <w:numFmt w:val="decimal"/>
      <w:isLgl/>
      <w:lvlText w:val="%1.%2.%3.%4"/>
      <w:lvlJc w:val="left"/>
      <w:pPr>
        <w:ind w:left="1477" w:hanging="1080"/>
      </w:pPr>
      <w:rPr>
        <w:rFonts w:hint="default"/>
      </w:rPr>
    </w:lvl>
    <w:lvl w:ilvl="4">
      <w:start w:val="1"/>
      <w:numFmt w:val="decimal"/>
      <w:isLgl/>
      <w:lvlText w:val="%1.%2.%3.%4.%5"/>
      <w:lvlJc w:val="left"/>
      <w:pPr>
        <w:ind w:left="1477" w:hanging="1080"/>
      </w:pPr>
      <w:rPr>
        <w:rFonts w:hint="default"/>
      </w:rPr>
    </w:lvl>
    <w:lvl w:ilvl="5">
      <w:start w:val="1"/>
      <w:numFmt w:val="decimal"/>
      <w:isLgl/>
      <w:lvlText w:val="%1.%2.%3.%4.%5.%6"/>
      <w:lvlJc w:val="left"/>
      <w:pPr>
        <w:ind w:left="1837" w:hanging="1440"/>
      </w:pPr>
      <w:rPr>
        <w:rFonts w:hint="default"/>
      </w:rPr>
    </w:lvl>
    <w:lvl w:ilvl="6">
      <w:start w:val="1"/>
      <w:numFmt w:val="decimal"/>
      <w:isLgl/>
      <w:lvlText w:val="%1.%2.%3.%4.%5.%6.%7"/>
      <w:lvlJc w:val="left"/>
      <w:pPr>
        <w:ind w:left="1837" w:hanging="1440"/>
      </w:pPr>
      <w:rPr>
        <w:rFonts w:hint="default"/>
      </w:rPr>
    </w:lvl>
    <w:lvl w:ilvl="7">
      <w:start w:val="1"/>
      <w:numFmt w:val="decimal"/>
      <w:isLgl/>
      <w:lvlText w:val="%1.%2.%3.%4.%5.%6.%7.%8"/>
      <w:lvlJc w:val="left"/>
      <w:pPr>
        <w:ind w:left="2197" w:hanging="1800"/>
      </w:pPr>
      <w:rPr>
        <w:rFonts w:hint="default"/>
      </w:rPr>
    </w:lvl>
    <w:lvl w:ilvl="8">
      <w:start w:val="1"/>
      <w:numFmt w:val="decimal"/>
      <w:isLgl/>
      <w:lvlText w:val="%1.%2.%3.%4.%5.%6.%7.%8.%9"/>
      <w:lvlJc w:val="left"/>
      <w:pPr>
        <w:ind w:left="2197" w:hanging="1800"/>
      </w:pPr>
      <w:rPr>
        <w:rFonts w:hint="default"/>
      </w:rPr>
    </w:lvl>
  </w:abstractNum>
  <w:num w:numId="1">
    <w:abstractNumId w:val="5"/>
  </w:num>
  <w:num w:numId="2">
    <w:abstractNumId w:val="3"/>
  </w:num>
  <w:num w:numId="3">
    <w:abstractNumId w:val="4"/>
  </w:num>
  <w:num w:numId="4">
    <w:abstractNumId w:val="2"/>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hideGrammaticalError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3262"/>
    <w:rsid w:val="0002148E"/>
    <w:rsid w:val="000707FE"/>
    <w:rsid w:val="000A6C9F"/>
    <w:rsid w:val="001104CD"/>
    <w:rsid w:val="00127DB0"/>
    <w:rsid w:val="001B0B47"/>
    <w:rsid w:val="001E2C9F"/>
    <w:rsid w:val="001F7729"/>
    <w:rsid w:val="002008A9"/>
    <w:rsid w:val="0027246B"/>
    <w:rsid w:val="002C3A52"/>
    <w:rsid w:val="00374AE1"/>
    <w:rsid w:val="003E457F"/>
    <w:rsid w:val="003F489C"/>
    <w:rsid w:val="00400295"/>
    <w:rsid w:val="004548EB"/>
    <w:rsid w:val="004823B1"/>
    <w:rsid w:val="0049659C"/>
    <w:rsid w:val="004A04D8"/>
    <w:rsid w:val="004E1F11"/>
    <w:rsid w:val="00500FEA"/>
    <w:rsid w:val="00530FBA"/>
    <w:rsid w:val="00572F78"/>
    <w:rsid w:val="005819D4"/>
    <w:rsid w:val="00616DF1"/>
    <w:rsid w:val="0061766A"/>
    <w:rsid w:val="006546E9"/>
    <w:rsid w:val="006C00BC"/>
    <w:rsid w:val="00723C6D"/>
    <w:rsid w:val="007241C4"/>
    <w:rsid w:val="00782A38"/>
    <w:rsid w:val="007F5B9A"/>
    <w:rsid w:val="00824DB6"/>
    <w:rsid w:val="0085048C"/>
    <w:rsid w:val="008558ED"/>
    <w:rsid w:val="008D7019"/>
    <w:rsid w:val="0091472C"/>
    <w:rsid w:val="00973AD5"/>
    <w:rsid w:val="009A512B"/>
    <w:rsid w:val="009B0EC3"/>
    <w:rsid w:val="009B2885"/>
    <w:rsid w:val="00A345FC"/>
    <w:rsid w:val="00A53262"/>
    <w:rsid w:val="00A65DE5"/>
    <w:rsid w:val="00B26745"/>
    <w:rsid w:val="00B34908"/>
    <w:rsid w:val="00B40F89"/>
    <w:rsid w:val="00B625C4"/>
    <w:rsid w:val="00BB4E6A"/>
    <w:rsid w:val="00BF000E"/>
    <w:rsid w:val="00C00BEB"/>
    <w:rsid w:val="00C22873"/>
    <w:rsid w:val="00C30FB8"/>
    <w:rsid w:val="00C86419"/>
    <w:rsid w:val="00CA066E"/>
    <w:rsid w:val="00CA7175"/>
    <w:rsid w:val="00CD79F5"/>
    <w:rsid w:val="00D37FAB"/>
    <w:rsid w:val="00D40420"/>
    <w:rsid w:val="00D55A8D"/>
    <w:rsid w:val="00DA63B5"/>
    <w:rsid w:val="00DC0FF2"/>
    <w:rsid w:val="00E54F0C"/>
    <w:rsid w:val="00E72DCC"/>
    <w:rsid w:val="00E94D8B"/>
    <w:rsid w:val="00ED6D18"/>
    <w:rsid w:val="00F85E71"/>
    <w:rsid w:val="00FC40A8"/>
    <w:rsid w:val="00FC436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8DBD576-B4B9-4C02-8543-FB7FB2913F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uiPriority w:val="35"/>
    <w:unhideWhenUsed/>
    <w:qFormat/>
    <w:rsid w:val="00A53262"/>
    <w:pPr>
      <w:spacing w:after="200" w:line="240" w:lineRule="auto"/>
      <w:ind w:left="397" w:right="340"/>
    </w:pPr>
    <w:rPr>
      <w:b/>
      <w:bCs/>
      <w:color w:val="5B9BD5" w:themeColor="accent1"/>
      <w:sz w:val="18"/>
      <w:szCs w:val="18"/>
    </w:rPr>
  </w:style>
  <w:style w:type="table" w:styleId="TableGrid">
    <w:name w:val="Table Grid"/>
    <w:basedOn w:val="TableNormal"/>
    <w:uiPriority w:val="59"/>
    <w:rsid w:val="00A53262"/>
    <w:pPr>
      <w:spacing w:after="0" w:line="240" w:lineRule="auto"/>
      <w:ind w:left="397" w:right="3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53262"/>
    <w:pPr>
      <w:spacing w:after="240" w:line="360" w:lineRule="auto"/>
      <w:ind w:left="720" w:right="340"/>
      <w:contextualSpacing/>
    </w:pPr>
    <w:rPr>
      <w:rFonts w:ascii="Calibri" w:eastAsia="Calibri" w:hAnsi="Calibri" w:cs="Times New Roman"/>
    </w:rPr>
  </w:style>
  <w:style w:type="paragraph" w:styleId="BalloonText">
    <w:name w:val="Balloon Text"/>
    <w:basedOn w:val="Normal"/>
    <w:link w:val="BalloonTextChar"/>
    <w:uiPriority w:val="99"/>
    <w:semiHidden/>
    <w:unhideWhenUsed/>
    <w:rsid w:val="00A53262"/>
    <w:pPr>
      <w:spacing w:after="0" w:line="240" w:lineRule="auto"/>
      <w:ind w:left="397" w:right="340"/>
    </w:pPr>
    <w:rPr>
      <w:rFonts w:ascii="Tahoma" w:eastAsia="Calibri" w:hAnsi="Tahoma" w:cs="Tahoma"/>
      <w:sz w:val="16"/>
      <w:szCs w:val="16"/>
    </w:rPr>
  </w:style>
  <w:style w:type="character" w:customStyle="1" w:styleId="BalloonTextChar">
    <w:name w:val="Balloon Text Char"/>
    <w:basedOn w:val="DefaultParagraphFont"/>
    <w:link w:val="BalloonText"/>
    <w:uiPriority w:val="99"/>
    <w:semiHidden/>
    <w:rsid w:val="00A53262"/>
    <w:rPr>
      <w:rFonts w:ascii="Tahoma" w:eastAsia="Calibri" w:hAnsi="Tahoma" w:cs="Tahoma"/>
      <w:sz w:val="16"/>
      <w:szCs w:val="16"/>
    </w:rPr>
  </w:style>
  <w:style w:type="character" w:styleId="PlaceholderText">
    <w:name w:val="Placeholder Text"/>
    <w:uiPriority w:val="99"/>
    <w:semiHidden/>
    <w:rsid w:val="00A53262"/>
    <w:rPr>
      <w:color w:val="808080"/>
    </w:rPr>
  </w:style>
  <w:style w:type="character" w:styleId="LineNumber">
    <w:name w:val="line number"/>
    <w:basedOn w:val="DefaultParagraphFont"/>
    <w:uiPriority w:val="99"/>
    <w:semiHidden/>
    <w:unhideWhenUsed/>
    <w:rsid w:val="00A53262"/>
  </w:style>
  <w:style w:type="paragraph" w:styleId="Header">
    <w:name w:val="header"/>
    <w:basedOn w:val="Normal"/>
    <w:link w:val="HeaderChar"/>
    <w:uiPriority w:val="99"/>
    <w:unhideWhenUsed/>
    <w:rsid w:val="00A53262"/>
    <w:pPr>
      <w:tabs>
        <w:tab w:val="center" w:pos="4513"/>
        <w:tab w:val="right" w:pos="9026"/>
      </w:tabs>
      <w:spacing w:after="0" w:line="240" w:lineRule="auto"/>
      <w:ind w:left="397" w:right="340"/>
    </w:pPr>
    <w:rPr>
      <w:rFonts w:ascii="Calibri" w:eastAsia="Calibri" w:hAnsi="Calibri" w:cs="Times New Roman"/>
    </w:rPr>
  </w:style>
  <w:style w:type="character" w:customStyle="1" w:styleId="HeaderChar">
    <w:name w:val="Header Char"/>
    <w:basedOn w:val="DefaultParagraphFont"/>
    <w:link w:val="Header"/>
    <w:uiPriority w:val="99"/>
    <w:rsid w:val="00A53262"/>
    <w:rPr>
      <w:rFonts w:ascii="Calibri" w:eastAsia="Calibri" w:hAnsi="Calibri" w:cs="Times New Roman"/>
    </w:rPr>
  </w:style>
  <w:style w:type="paragraph" w:styleId="Footer">
    <w:name w:val="footer"/>
    <w:basedOn w:val="Normal"/>
    <w:link w:val="FooterChar"/>
    <w:uiPriority w:val="99"/>
    <w:unhideWhenUsed/>
    <w:rsid w:val="00A53262"/>
    <w:pPr>
      <w:tabs>
        <w:tab w:val="center" w:pos="4513"/>
        <w:tab w:val="right" w:pos="9026"/>
      </w:tabs>
      <w:spacing w:after="0" w:line="240" w:lineRule="auto"/>
      <w:ind w:left="397" w:right="340"/>
    </w:pPr>
    <w:rPr>
      <w:rFonts w:ascii="Calibri" w:eastAsia="Calibri" w:hAnsi="Calibri" w:cs="Times New Roman"/>
    </w:rPr>
  </w:style>
  <w:style w:type="character" w:customStyle="1" w:styleId="FooterChar">
    <w:name w:val="Footer Char"/>
    <w:basedOn w:val="DefaultParagraphFont"/>
    <w:link w:val="Footer"/>
    <w:uiPriority w:val="99"/>
    <w:rsid w:val="00A53262"/>
    <w:rPr>
      <w:rFonts w:ascii="Calibri" w:eastAsia="Calibri" w:hAnsi="Calibri" w:cs="Times New Roman"/>
    </w:rPr>
  </w:style>
  <w:style w:type="character" w:styleId="CommentReference">
    <w:name w:val="annotation reference"/>
    <w:uiPriority w:val="99"/>
    <w:semiHidden/>
    <w:unhideWhenUsed/>
    <w:rsid w:val="00A53262"/>
    <w:rPr>
      <w:sz w:val="16"/>
      <w:szCs w:val="16"/>
    </w:rPr>
  </w:style>
  <w:style w:type="paragraph" w:styleId="CommentText">
    <w:name w:val="annotation text"/>
    <w:basedOn w:val="Normal"/>
    <w:link w:val="CommentTextChar"/>
    <w:uiPriority w:val="99"/>
    <w:semiHidden/>
    <w:unhideWhenUsed/>
    <w:rsid w:val="00A53262"/>
    <w:pPr>
      <w:spacing w:after="240" w:line="240" w:lineRule="auto"/>
      <w:ind w:left="397" w:right="340"/>
    </w:pPr>
    <w:rPr>
      <w:rFonts w:ascii="Calibri" w:eastAsia="Calibri" w:hAnsi="Calibri" w:cs="Times New Roman"/>
      <w:sz w:val="20"/>
      <w:szCs w:val="20"/>
    </w:rPr>
  </w:style>
  <w:style w:type="character" w:customStyle="1" w:styleId="CommentTextChar">
    <w:name w:val="Comment Text Char"/>
    <w:basedOn w:val="DefaultParagraphFont"/>
    <w:link w:val="CommentText"/>
    <w:uiPriority w:val="99"/>
    <w:semiHidden/>
    <w:rsid w:val="00A53262"/>
    <w:rPr>
      <w:rFonts w:ascii="Calibri" w:eastAsia="Calibri" w:hAnsi="Calibri" w:cs="Times New Roman"/>
      <w:sz w:val="20"/>
      <w:szCs w:val="20"/>
    </w:rPr>
  </w:style>
  <w:style w:type="paragraph" w:customStyle="1" w:styleId="DecimalAligned">
    <w:name w:val="Decimal Aligned"/>
    <w:basedOn w:val="Normal"/>
    <w:uiPriority w:val="40"/>
    <w:qFormat/>
    <w:rsid w:val="00A53262"/>
    <w:pPr>
      <w:tabs>
        <w:tab w:val="decimal" w:pos="360"/>
      </w:tabs>
      <w:spacing w:after="200" w:line="276" w:lineRule="auto"/>
    </w:pPr>
    <w:rPr>
      <w:rFonts w:ascii="Calibri" w:eastAsia="Calibri" w:hAnsi="Calibri" w:cs="Times New Roman"/>
      <w:lang w:val="en-US" w:eastAsia="ja-JP"/>
    </w:rPr>
  </w:style>
  <w:style w:type="paragraph" w:styleId="FootnoteText">
    <w:name w:val="footnote text"/>
    <w:basedOn w:val="Normal"/>
    <w:link w:val="FootnoteTextChar"/>
    <w:uiPriority w:val="99"/>
    <w:unhideWhenUsed/>
    <w:rsid w:val="00A53262"/>
    <w:pPr>
      <w:spacing w:after="0" w:line="240" w:lineRule="auto"/>
    </w:pPr>
    <w:rPr>
      <w:rFonts w:ascii="Calibri" w:eastAsia="Times New Roman" w:hAnsi="Calibri" w:cs="Times New Roman"/>
      <w:sz w:val="20"/>
      <w:szCs w:val="20"/>
      <w:lang w:val="en-US" w:eastAsia="ja-JP"/>
    </w:rPr>
  </w:style>
  <w:style w:type="character" w:customStyle="1" w:styleId="FootnoteTextChar">
    <w:name w:val="Footnote Text Char"/>
    <w:basedOn w:val="DefaultParagraphFont"/>
    <w:link w:val="FootnoteText"/>
    <w:uiPriority w:val="99"/>
    <w:rsid w:val="00A53262"/>
    <w:rPr>
      <w:rFonts w:ascii="Calibri" w:eastAsia="Times New Roman" w:hAnsi="Calibri" w:cs="Times New Roman"/>
      <w:sz w:val="20"/>
      <w:szCs w:val="20"/>
      <w:lang w:val="en-US" w:eastAsia="ja-JP"/>
    </w:rPr>
  </w:style>
  <w:style w:type="character" w:styleId="SubtleEmphasis">
    <w:name w:val="Subtle Emphasis"/>
    <w:uiPriority w:val="19"/>
    <w:qFormat/>
    <w:rsid w:val="00A53262"/>
    <w:rPr>
      <w:i/>
      <w:iCs/>
      <w:color w:val="7F7F7F"/>
    </w:rPr>
  </w:style>
  <w:style w:type="table" w:styleId="LightShading-Accent1">
    <w:name w:val="Light Shading Accent 1"/>
    <w:basedOn w:val="TableNormal"/>
    <w:uiPriority w:val="60"/>
    <w:rsid w:val="00A53262"/>
    <w:pPr>
      <w:spacing w:after="0" w:line="240" w:lineRule="auto"/>
    </w:pPr>
    <w:rPr>
      <w:rFonts w:ascii="Calibri" w:eastAsia="Times New Roman" w:hAnsi="Calibri" w:cs="Times New Roman"/>
      <w:color w:val="365F91"/>
      <w:sz w:val="20"/>
      <w:szCs w:val="20"/>
      <w:lang w:val="en-US" w:eastAsia="ja-JP"/>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color w:val="365F91"/>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color w:val="365F91"/>
      </w:rPr>
      <w:tblPr/>
      <w:tcPr>
        <w:tcBorders>
          <w:top w:val="single" w:sz="8" w:space="0" w:color="4F81BD"/>
          <w:left w:val="nil"/>
          <w:bottom w:val="single" w:sz="8" w:space="0" w:color="4F81BD"/>
          <w:right w:val="nil"/>
          <w:insideH w:val="nil"/>
          <w:insideV w:val="nil"/>
        </w:tcBorders>
      </w:tcPr>
    </w:tblStylePr>
    <w:tblStylePr w:type="firstCol">
      <w:rPr>
        <w:b/>
        <w:bCs/>
        <w:color w:val="365F91"/>
      </w:rPr>
    </w:tblStylePr>
    <w:tblStylePr w:type="lastCol">
      <w:rPr>
        <w:b/>
        <w:bCs/>
        <w:color w:val="365F91"/>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LightShading">
    <w:name w:val="Light Shading"/>
    <w:basedOn w:val="TableNormal"/>
    <w:uiPriority w:val="60"/>
    <w:rsid w:val="00A53262"/>
    <w:pPr>
      <w:spacing w:after="0" w:line="240" w:lineRule="auto"/>
    </w:pPr>
    <w:rPr>
      <w:rFonts w:ascii="Calibri" w:eastAsia="Calibri" w:hAnsi="Calibri" w:cs="Times New Roman"/>
      <w:color w:val="000000"/>
      <w:sz w:val="20"/>
      <w:szCs w:val="20"/>
      <w:lang w:eastAsia="en-GB"/>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character" w:styleId="Hyperlink">
    <w:name w:val="Hyperlink"/>
    <w:uiPriority w:val="99"/>
    <w:unhideWhenUsed/>
    <w:rsid w:val="00A53262"/>
    <w:rPr>
      <w:color w:val="0000FF"/>
      <w:u w:val="single"/>
    </w:rPr>
  </w:style>
  <w:style w:type="character" w:customStyle="1" w:styleId="reference-text">
    <w:name w:val="reference-text"/>
    <w:rsid w:val="00A53262"/>
  </w:style>
  <w:style w:type="character" w:styleId="Strong">
    <w:name w:val="Strong"/>
    <w:uiPriority w:val="22"/>
    <w:qFormat/>
    <w:rsid w:val="00A53262"/>
    <w:rPr>
      <w:b/>
      <w:bCs/>
    </w:rPr>
  </w:style>
  <w:style w:type="character" w:customStyle="1" w:styleId="highlightedsearchterm">
    <w:name w:val="highlightedsearchterm"/>
    <w:basedOn w:val="DefaultParagraphFont"/>
    <w:rsid w:val="00A53262"/>
  </w:style>
  <w:style w:type="paragraph" w:styleId="CommentSubject">
    <w:name w:val="annotation subject"/>
    <w:basedOn w:val="CommentText"/>
    <w:next w:val="CommentText"/>
    <w:link w:val="CommentSubjectChar"/>
    <w:uiPriority w:val="99"/>
    <w:semiHidden/>
    <w:unhideWhenUsed/>
    <w:rsid w:val="00A53262"/>
    <w:rPr>
      <w:b/>
      <w:bCs/>
    </w:rPr>
  </w:style>
  <w:style w:type="character" w:customStyle="1" w:styleId="CommentSubjectChar">
    <w:name w:val="Comment Subject Char"/>
    <w:basedOn w:val="CommentTextChar"/>
    <w:link w:val="CommentSubject"/>
    <w:uiPriority w:val="99"/>
    <w:semiHidden/>
    <w:rsid w:val="00A53262"/>
    <w:rPr>
      <w:rFonts w:ascii="Calibri" w:eastAsia="Calibri" w:hAnsi="Calibri"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tiff"/><Relationship Id="rId13" Type="http://schemas.openxmlformats.org/officeDocument/2006/relationships/image" Target="media/image7.tiff"/><Relationship Id="rId18" Type="http://schemas.openxmlformats.org/officeDocument/2006/relationships/image" Target="media/image12.jpeg"/><Relationship Id="rId3" Type="http://schemas.openxmlformats.org/officeDocument/2006/relationships/settings" Target="settings.xml"/><Relationship Id="rId21" Type="http://schemas.openxmlformats.org/officeDocument/2006/relationships/image" Target="media/image15.tiff"/><Relationship Id="rId7" Type="http://schemas.openxmlformats.org/officeDocument/2006/relationships/image" Target="media/image1.tiff"/><Relationship Id="rId12" Type="http://schemas.openxmlformats.org/officeDocument/2006/relationships/image" Target="media/image6.tiff"/><Relationship Id="rId17" Type="http://schemas.openxmlformats.org/officeDocument/2006/relationships/image" Target="media/image11.tiff"/><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10.tiff"/><Relationship Id="rId20" Type="http://schemas.openxmlformats.org/officeDocument/2006/relationships/image" Target="media/image14.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tiff"/><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9.tiff"/><Relationship Id="rId23" Type="http://schemas.openxmlformats.org/officeDocument/2006/relationships/footer" Target="footer1.xml"/><Relationship Id="rId10" Type="http://schemas.openxmlformats.org/officeDocument/2006/relationships/image" Target="media/image4.tiff"/><Relationship Id="rId19" Type="http://schemas.openxmlformats.org/officeDocument/2006/relationships/image" Target="media/image13.jpeg"/><Relationship Id="rId4" Type="http://schemas.openxmlformats.org/officeDocument/2006/relationships/webSettings" Target="webSettings.xml"/><Relationship Id="rId9" Type="http://schemas.openxmlformats.org/officeDocument/2006/relationships/image" Target="media/image3.tiff"/><Relationship Id="rId14" Type="http://schemas.openxmlformats.org/officeDocument/2006/relationships/image" Target="media/image8.tiff"/><Relationship Id="rId22" Type="http://schemas.openxmlformats.org/officeDocument/2006/relationships/image" Target="media/image16.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1475</Words>
  <Characters>8412</Characters>
  <Application>Microsoft Office Word</Application>
  <DocSecurity>4</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9868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Callum Whyte</dc:creator>
  <cp:keywords/>
  <dc:description/>
  <cp:lastModifiedBy>Gibson, Lyn</cp:lastModifiedBy>
  <cp:revision>2</cp:revision>
  <dcterms:created xsi:type="dcterms:W3CDTF">2016-07-08T07:49:00Z</dcterms:created>
  <dcterms:modified xsi:type="dcterms:W3CDTF">2016-07-08T07:49:00Z</dcterms:modified>
</cp:coreProperties>
</file>